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0"/>
        <w:jc w:val="right"/>
        <w:spacing w:line="360" w:lineRule="auto"/>
        <w:shd w:val="clear" w:color="auto" w:fill="ffffff"/>
        <w:widowControl/>
        <w:rPr>
          <w:rFonts w:ascii="宋体" w:hAnsi="宋体" w:cs="黑体"/>
          <w:b/>
          <w:bCs/>
          <w:color w:val="000000"/>
          <w:sz w:val="36"/>
          <w:szCs w:val="36"/>
          <w:highlight w:val="none"/>
          <w:lang w:val="en-US" w:eastAsia="zh-CN"/>
        </w:rPr>
      </w:pPr>
      <w:r>
        <w:rPr>
          <w:rFonts w:hint="eastAsia" w:ascii="宋体" w:hAnsi="宋体" w:cs="黑体"/>
          <w:b/>
          <w:bCs/>
          <w:color w:val="000000"/>
          <w:sz w:val="36"/>
          <w:szCs w:val="36"/>
          <w:highlight w:val="none"/>
          <w:lang w:val="en-US" w:eastAsia="zh-CN"/>
        </w:rPr>
        <w:t xml:space="preserve"> </w:t>
      </w:r>
      <w:r>
        <w:rPr>
          <w:rFonts w:ascii="宋体" w:hAnsi="宋体" w:cs="黑体"/>
          <w:b/>
          <w:bCs/>
          <w:color w:val="000000"/>
          <w:sz w:val="36"/>
          <w:szCs w:val="36"/>
          <w:highlight w:val="none"/>
          <w:lang w:val="en-US" w:eastAsia="zh-CN"/>
        </w:rPr>
      </w:r>
      <w:r/>
    </w:p>
    <w:p>
      <w:pPr>
        <w:pStyle w:val="950"/>
        <w:jc w:val="center"/>
        <w:spacing w:line="360" w:lineRule="auto"/>
        <w:shd w:val="clear" w:color="auto" w:fill="ffffff"/>
        <w:widowControl/>
        <w:rPr>
          <w:rFonts w:hint="eastAsia" w:ascii="宋体" w:hAnsi="宋体" w:eastAsia="宋体" w:cs="黑体"/>
          <w:b/>
          <w:bCs/>
          <w:color w:val="000000"/>
          <w:sz w:val="36"/>
          <w:szCs w:val="36"/>
          <w:highlight w:val="none"/>
          <w:lang w:eastAsia="zh-CN"/>
        </w:rPr>
      </w:pPr>
      <w:r>
        <w:rPr>
          <w:rFonts w:hint="eastAsia" w:ascii="宋体" w:hAnsi="宋体" w:cs="黑体"/>
          <w:b/>
          <w:bCs/>
          <w:color w:val="000000"/>
          <w:sz w:val="36"/>
          <w:szCs w:val="36"/>
          <w:highlight w:val="none"/>
          <w:lang w:eastAsia="zh-CN"/>
        </w:rPr>
        <w:t xml:space="preserve">2026-2027年度考古调查、勘探、发掘服务</w:t>
      </w:r>
      <w:r>
        <w:rPr>
          <w:rFonts w:hint="eastAsia" w:ascii="宋体" w:hAnsi="宋体" w:eastAsia="宋体" w:cs="黑体"/>
          <w:b/>
          <w:bCs/>
          <w:color w:val="000000"/>
          <w:sz w:val="36"/>
          <w:szCs w:val="36"/>
          <w:highlight w:val="none"/>
          <w:lang w:eastAsia="zh-CN"/>
        </w:rPr>
      </w:r>
      <w:r/>
    </w:p>
    <w:p>
      <w:pPr>
        <w:pStyle w:val="950"/>
        <w:jc w:val="center"/>
        <w:spacing w:line="360" w:lineRule="auto"/>
        <w:shd w:val="clear" w:color="auto" w:fill="ffffff"/>
        <w:widowControl/>
        <w:rPr>
          <w:rFonts w:hint="eastAsia" w:ascii="宋体" w:hAnsi="宋体" w:eastAsia="宋体"/>
          <w:b/>
          <w:color w:val="000000"/>
          <w:sz w:val="36"/>
          <w:szCs w:val="36"/>
          <w:highlight w:val="none"/>
          <w:lang w:val="zh-CN"/>
        </w:rPr>
      </w:pPr>
      <w:r>
        <w:rPr>
          <w:rFonts w:hint="eastAsia" w:ascii="宋体" w:hAnsi="宋体" w:eastAsia="宋体" w:cs="黑体"/>
          <w:b/>
          <w:bCs/>
          <w:color w:val="000000"/>
          <w:sz w:val="36"/>
          <w:szCs w:val="36"/>
          <w:highlight w:val="none"/>
          <w:lang w:eastAsia="zh-CN"/>
        </w:rPr>
        <w:t xml:space="preserve">框架协议采购项目</w:t>
      </w:r>
      <w:r>
        <w:rPr>
          <w:rFonts w:hint="eastAsia" w:ascii="宋体" w:hAnsi="宋体" w:eastAsia="宋体"/>
          <w:b/>
          <w:color w:val="000000"/>
          <w:sz w:val="36"/>
          <w:szCs w:val="36"/>
          <w:highlight w:val="none"/>
          <w:lang w:val="zh-CN"/>
        </w:rPr>
      </w:r>
      <w:r/>
    </w:p>
    <w:p>
      <w:pPr>
        <w:pStyle w:val="950"/>
        <w:jc w:val="center"/>
        <w:spacing w:line="360" w:lineRule="auto"/>
        <w:widowControl/>
        <w:rPr>
          <w:rFonts w:ascii="宋体" w:hAnsi="宋体" w:eastAsia="宋体"/>
          <w:b/>
          <w:color w:val="000000"/>
          <w:sz w:val="36"/>
          <w:szCs w:val="36"/>
          <w:highlight w:val="none"/>
          <w:lang w:val="en-US" w:eastAsia="zh-CN"/>
        </w:rPr>
      </w:pPr>
      <w:r>
        <w:rPr>
          <w:rFonts w:hint="eastAsia" w:ascii="宋体" w:hAnsi="宋体"/>
          <w:b/>
          <w:color w:val="000000"/>
          <w:sz w:val="36"/>
          <w:szCs w:val="36"/>
          <w:highlight w:val="none"/>
          <w:lang w:val="en-US" w:eastAsia="zh-CN"/>
        </w:rPr>
        <w:t xml:space="preserve">项目编号：JSZC-320100-TJGL-K2026-0019</w:t>
      </w:r>
      <w:r>
        <w:rPr>
          <w:rFonts w:ascii="宋体" w:hAnsi="宋体" w:eastAsia="宋体"/>
          <w:b/>
          <w:color w:val="000000"/>
          <w:sz w:val="36"/>
          <w:szCs w:val="36"/>
          <w:highlight w:val="none"/>
          <w:lang w:val="en-US" w:eastAsia="zh-CN"/>
        </w:rPr>
      </w:r>
      <w:r/>
    </w:p>
    <w:p>
      <w:pPr>
        <w:pStyle w:val="950"/>
        <w:jc w:val="center"/>
        <w:spacing w:line="360" w:lineRule="auto"/>
        <w:widowControl/>
        <w:rPr>
          <w:rFonts w:hint="eastAsia" w:ascii="宋体" w:hAnsi="宋体" w:eastAsia="宋体"/>
          <w:b/>
          <w:bCs/>
          <w:color w:val="000000"/>
          <w:sz w:val="36"/>
          <w:szCs w:val="36"/>
          <w:highlight w:val="none"/>
        </w:rPr>
      </w:pPr>
      <w:r>
        <w:rPr>
          <w:rFonts w:hint="eastAsia" w:ascii="宋体" w:hAnsi="宋体" w:eastAsia="宋体"/>
          <w:b/>
          <w:bCs/>
          <w:color w:val="000000"/>
          <w:sz w:val="36"/>
          <w:szCs w:val="36"/>
          <w:highlight w:val="none"/>
        </w:rPr>
      </w:r>
      <w:r/>
    </w:p>
    <w:p>
      <w:pPr>
        <w:pStyle w:val="950"/>
        <w:jc w:val="center"/>
        <w:spacing w:line="360" w:lineRule="auto"/>
        <w:widowControl/>
        <w:rPr>
          <w:rFonts w:hint="eastAsia" w:ascii="宋体" w:hAnsi="宋体" w:eastAsia="宋体"/>
          <w:b/>
          <w:bCs/>
          <w:color w:val="000000"/>
          <w:sz w:val="36"/>
          <w:szCs w:val="36"/>
          <w:highlight w:val="none"/>
        </w:rPr>
      </w:pPr>
      <w:r>
        <w:rPr>
          <w:rFonts w:hint="eastAsia" w:ascii="宋体" w:hAnsi="宋体" w:eastAsia="宋体"/>
          <w:b/>
          <w:bCs/>
          <w:color w:val="000000"/>
          <w:sz w:val="36"/>
          <w:szCs w:val="36"/>
          <w:highlight w:val="none"/>
        </w:rPr>
      </w:r>
      <w:r/>
    </w:p>
    <w:p>
      <w:pPr>
        <w:pStyle w:val="950"/>
        <w:jc w:val="center"/>
        <w:spacing w:line="360" w:lineRule="auto"/>
        <w:widowControl/>
        <w:rPr>
          <w:rFonts w:hint="eastAsia" w:ascii="宋体" w:hAnsi="宋体" w:eastAsia="宋体"/>
          <w:b/>
          <w:color w:val="000000"/>
          <w:sz w:val="36"/>
          <w:szCs w:val="36"/>
          <w:highlight w:val="none"/>
        </w:rPr>
      </w:pPr>
      <w:r>
        <w:rPr>
          <w:rFonts w:hint="eastAsia" w:ascii="宋体" w:hAnsi="宋体" w:eastAsia="宋体"/>
          <w:b/>
          <w:color w:val="000000"/>
          <w:sz w:val="36"/>
          <w:szCs w:val="36"/>
          <w:highlight w:val="none"/>
        </w:rPr>
      </w:r>
      <w:r/>
    </w:p>
    <w:p>
      <w:pPr>
        <w:pStyle w:val="950"/>
        <w:jc w:val="both"/>
        <w:spacing w:line="360" w:lineRule="auto"/>
        <w:widowControl/>
        <w:rPr>
          <w:rFonts w:hint="eastAsia" w:ascii="宋体" w:hAnsi="宋体" w:eastAsia="宋体"/>
          <w:b/>
          <w:color w:val="000000"/>
          <w:sz w:val="36"/>
          <w:szCs w:val="36"/>
          <w:highlight w:val="none"/>
        </w:rPr>
      </w:pPr>
      <w:r>
        <w:rPr>
          <w:rFonts w:hint="eastAsia" w:ascii="宋体" w:hAnsi="宋体" w:eastAsia="宋体"/>
          <w:b/>
          <w:color w:val="000000"/>
          <w:sz w:val="36"/>
          <w:szCs w:val="36"/>
          <w:highlight w:val="none"/>
        </w:rPr>
      </w:r>
      <w:r/>
    </w:p>
    <w:p>
      <w:pPr>
        <w:pStyle w:val="950"/>
        <w:jc w:val="center"/>
        <w:spacing w:line="360" w:lineRule="auto"/>
        <w:widowControl/>
        <w:rPr>
          <w:rFonts w:hint="eastAsia" w:ascii="宋体" w:hAnsi="宋体" w:eastAsia="宋体"/>
          <w:b/>
          <w:color w:val="000000"/>
          <w:sz w:val="36"/>
          <w:szCs w:val="36"/>
          <w:highlight w:val="none"/>
        </w:rPr>
      </w:pPr>
      <w:r>
        <w:rPr>
          <w:rFonts w:hint="eastAsia" w:ascii="宋体" w:hAnsi="宋体" w:eastAsia="宋体"/>
          <w:b/>
          <w:color w:val="000000"/>
          <w:sz w:val="36"/>
          <w:szCs w:val="36"/>
          <w:highlight w:val="none"/>
          <w:lang w:val="en-US" w:eastAsia="zh-CN"/>
        </w:rPr>
        <w:t xml:space="preserve">征集</w:t>
      </w:r>
      <w:r>
        <w:rPr>
          <w:rFonts w:hint="eastAsia" w:ascii="宋体" w:hAnsi="宋体" w:eastAsia="宋体"/>
          <w:b/>
          <w:color w:val="000000"/>
          <w:sz w:val="36"/>
          <w:szCs w:val="36"/>
          <w:highlight w:val="none"/>
        </w:rPr>
        <w:t xml:space="preserve">文件</w:t>
      </w:r>
      <w:r>
        <w:rPr>
          <w:rFonts w:hint="eastAsia" w:ascii="宋体" w:hAnsi="宋体" w:eastAsia="宋体"/>
          <w:b/>
          <w:color w:val="000000"/>
          <w:sz w:val="36"/>
          <w:szCs w:val="36"/>
          <w:highlight w:val="none"/>
        </w:rPr>
      </w:r>
      <w:r/>
    </w:p>
    <w:p>
      <w:pPr>
        <w:pStyle w:val="950"/>
        <w:jc w:val="both"/>
        <w:spacing w:line="360" w:lineRule="auto"/>
        <w:widowControl/>
        <w:rPr>
          <w:rFonts w:hint="eastAsia" w:ascii="宋体" w:hAnsi="宋体" w:eastAsia="宋体"/>
          <w:b/>
          <w:color w:val="000000"/>
          <w:sz w:val="36"/>
          <w:szCs w:val="36"/>
          <w:highlight w:val="none"/>
        </w:rPr>
      </w:pPr>
      <w:r>
        <w:rPr>
          <w:rFonts w:hint="eastAsia" w:ascii="宋体" w:hAnsi="宋体" w:eastAsia="宋体"/>
          <w:b/>
          <w:color w:val="000000"/>
          <w:sz w:val="36"/>
          <w:szCs w:val="36"/>
          <w:highlight w:val="none"/>
        </w:rPr>
      </w:r>
      <w:r/>
    </w:p>
    <w:p>
      <w:pPr>
        <w:pStyle w:val="1161"/>
        <w:rPr>
          <w:rFonts w:hint="eastAsia"/>
          <w:color w:val="000000"/>
          <w:highlight w:val="none"/>
        </w:rPr>
      </w:pPr>
      <w:r>
        <w:rPr>
          <w:rFonts w:hint="eastAsia"/>
          <w:color w:val="000000"/>
          <w:highlight w:val="none"/>
        </w:rPr>
      </w:r>
      <w:r/>
    </w:p>
    <w:p>
      <w:pPr>
        <w:pStyle w:val="950"/>
        <w:jc w:val="center"/>
        <w:spacing w:line="360" w:lineRule="auto"/>
        <w:widowControl/>
        <w:rPr>
          <w:rFonts w:hint="eastAsia" w:ascii="宋体" w:hAnsi="宋体" w:eastAsia="宋体"/>
          <w:b/>
          <w:color w:val="000000"/>
          <w:sz w:val="36"/>
          <w:szCs w:val="36"/>
          <w:highlight w:val="none"/>
        </w:rPr>
      </w:pPr>
      <w:r>
        <w:rPr>
          <w:rFonts w:hint="eastAsia" w:ascii="宋体" w:hAnsi="宋体" w:eastAsia="宋体"/>
          <w:b/>
          <w:color w:val="000000"/>
          <w:sz w:val="36"/>
          <w:szCs w:val="36"/>
          <w:highlight w:val="none"/>
        </w:rPr>
      </w:r>
      <w:r/>
    </w:p>
    <w:p>
      <w:pPr>
        <w:pStyle w:val="950"/>
        <w:jc w:val="center"/>
        <w:spacing w:line="360" w:lineRule="auto"/>
        <w:widowControl/>
        <w:rPr>
          <w:rFonts w:hint="eastAsia" w:ascii="宋体" w:hAnsi="宋体" w:eastAsia="宋体"/>
          <w:b/>
          <w:color w:val="000000"/>
          <w:sz w:val="36"/>
          <w:szCs w:val="36"/>
          <w:highlight w:val="none"/>
        </w:rPr>
      </w:pPr>
      <w:r>
        <w:rPr>
          <w:rFonts w:hint="eastAsia" w:ascii="宋体" w:hAnsi="宋体" w:eastAsia="宋体"/>
          <w:b/>
          <w:color w:val="000000"/>
          <w:sz w:val="36"/>
          <w:szCs w:val="36"/>
          <w:highlight w:val="none"/>
        </w:rPr>
      </w:r>
      <w:r/>
    </w:p>
    <w:p>
      <w:pPr>
        <w:pStyle w:val="950"/>
        <w:jc w:val="center"/>
        <w:spacing w:line="360" w:lineRule="auto"/>
        <w:widowControl/>
        <w:rPr>
          <w:rFonts w:hint="eastAsia" w:ascii="宋体" w:hAnsi="宋体" w:eastAsia="宋体"/>
          <w:b/>
          <w:color w:val="000000"/>
          <w:sz w:val="36"/>
          <w:szCs w:val="36"/>
          <w:highlight w:val="none"/>
        </w:rPr>
      </w:pPr>
      <w:r>
        <w:rPr>
          <w:rFonts w:hint="eastAsia" w:ascii="宋体" w:hAnsi="宋体" w:eastAsia="宋体"/>
          <w:b/>
          <w:color w:val="000000"/>
          <w:sz w:val="36"/>
          <w:szCs w:val="36"/>
          <w:highlight w:val="none"/>
        </w:rPr>
      </w:r>
      <w:r/>
    </w:p>
    <w:p>
      <w:pPr>
        <w:pStyle w:val="950"/>
        <w:jc w:val="center"/>
        <w:spacing w:line="360" w:lineRule="auto"/>
        <w:widowControl/>
        <w:rPr>
          <w:rFonts w:hint="eastAsia" w:ascii="宋体" w:hAnsi="宋体" w:eastAsia="宋体"/>
          <w:b/>
          <w:color w:val="000000"/>
          <w:sz w:val="36"/>
          <w:szCs w:val="36"/>
          <w:highlight w:val="none"/>
        </w:rPr>
      </w:pPr>
      <w:r>
        <w:rPr>
          <w:rFonts w:hint="eastAsia" w:ascii="宋体" w:hAnsi="宋体" w:eastAsia="宋体"/>
          <w:b/>
          <w:color w:val="000000"/>
          <w:sz w:val="36"/>
          <w:szCs w:val="36"/>
          <w:highlight w:val="none"/>
        </w:rPr>
      </w:r>
      <w:r/>
    </w:p>
    <w:p>
      <w:pPr>
        <w:pStyle w:val="950"/>
        <w:jc w:val="center"/>
        <w:spacing w:line="360" w:lineRule="auto"/>
        <w:widowControl/>
        <w:rPr>
          <w:rFonts w:ascii="宋体" w:hAnsi="宋体" w:eastAsia="宋体" w:cs="宋体"/>
          <w:b/>
          <w:bCs/>
          <w:color w:val="000000"/>
          <w:sz w:val="36"/>
          <w:szCs w:val="36"/>
          <w:highlight w:val="none"/>
          <w:lang w:val="en-US" w:eastAsia="zh-CN"/>
        </w:rPr>
      </w:pPr>
      <w:r/>
      <w:bookmarkStart w:id="0" w:name="_Hlk44579555"/>
      <w:r>
        <w:rPr>
          <w:rFonts w:hint="eastAsia" w:ascii="宋体" w:hAnsi="宋体" w:eastAsia="宋体" w:cs="宋体"/>
          <w:b/>
          <w:bCs/>
          <w:color w:val="000000"/>
          <w:sz w:val="36"/>
          <w:szCs w:val="36"/>
          <w:highlight w:val="none"/>
          <w:lang w:val="en-US" w:eastAsia="zh-CN"/>
        </w:rPr>
        <w:t xml:space="preserve">征集人</w:t>
      </w:r>
      <w:r>
        <w:rPr>
          <w:rFonts w:hint="eastAsia" w:ascii="宋体" w:hAnsi="宋体" w:eastAsia="宋体" w:cs="宋体"/>
          <w:b/>
          <w:bCs/>
          <w:color w:val="000000"/>
          <w:sz w:val="36"/>
          <w:szCs w:val="36"/>
          <w:highlight w:val="none"/>
          <w:lang w:eastAsia="zh-CN"/>
        </w:rPr>
        <w:t xml:space="preserve">（</w:t>
      </w:r>
      <w:r>
        <w:rPr>
          <w:rFonts w:hint="eastAsia" w:ascii="宋体" w:hAnsi="宋体" w:eastAsia="宋体" w:cs="宋体"/>
          <w:b/>
          <w:bCs/>
          <w:color w:val="000000"/>
          <w:sz w:val="36"/>
          <w:szCs w:val="36"/>
          <w:highlight w:val="none"/>
        </w:rPr>
        <w:t xml:space="preserve">采购人</w:t>
      </w:r>
      <w:r>
        <w:rPr>
          <w:rFonts w:hint="eastAsia" w:ascii="宋体" w:hAnsi="宋体" w:eastAsia="宋体" w:cs="宋体"/>
          <w:b/>
          <w:bCs/>
          <w:color w:val="000000"/>
          <w:sz w:val="36"/>
          <w:szCs w:val="36"/>
          <w:highlight w:val="none"/>
          <w:lang w:eastAsia="zh-CN"/>
        </w:rPr>
        <w:t xml:space="preserve">）</w:t>
      </w:r>
      <w:r>
        <w:rPr>
          <w:rFonts w:hint="eastAsia" w:ascii="宋体" w:hAnsi="宋体" w:eastAsia="宋体" w:cs="宋体"/>
          <w:b/>
          <w:bCs/>
          <w:color w:val="000000"/>
          <w:sz w:val="36"/>
          <w:szCs w:val="36"/>
          <w:highlight w:val="none"/>
        </w:rPr>
        <w:t xml:space="preserve">：</w:t>
      </w:r>
      <w:r>
        <w:rPr>
          <w:rFonts w:hint="eastAsia" w:ascii="宋体" w:hAnsi="宋体" w:eastAsia="宋体" w:cs="宋体"/>
          <w:b/>
          <w:bCs/>
          <w:color w:val="000000"/>
          <w:sz w:val="36"/>
          <w:szCs w:val="36"/>
          <w:highlight w:val="none"/>
          <w:lang w:val="en-US" w:eastAsia="zh-CN"/>
        </w:rPr>
        <w:t xml:space="preserve">南京市考古研究院</w:t>
      </w:r>
      <w:r>
        <w:rPr>
          <w:rFonts w:ascii="宋体" w:hAnsi="宋体" w:eastAsia="宋体" w:cs="宋体"/>
          <w:b/>
          <w:bCs/>
          <w:color w:val="000000"/>
          <w:sz w:val="36"/>
          <w:szCs w:val="36"/>
          <w:highlight w:val="none"/>
          <w:lang w:val="en-US" w:eastAsia="zh-CN"/>
        </w:rPr>
      </w:r>
      <w:r/>
    </w:p>
    <w:p>
      <w:pPr>
        <w:pStyle w:val="950"/>
        <w:jc w:val="center"/>
        <w:spacing w:line="360" w:lineRule="auto"/>
        <w:widowControl/>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rPr>
        <w:t xml:space="preserve">采购代理机构：</w:t>
      </w:r>
      <w:r>
        <w:rPr>
          <w:rFonts w:hint="eastAsia" w:ascii="宋体" w:hAnsi="宋体" w:cs="宋体"/>
          <w:b/>
          <w:bCs/>
          <w:color w:val="000000"/>
          <w:sz w:val="36"/>
          <w:szCs w:val="36"/>
          <w:highlight w:val="none"/>
          <w:lang w:eastAsia="zh-CN"/>
        </w:rPr>
        <w:t xml:space="preserve">南京通建项目管理咨询有限公司</w:t>
      </w:r>
      <w:r>
        <w:rPr>
          <w:rFonts w:hint="eastAsia" w:ascii="宋体" w:hAnsi="宋体" w:eastAsia="宋体" w:cs="宋体"/>
          <w:b/>
          <w:bCs/>
          <w:color w:val="000000"/>
          <w:sz w:val="36"/>
          <w:szCs w:val="36"/>
          <w:highlight w:val="none"/>
          <w:lang w:eastAsia="zh-CN"/>
        </w:rPr>
      </w:r>
      <w:r/>
    </w:p>
    <w:p>
      <w:pPr>
        <w:pStyle w:val="950"/>
        <w:jc w:val="center"/>
        <w:spacing w:line="360" w:lineRule="auto"/>
        <w:widowControl/>
        <w:rPr>
          <w:rFonts w:hint="eastAsia" w:ascii="宋体" w:hAnsi="宋体" w:eastAsia="宋体" w:cs="宋体"/>
          <w:b/>
          <w:bCs/>
          <w:color w:val="000000"/>
          <w:sz w:val="36"/>
          <w:szCs w:val="36"/>
          <w:highlight w:val="none"/>
        </w:rPr>
      </w:pPr>
      <w:r/>
      <w:bookmarkEnd w:id="0"/>
      <w:r>
        <w:rPr>
          <w:rFonts w:hint="eastAsia" w:ascii="宋体" w:hAnsi="宋体" w:cs="宋体"/>
          <w:b/>
          <w:bCs/>
          <w:color w:val="000000"/>
          <w:sz w:val="36"/>
          <w:szCs w:val="36"/>
          <w:highlight w:val="none"/>
          <w:lang w:val="en-US" w:eastAsia="zh-CN"/>
        </w:rPr>
        <w:t xml:space="preserve">2026</w:t>
      </w:r>
      <w:r>
        <w:rPr>
          <w:rFonts w:hint="eastAsia" w:ascii="宋体" w:hAnsi="宋体" w:eastAsia="宋体" w:cs="宋体"/>
          <w:b/>
          <w:bCs/>
          <w:color w:val="000000"/>
          <w:sz w:val="36"/>
          <w:szCs w:val="36"/>
          <w:highlight w:val="none"/>
        </w:rPr>
        <w:t xml:space="preserve">年</w:t>
      </w:r>
      <w:r>
        <w:rPr>
          <w:rFonts w:hint="eastAsia" w:ascii="宋体" w:hAnsi="宋体" w:cs="宋体"/>
          <w:b/>
          <w:bCs/>
          <w:color w:val="000000"/>
          <w:sz w:val="36"/>
          <w:szCs w:val="36"/>
          <w:highlight w:val="none"/>
          <w:lang w:val="en-US" w:eastAsia="zh-CN"/>
        </w:rPr>
        <w:t xml:space="preserve">9</w:t>
      </w:r>
      <w:r>
        <w:rPr>
          <w:rFonts w:hint="eastAsia" w:ascii="宋体" w:hAnsi="宋体" w:eastAsia="宋体" w:cs="宋体"/>
          <w:b/>
          <w:bCs/>
          <w:color w:val="000000"/>
          <w:sz w:val="36"/>
          <w:szCs w:val="36"/>
          <w:highlight w:val="none"/>
        </w:rPr>
        <w:t xml:space="preserve">月</w:t>
      </w:r>
      <w:r>
        <w:rPr>
          <w:rFonts w:hint="eastAsia" w:ascii="宋体" w:hAnsi="宋体" w:eastAsia="宋体" w:cs="宋体"/>
          <w:b/>
          <w:bCs/>
          <w:color w:val="000000"/>
          <w:sz w:val="36"/>
          <w:szCs w:val="36"/>
          <w:highlight w:val="none"/>
        </w:rPr>
      </w:r>
      <w:r/>
    </w:p>
    <w:p>
      <w:pPr>
        <w:pStyle w:val="962"/>
        <w:rPr>
          <w:rFonts w:hint="eastAsia"/>
          <w:color w:val="000000"/>
          <w:highlight w:val="none"/>
        </w:rPr>
      </w:pPr>
      <w:r>
        <w:rPr>
          <w:rFonts w:hint="eastAsia"/>
          <w:color w:val="000000"/>
          <w:highlight w:val="none"/>
        </w:rPr>
      </w:r>
      <w:r/>
    </w:p>
    <w:p>
      <w:pPr>
        <w:pStyle w:val="962"/>
        <w:rPr>
          <w:rFonts w:hint="eastAsia"/>
          <w:color w:val="000000"/>
          <w:highlight w:val="none"/>
        </w:rPr>
        <w:sectPr>
          <w:headerReference w:type="default" r:id="rId9"/>
          <w:footnotePr/>
          <w:endnotePr/>
          <w:type w:val="nextPage"/>
          <w:pgSz w:w="11906" w:h="16838" w:orient="portrait"/>
          <w:pgMar w:top="1440" w:right="1440" w:bottom="1440" w:left="1440" w:header="850" w:footer="850" w:gutter="0"/>
          <w:cols w:num="1" w:sep="0" w:space="1701" w:equalWidth="1"/>
          <w:docGrid w:linePitch="360"/>
          <w:titlePg/>
        </w:sectPr>
      </w:pPr>
      <w:r>
        <w:rPr>
          <w:rFonts w:hint="eastAsia"/>
          <w:color w:val="000000"/>
          <w:highlight w:val="none"/>
        </w:rPr>
      </w:r>
      <w:r/>
    </w:p>
    <w:p>
      <w:pPr>
        <w:pStyle w:val="1219"/>
        <w:jc w:val="center"/>
        <w:rPr>
          <w:rFonts w:hint="eastAsia" w:ascii="宋体" w:hAnsi="宋体" w:eastAsia="宋体"/>
          <w:b/>
          <w:bCs/>
          <w:color w:val="000000"/>
          <w:sz w:val="28"/>
          <w:szCs w:val="28"/>
          <w:highlight w:val="none"/>
        </w:rPr>
      </w:pPr>
      <w:r>
        <w:rPr>
          <w:rFonts w:hint="eastAsia" w:ascii="宋体" w:hAnsi="宋体" w:eastAsia="宋体" w:cs="Times New Roman"/>
          <w:b/>
          <w:bCs/>
          <w:color w:val="000000"/>
          <w:sz w:val="28"/>
          <w:szCs w:val="28"/>
          <w:highlight w:val="none"/>
          <w:lang w:val="zh-CN"/>
        </w:rPr>
        <w:t xml:space="preserve">目录</w:t>
      </w:r>
      <w:r>
        <w:rPr>
          <w:rFonts w:hint="eastAsia" w:ascii="宋体" w:hAnsi="宋体" w:eastAsia="宋体"/>
          <w:b/>
          <w:bCs/>
          <w:color w:val="000000"/>
          <w:sz w:val="28"/>
          <w:szCs w:val="28"/>
          <w:highlight w:val="none"/>
        </w:rPr>
      </w:r>
      <w:r/>
    </w:p>
    <w:p>
      <w:pPr>
        <w:pStyle w:val="1193"/>
        <w:tabs>
          <w:tab w:val="right" w:pos="9026" w:leader="dot"/>
        </w:tabs>
        <w:rPr>
          <w:rFonts w:hint="eastAsia" w:ascii="宋体" w:hAnsi="宋体" w:eastAsia="宋体" w:cs="宋体"/>
          <w:b/>
          <w:bCs/>
          <w:color w:val="000000"/>
          <w:sz w:val="28"/>
          <w:szCs w:val="36"/>
          <w:highlight w:val="none"/>
        </w:rPr>
      </w:pPr>
      <w:r>
        <w:rPr>
          <w:rFonts w:ascii="宋体" w:hAnsi="宋体" w:eastAsia="宋体"/>
          <w:b/>
          <w:bCs/>
          <w:color w:val="000000"/>
          <w:sz w:val="28"/>
          <w:szCs w:val="28"/>
          <w:highlight w:val="none"/>
        </w:rPr>
        <w:fldChar w:fldCharType="begin"/>
      </w:r>
      <w:r>
        <w:rPr>
          <w:rFonts w:hint="eastAsia" w:ascii="宋体" w:hAnsi="宋体" w:eastAsia="宋体"/>
          <w:b/>
          <w:bCs/>
          <w:color w:val="000000"/>
          <w:sz w:val="28"/>
          <w:szCs w:val="28"/>
          <w:highlight w:val="none"/>
        </w:rPr>
        <w:instrText xml:space="preserve"> TOC \o "1-1" \h \z \u </w:instrText>
      </w:r>
      <w:r>
        <w:rPr>
          <w:rFonts w:ascii="宋体" w:hAnsi="宋体" w:eastAsia="宋体"/>
          <w:b/>
          <w:bCs/>
          <w:color w:val="000000"/>
          <w:sz w:val="28"/>
          <w:szCs w:val="28"/>
          <w:highlight w:val="none"/>
        </w:rPr>
        <w:fldChar w:fldCharType="separate"/>
      </w:r>
      <w:r>
        <w:rPr>
          <w:rFonts w:hint="eastAsia" w:ascii="宋体" w:hAnsi="宋体" w:eastAsia="宋体" w:cs="宋体"/>
          <w:b/>
          <w:bCs/>
          <w:color w:val="000000"/>
          <w:sz w:val="28"/>
          <w:szCs w:val="40"/>
          <w:highlight w:val="none"/>
        </w:rPr>
        <w:fldChar w:fldCharType="begin"/>
      </w:r>
      <w:r>
        <w:rPr>
          <w:rFonts w:hint="eastAsia" w:ascii="宋体" w:hAnsi="宋体" w:eastAsia="宋体" w:cs="宋体"/>
          <w:b/>
          <w:bCs/>
          <w:color w:val="000000"/>
          <w:sz w:val="28"/>
          <w:szCs w:val="40"/>
          <w:highlight w:val="none"/>
        </w:rPr>
        <w:instrText xml:space="preserve"> HYPERLINK \l _Toc3136 </w:instrText>
      </w:r>
      <w:r>
        <w:rPr>
          <w:rFonts w:hint="eastAsia" w:ascii="宋体" w:hAnsi="宋体" w:eastAsia="宋体" w:cs="宋体"/>
          <w:b/>
          <w:bCs/>
          <w:color w:val="000000"/>
          <w:sz w:val="28"/>
          <w:szCs w:val="40"/>
          <w:highlight w:val="none"/>
        </w:rPr>
        <w:fldChar w:fldCharType="separate"/>
      </w:r>
      <w:r>
        <w:rPr>
          <w:rFonts w:hint="eastAsia" w:ascii="宋体" w:hAnsi="宋体" w:eastAsia="宋体" w:cs="宋体"/>
          <w:b/>
          <w:bCs/>
          <w:color w:val="000000"/>
          <w:sz w:val="28"/>
          <w:szCs w:val="36"/>
          <w:highlight w:val="none"/>
        </w:rPr>
        <w:t xml:space="preserve">第一章 </w:t>
      </w:r>
      <w:r>
        <w:rPr>
          <w:rFonts w:hint="eastAsia" w:ascii="宋体" w:hAnsi="宋体" w:eastAsia="宋体" w:cs="宋体"/>
          <w:b/>
          <w:bCs/>
          <w:color w:val="000000"/>
          <w:sz w:val="28"/>
          <w:szCs w:val="36"/>
          <w:highlight w:val="none"/>
          <w:lang w:val="en-US" w:eastAsia="zh-CN"/>
        </w:rPr>
        <w:t xml:space="preserve">征集</w:t>
      </w:r>
      <w:r>
        <w:rPr>
          <w:rFonts w:hint="eastAsia" w:ascii="宋体" w:hAnsi="宋体" w:eastAsia="宋体" w:cs="宋体"/>
          <w:b/>
          <w:bCs/>
          <w:color w:val="000000"/>
          <w:sz w:val="28"/>
          <w:szCs w:val="36"/>
          <w:highlight w:val="none"/>
        </w:rPr>
        <w:t xml:space="preserve">公告</w:t>
      </w:r>
      <w:r>
        <w:rPr>
          <w:rFonts w:hint="eastAsia" w:ascii="宋体" w:hAnsi="宋体" w:eastAsia="宋体" w:cs="宋体"/>
          <w:b/>
          <w:bCs/>
          <w:color w:val="000000"/>
          <w:sz w:val="28"/>
          <w:szCs w:val="36"/>
          <w:highlight w:val="none"/>
        </w:rPr>
        <w:tab/>
      </w: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color w:val="000000"/>
          <w:sz w:val="28"/>
          <w:szCs w:val="36"/>
          <w:highlight w:val="none"/>
        </w:rPr>
        <w:instrText xml:space="preserve"> PAGEREF _Toc3136 \h </w:instrText>
      </w:r>
      <w:r>
        <w:rPr>
          <w:rFonts w:hint="eastAsia" w:ascii="宋体" w:hAnsi="宋体" w:eastAsia="宋体" w:cs="宋体"/>
          <w:b/>
          <w:bCs/>
          <w:color w:val="000000"/>
          <w:sz w:val="28"/>
          <w:szCs w:val="36"/>
          <w:highlight w:val="none"/>
        </w:rPr>
        <w:fldChar w:fldCharType="separate"/>
      </w:r>
      <w:r>
        <w:rPr>
          <w:rFonts w:hint="eastAsia" w:ascii="宋体" w:hAnsi="宋体" w:eastAsia="宋体" w:cs="宋体"/>
          <w:b/>
          <w:bCs/>
          <w:color w:val="000000"/>
          <w:sz w:val="28"/>
          <w:szCs w:val="36"/>
          <w:highlight w:val="none"/>
        </w:rPr>
        <w:t xml:space="preserve">1</w:t>
      </w:r>
      <w:r>
        <w:rPr>
          <w:rFonts w:hint="eastAsia" w:ascii="宋体" w:hAnsi="宋体" w:eastAsia="宋体" w:cs="宋体"/>
          <w:b/>
          <w:bCs/>
          <w:color w:val="000000"/>
          <w:sz w:val="28"/>
          <w:szCs w:val="36"/>
          <w:highlight w:val="none"/>
        </w:rPr>
        <w:fldChar w:fldCharType="end"/>
      </w:r>
      <w:r>
        <w:rPr>
          <w:rFonts w:hint="eastAsia" w:ascii="宋体" w:hAnsi="宋体" w:eastAsia="宋体" w:cs="宋体"/>
          <w:b/>
          <w:bCs/>
          <w:color w:val="000000"/>
          <w:sz w:val="28"/>
          <w:szCs w:val="40"/>
          <w:highlight w:val="none"/>
        </w:rPr>
        <w:fldChar w:fldCharType="end"/>
      </w:r>
      <w:r>
        <w:rPr>
          <w:rFonts w:hint="eastAsia" w:ascii="宋体" w:hAnsi="宋体" w:eastAsia="宋体" w:cs="宋体"/>
          <w:b/>
          <w:bCs/>
          <w:color w:val="000000"/>
          <w:sz w:val="28"/>
          <w:szCs w:val="36"/>
          <w:highlight w:val="none"/>
        </w:rPr>
      </w:r>
      <w:r/>
    </w:p>
    <w:p>
      <w:pPr>
        <w:pStyle w:val="1193"/>
        <w:tabs>
          <w:tab w:val="right" w:pos="9026" w:leader="dot"/>
        </w:tabs>
        <w:rPr>
          <w:rFonts w:hint="eastAsia" w:ascii="宋体" w:hAnsi="宋体" w:eastAsia="宋体" w:cs="宋体"/>
          <w:b/>
          <w:bCs/>
          <w:color w:val="000000"/>
          <w:sz w:val="28"/>
          <w:szCs w:val="36"/>
          <w:highlight w:val="none"/>
        </w:rPr>
      </w:pPr>
      <w:r>
        <w:rPr>
          <w:rFonts w:hint="eastAsia" w:ascii="宋体" w:hAnsi="宋体" w:eastAsia="宋体" w:cs="宋体"/>
          <w:b/>
          <w:bCs/>
          <w:color w:val="000000"/>
          <w:sz w:val="28"/>
          <w:szCs w:val="40"/>
          <w:highlight w:val="none"/>
        </w:rPr>
        <w:fldChar w:fldCharType="begin"/>
      </w:r>
      <w:r>
        <w:rPr>
          <w:rFonts w:hint="eastAsia" w:ascii="宋体" w:hAnsi="宋体" w:eastAsia="宋体" w:cs="宋体"/>
          <w:b/>
          <w:bCs/>
          <w:color w:val="000000"/>
          <w:sz w:val="28"/>
          <w:szCs w:val="40"/>
          <w:highlight w:val="none"/>
        </w:rPr>
        <w:instrText xml:space="preserve"> HYPERLINK \l _Toc12084 </w:instrText>
      </w:r>
      <w:r>
        <w:rPr>
          <w:rFonts w:hint="eastAsia" w:ascii="宋体" w:hAnsi="宋体" w:eastAsia="宋体" w:cs="宋体"/>
          <w:b/>
          <w:bCs/>
          <w:color w:val="000000"/>
          <w:sz w:val="28"/>
          <w:szCs w:val="40"/>
          <w:highlight w:val="none"/>
        </w:rPr>
        <w:fldChar w:fldCharType="separate"/>
      </w:r>
      <w:r>
        <w:rPr>
          <w:rFonts w:hint="eastAsia" w:ascii="宋体" w:hAnsi="宋体" w:eastAsia="宋体" w:cs="宋体"/>
          <w:b/>
          <w:bCs/>
          <w:color w:val="000000"/>
          <w:sz w:val="28"/>
          <w:szCs w:val="36"/>
          <w:highlight w:val="none"/>
        </w:rPr>
        <w:t xml:space="preserve">第二章 </w:t>
      </w:r>
      <w:r>
        <w:rPr>
          <w:rFonts w:hint="eastAsia" w:ascii="宋体" w:hAnsi="宋体" w:eastAsia="宋体" w:cs="宋体"/>
          <w:b/>
          <w:bCs/>
          <w:color w:val="000000"/>
          <w:sz w:val="28"/>
          <w:szCs w:val="36"/>
          <w:highlight w:val="none"/>
          <w:lang w:val="en-US" w:eastAsia="zh-CN"/>
        </w:rPr>
        <w:t xml:space="preserve">供应商</w:t>
      </w:r>
      <w:r>
        <w:rPr>
          <w:rFonts w:hint="eastAsia" w:ascii="宋体" w:hAnsi="宋体" w:eastAsia="宋体" w:cs="宋体"/>
          <w:b/>
          <w:bCs/>
          <w:color w:val="000000"/>
          <w:sz w:val="28"/>
          <w:szCs w:val="36"/>
          <w:highlight w:val="none"/>
        </w:rPr>
        <w:t xml:space="preserve">须知</w:t>
      </w:r>
      <w:r>
        <w:rPr>
          <w:rFonts w:hint="eastAsia" w:ascii="宋体" w:hAnsi="宋体" w:eastAsia="宋体" w:cs="宋体"/>
          <w:b/>
          <w:bCs/>
          <w:color w:val="000000"/>
          <w:sz w:val="28"/>
          <w:szCs w:val="36"/>
          <w:highlight w:val="none"/>
        </w:rPr>
        <w:tab/>
      </w: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color w:val="000000"/>
          <w:sz w:val="28"/>
          <w:szCs w:val="36"/>
          <w:highlight w:val="none"/>
        </w:rPr>
        <w:instrText xml:space="preserve"> PAGEREF _Toc12084 \h </w:instrText>
      </w:r>
      <w:r>
        <w:rPr>
          <w:rFonts w:hint="eastAsia" w:ascii="宋体" w:hAnsi="宋体" w:eastAsia="宋体" w:cs="宋体"/>
          <w:b/>
          <w:bCs/>
          <w:color w:val="000000"/>
          <w:sz w:val="28"/>
          <w:szCs w:val="36"/>
          <w:highlight w:val="none"/>
        </w:rPr>
        <w:fldChar w:fldCharType="separate"/>
      </w:r>
      <w:r>
        <w:rPr>
          <w:rFonts w:hint="eastAsia" w:ascii="宋体" w:hAnsi="宋体" w:eastAsia="宋体" w:cs="宋体"/>
          <w:b/>
          <w:bCs/>
          <w:color w:val="000000"/>
          <w:sz w:val="28"/>
          <w:szCs w:val="36"/>
          <w:highlight w:val="none"/>
        </w:rPr>
        <w:t xml:space="preserve">7</w:t>
      </w:r>
      <w:r>
        <w:rPr>
          <w:rFonts w:hint="eastAsia" w:ascii="宋体" w:hAnsi="宋体" w:eastAsia="宋体" w:cs="宋体"/>
          <w:b/>
          <w:bCs/>
          <w:color w:val="000000"/>
          <w:sz w:val="28"/>
          <w:szCs w:val="36"/>
          <w:highlight w:val="none"/>
        </w:rPr>
        <w:fldChar w:fldCharType="end"/>
      </w:r>
      <w:r>
        <w:rPr>
          <w:rFonts w:hint="eastAsia" w:ascii="宋体" w:hAnsi="宋体" w:eastAsia="宋体" w:cs="宋体"/>
          <w:b/>
          <w:bCs/>
          <w:color w:val="000000"/>
          <w:sz w:val="28"/>
          <w:szCs w:val="40"/>
          <w:highlight w:val="none"/>
        </w:rPr>
        <w:fldChar w:fldCharType="end"/>
      </w:r>
      <w:r>
        <w:rPr>
          <w:rFonts w:hint="eastAsia" w:ascii="宋体" w:hAnsi="宋体" w:eastAsia="宋体" w:cs="宋体"/>
          <w:b/>
          <w:bCs/>
          <w:color w:val="000000"/>
          <w:sz w:val="28"/>
          <w:szCs w:val="36"/>
          <w:highlight w:val="none"/>
        </w:rPr>
      </w:r>
      <w:r/>
    </w:p>
    <w:p>
      <w:pPr>
        <w:pStyle w:val="1193"/>
        <w:tabs>
          <w:tab w:val="right" w:pos="9026" w:leader="dot"/>
        </w:tabs>
        <w:rPr>
          <w:rFonts w:hint="eastAsia" w:ascii="宋体" w:hAnsi="宋体" w:eastAsia="宋体" w:cs="宋体"/>
          <w:b/>
          <w:bCs/>
          <w:color w:val="000000"/>
          <w:sz w:val="28"/>
          <w:szCs w:val="36"/>
          <w:highlight w:val="none"/>
        </w:rPr>
      </w:pPr>
      <w:r>
        <w:rPr>
          <w:rFonts w:hint="eastAsia" w:ascii="宋体" w:hAnsi="宋体" w:eastAsia="宋体" w:cs="宋体"/>
          <w:b/>
          <w:bCs/>
          <w:color w:val="000000"/>
          <w:sz w:val="28"/>
          <w:szCs w:val="40"/>
          <w:highlight w:val="none"/>
        </w:rPr>
        <w:fldChar w:fldCharType="begin"/>
      </w:r>
      <w:r>
        <w:rPr>
          <w:rFonts w:hint="eastAsia" w:ascii="宋体" w:hAnsi="宋体" w:eastAsia="宋体" w:cs="宋体"/>
          <w:b/>
          <w:bCs/>
          <w:color w:val="000000"/>
          <w:sz w:val="28"/>
          <w:szCs w:val="40"/>
          <w:highlight w:val="none"/>
        </w:rPr>
        <w:instrText xml:space="preserve"> HYPERLINK \l _Toc15187 </w:instrText>
      </w:r>
      <w:r>
        <w:rPr>
          <w:rFonts w:hint="eastAsia" w:ascii="宋体" w:hAnsi="宋体" w:eastAsia="宋体" w:cs="宋体"/>
          <w:b/>
          <w:bCs/>
          <w:color w:val="000000"/>
          <w:sz w:val="28"/>
          <w:szCs w:val="40"/>
          <w:highlight w:val="none"/>
        </w:rPr>
        <w:fldChar w:fldCharType="separate"/>
      </w:r>
      <w:r>
        <w:rPr>
          <w:rFonts w:hint="eastAsia" w:ascii="宋体" w:hAnsi="宋体" w:eastAsia="宋体" w:cs="宋体"/>
          <w:b/>
          <w:bCs/>
          <w:color w:val="000000"/>
          <w:sz w:val="28"/>
          <w:szCs w:val="36"/>
          <w:highlight w:val="none"/>
        </w:rPr>
        <w:t xml:space="preserve">第三章 </w:t>
      </w:r>
      <w:r>
        <w:rPr>
          <w:rFonts w:hint="eastAsia" w:ascii="宋体" w:hAnsi="宋体" w:eastAsia="宋体" w:cs="宋体"/>
          <w:b/>
          <w:bCs/>
          <w:color w:val="000000"/>
          <w:sz w:val="28"/>
          <w:szCs w:val="36"/>
          <w:highlight w:val="none"/>
          <w:lang w:val="en-US" w:eastAsia="zh-CN"/>
        </w:rPr>
        <w:t xml:space="preserve">确定入围及成交供应商</w:t>
      </w:r>
      <w:r>
        <w:rPr>
          <w:rFonts w:hint="eastAsia" w:ascii="宋体" w:hAnsi="宋体" w:eastAsia="宋体" w:cs="宋体"/>
          <w:b/>
          <w:bCs/>
          <w:color w:val="000000"/>
          <w:sz w:val="28"/>
          <w:szCs w:val="36"/>
          <w:highlight w:val="none"/>
        </w:rPr>
        <w:tab/>
      </w: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color w:val="000000"/>
          <w:sz w:val="28"/>
          <w:szCs w:val="36"/>
          <w:highlight w:val="none"/>
        </w:rPr>
        <w:instrText xml:space="preserve"> PAGEREF _Toc15187 \h </w:instrText>
      </w:r>
      <w:r>
        <w:rPr>
          <w:rFonts w:hint="eastAsia" w:ascii="宋体" w:hAnsi="宋体" w:eastAsia="宋体" w:cs="宋体"/>
          <w:b/>
          <w:bCs/>
          <w:color w:val="000000"/>
          <w:sz w:val="28"/>
          <w:szCs w:val="36"/>
          <w:highlight w:val="none"/>
        </w:rPr>
        <w:fldChar w:fldCharType="separate"/>
      </w:r>
      <w:r>
        <w:rPr>
          <w:rFonts w:hint="eastAsia" w:ascii="宋体" w:hAnsi="宋体" w:eastAsia="宋体" w:cs="宋体"/>
          <w:b/>
          <w:bCs/>
          <w:color w:val="000000"/>
          <w:sz w:val="28"/>
          <w:szCs w:val="36"/>
          <w:highlight w:val="none"/>
        </w:rPr>
        <w:t xml:space="preserve">19</w:t>
      </w:r>
      <w:r>
        <w:rPr>
          <w:rFonts w:hint="eastAsia" w:ascii="宋体" w:hAnsi="宋体" w:eastAsia="宋体" w:cs="宋体"/>
          <w:b/>
          <w:bCs/>
          <w:color w:val="000000"/>
          <w:sz w:val="28"/>
          <w:szCs w:val="36"/>
          <w:highlight w:val="none"/>
        </w:rPr>
        <w:fldChar w:fldCharType="end"/>
      </w:r>
      <w:r>
        <w:rPr>
          <w:rFonts w:hint="eastAsia" w:ascii="宋体" w:hAnsi="宋体" w:eastAsia="宋体" w:cs="宋体"/>
          <w:b/>
          <w:bCs/>
          <w:color w:val="000000"/>
          <w:sz w:val="28"/>
          <w:szCs w:val="40"/>
          <w:highlight w:val="none"/>
        </w:rPr>
        <w:fldChar w:fldCharType="end"/>
      </w:r>
      <w:r>
        <w:rPr>
          <w:rFonts w:hint="eastAsia" w:ascii="宋体" w:hAnsi="宋体" w:eastAsia="宋体" w:cs="宋体"/>
          <w:b/>
          <w:bCs/>
          <w:color w:val="000000"/>
          <w:sz w:val="28"/>
          <w:szCs w:val="36"/>
          <w:highlight w:val="none"/>
        </w:rPr>
      </w:r>
      <w:r/>
    </w:p>
    <w:p>
      <w:pPr>
        <w:pStyle w:val="1193"/>
        <w:tabs>
          <w:tab w:val="right" w:pos="9026" w:leader="dot"/>
        </w:tabs>
        <w:rPr>
          <w:rFonts w:hint="eastAsia" w:ascii="宋体" w:hAnsi="宋体" w:eastAsia="宋体" w:cs="宋体"/>
          <w:b/>
          <w:bCs/>
          <w:color w:val="000000"/>
          <w:sz w:val="28"/>
          <w:szCs w:val="36"/>
          <w:highlight w:val="none"/>
        </w:rPr>
      </w:pPr>
      <w:r>
        <w:rPr>
          <w:rFonts w:hint="eastAsia" w:ascii="宋体" w:hAnsi="宋体" w:eastAsia="宋体" w:cs="宋体"/>
          <w:b/>
          <w:bCs/>
          <w:color w:val="000000"/>
          <w:sz w:val="28"/>
          <w:szCs w:val="40"/>
          <w:highlight w:val="none"/>
        </w:rPr>
        <w:fldChar w:fldCharType="begin"/>
      </w:r>
      <w:r>
        <w:rPr>
          <w:rFonts w:hint="eastAsia" w:ascii="宋体" w:hAnsi="宋体" w:eastAsia="宋体" w:cs="宋体"/>
          <w:b/>
          <w:bCs/>
          <w:color w:val="000000"/>
          <w:sz w:val="28"/>
          <w:szCs w:val="40"/>
          <w:highlight w:val="none"/>
        </w:rPr>
        <w:instrText xml:space="preserve"> HYPERLINK \l _Toc2869 </w:instrText>
      </w:r>
      <w:r>
        <w:rPr>
          <w:rFonts w:hint="eastAsia" w:ascii="宋体" w:hAnsi="宋体" w:eastAsia="宋体" w:cs="宋体"/>
          <w:b/>
          <w:bCs/>
          <w:color w:val="000000"/>
          <w:sz w:val="28"/>
          <w:szCs w:val="40"/>
          <w:highlight w:val="none"/>
        </w:rPr>
        <w:fldChar w:fldCharType="separate"/>
      </w:r>
      <w:r>
        <w:rPr>
          <w:rFonts w:hint="eastAsia" w:ascii="宋体" w:hAnsi="宋体" w:eastAsia="宋体" w:cs="宋体"/>
          <w:b/>
          <w:bCs/>
          <w:color w:val="000000"/>
          <w:sz w:val="28"/>
          <w:szCs w:val="36"/>
          <w:highlight w:val="none"/>
        </w:rPr>
        <w:t xml:space="preserve">第四章 采购项目的内容和相关技术要求等</w:t>
      </w:r>
      <w:r>
        <w:rPr>
          <w:rFonts w:hint="eastAsia" w:ascii="宋体" w:hAnsi="宋体" w:eastAsia="宋体" w:cs="宋体"/>
          <w:b/>
          <w:bCs/>
          <w:color w:val="000000"/>
          <w:sz w:val="28"/>
          <w:szCs w:val="36"/>
          <w:highlight w:val="none"/>
        </w:rPr>
        <w:tab/>
      </w: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color w:val="000000"/>
          <w:sz w:val="28"/>
          <w:szCs w:val="36"/>
          <w:highlight w:val="none"/>
        </w:rPr>
        <w:instrText xml:space="preserve"> PAGEREF _Toc2869 \h </w:instrText>
      </w:r>
      <w:r>
        <w:rPr>
          <w:rFonts w:hint="eastAsia" w:ascii="宋体" w:hAnsi="宋体" w:eastAsia="宋体" w:cs="宋体"/>
          <w:b/>
          <w:bCs/>
          <w:color w:val="000000"/>
          <w:sz w:val="28"/>
          <w:szCs w:val="36"/>
          <w:highlight w:val="none"/>
        </w:rPr>
        <w:fldChar w:fldCharType="separate"/>
      </w:r>
      <w:r>
        <w:rPr>
          <w:rFonts w:hint="eastAsia" w:ascii="宋体" w:hAnsi="宋体" w:eastAsia="宋体" w:cs="宋体"/>
          <w:b/>
          <w:bCs/>
          <w:color w:val="000000"/>
          <w:sz w:val="28"/>
          <w:szCs w:val="36"/>
          <w:highlight w:val="none"/>
        </w:rPr>
        <w:t xml:space="preserve">21</w:t>
      </w:r>
      <w:r>
        <w:rPr>
          <w:rFonts w:hint="eastAsia" w:ascii="宋体" w:hAnsi="宋体" w:eastAsia="宋体" w:cs="宋体"/>
          <w:b/>
          <w:bCs/>
          <w:color w:val="000000"/>
          <w:sz w:val="28"/>
          <w:szCs w:val="36"/>
          <w:highlight w:val="none"/>
        </w:rPr>
        <w:fldChar w:fldCharType="end"/>
      </w:r>
      <w:r>
        <w:rPr>
          <w:rFonts w:hint="eastAsia" w:ascii="宋体" w:hAnsi="宋体" w:eastAsia="宋体" w:cs="宋体"/>
          <w:b/>
          <w:bCs/>
          <w:color w:val="000000"/>
          <w:sz w:val="28"/>
          <w:szCs w:val="40"/>
          <w:highlight w:val="none"/>
        </w:rPr>
        <w:fldChar w:fldCharType="end"/>
      </w:r>
      <w:r>
        <w:rPr>
          <w:rFonts w:hint="eastAsia" w:ascii="宋体" w:hAnsi="宋体" w:eastAsia="宋体" w:cs="宋体"/>
          <w:b/>
          <w:bCs/>
          <w:color w:val="000000"/>
          <w:sz w:val="28"/>
          <w:szCs w:val="36"/>
          <w:highlight w:val="none"/>
        </w:rPr>
      </w:r>
      <w:r/>
    </w:p>
    <w:p>
      <w:pPr>
        <w:pStyle w:val="1193"/>
        <w:tabs>
          <w:tab w:val="right" w:pos="9026" w:leader="dot"/>
        </w:tabs>
        <w:rPr>
          <w:rFonts w:hint="eastAsia" w:ascii="宋体" w:hAnsi="宋体" w:eastAsia="宋体" w:cs="宋体"/>
          <w:b/>
          <w:bCs/>
          <w:color w:val="000000"/>
          <w:sz w:val="28"/>
          <w:szCs w:val="36"/>
          <w:highlight w:val="none"/>
        </w:rPr>
      </w:pPr>
      <w:r>
        <w:rPr>
          <w:rFonts w:hint="eastAsia" w:ascii="宋体" w:hAnsi="宋体" w:eastAsia="宋体" w:cs="宋体"/>
          <w:b/>
          <w:bCs/>
          <w:color w:val="000000"/>
          <w:sz w:val="28"/>
          <w:szCs w:val="40"/>
          <w:highlight w:val="none"/>
        </w:rPr>
        <w:fldChar w:fldCharType="begin"/>
      </w:r>
      <w:r>
        <w:rPr>
          <w:rFonts w:hint="eastAsia" w:ascii="宋体" w:hAnsi="宋体" w:eastAsia="宋体" w:cs="宋体"/>
          <w:b/>
          <w:bCs/>
          <w:color w:val="000000"/>
          <w:sz w:val="28"/>
          <w:szCs w:val="40"/>
          <w:highlight w:val="none"/>
        </w:rPr>
        <w:instrText xml:space="preserve"> HYPERLINK \l _Toc28052 </w:instrText>
      </w:r>
      <w:r>
        <w:rPr>
          <w:rFonts w:hint="eastAsia" w:ascii="宋体" w:hAnsi="宋体" w:eastAsia="宋体" w:cs="宋体"/>
          <w:b/>
          <w:bCs/>
          <w:color w:val="000000"/>
          <w:sz w:val="28"/>
          <w:szCs w:val="40"/>
          <w:highlight w:val="none"/>
        </w:rPr>
        <w:fldChar w:fldCharType="separate"/>
      </w:r>
      <w:r>
        <w:rPr>
          <w:rFonts w:hint="eastAsia" w:ascii="宋体" w:hAnsi="宋体" w:eastAsia="宋体" w:cs="宋体"/>
          <w:b/>
          <w:bCs/>
          <w:color w:val="000000"/>
          <w:sz w:val="28"/>
          <w:szCs w:val="36"/>
          <w:highlight w:val="none"/>
        </w:rPr>
        <w:t xml:space="preserve">第五章 合同主要条款及格式</w:t>
      </w:r>
      <w:r>
        <w:rPr>
          <w:rFonts w:hint="eastAsia" w:ascii="宋体" w:hAnsi="宋体" w:eastAsia="宋体" w:cs="宋体"/>
          <w:b/>
          <w:bCs/>
          <w:color w:val="000000"/>
          <w:sz w:val="28"/>
          <w:szCs w:val="36"/>
          <w:highlight w:val="none"/>
        </w:rPr>
        <w:tab/>
      </w: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color w:val="000000"/>
          <w:sz w:val="28"/>
          <w:szCs w:val="36"/>
          <w:highlight w:val="none"/>
        </w:rPr>
        <w:instrText xml:space="preserve"> PAGEREF _Toc28052 \h </w:instrText>
      </w:r>
      <w:r>
        <w:rPr>
          <w:rFonts w:hint="eastAsia" w:ascii="宋体" w:hAnsi="宋体" w:eastAsia="宋体" w:cs="宋体"/>
          <w:b/>
          <w:bCs/>
          <w:color w:val="000000"/>
          <w:sz w:val="28"/>
          <w:szCs w:val="36"/>
          <w:highlight w:val="none"/>
        </w:rPr>
        <w:fldChar w:fldCharType="separate"/>
      </w:r>
      <w:r>
        <w:rPr>
          <w:rFonts w:hint="eastAsia" w:ascii="宋体" w:hAnsi="宋体" w:eastAsia="宋体" w:cs="宋体"/>
          <w:b/>
          <w:bCs/>
          <w:color w:val="000000"/>
          <w:sz w:val="28"/>
          <w:szCs w:val="36"/>
          <w:highlight w:val="none"/>
        </w:rPr>
        <w:t xml:space="preserve">32</w:t>
      </w:r>
      <w:r>
        <w:rPr>
          <w:rFonts w:hint="eastAsia" w:ascii="宋体" w:hAnsi="宋体" w:eastAsia="宋体" w:cs="宋体"/>
          <w:b/>
          <w:bCs/>
          <w:color w:val="000000"/>
          <w:sz w:val="28"/>
          <w:szCs w:val="36"/>
          <w:highlight w:val="none"/>
        </w:rPr>
        <w:fldChar w:fldCharType="end"/>
      </w:r>
      <w:r>
        <w:rPr>
          <w:rFonts w:hint="eastAsia" w:ascii="宋体" w:hAnsi="宋体" w:eastAsia="宋体" w:cs="宋体"/>
          <w:b/>
          <w:bCs/>
          <w:color w:val="000000"/>
          <w:sz w:val="28"/>
          <w:szCs w:val="40"/>
          <w:highlight w:val="none"/>
        </w:rPr>
        <w:fldChar w:fldCharType="end"/>
      </w:r>
      <w:r>
        <w:rPr>
          <w:rFonts w:hint="eastAsia" w:ascii="宋体" w:hAnsi="宋体" w:eastAsia="宋体" w:cs="宋体"/>
          <w:b/>
          <w:bCs/>
          <w:color w:val="000000"/>
          <w:sz w:val="28"/>
          <w:szCs w:val="36"/>
          <w:highlight w:val="none"/>
        </w:rPr>
      </w:r>
      <w:r/>
    </w:p>
    <w:p>
      <w:pPr>
        <w:pStyle w:val="1193"/>
        <w:tabs>
          <w:tab w:val="right" w:pos="9026" w:leader="dot"/>
        </w:tabs>
        <w:rPr>
          <w:color w:val="000000"/>
          <w:highlight w:val="none"/>
        </w:rPr>
      </w:pPr>
      <w:r>
        <w:rPr>
          <w:rFonts w:hint="eastAsia" w:ascii="宋体" w:hAnsi="宋体" w:eastAsia="宋体" w:cs="宋体"/>
          <w:b/>
          <w:bCs/>
          <w:color w:val="000000"/>
          <w:sz w:val="28"/>
          <w:szCs w:val="40"/>
          <w:highlight w:val="none"/>
        </w:rPr>
        <w:fldChar w:fldCharType="begin"/>
      </w:r>
      <w:r>
        <w:rPr>
          <w:rFonts w:hint="eastAsia" w:ascii="宋体" w:hAnsi="宋体" w:eastAsia="宋体" w:cs="宋体"/>
          <w:b/>
          <w:bCs/>
          <w:color w:val="000000"/>
          <w:sz w:val="28"/>
          <w:szCs w:val="40"/>
          <w:highlight w:val="none"/>
        </w:rPr>
        <w:instrText xml:space="preserve"> HYPERLINK \l _Toc2446 </w:instrText>
      </w:r>
      <w:r>
        <w:rPr>
          <w:rFonts w:hint="eastAsia" w:ascii="宋体" w:hAnsi="宋体" w:eastAsia="宋体" w:cs="宋体"/>
          <w:b/>
          <w:bCs/>
          <w:color w:val="000000"/>
          <w:sz w:val="28"/>
          <w:szCs w:val="40"/>
          <w:highlight w:val="none"/>
        </w:rPr>
        <w:fldChar w:fldCharType="separate"/>
      </w:r>
      <w:r>
        <w:rPr>
          <w:rFonts w:hint="eastAsia" w:ascii="宋体" w:hAnsi="宋体" w:eastAsia="宋体" w:cs="宋体"/>
          <w:b/>
          <w:bCs/>
          <w:color w:val="000000"/>
          <w:sz w:val="28"/>
          <w:szCs w:val="36"/>
          <w:highlight w:val="none"/>
        </w:rPr>
        <w:t xml:space="preserve">第六章 响应文件格式</w:t>
      </w:r>
      <w:r>
        <w:rPr>
          <w:rFonts w:hint="eastAsia" w:ascii="宋体" w:hAnsi="宋体" w:eastAsia="宋体" w:cs="宋体"/>
          <w:b/>
          <w:bCs/>
          <w:color w:val="000000"/>
          <w:sz w:val="28"/>
          <w:szCs w:val="36"/>
          <w:highlight w:val="none"/>
        </w:rPr>
        <w:tab/>
      </w: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color w:val="000000"/>
          <w:sz w:val="28"/>
          <w:szCs w:val="36"/>
          <w:highlight w:val="none"/>
        </w:rPr>
        <w:instrText xml:space="preserve"> PAGEREF _Toc2446 \h </w:instrText>
      </w:r>
      <w:r>
        <w:rPr>
          <w:rFonts w:hint="eastAsia" w:ascii="宋体" w:hAnsi="宋体" w:eastAsia="宋体" w:cs="宋体"/>
          <w:b/>
          <w:bCs/>
          <w:color w:val="000000"/>
          <w:sz w:val="28"/>
          <w:szCs w:val="36"/>
          <w:highlight w:val="none"/>
        </w:rPr>
        <w:fldChar w:fldCharType="separate"/>
      </w:r>
      <w:r>
        <w:rPr>
          <w:rFonts w:hint="eastAsia" w:ascii="宋体" w:hAnsi="宋体" w:eastAsia="宋体" w:cs="宋体"/>
          <w:b/>
          <w:bCs/>
          <w:color w:val="000000"/>
          <w:sz w:val="28"/>
          <w:szCs w:val="36"/>
          <w:highlight w:val="none"/>
        </w:rPr>
        <w:t xml:space="preserve">52</w:t>
      </w:r>
      <w:r>
        <w:rPr>
          <w:rFonts w:hint="eastAsia" w:ascii="宋体" w:hAnsi="宋体" w:eastAsia="宋体" w:cs="宋体"/>
          <w:b/>
          <w:bCs/>
          <w:color w:val="000000"/>
          <w:sz w:val="28"/>
          <w:szCs w:val="36"/>
          <w:highlight w:val="none"/>
        </w:rPr>
        <w:fldChar w:fldCharType="end"/>
      </w:r>
      <w:r>
        <w:rPr>
          <w:rFonts w:hint="eastAsia" w:ascii="宋体" w:hAnsi="宋体" w:eastAsia="宋体" w:cs="宋体"/>
          <w:b/>
          <w:bCs/>
          <w:color w:val="000000"/>
          <w:sz w:val="28"/>
          <w:szCs w:val="40"/>
          <w:highlight w:val="none"/>
        </w:rPr>
        <w:fldChar w:fldCharType="end"/>
      </w:r>
      <w:r>
        <w:rPr>
          <w:color w:val="000000"/>
          <w:highlight w:val="none"/>
        </w:rPr>
      </w:r>
      <w:r/>
    </w:p>
    <w:p>
      <w:pPr>
        <w:pStyle w:val="950"/>
        <w:rPr>
          <w:rFonts w:hint="eastAsia" w:ascii="宋体" w:hAnsi="宋体" w:eastAsia="宋体"/>
          <w:b/>
          <w:bCs/>
          <w:color w:val="000000"/>
          <w:sz w:val="30"/>
          <w:szCs w:val="30"/>
          <w:highlight w:val="none"/>
        </w:rPr>
      </w:pPr>
      <w:r>
        <w:rPr>
          <w:rFonts w:ascii="宋体" w:hAnsi="宋体" w:eastAsia="宋体"/>
          <w:bCs/>
          <w:color w:val="000000"/>
          <w:szCs w:val="28"/>
          <w:highlight w:val="none"/>
        </w:rPr>
        <w:fldChar w:fldCharType="end"/>
      </w:r>
      <w:r>
        <w:rPr>
          <w:rFonts w:hint="eastAsia" w:ascii="宋体" w:hAnsi="宋体" w:eastAsia="宋体"/>
          <w:b/>
          <w:bCs/>
          <w:color w:val="000000"/>
          <w:sz w:val="30"/>
          <w:szCs w:val="30"/>
          <w:highlight w:val="none"/>
        </w:rPr>
      </w:r>
      <w:r/>
    </w:p>
    <w:p>
      <w:pPr>
        <w:pStyle w:val="1193"/>
        <w:tabs>
          <w:tab w:val="right" w:pos="8948" w:leader="dot"/>
        </w:tabs>
        <w:rPr>
          <w:rFonts w:hint="eastAsia" w:ascii="宋体" w:hAnsi="宋体" w:eastAsia="宋体" w:cs="Times New Roman"/>
          <w:color w:val="000000"/>
          <w:szCs w:val="22"/>
          <w:highlight w:val="none"/>
        </w:rPr>
      </w:pPr>
      <w:r>
        <w:rPr>
          <w:rFonts w:ascii="宋体" w:hAnsi="宋体" w:eastAsia="宋体"/>
          <w:color w:val="000000"/>
          <w:sz w:val="28"/>
          <w:szCs w:val="28"/>
          <w:highlight w:val="none"/>
        </w:rPr>
        <w:fldChar w:fldCharType="begin"/>
      </w:r>
      <w:r>
        <w:rPr>
          <w:rFonts w:ascii="宋体" w:hAnsi="宋体" w:eastAsia="宋体"/>
          <w:color w:val="000000"/>
          <w:sz w:val="28"/>
          <w:szCs w:val="28"/>
          <w:highlight w:val="none"/>
        </w:rPr>
        <w:instrText xml:space="preserve"> TOC \o "1-1" \h \z \u </w:instrText>
      </w:r>
      <w:r>
        <w:rPr>
          <w:rFonts w:ascii="宋体" w:hAnsi="宋体" w:eastAsia="宋体"/>
          <w:color w:val="000000"/>
          <w:sz w:val="28"/>
          <w:szCs w:val="28"/>
          <w:highlight w:val="none"/>
        </w:rPr>
        <w:fldChar w:fldCharType="separate"/>
      </w:r>
      <w:r>
        <w:rPr>
          <w:rFonts w:hint="eastAsia" w:ascii="宋体" w:hAnsi="宋体" w:eastAsia="宋体" w:cs="Times New Roman"/>
          <w:color w:val="000000"/>
          <w:szCs w:val="22"/>
          <w:highlight w:val="none"/>
        </w:rPr>
      </w:r>
      <w:r/>
    </w:p>
    <w:p>
      <w:pPr>
        <w:pStyle w:val="1193"/>
        <w:tabs>
          <w:tab w:val="right" w:pos="8296" w:leader="dot"/>
        </w:tabs>
        <w:rPr>
          <w:rFonts w:hint="eastAsia" w:ascii="宋体" w:hAnsi="宋体" w:eastAsia="宋体"/>
          <w:color w:val="000000"/>
          <w:sz w:val="28"/>
          <w:szCs w:val="28"/>
          <w:highlight w:val="none"/>
        </w:rPr>
      </w:pPr>
      <w:r>
        <w:rPr>
          <w:rFonts w:ascii="宋体" w:hAnsi="宋体" w:eastAsia="宋体"/>
          <w:color w:val="000000"/>
          <w:sz w:val="28"/>
          <w:szCs w:val="28"/>
          <w:highlight w:val="none"/>
        </w:rPr>
        <w:fldChar w:fldCharType="end"/>
      </w:r>
      <w:r>
        <w:rPr>
          <w:rFonts w:hint="eastAsia" w:ascii="宋体" w:hAnsi="宋体" w:eastAsia="宋体"/>
          <w:color w:val="000000"/>
          <w:sz w:val="28"/>
          <w:szCs w:val="28"/>
          <w:highlight w:val="none"/>
        </w:rPr>
      </w:r>
      <w:r/>
    </w:p>
    <w:p>
      <w:pPr>
        <w:pStyle w:val="1193"/>
        <w:spacing w:line="480" w:lineRule="auto"/>
        <w:tabs>
          <w:tab w:val="right" w:pos="8306" w:leader="dot"/>
        </w:tabs>
        <w:rPr>
          <w:rFonts w:hint="eastAsia" w:ascii="宋体" w:hAnsi="宋体" w:eastAsia="宋体"/>
          <w:b/>
          <w:color w:val="000000"/>
          <w:sz w:val="28"/>
          <w:szCs w:val="28"/>
          <w:highlight w:val="none"/>
        </w:rPr>
      </w:pP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TOC \o "1-1" \h \u </w:instrText>
      </w:r>
      <w:r>
        <w:rPr>
          <w:rFonts w:hint="eastAsia" w:ascii="宋体" w:hAnsi="宋体" w:eastAsia="宋体" w:cs="宋体"/>
          <w:b/>
          <w:color w:val="000000"/>
          <w:sz w:val="28"/>
          <w:szCs w:val="28"/>
          <w:highlight w:val="none"/>
        </w:rPr>
        <w:fldChar w:fldCharType="separate"/>
      </w:r>
      <w:r>
        <w:rPr>
          <w:rFonts w:hint="eastAsia" w:ascii="宋体" w:hAnsi="宋体" w:eastAsia="宋体"/>
          <w:b/>
          <w:color w:val="000000"/>
          <w:sz w:val="28"/>
          <w:szCs w:val="28"/>
          <w:highlight w:val="none"/>
        </w:rPr>
      </w:r>
      <w:r/>
    </w:p>
    <w:p>
      <w:pPr>
        <w:pStyle w:val="950"/>
        <w:spacing w:line="480" w:lineRule="auto"/>
        <w:rPr>
          <w:rFonts w:hint="eastAsia" w:ascii="宋体" w:hAnsi="宋体" w:eastAsia="宋体"/>
          <w:color w:val="000000"/>
          <w:sz w:val="28"/>
          <w:szCs w:val="28"/>
          <w:highlight w:val="none"/>
        </w:rPr>
      </w:pPr>
      <w:r>
        <w:rPr>
          <w:rFonts w:hint="eastAsia" w:ascii="宋体" w:hAnsi="宋体" w:eastAsia="宋体" w:cs="宋体"/>
          <w:b/>
          <w:color w:val="000000"/>
          <w:sz w:val="28"/>
          <w:szCs w:val="28"/>
          <w:highlight w:val="none"/>
        </w:rPr>
        <w:fldChar w:fldCharType="end"/>
      </w:r>
      <w:r>
        <w:rPr>
          <w:rFonts w:hint="eastAsia" w:ascii="宋体" w:hAnsi="宋体" w:eastAsia="宋体"/>
          <w:color w:val="000000"/>
          <w:sz w:val="28"/>
          <w:szCs w:val="28"/>
          <w:highlight w:val="none"/>
        </w:rPr>
      </w:r>
      <w:r/>
    </w:p>
    <w:p>
      <w:pPr>
        <w:pStyle w:val="950"/>
        <w:jc w:val="left"/>
        <w:spacing w:line="360" w:lineRule="auto"/>
        <w:shd w:val="clear" w:color="auto" w:fill="ffffff"/>
        <w:widowControl/>
        <w:rPr>
          <w:rFonts w:hint="eastAsia" w:ascii="宋体" w:hAnsi="宋体" w:eastAsia="宋体"/>
          <w:b/>
          <w:color w:val="000000"/>
          <w:sz w:val="36"/>
          <w:szCs w:val="36"/>
          <w:highlight w:val="none"/>
        </w:rPr>
      </w:pPr>
      <w:r>
        <w:rPr>
          <w:rFonts w:hint="eastAsia" w:ascii="宋体" w:hAnsi="宋体" w:eastAsia="宋体"/>
          <w:b/>
          <w:color w:val="000000"/>
          <w:sz w:val="36"/>
          <w:szCs w:val="36"/>
          <w:highlight w:val="none"/>
        </w:rPr>
      </w:r>
      <w:r/>
    </w:p>
    <w:p>
      <w:pPr>
        <w:pStyle w:val="1142"/>
        <w:numPr>
          <w:ilvl w:val="0"/>
          <w:numId w:val="0"/>
        </w:numPr>
        <w:spacing w:line="360" w:lineRule="auto"/>
        <w:rPr>
          <w:rFonts w:hint="eastAsia" w:ascii="宋体" w:hAnsi="宋体" w:eastAsia="宋体"/>
          <w:color w:val="000000"/>
          <w:highlight w:val="none"/>
        </w:rPr>
        <w:sectPr>
          <w:footerReference w:type="default" r:id="rId10"/>
          <w:footerReference w:type="first" r:id="rId11"/>
          <w:footnotePr/>
          <w:endnotePr/>
          <w:type w:val="nextPage"/>
          <w:pgSz w:w="11906" w:h="16838" w:orient="portrait"/>
          <w:pgMar w:top="1440" w:right="1440" w:bottom="1440" w:left="1440" w:header="850" w:footer="850" w:gutter="0"/>
          <w:pgNumType w:start="1"/>
          <w:cols w:num="1" w:sep="0" w:space="1701" w:equalWidth="1"/>
          <w:docGrid w:linePitch="360"/>
          <w:titlePg/>
        </w:sectPr>
      </w:pPr>
      <w:r/>
      <w:bookmarkStart w:id="1" w:name="_Toc67494806"/>
      <w:r/>
      <w:bookmarkStart w:id="2" w:name="_Toc3136"/>
      <w:r/>
      <w:bookmarkStart w:id="3" w:name="_Hlk43897905"/>
      <w:r>
        <w:rPr>
          <w:rFonts w:hint="eastAsia" w:ascii="宋体" w:hAnsi="宋体" w:eastAsia="宋体"/>
          <w:color w:val="000000"/>
          <w:highlight w:val="none"/>
        </w:rPr>
      </w:r>
      <w:r/>
    </w:p>
    <w:p>
      <w:pPr>
        <w:pStyle w:val="1142"/>
        <w:numPr>
          <w:ilvl w:val="0"/>
          <w:numId w:val="0"/>
        </w:numPr>
        <w:spacing w:line="360" w:lineRule="auto"/>
        <w:rPr>
          <w:rFonts w:hint="eastAsia" w:ascii="宋体" w:hAnsi="宋体" w:eastAsia="宋体"/>
          <w:color w:val="000000"/>
          <w:highlight w:val="none"/>
        </w:rPr>
      </w:pPr>
      <w:r>
        <w:rPr>
          <w:rFonts w:hint="eastAsia" w:ascii="宋体" w:hAnsi="宋体" w:eastAsia="宋体"/>
          <w:color w:val="000000"/>
          <w:highlight w:val="none"/>
        </w:rPr>
        <w:t xml:space="preserve">第一章 </w:t>
      </w:r>
      <w:r>
        <w:rPr>
          <w:rFonts w:hint="eastAsia" w:ascii="宋体" w:hAnsi="宋体" w:eastAsia="宋体"/>
          <w:color w:val="000000"/>
          <w:highlight w:val="none"/>
          <w:lang w:val="en-US" w:eastAsia="zh-CN"/>
        </w:rPr>
        <w:t xml:space="preserve">征集</w:t>
      </w:r>
      <w:r>
        <w:rPr>
          <w:rFonts w:hint="eastAsia" w:ascii="宋体" w:hAnsi="宋体" w:eastAsia="宋体"/>
          <w:color w:val="000000"/>
          <w:highlight w:val="none"/>
        </w:rPr>
        <w:t xml:space="preserve">公告</w:t>
      </w:r>
      <w:bookmarkEnd w:id="1"/>
      <w:r/>
      <w:bookmarkEnd w:id="2"/>
      <w:r>
        <w:rPr>
          <w:rFonts w:hint="eastAsia" w:ascii="宋体" w:hAnsi="宋体" w:eastAsia="宋体"/>
          <w:color w:val="000000"/>
          <w:highlight w:val="none"/>
        </w:rPr>
      </w:r>
      <w:r/>
    </w:p>
    <w:p>
      <w:pPr>
        <w:pStyle w:val="950"/>
        <w:ind w:firstLine="454"/>
        <w:spacing w:line="360" w:lineRule="auto"/>
        <w:widowControl/>
        <w:rPr>
          <w:rFonts w:hint="eastAsia" w:ascii="宋体" w:hAnsi="宋体" w:eastAsia="宋体" w:cs="宋体"/>
          <w:b/>
          <w:bCs/>
          <w:color w:val="000000"/>
          <w:spacing w:val="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spacing w:val="8"/>
          <w:highlight w:val="none"/>
        </w:rPr>
        <w:t xml:space="preserve">项目概况</w:t>
      </w:r>
      <w:r>
        <w:rPr>
          <w:rFonts w:hint="eastAsia" w:ascii="宋体" w:hAnsi="宋体" w:eastAsia="宋体" w:cs="宋体"/>
          <w:b/>
          <w:bCs/>
          <w:color w:val="000000"/>
          <w:spacing w:val="8"/>
          <w:highlight w:val="none"/>
        </w:rPr>
      </w:r>
      <w:r/>
    </w:p>
    <w:p>
      <w:pPr>
        <w:pStyle w:val="950"/>
        <w:ind w:firstLine="452"/>
        <w:spacing w:line="360" w:lineRule="auto"/>
        <w:widowControl/>
        <w:rPr>
          <w:rFonts w:hint="eastAsia" w:ascii="宋体" w:hAnsi="宋体" w:eastAsia="宋体" w:cs="宋体"/>
          <w:color w:val="000000"/>
          <w:spacing w:val="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pacing w:val="8"/>
          <w:highlight w:val="none"/>
          <w:lang w:eastAsia="zh-CN"/>
        </w:rPr>
        <w:t xml:space="preserve">2026-2027年度考古调查、勘探、发掘服务</w:t>
      </w:r>
      <w:r>
        <w:rPr>
          <w:rFonts w:hint="eastAsia" w:ascii="宋体" w:hAnsi="宋体" w:eastAsia="宋体" w:cs="宋体"/>
          <w:color w:val="000000"/>
          <w:spacing w:val="8"/>
          <w:highlight w:val="none"/>
          <w:lang w:eastAsia="zh-CN"/>
        </w:rPr>
        <w:t xml:space="preserve">项目</w:t>
      </w:r>
      <w:r>
        <w:rPr>
          <w:rFonts w:hint="eastAsia" w:ascii="宋体" w:hAnsi="宋体" w:cs="宋体"/>
          <w:color w:val="000000"/>
          <w:spacing w:val="8"/>
          <w:highlight w:val="none"/>
          <w:lang w:eastAsia="zh-CN"/>
        </w:rPr>
        <w:t xml:space="preserve">JSZC-320100-TJGL-K2026-0019</w:t>
      </w:r>
      <w:r>
        <w:rPr>
          <w:rFonts w:hint="eastAsia" w:ascii="宋体" w:hAnsi="宋体" w:eastAsia="宋体" w:cs="宋体"/>
          <w:color w:val="000000"/>
          <w:spacing w:val="8"/>
          <w:highlight w:val="none"/>
        </w:rPr>
        <w:t xml:space="preserve">采购项目的潜在供应商应在江苏政府采购网“苏采云”系统获取采购文件，并于</w:t>
      </w:r>
      <w:r>
        <w:rPr>
          <w:rFonts w:hint="eastAsia" w:ascii="宋体" w:hAnsi="宋体" w:cs="宋体"/>
          <w:color w:val="000000"/>
          <w:spacing w:val="8"/>
          <w:highlight w:val="none"/>
          <w:lang w:val="en-US" w:eastAsia="zh-CN"/>
        </w:rPr>
        <w:t xml:space="preserve">2026</w:t>
      </w:r>
      <w:r>
        <w:rPr>
          <w:rFonts w:hint="eastAsia" w:ascii="宋体" w:hAnsi="宋体" w:eastAsia="宋体" w:cs="宋体"/>
          <w:color w:val="000000"/>
          <w:spacing w:val="8"/>
          <w:highlight w:val="none"/>
        </w:rPr>
        <w:t xml:space="preserve">年</w:t>
      </w:r>
      <w:r>
        <w:rPr>
          <w:rFonts w:hint="eastAsia" w:ascii="宋体" w:hAnsi="宋体" w:cs="宋体"/>
          <w:color w:val="000000"/>
          <w:spacing w:val="8"/>
          <w:highlight w:val="none"/>
          <w:lang w:val="en-US" w:eastAsia="zh-CN"/>
        </w:rPr>
        <w:t xml:space="preserve">10</w:t>
      </w:r>
      <w:r>
        <w:rPr>
          <w:rFonts w:hint="eastAsia" w:ascii="宋体" w:hAnsi="宋体" w:eastAsia="宋体" w:cs="宋体"/>
          <w:color w:val="000000"/>
          <w:spacing w:val="8"/>
          <w:highlight w:val="none"/>
        </w:rPr>
        <w:t xml:space="preserve">月</w:t>
      </w:r>
      <w:r>
        <w:rPr>
          <w:rFonts w:hint="eastAsia" w:ascii="宋体" w:hAnsi="宋体" w:cs="宋体"/>
          <w:color w:val="000000"/>
          <w:spacing w:val="8"/>
          <w:highlight w:val="none"/>
          <w:lang w:val="en-US" w:eastAsia="zh-CN"/>
        </w:rPr>
        <w:t xml:space="preserve">13</w:t>
      </w:r>
      <w:r>
        <w:rPr>
          <w:rFonts w:hint="eastAsia" w:ascii="宋体" w:hAnsi="宋体" w:eastAsia="宋体" w:cs="宋体"/>
          <w:color w:val="000000"/>
          <w:spacing w:val="8"/>
          <w:highlight w:val="none"/>
        </w:rPr>
        <w:t xml:space="preserve">日0</w:t>
      </w:r>
      <w:r>
        <w:rPr>
          <w:rFonts w:hint="eastAsia" w:ascii="宋体" w:hAnsi="宋体" w:cs="宋体"/>
          <w:color w:val="000000"/>
          <w:spacing w:val="8"/>
          <w:highlight w:val="none"/>
          <w:lang w:val="en-US" w:eastAsia="zh-CN"/>
        </w:rPr>
        <w:t xml:space="preserve">9</w:t>
      </w:r>
      <w:r>
        <w:rPr>
          <w:rFonts w:hint="eastAsia" w:ascii="宋体" w:hAnsi="宋体" w:eastAsia="宋体" w:cs="宋体"/>
          <w:color w:val="000000"/>
          <w:spacing w:val="8"/>
          <w:highlight w:val="none"/>
        </w:rPr>
        <w:t xml:space="preserve">:</w:t>
      </w:r>
      <w:r>
        <w:rPr>
          <w:rFonts w:hint="eastAsia" w:ascii="宋体" w:hAnsi="宋体" w:cs="宋体"/>
          <w:color w:val="000000"/>
          <w:spacing w:val="8"/>
          <w:highlight w:val="none"/>
          <w:lang w:val="en-US" w:eastAsia="zh-CN"/>
        </w:rPr>
        <w:t xml:space="preserve">00</w:t>
      </w:r>
      <w:r>
        <w:rPr>
          <w:rFonts w:hint="eastAsia" w:ascii="宋体" w:hAnsi="宋体" w:eastAsia="宋体" w:cs="宋体"/>
          <w:color w:val="000000"/>
          <w:spacing w:val="8"/>
          <w:highlight w:val="none"/>
        </w:rPr>
        <w:t xml:space="preserve">（北京时间）前提交响应文件。</w:t>
      </w:r>
      <w:r>
        <w:rPr>
          <w:rFonts w:hint="eastAsia" w:ascii="宋体" w:hAnsi="宋体" w:eastAsia="宋体" w:cs="宋体"/>
          <w:color w:val="000000"/>
          <w:spacing w:val="8"/>
          <w:highlight w:val="none"/>
        </w:rPr>
      </w:r>
      <w:r/>
    </w:p>
    <w:p>
      <w:pPr>
        <w:pStyle w:val="950"/>
        <w:ind w:firstLine="422"/>
        <w:jc w:val="left"/>
        <w:keepLines w:val="0"/>
        <w:keepNext w:val="0"/>
        <w:pageBreakBefore w:val="0"/>
        <w:spacing w:line="360" w:lineRule="auto"/>
        <w:shd w:val="clear" w:color="auto" w:fill="ffffff"/>
        <w:widowControl/>
        <w:rPr>
          <w:rFonts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一、项目基本情况   </w:t>
      </w:r>
      <w:r>
        <w:rPr>
          <w:rFonts w:ascii="宋体" w:hAnsi="宋体" w:eastAsia="宋体" w:cs="宋体"/>
          <w:b/>
          <w:color w:val="000000"/>
          <w:sz w:val="21"/>
          <w:szCs w:val="21"/>
          <w:highlight w:val="none"/>
          <w:lang w:val="en-US" w:eastAsia="zh-CN"/>
        </w:rPr>
      </w:r>
      <w:r/>
    </w:p>
    <w:p>
      <w:pPr>
        <w:pStyle w:val="950"/>
        <w:ind w:firstLine="420"/>
        <w:jc w:val="left"/>
        <w:keepLines w:val="0"/>
        <w:keepNext w:val="0"/>
        <w:pageBreakBefore w:val="0"/>
        <w:spacing w:line="360" w:lineRule="auto"/>
        <w:shd w:val="clear" w:color="auto" w:fill="ffffff"/>
        <w:widowControl/>
        <w:rPr>
          <w:rFonts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项目编号：</w:t>
      </w:r>
      <w:r>
        <w:rPr>
          <w:rFonts w:hint="eastAsia" w:ascii="宋体" w:hAnsi="宋体" w:cs="宋体"/>
          <w:bCs/>
          <w:color w:val="000000"/>
          <w:sz w:val="21"/>
          <w:szCs w:val="21"/>
          <w:highlight w:val="none"/>
          <w:lang w:val="en-US" w:eastAsia="zh-CN"/>
        </w:rPr>
        <w:t xml:space="preserve">JSZC-320100-TJGL-K2026-0019</w:t>
      </w:r>
      <w:r>
        <w:rPr>
          <w:rFonts w:ascii="宋体" w:hAnsi="宋体" w:eastAsia="宋体" w:cs="宋体"/>
          <w:bCs/>
          <w:color w:val="000000"/>
          <w:sz w:val="21"/>
          <w:szCs w:val="21"/>
          <w:highlight w:val="none"/>
          <w:lang w:val="en-US" w:eastAsia="zh-CN"/>
        </w:rPr>
      </w:r>
      <w:r/>
    </w:p>
    <w:p>
      <w:pPr>
        <w:pStyle w:val="950"/>
        <w:ind w:firstLine="420"/>
        <w:jc w:val="left"/>
        <w:keepLines w:val="0"/>
        <w:keepNext w:val="0"/>
        <w:pageBreakBefore w:val="0"/>
        <w:spacing w:line="360" w:lineRule="auto"/>
        <w:shd w:val="clear" w:color="auto" w:fill="ffffff"/>
        <w:widowControl/>
        <w:rPr>
          <w:rFonts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项目名称</w:t>
      </w:r>
      <w:r>
        <w:rPr>
          <w:rFonts w:hint="eastAsia" w:ascii="宋体" w:hAnsi="宋体" w:eastAsia="宋体" w:cs="宋体"/>
          <w:color w:val="000000"/>
          <w:spacing w:val="8"/>
          <w:highlight w:val="none"/>
        </w:rPr>
        <w:t xml:space="preserve">：</w:t>
      </w:r>
      <w:r>
        <w:rPr>
          <w:rFonts w:hint="eastAsia" w:ascii="宋体" w:hAnsi="宋体" w:cs="宋体"/>
          <w:color w:val="000000"/>
          <w:spacing w:val="8"/>
          <w:highlight w:val="none"/>
          <w:lang w:eastAsia="zh-CN"/>
        </w:rPr>
        <w:t xml:space="preserve">2026-2027年度考古调查、勘探、发掘服务</w:t>
      </w:r>
      <w:r>
        <w:rPr>
          <w:rFonts w:ascii="宋体" w:hAnsi="宋体" w:eastAsia="宋体" w:cs="宋体"/>
          <w:bCs/>
          <w:color w:val="000000"/>
          <w:sz w:val="21"/>
          <w:szCs w:val="21"/>
          <w:highlight w:val="none"/>
          <w:lang w:val="en-US" w:eastAsia="zh-CN"/>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采购方式：</w:t>
      </w:r>
      <w:r>
        <w:rPr>
          <w:rFonts w:hint="eastAsia" w:ascii="宋体" w:hAnsi="宋体" w:eastAsia="宋体" w:cs="宋体"/>
          <w:bCs/>
          <w:color w:val="000000"/>
          <w:sz w:val="21"/>
          <w:szCs w:val="21"/>
          <w:highlight w:val="none"/>
          <w:lang w:val="en-US" w:eastAsia="zh-CN"/>
        </w:rPr>
        <w:t xml:space="preserve">封闭式框架协议</w:t>
      </w:r>
      <w:r>
        <w:rPr>
          <w:rFonts w:hint="eastAsia" w:ascii="宋体" w:hAnsi="宋体" w:eastAsia="宋体" w:cs="宋体"/>
          <w:bCs/>
          <w:color w:val="000000"/>
          <w:sz w:val="21"/>
          <w:szCs w:val="21"/>
          <w:highlight w:val="none"/>
          <w:lang w:val="en-US" w:eastAsia="zh-CN"/>
        </w:rPr>
      </w:r>
      <w:r/>
    </w:p>
    <w:p>
      <w:pPr>
        <w:pStyle w:val="950"/>
        <w:ind w:firstLine="420"/>
        <w:jc w:val="left"/>
        <w:keepLines w:val="0"/>
        <w:keepNext w:val="0"/>
        <w:pageBreakBefore w:val="0"/>
        <w:spacing w:line="360" w:lineRule="auto"/>
        <w:shd w:val="clear" w:color="auto" w:fill="ffffff"/>
        <w:widowControl/>
        <w:rPr>
          <w:rFonts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预算金额：</w:t>
      </w:r>
      <w:r>
        <w:rPr>
          <w:rFonts w:hint="eastAsia" w:ascii="宋体" w:hAnsi="宋体" w:cs="宋体"/>
          <w:bCs/>
          <w:color w:val="000000"/>
          <w:sz w:val="21"/>
          <w:szCs w:val="21"/>
          <w:highlight w:val="none"/>
          <w:lang w:val="en-US" w:eastAsia="zh-CN"/>
        </w:rPr>
        <w:t xml:space="preserve">7093.2万元</w:t>
      </w:r>
      <w:r>
        <w:rPr>
          <w:rFonts w:ascii="宋体" w:hAnsi="宋体" w:eastAsia="宋体" w:cs="宋体"/>
          <w:bCs/>
          <w:color w:val="000000"/>
          <w:sz w:val="21"/>
          <w:szCs w:val="21"/>
          <w:highlight w:val="none"/>
          <w:lang w:val="en-US" w:eastAsia="zh-CN"/>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最高限价（如有）：</w:t>
      </w:r>
      <w:r>
        <w:rPr>
          <w:rFonts w:hint="eastAsia" w:ascii="宋体" w:hAnsi="宋体" w:eastAsia="宋体" w:cs="宋体"/>
          <w:bCs/>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color w:val="000000"/>
          <w:spacing w:val="8"/>
          <w:highlight w:val="none"/>
          <w:lang w:eastAsia="zh-CN"/>
        </w:rPr>
      </w:pPr>
      <w:r>
        <w:rPr>
          <w:rFonts w:hint="eastAsia" w:ascii="宋体" w:hAnsi="宋体" w:eastAsia="宋体" w:cs="宋体"/>
          <w:color w:val="000000"/>
          <w:spacing w:val="8"/>
          <w:highlight w:val="none"/>
          <w:lang w:eastAsia="zh-CN"/>
        </w:rPr>
        <w:t xml:space="preserve">分包</w:t>
      </w:r>
      <w:r>
        <w:rPr>
          <w:rFonts w:hint="eastAsia" w:ascii="宋体" w:hAnsi="宋体" w:cs="宋体"/>
          <w:color w:val="000000"/>
          <w:spacing w:val="8"/>
          <w:highlight w:val="none"/>
          <w:lang w:val="en-US" w:eastAsia="zh-CN"/>
        </w:rPr>
        <w:t xml:space="preserve">一</w:t>
      </w:r>
      <w:r>
        <w:rPr>
          <w:rFonts w:hint="eastAsia" w:ascii="宋体" w:hAnsi="宋体" w:eastAsia="宋体" w:cs="宋体"/>
          <w:color w:val="000000"/>
          <w:spacing w:val="8"/>
          <w:highlight w:val="none"/>
          <w:lang w:eastAsia="zh-CN"/>
        </w:rPr>
        <w:t xml:space="preserve">（南京市考古研究院2026-2027年度考古调查、勘探服务）：单价4.37元/㎡（超过最高限价的作无效响应处理）</w:t>
      </w:r>
      <w:r>
        <w:rPr>
          <w:rFonts w:hint="eastAsia" w:ascii="宋体" w:hAnsi="宋体" w:eastAsia="宋体" w:cs="宋体"/>
          <w:color w:val="000000"/>
          <w:spacing w:val="8"/>
          <w:highlight w:val="none"/>
          <w:lang w:eastAsia="zh-CN"/>
        </w:rPr>
        <w:br w:type="textWrapping" w:clear="all"/>
      </w:r>
      <w:r>
        <w:rPr>
          <w:rFonts w:hint="eastAsia" w:ascii="宋体" w:hAnsi="宋体" w:cs="宋体"/>
          <w:color w:val="000000"/>
          <w:spacing w:val="8"/>
          <w:highlight w:val="none"/>
          <w:lang w:val="en-US" w:eastAsia="zh-CN"/>
        </w:rPr>
        <w:t xml:space="preserve">   </w:t>
      </w:r>
      <w:r>
        <w:rPr>
          <w:rFonts w:hint="eastAsia" w:ascii="宋体" w:hAnsi="宋体" w:eastAsia="宋体" w:cs="宋体"/>
          <w:color w:val="000000"/>
          <w:spacing w:val="8"/>
          <w:highlight w:val="none"/>
          <w:lang w:eastAsia="zh-CN"/>
        </w:rPr>
        <w:t xml:space="preserve">分包</w:t>
      </w:r>
      <w:r>
        <w:rPr>
          <w:rFonts w:hint="eastAsia" w:ascii="宋体" w:hAnsi="宋体" w:cs="宋体"/>
          <w:color w:val="000000"/>
          <w:spacing w:val="8"/>
          <w:highlight w:val="none"/>
          <w:lang w:val="en-US" w:eastAsia="zh-CN"/>
        </w:rPr>
        <w:t xml:space="preserve">二</w:t>
      </w:r>
      <w:r>
        <w:rPr>
          <w:rFonts w:hint="eastAsia" w:ascii="宋体" w:hAnsi="宋体" w:eastAsia="宋体" w:cs="宋体"/>
          <w:color w:val="000000"/>
          <w:spacing w:val="8"/>
          <w:highlight w:val="none"/>
          <w:lang w:eastAsia="zh-CN"/>
        </w:rPr>
        <w:t xml:space="preserve">（南京市考古研究院2026-2027年度</w:t>
      </w:r>
      <w:bookmarkStart w:id="4" w:name="OLE_LINK8"/>
      <w:r>
        <w:rPr>
          <w:rFonts w:hint="eastAsia" w:ascii="宋体" w:hAnsi="宋体" w:eastAsia="宋体" w:cs="宋体"/>
          <w:color w:val="000000"/>
          <w:spacing w:val="8"/>
          <w:highlight w:val="none"/>
          <w:lang w:eastAsia="zh-CN"/>
        </w:rPr>
        <w:t xml:space="preserve">考古发掘</w:t>
      </w:r>
      <w:bookmarkEnd w:id="4"/>
      <w:r>
        <w:rPr>
          <w:rFonts w:hint="eastAsia" w:ascii="宋体" w:hAnsi="宋体" w:eastAsia="宋体" w:cs="宋体"/>
          <w:color w:val="000000"/>
          <w:spacing w:val="8"/>
          <w:highlight w:val="none"/>
          <w:lang w:eastAsia="zh-CN"/>
        </w:rPr>
        <w:t xml:space="preserve">服务）：单价</w:t>
      </w:r>
      <w:r>
        <w:rPr>
          <w:rFonts w:hint="eastAsia" w:ascii="宋体" w:hAnsi="宋体" w:eastAsia="宋体" w:cs="宋体"/>
          <w:color w:val="000000"/>
          <w:spacing w:val="8"/>
          <w:highlight w:val="none"/>
          <w:lang w:val="zh-CN" w:eastAsia="zh-CN"/>
        </w:rPr>
        <w:t xml:space="preserve">225.58元/日/工</w:t>
      </w:r>
      <w:r>
        <w:rPr>
          <w:rFonts w:hint="eastAsia" w:ascii="宋体" w:hAnsi="宋体" w:eastAsia="宋体" w:cs="宋体"/>
          <w:color w:val="000000"/>
          <w:spacing w:val="8"/>
          <w:highlight w:val="none"/>
          <w:lang w:eastAsia="zh-CN"/>
        </w:rPr>
        <w:t xml:space="preserve">（超过最高限价的作无效响应处理）</w:t>
      </w:r>
      <w:r>
        <w:rPr>
          <w:rFonts w:hint="eastAsia" w:ascii="宋体" w:hAnsi="宋体" w:eastAsia="宋体" w:cs="宋体"/>
          <w:color w:val="000000"/>
          <w:spacing w:val="8"/>
          <w:highlight w:val="none"/>
          <w:lang w:eastAsia="zh-CN"/>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color w:val="000000"/>
          <w:spacing w:val="8"/>
          <w:highlight w:val="none"/>
          <w:lang w:val="en-US" w:eastAsia="zh-CN"/>
        </w:rPr>
      </w:pPr>
      <w:r/>
      <w:bookmarkStart w:id="5" w:name="OLE_LINK2"/>
      <w:r>
        <w:rPr>
          <w:rFonts w:hint="eastAsia" w:ascii="宋体" w:hAnsi="宋体" w:eastAsia="宋体" w:cs="宋体"/>
          <w:color w:val="000000"/>
          <w:spacing w:val="8"/>
          <w:highlight w:val="none"/>
          <w:lang w:val="en-US" w:eastAsia="zh-CN"/>
        </w:rPr>
        <w:t xml:space="preserve">为保证报价合理性，根据《关于推动解决政府采购异常低价问题的通知》（财库[2026]2号），</w:t>
      </w:r>
      <w:r>
        <w:rPr>
          <w:rFonts w:hint="eastAsia" w:ascii="宋体" w:hAnsi="宋体" w:eastAsia="宋体" w:cs="宋体"/>
          <w:color w:val="000000"/>
          <w:spacing w:val="8"/>
          <w:highlight w:val="none"/>
          <w:lang w:val="en-US" w:eastAsia="zh-CN"/>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（一）采购人应当在采购文件中明确，政府采购评审中出现下列情形之一的，评审委员会应当启动异常低价投标（响应）审查程序：</w:t>
      </w:r>
      <w:r>
        <w:rPr>
          <w:rFonts w:hint="eastAsia" w:ascii="宋体" w:hAnsi="宋体" w:eastAsia="宋体" w:cs="宋体"/>
          <w:bCs/>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Cs/>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Cs/>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3.投标（响应）报价低于采购项目最高限价45%的，即投标（响应）报价&lt;采购项目最高限价×45%；</w:t>
      </w:r>
      <w:r>
        <w:rPr>
          <w:rFonts w:hint="eastAsia" w:ascii="宋体" w:hAnsi="宋体" w:eastAsia="宋体" w:cs="宋体"/>
          <w:bCs/>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4.评审委员会基于专业判断，认为供应商报价过低，有可能影响产品质量或者不能诚信履约的其他情形。</w:t>
      </w:r>
      <w:r>
        <w:rPr>
          <w:rFonts w:hint="eastAsia" w:ascii="宋体" w:hAnsi="宋体" w:eastAsia="宋体" w:cs="宋体"/>
          <w:bCs/>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采购人可以结合具体项目实际情况，提高上述第1项至第3项中启动异常低价投标（响应）审查的数值标准，但是最高不得超过65%。</w:t>
      </w:r>
      <w:r>
        <w:rPr>
          <w:rFonts w:hint="eastAsia" w:ascii="宋体" w:hAnsi="宋体" w:eastAsia="宋体" w:cs="宋体"/>
          <w:bCs/>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相关法律法规对供应商报价有规定的，从其规定。</w:t>
      </w:r>
      <w:r>
        <w:rPr>
          <w:rFonts w:hint="eastAsia" w:ascii="宋体" w:hAnsi="宋体" w:eastAsia="宋体" w:cs="宋体"/>
          <w:bCs/>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Cs/>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Cs/>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5"/>
      <w:r>
        <w:rPr>
          <w:rFonts w:hint="eastAsia" w:ascii="宋体" w:hAnsi="宋体" w:eastAsia="宋体" w:cs="宋体"/>
          <w:bCs/>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color w:val="000000"/>
          <w:spacing w:val="8"/>
          <w:highlight w:val="none"/>
          <w:lang w:eastAsia="zh-CN"/>
        </w:rPr>
      </w:pP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采购需求：</w:t>
      </w:r>
      <w:r>
        <w:rPr>
          <w:rFonts w:hint="eastAsia" w:ascii="宋体" w:hAnsi="宋体" w:eastAsia="宋体" w:cs="宋体"/>
          <w:color w:val="000000"/>
          <w:spacing w:val="8"/>
          <w:highlight w:val="none"/>
          <w:lang w:eastAsia="zh-CN"/>
        </w:rPr>
        <w:t xml:space="preserve">为了进一步规范南京市地下文物考古工作，根据《中华人民共和国文物保护法》《江苏省文物保护条例》《江苏省历史文化名城名镇保护条例》《南京市历史文化名城保护条例》以及《南京市地下文物保护条例》等法律法规，正确处理文物保护与城市发展的关系，分包</w:t>
      </w:r>
      <w:r>
        <w:rPr>
          <w:rFonts w:hint="eastAsia" w:ascii="宋体" w:hAnsi="宋体" w:cs="宋体"/>
          <w:color w:val="000000"/>
          <w:spacing w:val="8"/>
          <w:highlight w:val="none"/>
          <w:lang w:val="en-US" w:eastAsia="zh-CN"/>
        </w:rPr>
        <w:t xml:space="preserve">一</w:t>
      </w:r>
      <w:r>
        <w:rPr>
          <w:rFonts w:hint="eastAsia" w:ascii="宋体" w:hAnsi="宋体" w:eastAsia="宋体" w:cs="宋体"/>
          <w:color w:val="000000"/>
          <w:spacing w:val="8"/>
          <w:highlight w:val="none"/>
          <w:lang w:eastAsia="zh-CN"/>
        </w:rPr>
        <w:t xml:space="preserve">拟入围</w:t>
      </w:r>
      <w:r>
        <w:rPr>
          <w:rFonts w:hint="eastAsia" w:ascii="宋体" w:hAnsi="宋体" w:cs="宋体"/>
          <w:color w:val="000000"/>
          <w:spacing w:val="8"/>
          <w:highlight w:val="none"/>
          <w:lang w:val="en-US" w:eastAsia="zh-CN"/>
        </w:rPr>
        <w:t xml:space="preserve">15</w:t>
      </w:r>
      <w:r>
        <w:rPr>
          <w:rFonts w:hint="eastAsia" w:ascii="宋体" w:hAnsi="宋体" w:eastAsia="宋体" w:cs="宋体"/>
          <w:color w:val="000000"/>
          <w:spacing w:val="8"/>
          <w:highlight w:val="none"/>
          <w:lang w:eastAsia="zh-CN"/>
        </w:rPr>
        <w:t xml:space="preserve">家供应商承担考古调查、勘探服务（含文物资源区域评估项目</w:t>
      </w:r>
      <w:r>
        <w:rPr>
          <w:rFonts w:hint="eastAsia" w:ascii="宋体" w:hAnsi="宋体" w:cs="宋体"/>
          <w:color w:val="000000"/>
          <w:spacing w:val="8"/>
          <w:highlight w:val="none"/>
          <w:lang w:eastAsia="zh-CN"/>
        </w:rPr>
        <w:t xml:space="preserve">，取得考古勘探中标的供应商，可自愿承担文物资源区域评估项目工作，项目服务费用按其考古勘探中标金额的 1/16 核算，</w:t>
      </w:r>
      <w:r>
        <w:rPr>
          <w:rFonts w:hint="eastAsia" w:ascii="宋体" w:hAnsi="宋体" w:cs="宋体"/>
          <w:color w:val="000000"/>
          <w:spacing w:val="8"/>
          <w:highlight w:val="none"/>
          <w:lang w:val="en-US" w:eastAsia="zh-CN"/>
        </w:rPr>
        <w:t xml:space="preserve">自愿承担</w:t>
      </w:r>
      <w:r>
        <w:rPr>
          <w:rFonts w:hint="eastAsia" w:ascii="宋体" w:hAnsi="宋体" w:cs="宋体"/>
          <w:color w:val="000000"/>
          <w:spacing w:val="8"/>
          <w:highlight w:val="none"/>
          <w:lang w:eastAsia="zh-CN"/>
        </w:rPr>
        <w:t xml:space="preserve">文物资源区域评估项目工作</w:t>
      </w:r>
      <w:r>
        <w:rPr>
          <w:rFonts w:hint="eastAsia" w:ascii="宋体" w:hAnsi="宋体" w:cs="宋体"/>
          <w:color w:val="000000"/>
          <w:spacing w:val="8"/>
          <w:highlight w:val="none"/>
          <w:lang w:val="en-US" w:eastAsia="zh-CN"/>
        </w:rPr>
        <w:t xml:space="preserve">的</w:t>
      </w:r>
      <w:r>
        <w:rPr>
          <w:rFonts w:hint="eastAsia" w:ascii="宋体" w:hAnsi="宋体" w:cs="宋体"/>
          <w:color w:val="000000"/>
          <w:spacing w:val="8"/>
          <w:highlight w:val="none"/>
          <w:lang w:eastAsia="zh-CN"/>
        </w:rPr>
        <w:t xml:space="preserve">供应商需出具对应书面承诺函，</w:t>
      </w:r>
      <w:r>
        <w:rPr>
          <w:rFonts w:hint="eastAsia" w:ascii="宋体" w:hAnsi="宋体" w:cs="宋体"/>
          <w:color w:val="000000"/>
          <w:spacing w:val="8"/>
          <w:highlight w:val="none"/>
          <w:lang w:val="en-US" w:eastAsia="zh-CN"/>
        </w:rPr>
        <w:t xml:space="preserve">格式见附件</w:t>
      </w:r>
      <w:r>
        <w:rPr>
          <w:rFonts w:hint="eastAsia" w:ascii="宋体" w:hAnsi="宋体" w:eastAsia="宋体" w:cs="宋体"/>
          <w:color w:val="000000"/>
          <w:spacing w:val="8"/>
          <w:highlight w:val="none"/>
          <w:lang w:eastAsia="zh-CN"/>
        </w:rPr>
        <w:t xml:space="preserve">）；分包</w:t>
      </w:r>
      <w:r>
        <w:rPr>
          <w:rFonts w:hint="eastAsia" w:ascii="宋体" w:hAnsi="宋体" w:cs="宋体"/>
          <w:color w:val="000000"/>
          <w:spacing w:val="8"/>
          <w:highlight w:val="none"/>
          <w:lang w:val="en-US" w:eastAsia="zh-CN"/>
        </w:rPr>
        <w:t xml:space="preserve">二</w:t>
      </w:r>
      <w:r>
        <w:rPr>
          <w:rFonts w:hint="eastAsia" w:ascii="宋体" w:hAnsi="宋体" w:eastAsia="宋体" w:cs="宋体"/>
          <w:color w:val="000000"/>
          <w:spacing w:val="8"/>
          <w:highlight w:val="none"/>
          <w:lang w:eastAsia="zh-CN"/>
        </w:rPr>
        <w:t xml:space="preserve">拟入围15</w:t>
      </w:r>
      <w:r>
        <w:rPr>
          <w:rFonts w:hint="eastAsia" w:ascii="宋体" w:hAnsi="宋体" w:eastAsia="宋体" w:cs="宋体"/>
          <w:color w:val="000000"/>
          <w:spacing w:val="8"/>
          <w:highlight w:val="none"/>
          <w:lang w:val="zh-CN" w:eastAsia="zh-CN"/>
        </w:rPr>
        <w:t xml:space="preserve">家供应商</w:t>
      </w:r>
      <w:r>
        <w:rPr>
          <w:rFonts w:hint="eastAsia" w:ascii="宋体" w:hAnsi="宋体" w:eastAsia="宋体" w:cs="宋体"/>
          <w:color w:val="000000"/>
          <w:spacing w:val="8"/>
          <w:highlight w:val="none"/>
          <w:lang w:eastAsia="zh-CN"/>
        </w:rPr>
        <w:t xml:space="preserve">承担</w:t>
      </w:r>
      <w:r>
        <w:rPr>
          <w:rFonts w:hint="eastAsia" w:ascii="宋体" w:hAnsi="宋体" w:eastAsia="宋体" w:cs="宋体"/>
          <w:color w:val="000000"/>
          <w:spacing w:val="8"/>
          <w:highlight w:val="none"/>
          <w:lang w:val="zh-CN" w:eastAsia="zh-CN"/>
        </w:rPr>
        <w:t xml:space="preserve">考古发掘辅助</w:t>
      </w:r>
      <w:r>
        <w:rPr>
          <w:rFonts w:hint="eastAsia" w:ascii="宋体" w:hAnsi="宋体" w:eastAsia="宋体" w:cs="宋体"/>
          <w:color w:val="000000"/>
          <w:spacing w:val="8"/>
          <w:highlight w:val="none"/>
          <w:lang w:eastAsia="zh-CN"/>
        </w:rPr>
        <w:t xml:space="preserve">服务，以达到科学高效完成考古工作，快速适应城市发展需要。</w:t>
      </w:r>
      <w:r>
        <w:rPr>
          <w:rFonts w:hint="eastAsia" w:ascii="宋体" w:hAnsi="宋体" w:eastAsia="宋体" w:cs="宋体"/>
          <w:color w:val="000000"/>
          <w:spacing w:val="8"/>
          <w:highlight w:val="none"/>
          <w:lang w:eastAsia="zh-CN"/>
        </w:rPr>
      </w:r>
      <w:r/>
    </w:p>
    <w:p>
      <w:pPr>
        <w:pStyle w:val="950"/>
        <w:ind w:firstLine="452"/>
        <w:jc w:val="left"/>
        <w:keepLines w:val="0"/>
        <w:keepNext w:val="0"/>
        <w:pageBreakBefore w:val="0"/>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s="宋体"/>
          <w:b w:val="0"/>
          <w:bCs w:val="0"/>
          <w:color w:val="000000"/>
          <w:spacing w:val="8"/>
          <w:sz w:val="21"/>
          <w:szCs w:val="24"/>
          <w:highlight w:val="none"/>
          <w:lang w:val="en-US" w:eastAsia="zh-CN" w:bidi="ar-SA"/>
        </w:rPr>
        <w:t xml:space="preserve">入围供应商的淘汰比例：不低于20%（不四舍五入，采用进一法）且至少淘汰一家供应商</w:t>
      </w:r>
      <w:r>
        <w:rPr>
          <w:rFonts w:hint="eastAsia" w:ascii="宋体" w:hAnsi="宋体" w:cs="宋体"/>
          <w:b w:val="0"/>
          <w:bCs w:val="0"/>
          <w:color w:val="000000"/>
          <w:spacing w:val="8"/>
          <w:sz w:val="21"/>
          <w:szCs w:val="24"/>
          <w:highlight w:val="none"/>
          <w:lang w:val="en-US" w:eastAsia="zh-CN" w:bidi="ar-SA"/>
        </w:rPr>
        <w:t xml:space="preserve">，</w:t>
      </w:r>
      <w:r>
        <w:rPr>
          <w:rFonts w:hint="eastAsia" w:ascii="宋体" w:hAnsi="宋体" w:eastAsia="宋体"/>
          <w:color w:val="000000"/>
          <w:szCs w:val="21"/>
          <w:highlight w:val="none"/>
          <w:lang w:val="en-US" w:eastAsia="zh-CN"/>
        </w:rPr>
        <w:t xml:space="preserve">包一</w:t>
      </w:r>
      <w:r>
        <w:rPr>
          <w:rFonts w:hint="eastAsia" w:ascii="宋体" w:hAnsi="宋体" w:eastAsia="宋体"/>
          <w:color w:val="000000"/>
          <w:szCs w:val="21"/>
          <w:highlight w:val="none"/>
        </w:rPr>
        <w:t xml:space="preserve">最多入围</w:t>
      </w:r>
      <w:r>
        <w:rPr>
          <w:rFonts w:hint="eastAsia" w:ascii="宋体" w:hAnsi="宋体"/>
          <w:color w:val="000000"/>
          <w:szCs w:val="21"/>
          <w:highlight w:val="none"/>
          <w:lang w:val="en-US" w:eastAsia="zh-CN"/>
        </w:rPr>
        <w:t xml:space="preserve">15</w:t>
      </w:r>
      <w:r>
        <w:rPr>
          <w:rFonts w:hint="eastAsia" w:ascii="宋体" w:hAnsi="宋体" w:eastAsia="宋体"/>
          <w:color w:val="000000"/>
          <w:szCs w:val="21"/>
          <w:highlight w:val="none"/>
        </w:rPr>
        <w:t xml:space="preserve">家供应商</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包二</w:t>
      </w:r>
      <w:r>
        <w:rPr>
          <w:rFonts w:hint="eastAsia" w:ascii="宋体" w:hAnsi="宋体" w:eastAsia="宋体"/>
          <w:color w:val="000000"/>
          <w:szCs w:val="21"/>
          <w:highlight w:val="none"/>
          <w:lang w:eastAsia="zh-CN"/>
        </w:rPr>
        <w:t xml:space="preserve">最多入围</w:t>
      </w:r>
      <w:r>
        <w:rPr>
          <w:rFonts w:hint="eastAsia" w:ascii="宋体" w:hAnsi="宋体" w:eastAsia="宋体"/>
          <w:color w:val="000000"/>
          <w:szCs w:val="21"/>
          <w:highlight w:val="none"/>
          <w:lang w:val="en-US" w:eastAsia="zh-CN"/>
        </w:rPr>
        <w:t xml:space="preserve">15</w:t>
      </w:r>
      <w:r>
        <w:rPr>
          <w:rFonts w:hint="eastAsia" w:ascii="宋体" w:hAnsi="宋体" w:eastAsia="宋体"/>
          <w:color w:val="000000"/>
          <w:szCs w:val="21"/>
          <w:highlight w:val="none"/>
          <w:lang w:eastAsia="zh-CN"/>
        </w:rPr>
        <w:t xml:space="preserve">家供应商，</w:t>
      </w:r>
      <w:r>
        <w:rPr>
          <w:rFonts w:hint="eastAsia" w:ascii="宋体" w:hAnsi="宋体" w:eastAsia="宋体"/>
          <w:color w:val="000000"/>
          <w:szCs w:val="21"/>
          <w:highlight w:val="none"/>
          <w:lang w:val="en-US" w:eastAsia="zh-CN"/>
        </w:rPr>
        <w:t xml:space="preserve">供应商可兼投兼中</w:t>
      </w:r>
      <w:r>
        <w:rPr>
          <w:rFonts w:hint="eastAsia" w:ascii="宋体" w:hAnsi="宋体" w:eastAsia="宋体"/>
          <w:color w:val="000000"/>
          <w:szCs w:val="21"/>
          <w:highlight w:val="none"/>
        </w:rPr>
        <w:t xml:space="preserve">。</w:t>
      </w:r>
      <w:r>
        <w:rPr>
          <w:rFonts w:hint="eastAsia" w:ascii="宋体" w:hAnsi="宋体" w:eastAsia="宋体"/>
          <w:color w:val="000000"/>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合同履行期限：</w:t>
      </w:r>
      <w:r>
        <w:rPr>
          <w:rFonts w:hint="eastAsia" w:ascii="宋体" w:hAnsi="宋体" w:eastAsia="宋体" w:cs="宋体"/>
          <w:bCs/>
          <w:color w:val="000000"/>
          <w:sz w:val="21"/>
          <w:szCs w:val="21"/>
          <w:highlight w:val="none"/>
        </w:rPr>
      </w:r>
      <w:r/>
    </w:p>
    <w:p>
      <w:pPr>
        <w:pStyle w:val="950"/>
        <w:ind w:firstLine="452"/>
        <w:jc w:val="left"/>
        <w:keepLines w:val="0"/>
        <w:keepNext w:val="0"/>
        <w:pageBreakBefore w:val="0"/>
        <w:spacing w:line="360" w:lineRule="auto"/>
        <w:shd w:val="clear" w:color="auto" w:fill="ffffff"/>
        <w:widowControl/>
        <w:rPr>
          <w:rFonts w:hint="eastAsia" w:ascii="宋体" w:hAnsi="宋体" w:eastAsia="宋体" w:cs="宋体"/>
          <w:b w:val="0"/>
          <w:bCs w:val="0"/>
          <w:color w:val="000000"/>
          <w:spacing w:val="8"/>
          <w:sz w:val="21"/>
          <w:szCs w:val="24"/>
          <w:highlight w:val="none"/>
          <w:lang w:val="en-US" w:eastAsia="zh-CN" w:bidi="ar-SA"/>
        </w:rPr>
      </w:pPr>
      <w:r>
        <w:rPr>
          <w:rFonts w:hint="eastAsia" w:ascii="宋体" w:hAnsi="宋体" w:eastAsia="宋体" w:cs="宋体"/>
          <w:b w:val="0"/>
          <w:bCs w:val="0"/>
          <w:color w:val="000000"/>
          <w:spacing w:val="8"/>
          <w:sz w:val="21"/>
          <w:szCs w:val="24"/>
          <w:highlight w:val="none"/>
          <w:lang w:val="en-US" w:eastAsia="zh-CN" w:bidi="ar-SA"/>
        </w:rPr>
        <w:t xml:space="preserve">（1）本次征集有效期原则上为壹年，期间如因政府采购政策或集中采购目录调整等影响本项目执行，本项目将做出相应调整或即时终止。</w:t>
      </w:r>
      <w:r>
        <w:rPr>
          <w:rFonts w:hint="eastAsia" w:ascii="宋体" w:hAnsi="宋体" w:eastAsia="宋体" w:cs="宋体"/>
          <w:b w:val="0"/>
          <w:bCs w:val="0"/>
          <w:color w:val="000000"/>
          <w:spacing w:val="8"/>
          <w:sz w:val="21"/>
          <w:szCs w:val="24"/>
          <w:highlight w:val="none"/>
          <w:lang w:val="en-US" w:eastAsia="zh-CN" w:bidi="ar-SA"/>
        </w:rPr>
      </w:r>
      <w:r/>
    </w:p>
    <w:p>
      <w:pPr>
        <w:pStyle w:val="950"/>
        <w:ind w:firstLine="452"/>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lang w:eastAsia="zh-CN"/>
        </w:rPr>
      </w:pPr>
      <w:r>
        <w:rPr>
          <w:rFonts w:hint="eastAsia" w:ascii="宋体" w:hAnsi="宋体" w:eastAsia="宋体" w:cs="宋体"/>
          <w:b w:val="0"/>
          <w:bCs w:val="0"/>
          <w:color w:val="000000"/>
          <w:spacing w:val="8"/>
          <w:sz w:val="21"/>
          <w:szCs w:val="24"/>
          <w:highlight w:val="none"/>
          <w:lang w:val="en-US" w:eastAsia="zh-CN" w:bidi="ar-SA"/>
        </w:rPr>
        <w:t xml:space="preserve">（2）入围供应商服务期限为壹年,框架协议一年一签。本项目入围通知书发出后，征集人与入围供应商按照项目征集结果签订框架协议。</w:t>
      </w:r>
      <w:r>
        <w:rPr>
          <w:rFonts w:hint="eastAsia" w:ascii="宋体" w:hAnsi="宋体" w:eastAsia="宋体" w:cs="宋体"/>
          <w:bCs/>
          <w:color w:val="000000"/>
          <w:sz w:val="21"/>
          <w:szCs w:val="21"/>
          <w:highlight w:val="none"/>
          <w:lang w:eastAsia="zh-CN"/>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bookmarkStart w:id="6" w:name="_Hlk128055931"/>
      <w:r/>
      <w:bookmarkStart w:id="7" w:name="_Hlk77845455"/>
      <w:r>
        <w:rPr>
          <w:rFonts w:hint="eastAsia" w:ascii="宋体" w:hAnsi="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本项目</w:t>
      </w:r>
      <w:bookmarkStart w:id="8" w:name="_Hlk84582886"/>
      <w:r>
        <w:rPr>
          <w:rFonts w:hint="eastAsia" w:ascii="宋体" w:hAnsi="宋体" w:eastAsia="宋体" w:cs="宋体"/>
          <w:bCs/>
          <w:color w:val="000000"/>
          <w:sz w:val="21"/>
          <w:szCs w:val="21"/>
          <w:highlight w:val="none"/>
        </w:rPr>
        <w:t xml:space="preserve">（是/否）接受</w:t>
      </w:r>
      <w:bookmarkEnd w:id="8"/>
      <w:r>
        <w:rPr>
          <w:rFonts w:hint="eastAsia" w:ascii="宋体" w:hAnsi="宋体" w:eastAsia="宋体" w:cs="宋体"/>
          <w:bCs/>
          <w:color w:val="000000"/>
          <w:sz w:val="21"/>
          <w:szCs w:val="21"/>
          <w:highlight w:val="none"/>
        </w:rPr>
        <w:t xml:space="preserve">联合体投标：否</w:t>
      </w:r>
      <w:r>
        <w:rPr>
          <w:rFonts w:hint="eastAsia" w:ascii="宋体" w:hAnsi="宋体" w:eastAsia="宋体" w:cs="宋体"/>
          <w:bCs/>
          <w:color w:val="000000"/>
          <w:sz w:val="21"/>
          <w:szCs w:val="21"/>
          <w:highlight w:val="none"/>
        </w:rPr>
      </w:r>
      <w:r/>
    </w:p>
    <w:p>
      <w:pPr>
        <w:pStyle w:val="950"/>
        <w:ind w:firstLine="422"/>
        <w:jc w:val="left"/>
        <w:keepLines w:val="0"/>
        <w:keepNext w:val="0"/>
        <w:pageBreakBefore w:val="0"/>
        <w:spacing w:line="360" w:lineRule="auto"/>
        <w:shd w:val="clear" w:color="auto" w:fill="ffffff"/>
        <w:widowControl/>
        <w:rPr>
          <w:rFonts w:hint="eastAsia" w:ascii="宋体" w:hAnsi="宋体" w:eastAsia="宋体" w:cs="宋体"/>
          <w:b/>
          <w:color w:val="000000"/>
          <w:sz w:val="21"/>
          <w:szCs w:val="21"/>
          <w:highlight w:val="none"/>
        </w:rPr>
      </w:pPr>
      <w:r/>
      <w:bookmarkEnd w:id="6"/>
      <w:r/>
      <w:bookmarkEnd w:id="7"/>
      <w:r>
        <w:rPr>
          <w:rFonts w:hint="eastAsia" w:ascii="宋体" w:hAnsi="宋体" w:eastAsia="宋体" w:cs="宋体"/>
          <w:b/>
          <w:color w:val="000000"/>
          <w:sz w:val="21"/>
          <w:szCs w:val="21"/>
          <w:highlight w:val="none"/>
        </w:rPr>
        <w:t xml:space="preserve">二、申请人的资格要求</w:t>
      </w:r>
      <w:r>
        <w:rPr>
          <w:rFonts w:hint="eastAsia" w:ascii="宋体" w:hAnsi="宋体" w:eastAsia="宋体" w:cs="宋体"/>
          <w:b/>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（一）通用资格要求</w:t>
      </w:r>
      <w:r>
        <w:rPr>
          <w:rFonts w:hint="eastAsia" w:ascii="宋体" w:hAnsi="宋体" w:eastAsia="宋体" w:cs="宋体"/>
          <w:bCs/>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1.满足《中华人民共和国政府采购法》第二十二条规定，并提供下列材料：</w:t>
      </w:r>
      <w:r>
        <w:rPr>
          <w:rFonts w:hint="eastAsia" w:ascii="宋体" w:hAnsi="宋体" w:eastAsia="宋体" w:cs="宋体"/>
          <w:bCs/>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b/>
          <w:color w:val="000000"/>
          <w:szCs w:val="21"/>
          <w:highlight w:val="none"/>
        </w:rPr>
        <w:t xml:space="preserve">《南京市政府采购供应商信用记录表暨信用承诺书》</w:t>
      </w:r>
      <w:r>
        <w:rPr>
          <w:rFonts w:hint="eastAsia" w:ascii="宋体" w:hAnsi="宋体" w:eastAsia="宋体" w:cs="宋体"/>
          <w:bCs/>
          <w:color w:val="000000"/>
          <w:sz w:val="21"/>
          <w:szCs w:val="21"/>
          <w:highlight w:val="none"/>
          <w:lang w:val="zh-CN"/>
        </w:rPr>
        <w:t xml:space="preserve">（格式见第六章）</w:t>
      </w:r>
      <w:r>
        <w:rPr>
          <w:rFonts w:hint="eastAsia" w:ascii="宋体" w:hAnsi="宋体" w:eastAsia="宋体" w:cs="宋体"/>
          <w:bCs/>
          <w:color w:val="000000"/>
          <w:sz w:val="21"/>
          <w:szCs w:val="21"/>
          <w:highlight w:val="none"/>
        </w:rPr>
      </w:r>
      <w:r/>
    </w:p>
    <w:p>
      <w:pPr>
        <w:pStyle w:val="950"/>
        <w:ind w:firstLine="420"/>
        <w:keepLines w:val="0"/>
        <w:keepNext w:val="0"/>
        <w:pageBreakBefore w:val="0"/>
        <w:spacing w:line="360" w:lineRule="auto"/>
        <w:rPr>
          <w:rFonts w:hint="eastAsia" w:ascii="黑体" w:hAnsi="黑体" w:eastAsia="黑体" w:cs="黑体"/>
          <w:color w:val="000000"/>
          <w:highlight w:val="none"/>
        </w:rPr>
      </w:pPr>
      <w:r>
        <w:rPr>
          <w:rFonts w:hint="eastAsia" w:ascii="宋体" w:hAnsi="宋体" w:eastAsia="宋体" w:cs="宋体"/>
          <w:bCs/>
          <w:color w:val="000000"/>
          <w:sz w:val="21"/>
          <w:szCs w:val="21"/>
          <w:highlight w:val="none"/>
        </w:rPr>
        <w:t xml:space="preserve">（二）落实政府采购政策需满足的资格要求</w:t>
      </w:r>
      <w:r>
        <w:rPr>
          <w:rFonts w:hint="eastAsia" w:ascii="宋体" w:hAnsi="宋体" w:eastAsia="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无</w:t>
      </w:r>
      <w:r>
        <w:rPr>
          <w:rFonts w:hint="eastAsia" w:ascii="宋体" w:hAnsi="宋体" w:cs="宋体"/>
          <w:b w:val="0"/>
          <w:bCs/>
          <w:color w:val="000000"/>
          <w:sz w:val="21"/>
          <w:szCs w:val="21"/>
          <w:highlight w:val="none"/>
          <w:lang w:val="en-US" w:eastAsia="zh-CN"/>
        </w:rPr>
        <w:t xml:space="preserve">。</w:t>
      </w:r>
      <w:r>
        <w:rPr>
          <w:rFonts w:hint="eastAsia" w:ascii="黑体" w:hAnsi="黑体" w:eastAsia="黑体" w:cs="黑体"/>
          <w:color w:val="000000"/>
          <w:highlight w:val="none"/>
        </w:rPr>
      </w:r>
      <w:r/>
    </w:p>
    <w:p>
      <w:pPr>
        <w:pStyle w:val="962"/>
        <w:jc w:val="both"/>
        <w:rPr>
          <w:rFonts w:hint="eastAsia"/>
          <w:b/>
          <w:bCs/>
          <w:color w:val="000000"/>
          <w:highlight w:val="none"/>
          <w:lang w:eastAsia="zh-CN"/>
        </w:rPr>
      </w:pPr>
      <w:r/>
      <w:bookmarkStart w:id="9" w:name="_Hlk67996638"/>
      <w:r/>
      <w:bookmarkStart w:id="10" w:name="_Hlk67648547"/>
      <w:r>
        <w:rPr>
          <w:rFonts w:hint="eastAsia" w:ascii="黑体" w:hAnsi="黑体" w:eastAsia="黑体" w:cs="黑体"/>
          <w:bCs/>
          <w:color w:val="000000"/>
          <w:sz w:val="21"/>
          <w:szCs w:val="21"/>
          <w:highlight w:val="none"/>
        </w:rPr>
        <w:t xml:space="preserve">（</w:t>
      </w:r>
      <w:r>
        <w:rPr>
          <w:rFonts w:hint="eastAsia" w:ascii="黑体" w:hAnsi="黑体" w:eastAsia="黑体" w:cs="黑体"/>
          <w:bCs/>
          <w:color w:val="000000"/>
          <w:sz w:val="21"/>
          <w:szCs w:val="21"/>
          <w:highlight w:val="none"/>
          <w:lang w:val="en-US" w:eastAsia="zh-CN"/>
        </w:rPr>
        <w:t xml:space="preserve">三</w:t>
      </w:r>
      <w:r>
        <w:rPr>
          <w:rFonts w:hint="eastAsia" w:ascii="黑体" w:hAnsi="黑体" w:eastAsia="黑体" w:cs="黑体"/>
          <w:bCs/>
          <w:color w:val="000000"/>
          <w:sz w:val="21"/>
          <w:szCs w:val="21"/>
          <w:highlight w:val="none"/>
        </w:rPr>
        <w:t xml:space="preserve">）本项目特定资格要求</w:t>
      </w:r>
      <w:bookmarkEnd w:id="9"/>
      <w:r>
        <w:rPr>
          <w:rFonts w:hint="eastAsia" w:ascii="黑体" w:hAnsi="黑体" w:eastAsia="黑体" w:cs="黑体"/>
          <w:bCs/>
          <w:color w:val="000000"/>
          <w:sz w:val="21"/>
          <w:szCs w:val="21"/>
          <w:highlight w:val="none"/>
        </w:rPr>
        <w:t xml:space="preserve">：</w:t>
      </w:r>
      <w:bookmarkEnd w:id="10"/>
      <w:r>
        <w:rPr>
          <w:rFonts w:hint="eastAsia" w:ascii="黑体" w:hAnsi="黑体" w:eastAsia="黑体" w:cs="黑体"/>
          <w:b/>
          <w:bCs/>
          <w:color w:val="000000"/>
          <w:sz w:val="21"/>
          <w:szCs w:val="21"/>
          <w:highlight w:val="none"/>
          <w:lang w:val="en-US" w:eastAsia="zh-CN"/>
        </w:rPr>
        <w:t xml:space="preserve">包一：</w:t>
      </w:r>
      <w:r>
        <w:rPr>
          <w:rFonts w:hint="eastAsia" w:ascii="宋体" w:hAnsi="宋体" w:eastAsia="宋体" w:cs="宋体"/>
          <w:b/>
          <w:bCs/>
          <w:color w:val="000000"/>
          <w:sz w:val="21"/>
          <w:szCs w:val="21"/>
          <w:highlight w:val="none"/>
          <w:lang w:val="en-US" w:eastAsia="zh-CN" w:bidi="ar-SA"/>
        </w:rPr>
        <w:t xml:space="preserve">自2023年1月1日以来（以合同签订时间为准），投标供应商承担过类似（提供与考古调查、勘探服务类似项目）不少于</w:t>
      </w:r>
      <w:r>
        <w:rPr>
          <w:rFonts w:ascii="宋体" w:hAnsi="宋体" w:eastAsia="宋体" w:cs="宋体"/>
          <w:b/>
          <w:bCs/>
          <w:color w:val="000000"/>
          <w:sz w:val="21"/>
          <w:szCs w:val="21"/>
          <w:highlight w:val="none"/>
          <w:lang w:val="en-US" w:eastAsia="zh-CN" w:bidi="ar-SA"/>
        </w:rPr>
        <w:t xml:space="preserve">2</w:t>
      </w:r>
      <w:r>
        <w:rPr>
          <w:rFonts w:hint="eastAsia" w:ascii="宋体" w:hAnsi="宋体" w:eastAsia="宋体" w:cs="宋体"/>
          <w:b/>
          <w:bCs/>
          <w:color w:val="000000"/>
          <w:sz w:val="21"/>
          <w:szCs w:val="21"/>
          <w:highlight w:val="none"/>
          <w:lang w:val="en-US" w:eastAsia="zh-CN" w:bidi="ar-SA"/>
        </w:rPr>
        <w:t xml:space="preserve">个。【提供合同及项日验收合格等相关证明材料并加盖公章】。</w:t>
      </w:r>
      <w:r>
        <w:rPr>
          <w:rFonts w:hint="eastAsia"/>
          <w:b/>
          <w:bCs/>
          <w:color w:val="000000"/>
          <w:highlight w:val="none"/>
          <w:lang w:eastAsia="zh-CN"/>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lang w:val="en-US" w:eastAsia="zh-CN"/>
        </w:rPr>
      </w:pPr>
      <w:r>
        <w:rPr>
          <w:rFonts w:hint="eastAsia" w:ascii="黑体" w:hAnsi="黑体" w:eastAsia="黑体" w:cs="黑体"/>
          <w:b/>
          <w:bCs/>
          <w:color w:val="000000"/>
          <w:sz w:val="21"/>
          <w:szCs w:val="21"/>
          <w:highlight w:val="none"/>
          <w:lang w:val="en-US" w:eastAsia="zh-CN"/>
        </w:rPr>
        <w:t xml:space="preserve">包二：自2023年1月1日以来（以合同签订时间为准），投标供应商承担过类似（提供与考古发掘服务类似项目）不少于</w:t>
      </w:r>
      <w:r>
        <w:rPr>
          <w:rFonts w:ascii="黑体" w:hAnsi="黑体" w:eastAsia="黑体" w:cs="黑体"/>
          <w:b/>
          <w:bCs/>
          <w:color w:val="000000"/>
          <w:sz w:val="21"/>
          <w:szCs w:val="21"/>
          <w:highlight w:val="none"/>
          <w:lang w:val="en-US" w:eastAsia="zh-CN"/>
        </w:rPr>
        <w:t xml:space="preserve">2</w:t>
      </w:r>
      <w:r>
        <w:rPr>
          <w:rFonts w:hint="eastAsia" w:ascii="黑体" w:hAnsi="黑体" w:eastAsia="黑体" w:cs="黑体"/>
          <w:b/>
          <w:bCs/>
          <w:color w:val="000000"/>
          <w:sz w:val="21"/>
          <w:szCs w:val="21"/>
          <w:highlight w:val="none"/>
          <w:lang w:val="en-US" w:eastAsia="zh-CN"/>
        </w:rPr>
        <w:t xml:space="preserve">个。【提供合同等相关证明材料并加盖公章】</w:t>
      </w:r>
      <w:r>
        <w:rPr>
          <w:rFonts w:hint="eastAsia" w:ascii="黑体" w:hAnsi="黑体" w:eastAsia="黑体" w:cs="黑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950"/>
        <w:ind w:firstLine="422"/>
        <w:jc w:val="left"/>
        <w:keepLines w:val="0"/>
        <w:keepNext w:val="0"/>
        <w:pageBreakBefore w:val="0"/>
        <w:spacing w:line="360" w:lineRule="auto"/>
        <w:shd w:val="clear" w:color="auto" w:fill="ffffff"/>
        <w:widowControl/>
        <w:rPr>
          <w:rFonts w:hint="eastAsia" w:ascii="宋体" w:hAnsi="宋体" w:eastAsia="宋体" w:cs="宋体"/>
          <w:b/>
          <w:color w:val="000000"/>
          <w:sz w:val="21"/>
          <w:szCs w:val="21"/>
          <w:highlight w:val="none"/>
        </w:rPr>
      </w:pPr>
      <w:r/>
      <w:bookmarkStart w:id="11" w:name="_Hlk77845490"/>
      <w:r/>
      <w:bookmarkStart w:id="12" w:name="_Hlk77846375"/>
      <w:r>
        <w:rPr>
          <w:rFonts w:hint="eastAsia" w:ascii="宋体" w:hAnsi="宋体" w:eastAsia="宋体" w:cs="宋体"/>
          <w:b/>
          <w:color w:val="000000"/>
          <w:sz w:val="21"/>
          <w:szCs w:val="21"/>
          <w:highlight w:val="none"/>
        </w:rPr>
        <w:t xml:space="preserve">三、获取采购文件</w:t>
      </w:r>
      <w:r>
        <w:rPr>
          <w:rFonts w:hint="eastAsia" w:ascii="宋体" w:hAnsi="宋体" w:eastAsia="宋体" w:cs="宋体"/>
          <w:b/>
          <w:color w:val="000000"/>
          <w:sz w:val="21"/>
          <w:szCs w:val="21"/>
          <w:highlight w:val="none"/>
        </w:rPr>
      </w:r>
      <w:r/>
    </w:p>
    <w:p>
      <w:pPr>
        <w:pStyle w:val="950"/>
        <w:ind w:firstLine="452"/>
        <w:jc w:val="left"/>
        <w:keepLines w:val="0"/>
        <w:keepNext w:val="0"/>
        <w:pageBreakBefore w:val="0"/>
        <w:spacing w:line="360" w:lineRule="auto"/>
        <w:shd w:val="clear" w:color="auto" w:fill="ffffff"/>
        <w:widowControl/>
        <w:rPr>
          <w:rFonts w:ascii="宋体" w:hAnsi="宋体" w:eastAsia="宋体" w:cs="宋体"/>
          <w:color w:val="000000"/>
          <w:spacing w:val="8"/>
          <w:sz w:val="21"/>
          <w:szCs w:val="21"/>
          <w:highlight w:val="none"/>
          <w:lang w:val="en-US" w:eastAsia="zh-CN"/>
        </w:rPr>
      </w:pPr>
      <w:r/>
      <w:bookmarkStart w:id="13" w:name="_Hlk167288387"/>
      <w:r>
        <w:rPr>
          <w:rFonts w:hint="eastAsia" w:ascii="宋体" w:hAnsi="宋体" w:eastAsia="宋体" w:cs="宋体"/>
          <w:color w:val="000000"/>
          <w:spacing w:val="8"/>
          <w:sz w:val="21"/>
          <w:szCs w:val="21"/>
          <w:highlight w:val="none"/>
        </w:rPr>
        <w:t xml:space="preserve">时间：自征集公告发布之日起5个工作日</w:t>
      </w:r>
      <w:r>
        <w:rPr>
          <w:rFonts w:ascii="宋体" w:hAnsi="宋体" w:eastAsia="宋体" w:cs="宋体"/>
          <w:color w:val="000000"/>
          <w:spacing w:val="8"/>
          <w:sz w:val="21"/>
          <w:szCs w:val="21"/>
          <w:highlight w:val="none"/>
          <w:lang w:val="en-US" w:eastAsia="zh-CN"/>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bookmarkEnd w:id="11"/>
      <w:r/>
      <w:bookmarkStart w:id="14" w:name="_Hlk77845475"/>
      <w:r>
        <w:rPr>
          <w:rFonts w:hint="eastAsia" w:ascii="宋体" w:hAnsi="宋体" w:eastAsia="宋体" w:cs="宋体"/>
          <w:color w:val="000000"/>
          <w:sz w:val="21"/>
          <w:szCs w:val="21"/>
          <w:highlight w:val="none"/>
        </w:rPr>
        <w:t xml:space="preserve">地点： </w:t>
      </w:r>
      <w:r>
        <w:rPr>
          <w:rFonts w:hint="eastAsia" w:ascii="宋体" w:hAnsi="宋体" w:eastAsia="宋体" w:cs="宋体"/>
          <w:color w:val="000000"/>
          <w:spacing w:val="8"/>
          <w:sz w:val="21"/>
          <w:szCs w:val="21"/>
          <w:highlight w:val="none"/>
        </w:rPr>
        <w:t xml:space="preserve">江苏政府采购网“苏采云”系统</w:t>
      </w:r>
      <w:r>
        <w:rPr>
          <w:rFonts w:hint="eastAsia" w:ascii="宋体" w:hAnsi="宋体" w:eastAsia="宋体" w:cs="宋体"/>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bookmarkStart w:id="15" w:name="_Hlk168491228"/>
      <w:r/>
      <w:bookmarkStart w:id="16" w:name="_Hlk168491149"/>
      <w:r/>
      <w:bookmarkStart w:id="17" w:name="_Hlk75168366"/>
      <w:r>
        <w:rPr>
          <w:rFonts w:hint="eastAsia" w:ascii="宋体" w:hAnsi="宋体" w:eastAsia="宋体" w:cs="宋体"/>
          <w:color w:val="000000"/>
          <w:sz w:val="21"/>
          <w:szCs w:val="21"/>
          <w:highlight w:val="none"/>
        </w:rPr>
        <w:t xml:space="preserve">方式：供应商登陆江苏政府采购网，在网站首页点击</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z w:val="21"/>
          <w:szCs w:val="21"/>
          <w:highlight w:val="none"/>
        </w:rPr>
        <w:t xml:space="preserve">苏采云”系统</w:t>
      </w:r>
      <w:r>
        <w:rPr>
          <w:rFonts w:hint="eastAsia" w:ascii="宋体" w:hAnsi="宋体" w:eastAsia="宋体" w:cs="宋体"/>
          <w:bCs/>
          <w:color w:val="000000"/>
          <w:sz w:val="21"/>
          <w:szCs w:val="21"/>
          <w:highlight w:val="none"/>
        </w:rPr>
        <w:t xml:space="preserve">自行免费下载</w:t>
      </w:r>
      <w:bookmarkEnd w:id="15"/>
      <w:r>
        <w:rPr>
          <w:rFonts w:hint="eastAsia" w:ascii="宋体" w:hAnsi="宋体" w:eastAsia="宋体" w:cs="宋体"/>
          <w:color w:val="000000"/>
          <w:sz w:val="21"/>
          <w:szCs w:val="21"/>
          <w:highlight w:val="none"/>
        </w:rPr>
      </w:r>
      <w:r/>
    </w:p>
    <w:p>
      <w:pPr>
        <w:pStyle w:val="950"/>
        <w:ind w:firstLine="452"/>
        <w:keepLines w:val="0"/>
        <w:keepNext w:val="0"/>
        <w:pageBreakBefore w:val="0"/>
        <w:spacing w:line="360" w:lineRule="auto"/>
        <w:widowControl/>
        <w:rPr>
          <w:rFonts w:hint="eastAsia" w:ascii="宋体" w:hAnsi="宋体" w:eastAsia="宋体" w:cs="宋体"/>
          <w:color w:val="000000"/>
          <w:sz w:val="21"/>
          <w:szCs w:val="21"/>
          <w:highlight w:val="none"/>
        </w:rPr>
      </w:pPr>
      <w:r/>
      <w:bookmarkEnd w:id="13"/>
      <w:r/>
      <w:bookmarkEnd w:id="16"/>
      <w:r/>
      <w:bookmarkEnd w:id="17"/>
      <w:r/>
      <w:bookmarkStart w:id="18" w:name="_Hlk128043211"/>
      <w:r/>
      <w:bookmarkStart w:id="19" w:name="_Hlk95487722"/>
      <w:r>
        <w:rPr>
          <w:rFonts w:hint="eastAsia" w:ascii="宋体" w:hAnsi="宋体" w:eastAsia="宋体" w:cs="宋体"/>
          <w:color w:val="000000"/>
          <w:spacing w:val="8"/>
          <w:sz w:val="21"/>
          <w:szCs w:val="21"/>
          <w:highlight w:val="none"/>
        </w:rPr>
        <w:t xml:space="preserve">售价：0元</w:t>
      </w:r>
      <w:r>
        <w:rPr>
          <w:rFonts w:hint="eastAsia" w:ascii="宋体" w:hAnsi="宋体" w:eastAsia="宋体" w:cs="宋体"/>
          <w:color w:val="000000"/>
          <w:sz w:val="21"/>
          <w:szCs w:val="21"/>
          <w:highlight w:val="none"/>
        </w:rPr>
      </w:r>
      <w:r/>
    </w:p>
    <w:p>
      <w:pPr>
        <w:pStyle w:val="950"/>
        <w:ind w:firstLine="422"/>
        <w:jc w:val="left"/>
        <w:keepLines w:val="0"/>
        <w:keepNext w:val="0"/>
        <w:pageBreakBefore w:val="0"/>
        <w:spacing w:line="360" w:lineRule="auto"/>
        <w:shd w:val="clear" w:color="auto" w:fill="ffffff"/>
        <w:widowControl/>
        <w:rPr>
          <w:rFonts w:hint="eastAsia" w:ascii="宋体" w:hAnsi="宋体" w:eastAsia="宋体" w:cs="宋体"/>
          <w:b/>
          <w:color w:val="000000"/>
          <w:sz w:val="21"/>
          <w:szCs w:val="21"/>
          <w:highlight w:val="none"/>
        </w:rPr>
      </w:pPr>
      <w:r/>
      <w:bookmarkEnd w:id="12"/>
      <w:r/>
      <w:bookmarkEnd w:id="14"/>
      <w:r/>
      <w:bookmarkEnd w:id="18"/>
      <w:r/>
      <w:bookmarkEnd w:id="19"/>
      <w:r>
        <w:rPr>
          <w:rFonts w:hint="eastAsia" w:ascii="宋体" w:hAnsi="宋体" w:eastAsia="宋体" w:cs="宋体"/>
          <w:b/>
          <w:color w:val="000000"/>
          <w:sz w:val="21"/>
          <w:szCs w:val="21"/>
          <w:highlight w:val="none"/>
        </w:rPr>
        <w:t xml:space="preserve">四、</w:t>
      </w:r>
      <w:bookmarkStart w:id="20" w:name="_Hlk44579106"/>
      <w:r>
        <w:rPr>
          <w:rFonts w:hint="eastAsia" w:ascii="宋体" w:hAnsi="宋体" w:eastAsia="宋体" w:cs="宋体"/>
          <w:b/>
          <w:color w:val="000000"/>
          <w:sz w:val="21"/>
          <w:szCs w:val="21"/>
          <w:highlight w:val="none"/>
        </w:rPr>
        <w:t xml:space="preserve">响应文件</w:t>
      </w:r>
      <w:bookmarkEnd w:id="20"/>
      <w:r>
        <w:rPr>
          <w:rFonts w:hint="eastAsia" w:ascii="宋体" w:hAnsi="宋体" w:eastAsia="宋体" w:cs="宋体"/>
          <w:b/>
          <w:color w:val="000000"/>
          <w:sz w:val="21"/>
          <w:szCs w:val="21"/>
          <w:highlight w:val="none"/>
        </w:rPr>
        <w:t xml:space="preserve">提交</w:t>
      </w:r>
      <w:r>
        <w:rPr>
          <w:rFonts w:hint="eastAsia" w:ascii="宋体" w:hAnsi="宋体" w:eastAsia="宋体" w:cs="宋体"/>
          <w:b/>
          <w:color w:val="000000"/>
          <w:sz w:val="21"/>
          <w:szCs w:val="21"/>
          <w:highlight w:val="none"/>
        </w:rPr>
      </w:r>
      <w:r/>
    </w:p>
    <w:p>
      <w:pPr>
        <w:pStyle w:val="950"/>
        <w:ind w:firstLine="452"/>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bookmarkStart w:id="21" w:name="_Hlk44575721"/>
      <w:r>
        <w:rPr>
          <w:rFonts w:hint="eastAsia" w:ascii="宋体" w:hAnsi="宋体" w:eastAsia="宋体" w:cs="宋体"/>
          <w:color w:val="000000"/>
          <w:spacing w:val="8"/>
          <w:sz w:val="21"/>
          <w:szCs w:val="21"/>
          <w:highlight w:val="none"/>
        </w:rPr>
        <w:t xml:space="preserve">截止时间：</w:t>
      </w:r>
      <w:r>
        <w:rPr>
          <w:rFonts w:hint="eastAsia" w:ascii="宋体" w:hAnsi="宋体" w:cs="宋体"/>
          <w:color w:val="000000"/>
          <w:spacing w:val="8"/>
          <w:sz w:val="21"/>
          <w:szCs w:val="21"/>
          <w:highlight w:val="none"/>
          <w:lang w:val="en-US" w:eastAsia="zh-CN"/>
        </w:rPr>
        <w:t xml:space="preserve">2026</w:t>
      </w:r>
      <w:r>
        <w:rPr>
          <w:rFonts w:hint="eastAsia" w:ascii="宋体" w:hAnsi="宋体" w:eastAsia="宋体" w:cs="宋体"/>
          <w:color w:val="000000"/>
          <w:spacing w:val="8"/>
          <w:sz w:val="21"/>
          <w:szCs w:val="21"/>
          <w:highlight w:val="none"/>
        </w:rPr>
        <w:t xml:space="preserve">年</w:t>
      </w:r>
      <w:r>
        <w:rPr>
          <w:rFonts w:hint="eastAsia" w:ascii="宋体" w:hAnsi="宋体" w:cs="宋体"/>
          <w:color w:val="000000"/>
          <w:spacing w:val="8"/>
          <w:sz w:val="21"/>
          <w:szCs w:val="21"/>
          <w:highlight w:val="none"/>
          <w:lang w:val="en-US" w:eastAsia="zh-CN"/>
        </w:rPr>
        <w:t xml:space="preserve">10</w:t>
      </w:r>
      <w:r>
        <w:rPr>
          <w:rFonts w:hint="eastAsia" w:ascii="宋体" w:hAnsi="宋体" w:eastAsia="宋体" w:cs="宋体"/>
          <w:color w:val="000000"/>
          <w:spacing w:val="8"/>
          <w:sz w:val="21"/>
          <w:szCs w:val="21"/>
          <w:highlight w:val="none"/>
        </w:rPr>
        <w:t xml:space="preserve">月</w:t>
      </w:r>
      <w:r>
        <w:rPr>
          <w:rFonts w:hint="eastAsia" w:ascii="宋体" w:hAnsi="宋体" w:cs="宋体"/>
          <w:color w:val="000000"/>
          <w:spacing w:val="8"/>
          <w:sz w:val="21"/>
          <w:szCs w:val="21"/>
          <w:highlight w:val="none"/>
          <w:lang w:val="en-US" w:eastAsia="zh-CN"/>
        </w:rPr>
        <w:t xml:space="preserve">13</w:t>
      </w:r>
      <w:r>
        <w:rPr>
          <w:rFonts w:hint="eastAsia" w:ascii="宋体" w:hAnsi="宋体" w:eastAsia="宋体" w:cs="宋体"/>
          <w:color w:val="000000"/>
          <w:spacing w:val="8"/>
          <w:sz w:val="21"/>
          <w:szCs w:val="21"/>
          <w:highlight w:val="none"/>
        </w:rPr>
        <w:t xml:space="preserve">日 </w:t>
      </w:r>
      <w:r>
        <w:rPr>
          <w:rFonts w:hint="eastAsia" w:ascii="宋体" w:hAnsi="宋体" w:cs="宋体"/>
          <w:color w:val="000000"/>
          <w:spacing w:val="8"/>
          <w:sz w:val="21"/>
          <w:szCs w:val="21"/>
          <w:highlight w:val="none"/>
          <w:lang w:val="en-US" w:eastAsia="zh-CN"/>
        </w:rPr>
        <w:t xml:space="preserve">09</w:t>
      </w:r>
      <w:r>
        <w:rPr>
          <w:rFonts w:hint="eastAsia" w:ascii="宋体" w:hAnsi="宋体" w:eastAsia="宋体" w:cs="宋体"/>
          <w:color w:val="000000"/>
          <w:spacing w:val="8"/>
          <w:sz w:val="21"/>
          <w:szCs w:val="21"/>
          <w:highlight w:val="none"/>
        </w:rPr>
        <w:t xml:space="preserve">:</w:t>
      </w:r>
      <w:r>
        <w:rPr>
          <w:rFonts w:hint="eastAsia" w:ascii="宋体" w:hAnsi="宋体" w:cs="宋体"/>
          <w:color w:val="000000"/>
          <w:spacing w:val="8"/>
          <w:sz w:val="21"/>
          <w:szCs w:val="21"/>
          <w:highlight w:val="none"/>
          <w:lang w:val="en-US" w:eastAsia="zh-CN"/>
        </w:rPr>
        <w:t xml:space="preserve">0</w:t>
      </w:r>
      <w:r>
        <w:rPr>
          <w:rFonts w:hint="eastAsia" w:ascii="宋体" w:hAnsi="宋体" w:eastAsia="宋体" w:cs="宋体"/>
          <w:color w:val="000000"/>
          <w:spacing w:val="8"/>
          <w:sz w:val="21"/>
          <w:szCs w:val="21"/>
          <w:highlight w:val="none"/>
        </w:rPr>
        <w:t xml:space="preserve">0</w:t>
      </w:r>
      <w:bookmarkEnd w:id="21"/>
      <w:r>
        <w:rPr>
          <w:rFonts w:hint="eastAsia" w:ascii="宋体" w:hAnsi="宋体" w:eastAsia="宋体" w:cs="宋体"/>
          <w:color w:val="000000"/>
          <w:sz w:val="21"/>
          <w:szCs w:val="21"/>
          <w:highlight w:val="none"/>
        </w:rPr>
        <w:t xml:space="preserve"> （北京时间）</w:t>
      </w:r>
      <w:r>
        <w:rPr>
          <w:rFonts w:hint="eastAsia" w:ascii="宋体" w:hAnsi="宋体" w:eastAsia="宋体" w:cs="宋体"/>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w:t>
      </w:r>
      <w:r>
        <w:rPr>
          <w:rFonts w:hint="eastAsia" w:ascii="宋体" w:hAnsi="宋体" w:eastAsia="宋体" w:cs="宋体"/>
          <w:color w:val="000000"/>
          <w:spacing w:val="8"/>
          <w:sz w:val="21"/>
          <w:szCs w:val="21"/>
          <w:highlight w:val="none"/>
        </w:rPr>
        <w:t xml:space="preserve">江苏政府采购网</w:t>
      </w:r>
      <w:bookmarkStart w:id="22" w:name="OLE_LINK21"/>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z w:val="21"/>
          <w:szCs w:val="21"/>
          <w:highlight w:val="none"/>
        </w:rPr>
        <w:t xml:space="preserve">苏采云”系统</w:t>
      </w:r>
      <w:bookmarkEnd w:id="22"/>
      <w:r>
        <w:rPr>
          <w:rFonts w:hint="eastAsia" w:ascii="宋体" w:hAnsi="宋体" w:eastAsia="宋体" w:cs="宋体"/>
          <w:color w:val="000000"/>
          <w:sz w:val="21"/>
          <w:szCs w:val="21"/>
          <w:highlight w:val="none"/>
        </w:rPr>
      </w:r>
      <w:r/>
    </w:p>
    <w:p>
      <w:pPr>
        <w:pStyle w:val="950"/>
        <w:ind w:firstLine="422"/>
        <w:jc w:val="left"/>
        <w:keepLines w:val="0"/>
        <w:keepNext w:val="0"/>
        <w:pageBreakBefore w:val="0"/>
        <w:spacing w:line="360" w:lineRule="auto"/>
        <w:shd w:val="clear" w:color="auto" w:fill="ffffff"/>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五、开启</w:t>
      </w:r>
      <w:r>
        <w:rPr>
          <w:rFonts w:hint="eastAsia" w:ascii="宋体" w:hAnsi="宋体" w:eastAsia="宋体" w:cs="宋体"/>
          <w:b/>
          <w:color w:val="000000"/>
          <w:sz w:val="21"/>
          <w:szCs w:val="21"/>
          <w:highlight w:val="none"/>
        </w:rPr>
      </w:r>
      <w:r/>
    </w:p>
    <w:p>
      <w:pPr>
        <w:pStyle w:val="950"/>
        <w:ind w:firstLine="452"/>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时间：</w:t>
      </w:r>
      <w:r>
        <w:rPr>
          <w:rFonts w:hint="eastAsia" w:ascii="宋体" w:hAnsi="宋体" w:cs="宋体"/>
          <w:color w:val="000000"/>
          <w:spacing w:val="8"/>
          <w:sz w:val="21"/>
          <w:szCs w:val="21"/>
          <w:highlight w:val="none"/>
          <w:lang w:val="en-US" w:eastAsia="zh-CN"/>
        </w:rPr>
        <w:t xml:space="preserve">2026</w:t>
      </w:r>
      <w:r>
        <w:rPr>
          <w:rFonts w:hint="eastAsia" w:ascii="宋体" w:hAnsi="宋体" w:eastAsia="宋体" w:cs="宋体"/>
          <w:color w:val="000000"/>
          <w:spacing w:val="8"/>
          <w:sz w:val="21"/>
          <w:szCs w:val="21"/>
          <w:highlight w:val="none"/>
        </w:rPr>
        <w:t xml:space="preserve">年</w:t>
      </w:r>
      <w:r>
        <w:rPr>
          <w:rFonts w:hint="eastAsia" w:ascii="宋体" w:hAnsi="宋体" w:cs="宋体"/>
          <w:color w:val="000000"/>
          <w:spacing w:val="8"/>
          <w:sz w:val="21"/>
          <w:szCs w:val="21"/>
          <w:highlight w:val="none"/>
          <w:lang w:val="en-US" w:eastAsia="zh-CN"/>
        </w:rPr>
        <w:t xml:space="preserve">10</w:t>
      </w:r>
      <w:r>
        <w:rPr>
          <w:rFonts w:hint="eastAsia" w:ascii="宋体" w:hAnsi="宋体" w:eastAsia="宋体" w:cs="宋体"/>
          <w:color w:val="000000"/>
          <w:spacing w:val="8"/>
          <w:sz w:val="21"/>
          <w:szCs w:val="21"/>
          <w:highlight w:val="none"/>
        </w:rPr>
        <w:t xml:space="preserve">月</w:t>
      </w:r>
      <w:r>
        <w:rPr>
          <w:rFonts w:hint="eastAsia" w:ascii="宋体" w:hAnsi="宋体" w:cs="宋体"/>
          <w:color w:val="000000"/>
          <w:spacing w:val="8"/>
          <w:sz w:val="21"/>
          <w:szCs w:val="21"/>
          <w:highlight w:val="none"/>
          <w:lang w:val="en-US" w:eastAsia="zh-CN"/>
        </w:rPr>
        <w:t xml:space="preserve">13</w:t>
      </w:r>
      <w:r>
        <w:rPr>
          <w:rFonts w:hint="eastAsia" w:ascii="宋体" w:hAnsi="宋体" w:eastAsia="宋体" w:cs="宋体"/>
          <w:color w:val="000000"/>
          <w:spacing w:val="8"/>
          <w:sz w:val="21"/>
          <w:szCs w:val="21"/>
          <w:highlight w:val="none"/>
        </w:rPr>
        <w:t xml:space="preserve">日 0</w:t>
      </w:r>
      <w:r>
        <w:rPr>
          <w:rFonts w:hint="eastAsia" w:ascii="宋体" w:hAnsi="宋体" w:cs="宋体"/>
          <w:color w:val="000000"/>
          <w:spacing w:val="8"/>
          <w:sz w:val="21"/>
          <w:szCs w:val="21"/>
          <w:highlight w:val="none"/>
          <w:lang w:val="en-US" w:eastAsia="zh-CN"/>
        </w:rPr>
        <w:t xml:space="preserve">9</w:t>
      </w:r>
      <w:r>
        <w:rPr>
          <w:rFonts w:hint="eastAsia" w:ascii="宋体" w:hAnsi="宋体" w:eastAsia="宋体" w:cs="宋体"/>
          <w:color w:val="000000"/>
          <w:spacing w:val="8"/>
          <w:sz w:val="21"/>
          <w:szCs w:val="21"/>
          <w:highlight w:val="none"/>
        </w:rPr>
        <w:t xml:space="preserve">:</w:t>
      </w:r>
      <w:r>
        <w:rPr>
          <w:rFonts w:hint="eastAsia" w:ascii="宋体" w:hAnsi="宋体" w:cs="宋体"/>
          <w:color w:val="000000"/>
          <w:spacing w:val="8"/>
          <w:sz w:val="21"/>
          <w:szCs w:val="21"/>
          <w:highlight w:val="none"/>
          <w:lang w:val="en-US" w:eastAsia="zh-CN"/>
        </w:rPr>
        <w:t xml:space="preserve">0</w:t>
      </w:r>
      <w:r>
        <w:rPr>
          <w:rFonts w:hint="eastAsia" w:ascii="宋体" w:hAnsi="宋体" w:eastAsia="宋体" w:cs="宋体"/>
          <w:color w:val="000000"/>
          <w:spacing w:val="8"/>
          <w:sz w:val="21"/>
          <w:szCs w:val="21"/>
          <w:highlight w:val="none"/>
        </w:rPr>
        <w:t xml:space="preserve">0</w:t>
      </w:r>
      <w:r>
        <w:rPr>
          <w:rFonts w:hint="eastAsia" w:ascii="宋体" w:hAnsi="宋体" w:eastAsia="宋体" w:cs="宋体"/>
          <w:color w:val="000000"/>
          <w:sz w:val="21"/>
          <w:szCs w:val="21"/>
          <w:highlight w:val="none"/>
        </w:rPr>
        <w:t xml:space="preserve">  （北京时间）</w:t>
      </w:r>
      <w:r>
        <w:rPr>
          <w:rFonts w:hint="eastAsia" w:ascii="宋体" w:hAnsi="宋体" w:eastAsia="宋体" w:cs="宋体"/>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z w:val="21"/>
          <w:szCs w:val="21"/>
          <w:highlight w:val="none"/>
        </w:rPr>
        <w:t xml:space="preserve">苏采云”系统开标大厅</w:t>
      </w:r>
      <w:r>
        <w:rPr>
          <w:rFonts w:hint="eastAsia" w:ascii="宋体" w:hAnsi="宋体" w:eastAsia="宋体" w:cs="宋体"/>
          <w:color w:val="000000"/>
          <w:sz w:val="21"/>
          <w:szCs w:val="21"/>
          <w:highlight w:val="none"/>
        </w:rPr>
      </w:r>
      <w:r/>
    </w:p>
    <w:p>
      <w:pPr>
        <w:pStyle w:val="950"/>
        <w:ind w:firstLine="422"/>
        <w:jc w:val="left"/>
        <w:keepLines w:val="0"/>
        <w:keepNext w:val="0"/>
        <w:pageBreakBefore w:val="0"/>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六、公告期限</w:t>
      </w:r>
      <w:r>
        <w:rPr>
          <w:rFonts w:hint="eastAsia" w:ascii="宋体" w:hAnsi="宋体" w:eastAsia="宋体" w:cs="宋体"/>
          <w:b/>
          <w:bCs/>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个工作日。</w:t>
      </w:r>
      <w:r>
        <w:rPr>
          <w:rFonts w:hint="eastAsia" w:ascii="宋体" w:hAnsi="宋体" w:eastAsia="宋体" w:cs="宋体"/>
          <w:color w:val="000000"/>
          <w:sz w:val="21"/>
          <w:szCs w:val="21"/>
          <w:highlight w:val="none"/>
        </w:rPr>
      </w:r>
      <w:r/>
    </w:p>
    <w:p>
      <w:pPr>
        <w:pStyle w:val="950"/>
        <w:ind w:firstLine="422"/>
        <w:jc w:val="left"/>
        <w:keepLines w:val="0"/>
        <w:keepNext w:val="0"/>
        <w:pageBreakBefore w:val="0"/>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七</w:t>
      </w:r>
      <w:r>
        <w:rPr>
          <w:rFonts w:hint="eastAsia" w:ascii="宋体" w:hAnsi="宋体" w:eastAsia="宋体" w:cs="宋体"/>
          <w:b/>
          <w:bCs/>
          <w:color w:val="000000"/>
          <w:sz w:val="21"/>
          <w:szCs w:val="21"/>
          <w:highlight w:val="none"/>
        </w:rPr>
        <w:t xml:space="preserve">、其他补充事宜</w:t>
      </w:r>
      <w:r>
        <w:rPr>
          <w:rFonts w:hint="eastAsia" w:ascii="宋体" w:hAnsi="宋体" w:eastAsia="宋体" w:cs="宋体"/>
          <w:b/>
          <w:bCs/>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shd w:val="clear" w:color="auto" w:fill="ffffff"/>
        </w:rPr>
        <w:t xml:space="preserve"> 本项目</w:t>
      </w:r>
      <w:r>
        <w:rPr>
          <w:rFonts w:hint="eastAsia" w:ascii="宋体" w:hAnsi="宋体" w:cs="宋体"/>
          <w:bCs/>
          <w:color w:val="000000"/>
          <w:sz w:val="21"/>
          <w:szCs w:val="21"/>
          <w:highlight w:val="none"/>
          <w:shd w:val="clear" w:color="auto" w:fill="ffffff"/>
          <w:lang w:val="en-US" w:eastAsia="zh-CN"/>
        </w:rPr>
        <w:t xml:space="preserve">所属行业</w:t>
      </w:r>
      <w:r>
        <w:rPr>
          <w:rFonts w:hint="eastAsia" w:ascii="宋体" w:hAnsi="宋体" w:eastAsia="宋体" w:cs="宋体"/>
          <w:bCs/>
          <w:color w:val="000000"/>
          <w:sz w:val="21"/>
          <w:szCs w:val="21"/>
          <w:highlight w:val="none"/>
        </w:rPr>
        <w:t xml:space="preserve">：根据《关于印发中小企业划型标准规定的通知》（工信部联企业〔2011〕300号）及《国家统计局关于印发〈统计上大中小微型企业划分办法（2017）〉的通知》（国统字〔2017〕213号）等文件规定，本项目所属行业为“租赁和商务服务业”。</w:t>
      </w:r>
      <w:r>
        <w:rPr>
          <w:rFonts w:hint="eastAsia" w:ascii="宋体" w:hAnsi="宋体" w:eastAsia="宋体" w:cs="宋体"/>
          <w:bCs/>
          <w:color w:val="000000"/>
          <w:sz w:val="21"/>
          <w:szCs w:val="21"/>
          <w:highlight w:val="none"/>
        </w:rPr>
      </w:r>
      <w:r/>
    </w:p>
    <w:p>
      <w:pPr>
        <w:pStyle w:val="950"/>
        <w:ind w:firstLine="420"/>
        <w:jc w:val="left"/>
        <w:keepLines w:val="0"/>
        <w:keepNext w:val="0"/>
        <w:pageBreakBefore w:val="0"/>
        <w:spacing w:line="360" w:lineRule="auto"/>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2.本项目不专门面向中小微企业采购，执行价格扣除优惠政策，具体内容详见征集文件第二章政策功能。</w:t>
      </w:r>
      <w:r>
        <w:rPr>
          <w:rFonts w:hint="eastAsia" w:ascii="宋体" w:hAnsi="宋体" w:eastAsia="宋体" w:cs="宋体"/>
          <w:bCs/>
          <w:color w:val="000000"/>
          <w:sz w:val="21"/>
          <w:szCs w:val="21"/>
          <w:highlight w:val="none"/>
          <w:lang w:val="zh-CN" w:eastAsia="zh-CN"/>
        </w:rPr>
        <w:t xml:space="preserve">（声明函格式见第六章）</w:t>
      </w:r>
      <w:r>
        <w:rPr>
          <w:rFonts w:hint="eastAsia" w:ascii="宋体" w:hAnsi="宋体" w:cs="宋体"/>
          <w:bCs/>
          <w:color w:val="000000"/>
          <w:sz w:val="21"/>
          <w:szCs w:val="21"/>
          <w:highlight w:val="none"/>
          <w:lang w:val="en-US" w:eastAsia="zh-CN"/>
        </w:rPr>
      </w:r>
      <w:r/>
    </w:p>
    <w:p>
      <w:pPr>
        <w:pStyle w:val="950"/>
        <w:ind w:firstLine="420"/>
        <w:jc w:val="left"/>
        <w:keepLines w:val="0"/>
        <w:keepNext w:val="0"/>
        <w:pageBreakBefore w:val="0"/>
        <w:spacing w:line="360" w:lineRule="auto"/>
        <w:rPr>
          <w:rFonts w:hint="eastAsia" w:ascii="宋体" w:hAnsi="宋体" w:eastAsia="宋体" w:cs="宋体"/>
          <w:bCs/>
          <w:color w:val="000000"/>
          <w:sz w:val="21"/>
          <w:szCs w:val="21"/>
          <w:highlight w:val="none"/>
          <w:u w:val="single"/>
        </w:rPr>
      </w:pPr>
      <w:r>
        <w:rPr>
          <w:rFonts w:hint="eastAsia" w:ascii="宋体" w:hAnsi="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 勘察现场或答疑：采购人不统一组织，有需要的供应商可自行勘察。</w:t>
      </w:r>
      <w:r>
        <w:rPr>
          <w:rFonts w:hint="eastAsia" w:ascii="宋体" w:hAnsi="宋体" w:eastAsia="宋体" w:cs="宋体"/>
          <w:bCs/>
          <w:color w:val="000000"/>
          <w:sz w:val="21"/>
          <w:szCs w:val="21"/>
          <w:highlight w:val="none"/>
          <w:u w:val="single"/>
        </w:rPr>
      </w:r>
      <w:r/>
    </w:p>
    <w:p>
      <w:pPr>
        <w:pStyle w:val="950"/>
        <w:ind w:firstLine="422"/>
        <w:jc w:val="left"/>
        <w:keepLines w:val="0"/>
        <w:keepNext w:val="0"/>
        <w:pageBreakBefore w:val="0"/>
        <w:spacing w:line="360" w:lineRule="auto"/>
        <w:shd w:val="clear" w:color="auto" w:fill="ffffff"/>
        <w:widowControl/>
        <w:rPr>
          <w:rFonts w:hint="eastAsia" w:ascii="宋体" w:hAnsi="宋体" w:eastAsia="宋体" w:cs="宋体"/>
          <w:b/>
          <w:bCs/>
          <w:color w:val="000000"/>
          <w:sz w:val="21"/>
          <w:szCs w:val="21"/>
          <w:highlight w:val="none"/>
          <w:lang w:val="zh-CN"/>
        </w:rPr>
      </w:pPr>
      <w:r>
        <w:rPr>
          <w:rFonts w:hint="eastAsia" w:ascii="宋体" w:hAnsi="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zh-CN"/>
        </w:rPr>
        <w:t xml:space="preserve">. 拒绝下述供应商参加本次采购活动</w:t>
      </w:r>
      <w:r>
        <w:rPr>
          <w:rFonts w:hint="eastAsia" w:ascii="宋体" w:hAnsi="宋体" w:eastAsia="宋体" w:cs="宋体"/>
          <w:b/>
          <w:bCs/>
          <w:color w:val="000000"/>
          <w:sz w:val="21"/>
          <w:szCs w:val="21"/>
          <w:highlight w:val="none"/>
          <w:lang w:val="zh-CN"/>
        </w:rPr>
      </w:r>
      <w:r/>
    </w:p>
    <w:p>
      <w:pPr>
        <w:pStyle w:val="950"/>
        <w:ind w:firstLine="420"/>
        <w:jc w:val="left"/>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（1）供应商单位负责人为同一人或者存在直接控股、管理关系的不同供应商，不得参加同一合同项下的政府采购活动。</w:t>
      </w:r>
      <w:r>
        <w:rPr>
          <w:rFonts w:hint="eastAsia" w:ascii="宋体" w:hAnsi="宋体" w:eastAsia="宋体" w:cs="宋体"/>
          <w:bCs/>
          <w:color w:val="000000"/>
          <w:sz w:val="21"/>
          <w:szCs w:val="21"/>
          <w:highlight w:val="none"/>
        </w:rPr>
      </w:r>
      <w:r/>
    </w:p>
    <w:p>
      <w:pPr>
        <w:pStyle w:val="950"/>
        <w:ind w:firstLine="420"/>
        <w:jc w:val="left"/>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（2）为采购项目提供整体设计、规范编制或者项目管理、监理、检测等服务的供应商，不得参加本项目的采购活动。</w:t>
      </w:r>
      <w:r>
        <w:rPr>
          <w:rFonts w:hint="eastAsia" w:ascii="宋体" w:hAnsi="宋体" w:eastAsia="宋体" w:cs="宋体"/>
          <w:bCs/>
          <w:color w:val="000000"/>
          <w:sz w:val="21"/>
          <w:szCs w:val="21"/>
          <w:highlight w:val="none"/>
        </w:rPr>
      </w:r>
      <w:r/>
    </w:p>
    <w:p>
      <w:pPr>
        <w:pStyle w:val="950"/>
        <w:ind w:firstLine="420"/>
        <w:jc w:val="left"/>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（3）供应商被“信用中国”网站（www.creditchina.gov.cn）、“中国政府采购网”(www.ccgp.gov.cn)列入失信被执行人、重大税收违法案件当事人名单、政府采购严重违法失信行为记录名单。 </w:t>
      </w:r>
      <w:r>
        <w:rPr>
          <w:rFonts w:hint="eastAsia" w:ascii="宋体" w:hAnsi="宋体" w:eastAsia="宋体" w:cs="宋体"/>
          <w:bCs/>
          <w:color w:val="000000"/>
          <w:sz w:val="21"/>
          <w:szCs w:val="21"/>
          <w:highlight w:val="none"/>
        </w:rPr>
      </w:r>
      <w:r/>
    </w:p>
    <w:p>
      <w:pPr>
        <w:pStyle w:val="950"/>
        <w:ind w:firstLine="420"/>
        <w:jc w:val="left"/>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（4）供应商未提供《南京市政府采购供应商信用记录表暨信用承诺书》。</w:t>
      </w:r>
      <w:r>
        <w:rPr>
          <w:rFonts w:hint="eastAsia" w:ascii="宋体" w:hAnsi="宋体" w:eastAsia="宋体" w:cs="宋体"/>
          <w:bCs/>
          <w:color w:val="000000"/>
          <w:sz w:val="21"/>
          <w:szCs w:val="21"/>
          <w:highlight w:val="none"/>
        </w:rPr>
      </w:r>
      <w:r/>
    </w:p>
    <w:p>
      <w:pPr>
        <w:pStyle w:val="950"/>
        <w:ind w:firstLine="422"/>
        <w:jc w:val="left"/>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cs="宋体"/>
          <w:b/>
          <w:color w:val="000000"/>
          <w:sz w:val="21"/>
          <w:szCs w:val="21"/>
          <w:highlight w:val="none"/>
          <w:lang w:val="en-US" w:eastAsia="zh-CN"/>
        </w:rPr>
        <w:t xml:space="preserve">5</w:t>
      </w:r>
      <w:r>
        <w:rPr>
          <w:rFonts w:hint="eastAsia" w:ascii="宋体" w:hAnsi="宋体" w:eastAsia="宋体" w:cs="宋体"/>
          <w:b/>
          <w:color w:val="000000"/>
          <w:sz w:val="21"/>
          <w:szCs w:val="21"/>
          <w:highlight w:val="none"/>
        </w:rPr>
        <w:t xml:space="preserve">. 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eastAsia="宋体" w:cs="宋体"/>
          <w:b/>
          <w:color w:val="000000"/>
          <w:sz w:val="21"/>
          <w:szCs w:val="21"/>
          <w:highlight w:val="none"/>
        </w:rPr>
        <w:fldChar w:fldCharType="begin"/>
      </w:r>
      <w:r>
        <w:rPr>
          <w:rFonts w:hint="eastAsia" w:ascii="宋体" w:hAnsi="宋体" w:eastAsia="宋体" w:cs="宋体"/>
          <w:b/>
          <w:color w:val="000000"/>
          <w:sz w:val="21"/>
          <w:szCs w:val="21"/>
          <w:highlight w:val="none"/>
        </w:rPr>
        <w:instrText xml:space="preserve">HYPERLINK "http://www.ccgp-jiangsu.gov.cn/jiangsu/zlxz/ee/ee3a4bc5a3454aa2b0d9312230633ce9.html"</w:instrText>
      </w:r>
      <w:r>
        <w:rPr>
          <w:rFonts w:hint="eastAsia" w:ascii="宋体" w:hAnsi="宋体" w:eastAsia="宋体" w:cs="宋体"/>
          <w:b/>
          <w:color w:val="000000"/>
          <w:sz w:val="21"/>
          <w:szCs w:val="21"/>
          <w:highlight w:val="none"/>
        </w:rPr>
        <w:fldChar w:fldCharType="separate"/>
      </w:r>
      <w:r>
        <w:rPr>
          <w:rStyle w:val="1216"/>
          <w:rFonts w:hint="eastAsia" w:ascii="宋体" w:hAnsi="宋体" w:eastAsia="宋体" w:cs="宋体"/>
          <w:b/>
          <w:color w:val="000000"/>
          <w:sz w:val="21"/>
          <w:szCs w:val="21"/>
          <w:highlight w:val="none"/>
        </w:rPr>
        <w:t xml:space="preserve">下载地址</w:t>
      </w:r>
      <w:r>
        <w:rPr>
          <w:rFonts w:hint="eastAsia" w:ascii="宋体" w:hAnsi="宋体" w:eastAsia="宋体" w:cs="宋体"/>
          <w:b/>
          <w:color w:val="000000"/>
          <w:sz w:val="21"/>
          <w:szCs w:val="21"/>
          <w:highlight w:val="none"/>
        </w:rPr>
        <w:fldChar w:fldCharType="end"/>
      </w:r>
      <w:r>
        <w:rPr>
          <w:rFonts w:hint="eastAsia" w:ascii="宋体" w:hAnsi="宋体" w:eastAsia="宋体" w:cs="宋体"/>
          <w:b/>
          <w:color w:val="000000"/>
          <w:sz w:val="21"/>
          <w:szCs w:val="21"/>
          <w:highlight w:val="none"/>
        </w:rPr>
        <w:t xml:space="preserve">（http://www.ccgp-jiangsu.gov.cn/jiangsu/zlxz/ee/ee3a4bc5a3454aa2b0d9312230633ce9.html）。“苏采云”南京地区客服热线025-83633744、025-83633743。</w:t>
      </w:r>
      <w:r>
        <w:rPr>
          <w:rFonts w:hint="eastAsia" w:ascii="宋体" w:hAnsi="宋体" w:eastAsia="宋体" w:cs="宋体"/>
          <w:b/>
          <w:color w:val="000000"/>
          <w:sz w:val="21"/>
          <w:szCs w:val="21"/>
          <w:highlight w:val="none"/>
        </w:rPr>
      </w:r>
      <w:r/>
    </w:p>
    <w:p>
      <w:pPr>
        <w:pStyle w:val="950"/>
        <w:ind w:firstLine="420"/>
        <w:jc w:val="left"/>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 有关本次招标的事项若存在变动或修改，请及时关注“江苏政府采购网”（www.ccgp-jiangsu.gov.cn）更正公告。</w:t>
      </w:r>
      <w:r>
        <w:rPr>
          <w:rFonts w:hint="eastAsia" w:ascii="宋体" w:hAnsi="宋体" w:eastAsia="宋体" w:cs="宋体"/>
          <w:bCs/>
          <w:color w:val="000000"/>
          <w:sz w:val="21"/>
          <w:szCs w:val="21"/>
          <w:highlight w:val="none"/>
        </w:rPr>
      </w:r>
      <w:r/>
    </w:p>
    <w:p>
      <w:pPr>
        <w:pStyle w:val="950"/>
        <w:ind w:firstLine="422"/>
        <w:jc w:val="left"/>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cs="宋体"/>
          <w:b/>
          <w:color w:val="000000"/>
          <w:sz w:val="21"/>
          <w:szCs w:val="21"/>
          <w:highlight w:val="none"/>
          <w:lang w:val="en-US" w:eastAsia="zh-CN"/>
        </w:rPr>
        <w:t xml:space="preserve">7</w:t>
      </w:r>
      <w:r>
        <w:rPr>
          <w:rFonts w:hint="eastAsia" w:ascii="宋体" w:hAnsi="宋体" w:eastAsia="宋体" w:cs="宋体"/>
          <w:b/>
          <w:color w:val="000000"/>
          <w:sz w:val="21"/>
          <w:szCs w:val="21"/>
          <w:highlight w:val="none"/>
        </w:rPr>
        <w:t xml:space="preserve">. 政府采购信用承诺</w:t>
      </w:r>
      <w:r>
        <w:rPr>
          <w:rFonts w:hint="eastAsia" w:ascii="宋体" w:hAnsi="宋体" w:eastAsia="宋体" w:cs="宋体"/>
          <w:b/>
          <w:color w:val="000000"/>
          <w:sz w:val="21"/>
          <w:szCs w:val="21"/>
          <w:highlight w:val="none"/>
        </w:rPr>
      </w:r>
      <w:r/>
    </w:p>
    <w:p>
      <w:pPr>
        <w:pStyle w:val="950"/>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根据《关于在政府采购活动中推行信用承诺制的通知》宁财购通〔2021)5号规定，参加南京地区政府采购活动的供应商，应向采购人或政府采购代理机构作出信用承诺。</w:t>
      </w:r>
      <w:r/>
    </w:p>
    <w:p>
      <w:pPr>
        <w:pStyle w:val="950"/>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在政府采购资格审查环节，供应商只需提供《南京市政府采购供应商信用记录表暨信用承诺书》，即可替代以下证明材料：</w:t>
      </w:r>
      <w:r>
        <w:rPr>
          <w:rFonts w:hint="eastAsia" w:ascii="宋体" w:hAnsi="宋体" w:eastAsia="宋体" w:cs="宋体"/>
          <w:color w:val="000000"/>
          <w:sz w:val="21"/>
          <w:szCs w:val="21"/>
          <w:highlight w:val="none"/>
        </w:rPr>
      </w:r>
      <w:r/>
    </w:p>
    <w:p>
      <w:pPr>
        <w:pStyle w:val="950"/>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（1）符合国家相关规定的财务状况报告；</w:t>
      </w:r>
      <w:r>
        <w:rPr>
          <w:rFonts w:hint="eastAsia" w:ascii="宋体" w:hAnsi="宋体" w:eastAsia="宋体" w:cs="宋体"/>
          <w:color w:val="000000"/>
          <w:sz w:val="21"/>
          <w:szCs w:val="21"/>
          <w:highlight w:val="none"/>
        </w:rPr>
      </w:r>
      <w:r/>
    </w:p>
    <w:p>
      <w:pPr>
        <w:pStyle w:val="950"/>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（2）依法缴纳税收的证明材料；</w:t>
      </w:r>
      <w:r>
        <w:rPr>
          <w:rFonts w:hint="eastAsia" w:ascii="宋体" w:hAnsi="宋体" w:eastAsia="宋体" w:cs="宋体"/>
          <w:color w:val="000000"/>
          <w:sz w:val="21"/>
          <w:szCs w:val="21"/>
          <w:highlight w:val="none"/>
        </w:rPr>
      </w:r>
      <w:r/>
    </w:p>
    <w:p>
      <w:pPr>
        <w:pStyle w:val="950"/>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（3）依法缴纳社会保障资金的证明材料；</w:t>
      </w:r>
      <w:r>
        <w:rPr>
          <w:rFonts w:hint="eastAsia" w:ascii="宋体" w:hAnsi="宋体" w:eastAsia="宋体" w:cs="宋体"/>
          <w:color w:val="000000"/>
          <w:sz w:val="21"/>
          <w:szCs w:val="21"/>
          <w:highlight w:val="none"/>
        </w:rPr>
      </w:r>
      <w:r/>
    </w:p>
    <w:p>
      <w:pPr>
        <w:pStyle w:val="950"/>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（4）具备履行政府采购合同所必需的设备和专业技术能力的证明材料；</w:t>
      </w:r>
      <w:r>
        <w:rPr>
          <w:rFonts w:hint="eastAsia" w:ascii="宋体" w:hAnsi="宋体" w:eastAsia="宋体" w:cs="宋体"/>
          <w:color w:val="000000"/>
          <w:sz w:val="21"/>
          <w:szCs w:val="21"/>
          <w:highlight w:val="none"/>
        </w:rPr>
      </w:r>
      <w:r/>
    </w:p>
    <w:p>
      <w:pPr>
        <w:pStyle w:val="950"/>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（5）参加政府采购活动前三年内在经营活动中没有重大违法记录的证明材料；</w:t>
      </w:r>
      <w:r>
        <w:rPr>
          <w:rFonts w:hint="eastAsia" w:ascii="宋体" w:hAnsi="宋体" w:eastAsia="宋体" w:cs="宋体"/>
          <w:color w:val="000000"/>
          <w:sz w:val="21"/>
          <w:szCs w:val="21"/>
          <w:highlight w:val="none"/>
        </w:rPr>
      </w:r>
      <w:r/>
    </w:p>
    <w:p>
      <w:pPr>
        <w:pStyle w:val="950"/>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（6）未被列入失信被执行人、重大税收违法失信主体、政府采购严重违法失信行为记录名单的证明材料。</w:t>
      </w:r>
      <w:r>
        <w:rPr>
          <w:rFonts w:hint="eastAsia" w:ascii="宋体" w:hAnsi="宋体" w:eastAsia="宋体" w:cs="宋体"/>
          <w:color w:val="000000"/>
          <w:sz w:val="21"/>
          <w:szCs w:val="21"/>
          <w:highlight w:val="none"/>
        </w:rPr>
      </w:r>
      <w:r/>
    </w:p>
    <w:p>
      <w:pPr>
        <w:pStyle w:val="950"/>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供应商在成交后，应按</w:t>
      </w:r>
      <w:r>
        <w:rPr>
          <w:rFonts w:hint="eastAsia" w:ascii="宋体" w:hAnsi="宋体" w:eastAsia="宋体" w:cs="宋体"/>
          <w:color w:val="000000"/>
          <w:sz w:val="21"/>
          <w:szCs w:val="21"/>
          <w:highlight w:val="none"/>
          <w:lang w:eastAsia="zh-CN"/>
        </w:rPr>
        <w:t xml:space="preserve">征集文件</w:t>
      </w:r>
      <w:r>
        <w:rPr>
          <w:rFonts w:hint="eastAsia" w:ascii="宋体" w:hAnsi="宋体" w:eastAsia="宋体" w:cs="宋体"/>
          <w:color w:val="000000"/>
          <w:sz w:val="21"/>
          <w:szCs w:val="21"/>
          <w:highlight w:val="none"/>
        </w:rPr>
        <w:t xml:space="preserve">要求，将上述由信用承诺书替代的证明材料（一式两份）加盖公章，提交采购人或采购代理机构核验。经核验无误后，由采购人或采购代理机构发出成交通知书。</w:t>
      </w:r>
      <w:r>
        <w:rPr>
          <w:rFonts w:hint="eastAsia" w:ascii="宋体" w:hAnsi="宋体" w:eastAsia="宋体" w:cs="宋体"/>
          <w:color w:val="000000"/>
          <w:sz w:val="21"/>
          <w:szCs w:val="21"/>
          <w:highlight w:val="none"/>
        </w:rPr>
      </w:r>
      <w:r/>
    </w:p>
    <w:p>
      <w:pPr>
        <w:pStyle w:val="950"/>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供应商涉及以下情形的，不适用信用承诺:</w:t>
      </w:r>
      <w:r>
        <w:rPr>
          <w:rFonts w:hint="eastAsia" w:ascii="宋体" w:hAnsi="宋体" w:eastAsia="宋体" w:cs="宋体"/>
          <w:color w:val="000000"/>
          <w:sz w:val="21"/>
          <w:szCs w:val="21"/>
          <w:highlight w:val="none"/>
        </w:rPr>
      </w:r>
      <w:r/>
    </w:p>
    <w:p>
      <w:pPr>
        <w:pStyle w:val="950"/>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（1）供应商被列入严重失信主体名单；</w:t>
      </w:r>
      <w:r>
        <w:rPr>
          <w:rFonts w:hint="eastAsia" w:ascii="宋体" w:hAnsi="宋体" w:eastAsia="宋体" w:cs="宋体"/>
          <w:color w:val="000000"/>
          <w:sz w:val="21"/>
          <w:szCs w:val="21"/>
          <w:highlight w:val="none"/>
        </w:rPr>
      </w:r>
      <w:r/>
    </w:p>
    <w:p>
      <w:pPr>
        <w:pStyle w:val="950"/>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（2）被相关监管部门作出行政处罚且尚在处罚有效期内；</w:t>
      </w:r>
      <w:r>
        <w:rPr>
          <w:rFonts w:hint="eastAsia" w:ascii="宋体" w:hAnsi="宋体" w:eastAsia="宋体" w:cs="宋体"/>
          <w:color w:val="000000"/>
          <w:sz w:val="21"/>
          <w:szCs w:val="21"/>
          <w:highlight w:val="none"/>
        </w:rPr>
      </w:r>
      <w:r/>
    </w:p>
    <w:p>
      <w:pPr>
        <w:pStyle w:val="950"/>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（3）其他法律、行政法规规定的不适用信用承诺的情形；</w:t>
      </w:r>
      <w:r>
        <w:rPr>
          <w:rFonts w:hint="eastAsia" w:ascii="宋体" w:hAnsi="宋体" w:eastAsia="宋体" w:cs="宋体"/>
          <w:color w:val="000000"/>
          <w:sz w:val="21"/>
          <w:szCs w:val="21"/>
          <w:highlight w:val="none"/>
        </w:rPr>
      </w:r>
      <w:r/>
    </w:p>
    <w:p>
      <w:pPr>
        <w:pStyle w:val="950"/>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供应商对信用承诺内容的真实性、合法性、有效性负责。如作出虚假信用承诺，视同为“提供虚假材料谋取成交”的违法行为。</w:t>
      </w:r>
      <w:r>
        <w:rPr>
          <w:rFonts w:hint="eastAsia" w:ascii="宋体" w:hAnsi="宋体" w:eastAsia="宋体" w:cs="宋体"/>
          <w:color w:val="000000"/>
          <w:sz w:val="21"/>
          <w:szCs w:val="21"/>
          <w:highlight w:val="none"/>
        </w:rPr>
      </w:r>
      <w:r/>
    </w:p>
    <w:p>
      <w:pPr>
        <w:pStyle w:val="950"/>
        <w:ind w:firstLine="422"/>
        <w:jc w:val="left"/>
        <w:keepLines w:val="0"/>
        <w:keepNext w:val="0"/>
        <w:pageBreakBefore w:val="0"/>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八、凡对本次采购提出询问，请按以下方式联系</w:t>
      </w:r>
      <w:r>
        <w:rPr>
          <w:rFonts w:hint="eastAsia" w:ascii="宋体" w:hAnsi="宋体" w:eastAsia="宋体" w:cs="宋体"/>
          <w:b/>
          <w:bCs/>
          <w:color w:val="000000"/>
          <w:sz w:val="21"/>
          <w:szCs w:val="21"/>
          <w:highlight w:val="none"/>
        </w:rPr>
      </w:r>
      <w:r/>
    </w:p>
    <w:p>
      <w:pPr>
        <w:pStyle w:val="950"/>
        <w:ind w:firstLine="422"/>
        <w:jc w:val="left"/>
        <w:keepLines w:val="0"/>
        <w:keepNext w:val="0"/>
        <w:pageBreakBefore w:val="0"/>
        <w:spacing w:line="360" w:lineRule="auto"/>
        <w:shd w:val="clear" w:color="auto" w:fill="ffffff"/>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1.采购人信息</w:t>
      </w:r>
      <w:r>
        <w:rPr>
          <w:rFonts w:hint="eastAsia" w:ascii="宋体" w:hAnsi="宋体" w:eastAsia="宋体" w:cs="宋体"/>
          <w:b/>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单位名称：</w:t>
      </w:r>
      <w:r>
        <w:rPr>
          <w:rFonts w:hint="eastAsia" w:ascii="宋体" w:hAnsi="宋体" w:eastAsia="宋体" w:cs="宋体"/>
          <w:bCs/>
          <w:color w:val="000000"/>
          <w:sz w:val="21"/>
          <w:szCs w:val="21"/>
          <w:highlight w:val="none"/>
          <w:lang w:val="zh-CN"/>
        </w:rPr>
        <w:t xml:space="preserve">南京市考古研究院</w:t>
      </w:r>
      <w:r>
        <w:rPr>
          <w:rFonts w:ascii="宋体" w:hAnsi="宋体" w:eastAsia="宋体" w:cs="宋体"/>
          <w:bCs/>
          <w:color w:val="000000"/>
          <w:sz w:val="21"/>
          <w:szCs w:val="21"/>
          <w:highlight w:val="none"/>
          <w:lang w:val="en-US" w:eastAsia="zh-CN"/>
        </w:rPr>
      </w:r>
      <w:r/>
    </w:p>
    <w:p>
      <w:pPr>
        <w:pStyle w:val="950"/>
        <w:ind w:firstLine="420"/>
        <w:jc w:val="left"/>
        <w:keepLines w:val="0"/>
        <w:keepNext w:val="0"/>
        <w:pageBreakBefore w:val="0"/>
        <w:spacing w:line="360" w:lineRule="auto"/>
        <w:shd w:val="clear" w:color="auto" w:fill="ffffff"/>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zh-CN"/>
        </w:rPr>
        <w:t xml:space="preserve">单位地址：南京市秦淮区莫愁路188号</w:t>
      </w:r>
      <w:r>
        <w:rPr>
          <w:rFonts w:ascii="宋体" w:hAnsi="宋体" w:eastAsia="宋体" w:cs="宋体"/>
          <w:bCs/>
          <w:color w:val="000000"/>
          <w:sz w:val="21"/>
          <w:szCs w:val="21"/>
          <w:highlight w:val="none"/>
          <w:lang w:val="en-US" w:eastAsia="zh-CN"/>
        </w:rPr>
      </w:r>
      <w:r/>
    </w:p>
    <w:p>
      <w:pPr>
        <w:pStyle w:val="950"/>
        <w:ind w:firstLine="420"/>
        <w:jc w:val="left"/>
        <w:keepLines w:val="0"/>
        <w:keepNext w:val="0"/>
        <w:pageBreakBefore w:val="0"/>
        <w:spacing w:line="360" w:lineRule="auto"/>
        <w:shd w:val="clear" w:color="auto" w:fill="ffffff"/>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zh-CN"/>
        </w:rPr>
        <w:t xml:space="preserve">联</w:t>
      </w:r>
      <w:r>
        <w:rPr>
          <w:rFonts w:hint="eastAsia" w:ascii="宋体" w:hAnsi="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lang w:val="zh-CN"/>
        </w:rPr>
        <w:t xml:space="preserve">系</w:t>
      </w:r>
      <w:r>
        <w:rPr>
          <w:rFonts w:hint="eastAsia" w:ascii="宋体" w:hAnsi="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lang w:val="zh-CN"/>
        </w:rPr>
        <w:t xml:space="preserve">人：</w:t>
      </w:r>
      <w:r>
        <w:rPr>
          <w:rFonts w:hint="eastAsia" w:ascii="宋体" w:hAnsi="宋体" w:cs="宋体"/>
          <w:bCs/>
          <w:color w:val="000000"/>
          <w:sz w:val="21"/>
          <w:szCs w:val="21"/>
          <w:highlight w:val="none"/>
          <w:lang w:val="en-US" w:eastAsia="zh-CN"/>
        </w:rPr>
        <w:t xml:space="preserve">颜老师</w:t>
      </w:r>
      <w:r>
        <w:rPr>
          <w:rFonts w:ascii="宋体" w:hAnsi="宋体" w:eastAsia="宋体" w:cs="宋体"/>
          <w:bCs/>
          <w:color w:val="000000"/>
          <w:sz w:val="21"/>
          <w:szCs w:val="21"/>
          <w:highlight w:val="none"/>
          <w:lang w:val="en-US" w:eastAsia="zh-CN"/>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联系电话：025-86375232</w:t>
      </w:r>
      <w:r>
        <w:rPr>
          <w:rFonts w:hint="eastAsia" w:ascii="宋体" w:hAnsi="宋体" w:eastAsia="宋体" w:cs="宋体"/>
          <w:bCs/>
          <w:color w:val="000000"/>
          <w:sz w:val="21"/>
          <w:szCs w:val="21"/>
          <w:highlight w:val="none"/>
          <w:lang w:val="zh-CN"/>
        </w:rPr>
      </w:r>
      <w:r/>
    </w:p>
    <w:p>
      <w:pPr>
        <w:pStyle w:val="950"/>
        <w:ind w:firstLine="422"/>
        <w:jc w:val="left"/>
        <w:keepLines w:val="0"/>
        <w:keepNext w:val="0"/>
        <w:pageBreakBefore w:val="0"/>
        <w:spacing w:line="360" w:lineRule="auto"/>
        <w:shd w:val="clear" w:color="auto" w:fill="ffffff"/>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2.采购代理机构信息</w:t>
      </w:r>
      <w:r>
        <w:rPr>
          <w:rFonts w:hint="eastAsia" w:ascii="宋体" w:hAnsi="宋体" w:eastAsia="宋体" w:cs="宋体"/>
          <w:b/>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
          <w:color w:val="000000"/>
          <w:sz w:val="21"/>
          <w:szCs w:val="21"/>
          <w:highlight w:val="none"/>
        </w:rPr>
      </w:pPr>
      <w:r/>
      <w:bookmarkEnd w:id="3"/>
      <w:r/>
      <w:bookmarkStart w:id="23" w:name="_Toc7511"/>
      <w:r/>
      <w:bookmarkStart w:id="24" w:name="_Toc67494807"/>
      <w:r>
        <w:rPr>
          <w:rFonts w:hint="eastAsia" w:ascii="宋体" w:hAnsi="宋体" w:eastAsia="宋体" w:cs="宋体"/>
          <w:bCs/>
          <w:color w:val="000000"/>
          <w:sz w:val="21"/>
          <w:szCs w:val="21"/>
          <w:highlight w:val="none"/>
        </w:rPr>
        <w:t xml:space="preserve">单位名称：</w:t>
      </w:r>
      <w:r>
        <w:rPr>
          <w:rFonts w:hint="eastAsia" w:ascii="宋体" w:hAnsi="宋体" w:cs="宋体"/>
          <w:color w:val="000000"/>
          <w:sz w:val="21"/>
          <w:szCs w:val="21"/>
          <w:highlight w:val="none"/>
          <w:lang w:val="zh-CN"/>
        </w:rPr>
        <w:t xml:space="preserve">南京通建项目管理咨询有限公司</w:t>
      </w:r>
      <w:r>
        <w:rPr>
          <w:rFonts w:hint="eastAsia" w:ascii="宋体" w:hAnsi="宋体" w:eastAsia="宋体" w:cs="宋体"/>
          <w:b/>
          <w:color w:val="000000"/>
          <w:sz w:val="21"/>
          <w:szCs w:val="21"/>
          <w:highlight w:val="none"/>
        </w:rPr>
      </w:r>
      <w:r/>
    </w:p>
    <w:p>
      <w:pPr>
        <w:pStyle w:val="950"/>
        <w:ind w:firstLine="420"/>
        <w:jc w:val="left"/>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单位地址：南京市雨花台区软件大道180号大数据5号楼M层B108-B</w:t>
      </w:r>
      <w:r>
        <w:rPr>
          <w:rFonts w:hint="eastAsia" w:ascii="宋体" w:hAnsi="宋体" w:eastAsia="宋体" w:cs="宋体"/>
          <w:color w:val="000000"/>
          <w:sz w:val="21"/>
          <w:szCs w:val="21"/>
          <w:highlight w:val="none"/>
          <w:lang w:val="zh-CN"/>
        </w:rPr>
      </w:r>
      <w:r/>
    </w:p>
    <w:p>
      <w:pPr>
        <w:pStyle w:val="950"/>
        <w:ind w:firstLine="420"/>
        <w:jc w:val="left"/>
        <w:keepLines w:val="0"/>
        <w:keepNext w:val="0"/>
        <w:pageBreakBefore w:val="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联</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系</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人：</w:t>
      </w:r>
      <w:r>
        <w:rPr>
          <w:rFonts w:hint="eastAsia" w:ascii="宋体" w:hAnsi="宋体" w:eastAsia="宋体" w:cs="宋体"/>
          <w:color w:val="000000"/>
          <w:sz w:val="21"/>
          <w:szCs w:val="21"/>
          <w:highlight w:val="none"/>
          <w:lang w:val="en-US" w:eastAsia="zh-CN"/>
        </w:rPr>
        <w:t xml:space="preserve">吴工</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赵工</w:t>
      </w:r>
      <w:r>
        <w:rPr>
          <w:rFonts w:ascii="宋体" w:hAnsi="宋体" w:eastAsia="宋体" w:cs="宋体"/>
          <w:color w:val="000000"/>
          <w:sz w:val="21"/>
          <w:szCs w:val="21"/>
          <w:highlight w:val="none"/>
          <w:lang w:val="en-US" w:eastAsia="zh-CN"/>
        </w:rPr>
      </w:r>
      <w:r/>
    </w:p>
    <w:p>
      <w:pPr>
        <w:pStyle w:val="950"/>
        <w:ind w:firstLine="420"/>
        <w:jc w:val="left"/>
        <w:keepLines w:val="0"/>
        <w:keepNext w:val="0"/>
        <w:pageBreakBefore w:val="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联系电话：</w:t>
      </w:r>
      <w:r>
        <w:rPr>
          <w:rFonts w:hint="eastAsia" w:ascii="宋体" w:hAnsi="宋体" w:cs="宋体"/>
          <w:color w:val="000000"/>
          <w:sz w:val="21"/>
          <w:szCs w:val="21"/>
          <w:highlight w:val="none"/>
          <w:lang w:val="en-US" w:eastAsia="zh-CN"/>
        </w:rPr>
        <w:t xml:space="preserve">15952197379</w:t>
      </w:r>
      <w:r>
        <w:rPr>
          <w:rFonts w:ascii="宋体" w:hAnsi="宋体" w:eastAsia="宋体" w:cs="宋体"/>
          <w:color w:val="000000"/>
          <w:sz w:val="21"/>
          <w:szCs w:val="21"/>
          <w:highlight w:val="none"/>
          <w:lang w:val="en-US" w:eastAsia="zh-CN"/>
        </w:rPr>
      </w:r>
      <w:r/>
    </w:p>
    <w:p>
      <w:pPr>
        <w:pStyle w:val="950"/>
        <w:rPr>
          <w:rFonts w:hint="eastAsia" w:ascii="宋体" w:hAnsi="宋体" w:eastAsia="宋体"/>
          <w:color w:val="000000"/>
          <w:highlight w:val="none"/>
        </w:rPr>
      </w:pPr>
      <w:r>
        <w:rPr>
          <w:rFonts w:hint="eastAsia" w:ascii="宋体" w:hAnsi="宋体" w:eastAsia="宋体"/>
          <w:color w:val="000000"/>
          <w:highlight w:val="none"/>
        </w:rPr>
      </w:r>
      <w:r/>
    </w:p>
    <w:p>
      <w:pPr>
        <w:pStyle w:val="1142"/>
        <w:numPr>
          <w:ilvl w:val="0"/>
          <w:numId w:val="0"/>
        </w:numPr>
        <w:spacing w:line="360" w:lineRule="auto"/>
        <w:rPr>
          <w:rFonts w:hint="eastAsia" w:ascii="宋体" w:hAnsi="宋体" w:eastAsia="宋体"/>
          <w:color w:val="000000"/>
          <w:highlight w:val="none"/>
        </w:rPr>
      </w:pPr>
      <w:r>
        <w:rPr>
          <w:rFonts w:hint="eastAsia" w:ascii="宋体" w:hAnsi="宋体" w:eastAsia="宋体"/>
          <w:color w:val="000000"/>
          <w:highlight w:val="none"/>
        </w:rPr>
        <w:br w:type="page" w:clear="all"/>
      </w:r>
      <w:bookmarkStart w:id="25" w:name="_Toc12084"/>
      <w:r>
        <w:rPr>
          <w:rFonts w:hint="eastAsia" w:ascii="宋体" w:hAnsi="宋体" w:eastAsia="宋体"/>
          <w:color w:val="000000"/>
          <w:highlight w:val="none"/>
        </w:rPr>
        <w:t xml:space="preserve">第二章</w:t>
      </w:r>
      <w:bookmarkStart w:id="26" w:name="_Toc452625218"/>
      <w:r>
        <w:rPr>
          <w:rFonts w:hint="eastAsia" w:ascii="宋体" w:hAnsi="宋体" w:eastAsia="宋体"/>
          <w:color w:val="000000"/>
          <w:highlight w:val="none"/>
        </w:rPr>
        <w:t xml:space="preserve"> </w:t>
      </w:r>
      <w:bookmarkEnd w:id="23"/>
      <w:r/>
      <w:bookmarkEnd w:id="26"/>
      <w:r>
        <w:rPr>
          <w:rFonts w:hint="eastAsia" w:ascii="宋体" w:hAnsi="宋体" w:eastAsia="宋体"/>
          <w:color w:val="000000"/>
          <w:highlight w:val="none"/>
          <w:lang w:val="en-US" w:eastAsia="zh-CN"/>
        </w:rPr>
        <w:t xml:space="preserve">供应商</w:t>
      </w:r>
      <w:r>
        <w:rPr>
          <w:rFonts w:hint="eastAsia" w:ascii="宋体" w:hAnsi="宋体" w:eastAsia="宋体"/>
          <w:color w:val="000000"/>
          <w:highlight w:val="none"/>
        </w:rPr>
        <w:t xml:space="preserve">须知</w:t>
      </w:r>
      <w:bookmarkEnd w:id="24"/>
      <w:r/>
      <w:bookmarkEnd w:id="25"/>
      <w:r>
        <w:rPr>
          <w:rFonts w:hint="eastAsia" w:ascii="宋体" w:hAnsi="宋体" w:eastAsia="宋体"/>
          <w:color w:val="000000"/>
          <w:highlight w:val="none"/>
        </w:rPr>
      </w:r>
      <w:r/>
    </w:p>
    <w:p>
      <w:pPr>
        <w:pStyle w:val="950"/>
        <w:ind w:left="0" w:right="0"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一、总</w:t>
      </w:r>
      <w:r>
        <w:rPr>
          <w:rFonts w:hint="eastAsia" w:ascii="宋体" w:hAnsi="宋体" w:cs="宋体"/>
          <w:b/>
          <w:bCs/>
          <w:color w:val="000000"/>
          <w:szCs w:val="21"/>
          <w:highlight w:val="none"/>
          <w:lang w:val="en-US" w:eastAsia="zh-CN"/>
        </w:rPr>
        <w:t xml:space="preserve"> </w:t>
      </w:r>
      <w:r>
        <w:rPr>
          <w:rFonts w:hint="eastAsia" w:ascii="宋体" w:hAnsi="宋体" w:eastAsia="宋体" w:cs="宋体"/>
          <w:b/>
          <w:bCs/>
          <w:color w:val="000000"/>
          <w:szCs w:val="21"/>
          <w:highlight w:val="none"/>
          <w:lang w:val="zh-CN"/>
        </w:rPr>
        <w:t xml:space="preserve">则</w:t>
      </w:r>
      <w:r>
        <w:rPr>
          <w:rFonts w:hint="eastAsia" w:ascii="宋体" w:hAnsi="宋体" w:eastAsia="宋体" w:cs="宋体"/>
          <w:b/>
          <w:bCs/>
          <w:color w:val="000000"/>
          <w:szCs w:val="21"/>
          <w:highlight w:val="none"/>
          <w:lang w:val="zh-CN"/>
        </w:rPr>
      </w:r>
      <w:r/>
    </w:p>
    <w:p>
      <w:pPr>
        <w:pStyle w:val="950"/>
        <w:ind w:left="0" w:right="0" w:firstLine="422"/>
        <w:keepLines w:val="0"/>
        <w:keepNext w:val="0"/>
        <w:pageBreakBefore w:val="0"/>
        <w:spacing w:line="360" w:lineRule="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1.适用法律</w:t>
      </w:r>
      <w:r>
        <w:rPr>
          <w:rFonts w:hint="eastAsia" w:ascii="宋体" w:hAnsi="宋体" w:eastAsia="宋体" w:cs="宋体"/>
          <w:b/>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1.1本次采购适用</w:t>
      </w:r>
      <w:r>
        <w:rPr>
          <w:rFonts w:hint="eastAsia" w:ascii="宋体" w:hAnsi="宋体" w:eastAsia="宋体" w:cs="宋体"/>
          <w:color w:val="000000"/>
          <w:szCs w:val="21"/>
          <w:highlight w:val="none"/>
          <w:lang w:val="zh-CN"/>
        </w:rPr>
        <w:t xml:space="preserve">《中华人民共和国政府采购法》、《中华人民共和国政府采购法实施条例》、《政府采购框架协议采购方式管理暂行办法》</w:t>
      </w:r>
      <w:r>
        <w:rPr>
          <w:rFonts w:hint="eastAsia" w:ascii="宋体" w:hAnsi="宋体" w:eastAsia="宋体" w:cs="宋体"/>
          <w:color w:val="000000"/>
          <w:szCs w:val="21"/>
          <w:highlight w:val="none"/>
        </w:rPr>
        <w:t xml:space="preserve">等</w:t>
      </w:r>
      <w:r>
        <w:rPr>
          <w:rFonts w:hint="eastAsia" w:ascii="宋体" w:hAnsi="宋体" w:eastAsia="宋体" w:cs="宋体"/>
          <w:color w:val="000000"/>
          <w:szCs w:val="21"/>
          <w:highlight w:val="none"/>
          <w:lang w:val="zh-CN"/>
        </w:rPr>
        <w:t xml:space="preserve">有关法律、规章和规定等。</w:t>
      </w:r>
      <w:r>
        <w:rPr>
          <w:rFonts w:hint="eastAsia" w:ascii="宋体" w:hAnsi="宋体" w:eastAsia="宋体" w:cs="宋体"/>
          <w:color w:val="000000"/>
          <w:szCs w:val="21"/>
          <w:highlight w:val="none"/>
          <w:lang w:val="zh-CN"/>
        </w:rPr>
      </w:r>
      <w:r/>
    </w:p>
    <w:p>
      <w:pPr>
        <w:pStyle w:val="950"/>
        <w:ind w:left="0" w:right="0" w:firstLine="422"/>
        <w:keepLines w:val="0"/>
        <w:keepNext w:val="0"/>
        <w:pageBreakBefore w:val="0"/>
        <w:spacing w:line="360" w:lineRule="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2.定义</w:t>
      </w:r>
      <w:r>
        <w:rPr>
          <w:rFonts w:hint="eastAsia" w:ascii="宋体" w:hAnsi="宋体" w:eastAsia="宋体" w:cs="宋体"/>
          <w:b/>
          <w:color w:val="000000"/>
          <w:szCs w:val="21"/>
          <w:highlight w:val="none"/>
          <w:lang w:val="zh-CN"/>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bookmarkStart w:id="27" w:name="_Hlk44576213"/>
      <w:r/>
      <w:bookmarkStart w:id="28" w:name="_Hlk44579770"/>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lang w:val="en-US" w:eastAsia="zh-CN"/>
        </w:rPr>
        <w:t xml:space="preserve">征集人（</w:t>
      </w:r>
      <w:r>
        <w:rPr>
          <w:rFonts w:hint="eastAsia" w:ascii="宋体" w:hAnsi="宋体" w:eastAsia="宋体" w:cs="宋体"/>
          <w:color w:val="000000"/>
          <w:szCs w:val="21"/>
          <w:highlight w:val="none"/>
        </w:rPr>
        <w:t xml:space="preserve">采购人</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”是指</w:t>
      </w:r>
      <w:r>
        <w:rPr>
          <w:rFonts w:hint="eastAsia" w:ascii="宋体" w:hAnsi="宋体" w:cs="宋体"/>
          <w:color w:val="000000"/>
          <w:szCs w:val="21"/>
          <w:highlight w:val="none"/>
          <w:lang w:val="en-US" w:eastAsia="zh-CN"/>
        </w:rPr>
        <w:t xml:space="preserve">南京市考古研究院</w:t>
      </w:r>
      <w:r>
        <w:rPr>
          <w:rFonts w:hint="eastAsia" w:ascii="宋体" w:hAnsi="宋体" w:eastAsia="宋体" w:cs="宋体"/>
          <w:color w:val="000000"/>
          <w:szCs w:val="21"/>
          <w:highlight w:val="none"/>
        </w:rPr>
        <w:t xml:space="preserve">。</w:t>
      </w:r>
      <w:bookmarkEnd w:id="27"/>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2.2“供应商”是指参加</w:t>
      </w:r>
      <w:r>
        <w:rPr>
          <w:rFonts w:hint="eastAsia" w:ascii="宋体" w:hAnsi="宋体" w:eastAsia="宋体" w:cs="宋体"/>
          <w:color w:val="000000"/>
          <w:szCs w:val="21"/>
          <w:highlight w:val="none"/>
          <w:lang w:val="en-US" w:eastAsia="zh-CN"/>
        </w:rPr>
        <w:t xml:space="preserve">框架协议采购</w:t>
      </w:r>
      <w:r>
        <w:rPr>
          <w:rFonts w:hint="eastAsia" w:ascii="宋体" w:hAnsi="宋体" w:eastAsia="宋体" w:cs="宋体"/>
          <w:color w:val="000000"/>
          <w:szCs w:val="21"/>
          <w:highlight w:val="none"/>
        </w:rPr>
        <w:t xml:space="preserve">，并符合</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rPr>
        <w:t xml:space="preserve">规定资格条件的法人、其他组织或者自然人。</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2.3“采购代理机</w:t>
      </w:r>
      <w:r>
        <w:rPr>
          <w:rFonts w:hint="eastAsia" w:ascii="宋体" w:hAnsi="宋体" w:eastAsia="宋体" w:cs="宋体"/>
          <w:color w:val="000000"/>
          <w:szCs w:val="21"/>
          <w:highlight w:val="none"/>
          <w:lang w:val="en-US" w:eastAsia="zh-CN"/>
        </w:rPr>
        <w:t xml:space="preserve">构”是指</w:t>
      </w:r>
      <w:r>
        <w:rPr>
          <w:rFonts w:hint="eastAsia" w:ascii="宋体" w:hAnsi="宋体" w:cs="宋体"/>
          <w:color w:val="000000"/>
          <w:szCs w:val="21"/>
          <w:highlight w:val="none"/>
          <w:lang w:val="en-US" w:eastAsia="zh-CN"/>
        </w:rPr>
        <w:t xml:space="preserve">南京通建项目管理咨询有限公司</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2.4“货物和服务”指本</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rPr>
        <w:t xml:space="preserve">中所述</w:t>
      </w:r>
      <w:r>
        <w:rPr>
          <w:rFonts w:hint="eastAsia" w:ascii="宋体" w:hAnsi="宋体" w:eastAsia="宋体" w:cs="宋体"/>
          <w:bCs/>
          <w:color w:val="000000"/>
          <w:szCs w:val="21"/>
          <w:highlight w:val="none"/>
        </w:rPr>
        <w:t xml:space="preserve">产品</w:t>
      </w:r>
      <w:r>
        <w:rPr>
          <w:rFonts w:hint="eastAsia" w:ascii="宋体" w:hAnsi="宋体" w:eastAsia="宋体" w:cs="宋体"/>
          <w:color w:val="000000"/>
          <w:szCs w:val="21"/>
          <w:highlight w:val="none"/>
        </w:rPr>
        <w:t xml:space="preserve">及相关服务。</w:t>
      </w:r>
      <w:r>
        <w:rPr>
          <w:rFonts w:hint="eastAsia" w:ascii="宋体" w:hAnsi="宋体" w:eastAsia="宋体" w:cs="宋体"/>
          <w:color w:val="000000"/>
          <w:szCs w:val="21"/>
          <w:highlight w:val="none"/>
        </w:rPr>
      </w:r>
      <w:r/>
    </w:p>
    <w:p>
      <w:pPr>
        <w:pStyle w:val="950"/>
        <w:ind w:left="0" w:right="0" w:firstLine="422"/>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bookmarkEnd w:id="28"/>
      <w:r>
        <w:rPr>
          <w:rFonts w:hint="eastAsia" w:ascii="宋体" w:hAnsi="宋体" w:eastAsia="宋体" w:cs="宋体"/>
          <w:b/>
          <w:bCs/>
          <w:color w:val="000000"/>
          <w:szCs w:val="21"/>
          <w:highlight w:val="none"/>
        </w:rPr>
        <w:t xml:space="preserve">3.政策功能</w:t>
      </w:r>
      <w:r>
        <w:rPr>
          <w:rFonts w:hint="eastAsia" w:ascii="宋体" w:hAnsi="宋体" w:eastAsia="宋体" w:cs="宋体"/>
          <w:color w:val="000000"/>
          <w:szCs w:val="21"/>
          <w:highlight w:val="none"/>
        </w:rPr>
      </w:r>
      <w:r/>
    </w:p>
    <w:p>
      <w:pPr>
        <w:pStyle w:val="950"/>
        <w:ind w:left="0" w:right="0" w:firstLine="422"/>
        <w:keepLines w:val="0"/>
        <w:keepNext w:val="0"/>
        <w:pageBreakBefore w:val="0"/>
        <w:spacing w:line="360" w:lineRule="auto"/>
        <w:shd w:val="clear" w:color="auto" w:fill="ffffff"/>
        <w:widowControl/>
        <w:rPr>
          <w:rFonts w:hint="eastAsia" w:ascii="宋体" w:hAnsi="宋体" w:eastAsia="宋体" w:cs="宋体"/>
          <w:b/>
          <w:color w:val="000000"/>
          <w:szCs w:val="21"/>
          <w:highlight w:val="none"/>
        </w:rPr>
      </w:pPr>
      <w:r/>
      <w:bookmarkStart w:id="29" w:name="_Hlk75345706"/>
      <w:r>
        <w:rPr>
          <w:rFonts w:hint="eastAsia" w:ascii="宋体" w:hAnsi="宋体" w:eastAsia="宋体" w:cs="宋体"/>
          <w:b/>
          <w:color w:val="000000"/>
          <w:szCs w:val="21"/>
          <w:highlight w:val="none"/>
        </w:rPr>
        <w:t xml:space="preserve">3.1 中小企业政策</w:t>
      </w:r>
      <w:r>
        <w:rPr>
          <w:rFonts w:hint="eastAsia" w:ascii="宋体" w:hAnsi="宋体" w:eastAsia="宋体" w:cs="宋体"/>
          <w:b/>
          <w:color w:val="000000"/>
          <w:szCs w:val="21"/>
          <w:highlight w:val="none"/>
        </w:rPr>
      </w:r>
      <w:r/>
    </w:p>
    <w:p>
      <w:pPr>
        <w:pStyle w:val="950"/>
        <w:ind w:left="0" w:right="0" w:firstLine="420"/>
        <w:jc w:val="both"/>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bookmarkEnd w:id="29"/>
      <w:r/>
      <w:bookmarkStart w:id="30" w:name="_Hlk77845921"/>
      <w:r/>
      <w:bookmarkStart w:id="31" w:name="_Hlk84584268"/>
      <w:r>
        <w:rPr>
          <w:rFonts w:ascii="宋体" w:hAnsi="宋体" w:eastAsia="宋体" w:cs="宋体"/>
          <w:color w:val="000000"/>
          <w:sz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color w:val="000000"/>
          <w:highlight w:val="none"/>
        </w:rPr>
      </w:r>
      <w:r/>
    </w:p>
    <w:p>
      <w:pPr>
        <w:pStyle w:val="950"/>
        <w:ind w:left="0" w:right="0" w:firstLine="420"/>
        <w:jc w:val="both"/>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color w:val="000000"/>
          <w:highlight w:val="none"/>
        </w:rPr>
      </w:r>
      <w:r/>
    </w:p>
    <w:p>
      <w:pPr>
        <w:pStyle w:val="950"/>
        <w:ind w:left="0" w:right="0" w:firstLine="420"/>
        <w:jc w:val="both"/>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color w:val="000000"/>
          <w:highlight w:val="none"/>
        </w:rPr>
      </w:r>
      <w:r/>
    </w:p>
    <w:p>
      <w:pPr>
        <w:pStyle w:val="950"/>
        <w:ind w:left="0" w:right="0" w:firstLine="420"/>
        <w:jc w:val="both"/>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征集文件第三章。参加政府采购活动的节能产品、环境标志产品供应商应当提供国家确定的认证机构出具的、处于有效期之内的节能产品、环境标志产品认证证书。</w:t>
      </w:r>
      <w:r>
        <w:rPr>
          <w:color w:val="000000"/>
          <w:highlight w:val="none"/>
        </w:rPr>
      </w:r>
      <w:r/>
    </w:p>
    <w:p>
      <w:pPr>
        <w:pStyle w:val="950"/>
        <w:ind w:left="0" w:right="0" w:firstLine="420"/>
        <w:jc w:val="both"/>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rPr>
          <w:color w:val="000000"/>
          <w:highlight w:val="none"/>
        </w:rPr>
      </w:r>
      <w:r/>
    </w:p>
    <w:p>
      <w:pPr>
        <w:pStyle w:val="950"/>
        <w:ind w:left="0" w:right="0" w:firstLine="420"/>
        <w:jc w:val="both"/>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3.6进口产品政策</w:t>
      </w:r>
      <w:r>
        <w:rPr>
          <w:color w:val="000000"/>
          <w:highlight w:val="none"/>
        </w:rPr>
      </w:r>
      <w:r/>
    </w:p>
    <w:p>
      <w:pPr>
        <w:pStyle w:val="950"/>
        <w:ind w:left="0" w:right="0" w:firstLine="420"/>
        <w:jc w:val="both"/>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（1）除征集公告载明接受进口产品参加外，不允许进口产品参加。进口产品认定依照《财政部关于政府采购进口产品管理有关问题的通知》（财办库〔2008〕248号）的规定。</w:t>
      </w:r>
      <w:r>
        <w:rPr>
          <w:color w:val="000000"/>
          <w:highlight w:val="none"/>
        </w:rPr>
      </w:r>
      <w:r/>
    </w:p>
    <w:p>
      <w:pPr>
        <w:pStyle w:val="950"/>
        <w:ind w:left="0" w:right="0" w:firstLine="420"/>
        <w:jc w:val="both"/>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（2）允许进口产品参加的，满足需求的国内产品可以参加。</w:t>
      </w:r>
      <w:r>
        <w:rPr>
          <w:color w:val="000000"/>
          <w:highlight w:val="none"/>
        </w:rPr>
      </w:r>
      <w:r/>
    </w:p>
    <w:p>
      <w:pPr>
        <w:pStyle w:val="950"/>
        <w:ind w:left="0" w:right="0" w:firstLine="420"/>
        <w:jc w:val="both"/>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（3）允许进口产品参加的，优先采购向我国企业转让技术、与我国企业签订消化吸收再创新方案的供应商的进口产品。</w:t>
      </w:r>
      <w:r>
        <w:rPr>
          <w:color w:val="000000"/>
          <w:highlight w:val="none"/>
        </w:rPr>
      </w:r>
      <w:r/>
    </w:p>
    <w:p>
      <w:pPr>
        <w:pStyle w:val="950"/>
        <w:ind w:left="0" w:right="0" w:firstLine="420"/>
        <w:jc w:val="both"/>
        <w:spacing w:before="0" w:after="160" w:line="85" w:lineRule="atLeast"/>
        <w:shd w:val="clear" w:color="ffffff" w:fill="ffffff"/>
        <w:rPr>
          <w:rFonts w:hint="eastAsia"/>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3.7未按要求提供相关材料的，不享受相关政策。</w:t>
      </w:r>
      <w:r>
        <w:rPr>
          <w:rFonts w:hint="eastAsia"/>
          <w:color w:val="000000"/>
          <w:highlight w:val="none"/>
        </w:rPr>
      </w:r>
      <w:r/>
    </w:p>
    <w:p>
      <w:pPr>
        <w:pStyle w:val="950"/>
        <w:ind w:left="0" w:right="0" w:firstLine="422"/>
        <w:keepLines w:val="0"/>
        <w:keepNext w:val="0"/>
        <w:pageBreakBefore w:val="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w:t>
      </w:r>
      <w:r>
        <w:rPr>
          <w:rFonts w:hint="eastAsia" w:ascii="宋体" w:hAnsi="宋体" w:eastAsia="宋体" w:cs="宋体"/>
          <w:b/>
          <w:bCs/>
          <w:color w:val="000000"/>
          <w:szCs w:val="21"/>
          <w:highlight w:val="none"/>
          <w:lang w:eastAsia="zh-CN"/>
        </w:rPr>
        <w:t xml:space="preserve">征集文件</w:t>
      </w:r>
      <w:r>
        <w:rPr>
          <w:rFonts w:hint="eastAsia" w:ascii="宋体" w:hAnsi="宋体" w:eastAsia="宋体" w:cs="宋体"/>
          <w:b/>
          <w:bCs/>
          <w:color w:val="000000"/>
          <w:szCs w:val="21"/>
          <w:highlight w:val="none"/>
        </w:rPr>
        <w:t xml:space="preserve">构成</w:t>
      </w:r>
      <w:r>
        <w:rPr>
          <w:rFonts w:hint="eastAsia" w:ascii="宋体" w:hAnsi="宋体" w:eastAsia="宋体" w:cs="宋体"/>
          <w:b/>
          <w:bCs/>
          <w:color w:val="000000"/>
          <w:szCs w:val="21"/>
          <w:highlight w:val="none"/>
        </w:rPr>
      </w:r>
      <w:r/>
    </w:p>
    <w:p>
      <w:pPr>
        <w:pStyle w:val="950"/>
        <w:ind w:left="0" w:right="0" w:firstLine="422"/>
        <w:keepLines w:val="0"/>
        <w:keepNext w:val="0"/>
        <w:pageBreakBefore w:val="0"/>
        <w:spacing w:line="360" w:lineRule="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4.</w:t>
      </w:r>
      <w:r>
        <w:rPr>
          <w:rFonts w:hint="eastAsia" w:ascii="宋体" w:hAnsi="宋体" w:eastAsia="宋体" w:cs="宋体"/>
          <w:b/>
          <w:color w:val="000000"/>
          <w:szCs w:val="21"/>
          <w:highlight w:val="none"/>
          <w:lang w:eastAsia="zh-CN"/>
        </w:rPr>
        <w:t xml:space="preserve">征集文件</w:t>
      </w:r>
      <w:r>
        <w:rPr>
          <w:rFonts w:hint="eastAsia" w:ascii="宋体" w:hAnsi="宋体" w:eastAsia="宋体" w:cs="宋体"/>
          <w:b/>
          <w:color w:val="000000"/>
          <w:szCs w:val="21"/>
          <w:highlight w:val="none"/>
          <w:lang w:val="zh-CN"/>
        </w:rPr>
        <w:t xml:space="preserve">组成</w:t>
      </w:r>
      <w:r>
        <w:rPr>
          <w:rFonts w:hint="eastAsia" w:ascii="宋体" w:hAnsi="宋体" w:eastAsia="宋体" w:cs="宋体"/>
          <w:b/>
          <w:color w:val="000000"/>
          <w:szCs w:val="21"/>
          <w:highlight w:val="none"/>
          <w:lang w:val="zh-CN"/>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rPr>
        <w:t xml:space="preserve">由以下部分组成：</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征集公告</w:t>
      </w:r>
      <w:r>
        <w:rPr>
          <w:rFonts w:hint="eastAsia" w:ascii="宋体" w:hAnsi="宋体" w:eastAsia="宋体" w:cs="宋体"/>
          <w:color w:val="000000"/>
          <w:szCs w:val="21"/>
          <w:highlight w:val="none"/>
          <w:lang w:eastAsia="zh-CN"/>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须知</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（3）确定入围及成交供应商</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（4）采购项目的内容和相关技术要求等</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（5）合同主要条款及格式</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（6）响应文件格式</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供应商应仔细检查</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rPr>
        <w:t xml:space="preserve">是否齐全，如有缺漏请立即与采购代理机构联系。</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 供应商应认真阅读</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rPr>
        <w:t xml:space="preserve">中所有的事项、格式、条款和规范等要求。按</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rPr>
        <w:t xml:space="preserve">要求和规定编制响应文件，并保证所提供的全部资料的真实性，以使其响应文件对</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rPr>
        <w:t xml:space="preserve">作出实质性响应，否则其风险由供应商自行承担。</w:t>
      </w:r>
      <w:r>
        <w:rPr>
          <w:rFonts w:hint="eastAsia" w:ascii="宋体" w:hAnsi="宋体" w:eastAsia="宋体" w:cs="宋体"/>
          <w:color w:val="000000"/>
          <w:szCs w:val="21"/>
          <w:highlight w:val="none"/>
        </w:rPr>
      </w:r>
      <w:r/>
    </w:p>
    <w:p>
      <w:pPr>
        <w:pStyle w:val="950"/>
        <w:ind w:left="0" w:right="0" w:firstLine="422"/>
        <w:keepLines w:val="0"/>
        <w:keepNext w:val="0"/>
        <w:pageBreakBefore w:val="0"/>
        <w:spacing w:line="360" w:lineRule="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5.</w:t>
      </w:r>
      <w:r>
        <w:rPr>
          <w:rFonts w:hint="eastAsia" w:ascii="宋体" w:hAnsi="宋体" w:eastAsia="宋体" w:cs="宋体"/>
          <w:b/>
          <w:color w:val="000000"/>
          <w:szCs w:val="21"/>
          <w:highlight w:val="none"/>
          <w:lang w:eastAsia="zh-CN"/>
        </w:rPr>
        <w:t xml:space="preserve">征集文件</w:t>
      </w:r>
      <w:r>
        <w:rPr>
          <w:rFonts w:hint="eastAsia" w:ascii="宋体" w:hAnsi="宋体" w:eastAsia="宋体" w:cs="宋体"/>
          <w:b/>
          <w:color w:val="000000"/>
          <w:szCs w:val="21"/>
          <w:highlight w:val="none"/>
          <w:lang w:val="zh-CN"/>
        </w:rPr>
        <w:t xml:space="preserve">的澄清和修改</w:t>
      </w:r>
      <w:r>
        <w:rPr>
          <w:rFonts w:hint="eastAsia" w:ascii="宋体" w:hAnsi="宋体" w:eastAsia="宋体" w:cs="宋体"/>
          <w:b/>
          <w:color w:val="000000"/>
          <w:szCs w:val="21"/>
          <w:highlight w:val="none"/>
          <w:lang w:val="zh-CN"/>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w:t>
      </w:r>
      <w:bookmarkStart w:id="32" w:name="_Hlk176450419"/>
      <w:r>
        <w:rPr>
          <w:rFonts w:hint="eastAsia" w:ascii="宋体" w:hAnsi="宋体" w:eastAsia="宋体" w:cs="宋体"/>
          <w:color w:val="000000"/>
          <w:szCs w:val="21"/>
          <w:highlight w:val="none"/>
        </w:rPr>
        <w:t xml:space="preserve">采购人或者采购代理机构可以对已发出的</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征集公告</w:t>
      </w:r>
      <w:r>
        <w:rPr>
          <w:rFonts w:hint="eastAsia" w:ascii="宋体" w:hAnsi="宋体" w:eastAsia="宋体" w:cs="宋体"/>
          <w:color w:val="000000"/>
          <w:szCs w:val="21"/>
          <w:highlight w:val="none"/>
        </w:rPr>
        <w:t xml:space="preserve">进行必要的澄清或者修改，但不得改变采购标的和资格条件。澄清或者修改应当在原公告发布媒体上发布更正公告。更正内容将作为</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rPr>
        <w:t xml:space="preserve">的组成部分，并对供应商具有约束力。</w:t>
      </w:r>
      <w:bookmarkEnd w:id="32"/>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 采购代理机构有权按照法律法规的要求推迟投标截止日期和开标日期，并在原公告媒体发布更正公告。</w:t>
      </w:r>
      <w:r>
        <w:rPr>
          <w:rFonts w:hint="eastAsia" w:ascii="宋体" w:hAnsi="宋体" w:eastAsia="宋体" w:cs="宋体"/>
          <w:color w:val="000000"/>
          <w:szCs w:val="21"/>
          <w:highlight w:val="none"/>
        </w:rPr>
      </w:r>
      <w:r/>
    </w:p>
    <w:p>
      <w:pPr>
        <w:pStyle w:val="950"/>
        <w:ind w:left="0" w:right="0" w:firstLine="422"/>
        <w:keepLines w:val="0"/>
        <w:keepNext w:val="0"/>
        <w:pageBreakBefore w:val="0"/>
        <w:spacing w:line="360" w:lineRule="auto"/>
        <w:rPr>
          <w:rFonts w:hint="eastAsia" w:ascii="宋体" w:hAnsi="宋体" w:eastAsia="宋体" w:cs="宋体"/>
          <w:b/>
          <w:color w:val="000000"/>
          <w:szCs w:val="21"/>
          <w:highlight w:val="none"/>
          <w:lang w:val="zh-CN"/>
        </w:rPr>
      </w:pPr>
      <w:r/>
      <w:bookmarkEnd w:id="30"/>
      <w:r/>
      <w:bookmarkEnd w:id="31"/>
      <w:r>
        <w:rPr>
          <w:rFonts w:hint="eastAsia" w:ascii="宋体" w:hAnsi="宋体" w:eastAsia="宋体" w:cs="宋体"/>
          <w:b/>
          <w:color w:val="000000"/>
          <w:szCs w:val="21"/>
          <w:highlight w:val="none"/>
          <w:lang w:val="zh-CN"/>
        </w:rPr>
        <w:t xml:space="preserve">三、响应文件编制</w:t>
      </w:r>
      <w:r>
        <w:rPr>
          <w:rFonts w:hint="eastAsia" w:ascii="宋体" w:hAnsi="宋体" w:eastAsia="宋体" w:cs="宋体"/>
          <w:b/>
          <w:color w:val="000000"/>
          <w:szCs w:val="21"/>
          <w:highlight w:val="none"/>
          <w:lang w:val="zh-CN"/>
        </w:rPr>
      </w:r>
      <w:r/>
    </w:p>
    <w:p>
      <w:pPr>
        <w:pStyle w:val="950"/>
        <w:ind w:left="0" w:right="0" w:firstLine="422"/>
        <w:keepLines w:val="0"/>
        <w:keepNext w:val="0"/>
        <w:pageBreakBefore w:val="0"/>
        <w:spacing w:line="360" w:lineRule="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6.响应文件的语言、计量单位、货币和编制</w:t>
      </w:r>
      <w:r>
        <w:rPr>
          <w:rFonts w:hint="eastAsia" w:ascii="宋体" w:hAnsi="宋体" w:eastAsia="宋体" w:cs="宋体"/>
          <w:b/>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6.1 供应商提交的响应文件、技术文件和资料，包括图纸中的说明，以及供应商与采购代理机构就有关</w:t>
      </w:r>
      <w:r>
        <w:rPr>
          <w:rFonts w:hint="eastAsia" w:ascii="宋体" w:hAnsi="宋体" w:eastAsia="宋体" w:cs="宋体"/>
          <w:color w:val="000000"/>
          <w:szCs w:val="21"/>
          <w:highlight w:val="none"/>
          <w:lang w:val="en-US" w:eastAsia="zh-CN"/>
        </w:rPr>
        <w:t xml:space="preserve">投标</w:t>
      </w:r>
      <w:r>
        <w:rPr>
          <w:rFonts w:hint="eastAsia" w:ascii="宋体" w:hAnsi="宋体" w:eastAsia="宋体" w:cs="宋体"/>
          <w:color w:val="000000"/>
          <w:szCs w:val="21"/>
          <w:highlight w:val="none"/>
          <w:lang w:val="zh-CN"/>
        </w:rPr>
        <w:t xml:space="preserve">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6.2 除技术性能另有规定外，</w:t>
      </w:r>
      <w:r>
        <w:rPr>
          <w:rFonts w:hint="eastAsia" w:ascii="宋体" w:hAnsi="宋体" w:eastAsia="宋体" w:cs="宋体"/>
          <w:color w:val="000000"/>
          <w:szCs w:val="21"/>
          <w:highlight w:val="none"/>
        </w:rPr>
        <w:t xml:space="preserve">响应</w:t>
      </w:r>
      <w:r>
        <w:rPr>
          <w:rFonts w:hint="eastAsia" w:ascii="宋体" w:hAnsi="宋体" w:eastAsia="宋体" w:cs="宋体"/>
          <w:color w:val="000000"/>
          <w:szCs w:val="21"/>
          <w:highlight w:val="none"/>
          <w:lang w:val="zh-CN"/>
        </w:rPr>
        <w:t xml:space="preserve">文件所使用的度量衡单位，均须采用国家法定计量单位。</w:t>
      </w:r>
      <w:r>
        <w:rPr>
          <w:rFonts w:hint="eastAsia" w:ascii="宋体" w:hAnsi="宋体" w:eastAsia="宋体" w:cs="宋体"/>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6.3 </w:t>
      </w:r>
      <w:r>
        <w:rPr>
          <w:rFonts w:hint="eastAsia" w:ascii="宋体" w:hAnsi="宋体" w:eastAsia="宋体" w:cs="宋体"/>
          <w:color w:val="000000"/>
          <w:szCs w:val="21"/>
          <w:highlight w:val="none"/>
        </w:rPr>
        <w:t xml:space="preserve">响应文件中的单价和总价无特殊规定的采用人民币报价，以元为单位标注。</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rPr>
        <w:t xml:space="preserve">中另有规定的按规定执行。</w:t>
      </w:r>
      <w:r>
        <w:rPr>
          <w:rFonts w:hint="eastAsia" w:ascii="宋体" w:hAnsi="宋体" w:eastAsia="宋体" w:cs="宋体"/>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val="zh-CN"/>
        </w:rPr>
        <w:t xml:space="preserve">.4 </w:t>
      </w:r>
      <w:r>
        <w:rPr>
          <w:rFonts w:hint="eastAsia" w:ascii="宋体" w:hAnsi="宋体" w:eastAsia="宋体" w:cs="宋体"/>
          <w:color w:val="000000"/>
          <w:szCs w:val="21"/>
          <w:highlight w:val="none"/>
        </w:rPr>
        <w:t xml:space="preserve">供应商</w:t>
      </w:r>
      <w:r>
        <w:rPr>
          <w:rFonts w:hint="eastAsia" w:ascii="宋体" w:hAnsi="宋体" w:eastAsia="宋体" w:cs="宋体"/>
          <w:color w:val="000000"/>
          <w:szCs w:val="21"/>
          <w:highlight w:val="none"/>
          <w:lang w:val="zh-CN"/>
        </w:rPr>
        <w:t xml:space="preserve">应按照法律、法规、规章和规范性文件以及</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lang w:val="zh-CN"/>
        </w:rPr>
        <w:t xml:space="preserve">要求提交证明文件，证明其投标标的符合</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lang w:val="zh-CN"/>
        </w:rPr>
        <w:t xml:space="preserve">规定。</w:t>
      </w:r>
      <w:r>
        <w:rPr>
          <w:rFonts w:hint="eastAsia" w:ascii="宋体" w:hAnsi="宋体" w:eastAsia="宋体" w:cs="宋体"/>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bookmarkStart w:id="33" w:name="OLE_LINK17"/>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val="zh-CN"/>
        </w:rPr>
        <w:t xml:space="preserve">.5</w:t>
      </w:r>
      <w:bookmarkEnd w:id="33"/>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lang w:val="zh-CN"/>
        </w:rPr>
        <w:t xml:space="preserve">对证明文件无明确形式要求的，证明文件可以以文字资料、图纸和数据等形式提交。</w:t>
      </w:r>
      <w:r>
        <w:rPr>
          <w:rFonts w:hint="eastAsia" w:ascii="宋体" w:hAnsi="宋体" w:eastAsia="宋体" w:cs="宋体"/>
          <w:color w:val="000000"/>
          <w:szCs w:val="21"/>
          <w:highlight w:val="none"/>
          <w:lang w:val="zh-CN"/>
        </w:rPr>
      </w:r>
      <w:r/>
    </w:p>
    <w:p>
      <w:pPr>
        <w:pStyle w:val="950"/>
        <w:ind w:left="0" w:right="0" w:firstLine="420"/>
        <w:jc w:val="left"/>
        <w:keepLines w:val="0"/>
        <w:keepNext w:val="0"/>
        <w:pageBreakBefore w:val="0"/>
        <w:spacing w:line="360" w:lineRule="auto"/>
        <w:shd w:val="clear" w:color="auto" w:fill="ffffff"/>
        <w:widowControl/>
        <w:rPr>
          <w:rFonts w:hint="eastAsia" w:ascii="宋体" w:hAnsi="宋体" w:eastAsia="宋体" w:cs="宋体"/>
          <w:color w:val="000000"/>
          <w:szCs w:val="21"/>
          <w:highlight w:val="none"/>
          <w:lang w:eastAsia="zh-CN"/>
        </w:rPr>
      </w:pPr>
      <w:r/>
      <w:bookmarkStart w:id="34" w:name="_Hlk175667315"/>
      <w:r>
        <w:rPr>
          <w:rFonts w:hint="eastAsia" w:ascii="宋体" w:hAnsi="宋体" w:eastAsia="宋体" w:cs="宋体"/>
          <w:color w:val="000000"/>
          <w:szCs w:val="21"/>
          <w:highlight w:val="none"/>
        </w:rPr>
        <w:t xml:space="preserve">6.6报价表中的投标总价应与分项报价表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如有</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中的投标总价</w:t>
      </w:r>
      <w:r>
        <w:rPr>
          <w:rFonts w:hint="eastAsia" w:ascii="宋体" w:hAnsi="宋体" w:cs="宋体"/>
          <w:color w:val="000000"/>
          <w:szCs w:val="21"/>
          <w:highlight w:val="none"/>
          <w:lang w:val="en-US" w:eastAsia="zh-CN"/>
        </w:rPr>
        <w:t xml:space="preserve">应</w:t>
      </w:r>
      <w:r>
        <w:rPr>
          <w:rFonts w:hint="eastAsia" w:ascii="宋体" w:hAnsi="宋体" w:eastAsia="宋体" w:cs="宋体"/>
          <w:color w:val="000000"/>
          <w:szCs w:val="21"/>
          <w:highlight w:val="none"/>
        </w:rPr>
        <w:t xml:space="preserve">一致</w:t>
      </w:r>
      <w:bookmarkEnd w:id="34"/>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50"/>
        <w:ind w:left="0" w:right="0" w:firstLine="420"/>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7.响应文件的组成</w:t>
      </w:r>
      <w:r>
        <w:rPr>
          <w:rFonts w:hint="eastAsia" w:ascii="宋体" w:hAnsi="宋体" w:eastAsia="宋体" w:cs="宋体"/>
          <w:b/>
          <w:bCs/>
          <w:color w:val="000000"/>
          <w:szCs w:val="21"/>
          <w:highlight w:val="none"/>
          <w:lang w:val="zh-CN"/>
        </w:rPr>
      </w:r>
      <w:r/>
    </w:p>
    <w:p>
      <w:pPr>
        <w:pStyle w:val="950"/>
        <w:ind w:left="0" w:right="0" w:firstLine="420"/>
        <w:keepLines w:val="0"/>
        <w:keepNext w:val="0"/>
        <w:pageBreakBefore w:val="0"/>
        <w:spacing w:line="360" w:lineRule="auto"/>
        <w:rPr>
          <w:rFonts w:hint="eastAsia"/>
          <w:color w:val="000000"/>
          <w:highlight w:val="none"/>
          <w:lang w:val="zh-CN"/>
        </w:rPr>
      </w:pPr>
      <w:r>
        <w:rPr>
          <w:rFonts w:hint="eastAsia" w:ascii="宋体" w:hAnsi="宋体" w:eastAsia="宋体" w:cs="宋体"/>
          <w:color w:val="000000"/>
          <w:szCs w:val="21"/>
          <w:highlight w:val="none"/>
          <w:lang w:val="en-US" w:eastAsia="zh-CN"/>
        </w:rPr>
        <w:t xml:space="preserve">7.1</w:t>
      </w:r>
      <w:r>
        <w:rPr>
          <w:rFonts w:hint="eastAsia" w:ascii="宋体" w:hAnsi="宋体" w:eastAsia="宋体" w:cs="宋体"/>
          <w:color w:val="000000"/>
          <w:szCs w:val="21"/>
          <w:highlight w:val="none"/>
          <w:lang w:val="zh-CN"/>
        </w:rPr>
        <w:t xml:space="preserve">供应商应当根据征集文件要求编制响应文件，响应文件应对征集文件提出的要求和条件作出实质性响应，并在《商务</w:t>
      </w:r>
      <w:r>
        <w:rPr>
          <w:rFonts w:hint="eastAsia" w:ascii="宋体" w:hAnsi="宋体" w:eastAsia="宋体" w:cs="宋体"/>
          <w:b/>
          <w:bCs/>
          <w:color w:val="000000"/>
          <w:sz w:val="21"/>
          <w:szCs w:val="21"/>
          <w:highlight w:val="none"/>
          <w:lang w:val="en-US" w:eastAsia="zh-CN"/>
        </w:rPr>
        <w:t xml:space="preserve">要求响应及偏离表</w:t>
      </w:r>
      <w:r>
        <w:rPr>
          <w:rFonts w:hint="eastAsia" w:ascii="宋体" w:hAnsi="宋体" w:eastAsia="宋体" w:cs="宋体"/>
          <w:color w:val="000000"/>
          <w:szCs w:val="21"/>
          <w:highlight w:val="none"/>
          <w:lang w:val="zh-CN"/>
        </w:rPr>
        <w:t xml:space="preserve">》和《</w:t>
      </w:r>
      <w:r>
        <w:rPr>
          <w:rFonts w:hint="eastAsia" w:ascii="宋体" w:hAnsi="宋体" w:eastAsia="宋体" w:cs="宋体"/>
          <w:b/>
          <w:bCs/>
          <w:color w:val="000000"/>
          <w:sz w:val="21"/>
          <w:szCs w:val="21"/>
          <w:highlight w:val="none"/>
          <w:lang w:val="en-US" w:eastAsia="zh-CN"/>
        </w:rPr>
        <w:t xml:space="preserve">技术要求响应及偏离表</w:t>
      </w:r>
      <w:r>
        <w:rPr>
          <w:rFonts w:hint="eastAsia" w:ascii="宋体" w:hAnsi="宋体" w:eastAsia="宋体" w:cs="宋体"/>
          <w:color w:val="000000"/>
          <w:szCs w:val="21"/>
          <w:highlight w:val="none"/>
          <w:lang w:val="zh-CN"/>
        </w:rPr>
        <w:t xml:space="preserve">》等处逐条标明满足与否。对带星号（“”）的技术条款必须在响应文件中提供技术支持资料（如白皮书、彩页、手册、检测报告等），未提供技术支持资料的，视为未对征集文件实质性要求作出响应，评审时不予认可。</w:t>
      </w:r>
      <w:r>
        <w:rPr>
          <w:rFonts w:hint="eastAsia"/>
          <w:color w:val="000000"/>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 如标书制作工具中格式和内容与“江苏政府采购网”发布的</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rPr>
        <w:t xml:space="preserve">不一致，以“江苏政府采购网”发布的</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rPr>
        <w:t xml:space="preserve">为准。</w:t>
      </w:r>
      <w:r>
        <w:rPr>
          <w:rFonts w:hint="eastAsia" w:ascii="宋体" w:hAnsi="宋体" w:eastAsia="宋体" w:cs="宋体"/>
          <w:color w:val="000000"/>
          <w:szCs w:val="21"/>
          <w:highlight w:val="none"/>
        </w:rPr>
      </w:r>
      <w:r/>
    </w:p>
    <w:p>
      <w:pPr>
        <w:pStyle w:val="950"/>
        <w:ind w:left="0" w:right="0" w:firstLine="420"/>
        <w:jc w:val="both"/>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bookmarkStart w:id="35" w:name="_Hlt26954844"/>
      <w:r/>
      <w:bookmarkEnd w:id="35"/>
      <w:r/>
      <w:bookmarkStart w:id="36" w:name="_Hlt26668983"/>
      <w:r/>
      <w:bookmarkEnd w:id="36"/>
      <w:r/>
      <w:bookmarkStart w:id="37" w:name="_Hlt26954731"/>
      <w:r/>
      <w:bookmarkEnd w:id="37"/>
      <w:r/>
      <w:bookmarkStart w:id="38" w:name="_Hlt26670486"/>
      <w:r/>
      <w:bookmarkEnd w:id="38"/>
      <w:r/>
      <w:bookmarkStart w:id="39" w:name="_Hlt26954848"/>
      <w:r/>
      <w:bookmarkEnd w:id="39"/>
      <w:r/>
      <w:bookmarkStart w:id="40" w:name="_Hlt26670403"/>
      <w:r/>
      <w:bookmarkEnd w:id="40"/>
      <w:r/>
      <w:bookmarkStart w:id="41" w:name="_Hlt26954842"/>
      <w:r/>
      <w:bookmarkEnd w:id="41"/>
      <w:r/>
      <w:bookmarkStart w:id="42" w:name="_Hlt26670425"/>
      <w:r/>
      <w:bookmarkEnd w:id="42"/>
      <w:r/>
      <w:bookmarkStart w:id="43" w:name="_Hlt26670482"/>
      <w:r/>
      <w:bookmarkEnd w:id="43"/>
      <w:r/>
      <w:bookmarkStart w:id="44" w:name="_Hlt26954846"/>
      <w:r/>
      <w:bookmarkEnd w:id="44"/>
      <w:r>
        <w:rPr>
          <w:rFonts w:hint="eastAsia" w:ascii="宋体" w:hAnsi="宋体" w:cs="宋体"/>
          <w:b/>
          <w:color w:val="000000"/>
          <w:sz w:val="21"/>
          <w:highlight w:val="none"/>
          <w:lang w:val="en-US" w:eastAsia="zh-CN"/>
        </w:rPr>
        <w:t xml:space="preserve">8</w:t>
      </w:r>
      <w:r>
        <w:rPr>
          <w:rFonts w:hint="eastAsia" w:ascii="宋体" w:hAnsi="宋体" w:cs="宋体"/>
          <w:b/>
          <w:color w:val="000000"/>
          <w:sz w:val="21"/>
          <w:highlight w:val="none"/>
          <w:lang w:eastAsia="zh-CN"/>
        </w:rPr>
        <w:t xml:space="preserve">.</w:t>
      </w:r>
      <w:r>
        <w:rPr>
          <w:rFonts w:ascii="宋体" w:hAnsi="宋体" w:eastAsia="宋体" w:cs="宋体"/>
          <w:b/>
          <w:color w:val="000000"/>
          <w:sz w:val="21"/>
          <w:highlight w:val="none"/>
        </w:rPr>
        <w:t xml:space="preserve">响应文件的商务部分</w:t>
      </w:r>
      <w:r>
        <w:rPr>
          <w:color w:val="000000"/>
          <w:highlight w:val="none"/>
        </w:rPr>
      </w:r>
      <w:r/>
    </w:p>
    <w:p>
      <w:pPr>
        <w:pStyle w:val="950"/>
        <w:ind w:left="0" w:right="0" w:firstLine="420"/>
        <w:jc w:val="both"/>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8</w:t>
      </w:r>
      <w:r>
        <w:rPr>
          <w:rFonts w:ascii="宋体" w:hAnsi="宋体" w:eastAsia="宋体" w:cs="宋体"/>
          <w:color w:val="000000"/>
          <w:sz w:val="21"/>
          <w:highlight w:val="none"/>
        </w:rPr>
        <w:t xml:space="preserve">.1商务部分是证明供应商有资格参加投标和中标后有能力履行合同的文件，这些文件应能满足招标的要求，包括但不限于下列文件（</w:t>
      </w:r>
      <w:r>
        <w:rPr>
          <w:rFonts w:ascii="宋体" w:hAnsi="宋体" w:eastAsia="宋体" w:cs="宋体"/>
          <w:b/>
          <w:color w:val="000000"/>
          <w:sz w:val="21"/>
          <w:highlight w:val="none"/>
        </w:rPr>
        <w:t xml:space="preserve">（1）-（</w:t>
      </w:r>
      <w:r>
        <w:rPr>
          <w:rFonts w:hint="eastAsia" w:ascii="宋体" w:hAnsi="宋体" w:cs="宋体"/>
          <w:b/>
          <w:color w:val="000000"/>
          <w:sz w:val="21"/>
          <w:highlight w:val="none"/>
          <w:lang w:val="en-US" w:eastAsia="zh-CN"/>
        </w:rPr>
        <w:t xml:space="preserve">6</w:t>
      </w:r>
      <w:r>
        <w:rPr>
          <w:rFonts w:ascii="宋体" w:hAnsi="宋体" w:eastAsia="宋体" w:cs="宋体"/>
          <w:b/>
          <w:color w:val="000000"/>
          <w:sz w:val="21"/>
          <w:highlight w:val="none"/>
        </w:rPr>
        <w:t xml:space="preserve">）所述材料不得有缺失或提供不全或不满足征集文件的实质性要求</w:t>
      </w:r>
      <w:r>
        <w:rPr>
          <w:rFonts w:ascii="宋体" w:hAnsi="宋体" w:eastAsia="宋体" w:cs="宋体"/>
          <w:color w:val="000000"/>
          <w:sz w:val="21"/>
          <w:highlight w:val="none"/>
        </w:rPr>
        <w:t xml:space="preserve">）：</w:t>
      </w:r>
      <w:r>
        <w:rPr>
          <w:color w:val="000000"/>
          <w:highlight w:val="none"/>
        </w:rPr>
      </w:r>
      <w:r/>
    </w:p>
    <w:p>
      <w:pPr>
        <w:pStyle w:val="950"/>
        <w:ind w:left="0" w:right="0" w:firstLine="420"/>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rPr>
          <w:rFonts w:hint="eastAsia" w:ascii="宋体" w:hAnsi="宋体" w:eastAsia="宋体" w:cs="宋体"/>
          <w:color w:val="000000"/>
          <w:szCs w:val="21"/>
          <w:highlight w:val="none"/>
          <w:lang w:val="zh-CN"/>
        </w:rPr>
        <w:t xml:space="preserve">*</w:t>
      </w:r>
      <w:r>
        <w:rPr>
          <w:rFonts w:ascii="宋体" w:hAnsi="宋体" w:eastAsia="宋体" w:cs="宋体"/>
          <w:color w:val="000000"/>
          <w:sz w:val="21"/>
          <w:highlight w:val="none"/>
        </w:rPr>
        <w:t xml:space="preserve">投标函（投标申请及声明）（</w:t>
      </w:r>
      <w:r>
        <w:rPr>
          <w:rFonts w:ascii="宋体" w:hAnsi="宋体" w:eastAsia="宋体" w:cs="宋体"/>
          <w:b/>
          <w:color w:val="000000"/>
          <w:sz w:val="21"/>
          <w:highlight w:val="none"/>
        </w:rPr>
        <w:t xml:space="preserve">格式见附件</w:t>
      </w:r>
      <w:r>
        <w:rPr>
          <w:rFonts w:ascii="宋体" w:hAnsi="宋体" w:eastAsia="宋体" w:cs="宋体"/>
          <w:color w:val="000000"/>
          <w:sz w:val="21"/>
          <w:highlight w:val="none"/>
        </w:rPr>
        <w:t xml:space="preserve">）；</w:t>
      </w:r>
      <w:r>
        <w:rPr>
          <w:color w:val="000000"/>
          <w:highlight w:val="none"/>
        </w:rPr>
      </w:r>
      <w:r/>
    </w:p>
    <w:p>
      <w:pPr>
        <w:pStyle w:val="950"/>
        <w:ind w:left="0" w:right="0" w:firstLine="420"/>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rPr>
          <w:rFonts w:hint="eastAsia" w:ascii="宋体" w:hAnsi="宋体" w:eastAsia="宋体" w:cs="宋体"/>
          <w:color w:val="000000"/>
          <w:szCs w:val="21"/>
          <w:highlight w:val="none"/>
          <w:lang w:val="zh-CN"/>
        </w:rPr>
        <w:t xml:space="preserve">*</w:t>
      </w:r>
      <w:r>
        <w:rPr>
          <w:rFonts w:ascii="宋体" w:hAnsi="宋体" w:eastAsia="宋体" w:cs="宋体"/>
          <w:color w:val="000000"/>
          <w:sz w:val="21"/>
          <w:highlight w:val="none"/>
        </w:rPr>
        <w:t xml:space="preserve">法定代表人授权委托书及委托代理人的身份证明文件的复印件（</w:t>
      </w:r>
      <w:r>
        <w:rPr>
          <w:rFonts w:ascii="宋体" w:hAnsi="宋体" w:eastAsia="宋体" w:cs="宋体"/>
          <w:b/>
          <w:color w:val="000000"/>
          <w:sz w:val="21"/>
          <w:highlight w:val="none"/>
        </w:rPr>
        <w:t xml:space="preserve">格式见附件</w:t>
      </w:r>
      <w:r>
        <w:rPr>
          <w:rFonts w:ascii="宋体" w:hAnsi="宋体" w:eastAsia="宋体" w:cs="宋体"/>
          <w:color w:val="000000"/>
          <w:sz w:val="21"/>
          <w:highlight w:val="none"/>
        </w:rPr>
        <w:t xml:space="preserve">）；</w:t>
      </w:r>
      <w:r>
        <w:rPr>
          <w:color w:val="000000"/>
          <w:highlight w:val="none"/>
        </w:rPr>
      </w:r>
      <w:r/>
    </w:p>
    <w:p>
      <w:pPr>
        <w:pStyle w:val="950"/>
        <w:ind w:left="0" w:right="0" w:firstLine="420"/>
        <w:jc w:val="both"/>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rPr>
          <w:rFonts w:hint="eastAsia" w:ascii="宋体" w:hAnsi="宋体" w:eastAsia="宋体" w:cs="宋体"/>
          <w:color w:val="000000"/>
          <w:szCs w:val="21"/>
          <w:highlight w:val="none"/>
          <w:lang w:val="zh-CN"/>
        </w:rPr>
        <w:t xml:space="preserve">*</w:t>
      </w:r>
      <w:r>
        <w:rPr>
          <w:rFonts w:ascii="宋体" w:hAnsi="宋体" w:eastAsia="宋体" w:cs="宋体"/>
          <w:color w:val="000000"/>
          <w:sz w:val="21"/>
          <w:highlight w:val="none"/>
        </w:rPr>
        <w:t xml:space="preserve">供应商资格资信证明文件：</w:t>
      </w:r>
      <w:r>
        <w:rPr>
          <w:color w:val="000000"/>
          <w:highlight w:val="none"/>
        </w:rPr>
      </w:r>
      <w:r/>
    </w:p>
    <w:p>
      <w:pPr>
        <w:pStyle w:val="950"/>
        <w:ind w:left="368" w:right="0" w:firstLine="420"/>
        <w:jc w:val="both"/>
        <w:spacing w:before="0" w:after="160" w:line="85" w:lineRule="atLeast"/>
        <w:tabs>
          <w:tab w:val="left" w:pos="630" w:leader="none"/>
          <w:tab w:val="left" w:pos="84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第一章征集公告中规定的资格条件证明文件；</w:t>
      </w:r>
      <w:r>
        <w:rPr>
          <w:color w:val="000000"/>
          <w:highlight w:val="none"/>
        </w:rPr>
      </w:r>
      <w:r/>
    </w:p>
    <w:p>
      <w:pPr>
        <w:pStyle w:val="950"/>
        <w:ind w:left="0" w:right="0" w:firstLine="420"/>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w:t>
      </w:r>
      <w:r>
        <w:rPr>
          <w:rFonts w:hint="eastAsia" w:ascii="宋体" w:hAnsi="宋体" w:eastAsia="宋体" w:cs="宋体"/>
          <w:color w:val="000000"/>
          <w:szCs w:val="21"/>
          <w:highlight w:val="none"/>
          <w:lang w:val="zh-CN"/>
        </w:rPr>
        <w:t xml:space="preserve">*</w:t>
      </w:r>
      <w:r>
        <w:rPr>
          <w:rFonts w:ascii="宋体" w:hAnsi="宋体" w:eastAsia="宋体" w:cs="宋体"/>
          <w:color w:val="000000"/>
          <w:sz w:val="21"/>
          <w:highlight w:val="none"/>
        </w:rPr>
        <w:t xml:space="preserve">开标一览表（</w:t>
      </w:r>
      <w:r>
        <w:rPr>
          <w:rFonts w:ascii="宋体" w:hAnsi="宋体" w:eastAsia="宋体" w:cs="宋体"/>
          <w:b/>
          <w:color w:val="000000"/>
          <w:sz w:val="21"/>
          <w:highlight w:val="none"/>
        </w:rPr>
        <w:t xml:space="preserve">格式见附件</w:t>
      </w:r>
      <w:r>
        <w:rPr>
          <w:rFonts w:ascii="宋体" w:hAnsi="宋体" w:eastAsia="宋体" w:cs="宋体"/>
          <w:color w:val="000000"/>
          <w:sz w:val="21"/>
          <w:highlight w:val="none"/>
        </w:rPr>
        <w:t xml:space="preserve">）；</w:t>
      </w:r>
      <w:r>
        <w:rPr>
          <w:color w:val="000000"/>
          <w:highlight w:val="none"/>
        </w:rPr>
      </w:r>
      <w:r/>
    </w:p>
    <w:p>
      <w:pPr>
        <w:pStyle w:val="950"/>
        <w:ind w:left="0" w:right="0" w:firstLine="420"/>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w:t>
      </w:r>
      <w:r>
        <w:rPr>
          <w:rFonts w:hint="eastAsia" w:ascii="宋体" w:hAnsi="宋体" w:eastAsia="宋体" w:cs="宋体"/>
          <w:color w:val="000000"/>
          <w:szCs w:val="21"/>
          <w:highlight w:val="none"/>
          <w:lang w:val="zh-CN"/>
        </w:rPr>
        <w:t xml:space="preserve">*</w:t>
      </w:r>
      <w:r>
        <w:rPr>
          <w:rFonts w:ascii="宋体" w:hAnsi="宋体" w:eastAsia="宋体" w:cs="宋体"/>
          <w:color w:val="000000"/>
          <w:sz w:val="21"/>
          <w:highlight w:val="none"/>
        </w:rPr>
        <w:t xml:space="preserve">《南京市政府采购供应商信用记录表暨信用承诺书》</w:t>
      </w:r>
      <w:r>
        <w:rPr>
          <w:rFonts w:ascii="宋体" w:hAnsi="宋体" w:eastAsia="宋体" w:cs="宋体"/>
          <w:b/>
          <w:color w:val="000000"/>
          <w:sz w:val="21"/>
          <w:highlight w:val="none"/>
        </w:rPr>
        <w:t xml:space="preserve">；</w:t>
      </w:r>
      <w:r>
        <w:rPr>
          <w:color w:val="000000"/>
          <w:highlight w:val="none"/>
        </w:rPr>
      </w:r>
      <w:r/>
    </w:p>
    <w:p>
      <w:pPr>
        <w:pStyle w:val="950"/>
        <w:ind w:left="0" w:right="0" w:firstLine="420"/>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w:t>
      </w:r>
      <w:r>
        <w:rPr>
          <w:rFonts w:hint="eastAsia" w:ascii="宋体" w:hAnsi="宋体" w:eastAsia="宋体" w:cs="宋体"/>
          <w:color w:val="000000"/>
          <w:szCs w:val="21"/>
          <w:highlight w:val="none"/>
          <w:lang w:val="zh-CN"/>
        </w:rPr>
        <w:t xml:space="preserve">*</w:t>
      </w:r>
      <w:r>
        <w:rPr>
          <w:rFonts w:ascii="宋体" w:hAnsi="宋体" w:eastAsia="宋体" w:cs="宋体"/>
          <w:color w:val="000000"/>
          <w:sz w:val="21"/>
          <w:highlight w:val="none"/>
        </w:rPr>
        <w:t xml:space="preserve">《</w:t>
      </w:r>
      <w:r>
        <w:rPr>
          <w:rFonts w:hint="eastAsia" w:ascii="宋体" w:hAnsi="宋体" w:eastAsia="宋体" w:cs="宋体"/>
          <w:color w:val="000000"/>
          <w:szCs w:val="21"/>
          <w:highlight w:val="none"/>
          <w:lang w:val="zh-CN"/>
        </w:rPr>
        <w:t xml:space="preserve">商务</w:t>
      </w:r>
      <w:r>
        <w:rPr>
          <w:rFonts w:hint="eastAsia" w:ascii="宋体" w:hAnsi="宋体" w:eastAsia="宋体" w:cs="宋体"/>
          <w:b/>
          <w:bCs/>
          <w:color w:val="000000"/>
          <w:sz w:val="21"/>
          <w:szCs w:val="21"/>
          <w:highlight w:val="none"/>
          <w:lang w:val="en-US" w:eastAsia="zh-CN"/>
        </w:rPr>
        <w:t xml:space="preserve">要求响应及偏离表</w:t>
      </w:r>
      <w:r>
        <w:rPr>
          <w:rFonts w:ascii="宋体" w:hAnsi="宋体" w:eastAsia="宋体" w:cs="宋体"/>
          <w:color w:val="000000"/>
          <w:sz w:val="21"/>
          <w:highlight w:val="none"/>
        </w:rPr>
        <w:t xml:space="preserve">》；</w:t>
      </w:r>
      <w:r>
        <w:rPr>
          <w:color w:val="000000"/>
          <w:highlight w:val="none"/>
        </w:rPr>
      </w:r>
      <w:r/>
    </w:p>
    <w:p>
      <w:pPr>
        <w:pStyle w:val="950"/>
        <w:ind w:left="0" w:right="0" w:firstLine="420"/>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（7）第三章评标标准中对应的其它所需证明材料（如有自行添加）；</w:t>
      </w:r>
      <w:r>
        <w:rPr>
          <w:color w:val="000000"/>
          <w:highlight w:val="none"/>
        </w:rPr>
      </w:r>
      <w:r/>
    </w:p>
    <w:p>
      <w:pPr>
        <w:pStyle w:val="950"/>
        <w:ind w:left="0" w:right="0" w:firstLine="420"/>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（8）要求征集人提供的配合（如有自拟并自行添加）；</w:t>
      </w:r>
      <w:r>
        <w:rPr>
          <w:color w:val="000000"/>
          <w:highlight w:val="none"/>
        </w:rPr>
      </w:r>
      <w:r/>
    </w:p>
    <w:p>
      <w:pPr>
        <w:pStyle w:val="950"/>
        <w:ind w:left="0" w:right="0" w:firstLine="420"/>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（9）其它（供应商认为有必要提供的声明和文件，如有，自行拟定并添加）。</w:t>
      </w:r>
      <w:r>
        <w:rPr>
          <w:color w:val="000000"/>
          <w:highlight w:val="none"/>
        </w:rPr>
      </w:r>
      <w:r/>
    </w:p>
    <w:p>
      <w:pPr>
        <w:pStyle w:val="950"/>
        <w:ind w:left="0" w:right="0" w:firstLine="420"/>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9</w:t>
      </w:r>
      <w:r>
        <w:rPr>
          <w:rFonts w:hint="eastAsia" w:ascii="宋体" w:hAnsi="宋体" w:cs="宋体"/>
          <w:b/>
          <w:color w:val="000000"/>
          <w:sz w:val="21"/>
          <w:highlight w:val="none"/>
          <w:lang w:eastAsia="zh-CN"/>
        </w:rPr>
        <w:t xml:space="preserve">.</w:t>
      </w:r>
      <w:r>
        <w:rPr>
          <w:rFonts w:ascii="宋体" w:hAnsi="宋体" w:eastAsia="宋体" w:cs="宋体"/>
          <w:b/>
          <w:color w:val="000000"/>
          <w:sz w:val="21"/>
          <w:highlight w:val="none"/>
        </w:rPr>
        <w:t xml:space="preserve">响应文件的技术部分</w:t>
      </w:r>
      <w:r>
        <w:rPr>
          <w:color w:val="000000"/>
          <w:highlight w:val="none"/>
        </w:rPr>
      </w:r>
      <w:r/>
    </w:p>
    <w:p>
      <w:pPr>
        <w:pStyle w:val="950"/>
        <w:ind w:left="0" w:right="0" w:firstLine="420"/>
        <w:spacing w:before="0" w:after="16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技术部分是证明供应商提供的货物和服务是合格的、并符合征集文件要求的证明文件，以及对货物和服务的详细说明，这些文件可以是文字资料、图纸和数据等。提供的货物和服务如与征集文件要求有不符之处，应说明其差别之所在。包括但不限于下列文件：</w:t>
      </w:r>
      <w:r>
        <w:rPr>
          <w:color w:val="000000"/>
          <w:highlight w:val="none"/>
        </w:rPr>
      </w:r>
      <w:r/>
    </w:p>
    <w:p>
      <w:pPr>
        <w:pStyle w:val="950"/>
        <w:ind w:left="0" w:right="0" w:firstLine="420"/>
        <w:spacing w:before="0" w:after="16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（1）技术说明或服务方案；</w:t>
      </w:r>
      <w:r>
        <w:rPr>
          <w:color w:val="000000"/>
          <w:highlight w:val="none"/>
        </w:rPr>
      </w:r>
      <w:r/>
    </w:p>
    <w:p>
      <w:pPr>
        <w:pStyle w:val="950"/>
        <w:ind w:left="0" w:right="0" w:firstLine="420"/>
        <w:spacing w:before="0" w:after="16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rPr>
          <w:rFonts w:hint="eastAsia" w:ascii="宋体" w:hAnsi="宋体" w:eastAsia="宋体" w:cs="宋体"/>
          <w:color w:val="000000"/>
          <w:szCs w:val="21"/>
          <w:highlight w:val="none"/>
          <w:lang w:val="zh-CN"/>
        </w:rPr>
        <w:t xml:space="preserve">*</w:t>
      </w:r>
      <w:r>
        <w:rPr>
          <w:rFonts w:ascii="宋体" w:hAnsi="宋体" w:eastAsia="宋体" w:cs="宋体"/>
          <w:color w:val="000000"/>
          <w:sz w:val="21"/>
          <w:highlight w:val="none"/>
        </w:rPr>
        <w:t xml:space="preserve">《</w:t>
      </w:r>
      <w:r>
        <w:rPr>
          <w:rFonts w:hint="eastAsia" w:ascii="宋体" w:hAnsi="宋体" w:eastAsia="宋体" w:cs="宋体"/>
          <w:b/>
          <w:bCs/>
          <w:color w:val="000000"/>
          <w:sz w:val="21"/>
          <w:szCs w:val="21"/>
          <w:highlight w:val="none"/>
          <w:lang w:val="en-US" w:eastAsia="zh-CN"/>
        </w:rPr>
        <w:t xml:space="preserve">技术要求响应及偏离表</w:t>
      </w:r>
      <w:r>
        <w:rPr>
          <w:rFonts w:ascii="宋体" w:hAnsi="宋体" w:eastAsia="宋体" w:cs="宋体"/>
          <w:color w:val="000000"/>
          <w:sz w:val="21"/>
          <w:highlight w:val="none"/>
        </w:rPr>
        <w:t xml:space="preserve">》；</w:t>
      </w:r>
      <w:r>
        <w:rPr>
          <w:color w:val="000000"/>
          <w:highlight w:val="none"/>
        </w:rPr>
      </w:r>
      <w:r/>
    </w:p>
    <w:p>
      <w:pPr>
        <w:pStyle w:val="950"/>
        <w:ind w:left="0" w:right="0" w:firstLine="420"/>
        <w:spacing w:before="0" w:after="16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（3）服务承诺；</w:t>
      </w:r>
      <w:r>
        <w:rPr>
          <w:color w:val="000000"/>
          <w:highlight w:val="none"/>
        </w:rPr>
      </w:r>
      <w:r/>
    </w:p>
    <w:p>
      <w:pPr>
        <w:pStyle w:val="950"/>
        <w:ind w:left="0" w:right="0" w:firstLine="420"/>
        <w:spacing w:before="0" w:after="16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（4）供应商拟投入本项目的设备、人员情况一览表；</w:t>
      </w:r>
      <w:r>
        <w:rPr>
          <w:color w:val="000000"/>
          <w:highlight w:val="none"/>
        </w:rPr>
      </w:r>
      <w:r/>
    </w:p>
    <w:p>
      <w:pPr>
        <w:pStyle w:val="950"/>
        <w:ind w:left="0" w:right="0" w:firstLine="420"/>
        <w:spacing w:before="0" w:after="16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（5）供应商认为需要提供的其他技术资料。</w:t>
      </w:r>
      <w:r>
        <w:rPr>
          <w:color w:val="000000"/>
          <w:highlight w:val="none"/>
        </w:rPr>
      </w:r>
      <w:r/>
    </w:p>
    <w:p>
      <w:pPr>
        <w:pStyle w:val="950"/>
        <w:ind w:left="0" w:right="0" w:firstLine="420"/>
        <w:jc w:val="both"/>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w:t>
      </w:r>
      <w:r>
        <w:rPr>
          <w:rFonts w:hint="eastAsia" w:ascii="宋体" w:hAnsi="宋体" w:cs="宋体"/>
          <w:b/>
          <w:color w:val="000000"/>
          <w:sz w:val="21"/>
          <w:highlight w:val="none"/>
          <w:lang w:val="en-US" w:eastAsia="zh-CN"/>
        </w:rPr>
        <w:t xml:space="preserve">0</w:t>
      </w:r>
      <w:r>
        <w:rPr>
          <w:rFonts w:hint="eastAsia" w:ascii="宋体" w:hAnsi="宋体" w:cs="宋体"/>
          <w:b/>
          <w:color w:val="000000"/>
          <w:sz w:val="21"/>
          <w:highlight w:val="none"/>
          <w:lang w:eastAsia="zh-CN"/>
        </w:rPr>
        <w:t xml:space="preserve">.</w:t>
      </w:r>
      <w:r>
        <w:rPr>
          <w:rFonts w:ascii="宋体" w:hAnsi="宋体" w:eastAsia="宋体" w:cs="宋体"/>
          <w:b/>
          <w:color w:val="000000"/>
          <w:sz w:val="21"/>
          <w:highlight w:val="none"/>
        </w:rPr>
        <w:t xml:space="preserve">响应文件的价格部分</w:t>
      </w:r>
      <w:r>
        <w:rPr>
          <w:color w:val="000000"/>
          <w:highlight w:val="none"/>
        </w:rPr>
      </w:r>
      <w:r/>
    </w:p>
    <w:p>
      <w:pPr>
        <w:pStyle w:val="950"/>
        <w:ind w:left="0" w:right="0" w:firstLine="420"/>
        <w:spacing w:before="0" w:after="16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rPr>
          <w:rFonts w:hint="eastAsia" w:ascii="宋体" w:hAnsi="宋体" w:eastAsia="宋体" w:cs="宋体"/>
          <w:color w:val="000000"/>
          <w:sz w:val="21"/>
          <w:highlight w:val="none"/>
          <w:lang w:val="en-US" w:eastAsia="zh-CN"/>
        </w:rPr>
        <w:t xml:space="preserve">0</w:t>
      </w:r>
      <w:r>
        <w:rPr>
          <w:rFonts w:ascii="宋体" w:hAnsi="宋体" w:eastAsia="宋体" w:cs="宋体"/>
          <w:color w:val="000000"/>
          <w:sz w:val="21"/>
          <w:highlight w:val="none"/>
        </w:rPr>
        <w:t xml:space="preserve">.1价格部分是对采购标的价格构成的说明，征集文件如无特别说明，每一项货物及服务仅接受一个价格。</w:t>
      </w:r>
      <w:r>
        <w:rPr>
          <w:rFonts w:ascii="宋体" w:hAnsi="宋体" w:eastAsia="宋体" w:cs="宋体"/>
          <w:color w:val="000000"/>
          <w:sz w:val="21"/>
          <w:highlight w:val="none"/>
        </w:rPr>
      </w:r>
      <w:r/>
    </w:p>
    <w:p>
      <w:pPr>
        <w:pStyle w:val="950"/>
        <w:ind w:left="0" w:right="0" w:firstLine="420"/>
        <w:spacing w:before="0" w:after="16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rPr>
          <w:rFonts w:hint="eastAsia" w:ascii="宋体" w:hAnsi="宋体" w:eastAsia="宋体" w:cs="宋体"/>
          <w:color w:val="000000"/>
          <w:sz w:val="21"/>
          <w:highlight w:val="none"/>
          <w:lang w:val="en-US" w:eastAsia="zh-CN"/>
        </w:rPr>
        <w:t xml:space="preserve">0</w:t>
      </w:r>
      <w:r>
        <w:rPr>
          <w:rFonts w:ascii="宋体" w:hAnsi="宋体" w:eastAsia="宋体" w:cs="宋体"/>
          <w:color w:val="000000"/>
          <w:sz w:val="21"/>
          <w:highlight w:val="none"/>
        </w:rPr>
        <w:t xml:space="preserve">.2报价应包含本次招标项目有关的所有费用，包括项目的成本、利润、间接费、税金、措施费、风险费、保险费用等所有费用，以及供应商认为需要的其他费用等。货物项目单价按照台（套）等计量单位确定，其中包含售后服务等相关服务费用。服务项目单价按照单位采购标的价格或者人工单价等确定。服务项目所涉及的货物的费用，能够折算入服务项目单价的应当折入，需要按实结算的应当明确结算规则。</w:t>
      </w:r>
      <w:r>
        <w:rPr>
          <w:rFonts w:ascii="宋体" w:hAnsi="宋体" w:eastAsia="宋体" w:cs="宋体"/>
          <w:color w:val="000000"/>
          <w:sz w:val="21"/>
          <w:highlight w:val="none"/>
        </w:rPr>
      </w:r>
      <w:r/>
    </w:p>
    <w:p>
      <w:pPr>
        <w:pStyle w:val="950"/>
        <w:ind w:left="0" w:right="0" w:firstLine="420"/>
        <w:spacing w:before="0" w:after="16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最高限制单价是供应商第一阶段响应报价的最高限价。入围供应商第一阶段响应报价（有量价关系折扣的，包括量价关系折扣，以下统称协议价格）是采购人或者服务对象确定第二阶段成交供应商的最高限价。</w:t>
      </w:r>
      <w:r>
        <w:rPr>
          <w:rFonts w:ascii="宋体" w:hAnsi="宋体" w:eastAsia="宋体" w:cs="宋体"/>
          <w:color w:val="000000"/>
          <w:sz w:val="21"/>
          <w:highlight w:val="none"/>
        </w:rPr>
      </w:r>
      <w:r/>
    </w:p>
    <w:p>
      <w:pPr>
        <w:pStyle w:val="950"/>
        <w:ind w:left="0" w:right="0" w:firstLine="420"/>
        <w:spacing w:before="0" w:after="16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rPr>
          <w:rFonts w:hint="eastAsia" w:ascii="宋体" w:hAnsi="宋体" w:eastAsia="宋体" w:cs="宋体"/>
          <w:color w:val="000000"/>
          <w:sz w:val="21"/>
          <w:highlight w:val="none"/>
          <w:lang w:val="en-US" w:eastAsia="zh-CN"/>
        </w:rPr>
        <w:t xml:space="preserve">0</w:t>
      </w:r>
      <w:r>
        <w:rPr>
          <w:rFonts w:ascii="宋体" w:hAnsi="宋体" w:eastAsia="宋体" w:cs="宋体"/>
          <w:color w:val="000000"/>
          <w:sz w:val="21"/>
          <w:highlight w:val="none"/>
        </w:rPr>
        <w:t xml:space="preserve">.3供应商的任何错漏、优惠、竞争性报价不得作为减轻责任、减少服务、增加收费、降低质量的理由。</w:t>
      </w:r>
      <w:r>
        <w:rPr>
          <w:rFonts w:ascii="宋体" w:hAnsi="宋体" w:eastAsia="宋体" w:cs="宋体"/>
          <w:color w:val="000000"/>
          <w:sz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color w:val="000000"/>
          <w:spacing w:val="8"/>
          <w:highlight w:val="none"/>
          <w:lang w:val="en-US" w:eastAsia="zh-CN"/>
        </w:rPr>
      </w:pPr>
      <w:r>
        <w:rPr>
          <w:rFonts w:ascii="宋体" w:hAnsi="宋体" w:eastAsia="宋体" w:cs="宋体"/>
          <w:color w:val="000000"/>
          <w:sz w:val="21"/>
          <w:highlight w:val="none"/>
        </w:rPr>
        <w:t xml:space="preserve">1</w:t>
      </w:r>
      <w:r>
        <w:rPr>
          <w:rFonts w:hint="eastAsia" w:ascii="宋体" w:hAnsi="宋体" w:eastAsia="宋体" w:cs="宋体"/>
          <w:color w:val="000000"/>
          <w:sz w:val="21"/>
          <w:highlight w:val="none"/>
          <w:lang w:val="en-US" w:eastAsia="zh-CN"/>
        </w:rPr>
        <w:t xml:space="preserve">0</w:t>
      </w:r>
      <w:r>
        <w:rPr>
          <w:rFonts w:ascii="宋体" w:hAnsi="宋体" w:eastAsia="宋体" w:cs="宋体"/>
          <w:color w:val="000000"/>
          <w:sz w:val="21"/>
          <w:highlight w:val="none"/>
        </w:rPr>
        <w:t xml:space="preserve">.4</w:t>
      </w:r>
      <w:r>
        <w:rPr>
          <w:rFonts w:hint="eastAsia" w:ascii="宋体" w:hAnsi="宋体" w:eastAsia="宋体" w:cs="宋体"/>
          <w:color w:val="000000"/>
          <w:spacing w:val="8"/>
          <w:highlight w:val="none"/>
          <w:lang w:val="en-US" w:eastAsia="zh-CN"/>
        </w:rPr>
        <w:t xml:space="preserve">为保证报价合理性，根据《关于推动解决政府采购异常低价问题的通知》（财库[2026]2号），</w:t>
      </w:r>
      <w:r>
        <w:rPr>
          <w:rFonts w:hint="eastAsia" w:ascii="宋体" w:hAnsi="宋体" w:eastAsia="宋体" w:cs="宋体"/>
          <w:color w:val="000000"/>
          <w:spacing w:val="8"/>
          <w:highlight w:val="none"/>
          <w:lang w:val="en-US" w:eastAsia="zh-CN"/>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（一）采购人应当在采购文件中明确，政府采购评审中出现下列情形之一的，评审委员会应当启动异常低价投标（响应）审查程序：</w:t>
      </w:r>
      <w:r>
        <w:rPr>
          <w:rFonts w:hint="eastAsia" w:ascii="宋体" w:hAnsi="宋体" w:eastAsia="宋体" w:cs="宋体"/>
          <w:bCs/>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Cs/>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Cs/>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3.投标（响应）报价低于采购项目最高限价45%的，即投标（响应）报价&lt;采购项目最高限价×45%；</w:t>
      </w:r>
      <w:r>
        <w:rPr>
          <w:rFonts w:hint="eastAsia" w:ascii="宋体" w:hAnsi="宋体" w:eastAsia="宋体" w:cs="宋体"/>
          <w:bCs/>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4.评审委员会基于专业判断，认为供应商报价过低，有可能影响产品质量或者不能诚信履约的其他情形。</w:t>
      </w:r>
      <w:r>
        <w:rPr>
          <w:rFonts w:hint="eastAsia" w:ascii="宋体" w:hAnsi="宋体" w:eastAsia="宋体" w:cs="宋体"/>
          <w:bCs/>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采购人可以结合具体项目实际情况，提高上述第1项至第3项中启动异常低价投标（响应）审查的数值标准，但是最高不得超过65%。</w:t>
      </w:r>
      <w:r>
        <w:rPr>
          <w:rFonts w:hint="eastAsia" w:ascii="宋体" w:hAnsi="宋体" w:eastAsia="宋体" w:cs="宋体"/>
          <w:bCs/>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相关法律法规对供应商报价有规定的，从其规定。</w:t>
      </w:r>
      <w:r>
        <w:rPr>
          <w:rFonts w:hint="eastAsia" w:ascii="宋体" w:hAnsi="宋体" w:eastAsia="宋体" w:cs="宋体"/>
          <w:bCs/>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Cs/>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color w:val="000000"/>
          <w:sz w:val="21"/>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Cs/>
          <w:color w:val="000000"/>
          <w:sz w:val="21"/>
          <w:szCs w:val="21"/>
          <w:highlight w:val="none"/>
        </w:rPr>
      </w:r>
      <w:r/>
    </w:p>
    <w:p>
      <w:pPr>
        <w:pStyle w:val="950"/>
        <w:ind w:left="0" w:right="0" w:firstLine="420"/>
        <w:spacing w:before="0" w:after="160" w:line="85" w:lineRule="atLeast"/>
        <w:rPr>
          <w:rFonts w:hint="eastAsia"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1"/>
          <w:highlight w:val="none"/>
          <w:lang w:eastAsia="zh-CN"/>
        </w:rPr>
      </w:r>
      <w:r/>
    </w:p>
    <w:p>
      <w:pPr>
        <w:pStyle w:val="950"/>
        <w:ind w:left="0" w:right="0" w:firstLine="420"/>
        <w:spacing w:before="0" w:after="16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rPr>
          <w:rFonts w:hint="eastAsia" w:ascii="宋体" w:hAnsi="宋体" w:eastAsia="宋体" w:cs="宋体"/>
          <w:color w:val="000000"/>
          <w:sz w:val="21"/>
          <w:highlight w:val="none"/>
          <w:lang w:val="en-US" w:eastAsia="zh-CN"/>
        </w:rPr>
        <w:t xml:space="preserve">0</w:t>
      </w:r>
      <w:r>
        <w:rPr>
          <w:rFonts w:ascii="宋体" w:hAnsi="宋体" w:eastAsia="宋体" w:cs="宋体"/>
          <w:color w:val="000000"/>
          <w:sz w:val="21"/>
          <w:highlight w:val="none"/>
        </w:rPr>
        <w:t xml:space="preserve">.5 供应商应在《开标一览表》、《分项报价》</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如有</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等标明投标货物和服务等的单价、总价以及分项报价。供应商符合本须知3.1条所述情形的，须在《开标一览表》、《分项报价》</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如有</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中注明。</w:t>
      </w:r>
      <w:r>
        <w:rPr>
          <w:rFonts w:ascii="宋体" w:hAnsi="宋体" w:eastAsia="宋体" w:cs="宋体"/>
          <w:color w:val="000000"/>
          <w:sz w:val="21"/>
          <w:highlight w:val="none"/>
        </w:rPr>
      </w:r>
      <w:r/>
    </w:p>
    <w:p>
      <w:pPr>
        <w:pStyle w:val="950"/>
        <w:ind w:left="0" w:right="0" w:firstLine="420"/>
        <w:jc w:val="left"/>
        <w:keepLines w:val="0"/>
        <w:keepNext w:val="0"/>
        <w:pageBreakBefore w:val="0"/>
        <w:spacing w:line="360" w:lineRule="auto"/>
        <w:shd w:val="clear" w:color="auto" w:fill="ffffff"/>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10.6报价明细表（如有）</w:t>
      </w:r>
      <w:r>
        <w:rPr>
          <w:rFonts w:hint="eastAsia" w:ascii="宋体" w:hAnsi="宋体" w:eastAsia="宋体" w:cs="宋体"/>
          <w:color w:val="000000"/>
          <w:szCs w:val="21"/>
          <w:highlight w:val="none"/>
          <w:lang w:val="en-US" w:eastAsia="zh-CN"/>
        </w:rPr>
      </w:r>
      <w:r/>
    </w:p>
    <w:p>
      <w:pPr>
        <w:pStyle w:val="950"/>
        <w:ind w:left="0" w:right="0" w:firstLine="420"/>
        <w:jc w:val="left"/>
        <w:keepLines w:val="0"/>
        <w:keepNext w:val="0"/>
        <w:pageBreakBefore w:val="0"/>
        <w:spacing w:line="360" w:lineRule="auto"/>
        <w:shd w:val="clear" w:color="auto" w:fill="ffffff"/>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 供应商应按照征集文件规定格式填报报价明细表。</w:t>
      </w:r>
      <w:r>
        <w:rPr>
          <w:rFonts w:hint="eastAsia" w:ascii="宋体" w:hAnsi="宋体" w:eastAsia="宋体" w:cs="宋体"/>
          <w:color w:val="000000"/>
          <w:szCs w:val="21"/>
          <w:highlight w:val="none"/>
          <w:lang w:val="en-US" w:eastAsia="zh-CN"/>
        </w:rPr>
      </w:r>
      <w:r/>
    </w:p>
    <w:p>
      <w:pPr>
        <w:pStyle w:val="950"/>
        <w:ind w:left="0" w:right="0" w:firstLine="420"/>
        <w:jc w:val="left"/>
        <w:keepLines w:val="0"/>
        <w:keepNext w:val="0"/>
        <w:pageBreakBefore w:val="0"/>
        <w:spacing w:line="360" w:lineRule="auto"/>
        <w:shd w:val="clear" w:color="auto" w:fill="ffffff"/>
        <w:widowControl/>
        <w:rPr>
          <w:color w:val="000000"/>
          <w:highlight w:val="none"/>
        </w:rPr>
      </w:pPr>
      <w:r>
        <w:rPr>
          <w:rFonts w:hint="eastAsia" w:ascii="宋体" w:hAnsi="宋体" w:eastAsia="宋体" w:cs="宋体"/>
          <w:color w:val="000000"/>
          <w:szCs w:val="21"/>
          <w:highlight w:val="none"/>
          <w:lang w:val="en-US" w:eastAsia="zh-CN"/>
        </w:rPr>
        <w:t xml:space="preserve">（2）每个分包只能用一项服务进行响应。</w:t>
      </w:r>
      <w:r>
        <w:rPr>
          <w:color w:val="000000"/>
          <w:highlight w:val="none"/>
        </w:rPr>
      </w:r>
      <w:r/>
    </w:p>
    <w:p>
      <w:pPr>
        <w:pStyle w:val="950"/>
        <w:ind w:left="0" w:right="0" w:firstLine="420"/>
        <w:jc w:val="both"/>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w:t>
      </w:r>
      <w:r>
        <w:rPr>
          <w:rFonts w:hint="eastAsia" w:ascii="宋体" w:hAnsi="宋体" w:cs="宋体"/>
          <w:b/>
          <w:color w:val="000000"/>
          <w:sz w:val="21"/>
          <w:highlight w:val="none"/>
          <w:lang w:val="en-US" w:eastAsia="zh-CN"/>
        </w:rPr>
        <w:t xml:space="preserve">1</w:t>
      </w:r>
      <w:r>
        <w:rPr>
          <w:rFonts w:hint="eastAsia" w:ascii="宋体" w:hAnsi="宋体" w:cs="宋体"/>
          <w:b/>
          <w:color w:val="000000"/>
          <w:sz w:val="21"/>
          <w:highlight w:val="none"/>
          <w:lang w:eastAsia="zh-CN"/>
        </w:rPr>
        <w:t xml:space="preserve">.</w:t>
      </w:r>
      <w:r>
        <w:rPr>
          <w:rFonts w:ascii="宋体" w:hAnsi="宋体" w:eastAsia="宋体" w:cs="宋体"/>
          <w:b/>
          <w:color w:val="000000"/>
          <w:sz w:val="21"/>
          <w:highlight w:val="none"/>
        </w:rPr>
        <w:t xml:space="preserve">响应文件的其他部分</w:t>
      </w:r>
      <w:r>
        <w:rPr>
          <w:color w:val="000000"/>
          <w:highlight w:val="none"/>
        </w:rPr>
      </w:r>
      <w:r/>
    </w:p>
    <w:p>
      <w:pPr>
        <w:pStyle w:val="950"/>
        <w:ind w:left="0" w:right="0" w:firstLine="420"/>
        <w:jc w:val="both"/>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rPr>
          <w:rFonts w:hint="eastAsia" w:ascii="宋体" w:hAnsi="宋体" w:cs="宋体"/>
          <w:color w:val="000000"/>
          <w:sz w:val="21"/>
          <w:highlight w:val="none"/>
          <w:lang w:val="en-US" w:eastAsia="zh-CN"/>
        </w:rPr>
        <w:t xml:space="preserve">1</w:t>
      </w:r>
      <w:r>
        <w:rPr>
          <w:rFonts w:ascii="宋体" w:hAnsi="宋体" w:eastAsia="宋体" w:cs="宋体"/>
          <w:color w:val="000000"/>
          <w:sz w:val="21"/>
          <w:highlight w:val="none"/>
        </w:rPr>
        <w:t xml:space="preserve">.1 其他部分由供应商根据编制响应文件需要提供的其他相关文件组成。</w:t>
      </w:r>
      <w:r>
        <w:rPr>
          <w:color w:val="000000"/>
          <w:highlight w:val="none"/>
        </w:rPr>
      </w:r>
      <w:r/>
    </w:p>
    <w:p>
      <w:pPr>
        <w:pStyle w:val="950"/>
        <w:ind w:left="0" w:right="0" w:firstLine="422"/>
        <w:keepLines w:val="0"/>
        <w:keepNext w:val="0"/>
        <w:pageBreakBefore w:val="0"/>
        <w:spacing w:line="360" w:lineRule="auto"/>
        <w:rPr>
          <w:rFonts w:hint="eastAsia" w:ascii="宋体" w:hAnsi="宋体" w:eastAsia="宋体" w:cs="宋体"/>
          <w:b/>
          <w:color w:val="000000"/>
          <w:szCs w:val="21"/>
          <w:highlight w:val="none"/>
          <w:lang w:val="zh-CN"/>
        </w:rPr>
      </w:pPr>
      <w:r>
        <w:rPr>
          <w:rFonts w:hint="eastAsia" w:ascii="宋体" w:hAnsi="宋体" w:cs="宋体"/>
          <w:b/>
          <w:color w:val="000000"/>
          <w:szCs w:val="21"/>
          <w:highlight w:val="none"/>
          <w:lang w:val="en-US" w:eastAsia="zh-CN"/>
        </w:rPr>
        <w:t xml:space="preserve">12</w:t>
      </w:r>
      <w:r>
        <w:rPr>
          <w:rFonts w:hint="eastAsia" w:ascii="宋体" w:hAnsi="宋体" w:eastAsia="宋体" w:cs="宋体"/>
          <w:b/>
          <w:color w:val="000000"/>
          <w:szCs w:val="21"/>
          <w:highlight w:val="none"/>
          <w:lang w:val="zh-CN"/>
        </w:rPr>
        <w:t xml:space="preserve">. </w:t>
      </w:r>
      <w:r>
        <w:rPr>
          <w:rFonts w:hint="eastAsia" w:ascii="宋体" w:hAnsi="宋体" w:eastAsia="宋体" w:cs="宋体"/>
          <w:b/>
          <w:color w:val="000000"/>
          <w:szCs w:val="21"/>
          <w:highlight w:val="none"/>
          <w:lang w:val="en-US" w:eastAsia="zh-CN"/>
        </w:rPr>
        <w:t xml:space="preserve">投标</w:t>
      </w:r>
      <w:r>
        <w:rPr>
          <w:rFonts w:hint="eastAsia" w:ascii="宋体" w:hAnsi="宋体" w:eastAsia="宋体" w:cs="宋体"/>
          <w:b/>
          <w:color w:val="000000"/>
          <w:szCs w:val="21"/>
          <w:highlight w:val="none"/>
          <w:lang w:val="zh-CN"/>
        </w:rPr>
        <w:t xml:space="preserve">保证金</w:t>
      </w:r>
      <w:r>
        <w:rPr>
          <w:rFonts w:hint="eastAsia" w:ascii="宋体" w:hAnsi="宋体" w:eastAsia="宋体" w:cs="宋体"/>
          <w:b/>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本项目不收取</w:t>
      </w:r>
      <w:r>
        <w:rPr>
          <w:rFonts w:hint="eastAsia" w:ascii="宋体" w:hAnsi="宋体" w:eastAsia="宋体" w:cs="宋体"/>
          <w:color w:val="000000"/>
          <w:szCs w:val="21"/>
          <w:highlight w:val="none"/>
          <w:lang w:val="en-US" w:eastAsia="zh-CN"/>
        </w:rPr>
        <w:t xml:space="preserve">投标</w:t>
      </w:r>
      <w:r>
        <w:rPr>
          <w:rFonts w:hint="eastAsia" w:ascii="宋体" w:hAnsi="宋体" w:eastAsia="宋体" w:cs="宋体"/>
          <w:color w:val="000000"/>
          <w:szCs w:val="21"/>
          <w:highlight w:val="none"/>
        </w:rPr>
        <w:t xml:space="preserve">保证金。</w:t>
      </w:r>
      <w:r>
        <w:rPr>
          <w:rFonts w:hint="eastAsia" w:ascii="宋体" w:hAnsi="宋体" w:eastAsia="宋体" w:cs="宋体"/>
          <w:color w:val="000000"/>
          <w:szCs w:val="21"/>
          <w:highlight w:val="none"/>
        </w:rPr>
      </w:r>
      <w:r/>
    </w:p>
    <w:p>
      <w:pPr>
        <w:pStyle w:val="950"/>
        <w:ind w:left="0" w:right="0" w:firstLine="422"/>
        <w:keepLines w:val="0"/>
        <w:keepNext w:val="0"/>
        <w:pageBreakBefore w:val="0"/>
        <w:spacing w:line="360" w:lineRule="auto"/>
        <w:rPr>
          <w:rFonts w:hint="eastAsia" w:ascii="宋体" w:hAnsi="宋体" w:eastAsia="宋体" w:cs="宋体"/>
          <w:b/>
          <w:color w:val="000000"/>
          <w:szCs w:val="21"/>
          <w:highlight w:val="none"/>
          <w:lang w:val="zh-CN"/>
        </w:rPr>
      </w:pPr>
      <w:r>
        <w:rPr>
          <w:rFonts w:hint="eastAsia" w:ascii="宋体" w:hAnsi="宋体" w:cs="宋体"/>
          <w:b/>
          <w:color w:val="000000"/>
          <w:szCs w:val="21"/>
          <w:highlight w:val="none"/>
          <w:lang w:val="en-US" w:eastAsia="zh-CN"/>
        </w:rPr>
        <w:t xml:space="preserve">13</w:t>
      </w:r>
      <w:r>
        <w:rPr>
          <w:rFonts w:hint="eastAsia" w:ascii="宋体" w:hAnsi="宋体" w:eastAsia="宋体" w:cs="宋体"/>
          <w:b/>
          <w:color w:val="000000"/>
          <w:szCs w:val="21"/>
          <w:highlight w:val="none"/>
          <w:lang w:val="zh-CN"/>
        </w:rPr>
        <w:t xml:space="preserve">.</w:t>
      </w:r>
      <w:r>
        <w:rPr>
          <w:rFonts w:hint="eastAsia" w:ascii="宋体" w:hAnsi="宋体" w:eastAsia="宋体" w:cs="宋体"/>
          <w:b/>
          <w:color w:val="000000"/>
          <w:szCs w:val="21"/>
          <w:highlight w:val="none"/>
          <w:lang w:val="en-US" w:eastAsia="zh-CN"/>
        </w:rPr>
        <w:t xml:space="preserve">投标</w:t>
      </w:r>
      <w:r>
        <w:rPr>
          <w:rFonts w:hint="eastAsia" w:ascii="宋体" w:hAnsi="宋体" w:eastAsia="宋体" w:cs="宋体"/>
          <w:b/>
          <w:color w:val="000000"/>
          <w:szCs w:val="21"/>
          <w:highlight w:val="none"/>
          <w:lang w:val="zh-CN"/>
        </w:rPr>
        <w:t xml:space="preserve">有效期</w:t>
      </w:r>
      <w:r>
        <w:rPr>
          <w:rFonts w:hint="eastAsia" w:ascii="宋体" w:hAnsi="宋体" w:eastAsia="宋体" w:cs="宋体"/>
          <w:b/>
          <w:color w:val="000000"/>
          <w:szCs w:val="21"/>
          <w:highlight w:val="none"/>
          <w:lang w:val="zh-CN"/>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13</w:t>
      </w:r>
      <w:r>
        <w:rPr>
          <w:rFonts w:hint="eastAsia" w:ascii="宋体" w:hAnsi="宋体" w:eastAsia="宋体" w:cs="宋体"/>
          <w:color w:val="000000"/>
          <w:szCs w:val="21"/>
          <w:highlight w:val="none"/>
        </w:rPr>
        <w:t xml:space="preserve">.1 </w:t>
      </w:r>
      <w:r>
        <w:rPr>
          <w:rFonts w:hint="eastAsia" w:ascii="宋体" w:hAnsi="宋体" w:eastAsia="宋体" w:cs="宋体"/>
          <w:color w:val="000000"/>
          <w:szCs w:val="21"/>
          <w:highlight w:val="none"/>
          <w:lang w:val="zh-CN" w:eastAsia="zh-CN"/>
        </w:rPr>
        <w:t xml:space="preserve">投标</w:t>
      </w:r>
      <w:r>
        <w:rPr>
          <w:rFonts w:hint="eastAsia" w:ascii="宋体" w:hAnsi="宋体" w:eastAsia="宋体" w:cs="宋体"/>
          <w:color w:val="000000"/>
          <w:szCs w:val="21"/>
          <w:highlight w:val="none"/>
          <w:lang w:val="zh-CN"/>
        </w:rPr>
        <w:t xml:space="preserve">有效期为</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val="zh-CN"/>
        </w:rPr>
        <w:t xml:space="preserve">0天，从提交响应文件的截止之日起算。响应文件中承诺的</w:t>
      </w:r>
      <w:r>
        <w:rPr>
          <w:rFonts w:hint="eastAsia" w:ascii="宋体" w:hAnsi="宋体" w:eastAsia="宋体" w:cs="宋体"/>
          <w:color w:val="000000"/>
          <w:szCs w:val="21"/>
          <w:highlight w:val="none"/>
          <w:lang w:val="zh-CN" w:eastAsia="zh-CN"/>
        </w:rPr>
        <w:t xml:space="preserve">投标</w:t>
      </w:r>
      <w:r>
        <w:rPr>
          <w:rFonts w:hint="eastAsia" w:ascii="宋体" w:hAnsi="宋体" w:eastAsia="宋体" w:cs="宋体"/>
          <w:color w:val="000000"/>
          <w:szCs w:val="21"/>
          <w:highlight w:val="none"/>
          <w:lang w:val="zh-CN"/>
        </w:rPr>
        <w:t xml:space="preserve">有效期应当不少于征集文件中载明的</w:t>
      </w:r>
      <w:r>
        <w:rPr>
          <w:rFonts w:hint="eastAsia" w:ascii="宋体" w:hAnsi="宋体" w:eastAsia="宋体" w:cs="宋体"/>
          <w:color w:val="000000"/>
          <w:szCs w:val="21"/>
          <w:highlight w:val="none"/>
          <w:lang w:val="zh-CN" w:eastAsia="zh-CN"/>
        </w:rPr>
        <w:t xml:space="preserve">投标</w:t>
      </w:r>
      <w:r>
        <w:rPr>
          <w:rFonts w:hint="eastAsia" w:ascii="宋体" w:hAnsi="宋体" w:eastAsia="宋体" w:cs="宋体"/>
          <w:color w:val="000000"/>
          <w:szCs w:val="21"/>
          <w:highlight w:val="none"/>
          <w:lang w:val="zh-CN"/>
        </w:rPr>
        <w:t xml:space="preserve">有效期。</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13</w:t>
      </w:r>
      <w:r>
        <w:rPr>
          <w:rFonts w:hint="eastAsia" w:ascii="宋体" w:hAnsi="宋体" w:eastAsia="宋体" w:cs="宋体"/>
          <w:color w:val="000000"/>
          <w:szCs w:val="21"/>
          <w:highlight w:val="none"/>
        </w:rPr>
        <w:t xml:space="preserve">.2 特殊情况下，在原</w:t>
      </w:r>
      <w:r>
        <w:rPr>
          <w:rFonts w:hint="eastAsia" w:ascii="宋体" w:hAnsi="宋体" w:eastAsia="宋体" w:cs="宋体"/>
          <w:color w:val="000000"/>
          <w:szCs w:val="21"/>
          <w:highlight w:val="none"/>
          <w:lang w:val="en-US" w:eastAsia="zh-CN"/>
        </w:rPr>
        <w:t xml:space="preserve">投标</w:t>
      </w:r>
      <w:r>
        <w:rPr>
          <w:rFonts w:hint="eastAsia" w:ascii="宋体" w:hAnsi="宋体" w:eastAsia="宋体" w:cs="宋体"/>
          <w:color w:val="000000"/>
          <w:szCs w:val="21"/>
          <w:highlight w:val="none"/>
        </w:rPr>
        <w:t xml:space="preserve">有效期截止之前，采购代理机构可要求供应商同意延长</w:t>
      </w:r>
      <w:r>
        <w:rPr>
          <w:rFonts w:hint="eastAsia" w:ascii="宋体" w:hAnsi="宋体" w:eastAsia="宋体" w:cs="宋体"/>
          <w:color w:val="000000"/>
          <w:szCs w:val="21"/>
          <w:highlight w:val="none"/>
          <w:lang w:val="en-US" w:eastAsia="zh-CN"/>
        </w:rPr>
        <w:t xml:space="preserve">投标</w:t>
      </w:r>
      <w:r>
        <w:rPr>
          <w:rFonts w:hint="eastAsia" w:ascii="宋体" w:hAnsi="宋体" w:eastAsia="宋体" w:cs="宋体"/>
          <w:color w:val="000000"/>
          <w:szCs w:val="21"/>
          <w:highlight w:val="none"/>
        </w:rPr>
        <w:t xml:space="preserve">有效期，这种要求与答复均应以书面形式提交。供应商可以拒绝采购代理机构的这一要求而放弃投标。同意延长</w:t>
      </w:r>
      <w:r>
        <w:rPr>
          <w:rFonts w:hint="eastAsia" w:ascii="宋体" w:hAnsi="宋体" w:eastAsia="宋体" w:cs="宋体"/>
          <w:color w:val="000000"/>
          <w:szCs w:val="21"/>
          <w:highlight w:val="none"/>
          <w:lang w:val="en-US" w:eastAsia="zh-CN"/>
        </w:rPr>
        <w:t xml:space="preserve">投标</w:t>
      </w:r>
      <w:r>
        <w:rPr>
          <w:rFonts w:hint="eastAsia" w:ascii="宋体" w:hAnsi="宋体" w:eastAsia="宋体" w:cs="宋体"/>
          <w:color w:val="000000"/>
          <w:szCs w:val="21"/>
          <w:highlight w:val="none"/>
        </w:rPr>
        <w:t xml:space="preserve">有效期的供应商既不能要求也不允许修改其响应文件，同时受</w:t>
      </w:r>
      <w:r>
        <w:rPr>
          <w:rFonts w:hint="eastAsia" w:ascii="宋体" w:hAnsi="宋体" w:eastAsia="宋体" w:cs="宋体"/>
          <w:color w:val="000000"/>
          <w:szCs w:val="21"/>
          <w:highlight w:val="none"/>
          <w:lang w:val="en-US" w:eastAsia="zh-CN"/>
        </w:rPr>
        <w:t xml:space="preserve">投标</w:t>
      </w:r>
      <w:r>
        <w:rPr>
          <w:rFonts w:hint="eastAsia" w:ascii="宋体" w:hAnsi="宋体" w:eastAsia="宋体" w:cs="宋体"/>
          <w:color w:val="000000"/>
          <w:szCs w:val="21"/>
          <w:highlight w:val="none"/>
        </w:rPr>
        <w:t xml:space="preserve">有效期约束的所有权利与义务均延长至新的有效期满。</w:t>
      </w:r>
      <w:r>
        <w:rPr>
          <w:rFonts w:hint="eastAsia" w:ascii="宋体" w:hAnsi="宋体" w:eastAsia="宋体" w:cs="宋体"/>
          <w:color w:val="000000"/>
          <w:szCs w:val="21"/>
          <w:highlight w:val="none"/>
        </w:rPr>
      </w:r>
      <w:r/>
    </w:p>
    <w:p>
      <w:pPr>
        <w:pStyle w:val="950"/>
        <w:ind w:left="0" w:right="0" w:firstLine="420"/>
        <w:jc w:val="both"/>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14.</w:t>
      </w:r>
      <w:r>
        <w:rPr>
          <w:rFonts w:ascii="宋体" w:hAnsi="宋体" w:eastAsia="宋体" w:cs="宋体"/>
          <w:b/>
          <w:color w:val="000000"/>
          <w:sz w:val="21"/>
          <w:highlight w:val="none"/>
        </w:rPr>
        <w:t xml:space="preserve">投标费用</w:t>
      </w:r>
      <w:r>
        <w:rPr>
          <w:color w:val="000000"/>
          <w:highlight w:val="none"/>
        </w:rPr>
      </w:r>
      <w:r/>
    </w:p>
    <w:p>
      <w:pPr>
        <w:pStyle w:val="950"/>
        <w:ind w:left="0" w:right="0" w:firstLine="420"/>
        <w:jc w:val="both"/>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rPr>
          <w:rFonts w:hint="eastAsia" w:ascii="宋体" w:hAnsi="宋体" w:cs="宋体"/>
          <w:color w:val="000000"/>
          <w:sz w:val="21"/>
          <w:highlight w:val="none"/>
          <w:lang w:val="en-US" w:eastAsia="zh-CN"/>
        </w:rPr>
        <w:t xml:space="preserve">4</w:t>
      </w:r>
      <w:r>
        <w:rPr>
          <w:rFonts w:ascii="宋体" w:hAnsi="宋体" w:eastAsia="宋体" w:cs="宋体"/>
          <w:color w:val="000000"/>
          <w:sz w:val="21"/>
          <w:highlight w:val="none"/>
        </w:rPr>
        <w:t xml:space="preserve">.1 供应商应承担所有与准备和参加投标有关的费用，无论招标结果如何，采购代理机构和征集人在任何情况下均无义务和责任承担这些费用。</w:t>
      </w:r>
      <w:r>
        <w:rPr>
          <w:color w:val="000000"/>
          <w:highlight w:val="none"/>
        </w:rPr>
      </w:r>
      <w:r/>
    </w:p>
    <w:p>
      <w:pPr>
        <w:pStyle w:val="950"/>
        <w:ind w:left="0" w:right="0" w:firstLine="420"/>
        <w:jc w:val="both"/>
        <w:spacing w:before="0" w:after="160" w:line="85" w:lineRule="atLeast"/>
        <w:shd w:val="clear" w:color="ffffff" w:fill="ffffff"/>
        <w:rPr>
          <w:rFonts w:hint="eastAsia"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rPr>
          <w:rFonts w:hint="eastAsia" w:ascii="宋体" w:hAnsi="宋体" w:cs="宋体"/>
          <w:color w:val="000000"/>
          <w:sz w:val="21"/>
          <w:highlight w:val="none"/>
          <w:lang w:val="en-US" w:eastAsia="zh-CN"/>
        </w:rPr>
        <w:t xml:space="preserve">4</w:t>
      </w:r>
      <w:r>
        <w:rPr>
          <w:rFonts w:ascii="宋体" w:hAnsi="宋体" w:eastAsia="宋体" w:cs="宋体"/>
          <w:color w:val="000000"/>
          <w:sz w:val="21"/>
          <w:highlight w:val="none"/>
        </w:rPr>
        <w:t xml:space="preserve">.2 招标代理服务费：</w:t>
      </w:r>
      <w:r>
        <w:rPr>
          <w:rFonts w:ascii="宋体" w:hAnsi="宋体" w:eastAsia="宋体" w:cs="宋体"/>
          <w:color w:val="000000"/>
          <w:sz w:val="21"/>
          <w:highlight w:val="none"/>
        </w:rPr>
        <w:t xml:space="preserve">本次采购代理服务费包含在项目总预算中，按照江苏省财政厅《关于进一步规范政府采购活动相关费用管理的通知》（苏财规〔2026〕1 号） 规定第一款第三条执行，由中标供应商向采购代理机构支付。供应商报价应当包含代理服务费，相关费用由中标供应商在领取中标通知书时一次性结清</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按</w:t>
      </w:r>
      <w:r>
        <w:rPr>
          <w:rFonts w:hint="eastAsia" w:ascii="宋体" w:hAnsi="宋体" w:eastAsia="宋体" w:cs="宋体"/>
          <w:color w:val="000000"/>
          <w:sz w:val="21"/>
          <w:highlight w:val="none"/>
        </w:rPr>
        <w:t xml:space="preserve">分包一：招标代理服务费按照每家8000元计取；分包二：招标代理服务费按照每家4000元计取</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eastAsia="zh-CN"/>
        </w:rPr>
        <w:t xml:space="preserve">专家</w:t>
      </w:r>
      <w:r>
        <w:rPr>
          <w:rFonts w:hint="eastAsia" w:ascii="宋体" w:hAnsi="宋体" w:cs="宋体"/>
          <w:color w:val="000000"/>
          <w:sz w:val="21"/>
          <w:highlight w:val="none"/>
          <w:lang w:eastAsia="zh-CN"/>
        </w:rPr>
        <w:t xml:space="preserve">评审费</w:t>
      </w:r>
      <w:r>
        <w:rPr>
          <w:rFonts w:hint="eastAsia" w:ascii="宋体" w:hAnsi="宋体" w:cs="宋体"/>
          <w:color w:val="000000"/>
          <w:sz w:val="21"/>
          <w:highlight w:val="none"/>
          <w:lang w:eastAsia="zh-CN"/>
        </w:rPr>
        <w:t xml:space="preserve">由</w:t>
      </w:r>
      <w:r>
        <w:rPr>
          <w:rFonts w:hint="eastAsia" w:ascii="宋体" w:hAnsi="宋体" w:cs="宋体"/>
          <w:color w:val="000000"/>
          <w:sz w:val="21"/>
          <w:highlight w:val="none"/>
          <w:lang w:eastAsia="zh-CN"/>
        </w:rPr>
        <w:t xml:space="preserve">采购人</w:t>
      </w:r>
      <w:r>
        <w:rPr>
          <w:rFonts w:hint="eastAsia" w:ascii="宋体" w:hAnsi="宋体" w:cs="宋体"/>
          <w:color w:val="000000"/>
          <w:sz w:val="21"/>
          <w:highlight w:val="none"/>
          <w:lang w:eastAsia="zh-CN"/>
        </w:rPr>
        <w:t xml:space="preserve">支付</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lang w:eastAsia="zh-CN"/>
        </w:rPr>
        <w:t xml:space="preserve">据实</w:t>
      </w:r>
      <w:r>
        <w:rPr>
          <w:rFonts w:hint="eastAsia" w:ascii="宋体" w:hAnsi="宋体" w:eastAsia="宋体" w:cs="宋体"/>
          <w:color w:val="000000"/>
          <w:sz w:val="21"/>
          <w:highlight w:val="none"/>
          <w:lang w:eastAsia="zh-CN"/>
        </w:rPr>
        <w:t xml:space="preserve">收取</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eastAsia="zh-CN"/>
        </w:rPr>
        <w:t xml:space="preserve">款时请供应商备注项目名称和项目编号以便核实。</w:t>
      </w:r>
      <w:r>
        <w:rPr>
          <w:rFonts w:hint="eastAsia" w:ascii="宋体" w:hAnsi="宋体" w:eastAsia="宋体" w:cs="宋体"/>
          <w:color w:val="000000"/>
          <w:sz w:val="21"/>
          <w:highlight w:val="none"/>
          <w:lang w:eastAsia="zh-CN"/>
        </w:rPr>
      </w:r>
      <w:r/>
    </w:p>
    <w:p>
      <w:pPr>
        <w:pStyle w:val="950"/>
        <w:ind w:left="0" w:right="0" w:firstLine="420"/>
        <w:jc w:val="both"/>
        <w:spacing w:before="0" w:after="160" w:line="85" w:lineRule="atLeast"/>
        <w:shd w:val="clear" w:color="ffffff" w:fill="ffffff"/>
        <w:rPr>
          <w:rFonts w:hint="eastAsia"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eastAsia="zh-CN"/>
        </w:rPr>
        <w:t xml:space="preserve">上述费用由</w:t>
      </w:r>
      <w:r>
        <w:rPr>
          <w:rFonts w:hint="eastAsia" w:ascii="宋体" w:hAnsi="宋体" w:cs="宋体"/>
          <w:color w:val="000000"/>
          <w:sz w:val="21"/>
          <w:highlight w:val="none"/>
          <w:lang w:val="en-US" w:eastAsia="zh-CN"/>
        </w:rPr>
        <w:t xml:space="preserve">入围</w:t>
      </w:r>
      <w:r>
        <w:rPr>
          <w:rFonts w:hint="eastAsia" w:ascii="宋体" w:hAnsi="宋体" w:eastAsia="宋体" w:cs="宋体"/>
          <w:color w:val="000000"/>
          <w:sz w:val="21"/>
          <w:highlight w:val="none"/>
          <w:lang w:eastAsia="zh-CN"/>
        </w:rPr>
        <w:t xml:space="preserve">供应商在领取</w:t>
      </w:r>
      <w:r>
        <w:rPr>
          <w:rFonts w:hint="eastAsia" w:ascii="宋体" w:hAnsi="宋体" w:cs="宋体"/>
          <w:color w:val="000000"/>
          <w:sz w:val="21"/>
          <w:highlight w:val="none"/>
          <w:lang w:val="en-US" w:eastAsia="zh-CN"/>
        </w:rPr>
        <w:t xml:space="preserve">入围</w:t>
      </w:r>
      <w:r>
        <w:rPr>
          <w:rFonts w:hint="eastAsia" w:ascii="宋体" w:hAnsi="宋体" w:eastAsia="宋体" w:cs="宋体"/>
          <w:color w:val="000000"/>
          <w:sz w:val="21"/>
          <w:highlight w:val="none"/>
          <w:lang w:eastAsia="zh-CN"/>
        </w:rPr>
        <w:t xml:space="preserve">通知书时结算。</w:t>
      </w:r>
      <w:r>
        <w:rPr>
          <w:rFonts w:hint="eastAsia" w:ascii="宋体" w:hAnsi="宋体" w:eastAsia="宋体" w:cs="宋体"/>
          <w:color w:val="000000"/>
          <w:sz w:val="21"/>
          <w:highlight w:val="none"/>
          <w:lang w:eastAsia="zh-CN"/>
        </w:rPr>
      </w:r>
      <w:r/>
    </w:p>
    <w:p>
      <w:pPr>
        <w:pStyle w:val="950"/>
        <w:ind w:left="0" w:right="0" w:firstLine="420"/>
        <w:jc w:val="both"/>
        <w:spacing w:before="0" w:after="160" w:line="85" w:lineRule="atLeast"/>
        <w:shd w:val="clear" w:color="ffffff" w:fill="ffffff"/>
        <w:rPr>
          <w:rFonts w:hint="eastAsia"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eastAsia="zh-CN"/>
        </w:rPr>
        <w:t xml:space="preserve">账户名称：</w:t>
      </w:r>
      <w:r>
        <w:rPr>
          <w:rFonts w:hint="eastAsia" w:ascii="宋体" w:hAnsi="宋体" w:cs="宋体"/>
          <w:color w:val="000000"/>
          <w:sz w:val="21"/>
          <w:highlight w:val="none"/>
          <w:lang w:eastAsia="zh-CN"/>
        </w:rPr>
        <w:t xml:space="preserve">南京通建项目管理咨询有限公司</w:t>
      </w:r>
      <w:r>
        <w:rPr>
          <w:rFonts w:hint="eastAsia" w:ascii="宋体" w:hAnsi="宋体" w:eastAsia="宋体" w:cs="宋体"/>
          <w:color w:val="000000"/>
          <w:sz w:val="21"/>
          <w:highlight w:val="none"/>
          <w:lang w:eastAsia="zh-CN"/>
        </w:rPr>
      </w:r>
      <w:r/>
    </w:p>
    <w:p>
      <w:pPr>
        <w:pStyle w:val="950"/>
        <w:ind w:left="0" w:right="0" w:firstLine="420"/>
        <w:jc w:val="both"/>
        <w:spacing w:before="0" w:after="160" w:line="85" w:lineRule="atLeast"/>
        <w:shd w:val="clear" w:color="ffffff" w:fill="ffffff"/>
        <w:rPr>
          <w:rFonts w:hint="eastAsia"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eastAsia="zh-CN"/>
        </w:rPr>
        <w:t xml:space="preserve">开 户 行：中国银行南京东宝路支行 </w:t>
      </w:r>
      <w:r>
        <w:rPr>
          <w:rFonts w:hint="eastAsia" w:ascii="宋体" w:hAnsi="宋体" w:eastAsia="宋体" w:cs="宋体"/>
          <w:color w:val="000000"/>
          <w:sz w:val="21"/>
          <w:highlight w:val="none"/>
          <w:lang w:eastAsia="zh-CN"/>
        </w:rPr>
      </w:r>
      <w:r/>
    </w:p>
    <w:p>
      <w:pPr>
        <w:pStyle w:val="950"/>
        <w:ind w:left="0" w:right="0" w:firstLine="420"/>
        <w:jc w:val="both"/>
        <w:spacing w:before="0" w:after="160" w:line="85" w:lineRule="atLeast"/>
        <w:shd w:val="clear" w:color="ffffff" w:fill="ffffff"/>
        <w:rPr>
          <w:rFonts w:hint="eastAsia"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eastAsia="zh-CN"/>
        </w:rPr>
        <w:t xml:space="preserve">账   号：480676846430</w:t>
      </w:r>
      <w:r>
        <w:rPr>
          <w:rFonts w:hint="eastAsia" w:ascii="宋体" w:hAnsi="宋体" w:eastAsia="宋体" w:cs="宋体"/>
          <w:color w:val="000000"/>
          <w:sz w:val="21"/>
          <w:highlight w:val="none"/>
          <w:lang w:eastAsia="zh-CN"/>
        </w:rPr>
      </w:r>
      <w:r/>
    </w:p>
    <w:p>
      <w:pPr>
        <w:pStyle w:val="950"/>
        <w:ind w:left="0" w:right="0" w:firstLine="420"/>
        <w:jc w:val="both"/>
        <w:spacing w:before="0" w:after="160" w:line="85" w:lineRule="atLeast"/>
        <w:shd w:val="clear" w:color="ffffff" w:fill="ffffff"/>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支付宝账号：jiangsusjgc@163.com</w:t>
      </w:r>
      <w:r>
        <w:rPr>
          <w:rFonts w:hint="eastAsia" w:ascii="宋体" w:hAnsi="宋体" w:eastAsia="宋体" w:cs="宋体"/>
          <w:color w:val="000000"/>
          <w:sz w:val="21"/>
          <w:highlight w:val="none"/>
        </w:rPr>
      </w:r>
      <w:r/>
    </w:p>
    <w:p>
      <w:pPr>
        <w:pStyle w:val="950"/>
        <w:ind w:left="0" w:right="0" w:firstLine="422"/>
        <w:keepLines w:val="0"/>
        <w:keepNext w:val="0"/>
        <w:pageBreakBefore w:val="0"/>
        <w:spacing w:line="360" w:lineRule="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四、响应文件的</w:t>
      </w:r>
      <w:r>
        <w:rPr>
          <w:rFonts w:hint="eastAsia" w:ascii="宋体" w:hAnsi="宋体" w:eastAsia="宋体" w:cs="宋体"/>
          <w:b/>
          <w:color w:val="000000"/>
          <w:szCs w:val="21"/>
          <w:highlight w:val="none"/>
        </w:rPr>
        <w:t xml:space="preserve">提</w:t>
      </w:r>
      <w:r>
        <w:rPr>
          <w:rFonts w:hint="eastAsia" w:ascii="宋体" w:hAnsi="宋体" w:eastAsia="宋体" w:cs="宋体"/>
          <w:b/>
          <w:color w:val="000000"/>
          <w:szCs w:val="21"/>
          <w:highlight w:val="none"/>
          <w:lang w:val="zh-CN"/>
        </w:rPr>
        <w:t xml:space="preserve">交</w:t>
      </w:r>
      <w:r>
        <w:rPr>
          <w:rFonts w:hint="eastAsia" w:ascii="宋体" w:hAnsi="宋体" w:eastAsia="宋体" w:cs="宋体"/>
          <w:b/>
          <w:color w:val="000000"/>
          <w:szCs w:val="21"/>
          <w:highlight w:val="none"/>
          <w:lang w:val="zh-CN"/>
        </w:rPr>
      </w:r>
      <w:r/>
    </w:p>
    <w:p>
      <w:pPr>
        <w:pStyle w:val="950"/>
        <w:ind w:left="0" w:right="0"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10.响应文件的</w:t>
      </w:r>
      <w:r>
        <w:rPr>
          <w:rFonts w:hint="eastAsia" w:ascii="宋体" w:hAnsi="宋体" w:eastAsia="宋体" w:cs="宋体"/>
          <w:b/>
          <w:bCs/>
          <w:color w:val="000000"/>
          <w:szCs w:val="21"/>
          <w:highlight w:val="none"/>
        </w:rPr>
        <w:t xml:space="preserve">提</w:t>
      </w:r>
      <w:r>
        <w:rPr>
          <w:rFonts w:hint="eastAsia" w:ascii="宋体" w:hAnsi="宋体" w:eastAsia="宋体" w:cs="宋体"/>
          <w:b/>
          <w:bCs/>
          <w:color w:val="000000"/>
          <w:szCs w:val="21"/>
          <w:highlight w:val="none"/>
          <w:lang w:val="zh-CN"/>
        </w:rPr>
        <w:t xml:space="preserve">交</w:t>
      </w:r>
      <w:r>
        <w:rPr>
          <w:rFonts w:hint="eastAsia" w:ascii="宋体" w:hAnsi="宋体" w:eastAsia="宋体" w:cs="宋体"/>
          <w:b/>
          <w:bCs/>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10.1 供应商应当按照《操作手册》规定，在</w:t>
      </w:r>
      <w:r>
        <w:rPr>
          <w:rFonts w:hint="eastAsia" w:ascii="宋体" w:hAnsi="宋体" w:eastAsia="宋体" w:cs="宋体"/>
          <w:bCs/>
          <w:color w:val="000000"/>
          <w:szCs w:val="21"/>
          <w:highlight w:val="none"/>
          <w:lang w:val="en-US" w:eastAsia="zh-CN"/>
        </w:rPr>
        <w:t xml:space="preserve">征集</w:t>
      </w:r>
      <w:r>
        <w:rPr>
          <w:rFonts w:hint="eastAsia" w:ascii="宋体" w:hAnsi="宋体" w:eastAsia="宋体" w:cs="宋体"/>
          <w:bCs/>
          <w:color w:val="000000"/>
          <w:szCs w:val="21"/>
          <w:highlight w:val="none"/>
        </w:rPr>
        <w:t xml:space="preserve">公告规定的提交响应文件截止时间前制作并上传电子响应文件。</w:t>
      </w:r>
      <w:r>
        <w:rPr>
          <w:rFonts w:hint="eastAsia" w:ascii="宋体" w:hAnsi="宋体" w:eastAsia="宋体" w:cs="宋体"/>
          <w:bCs/>
          <w:color w:val="000000"/>
          <w:szCs w:val="21"/>
          <w:highlight w:val="none"/>
        </w:rPr>
      </w:r>
      <w:r/>
    </w:p>
    <w:p>
      <w:pPr>
        <w:pStyle w:val="950"/>
        <w:ind w:left="0" w:right="0" w:firstLine="420"/>
        <w:keepLines w:val="0"/>
        <w:keepNext w:val="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10.2 供应商应充分考虑网络环境、网络带宽等因素可能产生的影响，如因供应商自身原因造成的电子响应文件上传不成功的，按照本</w:t>
      </w:r>
      <w:r>
        <w:rPr>
          <w:rFonts w:hint="eastAsia" w:ascii="宋体" w:hAnsi="宋体" w:eastAsia="宋体" w:cs="宋体"/>
          <w:bCs/>
          <w:color w:val="000000"/>
          <w:szCs w:val="21"/>
          <w:highlight w:val="none"/>
          <w:lang w:eastAsia="zh-CN"/>
        </w:rPr>
        <w:t xml:space="preserve">征集文件</w:t>
      </w:r>
      <w:r>
        <w:rPr>
          <w:rFonts w:hint="eastAsia" w:ascii="宋体" w:hAnsi="宋体" w:eastAsia="宋体" w:cs="宋体"/>
          <w:bCs/>
          <w:color w:val="000000"/>
          <w:szCs w:val="21"/>
          <w:highlight w:val="none"/>
        </w:rPr>
        <w:t xml:space="preserve">第二章第18.3.4条规定做无效响应处理。</w:t>
      </w:r>
      <w:r>
        <w:rPr>
          <w:rFonts w:hint="eastAsia" w:ascii="宋体" w:hAnsi="宋体" w:eastAsia="宋体" w:cs="宋体"/>
          <w:bCs/>
          <w:color w:val="000000"/>
          <w:szCs w:val="21"/>
          <w:highlight w:val="none"/>
        </w:rPr>
      </w:r>
      <w:r/>
    </w:p>
    <w:p>
      <w:pPr>
        <w:pStyle w:val="950"/>
        <w:ind w:left="0" w:right="0" w:firstLine="420"/>
        <w:jc w:val="left"/>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10.3 采购代理机构可以按照规定，通过修改</w:t>
      </w:r>
      <w:r>
        <w:rPr>
          <w:rFonts w:hint="eastAsia" w:ascii="宋体" w:hAnsi="宋体" w:eastAsia="宋体" w:cs="宋体"/>
          <w:bCs/>
          <w:color w:val="000000"/>
          <w:szCs w:val="21"/>
          <w:highlight w:val="none"/>
          <w:lang w:eastAsia="zh-CN"/>
        </w:rPr>
        <w:t xml:space="preserve">征集文件</w:t>
      </w:r>
      <w:r>
        <w:rPr>
          <w:rFonts w:hint="eastAsia" w:ascii="宋体" w:hAnsi="宋体" w:eastAsia="宋体" w:cs="宋体"/>
          <w:bCs/>
          <w:color w:val="000000"/>
          <w:szCs w:val="21"/>
          <w:highlight w:val="none"/>
        </w:rPr>
        <w:t xml:space="preserve">酌情延长提交响应文件截止日期，在此情况下，供应商的所有权利和义务均以延长后新的截止日期为准。</w:t>
      </w:r>
      <w:bookmarkStart w:id="45" w:name="_Hlk44579810"/>
      <w:r>
        <w:rPr>
          <w:rFonts w:hint="eastAsia" w:ascii="宋体" w:hAnsi="宋体" w:eastAsia="宋体" w:cs="宋体"/>
          <w:color w:val="000000"/>
          <w:szCs w:val="21"/>
          <w:highlight w:val="none"/>
        </w:rPr>
      </w:r>
      <w:r/>
    </w:p>
    <w:p>
      <w:pPr>
        <w:pStyle w:val="950"/>
        <w:ind w:left="0" w:right="0" w:firstLine="422"/>
        <w:keepLines w:val="0"/>
        <w:keepNext w:val="0"/>
        <w:pageBreakBefore w:val="0"/>
        <w:spacing w:line="360" w:lineRule="auto"/>
        <w:rPr>
          <w:rFonts w:hint="eastAsia" w:ascii="宋体" w:hAnsi="宋体" w:eastAsia="宋体" w:cs="宋体"/>
          <w:b/>
          <w:bCs/>
          <w:color w:val="000000"/>
          <w:szCs w:val="21"/>
          <w:highlight w:val="none"/>
          <w:lang w:val="zh-CN"/>
        </w:rPr>
      </w:pPr>
      <w:r/>
      <w:bookmarkEnd w:id="45"/>
      <w:r>
        <w:rPr>
          <w:rFonts w:hint="eastAsia" w:ascii="宋体" w:hAnsi="宋体" w:eastAsia="宋体" w:cs="宋体"/>
          <w:b/>
          <w:bCs/>
          <w:color w:val="000000"/>
          <w:szCs w:val="21"/>
          <w:highlight w:val="none"/>
          <w:lang w:val="zh-CN"/>
        </w:rPr>
        <w:t xml:space="preserve">11.响应文件的拒收</w:t>
      </w:r>
      <w:r>
        <w:rPr>
          <w:rFonts w:hint="eastAsia" w:ascii="宋体" w:hAnsi="宋体" w:eastAsia="宋体" w:cs="宋体"/>
          <w:b/>
          <w:bCs/>
          <w:color w:val="000000"/>
          <w:szCs w:val="21"/>
          <w:highlight w:val="none"/>
          <w:lang w:val="zh-CN"/>
        </w:rPr>
      </w:r>
      <w:r/>
    </w:p>
    <w:p>
      <w:pPr>
        <w:pStyle w:val="950"/>
        <w:ind w:left="0" w:right="0" w:firstLine="420"/>
        <w:keepLines w:val="0"/>
        <w:keepNext w:val="0"/>
        <w:pageBreakBefore w:val="0"/>
        <w:spacing w:line="360" w:lineRule="auto"/>
        <w:tabs>
          <w:tab w:val="left" w:pos="5355" w:leader="none"/>
        </w:tabs>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11.1 采购代理机构拒绝接收提交响应文件截止时间后上传的任何电子响应文件。</w:t>
      </w:r>
      <w:r>
        <w:rPr>
          <w:rFonts w:hint="eastAsia" w:ascii="宋体" w:hAnsi="宋体" w:eastAsia="宋体" w:cs="宋体"/>
          <w:color w:val="000000"/>
          <w:szCs w:val="21"/>
          <w:highlight w:val="none"/>
          <w:lang w:val="zh-CN"/>
        </w:rPr>
      </w:r>
      <w:r/>
    </w:p>
    <w:p>
      <w:pPr>
        <w:pStyle w:val="950"/>
        <w:ind w:left="0" w:right="0"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12.响应文件的撤回和修改</w:t>
      </w:r>
      <w:r>
        <w:rPr>
          <w:rFonts w:hint="eastAsia" w:ascii="宋体" w:hAnsi="宋体" w:eastAsia="宋体" w:cs="宋体"/>
          <w:b/>
          <w:bCs/>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bookmarkStart w:id="46" w:name="OLE_LINK4"/>
      <w:r>
        <w:rPr>
          <w:rFonts w:hint="eastAsia" w:ascii="宋体" w:hAnsi="宋体" w:eastAsia="宋体" w:cs="宋体"/>
          <w:color w:val="000000"/>
          <w:szCs w:val="21"/>
          <w:highlight w:val="none"/>
          <w:lang w:val="zh-CN"/>
        </w:rPr>
        <w:t xml:space="preserve">12.1 </w:t>
      </w:r>
      <w:bookmarkEnd w:id="46"/>
      <w:r>
        <w:rPr>
          <w:rFonts w:hint="eastAsia" w:ascii="宋体" w:hAnsi="宋体" w:eastAsia="宋体" w:cs="宋体"/>
          <w:color w:val="000000"/>
          <w:szCs w:val="21"/>
          <w:highlight w:val="none"/>
          <w:lang w:val="zh-CN"/>
        </w:rPr>
        <w:t xml:space="preserve">响应文件的撤回</w:t>
      </w:r>
      <w:r>
        <w:rPr>
          <w:rFonts w:hint="eastAsia" w:ascii="宋体" w:hAnsi="宋体" w:eastAsia="宋体" w:cs="宋体"/>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（1）供应商可在提交响应文件截止时间前撤回其电子响应文件，具体操作方法见《操作手册》。</w:t>
      </w:r>
      <w:r>
        <w:rPr>
          <w:rFonts w:hint="eastAsia" w:ascii="宋体" w:hAnsi="宋体" w:eastAsia="宋体" w:cs="宋体"/>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（2）供应商撤回电子响应文件，则认为其不再参与本</w:t>
      </w:r>
      <w:r>
        <w:rPr>
          <w:rFonts w:hint="eastAsia" w:ascii="宋体" w:hAnsi="宋体" w:eastAsia="宋体" w:cs="宋体"/>
          <w:color w:val="000000"/>
          <w:szCs w:val="21"/>
          <w:highlight w:val="none"/>
          <w:lang w:val="en-US" w:eastAsia="zh-CN"/>
        </w:rPr>
        <w:t xml:space="preserve">采购活动</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12.2</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响应文件的修改</w:t>
      </w:r>
      <w:r>
        <w:rPr>
          <w:rFonts w:hint="eastAsia" w:ascii="宋体" w:hAnsi="宋体" w:eastAsia="宋体" w:cs="宋体"/>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（1）供应商可在提交响应文件截止时间前对其电子响应文件进行修改，具体操作方法见《操作手册》。</w:t>
      </w:r>
      <w:r>
        <w:rPr>
          <w:rFonts w:hint="eastAsia" w:ascii="宋体" w:hAnsi="宋体" w:eastAsia="宋体" w:cs="宋体"/>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（2）提交响应文件截止时间之后，供应商不得对其电子响应文件作任何修改。</w:t>
      </w:r>
      <w:r>
        <w:rPr>
          <w:rFonts w:hint="eastAsia" w:ascii="宋体" w:hAnsi="宋体" w:eastAsia="宋体" w:cs="宋体"/>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12.3 在提交响应文件截止时间至</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lang w:val="zh-CN"/>
        </w:rPr>
        <w:t xml:space="preserve">中规定的</w:t>
      </w:r>
      <w:r>
        <w:rPr>
          <w:rFonts w:hint="eastAsia" w:ascii="宋体" w:hAnsi="宋体" w:eastAsia="宋体" w:cs="宋体"/>
          <w:color w:val="000000"/>
          <w:szCs w:val="21"/>
          <w:highlight w:val="none"/>
          <w:lang w:val="en-US" w:eastAsia="zh-CN"/>
        </w:rPr>
        <w:t xml:space="preserve">投标</w:t>
      </w:r>
      <w:r>
        <w:rPr>
          <w:rFonts w:hint="eastAsia" w:ascii="宋体" w:hAnsi="宋体" w:eastAsia="宋体" w:cs="宋体"/>
          <w:color w:val="000000"/>
          <w:szCs w:val="21"/>
          <w:highlight w:val="none"/>
          <w:lang w:val="zh-CN"/>
        </w:rPr>
        <w:t xml:space="preserve">有效期满之间的这段时间内，供应商不得撤回其响应文件。</w:t>
      </w:r>
      <w:r>
        <w:rPr>
          <w:rFonts w:hint="eastAsia" w:ascii="宋体" w:hAnsi="宋体" w:eastAsia="宋体" w:cs="宋体"/>
          <w:color w:val="000000"/>
          <w:szCs w:val="21"/>
          <w:highlight w:val="none"/>
          <w:lang w:val="zh-CN"/>
        </w:rPr>
      </w:r>
      <w:r/>
    </w:p>
    <w:p>
      <w:pPr>
        <w:pStyle w:val="950"/>
        <w:ind w:left="0" w:right="0"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13.诚实信用</w:t>
      </w:r>
      <w:r>
        <w:rPr>
          <w:rFonts w:hint="eastAsia" w:ascii="宋体" w:hAnsi="宋体" w:eastAsia="宋体" w:cs="宋体"/>
          <w:b/>
          <w:bCs/>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13.1 供应商之间不得相互串通报价，不得妨碍其他供应商的公平竞争，不得损害采购人和其他供应商的合法权益。</w:t>
      </w:r>
      <w:r>
        <w:rPr>
          <w:rFonts w:hint="eastAsia" w:ascii="宋体" w:hAnsi="宋体" w:eastAsia="宋体" w:cs="宋体"/>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13.2 在评标过程中发现供应商有上述情形的，</w:t>
      </w:r>
      <w:r>
        <w:rPr>
          <w:rFonts w:hint="eastAsia" w:ascii="宋体" w:hAnsi="宋体" w:eastAsia="宋体" w:cs="宋体"/>
          <w:color w:val="000000"/>
          <w:szCs w:val="21"/>
          <w:highlight w:val="none"/>
          <w:lang w:val="en-US" w:eastAsia="zh-CN"/>
        </w:rPr>
        <w:t xml:space="preserve">评审小组</w:t>
      </w:r>
      <w:r>
        <w:rPr>
          <w:rFonts w:hint="eastAsia" w:ascii="宋体" w:hAnsi="宋体" w:eastAsia="宋体" w:cs="宋体"/>
          <w:color w:val="000000"/>
          <w:szCs w:val="21"/>
          <w:highlight w:val="none"/>
        </w:rPr>
        <w:t xml:space="preserve">会应当认定其投标无效。</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13.</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zh-CN"/>
        </w:rPr>
        <w:t xml:space="preserve"> 供应商不得虚假承诺，否则，按照提供虚假材料谋取成交处理。</w:t>
      </w:r>
      <w:r>
        <w:rPr>
          <w:rFonts w:hint="eastAsia" w:ascii="宋体" w:hAnsi="宋体" w:eastAsia="宋体" w:cs="宋体"/>
          <w:color w:val="000000"/>
          <w:szCs w:val="21"/>
          <w:highlight w:val="none"/>
          <w:lang w:val="zh-CN"/>
        </w:rPr>
      </w:r>
      <w:r/>
    </w:p>
    <w:p>
      <w:pPr>
        <w:pStyle w:val="950"/>
        <w:ind w:left="0" w:right="0" w:firstLine="422"/>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b/>
          <w:bCs/>
          <w:color w:val="000000"/>
          <w:szCs w:val="21"/>
          <w:highlight w:val="none"/>
          <w:lang w:val="zh-CN"/>
        </w:rPr>
        <w:t xml:space="preserve">五、响应文件的开启与评审</w:t>
      </w:r>
      <w:r>
        <w:rPr>
          <w:rFonts w:hint="eastAsia" w:ascii="宋体" w:hAnsi="宋体" w:eastAsia="宋体" w:cs="宋体"/>
          <w:color w:val="000000"/>
          <w:szCs w:val="21"/>
          <w:highlight w:val="none"/>
          <w:lang w:val="zh-CN"/>
        </w:rPr>
      </w:r>
      <w:r/>
    </w:p>
    <w:p>
      <w:pPr>
        <w:pStyle w:val="950"/>
        <w:ind w:left="0" w:right="0"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14.响应文件的开启</w:t>
      </w:r>
      <w:r>
        <w:rPr>
          <w:rFonts w:hint="eastAsia" w:ascii="宋体" w:hAnsi="宋体" w:eastAsia="宋体" w:cs="宋体"/>
          <w:b/>
          <w:bCs/>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14.1 </w:t>
      </w:r>
      <w:r>
        <w:rPr>
          <w:rFonts w:hint="eastAsia" w:ascii="宋体" w:hAnsi="宋体" w:eastAsia="宋体" w:cs="宋体"/>
          <w:color w:val="000000"/>
          <w:szCs w:val="21"/>
          <w:highlight w:val="none"/>
        </w:rPr>
        <w:t xml:space="preserve">采购代理机构在</w:t>
      </w:r>
      <w:r>
        <w:rPr>
          <w:rFonts w:hint="eastAsia" w:ascii="宋体" w:hAnsi="宋体" w:eastAsia="宋体" w:cs="宋体"/>
          <w:color w:val="000000"/>
          <w:szCs w:val="21"/>
          <w:highlight w:val="none"/>
          <w:lang w:val="en-US" w:eastAsia="zh-CN"/>
        </w:rPr>
        <w:t xml:space="preserve">征集</w:t>
      </w:r>
      <w:r>
        <w:rPr>
          <w:rFonts w:hint="eastAsia" w:ascii="宋体" w:hAnsi="宋体" w:eastAsia="宋体" w:cs="宋体"/>
          <w:color w:val="000000"/>
          <w:szCs w:val="21"/>
          <w:highlight w:val="none"/>
        </w:rPr>
        <w:t xml:space="preserve">公告中规定的时间和地点</w:t>
      </w:r>
      <w:r>
        <w:rPr>
          <w:rFonts w:hint="eastAsia" w:ascii="宋体" w:hAnsi="宋体" w:eastAsia="宋体" w:cs="宋体"/>
          <w:color w:val="000000"/>
          <w:szCs w:val="21"/>
          <w:highlight w:val="none"/>
          <w:lang w:val="en-US" w:eastAsia="zh-CN"/>
        </w:rPr>
        <w:t xml:space="preserve">开启响应文件</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按照《操作手册》规定参加</w:t>
      </w:r>
      <w:r>
        <w:rPr>
          <w:rFonts w:hint="eastAsia" w:ascii="宋体" w:hAnsi="宋体" w:eastAsia="宋体" w:cs="宋体"/>
          <w:color w:val="000000"/>
          <w:szCs w:val="21"/>
          <w:highlight w:val="none"/>
          <w:lang w:val="zh-CN"/>
        </w:rPr>
        <w:t xml:space="preserve">响应文件开启</w:t>
      </w:r>
      <w:r>
        <w:rPr>
          <w:rFonts w:hint="eastAsia" w:ascii="宋体" w:hAnsi="宋体" w:eastAsia="宋体" w:cs="宋体"/>
          <w:color w:val="000000"/>
          <w:szCs w:val="21"/>
          <w:highlight w:val="none"/>
        </w:rPr>
        <w:t xml:space="preserve">活动，并在苏采云系统规定的时间内对</w:t>
      </w:r>
      <w:r>
        <w:rPr>
          <w:rFonts w:hint="eastAsia" w:ascii="宋体" w:hAnsi="宋体" w:eastAsia="宋体" w:cs="宋体"/>
          <w:color w:val="000000"/>
          <w:szCs w:val="21"/>
          <w:highlight w:val="none"/>
          <w:lang w:val="en-US" w:eastAsia="zh-CN"/>
        </w:rPr>
        <w:t xml:space="preserve">电子响应</w:t>
      </w:r>
      <w:r>
        <w:rPr>
          <w:rFonts w:hint="eastAsia" w:ascii="宋体" w:hAnsi="宋体" w:eastAsia="宋体" w:cs="宋体"/>
          <w:color w:val="000000"/>
          <w:szCs w:val="21"/>
          <w:highlight w:val="none"/>
        </w:rPr>
        <w:t xml:space="preserve">文件进行解密。苏采云系统公布</w:t>
      </w:r>
      <w:r>
        <w:rPr>
          <w:rFonts w:hint="eastAsia" w:ascii="宋体" w:hAnsi="宋体" w:eastAsia="宋体" w:cs="宋体"/>
          <w:color w:val="000000"/>
          <w:szCs w:val="21"/>
          <w:highlight w:val="none"/>
          <w:lang w:val="zh-CN"/>
        </w:rPr>
        <w:t xml:space="preserve">各供应商名称和报价</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14</w:t>
      </w:r>
      <w:r>
        <w:rPr>
          <w:rFonts w:hint="eastAsia" w:ascii="宋体" w:hAnsi="宋体" w:eastAsia="宋体" w:cs="宋体"/>
          <w:color w:val="000000"/>
          <w:szCs w:val="21"/>
          <w:highlight w:val="none"/>
        </w:rPr>
        <w:t xml:space="preserve">.2 </w:t>
      </w:r>
      <w:r>
        <w:rPr>
          <w:rFonts w:hint="eastAsia" w:ascii="宋体" w:hAnsi="宋体" w:eastAsia="宋体" w:cs="宋体"/>
          <w:color w:val="000000"/>
          <w:szCs w:val="21"/>
          <w:highlight w:val="none"/>
          <w:lang w:val="zh-CN"/>
        </w:rPr>
        <w:t xml:space="preserve">供应商在响应文件开启过程中涉及到的响应文件解密、结果确认等工作，应按照《操作手册》规定执行</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.3 </w:t>
      </w:r>
      <w:bookmarkStart w:id="47" w:name="_Hlk44576482"/>
      <w:r>
        <w:rPr>
          <w:rFonts w:hint="eastAsia" w:ascii="宋体" w:hAnsi="宋体" w:eastAsia="宋体" w:cs="宋体"/>
          <w:color w:val="000000"/>
          <w:szCs w:val="21"/>
          <w:highlight w:val="none"/>
          <w:lang w:val="zh-CN"/>
        </w:rPr>
        <w:t xml:space="preserve">供应商如果对响应文件开启过程和开启记录有疑义，应当根据《操作手册》规定提出，苏采云系统中《报价记录表》公布后5分钟内未提出的，视同认可开启结果。</w:t>
      </w:r>
      <w:r>
        <w:rPr>
          <w:rFonts w:hint="eastAsia" w:ascii="宋体" w:hAnsi="宋体" w:eastAsia="宋体" w:cs="宋体"/>
          <w:color w:val="000000"/>
          <w:szCs w:val="21"/>
          <w:highlight w:val="none"/>
        </w:rPr>
      </w:r>
      <w:r/>
    </w:p>
    <w:p>
      <w:pPr>
        <w:pStyle w:val="950"/>
        <w:ind w:left="0" w:right="0" w:firstLine="422"/>
        <w:keepLines w:val="0"/>
        <w:keepNext w:val="0"/>
        <w:pageBreakBefore w:val="0"/>
        <w:spacing w:line="360" w:lineRule="auto"/>
        <w:rPr>
          <w:rFonts w:hint="eastAsia" w:ascii="宋体" w:hAnsi="宋体" w:eastAsia="宋体" w:cs="宋体"/>
          <w:b/>
          <w:bCs/>
          <w:color w:val="000000"/>
          <w:szCs w:val="21"/>
          <w:highlight w:val="none"/>
          <w:u w:val="none"/>
          <w:lang w:val="zh-CN" w:eastAsia="zh-CN"/>
        </w:rPr>
      </w:pPr>
      <w:r/>
      <w:bookmarkEnd w:id="47"/>
      <w:r>
        <w:rPr>
          <w:rFonts w:hint="eastAsia" w:ascii="宋体" w:hAnsi="宋体" w:eastAsia="宋体" w:cs="宋体"/>
          <w:b/>
          <w:bCs/>
          <w:color w:val="000000"/>
          <w:szCs w:val="21"/>
          <w:highlight w:val="none"/>
          <w:u w:val="none"/>
          <w:lang w:val="zh-CN"/>
        </w:rPr>
        <w:t xml:space="preserve">15.</w:t>
      </w:r>
      <w:r>
        <w:rPr>
          <w:rFonts w:hint="eastAsia" w:ascii="宋体" w:hAnsi="宋体" w:eastAsia="宋体" w:cs="宋体"/>
          <w:b/>
          <w:bCs/>
          <w:color w:val="000000"/>
          <w:szCs w:val="21"/>
          <w:highlight w:val="none"/>
          <w:u w:val="none"/>
          <w:lang w:val="en-US" w:eastAsia="zh-CN"/>
        </w:rPr>
        <w:t xml:space="preserve">评审</w:t>
      </w:r>
      <w:r>
        <w:rPr>
          <w:rFonts w:hint="eastAsia" w:ascii="宋体" w:hAnsi="宋体" w:eastAsia="宋体" w:cs="宋体"/>
          <w:b/>
          <w:bCs/>
          <w:color w:val="000000"/>
          <w:szCs w:val="21"/>
          <w:highlight w:val="none"/>
          <w:u w:val="none"/>
          <w:lang w:val="zh-CN" w:eastAsia="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15.1 </w:t>
      </w:r>
      <w:r>
        <w:rPr>
          <w:rFonts w:hint="eastAsia" w:ascii="宋体" w:hAnsi="宋体" w:eastAsia="宋体" w:cs="宋体"/>
          <w:color w:val="000000"/>
          <w:szCs w:val="21"/>
          <w:highlight w:val="none"/>
          <w:lang w:val="en-US" w:eastAsia="zh-CN"/>
        </w:rPr>
        <w:t xml:space="preserve">评审小组独立工作，负责评审所有响应文件并确定入围供应商。</w:t>
      </w:r>
      <w:r>
        <w:rPr>
          <w:rFonts w:hint="eastAsia" w:ascii="宋体" w:hAnsi="宋体" w:eastAsia="宋体" w:cs="宋体"/>
          <w:color w:val="000000"/>
          <w:szCs w:val="21"/>
          <w:highlight w:val="none"/>
          <w:lang w:val="zh-CN"/>
        </w:rPr>
      </w:r>
      <w:r/>
    </w:p>
    <w:p>
      <w:pPr>
        <w:pStyle w:val="950"/>
        <w:ind w:left="0" w:right="0"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16.评审过程的保密与公正</w:t>
      </w:r>
      <w:r>
        <w:rPr>
          <w:rFonts w:hint="eastAsia" w:ascii="宋体" w:hAnsi="宋体" w:eastAsia="宋体" w:cs="宋体"/>
          <w:b/>
          <w:bCs/>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16.1 评审小组、采购人和采购代理机构工作人员、相关监督人员等与评审工作有关的人员，对评审情况以及在评审过程中获悉的国家秘密、商业秘密负有保密责任。</w:t>
      </w:r>
      <w:r>
        <w:rPr>
          <w:rFonts w:hint="eastAsia" w:ascii="宋体" w:hAnsi="宋体" w:eastAsia="宋体" w:cs="宋体"/>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16.2 供应商不得以任何方式影响评审</w:t>
      </w:r>
      <w:r>
        <w:rPr>
          <w:rFonts w:hint="eastAsia" w:ascii="宋体" w:hAnsi="宋体" w:eastAsia="宋体" w:cs="宋体"/>
          <w:color w:val="000000"/>
          <w:szCs w:val="21"/>
          <w:highlight w:val="none"/>
          <w:lang w:val="en-US" w:eastAsia="zh-CN"/>
        </w:rPr>
        <w:t xml:space="preserve">工作</w:t>
      </w:r>
      <w:r>
        <w:rPr>
          <w:rFonts w:hint="eastAsia" w:ascii="宋体" w:hAnsi="宋体" w:eastAsia="宋体" w:cs="宋体"/>
          <w:color w:val="000000"/>
          <w:szCs w:val="21"/>
          <w:highlight w:val="none"/>
          <w:lang w:val="zh-CN"/>
        </w:rPr>
        <w:t xml:space="preserve">，否则其响应文件将被作为无效响应文件。</w:t>
      </w:r>
      <w:r>
        <w:rPr>
          <w:rFonts w:hint="eastAsia" w:ascii="宋体" w:hAnsi="宋体" w:eastAsia="宋体" w:cs="宋体"/>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16.3 采购代理机构和评审小组不向未</w:t>
      </w:r>
      <w:r>
        <w:rPr>
          <w:rFonts w:hint="eastAsia" w:ascii="宋体" w:hAnsi="宋体" w:eastAsia="宋体" w:cs="宋体"/>
          <w:color w:val="000000"/>
          <w:szCs w:val="21"/>
          <w:highlight w:val="none"/>
          <w:lang w:val="en-US" w:eastAsia="zh-CN"/>
        </w:rPr>
        <w:t xml:space="preserve">入围</w:t>
      </w:r>
      <w:r>
        <w:rPr>
          <w:rFonts w:hint="eastAsia" w:ascii="宋体" w:hAnsi="宋体" w:eastAsia="宋体" w:cs="宋体"/>
          <w:color w:val="000000"/>
          <w:szCs w:val="21"/>
          <w:highlight w:val="none"/>
          <w:lang w:val="zh-CN"/>
        </w:rPr>
        <w:t xml:space="preserve">的供应商解释未成交原因，也不公布评审过程中的相关细节。</w:t>
      </w:r>
      <w:r>
        <w:rPr>
          <w:rFonts w:hint="eastAsia" w:ascii="宋体" w:hAnsi="宋体" w:eastAsia="宋体" w:cs="宋体"/>
          <w:color w:val="000000"/>
          <w:szCs w:val="21"/>
          <w:highlight w:val="none"/>
          <w:lang w:val="zh-CN"/>
        </w:rPr>
      </w:r>
      <w:r/>
    </w:p>
    <w:p>
      <w:pPr>
        <w:pStyle w:val="950"/>
        <w:ind w:left="0" w:right="0" w:firstLine="422"/>
        <w:jc w:val="left"/>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color w:val="000000"/>
          <w:szCs w:val="21"/>
          <w:highlight w:val="none"/>
          <w:lang w:val="zh-CN"/>
        </w:rPr>
        <w:t xml:space="preserve">17.</w:t>
      </w:r>
      <w:bookmarkStart w:id="48" w:name="_Hlk176530553"/>
      <w:r>
        <w:rPr>
          <w:rFonts w:hint="eastAsia" w:ascii="宋体" w:hAnsi="宋体" w:eastAsia="宋体" w:cs="宋体"/>
          <w:b/>
          <w:bCs/>
          <w:color w:val="000000"/>
          <w:szCs w:val="21"/>
          <w:highlight w:val="none"/>
        </w:rPr>
        <w:t xml:space="preserve">评审过程中的澄清</w:t>
      </w:r>
      <w:bookmarkEnd w:id="48"/>
      <w:r>
        <w:rPr>
          <w:rFonts w:hint="eastAsia" w:ascii="宋体" w:hAnsi="宋体" w:eastAsia="宋体" w:cs="宋体"/>
          <w:color w:val="000000"/>
          <w:szCs w:val="21"/>
          <w:highlight w:val="none"/>
        </w:rPr>
      </w:r>
      <w:r/>
    </w:p>
    <w:p>
      <w:pPr>
        <w:pStyle w:val="950"/>
        <w:ind w:left="0" w:right="0" w:firstLine="420"/>
        <w:jc w:val="left"/>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17.1 项目评审期间，</w:t>
      </w:r>
      <w:r>
        <w:rPr>
          <w:rFonts w:hint="eastAsia" w:ascii="宋体" w:hAnsi="宋体" w:eastAsia="宋体" w:cs="宋体"/>
          <w:color w:val="000000"/>
          <w:szCs w:val="21"/>
          <w:highlight w:val="none"/>
          <w:lang w:eastAsia="zh-CN"/>
        </w:rPr>
        <w:t xml:space="preserve">评审小组</w:t>
      </w:r>
      <w:r>
        <w:rPr>
          <w:rFonts w:hint="eastAsia" w:ascii="宋体" w:hAnsi="宋体" w:eastAsia="宋体" w:cs="宋体"/>
          <w:color w:val="000000"/>
          <w:szCs w:val="21"/>
          <w:highlight w:val="none"/>
        </w:rPr>
        <w:t xml:space="preserve">有权要求供应商对响应文件中含义不明确、同类问题表述不一致或者有明显文字和计算错误的内容等作出必要的澄清、说明或者补正。供应商的澄清、说明或者补正不得超出响应文件的范围或者改变响应文件的实质性内容。</w:t>
      </w:r>
      <w:r>
        <w:rPr>
          <w:rFonts w:hint="eastAsia" w:ascii="宋体" w:hAnsi="宋体" w:eastAsia="宋体" w:cs="宋体"/>
          <w:color w:val="000000"/>
          <w:szCs w:val="21"/>
          <w:highlight w:val="none"/>
          <w:lang w:eastAsia="zh-CN"/>
        </w:rPr>
        <w:t xml:space="preserve">评审小组</w:t>
      </w:r>
      <w:r>
        <w:rPr>
          <w:rFonts w:hint="eastAsia" w:ascii="宋体" w:hAnsi="宋体" w:eastAsia="宋体" w:cs="宋体"/>
          <w:color w:val="000000"/>
          <w:szCs w:val="21"/>
          <w:highlight w:val="none"/>
        </w:rPr>
        <w:t xml:space="preserve">并非对每个供应商都作澄清要求。</w:t>
      </w:r>
      <w:r>
        <w:rPr>
          <w:rFonts w:hint="eastAsia" w:ascii="宋体" w:hAnsi="宋体" w:eastAsia="宋体" w:cs="宋体"/>
          <w:color w:val="000000"/>
          <w:szCs w:val="21"/>
          <w:highlight w:val="none"/>
        </w:rPr>
      </w:r>
      <w:r/>
    </w:p>
    <w:p>
      <w:pPr>
        <w:pStyle w:val="950"/>
        <w:ind w:left="0" w:right="0" w:firstLine="420"/>
        <w:jc w:val="left"/>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17.2 需要供应商进行澄清、说明和补正的，</w:t>
      </w:r>
      <w:r>
        <w:rPr>
          <w:rFonts w:hint="eastAsia" w:ascii="宋体" w:hAnsi="宋体" w:eastAsia="宋体" w:cs="宋体"/>
          <w:color w:val="000000"/>
          <w:szCs w:val="21"/>
          <w:highlight w:val="none"/>
          <w:lang w:eastAsia="zh-CN"/>
        </w:rPr>
        <w:t xml:space="preserve">评审小组</w:t>
      </w:r>
      <w:r>
        <w:rPr>
          <w:rFonts w:hint="eastAsia" w:ascii="宋体" w:hAnsi="宋体" w:eastAsia="宋体" w:cs="宋体"/>
          <w:color w:val="000000"/>
          <w:szCs w:val="21"/>
          <w:highlight w:val="none"/>
        </w:rPr>
        <w:t xml:space="preserve">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eastAsia="宋体" w:cs="宋体"/>
          <w:color w:val="000000"/>
          <w:szCs w:val="21"/>
          <w:highlight w:val="none"/>
        </w:rPr>
      </w:r>
      <w:r/>
    </w:p>
    <w:p>
      <w:pPr>
        <w:pStyle w:val="950"/>
        <w:ind w:left="0" w:right="0" w:firstLine="420"/>
        <w:jc w:val="left"/>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17.3 接到</w:t>
      </w:r>
      <w:r>
        <w:rPr>
          <w:rFonts w:hint="eastAsia" w:ascii="宋体" w:hAnsi="宋体" w:eastAsia="宋体" w:cs="宋体"/>
          <w:color w:val="000000"/>
          <w:szCs w:val="21"/>
          <w:highlight w:val="none"/>
          <w:lang w:eastAsia="zh-CN"/>
        </w:rPr>
        <w:t xml:space="preserve">评审小组</w:t>
      </w:r>
      <w:r>
        <w:rPr>
          <w:rFonts w:hint="eastAsia" w:ascii="宋体" w:hAnsi="宋体" w:eastAsia="宋体" w:cs="宋体"/>
          <w:color w:val="000000"/>
          <w:szCs w:val="21"/>
          <w:highlight w:val="none"/>
        </w:rPr>
        <w:t xml:space="preserve">澄清、说明和补正要求的供应商如未按规定做出澄清、说明和补正，其风险由供应商自行承担。</w:t>
      </w:r>
      <w:r>
        <w:rPr>
          <w:rFonts w:hint="eastAsia" w:ascii="宋体" w:hAnsi="宋体" w:eastAsia="宋体" w:cs="宋体"/>
          <w:color w:val="000000"/>
          <w:szCs w:val="21"/>
          <w:highlight w:val="none"/>
        </w:rPr>
      </w:r>
      <w:r/>
    </w:p>
    <w:p>
      <w:pPr>
        <w:pStyle w:val="950"/>
        <w:ind w:left="0" w:right="0" w:firstLine="422"/>
        <w:keepLines w:val="0"/>
        <w:keepNext w:val="0"/>
        <w:pageBreakBefore w:val="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17.4响应文件报价出现前后不一致的，除</w:t>
      </w:r>
      <w:r>
        <w:rPr>
          <w:rFonts w:hint="eastAsia" w:ascii="宋体" w:hAnsi="宋体" w:eastAsia="宋体" w:cs="宋体"/>
          <w:b/>
          <w:bCs/>
          <w:color w:val="000000"/>
          <w:szCs w:val="21"/>
          <w:highlight w:val="none"/>
          <w:lang w:eastAsia="zh-CN"/>
        </w:rPr>
        <w:t xml:space="preserve">征集文件</w:t>
      </w:r>
      <w:r>
        <w:rPr>
          <w:rFonts w:hint="eastAsia" w:ascii="宋体" w:hAnsi="宋体" w:eastAsia="宋体" w:cs="宋体"/>
          <w:b/>
          <w:bCs/>
          <w:color w:val="000000"/>
          <w:szCs w:val="21"/>
          <w:highlight w:val="none"/>
        </w:rPr>
        <w:t xml:space="preserve">另有规定外，按照下列规定修正：</w:t>
      </w:r>
      <w:r>
        <w:rPr>
          <w:rFonts w:hint="eastAsia" w:ascii="宋体" w:hAnsi="宋体" w:eastAsia="宋体" w:cs="宋体"/>
          <w:b/>
          <w:bCs/>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 大写金额和小写金额不一致的，以大写金额为准；</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 单价金额小数点或者百分比有明显错位的，以报价表的总价为准，并修改单价；</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总价金额与按单价汇总金额不一致的，以单价金额计算结果为准。</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同时出现两种以上不一致的，按照前款规定的顺序修正。</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评审小组</w:t>
      </w:r>
      <w:r>
        <w:rPr>
          <w:rFonts w:hint="eastAsia" w:ascii="宋体" w:hAnsi="宋体" w:eastAsia="宋体" w:cs="宋体"/>
          <w:color w:val="000000"/>
          <w:szCs w:val="21"/>
          <w:highlight w:val="none"/>
        </w:rPr>
        <w:t xml:space="preserve">将按上述修正错误的方法调整响应文件中的投标报价，并通过苏采云系统告知供应商，调整后的价格对供应商具有约束力。如果供应商不接受修正后的价格，则其投标将被拒绝。</w:t>
      </w:r>
      <w:r>
        <w:rPr>
          <w:rFonts w:hint="eastAsia" w:ascii="宋体" w:hAnsi="宋体" w:eastAsia="宋体" w:cs="宋体"/>
          <w:color w:val="000000"/>
          <w:szCs w:val="21"/>
          <w:highlight w:val="none"/>
        </w:rPr>
      </w:r>
      <w:r/>
    </w:p>
    <w:p>
      <w:pPr>
        <w:pStyle w:val="950"/>
        <w:ind w:left="0" w:right="0" w:firstLine="422"/>
        <w:keepLines w:val="0"/>
        <w:keepNext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zh-CN"/>
        </w:rPr>
        <w:t xml:space="preserve">18.</w:t>
      </w:r>
      <w:r>
        <w:rPr>
          <w:rFonts w:hint="eastAsia" w:ascii="宋体" w:hAnsi="宋体" w:eastAsia="宋体" w:cs="宋体"/>
          <w:b/>
          <w:color w:val="000000"/>
          <w:highlight w:val="none"/>
        </w:rPr>
        <w:t xml:space="preserve"> </w:t>
      </w:r>
      <w:r>
        <w:rPr>
          <w:rFonts w:hint="eastAsia" w:ascii="宋体" w:hAnsi="宋体" w:eastAsia="宋体" w:cs="宋体"/>
          <w:b/>
          <w:color w:val="000000"/>
          <w:szCs w:val="21"/>
          <w:highlight w:val="none"/>
          <w:lang w:val="zh-CN"/>
        </w:rPr>
        <w:t xml:space="preserve">响应文件的资格审查</w:t>
      </w:r>
      <w:r>
        <w:rPr>
          <w:rFonts w:hint="eastAsia" w:ascii="宋体" w:hAnsi="宋体" w:eastAsia="宋体" w:cs="宋体"/>
          <w:b/>
          <w:color w:val="000000"/>
          <w:szCs w:val="21"/>
          <w:highlight w:val="none"/>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rPr>
      </w:pPr>
      <w:r/>
      <w:bookmarkStart w:id="49" w:name="OLE_LINK40"/>
      <w:r>
        <w:rPr>
          <w:rFonts w:hint="eastAsia" w:ascii="宋体" w:hAnsi="宋体" w:eastAsia="宋体" w:cs="宋体"/>
          <w:color w:val="000000"/>
          <w:szCs w:val="21"/>
          <w:highlight w:val="none"/>
        </w:rPr>
        <w:t xml:space="preserve">18</w:t>
      </w:r>
      <w:bookmarkEnd w:id="49"/>
      <w:r>
        <w:rPr>
          <w:rFonts w:hint="eastAsia" w:ascii="宋体" w:hAnsi="宋体" w:eastAsia="宋体" w:cs="宋体"/>
          <w:color w:val="000000"/>
          <w:szCs w:val="21"/>
          <w:highlight w:val="none"/>
        </w:rPr>
        <w:t xml:space="preserve">.1响应文件审查分为资格审查和符合性审查。</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18.2资格审查：依据法律法规和</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rPr>
        <w:t xml:space="preserve">的规定，</w:t>
      </w:r>
      <w:r>
        <w:rPr>
          <w:rFonts w:hint="eastAsia" w:ascii="宋体" w:hAnsi="宋体" w:eastAsia="宋体" w:cs="宋体"/>
          <w:color w:val="000000"/>
          <w:szCs w:val="21"/>
          <w:highlight w:val="none"/>
          <w:lang w:eastAsia="zh-CN"/>
        </w:rPr>
        <w:t xml:space="preserve">评审小组</w:t>
      </w:r>
      <w:r>
        <w:rPr>
          <w:rFonts w:hint="eastAsia" w:ascii="宋体" w:hAnsi="宋体" w:eastAsia="宋体" w:cs="宋体"/>
          <w:color w:val="000000"/>
          <w:szCs w:val="21"/>
          <w:highlight w:val="none"/>
        </w:rPr>
        <w:t xml:space="preserve">对响应文件中的资格证明文件进行审查，以确定供应商是否具备参加</w:t>
      </w:r>
      <w:r>
        <w:rPr>
          <w:rFonts w:hint="eastAsia" w:ascii="宋体" w:hAnsi="宋体" w:eastAsia="宋体" w:cs="宋体"/>
          <w:color w:val="000000"/>
          <w:szCs w:val="21"/>
          <w:highlight w:val="none"/>
          <w:lang w:val="en-US" w:eastAsia="zh-CN"/>
        </w:rPr>
        <w:t xml:space="preserve">评审</w:t>
      </w:r>
      <w:r>
        <w:rPr>
          <w:rFonts w:hint="eastAsia" w:ascii="宋体" w:hAnsi="宋体" w:eastAsia="宋体" w:cs="宋体"/>
          <w:color w:val="000000"/>
          <w:szCs w:val="21"/>
          <w:highlight w:val="none"/>
        </w:rPr>
        <w:t xml:space="preserve">的资格。</w:t>
      </w:r>
      <w:r>
        <w:rPr>
          <w:rFonts w:hint="eastAsia" w:ascii="宋体" w:hAnsi="宋体" w:eastAsia="宋体" w:cs="宋体"/>
          <w:color w:val="000000"/>
          <w:szCs w:val="21"/>
          <w:highlight w:val="none"/>
        </w:rPr>
      </w:r>
      <w:r/>
    </w:p>
    <w:p>
      <w:pPr>
        <w:pStyle w:val="950"/>
        <w:ind w:left="0" w:right="0"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18.2.1响应文件有下列情况之一的，</w:t>
      </w:r>
      <w:bookmarkStart w:id="50" w:name="OLE_LINK28"/>
      <w:r>
        <w:rPr>
          <w:rFonts w:hint="eastAsia" w:ascii="宋体" w:hAnsi="宋体" w:eastAsia="宋体" w:cs="宋体"/>
          <w:b/>
          <w:bCs/>
          <w:color w:val="000000"/>
          <w:szCs w:val="21"/>
          <w:highlight w:val="none"/>
        </w:rPr>
        <w:t xml:space="preserve">在资格审查时</w:t>
      </w:r>
      <w:bookmarkEnd w:id="50"/>
      <w:r>
        <w:rPr>
          <w:rFonts w:hint="eastAsia" w:ascii="宋体" w:hAnsi="宋体" w:eastAsia="宋体" w:cs="宋体"/>
          <w:b/>
          <w:bCs/>
          <w:color w:val="000000"/>
          <w:szCs w:val="21"/>
          <w:highlight w:val="none"/>
        </w:rPr>
        <w:t xml:space="preserve">按照无效投标处理：</w:t>
      </w:r>
      <w:r>
        <w:rPr>
          <w:rFonts w:hint="eastAsia" w:ascii="宋体" w:hAnsi="宋体" w:eastAsia="宋体" w:cs="宋体"/>
          <w:b/>
          <w:bCs/>
          <w:color w:val="000000"/>
          <w:szCs w:val="21"/>
          <w:highlight w:val="none"/>
        </w:rPr>
      </w:r>
      <w:r/>
    </w:p>
    <w:p>
      <w:pPr>
        <w:pStyle w:val="950"/>
        <w:numPr>
          <w:ilvl w:val="0"/>
          <w:numId w:val="3"/>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000000"/>
          <w:szCs w:val="21"/>
          <w:highlight w:val="none"/>
        </w:rPr>
      </w:pPr>
      <w:r/>
      <w:bookmarkStart w:id="51" w:name="_Hlk81314966"/>
      <w:r>
        <w:rPr>
          <w:rFonts w:hint="eastAsia" w:ascii="宋体" w:hAnsi="宋体" w:eastAsia="宋体" w:cs="宋体"/>
          <w:color w:val="000000"/>
          <w:szCs w:val="21"/>
          <w:highlight w:val="none"/>
        </w:rPr>
        <w:t xml:space="preserve">不具备</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rPr>
        <w:t xml:space="preserve">中规定资格条件的；</w:t>
      </w:r>
      <w:r>
        <w:rPr>
          <w:rFonts w:hint="eastAsia" w:ascii="宋体" w:hAnsi="宋体" w:eastAsia="宋体" w:cs="宋体"/>
          <w:color w:val="000000"/>
          <w:szCs w:val="21"/>
          <w:highlight w:val="none"/>
        </w:rPr>
      </w:r>
      <w:r/>
    </w:p>
    <w:p>
      <w:pPr>
        <w:pStyle w:val="950"/>
        <w:ind w:left="0" w:right="0" w:firstLine="420"/>
        <w:jc w:val="left"/>
        <w:keepLines w:val="0"/>
        <w:keepNext w:val="0"/>
        <w:pageBreakBefore w:val="0"/>
        <w:spacing w:line="360" w:lineRule="auto"/>
        <w:tabs>
          <w:tab w:val="left" w:pos="4825" w:leader="none"/>
        </w:tabs>
        <w:rPr>
          <w:rFonts w:hint="eastAsia" w:ascii="宋体" w:hAnsi="宋体" w:eastAsia="宋体" w:cs="宋体"/>
          <w:color w:val="000000"/>
          <w:szCs w:val="21"/>
          <w:highlight w:val="none"/>
        </w:rPr>
      </w:pPr>
      <w:r/>
      <w:bookmarkEnd w:id="51"/>
      <w:r/>
      <w:bookmarkStart w:id="52" w:name="_Hlk77845984"/>
      <w:r>
        <w:rPr>
          <w:rFonts w:hint="eastAsia" w:ascii="宋体" w:hAnsi="宋体" w:eastAsia="宋体" w:cs="宋体"/>
          <w:color w:val="000000"/>
          <w:szCs w:val="21"/>
          <w:highlight w:val="none"/>
        </w:rPr>
        <w:t xml:space="preserve">（2）未提供《南京市政府采购供应商信用记录表暨信用承诺书》。</w:t>
      </w:r>
      <w:r>
        <w:rPr>
          <w:rFonts w:hint="eastAsia" w:ascii="宋体" w:hAnsi="宋体" w:eastAsia="宋体" w:cs="宋体"/>
          <w:color w:val="000000"/>
          <w:szCs w:val="21"/>
          <w:highlight w:val="none"/>
        </w:rPr>
      </w:r>
      <w:r/>
    </w:p>
    <w:p>
      <w:pPr>
        <w:pStyle w:val="950"/>
        <w:ind w:left="0" w:right="0" w:firstLine="422"/>
        <w:keepLines w:val="0"/>
        <w:keepNext w:val="0"/>
        <w:pageBreakBefore w:val="0"/>
        <w:spacing w:line="360" w:lineRule="auto"/>
        <w:rPr>
          <w:rFonts w:hint="eastAsia" w:ascii="宋体" w:hAnsi="宋体" w:eastAsia="宋体" w:cs="宋体"/>
          <w:b/>
          <w:bCs/>
          <w:color w:val="000000"/>
          <w:szCs w:val="21"/>
          <w:highlight w:val="none"/>
        </w:rPr>
      </w:pPr>
      <w:r/>
      <w:bookmarkEnd w:id="52"/>
      <w:r>
        <w:rPr>
          <w:rFonts w:hint="eastAsia" w:ascii="宋体" w:hAnsi="宋体" w:eastAsia="宋体" w:cs="宋体"/>
          <w:b/>
          <w:bCs/>
          <w:color w:val="000000"/>
          <w:szCs w:val="21"/>
          <w:highlight w:val="none"/>
        </w:rPr>
        <w:t xml:space="preserve">18.3 响应文件的符合性检查</w:t>
      </w:r>
      <w:r>
        <w:rPr>
          <w:rFonts w:hint="eastAsia" w:ascii="宋体" w:hAnsi="宋体" w:eastAsia="宋体" w:cs="宋体"/>
          <w:b/>
          <w:bCs/>
          <w:color w:val="000000"/>
          <w:szCs w:val="21"/>
          <w:highlight w:val="none"/>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18.3.1</w:t>
      </w:r>
      <w:r>
        <w:rPr>
          <w:rFonts w:hint="eastAsia" w:ascii="宋体" w:hAnsi="宋体" w:eastAsia="宋体" w:cs="宋体"/>
          <w:color w:val="000000"/>
          <w:szCs w:val="21"/>
          <w:highlight w:val="none"/>
          <w:lang w:eastAsia="zh-CN"/>
        </w:rPr>
        <w:t xml:space="preserve">评审小组</w:t>
      </w:r>
      <w:r>
        <w:rPr>
          <w:rFonts w:hint="eastAsia" w:ascii="宋体" w:hAnsi="宋体" w:eastAsia="宋体" w:cs="宋体"/>
          <w:color w:val="000000"/>
          <w:szCs w:val="21"/>
          <w:highlight w:val="none"/>
        </w:rPr>
        <w:t xml:space="preserve">将依据法律法规和</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rPr>
        <w:t xml:space="preserve">的规定，对响应文件的有效性、完整性和对</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rPr>
        <w:t xml:space="preserve">的响应程度进行审查，以确定是否对</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rPr>
        <w:t xml:space="preserve">的实质性要求作出响应。</w:t>
      </w:r>
      <w:r>
        <w:rPr>
          <w:rFonts w:hint="eastAsia" w:ascii="宋体" w:hAnsi="宋体" w:eastAsia="宋体" w:cs="宋体"/>
          <w:color w:val="000000"/>
          <w:szCs w:val="21"/>
          <w:highlight w:val="none"/>
        </w:rPr>
      </w:r>
      <w:r/>
    </w:p>
    <w:p>
      <w:pPr>
        <w:pStyle w:val="950"/>
        <w:ind w:left="0" w:right="0"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18.3.2实质性要求是指本</w:t>
      </w:r>
      <w:r>
        <w:rPr>
          <w:rFonts w:hint="eastAsia" w:ascii="宋体" w:hAnsi="宋体" w:eastAsia="宋体" w:cs="宋体"/>
          <w:b/>
          <w:bCs/>
          <w:color w:val="000000"/>
          <w:szCs w:val="21"/>
          <w:highlight w:val="none"/>
          <w:lang w:eastAsia="zh-CN"/>
        </w:rPr>
        <w:t xml:space="preserve">征集文件</w:t>
      </w:r>
      <w:r>
        <w:rPr>
          <w:rFonts w:hint="eastAsia" w:ascii="宋体" w:hAnsi="宋体" w:eastAsia="宋体" w:cs="宋体"/>
          <w:b/>
          <w:bCs/>
          <w:color w:val="000000"/>
          <w:szCs w:val="21"/>
          <w:highlight w:val="none"/>
        </w:rPr>
        <w:t xml:space="preserve">中打“★”的商务和技术要求。</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18.3.3如果响应文件实质上没有响应</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rPr>
        <w:t xml:space="preserve">的要求，</w:t>
      </w:r>
      <w:r>
        <w:rPr>
          <w:rFonts w:hint="eastAsia" w:ascii="宋体" w:hAnsi="宋体" w:eastAsia="宋体" w:cs="宋体"/>
          <w:color w:val="000000"/>
          <w:szCs w:val="21"/>
          <w:highlight w:val="none"/>
          <w:lang w:eastAsia="zh-CN"/>
        </w:rPr>
        <w:t xml:space="preserve">评审小组</w:t>
      </w:r>
      <w:r>
        <w:rPr>
          <w:rFonts w:hint="eastAsia" w:ascii="宋体" w:hAnsi="宋体" w:eastAsia="宋体" w:cs="宋体"/>
          <w:color w:val="000000"/>
          <w:szCs w:val="21"/>
          <w:highlight w:val="none"/>
        </w:rPr>
        <w:t xml:space="preserve">将予以拒绝，供应商不得通过修改或撤销不合要求的偏离或保留而使其投标成为实质性响应的投标。</w:t>
      </w:r>
      <w:r>
        <w:rPr>
          <w:rFonts w:hint="eastAsia" w:ascii="宋体" w:hAnsi="宋体" w:eastAsia="宋体" w:cs="宋体"/>
          <w:color w:val="000000"/>
          <w:szCs w:val="21"/>
          <w:highlight w:val="none"/>
        </w:rPr>
      </w:r>
      <w:r/>
    </w:p>
    <w:p>
      <w:pPr>
        <w:pStyle w:val="950"/>
        <w:ind w:left="0" w:right="0"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18.3.4响应文件属下列情形之一的，在符合性审查时按照无效响应处理：</w:t>
      </w:r>
      <w:r>
        <w:rPr>
          <w:rFonts w:hint="eastAsia" w:ascii="宋体" w:hAnsi="宋体" w:eastAsia="宋体" w:cs="宋体"/>
          <w:b/>
          <w:bCs/>
          <w:color w:val="000000"/>
          <w:szCs w:val="21"/>
          <w:highlight w:val="none"/>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（1）供应商在苏采云系统规定的时间内未成功解密电子响应文件；</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rPr>
      </w:pPr>
      <w:r/>
      <w:bookmarkStart w:id="53" w:name="OLE_LINK9"/>
      <w:r>
        <w:rPr>
          <w:rFonts w:hint="eastAsia" w:ascii="宋体" w:hAnsi="宋体" w:eastAsia="宋体" w:cs="宋体"/>
          <w:color w:val="000000"/>
          <w:szCs w:val="21"/>
          <w:highlight w:val="none"/>
        </w:rPr>
        <w:t xml:space="preserve">（2）</w:t>
      </w:r>
      <w:bookmarkEnd w:id="53"/>
      <w:r>
        <w:rPr>
          <w:rFonts w:hint="eastAsia" w:ascii="宋体" w:hAnsi="宋体" w:eastAsia="宋体" w:cs="宋体"/>
          <w:color w:val="000000"/>
          <w:szCs w:val="21"/>
          <w:highlight w:val="none"/>
        </w:rPr>
        <w:t xml:space="preserve">供应商未按照</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rPr>
        <w:t xml:space="preserve">要求上传电子响应文件；</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（3）响应文件未按照</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rPr>
        <w:t xml:space="preserve">要求加盖电子公章；</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（4）同一供应商提交两个（含两个）以上不同的响应文件或者最后报价。</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（5）不具备</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rPr>
        <w:t xml:space="preserve">中规定实质性要求的；</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（6）投标</w:t>
      </w:r>
      <w:r>
        <w:rPr>
          <w:rFonts w:hint="eastAsia" w:ascii="宋体" w:hAnsi="宋体" w:cs="宋体"/>
          <w:color w:val="000000"/>
          <w:szCs w:val="21"/>
          <w:highlight w:val="none"/>
          <w:lang w:val="en-US" w:eastAsia="zh-CN"/>
        </w:rPr>
        <w:t xml:space="preserve">报价</w:t>
      </w:r>
      <w:r>
        <w:rPr>
          <w:rFonts w:hint="eastAsia" w:ascii="宋体" w:hAnsi="宋体" w:eastAsia="宋体" w:cs="宋体"/>
          <w:color w:val="000000"/>
          <w:szCs w:val="21"/>
          <w:highlight w:val="none"/>
        </w:rPr>
        <w:t xml:space="preserve">超出采购项目预算或者最高限价的；</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（7）不同供应商的响应文件由同一单位或者个人编制；</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（8）不同供应商委托同一单位或者个人办理投标事宜；</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w:t>
      </w:r>
      <w:bookmarkStart w:id="54" w:name="OLE_LINK7"/>
      <w:r>
        <w:rPr>
          <w:rFonts w:hint="eastAsia" w:ascii="宋体" w:hAnsi="宋体" w:eastAsia="宋体" w:cs="宋体"/>
          <w:color w:val="000000"/>
          <w:szCs w:val="21"/>
          <w:highlight w:val="none"/>
        </w:rPr>
        <w:t xml:space="preserve">不同供应商的响应文件载明的项目管理成员或者联系人员为同一人</w:t>
      </w:r>
      <w:bookmarkEnd w:id="54"/>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rPr>
        <w:t xml:space="preserve">）不同供应商的响应文件异常一致或者投标报价呈规律性差异；</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）不同供应商的负责人为同一人或者存在控股、管理关系的；</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评审小组</w:t>
      </w:r>
      <w:r>
        <w:rPr>
          <w:rFonts w:hint="eastAsia" w:ascii="宋体" w:hAnsi="宋体" w:eastAsia="宋体" w:cs="宋体"/>
          <w:color w:val="000000"/>
          <w:szCs w:val="21"/>
          <w:highlight w:val="none"/>
        </w:rPr>
        <w:t xml:space="preserve">认为供应商的报价明显低于其他通过符合性审查供应商的报价，有可能影响服务质量或者不能诚信履约的，将通过苏采云系统要求其在合理的时间内提供说明，必要时提交相关证明材料。供应商不能证明其报价合理性的，</w:t>
      </w:r>
      <w:r>
        <w:rPr>
          <w:rFonts w:hint="eastAsia" w:ascii="宋体" w:hAnsi="宋体" w:eastAsia="宋体" w:cs="宋体"/>
          <w:color w:val="000000"/>
          <w:szCs w:val="21"/>
          <w:highlight w:val="none"/>
          <w:lang w:eastAsia="zh-CN"/>
        </w:rPr>
        <w:t xml:space="preserve">评审小组</w:t>
      </w:r>
      <w:r>
        <w:rPr>
          <w:rFonts w:hint="eastAsia" w:ascii="宋体" w:hAnsi="宋体" w:eastAsia="宋体" w:cs="宋体"/>
          <w:color w:val="000000"/>
          <w:szCs w:val="21"/>
          <w:highlight w:val="none"/>
        </w:rPr>
        <w:t xml:space="preserve">应当将其作为无效响应处理；</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）响应文件含有采购人不能接受的附加条件的；</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）不符合法律、法规和</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rPr>
        <w:t xml:space="preserve">规定的其他实质性要求的</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r>
      <w:r/>
    </w:p>
    <w:p>
      <w:pPr>
        <w:pStyle w:val="950"/>
        <w:ind w:left="0" w:right="0"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18.4</w:t>
      </w:r>
      <w:r>
        <w:rPr>
          <w:rFonts w:hint="eastAsia" w:ascii="宋体" w:hAnsi="宋体" w:eastAsia="宋体" w:cs="宋体"/>
          <w:b/>
          <w:bCs/>
          <w:color w:val="000000"/>
          <w:szCs w:val="21"/>
          <w:highlight w:val="none"/>
          <w:lang w:val="zh-CN"/>
        </w:rPr>
        <w:t xml:space="preserve">采购活动终止情形</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（1）因情况变化，不再符合规定的</w:t>
      </w:r>
      <w:r>
        <w:rPr>
          <w:rFonts w:hint="eastAsia" w:ascii="宋体" w:hAnsi="宋体" w:eastAsia="宋体" w:cs="宋体"/>
          <w:color w:val="000000"/>
          <w:szCs w:val="21"/>
          <w:highlight w:val="none"/>
          <w:lang w:val="en-US" w:eastAsia="zh-CN"/>
        </w:rPr>
        <w:t xml:space="preserve">框架协议</w:t>
      </w:r>
      <w:r>
        <w:rPr>
          <w:rFonts w:hint="eastAsia" w:ascii="宋体" w:hAnsi="宋体" w:eastAsia="宋体" w:cs="宋体"/>
          <w:color w:val="000000"/>
          <w:szCs w:val="21"/>
          <w:highlight w:val="none"/>
          <w:lang w:val="zh-CN"/>
        </w:rPr>
        <w:t xml:space="preserve">采购方式适用情形的；</w:t>
      </w:r>
      <w:r>
        <w:rPr>
          <w:rFonts w:hint="eastAsia" w:ascii="宋体" w:hAnsi="宋体" w:eastAsia="宋体" w:cs="宋体"/>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bookmarkStart w:id="55" w:name="OLE_LINK10"/>
      <w:r>
        <w:rPr>
          <w:rFonts w:hint="eastAsia" w:ascii="宋体" w:hAnsi="宋体" w:eastAsia="宋体" w:cs="宋体"/>
          <w:color w:val="000000"/>
          <w:szCs w:val="21"/>
          <w:highlight w:val="none"/>
          <w:lang w:val="zh-CN"/>
        </w:rPr>
        <w:t xml:space="preserve">（2）</w:t>
      </w:r>
      <w:bookmarkEnd w:id="55"/>
      <w:r>
        <w:rPr>
          <w:rFonts w:hint="eastAsia" w:ascii="宋体" w:hAnsi="宋体" w:eastAsia="宋体" w:cs="宋体"/>
          <w:color w:val="000000"/>
          <w:szCs w:val="21"/>
          <w:highlight w:val="none"/>
          <w:lang w:val="zh-CN"/>
        </w:rPr>
        <w:t xml:space="preserve">出现影响采购公正的违法、违规行为的；</w:t>
      </w:r>
      <w:r>
        <w:rPr>
          <w:rFonts w:hint="eastAsia" w:ascii="宋体" w:hAnsi="宋体" w:eastAsia="宋体" w:cs="宋体"/>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bookmarkStart w:id="56" w:name="OLE_LINK12"/>
      <w:r>
        <w:rPr>
          <w:rFonts w:hint="eastAsia" w:ascii="宋体" w:hAnsi="宋体" w:eastAsia="宋体" w:cs="宋体"/>
          <w:color w:val="000000"/>
          <w:szCs w:val="21"/>
          <w:highlight w:val="none"/>
          <w:lang w:val="zh-CN"/>
        </w:rPr>
        <w:t xml:space="preserve">（3）</w:t>
      </w:r>
      <w:bookmarkEnd w:id="56"/>
      <w:r>
        <w:rPr>
          <w:rFonts w:hint="eastAsia" w:ascii="宋体" w:hAnsi="宋体" w:eastAsia="宋体" w:cs="宋体"/>
          <w:color w:val="000000"/>
          <w:szCs w:val="21"/>
          <w:highlight w:val="none"/>
          <w:lang w:val="zh-CN"/>
        </w:rPr>
        <w:t xml:space="preserve">因重大变故，采购任务取消；</w:t>
      </w:r>
      <w:r>
        <w:rPr>
          <w:rFonts w:hint="eastAsia" w:ascii="宋体" w:hAnsi="宋体" w:eastAsia="宋体" w:cs="宋体"/>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（4）评审小组认定征集文件存在歧义、重大缺陷导致评审工作无法进行；</w:t>
      </w:r>
      <w:r>
        <w:rPr>
          <w:rFonts w:hint="eastAsia" w:ascii="宋体" w:hAnsi="宋体" w:eastAsia="宋体" w:cs="宋体"/>
          <w:color w:val="000000"/>
          <w:szCs w:val="21"/>
          <w:highlight w:val="none"/>
          <w:lang w:val="zh-CN"/>
        </w:rPr>
      </w:r>
      <w:r/>
    </w:p>
    <w:p>
      <w:pPr>
        <w:pStyle w:val="950"/>
        <w:ind w:left="0" w:right="0" w:firstLine="420"/>
        <w:jc w:val="left"/>
        <w:keepLines w:val="0"/>
        <w:keepNext w:val="0"/>
        <w:pageBreakBefore w:val="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因苏采云系统故障原因造成响应文件开启不成功</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zh-CN"/>
        </w:rPr>
        <w:t xml:space="preserve">）提交响应文件和通过资格审查、符合性审查的供应商数量符合征集文件第</w:t>
      </w:r>
      <w:r>
        <w:rPr>
          <w:rFonts w:hint="eastAsia" w:ascii="宋体" w:hAnsi="宋体" w:eastAsia="宋体" w:cs="宋体"/>
          <w:color w:val="000000"/>
          <w:szCs w:val="21"/>
          <w:highlight w:val="none"/>
          <w:lang w:val="en-US" w:eastAsia="zh-CN"/>
        </w:rPr>
        <w:t xml:space="preserve">三</w:t>
      </w:r>
      <w:r>
        <w:rPr>
          <w:rFonts w:hint="eastAsia" w:ascii="宋体" w:hAnsi="宋体" w:eastAsia="宋体" w:cs="宋体"/>
          <w:color w:val="000000"/>
          <w:szCs w:val="21"/>
          <w:highlight w:val="none"/>
          <w:lang w:val="zh-CN"/>
        </w:rPr>
        <w:t xml:space="preserve">章规定的采购活动终止情形；</w:t>
      </w:r>
      <w:r>
        <w:rPr>
          <w:rFonts w:hint="eastAsia" w:ascii="宋体" w:hAnsi="宋体" w:eastAsia="宋体" w:cs="宋体"/>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val="zh-CN"/>
        </w:rPr>
        <w:t xml:space="preserve">）法律法规规定的其他应当终止情形。</w:t>
      </w:r>
      <w:r>
        <w:rPr>
          <w:rFonts w:hint="eastAsia" w:ascii="宋体" w:hAnsi="宋体" w:eastAsia="宋体" w:cs="宋体"/>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bCs/>
          <w:color w:val="000000"/>
          <w:szCs w:val="21"/>
          <w:highlight w:val="none"/>
          <w:lang w:val="zh-CN"/>
        </w:rPr>
      </w:pPr>
      <w:r/>
      <w:bookmarkStart w:id="57" w:name="OLE_LINK39"/>
      <w:r>
        <w:rPr>
          <w:rFonts w:hint="eastAsia" w:ascii="宋体" w:hAnsi="宋体" w:eastAsia="宋体" w:cs="宋体"/>
          <w:color w:val="000000"/>
          <w:szCs w:val="21"/>
          <w:highlight w:val="none"/>
        </w:rPr>
        <w:t xml:space="preserve">18</w:t>
      </w:r>
      <w:bookmarkEnd w:id="57"/>
      <w:r>
        <w:rPr>
          <w:rFonts w:hint="eastAsia" w:ascii="宋体" w:hAnsi="宋体" w:eastAsia="宋体" w:cs="宋体"/>
          <w:bCs/>
          <w:color w:val="000000"/>
          <w:szCs w:val="21"/>
          <w:highlight w:val="none"/>
          <w:lang w:val="zh-CN"/>
        </w:rPr>
        <w:t xml:space="preserve">.5 未通过资格审查或符合性审查的供应商，评审小组将通过苏采云系统告知具体原因，评审结束后将不再接受有关询问。</w:t>
      </w:r>
      <w:r>
        <w:rPr>
          <w:rFonts w:hint="eastAsia" w:ascii="宋体" w:hAnsi="宋体" w:eastAsia="宋体" w:cs="宋体"/>
          <w:bCs/>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18</w:t>
      </w:r>
      <w:r>
        <w:rPr>
          <w:rFonts w:hint="eastAsia" w:ascii="宋体" w:hAnsi="宋体" w:eastAsia="宋体" w:cs="宋体"/>
          <w:bCs/>
          <w:color w:val="000000"/>
          <w:szCs w:val="21"/>
          <w:highlight w:val="none"/>
          <w:lang w:val="zh-CN"/>
        </w:rPr>
        <w:t xml:space="preserve">.6供应商在项目评审全过程中应保持通讯畅通，及时登录苏采云系统查阅、答复相关信息，并安排专人与采购代理机构及评审小组联系。</w:t>
      </w:r>
      <w:bookmarkStart w:id="58" w:name="_Hlk80023568"/>
      <w:r/>
      <w:bookmarkStart w:id="59" w:name="_Hlk77847492"/>
      <w:r/>
      <w:bookmarkStart w:id="60" w:name="_Hlk77847403"/>
      <w:r>
        <w:rPr>
          <w:rFonts w:hint="eastAsia" w:ascii="宋体" w:hAnsi="宋体" w:eastAsia="宋体" w:cs="宋体"/>
          <w:b/>
          <w:color w:val="000000"/>
          <w:szCs w:val="21"/>
          <w:highlight w:val="none"/>
        </w:rPr>
      </w:r>
      <w:r/>
    </w:p>
    <w:p>
      <w:pPr>
        <w:pStyle w:val="950"/>
        <w:ind w:left="0" w:right="0" w:firstLine="422"/>
        <w:keepLines w:val="0"/>
        <w:keepNext w:val="0"/>
        <w:pageBreakBefore w:val="0"/>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六、入围</w:t>
      </w:r>
      <w:r>
        <w:rPr>
          <w:rFonts w:hint="eastAsia" w:ascii="宋体" w:hAnsi="宋体" w:eastAsia="宋体" w:cs="宋体"/>
          <w:b/>
          <w:bCs/>
          <w:color w:val="000000"/>
          <w:szCs w:val="21"/>
          <w:highlight w:val="none"/>
          <w:lang w:val="en-US" w:eastAsia="zh-CN"/>
        </w:rPr>
      </w:r>
      <w:r/>
    </w:p>
    <w:p>
      <w:pPr>
        <w:pStyle w:val="950"/>
        <w:ind w:left="0" w:right="0" w:firstLine="422"/>
        <w:keepLines w:val="0"/>
        <w:keepNext w:val="0"/>
        <w:pageBreakBefore w:val="0"/>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19.确定入围供应商</w:t>
      </w:r>
      <w:r>
        <w:rPr>
          <w:rFonts w:hint="eastAsia" w:ascii="宋体" w:hAnsi="宋体" w:eastAsia="宋体" w:cs="宋体"/>
          <w:b/>
          <w:bCs/>
          <w:color w:val="000000"/>
          <w:szCs w:val="21"/>
          <w:highlight w:val="none"/>
          <w:lang w:val="en-US" w:eastAsia="zh-CN"/>
        </w:rPr>
      </w:r>
      <w:r/>
    </w:p>
    <w:p>
      <w:pPr>
        <w:pStyle w:val="950"/>
        <w:ind w:left="0" w:right="0" w:firstLine="420"/>
        <w:keepLines w:val="0"/>
        <w:keepNext w:val="0"/>
        <w:pageBreakBefore w:val="0"/>
        <w:spacing w:line="360" w:lineRule="auto"/>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en-US" w:eastAsia="zh-CN"/>
        </w:rPr>
        <w:t xml:space="preserve">19</w:t>
      </w:r>
      <w:r>
        <w:rPr>
          <w:rFonts w:hint="eastAsia" w:ascii="宋体" w:hAnsi="宋体" w:eastAsia="宋体" w:cs="宋体"/>
          <w:b w:val="0"/>
          <w:bCs w:val="0"/>
          <w:color w:val="000000"/>
          <w:szCs w:val="21"/>
          <w:highlight w:val="none"/>
          <w:lang w:val="zh-CN"/>
        </w:rPr>
        <w:t xml:space="preserve">.1 入围供应商的确定原则和数量见征集文件第</w:t>
      </w:r>
      <w:r>
        <w:rPr>
          <w:rFonts w:hint="eastAsia" w:ascii="宋体" w:hAnsi="宋体" w:eastAsia="宋体" w:cs="宋体"/>
          <w:b w:val="0"/>
          <w:bCs w:val="0"/>
          <w:color w:val="000000"/>
          <w:szCs w:val="21"/>
          <w:highlight w:val="none"/>
          <w:lang w:val="en-US" w:eastAsia="zh-CN"/>
        </w:rPr>
        <w:t xml:space="preserve">三</w:t>
      </w:r>
      <w:r>
        <w:rPr>
          <w:rFonts w:hint="eastAsia" w:ascii="宋体" w:hAnsi="宋体" w:eastAsia="宋体" w:cs="宋体"/>
          <w:b w:val="0"/>
          <w:bCs w:val="0"/>
          <w:color w:val="000000"/>
          <w:szCs w:val="21"/>
          <w:highlight w:val="none"/>
          <w:lang w:val="zh-CN"/>
        </w:rPr>
        <w:t xml:space="preserve">章。 </w:t>
      </w:r>
      <w:r>
        <w:rPr>
          <w:rFonts w:hint="eastAsia" w:ascii="宋体" w:hAnsi="宋体" w:eastAsia="宋体" w:cs="宋体"/>
          <w:b w:val="0"/>
          <w:bCs w:val="0"/>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en-US" w:eastAsia="zh-CN"/>
        </w:rPr>
        <w:t xml:space="preserve">19</w:t>
      </w:r>
      <w:r>
        <w:rPr>
          <w:rFonts w:hint="eastAsia" w:ascii="宋体" w:hAnsi="宋体" w:eastAsia="宋体" w:cs="宋体"/>
          <w:b w:val="0"/>
          <w:bCs w:val="0"/>
          <w:color w:val="000000"/>
          <w:szCs w:val="21"/>
          <w:highlight w:val="none"/>
          <w:lang w:val="zh-CN"/>
        </w:rPr>
        <w:t xml:space="preserve">.2 征集人将在“江苏政府采购网”发布入围结果公告，公告期限为1个工作日。</w:t>
      </w:r>
      <w:r>
        <w:rPr>
          <w:rFonts w:hint="eastAsia" w:ascii="宋体" w:hAnsi="宋体" w:eastAsia="宋体" w:cs="宋体"/>
          <w:b w:val="0"/>
          <w:bCs w:val="0"/>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en-US" w:eastAsia="zh-CN"/>
        </w:rPr>
        <w:t xml:space="preserve">19</w:t>
      </w:r>
      <w:r>
        <w:rPr>
          <w:rFonts w:hint="eastAsia" w:ascii="宋体" w:hAnsi="宋体" w:eastAsia="宋体" w:cs="宋体"/>
          <w:b w:val="0"/>
          <w:bCs w:val="0"/>
          <w:color w:val="000000"/>
          <w:szCs w:val="21"/>
          <w:highlight w:val="none"/>
          <w:lang w:val="zh-CN"/>
        </w:rPr>
        <w:t xml:space="preserve">.3 入围供应商有下列情形之一，尚未签订框架协议的，取消其入围资格；已经签订框架协议的，解除与其签订的框架协议：</w:t>
      </w:r>
      <w:r>
        <w:rPr>
          <w:rFonts w:hint="eastAsia" w:ascii="宋体" w:hAnsi="宋体" w:eastAsia="宋体" w:cs="宋体"/>
          <w:b w:val="0"/>
          <w:bCs w:val="0"/>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en-US" w:eastAsia="zh-CN"/>
        </w:rPr>
        <w:t xml:space="preserve">19</w:t>
      </w:r>
      <w:r>
        <w:rPr>
          <w:rFonts w:hint="eastAsia" w:ascii="宋体" w:hAnsi="宋体" w:eastAsia="宋体" w:cs="宋体"/>
          <w:b w:val="0"/>
          <w:bCs w:val="0"/>
          <w:color w:val="000000"/>
          <w:szCs w:val="21"/>
          <w:highlight w:val="none"/>
          <w:lang w:val="zh-CN"/>
        </w:rPr>
        <w:t xml:space="preserve">.3.1恶意串通谋取入围或者合同成交。</w:t>
      </w:r>
      <w:r>
        <w:rPr>
          <w:rFonts w:hint="eastAsia" w:ascii="宋体" w:hAnsi="宋体" w:eastAsia="宋体" w:cs="宋体"/>
          <w:b w:val="0"/>
          <w:bCs w:val="0"/>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en-US" w:eastAsia="zh-CN"/>
        </w:rPr>
        <w:t xml:space="preserve">19</w:t>
      </w:r>
      <w:r>
        <w:rPr>
          <w:rFonts w:hint="eastAsia" w:ascii="宋体" w:hAnsi="宋体" w:eastAsia="宋体" w:cs="宋体"/>
          <w:b w:val="0"/>
          <w:bCs w:val="0"/>
          <w:color w:val="000000"/>
          <w:szCs w:val="21"/>
          <w:highlight w:val="none"/>
          <w:lang w:val="zh-CN"/>
        </w:rPr>
        <w:t xml:space="preserve">.3.2提供虚假材料谋取入围或者合同成交。 </w:t>
      </w:r>
      <w:r>
        <w:rPr>
          <w:rFonts w:hint="eastAsia" w:ascii="宋体" w:hAnsi="宋体" w:eastAsia="宋体" w:cs="宋体"/>
          <w:b w:val="0"/>
          <w:bCs w:val="0"/>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en-US" w:eastAsia="zh-CN"/>
        </w:rPr>
        <w:t xml:space="preserve">19</w:t>
      </w:r>
      <w:r>
        <w:rPr>
          <w:rFonts w:hint="eastAsia" w:ascii="宋体" w:hAnsi="宋体" w:eastAsia="宋体" w:cs="宋体"/>
          <w:b w:val="0"/>
          <w:bCs w:val="0"/>
          <w:color w:val="000000"/>
          <w:szCs w:val="21"/>
          <w:highlight w:val="none"/>
          <w:lang w:val="zh-CN"/>
        </w:rPr>
        <w:t xml:space="preserve">.3.3无正当理由拒不接受合同授予。</w:t>
      </w:r>
      <w:r>
        <w:rPr>
          <w:rFonts w:hint="eastAsia" w:ascii="宋体" w:hAnsi="宋体" w:eastAsia="宋体" w:cs="宋体"/>
          <w:b w:val="0"/>
          <w:bCs w:val="0"/>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en-US" w:eastAsia="zh-CN"/>
        </w:rPr>
        <w:t xml:space="preserve">19</w:t>
      </w:r>
      <w:r>
        <w:rPr>
          <w:rFonts w:hint="eastAsia" w:ascii="宋体" w:hAnsi="宋体" w:eastAsia="宋体" w:cs="宋体"/>
          <w:b w:val="0"/>
          <w:bCs w:val="0"/>
          <w:color w:val="000000"/>
          <w:szCs w:val="21"/>
          <w:highlight w:val="none"/>
          <w:lang w:val="zh-CN"/>
        </w:rPr>
        <w:t xml:space="preserve">.3.4不履行合同义务或者履行合同义务不符合约定，经采购人请求履行后仍不履行或者仍未按约定履行。</w:t>
      </w:r>
      <w:r>
        <w:rPr>
          <w:rFonts w:hint="eastAsia" w:ascii="宋体" w:hAnsi="宋体" w:eastAsia="宋体" w:cs="宋体"/>
          <w:b w:val="0"/>
          <w:bCs w:val="0"/>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en-US" w:eastAsia="zh-CN"/>
        </w:rPr>
        <w:t xml:space="preserve">19</w:t>
      </w:r>
      <w:r>
        <w:rPr>
          <w:rFonts w:hint="eastAsia" w:ascii="宋体" w:hAnsi="宋体" w:eastAsia="宋体" w:cs="宋体"/>
          <w:b w:val="0"/>
          <w:bCs w:val="0"/>
          <w:color w:val="000000"/>
          <w:szCs w:val="21"/>
          <w:highlight w:val="none"/>
          <w:lang w:val="zh-CN"/>
        </w:rPr>
        <w:t xml:space="preserve">.3.5框架协议有效期内，因违法行为被禁止或限制参加政府采购活动。</w:t>
      </w:r>
      <w:r>
        <w:rPr>
          <w:rFonts w:hint="eastAsia" w:ascii="宋体" w:hAnsi="宋体" w:eastAsia="宋体" w:cs="宋体"/>
          <w:b w:val="0"/>
          <w:bCs w:val="0"/>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val="0"/>
          <w:bCs w:val="0"/>
          <w:color w:val="000000"/>
          <w:szCs w:val="21"/>
          <w:highlight w:val="none"/>
          <w:lang w:val="en-US" w:eastAsia="zh-CN"/>
        </w:rPr>
        <w:t xml:space="preserve">19</w:t>
      </w:r>
      <w:r>
        <w:rPr>
          <w:rFonts w:hint="eastAsia" w:ascii="宋体" w:hAnsi="宋体" w:eastAsia="宋体" w:cs="宋体"/>
          <w:b w:val="0"/>
          <w:bCs w:val="0"/>
          <w:color w:val="000000"/>
          <w:szCs w:val="21"/>
          <w:highlight w:val="none"/>
          <w:lang w:val="zh-CN"/>
        </w:rPr>
        <w:t xml:space="preserve">.3.6框架协议约定的其他情形</w:t>
      </w:r>
      <w:r>
        <w:rPr>
          <w:rFonts w:hint="eastAsia" w:ascii="宋体" w:hAnsi="宋体" w:eastAsia="宋体" w:cs="宋体"/>
          <w:b/>
          <w:bCs/>
          <w:color w:val="000000"/>
          <w:szCs w:val="21"/>
          <w:highlight w:val="none"/>
          <w:lang w:val="zh-CN"/>
        </w:rPr>
        <w:t xml:space="preserve">。</w:t>
      </w:r>
      <w:r>
        <w:rPr>
          <w:rFonts w:hint="eastAsia" w:ascii="宋体" w:hAnsi="宋体" w:eastAsia="宋体" w:cs="宋体"/>
          <w:b/>
          <w:bCs/>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被取消入围资格或者被解除框架协议的供应商不得参加同一封闭式框架协议补充征集。</w:t>
      </w:r>
      <w:r>
        <w:rPr>
          <w:rFonts w:hint="eastAsia" w:ascii="宋体" w:hAnsi="宋体" w:eastAsia="宋体" w:cs="宋体"/>
          <w:b w:val="0"/>
          <w:bCs w:val="0"/>
          <w:color w:val="000000"/>
          <w:szCs w:val="21"/>
          <w:highlight w:val="none"/>
          <w:lang w:val="zh-CN"/>
        </w:rPr>
      </w:r>
      <w:r/>
    </w:p>
    <w:p>
      <w:pPr>
        <w:pStyle w:val="950"/>
        <w:ind w:left="0" w:right="0" w:firstLine="422"/>
        <w:keepLines w:val="0"/>
        <w:keepNext w:val="0"/>
        <w:pageBreakBefore w:val="0"/>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20.入围供应商</w:t>
      </w:r>
      <w:r>
        <w:rPr>
          <w:rFonts w:hint="eastAsia" w:ascii="宋体" w:hAnsi="宋体" w:eastAsia="宋体" w:cs="宋体"/>
          <w:b/>
          <w:bCs/>
          <w:color w:val="000000"/>
          <w:szCs w:val="21"/>
          <w:highlight w:val="none"/>
          <w:lang w:val="en-US" w:eastAsia="zh-CN"/>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rPr>
        <w:t xml:space="preserve">.1 </w:t>
      </w:r>
      <w:r>
        <w:rPr>
          <w:rFonts w:hint="eastAsia" w:ascii="宋体" w:hAnsi="宋体" w:eastAsia="宋体" w:cs="宋体"/>
          <w:color w:val="000000"/>
          <w:szCs w:val="21"/>
          <w:highlight w:val="none"/>
          <w:lang w:val="en-US" w:eastAsia="zh-CN"/>
        </w:rPr>
        <w:t xml:space="preserve">入围</w:t>
      </w:r>
      <w:r>
        <w:rPr>
          <w:rFonts w:hint="eastAsia" w:ascii="宋体" w:hAnsi="宋体" w:eastAsia="宋体" w:cs="宋体"/>
          <w:color w:val="000000"/>
          <w:szCs w:val="21"/>
          <w:highlight w:val="none"/>
        </w:rPr>
        <w:t xml:space="preserve">结果确定后，采购代理机构将向</w:t>
      </w:r>
      <w:r>
        <w:rPr>
          <w:rFonts w:hint="eastAsia" w:ascii="宋体" w:hAnsi="宋体" w:eastAsia="宋体" w:cs="宋体"/>
          <w:color w:val="000000"/>
          <w:szCs w:val="21"/>
          <w:highlight w:val="none"/>
          <w:lang w:val="en-US" w:eastAsia="zh-CN"/>
        </w:rPr>
        <w:t xml:space="preserve">入围</w:t>
      </w:r>
      <w:r>
        <w:rPr>
          <w:rFonts w:hint="eastAsia" w:ascii="宋体" w:hAnsi="宋体" w:eastAsia="宋体" w:cs="宋体"/>
          <w:color w:val="000000"/>
          <w:szCs w:val="21"/>
          <w:highlight w:val="none"/>
        </w:rPr>
        <w:t xml:space="preserve">供应商发出</w:t>
      </w:r>
      <w:r>
        <w:rPr>
          <w:rFonts w:hint="eastAsia" w:ascii="宋体" w:hAnsi="宋体" w:eastAsia="宋体" w:cs="宋体"/>
          <w:color w:val="000000"/>
          <w:szCs w:val="21"/>
          <w:highlight w:val="none"/>
          <w:lang w:eastAsia="zh-CN"/>
        </w:rPr>
        <w:t xml:space="preserve">入围</w:t>
      </w:r>
      <w:r>
        <w:rPr>
          <w:rFonts w:hint="eastAsia" w:ascii="宋体" w:hAnsi="宋体" w:eastAsia="宋体" w:cs="宋体"/>
          <w:color w:val="000000"/>
          <w:szCs w:val="21"/>
          <w:highlight w:val="none"/>
        </w:rPr>
        <w:t xml:space="preserve">通知书。</w:t>
      </w:r>
      <w:r>
        <w:rPr>
          <w:rFonts w:hint="eastAsia" w:ascii="宋体" w:hAnsi="宋体" w:eastAsia="宋体" w:cs="宋体"/>
          <w:color w:val="000000"/>
          <w:szCs w:val="21"/>
          <w:highlight w:val="none"/>
          <w:lang w:eastAsia="zh-CN"/>
        </w:rPr>
        <w:t xml:space="preserve">入围</w:t>
      </w:r>
      <w:r>
        <w:rPr>
          <w:rFonts w:hint="eastAsia" w:ascii="宋体" w:hAnsi="宋体" w:eastAsia="宋体" w:cs="宋体"/>
          <w:color w:val="000000"/>
          <w:szCs w:val="21"/>
          <w:highlight w:val="none"/>
        </w:rPr>
        <w:t xml:space="preserve">供应商可在</w:t>
      </w:r>
      <w:r>
        <w:rPr>
          <w:rFonts w:hint="eastAsia" w:ascii="宋体" w:hAnsi="宋体" w:eastAsia="宋体" w:cs="宋体"/>
          <w:color w:val="000000"/>
          <w:szCs w:val="21"/>
          <w:highlight w:val="none"/>
          <w:lang w:eastAsia="zh-CN"/>
        </w:rPr>
        <w:t xml:space="preserve">入围</w:t>
      </w:r>
      <w:r>
        <w:rPr>
          <w:rFonts w:hint="eastAsia" w:ascii="宋体" w:hAnsi="宋体" w:eastAsia="宋体" w:cs="宋体"/>
          <w:color w:val="000000"/>
          <w:szCs w:val="21"/>
          <w:highlight w:val="none"/>
        </w:rPr>
        <w:t xml:space="preserve">结果公告届满之日起三十日内，登录苏采云系统下载。    </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因系统存储空间有限，</w:t>
      </w:r>
      <w:r>
        <w:rPr>
          <w:rFonts w:hint="eastAsia" w:ascii="宋体" w:hAnsi="宋体" w:eastAsia="宋体" w:cs="宋体"/>
          <w:color w:val="000000"/>
          <w:szCs w:val="21"/>
          <w:highlight w:val="none"/>
          <w:lang w:eastAsia="zh-CN"/>
        </w:rPr>
        <w:t xml:space="preserve">入围</w:t>
      </w:r>
      <w:r>
        <w:rPr>
          <w:rFonts w:hint="eastAsia" w:ascii="宋体" w:hAnsi="宋体" w:eastAsia="宋体" w:cs="宋体"/>
          <w:color w:val="000000"/>
          <w:szCs w:val="21"/>
          <w:highlight w:val="none"/>
        </w:rPr>
        <w:t xml:space="preserve">结果公告届满之日起三十日后，苏采云系统不再保证提供下载</w:t>
      </w:r>
      <w:r>
        <w:rPr>
          <w:rFonts w:hint="eastAsia" w:ascii="宋体" w:hAnsi="宋体" w:eastAsia="宋体" w:cs="宋体"/>
          <w:color w:val="000000"/>
          <w:szCs w:val="21"/>
          <w:highlight w:val="none"/>
          <w:lang w:eastAsia="zh-CN"/>
        </w:rPr>
        <w:t xml:space="preserve">入围</w:t>
      </w:r>
      <w:r>
        <w:rPr>
          <w:rFonts w:hint="eastAsia" w:ascii="宋体" w:hAnsi="宋体" w:eastAsia="宋体" w:cs="宋体"/>
          <w:color w:val="000000"/>
          <w:szCs w:val="21"/>
          <w:highlight w:val="none"/>
        </w:rPr>
        <w:t xml:space="preserve">通知书服务,因未及时下载而造成的不利后果由</w:t>
      </w:r>
      <w:r>
        <w:rPr>
          <w:rFonts w:hint="eastAsia" w:ascii="宋体" w:hAnsi="宋体" w:eastAsia="宋体" w:cs="宋体"/>
          <w:color w:val="000000"/>
          <w:szCs w:val="21"/>
          <w:highlight w:val="none"/>
          <w:lang w:eastAsia="zh-CN"/>
        </w:rPr>
        <w:t xml:space="preserve">入围</w:t>
      </w:r>
      <w:r>
        <w:rPr>
          <w:rFonts w:hint="eastAsia" w:ascii="宋体" w:hAnsi="宋体" w:eastAsia="宋体" w:cs="宋体"/>
          <w:color w:val="000000"/>
          <w:szCs w:val="21"/>
          <w:highlight w:val="none"/>
        </w:rPr>
        <w:t xml:space="preserve">供应商自行承担。</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rPr>
        <w:t xml:space="preserve">.2 </w:t>
      </w:r>
      <w:r>
        <w:rPr>
          <w:rFonts w:hint="eastAsia" w:ascii="宋体" w:hAnsi="宋体" w:eastAsia="宋体" w:cs="宋体"/>
          <w:color w:val="000000"/>
          <w:szCs w:val="21"/>
          <w:highlight w:val="none"/>
          <w:lang w:eastAsia="zh-CN"/>
        </w:rPr>
        <w:t xml:space="preserve">入围</w:t>
      </w:r>
      <w:r>
        <w:rPr>
          <w:rFonts w:hint="eastAsia" w:ascii="宋体" w:hAnsi="宋体" w:eastAsia="宋体" w:cs="宋体"/>
          <w:color w:val="000000"/>
          <w:szCs w:val="21"/>
          <w:highlight w:val="none"/>
        </w:rPr>
        <w:t xml:space="preserve">通知书将是</w:t>
      </w:r>
      <w:r>
        <w:rPr>
          <w:rFonts w:hint="eastAsia" w:ascii="宋体" w:hAnsi="宋体" w:eastAsia="宋体" w:cs="宋体"/>
          <w:color w:val="000000"/>
          <w:szCs w:val="21"/>
          <w:highlight w:val="none"/>
          <w:lang w:val="en-US" w:eastAsia="zh-CN"/>
        </w:rPr>
        <w:t xml:space="preserve">合同</w:t>
      </w:r>
      <w:r>
        <w:rPr>
          <w:rFonts w:hint="eastAsia" w:ascii="宋体" w:hAnsi="宋体" w:eastAsia="宋体" w:cs="宋体"/>
          <w:color w:val="000000"/>
          <w:szCs w:val="21"/>
          <w:highlight w:val="none"/>
        </w:rPr>
        <w:t xml:space="preserve">的一个组成部分，对采购人和</w:t>
      </w:r>
      <w:r>
        <w:rPr>
          <w:rFonts w:hint="eastAsia" w:ascii="宋体" w:hAnsi="宋体" w:eastAsia="宋体" w:cs="宋体"/>
          <w:color w:val="000000"/>
          <w:szCs w:val="21"/>
          <w:highlight w:val="none"/>
          <w:lang w:eastAsia="zh-CN"/>
        </w:rPr>
        <w:t xml:space="preserve">入围</w:t>
      </w:r>
      <w:r>
        <w:rPr>
          <w:rFonts w:hint="eastAsia" w:ascii="宋体" w:hAnsi="宋体" w:eastAsia="宋体" w:cs="宋体"/>
          <w:color w:val="000000"/>
          <w:szCs w:val="21"/>
          <w:highlight w:val="none"/>
        </w:rPr>
        <w:t xml:space="preserve">供应商均具有法律效力。</w:t>
      </w:r>
      <w:r>
        <w:rPr>
          <w:rFonts w:hint="eastAsia" w:ascii="宋体" w:hAnsi="宋体" w:eastAsia="宋体" w:cs="宋体"/>
          <w:color w:val="000000"/>
          <w:szCs w:val="21"/>
          <w:highlight w:val="none"/>
          <w:lang w:eastAsia="zh-CN"/>
        </w:rPr>
        <w:t xml:space="preserve">入围</w:t>
      </w:r>
      <w:r>
        <w:rPr>
          <w:rFonts w:hint="eastAsia" w:ascii="宋体" w:hAnsi="宋体" w:eastAsia="宋体" w:cs="宋体"/>
          <w:color w:val="000000"/>
          <w:szCs w:val="21"/>
          <w:highlight w:val="none"/>
        </w:rPr>
        <w:t xml:space="preserve">通知书发出后，采购人改变</w:t>
      </w:r>
      <w:r>
        <w:rPr>
          <w:rFonts w:hint="eastAsia" w:ascii="宋体" w:hAnsi="宋体" w:eastAsia="宋体" w:cs="宋体"/>
          <w:color w:val="000000"/>
          <w:szCs w:val="21"/>
          <w:highlight w:val="none"/>
          <w:lang w:eastAsia="zh-CN"/>
        </w:rPr>
        <w:t xml:space="preserve">入围</w:t>
      </w:r>
      <w:r>
        <w:rPr>
          <w:rFonts w:hint="eastAsia" w:ascii="宋体" w:hAnsi="宋体" w:eastAsia="宋体" w:cs="宋体"/>
          <w:color w:val="000000"/>
          <w:szCs w:val="21"/>
          <w:highlight w:val="none"/>
        </w:rPr>
        <w:t xml:space="preserve">结果的或者</w:t>
      </w:r>
      <w:r>
        <w:rPr>
          <w:rFonts w:hint="eastAsia" w:ascii="宋体" w:hAnsi="宋体" w:eastAsia="宋体" w:cs="宋体"/>
          <w:color w:val="000000"/>
          <w:szCs w:val="21"/>
          <w:highlight w:val="none"/>
          <w:lang w:eastAsia="zh-CN"/>
        </w:rPr>
        <w:t xml:space="preserve">入围</w:t>
      </w:r>
      <w:r>
        <w:rPr>
          <w:rFonts w:hint="eastAsia" w:ascii="宋体" w:hAnsi="宋体" w:eastAsia="宋体" w:cs="宋体"/>
          <w:color w:val="000000"/>
          <w:szCs w:val="21"/>
          <w:highlight w:val="none"/>
        </w:rPr>
        <w:t xml:space="preserve">供应商放弃</w:t>
      </w:r>
      <w:r>
        <w:rPr>
          <w:rFonts w:hint="eastAsia" w:ascii="宋体" w:hAnsi="宋体" w:eastAsia="宋体" w:cs="宋体"/>
          <w:color w:val="000000"/>
          <w:szCs w:val="21"/>
          <w:highlight w:val="none"/>
          <w:lang w:eastAsia="zh-CN"/>
        </w:rPr>
        <w:t xml:space="preserve">入围</w:t>
      </w:r>
      <w:r>
        <w:rPr>
          <w:rFonts w:hint="eastAsia" w:ascii="宋体" w:hAnsi="宋体" w:eastAsia="宋体" w:cs="宋体"/>
          <w:color w:val="000000"/>
          <w:szCs w:val="21"/>
          <w:highlight w:val="none"/>
        </w:rPr>
        <w:t xml:space="preserve">项目的，应当依法承担法律责任。</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20.3 入围供应商在领取入围通知书时，需向采购代理机构提供纸质版响应文件一式叁份（盖章版本），响应文件提倡按照A4幅面打印或复印并进行装订（采用胶装形式递交）。</w:t>
      </w:r>
      <w:r>
        <w:rPr>
          <w:rFonts w:hint="eastAsia" w:ascii="宋体" w:hAnsi="宋体" w:eastAsia="宋体" w:cs="宋体"/>
          <w:color w:val="000000"/>
          <w:szCs w:val="21"/>
          <w:highlight w:val="none"/>
          <w:lang w:val="en-US" w:eastAsia="zh-CN"/>
        </w:rPr>
      </w:r>
      <w:r/>
    </w:p>
    <w:p>
      <w:pPr>
        <w:pStyle w:val="950"/>
        <w:ind w:left="0" w:right="0" w:firstLine="422"/>
        <w:keepLines w:val="0"/>
        <w:keepNext w:val="0"/>
        <w:pageBreakBefore w:val="0"/>
        <w:spacing w:line="360" w:lineRule="auto"/>
        <w:shd w:val="clear" w:color="auto" w:fill="ffffff"/>
        <w:widowControl/>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rPr>
        <w:t xml:space="preserve">六、签订</w:t>
      </w:r>
      <w:r>
        <w:rPr>
          <w:rFonts w:hint="eastAsia" w:ascii="宋体" w:hAnsi="宋体" w:eastAsia="宋体" w:cs="宋体"/>
          <w:b/>
          <w:bCs/>
          <w:color w:val="000000"/>
          <w:szCs w:val="21"/>
          <w:highlight w:val="none"/>
          <w:lang w:val="en-US" w:eastAsia="zh-CN"/>
        </w:rPr>
        <w:t xml:space="preserve">合同</w:t>
      </w:r>
      <w:r>
        <w:rPr>
          <w:rFonts w:hint="eastAsia" w:ascii="宋体" w:hAnsi="宋体" w:eastAsia="宋体" w:cs="宋体"/>
          <w:color w:val="000000"/>
          <w:szCs w:val="21"/>
          <w:highlight w:val="none"/>
          <w:lang w:val="en-US" w:eastAsia="zh-CN"/>
        </w:rPr>
      </w:r>
      <w:r/>
    </w:p>
    <w:p>
      <w:pPr>
        <w:pStyle w:val="950"/>
        <w:ind w:left="0" w:right="0" w:firstLine="422"/>
        <w:keepLines w:val="0"/>
        <w:keepNext w:val="0"/>
        <w:pageBreakBefore w:val="0"/>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color w:val="000000"/>
          <w:szCs w:val="21"/>
          <w:highlight w:val="none"/>
          <w:lang w:val="zh-CN"/>
        </w:rPr>
        <w:t xml:space="preserve">2</w:t>
      </w:r>
      <w:r>
        <w:rPr>
          <w:rFonts w:hint="eastAsia" w:ascii="宋体" w:hAnsi="宋体" w:eastAsia="宋体" w:cs="宋体"/>
          <w:b/>
          <w:color w:val="000000"/>
          <w:szCs w:val="21"/>
          <w:highlight w:val="none"/>
          <w:lang w:val="en-US" w:eastAsia="zh-CN"/>
        </w:rPr>
        <w:t xml:space="preserve">1</w:t>
      </w:r>
      <w:r>
        <w:rPr>
          <w:rFonts w:hint="eastAsia" w:ascii="宋体" w:hAnsi="宋体" w:eastAsia="宋体" w:cs="宋体"/>
          <w:b/>
          <w:color w:val="000000"/>
          <w:szCs w:val="21"/>
          <w:highlight w:val="none"/>
          <w:lang w:val="zh-CN"/>
        </w:rPr>
        <w:t xml:space="preserve">. </w:t>
      </w:r>
      <w:r>
        <w:rPr>
          <w:rFonts w:hint="eastAsia" w:ascii="宋体" w:hAnsi="宋体" w:eastAsia="宋体" w:cs="宋体"/>
          <w:b/>
          <w:bCs/>
          <w:color w:val="000000"/>
          <w:szCs w:val="21"/>
          <w:highlight w:val="none"/>
          <w:lang w:val="zh-CN"/>
        </w:rPr>
        <w:t xml:space="preserve">签订</w:t>
      </w:r>
      <w:r>
        <w:rPr>
          <w:rFonts w:hint="eastAsia" w:ascii="宋体" w:hAnsi="宋体" w:eastAsia="宋体" w:cs="宋体"/>
          <w:b/>
          <w:bCs/>
          <w:color w:val="000000"/>
          <w:szCs w:val="21"/>
          <w:highlight w:val="none"/>
          <w:lang w:val="en-US" w:eastAsia="zh-CN"/>
        </w:rPr>
        <w:t xml:space="preserve">合同</w:t>
      </w:r>
      <w:r>
        <w:rPr>
          <w:rFonts w:hint="eastAsia" w:ascii="宋体" w:hAnsi="宋体" w:eastAsia="宋体" w:cs="宋体"/>
          <w:b/>
          <w:bCs/>
          <w:color w:val="000000"/>
          <w:szCs w:val="21"/>
          <w:highlight w:val="none"/>
          <w:lang w:val="en-US" w:eastAsia="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rPr>
      </w:pPr>
      <w:r/>
      <w:bookmarkStart w:id="61" w:name="OLE_LINK42"/>
      <w:r>
        <w:rPr>
          <w:rFonts w:hint="eastAsia" w:ascii="宋体" w:hAnsi="宋体" w:eastAsia="宋体" w:cs="宋体"/>
          <w:color w:val="000000"/>
          <w:szCs w:val="21"/>
          <w:highlight w:val="none"/>
        </w:rPr>
        <w:t xml:space="preserve">2</w:t>
      </w:r>
      <w:bookmarkEnd w:id="61"/>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1 </w:t>
      </w:r>
      <w:r>
        <w:rPr>
          <w:rFonts w:hint="eastAsia" w:ascii="宋体" w:hAnsi="宋体" w:eastAsia="宋体" w:cs="宋体"/>
          <w:color w:val="000000"/>
          <w:szCs w:val="21"/>
          <w:highlight w:val="none"/>
          <w:lang w:eastAsia="zh-CN"/>
        </w:rPr>
        <w:t xml:space="preserve">入围</w:t>
      </w:r>
      <w:r>
        <w:rPr>
          <w:rFonts w:hint="eastAsia" w:ascii="宋体" w:hAnsi="宋体" w:eastAsia="宋体" w:cs="宋体"/>
          <w:color w:val="000000"/>
          <w:szCs w:val="21"/>
          <w:highlight w:val="none"/>
        </w:rPr>
        <w:t xml:space="preserve">供应商应当</w:t>
      </w:r>
      <w:r>
        <w:rPr>
          <w:rFonts w:hint="eastAsia" w:ascii="宋体" w:hAnsi="宋体" w:eastAsia="宋体" w:cs="宋体"/>
          <w:color w:val="000000"/>
          <w:szCs w:val="21"/>
          <w:highlight w:val="none"/>
          <w:lang w:val="zh-CN"/>
        </w:rPr>
        <w:t xml:space="preserve">自入围通知书发出之日起30日内，</w:t>
      </w:r>
      <w:r>
        <w:rPr>
          <w:rFonts w:hint="eastAsia" w:ascii="宋体" w:hAnsi="宋体" w:eastAsia="宋体" w:cs="宋体"/>
          <w:color w:val="000000"/>
          <w:szCs w:val="21"/>
          <w:highlight w:val="none"/>
        </w:rPr>
        <w:t xml:space="preserve">与采购人签订合同，所签订的合同不得对</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rPr>
        <w:t xml:space="preserve">和响应文件作实质性修改。</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zh-CN"/>
        </w:rPr>
        <w:t xml:space="preserve">.2 征集文件、入围供应商的响应文件及</w:t>
      </w:r>
      <w:r>
        <w:rPr>
          <w:rFonts w:hint="eastAsia" w:ascii="宋体" w:hAnsi="宋体" w:eastAsia="宋体" w:cs="宋体"/>
          <w:color w:val="000000"/>
          <w:szCs w:val="21"/>
          <w:highlight w:val="none"/>
          <w:lang w:val="en-US" w:eastAsia="zh-CN"/>
        </w:rPr>
        <w:t xml:space="preserve">评审</w:t>
      </w:r>
      <w:r>
        <w:rPr>
          <w:rFonts w:hint="eastAsia" w:ascii="宋体" w:hAnsi="宋体" w:eastAsia="宋体" w:cs="宋体"/>
          <w:color w:val="000000"/>
          <w:szCs w:val="21"/>
          <w:highlight w:val="none"/>
          <w:lang w:val="zh-CN"/>
        </w:rPr>
        <w:t xml:space="preserve">过程中有关澄清、承诺文件均作为合同附件。</w:t>
      </w:r>
      <w:r>
        <w:rPr>
          <w:rFonts w:hint="eastAsia" w:ascii="宋体" w:hAnsi="宋体" w:eastAsia="宋体" w:cs="宋体"/>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zh-CN"/>
        </w:rPr>
        <w:t xml:space="preserve">.3 </w:t>
      </w:r>
      <w:r>
        <w:rPr>
          <w:rFonts w:hint="eastAsia" w:ascii="宋体" w:hAnsi="宋体" w:eastAsia="宋体" w:cs="宋体"/>
          <w:color w:val="000000"/>
          <w:szCs w:val="21"/>
          <w:highlight w:val="none"/>
        </w:rPr>
        <w:t xml:space="preserve">采购人不得向</w:t>
      </w:r>
      <w:r>
        <w:rPr>
          <w:rFonts w:hint="eastAsia" w:ascii="宋体" w:hAnsi="宋体" w:eastAsia="宋体" w:cs="宋体"/>
          <w:color w:val="000000"/>
          <w:szCs w:val="21"/>
          <w:highlight w:val="none"/>
          <w:lang w:eastAsia="zh-CN"/>
        </w:rPr>
        <w:t xml:space="preserve">入围</w:t>
      </w:r>
      <w:r>
        <w:rPr>
          <w:rFonts w:hint="eastAsia" w:ascii="宋体" w:hAnsi="宋体" w:eastAsia="宋体" w:cs="宋体"/>
          <w:color w:val="000000"/>
          <w:szCs w:val="21"/>
          <w:highlight w:val="none"/>
        </w:rPr>
        <w:t xml:space="preserve">供应商提出任何不合理的要求作为签订合同的条件，不得与</w:t>
      </w:r>
      <w:r>
        <w:rPr>
          <w:rFonts w:hint="eastAsia" w:ascii="宋体" w:hAnsi="宋体" w:eastAsia="宋体" w:cs="宋体"/>
          <w:color w:val="000000"/>
          <w:szCs w:val="21"/>
          <w:highlight w:val="none"/>
          <w:lang w:eastAsia="zh-CN"/>
        </w:rPr>
        <w:t xml:space="preserve">入围</w:t>
      </w:r>
      <w:r>
        <w:rPr>
          <w:rFonts w:hint="eastAsia" w:ascii="宋体" w:hAnsi="宋体" w:eastAsia="宋体" w:cs="宋体"/>
          <w:color w:val="000000"/>
          <w:szCs w:val="21"/>
          <w:highlight w:val="none"/>
        </w:rPr>
        <w:t xml:space="preserve">供应商私下订立背离合同实质性内容的协议。</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.4 签订合同后，</w:t>
      </w:r>
      <w:r>
        <w:rPr>
          <w:rFonts w:hint="eastAsia" w:ascii="宋体" w:hAnsi="宋体" w:eastAsia="宋体" w:cs="宋体"/>
          <w:color w:val="000000"/>
          <w:szCs w:val="21"/>
          <w:highlight w:val="none"/>
          <w:lang w:eastAsia="zh-CN"/>
        </w:rPr>
        <w:t xml:space="preserve">入围</w:t>
      </w:r>
      <w:r>
        <w:rPr>
          <w:rFonts w:hint="eastAsia" w:ascii="宋体" w:hAnsi="宋体" w:eastAsia="宋体" w:cs="宋体"/>
          <w:color w:val="000000"/>
          <w:szCs w:val="21"/>
          <w:highlight w:val="none"/>
        </w:rPr>
        <w:t xml:space="preserve">供应商不得将合同标的进行转包。未经采购人同意，</w:t>
      </w:r>
      <w:r>
        <w:rPr>
          <w:rFonts w:hint="eastAsia" w:ascii="宋体" w:hAnsi="宋体" w:eastAsia="宋体" w:cs="宋体"/>
          <w:color w:val="000000"/>
          <w:szCs w:val="21"/>
          <w:highlight w:val="none"/>
          <w:lang w:eastAsia="zh-CN"/>
        </w:rPr>
        <w:t xml:space="preserve">入围</w:t>
      </w:r>
      <w:r>
        <w:rPr>
          <w:rFonts w:hint="eastAsia" w:ascii="宋体" w:hAnsi="宋体" w:eastAsia="宋体" w:cs="宋体"/>
          <w:color w:val="000000"/>
          <w:szCs w:val="21"/>
          <w:highlight w:val="none"/>
        </w:rPr>
        <w:t xml:space="preserve">供应商也不得采用分包形式履行合同,否则采购人有权终止合同。转包或分包造成采购人损失的，</w:t>
      </w:r>
      <w:r>
        <w:rPr>
          <w:rFonts w:hint="eastAsia" w:ascii="宋体" w:hAnsi="宋体" w:eastAsia="宋体" w:cs="宋体"/>
          <w:color w:val="000000"/>
          <w:szCs w:val="21"/>
          <w:highlight w:val="none"/>
          <w:lang w:eastAsia="zh-CN"/>
        </w:rPr>
        <w:t xml:space="preserve">入围</w:t>
      </w:r>
      <w:r>
        <w:rPr>
          <w:rFonts w:hint="eastAsia" w:ascii="宋体" w:hAnsi="宋体" w:eastAsia="宋体" w:cs="宋体"/>
          <w:color w:val="000000"/>
          <w:szCs w:val="21"/>
          <w:highlight w:val="none"/>
        </w:rPr>
        <w:t xml:space="preserve">供应商应承担相应赔偿责任。</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.5 </w:t>
      </w:r>
      <w:r>
        <w:rPr>
          <w:rFonts w:hint="eastAsia" w:ascii="宋体" w:hAnsi="宋体" w:eastAsia="宋体" w:cs="宋体"/>
          <w:color w:val="000000"/>
          <w:szCs w:val="21"/>
          <w:highlight w:val="none"/>
          <w:lang w:val="zh-CN"/>
        </w:rPr>
        <w:t xml:space="preserve">入围供应商因不可抗力或者自身原因不能履行合同的，采购人可以视情与排位在入围供应商之后第一位的入围候选供应商签订合同，</w:t>
      </w:r>
      <w:r>
        <w:rPr>
          <w:rFonts w:hint="eastAsia" w:ascii="宋体" w:hAnsi="宋体" w:eastAsia="宋体" w:cs="宋体"/>
          <w:color w:val="000000"/>
          <w:szCs w:val="21"/>
          <w:highlight w:val="none"/>
        </w:rPr>
        <w:t xml:space="preserve">也可以重新开展政府采购活动。</w:t>
      </w:r>
      <w:r>
        <w:rPr>
          <w:rFonts w:hint="eastAsia" w:ascii="宋体" w:hAnsi="宋体" w:eastAsia="宋体" w:cs="宋体"/>
          <w:color w:val="000000"/>
          <w:szCs w:val="21"/>
          <w:highlight w:val="none"/>
          <w:lang w:val="zh-CN"/>
        </w:rPr>
      </w:r>
      <w:r/>
    </w:p>
    <w:p>
      <w:pPr>
        <w:pStyle w:val="950"/>
        <w:ind w:left="0" w:right="0" w:firstLine="422"/>
        <w:keepLines w:val="0"/>
        <w:keepNext w:val="0"/>
        <w:pageBreakBefore w:val="0"/>
        <w:spacing w:line="360" w:lineRule="auto"/>
        <w:rPr>
          <w:rFonts w:hint="eastAsia" w:ascii="宋体" w:hAnsi="宋体" w:eastAsia="宋体" w:cs="宋体"/>
          <w:color w:val="000000"/>
          <w:highlight w:val="none"/>
          <w:lang w:val="en-US" w:eastAsia="zh-CN"/>
        </w:rPr>
      </w:pPr>
      <w:r>
        <w:rPr>
          <w:rFonts w:hint="eastAsia" w:ascii="宋体" w:hAnsi="宋体" w:eastAsia="宋体" w:cs="宋体"/>
          <w:b/>
          <w:color w:val="000000"/>
          <w:szCs w:val="21"/>
          <w:highlight w:val="none"/>
          <w:lang w:val="en-US" w:eastAsia="zh-CN"/>
        </w:rPr>
        <w:t xml:space="preserve">七、其他约定</w:t>
      </w:r>
      <w:r>
        <w:rPr>
          <w:rFonts w:hint="eastAsia" w:ascii="宋体" w:hAnsi="宋体" w:eastAsia="宋体" w:cs="宋体"/>
          <w:color w:val="000000"/>
          <w:highlight w:val="none"/>
          <w:lang w:val="en-US" w:eastAsia="zh-CN"/>
        </w:rPr>
      </w:r>
      <w:r/>
    </w:p>
    <w:p>
      <w:pPr>
        <w:pStyle w:val="950"/>
        <w:ind w:left="0" w:right="0" w:firstLine="422"/>
        <w:keepLines w:val="0"/>
        <w:keepNext w:val="0"/>
        <w:pageBreakBefore w:val="0"/>
        <w:spacing w:line="360" w:lineRule="auto"/>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22.其他说明与提示</w:t>
      </w:r>
      <w:r>
        <w:rPr>
          <w:rFonts w:hint="eastAsia" w:ascii="宋体" w:hAnsi="宋体" w:eastAsia="宋体" w:cs="宋体"/>
          <w:b/>
          <w:bCs w:val="0"/>
          <w:color w:val="000000"/>
          <w:szCs w:val="21"/>
          <w:highlight w:val="none"/>
          <w:lang w:val="en-US" w:eastAsia="zh-CN"/>
        </w:rPr>
      </w:r>
      <w:r/>
    </w:p>
    <w:p>
      <w:pPr>
        <w:pStyle w:val="950"/>
        <w:ind w:left="0" w:right="0" w:firstLine="420"/>
        <w:keepLines w:val="0"/>
        <w:keepNext w:val="0"/>
        <w:pageBreakBefore w:val="0"/>
        <w:spacing w:line="360" w:lineRule="auto"/>
        <w:rPr>
          <w:rFonts w:hint="eastAsia" w:ascii="宋体" w:hAnsi="宋体" w:eastAsia="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22.1 本次框架协议采购范围仅限南京市考古研究院有关项目，不对其他单位提供服务或有所限定。</w:t>
      </w:r>
      <w:r>
        <w:rPr>
          <w:rFonts w:hint="eastAsia" w:ascii="宋体" w:hAnsi="宋体" w:eastAsia="宋体" w:cs="宋体"/>
          <w:b w:val="0"/>
          <w:bCs/>
          <w:color w:val="000000"/>
          <w:szCs w:val="21"/>
          <w:highlight w:val="none"/>
          <w:lang w:val="en-US" w:eastAsia="zh-CN"/>
        </w:rPr>
      </w:r>
      <w:r/>
    </w:p>
    <w:p>
      <w:pPr>
        <w:pStyle w:val="950"/>
        <w:ind w:left="0" w:right="0" w:firstLine="420"/>
        <w:keepLines w:val="0"/>
        <w:keepNext w:val="0"/>
        <w:pageBreakBefore w:val="0"/>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22.2 根据项目数量、项目预算、选择机制等因素，采购人不能保证供应商在服务期间所能获取的工作任务数量，供应商应充分考虑上述情况，并尽可能提供优惠的价格和优质的服务，以提高自身的竞争力。</w:t>
      </w:r>
      <w:r>
        <w:rPr>
          <w:rFonts w:hint="eastAsia" w:ascii="宋体" w:hAnsi="宋体" w:cs="宋体"/>
          <w:b w:val="0"/>
          <w:bCs/>
          <w:color w:val="000000"/>
          <w:szCs w:val="21"/>
          <w:highlight w:val="none"/>
          <w:lang w:val="en-US" w:eastAsia="zh-CN"/>
        </w:rPr>
      </w:r>
      <w:r/>
    </w:p>
    <w:p>
      <w:pPr>
        <w:pStyle w:val="950"/>
        <w:ind w:firstLine="420"/>
        <w:spacing w:line="360" w:lineRule="auto"/>
        <w:rPr>
          <w:rFonts w:hint="eastAsia"/>
          <w:color w:val="000000"/>
          <w:highlight w:val="none"/>
          <w:lang w:val="zh-CN"/>
        </w:rPr>
      </w:pPr>
      <w:r>
        <w:rPr>
          <w:rFonts w:hint="eastAsia" w:ascii="宋体" w:hAnsi="宋体" w:eastAsia="宋体" w:cs="宋体"/>
          <w:b w:val="0"/>
          <w:bCs/>
          <w:color w:val="000000"/>
          <w:szCs w:val="21"/>
          <w:highlight w:val="none"/>
          <w:lang w:val="en-US" w:eastAsia="zh-CN"/>
        </w:rPr>
        <w:t xml:space="preserve">22</w:t>
      </w:r>
      <w:r>
        <w:rPr>
          <w:rFonts w:hint="eastAsia" w:ascii="宋体" w:hAnsi="宋体" w:eastAsia="宋体" w:cs="宋体"/>
          <w:b w:val="0"/>
          <w:bCs/>
          <w:color w:val="000000"/>
          <w:szCs w:val="21"/>
          <w:highlight w:val="none"/>
          <w:lang w:val="zh-CN"/>
        </w:rPr>
        <w:t xml:space="preserve">.</w:t>
      </w:r>
      <w:r>
        <w:rPr>
          <w:rFonts w:hint="eastAsia" w:ascii="宋体" w:hAnsi="宋体" w:cs="宋体"/>
          <w:b w:val="0"/>
          <w:bCs/>
          <w:color w:val="000000"/>
          <w:szCs w:val="21"/>
          <w:highlight w:val="none"/>
          <w:lang w:val="en-US" w:eastAsia="zh-CN"/>
        </w:rPr>
        <w:t xml:space="preserve">3</w:t>
      </w:r>
      <w:r>
        <w:rPr>
          <w:rFonts w:hint="eastAsia" w:ascii="宋体" w:hAnsi="宋体" w:eastAsia="宋体" w:cs="宋体"/>
          <w:b w:val="0"/>
          <w:bCs/>
          <w:color w:val="000000"/>
          <w:szCs w:val="21"/>
          <w:highlight w:val="none"/>
          <w:lang w:val="zh-CN"/>
        </w:rPr>
        <w:t xml:space="preserve"> </w:t>
      </w:r>
      <w:r>
        <w:rPr>
          <w:rFonts w:hint="eastAsia" w:ascii="宋体" w:hAnsi="宋体" w:cs="宋体"/>
          <w:b w:val="0"/>
          <w:bCs/>
          <w:color w:val="000000"/>
          <w:szCs w:val="21"/>
          <w:highlight w:val="none"/>
          <w:lang w:val="en-US" w:eastAsia="zh-CN"/>
        </w:rPr>
        <w:t xml:space="preserve">采购人</w:t>
      </w:r>
      <w:r>
        <w:rPr>
          <w:rFonts w:hint="eastAsia" w:ascii="宋体" w:hAnsi="宋体" w:eastAsia="宋体" w:cs="宋体"/>
          <w:b w:val="0"/>
          <w:bCs/>
          <w:color w:val="000000"/>
          <w:szCs w:val="21"/>
          <w:highlight w:val="none"/>
          <w:lang w:val="zh-CN"/>
        </w:rPr>
        <w:t xml:space="preserve">将建立用户反馈和评价机制，对入围供应商履行框架协议和采购合同情况的反馈与评价，作为第二阶段选定成交供应商的参考</w:t>
      </w:r>
      <w:r>
        <w:rPr>
          <w:rFonts w:hint="eastAsia" w:ascii="宋体" w:hAnsi="宋体" w:cs="宋体"/>
          <w:b w:val="0"/>
          <w:bCs/>
          <w:color w:val="000000"/>
          <w:szCs w:val="21"/>
          <w:highlight w:val="none"/>
          <w:lang w:val="zh-CN"/>
        </w:rPr>
        <w:t xml:space="preserve">。</w:t>
      </w:r>
      <w:r>
        <w:rPr>
          <w:rFonts w:hint="eastAsia"/>
          <w:color w:val="000000"/>
          <w:highlight w:val="none"/>
          <w:lang w:val="zh-CN"/>
        </w:rPr>
      </w:r>
      <w:r/>
    </w:p>
    <w:p>
      <w:pPr>
        <w:pStyle w:val="950"/>
        <w:ind w:left="0" w:right="0" w:firstLine="420"/>
        <w:keepLines w:val="0"/>
        <w:keepNext w:val="0"/>
        <w:pageBreakBefore w:val="0"/>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22.4 供应商及项目组人员有下列情形之一的，采购人可终止合同，并视情节轻重解除聘用协议、追究供应商违约责任：</w:t>
      </w:r>
      <w:r>
        <w:rPr>
          <w:rFonts w:hint="eastAsia" w:ascii="宋体" w:hAnsi="宋体" w:cs="宋体"/>
          <w:b w:val="0"/>
          <w:bCs/>
          <w:color w:val="000000"/>
          <w:szCs w:val="21"/>
          <w:highlight w:val="none"/>
          <w:lang w:val="en-US" w:eastAsia="zh-CN"/>
        </w:rPr>
      </w:r>
      <w:r/>
    </w:p>
    <w:p>
      <w:pPr>
        <w:pStyle w:val="950"/>
        <w:ind w:left="0" w:right="0" w:firstLine="420"/>
        <w:keepLines w:val="0"/>
        <w:keepNext w:val="0"/>
        <w:pageBreakBefore w:val="0"/>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（1）恶意串通或提供虚假材料谋取入围或合同成交；</w:t>
      </w:r>
      <w:r>
        <w:rPr>
          <w:rFonts w:hint="eastAsia" w:ascii="宋体" w:hAnsi="宋体" w:cs="宋体"/>
          <w:b w:val="0"/>
          <w:bCs/>
          <w:color w:val="000000"/>
          <w:szCs w:val="21"/>
          <w:highlight w:val="none"/>
          <w:lang w:val="en-US" w:eastAsia="zh-CN"/>
        </w:rPr>
      </w:r>
      <w:r/>
    </w:p>
    <w:p>
      <w:pPr>
        <w:pStyle w:val="950"/>
        <w:ind w:left="0" w:right="0" w:firstLine="420"/>
        <w:keepLines w:val="0"/>
        <w:keepNext w:val="0"/>
        <w:pageBreakBefore w:val="0"/>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（2）无正当理由拒不接受框架协议合同授予；</w:t>
      </w:r>
      <w:r>
        <w:rPr>
          <w:rFonts w:hint="eastAsia" w:ascii="宋体" w:hAnsi="宋体" w:cs="宋体"/>
          <w:b w:val="0"/>
          <w:bCs/>
          <w:color w:val="000000"/>
          <w:szCs w:val="21"/>
          <w:highlight w:val="none"/>
          <w:lang w:val="en-US" w:eastAsia="zh-CN"/>
        </w:rPr>
      </w:r>
      <w:r/>
    </w:p>
    <w:p>
      <w:pPr>
        <w:pStyle w:val="950"/>
        <w:ind w:left="0" w:right="0" w:firstLine="420"/>
        <w:keepLines w:val="0"/>
        <w:keepNext w:val="0"/>
        <w:pageBreakBefore w:val="0"/>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（3）框架协议有效期内，因违法行为被禁止或限制参加政府采购活动；</w:t>
      </w:r>
      <w:r>
        <w:rPr>
          <w:rFonts w:hint="eastAsia" w:ascii="宋体" w:hAnsi="宋体" w:cs="宋体"/>
          <w:b w:val="0"/>
          <w:bCs/>
          <w:color w:val="000000"/>
          <w:szCs w:val="21"/>
          <w:highlight w:val="none"/>
          <w:lang w:val="en-US" w:eastAsia="zh-CN"/>
        </w:rPr>
      </w:r>
      <w:r/>
    </w:p>
    <w:p>
      <w:pPr>
        <w:pStyle w:val="950"/>
        <w:ind w:left="0" w:right="0" w:firstLine="420"/>
        <w:keepLines w:val="0"/>
        <w:keepNext w:val="0"/>
        <w:pageBreakBefore w:val="0"/>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（4）不履行合同义务或者履行义务不符合约定，经采购人请求履行后，仍不履行或仍未按规定履行；</w:t>
      </w:r>
      <w:r>
        <w:rPr>
          <w:rFonts w:hint="eastAsia" w:ascii="宋体" w:hAnsi="宋体" w:cs="宋体"/>
          <w:b w:val="0"/>
          <w:bCs/>
          <w:color w:val="000000"/>
          <w:szCs w:val="21"/>
          <w:highlight w:val="none"/>
          <w:lang w:val="en-US" w:eastAsia="zh-CN"/>
        </w:rPr>
      </w:r>
      <w:r/>
    </w:p>
    <w:p>
      <w:pPr>
        <w:pStyle w:val="950"/>
        <w:ind w:left="0" w:right="0" w:firstLine="420"/>
        <w:keepLines w:val="0"/>
        <w:keepNext w:val="0"/>
        <w:pageBreakBefore w:val="0"/>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（5）违反廉政纪律，与被查单位串通舞弊，隐瞒工作中发现的违法违规违纪问题，从被查单位获取不正当利益；</w:t>
      </w:r>
      <w:r>
        <w:rPr>
          <w:rFonts w:hint="eastAsia" w:ascii="宋体" w:hAnsi="宋体" w:cs="宋体"/>
          <w:b w:val="0"/>
          <w:bCs/>
          <w:color w:val="000000"/>
          <w:szCs w:val="21"/>
          <w:highlight w:val="none"/>
          <w:lang w:val="en-US" w:eastAsia="zh-CN"/>
        </w:rPr>
      </w:r>
      <w:r/>
    </w:p>
    <w:p>
      <w:pPr>
        <w:pStyle w:val="950"/>
        <w:ind w:left="0" w:right="0" w:firstLine="420"/>
        <w:keepLines w:val="0"/>
        <w:keepNext w:val="0"/>
        <w:pageBreakBefore w:val="0"/>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（6）违反保密纪律，将工作中取得的材料和信息透露给任何第三方且造成较恶劣后果；</w:t>
      </w:r>
      <w:r>
        <w:rPr>
          <w:rFonts w:hint="eastAsia" w:ascii="宋体" w:hAnsi="宋体" w:cs="宋体"/>
          <w:b w:val="0"/>
          <w:bCs/>
          <w:color w:val="000000"/>
          <w:szCs w:val="21"/>
          <w:highlight w:val="none"/>
          <w:lang w:val="en-US" w:eastAsia="zh-CN"/>
        </w:rPr>
      </w:r>
      <w:r/>
    </w:p>
    <w:p>
      <w:pPr>
        <w:pStyle w:val="950"/>
        <w:ind w:left="0" w:right="0" w:firstLine="420"/>
        <w:keepLines w:val="0"/>
        <w:keepNext w:val="0"/>
        <w:pageBreakBefore w:val="0"/>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（7）违反回避规定，与被查单位存在可能损害独立性利害关系但未予以回避；</w:t>
      </w:r>
      <w:r>
        <w:rPr>
          <w:rFonts w:hint="eastAsia" w:ascii="宋体" w:hAnsi="宋体" w:cs="宋体"/>
          <w:b w:val="0"/>
          <w:bCs/>
          <w:color w:val="000000"/>
          <w:szCs w:val="21"/>
          <w:highlight w:val="none"/>
          <w:lang w:val="en-US" w:eastAsia="zh-CN"/>
        </w:rPr>
      </w:r>
      <w:r/>
    </w:p>
    <w:p>
      <w:pPr>
        <w:pStyle w:val="950"/>
        <w:ind w:left="0" w:right="0" w:firstLine="420"/>
        <w:keepLines w:val="0"/>
        <w:keepNext w:val="0"/>
        <w:pageBreakBefore w:val="0"/>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（8）未经采购人批准擅自调整联络人；</w:t>
      </w:r>
      <w:r>
        <w:rPr>
          <w:rFonts w:hint="eastAsia" w:ascii="宋体" w:hAnsi="宋体" w:cs="宋体"/>
          <w:b w:val="0"/>
          <w:bCs/>
          <w:color w:val="000000"/>
          <w:szCs w:val="21"/>
          <w:highlight w:val="none"/>
          <w:lang w:val="en-US" w:eastAsia="zh-CN"/>
        </w:rPr>
      </w:r>
      <w:r/>
    </w:p>
    <w:p>
      <w:pPr>
        <w:pStyle w:val="950"/>
        <w:ind w:left="0" w:right="0" w:firstLine="420"/>
        <w:keepLines w:val="0"/>
        <w:keepNext w:val="0"/>
        <w:pageBreakBefore w:val="0"/>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（9）拒绝接受采购人业务指导和监督；</w:t>
      </w:r>
      <w:r>
        <w:rPr>
          <w:rFonts w:hint="eastAsia" w:ascii="宋体" w:hAnsi="宋体" w:cs="宋体"/>
          <w:b w:val="0"/>
          <w:bCs/>
          <w:color w:val="000000"/>
          <w:szCs w:val="21"/>
          <w:highlight w:val="none"/>
          <w:lang w:val="en-US" w:eastAsia="zh-CN"/>
        </w:rPr>
      </w:r>
      <w:r/>
    </w:p>
    <w:p>
      <w:pPr>
        <w:pStyle w:val="950"/>
        <w:ind w:left="0" w:right="0" w:firstLine="420"/>
        <w:keepLines w:val="0"/>
        <w:keepNext w:val="0"/>
        <w:pageBreakBefore w:val="0"/>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（10）各方面工作质量不满足采购人要求，且经采购人督导整改无效；</w:t>
      </w:r>
      <w:r>
        <w:rPr>
          <w:rFonts w:hint="eastAsia" w:ascii="宋体" w:hAnsi="宋体" w:cs="宋体"/>
          <w:b w:val="0"/>
          <w:bCs/>
          <w:color w:val="000000"/>
          <w:szCs w:val="21"/>
          <w:highlight w:val="none"/>
          <w:lang w:val="en-US" w:eastAsia="zh-CN"/>
        </w:rPr>
      </w:r>
      <w:r/>
    </w:p>
    <w:p>
      <w:pPr>
        <w:pStyle w:val="950"/>
        <w:ind w:left="0" w:right="0" w:firstLine="420"/>
        <w:keepLines w:val="0"/>
        <w:keepNext w:val="0"/>
        <w:pageBreakBefore w:val="0"/>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（11）其他违反法律法规和合同约定情形的行为。</w:t>
      </w:r>
      <w:r>
        <w:rPr>
          <w:rFonts w:hint="eastAsia" w:ascii="宋体" w:hAnsi="宋体" w:cs="宋体"/>
          <w:b w:val="0"/>
          <w:bCs/>
          <w:color w:val="000000"/>
          <w:szCs w:val="21"/>
          <w:highlight w:val="none"/>
          <w:lang w:val="en-US" w:eastAsia="zh-CN"/>
        </w:rPr>
      </w:r>
      <w:r/>
    </w:p>
    <w:p>
      <w:pPr>
        <w:pStyle w:val="950"/>
        <w:ind w:firstLine="420"/>
        <w:spacing w:line="360" w:lineRule="auto"/>
        <w:rPr>
          <w:rFonts w:hint="eastAsia"/>
          <w:color w:val="000000"/>
          <w:highlight w:val="none"/>
          <w:lang w:val="en-US" w:eastAsia="zh-CN"/>
        </w:rPr>
      </w:pPr>
      <w:r>
        <w:rPr>
          <w:rFonts w:hint="eastAsia" w:ascii="宋体" w:hAnsi="宋体" w:eastAsia="宋体" w:cs="宋体"/>
          <w:b w:val="0"/>
          <w:bCs/>
          <w:color w:val="000000"/>
          <w:szCs w:val="21"/>
          <w:highlight w:val="none"/>
          <w:lang w:val="en-US" w:eastAsia="zh-CN"/>
        </w:rPr>
        <w:t xml:space="preserve">22</w:t>
      </w:r>
      <w:r>
        <w:rPr>
          <w:rFonts w:hint="eastAsia" w:ascii="宋体" w:hAnsi="宋体" w:eastAsia="宋体" w:cs="宋体"/>
          <w:b w:val="0"/>
          <w:bCs/>
          <w:color w:val="000000"/>
          <w:szCs w:val="21"/>
          <w:highlight w:val="none"/>
          <w:lang w:val="zh-CN"/>
        </w:rPr>
        <w:t xml:space="preserve">.</w:t>
      </w:r>
      <w:r>
        <w:rPr>
          <w:rFonts w:hint="eastAsia" w:ascii="宋体" w:hAnsi="宋体" w:cs="宋体"/>
          <w:b w:val="0"/>
          <w:bCs/>
          <w:color w:val="000000"/>
          <w:szCs w:val="21"/>
          <w:highlight w:val="none"/>
          <w:lang w:val="en-US" w:eastAsia="zh-CN"/>
        </w:rPr>
        <w:t xml:space="preserve">5 </w:t>
      </w:r>
      <w:r>
        <w:rPr>
          <w:rFonts w:hint="eastAsia" w:ascii="宋体" w:hAnsi="宋体" w:eastAsia="宋体" w:cs="宋体"/>
          <w:b w:val="0"/>
          <w:bCs/>
          <w:color w:val="000000"/>
          <w:szCs w:val="21"/>
          <w:highlight w:val="none"/>
          <w:lang w:val="zh-CN"/>
        </w:rPr>
        <w:t xml:space="preserve">框架协议有效期满后十个工作日内，征集人在苏采云系统发布成交结果汇总公告。</w:t>
      </w:r>
      <w:r>
        <w:rPr>
          <w:rFonts w:hint="eastAsia"/>
          <w:color w:val="000000"/>
          <w:highlight w:val="none"/>
          <w:lang w:val="en-US" w:eastAsia="zh-CN"/>
        </w:rPr>
      </w:r>
      <w:r/>
    </w:p>
    <w:p>
      <w:pPr>
        <w:pStyle w:val="950"/>
        <w:ind w:left="0" w:right="0" w:firstLine="422"/>
        <w:keepLines w:val="0"/>
        <w:keepNext w:val="0"/>
        <w:pageBreakBefore w:val="0"/>
        <w:spacing w:line="360" w:lineRule="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en-US" w:eastAsia="zh-CN"/>
        </w:rPr>
        <w:t xml:space="preserve">八</w:t>
      </w:r>
      <w:r>
        <w:rPr>
          <w:rFonts w:hint="eastAsia" w:ascii="宋体" w:hAnsi="宋体" w:eastAsia="宋体" w:cs="宋体"/>
          <w:b/>
          <w:color w:val="000000"/>
          <w:szCs w:val="21"/>
          <w:highlight w:val="none"/>
          <w:lang w:val="zh-CN"/>
        </w:rPr>
        <w:t xml:space="preserve">、质疑与投诉</w:t>
      </w:r>
      <w:r>
        <w:rPr>
          <w:rFonts w:hint="eastAsia" w:ascii="宋体" w:hAnsi="宋体" w:eastAsia="宋体" w:cs="宋体"/>
          <w:b/>
          <w:color w:val="000000"/>
          <w:szCs w:val="21"/>
          <w:highlight w:val="none"/>
          <w:lang w:val="zh-CN"/>
        </w:rPr>
      </w:r>
      <w:r/>
    </w:p>
    <w:p>
      <w:pPr>
        <w:pStyle w:val="950"/>
        <w:ind w:left="0" w:right="0" w:firstLine="422"/>
        <w:keepLines w:val="0"/>
        <w:keepNext w:val="0"/>
        <w:pageBreakBefore w:val="0"/>
        <w:spacing w:line="360" w:lineRule="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en-US" w:eastAsia="zh-CN"/>
        </w:rPr>
        <w:t xml:space="preserve">23</w:t>
      </w:r>
      <w:r>
        <w:rPr>
          <w:rFonts w:hint="eastAsia" w:ascii="宋体" w:hAnsi="宋体" w:eastAsia="宋体" w:cs="宋体"/>
          <w:b/>
          <w:color w:val="000000"/>
          <w:szCs w:val="21"/>
          <w:highlight w:val="none"/>
          <w:lang w:val="zh-CN"/>
        </w:rPr>
        <w:t xml:space="preserve">. 质疑</w:t>
      </w:r>
      <w:r>
        <w:rPr>
          <w:rFonts w:hint="eastAsia" w:ascii="宋体" w:hAnsi="宋体" w:eastAsia="宋体" w:cs="宋体"/>
          <w:b/>
          <w:color w:val="000000"/>
          <w:szCs w:val="21"/>
          <w:highlight w:val="none"/>
          <w:lang w:val="zh-CN"/>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23</w:t>
      </w:r>
      <w:r>
        <w:rPr>
          <w:rFonts w:hint="eastAsia" w:ascii="宋体" w:hAnsi="宋体" w:eastAsia="宋体" w:cs="宋体"/>
          <w:color w:val="000000"/>
          <w:szCs w:val="21"/>
          <w:highlight w:val="none"/>
        </w:rPr>
        <w:t xml:space="preserve">.1供应商对采购活动事项有疑问的，可以向采购代理机构提出询问，采购代理机构将依法作出答复，但答复的内容不涉及商业秘密。</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.2提出质疑的供应商应当是参与所质疑项目采购活动的供应商。潜在供应商已依法获取其可质疑的</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rPr>
        <w:t xml:space="preserve">的，可以对该文件提出质疑。</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以联合体形式参加政府采购活动的，其质疑应当由组成联合体的所有供应商共同提出，联合体各方均须按要求加盖公章。</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.3供应商认为</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征集</w:t>
      </w:r>
      <w:r>
        <w:rPr>
          <w:rFonts w:hint="eastAsia" w:ascii="宋体" w:hAnsi="宋体" w:eastAsia="宋体" w:cs="宋体"/>
          <w:color w:val="000000"/>
          <w:szCs w:val="21"/>
          <w:highlight w:val="none"/>
        </w:rPr>
        <w:t xml:space="preserve">过程和</w:t>
      </w:r>
      <w:r>
        <w:rPr>
          <w:rFonts w:hint="eastAsia" w:ascii="宋体" w:hAnsi="宋体" w:eastAsia="宋体" w:cs="宋体"/>
          <w:color w:val="000000"/>
          <w:szCs w:val="21"/>
          <w:highlight w:val="none"/>
          <w:lang w:val="en-US" w:eastAsia="zh-CN"/>
        </w:rPr>
        <w:t xml:space="preserve">征集</w:t>
      </w:r>
      <w:r>
        <w:rPr>
          <w:rFonts w:hint="eastAsia" w:ascii="宋体" w:hAnsi="宋体" w:eastAsia="宋体" w:cs="宋体"/>
          <w:color w:val="000000"/>
          <w:szCs w:val="21"/>
          <w:highlight w:val="none"/>
        </w:rPr>
        <w:t xml:space="preserve">结果使自己的合法权益受到损害的，可以在知道或者应知其权益受到损害之日起七个工作日内，将质疑文件原件送达采购人或采购代理机构。</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供应商应知其权益受到损害之日，是指：对</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rPr>
        <w:t xml:space="preserve">提出质疑的，应当在获取</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rPr>
        <w:t xml:space="preserve">或者</w:t>
      </w:r>
      <w:r>
        <w:rPr>
          <w:rFonts w:hint="eastAsia" w:ascii="宋体" w:hAnsi="宋体" w:eastAsia="宋体" w:cs="宋体"/>
          <w:color w:val="000000"/>
          <w:szCs w:val="21"/>
          <w:highlight w:val="none"/>
          <w:lang w:eastAsia="zh-CN"/>
        </w:rPr>
        <w:t xml:space="preserve">征集文件</w:t>
      </w:r>
      <w:r>
        <w:rPr>
          <w:rFonts w:hint="eastAsia" w:ascii="宋体" w:hAnsi="宋体" w:eastAsia="宋体" w:cs="宋体"/>
          <w:color w:val="000000"/>
          <w:szCs w:val="21"/>
          <w:highlight w:val="none"/>
        </w:rPr>
        <w:t xml:space="preserve">公告期限届满之日起7个工作日内提出；对</w:t>
      </w:r>
      <w:r>
        <w:rPr>
          <w:rFonts w:hint="eastAsia" w:ascii="宋体" w:hAnsi="宋体" w:eastAsia="宋体" w:cs="宋体"/>
          <w:color w:val="000000"/>
          <w:szCs w:val="21"/>
          <w:highlight w:val="none"/>
          <w:lang w:val="en-US" w:eastAsia="zh-CN"/>
        </w:rPr>
        <w:t xml:space="preserve">征集</w:t>
      </w:r>
      <w:r>
        <w:rPr>
          <w:rFonts w:hint="eastAsia" w:ascii="宋体" w:hAnsi="宋体" w:eastAsia="宋体" w:cs="宋体"/>
          <w:color w:val="000000"/>
          <w:szCs w:val="21"/>
          <w:highlight w:val="none"/>
        </w:rPr>
        <w:t xml:space="preserve">过程提出质疑的，为各采购程序环节结束之日；对</w:t>
      </w:r>
      <w:r>
        <w:rPr>
          <w:rFonts w:hint="eastAsia" w:ascii="宋体" w:hAnsi="宋体" w:eastAsia="宋体" w:cs="宋体"/>
          <w:color w:val="000000"/>
          <w:szCs w:val="21"/>
          <w:highlight w:val="none"/>
          <w:lang w:val="en-US" w:eastAsia="zh-CN"/>
        </w:rPr>
        <w:t xml:space="preserve">征集</w:t>
      </w:r>
      <w:r>
        <w:rPr>
          <w:rFonts w:hint="eastAsia" w:ascii="宋体" w:hAnsi="宋体" w:eastAsia="宋体" w:cs="宋体"/>
          <w:color w:val="000000"/>
          <w:szCs w:val="21"/>
          <w:highlight w:val="none"/>
        </w:rPr>
        <w:t xml:space="preserve">结果提出质疑的，为</w:t>
      </w:r>
      <w:r>
        <w:rPr>
          <w:rFonts w:hint="eastAsia" w:ascii="宋体" w:hAnsi="宋体" w:eastAsia="宋体" w:cs="宋体"/>
          <w:color w:val="000000"/>
          <w:szCs w:val="21"/>
          <w:highlight w:val="none"/>
          <w:lang w:val="en-US" w:eastAsia="zh-CN"/>
        </w:rPr>
        <w:t xml:space="preserve">入围</w:t>
      </w:r>
      <w:r>
        <w:rPr>
          <w:rFonts w:hint="eastAsia" w:ascii="宋体" w:hAnsi="宋体" w:eastAsia="宋体" w:cs="宋体"/>
          <w:color w:val="000000"/>
          <w:szCs w:val="21"/>
          <w:highlight w:val="none"/>
        </w:rPr>
        <w:t xml:space="preserve">结果公告期限届满之日。</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供应商必须在法定质疑期内一次性提出针对同一采购程序环节的质疑。</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.4 供应商提出质疑应当按照《政府采购质疑和投诉办法》的规定提交质疑函和必要的证明材料。质疑函应当包括下列内容：</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（1）供应商的姓名或者名称、地址、邮编、联系人及联系电话；</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（2）质疑项目的名称、编号；</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（3）具体、明确的质疑事项和与质疑事项相关的请求（具体条款）；</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（4）事实依据（具体条款）；</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（5）必要的法律依据（具体条款）；</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（6）提出质疑的日期。</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质疑函应当使用中文。相关当事人提供外文书证或者外国语视听资料的，应当附有中文译本，由翻译机构盖章或者翻译人员签名。</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.5 质疑函应当现场提交至采购代理机构联系人处，提交时应出示有效身份证明。未按上述要求提交质疑函的，质疑不予受理。</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color w:val="000000"/>
          <w:szCs w:val="21"/>
          <w:highlight w:val="none"/>
        </w:rPr>
      </w:r>
      <w:r/>
    </w:p>
    <w:p>
      <w:pPr>
        <w:pStyle w:val="950"/>
        <w:ind w:left="0" w:right="0" w:firstLine="420"/>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.7采购代理机构在收到供应商的书面质疑后将及时组织调查核实，在</w:t>
      </w:r>
      <w:r>
        <w:rPr>
          <w:rFonts w:hint="eastAsia" w:ascii="宋体" w:hAnsi="宋体" w:eastAsia="宋体" w:cs="宋体"/>
          <w:b/>
          <w:bCs/>
          <w:color w:val="000000"/>
          <w:szCs w:val="21"/>
          <w:highlight w:val="none"/>
        </w:rPr>
        <w:t xml:space="preserve">七个工作日内</w:t>
      </w:r>
      <w:r>
        <w:rPr>
          <w:rFonts w:hint="eastAsia" w:ascii="宋体" w:hAnsi="宋体" w:eastAsia="宋体" w:cs="宋体"/>
          <w:color w:val="000000"/>
          <w:szCs w:val="21"/>
          <w:highlight w:val="none"/>
        </w:rPr>
        <w:t xml:space="preserve">作出答复，并以书面或在网站公告形式通知质疑供应商和其他有关供应商，答复的内容不涉及商业秘密。</w:t>
      </w:r>
      <w:r>
        <w:rPr>
          <w:rFonts w:hint="eastAsia" w:ascii="宋体" w:hAnsi="宋体" w:eastAsia="宋体" w:cs="宋体"/>
          <w:color w:val="000000"/>
          <w:szCs w:val="21"/>
          <w:highlight w:val="none"/>
        </w:rPr>
      </w:r>
      <w:r/>
    </w:p>
    <w:p>
      <w:pPr>
        <w:pStyle w:val="950"/>
        <w:ind w:left="0" w:right="0" w:firstLine="422"/>
        <w:keepLines w:val="0"/>
        <w:keepNext w:val="0"/>
        <w:pageBreakBefore w:val="0"/>
        <w:spacing w:line="360" w:lineRule="auto"/>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2</w:t>
      </w:r>
      <w:r>
        <w:rPr>
          <w:rFonts w:hint="eastAsia" w:ascii="宋体" w:hAnsi="宋体" w:cs="宋体"/>
          <w:b/>
          <w:color w:val="000000"/>
          <w:szCs w:val="21"/>
          <w:highlight w:val="none"/>
          <w:lang w:val="en-US" w:eastAsia="zh-CN"/>
        </w:rPr>
        <w:t xml:space="preserve">4</w:t>
      </w:r>
      <w:r>
        <w:rPr>
          <w:rFonts w:hint="eastAsia" w:ascii="宋体" w:hAnsi="宋体" w:eastAsia="宋体" w:cs="宋体"/>
          <w:b/>
          <w:color w:val="000000"/>
          <w:szCs w:val="21"/>
          <w:highlight w:val="none"/>
          <w:lang w:val="zh-CN"/>
        </w:rPr>
        <w:t xml:space="preserve">.投诉</w:t>
      </w:r>
      <w:r>
        <w:rPr>
          <w:rFonts w:hint="eastAsia" w:ascii="宋体" w:hAnsi="宋体" w:eastAsia="宋体" w:cs="宋体"/>
          <w:b/>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hint="eastAsia" w:ascii="宋体" w:hAnsi="宋体" w:eastAsia="宋体" w:cs="宋体"/>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val="zh-CN"/>
        </w:rPr>
        <w:t xml:space="preserve">.2 供应商投诉应当有明确的请求和必要的证明材料。供应商投诉的事项不得超出已质疑事项的范围。</w:t>
      </w:r>
      <w:r>
        <w:rPr>
          <w:rFonts w:hint="eastAsia" w:ascii="宋体" w:hAnsi="宋体" w:eastAsia="宋体" w:cs="宋体"/>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rPr>
          <w:rFonts w:hint="eastAsia" w:ascii="宋体" w:hAnsi="宋体" w:eastAsia="宋体" w:cs="宋体"/>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val="zh-CN"/>
        </w:rPr>
        <w:t xml:space="preserve">.4 投诉人在全国范围12个月内三次以上投诉查无实据的，由财政部门列入不良行为记录名单。</w:t>
      </w:r>
      <w:r>
        <w:rPr>
          <w:rFonts w:hint="eastAsia" w:ascii="宋体" w:hAnsi="宋体" w:eastAsia="宋体" w:cs="宋体"/>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val="zh-CN"/>
        </w:rPr>
        <w:t xml:space="preserve">.5 投诉人有下列行为之一的，属于虚假、恶意投诉，由财政部门列入不良行为记录名单，禁止其1至3年内参加政府采购活动：</w:t>
      </w:r>
      <w:r>
        <w:rPr>
          <w:rFonts w:hint="eastAsia" w:ascii="宋体" w:hAnsi="宋体" w:eastAsia="宋体" w:cs="宋体"/>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（1）捏造事实；</w:t>
      </w:r>
      <w:r>
        <w:rPr>
          <w:rFonts w:hint="eastAsia" w:ascii="宋体" w:hAnsi="宋体" w:eastAsia="宋体" w:cs="宋体"/>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（2）提供虚假材料；</w:t>
      </w:r>
      <w:r>
        <w:rPr>
          <w:rFonts w:hint="eastAsia" w:ascii="宋体" w:hAnsi="宋体" w:eastAsia="宋体" w:cs="宋体"/>
          <w:color w:val="000000"/>
          <w:szCs w:val="21"/>
          <w:highlight w:val="none"/>
          <w:lang w:val="zh-CN"/>
        </w:rPr>
      </w:r>
      <w:r/>
    </w:p>
    <w:p>
      <w:pPr>
        <w:pStyle w:val="950"/>
        <w:ind w:left="0" w:right="0"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（3）以非法手段取得证明材料。证据来源的合法性存在明显疑问，投诉人无法证明其取得方式合法的，视为以非法手段取得证明材料。</w:t>
      </w:r>
      <w:r>
        <w:rPr>
          <w:rFonts w:hint="eastAsia" w:ascii="宋体" w:hAnsi="宋体" w:eastAsia="宋体" w:cs="宋体"/>
          <w:color w:val="000000"/>
          <w:szCs w:val="21"/>
          <w:highlight w:val="none"/>
          <w:lang w:val="zh-CN"/>
        </w:rPr>
      </w:r>
      <w:r/>
    </w:p>
    <w:p>
      <w:pPr>
        <w:pStyle w:val="1142"/>
        <w:numPr>
          <w:ilvl w:val="0"/>
          <w:numId w:val="0"/>
        </w:numPr>
        <w:keepLines/>
        <w:keepNext/>
        <w:pageBreakBefore w:val="0"/>
        <w:spacing w:before="220" w:after="210" w:line="360" w:lineRule="auto"/>
        <w:widowControl w:val="off"/>
        <w:rPr>
          <w:rFonts w:hint="eastAsia" w:ascii="宋体" w:hAnsi="宋体" w:eastAsia="宋体"/>
          <w:color w:val="000000"/>
          <w:highlight w:val="none"/>
        </w:rPr>
      </w:pPr>
      <w:r/>
      <w:bookmarkEnd w:id="58"/>
      <w:r/>
      <w:bookmarkEnd w:id="59"/>
      <w:r/>
      <w:bookmarkEnd w:id="60"/>
      <w:r/>
      <w:bookmarkStart w:id="62" w:name="_Toc67494808"/>
      <w:r/>
      <w:bookmarkStart w:id="63" w:name="_Toc481057145"/>
      <w:r/>
      <w:bookmarkStart w:id="64" w:name="_Toc2754"/>
      <w:r>
        <w:rPr>
          <w:rFonts w:hint="eastAsia" w:ascii="宋体" w:hAnsi="宋体" w:eastAsia="宋体"/>
          <w:color w:val="000000"/>
          <w:highlight w:val="none"/>
        </w:rPr>
        <w:br w:type="page" w:clear="all"/>
      </w:r>
      <w:bookmarkStart w:id="65" w:name="_Toc15187"/>
      <w:r>
        <w:rPr>
          <w:rFonts w:hint="eastAsia" w:ascii="宋体" w:hAnsi="宋体" w:eastAsia="宋体"/>
          <w:color w:val="000000"/>
          <w:highlight w:val="none"/>
        </w:rPr>
        <w:t xml:space="preserve">第三章 </w:t>
      </w:r>
      <w:bookmarkEnd w:id="62"/>
      <w:r>
        <w:rPr>
          <w:rFonts w:hint="eastAsia" w:ascii="宋体" w:hAnsi="宋体" w:eastAsia="宋体"/>
          <w:color w:val="000000"/>
          <w:highlight w:val="none"/>
          <w:lang w:val="en-US" w:eastAsia="zh-CN"/>
        </w:rPr>
        <w:t xml:space="preserve">确定入围及成交供应商</w:t>
      </w:r>
      <w:bookmarkEnd w:id="65"/>
      <w:r>
        <w:rPr>
          <w:rFonts w:hint="eastAsia" w:ascii="宋体" w:hAnsi="宋体" w:eastAsia="宋体"/>
          <w:color w:val="000000"/>
          <w:highlight w:val="none"/>
        </w:rPr>
      </w:r>
      <w:r/>
    </w:p>
    <w:p>
      <w:pPr>
        <w:pStyle w:val="950"/>
        <w:ind w:firstLine="422"/>
        <w:spacing w:line="360" w:lineRule="auto"/>
        <w:rPr>
          <w:rFonts w:hint="eastAsia" w:ascii="宋体" w:hAnsi="宋体" w:eastAsia="宋体"/>
          <w:b/>
          <w:bCs/>
          <w:color w:val="000000"/>
          <w:szCs w:val="21"/>
          <w:highlight w:val="none"/>
        </w:rPr>
      </w:pPr>
      <w:r/>
      <w:bookmarkEnd w:id="63"/>
      <w:r/>
      <w:bookmarkEnd w:id="64"/>
      <w:r/>
      <w:bookmarkStart w:id="66" w:name="_Hlk44580142"/>
      <w:r/>
      <w:bookmarkStart w:id="67" w:name="_Hlk44577066"/>
      <w:r>
        <w:rPr>
          <w:rFonts w:hint="eastAsia" w:ascii="宋体" w:hAnsi="宋体" w:eastAsia="宋体"/>
          <w:b/>
          <w:bCs/>
          <w:color w:val="000000"/>
          <w:szCs w:val="21"/>
          <w:highlight w:val="none"/>
        </w:rPr>
        <w:t xml:space="preserve">一、确定第一阶段入围供应商的评审方法</w:t>
      </w:r>
      <w:r>
        <w:rPr>
          <w:rFonts w:hint="eastAsia" w:ascii="宋体" w:hAnsi="宋体" w:eastAsia="宋体"/>
          <w:b/>
          <w:bCs/>
          <w:color w:val="000000"/>
          <w:szCs w:val="21"/>
          <w:highlight w:val="none"/>
        </w:rPr>
      </w:r>
      <w:r/>
    </w:p>
    <w:p>
      <w:pPr>
        <w:pStyle w:val="950"/>
        <w:ind w:firstLine="420"/>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1.确定第一阶段入围供应商的评审方法为</w:t>
      </w:r>
      <w:r>
        <w:rPr>
          <w:rFonts w:hint="eastAsia" w:ascii="宋体" w:hAnsi="宋体" w:eastAsia="宋体"/>
          <w:b/>
          <w:bCs/>
          <w:color w:val="000000"/>
          <w:szCs w:val="21"/>
          <w:highlight w:val="none"/>
        </w:rPr>
        <w:t xml:space="preserve">价格优先法</w:t>
      </w:r>
      <w:r>
        <w:rPr>
          <w:rFonts w:hint="eastAsia" w:ascii="宋体" w:hAnsi="宋体" w:eastAsia="宋体"/>
          <w:color w:val="000000"/>
          <w:szCs w:val="21"/>
          <w:highlight w:val="none"/>
        </w:rPr>
        <w:t xml:space="preserve">。价格优先法是指对满足采购需求且响应报价不超过最高限制单价的服务，按照响应报价从低到高排序，根据征集文件规定的淘汰率或者入围供应商数量上限，确定入围供应商的评审方法。</w:t>
      </w:r>
      <w:r>
        <w:rPr>
          <w:rFonts w:hint="eastAsia" w:ascii="宋体" w:hAnsi="宋体" w:eastAsia="宋体"/>
          <w:color w:val="000000"/>
          <w:szCs w:val="21"/>
          <w:highlight w:val="none"/>
        </w:rPr>
      </w:r>
      <w:r/>
    </w:p>
    <w:p>
      <w:pPr>
        <w:pStyle w:val="950"/>
        <w:ind w:firstLine="420"/>
        <w:spacing w:line="360" w:lineRule="auto"/>
        <w:rPr>
          <w:rFonts w:hint="eastAsia"/>
          <w:color w:val="000000"/>
          <w:highlight w:val="none"/>
        </w:rPr>
      </w:pPr>
      <w:r>
        <w:rPr>
          <w:rFonts w:hint="eastAsia" w:ascii="宋体" w:hAnsi="宋体" w:eastAsia="宋体" w:cs="Times New Roman"/>
          <w:color w:val="000000"/>
          <w:szCs w:val="21"/>
          <w:highlight w:val="none"/>
        </w:rPr>
        <w:t xml:space="preserve">响应报价相同的，按照项目负责人单个业绩金额高低顺序排序（注：若单个业绩最高金额相同，则按照负责人第二高业绩金额高低排序，若负责人两个业绩金额均相同，则采用现场抽签方式从中选择入围单位）。</w:t>
      </w:r>
      <w:r>
        <w:rPr>
          <w:rFonts w:hint="eastAsia"/>
          <w:color w:val="000000"/>
          <w:highlight w:val="none"/>
        </w:rPr>
      </w:r>
      <w:r/>
    </w:p>
    <w:p>
      <w:pPr>
        <w:pStyle w:val="950"/>
        <w:ind w:firstLine="420"/>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2.入围供应商的淘汰比例：不低于20%且至少淘汰一家供应商，</w:t>
      </w:r>
      <w:r>
        <w:rPr>
          <w:rFonts w:hint="eastAsia" w:ascii="宋体" w:hAnsi="宋体" w:eastAsia="宋体"/>
          <w:color w:val="000000"/>
          <w:szCs w:val="21"/>
          <w:highlight w:val="none"/>
          <w:lang w:val="en-US" w:eastAsia="zh-CN"/>
        </w:rPr>
        <w:t xml:space="preserve">包一</w:t>
      </w:r>
      <w:r>
        <w:rPr>
          <w:rFonts w:hint="eastAsia" w:ascii="宋体" w:hAnsi="宋体" w:eastAsia="宋体"/>
          <w:color w:val="000000"/>
          <w:szCs w:val="21"/>
          <w:highlight w:val="none"/>
        </w:rPr>
        <w:t xml:space="preserve">最多入围</w:t>
      </w:r>
      <w:r>
        <w:rPr>
          <w:rFonts w:hint="eastAsia" w:ascii="宋体" w:hAnsi="宋体"/>
          <w:color w:val="000000"/>
          <w:szCs w:val="21"/>
          <w:highlight w:val="none"/>
          <w:lang w:val="en-US" w:eastAsia="zh-CN"/>
        </w:rPr>
        <w:t xml:space="preserve">15</w:t>
      </w:r>
      <w:r>
        <w:rPr>
          <w:rFonts w:hint="eastAsia" w:ascii="宋体" w:hAnsi="宋体" w:eastAsia="宋体"/>
          <w:color w:val="000000"/>
          <w:szCs w:val="21"/>
          <w:highlight w:val="none"/>
        </w:rPr>
        <w:t xml:space="preserve">家供应商</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包二</w:t>
      </w:r>
      <w:r>
        <w:rPr>
          <w:rFonts w:hint="eastAsia" w:ascii="宋体" w:hAnsi="宋体" w:eastAsia="宋体"/>
          <w:color w:val="000000"/>
          <w:szCs w:val="21"/>
          <w:highlight w:val="none"/>
          <w:lang w:eastAsia="zh-CN"/>
        </w:rPr>
        <w:t xml:space="preserve">最多入围</w:t>
      </w:r>
      <w:r>
        <w:rPr>
          <w:rFonts w:hint="eastAsia" w:ascii="宋体" w:hAnsi="宋体"/>
          <w:color w:val="000000"/>
          <w:szCs w:val="21"/>
          <w:highlight w:val="none"/>
          <w:lang w:val="en-US" w:eastAsia="zh-CN"/>
        </w:rPr>
        <w:t xml:space="preserve">15</w:t>
      </w:r>
      <w:r>
        <w:rPr>
          <w:rFonts w:hint="eastAsia" w:ascii="宋体" w:hAnsi="宋体" w:eastAsia="宋体"/>
          <w:color w:val="000000"/>
          <w:szCs w:val="21"/>
          <w:highlight w:val="none"/>
          <w:lang w:eastAsia="zh-CN"/>
        </w:rPr>
        <w:t xml:space="preserve">家供应商，</w:t>
      </w:r>
      <w:r>
        <w:rPr>
          <w:rFonts w:hint="eastAsia" w:ascii="宋体" w:hAnsi="宋体" w:eastAsia="宋体"/>
          <w:color w:val="000000"/>
          <w:szCs w:val="21"/>
          <w:highlight w:val="none"/>
          <w:lang w:val="en-US" w:eastAsia="zh-CN"/>
        </w:rPr>
        <w:t xml:space="preserve">供应商可兼投兼中</w:t>
      </w:r>
      <w:r>
        <w:rPr>
          <w:rFonts w:hint="eastAsia" w:ascii="宋体" w:hAnsi="宋体" w:eastAsia="宋体"/>
          <w:color w:val="000000"/>
          <w:szCs w:val="21"/>
          <w:highlight w:val="none"/>
        </w:rPr>
        <w:t xml:space="preserve">。淘汰比例不四舍五入，采用进一法。提交响应文件和符合资格条件、实质性要求的供应商少于2家或经淘汰后入围供应商数量少于</w:t>
      </w:r>
      <w:r>
        <w:rPr>
          <w:rFonts w:hint="eastAsia" w:ascii="宋体" w:hAnsi="宋体" w:eastAsia="宋体"/>
          <w:color w:val="000000"/>
          <w:szCs w:val="21"/>
          <w:highlight w:val="none"/>
          <w:lang w:val="en-US" w:eastAsia="zh-CN"/>
        </w:rPr>
        <w:t xml:space="preserve">2</w:t>
      </w:r>
      <w:r>
        <w:rPr>
          <w:rFonts w:hint="eastAsia" w:ascii="宋体" w:hAnsi="宋体" w:eastAsia="宋体"/>
          <w:color w:val="000000"/>
          <w:szCs w:val="21"/>
          <w:highlight w:val="none"/>
        </w:rPr>
        <w:t xml:space="preserve">家或入围供应商的服务能力无法满足</w:t>
      </w:r>
      <w:r>
        <w:rPr>
          <w:rFonts w:hint="eastAsia" w:ascii="宋体" w:hAnsi="宋体" w:eastAsia="宋体"/>
          <w:color w:val="000000"/>
          <w:szCs w:val="21"/>
          <w:highlight w:val="none"/>
          <w:lang w:val="en-US" w:eastAsia="zh-CN"/>
        </w:rPr>
        <w:t xml:space="preserve">采购需求时</w:t>
      </w:r>
      <w:r>
        <w:rPr>
          <w:rFonts w:hint="eastAsia" w:ascii="宋体" w:hAnsi="宋体" w:eastAsia="宋体"/>
          <w:color w:val="000000"/>
          <w:szCs w:val="21"/>
          <w:highlight w:val="none"/>
        </w:rPr>
        <w:t xml:space="preserve">，采购活动终止。</w:t>
      </w:r>
      <w:r>
        <w:rPr>
          <w:rFonts w:hint="eastAsia" w:ascii="宋体" w:hAnsi="宋体" w:eastAsia="宋体"/>
          <w:color w:val="000000"/>
          <w:szCs w:val="21"/>
          <w:highlight w:val="none"/>
        </w:rPr>
      </w:r>
      <w:r/>
    </w:p>
    <w:p>
      <w:pPr>
        <w:pStyle w:val="950"/>
        <w:ind w:firstLine="422"/>
        <w:spacing w:line="360" w:lineRule="auto"/>
        <w:rPr>
          <w:rFonts w:hint="eastAsia" w:ascii="宋体" w:hAnsi="宋体"/>
          <w:b/>
          <w:bCs/>
          <w:color w:val="000000"/>
          <w:szCs w:val="21"/>
          <w:highlight w:val="none"/>
          <w:lang w:val="en-US" w:eastAsia="zh-CN"/>
        </w:rPr>
      </w:pPr>
      <w:r>
        <w:rPr>
          <w:rFonts w:hint="eastAsia" w:ascii="宋体" w:hAnsi="宋体"/>
          <w:b/>
          <w:bCs/>
          <w:color w:val="000000"/>
          <w:szCs w:val="21"/>
          <w:highlight w:val="none"/>
          <w:lang w:val="en-US" w:eastAsia="zh-CN"/>
        </w:rPr>
        <w:t xml:space="preserve">二、政府采购政策功能落实</w:t>
      </w:r>
      <w:r>
        <w:rPr>
          <w:rFonts w:hint="eastAsia" w:ascii="宋体" w:hAnsi="宋体"/>
          <w:b/>
          <w:bCs/>
          <w:color w:val="000000"/>
          <w:szCs w:val="21"/>
          <w:highlight w:val="none"/>
          <w:lang w:val="en-US" w:eastAsia="zh-CN"/>
        </w:rPr>
      </w:r>
      <w:r/>
    </w:p>
    <w:p>
      <w:pPr>
        <w:pStyle w:val="950"/>
        <w:ind w:firstLine="42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1、本项目对小微企业提供的服务给予10%的扣除价格，用扣除后的价格参与评审</w:t>
      </w:r>
      <w:r>
        <w:rPr>
          <w:rFonts w:hint="eastAsia" w:ascii="宋体" w:hAnsi="宋体"/>
          <w:color w:val="000000"/>
          <w:szCs w:val="21"/>
          <w:highlight w:val="none"/>
          <w:lang w:val="en-US" w:eastAsia="zh-CN"/>
        </w:rPr>
        <w:t xml:space="preserve">，</w:t>
      </w:r>
      <w:r>
        <w:rPr>
          <w:rFonts w:hint="eastAsia" w:ascii="宋体" w:hAnsi="宋体" w:eastAsia="宋体"/>
          <w:color w:val="000000"/>
          <w:szCs w:val="21"/>
          <w:highlight w:val="none"/>
          <w:lang w:val="en-US" w:eastAsia="zh-CN"/>
        </w:rPr>
        <w:t xml:space="preserve">企业按照采购文件的要求提供相应的《中小企业声明函》</w:t>
      </w:r>
      <w:r>
        <w:rPr>
          <w:rFonts w:hint="eastAsia" w:ascii="宋体" w:hAnsi="宋体"/>
          <w:color w:val="000000"/>
          <w:szCs w:val="21"/>
          <w:highlight w:val="none"/>
          <w:lang w:val="en-US" w:eastAsia="zh-CN"/>
        </w:rPr>
        <w:t xml:space="preserve">，</w:t>
      </w:r>
      <w:r>
        <w:rPr>
          <w:rFonts w:hint="eastAsia" w:ascii="宋体" w:hAnsi="宋体" w:eastAsia="宋体"/>
          <w:color w:val="000000"/>
          <w:szCs w:val="21"/>
          <w:highlight w:val="none"/>
          <w:lang w:val="en-US" w:eastAsia="zh-CN"/>
        </w:rPr>
        <w:t xml:space="preserve">标准请参照《关于印发中小企业划型标准规定的通知》（工信部联企业[2011]300号）文件规定自行填写。</w:t>
      </w:r>
      <w:r>
        <w:rPr>
          <w:rFonts w:hint="eastAsia" w:ascii="宋体" w:hAnsi="宋体" w:eastAsia="宋体"/>
          <w:color w:val="000000"/>
          <w:szCs w:val="21"/>
          <w:highlight w:val="none"/>
          <w:lang w:val="en-US" w:eastAsia="zh-CN"/>
        </w:rPr>
      </w:r>
      <w:r/>
    </w:p>
    <w:p>
      <w:pPr>
        <w:pStyle w:val="950"/>
        <w:ind w:firstLine="42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2、本项目对残疾人福利性单位</w:t>
      </w:r>
      <w:r>
        <w:rPr>
          <w:rFonts w:hint="eastAsia" w:ascii="宋体" w:hAnsi="宋体"/>
          <w:color w:val="000000"/>
          <w:szCs w:val="21"/>
          <w:highlight w:val="none"/>
          <w:lang w:val="en-US" w:eastAsia="zh-CN"/>
        </w:rPr>
        <w:t xml:space="preserve">、监狱和戒毒企业（简称监狱企业）</w:t>
      </w:r>
      <w:r>
        <w:rPr>
          <w:rFonts w:hint="eastAsia" w:ascii="宋体" w:hAnsi="宋体" w:eastAsia="宋体"/>
          <w:color w:val="000000"/>
          <w:szCs w:val="21"/>
          <w:highlight w:val="none"/>
          <w:lang w:val="en-US" w:eastAsia="zh-CN"/>
        </w:rPr>
        <w:t xml:space="preserve">视同小型、微型企业，给予与小微企业相同的价格扣除，用扣除后的价格参与评审</w:t>
      </w:r>
      <w:r>
        <w:rPr>
          <w:rFonts w:hint="eastAsia" w:ascii="宋体" w:hAnsi="宋体"/>
          <w:color w:val="000000"/>
          <w:szCs w:val="21"/>
          <w:highlight w:val="none"/>
          <w:lang w:val="en-US" w:eastAsia="zh-CN"/>
        </w:rPr>
        <w:t xml:space="preserve">，</w:t>
      </w:r>
      <w:r>
        <w:rPr>
          <w:rFonts w:hint="eastAsia" w:ascii="宋体" w:hAnsi="宋体" w:eastAsia="宋体"/>
          <w:color w:val="000000"/>
          <w:szCs w:val="21"/>
          <w:highlight w:val="none"/>
          <w:lang w:val="en-US" w:eastAsia="zh-CN"/>
        </w:rPr>
        <w:t xml:space="preserve">残疾人福利单位需按照采购文件的要求提供《残疾人福利性单位声明函》</w:t>
      </w:r>
      <w:r>
        <w:rPr>
          <w:rFonts w:hint="eastAsia" w:ascii="宋体" w:hAnsi="宋体"/>
          <w:color w:val="000000"/>
          <w:szCs w:val="21"/>
          <w:highlight w:val="none"/>
          <w:lang w:val="en-US" w:eastAsia="zh-CN"/>
        </w:rPr>
        <w:t xml:space="preserve">，</w:t>
      </w:r>
      <w:r>
        <w:rPr>
          <w:rFonts w:hint="eastAsia" w:ascii="宋体" w:hAnsi="宋体" w:eastAsia="宋体"/>
          <w:color w:val="000000"/>
          <w:szCs w:val="21"/>
          <w:highlight w:val="none"/>
          <w:lang w:val="en-US" w:eastAsia="zh-CN"/>
        </w:rPr>
        <w:t xml:space="preserve">标准请参照《关于促进残疾人就业政府采购政策的通知》</w:t>
      </w:r>
      <w:r>
        <w:rPr>
          <w:rFonts w:hint="eastAsia" w:ascii="宋体" w:hAnsi="宋体"/>
          <w:color w:val="000000"/>
          <w:szCs w:val="21"/>
          <w:highlight w:val="none"/>
          <w:lang w:val="en-US" w:eastAsia="zh-CN"/>
        </w:rPr>
        <w:t xml:space="preserve">(</w:t>
      </w:r>
      <w:r>
        <w:rPr>
          <w:rFonts w:hint="eastAsia" w:ascii="宋体" w:hAnsi="宋体" w:eastAsia="宋体"/>
          <w:color w:val="000000"/>
          <w:szCs w:val="21"/>
          <w:highlight w:val="none"/>
          <w:lang w:val="en-US" w:eastAsia="zh-CN"/>
        </w:rPr>
        <w:t xml:space="preserve">财库〔2017〕141号</w:t>
      </w:r>
      <w:r>
        <w:rPr>
          <w:rFonts w:hint="eastAsia" w:ascii="宋体" w:hAnsi="宋体"/>
          <w:color w:val="000000"/>
          <w:szCs w:val="21"/>
          <w:highlight w:val="none"/>
          <w:lang w:val="en-US" w:eastAsia="zh-CN"/>
        </w:rPr>
        <w:t xml:space="preserve">)，</w:t>
      </w:r>
      <w:r>
        <w:rPr>
          <w:rFonts w:hint="eastAsia" w:ascii="宋体" w:hAnsi="宋体" w:eastAsia="宋体"/>
          <w:color w:val="000000"/>
          <w:szCs w:val="21"/>
          <w:highlight w:val="none"/>
          <w:lang w:val="en-US" w:eastAsia="zh-CN"/>
        </w:rPr>
        <w:t xml:space="preserve">监狱企业需提供由省级以上监狱管理局、戒毒管理局(含新疆生产建设兵团)出具的属于监狱企业的证明文件</w:t>
      </w:r>
      <w:r>
        <w:rPr>
          <w:rFonts w:hint="eastAsia" w:ascii="宋体" w:hAnsi="宋体"/>
          <w:color w:val="000000"/>
          <w:szCs w:val="21"/>
          <w:highlight w:val="none"/>
          <w:lang w:val="en-US" w:eastAsia="zh-CN"/>
        </w:rPr>
        <w:t xml:space="preserve">，</w:t>
      </w:r>
      <w:r>
        <w:rPr>
          <w:rFonts w:hint="eastAsia" w:ascii="宋体" w:hAnsi="宋体" w:eastAsia="宋体"/>
          <w:color w:val="000000"/>
          <w:szCs w:val="21"/>
          <w:highlight w:val="none"/>
          <w:lang w:val="en-US" w:eastAsia="zh-CN"/>
        </w:rPr>
        <w:t xml:space="preserve">标准请参照《关于政府采购支持监狱企业发展有关问题的通知》（财库[2014]68号）。残疾人福利单位、监狱企业属于小型、微型企业的，不重复享受政策。</w:t>
      </w:r>
      <w:r>
        <w:rPr>
          <w:rFonts w:hint="eastAsia" w:ascii="宋体" w:hAnsi="宋体" w:eastAsia="宋体"/>
          <w:color w:val="000000"/>
          <w:szCs w:val="21"/>
          <w:highlight w:val="none"/>
          <w:lang w:val="en-US" w:eastAsia="zh-CN"/>
        </w:rPr>
      </w:r>
      <w:r/>
    </w:p>
    <w:p>
      <w:pPr>
        <w:pStyle w:val="950"/>
        <w:ind w:firstLine="422"/>
        <w:spacing w:line="360" w:lineRule="auto"/>
        <w:rPr>
          <w:rFonts w:hint="eastAsia" w:ascii="宋体" w:hAnsi="宋体" w:eastAsia="宋体"/>
          <w:b/>
          <w:bCs/>
          <w:color w:val="000000"/>
          <w:szCs w:val="21"/>
          <w:highlight w:val="none"/>
        </w:rPr>
      </w:pPr>
      <w:r>
        <w:rPr>
          <w:rFonts w:hint="eastAsia" w:ascii="宋体" w:hAnsi="宋体"/>
          <w:b/>
          <w:bCs/>
          <w:color w:val="000000"/>
          <w:szCs w:val="21"/>
          <w:highlight w:val="none"/>
          <w:lang w:val="en-US" w:eastAsia="zh-CN"/>
        </w:rPr>
        <w:t xml:space="preserve">三</w:t>
      </w:r>
      <w:r>
        <w:rPr>
          <w:rFonts w:hint="eastAsia" w:ascii="宋体" w:hAnsi="宋体" w:eastAsia="宋体"/>
          <w:b/>
          <w:bCs/>
          <w:color w:val="000000"/>
          <w:szCs w:val="21"/>
          <w:highlight w:val="none"/>
        </w:rPr>
        <w:t xml:space="preserve">、确定第二阶段成交供应商的方式</w:t>
      </w:r>
      <w:r>
        <w:rPr>
          <w:rFonts w:hint="eastAsia" w:ascii="宋体" w:hAnsi="宋体" w:eastAsia="宋体"/>
          <w:b/>
          <w:bCs/>
          <w:color w:val="000000"/>
          <w:szCs w:val="21"/>
          <w:highlight w:val="none"/>
        </w:rPr>
      </w:r>
      <w:r/>
    </w:p>
    <w:p>
      <w:pPr>
        <w:pStyle w:val="950"/>
        <w:ind w:firstLine="420"/>
        <w:spacing w:line="360" w:lineRule="auto"/>
        <w:rPr>
          <w:rFonts w:hint="eastAsia" w:ascii="宋体" w:hAnsi="宋体"/>
          <w:color w:val="000000"/>
          <w:sz w:val="28"/>
          <w:szCs w:val="28"/>
          <w:highlight w:val="none"/>
        </w:rPr>
      </w:pPr>
      <w:r>
        <w:rPr>
          <w:rFonts w:hint="eastAsia" w:ascii="宋体" w:hAnsi="宋体" w:eastAsia="宋体"/>
          <w:color w:val="000000"/>
          <w:szCs w:val="21"/>
          <w:highlight w:val="none"/>
        </w:rPr>
        <w:t xml:space="preserve">1.根据中华人民共和国财政部令第110号《政府采购框架协议采购方式管理暂行办法》，确定第二阶段成交供应商的方式为顺序轮候。即以第一阶段入围供应商响应报价从低到高排序的轮候顺序规则，对所有入围供应商依次授予采购合同。每个入围供应商在一个顺序轮候期内，只有一次获得合同授予的机会。除清退入围供应商和补充征集外，框架协议有效期内不得调整合同授予顺序</w:t>
      </w:r>
      <w:r>
        <w:rPr>
          <w:rFonts w:hint="eastAsia" w:ascii="宋体" w:hAnsi="宋体"/>
          <w:color w:val="000000"/>
          <w:sz w:val="28"/>
          <w:szCs w:val="28"/>
          <w:highlight w:val="none"/>
        </w:rPr>
        <w:t xml:space="preserve">。</w:t>
      </w:r>
      <w:r>
        <w:rPr>
          <w:rFonts w:hint="eastAsia" w:ascii="宋体" w:hAnsi="宋体"/>
          <w:color w:val="000000"/>
          <w:sz w:val="28"/>
          <w:szCs w:val="28"/>
          <w:highlight w:val="none"/>
        </w:rPr>
      </w:r>
      <w:r/>
    </w:p>
    <w:p>
      <w:pPr>
        <w:pStyle w:val="950"/>
        <w:ind w:firstLine="420"/>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2.采购人在确定</w:t>
      </w:r>
      <w:r>
        <w:rPr>
          <w:rFonts w:hint="eastAsia" w:ascii="宋体" w:hAnsi="宋体" w:eastAsia="宋体"/>
          <w:color w:val="000000"/>
          <w:szCs w:val="21"/>
          <w:highlight w:val="none"/>
          <w:lang w:val="en-US" w:eastAsia="zh-CN"/>
        </w:rPr>
        <w:t xml:space="preserve">入围</w:t>
      </w:r>
      <w:r>
        <w:rPr>
          <w:rFonts w:hint="eastAsia" w:ascii="宋体" w:hAnsi="宋体" w:eastAsia="宋体"/>
          <w:color w:val="000000"/>
          <w:szCs w:val="21"/>
          <w:highlight w:val="none"/>
        </w:rPr>
        <w:t xml:space="preserve">供应商后，双方应当按照框架协议中规定的“采购合同文本”格式签订采购合同，不得擅自改变框架协议约定的合同实质性条款。</w:t>
      </w:r>
      <w:r>
        <w:rPr>
          <w:rFonts w:hint="eastAsia" w:ascii="宋体" w:hAnsi="宋体" w:eastAsia="宋体"/>
          <w:color w:val="000000"/>
          <w:szCs w:val="21"/>
          <w:highlight w:val="none"/>
        </w:rPr>
      </w:r>
      <w:r/>
    </w:p>
    <w:p>
      <w:pPr>
        <w:pStyle w:val="950"/>
        <w:ind w:firstLine="420"/>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3.采购人原则上不得从入围供应商以外采购服务。如框架协议范围内</w:t>
      </w:r>
      <w:r>
        <w:rPr>
          <w:rFonts w:hint="eastAsia" w:ascii="宋体" w:hAnsi="宋体" w:eastAsia="宋体"/>
          <w:color w:val="000000"/>
          <w:szCs w:val="21"/>
          <w:highlight w:val="none"/>
          <w:lang w:eastAsia="zh-CN"/>
        </w:rPr>
        <w:t xml:space="preserve">供应商</w:t>
      </w:r>
      <w:r>
        <w:rPr>
          <w:rFonts w:hint="eastAsia" w:ascii="宋体" w:hAnsi="宋体" w:eastAsia="宋体"/>
          <w:color w:val="000000"/>
          <w:szCs w:val="21"/>
          <w:highlight w:val="none"/>
        </w:rPr>
        <w:t xml:space="preserve">不能满足需求或者通过其他采购方式价格更低</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rPr>
        <w:t xml:space="preserve">服务更优的，可按照</w:t>
      </w:r>
      <w:r>
        <w:rPr>
          <w:rFonts w:hint="eastAsia" w:ascii="宋体" w:hAnsi="宋体" w:eastAsia="宋体"/>
          <w:color w:val="000000"/>
          <w:szCs w:val="21"/>
          <w:highlight w:val="none"/>
          <w:lang w:eastAsia="zh-CN"/>
        </w:rPr>
        <w:t xml:space="preserve">单位</w:t>
      </w:r>
      <w:r>
        <w:rPr>
          <w:rFonts w:hint="eastAsia" w:ascii="宋体" w:hAnsi="宋体" w:eastAsia="宋体"/>
          <w:color w:val="000000"/>
          <w:szCs w:val="21"/>
          <w:highlight w:val="none"/>
        </w:rPr>
        <w:t xml:space="preserve">内部控制制度自行采购</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rPr>
      </w:r>
      <w:r/>
    </w:p>
    <w:p>
      <w:pPr>
        <w:pStyle w:val="1142"/>
        <w:numPr>
          <w:ilvl w:val="0"/>
          <w:numId w:val="0"/>
        </w:numPr>
        <w:jc w:val="center"/>
        <w:rPr>
          <w:rFonts w:hint="eastAsia" w:ascii="宋体" w:hAnsi="宋体" w:eastAsia="宋体"/>
          <w:color w:val="000000"/>
          <w:szCs w:val="32"/>
          <w:highlight w:val="none"/>
        </w:rPr>
      </w:pPr>
      <w:r/>
      <w:bookmarkEnd w:id="66"/>
      <w:r/>
      <w:bookmarkEnd w:id="67"/>
      <w:r/>
      <w:bookmarkStart w:id="68" w:name="_Toc14826"/>
      <w:r/>
      <w:bookmarkStart w:id="69" w:name="_Toc67494809"/>
      <w:r>
        <w:rPr>
          <w:rFonts w:hint="eastAsia" w:ascii="宋体" w:hAnsi="宋体" w:eastAsia="宋体"/>
          <w:color w:val="000000"/>
          <w:highlight w:val="none"/>
        </w:rPr>
        <w:br w:type="page" w:clear="all"/>
      </w:r>
      <w:bookmarkStart w:id="70" w:name="_Toc2869"/>
      <w:r>
        <w:rPr>
          <w:rFonts w:hint="eastAsia" w:ascii="宋体" w:hAnsi="宋体" w:eastAsia="宋体"/>
          <w:color w:val="000000"/>
          <w:highlight w:val="none"/>
        </w:rPr>
        <w:t xml:space="preserve">第四章 </w:t>
      </w:r>
      <w:bookmarkEnd w:id="68"/>
      <w:r/>
      <w:bookmarkStart w:id="71" w:name="_Toc8808"/>
      <w:r/>
      <w:bookmarkStart w:id="72" w:name="_Toc481057147"/>
      <w:r>
        <w:rPr>
          <w:rFonts w:hint="eastAsia" w:ascii="宋体" w:hAnsi="宋体" w:eastAsia="宋体"/>
          <w:color w:val="000000"/>
          <w:highlight w:val="none"/>
        </w:rPr>
        <w:t xml:space="preserve">采购项目的内容和相关技术要求等</w:t>
      </w:r>
      <w:bookmarkEnd w:id="69"/>
      <w:r/>
      <w:bookmarkEnd w:id="70"/>
      <w:r>
        <w:rPr>
          <w:rFonts w:hint="eastAsia" w:ascii="宋体" w:hAnsi="宋体" w:eastAsia="宋体"/>
          <w:color w:val="000000"/>
          <w:szCs w:val="32"/>
          <w:highlight w:val="none"/>
        </w:rPr>
      </w:r>
      <w:r/>
    </w:p>
    <w:p>
      <w:pPr>
        <w:pStyle w:val="950"/>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一、项目名称</w:t>
      </w:r>
      <w:r>
        <w:rPr>
          <w:rFonts w:hint="eastAsia" w:ascii="宋体" w:hAnsi="宋体" w:eastAsia="宋体" w:cs="宋体"/>
          <w:b/>
          <w:bCs/>
          <w:color w:val="000000"/>
          <w:sz w:val="21"/>
          <w:szCs w:val="21"/>
          <w:highlight w:val="none"/>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2026-2027年度考古调查、勘探、发掘服务</w:t>
      </w:r>
      <w:r>
        <w:rPr>
          <w:rFonts w:hint="eastAsia" w:ascii="宋体" w:hAnsi="宋体" w:eastAsia="宋体" w:cs="宋体"/>
          <w:b w:val="0"/>
          <w:bCs w:val="0"/>
          <w:color w:val="000000"/>
          <w:sz w:val="21"/>
          <w:szCs w:val="21"/>
          <w:highlight w:val="none"/>
          <w:lang w:eastAsia="zh-CN"/>
        </w:rPr>
      </w:r>
      <w:r/>
    </w:p>
    <w:p>
      <w:pPr>
        <w:pStyle w:val="950"/>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rPr>
        <w:t xml:space="preserve">二、服务</w:t>
      </w:r>
      <w:r>
        <w:rPr>
          <w:rFonts w:hint="eastAsia" w:ascii="宋体" w:hAnsi="宋体" w:eastAsia="宋体" w:cs="宋体"/>
          <w:b/>
          <w:bCs/>
          <w:color w:val="000000"/>
          <w:sz w:val="21"/>
          <w:szCs w:val="21"/>
          <w:highlight w:val="none"/>
          <w:lang w:val="en-US" w:eastAsia="zh-CN"/>
        </w:rPr>
        <w:t xml:space="preserve">需求</w:t>
      </w:r>
      <w:r>
        <w:rPr>
          <w:rFonts w:hint="eastAsia" w:ascii="宋体" w:hAnsi="宋体" w:eastAsia="宋体" w:cs="宋体"/>
          <w:b/>
          <w:bCs/>
          <w:color w:val="000000"/>
          <w:sz w:val="21"/>
          <w:szCs w:val="21"/>
          <w:highlight w:val="none"/>
          <w:lang w:val="en-US"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为了进一步规范南京市地下文物考古工作，根据《中华人民共和国文物保护法》《江苏省文物保护条例》《江苏省历史文化名城名镇保护条例》《南京市历史文化名城保护条例》以及《南京市地下文物保护条例》等法律法规，正确处理文物保护与城市发展的关系，</w:t>
      </w:r>
      <w:r>
        <w:rPr>
          <w:rFonts w:hint="eastAsia" w:ascii="宋体" w:hAnsi="宋体" w:eastAsia="宋体" w:cs="宋体"/>
          <w:color w:val="000000"/>
          <w:spacing w:val="8"/>
          <w:highlight w:val="none"/>
          <w:lang w:eastAsia="zh-CN"/>
        </w:rPr>
        <w:t xml:space="preserve">分包</w:t>
      </w:r>
      <w:r>
        <w:rPr>
          <w:rFonts w:hint="eastAsia" w:ascii="宋体" w:hAnsi="宋体" w:cs="宋体"/>
          <w:color w:val="000000"/>
          <w:spacing w:val="8"/>
          <w:highlight w:val="none"/>
          <w:lang w:val="en-US" w:eastAsia="zh-CN"/>
        </w:rPr>
        <w:t xml:space="preserve">一</w:t>
      </w:r>
      <w:r>
        <w:rPr>
          <w:rFonts w:hint="eastAsia" w:ascii="宋体" w:hAnsi="宋体" w:eastAsia="宋体" w:cs="宋体"/>
          <w:color w:val="000000"/>
          <w:spacing w:val="8"/>
          <w:highlight w:val="none"/>
          <w:lang w:eastAsia="zh-CN"/>
        </w:rPr>
        <w:t xml:space="preserve">拟入围</w:t>
      </w:r>
      <w:r>
        <w:rPr>
          <w:rFonts w:hint="eastAsia" w:ascii="宋体" w:hAnsi="宋体" w:cs="宋体"/>
          <w:color w:val="000000"/>
          <w:spacing w:val="8"/>
          <w:highlight w:val="none"/>
          <w:lang w:val="en-US" w:eastAsia="zh-CN"/>
        </w:rPr>
        <w:t xml:space="preserve">15</w:t>
      </w:r>
      <w:r>
        <w:rPr>
          <w:rFonts w:hint="eastAsia" w:ascii="宋体" w:hAnsi="宋体" w:eastAsia="宋体" w:cs="宋体"/>
          <w:color w:val="000000"/>
          <w:spacing w:val="8"/>
          <w:highlight w:val="none"/>
          <w:lang w:eastAsia="zh-CN"/>
        </w:rPr>
        <w:t xml:space="preserve">家供应商承担考古调查、勘探服务（含文物资源区域评估项目</w:t>
      </w:r>
      <w:r>
        <w:rPr>
          <w:rFonts w:hint="eastAsia" w:ascii="宋体" w:hAnsi="宋体" w:cs="宋体"/>
          <w:color w:val="000000"/>
          <w:spacing w:val="8"/>
          <w:highlight w:val="none"/>
          <w:lang w:eastAsia="zh-CN"/>
        </w:rPr>
        <w:t xml:space="preserve">，取得考古勘探中标的供应商，可自愿承担文物资源区域评估项目工作，项目服务费用按其考古勘探中标金额的 1/16 核算，</w:t>
      </w:r>
      <w:r>
        <w:rPr>
          <w:rFonts w:hint="eastAsia" w:ascii="宋体" w:hAnsi="宋体" w:cs="宋体"/>
          <w:color w:val="000000"/>
          <w:spacing w:val="8"/>
          <w:highlight w:val="none"/>
          <w:lang w:val="en-US" w:eastAsia="zh-CN"/>
        </w:rPr>
        <w:t xml:space="preserve">自愿承担</w:t>
      </w:r>
      <w:r>
        <w:rPr>
          <w:rFonts w:hint="eastAsia" w:ascii="宋体" w:hAnsi="宋体" w:cs="宋体"/>
          <w:color w:val="000000"/>
          <w:spacing w:val="8"/>
          <w:highlight w:val="none"/>
          <w:lang w:eastAsia="zh-CN"/>
        </w:rPr>
        <w:t xml:space="preserve">文物资源区域评估项目工作</w:t>
      </w:r>
      <w:r>
        <w:rPr>
          <w:rFonts w:hint="eastAsia" w:ascii="宋体" w:hAnsi="宋体" w:cs="宋体"/>
          <w:color w:val="000000"/>
          <w:spacing w:val="8"/>
          <w:highlight w:val="none"/>
          <w:lang w:val="en-US" w:eastAsia="zh-CN"/>
        </w:rPr>
        <w:t xml:space="preserve">的</w:t>
      </w:r>
      <w:r>
        <w:rPr>
          <w:rFonts w:hint="eastAsia" w:ascii="宋体" w:hAnsi="宋体" w:cs="宋体"/>
          <w:color w:val="000000"/>
          <w:spacing w:val="8"/>
          <w:highlight w:val="none"/>
          <w:lang w:eastAsia="zh-CN"/>
        </w:rPr>
        <w:t xml:space="preserve">供应商需出具对应书面承诺函，</w:t>
      </w:r>
      <w:r>
        <w:rPr>
          <w:rFonts w:hint="eastAsia" w:ascii="宋体" w:hAnsi="宋体" w:cs="宋体"/>
          <w:color w:val="000000"/>
          <w:spacing w:val="8"/>
          <w:highlight w:val="none"/>
          <w:lang w:val="en-US" w:eastAsia="zh-CN"/>
        </w:rPr>
        <w:t xml:space="preserve">格式见附件</w:t>
      </w:r>
      <w:r>
        <w:rPr>
          <w:rFonts w:hint="eastAsia" w:ascii="宋体" w:hAnsi="宋体" w:eastAsia="宋体" w:cs="宋体"/>
          <w:color w:val="000000"/>
          <w:spacing w:val="8"/>
          <w:highlight w:val="none"/>
          <w:lang w:eastAsia="zh-CN"/>
        </w:rPr>
        <w:t xml:space="preserve">）</w:t>
      </w:r>
      <w:r>
        <w:rPr>
          <w:rFonts w:hint="eastAsia" w:ascii="宋体" w:hAnsi="宋体" w:eastAsia="宋体" w:cs="宋体"/>
          <w:b w:val="0"/>
          <w:bCs w:val="0"/>
          <w:color w:val="000000"/>
          <w:sz w:val="21"/>
          <w:szCs w:val="21"/>
          <w:highlight w:val="none"/>
          <w:lang w:eastAsia="zh-CN"/>
        </w:rPr>
        <w:t xml:space="preserve">；分包2拟入围15</w:t>
      </w:r>
      <w:r>
        <w:rPr>
          <w:rFonts w:hint="eastAsia" w:ascii="宋体" w:hAnsi="宋体" w:eastAsia="宋体" w:cs="宋体"/>
          <w:b w:val="0"/>
          <w:bCs w:val="0"/>
          <w:color w:val="000000"/>
          <w:sz w:val="21"/>
          <w:szCs w:val="21"/>
          <w:highlight w:val="none"/>
          <w:lang w:val="zh-CN" w:eastAsia="zh-CN"/>
        </w:rPr>
        <w:t xml:space="preserve">家供应商</w:t>
      </w:r>
      <w:r>
        <w:rPr>
          <w:rFonts w:hint="eastAsia" w:ascii="宋体" w:hAnsi="宋体" w:eastAsia="宋体" w:cs="宋体"/>
          <w:b w:val="0"/>
          <w:bCs w:val="0"/>
          <w:color w:val="000000"/>
          <w:sz w:val="21"/>
          <w:szCs w:val="21"/>
          <w:highlight w:val="none"/>
          <w:lang w:eastAsia="zh-CN"/>
        </w:rPr>
        <w:t xml:space="preserve">承担</w:t>
      </w:r>
      <w:r>
        <w:rPr>
          <w:rFonts w:hint="eastAsia" w:ascii="宋体" w:hAnsi="宋体" w:eastAsia="宋体" w:cs="宋体"/>
          <w:b w:val="0"/>
          <w:bCs w:val="0"/>
          <w:color w:val="000000"/>
          <w:sz w:val="21"/>
          <w:szCs w:val="21"/>
          <w:highlight w:val="none"/>
          <w:lang w:val="zh-CN" w:eastAsia="zh-CN"/>
        </w:rPr>
        <w:t xml:space="preserve">考古发掘辅助</w:t>
      </w:r>
      <w:r>
        <w:rPr>
          <w:rFonts w:hint="eastAsia" w:ascii="宋体" w:hAnsi="宋体" w:eastAsia="宋体" w:cs="宋体"/>
          <w:b w:val="0"/>
          <w:bCs w:val="0"/>
          <w:color w:val="000000"/>
          <w:sz w:val="21"/>
          <w:szCs w:val="21"/>
          <w:highlight w:val="none"/>
          <w:lang w:eastAsia="zh-CN"/>
        </w:rPr>
        <w:t xml:space="preserve">服务，以达到科学高效完成考古工作，快速适应城市发展需要。</w:t>
      </w:r>
      <w:r>
        <w:rPr>
          <w:rFonts w:hint="eastAsia" w:ascii="宋体" w:hAnsi="宋体" w:eastAsia="宋体" w:cs="宋体"/>
          <w:b w:val="0"/>
          <w:bCs w:val="0"/>
          <w:color w:val="000000"/>
          <w:sz w:val="21"/>
          <w:szCs w:val="21"/>
          <w:highlight w:val="none"/>
          <w:lang w:eastAsia="zh-CN"/>
        </w:rPr>
      </w:r>
      <w:r/>
    </w:p>
    <w:p>
      <w:pPr>
        <w:pStyle w:val="950"/>
        <w:numPr>
          <w:ilvl w:val="0"/>
          <w:numId w:val="0"/>
        </w:numPr>
        <w:ind w:firstLine="211"/>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lang w:val="en-US" w:eastAsia="zh-CN"/>
        </w:rPr>
        <w:t xml:space="preserve">★</w:t>
      </w:r>
      <w:r>
        <w:rPr>
          <w:rFonts w:hint="eastAsia" w:ascii="宋体" w:hAnsi="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技术要求</w:t>
      </w:r>
      <w:r>
        <w:rPr>
          <w:rFonts w:hint="eastAsia" w:ascii="宋体" w:hAnsi="宋体" w:eastAsia="宋体" w:cs="宋体"/>
          <w:b/>
          <w:bCs/>
          <w:color w:val="000000"/>
          <w:sz w:val="21"/>
          <w:szCs w:val="21"/>
          <w:highlight w:val="none"/>
        </w:rPr>
      </w:r>
      <w:r/>
    </w:p>
    <w:p>
      <w:pPr>
        <w:pStyle w:val="950"/>
        <w:rPr>
          <w:rFonts w:hint="eastAsia"/>
          <w:color w:val="000000"/>
          <w:highlight w:val="none"/>
          <w:lang w:eastAsia="zh-CN"/>
        </w:rPr>
      </w:pPr>
      <w:r>
        <w:rPr>
          <w:rFonts w:hint="eastAsia"/>
          <w:color w:val="000000"/>
          <w:highlight w:val="none"/>
          <w:lang w:val="en-US" w:eastAsia="zh-CN"/>
        </w:rPr>
        <w:t xml:space="preserve">   包一：</w:t>
      </w:r>
      <w:r>
        <w:rPr>
          <w:rFonts w:hint="eastAsia" w:ascii="宋体" w:hAnsi="宋体" w:eastAsia="宋体" w:cs="宋体"/>
          <w:color w:val="000000"/>
          <w:spacing w:val="8"/>
          <w:highlight w:val="none"/>
          <w:lang w:eastAsia="zh-CN"/>
        </w:rPr>
        <w:t xml:space="preserve">南京市考古研究院</w:t>
      </w:r>
      <w:r>
        <w:rPr>
          <w:rFonts w:hint="eastAsia" w:ascii="宋体" w:hAnsi="宋体" w:cs="宋体"/>
          <w:color w:val="000000"/>
          <w:spacing w:val="8"/>
          <w:highlight w:val="none"/>
          <w:lang w:eastAsia="zh-CN"/>
        </w:rPr>
        <w:t xml:space="preserve">2026-2027</w:t>
      </w:r>
      <w:r>
        <w:rPr>
          <w:rFonts w:hint="eastAsia" w:ascii="宋体" w:hAnsi="宋体" w:eastAsia="宋体" w:cs="宋体"/>
          <w:color w:val="000000"/>
          <w:spacing w:val="8"/>
          <w:highlight w:val="none"/>
          <w:lang w:eastAsia="zh-CN"/>
        </w:rPr>
        <w:t xml:space="preserve">年度考古调查、勘探服务</w:t>
      </w:r>
      <w:r>
        <w:rPr>
          <w:rFonts w:hint="eastAsia"/>
          <w:color w:val="000000"/>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一</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服务内容</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考古调查勘探采取普探、重点卡探相结合的方法。勘探参照国家文物局颁布的《田野考古工作规程》（2009年）、《考古勘探工作规程（试行）》（2017年）等技术规范与行业标准执行。经科学规范的考古勘探工作后，能提供详细、准确的调查勘探资料、正式勘探报告；通过文物部门的验收。</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二</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服务人员要求</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color w:val="000000"/>
          <w:highlight w:val="none"/>
          <w:lang w:eastAsia="zh-CN"/>
        </w:rPr>
      </w:pPr>
      <w:r>
        <w:rPr>
          <w:rFonts w:hint="eastAsia" w:ascii="宋体" w:hAnsi="宋体" w:eastAsia="宋体" w:cs="宋体"/>
          <w:b w:val="0"/>
          <w:bCs w:val="0"/>
          <w:color w:val="000000"/>
          <w:sz w:val="21"/>
          <w:szCs w:val="21"/>
          <w:highlight w:val="none"/>
          <w:lang w:eastAsia="zh-CN"/>
        </w:rPr>
        <w:t xml:space="preserve">1、具体要求</w:t>
      </w:r>
      <w:r>
        <w:rPr>
          <w:rFonts w:hint="eastAsia"/>
          <w:color w:val="000000"/>
          <w:highlight w:val="none"/>
          <w:lang w:eastAsia="zh-CN"/>
        </w:rPr>
      </w:r>
      <w:r/>
    </w:p>
    <w:tbl>
      <w:tblPr>
        <w:tblW w:w="0" w:type="auto"/>
        <w:jc w:val="center"/>
        <w:tblInd w:w="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1275"/>
        <w:gridCol w:w="993"/>
        <w:gridCol w:w="5717"/>
      </w:tblGrid>
      <w:tr>
        <w:trPr/>
        <w:tc>
          <w:tcPr>
            <w:tcW w:w="872" w:type="dxa"/>
            <w:vAlign w:val="center"/>
            <w:textDirection w:val="lrTb"/>
            <w:noWrap w:val="false"/>
          </w:tcPr>
          <w:p>
            <w:pPr>
              <w:pStyle w:val="950"/>
              <w:jc w:val="center"/>
              <w:keepLines w:val="0"/>
              <w:keepNext w:val="0"/>
              <w:pageBreakBefore w:val="0"/>
              <w:spacing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序号</w:t>
            </w:r>
            <w:r>
              <w:rPr>
                <w:rFonts w:hint="eastAsia" w:ascii="宋体" w:hAnsi="宋体" w:eastAsia="宋体" w:cs="宋体"/>
                <w:b w:val="0"/>
                <w:bCs w:val="0"/>
                <w:color w:val="000000"/>
                <w:sz w:val="18"/>
                <w:szCs w:val="18"/>
                <w:highlight w:val="none"/>
                <w:lang w:eastAsia="zh-CN"/>
              </w:rPr>
            </w:r>
            <w:r/>
          </w:p>
        </w:tc>
        <w:tc>
          <w:tcPr>
            <w:tcW w:w="1275" w:type="dxa"/>
            <w:vAlign w:val="center"/>
            <w:textDirection w:val="lrTb"/>
            <w:noWrap w:val="false"/>
          </w:tcPr>
          <w:p>
            <w:pPr>
              <w:pStyle w:val="950"/>
              <w:jc w:val="center"/>
              <w:keepLines w:val="0"/>
              <w:keepNext w:val="0"/>
              <w:pageBreakBefore w:val="0"/>
              <w:spacing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岗位</w:t>
            </w:r>
            <w:r>
              <w:rPr>
                <w:rFonts w:hint="eastAsia" w:ascii="宋体" w:hAnsi="宋体" w:eastAsia="宋体" w:cs="宋体"/>
                <w:b w:val="0"/>
                <w:bCs w:val="0"/>
                <w:color w:val="000000"/>
                <w:sz w:val="18"/>
                <w:szCs w:val="18"/>
                <w:highlight w:val="none"/>
                <w:lang w:eastAsia="zh-CN"/>
              </w:rPr>
            </w:r>
            <w:r/>
          </w:p>
        </w:tc>
        <w:tc>
          <w:tcPr>
            <w:tcW w:w="993" w:type="dxa"/>
            <w:vAlign w:val="center"/>
            <w:textDirection w:val="lrTb"/>
            <w:noWrap w:val="false"/>
          </w:tcPr>
          <w:p>
            <w:pPr>
              <w:pStyle w:val="950"/>
              <w:jc w:val="center"/>
              <w:keepLines w:val="0"/>
              <w:keepNext w:val="0"/>
              <w:pageBreakBefore w:val="0"/>
              <w:spacing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人数</w:t>
            </w:r>
            <w:r>
              <w:rPr>
                <w:rFonts w:hint="eastAsia" w:ascii="宋体" w:hAnsi="宋体" w:eastAsia="宋体" w:cs="宋体"/>
                <w:b w:val="0"/>
                <w:bCs w:val="0"/>
                <w:color w:val="000000"/>
                <w:sz w:val="18"/>
                <w:szCs w:val="18"/>
                <w:highlight w:val="none"/>
                <w:lang w:eastAsia="zh-CN"/>
              </w:rPr>
            </w:r>
            <w:r/>
          </w:p>
        </w:tc>
        <w:tc>
          <w:tcPr>
            <w:tcW w:w="5717" w:type="dxa"/>
            <w:vAlign w:val="center"/>
            <w:textDirection w:val="lrTb"/>
            <w:noWrap w:val="false"/>
          </w:tcPr>
          <w:p>
            <w:pPr>
              <w:pStyle w:val="950"/>
              <w:jc w:val="center"/>
              <w:keepLines w:val="0"/>
              <w:keepNext w:val="0"/>
              <w:pageBreakBefore w:val="0"/>
              <w:spacing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cs="宋体"/>
                <w:b/>
                <w:bCs/>
                <w:color w:val="000000"/>
                <w:sz w:val="18"/>
                <w:szCs w:val="18"/>
                <w:highlight w:val="none"/>
                <w:lang w:val="en-US" w:eastAsia="zh-CN"/>
              </w:rPr>
              <w:t xml:space="preserve">团队人员</w:t>
            </w:r>
            <w:r>
              <w:rPr>
                <w:rFonts w:hint="eastAsia" w:ascii="宋体" w:hAnsi="宋体" w:eastAsia="宋体" w:cs="宋体"/>
                <w:b w:val="0"/>
                <w:bCs w:val="0"/>
                <w:color w:val="000000"/>
                <w:sz w:val="18"/>
                <w:szCs w:val="18"/>
                <w:highlight w:val="none"/>
                <w:lang w:eastAsia="zh-CN"/>
              </w:rPr>
              <w:t xml:space="preserve">岗位要求及工作职责</w:t>
            </w:r>
            <w:r>
              <w:rPr>
                <w:rFonts w:hint="eastAsia" w:ascii="宋体" w:hAnsi="宋体" w:eastAsia="宋体" w:cs="宋体"/>
                <w:b w:val="0"/>
                <w:bCs w:val="0"/>
                <w:color w:val="000000"/>
                <w:sz w:val="18"/>
                <w:szCs w:val="18"/>
                <w:highlight w:val="none"/>
                <w:lang w:eastAsia="zh-CN"/>
              </w:rPr>
            </w:r>
            <w:r/>
          </w:p>
        </w:tc>
      </w:tr>
      <w:tr>
        <w:trPr/>
        <w:tc>
          <w:tcPr>
            <w:tcW w:w="872" w:type="dxa"/>
            <w:vAlign w:val="center"/>
            <w:textDirection w:val="lrTb"/>
            <w:noWrap w:val="false"/>
          </w:tcPr>
          <w:p>
            <w:pPr>
              <w:pStyle w:val="950"/>
              <w:ind w:firstLine="0"/>
              <w:jc w:val="center"/>
              <w:keepLines w:val="0"/>
              <w:keepNext w:val="0"/>
              <w:pageBreakBefore w:val="0"/>
              <w:spacing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1</w:t>
            </w:r>
            <w:r>
              <w:rPr>
                <w:rFonts w:hint="eastAsia" w:ascii="宋体" w:hAnsi="宋体" w:eastAsia="宋体" w:cs="宋体"/>
                <w:b w:val="0"/>
                <w:bCs w:val="0"/>
                <w:color w:val="000000"/>
                <w:sz w:val="18"/>
                <w:szCs w:val="18"/>
                <w:highlight w:val="none"/>
                <w:lang w:eastAsia="zh-CN"/>
              </w:rPr>
            </w:r>
            <w:r/>
          </w:p>
        </w:tc>
        <w:tc>
          <w:tcPr>
            <w:tcW w:w="1275" w:type="dxa"/>
            <w:vAlign w:val="center"/>
            <w:textDirection w:val="lrTb"/>
            <w:noWrap w:val="false"/>
          </w:tcPr>
          <w:p>
            <w:pPr>
              <w:pStyle w:val="950"/>
              <w:ind w:firstLine="0"/>
              <w:jc w:val="center"/>
              <w:keepLines w:val="0"/>
              <w:keepNext w:val="0"/>
              <w:pageBreakBefore w:val="0"/>
              <w:spacing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项目负责人</w:t>
            </w:r>
            <w:r>
              <w:rPr>
                <w:rFonts w:hint="eastAsia" w:ascii="宋体" w:hAnsi="宋体" w:eastAsia="宋体" w:cs="宋体"/>
                <w:b w:val="0"/>
                <w:bCs w:val="0"/>
                <w:color w:val="000000"/>
                <w:sz w:val="18"/>
                <w:szCs w:val="18"/>
                <w:highlight w:val="none"/>
                <w:lang w:eastAsia="zh-CN"/>
              </w:rPr>
            </w:r>
            <w:r/>
          </w:p>
        </w:tc>
        <w:tc>
          <w:tcPr>
            <w:tcW w:w="993" w:type="dxa"/>
            <w:vAlign w:val="center"/>
            <w:textDirection w:val="lrTb"/>
            <w:noWrap w:val="false"/>
          </w:tcPr>
          <w:p>
            <w:pPr>
              <w:pStyle w:val="950"/>
              <w:ind w:firstLine="0"/>
              <w:jc w:val="center"/>
              <w:keepLines w:val="0"/>
              <w:keepNext w:val="0"/>
              <w:pageBreakBefore w:val="0"/>
              <w:spacing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1名</w:t>
            </w:r>
            <w:r>
              <w:rPr>
                <w:rFonts w:hint="eastAsia" w:ascii="宋体" w:hAnsi="宋体" w:eastAsia="宋体" w:cs="宋体"/>
                <w:b w:val="0"/>
                <w:bCs w:val="0"/>
                <w:color w:val="000000"/>
                <w:sz w:val="18"/>
                <w:szCs w:val="18"/>
                <w:highlight w:val="none"/>
                <w:lang w:eastAsia="zh-CN"/>
              </w:rPr>
            </w:r>
            <w:r/>
          </w:p>
        </w:tc>
        <w:tc>
          <w:tcPr>
            <w:tcW w:w="5717" w:type="dxa"/>
            <w:vAlign w:val="center"/>
            <w:textDirection w:val="lrTb"/>
            <w:noWrap w:val="false"/>
          </w:tcPr>
          <w:p>
            <w:pPr>
              <w:pStyle w:val="950"/>
              <w:numPr>
                <w:ilvl w:val="0"/>
                <w:numId w:val="0"/>
              </w:numPr>
              <w:ind w:firstLine="0"/>
              <w:jc w:val="left"/>
              <w:keepLines w:val="0"/>
              <w:keepNext w:val="0"/>
              <w:pageBreakBefore w:val="0"/>
              <w:spacing w:line="360" w:lineRule="auto"/>
              <w:widowControl w:val="off"/>
              <w:rPr>
                <w:rFonts w:hint="eastAsia" w:ascii="宋体" w:hAnsi="宋体" w:eastAsia="宋体" w:cs="宋体"/>
                <w:b/>
                <w:bCs/>
                <w:color w:val="000000"/>
                <w:sz w:val="18"/>
                <w:szCs w:val="18"/>
                <w:highlight w:val="none"/>
                <w:lang w:eastAsia="zh-CN"/>
              </w:rPr>
            </w:pPr>
            <w:r>
              <w:rPr>
                <w:rFonts w:hint="eastAsia" w:ascii="宋体" w:hAnsi="宋体" w:eastAsia="宋体" w:cs="宋体"/>
                <w:b w:val="0"/>
                <w:bCs w:val="0"/>
                <w:color w:val="000000"/>
                <w:sz w:val="18"/>
                <w:szCs w:val="18"/>
                <w:highlight w:val="none"/>
                <w:lang w:val="en-US" w:eastAsia="zh-CN" w:bidi="ar-SA"/>
              </w:rPr>
              <w:t xml:space="preserve">（1）年龄18-6</w:t>
            </w:r>
            <w:r>
              <w:rPr>
                <w:rFonts w:hint="eastAsia" w:ascii="宋体" w:hAnsi="宋体" w:cs="宋体"/>
                <w:b w:val="0"/>
                <w:bCs w:val="0"/>
                <w:color w:val="000000"/>
                <w:sz w:val="18"/>
                <w:szCs w:val="18"/>
                <w:highlight w:val="none"/>
                <w:lang w:val="en-US" w:eastAsia="zh-CN" w:bidi="ar-SA"/>
              </w:rPr>
              <w:t xml:space="preserve">0</w:t>
            </w:r>
            <w:r>
              <w:rPr>
                <w:rFonts w:hint="eastAsia" w:ascii="宋体" w:hAnsi="宋体" w:eastAsia="宋体" w:cs="宋体"/>
                <w:b w:val="0"/>
                <w:bCs w:val="0"/>
                <w:color w:val="000000"/>
                <w:sz w:val="18"/>
                <w:szCs w:val="18"/>
                <w:highlight w:val="none"/>
                <w:lang w:val="en-US" w:eastAsia="zh-CN" w:bidi="ar-SA"/>
              </w:rPr>
              <w:t xml:space="preserve">岁，身体健康，无不良记录，具有一定的组织协调沟通能力。</w:t>
            </w:r>
            <w:r>
              <w:rPr>
                <w:rFonts w:hint="eastAsia" w:ascii="宋体" w:hAnsi="宋体" w:eastAsia="宋体" w:cs="宋体"/>
                <w:b w:val="0"/>
                <w:bCs w:val="0"/>
                <w:color w:val="000000"/>
                <w:sz w:val="18"/>
                <w:szCs w:val="18"/>
                <w:highlight w:val="none"/>
                <w:lang w:eastAsia="zh-CN"/>
              </w:rPr>
              <w:t xml:space="preserve">（须提供供应商为其缴纳的近六个月内任意一个月的社保等相关证明材料复印件且加盖公章）</w:t>
            </w:r>
            <w:r>
              <w:rPr>
                <w:rFonts w:hint="eastAsia" w:ascii="宋体" w:hAnsi="宋体" w:eastAsia="宋体" w:cs="宋体"/>
                <w:b/>
                <w:bCs/>
                <w:color w:val="000000"/>
                <w:sz w:val="18"/>
                <w:szCs w:val="18"/>
                <w:highlight w:val="none"/>
                <w:lang w:eastAsia="zh-CN"/>
              </w:rPr>
            </w:r>
            <w:r/>
          </w:p>
          <w:p>
            <w:pPr>
              <w:pStyle w:val="950"/>
              <w:numPr>
                <w:ilvl w:val="0"/>
                <w:numId w:val="0"/>
              </w:numPr>
              <w:ind w:left="0" w:firstLine="0"/>
              <w:jc w:val="left"/>
              <w:keepLines w:val="0"/>
              <w:keepNext w:val="0"/>
              <w:pageBreakBefore w:val="0"/>
              <w:spacing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val="en-US" w:eastAsia="zh-CN" w:bidi="ar-SA"/>
              </w:rPr>
              <w:t xml:space="preserve">（</w:t>
            </w:r>
            <w:r>
              <w:rPr>
                <w:rFonts w:hint="eastAsia" w:ascii="宋体" w:hAnsi="宋体" w:cs="宋体"/>
                <w:b w:val="0"/>
                <w:bCs w:val="0"/>
                <w:color w:val="000000"/>
                <w:sz w:val="18"/>
                <w:szCs w:val="18"/>
                <w:highlight w:val="none"/>
                <w:lang w:val="en-US" w:eastAsia="zh-CN" w:bidi="ar-SA"/>
              </w:rPr>
              <w:t xml:space="preserve">2</w:t>
            </w:r>
            <w:r>
              <w:rPr>
                <w:rFonts w:hint="eastAsia" w:ascii="宋体" w:hAnsi="宋体" w:eastAsia="宋体" w:cs="宋体"/>
                <w:b w:val="0"/>
                <w:bCs w:val="0"/>
                <w:color w:val="000000"/>
                <w:sz w:val="18"/>
                <w:szCs w:val="18"/>
                <w:highlight w:val="none"/>
                <w:lang w:val="en-US" w:eastAsia="zh-CN" w:bidi="ar-SA"/>
              </w:rPr>
              <w:t xml:space="preserve">）自2023年01月01日以来，至少具有3项类似项目经验。（须提供其作为项目负责人的合同</w:t>
            </w:r>
            <w:r>
              <w:rPr>
                <w:rFonts w:hint="eastAsia" w:ascii="宋体" w:hAnsi="宋体" w:cs="宋体"/>
                <w:b w:val="0"/>
                <w:bCs w:val="0"/>
                <w:color w:val="000000"/>
                <w:sz w:val="18"/>
                <w:szCs w:val="18"/>
                <w:highlight w:val="none"/>
                <w:lang w:val="en-US" w:eastAsia="zh-CN" w:bidi="ar-SA"/>
              </w:rPr>
              <w:t xml:space="preserve">以及</w:t>
            </w:r>
            <w:r>
              <w:rPr>
                <w:rFonts w:hint="eastAsia" w:ascii="宋体" w:hAnsi="宋体" w:eastAsia="宋体" w:cs="宋体"/>
                <w:b w:val="0"/>
                <w:bCs w:val="0"/>
                <w:color w:val="000000"/>
                <w:sz w:val="18"/>
                <w:szCs w:val="18"/>
                <w:highlight w:val="none"/>
                <w:lang w:val="en-US" w:eastAsia="zh-CN" w:bidi="ar-SA"/>
              </w:rPr>
              <w:t xml:space="preserve">业绩证明等相关证明材料复印件且加盖公章，合同须提供关键页包含但不限于项目负责人信息、合同金额、合同签订时间等）</w:t>
            </w:r>
            <w:r>
              <w:rPr>
                <w:rFonts w:hint="eastAsia" w:ascii="宋体" w:hAnsi="宋体" w:eastAsia="宋体" w:cs="宋体"/>
                <w:b w:val="0"/>
                <w:bCs w:val="0"/>
                <w:color w:val="000000"/>
                <w:sz w:val="18"/>
                <w:szCs w:val="18"/>
                <w:highlight w:val="none"/>
                <w:lang w:eastAsia="zh-CN"/>
              </w:rPr>
            </w:r>
            <w:r/>
          </w:p>
        </w:tc>
      </w:tr>
      <w:tr>
        <w:trPr/>
        <w:tc>
          <w:tcPr>
            <w:tcW w:w="872" w:type="dxa"/>
            <w:vAlign w:val="center"/>
            <w:textDirection w:val="lrTb"/>
            <w:noWrap w:val="false"/>
          </w:tcPr>
          <w:p>
            <w:pPr>
              <w:pStyle w:val="950"/>
              <w:ind w:firstLine="0"/>
              <w:jc w:val="center"/>
              <w:keepLines w:val="0"/>
              <w:keepNext w:val="0"/>
              <w:pageBreakBefore w:val="0"/>
              <w:spacing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2</w:t>
            </w:r>
            <w:r>
              <w:rPr>
                <w:rFonts w:hint="eastAsia" w:ascii="宋体" w:hAnsi="宋体" w:eastAsia="宋体" w:cs="宋体"/>
                <w:b w:val="0"/>
                <w:bCs w:val="0"/>
                <w:color w:val="000000"/>
                <w:sz w:val="18"/>
                <w:szCs w:val="18"/>
                <w:highlight w:val="none"/>
                <w:lang w:eastAsia="zh-CN"/>
              </w:rPr>
            </w:r>
            <w:r/>
          </w:p>
        </w:tc>
        <w:tc>
          <w:tcPr>
            <w:tcW w:w="1275" w:type="dxa"/>
            <w:vAlign w:val="center"/>
            <w:textDirection w:val="lrTb"/>
            <w:noWrap w:val="false"/>
          </w:tcPr>
          <w:p>
            <w:pPr>
              <w:pStyle w:val="950"/>
              <w:ind w:firstLine="0"/>
              <w:jc w:val="center"/>
              <w:keepLines w:val="0"/>
              <w:keepNext w:val="0"/>
              <w:pageBreakBefore w:val="0"/>
              <w:spacing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项目联系人</w:t>
            </w:r>
            <w:r>
              <w:rPr>
                <w:rFonts w:hint="eastAsia" w:ascii="宋体" w:hAnsi="宋体" w:eastAsia="宋体" w:cs="宋体"/>
                <w:b w:val="0"/>
                <w:bCs w:val="0"/>
                <w:color w:val="000000"/>
                <w:sz w:val="18"/>
                <w:szCs w:val="18"/>
                <w:highlight w:val="none"/>
                <w:lang w:eastAsia="zh-CN"/>
              </w:rPr>
            </w:r>
            <w:r/>
          </w:p>
        </w:tc>
        <w:tc>
          <w:tcPr>
            <w:tcW w:w="993" w:type="dxa"/>
            <w:vAlign w:val="center"/>
            <w:textDirection w:val="lrTb"/>
            <w:noWrap w:val="false"/>
          </w:tcPr>
          <w:p>
            <w:pPr>
              <w:pStyle w:val="950"/>
              <w:ind w:firstLine="0"/>
              <w:jc w:val="center"/>
              <w:keepLines w:val="0"/>
              <w:keepNext w:val="0"/>
              <w:pageBreakBefore w:val="0"/>
              <w:spacing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1名</w:t>
            </w:r>
            <w:r>
              <w:rPr>
                <w:rFonts w:hint="eastAsia" w:ascii="宋体" w:hAnsi="宋体" w:eastAsia="宋体" w:cs="宋体"/>
                <w:b w:val="0"/>
                <w:bCs w:val="0"/>
                <w:color w:val="000000"/>
                <w:sz w:val="18"/>
                <w:szCs w:val="18"/>
                <w:highlight w:val="none"/>
                <w:lang w:eastAsia="zh-CN"/>
              </w:rPr>
            </w:r>
            <w:r/>
          </w:p>
        </w:tc>
        <w:tc>
          <w:tcPr>
            <w:tcW w:w="5717" w:type="dxa"/>
            <w:vAlign w:val="center"/>
            <w:textDirection w:val="lrTb"/>
            <w:noWrap w:val="false"/>
          </w:tcPr>
          <w:p>
            <w:pPr>
              <w:pStyle w:val="950"/>
              <w:ind w:firstLine="0"/>
              <w:jc w:val="left"/>
              <w:keepLines w:val="0"/>
              <w:keepNext w:val="0"/>
              <w:pageBreakBefore w:val="0"/>
              <w:spacing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年龄18-6</w:t>
            </w:r>
            <w:r>
              <w:rPr>
                <w:rFonts w:hint="eastAsia" w:ascii="宋体" w:hAnsi="宋体" w:cs="宋体"/>
                <w:b w:val="0"/>
                <w:bCs w:val="0"/>
                <w:color w:val="000000"/>
                <w:sz w:val="18"/>
                <w:szCs w:val="18"/>
                <w:highlight w:val="none"/>
                <w:lang w:val="en-US" w:eastAsia="zh-CN"/>
              </w:rPr>
              <w:t xml:space="preserve">0</w:t>
            </w:r>
            <w:r>
              <w:rPr>
                <w:rFonts w:hint="eastAsia" w:ascii="宋体" w:hAnsi="宋体" w:eastAsia="宋体" w:cs="宋体"/>
                <w:b w:val="0"/>
                <w:bCs w:val="0"/>
                <w:color w:val="000000"/>
                <w:sz w:val="18"/>
                <w:szCs w:val="18"/>
                <w:highlight w:val="none"/>
                <w:lang w:eastAsia="zh-CN"/>
              </w:rPr>
              <w:t xml:space="preserve">岁，身体健康，无不良记录，具有一定的组织协调沟通能力，且为在职人员。（须提供供应商为其缴纳的近六个月内任意一个月的社保等相关证明材料复印件且加盖公章）</w:t>
            </w:r>
            <w:r>
              <w:rPr>
                <w:rFonts w:hint="eastAsia" w:ascii="宋体" w:hAnsi="宋体" w:eastAsia="宋体" w:cs="宋体"/>
                <w:b w:val="0"/>
                <w:bCs w:val="0"/>
                <w:color w:val="000000"/>
                <w:sz w:val="18"/>
                <w:szCs w:val="18"/>
                <w:highlight w:val="none"/>
                <w:lang w:eastAsia="zh-CN"/>
              </w:rPr>
            </w:r>
            <w:r/>
          </w:p>
        </w:tc>
      </w:tr>
      <w:tr>
        <w:trPr/>
        <w:tc>
          <w:tcPr>
            <w:tcW w:w="872" w:type="dxa"/>
            <w:vAlign w:val="center"/>
            <w:textDirection w:val="lrTb"/>
            <w:noWrap w:val="false"/>
          </w:tcPr>
          <w:p>
            <w:pPr>
              <w:pStyle w:val="950"/>
              <w:ind w:firstLine="0"/>
              <w:jc w:val="center"/>
              <w:keepLines w:val="0"/>
              <w:keepNext w:val="0"/>
              <w:pageBreakBefore w:val="0"/>
              <w:spacing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3</w:t>
            </w:r>
            <w:r>
              <w:rPr>
                <w:rFonts w:hint="eastAsia" w:ascii="宋体" w:hAnsi="宋体" w:eastAsia="宋体" w:cs="宋体"/>
                <w:b w:val="0"/>
                <w:bCs w:val="0"/>
                <w:color w:val="000000"/>
                <w:sz w:val="18"/>
                <w:szCs w:val="18"/>
                <w:highlight w:val="none"/>
                <w:lang w:eastAsia="zh-CN"/>
              </w:rPr>
            </w:r>
            <w:r/>
          </w:p>
        </w:tc>
        <w:tc>
          <w:tcPr>
            <w:tcW w:w="1275" w:type="dxa"/>
            <w:vAlign w:val="center"/>
            <w:textDirection w:val="lrTb"/>
            <w:noWrap w:val="false"/>
          </w:tcPr>
          <w:p>
            <w:pPr>
              <w:pStyle w:val="950"/>
              <w:ind w:firstLine="0"/>
              <w:jc w:val="center"/>
              <w:keepLines w:val="0"/>
              <w:keepNext w:val="0"/>
              <w:pageBreakBefore w:val="0"/>
              <w:spacing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技师</w:t>
            </w:r>
            <w:r>
              <w:rPr>
                <w:rFonts w:hint="eastAsia" w:ascii="宋体" w:hAnsi="宋体" w:eastAsia="宋体" w:cs="宋体"/>
                <w:b w:val="0"/>
                <w:bCs w:val="0"/>
                <w:color w:val="000000"/>
                <w:sz w:val="18"/>
                <w:szCs w:val="18"/>
                <w:highlight w:val="none"/>
                <w:lang w:eastAsia="zh-CN"/>
              </w:rPr>
            </w:r>
            <w:r/>
          </w:p>
          <w:p>
            <w:pPr>
              <w:pStyle w:val="950"/>
              <w:ind w:firstLine="0"/>
              <w:jc w:val="center"/>
              <w:keepLines w:val="0"/>
              <w:keepNext w:val="0"/>
              <w:pageBreakBefore w:val="0"/>
              <w:spacing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（技工）</w:t>
            </w:r>
            <w:r>
              <w:rPr>
                <w:rFonts w:hint="eastAsia" w:ascii="宋体" w:hAnsi="宋体" w:eastAsia="宋体" w:cs="宋体"/>
                <w:b w:val="0"/>
                <w:bCs w:val="0"/>
                <w:color w:val="000000"/>
                <w:sz w:val="18"/>
                <w:szCs w:val="18"/>
                <w:highlight w:val="none"/>
                <w:lang w:eastAsia="zh-CN"/>
              </w:rPr>
            </w:r>
            <w:r/>
          </w:p>
        </w:tc>
        <w:tc>
          <w:tcPr>
            <w:tcW w:w="993" w:type="dxa"/>
            <w:vAlign w:val="center"/>
            <w:textDirection w:val="lrTb"/>
            <w:noWrap w:val="false"/>
          </w:tcPr>
          <w:p>
            <w:pPr>
              <w:pStyle w:val="950"/>
              <w:ind w:firstLine="0"/>
              <w:jc w:val="center"/>
              <w:keepLines w:val="0"/>
              <w:keepNext w:val="0"/>
              <w:pageBreakBefore w:val="0"/>
              <w:spacing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5名</w:t>
            </w:r>
            <w:r>
              <w:rPr>
                <w:rFonts w:hint="eastAsia" w:ascii="宋体" w:hAnsi="宋体" w:eastAsia="宋体" w:cs="宋体"/>
                <w:b w:val="0"/>
                <w:bCs w:val="0"/>
                <w:color w:val="000000"/>
                <w:sz w:val="18"/>
                <w:szCs w:val="18"/>
                <w:highlight w:val="none"/>
                <w:lang w:eastAsia="zh-CN"/>
              </w:rPr>
            </w:r>
            <w:r/>
          </w:p>
        </w:tc>
        <w:tc>
          <w:tcPr>
            <w:tcW w:w="5717" w:type="dxa"/>
            <w:vAlign w:val="center"/>
            <w:textDirection w:val="lrTb"/>
            <w:noWrap w:val="false"/>
          </w:tcPr>
          <w:p>
            <w:pPr>
              <w:pStyle w:val="950"/>
              <w:numPr>
                <w:ilvl w:val="0"/>
                <w:numId w:val="0"/>
              </w:numPr>
              <w:ind w:firstLine="0"/>
              <w:jc w:val="left"/>
              <w:keepLines w:val="0"/>
              <w:keepNext w:val="0"/>
              <w:pageBreakBefore w:val="0"/>
              <w:spacing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（1）年龄20-6</w:t>
            </w:r>
            <w:r>
              <w:rPr>
                <w:rFonts w:hint="eastAsia" w:ascii="宋体" w:hAnsi="宋体" w:cs="宋体"/>
                <w:b w:val="0"/>
                <w:bCs w:val="0"/>
                <w:color w:val="000000"/>
                <w:sz w:val="18"/>
                <w:szCs w:val="18"/>
                <w:highlight w:val="none"/>
                <w:lang w:val="en-US" w:eastAsia="zh-CN"/>
              </w:rPr>
              <w:t xml:space="preserve">3</w:t>
            </w:r>
            <w:r>
              <w:rPr>
                <w:rFonts w:hint="eastAsia" w:ascii="宋体" w:hAnsi="宋体" w:eastAsia="宋体" w:cs="宋体"/>
                <w:b w:val="0"/>
                <w:bCs w:val="0"/>
                <w:color w:val="000000"/>
                <w:sz w:val="18"/>
                <w:szCs w:val="18"/>
                <w:highlight w:val="none"/>
                <w:lang w:eastAsia="zh-CN"/>
              </w:rPr>
              <w:t xml:space="preserve">岁，身体健康，无不良记录。</w:t>
            </w:r>
            <w:r>
              <w:rPr>
                <w:rFonts w:hint="eastAsia" w:ascii="宋体" w:hAnsi="宋体" w:eastAsia="宋体" w:cs="宋体"/>
                <w:b w:val="0"/>
                <w:bCs w:val="0"/>
                <w:color w:val="000000"/>
                <w:sz w:val="18"/>
                <w:szCs w:val="18"/>
                <w:highlight w:val="none"/>
                <w:lang w:eastAsia="zh-CN"/>
              </w:rPr>
            </w:r>
            <w:r/>
          </w:p>
          <w:p>
            <w:pPr>
              <w:pStyle w:val="950"/>
              <w:numPr>
                <w:ilvl w:val="0"/>
                <w:numId w:val="0"/>
              </w:numPr>
              <w:ind w:firstLine="0"/>
              <w:jc w:val="left"/>
              <w:keepLines w:val="0"/>
              <w:keepNext w:val="0"/>
              <w:pageBreakBefore w:val="0"/>
              <w:spacing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（2）须具备5年及以上相关工作经验。（须提供由具有国家考古发掘团体领队资质的考古机构开具的有效证明材料复印件且加盖公章）</w:t>
            </w:r>
            <w:r>
              <w:rPr>
                <w:rFonts w:hint="eastAsia" w:ascii="宋体" w:hAnsi="宋体" w:eastAsia="宋体" w:cs="宋体"/>
                <w:b w:val="0"/>
                <w:bCs w:val="0"/>
                <w:color w:val="000000"/>
                <w:sz w:val="18"/>
                <w:szCs w:val="18"/>
                <w:highlight w:val="none"/>
                <w:lang w:eastAsia="zh-CN"/>
              </w:rPr>
            </w:r>
            <w:r/>
          </w:p>
        </w:tc>
      </w:tr>
      <w:tr>
        <w:trPr/>
        <w:tc>
          <w:tcPr>
            <w:tcW w:w="872" w:type="dxa"/>
            <w:vAlign w:val="center"/>
            <w:textDirection w:val="lrTb"/>
            <w:noWrap w:val="false"/>
          </w:tcPr>
          <w:p>
            <w:pPr>
              <w:pStyle w:val="950"/>
              <w:ind w:firstLine="0"/>
              <w:jc w:val="center"/>
              <w:keepLines w:val="0"/>
              <w:keepNext w:val="0"/>
              <w:pageBreakBefore w:val="0"/>
              <w:spacing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4</w:t>
            </w:r>
            <w:r>
              <w:rPr>
                <w:rFonts w:hint="eastAsia" w:ascii="宋体" w:hAnsi="宋体" w:eastAsia="宋体" w:cs="宋体"/>
                <w:b w:val="0"/>
                <w:bCs w:val="0"/>
                <w:color w:val="000000"/>
                <w:sz w:val="18"/>
                <w:szCs w:val="18"/>
                <w:highlight w:val="none"/>
                <w:lang w:eastAsia="zh-CN"/>
              </w:rPr>
            </w:r>
            <w:r/>
          </w:p>
        </w:tc>
        <w:tc>
          <w:tcPr>
            <w:tcW w:w="1275" w:type="dxa"/>
            <w:vAlign w:val="center"/>
            <w:textDirection w:val="lrTb"/>
            <w:noWrap w:val="false"/>
          </w:tcPr>
          <w:p>
            <w:pPr>
              <w:pStyle w:val="950"/>
              <w:ind w:firstLine="0"/>
              <w:jc w:val="center"/>
              <w:keepLines w:val="0"/>
              <w:keepNext w:val="0"/>
              <w:pageBreakBefore w:val="0"/>
              <w:spacing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探工</w:t>
            </w:r>
            <w:r>
              <w:rPr>
                <w:rFonts w:hint="eastAsia" w:ascii="宋体" w:hAnsi="宋体" w:eastAsia="宋体" w:cs="宋体"/>
                <w:b w:val="0"/>
                <w:bCs w:val="0"/>
                <w:color w:val="000000"/>
                <w:sz w:val="18"/>
                <w:szCs w:val="18"/>
                <w:highlight w:val="none"/>
                <w:lang w:eastAsia="zh-CN"/>
              </w:rPr>
            </w:r>
            <w:r/>
          </w:p>
        </w:tc>
        <w:tc>
          <w:tcPr>
            <w:tcW w:w="993" w:type="dxa"/>
            <w:vAlign w:val="center"/>
            <w:textDirection w:val="lrTb"/>
            <w:noWrap w:val="false"/>
          </w:tcPr>
          <w:p>
            <w:pPr>
              <w:pStyle w:val="950"/>
              <w:ind w:firstLine="0"/>
              <w:jc w:val="center"/>
              <w:keepLines w:val="0"/>
              <w:keepNext w:val="0"/>
              <w:pageBreakBefore w:val="0"/>
              <w:spacing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不少于50名</w:t>
            </w:r>
            <w:r>
              <w:rPr>
                <w:rFonts w:hint="eastAsia" w:ascii="宋体" w:hAnsi="宋体" w:eastAsia="宋体" w:cs="宋体"/>
                <w:b w:val="0"/>
                <w:bCs w:val="0"/>
                <w:color w:val="000000"/>
                <w:sz w:val="18"/>
                <w:szCs w:val="18"/>
                <w:highlight w:val="none"/>
                <w:lang w:eastAsia="zh-CN"/>
              </w:rPr>
            </w:r>
            <w:r/>
          </w:p>
        </w:tc>
        <w:tc>
          <w:tcPr>
            <w:tcW w:w="5717" w:type="dxa"/>
            <w:vAlign w:val="center"/>
            <w:textDirection w:val="lrTb"/>
            <w:noWrap w:val="false"/>
          </w:tcPr>
          <w:p>
            <w:pPr>
              <w:pStyle w:val="950"/>
              <w:ind w:firstLine="0"/>
              <w:jc w:val="left"/>
              <w:keepLines w:val="0"/>
              <w:keepNext w:val="0"/>
              <w:pageBreakBefore w:val="0"/>
              <w:spacing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年龄6</w:t>
            </w:r>
            <w:r>
              <w:rPr>
                <w:rFonts w:hint="eastAsia" w:ascii="宋体" w:hAnsi="宋体" w:cs="宋体"/>
                <w:b w:val="0"/>
                <w:bCs w:val="0"/>
                <w:color w:val="000000"/>
                <w:sz w:val="18"/>
                <w:szCs w:val="18"/>
                <w:highlight w:val="none"/>
                <w:lang w:val="en-US" w:eastAsia="zh-CN"/>
              </w:rPr>
              <w:t xml:space="preserve">3</w:t>
            </w:r>
            <w:r>
              <w:rPr>
                <w:rFonts w:hint="eastAsia" w:ascii="宋体" w:hAnsi="宋体" w:eastAsia="宋体" w:cs="宋体"/>
                <w:b w:val="0"/>
                <w:bCs w:val="0"/>
                <w:color w:val="000000"/>
                <w:sz w:val="18"/>
                <w:szCs w:val="18"/>
                <w:highlight w:val="none"/>
                <w:lang w:eastAsia="zh-CN"/>
              </w:rPr>
              <w:t xml:space="preserve">周岁以内。身体健康，无不良记录，吃苦耐劳。</w:t>
            </w:r>
            <w:r>
              <w:rPr>
                <w:rFonts w:hint="eastAsia" w:ascii="宋体" w:hAnsi="宋体" w:eastAsia="宋体" w:cs="宋体"/>
                <w:b w:val="0"/>
                <w:bCs w:val="0"/>
                <w:color w:val="000000"/>
                <w:sz w:val="18"/>
                <w:szCs w:val="18"/>
                <w:highlight w:val="none"/>
                <w:lang w:eastAsia="zh-CN"/>
              </w:rPr>
            </w:r>
            <w:r/>
          </w:p>
        </w:tc>
      </w:tr>
      <w:tr>
        <w:trPr/>
        <w:tc>
          <w:tcPr>
            <w:tcW w:w="872" w:type="dxa"/>
            <w:vAlign w:val="center"/>
            <w:textDirection w:val="lrTb"/>
            <w:noWrap w:val="false"/>
          </w:tcPr>
          <w:p>
            <w:pPr>
              <w:pStyle w:val="950"/>
              <w:ind w:firstLine="0"/>
              <w:jc w:val="center"/>
              <w:keepLines w:val="0"/>
              <w:keepNext w:val="0"/>
              <w:pageBreakBefore w:val="0"/>
              <w:spacing w:line="360" w:lineRule="auto"/>
              <w:widowControl w:val="off"/>
              <w:rPr>
                <w:rFonts w:ascii="宋体" w:hAnsi="宋体" w:eastAsia="宋体" w:cs="宋体"/>
                <w:b w:val="0"/>
                <w:bCs w:val="0"/>
                <w:color w:val="000000"/>
                <w:sz w:val="18"/>
                <w:szCs w:val="18"/>
                <w:highlight w:val="none"/>
                <w:lang w:val="en-US" w:eastAsia="zh-CN"/>
              </w:rPr>
            </w:pPr>
            <w:r/>
            <w:bookmarkStart w:id="73" w:name="OLE_LINK5"/>
            <w:r>
              <w:rPr>
                <w:rFonts w:hint="eastAsia" w:ascii="宋体" w:hAnsi="宋体" w:cs="宋体"/>
                <w:b w:val="0"/>
                <w:bCs w:val="0"/>
                <w:color w:val="000000"/>
                <w:sz w:val="18"/>
                <w:szCs w:val="18"/>
                <w:highlight w:val="none"/>
                <w:lang w:val="en-US" w:eastAsia="zh-CN"/>
              </w:rPr>
              <w:t xml:space="preserve">5</w:t>
            </w:r>
            <w:r>
              <w:rPr>
                <w:rFonts w:ascii="宋体" w:hAnsi="宋体" w:eastAsia="宋体" w:cs="宋体"/>
                <w:b w:val="0"/>
                <w:bCs w:val="0"/>
                <w:color w:val="000000"/>
                <w:sz w:val="18"/>
                <w:szCs w:val="18"/>
                <w:highlight w:val="none"/>
                <w:lang w:val="en-US" w:eastAsia="zh-CN"/>
              </w:rPr>
            </w:r>
            <w:r/>
          </w:p>
        </w:tc>
        <w:tc>
          <w:tcPr>
            <w:tcW w:w="1275" w:type="dxa"/>
            <w:vAlign w:val="center"/>
            <w:textDirection w:val="lrTb"/>
            <w:noWrap w:val="false"/>
          </w:tcPr>
          <w:p>
            <w:pPr>
              <w:pStyle w:val="950"/>
              <w:ind w:firstLine="0"/>
              <w:jc w:val="center"/>
              <w:keepLines w:val="0"/>
              <w:keepNext w:val="0"/>
              <w:pageBreakBefore w:val="0"/>
              <w:spacing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专职安全员</w:t>
            </w:r>
            <w:r>
              <w:rPr>
                <w:rFonts w:hint="eastAsia" w:ascii="宋体" w:hAnsi="宋体" w:eastAsia="宋体" w:cs="宋体"/>
                <w:b w:val="0"/>
                <w:bCs w:val="0"/>
                <w:color w:val="000000"/>
                <w:sz w:val="18"/>
                <w:szCs w:val="18"/>
                <w:highlight w:val="none"/>
                <w:lang w:eastAsia="zh-CN"/>
              </w:rPr>
            </w:r>
            <w:r/>
          </w:p>
        </w:tc>
        <w:tc>
          <w:tcPr>
            <w:tcW w:w="993" w:type="dxa"/>
            <w:vAlign w:val="center"/>
            <w:textDirection w:val="lrTb"/>
            <w:noWrap w:val="false"/>
          </w:tcPr>
          <w:p>
            <w:pPr>
              <w:pStyle w:val="950"/>
              <w:ind w:firstLine="0"/>
              <w:jc w:val="center"/>
              <w:keepLines w:val="0"/>
              <w:keepNext w:val="0"/>
              <w:pageBreakBefore w:val="0"/>
              <w:spacing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1名</w:t>
            </w:r>
            <w:r>
              <w:rPr>
                <w:rFonts w:hint="eastAsia" w:ascii="宋体" w:hAnsi="宋体" w:eastAsia="宋体" w:cs="宋体"/>
                <w:b w:val="0"/>
                <w:bCs w:val="0"/>
                <w:color w:val="000000"/>
                <w:sz w:val="18"/>
                <w:szCs w:val="18"/>
                <w:highlight w:val="none"/>
                <w:lang w:eastAsia="zh-CN"/>
              </w:rPr>
            </w:r>
            <w:r/>
          </w:p>
        </w:tc>
        <w:tc>
          <w:tcPr>
            <w:tcW w:w="5717" w:type="dxa"/>
            <w:vAlign w:val="center"/>
            <w:textDirection w:val="lrTb"/>
            <w:noWrap w:val="false"/>
          </w:tcPr>
          <w:p>
            <w:pPr>
              <w:pStyle w:val="950"/>
              <w:ind w:firstLine="0"/>
              <w:jc w:val="left"/>
              <w:keepLines w:val="0"/>
              <w:keepNext w:val="0"/>
              <w:pageBreakBefore w:val="0"/>
              <w:spacing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val="en-US" w:eastAsia="zh-CN"/>
              </w:rPr>
              <w:t xml:space="preserve">投标供应商为本项目配备专职安全员，人员</w:t>
            </w:r>
            <w:r>
              <w:rPr>
                <w:rFonts w:hint="eastAsia" w:ascii="宋体" w:hAnsi="宋体" w:cs="宋体"/>
                <w:b w:val="0"/>
                <w:bCs w:val="0"/>
                <w:color w:val="000000"/>
                <w:sz w:val="18"/>
                <w:szCs w:val="18"/>
                <w:highlight w:val="none"/>
                <w:lang w:val="en-US" w:eastAsia="zh-CN"/>
              </w:rPr>
              <w:t xml:space="preserve">须</w:t>
            </w:r>
            <w:r>
              <w:rPr>
                <w:rFonts w:hint="eastAsia" w:ascii="宋体" w:hAnsi="宋体" w:eastAsia="宋体" w:cs="宋体"/>
                <w:b w:val="0"/>
                <w:bCs w:val="0"/>
                <w:color w:val="000000"/>
                <w:sz w:val="18"/>
                <w:szCs w:val="18"/>
                <w:highlight w:val="none"/>
                <w:lang w:eastAsia="zh-CN"/>
              </w:rPr>
              <w:t xml:space="preserve">年龄</w:t>
            </w:r>
            <w:r>
              <w:rPr>
                <w:rFonts w:hint="eastAsia" w:ascii="宋体" w:hAnsi="宋体" w:cs="宋体"/>
                <w:b w:val="0"/>
                <w:bCs w:val="0"/>
                <w:color w:val="000000"/>
                <w:sz w:val="18"/>
                <w:szCs w:val="18"/>
                <w:highlight w:val="none"/>
                <w:lang w:val="en-US" w:eastAsia="zh-CN"/>
              </w:rPr>
              <w:t xml:space="preserve">60</w:t>
            </w:r>
            <w:r>
              <w:rPr>
                <w:rFonts w:hint="eastAsia" w:ascii="宋体" w:hAnsi="宋体" w:eastAsia="宋体" w:cs="宋体"/>
                <w:b w:val="0"/>
                <w:bCs w:val="0"/>
                <w:color w:val="000000"/>
                <w:sz w:val="18"/>
                <w:szCs w:val="18"/>
                <w:highlight w:val="none"/>
                <w:lang w:eastAsia="zh-CN"/>
              </w:rPr>
              <w:t xml:space="preserve">周岁以内。身体健康，无不良记录</w:t>
            </w:r>
            <w:r>
              <w:rPr>
                <w:rFonts w:hint="eastAsia" w:ascii="宋体" w:hAnsi="宋体" w:cs="宋体"/>
                <w:b w:val="0"/>
                <w:bCs w:val="0"/>
                <w:color w:val="000000"/>
                <w:sz w:val="18"/>
                <w:szCs w:val="18"/>
                <w:highlight w:val="none"/>
                <w:lang w:val="en-US" w:eastAsia="zh-CN"/>
              </w:rPr>
              <w:t xml:space="preserve">并</w:t>
            </w:r>
            <w:r>
              <w:rPr>
                <w:rFonts w:hint="eastAsia" w:ascii="宋体" w:hAnsi="宋体" w:eastAsia="宋体" w:cs="宋体"/>
                <w:b w:val="0"/>
                <w:bCs w:val="0"/>
                <w:color w:val="000000"/>
                <w:sz w:val="18"/>
                <w:szCs w:val="18"/>
                <w:highlight w:val="none"/>
                <w:lang w:val="en-US" w:eastAsia="zh-CN"/>
              </w:rPr>
              <w:t xml:space="preserve">持有有效安全生产管理人员安全生产考核合格证书。（提供证书复印件并加盖供应商公章）</w:t>
            </w:r>
            <w:r>
              <w:rPr>
                <w:rFonts w:hint="eastAsia" w:ascii="宋体" w:hAnsi="宋体" w:eastAsia="宋体" w:cs="宋体"/>
                <w:b w:val="0"/>
                <w:bCs w:val="0"/>
                <w:color w:val="000000"/>
                <w:sz w:val="18"/>
                <w:szCs w:val="18"/>
                <w:highlight w:val="none"/>
                <w:lang w:eastAsia="zh-CN"/>
              </w:rPr>
            </w:r>
            <w:r/>
          </w:p>
        </w:tc>
      </w:tr>
      <w:tr>
        <w:trPr/>
        <w:tc>
          <w:tcPr>
            <w:tcW w:w="872" w:type="dxa"/>
            <w:vAlign w:val="center"/>
            <w:textDirection w:val="lrTb"/>
            <w:noWrap w:val="false"/>
          </w:tcPr>
          <w:p>
            <w:pPr>
              <w:pStyle w:val="950"/>
              <w:ind w:firstLine="0"/>
              <w:jc w:val="center"/>
              <w:keepLines w:val="0"/>
              <w:keepNext w:val="0"/>
              <w:pageBreakBefore w:val="0"/>
              <w:spacing w:line="360" w:lineRule="auto"/>
              <w:widowControl w:val="off"/>
              <w:rPr>
                <w:rFonts w:ascii="宋体" w:hAnsi="宋体" w:cs="宋体"/>
                <w:b w:val="0"/>
                <w:bCs w:val="0"/>
                <w:color w:val="000000"/>
                <w:sz w:val="18"/>
                <w:szCs w:val="18"/>
                <w:highlight w:val="none"/>
                <w:lang w:val="en-US" w:eastAsia="zh-CN"/>
              </w:rPr>
            </w:pPr>
            <w:r>
              <w:rPr>
                <w:rFonts w:hint="eastAsia" w:ascii="宋体" w:hAnsi="宋体" w:cs="宋体"/>
                <w:b w:val="0"/>
                <w:bCs w:val="0"/>
                <w:color w:val="000000"/>
                <w:sz w:val="18"/>
                <w:szCs w:val="18"/>
                <w:highlight w:val="none"/>
                <w:lang w:val="en-US" w:eastAsia="zh-CN"/>
              </w:rPr>
              <w:t xml:space="preserve">6</w:t>
            </w:r>
            <w:r>
              <w:rPr>
                <w:rFonts w:ascii="宋体" w:hAnsi="宋体" w:cs="宋体"/>
                <w:b w:val="0"/>
                <w:bCs w:val="0"/>
                <w:color w:val="000000"/>
                <w:sz w:val="18"/>
                <w:szCs w:val="18"/>
                <w:highlight w:val="none"/>
                <w:lang w:val="en-US" w:eastAsia="zh-CN"/>
              </w:rPr>
            </w:r>
            <w:r/>
          </w:p>
        </w:tc>
        <w:tc>
          <w:tcPr>
            <w:tcW w:w="1275" w:type="dxa"/>
            <w:vAlign w:val="center"/>
            <w:textDirection w:val="lrTb"/>
            <w:noWrap w:val="false"/>
          </w:tcPr>
          <w:p>
            <w:pPr>
              <w:pStyle w:val="950"/>
              <w:ind w:firstLine="0"/>
              <w:jc w:val="center"/>
              <w:keepLines w:val="0"/>
              <w:keepNext w:val="0"/>
              <w:pageBreakBefore w:val="0"/>
              <w:spacing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测绘员</w:t>
            </w:r>
            <w:r>
              <w:rPr>
                <w:rFonts w:hint="eastAsia" w:ascii="宋体" w:hAnsi="宋体" w:eastAsia="宋体" w:cs="宋体"/>
                <w:b w:val="0"/>
                <w:bCs w:val="0"/>
                <w:color w:val="000000"/>
                <w:sz w:val="18"/>
                <w:szCs w:val="18"/>
                <w:highlight w:val="none"/>
                <w:lang w:eastAsia="zh-CN"/>
              </w:rPr>
            </w:r>
            <w:r/>
          </w:p>
        </w:tc>
        <w:tc>
          <w:tcPr>
            <w:tcW w:w="993" w:type="dxa"/>
            <w:vAlign w:val="center"/>
            <w:textDirection w:val="lrTb"/>
            <w:noWrap w:val="false"/>
          </w:tcPr>
          <w:p>
            <w:pPr>
              <w:pStyle w:val="950"/>
              <w:ind w:firstLine="0"/>
              <w:jc w:val="center"/>
              <w:keepLines w:val="0"/>
              <w:keepNext w:val="0"/>
              <w:pageBreakBefore w:val="0"/>
              <w:spacing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1名</w:t>
            </w:r>
            <w:r>
              <w:rPr>
                <w:rFonts w:hint="eastAsia" w:ascii="宋体" w:hAnsi="宋体" w:eastAsia="宋体" w:cs="宋体"/>
                <w:b w:val="0"/>
                <w:bCs w:val="0"/>
                <w:color w:val="000000"/>
                <w:sz w:val="18"/>
                <w:szCs w:val="18"/>
                <w:highlight w:val="none"/>
                <w:lang w:eastAsia="zh-CN"/>
              </w:rPr>
            </w:r>
            <w:r/>
          </w:p>
        </w:tc>
        <w:tc>
          <w:tcPr>
            <w:tcW w:w="5717" w:type="dxa"/>
            <w:vAlign w:val="center"/>
            <w:textDirection w:val="lrTb"/>
            <w:noWrap w:val="false"/>
          </w:tcPr>
          <w:p>
            <w:pPr>
              <w:pStyle w:val="950"/>
              <w:ind w:firstLine="0"/>
              <w:jc w:val="left"/>
              <w:keepLines w:val="0"/>
              <w:keepNext w:val="0"/>
              <w:pageBreakBefore w:val="0"/>
              <w:spacing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val="en-US" w:eastAsia="zh-CN"/>
              </w:rPr>
              <w:t xml:space="preserve">投标供应商为本项目配备</w:t>
            </w:r>
            <w:r>
              <w:rPr>
                <w:rFonts w:hint="eastAsia" w:ascii="宋体" w:hAnsi="宋体" w:eastAsia="宋体" w:cs="宋体"/>
                <w:b w:val="0"/>
                <w:bCs w:val="0"/>
                <w:color w:val="000000"/>
                <w:sz w:val="18"/>
                <w:szCs w:val="18"/>
                <w:highlight w:val="none"/>
                <w:lang w:eastAsia="zh-CN"/>
              </w:rPr>
              <w:t xml:space="preserve">测绘员，</w:t>
            </w:r>
            <w:r>
              <w:rPr>
                <w:rFonts w:hint="eastAsia" w:ascii="宋体" w:hAnsi="宋体" w:eastAsia="宋体" w:cs="宋体"/>
                <w:b w:val="0"/>
                <w:bCs w:val="0"/>
                <w:color w:val="000000"/>
                <w:sz w:val="18"/>
                <w:szCs w:val="18"/>
                <w:highlight w:val="none"/>
                <w:lang w:val="en-US" w:eastAsia="zh-CN"/>
              </w:rPr>
              <w:t xml:space="preserve">人员</w:t>
            </w:r>
            <w:r>
              <w:rPr>
                <w:rFonts w:hint="eastAsia" w:ascii="宋体" w:hAnsi="宋体" w:cs="宋体"/>
                <w:b w:val="0"/>
                <w:bCs w:val="0"/>
                <w:color w:val="000000"/>
                <w:sz w:val="18"/>
                <w:szCs w:val="18"/>
                <w:highlight w:val="none"/>
                <w:lang w:val="en-US" w:eastAsia="zh-CN"/>
              </w:rPr>
              <w:t xml:space="preserve">须</w:t>
            </w:r>
            <w:r>
              <w:rPr>
                <w:rFonts w:hint="eastAsia" w:ascii="宋体" w:hAnsi="宋体" w:eastAsia="宋体" w:cs="宋体"/>
                <w:b w:val="0"/>
                <w:bCs w:val="0"/>
                <w:color w:val="000000"/>
                <w:sz w:val="18"/>
                <w:szCs w:val="18"/>
                <w:highlight w:val="none"/>
                <w:lang w:eastAsia="zh-CN"/>
              </w:rPr>
              <w:t xml:space="preserve">年龄</w:t>
            </w:r>
            <w:r>
              <w:rPr>
                <w:rFonts w:hint="eastAsia" w:ascii="宋体" w:hAnsi="宋体" w:cs="宋体"/>
                <w:b w:val="0"/>
                <w:bCs w:val="0"/>
                <w:color w:val="000000"/>
                <w:sz w:val="18"/>
                <w:szCs w:val="18"/>
                <w:highlight w:val="none"/>
                <w:lang w:val="en-US" w:eastAsia="zh-CN"/>
              </w:rPr>
              <w:t xml:space="preserve">60</w:t>
            </w:r>
            <w:r>
              <w:rPr>
                <w:rFonts w:hint="eastAsia" w:ascii="宋体" w:hAnsi="宋体" w:eastAsia="宋体" w:cs="宋体"/>
                <w:b w:val="0"/>
                <w:bCs w:val="0"/>
                <w:color w:val="000000"/>
                <w:sz w:val="18"/>
                <w:szCs w:val="18"/>
                <w:highlight w:val="none"/>
                <w:lang w:eastAsia="zh-CN"/>
              </w:rPr>
              <w:t xml:space="preserve">周岁以内。身体健康，无不良记录</w:t>
            </w:r>
            <w:r>
              <w:rPr>
                <w:rFonts w:hint="eastAsia" w:ascii="宋体" w:hAnsi="宋体" w:cs="宋体"/>
                <w:b w:val="0"/>
                <w:bCs w:val="0"/>
                <w:color w:val="000000"/>
                <w:sz w:val="18"/>
                <w:szCs w:val="18"/>
                <w:highlight w:val="none"/>
                <w:lang w:val="en-US" w:eastAsia="zh-CN"/>
              </w:rPr>
              <w:t xml:space="preserve">并</w:t>
            </w:r>
            <w:r>
              <w:rPr>
                <w:rFonts w:hint="eastAsia" w:ascii="宋体" w:hAnsi="宋体" w:eastAsia="宋体" w:cs="宋体"/>
                <w:b w:val="0"/>
                <w:bCs w:val="0"/>
                <w:color w:val="000000"/>
                <w:sz w:val="18"/>
                <w:szCs w:val="18"/>
                <w:highlight w:val="none"/>
                <w:lang w:val="en-US" w:eastAsia="zh-CN"/>
              </w:rPr>
              <w:t xml:space="preserve">持有有效</w:t>
            </w:r>
            <w:r>
              <w:rPr>
                <w:rFonts w:hint="eastAsia" w:ascii="宋体" w:hAnsi="宋体" w:eastAsia="宋体" w:cs="宋体"/>
                <w:b w:val="0"/>
                <w:bCs w:val="0"/>
                <w:color w:val="000000"/>
                <w:sz w:val="18"/>
                <w:szCs w:val="18"/>
                <w:highlight w:val="none"/>
                <w:lang w:eastAsia="zh-CN"/>
              </w:rPr>
              <w:t xml:space="preserve">工程测量员证书。</w:t>
            </w:r>
            <w:r>
              <w:rPr>
                <w:rFonts w:hint="eastAsia" w:ascii="宋体" w:hAnsi="宋体" w:eastAsia="宋体" w:cs="宋体"/>
                <w:b w:val="0"/>
                <w:bCs w:val="0"/>
                <w:color w:val="000000"/>
                <w:sz w:val="18"/>
                <w:szCs w:val="18"/>
                <w:highlight w:val="none"/>
                <w:lang w:val="en-US" w:eastAsia="zh-CN"/>
              </w:rPr>
              <w:t xml:space="preserve">（提供证书复印件并加盖供应商公章）</w:t>
            </w:r>
            <w:r>
              <w:rPr>
                <w:rFonts w:hint="eastAsia" w:ascii="宋体" w:hAnsi="宋体" w:eastAsia="宋体" w:cs="宋体"/>
                <w:b w:val="0"/>
                <w:bCs w:val="0"/>
                <w:color w:val="000000"/>
                <w:sz w:val="18"/>
                <w:szCs w:val="18"/>
                <w:highlight w:val="none"/>
                <w:lang w:eastAsia="zh-CN"/>
              </w:rPr>
            </w:r>
            <w:r/>
          </w:p>
        </w:tc>
      </w:tr>
      <w:tr>
        <w:trPr/>
        <w:tc>
          <w:tcPr>
            <w:gridSpan w:val="4"/>
            <w:tcW w:w="8857" w:type="dxa"/>
            <w:vAlign w:val="center"/>
            <w:textDirection w:val="lrTb"/>
            <w:noWrap w:val="false"/>
          </w:tcPr>
          <w:p>
            <w:pPr>
              <w:pStyle w:val="950"/>
              <w:ind w:firstLine="0"/>
              <w:jc w:val="left"/>
              <w:keepLines w:val="0"/>
              <w:keepNext w:val="0"/>
              <w:pageBreakBefore w:val="0"/>
              <w:spacing w:line="360" w:lineRule="auto"/>
              <w:widowControl w:val="off"/>
              <w:rPr>
                <w:color w:val="000000"/>
                <w:highlight w:val="none"/>
                <w:lang w:val="en-US" w:eastAsia="zh-CN"/>
              </w:rPr>
            </w:pPr>
            <w:r/>
            <w:bookmarkEnd w:id="73"/>
            <w:r>
              <w:rPr>
                <w:rFonts w:hint="eastAsia" w:ascii="宋体" w:hAnsi="宋体" w:cs="宋体"/>
                <w:b w:val="0"/>
                <w:bCs w:val="0"/>
                <w:color w:val="000000"/>
                <w:sz w:val="18"/>
                <w:szCs w:val="18"/>
                <w:highlight w:val="none"/>
                <w:lang w:val="en-US" w:eastAsia="zh-CN"/>
              </w:rPr>
              <w:t xml:space="preserve">注：</w:t>
            </w:r>
            <w:r>
              <w:rPr>
                <w:rFonts w:hint="eastAsia" w:ascii="宋体" w:hAnsi="宋体" w:cs="宋体"/>
                <w:b/>
                <w:bCs/>
                <w:color w:val="000000"/>
                <w:sz w:val="18"/>
                <w:szCs w:val="18"/>
                <w:highlight w:val="none"/>
                <w:lang w:val="en-US" w:eastAsia="zh-CN"/>
              </w:rPr>
              <w:t xml:space="preserve">（1）</w:t>
            </w:r>
            <w:r>
              <w:rPr>
                <w:rFonts w:hint="eastAsia" w:ascii="宋体" w:hAnsi="宋体" w:cs="宋体"/>
                <w:b w:val="0"/>
                <w:bCs w:val="0"/>
                <w:color w:val="000000"/>
                <w:sz w:val="18"/>
                <w:szCs w:val="18"/>
                <w:highlight w:val="none"/>
                <w:lang w:val="en-US" w:eastAsia="zh-CN"/>
              </w:rPr>
              <w:t xml:space="preserve">上述拟投入的团队人员</w:t>
            </w:r>
            <w:r>
              <w:rPr>
                <w:rFonts w:hint="eastAsia" w:ascii="宋体" w:hAnsi="宋体" w:cs="宋体"/>
                <w:b/>
                <w:bCs/>
                <w:color w:val="000000"/>
                <w:sz w:val="18"/>
                <w:szCs w:val="18"/>
                <w:highlight w:val="none"/>
                <w:lang w:val="en-US" w:eastAsia="zh-CN"/>
              </w:rPr>
              <w:t xml:space="preserve">须</w:t>
            </w:r>
            <w:r>
              <w:rPr>
                <w:rFonts w:hint="eastAsia" w:ascii="宋体" w:hAnsi="宋体" w:eastAsia="宋体" w:cs="宋体"/>
                <w:b/>
                <w:bCs/>
                <w:color w:val="000000"/>
                <w:sz w:val="18"/>
                <w:szCs w:val="18"/>
                <w:highlight w:val="none"/>
                <w:lang w:eastAsia="zh-CN"/>
              </w:rPr>
              <w:t xml:space="preserve">提供人员名单，包含但不限于姓名、性别、年龄、联系方式等信息</w:t>
            </w:r>
            <w:r>
              <w:rPr>
                <w:rFonts w:hint="eastAsia" w:ascii="宋体" w:hAnsi="宋体" w:cs="宋体"/>
                <w:b/>
                <w:bCs/>
                <w:color w:val="000000"/>
                <w:sz w:val="18"/>
                <w:szCs w:val="18"/>
                <w:highlight w:val="none"/>
                <w:lang w:val="en-US" w:eastAsia="zh-CN"/>
              </w:rPr>
              <w:t xml:space="preserve">.</w:t>
            </w:r>
            <w:r>
              <w:rPr>
                <w:color w:val="000000"/>
                <w:highlight w:val="none"/>
                <w:lang w:val="en-US" w:eastAsia="zh-CN"/>
              </w:rPr>
            </w:r>
            <w:r/>
          </w:p>
        </w:tc>
      </w:tr>
    </w:tbl>
    <w:p>
      <w:pPr>
        <w:pStyle w:val="950"/>
        <w:ind w:firstLine="420"/>
        <w:jc w:val="left"/>
        <w:keepLines w:val="0"/>
        <w:keepNext w:val="0"/>
        <w:pageBreakBefore w:val="0"/>
        <w:spacing w:line="360" w:lineRule="auto"/>
        <w:widowControl w:val="off"/>
        <w:rPr>
          <w:rFonts w:hint="eastAsia" w:ascii="宋体" w:hAnsi="宋体" w:eastAsia="宋体" w:cs="宋体"/>
          <w:b/>
          <w:bCs/>
          <w:i/>
          <w:iCs/>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eastAsia="zh-CN"/>
        </w:rPr>
        <w:t xml:space="preserve">、供应商承诺入围后，为本项目投入的团队人员购买雇主责任险，并组织年度体检，对体检不合格的人员不得使用。</w:t>
      </w:r>
      <w:r>
        <w:rPr>
          <w:rFonts w:hint="eastAsia" w:ascii="宋体" w:hAnsi="宋体" w:eastAsia="宋体" w:cs="宋体"/>
          <w:b/>
          <w:bCs/>
          <w:i/>
          <w:iCs/>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t xml:space="preserve">、供应商承诺依法依规用工，按《劳动合同法》等相关规定与所聘用员工签订劳动合同或用工协议，执行国家和地方相关劳动法律和政策规定。</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eastAsia="zh-CN"/>
        </w:rPr>
        <w:t xml:space="preserve">、供应商所安排的人员必须经过专业培训，同时应提前告知所有现场调查勘探人员注意事项，如由供应商人员所引起的事故，供应商应承担所有责任，同时采购人保留追究其相关责任的权利。</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eastAsia="zh-CN"/>
        </w:rPr>
        <w:t xml:space="preserve">、供应商须组织及协调现场人员，维持现场秩序，保证调查勘探服务有条不紊的进行，同时应对现场调查勘探人员及其他第三方人员人身安全负责。</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eastAsia="zh-CN"/>
        </w:rPr>
        <w:t xml:space="preserve">、供应商承诺在项目实施过程中，人员工作时应</w:t>
      </w:r>
      <w:r>
        <w:rPr>
          <w:rFonts w:hint="eastAsia" w:ascii="宋体" w:hAnsi="宋体" w:cs="宋体"/>
          <w:b w:val="0"/>
          <w:bCs w:val="0"/>
          <w:color w:val="000000"/>
          <w:sz w:val="21"/>
          <w:szCs w:val="21"/>
          <w:highlight w:val="none"/>
          <w:lang w:val="en-US" w:eastAsia="zh-CN"/>
        </w:rPr>
        <w:t xml:space="preserve">做好</w:t>
      </w:r>
      <w:r>
        <w:rPr>
          <w:rFonts w:hint="eastAsia" w:ascii="宋体" w:hAnsi="宋体" w:eastAsia="宋体" w:cs="宋体"/>
          <w:b w:val="0"/>
          <w:bCs w:val="0"/>
          <w:color w:val="000000"/>
          <w:sz w:val="21"/>
          <w:szCs w:val="21"/>
          <w:highlight w:val="none"/>
          <w:lang w:eastAsia="zh-CN"/>
        </w:rPr>
        <w:t xml:space="preserve">必要的安全防护措施。每次考古项目至少设置一名专职安全员，挂牌上岗。</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lang w:eastAsia="zh-CN"/>
        </w:rPr>
        <w:t xml:space="preserve">、如供应商人员因违规操作发生事故,或将地下管线损坏，由供应商自行处理并承担由此造成的所有损失和费用。对考古工作中出现的高危项目，供应商应向采购人说明，并要求采取合理的保护措施，确保人员安全。</w:t>
      </w:r>
      <w:r>
        <w:rPr>
          <w:rFonts w:hint="eastAsia" w:ascii="宋体" w:hAnsi="宋体" w:eastAsia="宋体" w:cs="宋体"/>
          <w:b w:val="0"/>
          <w:bCs w:val="0"/>
          <w:color w:val="000000"/>
          <w:sz w:val="21"/>
          <w:szCs w:val="21"/>
          <w:highlight w:val="none"/>
          <w:lang w:val="zh-CN" w:eastAsia="zh-CN"/>
        </w:rPr>
        <w:t xml:space="preserve">供应商对采购人提出的违反操作规程及安全的要求有权拒绝。</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bookmarkStart w:id="74" w:name="_Toc6461"/>
      <w:r>
        <w:rPr>
          <w:rFonts w:hint="eastAsia" w:ascii="宋体" w:hAnsi="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eastAsia="zh-CN"/>
        </w:rPr>
        <w:t xml:space="preserve">、供应商服务人员应熟悉《中华人民共和国文物保护法》的有关规定，不得私留截留、保管、倒卖工地上出土的古代文物和标本，一经发现，采购人有权终止合同，并依法追究当事人及连带供应商的法律责任。</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lang w:eastAsia="zh-CN"/>
        </w:rPr>
        <w:t xml:space="preserve">、供应商对其调查勘探项目的人员、物资、场地等安全负全部责任。</w:t>
      </w:r>
      <w:bookmarkEnd w:id="74"/>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lang w:eastAsia="zh-CN"/>
        </w:rPr>
        <w:t xml:space="preserve">、供应商人员在不违反安全操作规范的前提下须服从并配合采购人安排，所有考古调查、勘探工作应在采购人的统一指导安排下进行，如不服从或不及时响应采购人要求，造成的一切损失由供应商承担。</w:t>
      </w:r>
      <w:r>
        <w:rPr>
          <w:rFonts w:hint="eastAsia" w:ascii="宋体" w:hAnsi="宋体" w:eastAsia="宋体" w:cs="宋体"/>
          <w:b w:val="0"/>
          <w:bCs w:val="0"/>
          <w:color w:val="000000"/>
          <w:sz w:val="21"/>
          <w:szCs w:val="21"/>
          <w:highlight w:val="none"/>
          <w:lang w:eastAsia="zh-CN"/>
        </w:rPr>
      </w:r>
      <w:r/>
    </w:p>
    <w:p>
      <w:pPr>
        <w:pStyle w:val="950"/>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11、</w:t>
      </w:r>
      <w:r>
        <w:rPr>
          <w:rFonts w:hint="eastAsia" w:ascii="宋体" w:hAnsi="宋体" w:eastAsia="宋体" w:cs="宋体"/>
          <w:bCs/>
          <w:color w:val="000000"/>
          <w:sz w:val="21"/>
          <w:szCs w:val="21"/>
          <w:highlight w:val="none"/>
        </w:rPr>
        <w:t xml:space="preserve">项目组人员一经确定供应商不能随意调换，如因辞职等客观原因无法开展工作，需经采购人确认不影响项目实施后进行调整，调换的人员应具有同等资质和经验。</w:t>
      </w:r>
      <w:r>
        <w:rPr>
          <w:rFonts w:hint="eastAsia" w:ascii="宋体" w:hAnsi="宋体" w:eastAsia="宋体" w:cs="宋体"/>
          <w:bCs/>
          <w:color w:val="000000"/>
          <w:sz w:val="21"/>
          <w:szCs w:val="21"/>
          <w:highlight w:val="none"/>
        </w:rPr>
      </w:r>
      <w:r/>
    </w:p>
    <w:p>
      <w:pPr>
        <w:pStyle w:val="950"/>
        <w:ind w:firstLine="420"/>
        <w:keepLines w:val="0"/>
        <w:keepNext w:val="0"/>
        <w:pageBreakBefore w:val="0"/>
        <w:spacing w:line="360" w:lineRule="auto"/>
        <w:widowControl w:val="off"/>
        <w:rPr>
          <w:rFonts w:hint="eastAsia"/>
          <w:color w:val="000000"/>
          <w:highlight w:val="none"/>
          <w:lang w:eastAsia="zh-CN"/>
        </w:rPr>
      </w:pPr>
      <w:r>
        <w:rPr>
          <w:rFonts w:hint="eastAsia" w:ascii="宋体" w:hAnsi="宋体" w:cs="宋体"/>
          <w:bCs/>
          <w:color w:val="000000"/>
          <w:sz w:val="21"/>
          <w:szCs w:val="21"/>
          <w:highlight w:val="none"/>
          <w:lang w:val="en-US" w:eastAsia="zh-CN"/>
        </w:rPr>
        <w:t xml:space="preserve">12、</w:t>
      </w:r>
      <w:r>
        <w:rPr>
          <w:rFonts w:hint="eastAsia" w:ascii="宋体" w:hAnsi="宋体" w:eastAsia="宋体" w:cs="宋体"/>
          <w:bCs/>
          <w:color w:val="000000"/>
          <w:sz w:val="21"/>
          <w:szCs w:val="21"/>
          <w:highlight w:val="none"/>
        </w:rPr>
        <w:t xml:space="preserve">服务期间，受托供应商派出的项目组人员若不能胜任工作，采购人有权要求调换，调换的人员应满足采购人提出的相应条件。</w:t>
      </w:r>
      <w:r>
        <w:rPr>
          <w:rFonts w:hint="eastAsia"/>
          <w:color w:val="000000"/>
          <w:highlight w:val="none"/>
          <w:lang w:eastAsia="zh-CN"/>
        </w:rPr>
      </w:r>
      <w:r/>
    </w:p>
    <w:p>
      <w:pPr>
        <w:pStyle w:val="950"/>
        <w:ind w:firstLine="420"/>
        <w:jc w:val="left"/>
        <w:keepLines w:val="0"/>
        <w:keepNext w:val="0"/>
        <w:pageBreakBefore w:val="0"/>
        <w:spacing w:line="360" w:lineRule="auto"/>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13、项目实施过程中，现场发生意外人员伤亡的，全部责任及由此产生一切费用均由供应商承担。</w:t>
      </w:r>
      <w:r>
        <w:rPr>
          <w:rFonts w:hint="eastAsia" w:ascii="宋体" w:hAnsi="宋体" w:cs="宋体"/>
          <w:b w:val="0"/>
          <w:bCs w:val="0"/>
          <w:color w:val="000000"/>
          <w:sz w:val="21"/>
          <w:szCs w:val="21"/>
          <w:highlight w:val="none"/>
          <w:lang w:val="en-US"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三</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服务响应要求</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1、供应商项目联系人需保持电话畅通，以便及时响应采购人的考古调查、勘探需求。</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2、供应商应在接到采购人通知起，2小时之内回复，根据采购人所下达的考古任务及考古时间要求，在2个工作日内自行配备组织相关人员进场。如因供应商服务响应滞后，采购人有权将考古任务指定其他入围供应商，并终止原有合作。</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3、项目验收时，项目负责人必须到场汇报。</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4、无条件配合做好调查工作，不另行支付费用。</w:t>
      </w:r>
      <w:r>
        <w:rPr>
          <w:rFonts w:ascii="宋体" w:hAnsi="宋体" w:eastAsia="宋体" w:cs="宋体"/>
          <w:b w:val="0"/>
          <w:bCs w:val="0"/>
          <w:color w:val="000000"/>
          <w:sz w:val="21"/>
          <w:szCs w:val="21"/>
          <w:highlight w:val="none"/>
          <w:lang w:val="en-US"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四</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考古调查、勘探时间要求</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考古调查、勘探用地面积在5万平方米以内（含5万平方米）的，在</w:t>
      </w:r>
      <w:r>
        <w:rPr>
          <w:rFonts w:hint="eastAsia" w:ascii="宋体" w:hAnsi="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eastAsia="zh-CN"/>
        </w:rPr>
        <w:t xml:space="preserve">日内完成调查勘探工作；用地面积超过5万平方米，不足1</w:t>
      </w:r>
      <w:r>
        <w:rPr>
          <w:rFonts w:hint="eastAsia" w:ascii="宋体" w:hAnsi="宋体" w:cs="宋体"/>
          <w:b w:val="0"/>
          <w:bCs w:val="0"/>
          <w:color w:val="000000"/>
          <w:sz w:val="21"/>
          <w:szCs w:val="21"/>
          <w:highlight w:val="none"/>
          <w:lang w:val="en-US" w:eastAsia="zh-CN"/>
        </w:rPr>
        <w:t xml:space="preserve">0</w:t>
      </w:r>
      <w:r>
        <w:rPr>
          <w:rFonts w:hint="eastAsia" w:ascii="宋体" w:hAnsi="宋体" w:eastAsia="宋体" w:cs="宋体"/>
          <w:b w:val="0"/>
          <w:bCs w:val="0"/>
          <w:color w:val="000000"/>
          <w:sz w:val="21"/>
          <w:szCs w:val="21"/>
          <w:highlight w:val="none"/>
          <w:lang w:eastAsia="zh-CN"/>
        </w:rPr>
        <w:t xml:space="preserve">万平方米的，在</w:t>
      </w:r>
      <w:r>
        <w:rPr>
          <w:rFonts w:hint="eastAsia" w:ascii="宋体" w:hAnsi="宋体" w:cs="宋体"/>
          <w:b w:val="0"/>
          <w:bCs w:val="0"/>
          <w:color w:val="000000"/>
          <w:sz w:val="21"/>
          <w:szCs w:val="21"/>
          <w:highlight w:val="none"/>
          <w:lang w:val="en-US" w:eastAsia="zh-CN"/>
        </w:rPr>
        <w:t xml:space="preserve">30</w:t>
      </w:r>
      <w:r>
        <w:rPr>
          <w:rFonts w:hint="eastAsia" w:ascii="宋体" w:hAnsi="宋体" w:eastAsia="宋体" w:cs="宋体"/>
          <w:b w:val="0"/>
          <w:bCs w:val="0"/>
          <w:color w:val="000000"/>
          <w:sz w:val="21"/>
          <w:szCs w:val="21"/>
          <w:highlight w:val="none"/>
          <w:lang w:eastAsia="zh-CN"/>
        </w:rPr>
        <w:t xml:space="preserve">日内完成调查勘探工作；用地面积超过</w:t>
      </w:r>
      <w:r>
        <w:rPr>
          <w:rFonts w:hint="eastAsia" w:ascii="宋体" w:hAnsi="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lang w:eastAsia="zh-CN"/>
        </w:rPr>
        <w:t xml:space="preserve">万平方米的根据实际情况适当延长调查勘探期限。若遇不可抗拒因素（雨雪、重要考古发现、政府相关部门的要求等），工期顺延。</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五</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交付成果标准</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1、考古调查、勘探工作结束后</w:t>
      </w:r>
      <w:r>
        <w:rPr>
          <w:rFonts w:hint="eastAsia" w:ascii="宋体" w:hAnsi="宋体" w:cs="宋体"/>
          <w:b w:val="0"/>
          <w:bCs w:val="0"/>
          <w:color w:val="000000"/>
          <w:sz w:val="21"/>
          <w:szCs w:val="21"/>
          <w:highlight w:val="none"/>
          <w:lang w:val="en-US" w:eastAsia="zh-CN"/>
        </w:rPr>
        <w:t xml:space="preserve">4个</w:t>
      </w:r>
      <w:r>
        <w:rPr>
          <w:rFonts w:hint="eastAsia" w:ascii="宋体" w:hAnsi="宋体" w:eastAsia="宋体" w:cs="宋体"/>
          <w:b w:val="0"/>
          <w:bCs w:val="0"/>
          <w:color w:val="000000"/>
          <w:sz w:val="21"/>
          <w:szCs w:val="21"/>
          <w:highlight w:val="none"/>
          <w:lang w:eastAsia="zh-CN"/>
        </w:rPr>
        <w:t xml:space="preserve">工作日内供应商应当将工作报告提交给采购人，工作报告包括但不限于以下内容：项目名称、项目负责人、调查勘探范围图、调查勘探过程描述、地层遗迹描述、主要收获（价值初判）、遗迹定位测量图、工作过程照片、相关建议等。</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2、单个项目的考古调查、勘探工作结束后必须提供考古调查、勘探资料纸质本和电子版各一份，包括项目地块内调查勘探平剖面图、调查勘探记录、调查勘探现场照片及调查勘探遗迹分布图等相关资料。</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3、单个项目的考古调查、勘探工作结束后，工作成果提供《考古调查、勘探工作报告》A4纸双面胶装印制文本及U盘，编写格式同时要符合采购人的要求，在提交以上资料的同时提交原始资料。</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六</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服务费的结算形式</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bCs/>
          <w:color w:val="000000"/>
          <w:highlight w:val="none"/>
          <w:lang w:val="en-US" w:eastAsia="zh-CN"/>
        </w:rPr>
        <w:t xml:space="preserve">单个项目</w:t>
      </w:r>
      <w:r>
        <w:rPr>
          <w:rFonts w:hint="eastAsia" w:ascii="宋体" w:hAnsi="宋体"/>
          <w:bCs/>
          <w:color w:val="000000"/>
          <w:highlight w:val="none"/>
        </w:rPr>
        <w:t xml:space="preserve">合同签订生效且财政资金到位后</w:t>
      </w:r>
      <w:r>
        <w:rPr>
          <w:rFonts w:hint="eastAsia" w:ascii="宋体" w:hAnsi="宋体"/>
          <w:bCs/>
          <w:color w:val="000000"/>
          <w:szCs w:val="21"/>
          <w:highlight w:val="none"/>
        </w:rPr>
        <w:t xml:space="preserve">，</w:t>
      </w:r>
      <w:r>
        <w:rPr>
          <w:rFonts w:hint="eastAsia" w:ascii="宋体" w:hAnsi="宋体" w:eastAsia="宋体" w:cs="宋体"/>
          <w:b w:val="0"/>
          <w:bCs w:val="0"/>
          <w:color w:val="000000"/>
          <w:sz w:val="21"/>
          <w:szCs w:val="21"/>
          <w:highlight w:val="none"/>
          <w:lang w:eastAsia="zh-CN"/>
        </w:rPr>
        <w:t xml:space="preserve">采购人向入围供应商支付合同金额的30%作为预付款</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考古调查、勘探工作结束，经验收合格</w:t>
      </w:r>
      <w:r>
        <w:rPr>
          <w:rFonts w:hint="eastAsia" w:ascii="宋体" w:hAnsi="宋体"/>
          <w:bCs/>
          <w:color w:val="000000"/>
          <w:szCs w:val="21"/>
          <w:highlight w:val="none"/>
        </w:rPr>
        <w:t xml:space="preserve">，</w:t>
      </w:r>
      <w:r>
        <w:rPr>
          <w:rFonts w:hint="eastAsia" w:ascii="宋体" w:hAnsi="宋体"/>
          <w:b/>
          <w:bCs w:val="0"/>
          <w:color w:val="000000"/>
          <w:szCs w:val="21"/>
          <w:highlight w:val="none"/>
        </w:rPr>
        <w:t xml:space="preserve">并提交工作报告后十</w:t>
      </w:r>
      <w:r>
        <w:rPr>
          <w:rFonts w:hint="eastAsia" w:ascii="宋体" w:hAnsi="宋体"/>
          <w:b/>
          <w:bCs w:val="0"/>
          <w:color w:val="000000"/>
          <w:szCs w:val="21"/>
          <w:highlight w:val="none"/>
          <w:lang w:val="en-US" w:eastAsia="zh-CN"/>
        </w:rPr>
        <w:t xml:space="preserve">五</w:t>
      </w:r>
      <w:r>
        <w:rPr>
          <w:rFonts w:hint="eastAsia" w:ascii="宋体" w:hAnsi="宋体"/>
          <w:b/>
          <w:bCs w:val="0"/>
          <w:color w:val="000000"/>
          <w:szCs w:val="21"/>
          <w:highlight w:val="none"/>
        </w:rPr>
        <w:t xml:space="preserve">个工作日内</w:t>
      </w:r>
      <w:r>
        <w:rPr>
          <w:rFonts w:hint="eastAsia" w:ascii="宋体" w:hAnsi="宋体"/>
          <w:bCs/>
          <w:color w:val="000000"/>
          <w:szCs w:val="21"/>
          <w:highlight w:val="none"/>
        </w:rPr>
        <w:t xml:space="preserve">，</w:t>
      </w:r>
      <w:r>
        <w:rPr>
          <w:rFonts w:hint="eastAsia" w:ascii="宋体" w:hAnsi="宋体" w:eastAsia="宋体" w:cs="宋体"/>
          <w:b w:val="0"/>
          <w:bCs w:val="0"/>
          <w:color w:val="000000"/>
          <w:sz w:val="21"/>
          <w:szCs w:val="21"/>
          <w:highlight w:val="none"/>
          <w:lang w:eastAsia="zh-CN"/>
        </w:rPr>
        <w:t xml:space="preserve">采购人向入围供应商支付合同金额的70%</w:t>
      </w:r>
      <w:r>
        <w:rPr>
          <w:rFonts w:hint="eastAsia" w:ascii="宋体" w:hAnsi="宋体" w:cs="宋体"/>
          <w:b w:val="0"/>
          <w:bCs w:val="0"/>
          <w:color w:val="000000"/>
          <w:sz w:val="21"/>
          <w:szCs w:val="21"/>
          <w:highlight w:val="none"/>
          <w:lang w:val="en-US" w:eastAsia="zh-CN"/>
        </w:rPr>
        <w:t xml:space="preserve">尾款。</w:t>
      </w:r>
      <w:r>
        <w:rPr>
          <w:rFonts w:ascii="宋体" w:hAnsi="宋体" w:eastAsia="宋体" w:cs="宋体"/>
          <w:b w:val="0"/>
          <w:bCs w:val="0"/>
          <w:color w:val="000000"/>
          <w:sz w:val="21"/>
          <w:szCs w:val="21"/>
          <w:highlight w:val="none"/>
          <w:lang w:val="en-US"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注：单个项目金额在5万元以内（含）的，项目验收合格</w:t>
      </w:r>
      <w:r>
        <w:rPr>
          <w:rFonts w:hint="eastAsia" w:ascii="宋体" w:hAnsi="宋体" w:eastAsia="宋体" w:cs="宋体"/>
          <w:b/>
          <w:bCs/>
          <w:color w:val="000000"/>
          <w:sz w:val="21"/>
          <w:szCs w:val="21"/>
          <w:highlight w:val="none"/>
          <w:lang w:eastAsia="zh-CN"/>
        </w:rPr>
        <w:t xml:space="preserve">并提交工作报告后十五个工作日内</w:t>
      </w:r>
      <w:r>
        <w:rPr>
          <w:rFonts w:hint="eastAsia" w:ascii="宋体" w:hAnsi="宋体" w:eastAsia="宋体" w:cs="宋体"/>
          <w:b w:val="0"/>
          <w:bCs w:val="0"/>
          <w:color w:val="000000"/>
          <w:sz w:val="21"/>
          <w:szCs w:val="21"/>
          <w:highlight w:val="none"/>
          <w:lang w:eastAsia="zh-CN"/>
        </w:rPr>
        <w:t xml:space="preserve">，一次性支付。</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七</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其他要求</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1、供应商考古调查、勘探工作必须按照国家文物局颁布的《田野考古工作规程》《考古勘探工作规程（试行）》进行，所有的考古调查、勘探成果需科学规范、精确记录。</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2、现场考古调查、勘探所需工具及设备由供应商自行配备，采购人不提供，包含但不限于计算机、工程相机、手持GPS、RTK、商用无人机等。</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3、考古调查、勘探工作发现的遗迹必须用RTK进行测量地理坐标点，并进行精确标注。</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4、现场环境的管理，每次考古调查、勘探服务工作当天工作结束后，现场不能留有供应商人员垃圾，保证现场人走场清。</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5、供应商应遵守采购人的保密规定，不得擅自向第三方报料，介绍工地情况，不得私自保管和泄露考古资料，所有的工作成果及报告须严格保密。</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6、严格按照相关法律、法规，恪守独立、客观、公正的原则，履行必要的执业规范和程序。</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7、严格遵循诚实信用的原则，不得损害国家利益、社会公共利益和他人的合法权益。</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8、供应商须对其所出具的成果保密，严格遵守国家有关保密规定和调查、审核等约定，不得泄露工作中知悉的国家秘密、商业秘密和内部情况，不得擅自将工作中取得的文物信息透露给任何第三方。</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9、供应商应做好工作记录以及在作业过程中形成的其他资料应如实反映相关情况，做到事实准确、结论清楚；出具记录或报告，对报告承担责任。</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10、入围供应商工作任务由采购人统筹安排，在不违背法律法规的前提下，各入围供应商须无条件服从采购人安排。</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11、供应商须在入围后同采购人签订安全协议书（详见合同附件一）及廉政协议书（详见合同附件二），如供应商违反协议书上所述条款，采购人可依据承诺书依法追究供应商责任。</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12、入围供应商如拒接采购人委托的项目，采购人有权终止合作（不可抗力因素除外）。</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八</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特别说明</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1、报价方式：各供应商按照调查勘探所需单价进行报价。</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单价   元/㎡。</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2、供应商应充分考虑所有可能影响到报价的价格及政策等风险因素，一旦成交，此执行价格将包定，一律不予调整。</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3、各供应商应提供服务</w:t>
      </w:r>
      <w:r>
        <w:rPr>
          <w:rFonts w:hint="eastAsia" w:ascii="宋体" w:hAnsi="宋体" w:eastAsia="宋体" w:cs="宋体"/>
          <w:b w:val="0"/>
          <w:bCs w:val="0"/>
          <w:color w:val="000000"/>
          <w:sz w:val="21"/>
          <w:szCs w:val="21"/>
          <w:highlight w:val="none"/>
          <w:lang w:eastAsia="zh-CN"/>
        </w:rPr>
        <w:t xml:space="preserve">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企业行政办公费用、税金、企业利润政策性文件规定等各项应有费用，以及为完成征集文件规定的服务工作所涉及到的一切相关费用。</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4、报价中应考虑因采购人工作需要安排的其他工作所产生的相关费用，固定资产折旧费及服务中损坏物赔偿费由供应商承担。</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5、报价还应考虑征集文件框架协议文本和其他要求条款中注明的相关内容可能产生的费用。供应商的任何错漏、优惠、竞争性报价不得作为减轻责任、减少服务、增加收费、降低质量的理由。</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6、供应商报价除包含征集文件中列明的项目外还应包括保障服务正常运行应当具有的物资和服务，对服务正常运行应当具有的物资和服务理解不一致的以采购人理解为准。供应商的任何错漏、优惠、竞争性报价不得作为减轻责任、减少服务、增加收费、降低质量的理由。</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九</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服务保障和自罚承诺</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1、供应商应对照征集文件要求（具体见征集文件第</w:t>
      </w:r>
      <w:r>
        <w:rPr>
          <w:rFonts w:hint="eastAsia" w:ascii="宋体" w:hAnsi="宋体" w:cs="宋体"/>
          <w:b w:val="0"/>
          <w:bCs w:val="0"/>
          <w:color w:val="000000"/>
          <w:sz w:val="21"/>
          <w:szCs w:val="21"/>
          <w:highlight w:val="none"/>
          <w:lang w:val="en-US" w:eastAsia="zh-CN"/>
        </w:rPr>
        <w:t xml:space="preserve">四</w:t>
      </w:r>
      <w:r>
        <w:rPr>
          <w:rFonts w:hint="eastAsia" w:ascii="宋体" w:hAnsi="宋体" w:eastAsia="宋体" w:cs="宋体"/>
          <w:b w:val="0"/>
          <w:bCs w:val="0"/>
          <w:color w:val="000000"/>
          <w:sz w:val="21"/>
          <w:szCs w:val="21"/>
          <w:highlight w:val="none"/>
          <w:lang w:eastAsia="zh-CN"/>
        </w:rPr>
        <w:t xml:space="preserve">章），说明所提供已对采购人的需求做出了实质性的响应，或申明与需求的偏差和例外。</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2、供应商可以在响应文件中提出不同的服务标准和保障承诺，使评审小组相信替代服务相同于或优于原需求，特别对于具体参数要求的指标，供应商必须提供具体参数值。</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3、如果发生因供应商工作失职造成安全事故件或其他财产损失和人身伤害，均由供应商承担相关经济和法律责任。</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十</w:t>
      </w:r>
      <w:r>
        <w:rPr>
          <w:rFonts w:hint="eastAsia" w:ascii="宋体" w:hAnsi="宋体" w:eastAsia="宋体" w:cs="宋体"/>
          <w:b w:val="0"/>
          <w:bCs w:val="0"/>
          <w:color w:val="000000"/>
          <w:sz w:val="21"/>
          <w:szCs w:val="21"/>
          <w:highlight w:val="none"/>
          <w:lang w:eastAsia="zh-CN"/>
        </w:rPr>
        <w:t xml:space="preserve">）违约处理</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1、按照采购人的相关规定进行处理。如入围供应商与用地单位相互串通勾结，刻意隐瞒考古发现、遗迹遗址的，一经发现，立即终止合同，并依法追究当事人及连带供应商法律责任。</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2、按照相关规定勘探，重要遗迹现场应重点卡探，进一步掌握遗迹形制，探明堆积范围和厚度，了解遗迹堆积和叠压状况，钻探深度为生土层以下20厘米。</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3、</w:t>
      </w:r>
      <w:r>
        <w:rPr>
          <w:rFonts w:hint="eastAsia" w:ascii="宋体" w:hAnsi="宋体" w:cs="宋体"/>
          <w:b w:val="0"/>
          <w:bCs w:val="0"/>
          <w:color w:val="000000"/>
          <w:sz w:val="21"/>
          <w:szCs w:val="21"/>
          <w:highlight w:val="none"/>
          <w:lang w:eastAsia="zh-CN"/>
        </w:rPr>
        <w:t xml:space="preserve">因供应商原因造成地下遗存漏探、不探、漏报、瞒报</w:t>
      </w:r>
      <w:r>
        <w:rPr>
          <w:rFonts w:hint="eastAsia" w:ascii="宋体" w:hAnsi="宋体" w:eastAsia="宋体" w:cs="宋体"/>
          <w:b w:val="0"/>
          <w:bCs w:val="0"/>
          <w:color w:val="000000"/>
          <w:sz w:val="21"/>
          <w:szCs w:val="21"/>
          <w:highlight w:val="none"/>
          <w:lang w:eastAsia="zh-CN"/>
        </w:rPr>
        <w:t xml:space="preserve">、地下文物被严重破坏并由此造成重大影响的；因消极怠慢严重影响工作进度计划的，协议供应商应退还已收到的项目金额，承担全部经济及法律责任（包括但不限于赔偿、处罚等），并赔偿采购人因此遭到的所有损失。供应商以后不得参与采购人项目。</w:t>
      </w:r>
      <w:r>
        <w:rPr>
          <w:rFonts w:hint="eastAsia" w:ascii="宋体" w:hAnsi="宋体" w:eastAsia="宋体" w:cs="宋体"/>
          <w:b w:val="0"/>
          <w:bCs w:val="0"/>
          <w:color w:val="000000"/>
          <w:sz w:val="21"/>
          <w:szCs w:val="21"/>
          <w:highlight w:val="none"/>
          <w:lang w:eastAsia="zh-CN"/>
        </w:rPr>
      </w:r>
      <w:r/>
    </w:p>
    <w:p>
      <w:pPr>
        <w:pStyle w:val="962"/>
        <w:ind w:firstLine="420"/>
        <w:jc w:val="both"/>
        <w:rPr>
          <w:rFonts w:hint="eastAsia"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4、中标后无法及时完全响应招标条件要求的作废标处理。</w:t>
      </w:r>
      <w:r>
        <w:rPr>
          <w:rFonts w:hint="eastAsia" w:ascii="宋体" w:hAnsi="宋体" w:cs="宋体"/>
          <w:b w:val="0"/>
          <w:bCs w:val="0"/>
          <w:color w:val="000000"/>
          <w:sz w:val="21"/>
          <w:szCs w:val="21"/>
          <w:highlight w:val="none"/>
          <w:lang w:val="en-US" w:eastAsia="zh-CN" w:bidi="ar-SA"/>
        </w:rPr>
      </w:r>
      <w:r/>
    </w:p>
    <w:p>
      <w:pPr>
        <w:pStyle w:val="962"/>
        <w:ind w:firstLine="420"/>
        <w:jc w:val="both"/>
        <w:rPr>
          <w:rFonts w:ascii="宋体" w:hAnsi="宋体" w:cs="宋体"/>
          <w:b w:val="0"/>
          <w:bCs w:val="0"/>
          <w:color w:val="000000"/>
          <w:sz w:val="21"/>
          <w:szCs w:val="21"/>
          <w:highlight w:val="none"/>
          <w:lang w:val="en-US" w:eastAsia="zh-CN" w:bidi="ar-SA"/>
        </w:rPr>
      </w:pPr>
      <w:r>
        <w:rPr>
          <w:rFonts w:ascii="宋体" w:hAnsi="宋体" w:cs="宋体"/>
          <w:b w:val="0"/>
          <w:bCs w:val="0"/>
          <w:color w:val="000000"/>
          <w:sz w:val="21"/>
          <w:szCs w:val="21"/>
          <w:highlight w:val="none"/>
          <w:lang w:val="en-US" w:eastAsia="zh-CN" w:bidi="ar-SA"/>
        </w:rPr>
      </w:r>
      <w:r/>
    </w:p>
    <w:p>
      <w:pPr>
        <w:pStyle w:val="950"/>
        <w:ind w:firstLine="420"/>
        <w:jc w:val="left"/>
        <w:keepLines w:val="0"/>
        <w:keepNext w:val="0"/>
        <w:pageBreakBefore w:val="0"/>
        <w:spacing w:line="360" w:lineRule="auto"/>
        <w:widowControl w:val="off"/>
        <w:rPr>
          <w:rFonts w:hint="eastAsia" w:ascii="宋体" w:hAnsi="宋体" w:eastAsia="宋体" w:cs="宋体"/>
          <w:color w:val="000000"/>
          <w:spacing w:val="8"/>
          <w:highlight w:val="none"/>
          <w:lang w:eastAsia="zh-CN"/>
        </w:rPr>
      </w:pPr>
      <w:r>
        <w:rPr>
          <w:rFonts w:hint="eastAsia" w:ascii="宋体" w:hAnsi="宋体" w:eastAsia="宋体" w:cs="宋体"/>
          <w:color w:val="000000"/>
          <w:spacing w:val="8"/>
          <w:highlight w:val="none"/>
          <w:lang w:eastAsia="zh-CN"/>
        </w:rPr>
        <w:t xml:space="preserve">分包</w:t>
      </w:r>
      <w:r>
        <w:rPr>
          <w:rFonts w:hint="eastAsia" w:ascii="宋体" w:hAnsi="宋体" w:cs="宋体"/>
          <w:color w:val="000000"/>
          <w:spacing w:val="8"/>
          <w:highlight w:val="none"/>
          <w:lang w:val="en-US" w:eastAsia="zh-CN"/>
        </w:rPr>
        <w:t xml:space="preserve">二：</w:t>
      </w:r>
      <w:r>
        <w:rPr>
          <w:rFonts w:hint="eastAsia" w:ascii="宋体" w:hAnsi="宋体" w:eastAsia="宋体" w:cs="宋体"/>
          <w:color w:val="000000"/>
          <w:spacing w:val="8"/>
          <w:highlight w:val="none"/>
          <w:lang w:eastAsia="zh-CN"/>
        </w:rPr>
        <w:t xml:space="preserve">南京市考古研究院</w:t>
      </w:r>
      <w:r>
        <w:rPr>
          <w:rFonts w:hint="eastAsia" w:ascii="宋体" w:hAnsi="宋体" w:cs="宋体"/>
          <w:color w:val="000000"/>
          <w:spacing w:val="8"/>
          <w:highlight w:val="none"/>
          <w:lang w:eastAsia="zh-CN"/>
        </w:rPr>
        <w:t xml:space="preserve">2026-2027</w:t>
      </w:r>
      <w:r>
        <w:rPr>
          <w:rFonts w:hint="eastAsia" w:ascii="宋体" w:hAnsi="宋体" w:eastAsia="宋体" w:cs="宋体"/>
          <w:color w:val="000000"/>
          <w:spacing w:val="8"/>
          <w:highlight w:val="none"/>
          <w:lang w:eastAsia="zh-CN"/>
        </w:rPr>
        <w:t xml:space="preserve">年度考古发掘辅助服务</w:t>
      </w:r>
      <w:r>
        <w:rPr>
          <w:rFonts w:hint="eastAsia" w:ascii="宋体" w:hAnsi="宋体" w:eastAsia="宋体" w:cs="宋体"/>
          <w:color w:val="000000"/>
          <w:spacing w:val="8"/>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一</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zh-CN" w:eastAsia="zh-CN"/>
        </w:rPr>
        <w:t xml:space="preserve">服务内容</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供应商应提供符合采购人项目要求的技术人员配合采购人开展发掘工作，同时保证考古工作符合科学要求，确保文物安全和考古发掘工作质量达标，从而有效帮助采购人整理考古资料、编写简报、报告等。</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zh-CN" w:eastAsia="zh-CN"/>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二</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zh-CN" w:eastAsia="zh-CN"/>
        </w:rPr>
        <w:t xml:space="preserve">服务人员要求</w:t>
      </w:r>
      <w:r>
        <w:rPr>
          <w:rFonts w:hint="eastAsia" w:ascii="宋体" w:hAnsi="宋体" w:eastAsia="宋体" w:cs="宋体"/>
          <w:b w:val="0"/>
          <w:bCs w:val="0"/>
          <w:color w:val="000000"/>
          <w:sz w:val="21"/>
          <w:szCs w:val="21"/>
          <w:highlight w:val="none"/>
          <w:lang w:val="zh-CN"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1、具体要求</w:t>
      </w:r>
      <w:r>
        <w:rPr>
          <w:rFonts w:hint="eastAsia" w:ascii="宋体" w:hAnsi="宋体" w:eastAsia="宋体" w:cs="宋体"/>
          <w:b w:val="0"/>
          <w:bCs w:val="0"/>
          <w:color w:val="000000"/>
          <w:sz w:val="21"/>
          <w:szCs w:val="21"/>
          <w:highlight w:val="none"/>
          <w:lang w:eastAsia="zh-CN"/>
        </w:rPr>
      </w:r>
      <w:r/>
    </w:p>
    <w:tbl>
      <w:tblPr>
        <w:tblStyle w:val="1002"/>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559"/>
        <w:gridCol w:w="877"/>
        <w:gridCol w:w="5571"/>
      </w:tblGrid>
      <w:tr>
        <w:trPr/>
        <w:tc>
          <w:tcPr>
            <w:tcW w:w="704" w:type="dxa"/>
            <w:vAlign w:val="center"/>
            <w:textDirection w:val="lrTb"/>
            <w:noWrap w:val="false"/>
          </w:tcPr>
          <w:p>
            <w:pPr>
              <w:pStyle w:val="950"/>
              <w:ind w:firstLine="0"/>
              <w:jc w:val="center"/>
              <w:keepLines w:val="0"/>
              <w:keepNext w:val="0"/>
              <w:pageBreakBefore w:val="0"/>
              <w:spacing w:after="0"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序号</w:t>
            </w:r>
            <w:r>
              <w:rPr>
                <w:rFonts w:hint="eastAsia" w:ascii="宋体" w:hAnsi="宋体" w:eastAsia="宋体" w:cs="宋体"/>
                <w:b w:val="0"/>
                <w:bCs w:val="0"/>
                <w:color w:val="000000"/>
                <w:sz w:val="18"/>
                <w:szCs w:val="18"/>
                <w:highlight w:val="none"/>
                <w:lang w:eastAsia="zh-CN"/>
              </w:rPr>
            </w:r>
            <w:r/>
          </w:p>
        </w:tc>
        <w:tc>
          <w:tcPr>
            <w:tcW w:w="1559" w:type="dxa"/>
            <w:vAlign w:val="center"/>
            <w:textDirection w:val="lrTb"/>
            <w:noWrap w:val="false"/>
          </w:tcPr>
          <w:p>
            <w:pPr>
              <w:pStyle w:val="950"/>
              <w:ind w:firstLine="0"/>
              <w:jc w:val="center"/>
              <w:keepLines w:val="0"/>
              <w:keepNext w:val="0"/>
              <w:pageBreakBefore w:val="0"/>
              <w:spacing w:after="0"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岗位</w:t>
            </w:r>
            <w:r>
              <w:rPr>
                <w:rFonts w:hint="eastAsia" w:ascii="宋体" w:hAnsi="宋体" w:eastAsia="宋体" w:cs="宋体"/>
                <w:b w:val="0"/>
                <w:bCs w:val="0"/>
                <w:color w:val="000000"/>
                <w:sz w:val="18"/>
                <w:szCs w:val="18"/>
                <w:highlight w:val="none"/>
                <w:lang w:eastAsia="zh-CN"/>
              </w:rPr>
            </w:r>
            <w:r/>
          </w:p>
        </w:tc>
        <w:tc>
          <w:tcPr>
            <w:tcW w:w="877" w:type="dxa"/>
            <w:vAlign w:val="center"/>
            <w:textDirection w:val="lrTb"/>
            <w:noWrap w:val="false"/>
          </w:tcPr>
          <w:p>
            <w:pPr>
              <w:pStyle w:val="950"/>
              <w:ind w:firstLine="0"/>
              <w:jc w:val="center"/>
              <w:keepLines w:val="0"/>
              <w:keepNext w:val="0"/>
              <w:pageBreakBefore w:val="0"/>
              <w:spacing w:after="0"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人数</w:t>
            </w:r>
            <w:r>
              <w:rPr>
                <w:rFonts w:hint="eastAsia" w:ascii="宋体" w:hAnsi="宋体" w:eastAsia="宋体" w:cs="宋体"/>
                <w:b w:val="0"/>
                <w:bCs w:val="0"/>
                <w:color w:val="000000"/>
                <w:sz w:val="18"/>
                <w:szCs w:val="18"/>
                <w:highlight w:val="none"/>
                <w:lang w:eastAsia="zh-CN"/>
              </w:rPr>
            </w:r>
            <w:r/>
          </w:p>
        </w:tc>
        <w:tc>
          <w:tcPr>
            <w:tcW w:w="5571" w:type="dxa"/>
            <w:vAlign w:val="center"/>
            <w:textDirection w:val="lrTb"/>
            <w:noWrap w:val="false"/>
          </w:tcPr>
          <w:p>
            <w:pPr>
              <w:pStyle w:val="950"/>
              <w:ind w:firstLine="0"/>
              <w:jc w:val="center"/>
              <w:keepLines w:val="0"/>
              <w:keepNext w:val="0"/>
              <w:pageBreakBefore w:val="0"/>
              <w:spacing w:after="0"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cs="宋体"/>
                <w:b/>
                <w:bCs/>
                <w:color w:val="000000"/>
                <w:sz w:val="18"/>
                <w:szCs w:val="18"/>
                <w:highlight w:val="none"/>
                <w:lang w:val="en-US" w:eastAsia="zh-CN"/>
              </w:rPr>
              <w:t xml:space="preserve">团队人员</w:t>
            </w:r>
            <w:r>
              <w:rPr>
                <w:rFonts w:hint="eastAsia" w:ascii="宋体" w:hAnsi="宋体" w:eastAsia="宋体" w:cs="宋体"/>
                <w:b w:val="0"/>
                <w:bCs w:val="0"/>
                <w:color w:val="000000"/>
                <w:sz w:val="18"/>
                <w:szCs w:val="18"/>
                <w:highlight w:val="none"/>
                <w:lang w:eastAsia="zh-CN"/>
              </w:rPr>
              <w:t xml:space="preserve">岗位要求及工作职责</w:t>
            </w:r>
            <w:r>
              <w:rPr>
                <w:rFonts w:hint="eastAsia" w:ascii="宋体" w:hAnsi="宋体" w:eastAsia="宋体" w:cs="宋体"/>
                <w:b w:val="0"/>
                <w:bCs w:val="0"/>
                <w:color w:val="000000"/>
                <w:sz w:val="18"/>
                <w:szCs w:val="18"/>
                <w:highlight w:val="none"/>
                <w:lang w:eastAsia="zh-CN"/>
              </w:rPr>
            </w:r>
            <w:r/>
          </w:p>
        </w:tc>
      </w:tr>
      <w:tr>
        <w:trPr/>
        <w:tc>
          <w:tcPr>
            <w:tcW w:w="704" w:type="dxa"/>
            <w:vAlign w:val="center"/>
            <w:textDirection w:val="lrTb"/>
            <w:noWrap w:val="false"/>
          </w:tcPr>
          <w:p>
            <w:pPr>
              <w:pStyle w:val="950"/>
              <w:ind w:firstLine="0"/>
              <w:jc w:val="center"/>
              <w:keepLines w:val="0"/>
              <w:keepNext w:val="0"/>
              <w:pageBreakBefore w:val="0"/>
              <w:spacing w:after="0"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1</w:t>
            </w:r>
            <w:r>
              <w:rPr>
                <w:rFonts w:hint="eastAsia" w:ascii="宋体" w:hAnsi="宋体" w:eastAsia="宋体" w:cs="宋体"/>
                <w:b w:val="0"/>
                <w:bCs w:val="0"/>
                <w:color w:val="000000"/>
                <w:sz w:val="18"/>
                <w:szCs w:val="18"/>
                <w:highlight w:val="none"/>
                <w:lang w:eastAsia="zh-CN"/>
              </w:rPr>
            </w:r>
            <w:r/>
          </w:p>
        </w:tc>
        <w:tc>
          <w:tcPr>
            <w:tcW w:w="1559" w:type="dxa"/>
            <w:vAlign w:val="center"/>
            <w:textDirection w:val="lrTb"/>
            <w:noWrap w:val="false"/>
          </w:tcPr>
          <w:p>
            <w:pPr>
              <w:pStyle w:val="950"/>
              <w:ind w:firstLine="0"/>
              <w:jc w:val="center"/>
              <w:keepLines w:val="0"/>
              <w:keepNext w:val="0"/>
              <w:pageBreakBefore w:val="0"/>
              <w:spacing w:after="0"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cs="宋体"/>
                <w:b w:val="0"/>
                <w:bCs w:val="0"/>
                <w:color w:val="000000"/>
                <w:sz w:val="18"/>
                <w:szCs w:val="18"/>
                <w:highlight w:val="none"/>
                <w:lang w:eastAsia="zh-CN"/>
              </w:rPr>
              <w:t xml:space="preserve">项目负责人</w:t>
            </w:r>
            <w:r>
              <w:rPr>
                <w:rFonts w:hint="eastAsia" w:ascii="宋体" w:hAnsi="宋体" w:eastAsia="宋体" w:cs="宋体"/>
                <w:b w:val="0"/>
                <w:bCs w:val="0"/>
                <w:color w:val="000000"/>
                <w:sz w:val="18"/>
                <w:szCs w:val="18"/>
                <w:highlight w:val="none"/>
                <w:lang w:eastAsia="zh-CN"/>
              </w:rPr>
            </w:r>
            <w:r/>
          </w:p>
        </w:tc>
        <w:tc>
          <w:tcPr>
            <w:tcW w:w="877" w:type="dxa"/>
            <w:vAlign w:val="center"/>
            <w:textDirection w:val="lrTb"/>
            <w:noWrap w:val="false"/>
          </w:tcPr>
          <w:p>
            <w:pPr>
              <w:pStyle w:val="950"/>
              <w:ind w:firstLine="0"/>
              <w:jc w:val="center"/>
              <w:keepLines w:val="0"/>
              <w:keepNext w:val="0"/>
              <w:pageBreakBefore w:val="0"/>
              <w:spacing w:after="0"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1名</w:t>
            </w:r>
            <w:r>
              <w:rPr>
                <w:rFonts w:hint="eastAsia" w:ascii="宋体" w:hAnsi="宋体" w:eastAsia="宋体" w:cs="宋体"/>
                <w:b w:val="0"/>
                <w:bCs w:val="0"/>
                <w:color w:val="000000"/>
                <w:sz w:val="18"/>
                <w:szCs w:val="18"/>
                <w:highlight w:val="none"/>
                <w:lang w:eastAsia="zh-CN"/>
              </w:rPr>
            </w:r>
            <w:r/>
          </w:p>
        </w:tc>
        <w:tc>
          <w:tcPr>
            <w:tcW w:w="5571" w:type="dxa"/>
            <w:vAlign w:val="center"/>
            <w:textDirection w:val="lrTb"/>
            <w:noWrap w:val="false"/>
          </w:tcPr>
          <w:p>
            <w:pPr>
              <w:pStyle w:val="950"/>
              <w:numPr>
                <w:ilvl w:val="0"/>
                <w:numId w:val="0"/>
              </w:numPr>
              <w:ind w:firstLine="0"/>
              <w:jc w:val="left"/>
              <w:keepLines w:val="0"/>
              <w:keepNext w:val="0"/>
              <w:pageBreakBefore w:val="0"/>
              <w:spacing w:after="0" w:line="360" w:lineRule="auto"/>
              <w:widowControl w:val="off"/>
              <w:rPr>
                <w:rFonts w:hint="eastAsia"/>
                <w:color w:val="000000"/>
                <w:highlight w:val="none"/>
                <w:lang w:eastAsia="zh-CN"/>
              </w:rPr>
            </w:pPr>
            <w:r>
              <w:rPr>
                <w:rFonts w:hint="eastAsia"/>
                <w:color w:val="000000"/>
                <w:highlight w:val="none"/>
                <w:lang w:eastAsia="zh-CN"/>
              </w:rPr>
              <w:t xml:space="preserve">（1）年龄18-6</w:t>
            </w:r>
            <w:r>
              <w:rPr>
                <w:rFonts w:hint="eastAsia"/>
                <w:color w:val="000000"/>
                <w:highlight w:val="none"/>
                <w:lang w:val="en-US" w:eastAsia="zh-CN"/>
              </w:rPr>
              <w:t xml:space="preserve">0</w:t>
            </w:r>
            <w:r>
              <w:rPr>
                <w:rFonts w:hint="eastAsia"/>
                <w:color w:val="000000"/>
                <w:highlight w:val="none"/>
                <w:lang w:eastAsia="zh-CN"/>
              </w:rPr>
              <w:t xml:space="preserve">岁，身体健康，无不良记录，具有一定的组织协调沟通能力。</w:t>
            </w:r>
            <w:r>
              <w:rPr>
                <w:rFonts w:hint="eastAsia" w:ascii="宋体" w:hAnsi="宋体" w:eastAsia="宋体" w:cs="宋体"/>
                <w:b w:val="0"/>
                <w:bCs w:val="0"/>
                <w:color w:val="000000"/>
                <w:sz w:val="18"/>
                <w:szCs w:val="18"/>
                <w:highlight w:val="none"/>
                <w:lang w:eastAsia="zh-CN"/>
              </w:rPr>
              <w:t xml:space="preserve">（须提供供应商为其缴纳的近六个月内任意一个月的社保等相关证明材料复印件且加盖公章）</w:t>
            </w:r>
            <w:r>
              <w:rPr>
                <w:rFonts w:hint="eastAsia"/>
                <w:color w:val="000000"/>
                <w:highlight w:val="none"/>
                <w:lang w:eastAsia="zh-CN"/>
              </w:rPr>
            </w:r>
            <w:r/>
          </w:p>
          <w:p>
            <w:pPr>
              <w:pStyle w:val="950"/>
              <w:numPr>
                <w:ilvl w:val="0"/>
                <w:numId w:val="0"/>
              </w:numPr>
              <w:ind w:firstLine="0"/>
              <w:jc w:val="left"/>
              <w:keepLines w:val="0"/>
              <w:keepNext w:val="0"/>
              <w:pageBreakBefore w:val="0"/>
              <w:spacing w:after="0" w:line="360" w:lineRule="auto"/>
              <w:widowControl w:val="off"/>
              <w:rPr>
                <w:rFonts w:hint="eastAsia"/>
                <w:color w:val="000000"/>
                <w:highlight w:val="none"/>
                <w:lang w:eastAsia="zh-CN"/>
              </w:rPr>
            </w:pPr>
            <w:r>
              <w:rPr>
                <w:rFonts w:hint="eastAsia"/>
                <w:color w:val="000000"/>
                <w:highlight w:val="none"/>
                <w:lang w:eastAsia="zh-CN"/>
              </w:rPr>
              <w:t xml:space="preserve">（2）自2023年01月01日以来，至少具有3项类似项目经验。（须提供其作为项目负责人的业绩合同证明等相关证明材料复印件且加盖公章，合同须提供关键页包含但不限于项目负责人信息、合同金额、合同签订时间等）</w:t>
            </w:r>
            <w:r>
              <w:rPr>
                <w:rFonts w:hint="eastAsia"/>
                <w:color w:val="000000"/>
                <w:highlight w:val="none"/>
                <w:lang w:eastAsia="zh-CN"/>
              </w:rPr>
            </w:r>
            <w:r/>
          </w:p>
        </w:tc>
      </w:tr>
      <w:tr>
        <w:trPr/>
        <w:tc>
          <w:tcPr>
            <w:tcW w:w="704" w:type="dxa"/>
            <w:vAlign w:val="center"/>
            <w:textDirection w:val="lrTb"/>
            <w:noWrap w:val="false"/>
          </w:tcPr>
          <w:p>
            <w:pPr>
              <w:pStyle w:val="950"/>
              <w:ind w:firstLine="0"/>
              <w:jc w:val="center"/>
              <w:keepLines w:val="0"/>
              <w:keepNext w:val="0"/>
              <w:pageBreakBefore w:val="0"/>
              <w:spacing w:after="0"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2</w:t>
            </w:r>
            <w:r>
              <w:rPr>
                <w:rFonts w:hint="eastAsia" w:ascii="宋体" w:hAnsi="宋体" w:eastAsia="宋体" w:cs="宋体"/>
                <w:b w:val="0"/>
                <w:bCs w:val="0"/>
                <w:color w:val="000000"/>
                <w:sz w:val="18"/>
                <w:szCs w:val="18"/>
                <w:highlight w:val="none"/>
                <w:lang w:eastAsia="zh-CN"/>
              </w:rPr>
            </w:r>
            <w:r/>
          </w:p>
        </w:tc>
        <w:tc>
          <w:tcPr>
            <w:tcW w:w="1559" w:type="dxa"/>
            <w:vAlign w:val="center"/>
            <w:textDirection w:val="lrTb"/>
            <w:noWrap w:val="false"/>
          </w:tcPr>
          <w:p>
            <w:pPr>
              <w:pStyle w:val="950"/>
              <w:ind w:firstLine="0"/>
              <w:jc w:val="center"/>
              <w:keepLines w:val="0"/>
              <w:keepNext w:val="0"/>
              <w:pageBreakBefore w:val="0"/>
              <w:spacing w:after="0"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电工</w:t>
            </w:r>
            <w:r>
              <w:rPr>
                <w:rFonts w:hint="eastAsia" w:ascii="宋体" w:hAnsi="宋体" w:eastAsia="宋体" w:cs="宋体"/>
                <w:b w:val="0"/>
                <w:bCs w:val="0"/>
                <w:color w:val="000000"/>
                <w:sz w:val="18"/>
                <w:szCs w:val="18"/>
                <w:highlight w:val="none"/>
                <w:lang w:eastAsia="zh-CN"/>
              </w:rPr>
            </w:r>
            <w:r/>
          </w:p>
        </w:tc>
        <w:tc>
          <w:tcPr>
            <w:tcW w:w="877" w:type="dxa"/>
            <w:vAlign w:val="center"/>
            <w:textDirection w:val="lrTb"/>
            <w:noWrap w:val="false"/>
          </w:tcPr>
          <w:p>
            <w:pPr>
              <w:pStyle w:val="950"/>
              <w:ind w:firstLine="0"/>
              <w:jc w:val="center"/>
              <w:keepLines w:val="0"/>
              <w:keepNext w:val="0"/>
              <w:pageBreakBefore w:val="0"/>
              <w:spacing w:after="0"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1名</w:t>
            </w:r>
            <w:r>
              <w:rPr>
                <w:rFonts w:hint="eastAsia" w:ascii="宋体" w:hAnsi="宋体" w:eastAsia="宋体" w:cs="宋体"/>
                <w:b w:val="0"/>
                <w:bCs w:val="0"/>
                <w:color w:val="000000"/>
                <w:sz w:val="18"/>
                <w:szCs w:val="18"/>
                <w:highlight w:val="none"/>
                <w:lang w:eastAsia="zh-CN"/>
              </w:rPr>
            </w:r>
            <w:r/>
          </w:p>
        </w:tc>
        <w:tc>
          <w:tcPr>
            <w:tcW w:w="5571" w:type="dxa"/>
            <w:vAlign w:val="center"/>
            <w:textDirection w:val="lrTb"/>
            <w:noWrap w:val="false"/>
          </w:tcPr>
          <w:p>
            <w:pPr>
              <w:pStyle w:val="950"/>
              <w:ind w:firstLine="0"/>
              <w:jc w:val="left"/>
              <w:keepLines w:val="0"/>
              <w:keepNext w:val="0"/>
              <w:pageBreakBefore w:val="0"/>
              <w:spacing w:after="0" w:line="360" w:lineRule="auto"/>
              <w:widowControl w:val="off"/>
              <w:rPr>
                <w:rFonts w:hint="eastAsia"/>
                <w:color w:val="000000"/>
                <w:highlight w:val="none"/>
                <w:lang w:eastAsia="zh-CN"/>
              </w:rPr>
            </w:pPr>
            <w:r>
              <w:rPr>
                <w:rFonts w:hint="eastAsia" w:ascii="宋体" w:hAnsi="宋体" w:eastAsia="宋体" w:cs="宋体"/>
                <w:b w:val="0"/>
                <w:bCs w:val="0"/>
                <w:color w:val="000000"/>
                <w:sz w:val="18"/>
                <w:szCs w:val="18"/>
                <w:highlight w:val="none"/>
                <w:lang w:eastAsia="zh-CN"/>
              </w:rPr>
              <w:t xml:space="preserve">年龄20-6</w:t>
            </w:r>
            <w:r>
              <w:rPr>
                <w:rFonts w:hint="eastAsia" w:ascii="宋体" w:hAnsi="宋体" w:cs="宋体"/>
                <w:b w:val="0"/>
                <w:bCs w:val="0"/>
                <w:color w:val="000000"/>
                <w:sz w:val="18"/>
                <w:szCs w:val="18"/>
                <w:highlight w:val="none"/>
                <w:lang w:val="en-US" w:eastAsia="zh-CN"/>
              </w:rPr>
              <w:t xml:space="preserve">0</w:t>
            </w:r>
            <w:r>
              <w:rPr>
                <w:rFonts w:hint="eastAsia" w:ascii="宋体" w:hAnsi="宋体" w:eastAsia="宋体" w:cs="宋体"/>
                <w:b w:val="0"/>
                <w:bCs w:val="0"/>
                <w:color w:val="000000"/>
                <w:sz w:val="18"/>
                <w:szCs w:val="18"/>
                <w:highlight w:val="none"/>
                <w:lang w:eastAsia="zh-CN"/>
              </w:rPr>
              <w:t xml:space="preserve">岁，身体健康，无不良记录，须持有电工类相关证书</w:t>
            </w:r>
            <w:r>
              <w:rPr>
                <w:rFonts w:hint="eastAsia" w:ascii="宋体" w:hAnsi="宋体" w:cs="宋体"/>
                <w:b w:val="0"/>
                <w:bCs w:val="0"/>
                <w:color w:val="000000"/>
                <w:sz w:val="18"/>
                <w:szCs w:val="18"/>
                <w:highlight w:val="none"/>
                <w:lang w:eastAsia="zh-CN"/>
              </w:rPr>
              <w:t xml:space="preserve">。</w:t>
            </w:r>
            <w:r>
              <w:rPr>
                <w:rFonts w:hint="eastAsia" w:ascii="宋体" w:hAnsi="宋体" w:eastAsia="宋体" w:cs="宋体"/>
                <w:b/>
                <w:bCs/>
                <w:color w:val="000000"/>
                <w:sz w:val="18"/>
                <w:szCs w:val="18"/>
                <w:highlight w:val="none"/>
                <w:lang w:val="en-US" w:eastAsia="zh-CN"/>
              </w:rPr>
              <w:t xml:space="preserve">（须提供证书</w:t>
            </w:r>
            <w:r>
              <w:rPr>
                <w:rFonts w:hint="eastAsia" w:ascii="宋体" w:hAnsi="宋体" w:cs="宋体"/>
                <w:b/>
                <w:bCs/>
                <w:color w:val="000000"/>
                <w:sz w:val="18"/>
                <w:szCs w:val="18"/>
                <w:highlight w:val="none"/>
                <w:lang w:val="en-US" w:eastAsia="zh-CN"/>
              </w:rPr>
              <w:t xml:space="preserve">、供应商为其缴纳的近六个月内任意一个月的社保</w:t>
            </w:r>
            <w:r>
              <w:rPr>
                <w:rFonts w:hint="eastAsia" w:ascii="宋体" w:hAnsi="宋体" w:eastAsia="宋体" w:cs="宋体"/>
                <w:b/>
                <w:bCs/>
                <w:color w:val="000000"/>
                <w:sz w:val="18"/>
                <w:szCs w:val="18"/>
                <w:highlight w:val="none"/>
                <w:lang w:val="en-US" w:eastAsia="zh-CN"/>
              </w:rPr>
              <w:t xml:space="preserve">等相关证明材料复印件且加盖公章）</w:t>
            </w:r>
            <w:r>
              <w:rPr>
                <w:rFonts w:hint="eastAsia"/>
                <w:color w:val="000000"/>
                <w:highlight w:val="none"/>
                <w:lang w:eastAsia="zh-CN"/>
              </w:rPr>
            </w:r>
            <w:r/>
          </w:p>
        </w:tc>
      </w:tr>
      <w:tr>
        <w:trPr/>
        <w:tc>
          <w:tcPr>
            <w:tcW w:w="704" w:type="dxa"/>
            <w:vAlign w:val="center"/>
            <w:textDirection w:val="lrTb"/>
            <w:noWrap w:val="false"/>
          </w:tcPr>
          <w:p>
            <w:pPr>
              <w:pStyle w:val="950"/>
              <w:ind w:firstLine="0"/>
              <w:jc w:val="center"/>
              <w:keepLines w:val="0"/>
              <w:keepNext w:val="0"/>
              <w:pageBreakBefore w:val="0"/>
              <w:spacing w:after="0"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3</w:t>
            </w:r>
            <w:r>
              <w:rPr>
                <w:rFonts w:hint="eastAsia" w:ascii="宋体" w:hAnsi="宋体" w:eastAsia="宋体" w:cs="宋体"/>
                <w:b w:val="0"/>
                <w:bCs w:val="0"/>
                <w:color w:val="000000"/>
                <w:sz w:val="18"/>
                <w:szCs w:val="18"/>
                <w:highlight w:val="none"/>
                <w:lang w:eastAsia="zh-CN"/>
              </w:rPr>
            </w:r>
            <w:r/>
          </w:p>
        </w:tc>
        <w:tc>
          <w:tcPr>
            <w:tcW w:w="1559" w:type="dxa"/>
            <w:vAlign w:val="center"/>
            <w:textDirection w:val="lrTb"/>
            <w:noWrap w:val="false"/>
          </w:tcPr>
          <w:p>
            <w:pPr>
              <w:pStyle w:val="950"/>
              <w:ind w:firstLine="0"/>
              <w:jc w:val="center"/>
              <w:keepLines w:val="0"/>
              <w:keepNext w:val="0"/>
              <w:pageBreakBefore w:val="0"/>
              <w:spacing w:after="0"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技师</w:t>
            </w:r>
            <w:r>
              <w:rPr>
                <w:rFonts w:hint="eastAsia" w:ascii="宋体" w:hAnsi="宋体" w:eastAsia="宋体" w:cs="宋体"/>
                <w:b w:val="0"/>
                <w:bCs w:val="0"/>
                <w:color w:val="000000"/>
                <w:sz w:val="18"/>
                <w:szCs w:val="18"/>
                <w:highlight w:val="none"/>
                <w:lang w:eastAsia="zh-CN"/>
              </w:rPr>
            </w:r>
            <w:r/>
          </w:p>
          <w:p>
            <w:pPr>
              <w:pStyle w:val="950"/>
              <w:ind w:firstLine="0"/>
              <w:jc w:val="center"/>
              <w:keepLines w:val="0"/>
              <w:keepNext w:val="0"/>
              <w:pageBreakBefore w:val="0"/>
              <w:spacing w:after="0"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（技工）</w:t>
            </w:r>
            <w:r>
              <w:rPr>
                <w:rFonts w:hint="eastAsia" w:ascii="宋体" w:hAnsi="宋体" w:eastAsia="宋体" w:cs="宋体"/>
                <w:b w:val="0"/>
                <w:bCs w:val="0"/>
                <w:color w:val="000000"/>
                <w:sz w:val="18"/>
                <w:szCs w:val="18"/>
                <w:highlight w:val="none"/>
                <w:lang w:eastAsia="zh-CN"/>
              </w:rPr>
            </w:r>
            <w:r/>
          </w:p>
        </w:tc>
        <w:tc>
          <w:tcPr>
            <w:tcW w:w="877" w:type="dxa"/>
            <w:vAlign w:val="center"/>
            <w:textDirection w:val="lrTb"/>
            <w:noWrap w:val="false"/>
          </w:tcPr>
          <w:p>
            <w:pPr>
              <w:pStyle w:val="950"/>
              <w:ind w:firstLine="0"/>
              <w:jc w:val="center"/>
              <w:keepLines w:val="0"/>
              <w:keepNext w:val="0"/>
              <w:pageBreakBefore w:val="0"/>
              <w:spacing w:after="0"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3名</w:t>
            </w:r>
            <w:r>
              <w:rPr>
                <w:rFonts w:hint="eastAsia" w:ascii="宋体" w:hAnsi="宋体" w:eastAsia="宋体" w:cs="宋体"/>
                <w:b w:val="0"/>
                <w:bCs w:val="0"/>
                <w:color w:val="000000"/>
                <w:sz w:val="18"/>
                <w:szCs w:val="18"/>
                <w:highlight w:val="none"/>
                <w:lang w:eastAsia="zh-CN"/>
              </w:rPr>
            </w:r>
            <w:r/>
          </w:p>
        </w:tc>
        <w:tc>
          <w:tcPr>
            <w:tcW w:w="5571" w:type="dxa"/>
            <w:vAlign w:val="center"/>
            <w:textDirection w:val="lrTb"/>
            <w:noWrap w:val="false"/>
          </w:tcPr>
          <w:p>
            <w:pPr>
              <w:pStyle w:val="950"/>
              <w:numPr>
                <w:ilvl w:val="0"/>
                <w:numId w:val="0"/>
              </w:numPr>
              <w:ind w:left="0" w:firstLine="0"/>
              <w:jc w:val="left"/>
              <w:keepLines w:val="0"/>
              <w:keepNext w:val="0"/>
              <w:pageBreakBefore w:val="0"/>
              <w:spacing w:after="0" w:line="360" w:lineRule="auto"/>
              <w:widowControl w:val="off"/>
              <w:rPr>
                <w:rFonts w:hint="eastAsia"/>
                <w:color w:val="000000"/>
                <w:highlight w:val="none"/>
                <w:lang w:eastAsia="zh-CN"/>
              </w:rPr>
            </w:pPr>
            <w:r>
              <w:rPr>
                <w:rFonts w:hint="eastAsia"/>
                <w:color w:val="000000"/>
                <w:highlight w:val="none"/>
                <w:lang w:eastAsia="zh-CN"/>
              </w:rPr>
              <w:t xml:space="preserve">（1）年龄20-63岁，身体健康，无不良记录。</w:t>
            </w:r>
            <w:r>
              <w:rPr>
                <w:rFonts w:hint="eastAsia"/>
                <w:color w:val="000000"/>
                <w:highlight w:val="none"/>
                <w:lang w:eastAsia="zh-CN"/>
              </w:rPr>
            </w:r>
            <w:r/>
          </w:p>
          <w:p>
            <w:pPr>
              <w:pStyle w:val="950"/>
              <w:numPr>
                <w:ilvl w:val="0"/>
                <w:numId w:val="0"/>
              </w:numPr>
              <w:ind w:left="0" w:firstLine="0"/>
              <w:jc w:val="left"/>
              <w:keepLines w:val="0"/>
              <w:keepNext w:val="0"/>
              <w:pageBreakBefore w:val="0"/>
              <w:spacing w:after="0" w:line="360" w:lineRule="auto"/>
              <w:widowControl w:val="off"/>
              <w:rPr>
                <w:rFonts w:hint="eastAsia"/>
                <w:color w:val="000000"/>
                <w:highlight w:val="none"/>
                <w:lang w:eastAsia="zh-CN"/>
              </w:rPr>
            </w:pPr>
            <w:r>
              <w:rPr>
                <w:rFonts w:hint="eastAsia"/>
                <w:color w:val="000000"/>
                <w:highlight w:val="none"/>
                <w:lang w:eastAsia="zh-CN"/>
              </w:rPr>
              <w:t xml:space="preserve">（2）须具备5年及以上相关工作经验。（须提供由具有国家考古发掘团体领队资质的考古机构开具的有效证明材料复印件且加盖公章）</w:t>
            </w:r>
            <w:r>
              <w:rPr>
                <w:rFonts w:hint="eastAsia"/>
                <w:color w:val="000000"/>
                <w:highlight w:val="none"/>
                <w:lang w:eastAsia="zh-CN"/>
              </w:rPr>
            </w:r>
            <w:r/>
          </w:p>
        </w:tc>
      </w:tr>
      <w:tr>
        <w:trPr/>
        <w:tc>
          <w:tcPr>
            <w:tcW w:w="704" w:type="dxa"/>
            <w:vAlign w:val="center"/>
            <w:textDirection w:val="lrTb"/>
            <w:noWrap w:val="false"/>
          </w:tcPr>
          <w:p>
            <w:pPr>
              <w:pStyle w:val="950"/>
              <w:ind w:firstLine="0"/>
              <w:jc w:val="center"/>
              <w:keepLines w:val="0"/>
              <w:keepNext w:val="0"/>
              <w:pageBreakBefore w:val="0"/>
              <w:spacing w:after="0"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4</w:t>
            </w:r>
            <w:r>
              <w:rPr>
                <w:rFonts w:hint="eastAsia" w:ascii="宋体" w:hAnsi="宋体" w:eastAsia="宋体" w:cs="宋体"/>
                <w:b w:val="0"/>
                <w:bCs w:val="0"/>
                <w:color w:val="000000"/>
                <w:sz w:val="18"/>
                <w:szCs w:val="18"/>
                <w:highlight w:val="none"/>
                <w:lang w:eastAsia="zh-CN"/>
              </w:rPr>
            </w:r>
            <w:r/>
          </w:p>
        </w:tc>
        <w:tc>
          <w:tcPr>
            <w:tcW w:w="1559" w:type="dxa"/>
            <w:vAlign w:val="center"/>
            <w:textDirection w:val="lrTb"/>
            <w:noWrap w:val="false"/>
          </w:tcPr>
          <w:p>
            <w:pPr>
              <w:pStyle w:val="950"/>
              <w:ind w:firstLine="0"/>
              <w:jc w:val="center"/>
              <w:keepLines w:val="0"/>
              <w:keepNext w:val="0"/>
              <w:pageBreakBefore w:val="0"/>
              <w:spacing w:after="0"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普通劳务人员</w:t>
            </w:r>
            <w:r>
              <w:rPr>
                <w:rFonts w:hint="eastAsia" w:ascii="宋体" w:hAnsi="宋体" w:eastAsia="宋体" w:cs="宋体"/>
                <w:b w:val="0"/>
                <w:bCs w:val="0"/>
                <w:color w:val="000000"/>
                <w:sz w:val="18"/>
                <w:szCs w:val="18"/>
                <w:highlight w:val="none"/>
                <w:lang w:eastAsia="zh-CN"/>
              </w:rPr>
            </w:r>
            <w:r/>
          </w:p>
        </w:tc>
        <w:tc>
          <w:tcPr>
            <w:tcW w:w="877" w:type="dxa"/>
            <w:vAlign w:val="center"/>
            <w:textDirection w:val="lrTb"/>
            <w:noWrap w:val="false"/>
          </w:tcPr>
          <w:p>
            <w:pPr>
              <w:pStyle w:val="950"/>
              <w:ind w:firstLine="0"/>
              <w:jc w:val="center"/>
              <w:keepLines w:val="0"/>
              <w:keepNext w:val="0"/>
              <w:pageBreakBefore w:val="0"/>
              <w:spacing w:after="0"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不少于60名</w:t>
            </w:r>
            <w:r>
              <w:rPr>
                <w:rFonts w:hint="eastAsia" w:ascii="宋体" w:hAnsi="宋体" w:eastAsia="宋体" w:cs="宋体"/>
                <w:b w:val="0"/>
                <w:bCs w:val="0"/>
                <w:color w:val="000000"/>
                <w:sz w:val="18"/>
                <w:szCs w:val="18"/>
                <w:highlight w:val="none"/>
                <w:lang w:eastAsia="zh-CN"/>
              </w:rPr>
            </w:r>
            <w:r/>
          </w:p>
        </w:tc>
        <w:tc>
          <w:tcPr>
            <w:tcW w:w="5571" w:type="dxa"/>
            <w:vAlign w:val="center"/>
            <w:textDirection w:val="lrTb"/>
            <w:noWrap w:val="false"/>
          </w:tcPr>
          <w:p>
            <w:pPr>
              <w:pStyle w:val="950"/>
              <w:numPr>
                <w:ilvl w:val="0"/>
                <w:numId w:val="0"/>
              </w:numPr>
              <w:ind w:firstLine="0"/>
              <w:jc w:val="left"/>
              <w:keepLines w:val="0"/>
              <w:keepNext w:val="0"/>
              <w:pageBreakBefore w:val="0"/>
              <w:spacing w:after="0"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val="en-US" w:eastAsia="zh-CN" w:bidi="ar-SA"/>
              </w:rPr>
              <w:t xml:space="preserve">（1）</w:t>
            </w:r>
            <w:r>
              <w:rPr>
                <w:rFonts w:hint="eastAsia" w:ascii="宋体" w:hAnsi="宋体" w:eastAsia="宋体" w:cs="宋体"/>
                <w:b w:val="0"/>
                <w:bCs w:val="0"/>
                <w:color w:val="000000"/>
                <w:sz w:val="18"/>
                <w:szCs w:val="18"/>
                <w:highlight w:val="none"/>
                <w:lang w:eastAsia="zh-CN"/>
              </w:rPr>
              <w:t xml:space="preserve">年龄6</w:t>
            </w:r>
            <w:r>
              <w:rPr>
                <w:rFonts w:hint="eastAsia" w:ascii="宋体" w:hAnsi="宋体" w:cs="宋体"/>
                <w:b w:val="0"/>
                <w:bCs w:val="0"/>
                <w:color w:val="000000"/>
                <w:sz w:val="18"/>
                <w:szCs w:val="18"/>
                <w:highlight w:val="none"/>
                <w:lang w:val="en-US" w:eastAsia="zh-CN"/>
              </w:rPr>
              <w:t xml:space="preserve">3</w:t>
            </w:r>
            <w:r>
              <w:rPr>
                <w:rFonts w:hint="eastAsia" w:ascii="宋体" w:hAnsi="宋体" w:eastAsia="宋体" w:cs="宋体"/>
                <w:b w:val="0"/>
                <w:bCs w:val="0"/>
                <w:color w:val="000000"/>
                <w:sz w:val="18"/>
                <w:szCs w:val="18"/>
                <w:highlight w:val="none"/>
                <w:lang w:eastAsia="zh-CN"/>
              </w:rPr>
              <w:t xml:space="preserve">周岁以内。身体健康，无不良记录，吃苦耐劳。</w:t>
            </w:r>
            <w:r>
              <w:rPr>
                <w:rFonts w:hint="eastAsia" w:ascii="宋体" w:hAnsi="宋体" w:eastAsia="宋体" w:cs="宋体"/>
                <w:b w:val="0"/>
                <w:bCs w:val="0"/>
                <w:color w:val="000000"/>
                <w:sz w:val="18"/>
                <w:szCs w:val="18"/>
                <w:highlight w:val="none"/>
                <w:lang w:eastAsia="zh-CN"/>
              </w:rPr>
            </w:r>
            <w:r/>
          </w:p>
          <w:p>
            <w:pPr>
              <w:pStyle w:val="950"/>
              <w:numPr>
                <w:ilvl w:val="0"/>
                <w:numId w:val="0"/>
              </w:numPr>
              <w:ind w:firstLine="0"/>
              <w:jc w:val="left"/>
              <w:keepLines w:val="0"/>
              <w:keepNext w:val="0"/>
              <w:pageBreakBefore w:val="0"/>
              <w:spacing w:after="0"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（2）具体用工数量根据考古项目规模并按照采购人要求统筹安排。</w:t>
            </w:r>
            <w:r>
              <w:rPr>
                <w:rFonts w:hint="eastAsia" w:ascii="宋体" w:hAnsi="宋体" w:eastAsia="宋体" w:cs="宋体"/>
                <w:b w:val="0"/>
                <w:bCs w:val="0"/>
                <w:color w:val="000000"/>
                <w:sz w:val="18"/>
                <w:szCs w:val="18"/>
                <w:highlight w:val="none"/>
                <w:lang w:eastAsia="zh-CN"/>
              </w:rPr>
            </w:r>
            <w:r/>
          </w:p>
        </w:tc>
      </w:tr>
      <w:tr>
        <w:trPr>
          <w:trHeight w:val="440"/>
        </w:trPr>
        <w:tc>
          <w:tcPr>
            <w:tcW w:w="704" w:type="dxa"/>
            <w:vAlign w:val="center"/>
            <w:textDirection w:val="lrTb"/>
            <w:noWrap w:val="false"/>
          </w:tcPr>
          <w:p>
            <w:pPr>
              <w:pStyle w:val="950"/>
              <w:ind w:firstLine="0"/>
              <w:jc w:val="center"/>
              <w:keepLines w:val="0"/>
              <w:keepNext w:val="0"/>
              <w:pageBreakBefore w:val="0"/>
              <w:spacing w:after="0"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cs="宋体"/>
                <w:b w:val="0"/>
                <w:bCs w:val="0"/>
                <w:color w:val="000000"/>
                <w:sz w:val="18"/>
                <w:szCs w:val="18"/>
                <w:highlight w:val="none"/>
                <w:lang w:val="en-US" w:eastAsia="zh-CN"/>
              </w:rPr>
              <w:t xml:space="preserve">5</w:t>
            </w:r>
            <w:r>
              <w:rPr>
                <w:rFonts w:hint="eastAsia" w:ascii="宋体" w:hAnsi="宋体" w:eastAsia="宋体" w:cs="宋体"/>
                <w:b w:val="0"/>
                <w:bCs w:val="0"/>
                <w:color w:val="000000"/>
                <w:sz w:val="18"/>
                <w:szCs w:val="18"/>
                <w:highlight w:val="none"/>
                <w:lang w:eastAsia="zh-CN"/>
              </w:rPr>
            </w:r>
            <w:r/>
          </w:p>
        </w:tc>
        <w:tc>
          <w:tcPr>
            <w:tcW w:w="1559" w:type="dxa"/>
            <w:vAlign w:val="center"/>
            <w:textDirection w:val="lrTb"/>
            <w:noWrap w:val="false"/>
          </w:tcPr>
          <w:p>
            <w:pPr>
              <w:pStyle w:val="950"/>
              <w:ind w:firstLine="0"/>
              <w:jc w:val="center"/>
              <w:keepLines w:val="0"/>
              <w:keepNext w:val="0"/>
              <w:pageBreakBefore w:val="0"/>
              <w:spacing w:after="0"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专职安全员</w:t>
            </w:r>
            <w:r>
              <w:rPr>
                <w:rFonts w:hint="eastAsia" w:ascii="宋体" w:hAnsi="宋体" w:eastAsia="宋体" w:cs="宋体"/>
                <w:b w:val="0"/>
                <w:bCs w:val="0"/>
                <w:color w:val="000000"/>
                <w:sz w:val="18"/>
                <w:szCs w:val="18"/>
                <w:highlight w:val="none"/>
                <w:lang w:eastAsia="zh-CN"/>
              </w:rPr>
            </w:r>
            <w:r/>
          </w:p>
        </w:tc>
        <w:tc>
          <w:tcPr>
            <w:tcW w:w="877" w:type="dxa"/>
            <w:vAlign w:val="center"/>
            <w:textDirection w:val="lrTb"/>
            <w:noWrap w:val="false"/>
          </w:tcPr>
          <w:p>
            <w:pPr>
              <w:pStyle w:val="950"/>
              <w:ind w:firstLine="0"/>
              <w:jc w:val="center"/>
              <w:keepLines w:val="0"/>
              <w:keepNext w:val="0"/>
              <w:pageBreakBefore w:val="0"/>
              <w:spacing w:after="0"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1名</w:t>
            </w:r>
            <w:r>
              <w:rPr>
                <w:rFonts w:hint="eastAsia" w:ascii="宋体" w:hAnsi="宋体" w:eastAsia="宋体" w:cs="宋体"/>
                <w:b w:val="0"/>
                <w:bCs w:val="0"/>
                <w:color w:val="000000"/>
                <w:sz w:val="18"/>
                <w:szCs w:val="18"/>
                <w:highlight w:val="none"/>
                <w:lang w:eastAsia="zh-CN"/>
              </w:rPr>
            </w:r>
            <w:r/>
          </w:p>
        </w:tc>
        <w:tc>
          <w:tcPr>
            <w:tcW w:w="5571" w:type="dxa"/>
            <w:vAlign w:val="center"/>
            <w:textDirection w:val="lrTb"/>
            <w:noWrap w:val="false"/>
          </w:tcPr>
          <w:p>
            <w:pPr>
              <w:pStyle w:val="950"/>
              <w:ind w:firstLine="0"/>
              <w:jc w:val="left"/>
              <w:keepLines w:val="0"/>
              <w:keepNext w:val="0"/>
              <w:pageBreakBefore w:val="0"/>
              <w:spacing w:after="0"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val="en-US" w:eastAsia="zh-CN"/>
              </w:rPr>
              <w:t xml:space="preserve">投标供应商为本项目配备专职安全员，人员</w:t>
            </w:r>
            <w:r>
              <w:rPr>
                <w:rFonts w:hint="eastAsia" w:ascii="宋体" w:hAnsi="宋体" w:cs="宋体"/>
                <w:b w:val="0"/>
                <w:bCs w:val="0"/>
                <w:color w:val="000000"/>
                <w:sz w:val="18"/>
                <w:szCs w:val="18"/>
                <w:highlight w:val="none"/>
                <w:lang w:val="en-US" w:eastAsia="zh-CN"/>
              </w:rPr>
              <w:t xml:space="preserve">须</w:t>
            </w:r>
            <w:r>
              <w:rPr>
                <w:rFonts w:hint="eastAsia" w:ascii="宋体" w:hAnsi="宋体" w:eastAsia="宋体" w:cs="宋体"/>
                <w:b w:val="0"/>
                <w:bCs w:val="0"/>
                <w:color w:val="000000"/>
                <w:sz w:val="18"/>
                <w:szCs w:val="18"/>
                <w:highlight w:val="none"/>
                <w:lang w:eastAsia="zh-CN"/>
              </w:rPr>
              <w:t xml:space="preserve">年龄</w:t>
            </w:r>
            <w:r>
              <w:rPr>
                <w:rFonts w:hint="eastAsia" w:ascii="宋体" w:hAnsi="宋体" w:cs="宋体"/>
                <w:b w:val="0"/>
                <w:bCs w:val="0"/>
                <w:color w:val="000000"/>
                <w:sz w:val="18"/>
                <w:szCs w:val="18"/>
                <w:highlight w:val="none"/>
                <w:lang w:val="en-US" w:eastAsia="zh-CN"/>
              </w:rPr>
              <w:t xml:space="preserve">60</w:t>
            </w:r>
            <w:r>
              <w:rPr>
                <w:rFonts w:hint="eastAsia" w:ascii="宋体" w:hAnsi="宋体" w:eastAsia="宋体" w:cs="宋体"/>
                <w:b w:val="0"/>
                <w:bCs w:val="0"/>
                <w:color w:val="000000"/>
                <w:sz w:val="18"/>
                <w:szCs w:val="18"/>
                <w:highlight w:val="none"/>
                <w:lang w:eastAsia="zh-CN"/>
              </w:rPr>
              <w:t xml:space="preserve">周岁以内。身体健康，无不良记录</w:t>
            </w:r>
            <w:r>
              <w:rPr>
                <w:rFonts w:hint="eastAsia" w:ascii="宋体" w:hAnsi="宋体" w:cs="宋体"/>
                <w:b w:val="0"/>
                <w:bCs w:val="0"/>
                <w:color w:val="000000"/>
                <w:sz w:val="18"/>
                <w:szCs w:val="18"/>
                <w:highlight w:val="none"/>
                <w:lang w:val="en-US" w:eastAsia="zh-CN"/>
              </w:rPr>
              <w:t xml:space="preserve">并</w:t>
            </w:r>
            <w:r>
              <w:rPr>
                <w:rFonts w:hint="eastAsia" w:ascii="宋体" w:hAnsi="宋体" w:eastAsia="宋体" w:cs="宋体"/>
                <w:b w:val="0"/>
                <w:bCs w:val="0"/>
                <w:color w:val="000000"/>
                <w:sz w:val="18"/>
                <w:szCs w:val="18"/>
                <w:highlight w:val="none"/>
                <w:lang w:val="en-US" w:eastAsia="zh-CN"/>
              </w:rPr>
              <w:t xml:space="preserve">持有有效安全生产管理人员安全生产考核合格证书。（提供证书复印件并加盖供应商公章）</w:t>
            </w:r>
            <w:r>
              <w:rPr>
                <w:rFonts w:hint="eastAsia" w:ascii="宋体" w:hAnsi="宋体" w:eastAsia="宋体" w:cs="宋体"/>
                <w:b w:val="0"/>
                <w:bCs w:val="0"/>
                <w:color w:val="000000"/>
                <w:sz w:val="18"/>
                <w:szCs w:val="18"/>
                <w:highlight w:val="none"/>
                <w:lang w:eastAsia="zh-CN"/>
              </w:rPr>
            </w:r>
            <w:r/>
          </w:p>
        </w:tc>
      </w:tr>
      <w:tr>
        <w:trPr/>
        <w:tc>
          <w:tcPr>
            <w:tcW w:w="704" w:type="dxa"/>
            <w:vAlign w:val="center"/>
            <w:textDirection w:val="lrTb"/>
            <w:noWrap w:val="false"/>
          </w:tcPr>
          <w:p>
            <w:pPr>
              <w:pStyle w:val="950"/>
              <w:ind w:firstLine="0"/>
              <w:jc w:val="center"/>
              <w:keepLines w:val="0"/>
              <w:keepNext w:val="0"/>
              <w:pageBreakBefore w:val="0"/>
              <w:spacing w:after="0"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cs="宋体"/>
                <w:b w:val="0"/>
                <w:bCs w:val="0"/>
                <w:color w:val="000000"/>
                <w:sz w:val="18"/>
                <w:szCs w:val="18"/>
                <w:highlight w:val="none"/>
                <w:lang w:val="en-US" w:eastAsia="zh-CN"/>
              </w:rPr>
              <w:t xml:space="preserve">6</w:t>
            </w:r>
            <w:r>
              <w:rPr>
                <w:rFonts w:hint="eastAsia" w:ascii="宋体" w:hAnsi="宋体" w:eastAsia="宋体" w:cs="宋体"/>
                <w:b w:val="0"/>
                <w:bCs w:val="0"/>
                <w:color w:val="000000"/>
                <w:sz w:val="18"/>
                <w:szCs w:val="18"/>
                <w:highlight w:val="none"/>
                <w:lang w:eastAsia="zh-CN"/>
              </w:rPr>
            </w:r>
            <w:r/>
          </w:p>
        </w:tc>
        <w:tc>
          <w:tcPr>
            <w:tcW w:w="1559" w:type="dxa"/>
            <w:vAlign w:val="center"/>
            <w:textDirection w:val="lrTb"/>
            <w:noWrap w:val="false"/>
          </w:tcPr>
          <w:p>
            <w:pPr>
              <w:pStyle w:val="950"/>
              <w:ind w:firstLine="0"/>
              <w:jc w:val="center"/>
              <w:keepLines w:val="0"/>
              <w:keepNext w:val="0"/>
              <w:pageBreakBefore w:val="0"/>
              <w:spacing w:after="0"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测绘员</w:t>
            </w:r>
            <w:r>
              <w:rPr>
                <w:rFonts w:hint="eastAsia" w:ascii="宋体" w:hAnsi="宋体" w:eastAsia="宋体" w:cs="宋体"/>
                <w:b w:val="0"/>
                <w:bCs w:val="0"/>
                <w:color w:val="000000"/>
                <w:sz w:val="18"/>
                <w:szCs w:val="18"/>
                <w:highlight w:val="none"/>
                <w:lang w:eastAsia="zh-CN"/>
              </w:rPr>
            </w:r>
            <w:r/>
          </w:p>
        </w:tc>
        <w:tc>
          <w:tcPr>
            <w:tcW w:w="877" w:type="dxa"/>
            <w:vAlign w:val="center"/>
            <w:textDirection w:val="lrTb"/>
            <w:noWrap w:val="false"/>
          </w:tcPr>
          <w:p>
            <w:pPr>
              <w:pStyle w:val="950"/>
              <w:ind w:firstLine="0"/>
              <w:jc w:val="center"/>
              <w:keepLines w:val="0"/>
              <w:keepNext w:val="0"/>
              <w:pageBreakBefore w:val="0"/>
              <w:spacing w:after="0"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eastAsia="zh-CN"/>
              </w:rPr>
              <w:t xml:space="preserve">1名</w:t>
            </w:r>
            <w:r>
              <w:rPr>
                <w:rFonts w:hint="eastAsia" w:ascii="宋体" w:hAnsi="宋体" w:eastAsia="宋体" w:cs="宋体"/>
                <w:b w:val="0"/>
                <w:bCs w:val="0"/>
                <w:color w:val="000000"/>
                <w:sz w:val="18"/>
                <w:szCs w:val="18"/>
                <w:highlight w:val="none"/>
                <w:lang w:eastAsia="zh-CN"/>
              </w:rPr>
            </w:r>
            <w:r/>
          </w:p>
        </w:tc>
        <w:tc>
          <w:tcPr>
            <w:tcW w:w="5571" w:type="dxa"/>
            <w:vAlign w:val="center"/>
            <w:textDirection w:val="lrTb"/>
            <w:noWrap w:val="false"/>
          </w:tcPr>
          <w:p>
            <w:pPr>
              <w:pStyle w:val="950"/>
              <w:ind w:firstLine="0"/>
              <w:jc w:val="left"/>
              <w:keepLines w:val="0"/>
              <w:keepNext w:val="0"/>
              <w:pageBreakBefore w:val="0"/>
              <w:spacing w:after="0" w:line="36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val="en-US" w:eastAsia="zh-CN"/>
              </w:rPr>
              <w:t xml:space="preserve">投标供应商为本项目配备</w:t>
            </w:r>
            <w:r>
              <w:rPr>
                <w:rFonts w:hint="eastAsia" w:ascii="宋体" w:hAnsi="宋体" w:eastAsia="宋体" w:cs="宋体"/>
                <w:b w:val="0"/>
                <w:bCs w:val="0"/>
                <w:color w:val="000000"/>
                <w:sz w:val="18"/>
                <w:szCs w:val="18"/>
                <w:highlight w:val="none"/>
                <w:lang w:eastAsia="zh-CN"/>
              </w:rPr>
              <w:t xml:space="preserve">测绘员，</w:t>
            </w:r>
            <w:r>
              <w:rPr>
                <w:rFonts w:hint="eastAsia" w:ascii="宋体" w:hAnsi="宋体" w:eastAsia="宋体" w:cs="宋体"/>
                <w:b w:val="0"/>
                <w:bCs w:val="0"/>
                <w:color w:val="000000"/>
                <w:sz w:val="18"/>
                <w:szCs w:val="18"/>
                <w:highlight w:val="none"/>
                <w:lang w:val="en-US" w:eastAsia="zh-CN"/>
              </w:rPr>
              <w:t xml:space="preserve">人员</w:t>
            </w:r>
            <w:r>
              <w:rPr>
                <w:rFonts w:hint="eastAsia" w:ascii="宋体" w:hAnsi="宋体" w:cs="宋体"/>
                <w:b w:val="0"/>
                <w:bCs w:val="0"/>
                <w:color w:val="000000"/>
                <w:sz w:val="18"/>
                <w:szCs w:val="18"/>
                <w:highlight w:val="none"/>
                <w:lang w:val="en-US" w:eastAsia="zh-CN"/>
              </w:rPr>
              <w:t xml:space="preserve">须</w:t>
            </w:r>
            <w:r>
              <w:rPr>
                <w:rFonts w:hint="eastAsia" w:ascii="宋体" w:hAnsi="宋体" w:eastAsia="宋体" w:cs="宋体"/>
                <w:b w:val="0"/>
                <w:bCs w:val="0"/>
                <w:color w:val="000000"/>
                <w:sz w:val="18"/>
                <w:szCs w:val="18"/>
                <w:highlight w:val="none"/>
                <w:lang w:eastAsia="zh-CN"/>
              </w:rPr>
              <w:t xml:space="preserve">年龄</w:t>
            </w:r>
            <w:r>
              <w:rPr>
                <w:rFonts w:hint="eastAsia" w:ascii="宋体" w:hAnsi="宋体" w:cs="宋体"/>
                <w:b w:val="0"/>
                <w:bCs w:val="0"/>
                <w:color w:val="000000"/>
                <w:sz w:val="18"/>
                <w:szCs w:val="18"/>
                <w:highlight w:val="none"/>
                <w:lang w:val="en-US" w:eastAsia="zh-CN"/>
              </w:rPr>
              <w:t xml:space="preserve">60</w:t>
            </w:r>
            <w:r>
              <w:rPr>
                <w:rFonts w:hint="eastAsia" w:ascii="宋体" w:hAnsi="宋体" w:eastAsia="宋体" w:cs="宋体"/>
                <w:b w:val="0"/>
                <w:bCs w:val="0"/>
                <w:color w:val="000000"/>
                <w:sz w:val="18"/>
                <w:szCs w:val="18"/>
                <w:highlight w:val="none"/>
                <w:lang w:eastAsia="zh-CN"/>
              </w:rPr>
              <w:t xml:space="preserve">周岁以内。身体健康，无不良记录</w:t>
            </w:r>
            <w:r>
              <w:rPr>
                <w:rFonts w:hint="eastAsia" w:ascii="宋体" w:hAnsi="宋体" w:cs="宋体"/>
                <w:b w:val="0"/>
                <w:bCs w:val="0"/>
                <w:color w:val="000000"/>
                <w:sz w:val="18"/>
                <w:szCs w:val="18"/>
                <w:highlight w:val="none"/>
                <w:lang w:val="en-US" w:eastAsia="zh-CN"/>
              </w:rPr>
              <w:t xml:space="preserve">并</w:t>
            </w:r>
            <w:r>
              <w:rPr>
                <w:rFonts w:hint="eastAsia" w:ascii="宋体" w:hAnsi="宋体" w:eastAsia="宋体" w:cs="宋体"/>
                <w:b w:val="0"/>
                <w:bCs w:val="0"/>
                <w:color w:val="000000"/>
                <w:sz w:val="18"/>
                <w:szCs w:val="18"/>
                <w:highlight w:val="none"/>
                <w:lang w:val="en-US" w:eastAsia="zh-CN"/>
              </w:rPr>
              <w:t xml:space="preserve">持有有效</w:t>
            </w:r>
            <w:r>
              <w:rPr>
                <w:rFonts w:hint="eastAsia" w:ascii="宋体" w:hAnsi="宋体" w:eastAsia="宋体" w:cs="宋体"/>
                <w:b w:val="0"/>
                <w:bCs w:val="0"/>
                <w:color w:val="000000"/>
                <w:sz w:val="18"/>
                <w:szCs w:val="18"/>
                <w:highlight w:val="none"/>
                <w:lang w:eastAsia="zh-CN"/>
              </w:rPr>
              <w:t xml:space="preserve">工程测量员证书。</w:t>
            </w:r>
            <w:r>
              <w:rPr>
                <w:rFonts w:hint="eastAsia" w:ascii="宋体" w:hAnsi="宋体" w:eastAsia="宋体" w:cs="宋体"/>
                <w:b w:val="0"/>
                <w:bCs w:val="0"/>
                <w:color w:val="000000"/>
                <w:sz w:val="18"/>
                <w:szCs w:val="18"/>
                <w:highlight w:val="none"/>
                <w:lang w:val="en-US" w:eastAsia="zh-CN"/>
              </w:rPr>
              <w:t xml:space="preserve">（提供证书复印件并加盖供应商公章）</w:t>
            </w:r>
            <w:r>
              <w:rPr>
                <w:rFonts w:hint="eastAsia" w:ascii="宋体" w:hAnsi="宋体" w:eastAsia="宋体" w:cs="宋体"/>
                <w:b w:val="0"/>
                <w:bCs w:val="0"/>
                <w:color w:val="000000"/>
                <w:sz w:val="18"/>
                <w:szCs w:val="18"/>
                <w:highlight w:val="none"/>
                <w:lang w:eastAsia="zh-CN"/>
              </w:rPr>
            </w:r>
            <w:r/>
          </w:p>
        </w:tc>
      </w:tr>
      <w:tr>
        <w:trPr/>
        <w:tc>
          <w:tcPr>
            <w:gridSpan w:val="4"/>
            <w:tcW w:w="8711" w:type="dxa"/>
            <w:vAlign w:val="center"/>
            <w:textDirection w:val="lrTb"/>
            <w:noWrap w:val="false"/>
          </w:tcPr>
          <w:p>
            <w:pPr>
              <w:pStyle w:val="950"/>
              <w:ind w:firstLine="0"/>
              <w:jc w:val="left"/>
              <w:keepLines w:val="0"/>
              <w:keepNext w:val="0"/>
              <w:pageBreakBefore w:val="0"/>
              <w:spacing w:after="0" w:line="360" w:lineRule="auto"/>
              <w:widowControl w:val="off"/>
              <w:rPr>
                <w:rFonts w:ascii="宋体" w:hAnsi="宋体" w:eastAsia="宋体" w:cs="宋体"/>
                <w:b/>
                <w:bCs/>
                <w:color w:val="000000"/>
                <w:sz w:val="18"/>
                <w:szCs w:val="18"/>
                <w:highlight w:val="none"/>
                <w:lang w:val="en-US" w:eastAsia="zh-CN"/>
              </w:rPr>
            </w:pPr>
            <w:r>
              <w:rPr>
                <w:rFonts w:hint="eastAsia" w:ascii="宋体" w:hAnsi="宋体" w:cs="宋体"/>
                <w:b/>
                <w:bCs/>
                <w:color w:val="000000"/>
                <w:sz w:val="18"/>
                <w:szCs w:val="18"/>
                <w:highlight w:val="none"/>
                <w:lang w:val="en-US" w:eastAsia="zh-CN"/>
              </w:rPr>
              <w:t xml:space="preserve">注：以上团队人员须</w:t>
            </w:r>
            <w:r>
              <w:rPr>
                <w:rFonts w:hint="eastAsia" w:ascii="宋体" w:hAnsi="宋体" w:eastAsia="宋体" w:cs="宋体"/>
                <w:b/>
                <w:bCs/>
                <w:color w:val="000000"/>
                <w:sz w:val="18"/>
                <w:szCs w:val="18"/>
                <w:highlight w:val="none"/>
                <w:lang w:eastAsia="zh-CN"/>
              </w:rPr>
              <w:t xml:space="preserve">提供人员名单，包含但不限于姓名、性别、年龄、联系方式等信息</w:t>
            </w:r>
            <w:r>
              <w:rPr>
                <w:rFonts w:hint="eastAsia" w:ascii="宋体" w:hAnsi="宋体" w:cs="宋体"/>
                <w:b/>
                <w:bCs/>
                <w:color w:val="000000"/>
                <w:sz w:val="18"/>
                <w:szCs w:val="18"/>
                <w:highlight w:val="none"/>
                <w:lang w:eastAsia="zh-CN"/>
              </w:rPr>
              <w:t xml:space="preserve">。</w:t>
            </w:r>
            <w:r>
              <w:rPr>
                <w:rFonts w:ascii="宋体" w:hAnsi="宋体" w:eastAsia="宋体" w:cs="宋体"/>
                <w:b/>
                <w:bCs/>
                <w:color w:val="000000"/>
                <w:sz w:val="18"/>
                <w:szCs w:val="18"/>
                <w:highlight w:val="none"/>
                <w:lang w:val="en-US" w:eastAsia="zh-CN"/>
              </w:rPr>
            </w:r>
            <w:r/>
          </w:p>
        </w:tc>
      </w:tr>
    </w:tbl>
    <w:p>
      <w:pPr>
        <w:pStyle w:val="950"/>
        <w:ind w:firstLine="420"/>
        <w:jc w:val="left"/>
        <w:keepLines w:val="0"/>
        <w:keepNext w:val="0"/>
        <w:pageBreakBefore w:val="0"/>
        <w:spacing w:line="360" w:lineRule="auto"/>
        <w:widowControl w:val="off"/>
        <w:rPr>
          <w:rFonts w:hint="eastAsia" w:ascii="宋体" w:hAnsi="宋体" w:eastAsia="宋体" w:cs="宋体"/>
          <w:b/>
          <w:bCs/>
          <w:i/>
          <w:iCs/>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2、供应商承诺入围后，为本项目投入的团队人员购买雇主责任险，并组织年度体检，对体检不合格的人员不得使用。</w:t>
      </w:r>
      <w:r>
        <w:rPr>
          <w:rFonts w:hint="eastAsia" w:ascii="宋体" w:hAnsi="宋体" w:eastAsia="宋体" w:cs="宋体"/>
          <w:b/>
          <w:bCs/>
          <w:i/>
          <w:iCs/>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3、供应商承诺依法依规用工，按《劳动合同法》等相关规定与所聘用员工签订劳动合同或用工协议，执行国家和地方相关劳动法律和政策规定。</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eastAsia="zh-CN"/>
        </w:rPr>
        <w:t xml:space="preserve">、采购人提前通知供应商工作区域及指定作业人数，如供应商不能及时响应，所造成的一切损失由供应商承担。</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eastAsia="zh-CN"/>
        </w:rPr>
        <w:t xml:space="preserve">、供应商须组织及协调现场作业人员，维持现场秩序，保证考古发掘工作有条不紊的进行，同时应对现场作业人员及其他第三方人员人身安全负责。</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eastAsia="zh-CN"/>
        </w:rPr>
        <w:t xml:space="preserve">、供应商在安排作业人员时，应保障作业人员往返时安全，如发生人身安全事故，采购人不承担任何责任，同时供应商不能影响正常考古发掘进度。</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lang w:eastAsia="zh-CN"/>
        </w:rPr>
        <w:t xml:space="preserve">、供应商所安排的现场作业人员，在入驻现场前，应提供作业人员身份证，</w:t>
      </w:r>
      <w:bookmarkStart w:id="75" w:name="OLE_LINK3"/>
      <w:r>
        <w:rPr>
          <w:rFonts w:hint="eastAsia" w:ascii="宋体" w:hAnsi="宋体" w:eastAsia="宋体" w:cs="宋体"/>
          <w:b w:val="0"/>
          <w:bCs w:val="0"/>
          <w:color w:val="000000"/>
          <w:sz w:val="21"/>
          <w:szCs w:val="21"/>
          <w:highlight w:val="none"/>
          <w:lang w:eastAsia="zh-CN"/>
        </w:rPr>
        <w:t xml:space="preserve">从业人员健康承诺书（格式详见响应文件格式）</w:t>
      </w:r>
      <w:bookmarkEnd w:id="75"/>
      <w:r>
        <w:rPr>
          <w:rFonts w:hint="eastAsia" w:ascii="宋体" w:hAnsi="宋体" w:eastAsia="宋体" w:cs="宋体"/>
          <w:b w:val="0"/>
          <w:bCs w:val="0"/>
          <w:color w:val="000000"/>
          <w:sz w:val="21"/>
          <w:szCs w:val="21"/>
          <w:highlight w:val="none"/>
          <w:lang w:eastAsia="zh-CN"/>
        </w:rPr>
        <w:t xml:space="preserve">，如在勘探发掘工作中作业人员发生非外界所造成的创伤，采购人不承担任何责任，同时供应商应做好应急处理，维持发掘现场秩序，保证发掘工作的顺利进行。</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eastAsia="zh-CN"/>
        </w:rPr>
        <w:t xml:space="preserve">、供应商所安排作业人员必须经过专业培训，同时应提前告知所有现场作业人员在作业时注意事项，如由供应商作业人员所引起的事故，供应商应承担所有责任，同时采购人保留追究其相关责任的权利。</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采购人派专业人员担任工地负责人，负责考古项目的正常开展。根据国家文物局《田野考古</w:t>
      </w:r>
      <w:r>
        <w:rPr>
          <w:rFonts w:hint="eastAsia" w:ascii="宋体" w:hAnsi="宋体" w:cs="宋体"/>
          <w:b w:val="0"/>
          <w:bCs w:val="0"/>
          <w:color w:val="000000"/>
          <w:sz w:val="21"/>
          <w:szCs w:val="21"/>
          <w:highlight w:val="none"/>
          <w:lang w:val="en-US" w:eastAsia="zh-CN"/>
        </w:rPr>
        <w:t xml:space="preserve">工作</w:t>
      </w:r>
      <w:r>
        <w:rPr>
          <w:rFonts w:hint="eastAsia" w:ascii="宋体" w:hAnsi="宋体" w:eastAsia="宋体" w:cs="宋体"/>
          <w:b w:val="0"/>
          <w:bCs w:val="0"/>
          <w:color w:val="000000"/>
          <w:sz w:val="21"/>
          <w:szCs w:val="21"/>
          <w:highlight w:val="none"/>
          <w:lang w:val="en-US" w:eastAsia="zh-CN"/>
        </w:rPr>
        <w:t xml:space="preserve">规程》的要求</w:t>
      </w:r>
      <w:r>
        <w:rPr>
          <w:rFonts w:hint="eastAsia" w:ascii="宋体" w:hAnsi="宋体" w:cs="宋体"/>
          <w:b w:val="0"/>
          <w:bCs w:val="0"/>
          <w:color w:val="000000"/>
          <w:sz w:val="21"/>
          <w:szCs w:val="21"/>
          <w:highlight w:val="none"/>
          <w:lang w:val="en-US" w:eastAsia="zh-CN"/>
        </w:rPr>
        <w:t xml:space="preserve">开展</w:t>
      </w:r>
      <w:r>
        <w:rPr>
          <w:rFonts w:hint="eastAsia" w:ascii="宋体" w:hAnsi="宋体" w:eastAsia="宋体" w:cs="宋体"/>
          <w:b w:val="0"/>
          <w:bCs w:val="0"/>
          <w:color w:val="000000"/>
          <w:sz w:val="21"/>
          <w:szCs w:val="21"/>
          <w:highlight w:val="none"/>
          <w:lang w:val="en-US" w:eastAsia="zh-CN"/>
        </w:rPr>
        <w:t xml:space="preserve">考古工作，根据实际情况安排项目工作，</w:t>
      </w:r>
      <w:r>
        <w:rPr>
          <w:rFonts w:hint="eastAsia" w:ascii="宋体" w:hAnsi="宋体" w:cs="宋体"/>
          <w:b w:val="0"/>
          <w:bCs w:val="0"/>
          <w:color w:val="000000"/>
          <w:sz w:val="21"/>
          <w:szCs w:val="21"/>
          <w:highlight w:val="none"/>
          <w:lang w:val="en-US" w:eastAsia="zh-CN"/>
        </w:rPr>
        <w:t xml:space="preserve">兼顾</w:t>
      </w:r>
      <w:r>
        <w:rPr>
          <w:rFonts w:hint="eastAsia" w:ascii="宋体" w:hAnsi="宋体" w:eastAsia="宋体" w:cs="宋体"/>
          <w:b w:val="0"/>
          <w:bCs w:val="0"/>
          <w:color w:val="000000"/>
          <w:sz w:val="21"/>
          <w:szCs w:val="21"/>
          <w:highlight w:val="none"/>
          <w:lang w:val="en-US" w:eastAsia="zh-CN"/>
        </w:rPr>
        <w:t xml:space="preserve">工作质量</w:t>
      </w:r>
      <w:r>
        <w:rPr>
          <w:rFonts w:hint="eastAsia" w:ascii="宋体" w:hAnsi="宋体" w:cs="宋体"/>
          <w:b w:val="0"/>
          <w:bCs w:val="0"/>
          <w:color w:val="000000"/>
          <w:sz w:val="21"/>
          <w:szCs w:val="21"/>
          <w:highlight w:val="none"/>
          <w:lang w:val="en-US" w:eastAsia="zh-CN"/>
        </w:rPr>
        <w:t xml:space="preserve">和效率</w:t>
      </w:r>
      <w:r>
        <w:rPr>
          <w:rFonts w:hint="eastAsia" w:ascii="宋体" w:hAnsi="宋体" w:eastAsia="宋体" w:cs="宋体"/>
          <w:b w:val="0"/>
          <w:bCs w:val="0"/>
          <w:color w:val="000000"/>
          <w:sz w:val="21"/>
          <w:szCs w:val="21"/>
          <w:highlight w:val="none"/>
          <w:lang w:val="en-US" w:eastAsia="zh-CN"/>
        </w:rPr>
        <w:t xml:space="preserve">，并负责核查每日工人人数。根据项目进展情况和考古工作的需要，采购人工地负责人有权要求供应商随时增减服务人数，若需供应商作业人员加班，采购人工地负责人应明确加班时间和人员数量。</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lang w:eastAsia="zh-CN"/>
        </w:rPr>
        <w:t xml:space="preserve">、供应商作业人员严禁在发掘时恶意破坏考古现场，如发生上述情形，视现场破坏程度轻重，采购人可给予供应商相应惩罚。</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1</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eastAsia="zh-CN"/>
        </w:rPr>
        <w:t xml:space="preserve">、供应商承诺在项目实施过程中应做到制度上墙，人员工作时应配戴安全帽和必要的安全防护措施。每次考古项目至少设置一名专职安全员，挂牌上岗。</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lang w:eastAsia="zh-CN"/>
        </w:rPr>
        <w:t xml:space="preserve">、如供应商人员因违规操作发生事故,或将地下管线损坏，由供应商自行处理并承担由此造成的所有损失和费用。对考古工作中出现的高危项目，供应商应向采购人说明，并要求采取合理的保护措施，确保人员安全。</w:t>
      </w:r>
      <w:r>
        <w:rPr>
          <w:rFonts w:hint="eastAsia" w:ascii="宋体" w:hAnsi="宋体" w:eastAsia="宋体" w:cs="宋体"/>
          <w:b w:val="0"/>
          <w:bCs w:val="0"/>
          <w:color w:val="000000"/>
          <w:sz w:val="21"/>
          <w:szCs w:val="21"/>
          <w:highlight w:val="none"/>
          <w:lang w:val="zh-CN" w:eastAsia="zh-CN"/>
        </w:rPr>
        <w:t xml:space="preserve">供应商对采购人提出的违反操作规程及安全的要求有权拒绝。</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13</w:t>
      </w:r>
      <w:r>
        <w:rPr>
          <w:rFonts w:hint="eastAsia" w:ascii="宋体" w:hAnsi="宋体" w:eastAsia="宋体" w:cs="宋体"/>
          <w:b w:val="0"/>
          <w:bCs w:val="0"/>
          <w:color w:val="000000"/>
          <w:sz w:val="21"/>
          <w:szCs w:val="21"/>
          <w:highlight w:val="none"/>
          <w:lang w:eastAsia="zh-CN"/>
        </w:rPr>
        <w:t xml:space="preserve">、作业人员应遵守采购人的保密规定，不得擅自向第三方报料，介绍工地情况，不得私自保管和泄露考古资料。否则，采购人有权要求当事人及连带供应商给予经济赔偿。</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14</w:t>
      </w:r>
      <w:r>
        <w:rPr>
          <w:rFonts w:hint="eastAsia" w:ascii="宋体" w:hAnsi="宋体" w:eastAsia="宋体" w:cs="宋体"/>
          <w:b w:val="0"/>
          <w:bCs w:val="0"/>
          <w:color w:val="000000"/>
          <w:sz w:val="21"/>
          <w:szCs w:val="21"/>
          <w:highlight w:val="none"/>
          <w:lang w:eastAsia="zh-CN"/>
        </w:rPr>
        <w:t xml:space="preserve">、作业人员应熟悉《中华人民共和国文物保护法》的有关规定，不得私留截留、保管、倒卖工地上出土的古代文物和标本，一经发现，采购人有权终止合同，并依法追究当事人及供应商责任。</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15</w:t>
      </w:r>
      <w:r>
        <w:rPr>
          <w:rFonts w:hint="eastAsia" w:ascii="宋体" w:hAnsi="宋体" w:eastAsia="宋体" w:cs="宋体"/>
          <w:b w:val="0"/>
          <w:bCs w:val="0"/>
          <w:color w:val="000000"/>
          <w:sz w:val="21"/>
          <w:szCs w:val="21"/>
          <w:highlight w:val="none"/>
          <w:lang w:eastAsia="zh-CN"/>
        </w:rPr>
        <w:t xml:space="preserve">、现场作业人员在不违反安全操作规范的前提下须服从并配合采购人安排，所有发掘工作应在采购人的统一指导安排下进行，如不服从或不及时响应采购人要求，造成的一切损失由供应商承担。</w:t>
      </w:r>
      <w:r>
        <w:rPr>
          <w:rFonts w:hint="eastAsia" w:ascii="宋体" w:hAnsi="宋体" w:eastAsia="宋体" w:cs="宋体"/>
          <w:b w:val="0"/>
          <w:bCs w:val="0"/>
          <w:color w:val="000000"/>
          <w:sz w:val="21"/>
          <w:szCs w:val="21"/>
          <w:highlight w:val="none"/>
          <w:lang w:eastAsia="zh-CN"/>
        </w:rPr>
      </w:r>
      <w:r/>
    </w:p>
    <w:p>
      <w:pPr>
        <w:pStyle w:val="950"/>
        <w:ind w:firstLine="420"/>
        <w:jc w:val="left"/>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16、项目实施过程中，现场发生意外人员伤亡的，全部责任及由此产生一切费用均由供应商承担。</w:t>
      </w:r>
      <w:r>
        <w:rPr>
          <w:rFonts w:hint="eastAsia" w:ascii="宋体" w:hAnsi="宋体" w:cs="宋体"/>
          <w:color w:val="000000"/>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三</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考勤管理要求</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供应商在正式进场前须向采购人提交项目考古发掘服务人员的名单，并据此编制项目服务人员考勤表。项目进行过程中，供应商不得随意增减人数或调换人员，采购人需认真检查当日服务情况。项目结束后，供应商需提交考勤表，</w:t>
      </w:r>
      <w:r>
        <w:rPr>
          <w:rFonts w:hint="eastAsia" w:ascii="宋体" w:hAnsi="宋体" w:cs="宋体"/>
          <w:b w:val="0"/>
          <w:bCs w:val="0"/>
          <w:color w:val="000000"/>
          <w:sz w:val="21"/>
          <w:szCs w:val="21"/>
          <w:highlight w:val="none"/>
          <w:lang w:val="en-US" w:eastAsia="zh-CN"/>
        </w:rPr>
        <w:t xml:space="preserve">经双方确认后，</w:t>
      </w:r>
      <w:r>
        <w:rPr>
          <w:rFonts w:hint="eastAsia" w:ascii="宋体" w:hAnsi="宋体" w:eastAsia="宋体" w:cs="宋体"/>
          <w:b w:val="0"/>
          <w:bCs w:val="0"/>
          <w:color w:val="000000"/>
          <w:sz w:val="21"/>
          <w:szCs w:val="21"/>
          <w:highlight w:val="none"/>
          <w:lang w:eastAsia="zh-CN"/>
        </w:rPr>
        <w:t xml:space="preserve">该项目考勤表作为项目结算的重要依据。</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四</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服务费的结算形式</w:t>
      </w:r>
      <w:r>
        <w:rPr>
          <w:rFonts w:hint="eastAsia" w:ascii="宋体" w:hAnsi="宋体" w:eastAsia="宋体" w:cs="宋体"/>
          <w:b w:val="0"/>
          <w:bCs w:val="0"/>
          <w:color w:val="000000"/>
          <w:sz w:val="21"/>
          <w:szCs w:val="21"/>
          <w:highlight w:val="none"/>
          <w:lang w:eastAsia="zh-CN"/>
        </w:rPr>
      </w:r>
      <w:r/>
    </w:p>
    <w:p>
      <w:pPr>
        <w:pStyle w:val="950"/>
        <w:ind w:firstLine="422"/>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eastAsia="zh-CN"/>
        </w:rPr>
      </w:pPr>
      <w:r>
        <w:rPr>
          <w:rFonts w:hint="eastAsia" w:ascii="宋体" w:hAnsi="宋体"/>
          <w:bCs/>
          <w:color w:val="000000"/>
          <w:highlight w:val="none"/>
          <w:lang w:val="en-US" w:eastAsia="zh-CN"/>
        </w:rPr>
        <w:t xml:space="preserve">单个项目</w:t>
      </w:r>
      <w:r>
        <w:rPr>
          <w:rFonts w:hint="eastAsia" w:ascii="宋体" w:hAnsi="宋体"/>
          <w:bCs/>
          <w:color w:val="000000"/>
          <w:highlight w:val="none"/>
        </w:rPr>
        <w:t xml:space="preserve">合同签订生效且财政资金到位后，预付合同总价的30%。项目结束后，供应商与采购人根据考勤表及人员增减调换情况说明表原件中经确认的考勤人数乘以成交服务单价，扣除预付款和惩罚费用（作业人员迟到早退、现场不配合采购人要求、未响应采购人指定作业人数等）并在提供相关发票后60个日历日内支付。</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注：单个项目金额在5万元以内（含）的，项目验收合格后十五个工作日内，一次性支付。</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五</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zh-CN" w:eastAsia="zh-CN"/>
        </w:rPr>
        <w:t xml:space="preserve">其他要求</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1、现场发掘所需</w:t>
      </w:r>
      <w:r>
        <w:rPr>
          <w:rFonts w:hint="eastAsia" w:ascii="宋体" w:hAnsi="宋体" w:cs="宋体"/>
          <w:b w:val="0"/>
          <w:bCs w:val="0"/>
          <w:color w:val="000000"/>
          <w:sz w:val="21"/>
          <w:szCs w:val="21"/>
          <w:highlight w:val="none"/>
          <w:lang w:val="en-US" w:eastAsia="zh-CN"/>
        </w:rPr>
        <w:t xml:space="preserve">生活用房，</w:t>
      </w:r>
      <w:r>
        <w:rPr>
          <w:rFonts w:hint="eastAsia" w:ascii="宋体" w:hAnsi="宋体" w:eastAsia="宋体" w:cs="宋体"/>
          <w:b w:val="0"/>
          <w:bCs w:val="0"/>
          <w:color w:val="000000"/>
          <w:sz w:val="21"/>
          <w:szCs w:val="21"/>
          <w:highlight w:val="none"/>
          <w:lang w:eastAsia="zh-CN"/>
        </w:rPr>
        <w:t xml:space="preserve">铁锹、铁铲、推车、探铲、手铲、抽水设备等工具由供应商自行配备，采购人不提供。</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2、供应商提供必要设备，不限于商用无人机、笔记本电脑、全幅单反相机</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RTK</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3、现场环境的管理，每次发掘服务工作当天工作结束后，现场不能留有供应商作业人员垃圾，保证现场人走场清。</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4、供应商在配合采购人开展发掘工作时，必须按照国家文物局颁布的《田野考古工作规程》及国家文物局有关发掘工作的相关规定施工，遵从采购方工地负责人安排，保证考古工作符合科学要求，确保文物安全和考古发掘工作质量达标。</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5、严格按照相关法律、法规，恪守独立、客观、公正的原则，履行必要的执业规范和程序。</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6、严格遵循诚实信用的原则，不得损害国家利益、社会公共利益和他人的合法权益。</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7、严格遵守国家有关保密规定和调查、审核等约定，不得泄露工作中知悉的国家秘密、商业秘密和内部情况，不得擅自将工作中取得的文物信息透露给任何第三方。</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8、服从采购人统一指挥和安排，按时保质保量地完成任务。</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9、供应商应做好工作记录以及在作业过程中形成的其他资料应如实反映有关情况，做到事实准确、结论清楚。</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lang w:eastAsia="zh-CN"/>
        </w:rPr>
        <w:t xml:space="preserve">、入围供应商如拒接采购人委托的项目，采购人有权终止合作（不可抗力因素除外）。</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zh-CN" w:eastAsia="zh-CN"/>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六</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zh-CN" w:eastAsia="zh-CN"/>
        </w:rPr>
        <w:t xml:space="preserve">特别说明</w:t>
      </w:r>
      <w:r>
        <w:rPr>
          <w:rFonts w:hint="eastAsia" w:ascii="宋体" w:hAnsi="宋体" w:eastAsia="宋体" w:cs="宋体"/>
          <w:b w:val="0"/>
          <w:bCs w:val="0"/>
          <w:color w:val="000000"/>
          <w:sz w:val="21"/>
          <w:szCs w:val="21"/>
          <w:highlight w:val="none"/>
          <w:lang w:val="zh-CN"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1、报价方式：按照人工单价进行价格测算并报价。</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（1）单价   元/日/工；</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（2）考古发掘实施过程中，根据现场实际需要，供应商应提供不超过100平方米的办公场所，其间产生的治安消防费用、住宿费用、生活区内的水电费用均由供应商综合考虑在响应报价中，采购人不再另行支付。</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1.供应商应提供服务运行成本和费用测算以及服务成本、测算依据说明。报价除应包括机械设备使用、</w:t>
      </w:r>
      <w:r>
        <w:rPr>
          <w:rFonts w:hint="eastAsia" w:ascii="宋体" w:hAnsi="宋体" w:cs="宋体"/>
          <w:b w:val="0"/>
          <w:bCs w:val="0"/>
          <w:color w:val="000000"/>
          <w:sz w:val="21"/>
          <w:szCs w:val="21"/>
          <w:highlight w:val="none"/>
          <w:lang w:val="en-US" w:eastAsia="zh-CN"/>
        </w:rPr>
        <w:t xml:space="preserve">生活用房、水电费用、</w:t>
      </w:r>
      <w:r>
        <w:rPr>
          <w:rFonts w:hint="eastAsia" w:ascii="宋体" w:hAnsi="宋体" w:eastAsia="宋体" w:cs="宋体"/>
          <w:b w:val="0"/>
          <w:bCs w:val="0"/>
          <w:color w:val="000000"/>
          <w:sz w:val="21"/>
          <w:szCs w:val="21"/>
          <w:highlight w:val="none"/>
          <w:lang w:eastAsia="zh-CN"/>
        </w:rPr>
        <w:t xml:space="preserve">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招标代理服务费、企业行政办公费用、税金、企业利润政策性文件规定等各项应有费用，以及为完成采购文件规定的服务工作所涉及的一切相关费用。</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2、供应商应充分考虑所有可能影响到报价的价格及政策等风险因素，一旦成交，此执行价格将包定，一律不予调整。</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t xml:space="preserve">、报价中应考虑因采购人工作需要安排的其他工作所产生的相关费用，固定资产折旧费及服务中损坏物赔偿费由供应商承担。</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eastAsia="zh-CN"/>
        </w:rPr>
        <w:t xml:space="preserve">、报价还应考虑</w:t>
      </w:r>
      <w:r>
        <w:rPr>
          <w:rFonts w:hint="eastAsia" w:ascii="宋体" w:hAnsi="宋体" w:cs="宋体"/>
          <w:b w:val="0"/>
          <w:bCs w:val="0"/>
          <w:color w:val="000000"/>
          <w:sz w:val="21"/>
          <w:szCs w:val="21"/>
          <w:highlight w:val="none"/>
          <w:lang w:eastAsia="zh-CN"/>
        </w:rPr>
        <w:t xml:space="preserve">征集文件</w:t>
      </w:r>
      <w:r>
        <w:rPr>
          <w:rFonts w:hint="eastAsia" w:ascii="宋体" w:hAnsi="宋体" w:eastAsia="宋体" w:cs="宋体"/>
          <w:b w:val="0"/>
          <w:bCs w:val="0"/>
          <w:color w:val="000000"/>
          <w:sz w:val="21"/>
          <w:szCs w:val="21"/>
          <w:highlight w:val="none"/>
          <w:lang w:eastAsia="zh-CN"/>
        </w:rPr>
        <w:t xml:space="preserve">框架协议文本和其他要求条款中注明的相关内容可能产生的费用。供应商的任何错漏、优惠、竞争性报价不得作为减轻责任、减少服务、增加收费、降低质量的理由。</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eastAsia="zh-CN"/>
        </w:rPr>
        <w:t xml:space="preserve">、供应商报价除包含征集文件中列明的项目外还应包括保障服务正常运行应当具有的物资和服务，对服务正常运行应当具有的物资和服务理解不一致的以采购人理解为准。供应商的任何错漏、优惠、竞争性报价不得作为减轻责任、减少服务、增加收费、降低质量的理由。</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eastAsia="zh-CN"/>
        </w:rPr>
        <w:t xml:space="preserve">、供应商作业人员出勤按8小时/天/人，</w:t>
      </w:r>
      <w:r>
        <w:rPr>
          <w:rFonts w:hint="eastAsia" w:ascii="宋体" w:hAnsi="宋体" w:cs="宋体"/>
          <w:b w:val="0"/>
          <w:bCs w:val="0"/>
          <w:color w:val="000000"/>
          <w:sz w:val="21"/>
          <w:szCs w:val="21"/>
          <w:highlight w:val="none"/>
          <w:lang w:val="en-US" w:eastAsia="zh-CN"/>
        </w:rPr>
        <w:t xml:space="preserve">高温等天气出勤按国家政策执行，</w:t>
      </w:r>
      <w:r>
        <w:rPr>
          <w:rFonts w:hint="eastAsia" w:ascii="宋体" w:hAnsi="宋体" w:eastAsia="宋体" w:cs="宋体"/>
          <w:b w:val="0"/>
          <w:bCs w:val="0"/>
          <w:color w:val="000000"/>
          <w:sz w:val="21"/>
          <w:szCs w:val="21"/>
          <w:highlight w:val="none"/>
          <w:lang w:eastAsia="zh-CN"/>
        </w:rPr>
        <w:t xml:space="preserve">每个发掘项目完成时，供应商作业人员应在采购人的监督下对本人的出勤记录签字确认。</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lang w:eastAsia="zh-CN"/>
        </w:rPr>
        <w:t xml:space="preserve">、供应商在发掘过程中，由于天气或其他原因导致无法继续工作的，供应商当天作业人员出勤按实际工作小时记录。</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zh-CN" w:eastAsia="zh-CN"/>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七</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zh-CN" w:eastAsia="zh-CN"/>
        </w:rPr>
        <w:t xml:space="preserve">服务保障和自罚承诺</w:t>
      </w:r>
      <w:r>
        <w:rPr>
          <w:rFonts w:hint="eastAsia" w:ascii="宋体" w:hAnsi="宋体" w:eastAsia="宋体" w:cs="宋体"/>
          <w:b w:val="0"/>
          <w:bCs w:val="0"/>
          <w:color w:val="000000"/>
          <w:sz w:val="21"/>
          <w:szCs w:val="21"/>
          <w:highlight w:val="none"/>
          <w:lang w:val="zh-CN"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1、供应商应对照征集文件要求（具体见征集文件第</w:t>
      </w:r>
      <w:r>
        <w:rPr>
          <w:rFonts w:hint="eastAsia" w:ascii="宋体" w:hAnsi="宋体" w:cs="宋体"/>
          <w:b w:val="0"/>
          <w:bCs w:val="0"/>
          <w:color w:val="000000"/>
          <w:sz w:val="21"/>
          <w:szCs w:val="21"/>
          <w:highlight w:val="none"/>
          <w:lang w:val="en-US" w:eastAsia="zh-CN"/>
        </w:rPr>
        <w:t xml:space="preserve">四</w:t>
      </w:r>
      <w:r>
        <w:rPr>
          <w:rFonts w:hint="eastAsia" w:ascii="宋体" w:hAnsi="宋体" w:eastAsia="宋体" w:cs="宋体"/>
          <w:b w:val="0"/>
          <w:bCs w:val="0"/>
          <w:color w:val="000000"/>
          <w:sz w:val="21"/>
          <w:szCs w:val="21"/>
          <w:highlight w:val="none"/>
          <w:lang w:eastAsia="zh-CN"/>
        </w:rPr>
        <w:t xml:space="preserve">章），说明所提供已对采购人的需求做出了实质性的响应，或申明与需求的偏差和例外。</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2、供应商可以在响应文件中提出不同的服务标准和保障承诺，使评标委员会相信替代服务相同于或优于原需求，特别对于具体参数要求的指标，供应商必须提供具体参数值。</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3、如果发生因供应商工作失职造成安全事故件或其他财产损失和人身伤害，均由供应商承担相关经济和法律责任。</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zh-CN" w:eastAsia="zh-CN"/>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八</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zh-CN" w:eastAsia="zh-CN"/>
        </w:rPr>
        <w:t xml:space="preserve">违约处理</w:t>
      </w:r>
      <w:r>
        <w:rPr>
          <w:rFonts w:hint="eastAsia" w:ascii="宋体" w:hAnsi="宋体" w:eastAsia="宋体" w:cs="宋体"/>
          <w:b w:val="0"/>
          <w:bCs w:val="0"/>
          <w:color w:val="000000"/>
          <w:sz w:val="21"/>
          <w:szCs w:val="21"/>
          <w:highlight w:val="none"/>
          <w:lang w:val="zh-CN"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1、按照采购人的相关规定进行处理。如成交供应商与用地单位相互串通勾结，刻意隐瞒考古发现、遗迹遗址的，一经发现，立即终止合同，并依法追究当事人及连带供应商法律责任。考古作业人员私藏出土文物的,一经查实,将按照相关法律法规,追究当事人及连带供应商的法律责任。</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2、供应商在不违反安全操作规范的前提下须服从并配合采购人安排，所有发掘工作应在采购人的统一指导安排下进行，如不服从或不及时响应采购人要求，造成的一切损失由供应商承担。 </w:t>
      </w:r>
      <w:r>
        <w:rPr>
          <w:rFonts w:hint="eastAsia" w:ascii="宋体" w:hAnsi="宋体" w:eastAsia="宋体" w:cs="宋体"/>
          <w:b w:val="0"/>
          <w:bCs w:val="0"/>
          <w:color w:val="000000"/>
          <w:sz w:val="21"/>
          <w:szCs w:val="21"/>
          <w:highlight w:val="none"/>
          <w:lang w:eastAsia="zh-CN"/>
        </w:rPr>
      </w:r>
      <w:r/>
    </w:p>
    <w:p>
      <w:pPr>
        <w:pStyle w:val="962"/>
        <w:ind w:firstLine="420"/>
        <w:jc w:val="both"/>
        <w:rPr>
          <w:rFonts w:hint="eastAsia"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3、中标后无法及时完全响应招标条件要求的作废标处理。</w:t>
      </w:r>
      <w:r>
        <w:rPr>
          <w:rFonts w:hint="eastAsia" w:ascii="宋体" w:hAnsi="宋体" w:cs="宋体"/>
          <w:b w:val="0"/>
          <w:bCs w:val="0"/>
          <w:color w:val="000000"/>
          <w:sz w:val="21"/>
          <w:szCs w:val="21"/>
          <w:highlight w:val="none"/>
          <w:lang w:val="en-US" w:eastAsia="zh-CN" w:bidi="ar-SA"/>
        </w:rPr>
      </w:r>
      <w:r/>
    </w:p>
    <w:p>
      <w:pPr>
        <w:pStyle w:val="962"/>
        <w:rPr>
          <w:rFonts w:hint="eastAsia"/>
          <w:color w:val="000000"/>
          <w:highlight w:val="none"/>
          <w:lang w:eastAsia="zh-CN"/>
        </w:rPr>
      </w:pPr>
      <w:r>
        <w:rPr>
          <w:rFonts w:hint="eastAsia"/>
          <w:color w:val="000000"/>
          <w:highlight w:val="none"/>
          <w:lang w:eastAsia="zh-CN"/>
        </w:rPr>
      </w:r>
      <w:r/>
    </w:p>
    <w:p>
      <w:pPr>
        <w:pStyle w:val="1161"/>
        <w:rPr>
          <w:color w:val="000000"/>
          <w:highlight w:val="none"/>
          <w:lang w:val="en-US" w:eastAsia="zh-CN"/>
        </w:rPr>
      </w:pPr>
      <w:r>
        <w:rPr>
          <w:color w:val="000000"/>
          <w:highlight w:val="none"/>
          <w:lang w:val="en-US" w:eastAsia="zh-CN"/>
        </w:rPr>
      </w:r>
      <w:r/>
    </w:p>
    <w:p>
      <w:pPr>
        <w:pStyle w:val="952"/>
        <w:rPr>
          <w:rFonts w:hint="eastAsia" w:ascii="宋体" w:hAnsi="宋体" w:eastAsia="宋体" w:cs="宋体"/>
          <w:b/>
          <w:bCs/>
          <w:color w:val="000000"/>
          <w:sz w:val="21"/>
          <w:szCs w:val="21"/>
          <w:highlight w:val="none"/>
          <w:lang w:val="en-US" w:eastAsia="zh-CN" w:bidi="ar-SA"/>
        </w:rPr>
      </w:pPr>
      <w:r/>
      <w:bookmarkStart w:id="76" w:name="_Toc18096"/>
      <w:r>
        <w:rPr>
          <w:rFonts w:hint="eastAsia" w:ascii="宋体" w:hAnsi="宋体" w:eastAsia="宋体" w:cs="宋体"/>
          <w:b/>
          <w:bCs/>
          <w:color w:val="000000"/>
          <w:sz w:val="21"/>
          <w:szCs w:val="21"/>
          <w:highlight w:val="none"/>
          <w:lang w:val="en-US" w:eastAsia="zh-CN" w:bidi="ar-SA"/>
        </w:rPr>
        <w:t xml:space="preserve">★四、商务要求（以下内容包一、包二均适用）</w:t>
      </w:r>
      <w:bookmarkEnd w:id="76"/>
      <w:r>
        <w:rPr>
          <w:rFonts w:hint="eastAsia" w:ascii="宋体" w:hAnsi="宋体" w:eastAsia="宋体" w:cs="宋体"/>
          <w:b/>
          <w:bCs/>
          <w:color w:val="000000"/>
          <w:sz w:val="21"/>
          <w:szCs w:val="21"/>
          <w:highlight w:val="none"/>
          <w:lang w:val="en-US" w:eastAsia="zh-CN" w:bidi="ar-SA"/>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(一)</w:t>
      </w:r>
      <w:r>
        <w:rPr>
          <w:rFonts w:hint="eastAsia" w:ascii="宋体" w:hAnsi="宋体" w:eastAsia="宋体" w:cs="宋体"/>
          <w:b w:val="0"/>
          <w:bCs w:val="0"/>
          <w:color w:val="000000"/>
          <w:sz w:val="21"/>
          <w:szCs w:val="21"/>
          <w:highlight w:val="none"/>
          <w:lang w:val="en-US" w:eastAsia="zh-CN"/>
        </w:rPr>
        <w:t xml:space="preserve">合同履行期限</w:t>
      </w:r>
      <w:r>
        <w:rPr>
          <w:rFonts w:hint="eastAsia" w:ascii="宋体" w:hAnsi="宋体" w:eastAsia="宋体" w:cs="宋体"/>
          <w:b w:val="0"/>
          <w:bCs w:val="0"/>
          <w:color w:val="000000"/>
          <w:sz w:val="21"/>
          <w:szCs w:val="21"/>
          <w:highlight w:val="none"/>
          <w:lang w:val="en-US" w:eastAsia="zh-CN"/>
        </w:rPr>
      </w:r>
      <w:r/>
    </w:p>
    <w:p>
      <w:pPr>
        <w:pStyle w:val="950"/>
        <w:ind w:firstLine="452"/>
        <w:jc w:val="left"/>
        <w:keepLines w:val="0"/>
        <w:keepNext w:val="0"/>
        <w:pageBreakBefore w:val="0"/>
        <w:spacing w:line="360" w:lineRule="auto"/>
        <w:shd w:val="clear" w:color="auto" w:fill="ffffff"/>
        <w:widowControl/>
        <w:rPr>
          <w:rFonts w:hint="eastAsia" w:ascii="宋体" w:hAnsi="宋体" w:eastAsia="宋体" w:cs="宋体"/>
          <w:b w:val="0"/>
          <w:bCs w:val="0"/>
          <w:color w:val="000000"/>
          <w:spacing w:val="8"/>
          <w:sz w:val="21"/>
          <w:szCs w:val="24"/>
          <w:highlight w:val="none"/>
          <w:lang w:val="en-US" w:eastAsia="zh-CN" w:bidi="ar-SA"/>
        </w:rPr>
      </w:pPr>
      <w:r>
        <w:rPr>
          <w:rFonts w:hint="eastAsia" w:ascii="宋体" w:hAnsi="宋体" w:cs="宋体"/>
          <w:b w:val="0"/>
          <w:bCs w:val="0"/>
          <w:color w:val="000000"/>
          <w:spacing w:val="8"/>
          <w:sz w:val="21"/>
          <w:szCs w:val="24"/>
          <w:highlight w:val="none"/>
          <w:lang w:val="en-US" w:eastAsia="zh-CN" w:bidi="ar-SA"/>
        </w:rPr>
        <w:t xml:space="preserve">1、</w:t>
      </w:r>
      <w:r>
        <w:rPr>
          <w:rFonts w:hint="eastAsia" w:ascii="宋体" w:hAnsi="宋体" w:eastAsia="宋体" w:cs="宋体"/>
          <w:b w:val="0"/>
          <w:bCs w:val="0"/>
          <w:color w:val="000000"/>
          <w:spacing w:val="8"/>
          <w:sz w:val="21"/>
          <w:szCs w:val="24"/>
          <w:highlight w:val="none"/>
          <w:lang w:val="en-US" w:eastAsia="zh-CN" w:bidi="ar-SA"/>
        </w:rPr>
        <w:t xml:space="preserve">本次征集有效期原则上为壹年，期间如因政府采购政策或集中采购目录调整等影响本项目执行，本项目将做出相应调整或即时终止。</w:t>
      </w:r>
      <w:r>
        <w:rPr>
          <w:rFonts w:hint="eastAsia" w:ascii="宋体" w:hAnsi="宋体" w:eastAsia="宋体" w:cs="宋体"/>
          <w:b w:val="0"/>
          <w:bCs w:val="0"/>
          <w:color w:val="000000"/>
          <w:spacing w:val="8"/>
          <w:sz w:val="21"/>
          <w:szCs w:val="24"/>
          <w:highlight w:val="none"/>
          <w:lang w:val="en-US" w:eastAsia="zh-CN" w:bidi="ar-SA"/>
        </w:rPr>
      </w:r>
      <w:r/>
    </w:p>
    <w:p>
      <w:pPr>
        <w:pStyle w:val="950"/>
        <w:ind w:firstLine="452"/>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lang w:eastAsia="zh-CN"/>
        </w:rPr>
      </w:pPr>
      <w:r>
        <w:rPr>
          <w:rFonts w:hint="eastAsia" w:ascii="宋体" w:hAnsi="宋体" w:cs="宋体"/>
          <w:b w:val="0"/>
          <w:bCs w:val="0"/>
          <w:color w:val="000000"/>
          <w:spacing w:val="8"/>
          <w:sz w:val="21"/>
          <w:szCs w:val="24"/>
          <w:highlight w:val="none"/>
          <w:lang w:val="en-US" w:eastAsia="zh-CN" w:bidi="ar-SA"/>
        </w:rPr>
        <w:t xml:space="preserve">2、</w:t>
      </w:r>
      <w:r>
        <w:rPr>
          <w:rFonts w:hint="eastAsia" w:ascii="宋体" w:hAnsi="宋体" w:eastAsia="宋体" w:cs="宋体"/>
          <w:b w:val="0"/>
          <w:bCs w:val="0"/>
          <w:color w:val="000000"/>
          <w:spacing w:val="8"/>
          <w:sz w:val="21"/>
          <w:szCs w:val="24"/>
          <w:highlight w:val="none"/>
          <w:lang w:val="en-US" w:eastAsia="zh-CN" w:bidi="ar-SA"/>
        </w:rPr>
        <w:t xml:space="preserve">入围供应商服务期限为壹年,框架协议一年一签。本项目入围通知书发出后，征集人与入围供应商按照项目征集结果签订框架协议。</w:t>
      </w:r>
      <w:r>
        <w:rPr>
          <w:rFonts w:hint="eastAsia" w:ascii="宋体" w:hAnsi="宋体" w:eastAsia="宋体" w:cs="宋体"/>
          <w:bCs/>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（二）</w:t>
      </w:r>
      <w:r>
        <w:rPr>
          <w:rFonts w:hint="eastAsia" w:ascii="宋体" w:hAnsi="宋体" w:eastAsia="宋体" w:cs="宋体"/>
          <w:b w:val="0"/>
          <w:bCs w:val="0"/>
          <w:color w:val="000000"/>
          <w:sz w:val="21"/>
          <w:szCs w:val="21"/>
          <w:highlight w:val="none"/>
          <w:lang w:eastAsia="zh-CN"/>
        </w:rPr>
        <w:t xml:space="preserve">用户反馈和评价机制</w:t>
      </w:r>
      <w:r>
        <w:rPr>
          <w:rFonts w:hint="eastAsia" w:ascii="宋体" w:hAnsi="宋体" w:eastAsia="宋体" w:cs="宋体"/>
          <w:b w:val="0"/>
          <w:bCs w:val="0"/>
          <w:color w:val="000000"/>
          <w:sz w:val="21"/>
          <w:szCs w:val="21"/>
          <w:highlight w:val="none"/>
          <w:lang w:eastAsia="zh-CN"/>
        </w:rPr>
      </w:r>
      <w:r/>
    </w:p>
    <w:p>
      <w:pPr>
        <w:pStyle w:val="95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eastAsia="zh-CN"/>
        </w:rPr>
        <w:t xml:space="preserve">供应商应保证本次框架协议服务入围</w:t>
      </w:r>
      <w:r>
        <w:rPr>
          <w:rFonts w:hint="eastAsia" w:ascii="宋体" w:hAnsi="宋体" w:cs="宋体"/>
          <w:b w:val="0"/>
          <w:bCs w:val="0"/>
          <w:color w:val="000000"/>
          <w:sz w:val="21"/>
          <w:szCs w:val="21"/>
          <w:highlight w:val="none"/>
          <w:lang w:val="en-US" w:eastAsia="zh-CN"/>
        </w:rPr>
        <w:t xml:space="preserve">价格</w:t>
      </w:r>
      <w:r>
        <w:rPr>
          <w:rFonts w:hint="eastAsia" w:ascii="宋体" w:hAnsi="宋体" w:eastAsia="宋体" w:cs="宋体"/>
          <w:b w:val="0"/>
          <w:bCs w:val="0"/>
          <w:color w:val="000000"/>
          <w:sz w:val="21"/>
          <w:szCs w:val="21"/>
          <w:highlight w:val="none"/>
          <w:lang w:eastAsia="zh-CN"/>
        </w:rPr>
        <w:t xml:space="preserve">是真实合理且可考量的，提供的服务事项符合国家有关质量技术标准及相关法律、法规规定的要求。入围供应商在框架协议实施过程中应确保严</w:t>
      </w:r>
      <w:r>
        <w:rPr>
          <w:rFonts w:hint="eastAsia" w:ascii="宋体" w:hAnsi="宋体" w:eastAsia="宋体" w:cs="宋体"/>
          <w:color w:val="000000"/>
          <w:sz w:val="21"/>
          <w:szCs w:val="21"/>
          <w:highlight w:val="none"/>
        </w:rPr>
        <w:t xml:space="preserve">格执行框架协议要求，并与响应文件服务信息保持一致。在框架协议期内，如国家出台新的服务标准，供应商需满足新标准的要求。</w:t>
      </w:r>
      <w:r>
        <w:rPr>
          <w:rFonts w:hint="eastAsia" w:ascii="宋体" w:hAnsi="宋体" w:eastAsia="宋体" w:cs="宋体"/>
          <w:color w:val="000000"/>
          <w:sz w:val="21"/>
          <w:szCs w:val="21"/>
          <w:highlight w:val="none"/>
        </w:rPr>
      </w:r>
      <w:r/>
    </w:p>
    <w:p>
      <w:pPr>
        <w:pStyle w:val="95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入围供应商须自愿接受采购人的全程监督、检查，同时主动配合采购人和各级财政部门的管理，按照相关的要求实施框架协议采购，并做好信息维护、履约管理等工作。</w:t>
      </w:r>
      <w:r>
        <w:rPr>
          <w:rFonts w:hint="eastAsia" w:ascii="宋体" w:hAnsi="宋体" w:eastAsia="宋体" w:cs="宋体"/>
          <w:color w:val="000000"/>
          <w:sz w:val="21"/>
          <w:szCs w:val="21"/>
          <w:highlight w:val="none"/>
        </w:rPr>
      </w:r>
      <w:r/>
    </w:p>
    <w:p>
      <w:pPr>
        <w:pStyle w:val="950"/>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采购人通过满意度调查、随机抽查、投诉举报处理等方式，对框架协议入围供应商开展履约及售后服务进行监督，对履约监管中发现的不合格行为将按照规定作出相应处理。满意度调查</w:t>
      </w:r>
      <w:r>
        <w:rPr>
          <w:rFonts w:hint="eastAsia" w:ascii="宋体" w:hAnsi="宋体" w:eastAsia="宋体" w:cs="宋体"/>
          <w:bCs/>
          <w:color w:val="000000"/>
          <w:sz w:val="21"/>
          <w:szCs w:val="21"/>
          <w:highlight w:val="none"/>
        </w:rPr>
        <w:t xml:space="preserve">包括人员配备、职业操守、工作质量、工作效率等；</w:t>
      </w:r>
      <w:r>
        <w:rPr>
          <w:rFonts w:hint="eastAsia" w:ascii="宋体" w:hAnsi="宋体" w:eastAsia="宋体" w:cs="宋体"/>
          <w:color w:val="000000"/>
          <w:sz w:val="21"/>
          <w:szCs w:val="21"/>
          <w:highlight w:val="none"/>
        </w:rPr>
        <w:t xml:space="preserve">随机抽查</w:t>
      </w:r>
      <w:r>
        <w:rPr>
          <w:rFonts w:hint="eastAsia" w:ascii="宋体" w:hAnsi="宋体" w:eastAsia="宋体" w:cs="宋体"/>
          <w:bCs/>
          <w:color w:val="000000"/>
          <w:sz w:val="21"/>
          <w:szCs w:val="21"/>
          <w:highlight w:val="none"/>
        </w:rPr>
        <w:t xml:space="preserve">包括成果的规范性、完整性、准确性、建设性等；</w:t>
      </w:r>
      <w:r>
        <w:rPr>
          <w:rFonts w:hint="eastAsia" w:ascii="宋体" w:hAnsi="宋体" w:eastAsia="宋体" w:cs="宋体"/>
          <w:color w:val="000000"/>
          <w:sz w:val="21"/>
          <w:szCs w:val="21"/>
          <w:highlight w:val="none"/>
        </w:rPr>
        <w:t xml:space="preserve">投诉举报处理</w:t>
      </w:r>
      <w:r>
        <w:rPr>
          <w:rFonts w:hint="eastAsia" w:ascii="宋体" w:hAnsi="宋体" w:eastAsia="宋体" w:cs="宋体"/>
          <w:bCs/>
          <w:color w:val="000000"/>
          <w:sz w:val="21"/>
          <w:szCs w:val="21"/>
          <w:highlight w:val="none"/>
        </w:rPr>
        <w:t xml:space="preserve">包括处理方案、经验、结果等。</w:t>
      </w:r>
      <w:r>
        <w:rPr>
          <w:rFonts w:hint="eastAsia" w:ascii="宋体" w:hAnsi="宋体" w:eastAsia="宋体" w:cs="宋体"/>
          <w:bCs/>
          <w:color w:val="000000"/>
          <w:sz w:val="21"/>
          <w:szCs w:val="21"/>
          <w:highlight w:val="none"/>
        </w:rPr>
      </w:r>
      <w:r/>
    </w:p>
    <w:p>
      <w:pPr>
        <w:pStyle w:val="950"/>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三</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框架协议形式：封闭式框架协议。</w:t>
      </w:r>
      <w:r>
        <w:rPr>
          <w:rFonts w:hint="eastAsia" w:ascii="宋体" w:hAnsi="宋体" w:eastAsia="宋体" w:cs="宋体"/>
          <w:bCs/>
          <w:color w:val="000000"/>
          <w:sz w:val="21"/>
          <w:szCs w:val="21"/>
          <w:highlight w:val="none"/>
        </w:rPr>
      </w:r>
      <w:r/>
    </w:p>
    <w:p>
      <w:pPr>
        <w:pStyle w:val="950"/>
        <w:rPr>
          <w:rFonts w:hint="eastAsia" w:eastAsia="宋体"/>
          <w:color w:val="000000"/>
          <w:highlight w:val="none"/>
          <w:lang w:eastAsia="zh-CN"/>
        </w:rPr>
      </w:pPr>
      <w:r>
        <w:rPr>
          <w:rFonts w:hint="eastAsia" w:eastAsia="宋体"/>
          <w:color w:val="000000"/>
          <w:highlight w:val="none"/>
          <w:lang w:eastAsia="zh-CN"/>
        </w:rPr>
      </w:r>
      <w:r/>
    </w:p>
    <w:p>
      <w:pPr>
        <w:pStyle w:val="950"/>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四</w:t>
      </w:r>
      <w:r>
        <w:rPr>
          <w:rFonts w:hint="eastAsia" w:ascii="宋体" w:hAnsi="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入围供应商的清退和补充规则</w:t>
      </w:r>
      <w:r>
        <w:rPr>
          <w:rFonts w:hint="eastAsia" w:ascii="宋体" w:hAnsi="宋体" w:eastAsia="宋体" w:cs="宋体"/>
          <w:b/>
          <w:bCs/>
          <w:color w:val="000000"/>
          <w:sz w:val="21"/>
          <w:szCs w:val="21"/>
          <w:highlight w:val="none"/>
        </w:rPr>
      </w:r>
      <w:r/>
    </w:p>
    <w:p>
      <w:pPr>
        <w:pStyle w:val="950"/>
        <w:ind w:firstLine="420"/>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清退规则。入围供应商存在《政府采购框架协议采购方式管理暂行办法》第十九条规定情形的，尚未签订框架协议的，取消其入围资格；已经签订框架协议的，解除与其签订的框架协议。</w:t>
      </w:r>
      <w:r>
        <w:rPr>
          <w:rFonts w:hint="eastAsia" w:ascii="宋体" w:hAnsi="宋体" w:eastAsia="宋体" w:cs="宋体"/>
          <w:b w:val="0"/>
          <w:bCs/>
          <w:color w:val="000000"/>
          <w:sz w:val="21"/>
          <w:szCs w:val="21"/>
          <w:highlight w:val="none"/>
        </w:rPr>
      </w:r>
      <w:r/>
    </w:p>
    <w:p>
      <w:pPr>
        <w:pStyle w:val="950"/>
        <w:ind w:firstLine="420"/>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补充规则。如出现剩余入围供应商不足入围供应商总数70%且影响框架协议执行的情形时，</w:t>
      </w:r>
      <w:r>
        <w:rPr>
          <w:rFonts w:hint="eastAsia" w:ascii="宋体" w:hAnsi="宋体" w:cs="宋体"/>
          <w:b w:val="0"/>
          <w:bCs/>
          <w:color w:val="000000"/>
          <w:sz w:val="21"/>
          <w:szCs w:val="21"/>
          <w:highlight w:val="none"/>
          <w:lang w:val="en-US" w:eastAsia="zh-CN"/>
        </w:rPr>
        <w:t xml:space="preserve">经</w:t>
      </w:r>
      <w:r>
        <w:rPr>
          <w:rFonts w:hint="eastAsia" w:ascii="宋体" w:hAnsi="宋体" w:eastAsia="宋体" w:cs="宋体"/>
          <w:b w:val="0"/>
          <w:bCs/>
          <w:color w:val="000000"/>
          <w:sz w:val="21"/>
          <w:szCs w:val="21"/>
          <w:highlight w:val="none"/>
        </w:rPr>
        <w:t xml:space="preserve">监管部门同意</w:t>
      </w:r>
      <w:r>
        <w:rPr>
          <w:rFonts w:hint="eastAsia" w:ascii="宋体" w:hAnsi="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将进行补充征集供应商。补充征集的条件、程序、评审方法和淘汰比例与初次征集相同。补充征集遵守原框架协议的有效期。补充征集期间，原框架协议继续履行。</w:t>
      </w:r>
      <w:r>
        <w:rPr>
          <w:rFonts w:hint="eastAsia" w:ascii="宋体" w:hAnsi="宋体" w:eastAsia="宋体" w:cs="宋体"/>
          <w:b w:val="0"/>
          <w:bCs/>
          <w:color w:val="000000"/>
          <w:sz w:val="21"/>
          <w:szCs w:val="21"/>
          <w:highlight w:val="none"/>
        </w:rPr>
      </w:r>
      <w:r/>
    </w:p>
    <w:p>
      <w:pPr>
        <w:pStyle w:val="950"/>
        <w:ind w:firstLine="422"/>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lang w:val="en-US" w:eastAsia="zh-CN"/>
        </w:rPr>
        <w:t xml:space="preserve">确定第二阶段成交供应商的方式</w:t>
      </w:r>
      <w:r>
        <w:rPr>
          <w:rFonts w:hint="eastAsia" w:ascii="宋体" w:hAnsi="宋体" w:eastAsia="宋体" w:cs="宋体"/>
          <w:b/>
          <w:bCs/>
          <w:color w:val="000000"/>
          <w:sz w:val="21"/>
          <w:szCs w:val="21"/>
          <w:highlight w:val="none"/>
          <w:lang w:val="en-US" w:eastAsia="zh-CN"/>
        </w:rPr>
      </w:r>
      <w:r/>
    </w:p>
    <w:p>
      <w:pPr>
        <w:pStyle w:val="950"/>
        <w:ind w:firstLine="420"/>
        <w:spacing w:line="360" w:lineRule="auto"/>
        <w:rPr>
          <w:rFonts w:hint="eastAsia" w:ascii="宋体" w:hAnsi="宋体"/>
          <w:color w:val="000000"/>
          <w:sz w:val="28"/>
          <w:szCs w:val="28"/>
          <w:highlight w:val="none"/>
        </w:rPr>
      </w:pPr>
      <w:r>
        <w:rPr>
          <w:rFonts w:hint="eastAsia" w:ascii="宋体" w:hAnsi="宋体" w:eastAsia="宋体"/>
          <w:color w:val="000000"/>
          <w:szCs w:val="21"/>
          <w:highlight w:val="none"/>
        </w:rPr>
        <w:t xml:space="preserve">根据中华人民共和国财政部令第110号《政府采购框架协议采购方式管理暂行办法》，确定第二阶段成交供应商的方式为顺序轮候。即以第一阶段入围供应商响应报价从低到高排序的轮候顺序规则，对所有入围供应商依次授予采购合同。每个入围供应商在一个顺序轮候期内，只有一次获得合同授予的机会。除清退入围供应商和补充征集外，框架协议有效期内不得调整合同授予顺序</w:t>
      </w:r>
      <w:r>
        <w:rPr>
          <w:rFonts w:hint="eastAsia" w:ascii="宋体" w:hAnsi="宋体"/>
          <w:color w:val="000000"/>
          <w:sz w:val="28"/>
          <w:szCs w:val="28"/>
          <w:highlight w:val="none"/>
        </w:rPr>
        <w:t xml:space="preserve">。</w:t>
      </w:r>
      <w:r>
        <w:rPr>
          <w:rFonts w:hint="eastAsia" w:ascii="宋体" w:hAnsi="宋体"/>
          <w:color w:val="000000"/>
          <w:sz w:val="28"/>
          <w:szCs w:val="28"/>
          <w:highlight w:val="none"/>
        </w:rPr>
      </w:r>
      <w:r/>
    </w:p>
    <w:p>
      <w:pPr>
        <w:pStyle w:val="950"/>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（六）</w:t>
      </w:r>
      <w:r>
        <w:rPr>
          <w:rFonts w:hint="eastAsia" w:ascii="宋体" w:hAnsi="宋体" w:eastAsia="宋体" w:cs="宋体"/>
          <w:b w:val="0"/>
          <w:bCs w:val="0"/>
          <w:color w:val="000000"/>
          <w:sz w:val="21"/>
          <w:szCs w:val="21"/>
          <w:highlight w:val="none"/>
          <w:lang w:val="en-US" w:eastAsia="zh-CN"/>
        </w:rPr>
        <w:t xml:space="preserve">其他</w:t>
      </w:r>
      <w:r>
        <w:rPr>
          <w:rFonts w:hint="eastAsia" w:ascii="宋体" w:hAnsi="宋体" w:eastAsia="宋体" w:cs="宋体"/>
          <w:b w:val="0"/>
          <w:bCs w:val="0"/>
          <w:color w:val="000000"/>
          <w:sz w:val="21"/>
          <w:szCs w:val="21"/>
          <w:highlight w:val="none"/>
          <w:lang w:val="en-US" w:eastAsia="zh-CN"/>
        </w:rPr>
      </w:r>
      <w:r/>
    </w:p>
    <w:p>
      <w:pPr>
        <w:pStyle w:val="95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（1）根据项目数量、项目预算、选择机制等因素，采购人不能保证供应商在服务期间所能获取的工作任务数量，供应商应充分考虑上述情况，并尽可能提供优惠的价格和优质的服务，以提高自身的竞争力。</w:t>
      </w:r>
      <w:r>
        <w:rPr>
          <w:rFonts w:hint="eastAsia" w:ascii="宋体" w:hAnsi="宋体" w:eastAsia="宋体" w:cs="宋体"/>
          <w:color w:val="000000"/>
          <w:sz w:val="21"/>
          <w:szCs w:val="21"/>
          <w:highlight w:val="none"/>
          <w:lang w:val="en-US" w:eastAsia="zh-CN"/>
        </w:rPr>
      </w:r>
      <w:r/>
    </w:p>
    <w:p>
      <w:pPr>
        <w:pStyle w:val="95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（2）每个项目实施前，需由采购方和受托供应商签订单项项目工作协议书。</w:t>
      </w:r>
      <w:r>
        <w:rPr>
          <w:rFonts w:hint="eastAsia" w:ascii="宋体" w:hAnsi="宋体" w:eastAsia="宋体" w:cs="宋体"/>
          <w:color w:val="000000"/>
          <w:sz w:val="21"/>
          <w:szCs w:val="21"/>
          <w:highlight w:val="none"/>
          <w:lang w:val="en-US" w:eastAsia="zh-CN"/>
        </w:rPr>
      </w:r>
      <w:r/>
    </w:p>
    <w:p>
      <w:pPr>
        <w:pStyle w:val="95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（3）采购人有权随时抽查复审供应商的工作进程及成果资料，供应商需积极配合。对采购人提出的服务成果质疑，供应商需给予及时的回复。</w:t>
      </w:r>
      <w:r>
        <w:rPr>
          <w:rFonts w:hint="eastAsia" w:ascii="宋体" w:hAnsi="宋体" w:eastAsia="宋体" w:cs="宋体"/>
          <w:color w:val="000000"/>
          <w:sz w:val="21"/>
          <w:szCs w:val="21"/>
          <w:highlight w:val="none"/>
          <w:lang w:val="en-US" w:eastAsia="zh-CN"/>
        </w:rPr>
      </w:r>
      <w:r/>
    </w:p>
    <w:p>
      <w:pPr>
        <w:pStyle w:val="95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（4）采购人与入围供应商签订合同之前对于</w:t>
      </w:r>
      <w:r>
        <w:rPr>
          <w:rFonts w:hint="eastAsia" w:ascii="宋体" w:hAnsi="宋体" w:cs="宋体"/>
          <w:color w:val="000000"/>
          <w:sz w:val="21"/>
          <w:szCs w:val="21"/>
          <w:highlight w:val="none"/>
          <w:lang w:val="en-US" w:eastAsia="zh-CN"/>
        </w:rPr>
        <w:t xml:space="preserve">入围供应商</w:t>
      </w:r>
      <w:r>
        <w:rPr>
          <w:rFonts w:hint="eastAsia" w:ascii="宋体" w:hAnsi="宋体" w:eastAsia="宋体" w:cs="宋体"/>
          <w:color w:val="000000"/>
          <w:sz w:val="21"/>
          <w:szCs w:val="21"/>
          <w:highlight w:val="none"/>
          <w:lang w:val="en-US" w:eastAsia="zh-CN"/>
        </w:rPr>
        <w:t xml:space="preserve">有权核验证明材料，</w:t>
      </w:r>
      <w:r>
        <w:rPr>
          <w:rFonts w:hint="eastAsia" w:ascii="宋体" w:hAnsi="宋体" w:cs="宋体"/>
          <w:color w:val="000000"/>
          <w:sz w:val="21"/>
          <w:szCs w:val="21"/>
          <w:highlight w:val="none"/>
          <w:lang w:val="en-US" w:eastAsia="zh-CN"/>
        </w:rPr>
        <w:t xml:space="preserve">入围供应商</w:t>
      </w:r>
      <w:r>
        <w:rPr>
          <w:rFonts w:hint="eastAsia" w:ascii="宋体" w:hAnsi="宋体" w:eastAsia="宋体" w:cs="宋体"/>
          <w:color w:val="000000"/>
          <w:sz w:val="21"/>
          <w:szCs w:val="21"/>
          <w:highlight w:val="none"/>
          <w:lang w:val="en-US" w:eastAsia="zh-CN"/>
        </w:rPr>
        <w:t xml:space="preserve">在接到采购人要求后</w:t>
      </w:r>
      <w:r>
        <w:rPr>
          <w:rFonts w:hint="eastAsia" w:ascii="宋体" w:hAnsi="宋体" w:cs="宋体"/>
          <w:color w:val="000000"/>
          <w:sz w:val="21"/>
          <w:szCs w:val="21"/>
          <w:highlight w:val="none"/>
          <w:lang w:val="en-US" w:eastAsia="zh-CN"/>
        </w:rPr>
        <w:t xml:space="preserve">10个</w:t>
      </w:r>
      <w:r>
        <w:rPr>
          <w:rFonts w:hint="eastAsia" w:ascii="宋体" w:hAnsi="宋体" w:eastAsia="宋体" w:cs="宋体"/>
          <w:color w:val="000000"/>
          <w:sz w:val="21"/>
          <w:szCs w:val="21"/>
          <w:highlight w:val="none"/>
          <w:lang w:val="en-US" w:eastAsia="zh-CN"/>
        </w:rPr>
        <w:t xml:space="preserve">工作日内，须把相关材料提供给采购人，未按要求提供证明材料的，采购人有权不予以签订合同</w:t>
      </w:r>
      <w:r>
        <w:rPr>
          <w:rFonts w:hint="eastAsia" w:ascii="宋体" w:hAnsi="宋体" w:cs="宋体"/>
          <w:color w:val="000000"/>
          <w:sz w:val="21"/>
          <w:szCs w:val="21"/>
          <w:highlight w:val="none"/>
          <w:lang w:val="en-US" w:eastAsia="zh-CN"/>
        </w:rPr>
        <w:t xml:space="preserve">，经核验，入围供应商提供的证明材料与征集文件要求不符的，做虚假响应处理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5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50"/>
        <w:ind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注：本章节加“★”内容为实质性要求，需在《技术要求响应及偏离表》和《商务要求响应及偏离表》中明确响应</w:t>
      </w:r>
      <w:r>
        <w:rPr>
          <w:rFonts w:hint="eastAsia" w:ascii="宋体" w:hAnsi="宋体" w:cs="宋体"/>
          <w:b/>
          <w:bCs/>
          <w:color w:val="000000"/>
          <w:sz w:val="21"/>
          <w:szCs w:val="21"/>
          <w:highlight w:val="none"/>
          <w:lang w:val="en-US" w:eastAsia="zh-CN"/>
        </w:rPr>
        <w:t xml:space="preserve">，不允许负偏离。如需提供证明材料的按照</w:t>
      </w:r>
      <w:r>
        <w:rPr>
          <w:rFonts w:hint="eastAsia" w:ascii="宋体" w:hAnsi="宋体" w:eastAsia="宋体" w:cs="宋体"/>
          <w:b/>
          <w:bCs/>
          <w:color w:val="000000"/>
          <w:sz w:val="21"/>
          <w:szCs w:val="21"/>
          <w:highlight w:val="none"/>
          <w:lang w:val="en-US" w:eastAsia="zh-CN"/>
        </w:rPr>
        <w:t xml:space="preserve">要求</w:t>
      </w:r>
      <w:r>
        <w:rPr>
          <w:rFonts w:hint="eastAsia" w:ascii="宋体" w:hAnsi="宋体" w:cs="宋体"/>
          <w:b/>
          <w:bCs/>
          <w:color w:val="000000"/>
          <w:sz w:val="21"/>
          <w:szCs w:val="21"/>
          <w:highlight w:val="none"/>
          <w:lang w:val="en-US" w:eastAsia="zh-CN"/>
        </w:rPr>
        <w:t xml:space="preserve">提供</w:t>
      </w:r>
      <w:r>
        <w:rPr>
          <w:rFonts w:hint="eastAsia" w:ascii="宋体" w:hAnsi="宋体" w:eastAsia="宋体" w:cs="宋体"/>
          <w:b/>
          <w:bCs/>
          <w:color w:val="000000"/>
          <w:sz w:val="21"/>
          <w:szCs w:val="21"/>
          <w:highlight w:val="none"/>
          <w:lang w:val="en-US" w:eastAsia="zh-CN"/>
        </w:rPr>
        <w:t xml:space="preserve">相应材料并加盖公章，</w:t>
      </w:r>
      <w:r>
        <w:rPr>
          <w:rFonts w:hint="eastAsia" w:ascii="宋体" w:hAnsi="宋体" w:cs="宋体"/>
          <w:b/>
          <w:bCs/>
          <w:color w:val="000000"/>
          <w:sz w:val="21"/>
          <w:szCs w:val="21"/>
          <w:highlight w:val="none"/>
          <w:lang w:val="en-US" w:eastAsia="zh-CN"/>
        </w:rPr>
        <w:t xml:space="preserve">供应商</w:t>
      </w:r>
      <w:r>
        <w:rPr>
          <w:rFonts w:hint="eastAsia" w:ascii="宋体" w:hAnsi="宋体" w:eastAsia="宋体" w:cs="宋体"/>
          <w:b/>
          <w:bCs/>
          <w:color w:val="000000"/>
          <w:sz w:val="21"/>
          <w:szCs w:val="21"/>
          <w:highlight w:val="none"/>
          <w:lang w:val="en-US" w:eastAsia="zh-CN"/>
        </w:rPr>
        <w:t xml:space="preserve">未对实质性要求明确响应或有负偏离</w:t>
      </w:r>
      <w:r>
        <w:rPr>
          <w:rFonts w:hint="eastAsia" w:ascii="宋体" w:hAnsi="宋体" w:cs="宋体"/>
          <w:b/>
          <w:bCs/>
          <w:color w:val="000000"/>
          <w:sz w:val="21"/>
          <w:szCs w:val="21"/>
          <w:highlight w:val="none"/>
          <w:lang w:val="en-US" w:eastAsia="zh-CN"/>
        </w:rPr>
        <w:t xml:space="preserve">或未按要求提供材料的</w:t>
      </w:r>
      <w:r>
        <w:rPr>
          <w:rFonts w:hint="eastAsia" w:ascii="宋体" w:hAnsi="宋体" w:eastAsia="宋体" w:cs="宋体"/>
          <w:b/>
          <w:bCs/>
          <w:color w:val="000000"/>
          <w:sz w:val="21"/>
          <w:szCs w:val="21"/>
          <w:highlight w:val="none"/>
          <w:lang w:val="en-US" w:eastAsia="zh-CN"/>
        </w:rPr>
        <w:t xml:space="preserve">，按无效响应处理</w:t>
      </w:r>
      <w:r>
        <w:rPr>
          <w:rFonts w:hint="eastAsia" w:ascii="宋体" w:hAnsi="宋体" w:cs="宋体"/>
          <w:b/>
          <w:bCs/>
          <w:color w:val="000000"/>
          <w:sz w:val="21"/>
          <w:szCs w:val="21"/>
          <w:highlight w:val="none"/>
          <w:lang w:val="en-US" w:eastAsia="zh-CN"/>
        </w:rPr>
        <w:t xml:space="preserve">，供应商中标</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r>
      <w:r/>
    </w:p>
    <w:p>
      <w:pPr>
        <w:pStyle w:val="1220"/>
        <w:rPr>
          <w:rFonts w:hint="eastAsia" w:ascii="宋体" w:hAnsi="宋体" w:cs="宋体"/>
          <w:b/>
          <w:bCs/>
          <w:color w:val="000000"/>
          <w:sz w:val="21"/>
          <w:szCs w:val="21"/>
          <w:highlight w:val="none"/>
          <w:lang w:val="en-US" w:eastAsia="zh-CN"/>
        </w:rPr>
        <w:sectPr>
          <w:footerReference w:type="default" r:id="rId12"/>
          <w:footerReference w:type="first" r:id="rId13"/>
          <w:footnotePr/>
          <w:endnotePr/>
          <w:type w:val="nextPage"/>
          <w:pgSz w:w="11906" w:h="16838" w:orient="portrait"/>
          <w:pgMar w:top="1440" w:right="1440" w:bottom="1440" w:left="1440" w:header="850" w:footer="850" w:gutter="0"/>
          <w:cols w:num="1" w:sep="0" w:space="1701" w:equalWidth="1"/>
          <w:docGrid w:linePitch="360"/>
          <w:titlePg/>
        </w:sectPr>
      </w:pPr>
      <w:r>
        <w:rPr>
          <w:rFonts w:hint="eastAsia" w:ascii="宋体" w:hAnsi="宋体" w:cs="宋体"/>
          <w:b/>
          <w:bCs/>
          <w:color w:val="000000"/>
          <w:sz w:val="21"/>
          <w:szCs w:val="21"/>
          <w:highlight w:val="none"/>
          <w:lang w:val="en-US" w:eastAsia="zh-CN"/>
        </w:rPr>
      </w:r>
      <w:r/>
    </w:p>
    <w:p>
      <w:pPr>
        <w:pStyle w:val="1142"/>
        <w:numPr>
          <w:ilvl w:val="0"/>
          <w:numId w:val="0"/>
        </w:numPr>
        <w:ind w:left="567"/>
        <w:rPr>
          <w:rFonts w:hint="eastAsia" w:ascii="宋体" w:hAnsi="宋体" w:eastAsia="宋体"/>
          <w:color w:val="000000"/>
          <w:highlight w:val="none"/>
        </w:rPr>
      </w:pPr>
      <w:r/>
      <w:bookmarkStart w:id="77" w:name="_Toc67494810"/>
      <w:r/>
      <w:bookmarkStart w:id="78" w:name="_Toc28052"/>
      <w:r>
        <w:rPr>
          <w:rFonts w:hint="eastAsia" w:ascii="宋体" w:hAnsi="宋体" w:eastAsia="宋体"/>
          <w:color w:val="000000"/>
          <w:highlight w:val="none"/>
        </w:rPr>
        <w:t xml:space="preserve">第五章 合同主要条款及格式</w:t>
      </w:r>
      <w:bookmarkEnd w:id="71"/>
      <w:r/>
      <w:bookmarkEnd w:id="72"/>
      <w:r/>
      <w:bookmarkEnd w:id="77"/>
      <w:r/>
      <w:bookmarkEnd w:id="78"/>
      <w:r>
        <w:rPr>
          <w:rFonts w:hint="eastAsia" w:ascii="宋体" w:hAnsi="宋体" w:eastAsia="宋体"/>
          <w:color w:val="000000"/>
          <w:highlight w:val="none"/>
        </w:rPr>
      </w:r>
      <w:r/>
    </w:p>
    <w:p>
      <w:pPr>
        <w:pStyle w:val="950"/>
        <w:rPr>
          <w:rFonts w:hint="eastAsia" w:ascii="宋体" w:hAnsi="宋体" w:eastAsia="宋体"/>
          <w:color w:val="000000"/>
          <w:highlight w:val="none"/>
        </w:rPr>
      </w:pPr>
      <w:r>
        <w:rPr>
          <w:rFonts w:hint="eastAsia" w:ascii="宋体" w:hAnsi="宋体" w:eastAsia="宋体"/>
          <w:color w:val="000000"/>
          <w:highlight w:val="none"/>
        </w:rPr>
      </w:r>
      <w:r/>
    </w:p>
    <w:p>
      <w:pPr>
        <w:pStyle w:val="950"/>
        <w:rPr>
          <w:rFonts w:hint="eastAsia" w:ascii="宋体" w:hAnsi="宋体" w:eastAsia="宋体"/>
          <w:color w:val="000000"/>
          <w:highlight w:val="none"/>
        </w:rPr>
      </w:pPr>
      <w:r>
        <w:rPr>
          <w:rFonts w:hint="eastAsia" w:ascii="宋体" w:hAnsi="宋体" w:eastAsia="宋体"/>
          <w:color w:val="000000"/>
          <w:highlight w:val="none"/>
        </w:rPr>
      </w:r>
      <w:r/>
    </w:p>
    <w:p>
      <w:pPr>
        <w:pStyle w:val="950"/>
        <w:rPr>
          <w:rFonts w:hint="eastAsia" w:ascii="宋体" w:hAnsi="宋体" w:eastAsia="宋体"/>
          <w:color w:val="000000"/>
          <w:highlight w:val="none"/>
        </w:rPr>
      </w:pPr>
      <w:r>
        <w:rPr>
          <w:rFonts w:hint="eastAsia" w:ascii="宋体" w:hAnsi="宋体" w:eastAsia="宋体"/>
          <w:color w:val="000000"/>
          <w:highlight w:val="none"/>
        </w:rPr>
      </w:r>
      <w:r/>
    </w:p>
    <w:p>
      <w:pPr>
        <w:pStyle w:val="950"/>
        <w:rPr>
          <w:rFonts w:hint="eastAsia" w:ascii="宋体" w:hAnsi="宋体" w:eastAsia="宋体"/>
          <w:color w:val="000000"/>
          <w:highlight w:val="none"/>
        </w:rPr>
      </w:pPr>
      <w:r>
        <w:rPr>
          <w:rFonts w:hint="eastAsia" w:ascii="宋体" w:hAnsi="宋体" w:eastAsia="宋体"/>
          <w:color w:val="000000"/>
          <w:highlight w:val="none"/>
        </w:rPr>
      </w:r>
      <w:r/>
    </w:p>
    <w:p>
      <w:pPr>
        <w:pStyle w:val="950"/>
        <w:jc w:val="center"/>
        <w:spacing w:line="360" w:lineRule="auto"/>
        <w:shd w:val="clear" w:color="auto" w:fill="ffffff"/>
        <w:widowControl/>
        <w:rPr>
          <w:rFonts w:hint="eastAsia" w:ascii="宋体" w:hAnsi="宋体" w:eastAsia="宋体" w:cs="宋体"/>
          <w:b/>
          <w:bCs/>
          <w:color w:val="000000"/>
          <w:sz w:val="32"/>
          <w:szCs w:val="32"/>
          <w:highlight w:val="none"/>
        </w:rPr>
        <w:outlineLvl w:val="1"/>
      </w:pPr>
      <w:r/>
      <w:bookmarkStart w:id="79" w:name="_Toc12929"/>
      <w:r>
        <w:rPr>
          <w:rFonts w:hint="eastAsia" w:ascii="宋体" w:hAnsi="宋体" w:eastAsia="宋体" w:cs="宋体"/>
          <w:b/>
          <w:bCs/>
          <w:color w:val="000000"/>
          <w:sz w:val="32"/>
          <w:szCs w:val="32"/>
          <w:highlight w:val="none"/>
        </w:rPr>
        <w:t xml:space="preserve">框架协议文本</w:t>
      </w:r>
      <w:r>
        <w:rPr>
          <w:rFonts w:hint="eastAsia" w:ascii="宋体" w:hAnsi="宋体" w:eastAsia="宋体" w:cs="宋体"/>
          <w:b/>
          <w:bCs/>
          <w:color w:val="000000"/>
          <w:sz w:val="32"/>
          <w:szCs w:val="32"/>
          <w:highlight w:val="none"/>
        </w:rPr>
      </w:r>
      <w:r/>
    </w:p>
    <w:p>
      <w:pPr>
        <w:pStyle w:val="1221"/>
        <w:rPr>
          <w:rFonts w:hint="eastAsia"/>
          <w:color w:val="000000"/>
          <w:highlight w:val="none"/>
        </w:rPr>
      </w:pPr>
      <w:r>
        <w:rPr>
          <w:rFonts w:hint="eastAsia"/>
          <w:color w:val="000000"/>
          <w:highlight w:val="none"/>
        </w:rPr>
      </w:r>
      <w:r/>
    </w:p>
    <w:p>
      <w:pPr>
        <w:pStyle w:val="950"/>
        <w:ind w:firstLine="315"/>
        <w:jc w:val="center"/>
        <w:spacing w:line="360" w:lineRule="auto"/>
        <w:shd w:val="clear" w:color="auto" w:fill="ffffff"/>
        <w:widowControl/>
        <w:rPr>
          <w:rFonts w:hint="eastAsia" w:ascii="宋体" w:hAnsi="宋体" w:eastAsia="宋体" w:cs="宋体"/>
          <w:color w:val="000000"/>
          <w:szCs w:val="21"/>
          <w:highlight w:val="none"/>
        </w:rPr>
      </w:pPr>
      <w:r/>
      <w:bookmarkStart w:id="80" w:name="_Toc513029243"/>
      <w:r/>
      <w:bookmarkStart w:id="81" w:name="_Toc20823315"/>
      <w:r/>
      <w:bookmarkStart w:id="82" w:name="_Toc16938559"/>
      <w:r>
        <w:rPr>
          <w:rFonts w:hint="eastAsia" w:ascii="宋体" w:hAnsi="宋体" w:eastAsia="宋体" w:cs="宋体"/>
          <w:b/>
          <w:bCs/>
          <w:color w:val="000000"/>
          <w:sz w:val="36"/>
          <w:szCs w:val="36"/>
          <w:highlight w:val="none"/>
        </w:rPr>
        <w:t xml:space="preserve">南京市政府采购框架协议文本（服务）</w:t>
      </w:r>
      <w:bookmarkEnd w:id="80"/>
      <w:r/>
      <w:bookmarkEnd w:id="81"/>
      <w:r/>
      <w:bookmarkEnd w:id="82"/>
      <w:r>
        <w:rPr>
          <w:rFonts w:hint="eastAsia" w:ascii="宋体" w:hAnsi="宋体" w:eastAsia="宋体" w:cs="宋体"/>
          <w:color w:val="000000"/>
          <w:szCs w:val="21"/>
          <w:highlight w:val="none"/>
        </w:rPr>
      </w:r>
      <w:r/>
    </w:p>
    <w:p>
      <w:pPr>
        <w:pStyle w:val="950"/>
        <w:spacing w:line="360" w:lineRule="auto"/>
        <w:shd w:val="clear" w:color="auto" w:fill="ffffff"/>
        <w:widowControl/>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950"/>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5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合同编号 ：</w:t>
      </w:r>
      <w:r>
        <w:rPr>
          <w:rFonts w:ascii="宋体" w:hAnsi="宋体" w:eastAsia="宋体" w:cs="宋体"/>
          <w:b/>
          <w:bCs/>
          <w:color w:val="000000"/>
          <w:sz w:val="32"/>
          <w:szCs w:val="32"/>
          <w:highlight w:val="none"/>
          <w:u w:val="single"/>
        </w:rPr>
        <w:t xml:space="preserve">                                        </w:t>
      </w:r>
      <w:r>
        <w:rPr>
          <w:rFonts w:hint="eastAsia" w:ascii="宋体" w:hAnsi="宋体" w:eastAsia="宋体" w:cs="宋体"/>
          <w:color w:val="000000"/>
          <w:sz w:val="32"/>
          <w:szCs w:val="32"/>
          <w:highlight w:val="none"/>
        </w:rPr>
      </w:r>
      <w:r/>
    </w:p>
    <w:p>
      <w:pPr>
        <w:pStyle w:val="95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项目名称 ：</w:t>
      </w:r>
      <w:r>
        <w:rPr>
          <w:rFonts w:hint="eastAsia" w:ascii="宋体" w:hAnsi="宋体" w:cs="宋体"/>
          <w:b/>
          <w:bCs/>
          <w:color w:val="000000"/>
          <w:sz w:val="32"/>
          <w:szCs w:val="32"/>
          <w:highlight w:val="none"/>
          <w:u w:val="single"/>
          <w:lang w:val="en-US" w:eastAsia="zh-CN"/>
        </w:rPr>
        <w:t xml:space="preserve">                                       </w:t>
      </w: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color w:val="000000"/>
          <w:sz w:val="32"/>
          <w:szCs w:val="32"/>
          <w:highlight w:val="none"/>
        </w:rPr>
      </w:r>
      <w:r/>
    </w:p>
    <w:p>
      <w:pPr>
        <w:pStyle w:val="95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征 集 人： </w:t>
      </w:r>
      <w:r>
        <w:rPr>
          <w:rFonts w:hint="eastAsia" w:ascii="宋体" w:hAnsi="宋体" w:cs="宋体"/>
          <w:b/>
          <w:bCs/>
          <w:color w:val="000000"/>
          <w:sz w:val="32"/>
          <w:szCs w:val="32"/>
          <w:highlight w:val="none"/>
          <w:u w:val="single"/>
          <w:lang w:val="en-US" w:eastAsia="zh-CN"/>
        </w:rPr>
        <w:t xml:space="preserve">                      </w:t>
      </w:r>
      <w:r>
        <w:rPr>
          <w:rFonts w:ascii="宋体" w:hAnsi="宋体" w:eastAsia="宋体" w:cs="宋体"/>
          <w:b/>
          <w:bCs/>
          <w:color w:val="000000"/>
          <w:sz w:val="32"/>
          <w:szCs w:val="32"/>
          <w:highlight w:val="none"/>
          <w:u w:val="single"/>
        </w:rPr>
        <w:t xml:space="preserve">                  </w:t>
      </w:r>
      <w:r>
        <w:rPr>
          <w:rFonts w:hint="eastAsia" w:ascii="宋体" w:hAnsi="宋体" w:eastAsia="宋体" w:cs="宋体"/>
          <w:color w:val="000000"/>
          <w:sz w:val="32"/>
          <w:szCs w:val="32"/>
          <w:highlight w:val="none"/>
        </w:rPr>
      </w:r>
      <w:r/>
    </w:p>
    <w:p>
      <w:pPr>
        <w:pStyle w:val="95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供 应 商：</w:t>
      </w:r>
      <w:r>
        <w:rPr>
          <w:rFonts w:ascii="宋体" w:hAnsi="宋体" w:eastAsia="宋体" w:cs="宋体"/>
          <w:b/>
          <w:bCs/>
          <w:color w:val="000000"/>
          <w:sz w:val="32"/>
          <w:szCs w:val="32"/>
          <w:highlight w:val="none"/>
          <w:u w:val="single"/>
        </w:rPr>
        <w:t xml:space="preserve">                                         </w:t>
      </w:r>
      <w:r>
        <w:rPr>
          <w:rFonts w:hint="eastAsia" w:ascii="宋体" w:hAnsi="宋体" w:eastAsia="宋体" w:cs="宋体"/>
          <w:color w:val="000000"/>
          <w:sz w:val="32"/>
          <w:szCs w:val="32"/>
          <w:highlight w:val="none"/>
        </w:rPr>
      </w:r>
      <w:r/>
    </w:p>
    <w:p>
      <w:pPr>
        <w:pStyle w:val="950"/>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签订日期：</w:t>
      </w:r>
      <w:r>
        <w:rPr>
          <w:rFonts w:ascii="宋体" w:hAnsi="宋体" w:eastAsia="宋体" w:cs="宋体"/>
          <w:b/>
          <w:bCs/>
          <w:color w:val="000000"/>
          <w:sz w:val="32"/>
          <w:szCs w:val="32"/>
          <w:highlight w:val="none"/>
          <w:u w:val="single"/>
        </w:rPr>
        <w:t xml:space="preserve">                                         </w:t>
      </w:r>
      <w:r>
        <w:rPr>
          <w:rFonts w:hint="eastAsia" w:ascii="宋体" w:hAnsi="宋体" w:eastAsia="宋体" w:cs="宋体"/>
          <w:color w:val="000000"/>
          <w:sz w:val="32"/>
          <w:szCs w:val="32"/>
          <w:highlight w:val="none"/>
        </w:rPr>
      </w:r>
      <w:r/>
    </w:p>
    <w:p>
      <w:pPr>
        <w:pStyle w:val="950"/>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b/>
          <w:bCs/>
          <w:color w:val="000000"/>
          <w:sz w:val="32"/>
          <w:szCs w:val="32"/>
          <w:highlight w:val="none"/>
        </w:rPr>
        <w:t xml:space="preserve">   </w:t>
      </w:r>
      <w:r>
        <w:rPr>
          <w:rFonts w:hint="eastAsia" w:ascii="宋体" w:hAnsi="宋体" w:eastAsia="宋体" w:cs="宋体"/>
          <w:color w:val="000000"/>
          <w:sz w:val="32"/>
          <w:szCs w:val="32"/>
          <w:highlight w:val="none"/>
        </w:rPr>
      </w:r>
      <w:r/>
    </w:p>
    <w:p>
      <w:pPr>
        <w:pStyle w:val="950"/>
        <w:ind w:firstLine="2984"/>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 </w:t>
      </w:r>
      <w:r>
        <w:rPr>
          <w:rFonts w:hint="eastAsia" w:ascii="宋体" w:hAnsi="宋体" w:eastAsia="宋体" w:cs="宋体"/>
          <w:color w:val="000000"/>
          <w:sz w:val="32"/>
          <w:szCs w:val="32"/>
          <w:highlight w:val="none"/>
        </w:rPr>
      </w:r>
      <w:r/>
    </w:p>
    <w:p>
      <w:pPr>
        <w:pStyle w:val="950"/>
        <w:ind w:firstLine="480"/>
        <w:jc w:val="both"/>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4"/>
          <w:highlight w:val="none"/>
        </w:rPr>
        <w:br w:type="page" w:clear="all"/>
      </w:r>
      <w:bookmarkStart w:id="83" w:name="_Hlt16619369"/>
      <w:r/>
      <w:bookmarkEnd w:id="83"/>
      <w:r>
        <w:rPr>
          <w:rFonts w:hint="eastAsia" w:ascii="宋体" w:hAnsi="宋体" w:eastAsia="宋体" w:cs="宋体"/>
          <w:color w:val="000000"/>
          <w:sz w:val="21"/>
          <w:szCs w:val="21"/>
          <w:highlight w:val="none"/>
          <w:lang w:val="en-US" w:eastAsia="zh-CN" w:bidi="ar-SA"/>
        </w:rPr>
        <w:t xml:space="preserve">甲方（征集人）： </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u w:val="single"/>
          <w:lang w:val="en-US" w:eastAsia="zh-CN" w:bidi="ar-SA"/>
        </w:rPr>
      </w:r>
      <w:r/>
    </w:p>
    <w:p>
      <w:pPr>
        <w:pStyle w:val="950"/>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乙方（入围供应商）： </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u w:val="single"/>
          <w:lang w:val="en-US" w:eastAsia="zh-CN" w:bidi="ar-SA"/>
        </w:rPr>
      </w:r>
      <w:r/>
    </w:p>
    <w:p>
      <w:pPr>
        <w:pStyle w:val="950"/>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甲、乙双方根据</w:t>
      </w:r>
      <w:r>
        <w:rPr>
          <w:rFonts w:hint="eastAsia" w:ascii="宋体" w:hAnsi="宋体" w:cs="宋体"/>
          <w:color w:val="000000"/>
          <w:spacing w:val="8"/>
          <w:highlight w:val="none"/>
          <w:lang w:eastAsia="zh-CN"/>
        </w:rPr>
        <w:t xml:space="preserve">2026-2027年度考古调查、勘探、发掘服务</w:t>
      </w:r>
      <w:r>
        <w:rPr>
          <w:rFonts w:hint="eastAsia" w:ascii="宋体" w:hAnsi="宋体" w:cs="宋体"/>
          <w:color w:val="000000"/>
          <w:sz w:val="21"/>
          <w:szCs w:val="21"/>
          <w:highlight w:val="none"/>
          <w:lang w:val="en-US" w:eastAsia="zh-CN" w:bidi="ar-SA"/>
        </w:rPr>
        <w:t xml:space="preserve">项目</w:t>
      </w:r>
      <w:r>
        <w:rPr>
          <w:rFonts w:hint="eastAsia" w:ascii="宋体" w:hAnsi="宋体" w:eastAsia="宋体" w:cs="宋体"/>
          <w:color w:val="000000"/>
          <w:sz w:val="21"/>
          <w:szCs w:val="21"/>
          <w:highlight w:val="none"/>
          <w:lang w:val="en-US" w:eastAsia="zh-CN" w:bidi="ar-SA"/>
        </w:rPr>
        <w:t xml:space="preserve">的结果，签署本文本。</w:t>
      </w:r>
      <w:r>
        <w:rPr>
          <w:rFonts w:hint="eastAsia" w:ascii="宋体" w:hAnsi="宋体" w:eastAsia="宋体" w:cs="宋体"/>
          <w:color w:val="000000"/>
          <w:sz w:val="21"/>
          <w:szCs w:val="21"/>
          <w:highlight w:val="none"/>
          <w:lang w:val="en-US" w:eastAsia="zh-CN" w:bidi="ar-SA"/>
        </w:rPr>
      </w:r>
      <w:r/>
    </w:p>
    <w:p>
      <w:pPr>
        <w:pStyle w:val="950"/>
        <w:ind w:firstLine="422"/>
        <w:jc w:val="left"/>
        <w:keepLines w:val="0"/>
        <w:keepNext w:val="0"/>
        <w:pageBreakBefore w:val="0"/>
        <w:spacing w:before="0" w:beforeAutospacing="0" w:after="0" w:afterAutospacing="0" w:line="360" w:lineRule="auto"/>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一、项目基本情况</w:t>
      </w:r>
      <w:r>
        <w:rPr>
          <w:rFonts w:hint="eastAsia" w:ascii="宋体" w:hAnsi="宋体" w:eastAsia="宋体" w:cs="宋体"/>
          <w:b/>
          <w:color w:val="000000"/>
          <w:sz w:val="21"/>
          <w:szCs w:val="21"/>
          <w:highlight w:val="none"/>
          <w:lang w:val="en-US" w:eastAsia="zh-CN" w:bidi="ar-SA"/>
        </w:rPr>
      </w:r>
      <w:r/>
    </w:p>
    <w:p>
      <w:pPr>
        <w:pStyle w:val="950"/>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 采购需求：详见征集文件。</w:t>
      </w:r>
      <w:r>
        <w:rPr>
          <w:rFonts w:hint="eastAsia" w:ascii="宋体" w:hAnsi="宋体" w:eastAsia="宋体" w:cs="宋体"/>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 最高限制单价：详见征集文件。</w:t>
      </w:r>
      <w:r>
        <w:rPr>
          <w:rFonts w:hint="eastAsia" w:ascii="宋体" w:hAnsi="宋体" w:eastAsia="宋体" w:cs="宋体"/>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1.3适用本次框架协议的采购人或服务对象范围：</w:t>
      </w:r>
      <w:r>
        <w:rPr>
          <w:rFonts w:hint="eastAsia" w:ascii="宋体" w:hAnsi="宋体" w:cs="宋体"/>
          <w:color w:val="000000"/>
          <w:sz w:val="21"/>
          <w:szCs w:val="21"/>
          <w:highlight w:val="none"/>
          <w:lang w:val="en-US" w:eastAsia="zh-CN" w:bidi="ar-SA"/>
        </w:rPr>
        <w:t xml:space="preserve">南京市考古研究院</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 履行合同的地域范围：</w:t>
      </w:r>
      <w:r>
        <w:rPr>
          <w:rFonts w:hint="eastAsia" w:ascii="宋体" w:hAnsi="宋体" w:cs="宋体"/>
          <w:color w:val="000000"/>
          <w:sz w:val="21"/>
          <w:szCs w:val="21"/>
          <w:highlight w:val="none"/>
          <w:lang w:val="en-US" w:eastAsia="zh-CN" w:bidi="ar-SA"/>
        </w:rPr>
        <w:t xml:space="preserve">南京市及周边地区。</w:t>
      </w:r>
      <w:r>
        <w:rPr>
          <w:rFonts w:ascii="宋体" w:hAnsi="宋体" w:eastAsia="宋体" w:cs="宋体"/>
          <w:color w:val="000000"/>
          <w:sz w:val="21"/>
          <w:szCs w:val="21"/>
          <w:highlight w:val="none"/>
          <w:lang w:val="en-US" w:eastAsia="zh-CN" w:bidi="ar-SA"/>
        </w:rPr>
      </w:r>
      <w:r/>
    </w:p>
    <w:p>
      <w:pPr>
        <w:pStyle w:val="950"/>
        <w:ind w:firstLine="422"/>
        <w:jc w:val="left"/>
        <w:spacing w:before="0" w:beforeAutospacing="0" w:after="0" w:afterAutospacing="0" w:line="360" w:lineRule="auto"/>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二、第一阶段入围服务的相关信息</w:t>
      </w:r>
      <w:r>
        <w:rPr>
          <w:rFonts w:hint="eastAsia" w:ascii="宋体" w:hAnsi="宋体" w:eastAsia="宋体" w:cs="宋体"/>
          <w:b/>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 入围服务详细技术规格：详见</w:t>
      </w:r>
      <w:r>
        <w:rPr>
          <w:rFonts w:hint="eastAsia" w:ascii="宋体" w:hAnsi="宋体" w:cs="宋体"/>
          <w:color w:val="000000"/>
          <w:sz w:val="21"/>
          <w:szCs w:val="21"/>
          <w:highlight w:val="none"/>
          <w:lang w:val="en-US" w:eastAsia="zh-CN" w:bidi="ar-SA"/>
        </w:rPr>
        <w:t xml:space="preserve">征集文件及响应</w:t>
      </w:r>
      <w:r>
        <w:rPr>
          <w:rFonts w:hint="eastAsia" w:ascii="宋体" w:hAnsi="宋体" w:eastAsia="宋体" w:cs="宋体"/>
          <w:color w:val="000000"/>
          <w:sz w:val="21"/>
          <w:szCs w:val="21"/>
          <w:highlight w:val="none"/>
          <w:lang w:val="en-US" w:eastAsia="zh-CN" w:bidi="ar-SA"/>
        </w:rPr>
        <w:t xml:space="preserve">文件。</w:t>
      </w:r>
      <w:r>
        <w:rPr>
          <w:rFonts w:hint="eastAsia" w:ascii="宋体" w:hAnsi="宋体" w:eastAsia="宋体" w:cs="宋体"/>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 服务标准：详见征集文件及响应文件。</w:t>
      </w:r>
      <w:r>
        <w:rPr>
          <w:rFonts w:hint="eastAsia" w:ascii="宋体" w:hAnsi="宋体" w:eastAsia="宋体" w:cs="宋体"/>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 服务协议价格：详见征集文件及响应文件</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b/>
          <w:color w:val="000000"/>
          <w:sz w:val="21"/>
          <w:szCs w:val="21"/>
          <w:highlight w:val="none"/>
          <w:lang w:val="en-US" w:eastAsia="zh-CN" w:bidi="ar-SA"/>
        </w:rPr>
      </w:r>
      <w:r/>
    </w:p>
    <w:p>
      <w:pPr>
        <w:pStyle w:val="950"/>
        <w:ind w:firstLine="422"/>
        <w:jc w:val="left"/>
        <w:spacing w:before="0" w:beforeAutospacing="0" w:after="0" w:afterAutospacing="0" w:line="360" w:lineRule="auto"/>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三、入围产品升级换代规则</w:t>
      </w:r>
      <w:r>
        <w:rPr>
          <w:rFonts w:hint="eastAsia" w:ascii="宋体" w:hAnsi="宋体" w:eastAsia="宋体" w:cs="宋体"/>
          <w:b/>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本项目不适用。</w:t>
      </w:r>
      <w:r>
        <w:rPr>
          <w:rFonts w:hint="eastAsia" w:ascii="宋体" w:hAnsi="宋体" w:eastAsia="宋体" w:cs="宋体"/>
          <w:color w:val="000000"/>
          <w:sz w:val="21"/>
          <w:szCs w:val="21"/>
          <w:highlight w:val="none"/>
          <w:lang w:val="en-US" w:eastAsia="zh-CN" w:bidi="ar-SA"/>
        </w:rPr>
      </w:r>
      <w:r/>
    </w:p>
    <w:p>
      <w:pPr>
        <w:pStyle w:val="950"/>
        <w:ind w:firstLine="422"/>
        <w:jc w:val="left"/>
        <w:spacing w:before="0" w:beforeAutospacing="0" w:after="0" w:afterAutospacing="0" w:line="360" w:lineRule="auto"/>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四、确定第二阶段成交供应商的方式</w:t>
      </w:r>
      <w:r>
        <w:rPr>
          <w:rFonts w:hint="eastAsia" w:ascii="宋体" w:hAnsi="宋体" w:eastAsia="宋体" w:cs="宋体"/>
          <w:b/>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确定第二阶段成交供应商的方式为顺序轮候。由采购人</w:t>
      </w:r>
      <w:r>
        <w:rPr>
          <w:rFonts w:hint="eastAsia" w:ascii="宋体" w:hAnsi="宋体" w:eastAsia="宋体" w:cs="宋体"/>
          <w:bCs/>
          <w:color w:val="000000"/>
          <w:szCs w:val="21"/>
          <w:highlight w:val="none"/>
          <w:lang w:val="zh-CN"/>
        </w:rPr>
        <w:t xml:space="preserve">依据入围服务价格、工作经验、工作质量、服务便利性、用户评价或考核情况等因素，从第一阶段入围供应商中直接选定</w:t>
      </w:r>
      <w:r>
        <w:rPr>
          <w:rFonts w:hint="eastAsia" w:ascii="宋体" w:hAnsi="宋体" w:eastAsia="宋体" w:cs="宋体"/>
          <w:bCs/>
          <w:color w:val="000000"/>
          <w:szCs w:val="21"/>
          <w:highlight w:val="none"/>
        </w:rPr>
        <w:t xml:space="preserve">。第一阶段入围供应商的协议价格（有量价关系折扣的，包括量价关系折扣，以下统称协议价格）是采购人确定第二阶段成交供应商的最高限价。</w:t>
      </w:r>
      <w:r>
        <w:rPr>
          <w:rFonts w:hint="eastAsia" w:ascii="宋体" w:hAnsi="宋体" w:eastAsia="宋体" w:cs="宋体"/>
          <w:bCs/>
          <w:color w:val="000000"/>
          <w:szCs w:val="21"/>
          <w:highlight w:val="none"/>
        </w:rPr>
      </w:r>
      <w:r/>
    </w:p>
    <w:p>
      <w:pPr>
        <w:pStyle w:val="950"/>
        <w:ind w:firstLine="422"/>
        <w:jc w:val="left"/>
        <w:spacing w:before="0" w:beforeAutospacing="0" w:after="0" w:afterAutospacing="0" w:line="360" w:lineRule="auto"/>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五、资金支付方式、时间和条件</w:t>
      </w:r>
      <w:r>
        <w:rPr>
          <w:rFonts w:hint="eastAsia" w:ascii="宋体" w:hAnsi="宋体" w:eastAsia="宋体" w:cs="宋体"/>
          <w:b/>
          <w:color w:val="000000"/>
          <w:sz w:val="21"/>
          <w:szCs w:val="21"/>
          <w:highlight w:val="none"/>
          <w:lang w:val="en-US" w:eastAsia="zh-CN" w:bidi="ar-SA"/>
        </w:rPr>
      </w:r>
      <w:r/>
    </w:p>
    <w:p>
      <w:pPr>
        <w:pStyle w:val="950"/>
        <w:ind w:firstLine="420"/>
        <w:jc w:val="both"/>
        <w:spacing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由采购人和入围供应商按照合同约定执行</w:t>
      </w:r>
      <w:r>
        <w:rPr>
          <w:rFonts w:hint="eastAsia" w:ascii="宋体" w:hAnsi="宋体" w:cs="宋体"/>
          <w:bCs/>
          <w:color w:val="000000"/>
          <w:sz w:val="21"/>
          <w:szCs w:val="21"/>
          <w:highlight w:val="none"/>
          <w:lang w:val="en-US" w:eastAsia="zh-CN" w:bidi="ar-SA"/>
        </w:rPr>
        <w:t xml:space="preserve">。</w:t>
      </w:r>
      <w:r>
        <w:rPr>
          <w:rFonts w:hint="eastAsia" w:ascii="宋体" w:hAnsi="宋体" w:eastAsia="宋体" w:cs="宋体"/>
          <w:bCs/>
          <w:color w:val="000000"/>
          <w:sz w:val="21"/>
          <w:szCs w:val="21"/>
          <w:highlight w:val="none"/>
          <w:lang w:val="en-US" w:eastAsia="zh-CN" w:bidi="ar-SA"/>
        </w:rPr>
      </w:r>
      <w:r/>
    </w:p>
    <w:p>
      <w:pPr>
        <w:pStyle w:val="950"/>
        <w:jc w:val="left"/>
        <w:spacing w:before="0" w:beforeAutospacing="0" w:after="0" w:afterAutospacing="0" w:line="360" w:lineRule="auto"/>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    </w:t>
      </w:r>
      <w:r>
        <w:rPr>
          <w:rFonts w:hint="eastAsia" w:ascii="宋体" w:hAnsi="宋体" w:eastAsia="宋体" w:cs="宋体"/>
          <w:b/>
          <w:color w:val="000000"/>
          <w:sz w:val="21"/>
          <w:szCs w:val="21"/>
          <w:highlight w:val="none"/>
          <w:lang w:val="en-US" w:eastAsia="zh-CN" w:bidi="ar-SA"/>
        </w:rPr>
        <w:t xml:space="preserve">六、框架协议期限</w:t>
      </w:r>
      <w:r>
        <w:rPr>
          <w:rFonts w:hint="eastAsia" w:ascii="宋体" w:hAnsi="宋体" w:eastAsia="宋体" w:cs="宋体"/>
          <w:b/>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本次框架协议期限自合同签订之日起服务期</w:t>
      </w:r>
      <w:r>
        <w:rPr>
          <w:rFonts w:hint="eastAsia" w:ascii="宋体" w:hAnsi="宋体" w:cs="宋体"/>
          <w:color w:val="000000"/>
          <w:sz w:val="21"/>
          <w:szCs w:val="21"/>
          <w:highlight w:val="none"/>
          <w:lang w:val="en-US" w:eastAsia="zh-CN" w:bidi="ar-SA"/>
        </w:rPr>
        <w:t xml:space="preserve">一</w:t>
      </w:r>
      <w:r>
        <w:rPr>
          <w:rFonts w:hint="eastAsia" w:ascii="宋体" w:hAnsi="宋体" w:eastAsia="宋体" w:cs="宋体"/>
          <w:color w:val="000000"/>
          <w:sz w:val="21"/>
          <w:szCs w:val="21"/>
          <w:highlight w:val="none"/>
          <w:lang w:val="en-US" w:eastAsia="zh-CN" w:bidi="ar-SA"/>
        </w:rPr>
        <w:t xml:space="preserve">年。</w:t>
      </w:r>
      <w:r>
        <w:rPr>
          <w:rFonts w:hint="eastAsia" w:ascii="宋体" w:hAnsi="宋体" w:eastAsia="宋体" w:cs="宋体"/>
          <w:color w:val="000000"/>
          <w:sz w:val="21"/>
          <w:szCs w:val="21"/>
          <w:highlight w:val="none"/>
          <w:lang w:val="en-US" w:eastAsia="zh-CN" w:bidi="ar-SA"/>
        </w:rPr>
      </w:r>
      <w:r/>
    </w:p>
    <w:p>
      <w:pPr>
        <w:pStyle w:val="950"/>
        <w:ind w:firstLine="422"/>
        <w:jc w:val="left"/>
        <w:spacing w:before="0" w:beforeAutospacing="0" w:after="0" w:afterAutospacing="0" w:line="360" w:lineRule="auto"/>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七、入围供应商的清退和补充规则</w:t>
      </w:r>
      <w:r>
        <w:rPr>
          <w:rFonts w:hint="eastAsia" w:ascii="宋体" w:hAnsi="宋体" w:eastAsia="宋体" w:cs="宋体"/>
          <w:b/>
          <w:color w:val="000000"/>
          <w:sz w:val="21"/>
          <w:szCs w:val="21"/>
          <w:highlight w:val="none"/>
          <w:lang w:val="en-US" w:eastAsia="zh-CN" w:bidi="ar-SA"/>
        </w:rPr>
      </w:r>
      <w:r/>
    </w:p>
    <w:p>
      <w:pPr>
        <w:pStyle w:val="950"/>
        <w:ind w:firstLine="420"/>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7</w:t>
      </w:r>
      <w:r>
        <w:rPr>
          <w:rFonts w:hint="eastAsia" w:ascii="宋体" w:hAnsi="宋体" w:eastAsia="宋体" w:cs="宋体"/>
          <w:b w:val="0"/>
          <w:bCs w:val="0"/>
          <w:color w:val="000000"/>
          <w:sz w:val="21"/>
          <w:szCs w:val="21"/>
          <w:highlight w:val="none"/>
          <w:lang w:val="en-US" w:eastAsia="zh-CN" w:bidi="ar-SA"/>
        </w:rPr>
        <w:t xml:space="preserve">.1 清退规则。入围供应商存在《政府采购框架协议采购方式管理暂行办法》第十九条规定情形的，尚未签订框架协议的，取消其入围资格；已经签订框架协议的，解除与其签订的框架协议。</w:t>
      </w:r>
      <w:r>
        <w:rPr>
          <w:rFonts w:hint="eastAsia" w:ascii="宋体" w:hAnsi="宋体" w:eastAsia="宋体" w:cs="宋体"/>
          <w:b w:val="0"/>
          <w:bCs w:val="0"/>
          <w:color w:val="000000"/>
          <w:sz w:val="21"/>
          <w:szCs w:val="21"/>
          <w:highlight w:val="none"/>
          <w:lang w:val="en-US" w:eastAsia="zh-CN" w:bidi="ar-SA"/>
        </w:rPr>
      </w:r>
      <w:r/>
    </w:p>
    <w:p>
      <w:pPr>
        <w:pStyle w:val="950"/>
        <w:ind w:firstLine="420"/>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7</w:t>
      </w:r>
      <w:r>
        <w:rPr>
          <w:rFonts w:hint="eastAsia" w:ascii="宋体" w:hAnsi="宋体" w:eastAsia="宋体" w:cs="宋体"/>
          <w:b w:val="0"/>
          <w:bCs w:val="0"/>
          <w:color w:val="000000"/>
          <w:sz w:val="21"/>
          <w:szCs w:val="21"/>
          <w:highlight w:val="none"/>
          <w:lang w:val="en-US" w:eastAsia="zh-CN" w:bidi="ar-SA"/>
        </w:rPr>
        <w:t xml:space="preserve">.2 补充规则。如出现剩余入围供应商不足入围供应商总数70%且影响框架协议执行的情形时，经监管部门同意，将进行补充征集供应商。补充征集的条件、程序、评审方法和淘汰比例与初次征集相同。补充征集遵守原框架协议的有效期。补充征集期间，原框架协议继续履行。</w:t>
      </w:r>
      <w:r>
        <w:rPr>
          <w:rFonts w:hint="eastAsia" w:ascii="宋体" w:hAnsi="宋体" w:eastAsia="宋体" w:cs="宋体"/>
          <w:b w:val="0"/>
          <w:bCs w:val="0"/>
          <w:color w:val="000000"/>
          <w:sz w:val="21"/>
          <w:szCs w:val="21"/>
          <w:highlight w:val="none"/>
          <w:lang w:val="en-US" w:eastAsia="zh-CN" w:bidi="ar-SA"/>
        </w:rPr>
      </w:r>
      <w:r/>
    </w:p>
    <w:p>
      <w:pPr>
        <w:pStyle w:val="950"/>
        <w:ind w:firstLine="422"/>
        <w:jc w:val="left"/>
        <w:spacing w:before="0" w:beforeAutospacing="0" w:after="0" w:afterAutospacing="0" w:line="360" w:lineRule="auto"/>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八、采购合同文本</w:t>
      </w:r>
      <w:r>
        <w:rPr>
          <w:rFonts w:hint="eastAsia" w:ascii="宋体" w:hAnsi="宋体" w:eastAsia="宋体" w:cs="宋体"/>
          <w:b/>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见“框架协议文本附件”。</w:t>
      </w:r>
      <w:r>
        <w:rPr>
          <w:rFonts w:hint="eastAsia" w:ascii="宋体" w:hAnsi="宋体" w:eastAsia="宋体" w:cs="宋体"/>
          <w:color w:val="000000"/>
          <w:sz w:val="21"/>
          <w:szCs w:val="21"/>
          <w:highlight w:val="none"/>
          <w:lang w:val="en-US" w:eastAsia="zh-CN" w:bidi="ar-SA"/>
        </w:rPr>
      </w:r>
      <w:r/>
    </w:p>
    <w:p>
      <w:pPr>
        <w:pStyle w:val="950"/>
        <w:ind w:firstLine="422"/>
        <w:jc w:val="left"/>
        <w:spacing w:before="0" w:beforeAutospacing="0" w:after="0" w:afterAutospacing="0" w:line="360" w:lineRule="auto"/>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九、甲乙双方的权利和义务</w:t>
      </w:r>
      <w:r>
        <w:rPr>
          <w:rFonts w:hint="eastAsia" w:ascii="宋体" w:hAnsi="宋体" w:eastAsia="宋体" w:cs="宋体"/>
          <w:b/>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9.1 甲方的权利</w:t>
      </w:r>
      <w:r>
        <w:rPr>
          <w:rFonts w:hint="eastAsia" w:ascii="宋体" w:hAnsi="宋体" w:eastAsia="宋体" w:cs="宋体"/>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（1）甲方有权要求乙方提供真实、详细的公司资信材料及符合要求的服务。</w:t>
      </w:r>
      <w:r>
        <w:rPr>
          <w:rFonts w:hint="eastAsia" w:ascii="宋体" w:hAnsi="宋体" w:eastAsia="宋体" w:cs="宋体"/>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（2）甲方有权要求乙方独立提供服务，不得将甲方所委托服务转包第三方。</w:t>
      </w:r>
      <w:r>
        <w:rPr>
          <w:rFonts w:hint="eastAsia" w:ascii="宋体" w:hAnsi="宋体" w:eastAsia="宋体" w:cs="宋体"/>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zh-CN" w:eastAsia="zh-CN" w:bidi="ar-SA"/>
        </w:rPr>
        <w:t xml:space="preserve">乙方如在提供服务过程中出现问题，致使采购结果不符合合同内容的，或因泄露秘密或业务资料，给甲方造成损害，甲方有权取消入围供应商的资格，并要求乙方承担与自身过错相适宜的责任并赔偿由此而造成的所有损失。       </w:t>
      </w:r>
      <w:r>
        <w:rPr>
          <w:rFonts w:hint="eastAsia" w:ascii="宋体" w:hAnsi="宋体" w:eastAsia="宋体" w:cs="宋体"/>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zh-CN" w:eastAsia="zh-CN" w:bidi="ar-SA"/>
        </w:rPr>
        <w:t xml:space="preserve">合作协议有效期内，因甲方政策或实际情况发生变化，</w:t>
      </w:r>
      <w:r>
        <w:rPr>
          <w:rFonts w:hint="eastAsia" w:ascii="宋体" w:hAnsi="宋体" w:eastAsia="宋体" w:cs="宋体"/>
          <w:color w:val="000000"/>
          <w:sz w:val="21"/>
          <w:szCs w:val="21"/>
          <w:highlight w:val="none"/>
          <w:lang w:val="en-US" w:eastAsia="zh-CN" w:bidi="ar-SA"/>
        </w:rPr>
        <w:t xml:space="preserve">甲方有权利单方面暂停/取消本协议，并不承担乙方由此产生的各项费用或成本。        </w:t>
      </w:r>
      <w:r>
        <w:rPr>
          <w:rFonts w:hint="eastAsia" w:ascii="宋体" w:hAnsi="宋体" w:eastAsia="宋体" w:cs="宋体"/>
          <w:color w:val="000000"/>
          <w:sz w:val="21"/>
          <w:szCs w:val="21"/>
          <w:highlight w:val="none"/>
          <w:lang w:val="zh-CN"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（5）甲方有义务在乙方接受具体采购项目后，及时与乙方沟通，交流意见，并向乙方提供明确、清晰的采购需求。</w:t>
      </w:r>
      <w:r>
        <w:rPr>
          <w:rFonts w:hint="eastAsia" w:ascii="宋体" w:hAnsi="宋体" w:eastAsia="宋体" w:cs="宋体"/>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（6）甲方有义务就具体采购项目协助乙方对采购过程中的技术问题进行澄清。</w:t>
      </w:r>
      <w:r>
        <w:rPr>
          <w:rFonts w:hint="eastAsia" w:ascii="宋体" w:hAnsi="宋体" w:eastAsia="宋体" w:cs="宋体"/>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（7）履行协议附件中规定的其他的甲方权利与义务。</w:t>
      </w:r>
      <w:r>
        <w:rPr>
          <w:rFonts w:hint="eastAsia" w:ascii="宋体" w:hAnsi="宋体" w:eastAsia="宋体" w:cs="宋体"/>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9.2 甲方的义务</w:t>
      </w:r>
      <w:r>
        <w:rPr>
          <w:rFonts w:hint="eastAsia" w:ascii="宋体" w:hAnsi="宋体" w:eastAsia="宋体" w:cs="宋体"/>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（1）为第二阶段合同授予提供工作便利。</w:t>
      </w:r>
      <w:r>
        <w:rPr>
          <w:rFonts w:hint="eastAsia" w:ascii="宋体" w:hAnsi="宋体" w:eastAsia="宋体" w:cs="宋体"/>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（2）对第二阶段确定成交供应商情况进行管理。</w:t>
      </w:r>
      <w:r>
        <w:rPr>
          <w:rFonts w:hint="eastAsia" w:ascii="宋体" w:hAnsi="宋体" w:eastAsia="宋体" w:cs="宋体"/>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（3）办理入围供应商清退和补充相关事宜。</w:t>
      </w:r>
      <w:r>
        <w:rPr>
          <w:rFonts w:hint="eastAsia" w:ascii="宋体" w:hAnsi="宋体" w:eastAsia="宋体" w:cs="宋体"/>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（4）建立真实完整的框架协议采购档案，妥善保存每项采购活动的采购文件资料。</w:t>
      </w:r>
      <w:r>
        <w:rPr>
          <w:rFonts w:hint="eastAsia" w:ascii="宋体" w:hAnsi="宋体" w:eastAsia="宋体" w:cs="宋体"/>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9.3 乙方的权利</w:t>
      </w:r>
      <w:r>
        <w:rPr>
          <w:rFonts w:hint="eastAsia" w:ascii="宋体" w:hAnsi="宋体" w:eastAsia="宋体" w:cs="宋体"/>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（1）乙方具有为甲方供货及提供相关服务的资格。</w:t>
      </w:r>
      <w:r>
        <w:rPr>
          <w:rFonts w:hint="eastAsia" w:ascii="宋体" w:hAnsi="宋体" w:eastAsia="宋体" w:cs="宋体"/>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（2）乙方有权拒绝甲方提出的以本次框架协议采购名义购买非入围服务或满足甲方超出响应承诺以外的其他要求。</w:t>
      </w:r>
      <w:r>
        <w:rPr>
          <w:rFonts w:hint="eastAsia" w:ascii="宋体" w:hAnsi="宋体" w:eastAsia="宋体" w:cs="宋体"/>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（3）对甲方在购买入围服务过程中的不正当要求和违规行为进行投诉，并要求有关部门做出处理。</w:t>
      </w:r>
      <w:r>
        <w:rPr>
          <w:rFonts w:hint="eastAsia" w:ascii="宋体" w:hAnsi="宋体" w:eastAsia="宋体" w:cs="宋体"/>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（4）有权拒绝任何个人以甲方名义按照协议价格购买服务和进行现金交易。</w:t>
      </w:r>
      <w:r>
        <w:rPr>
          <w:rFonts w:hint="eastAsia" w:ascii="宋体" w:hAnsi="宋体" w:eastAsia="宋体" w:cs="宋体"/>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9.4 乙方的义务</w:t>
      </w:r>
      <w:r>
        <w:rPr>
          <w:rFonts w:hint="eastAsia" w:ascii="宋体" w:hAnsi="宋体" w:eastAsia="宋体" w:cs="宋体"/>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（1）严格执行国家法律法规，严格按照响应文件承诺的价格和服务履约，遵守本合同条款。</w:t>
      </w:r>
      <w:r>
        <w:rPr>
          <w:rFonts w:hint="eastAsia" w:ascii="宋体" w:hAnsi="宋体" w:eastAsia="宋体" w:cs="宋体"/>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（2）随时接受并配合甲方的监督检查，并配合财政部门对甲方和其他入围供应商对框架协议执行情况进行监督，发现违规违约情形的，及时向财政部门报告。</w:t>
      </w:r>
      <w:r>
        <w:rPr>
          <w:rFonts w:hint="eastAsia" w:ascii="宋体" w:hAnsi="宋体" w:eastAsia="宋体" w:cs="宋体"/>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（3）在框架协议有效期内，按照不高于协议价格的价格，向甲方提供相关服务。</w:t>
      </w:r>
      <w:r>
        <w:rPr>
          <w:rFonts w:hint="eastAsia" w:ascii="宋体" w:hAnsi="宋体" w:eastAsia="宋体" w:cs="宋体"/>
          <w:color w:val="000000"/>
          <w:sz w:val="21"/>
          <w:szCs w:val="21"/>
          <w:highlight w:val="none"/>
          <w:lang w:val="en-US" w:eastAsia="zh-CN" w:bidi="ar-SA"/>
        </w:rPr>
      </w:r>
      <w:r/>
    </w:p>
    <w:p>
      <w:pPr>
        <w:pStyle w:val="950"/>
        <w:ind w:firstLine="422"/>
        <w:jc w:val="left"/>
        <w:spacing w:before="0" w:beforeAutospacing="0" w:after="0" w:afterAutospacing="0" w:line="360" w:lineRule="auto"/>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十、税费</w:t>
      </w:r>
      <w:r>
        <w:rPr>
          <w:rFonts w:hint="eastAsia" w:ascii="宋体" w:hAnsi="宋体" w:eastAsia="宋体" w:cs="宋体"/>
          <w:b/>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10.1本框架协议执行中如产生相关税费，由乙方负担。</w:t>
      </w:r>
      <w:r>
        <w:rPr>
          <w:rFonts w:hint="eastAsia" w:ascii="宋体" w:hAnsi="宋体" w:eastAsia="宋体" w:cs="宋体"/>
          <w:color w:val="000000"/>
          <w:sz w:val="21"/>
          <w:szCs w:val="21"/>
          <w:highlight w:val="none"/>
          <w:lang w:val="en-US" w:eastAsia="zh-CN" w:bidi="ar-SA"/>
        </w:rPr>
      </w:r>
      <w:r/>
    </w:p>
    <w:p>
      <w:pPr>
        <w:pStyle w:val="950"/>
        <w:ind w:firstLine="422"/>
        <w:jc w:val="left"/>
        <w:spacing w:before="0" w:beforeAutospacing="0" w:after="0" w:afterAutospacing="0" w:line="360" w:lineRule="auto"/>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十一、框架协议文本的生效及其它</w:t>
      </w:r>
      <w:r>
        <w:rPr>
          <w:rFonts w:hint="eastAsia" w:ascii="宋体" w:hAnsi="宋体" w:eastAsia="宋体" w:cs="宋体"/>
          <w:b/>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11.1 本框架协议文本经甲乙双方签约代表签署并加盖单位公章或合同专用章后生效。</w:t>
      </w:r>
      <w:r>
        <w:rPr>
          <w:rFonts w:hint="eastAsia" w:ascii="宋体" w:hAnsi="宋体" w:eastAsia="宋体" w:cs="宋体"/>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11.2 本框架协议文本未尽事宜，遵照《民法典》有关条文执行。</w:t>
      </w:r>
      <w:r>
        <w:rPr>
          <w:rFonts w:hint="eastAsia" w:ascii="宋体" w:hAnsi="宋体" w:eastAsia="宋体" w:cs="宋体"/>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11.3 本框架协议文本正本及其附件一式两份，具有同等法律效力，甲方、乙方各执一份。 </w:t>
      </w:r>
      <w:r>
        <w:rPr>
          <w:rFonts w:hint="eastAsia" w:ascii="宋体" w:hAnsi="宋体" w:eastAsia="宋体" w:cs="宋体"/>
          <w:color w:val="000000"/>
          <w:sz w:val="21"/>
          <w:szCs w:val="21"/>
          <w:highlight w:val="none"/>
          <w:lang w:val="en-US" w:eastAsia="zh-CN" w:bidi="ar-SA"/>
        </w:rPr>
      </w:r>
      <w:r/>
    </w:p>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50"/>
        <w:ind w:firstLine="420"/>
        <w:spacing w:line="360" w:lineRule="auto"/>
        <w:rPr>
          <w:rFonts w:hint="eastAsia" w:ascii="宋体" w:hAnsi="宋体" w:eastAsia="等线"/>
          <w:color w:val="000000"/>
          <w:szCs w:val="21"/>
          <w:highlight w:val="none"/>
          <w:lang w:val="zh-CN"/>
        </w:rPr>
      </w:pPr>
      <w:r>
        <w:rPr>
          <w:rFonts w:hint="eastAsia" w:ascii="宋体" w:hAnsi="宋体" w:eastAsia="等线"/>
          <w:color w:val="000000"/>
          <w:szCs w:val="21"/>
          <w:highlight w:val="none"/>
          <w:lang w:val="zh-CN"/>
        </w:rPr>
      </w:r>
      <w:r/>
    </w:p>
    <w:tbl>
      <w:tblPr>
        <w:tblW w:w="9285" w:type="dxa"/>
        <w:tblInd w:w="-216" w:type="dxa"/>
        <w:tblLayout w:type="fixed"/>
        <w:tblCellMar>
          <w:left w:w="108" w:type="dxa"/>
          <w:top w:w="0" w:type="dxa"/>
          <w:right w:w="108" w:type="dxa"/>
          <w:bottom w:w="0" w:type="dxa"/>
        </w:tblCellMar>
        <w:tblLook w:val="04A0" w:firstRow="1" w:lastRow="0" w:firstColumn="1" w:lastColumn="0" w:noHBand="0" w:noVBand="1"/>
      </w:tblPr>
      <w:tblGrid>
        <w:gridCol w:w="4643"/>
        <w:gridCol w:w="4642"/>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征集人（甲方）：（盖章）</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642" w:type="dxa"/>
            <w:vAlign w:val="center"/>
            <w:textDirection w:val="lrTb"/>
            <w:noWrap w:val="false"/>
          </w:tcPr>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入围供应商（乙方）：（盖章）</w:t>
            </w:r>
            <w:r>
              <w:rPr>
                <w:rFonts w:hint="eastAsia" w:ascii="宋体" w:hAnsi="宋体" w:eastAsia="宋体" w:cs="宋体"/>
                <w:color w:val="000000"/>
                <w:sz w:val="21"/>
                <w:szCs w:val="21"/>
                <w:highlight w:val="none"/>
                <w:lang w:val="en-US" w:eastAsia="zh-CN" w:bidi="ar-SA"/>
              </w:rPr>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法定代表人或授权代表：</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642" w:type="dxa"/>
            <w:vAlign w:val="center"/>
            <w:textDirection w:val="lrTb"/>
            <w:noWrap w:val="false"/>
          </w:tcPr>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法定代表人或授权代表：</w:t>
            </w:r>
            <w:r>
              <w:rPr>
                <w:rFonts w:hint="eastAsia" w:ascii="宋体" w:hAnsi="宋体" w:eastAsia="宋体" w:cs="宋体"/>
                <w:color w:val="000000"/>
                <w:sz w:val="21"/>
                <w:szCs w:val="21"/>
                <w:highlight w:val="none"/>
                <w:lang w:val="en-US" w:eastAsia="zh-CN" w:bidi="ar-SA"/>
              </w:rPr>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地址：</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642" w:type="dxa"/>
            <w:vAlign w:val="center"/>
            <w:textDirection w:val="lrTb"/>
            <w:noWrap w:val="false"/>
          </w:tcPr>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地址：</w:t>
            </w:r>
            <w:r>
              <w:rPr>
                <w:rFonts w:hint="eastAsia" w:ascii="宋体" w:hAnsi="宋体" w:eastAsia="宋体" w:cs="宋体"/>
                <w:color w:val="000000"/>
                <w:sz w:val="21"/>
                <w:szCs w:val="21"/>
                <w:highlight w:val="none"/>
                <w:lang w:val="en-US" w:eastAsia="zh-CN" w:bidi="ar-SA"/>
              </w:rPr>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642" w:type="dxa"/>
            <w:vAlign w:val="center"/>
            <w:textDirection w:val="lrTb"/>
            <w:noWrap w:val="false"/>
          </w:tcPr>
          <w:p>
            <w:pPr>
              <w:pStyle w:val="95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w:t>
            </w:r>
            <w:r>
              <w:rPr>
                <w:rFonts w:hint="eastAsia" w:ascii="宋体" w:hAnsi="宋体" w:eastAsia="宋体" w:cs="宋体"/>
                <w:color w:val="000000"/>
                <w:sz w:val="21"/>
                <w:szCs w:val="21"/>
                <w:highlight w:val="none"/>
                <w:lang w:val="en-US" w:eastAsia="zh-CN" w:bidi="ar-SA"/>
              </w:rPr>
            </w:r>
            <w:r/>
          </w:p>
        </w:tc>
      </w:tr>
    </w:tbl>
    <w:p>
      <w:pPr>
        <w:pStyle w:val="950"/>
        <w:jc w:val="center"/>
        <w:spacing w:line="560" w:lineRule="exact"/>
        <w:rPr>
          <w:rFonts w:hint="eastAsia" w:ascii="宋体" w:hAnsi="宋体" w:eastAsia="宋体" w:cs="宋体"/>
          <w:b/>
          <w:color w:val="000000"/>
          <w:sz w:val="21"/>
          <w:szCs w:val="21"/>
          <w:highlight w:val="none"/>
        </w:rPr>
      </w:pPr>
      <w:r>
        <w:rPr>
          <w:rFonts w:hint="eastAsia" w:ascii="宋体" w:hAnsi="宋体" w:eastAsia="宋体" w:cs="宋体"/>
          <w:color w:val="000000"/>
          <w:szCs w:val="21"/>
          <w:highlight w:val="none"/>
          <w:lang w:val="en-US" w:eastAsia="zh-CN"/>
        </w:rPr>
        <w:br w:type="page" w:clear="all"/>
      </w:r>
      <w:r>
        <w:rPr>
          <w:rFonts w:hint="eastAsia" w:ascii="宋体" w:hAnsi="宋体" w:eastAsia="宋体" w:cs="宋体"/>
          <w:color w:val="000000"/>
          <w:sz w:val="21"/>
          <w:szCs w:val="21"/>
          <w:highlight w:val="none"/>
          <w:lang w:val="zh-CN"/>
        </w:rPr>
        <w:t xml:space="preserve">南京市政府采购合同（</w:t>
      </w:r>
      <w:r>
        <w:rPr>
          <w:rFonts w:hint="eastAsia" w:ascii="宋体" w:hAnsi="宋体" w:eastAsia="宋体" w:cs="宋体"/>
          <w:color w:val="000000"/>
          <w:sz w:val="21"/>
          <w:szCs w:val="21"/>
          <w:highlight w:val="none"/>
          <w:lang w:val="en-US" w:eastAsia="zh-CN"/>
        </w:rPr>
        <w:t xml:space="preserve">分包一</w:t>
      </w:r>
      <w:r>
        <w:rPr>
          <w:rFonts w:hint="eastAsia" w:ascii="宋体" w:hAnsi="宋体" w:eastAsia="宋体" w:cs="宋体"/>
          <w:color w:val="000000"/>
          <w:sz w:val="21"/>
          <w:szCs w:val="21"/>
          <w:highlight w:val="none"/>
          <w:lang w:val="zh-CN"/>
        </w:rPr>
        <w:t xml:space="preserve">）</w:t>
      </w:r>
      <w:r>
        <w:rPr>
          <w:rFonts w:hint="eastAsia" w:ascii="宋体" w:hAnsi="宋体" w:eastAsia="宋体" w:cs="宋体"/>
          <w:b/>
          <w:color w:val="000000"/>
          <w:sz w:val="21"/>
          <w:szCs w:val="21"/>
          <w:highlight w:val="none"/>
        </w:rPr>
      </w:r>
      <w:r/>
    </w:p>
    <w:p>
      <w:pPr>
        <w:pStyle w:val="950"/>
        <w:jc w:val="lef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50"/>
        <w:jc w:val="lef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合同编号：</w:t>
      </w:r>
      <w:r>
        <w:rPr>
          <w:rFonts w:hint="eastAsia" w:ascii="宋体" w:hAnsi="宋体" w:eastAsia="宋体" w:cs="宋体"/>
          <w:color w:val="000000"/>
          <w:sz w:val="21"/>
          <w:szCs w:val="21"/>
          <w:highlight w:val="none"/>
          <w:lang w:val="zh-CN"/>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50"/>
              <w:ind w:left="1400" w:hanging="10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采购人：（以下称甲方）南京市考古研究院</w:t>
            </w:r>
            <w:r>
              <w:rPr>
                <w:rFonts w:hint="eastAsia" w:ascii="宋体" w:hAnsi="宋体" w:eastAsia="宋体" w:cs="宋体"/>
                <w:color w:val="000000"/>
                <w:sz w:val="21"/>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50"/>
              <w:jc w:val="left"/>
              <w:spacing w:line="5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供应商：（以下称乙方）</w:t>
            </w:r>
            <w:r>
              <w:rPr>
                <w:rFonts w:hint="eastAsia" w:ascii="宋体" w:hAnsi="宋体" w:eastAsia="宋体" w:cs="宋体"/>
                <w:color w:val="000000"/>
                <w:sz w:val="21"/>
                <w:szCs w:val="21"/>
                <w:highlight w:val="none"/>
                <w:lang w:val="en-US" w:eastAsia="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50"/>
              <w:jc w:val="left"/>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 住所地：南京市秦淮区莫愁路188号</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50"/>
              <w:jc w:val="left"/>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住所地：</w:t>
            </w:r>
            <w:r>
              <w:rPr>
                <w:rFonts w:hint="eastAsia" w:ascii="宋体" w:hAnsi="宋体" w:eastAsia="宋体" w:cs="宋体"/>
                <w:color w:val="000000"/>
                <w:sz w:val="21"/>
                <w:szCs w:val="21"/>
                <w:highlight w:val="none"/>
              </w:rPr>
            </w:r>
            <w:r/>
          </w:p>
        </w:tc>
      </w:tr>
    </w:tbl>
    <w:p>
      <w:pPr>
        <w:pStyle w:val="950"/>
        <w:jc w:val="left"/>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参照《中华人民共和国政府采购法》《中华人民共和国民法典》等法律法规的规定，甲乙双方按照</w:t>
      </w:r>
      <w:r>
        <w:rPr>
          <w:rFonts w:hint="eastAsia" w:ascii="宋体" w:hAnsi="宋体" w:cs="宋体"/>
          <w:color w:val="000000"/>
          <w:sz w:val="21"/>
          <w:szCs w:val="21"/>
          <w:highlight w:val="none"/>
          <w:lang w:val="zh-CN"/>
        </w:rPr>
        <w:t xml:space="preserve">XXX</w:t>
      </w:r>
      <w:r>
        <w:rPr>
          <w:rFonts w:hint="eastAsia" w:ascii="宋体" w:hAnsi="宋体" w:eastAsia="宋体" w:cs="宋体"/>
          <w:color w:val="000000"/>
          <w:sz w:val="21"/>
          <w:szCs w:val="21"/>
          <w:highlight w:val="none"/>
          <w:lang w:val="zh-CN"/>
        </w:rPr>
        <w:t xml:space="preserve">的采购结果签订本合同。</w:t>
      </w:r>
      <w:r>
        <w:rPr>
          <w:rFonts w:hint="eastAsia" w:ascii="宋体" w:hAnsi="宋体" w:eastAsia="宋体" w:cs="宋体"/>
          <w:color w:val="000000"/>
          <w:sz w:val="21"/>
          <w:szCs w:val="21"/>
          <w:highlight w:val="none"/>
        </w:rPr>
      </w:r>
      <w:r/>
    </w:p>
    <w:p>
      <w:pPr>
        <w:pStyle w:val="950"/>
        <w:numPr>
          <w:ilvl w:val="0"/>
          <w:numId w:val="4"/>
        </w:numPr>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合同标的</w:t>
      </w:r>
      <w:r>
        <w:rPr>
          <w:rFonts w:hint="eastAsia" w:ascii="宋体" w:hAnsi="宋体" w:eastAsia="宋体" w:cs="宋体"/>
          <w:color w:val="000000"/>
          <w:sz w:val="21"/>
          <w:szCs w:val="21"/>
          <w:highlight w:val="none"/>
          <w:lang w:val="zh-CN"/>
        </w:rPr>
        <w:t xml:space="preserve">  乙方根据甲方需求提供下列服务：</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zh-CN"/>
        </w:rPr>
        <w:t xml:space="preserve">，详见乙方响应文件。</w:t>
      </w:r>
      <w:r>
        <w:rPr>
          <w:rFonts w:hint="eastAsia" w:ascii="宋体" w:hAnsi="宋体" w:eastAsia="宋体" w:cs="宋体"/>
          <w:color w:val="000000"/>
          <w:sz w:val="21"/>
          <w:szCs w:val="21"/>
          <w:highlight w:val="none"/>
          <w:lang w:val="zh-CN"/>
        </w:rPr>
      </w:r>
      <w:r/>
    </w:p>
    <w:p>
      <w:pPr>
        <w:pStyle w:val="950"/>
        <w:numPr>
          <w:ilvl w:val="0"/>
          <w:numId w:val="0"/>
        </w:numPr>
        <w:jc w:val="both"/>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在签订本合同后，针对具体项目，甲乙双方根据本合同约定另行签订单个项目合同。</w:t>
      </w:r>
      <w:r>
        <w:rPr>
          <w:rFonts w:hint="eastAsia" w:ascii="宋体" w:hAnsi="宋体" w:eastAsia="宋体" w:cs="宋体"/>
          <w:color w:val="000000"/>
          <w:sz w:val="21"/>
          <w:szCs w:val="21"/>
          <w:highlight w:val="none"/>
          <w:lang w:val="zh-CN" w:eastAsia="zh-CN" w:bidi="ar-SA"/>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第二条 合同总价款</w:t>
      </w:r>
      <w:r>
        <w:rPr>
          <w:rFonts w:hint="eastAsia" w:ascii="宋体" w:hAnsi="宋体" w:eastAsia="宋体" w:cs="宋体"/>
          <w:color w:val="000000"/>
          <w:sz w:val="21"/>
          <w:szCs w:val="21"/>
          <w:highlight w:val="none"/>
          <w:lang w:val="zh-CN"/>
        </w:rPr>
        <w:t xml:space="preserve">  本合同项下服务单价为</w:t>
      </w:r>
      <w:r>
        <w:rPr>
          <w:rFonts w:hint="eastAsia" w:ascii="宋体" w:hAnsi="宋体" w:eastAsia="宋体" w:cs="宋体"/>
          <w:color w:val="000000"/>
          <w:sz w:val="21"/>
          <w:szCs w:val="21"/>
          <w:highlight w:val="none"/>
          <w:u w:val="single"/>
        </w:rPr>
        <w:t xml:space="preserve">单价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rPr>
        <w:t xml:space="preserve">元/㎡</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除此之外，甲方不再承担其他任何费用和补助。</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第三条 组成本合同的有关文件</w:t>
      </w:r>
      <w:r>
        <w:rPr>
          <w:rFonts w:hint="eastAsia" w:ascii="宋体" w:hAnsi="宋体" w:eastAsia="宋体" w:cs="宋体"/>
          <w:color w:val="000000"/>
          <w:sz w:val="21"/>
          <w:szCs w:val="21"/>
          <w:highlight w:val="none"/>
          <w:lang w:val="zh-CN"/>
        </w:rPr>
        <w:t xml:space="preserve">  下列关于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zh-CN"/>
        </w:rPr>
        <w:t xml:space="preserve">号的征集文件、供应商响应文件，或与本次征集活动方式相适应的文件，以及有关附件是本合同不可分割的组成部分，与本合同具有同等法律效力，这些文件包括但不限于：</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（1）乙方提供的响应文件和报价表；</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（2）技术规格响应表；</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（3）征集承诺/服务承诺；</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（4）入围通知书；</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（5）甲乙双方商定的其他文件等。</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第四条 权利保证</w:t>
      </w:r>
      <w:r>
        <w:rPr>
          <w:rFonts w:hint="eastAsia" w:ascii="宋体" w:hAnsi="宋体" w:eastAsia="宋体" w:cs="宋体"/>
          <w:b/>
          <w:bCs/>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乙方应保证甲方在使用该服务或其任何一部分时不受第三方提出侵犯其专利权、版权、商标权或其他权利的起诉。一旦出现侵权，乙方应承担全部责任。</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第五条 质量保证</w:t>
      </w:r>
      <w:r>
        <w:rPr>
          <w:rFonts w:hint="eastAsia" w:ascii="宋体" w:hAnsi="宋体" w:eastAsia="宋体" w:cs="宋体"/>
          <w:b/>
          <w:bCs/>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乙方所提供的服务的技术规格应与征集文件规定的技术规格及所附的“采购需求偏离表”相一致；若技术性能无特殊说明，则按国家有关部门最新颁布的标准及规范为准。</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第六条 交付和验收</w:t>
      </w:r>
      <w:r>
        <w:rPr>
          <w:rFonts w:hint="eastAsia" w:ascii="宋体" w:hAnsi="宋体" w:eastAsia="宋体" w:cs="宋体"/>
          <w:b/>
          <w:bCs/>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u w:val="single"/>
          <w:lang w:val="zh-CN"/>
        </w:rPr>
      </w:pPr>
      <w:r>
        <w:rPr>
          <w:rFonts w:hint="eastAsia" w:ascii="宋体" w:hAnsi="宋体" w:eastAsia="宋体" w:cs="宋体"/>
          <w:color w:val="000000"/>
          <w:sz w:val="21"/>
          <w:szCs w:val="21"/>
          <w:highlight w:val="none"/>
          <w:lang w:val="zh-CN"/>
        </w:rPr>
        <w:t xml:space="preserve">1.乙方应当在合同签订后</w:t>
      </w:r>
      <w:r>
        <w:rPr>
          <w:rFonts w:hint="eastAsia" w:ascii="宋体" w:hAnsi="宋体" w:eastAsia="宋体" w:cs="宋体"/>
          <w:color w:val="000000"/>
          <w:sz w:val="21"/>
          <w:szCs w:val="21"/>
          <w:highlight w:val="none"/>
          <w:u w:val="single"/>
          <w:lang w:val="en-US" w:eastAsia="zh-CN"/>
        </w:rPr>
        <w:t xml:space="preserve">30</w:t>
      </w:r>
      <w:r>
        <w:rPr>
          <w:rFonts w:hint="eastAsia" w:ascii="宋体" w:hAnsi="宋体" w:eastAsia="宋体" w:cs="宋体"/>
          <w:color w:val="000000"/>
          <w:sz w:val="21"/>
          <w:szCs w:val="21"/>
          <w:highlight w:val="none"/>
          <w:u w:val="none"/>
          <w:lang w:val="en-US" w:eastAsia="zh-CN"/>
        </w:rPr>
        <w:t xml:space="preserve">个工作</w:t>
      </w:r>
      <w:r>
        <w:rPr>
          <w:rFonts w:hint="eastAsia" w:ascii="宋体" w:hAnsi="宋体" w:eastAsia="宋体" w:cs="宋体"/>
          <w:bCs/>
          <w:color w:val="000000"/>
          <w:sz w:val="21"/>
          <w:szCs w:val="21"/>
          <w:highlight w:val="none"/>
          <w:u w:val="none"/>
        </w:rPr>
        <w:t xml:space="preserve">日</w:t>
      </w:r>
      <w:r>
        <w:rPr>
          <w:rFonts w:hint="eastAsia" w:ascii="宋体" w:hAnsi="宋体" w:eastAsia="宋体" w:cs="宋体"/>
          <w:bCs/>
          <w:color w:val="000000"/>
          <w:sz w:val="21"/>
          <w:szCs w:val="21"/>
          <w:highlight w:val="none"/>
          <w:u w:val="none"/>
          <w:lang w:val="en-US" w:eastAsia="zh-CN"/>
        </w:rPr>
        <w:t xml:space="preserve">内</w:t>
      </w:r>
      <w:r>
        <w:rPr>
          <w:rFonts w:hint="eastAsia" w:ascii="宋体" w:hAnsi="宋体" w:eastAsia="宋体" w:cs="宋体"/>
          <w:color w:val="000000"/>
          <w:sz w:val="21"/>
          <w:szCs w:val="21"/>
          <w:highlight w:val="none"/>
          <w:lang w:val="zh-CN"/>
        </w:rPr>
        <w:t xml:space="preserve">完成服务事项。</w:t>
      </w:r>
      <w:r>
        <w:rPr>
          <w:rFonts w:hint="eastAsia" w:ascii="宋体" w:hAnsi="宋体" w:eastAsia="宋体" w:cs="宋体"/>
          <w:color w:val="000000"/>
          <w:sz w:val="21"/>
          <w:szCs w:val="21"/>
          <w:highlight w:val="none"/>
          <w:u w:val="singl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2.验收标准：按行业通行标准和乙方响应文件的承诺（详见合同附件载明的标准，并不低于国家相关标准）。</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b/>
          <w:bCs/>
          <w:i/>
          <w:i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第七条 合同款支付</w:t>
      </w:r>
      <w:r>
        <w:rPr>
          <w:rFonts w:hint="eastAsia" w:ascii="宋体" w:hAnsi="宋体" w:eastAsia="宋体" w:cs="宋体"/>
          <w:b/>
          <w:bCs/>
          <w:i/>
          <w:iCs/>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1.本合同项下所有款项均以人民币支付。</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2.本合同项下的采购资金由国库集中支付或甲方自行支付，乙方向甲方开具发票。</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3.付款条件：</w:t>
      </w:r>
      <w:r>
        <w:rPr>
          <w:rFonts w:hint="eastAsia" w:ascii="宋体" w:hAnsi="宋体" w:eastAsia="宋体" w:cs="宋体"/>
          <w:color w:val="000000"/>
          <w:sz w:val="21"/>
          <w:szCs w:val="21"/>
          <w:highlight w:val="none"/>
        </w:rPr>
        <w:t xml:space="preserve">单个项目合同签订后</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财政资金到位后</w:t>
      </w:r>
      <w:r>
        <w:rPr>
          <w:rFonts w:hint="eastAsia" w:ascii="宋体" w:hAnsi="宋体" w:eastAsia="宋体" w:cs="宋体"/>
          <w:color w:val="000000"/>
          <w:sz w:val="21"/>
          <w:szCs w:val="21"/>
          <w:highlight w:val="none"/>
        </w:rPr>
        <w:t xml:space="preserve">7个工作日内，</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向</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支付合同金额的30%作为预付款；考古调查、勘探工作结束，经验收合格，并提交工作报告后十五个工作日内，</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向</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支付合同金额的70%。</w:t>
      </w:r>
      <w:r>
        <w:rPr>
          <w:rFonts w:hint="eastAsia" w:ascii="宋体" w:hAnsi="宋体" w:eastAsia="宋体" w:cs="宋体"/>
          <w:color w:val="000000"/>
          <w:sz w:val="21"/>
          <w:szCs w:val="21"/>
          <w:highlight w:val="none"/>
        </w:rPr>
      </w:r>
      <w:r/>
    </w:p>
    <w:p>
      <w:pPr>
        <w:pStyle w:val="950"/>
        <w:jc w:val="left"/>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注：单个项目金额在5万元以内（含）的，项目验收合格并提交工作报告后十五个工作日内，一次性支付。</w:t>
      </w:r>
      <w:r>
        <w:rPr>
          <w:rFonts w:hint="eastAsia" w:ascii="宋体" w:hAnsi="宋体" w:eastAsia="宋体" w:cs="宋体"/>
          <w:color w:val="000000"/>
          <w:sz w:val="21"/>
          <w:szCs w:val="21"/>
          <w:highlight w:val="none"/>
        </w:rPr>
      </w:r>
      <w:r/>
    </w:p>
    <w:p>
      <w:pPr>
        <w:pStyle w:val="95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4、具体款项支付期限，甲方有权依据市财政年度拨款情况调整，乙方对此完全认可。</w:t>
      </w:r>
      <w:r>
        <w:rPr>
          <w:rFonts w:hint="eastAsia" w:ascii="宋体" w:hAnsi="宋体" w:eastAsia="宋体" w:cs="宋体"/>
          <w:color w:val="000000"/>
          <w:sz w:val="21"/>
          <w:szCs w:val="21"/>
          <w:highlight w:val="none"/>
          <w:lang w:val="en-US" w:eastAsia="zh-CN" w:bidi="ar-SA"/>
        </w:rPr>
      </w:r>
      <w:r/>
    </w:p>
    <w:p>
      <w:pPr>
        <w:pStyle w:val="950"/>
        <w:jc w:val="left"/>
        <w:spacing w:line="56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第八条 违约责任</w:t>
      </w:r>
      <w:r>
        <w:rPr>
          <w:rFonts w:hint="eastAsia" w:ascii="宋体" w:hAnsi="宋体" w:eastAsia="宋体" w:cs="宋体"/>
          <w:b/>
          <w:bCs/>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1.甲方无正当理由拒绝接受服务、拒付服务款的，甲方向乙方偿付</w:t>
      </w:r>
      <w:r>
        <w:rPr>
          <w:rFonts w:hint="eastAsia" w:ascii="宋体" w:hAnsi="宋体" w:eastAsia="宋体" w:cs="宋体"/>
          <w:color w:val="000000"/>
          <w:sz w:val="21"/>
          <w:szCs w:val="21"/>
          <w:highlight w:val="none"/>
          <w:lang w:val="en-US" w:eastAsia="zh-CN"/>
        </w:rPr>
        <w:t xml:space="preserve">涉及的</w:t>
      </w:r>
      <w:r>
        <w:rPr>
          <w:rFonts w:hint="eastAsia" w:ascii="宋体" w:hAnsi="宋体" w:eastAsia="宋体" w:cs="宋体"/>
          <w:color w:val="000000"/>
          <w:sz w:val="21"/>
          <w:szCs w:val="21"/>
          <w:highlight w:val="none"/>
          <w:lang w:val="zh-CN"/>
        </w:rPr>
        <w:t xml:space="preserve">单个项目合同总价的5%违约金。</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2.甲方未按合同规定的期限向乙方支付服务款的，每逾期1天甲方向乙方偿付欠款总额的5‰</w:t>
      </w:r>
      <w:r>
        <w:rPr>
          <w:rFonts w:hint="eastAsia" w:ascii="宋体" w:hAnsi="宋体" w:eastAsia="宋体" w:cs="宋体"/>
          <w:color w:val="000000"/>
          <w:sz w:val="21"/>
          <w:szCs w:val="21"/>
          <w:highlight w:val="none"/>
          <w:lang w:val="en-US" w:eastAsia="zh-CN"/>
        </w:rPr>
        <w:t xml:space="preserve">违约金</w:t>
      </w:r>
      <w:r>
        <w:rPr>
          <w:rFonts w:hint="eastAsia" w:ascii="宋体" w:hAnsi="宋体" w:eastAsia="宋体" w:cs="宋体"/>
          <w:color w:val="000000"/>
          <w:sz w:val="21"/>
          <w:szCs w:val="21"/>
          <w:highlight w:val="none"/>
          <w:lang w:val="zh-CN"/>
        </w:rPr>
        <w:t xml:space="preserve">，但累计</w:t>
      </w:r>
      <w:r>
        <w:rPr>
          <w:rFonts w:hint="eastAsia" w:ascii="宋体" w:hAnsi="宋体" w:eastAsia="宋体" w:cs="宋体"/>
          <w:color w:val="000000"/>
          <w:sz w:val="21"/>
          <w:szCs w:val="21"/>
          <w:highlight w:val="none"/>
          <w:lang w:val="en-US" w:eastAsia="zh-CN"/>
        </w:rPr>
        <w:t xml:space="preserve">违约金</w:t>
      </w:r>
      <w:r>
        <w:rPr>
          <w:rFonts w:hint="eastAsia" w:ascii="宋体" w:hAnsi="宋体" w:eastAsia="宋体" w:cs="宋体"/>
          <w:color w:val="000000"/>
          <w:sz w:val="21"/>
          <w:szCs w:val="21"/>
          <w:highlight w:val="none"/>
          <w:lang w:val="zh-CN"/>
        </w:rPr>
        <w:t xml:space="preserve">总额不超过欠款总额的5%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3.如乙方不能交付服务的，甲方有权扣留全部履约保证金；</w:t>
      </w:r>
      <w:r>
        <w:rPr>
          <w:rFonts w:hint="eastAsia" w:ascii="宋体" w:hAnsi="宋体" w:eastAsia="宋体" w:cs="宋体"/>
          <w:color w:val="000000"/>
          <w:sz w:val="21"/>
          <w:szCs w:val="21"/>
          <w:highlight w:val="none"/>
          <w:lang w:val="en-US" w:eastAsia="zh-CN"/>
        </w:rPr>
        <w:t xml:space="preserve">甲方有权解除合同，</w:t>
      </w:r>
      <w:r>
        <w:rPr>
          <w:rFonts w:hint="eastAsia" w:ascii="宋体" w:hAnsi="宋体" w:eastAsia="宋体" w:cs="宋体"/>
          <w:color w:val="000000"/>
          <w:sz w:val="21"/>
          <w:szCs w:val="21"/>
          <w:highlight w:val="none"/>
          <w:lang w:val="zh-CN"/>
        </w:rPr>
        <w:t xml:space="preserve">同时乙方应向甲方支付不能交付服务的所有单个项目合同总价5%的违约金。</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４.乙方逾期交付的，每逾期1天，乙方向甲方偿付逾期交付的所有单个项目合同总额的5‰的违约金。如乙方逾期交付达10天，甲方有权解除合同，同时乙方应向甲方支付逾期交付的所有单个项目合同总额10%的违约金，解除合同的通知自到达乙方时生效。</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５.乙方所交付的服务不符合合同规定的，甲方有权拒绝接受。甲方拒绝接受的，乙方应向甲方支付不符合合同规定的所有单个项目合同5%的违约金。</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7.乙方未按本合同的规定和“服务承诺”提供伴随服务/售后服务的，应按涉及的所有单个项目合同总价款5%向甲方承担违约责任。</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8.乙方在承担上述</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-7款一项或多项违约责任后，仍应继续履行合同规定的义务（甲方解除合同的除外）。甲方未能及时追究乙方的任何一项违约责任并不表明甲方放弃追究乙方该项或其他违约责任。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9.乙方响应属虚假承诺，或经权威部门</w:t>
      </w:r>
      <w:r>
        <w:rPr>
          <w:rFonts w:hint="eastAsia" w:ascii="宋体" w:hAnsi="宋体" w:eastAsia="宋体" w:cs="宋体"/>
          <w:color w:val="000000"/>
          <w:sz w:val="21"/>
          <w:szCs w:val="21"/>
          <w:highlight w:val="none"/>
        </w:rPr>
        <w:t xml:space="preserve">检</w:t>
      </w:r>
      <w:r>
        <w:rPr>
          <w:rFonts w:hint="eastAsia" w:ascii="宋体" w:hAnsi="宋体" w:eastAsia="宋体" w:cs="宋体"/>
          <w:color w:val="000000"/>
          <w:sz w:val="21"/>
          <w:szCs w:val="21"/>
          <w:highlight w:val="none"/>
          <w:lang w:val="zh-CN"/>
        </w:rPr>
        <w:t xml:space="preserve">测提供的服务不能满足</w:t>
      </w:r>
      <w:r>
        <w:rPr>
          <w:rFonts w:hint="eastAsia" w:ascii="宋体" w:hAnsi="宋体" w:eastAsia="宋体" w:cs="宋体"/>
          <w:color w:val="000000"/>
          <w:sz w:val="21"/>
          <w:szCs w:val="21"/>
          <w:highlight w:val="none"/>
        </w:rPr>
        <w:t xml:space="preserve">响应</w:t>
      </w:r>
      <w:r>
        <w:rPr>
          <w:rFonts w:hint="eastAsia" w:ascii="宋体" w:hAnsi="宋体" w:eastAsia="宋体" w:cs="宋体"/>
          <w:color w:val="000000"/>
          <w:sz w:val="21"/>
          <w:szCs w:val="21"/>
          <w:highlight w:val="none"/>
          <w:lang w:val="zh-CN"/>
        </w:rPr>
        <w:t xml:space="preserve">文件要求，或是由于乙方的过错造成合同无法继续履行的，乙方应向甲方支付不少于所有单个项目合同总价30%赔偿金。</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第九条 合同的变更和终止</w:t>
      </w:r>
      <w:r>
        <w:rPr>
          <w:rFonts w:hint="eastAsia" w:ascii="宋体" w:hAnsi="宋体" w:eastAsia="宋体" w:cs="宋体"/>
          <w:b/>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1.除《政府采购法》第50条第二款规定的情形外，本合同一经签订，甲乙双方不得擅自变更、中止或终止合同。</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2.除发生法律规定的不能预见、不能避免并不能克服的客观情况外，甲乙双方不得放弃或拒绝履行合同。乙方放弃或拒绝履行合同，保证金不予退还。</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第十条 合同的转让</w:t>
      </w:r>
      <w:r>
        <w:rPr>
          <w:rFonts w:hint="eastAsia" w:ascii="宋体" w:hAnsi="宋体" w:eastAsia="宋体" w:cs="宋体"/>
          <w:b/>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乙方不得擅自部分或全部转让其应履行的合同义务。</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第十一条 争议的解决</w:t>
      </w:r>
      <w:r>
        <w:rPr>
          <w:rFonts w:hint="eastAsia" w:ascii="宋体" w:hAnsi="宋体" w:eastAsia="宋体" w:cs="宋体"/>
          <w:b/>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1.因服务的质量问题发生争议的，应当邀请国家认可的质量检测机构对服务质量进行鉴定。符合标准的，鉴定费由甲方承担；不符合质量标准的，鉴定费由乙方承担。</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2.因履行本合同引起的或与本合同有关的争议，甲、乙双方应首先通过友好协商解决，如果协商不能解决争议，则采取以下第（</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）种方式解决争议：</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（1）向甲方所在地有管辖权的人民法院提起诉讼；</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（2）向南京仲裁委员会按其仲裁规则申请仲裁。</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如没有约定，默认采取第（2）种方式解决争议。</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3.仲裁期间本合同应继续履行。</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第十二条 诚实信用 </w:t>
      </w:r>
      <w:r>
        <w:rPr>
          <w:rFonts w:hint="eastAsia" w:ascii="宋体" w:hAnsi="宋体" w:eastAsia="宋体" w:cs="宋体"/>
          <w:b/>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乙方应诚实信用，严格按照征集文件要求和响应承诺履行合同，不向甲方进行商业贿赂或者提供不正当利益。</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第十三条 合同生效及其他</w:t>
      </w:r>
      <w:r>
        <w:rPr>
          <w:rFonts w:hint="eastAsia" w:ascii="宋体" w:hAnsi="宋体" w:eastAsia="宋体" w:cs="宋体"/>
          <w:b/>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1.本合同因法定或约定原因被解除的，则单个项目合同也一并</w:t>
      </w:r>
      <w:r>
        <w:rPr>
          <w:rFonts w:hint="eastAsia" w:ascii="宋体" w:hAnsi="宋体" w:eastAsia="宋体" w:cs="宋体"/>
          <w:color w:val="000000"/>
          <w:sz w:val="21"/>
          <w:szCs w:val="21"/>
          <w:highlight w:val="none"/>
          <w:lang w:val="en-US" w:eastAsia="zh-CN"/>
        </w:rPr>
        <w:t xml:space="preserve">自动</w:t>
      </w:r>
      <w:r>
        <w:rPr>
          <w:rFonts w:hint="eastAsia" w:ascii="宋体" w:hAnsi="宋体" w:eastAsia="宋体" w:cs="宋体"/>
          <w:color w:val="000000"/>
          <w:sz w:val="21"/>
          <w:szCs w:val="21"/>
          <w:highlight w:val="none"/>
          <w:lang w:val="zh-CN"/>
        </w:rPr>
        <w:t xml:space="preserve">解除。</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本合同自签订之日起生效。</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.本合同一式叁份，甲方、乙方、代理机构各执壹份。</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.本合同应按照中华人民共和国的现行法律进行解释。</w:t>
      </w:r>
      <w:r>
        <w:rPr>
          <w:rFonts w:hint="eastAsia" w:ascii="宋体" w:hAnsi="宋体" w:eastAsia="宋体" w:cs="宋体"/>
          <w:color w:val="000000"/>
          <w:sz w:val="21"/>
          <w:szCs w:val="21"/>
          <w:highlight w:val="none"/>
          <w:lang w:val="zh-CN"/>
        </w:rPr>
      </w:r>
      <w:r/>
    </w:p>
    <w:p>
      <w:pPr>
        <w:pStyle w:val="950"/>
        <w:jc w:val="lef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50"/>
        <w:jc w:val="lef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bl>
      <w:tblPr>
        <w:tblW w:w="0" w:type="auto"/>
        <w:tblInd w:w="-216" w:type="dxa"/>
        <w:tblLayout w:type="fixed"/>
        <w:tblCellMar>
          <w:left w:w="108" w:type="dxa"/>
          <w:top w:w="0" w:type="dxa"/>
          <w:right w:w="108" w:type="dxa"/>
          <w:bottom w:w="0" w:type="dxa"/>
        </w:tblCellMar>
        <w:tblLook w:val="04A0" w:firstRow="1" w:lastRow="0" w:firstColumn="1" w:lastColumn="0" w:noHBand="0" w:noVBand="1"/>
      </w:tblPr>
      <w:tblGrid>
        <w:gridCol w:w="4170"/>
        <w:gridCol w:w="4329"/>
      </w:tblGrid>
      <w:tr>
        <w:trPr>
          <w:trHeight w:val="456"/>
        </w:trPr>
        <w:tc>
          <w:tcPr>
            <w:tcBorders>
              <w:top w:val="none" w:color="000000" w:sz="0" w:space="0"/>
              <w:left w:val="none" w:color="000000" w:sz="0" w:space="0"/>
              <w:bottom w:val="none" w:color="000000" w:sz="0" w:space="0"/>
              <w:right w:val="none" w:color="000000" w:sz="0" w:space="0"/>
            </w:tcBorders>
            <w:tcW w:w="4170" w:type="dxa"/>
            <w:vAlign w:val="top"/>
            <w:textDirection w:val="lrTb"/>
            <w:noWrap w:val="false"/>
          </w:tcPr>
          <w:p>
            <w:pPr>
              <w:pStyle w:val="950"/>
              <w:jc w:val="left"/>
              <w:spacing w:line="56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50"/>
              <w:jc w:val="left"/>
              <w:spacing w:line="5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甲方（采购人）： </w:t>
            </w:r>
            <w:r>
              <w:rPr>
                <w:rFonts w:hint="eastAsia" w:ascii="宋体" w:hAnsi="宋体" w:eastAsia="宋体" w:cs="宋体"/>
                <w:color w:val="000000"/>
                <w:sz w:val="21"/>
                <w:szCs w:val="21"/>
                <w:highlight w:val="none"/>
                <w:lang w:val="en-US" w:eastAsia="zh-CN"/>
              </w:rPr>
              <w:t xml:space="preserve">南京市考古研究院</w:t>
            </w:r>
            <w:r>
              <w:rPr>
                <w:rFonts w:hint="eastAsia" w:ascii="宋体" w:hAnsi="宋体" w:eastAsia="宋体" w:cs="宋体"/>
                <w:color w:val="000000"/>
                <w:sz w:val="21"/>
                <w:szCs w:val="21"/>
                <w:highlight w:val="none"/>
                <w:lang w:val="en-US" w:eastAsia="zh-CN"/>
              </w:rPr>
            </w:r>
            <w:r/>
          </w:p>
        </w:tc>
        <w:tc>
          <w:tcPr>
            <w:tcBorders>
              <w:top w:val="none" w:color="000000" w:sz="0" w:space="0"/>
              <w:left w:val="none" w:color="000000" w:sz="0" w:space="0"/>
              <w:bottom w:val="none" w:color="000000" w:sz="0" w:space="0"/>
              <w:right w:val="none" w:color="000000" w:sz="0" w:space="0"/>
            </w:tcBorders>
            <w:tcW w:w="4329" w:type="dxa"/>
            <w:vAlign w:val="bottom"/>
            <w:textDirection w:val="lrTb"/>
            <w:noWrap w:val="false"/>
          </w:tcPr>
          <w:p>
            <w:pPr>
              <w:pStyle w:val="950"/>
              <w:spacing w:line="56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50"/>
              <w:spacing w:line="5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乙方（成交单位）：</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r>
            <w:r/>
          </w:p>
        </w:tc>
      </w:tr>
      <w:tr>
        <w:trPr>
          <w:trHeight w:val="228"/>
        </w:trPr>
        <w:tc>
          <w:tcPr>
            <w:tcBorders>
              <w:top w:val="none" w:color="000000" w:sz="0" w:space="0"/>
              <w:left w:val="none" w:color="000000" w:sz="0" w:space="0"/>
              <w:bottom w:val="none" w:color="000000" w:sz="0" w:space="0"/>
              <w:right w:val="none" w:color="000000" w:sz="0" w:space="0"/>
            </w:tcBorders>
            <w:tcW w:w="4170" w:type="dxa"/>
            <w:vAlign w:val="top"/>
            <w:textDirection w:val="lrTb"/>
            <w:noWrap w:val="false"/>
          </w:tcPr>
          <w:p>
            <w:pPr>
              <w:pStyle w:val="950"/>
              <w:jc w:val="left"/>
              <w:spacing w:line="5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代表人：</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329" w:type="dxa"/>
            <w:vAlign w:val="top"/>
            <w:textDirection w:val="lrTb"/>
            <w:noWrap w:val="false"/>
          </w:tcPr>
          <w:p>
            <w:pPr>
              <w:pStyle w:val="950"/>
              <w:jc w:val="left"/>
              <w:spacing w:line="5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代表人</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228"/>
        </w:trPr>
        <w:tc>
          <w:tcPr>
            <w:tcBorders>
              <w:top w:val="none" w:color="000000" w:sz="0" w:space="0"/>
              <w:left w:val="none" w:color="000000" w:sz="0" w:space="0"/>
              <w:bottom w:val="none" w:color="000000" w:sz="0" w:space="0"/>
              <w:right w:val="none" w:color="000000" w:sz="0" w:space="0"/>
            </w:tcBorders>
            <w:tcW w:w="4170" w:type="dxa"/>
            <w:vAlign w:val="top"/>
            <w:textDirection w:val="lrTb"/>
            <w:noWrap w:val="false"/>
          </w:tcPr>
          <w:p>
            <w:pPr>
              <w:pStyle w:val="950"/>
              <w:jc w:val="left"/>
              <w:spacing w:line="5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电</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话：</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329" w:type="dxa"/>
            <w:vAlign w:val="top"/>
            <w:textDirection w:val="lrTb"/>
            <w:noWrap w:val="false"/>
          </w:tcPr>
          <w:p>
            <w:pPr>
              <w:pStyle w:val="950"/>
              <w:jc w:val="left"/>
              <w:spacing w:line="5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 </w:t>
            </w:r>
            <w:r>
              <w:rPr>
                <w:rFonts w:hint="eastAsia" w:ascii="宋体" w:hAnsi="宋体" w:eastAsia="宋体" w:cs="宋体"/>
                <w:color w:val="000000"/>
                <w:sz w:val="21"/>
                <w:szCs w:val="21"/>
                <w:highlight w:val="none"/>
              </w:rPr>
            </w:r>
            <w:r/>
          </w:p>
        </w:tc>
      </w:tr>
      <w:tr>
        <w:trPr>
          <w:trHeight w:val="228"/>
        </w:trPr>
        <w:tc>
          <w:tcPr>
            <w:tcBorders>
              <w:top w:val="none" w:color="000000" w:sz="0" w:space="0"/>
              <w:left w:val="none" w:color="000000" w:sz="0" w:space="0"/>
              <w:bottom w:val="none" w:color="000000" w:sz="0" w:space="0"/>
              <w:right w:val="none" w:color="000000" w:sz="0" w:space="0"/>
            </w:tcBorders>
            <w:tcW w:w="4170" w:type="dxa"/>
            <w:vAlign w:val="top"/>
            <w:textDirection w:val="lrTb"/>
            <w:noWrap w:val="false"/>
          </w:tcPr>
          <w:p>
            <w:pPr>
              <w:pStyle w:val="950"/>
              <w:jc w:val="left"/>
              <w:spacing w:line="5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开户银行：</w:t>
            </w:r>
            <w:r>
              <w:rPr>
                <w:rFonts w:hint="eastAsia" w:ascii="宋体"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329" w:type="dxa"/>
            <w:vAlign w:val="top"/>
            <w:textDirection w:val="lrTb"/>
            <w:noWrap w:val="false"/>
          </w:tcPr>
          <w:p>
            <w:pPr>
              <w:pStyle w:val="95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 </w:t>
            </w:r>
            <w:r>
              <w:rPr>
                <w:rFonts w:hint="eastAsia" w:ascii="宋体" w:hAnsi="宋体" w:eastAsia="宋体" w:cs="宋体"/>
                <w:color w:val="000000"/>
                <w:sz w:val="21"/>
                <w:szCs w:val="21"/>
                <w:highlight w:val="none"/>
              </w:rPr>
            </w:r>
            <w:r/>
          </w:p>
        </w:tc>
      </w:tr>
      <w:tr>
        <w:trPr>
          <w:trHeight w:val="456"/>
        </w:trPr>
        <w:tc>
          <w:tcPr>
            <w:tcBorders>
              <w:top w:val="none" w:color="000000" w:sz="0" w:space="0"/>
              <w:left w:val="none" w:color="000000" w:sz="0" w:space="0"/>
              <w:bottom w:val="none" w:color="000000" w:sz="0" w:space="0"/>
              <w:right w:val="none" w:color="000000" w:sz="0" w:space="0"/>
            </w:tcBorders>
            <w:tcW w:w="4170" w:type="dxa"/>
            <w:vAlign w:val="top"/>
            <w:textDirection w:val="lrTb"/>
            <w:noWrap w:val="false"/>
          </w:tcPr>
          <w:p>
            <w:pPr>
              <w:pStyle w:val="950"/>
              <w:jc w:val="left"/>
              <w:spacing w:line="5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帐</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号：</w:t>
            </w:r>
            <w:r>
              <w:rPr>
                <w:rFonts w:hint="eastAsia" w:ascii="宋体"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329" w:type="dxa"/>
            <w:vAlign w:val="top"/>
            <w:textDirection w:val="lrTb"/>
            <w:noWrap w:val="false"/>
          </w:tcPr>
          <w:p>
            <w:pPr>
              <w:pStyle w:val="950"/>
              <w:jc w:val="left"/>
              <w:spacing w:line="5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帐    号：</w:t>
            </w:r>
            <w:r>
              <w:rPr>
                <w:rFonts w:hint="eastAsia" w:ascii="宋体" w:hAnsi="宋体" w:eastAsia="宋体" w:cs="宋体"/>
                <w:color w:val="000000"/>
                <w:sz w:val="21"/>
                <w:szCs w:val="21"/>
                <w:highlight w:val="none"/>
              </w:rPr>
            </w:r>
            <w:r/>
          </w:p>
          <w:p>
            <w:pPr>
              <w:pStyle w:val="950"/>
              <w:jc w:val="left"/>
              <w:spacing w:line="5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6"/>
        </w:trPr>
        <w:tc>
          <w:tcPr>
            <w:tcBorders>
              <w:top w:val="none" w:color="000000" w:sz="0" w:space="0"/>
              <w:left w:val="none" w:color="000000" w:sz="0" w:space="0"/>
              <w:bottom w:val="none" w:color="000000" w:sz="0" w:space="0"/>
              <w:right w:val="none" w:color="000000" w:sz="0" w:space="0"/>
            </w:tcBorders>
            <w:tcW w:w="4170" w:type="dxa"/>
            <w:vAlign w:val="top"/>
            <w:textDirection w:val="lrTb"/>
            <w:noWrap w:val="false"/>
          </w:tcPr>
          <w:p>
            <w:pPr>
              <w:pStyle w:val="950"/>
              <w:jc w:val="left"/>
              <w:spacing w:line="42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招标代理机构</w:t>
            </w:r>
            <w:r>
              <w:rPr>
                <w:rFonts w:hint="eastAsia" w:ascii="宋体" w:hAnsi="宋体" w:eastAsia="宋体" w:cs="宋体"/>
                <w:color w:val="000000"/>
                <w:sz w:val="21"/>
                <w:szCs w:val="21"/>
                <w:highlight w:val="none"/>
                <w:lang w:val="zh-CN"/>
              </w:rPr>
            </w:r>
            <w:r/>
          </w:p>
          <w:p>
            <w:pPr>
              <w:pStyle w:val="950"/>
              <w:jc w:val="left"/>
              <w:spacing w:line="42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代表人：</w:t>
            </w:r>
            <w:r>
              <w:rPr>
                <w:rFonts w:hint="eastAsia" w:ascii="宋体" w:hAnsi="宋体" w:eastAsia="宋体" w:cs="宋体"/>
                <w:color w:val="000000"/>
                <w:sz w:val="21"/>
                <w:szCs w:val="21"/>
                <w:highlight w:val="none"/>
                <w:lang w:val="zh-CN"/>
              </w:rPr>
            </w:r>
            <w:r/>
          </w:p>
          <w:p>
            <w:pPr>
              <w:pStyle w:val="950"/>
              <w:jc w:val="left"/>
              <w:spacing w:line="42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电  话：</w:t>
            </w:r>
            <w:r>
              <w:rPr>
                <w:rFonts w:hint="eastAsia" w:ascii="宋体" w:hAnsi="宋体" w:eastAsia="宋体" w:cs="宋体"/>
                <w:color w:val="000000"/>
                <w:sz w:val="21"/>
                <w:szCs w:val="21"/>
                <w:highlight w:val="none"/>
                <w:lang w:val="zh-CN"/>
              </w:rPr>
            </w:r>
            <w:r/>
          </w:p>
        </w:tc>
        <w:tc>
          <w:tcPr>
            <w:tcBorders>
              <w:top w:val="none" w:color="000000" w:sz="0" w:space="0"/>
              <w:left w:val="none" w:color="000000" w:sz="0" w:space="0"/>
              <w:bottom w:val="none" w:color="000000" w:sz="0" w:space="0"/>
              <w:right w:val="none" w:color="000000" w:sz="0" w:space="0"/>
            </w:tcBorders>
            <w:tcW w:w="4329" w:type="dxa"/>
            <w:vAlign w:val="top"/>
            <w:textDirection w:val="lrTb"/>
            <w:noWrap w:val="false"/>
          </w:tcPr>
          <w:p>
            <w:pPr>
              <w:pStyle w:val="950"/>
              <w:jc w:val="left"/>
              <w:spacing w:line="42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236"/>
        </w:trPr>
        <w:tc>
          <w:tcPr>
            <w:tcBorders>
              <w:top w:val="none" w:color="000000" w:sz="0" w:space="0"/>
              <w:left w:val="none" w:color="000000" w:sz="0" w:space="0"/>
              <w:bottom w:val="none" w:color="000000" w:sz="0" w:space="0"/>
              <w:right w:val="none" w:color="000000" w:sz="0" w:space="0"/>
            </w:tcBorders>
            <w:tcW w:w="4170" w:type="dxa"/>
            <w:vAlign w:val="top"/>
            <w:textDirection w:val="lrTb"/>
            <w:noWrap w:val="false"/>
          </w:tcPr>
          <w:p>
            <w:pPr>
              <w:pStyle w:val="95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日      期：     年    月     </w:t>
            </w:r>
            <w:r>
              <w:rPr>
                <w:rFonts w:hint="eastAsia" w:ascii="宋体" w:hAnsi="宋体" w:eastAsia="宋体" w:cs="宋体"/>
                <w:color w:val="000000"/>
                <w:sz w:val="21"/>
                <w:szCs w:val="21"/>
                <w:highlight w:val="none"/>
                <w:lang w:val="zh-CN"/>
              </w:rPr>
            </w:r>
            <w:r/>
          </w:p>
        </w:tc>
        <w:tc>
          <w:tcPr>
            <w:tcBorders>
              <w:top w:val="none" w:color="000000" w:sz="0" w:space="0"/>
              <w:left w:val="none" w:color="000000" w:sz="0" w:space="0"/>
              <w:bottom w:val="none" w:color="000000" w:sz="0" w:space="0"/>
              <w:right w:val="none" w:color="000000" w:sz="0" w:space="0"/>
            </w:tcBorders>
            <w:tcW w:w="4329" w:type="dxa"/>
            <w:vAlign w:val="top"/>
            <w:textDirection w:val="lrTb"/>
            <w:noWrap w:val="false"/>
          </w:tcPr>
          <w:p>
            <w:pPr>
              <w:pStyle w:val="95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lang w:val="zh-CN"/>
              </w:rPr>
            </w:r>
            <w:r/>
          </w:p>
        </w:tc>
      </w:tr>
    </w:tbl>
    <w:p>
      <w:pPr>
        <w:pStyle w:val="950"/>
        <w:jc w:val="lef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50"/>
        <w:jc w:val="lef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附件一：安全协议书(分包</w:t>
      </w:r>
      <w:r>
        <w:rPr>
          <w:rFonts w:hint="eastAsia" w:ascii="宋体" w:hAnsi="宋体" w:eastAsia="宋体" w:cs="宋体"/>
          <w:b/>
          <w:color w:val="000000"/>
          <w:sz w:val="21"/>
          <w:szCs w:val="21"/>
          <w:highlight w:val="none"/>
          <w:lang w:val="en-US" w:eastAsia="zh-CN"/>
        </w:rPr>
        <w:t xml:space="preserve">一</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本</w:t>
      </w:r>
      <w:r>
        <w:rPr>
          <w:rFonts w:hint="eastAsia" w:ascii="宋体" w:hAnsi="宋体" w:eastAsia="宋体" w:cs="宋体"/>
          <w:color w:val="000000"/>
          <w:sz w:val="21"/>
          <w:szCs w:val="21"/>
          <w:highlight w:val="none"/>
          <w:lang w:val="zh-CN"/>
        </w:rPr>
        <w:t xml:space="preserve">安全协议书</w:t>
      </w:r>
      <w:r>
        <w:rPr>
          <w:rFonts w:hint="eastAsia" w:ascii="宋体" w:hAnsi="宋体" w:cs="宋体"/>
          <w:color w:val="000000"/>
          <w:sz w:val="21"/>
          <w:szCs w:val="21"/>
          <w:highlight w:val="none"/>
          <w:lang w:val="en-US" w:eastAsia="zh-CN"/>
        </w:rPr>
        <w:t xml:space="preserve">立足</w:t>
      </w:r>
      <w:r>
        <w:rPr>
          <w:rFonts w:hint="eastAsia" w:ascii="宋体" w:hAnsi="宋体" w:eastAsia="宋体" w:cs="宋体"/>
          <w:color w:val="000000"/>
          <w:sz w:val="21"/>
          <w:szCs w:val="21"/>
          <w:highlight w:val="none"/>
          <w:lang w:val="zh-CN"/>
        </w:rPr>
        <w:t xml:space="preserve">“安全第一、预防为主”的原则，</w:t>
      </w:r>
      <w:r>
        <w:rPr>
          <w:rFonts w:hint="eastAsia" w:ascii="宋体" w:hAnsi="宋体" w:cs="宋体"/>
          <w:color w:val="000000"/>
          <w:sz w:val="21"/>
          <w:szCs w:val="21"/>
          <w:highlight w:val="none"/>
          <w:lang w:val="en-US" w:eastAsia="zh-CN"/>
        </w:rPr>
        <w:t xml:space="preserve">确保</w:t>
      </w:r>
      <w:r>
        <w:rPr>
          <w:rFonts w:hint="eastAsia" w:ascii="宋体" w:hAnsi="宋体" w:eastAsia="宋体" w:cs="宋体"/>
          <w:color w:val="000000"/>
          <w:sz w:val="21"/>
          <w:szCs w:val="21"/>
          <w:highlight w:val="none"/>
          <w:lang w:val="zh-CN"/>
        </w:rPr>
        <w:t xml:space="preserve">考古调查、勘探</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发掘</w:t>
      </w:r>
      <w:r>
        <w:rPr>
          <w:rFonts w:hint="eastAsia" w:ascii="宋体" w:hAnsi="宋体" w:eastAsia="宋体" w:cs="宋体"/>
          <w:color w:val="000000"/>
          <w:sz w:val="21"/>
          <w:szCs w:val="21"/>
          <w:highlight w:val="none"/>
          <w:lang w:val="zh-CN"/>
        </w:rPr>
        <w:t xml:space="preserve">工地的安全管理制度</w:t>
      </w:r>
      <w:r>
        <w:rPr>
          <w:rFonts w:hint="eastAsia" w:ascii="宋体" w:hAnsi="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val="zh-CN"/>
        </w:rPr>
        <w:t xml:space="preserve">标准化与规范化，</w:t>
      </w:r>
      <w:r>
        <w:rPr>
          <w:rFonts w:hint="eastAsia" w:ascii="宋体" w:hAnsi="宋体" w:cs="宋体"/>
          <w:color w:val="000000"/>
          <w:sz w:val="21"/>
          <w:szCs w:val="21"/>
          <w:highlight w:val="none"/>
          <w:lang w:val="en-US" w:eastAsia="zh-CN"/>
        </w:rPr>
        <w:t xml:space="preserve">有利于</w:t>
      </w:r>
      <w:r>
        <w:rPr>
          <w:rFonts w:hint="eastAsia" w:ascii="宋体" w:hAnsi="宋体" w:eastAsia="宋体" w:cs="宋体"/>
          <w:color w:val="000000"/>
          <w:sz w:val="21"/>
          <w:szCs w:val="21"/>
          <w:highlight w:val="none"/>
          <w:lang w:val="zh-CN"/>
        </w:rPr>
        <w:t xml:space="preserve">提高考古工地人员的安全意识，确保考古调查、勘探工作的项目安全、人员安全、文物安全，防止和避免因工作失误和安全措施不到位诱发的责任事故。</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经双方友好协商，签</w:t>
      </w:r>
      <w:r>
        <w:rPr>
          <w:rFonts w:hint="eastAsia" w:ascii="宋体" w:hAnsi="宋体" w:eastAsia="宋体" w:cs="宋体"/>
          <w:color w:val="000000"/>
          <w:sz w:val="21"/>
          <w:szCs w:val="21"/>
          <w:highlight w:val="none"/>
          <w:lang w:val="en-US" w:eastAsia="zh-CN"/>
        </w:rPr>
        <w:t xml:space="preserve">订</w:t>
      </w:r>
      <w:r>
        <w:rPr>
          <w:rFonts w:hint="eastAsia" w:ascii="宋体" w:hAnsi="宋体" w:eastAsia="宋体" w:cs="宋体"/>
          <w:color w:val="000000"/>
          <w:sz w:val="21"/>
          <w:szCs w:val="21"/>
          <w:highlight w:val="none"/>
          <w:lang w:val="zh-CN"/>
        </w:rPr>
        <w:t xml:space="preserve">安全协议如下：</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一、供应商必须依据国家有关法律、法规建立健全考古项目的安全制度和操作规范、工作规范，负责对所属人员进行项目安全教育，使其了解文物保护法及相关操作规程、规范，并随时接受采购人和文物行政管理部门的安全监督、检查及抽查工作。</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二、供应商在考古工作过程中，必须严格遵守土地建设方及采购人对考古现场的安全指挥。供应商对土地建设方及采购人提出的违反操作规程及安全的要求有权拒绝。</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三、考古调查、勘探工作完成后，供应商应及时将相关资料如数移交采购人保管，不得损坏或遗失。</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四、供应商必须重视消防工作、建立严格的用火用电制度。室内不得使用明火，住人房间不得使用蜂窝煤炉取暖，电器要符合国家规定标准，不得使用危险电器及易燃易爆物品。由于供应商人员违规操作、违章用电、用煤及煤气而引起的一切事故由供应商负责。</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五、考古勘探</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发掘</w:t>
      </w:r>
      <w:r>
        <w:rPr>
          <w:rFonts w:hint="eastAsia" w:ascii="宋体" w:hAnsi="宋体" w:eastAsia="宋体" w:cs="宋体"/>
          <w:color w:val="000000"/>
          <w:sz w:val="21"/>
          <w:szCs w:val="21"/>
          <w:highlight w:val="none"/>
          <w:lang w:val="zh-CN"/>
        </w:rPr>
        <w:t xml:space="preserve">安全工作要做到全方位专人值守、巡逻，直至工作结束。严禁空岗、漏岗、酗酒滋事等现象的发生。供应商值班人员应具有认真负责的态度和处理偷盗、火灾及其他突发事件的能力。由于供应商值守、巡逻人员玩忽职守或不当行为所造成的一切后果由供应商负责承担。</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六、供应商项目、生活范围内的人员和财产安全由供应商自行负责。</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七、供应商应保障所属人员的劳动安全，自备必要的劳动防护用品，防止因自然、气候环境突变引起的各项事故。由供应商不具备劳动安全条件所引发的事故由供应商自行负责。</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八、供应商人员出现生病、工伤情况由供应商自行解决和负责。</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cs="宋体"/>
          <w:color w:val="000000"/>
          <w:szCs w:val="21"/>
          <w:highlight w:val="none"/>
          <w:lang w:val="zh-CN"/>
        </w:rPr>
      </w:pPr>
      <w:r>
        <w:rPr>
          <w:rFonts w:hint="eastAsia" w:ascii="宋体" w:hAnsi="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lang w:val="zh-CN"/>
        </w:rPr>
        <w:t xml:space="preserve">、项目实施过程中，现场发生意外人员伤亡的，全部责任及由此产生一切费用均由乙方（供应商）承担。</w:t>
      </w:r>
      <w:r>
        <w:rPr>
          <w:rFonts w:hint="eastAsia" w:ascii="宋体" w:hAnsi="宋体" w:cs="宋体"/>
          <w:color w:val="000000"/>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十</w:t>
      </w:r>
      <w:r>
        <w:rPr>
          <w:rFonts w:hint="eastAsia" w:ascii="宋体" w:hAnsi="宋体" w:eastAsia="宋体" w:cs="宋体"/>
          <w:color w:val="000000"/>
          <w:sz w:val="21"/>
          <w:szCs w:val="21"/>
          <w:highlight w:val="none"/>
          <w:lang w:val="zh-CN"/>
        </w:rPr>
        <w:t xml:space="preserve">、本协议一式四份，双方各执二份。经双方代表签字盖章后生效，未尽事宜，双方再行具体协商解决。</w:t>
      </w:r>
      <w:r>
        <w:rPr>
          <w:rFonts w:hint="eastAsia" w:ascii="宋体" w:hAnsi="宋体" w:eastAsia="宋体" w:cs="宋体"/>
          <w:color w:val="000000"/>
          <w:sz w:val="21"/>
          <w:szCs w:val="21"/>
          <w:highlight w:val="none"/>
          <w:lang w:val="zh-CN"/>
        </w:rPr>
      </w:r>
      <w:r/>
    </w:p>
    <w:p>
      <w:pPr>
        <w:pStyle w:val="95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5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甲方（采购人）：（盖章）</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乙方（供应商）：（盖章）</w:t>
      </w:r>
      <w:r>
        <w:rPr>
          <w:rFonts w:hint="eastAsia" w:ascii="宋体" w:hAnsi="宋体" w:eastAsia="宋体" w:cs="宋体"/>
          <w:color w:val="000000"/>
          <w:sz w:val="21"/>
          <w:szCs w:val="21"/>
          <w:highlight w:val="none"/>
        </w:rPr>
      </w:r>
      <w:r/>
    </w:p>
    <w:p>
      <w:pPr>
        <w:pStyle w:val="95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代表人：</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代表人：</w:t>
      </w:r>
      <w:r>
        <w:rPr>
          <w:rFonts w:hint="eastAsia" w:ascii="宋体" w:hAnsi="宋体" w:eastAsia="宋体" w:cs="宋体"/>
          <w:color w:val="000000"/>
          <w:sz w:val="21"/>
          <w:szCs w:val="21"/>
          <w:highlight w:val="none"/>
        </w:rPr>
      </w:r>
      <w:r/>
    </w:p>
    <w:p>
      <w:pPr>
        <w:pStyle w:val="95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联系电话：</w:t>
      </w:r>
      <w:r>
        <w:rPr>
          <w:rFonts w:hint="eastAsia" w:ascii="宋体" w:hAnsi="宋体" w:eastAsia="宋体" w:cs="宋体"/>
          <w:color w:val="000000"/>
          <w:sz w:val="21"/>
          <w:szCs w:val="21"/>
          <w:highlight w:val="none"/>
        </w:rPr>
      </w:r>
      <w:r/>
    </w:p>
    <w:p>
      <w:pPr>
        <w:pStyle w:val="95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日期：</w:t>
      </w:r>
      <w:r>
        <w:rPr>
          <w:rFonts w:hint="eastAsia" w:ascii="宋体" w:hAnsi="宋体" w:eastAsia="宋体" w:cs="宋体"/>
          <w:color w:val="000000"/>
          <w:sz w:val="21"/>
          <w:szCs w:val="21"/>
          <w:highlight w:val="none"/>
        </w:rPr>
      </w:r>
      <w:r/>
    </w:p>
    <w:p>
      <w:pPr>
        <w:pStyle w:val="95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5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50"/>
        <w:jc w:val="left"/>
        <w:spacing w:line="56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br w:type="page" w:clear="all"/>
      </w:r>
      <w:r>
        <w:rPr>
          <w:rFonts w:hint="eastAsia" w:ascii="宋体" w:hAnsi="宋体" w:eastAsia="宋体" w:cs="宋体"/>
          <w:b/>
          <w:color w:val="000000"/>
          <w:sz w:val="21"/>
          <w:szCs w:val="21"/>
          <w:highlight w:val="none"/>
          <w:lang w:val="en-US" w:eastAsia="zh-CN" w:bidi="ar-SA"/>
        </w:rPr>
        <w:t xml:space="preserve">附件二：廉政协议书（分包一）</w:t>
      </w:r>
      <w:r>
        <w:rPr>
          <w:rFonts w:hint="eastAsia" w:ascii="宋体" w:hAnsi="宋体" w:eastAsia="宋体" w:cs="宋体"/>
          <w:b/>
          <w:color w:val="000000"/>
          <w:sz w:val="21"/>
          <w:szCs w:val="21"/>
          <w:highlight w:val="none"/>
          <w:lang w:val="en-US" w:eastAsia="zh-CN" w:bidi="ar-SA"/>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为了贯彻落实党中央、国务院《关于实行党风廉政建设责任制的规定》和国家及南京市有关廉政建设的法律法规，加强项目实施中的党风廉政建设，保持廉洁自律的工作作风，防止各种不正当行为的发生，保证项目实施优质高效、健康有序地进行，</w:t>
      </w:r>
      <w:r>
        <w:rPr>
          <w:rFonts w:hint="eastAsia" w:ascii="宋体" w:hAnsi="宋体" w:eastAsia="宋体" w:cs="宋体"/>
          <w:color w:val="000000"/>
          <w:sz w:val="21"/>
          <w:szCs w:val="21"/>
          <w:highlight w:val="none"/>
          <w:u w:val="single"/>
          <w:lang w:val="zh-CN"/>
        </w:rPr>
        <w:t xml:space="preserve">南京市考古研究院</w:t>
      </w:r>
      <w:r>
        <w:rPr>
          <w:rFonts w:hint="eastAsia" w:ascii="宋体" w:hAnsi="宋体" w:eastAsia="宋体" w:cs="宋体"/>
          <w:color w:val="000000"/>
          <w:sz w:val="21"/>
          <w:szCs w:val="21"/>
          <w:highlight w:val="none"/>
          <w:lang w:val="zh-CN"/>
        </w:rPr>
        <w:t xml:space="preserve">（以下简称“采购人”），就</w:t>
      </w:r>
      <w:r>
        <w:rPr>
          <w:rFonts w:hint="eastAsia" w:ascii="宋体" w:hAnsi="宋体" w:cs="宋体"/>
          <w:color w:val="000000"/>
          <w:sz w:val="21"/>
          <w:szCs w:val="21"/>
          <w:highlight w:val="none"/>
          <w:u w:val="single"/>
          <w:lang w:val="zh-CN"/>
        </w:rPr>
        <w:t xml:space="preserve">2026-2027年度考古调查、勘探、发掘服务</w:t>
      </w:r>
      <w:r>
        <w:rPr>
          <w:rFonts w:hint="eastAsia" w:ascii="宋体" w:hAnsi="宋体" w:eastAsia="宋体" w:cs="宋体"/>
          <w:color w:val="000000"/>
          <w:sz w:val="21"/>
          <w:szCs w:val="21"/>
          <w:highlight w:val="none"/>
          <w:u w:val="single"/>
          <w:lang w:val="zh-CN"/>
        </w:rPr>
        <w:t xml:space="preserve">（</w:t>
      </w:r>
      <w:r>
        <w:rPr>
          <w:rFonts w:hint="eastAsia" w:ascii="宋体" w:hAnsi="宋体" w:eastAsia="宋体" w:cs="宋体"/>
          <w:color w:val="000000"/>
          <w:sz w:val="21"/>
          <w:szCs w:val="21"/>
          <w:highlight w:val="none"/>
          <w:u w:val="single"/>
          <w:lang w:val="en-US" w:eastAsia="zh-CN"/>
        </w:rPr>
        <w:t xml:space="preserve">分包一</w:t>
      </w:r>
      <w:r>
        <w:rPr>
          <w:rFonts w:hint="eastAsia" w:ascii="宋体" w:hAnsi="宋体" w:eastAsia="宋体" w:cs="宋体"/>
          <w:color w:val="000000"/>
          <w:sz w:val="21"/>
          <w:szCs w:val="21"/>
          <w:highlight w:val="none"/>
          <w:u w:val="single"/>
          <w:lang w:val="zh-CN"/>
        </w:rPr>
        <w:t xml:space="preserve">）</w:t>
      </w:r>
      <w:r>
        <w:rPr>
          <w:rFonts w:hint="eastAsia" w:ascii="宋体" w:hAnsi="宋体" w:eastAsia="宋体" w:cs="宋体"/>
          <w:color w:val="000000"/>
          <w:sz w:val="21"/>
          <w:szCs w:val="21"/>
          <w:highlight w:val="none"/>
          <w:lang w:val="zh-CN"/>
        </w:rPr>
        <w:t xml:space="preserve">（项目名称）与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zh-CN"/>
        </w:rPr>
        <w:t xml:space="preserve">（以下简称“供应商”）订立如下协议：</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一、双方约定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1、双方应共同遵守国家和省、市以及行政主管部门关于党风廉政建设的各项规定。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2、双方应认真执行约定的合同文件，自觉按合同办事。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3、除非法律认定的商业秘密和合同文件另有规定之外，双方的业务活动应坚持公开、公正、透明的原则，严禁搞损害国家和集体利益、违反项目实施管理规章制度的不正当交易。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4、双方应加强对本方人员的廉政监督，建立和健全廉政制度，认真查处本方的违法违纪行为。</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5、双方有对本方人员开展廉政告知、廉政教育和职业道德教育的义务。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6、双方如发现对方在业务活动中有不廉洁行为，有及时提醒对方并督促其纠正的权利和义务。</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二、采购人在廉政建设方面的责任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1、采购人及其工作人员不得以任何形式向供应商索要和收受回扣。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2、采购人及其工作人员不得接受供应商的礼金、有价证券和贵重物品，不得在供应商处报销任何应由个人支付的费用。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3、采购人工作人员不得参加可能对公正执行公务有影响的宴请和娱乐、旅游活动。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4、采购人及其工作人员不得要求或者接受供应商为其住房装修、婚丧嫁娶、家属子女的工作安排以及出国等提供方便。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5、采购人工作人员不得在家里或宿舍接待供应商有关项目事项询访。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三、供应商在廉政建设方面的责任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1、供应商不得以任何理由向采购人工作人员行贿或馈赠礼品。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2、供应商不得以任何名义为采购人及其工作人员报支需由其个人支付的任何费用。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3、供应商不得以任何理由邀请采购人工作人员参加由公款支付的娱乐性活动。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4、供应商不得为采购人购置或提供通讯工具、交通工具、家电和高档办公用品。</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5、供应商人员不得到采购人人员家里或宿舍里询访有关项目实施事项。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四、违约责任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1、采购人有违反约定的，除按采购人单位的廉政建设规定和有关行业规定处罚外，另外需承担违约金1000元和5000元；给供应商单位造成损失的，应予以赔偿。</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供应商有违反约定的，除按供应商单位的廉政建设规定和有关行业规定处罚外，视情节轻重和造成损失大小分别给予合同价款1%至5%（最高不超过合同价款的5%）的违约金或采购人将报请行政主管部门给予供应商1-3年内不得进入政府采购活动的处罚。</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五、对监督的约定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双方约定：本协议由双方或双方上级单位的纪检监察机关负责监督执行，由采购人或上级单位的纪检监察机关，约请供应商或供应商上级单位的纪检监察机关对本协议执行情况的检查，提出在本协议规定范围内的裁定意见，执行协议第四条所规定的处罚。</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本协议作为项目合同的附件，与项目合同具有同等的法律效力，经协议双方签署后立即生效。</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5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采购人：（公  章）                 供应商：（公  章）     </w:t>
      </w:r>
      <w:r>
        <w:rPr>
          <w:rFonts w:hint="eastAsia" w:ascii="宋体" w:hAnsi="宋体" w:eastAsia="宋体" w:cs="宋体"/>
          <w:color w:val="000000"/>
          <w:sz w:val="21"/>
          <w:szCs w:val="21"/>
          <w:highlight w:val="none"/>
        </w:rPr>
      </w:r>
      <w:r/>
    </w:p>
    <w:p>
      <w:pPr>
        <w:pStyle w:val="95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法定代表人或授权代表               法定代表人或授权代表 </w:t>
      </w:r>
      <w:r>
        <w:rPr>
          <w:rFonts w:hint="eastAsia" w:ascii="宋体" w:hAnsi="宋体" w:eastAsia="宋体" w:cs="宋体"/>
          <w:color w:val="000000"/>
          <w:sz w:val="21"/>
          <w:szCs w:val="21"/>
          <w:highlight w:val="none"/>
        </w:rPr>
      </w:r>
      <w:r/>
    </w:p>
    <w:p>
      <w:pPr>
        <w:pStyle w:val="95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                        （签字）：  </w:t>
      </w:r>
      <w:r>
        <w:rPr>
          <w:rFonts w:hint="eastAsia" w:ascii="宋体" w:hAnsi="宋体" w:eastAsia="宋体" w:cs="宋体"/>
          <w:color w:val="000000"/>
          <w:sz w:val="21"/>
          <w:szCs w:val="21"/>
          <w:highlight w:val="none"/>
        </w:rPr>
      </w:r>
      <w:r/>
    </w:p>
    <w:p>
      <w:pPr>
        <w:pStyle w:val="95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日   期：</w:t>
      </w:r>
      <w:r>
        <w:rPr>
          <w:rFonts w:hint="eastAsia" w:ascii="宋体" w:hAnsi="宋体" w:eastAsia="宋体" w:cs="宋体"/>
          <w:color w:val="000000"/>
          <w:sz w:val="21"/>
          <w:szCs w:val="21"/>
          <w:highlight w:val="none"/>
        </w:rPr>
      </w:r>
      <w:r/>
    </w:p>
    <w:p>
      <w:pPr>
        <w:pStyle w:val="95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50"/>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 </w:t>
      </w:r>
      <w:bookmarkStart w:id="84" w:name="_Toc67494811"/>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r>
      <w:r/>
    </w:p>
    <w:p>
      <w:pPr>
        <w:pStyle w:val="950"/>
        <w:jc w:val="center"/>
        <w:spacing w:line="56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zh-CN"/>
        </w:rPr>
        <w:t xml:space="preserve">南京市政府采购合同（</w:t>
      </w:r>
      <w:r>
        <w:rPr>
          <w:rFonts w:hint="eastAsia" w:ascii="宋体" w:hAnsi="宋体" w:eastAsia="宋体" w:cs="宋体"/>
          <w:color w:val="000000"/>
          <w:sz w:val="21"/>
          <w:szCs w:val="21"/>
          <w:highlight w:val="none"/>
          <w:lang w:val="en-US" w:eastAsia="zh-CN"/>
        </w:rPr>
        <w:t xml:space="preserve">分包二</w:t>
      </w:r>
      <w:r>
        <w:rPr>
          <w:rFonts w:hint="eastAsia" w:ascii="宋体" w:hAnsi="宋体" w:eastAsia="宋体" w:cs="宋体"/>
          <w:color w:val="000000"/>
          <w:sz w:val="21"/>
          <w:szCs w:val="21"/>
          <w:highlight w:val="none"/>
          <w:lang w:val="zh-CN"/>
        </w:rPr>
        <w:t xml:space="preserve">）</w:t>
      </w:r>
      <w:r>
        <w:rPr>
          <w:rFonts w:hint="eastAsia" w:ascii="宋体" w:hAnsi="宋体" w:eastAsia="宋体" w:cs="宋体"/>
          <w:b/>
          <w:color w:val="000000"/>
          <w:sz w:val="21"/>
          <w:szCs w:val="21"/>
          <w:highlight w:val="none"/>
        </w:rPr>
      </w:r>
      <w:r/>
    </w:p>
    <w:p>
      <w:pPr>
        <w:pStyle w:val="950"/>
        <w:jc w:val="lef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合同编号：</w:t>
      </w:r>
      <w:r>
        <w:rPr>
          <w:rFonts w:hint="eastAsia" w:ascii="宋体" w:hAnsi="宋体" w:eastAsia="宋体" w:cs="宋体"/>
          <w:color w:val="000000"/>
          <w:sz w:val="21"/>
          <w:szCs w:val="21"/>
          <w:highlight w:val="none"/>
          <w:lang w:val="zh-CN"/>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50"/>
              <w:ind w:left="1120" w:hanging="84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采购人：（以下称甲方）南京市考古研究院</w:t>
            </w:r>
            <w:r>
              <w:rPr>
                <w:rFonts w:hint="eastAsia" w:ascii="宋体" w:hAnsi="宋体" w:eastAsia="宋体" w:cs="宋体"/>
                <w:color w:val="000000"/>
                <w:sz w:val="21"/>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供应商：（以下称乙方）</w:t>
            </w:r>
            <w:r>
              <w:rPr>
                <w:rFonts w:hint="eastAsia" w:ascii="宋体" w:hAnsi="宋体" w:eastAsia="宋体" w:cs="宋体"/>
                <w:color w:val="000000"/>
                <w:sz w:val="21"/>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50"/>
              <w:jc w:val="left"/>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 住所地：南京市秦淮区莫愁路188号</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50"/>
              <w:jc w:val="left"/>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住所地：</w:t>
            </w:r>
            <w:r>
              <w:rPr>
                <w:rFonts w:hint="eastAsia" w:ascii="宋体" w:hAnsi="宋体" w:eastAsia="宋体" w:cs="宋体"/>
                <w:color w:val="000000"/>
                <w:sz w:val="21"/>
                <w:szCs w:val="21"/>
                <w:highlight w:val="none"/>
              </w:rPr>
            </w:r>
            <w:r/>
          </w:p>
        </w:tc>
      </w:tr>
    </w:tbl>
    <w:p>
      <w:pPr>
        <w:pStyle w:val="950"/>
        <w:jc w:val="left"/>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参照《中华人民共和国政府采购法》《中华人民共和国民法典》等法律法规的规定，甲乙双方按照</w:t>
      </w:r>
      <w:r>
        <w:rPr>
          <w:rFonts w:hint="eastAsia" w:ascii="宋体" w:hAnsi="宋体" w:cs="宋体"/>
          <w:color w:val="000000"/>
          <w:sz w:val="21"/>
          <w:szCs w:val="21"/>
          <w:highlight w:val="none"/>
          <w:lang w:val="zh-CN"/>
        </w:rPr>
        <w:t xml:space="preserve">XXX</w:t>
      </w:r>
      <w:r>
        <w:rPr>
          <w:rFonts w:hint="eastAsia" w:ascii="宋体" w:hAnsi="宋体" w:eastAsia="宋体" w:cs="宋体"/>
          <w:color w:val="000000"/>
          <w:sz w:val="21"/>
          <w:szCs w:val="21"/>
          <w:highlight w:val="none"/>
          <w:lang w:val="zh-CN"/>
        </w:rPr>
        <w:t xml:space="preserve">的采购结果签订本合同。</w:t>
      </w:r>
      <w:r>
        <w:rPr>
          <w:rFonts w:hint="eastAsia" w:ascii="宋体" w:hAnsi="宋体" w:eastAsia="宋体" w:cs="宋体"/>
          <w:color w:val="000000"/>
          <w:sz w:val="21"/>
          <w:szCs w:val="21"/>
          <w:highlight w:val="none"/>
        </w:rPr>
      </w:r>
      <w:r/>
    </w:p>
    <w:p>
      <w:pPr>
        <w:pStyle w:val="950"/>
        <w:numPr>
          <w:ilvl w:val="0"/>
          <w:numId w:val="5"/>
        </w:numPr>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合同标的</w:t>
      </w:r>
      <w:r>
        <w:rPr>
          <w:rFonts w:hint="eastAsia" w:ascii="宋体" w:hAnsi="宋体" w:eastAsia="宋体" w:cs="宋体"/>
          <w:color w:val="000000"/>
          <w:sz w:val="21"/>
          <w:szCs w:val="21"/>
          <w:highlight w:val="none"/>
          <w:lang w:val="zh-CN"/>
        </w:rPr>
        <w:t xml:space="preserve">  乙方根据甲方需求提供下列服务：</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zh-CN"/>
        </w:rPr>
        <w:t xml:space="preserve">，详见乙方响应文件。</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在签订本合同后，针对具体项目，甲乙双方根据本合同约定另行签订单个项目合同。</w:t>
      </w:r>
      <w:r>
        <w:rPr>
          <w:rFonts w:hint="eastAsia" w:ascii="宋体" w:hAnsi="宋体" w:eastAsia="宋体" w:cs="宋体"/>
          <w:b w:val="0"/>
          <w:bCs w:val="0"/>
          <w:color w:val="000000"/>
          <w:sz w:val="21"/>
          <w:szCs w:val="21"/>
          <w:highlight w:val="none"/>
          <w:lang w:val="en-US" w:eastAsia="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第二条 合同总价款</w:t>
      </w:r>
      <w:r>
        <w:rPr>
          <w:rFonts w:hint="eastAsia" w:ascii="宋体" w:hAnsi="宋体" w:eastAsia="宋体" w:cs="宋体"/>
          <w:color w:val="000000"/>
          <w:sz w:val="21"/>
          <w:szCs w:val="21"/>
          <w:highlight w:val="none"/>
          <w:lang w:val="zh-CN"/>
        </w:rPr>
        <w:t xml:space="preserve">  本合同项下服务</w:t>
      </w:r>
      <w:r>
        <w:rPr>
          <w:rFonts w:hint="eastAsia" w:ascii="宋体" w:hAnsi="宋体" w:eastAsia="宋体" w:cs="宋体"/>
          <w:color w:val="000000"/>
          <w:sz w:val="21"/>
          <w:szCs w:val="21"/>
          <w:highlight w:val="none"/>
          <w:lang w:val="en-US" w:eastAsia="zh-CN"/>
        </w:rPr>
        <w:t xml:space="preserve">单价</w:t>
      </w:r>
      <w:r>
        <w:rPr>
          <w:rFonts w:hint="eastAsia" w:ascii="宋体" w:hAnsi="宋体" w:eastAsia="宋体" w:cs="宋体"/>
          <w:color w:val="000000"/>
          <w:sz w:val="21"/>
          <w:szCs w:val="21"/>
          <w:highlight w:val="none"/>
          <w:lang w:val="zh-CN"/>
        </w:rPr>
        <w:t xml:space="preserve">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 xml:space="preserve">元/日/工</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除此之外，甲方不再承担其他任何费用和补助。</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第三条 组成本合同的有关文件</w:t>
      </w:r>
      <w:r>
        <w:rPr>
          <w:rFonts w:hint="eastAsia" w:ascii="宋体" w:hAnsi="宋体" w:eastAsia="宋体" w:cs="宋体"/>
          <w:color w:val="000000"/>
          <w:sz w:val="21"/>
          <w:szCs w:val="21"/>
          <w:highlight w:val="none"/>
          <w:lang w:val="zh-CN"/>
        </w:rPr>
        <w:t xml:space="preserve">  下列关于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zh-CN"/>
        </w:rPr>
        <w:t xml:space="preserve">号的征集文件、供应商响应文件，或与本次征集活动方式相适应的文件，以及有关附件是本合同不可分割的组成部分，与本合同具有同等法律效力，这些文件包括但不限于：</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（1）乙方提供的响应文件和报价表；</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（2）技术规格响应表；</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（3）征集承诺/服务承诺；</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（4）入围通知书；</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（5）甲乙双方商定的其他文件等。</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第四条 权利保证</w:t>
      </w:r>
      <w:r>
        <w:rPr>
          <w:rFonts w:hint="eastAsia" w:ascii="宋体" w:hAnsi="宋体" w:eastAsia="宋体" w:cs="宋体"/>
          <w:b/>
          <w:bCs/>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乙方应保证甲方在使用该服务或其任何一部分时不受第三方提出侵犯其专利权、版权、商标权或其他权利的起诉。一旦出现侵权，乙方应承担全部责任。</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第五条 质量保证</w:t>
      </w:r>
      <w:r>
        <w:rPr>
          <w:rFonts w:hint="eastAsia" w:ascii="宋体" w:hAnsi="宋体" w:eastAsia="宋体" w:cs="宋体"/>
          <w:b/>
          <w:bCs/>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乙方所提供的服务的技术规格应与征集文件规定的技术规格及所附的“</w:t>
      </w:r>
      <w:r>
        <w:rPr>
          <w:rFonts w:hint="eastAsia" w:ascii="宋体" w:hAnsi="宋体" w:eastAsia="宋体" w:cs="宋体"/>
          <w:color w:val="000000"/>
          <w:sz w:val="21"/>
          <w:szCs w:val="21"/>
          <w:highlight w:val="none"/>
        </w:rPr>
        <w:t xml:space="preserve">实质性要求完全响应承诺书</w:t>
      </w:r>
      <w:r>
        <w:rPr>
          <w:rFonts w:hint="eastAsia" w:ascii="宋体" w:hAnsi="宋体" w:eastAsia="宋体" w:cs="宋体"/>
          <w:color w:val="000000"/>
          <w:sz w:val="21"/>
          <w:szCs w:val="21"/>
          <w:highlight w:val="none"/>
          <w:lang w:val="zh-CN"/>
        </w:rPr>
        <w:t xml:space="preserve">”相一致；若技术性能无特殊说明，则按国家有关部门最新颁布的标准及规范为准。</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第六条 交付时间</w:t>
      </w:r>
      <w:r>
        <w:rPr>
          <w:rFonts w:hint="eastAsia" w:ascii="宋体" w:hAnsi="宋体" w:eastAsia="宋体" w:cs="宋体"/>
          <w:b/>
          <w:bCs/>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u w:val="single"/>
          <w:lang w:val="zh-CN"/>
        </w:rPr>
      </w:pPr>
      <w:r>
        <w:rPr>
          <w:rFonts w:hint="eastAsia" w:ascii="宋体" w:hAnsi="宋体" w:eastAsia="宋体" w:cs="宋体"/>
          <w:color w:val="000000"/>
          <w:sz w:val="21"/>
          <w:szCs w:val="21"/>
          <w:highlight w:val="none"/>
          <w:lang w:val="zh-CN"/>
        </w:rPr>
        <w:t xml:space="preserve">乙方应当在合同签订后</w:t>
      </w:r>
      <w:r>
        <w:rPr>
          <w:rFonts w:hint="eastAsia" w:ascii="宋体" w:hAnsi="宋体" w:eastAsia="宋体" w:cs="宋体"/>
          <w:color w:val="000000"/>
          <w:sz w:val="21"/>
          <w:szCs w:val="21"/>
          <w:highlight w:val="none"/>
          <w:u w:val="single"/>
          <w:lang w:val="zh-CN"/>
        </w:rPr>
        <w:t xml:space="preserve">于</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none"/>
          <w:lang w:val="en-US" w:eastAsia="zh-CN"/>
        </w:rPr>
        <w:t xml:space="preserve">个有效工作日前</w:t>
      </w:r>
      <w:r>
        <w:rPr>
          <w:rFonts w:hint="eastAsia" w:ascii="宋体" w:hAnsi="宋体" w:eastAsia="宋体" w:cs="宋体"/>
          <w:color w:val="000000"/>
          <w:sz w:val="21"/>
          <w:szCs w:val="21"/>
          <w:highlight w:val="none"/>
          <w:lang w:val="zh-CN"/>
        </w:rPr>
        <w:t xml:space="preserve">完成服务事项。</w:t>
      </w:r>
      <w:r>
        <w:rPr>
          <w:rFonts w:hint="eastAsia" w:ascii="宋体" w:hAnsi="宋体" w:eastAsia="宋体" w:cs="宋体"/>
          <w:color w:val="000000"/>
          <w:sz w:val="21"/>
          <w:szCs w:val="21"/>
          <w:highlight w:val="none"/>
          <w:u w:val="single"/>
          <w:lang w:val="zh-CN"/>
        </w:rPr>
      </w:r>
      <w:r/>
    </w:p>
    <w:p>
      <w:pPr>
        <w:pStyle w:val="950"/>
        <w:jc w:val="left"/>
        <w:spacing w:line="560" w:lineRule="exact"/>
        <w:rPr>
          <w:rFonts w:hint="eastAsia" w:ascii="宋体" w:hAnsi="宋体" w:eastAsia="宋体" w:cs="宋体"/>
          <w:b/>
          <w:bCs/>
          <w:i/>
          <w:i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第七条 合同款支付</w:t>
      </w:r>
      <w:r>
        <w:rPr>
          <w:rFonts w:hint="eastAsia" w:ascii="宋体" w:hAnsi="宋体" w:eastAsia="宋体" w:cs="宋体"/>
          <w:b/>
          <w:bCs/>
          <w:i/>
          <w:iCs/>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1.本合同项下所有款项均以人民币支付。</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2.本合同项下的采购资金由国库集中支付或甲方自行支付，乙方向甲方开具发票。</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付款条件：单个项目签订合同后7个工作日内，甲方向乙方预付合同总价的30%。项目结束后，甲方与乙方根据考勤表及人员增减调换情况说明表原件中经确认的考勤人数乘以供应商工单价，扣除预付款和惩罚费用（作业人员迟到早退、现场不配合甲方要求、未响应甲方指定作业人数等）后在十五个工作日内支付。</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注：单个项目金额在5万元以内（含）的，项目验收合格后十五个工作日内，一次性支付。</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4、具体款项支付期限，甲方有权依据市财政年度拨款情况调整，乙方对此完全认可。</w:t>
      </w:r>
      <w:r>
        <w:rPr>
          <w:rFonts w:hint="eastAsia" w:ascii="宋体" w:hAnsi="宋体" w:eastAsia="宋体" w:cs="宋体"/>
          <w:color w:val="000000"/>
          <w:sz w:val="21"/>
          <w:szCs w:val="21"/>
          <w:highlight w:val="none"/>
          <w:lang w:val="en-US" w:eastAsia="zh-CN"/>
        </w:rPr>
      </w:r>
      <w:r/>
    </w:p>
    <w:p>
      <w:pPr>
        <w:pStyle w:val="950"/>
        <w:jc w:val="left"/>
        <w:spacing w:line="56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第八条 违约责任</w:t>
      </w:r>
      <w:r>
        <w:rPr>
          <w:rFonts w:hint="eastAsia" w:ascii="宋体" w:hAnsi="宋体" w:eastAsia="宋体" w:cs="宋体"/>
          <w:b/>
          <w:bCs/>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1.甲方无正当理由拒绝接受服务、拒付服务款的，甲方向乙方偿付</w:t>
      </w:r>
      <w:r>
        <w:rPr>
          <w:rFonts w:hint="eastAsia" w:ascii="宋体" w:hAnsi="宋体" w:eastAsia="宋体" w:cs="宋体"/>
          <w:color w:val="000000"/>
          <w:sz w:val="21"/>
          <w:szCs w:val="21"/>
          <w:highlight w:val="none"/>
          <w:lang w:val="en-US" w:eastAsia="zh-CN"/>
        </w:rPr>
        <w:t xml:space="preserve">涉及的单个项目</w:t>
      </w:r>
      <w:r>
        <w:rPr>
          <w:rFonts w:hint="eastAsia" w:ascii="宋体" w:hAnsi="宋体" w:eastAsia="宋体" w:cs="宋体"/>
          <w:color w:val="000000"/>
          <w:sz w:val="21"/>
          <w:szCs w:val="21"/>
          <w:highlight w:val="none"/>
          <w:lang w:val="zh-CN"/>
        </w:rPr>
        <w:t xml:space="preserve">合同总价的5%违约金。</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2.甲方未按合同规定的期限向乙方支付服务款的，每逾期1天甲方向乙方偿付欠款总额的5‰</w:t>
      </w:r>
      <w:r>
        <w:rPr>
          <w:rFonts w:hint="eastAsia" w:ascii="宋体" w:hAnsi="宋体" w:eastAsia="宋体" w:cs="宋体"/>
          <w:color w:val="000000"/>
          <w:sz w:val="21"/>
          <w:szCs w:val="21"/>
          <w:highlight w:val="none"/>
          <w:lang w:val="en-US" w:eastAsia="zh-CN"/>
        </w:rPr>
        <w:t xml:space="preserve">违约金</w:t>
      </w:r>
      <w:r>
        <w:rPr>
          <w:rFonts w:hint="eastAsia" w:ascii="宋体" w:hAnsi="宋体" w:eastAsia="宋体" w:cs="宋体"/>
          <w:color w:val="000000"/>
          <w:sz w:val="21"/>
          <w:szCs w:val="21"/>
          <w:highlight w:val="none"/>
          <w:lang w:val="zh-CN"/>
        </w:rPr>
        <w:t xml:space="preserve">，但累计</w:t>
      </w:r>
      <w:r>
        <w:rPr>
          <w:rFonts w:hint="eastAsia" w:ascii="宋体" w:hAnsi="宋体" w:eastAsia="宋体" w:cs="宋体"/>
          <w:color w:val="000000"/>
          <w:sz w:val="21"/>
          <w:szCs w:val="21"/>
          <w:highlight w:val="none"/>
          <w:lang w:val="en-US" w:eastAsia="zh-CN"/>
        </w:rPr>
        <w:t xml:space="preserve">违约金</w:t>
      </w:r>
      <w:r>
        <w:rPr>
          <w:rFonts w:hint="eastAsia" w:ascii="宋体" w:hAnsi="宋体" w:eastAsia="宋体" w:cs="宋体"/>
          <w:color w:val="000000"/>
          <w:sz w:val="21"/>
          <w:szCs w:val="21"/>
          <w:highlight w:val="none"/>
          <w:lang w:val="zh-CN"/>
        </w:rPr>
        <w:t xml:space="preserve">总额不超过欠款总额的5%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3.如乙方不能交付服务的，甲方有权扣留全部履约保证金；</w:t>
      </w:r>
      <w:r>
        <w:rPr>
          <w:rFonts w:hint="eastAsia" w:ascii="宋体" w:hAnsi="宋体" w:eastAsia="宋体" w:cs="宋体"/>
          <w:color w:val="000000"/>
          <w:sz w:val="21"/>
          <w:szCs w:val="21"/>
          <w:highlight w:val="none"/>
          <w:lang w:val="en-US" w:eastAsia="zh-CN"/>
        </w:rPr>
        <w:t xml:space="preserve">甲方有权解除合同，</w:t>
      </w:r>
      <w:r>
        <w:rPr>
          <w:rFonts w:hint="eastAsia" w:ascii="宋体" w:hAnsi="宋体" w:eastAsia="宋体" w:cs="宋体"/>
          <w:color w:val="000000"/>
          <w:sz w:val="21"/>
          <w:szCs w:val="21"/>
          <w:highlight w:val="none"/>
          <w:lang w:val="zh-CN"/>
        </w:rPr>
        <w:t xml:space="preserve">同时乙方应向甲方支付不能交付服务</w:t>
      </w:r>
      <w:r>
        <w:rPr>
          <w:rFonts w:hint="eastAsia" w:ascii="宋体" w:hAnsi="宋体" w:eastAsia="宋体" w:cs="宋体"/>
          <w:color w:val="000000"/>
          <w:sz w:val="21"/>
          <w:szCs w:val="21"/>
          <w:highlight w:val="none"/>
          <w:lang w:val="en-US" w:eastAsia="zh-CN"/>
        </w:rPr>
        <w:t xml:space="preserve">的所有单个项目</w:t>
      </w:r>
      <w:r>
        <w:rPr>
          <w:rFonts w:hint="eastAsia" w:ascii="宋体" w:hAnsi="宋体" w:eastAsia="宋体" w:cs="宋体"/>
          <w:color w:val="000000"/>
          <w:sz w:val="21"/>
          <w:szCs w:val="21"/>
          <w:highlight w:val="none"/>
          <w:lang w:val="zh-CN"/>
        </w:rPr>
        <w:t xml:space="preserve">合同总价5%的违约金。</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４.乙方逾期交付的，每逾期1天，乙方向甲方偿付</w:t>
      </w:r>
      <w:r>
        <w:rPr>
          <w:rFonts w:hint="eastAsia" w:ascii="宋体" w:hAnsi="宋体" w:eastAsia="宋体" w:cs="宋体"/>
          <w:color w:val="000000"/>
          <w:sz w:val="21"/>
          <w:szCs w:val="21"/>
          <w:highlight w:val="none"/>
          <w:lang w:val="en-US" w:eastAsia="zh-CN"/>
        </w:rPr>
        <w:t xml:space="preserve">逾期交付的所有单个项目</w:t>
      </w:r>
      <w:r>
        <w:rPr>
          <w:rFonts w:hint="eastAsia" w:ascii="宋体" w:hAnsi="宋体" w:eastAsia="宋体" w:cs="宋体"/>
          <w:color w:val="000000"/>
          <w:sz w:val="21"/>
          <w:szCs w:val="21"/>
          <w:highlight w:val="none"/>
          <w:lang w:val="zh-CN"/>
        </w:rPr>
        <w:t xml:space="preserve">合同总额的5‰的</w:t>
      </w:r>
      <w:r>
        <w:rPr>
          <w:rFonts w:hint="eastAsia" w:ascii="宋体" w:hAnsi="宋体" w:eastAsia="宋体" w:cs="宋体"/>
          <w:color w:val="000000"/>
          <w:sz w:val="21"/>
          <w:szCs w:val="21"/>
          <w:highlight w:val="none"/>
          <w:lang w:val="en-US" w:eastAsia="zh-CN"/>
        </w:rPr>
        <w:t xml:space="preserve">违约金</w:t>
      </w:r>
      <w:r>
        <w:rPr>
          <w:rFonts w:hint="eastAsia" w:ascii="宋体" w:hAnsi="宋体" w:eastAsia="宋体" w:cs="宋体"/>
          <w:color w:val="000000"/>
          <w:sz w:val="21"/>
          <w:szCs w:val="21"/>
          <w:highlight w:val="none"/>
          <w:lang w:val="zh-CN"/>
        </w:rPr>
        <w:t xml:space="preserve">。如乙方逾期交付达10天，甲方有权解除合同，</w:t>
      </w:r>
      <w:r>
        <w:rPr>
          <w:rFonts w:hint="eastAsia" w:ascii="宋体" w:hAnsi="宋体" w:eastAsia="宋体" w:cs="宋体"/>
          <w:color w:val="000000"/>
          <w:sz w:val="21"/>
          <w:szCs w:val="21"/>
          <w:highlight w:val="none"/>
          <w:lang w:val="en-US" w:eastAsia="zh-CN"/>
        </w:rPr>
        <w:t xml:space="preserve">同时乙方应向甲方支付逾期交付的所有单个项目合同总额10%的违约金，</w:t>
      </w:r>
      <w:r>
        <w:rPr>
          <w:rFonts w:hint="eastAsia" w:ascii="宋体" w:hAnsi="宋体" w:eastAsia="宋体" w:cs="宋体"/>
          <w:color w:val="000000"/>
          <w:sz w:val="21"/>
          <w:szCs w:val="21"/>
          <w:highlight w:val="none"/>
          <w:lang w:val="zh-CN"/>
        </w:rPr>
        <w:t xml:space="preserve">解除合同的通知自到达乙方时生效。</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５.乙方所交付的服务不符合合同规定的，甲方有权拒绝接受。甲方拒绝接受的，乙方应向甲方支付</w:t>
      </w:r>
      <w:r>
        <w:rPr>
          <w:rFonts w:hint="eastAsia" w:ascii="宋体" w:hAnsi="宋体" w:eastAsia="宋体" w:cs="宋体"/>
          <w:color w:val="000000"/>
          <w:sz w:val="21"/>
          <w:szCs w:val="21"/>
          <w:highlight w:val="none"/>
          <w:lang w:val="en-US" w:eastAsia="zh-CN"/>
        </w:rPr>
        <w:t xml:space="preserve">不符合合同规定的所有单个项目</w:t>
      </w:r>
      <w:r>
        <w:rPr>
          <w:rFonts w:hint="eastAsia" w:ascii="宋体" w:hAnsi="宋体" w:eastAsia="宋体" w:cs="宋体"/>
          <w:color w:val="000000"/>
          <w:sz w:val="21"/>
          <w:szCs w:val="21"/>
          <w:highlight w:val="none"/>
          <w:lang w:val="zh-CN"/>
        </w:rPr>
        <w:t xml:space="preserve">合同总额5%的违约金。</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7.乙方未按本合同的规定和“服务承诺”提供伴随服务/售后服务的，应按</w:t>
      </w:r>
      <w:r>
        <w:rPr>
          <w:rFonts w:hint="eastAsia" w:ascii="宋体" w:hAnsi="宋体" w:eastAsia="宋体" w:cs="宋体"/>
          <w:color w:val="000000"/>
          <w:sz w:val="21"/>
          <w:szCs w:val="21"/>
          <w:highlight w:val="none"/>
          <w:lang w:val="en-US" w:eastAsia="zh-CN"/>
        </w:rPr>
        <w:t xml:space="preserve">涉及的所有单个项目</w:t>
      </w:r>
      <w:r>
        <w:rPr>
          <w:rFonts w:hint="eastAsia" w:ascii="宋体" w:hAnsi="宋体" w:eastAsia="宋体" w:cs="宋体"/>
          <w:color w:val="000000"/>
          <w:sz w:val="21"/>
          <w:szCs w:val="21"/>
          <w:highlight w:val="none"/>
          <w:lang w:val="zh-CN"/>
        </w:rPr>
        <w:t xml:space="preserve">合同总价款的5%向甲方承担违约责任。</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8.乙方在承担上述</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-7款一项或多项违约责任后，仍应继续履行合同规定的义务（甲方解除合同的除外）。甲方未能及时追究乙方的任何一项违约责任并不表明甲方放弃追究乙方该项或其他违约责任。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9.乙方响应属虚假承诺，或经权威部门</w:t>
      </w:r>
      <w:r>
        <w:rPr>
          <w:rFonts w:hint="eastAsia" w:ascii="宋体" w:hAnsi="宋体" w:eastAsia="宋体" w:cs="宋体"/>
          <w:color w:val="000000"/>
          <w:sz w:val="21"/>
          <w:szCs w:val="21"/>
          <w:highlight w:val="none"/>
        </w:rPr>
        <w:t xml:space="preserve">检</w:t>
      </w:r>
      <w:r>
        <w:rPr>
          <w:rFonts w:hint="eastAsia" w:ascii="宋体" w:hAnsi="宋体" w:eastAsia="宋体" w:cs="宋体"/>
          <w:color w:val="000000"/>
          <w:sz w:val="21"/>
          <w:szCs w:val="21"/>
          <w:highlight w:val="none"/>
          <w:lang w:val="zh-CN"/>
        </w:rPr>
        <w:t xml:space="preserve">测提供的服务不能满足</w:t>
      </w:r>
      <w:r>
        <w:rPr>
          <w:rFonts w:hint="eastAsia" w:ascii="宋体" w:hAnsi="宋体" w:eastAsia="宋体" w:cs="宋体"/>
          <w:color w:val="000000"/>
          <w:sz w:val="21"/>
          <w:szCs w:val="21"/>
          <w:highlight w:val="none"/>
        </w:rPr>
        <w:t xml:space="preserve">响应</w:t>
      </w:r>
      <w:r>
        <w:rPr>
          <w:rFonts w:hint="eastAsia" w:ascii="宋体" w:hAnsi="宋体" w:eastAsia="宋体" w:cs="宋体"/>
          <w:color w:val="000000"/>
          <w:sz w:val="21"/>
          <w:szCs w:val="21"/>
          <w:highlight w:val="none"/>
          <w:lang w:val="zh-CN"/>
        </w:rPr>
        <w:t xml:space="preserve">文件要求，或是由于乙方的过错造成合同无法继续履行的，乙方应向甲方支付不少于</w:t>
      </w:r>
      <w:r>
        <w:rPr>
          <w:rFonts w:hint="eastAsia" w:ascii="宋体" w:hAnsi="宋体" w:eastAsia="宋体" w:cs="宋体"/>
          <w:color w:val="000000"/>
          <w:sz w:val="21"/>
          <w:szCs w:val="21"/>
          <w:highlight w:val="none"/>
          <w:lang w:val="en-US" w:eastAsia="zh-CN"/>
        </w:rPr>
        <w:t xml:space="preserve">所有单个项目</w:t>
      </w:r>
      <w:r>
        <w:rPr>
          <w:rFonts w:hint="eastAsia" w:ascii="宋体" w:hAnsi="宋体" w:eastAsia="宋体" w:cs="宋体"/>
          <w:color w:val="000000"/>
          <w:sz w:val="21"/>
          <w:szCs w:val="21"/>
          <w:highlight w:val="none"/>
          <w:lang w:val="zh-CN"/>
        </w:rPr>
        <w:t xml:space="preserve">合同总价30%赔偿金。</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第九条 合同的变更和终止</w:t>
      </w:r>
      <w:r>
        <w:rPr>
          <w:rFonts w:hint="eastAsia" w:ascii="宋体" w:hAnsi="宋体" w:eastAsia="宋体" w:cs="宋体"/>
          <w:b/>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1.除《政府采购法》第50条第二款规定的情形外，本合同一经签订，甲乙双方不得擅自变更、中止或终止合同。</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2.除发生法律规定的不能预见、不能避免并不能克服的客观情况外，甲乙双方不得放弃或拒绝履行合同。乙方放弃或拒绝履行合同，保证金不予退还。</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第十条 合同的转让</w:t>
      </w:r>
      <w:r>
        <w:rPr>
          <w:rFonts w:hint="eastAsia" w:ascii="宋体" w:hAnsi="宋体" w:eastAsia="宋体" w:cs="宋体"/>
          <w:b/>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乙方不得擅自部分或全部转让其应履行的合同义务。</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第十一条 争议的解决</w:t>
      </w:r>
      <w:r>
        <w:rPr>
          <w:rFonts w:hint="eastAsia" w:ascii="宋体" w:hAnsi="宋体" w:eastAsia="宋体" w:cs="宋体"/>
          <w:b/>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1.因服务的质量问题发生争议的，应当邀请国家认可的质量检测机构对服务质量进行鉴定。符合标准的，鉴定费由甲方承担；不符合质量标准的，鉴定费由乙方承担。</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2.因履行本合同引起的或与本合同有关的争议，甲、乙双方应首先通过友好协商解决，如果协商不能解决争议，则采取以下第（</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）种方式解决争议：</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（1）向甲方所在地有管辖权的人民法院提起诉讼；</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（2）向南京仲裁委员会按其仲裁规则申请仲裁。</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如没有约定，默认采取第（2）种方式解决争议。</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3.仲裁期间本合同应继续履行。</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第十二条 诚实信用 </w:t>
      </w:r>
      <w:r>
        <w:rPr>
          <w:rFonts w:hint="eastAsia" w:ascii="宋体" w:hAnsi="宋体" w:eastAsia="宋体" w:cs="宋体"/>
          <w:b/>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乙方应诚实信用，严格按照征集文件要求和响应承诺履行合同，不向甲方进行商业贿赂或者提供不正当利益。</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第十三条 合同生效及其他</w:t>
      </w:r>
      <w:r>
        <w:rPr>
          <w:rFonts w:hint="eastAsia" w:ascii="宋体" w:hAnsi="宋体" w:eastAsia="宋体" w:cs="宋体"/>
          <w:b/>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本合同因法定或约定原因被解除的，则单个项目合同也一并自动解除。</w:t>
      </w:r>
      <w:r>
        <w:rPr>
          <w:rFonts w:hint="eastAsia" w:ascii="宋体" w:hAnsi="宋体" w:eastAsia="宋体" w:cs="宋体"/>
          <w:color w:val="000000"/>
          <w:sz w:val="21"/>
          <w:szCs w:val="21"/>
          <w:highlight w:val="none"/>
          <w:lang w:val="en-US" w:eastAsia="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本合同自签订之日起生效。</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.本合同一式叁份，甲方、乙方、代理机构各执壹份</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.本合同应按照中华人民共和国的现行法律进行解释。</w:t>
      </w:r>
      <w:r>
        <w:rPr>
          <w:rFonts w:hint="eastAsia" w:ascii="宋体" w:hAnsi="宋体" w:eastAsia="宋体" w:cs="宋体"/>
          <w:color w:val="000000"/>
          <w:sz w:val="21"/>
          <w:szCs w:val="21"/>
          <w:highlight w:val="none"/>
          <w:lang w:val="zh-CN"/>
        </w:rPr>
      </w:r>
      <w:r/>
    </w:p>
    <w:p>
      <w:pPr>
        <w:pStyle w:val="950"/>
        <w:jc w:val="lef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50"/>
        <w:jc w:val="lef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821"/>
      </w:tblGrid>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50"/>
              <w:jc w:val="left"/>
              <w:spacing w:line="56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50"/>
              <w:jc w:val="left"/>
              <w:spacing w:line="56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甲方（采购人）： </w:t>
            </w:r>
            <w:r>
              <w:rPr>
                <w:rFonts w:hint="eastAsia" w:ascii="宋体" w:hAnsi="宋体" w:eastAsia="宋体" w:cs="宋体"/>
                <w:color w:val="000000"/>
                <w:sz w:val="21"/>
                <w:szCs w:val="21"/>
                <w:highlight w:val="none"/>
                <w:lang w:val="zh-CN"/>
              </w:rPr>
            </w:r>
            <w:r/>
          </w:p>
        </w:tc>
        <w:tc>
          <w:tcPr>
            <w:tcBorders>
              <w:top w:val="none" w:color="000000" w:sz="0" w:space="0"/>
              <w:left w:val="none" w:color="000000" w:sz="0" w:space="0"/>
              <w:bottom w:val="none" w:color="000000" w:sz="0" w:space="0"/>
              <w:right w:val="none" w:color="000000" w:sz="0" w:space="0"/>
            </w:tcBorders>
            <w:tcW w:w="4821" w:type="dxa"/>
            <w:vAlign w:val="bottom"/>
            <w:textDirection w:val="lrTb"/>
            <w:noWrap w:val="false"/>
          </w:tcPr>
          <w:p>
            <w:pPr>
              <w:pStyle w:val="950"/>
              <w:spacing w:line="56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50"/>
              <w:spacing w:line="5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乙方（成交单位）：</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50"/>
              <w:jc w:val="left"/>
              <w:spacing w:line="5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代表人：</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821" w:type="dxa"/>
            <w:vAlign w:val="top"/>
            <w:textDirection w:val="lrTb"/>
            <w:noWrap w:val="false"/>
          </w:tcPr>
          <w:p>
            <w:pPr>
              <w:pStyle w:val="950"/>
              <w:jc w:val="left"/>
              <w:spacing w:line="5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代表人</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50"/>
              <w:jc w:val="left"/>
              <w:spacing w:line="5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电</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话：</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821" w:type="dxa"/>
            <w:vAlign w:val="top"/>
            <w:textDirection w:val="lrTb"/>
            <w:noWrap w:val="false"/>
          </w:tcPr>
          <w:p>
            <w:pPr>
              <w:pStyle w:val="950"/>
              <w:jc w:val="left"/>
              <w:spacing w:line="5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 </w:t>
            </w:r>
            <w:r>
              <w:rPr>
                <w:rFonts w:hint="eastAsia" w:ascii="宋体" w:hAnsi="宋体" w:eastAsia="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50"/>
              <w:jc w:val="left"/>
              <w:spacing w:line="5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开户银行：</w:t>
            </w:r>
            <w:r>
              <w:rPr>
                <w:rFonts w:hint="eastAsia" w:ascii="宋体"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821" w:type="dxa"/>
            <w:vAlign w:val="top"/>
            <w:textDirection w:val="lrTb"/>
            <w:noWrap w:val="false"/>
          </w:tcPr>
          <w:p>
            <w:pPr>
              <w:pStyle w:val="95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 </w:t>
            </w:r>
            <w:r>
              <w:rPr>
                <w:rFonts w:hint="eastAsia" w:ascii="宋体" w:hAnsi="宋体" w:eastAsia="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50"/>
              <w:jc w:val="left"/>
              <w:spacing w:line="5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帐</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号：</w:t>
            </w:r>
            <w:r>
              <w:rPr>
                <w:rFonts w:hint="eastAsia" w:ascii="宋体"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821" w:type="dxa"/>
            <w:vAlign w:val="top"/>
            <w:textDirection w:val="lrTb"/>
            <w:noWrap w:val="false"/>
          </w:tcPr>
          <w:p>
            <w:pPr>
              <w:pStyle w:val="950"/>
              <w:jc w:val="left"/>
              <w:spacing w:line="5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帐    号：</w:t>
            </w:r>
            <w:r>
              <w:rPr>
                <w:rFonts w:hint="eastAsia" w:ascii="宋体" w:hAnsi="宋体" w:eastAsia="宋体" w:cs="宋体"/>
                <w:color w:val="000000"/>
                <w:sz w:val="21"/>
                <w:szCs w:val="21"/>
                <w:highlight w:val="none"/>
              </w:rPr>
            </w:r>
            <w:r/>
          </w:p>
          <w:p>
            <w:pPr>
              <w:pStyle w:val="950"/>
              <w:jc w:val="left"/>
              <w:spacing w:line="5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50"/>
              <w:jc w:val="left"/>
              <w:spacing w:line="42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招标代理机构</w:t>
            </w:r>
            <w:r>
              <w:rPr>
                <w:rFonts w:hint="eastAsia" w:ascii="宋体" w:hAnsi="宋体" w:eastAsia="宋体" w:cs="宋体"/>
                <w:color w:val="000000"/>
                <w:sz w:val="21"/>
                <w:szCs w:val="21"/>
                <w:highlight w:val="none"/>
                <w:lang w:val="zh-CN"/>
              </w:rPr>
            </w:r>
            <w:r/>
          </w:p>
          <w:p>
            <w:pPr>
              <w:pStyle w:val="950"/>
              <w:jc w:val="left"/>
              <w:spacing w:line="42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代表人：</w:t>
            </w:r>
            <w:r>
              <w:rPr>
                <w:rFonts w:hint="eastAsia" w:ascii="宋体" w:hAnsi="宋体" w:eastAsia="宋体" w:cs="宋体"/>
                <w:color w:val="000000"/>
                <w:sz w:val="21"/>
                <w:szCs w:val="21"/>
                <w:highlight w:val="none"/>
                <w:lang w:val="zh-CN"/>
              </w:rPr>
            </w:r>
            <w:r/>
          </w:p>
          <w:p>
            <w:pPr>
              <w:pStyle w:val="950"/>
              <w:jc w:val="left"/>
              <w:spacing w:line="42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电  话：</w:t>
            </w:r>
            <w:r>
              <w:rPr>
                <w:rFonts w:hint="eastAsia" w:ascii="宋体" w:hAnsi="宋体" w:eastAsia="宋体" w:cs="宋体"/>
                <w:color w:val="000000"/>
                <w:sz w:val="21"/>
                <w:szCs w:val="21"/>
                <w:highlight w:val="none"/>
                <w:lang w:val="zh-CN"/>
              </w:rPr>
            </w:r>
            <w:r/>
          </w:p>
        </w:tc>
        <w:tc>
          <w:tcPr>
            <w:tcBorders>
              <w:top w:val="none" w:color="000000" w:sz="0" w:space="0"/>
              <w:left w:val="none" w:color="000000" w:sz="0" w:space="0"/>
              <w:bottom w:val="none" w:color="000000" w:sz="0" w:space="0"/>
              <w:right w:val="none" w:color="000000" w:sz="0" w:space="0"/>
            </w:tcBorders>
            <w:tcW w:w="4821" w:type="dxa"/>
            <w:vAlign w:val="top"/>
            <w:textDirection w:val="lrTb"/>
            <w:noWrap w:val="false"/>
          </w:tcPr>
          <w:p>
            <w:pPr>
              <w:pStyle w:val="950"/>
              <w:jc w:val="left"/>
              <w:spacing w:line="42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5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日      期：     年    月     日</w:t>
            </w:r>
            <w:r>
              <w:rPr>
                <w:rFonts w:hint="eastAsia" w:ascii="宋体" w:hAnsi="宋体" w:eastAsia="宋体" w:cs="宋体"/>
                <w:color w:val="000000"/>
                <w:sz w:val="21"/>
                <w:szCs w:val="21"/>
                <w:highlight w:val="none"/>
                <w:lang w:val="zh-CN"/>
              </w:rPr>
            </w:r>
            <w:r/>
          </w:p>
        </w:tc>
        <w:tc>
          <w:tcPr>
            <w:tcBorders>
              <w:top w:val="none" w:color="000000" w:sz="0" w:space="0"/>
              <w:left w:val="none" w:color="000000" w:sz="0" w:space="0"/>
              <w:bottom w:val="none" w:color="000000" w:sz="0" w:space="0"/>
              <w:right w:val="none" w:color="000000" w:sz="0" w:space="0"/>
            </w:tcBorders>
            <w:tcW w:w="4821" w:type="dxa"/>
            <w:vAlign w:val="top"/>
            <w:textDirection w:val="lrTb"/>
            <w:noWrap w:val="false"/>
          </w:tcPr>
          <w:p>
            <w:pPr>
              <w:pStyle w:val="95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bl>
    <w:p>
      <w:pPr>
        <w:pStyle w:val="95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5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5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5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50"/>
        <w:jc w:val="lef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50"/>
        <w:jc w:val="lef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50"/>
        <w:jc w:val="lef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50"/>
        <w:jc w:val="lef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50"/>
        <w:jc w:val="lef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50"/>
        <w:jc w:val="lef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50"/>
        <w:jc w:val="lef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附件一：安全协议书(分包</w:t>
      </w:r>
      <w:r>
        <w:rPr>
          <w:rFonts w:hint="eastAsia" w:ascii="宋体" w:hAnsi="宋体" w:eastAsia="宋体" w:cs="宋体"/>
          <w:b/>
          <w:color w:val="000000"/>
          <w:sz w:val="21"/>
          <w:szCs w:val="21"/>
          <w:highlight w:val="none"/>
          <w:lang w:val="en-US" w:eastAsia="zh-CN"/>
        </w:rPr>
        <w:t xml:space="preserve">二</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本</w:t>
      </w:r>
      <w:r>
        <w:rPr>
          <w:rFonts w:hint="eastAsia" w:ascii="宋体" w:hAnsi="宋体" w:eastAsia="宋体" w:cs="宋体"/>
          <w:color w:val="000000"/>
          <w:sz w:val="21"/>
          <w:szCs w:val="21"/>
          <w:highlight w:val="none"/>
          <w:lang w:val="zh-CN"/>
        </w:rPr>
        <w:t xml:space="preserve">协议书是为确保考古</w:t>
      </w:r>
      <w:r>
        <w:rPr>
          <w:rFonts w:hint="eastAsia" w:ascii="宋体" w:hAnsi="宋体" w:eastAsia="宋体" w:cs="宋体"/>
          <w:color w:val="000000"/>
          <w:sz w:val="21"/>
          <w:szCs w:val="21"/>
          <w:highlight w:val="none"/>
          <w:lang w:val="en-US" w:eastAsia="zh-CN"/>
        </w:rPr>
        <w:t xml:space="preserve">发掘</w:t>
      </w:r>
      <w:r>
        <w:rPr>
          <w:rFonts w:hint="eastAsia" w:ascii="宋体" w:hAnsi="宋体" w:eastAsia="宋体" w:cs="宋体"/>
          <w:color w:val="000000"/>
          <w:sz w:val="21"/>
          <w:szCs w:val="21"/>
          <w:highlight w:val="none"/>
          <w:lang w:val="zh-CN"/>
        </w:rPr>
        <w:t xml:space="preserve">工作遵循“安全第一、预防为主”的原则，规范考古</w:t>
      </w:r>
      <w:r>
        <w:rPr>
          <w:rFonts w:hint="eastAsia" w:ascii="宋体" w:hAnsi="宋体" w:eastAsia="宋体" w:cs="宋体"/>
          <w:color w:val="000000"/>
          <w:sz w:val="21"/>
          <w:szCs w:val="21"/>
          <w:highlight w:val="none"/>
          <w:lang w:val="en-US" w:eastAsia="zh-CN"/>
        </w:rPr>
        <w:t xml:space="preserve">发掘</w:t>
      </w:r>
      <w:r>
        <w:rPr>
          <w:rFonts w:hint="eastAsia" w:ascii="宋体" w:hAnsi="宋体" w:eastAsia="宋体" w:cs="宋体"/>
          <w:color w:val="000000"/>
          <w:sz w:val="21"/>
          <w:szCs w:val="21"/>
          <w:highlight w:val="none"/>
          <w:lang w:val="zh-CN"/>
        </w:rPr>
        <w:t xml:space="preserve">工地的安全管理制度，使考古</w:t>
      </w:r>
      <w:r>
        <w:rPr>
          <w:rFonts w:hint="eastAsia" w:ascii="宋体" w:hAnsi="宋体" w:eastAsia="宋体" w:cs="宋体"/>
          <w:color w:val="000000"/>
          <w:sz w:val="21"/>
          <w:szCs w:val="21"/>
          <w:highlight w:val="none"/>
          <w:lang w:val="en-US" w:eastAsia="zh-CN"/>
        </w:rPr>
        <w:t xml:space="preserve">发掘</w:t>
      </w:r>
      <w:r>
        <w:rPr>
          <w:rFonts w:hint="eastAsia" w:ascii="宋体" w:hAnsi="宋体" w:eastAsia="宋体" w:cs="宋体"/>
          <w:color w:val="000000"/>
          <w:sz w:val="21"/>
          <w:szCs w:val="21"/>
          <w:highlight w:val="none"/>
          <w:lang w:val="zh-CN"/>
        </w:rPr>
        <w:t xml:space="preserve">安全管理工作做到标准化与规范化，提高考古工地人员的安全意识，确保考古</w:t>
      </w:r>
      <w:r>
        <w:rPr>
          <w:rFonts w:hint="eastAsia" w:ascii="宋体" w:hAnsi="宋体" w:eastAsia="宋体" w:cs="宋体"/>
          <w:color w:val="000000"/>
          <w:sz w:val="21"/>
          <w:szCs w:val="21"/>
          <w:highlight w:val="none"/>
          <w:lang w:val="en-US" w:eastAsia="zh-CN"/>
        </w:rPr>
        <w:t xml:space="preserve">发掘</w:t>
      </w:r>
      <w:r>
        <w:rPr>
          <w:rFonts w:hint="eastAsia" w:ascii="宋体" w:hAnsi="宋体" w:eastAsia="宋体" w:cs="宋体"/>
          <w:color w:val="000000"/>
          <w:sz w:val="21"/>
          <w:szCs w:val="21"/>
          <w:highlight w:val="none"/>
          <w:lang w:val="zh-CN"/>
        </w:rPr>
        <w:t xml:space="preserve">工作的项目安全、人员安全、文物安全，防止和避免因工作失误和安全措施不到位诱发的责任事故。</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经双方友好协商，签</w:t>
      </w:r>
      <w:r>
        <w:rPr>
          <w:rFonts w:hint="eastAsia" w:ascii="宋体" w:hAnsi="宋体" w:eastAsia="宋体" w:cs="宋体"/>
          <w:color w:val="000000"/>
          <w:sz w:val="21"/>
          <w:szCs w:val="21"/>
          <w:highlight w:val="none"/>
          <w:lang w:val="en-US" w:eastAsia="zh-CN"/>
        </w:rPr>
        <w:t xml:space="preserve">订</w:t>
      </w:r>
      <w:r>
        <w:rPr>
          <w:rFonts w:hint="eastAsia" w:ascii="宋体" w:hAnsi="宋体" w:eastAsia="宋体" w:cs="宋体"/>
          <w:color w:val="000000"/>
          <w:sz w:val="21"/>
          <w:szCs w:val="21"/>
          <w:highlight w:val="none"/>
          <w:lang w:val="zh-CN"/>
        </w:rPr>
        <w:t xml:space="preserve">安全协议如下：</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一、供应商必须依据国家有关法律、法规建立健全考古项目的安全制度和操作规范、工作规范，负责对所属人员进行项目安全教育，使其了解文物保护法及相关操作规程、规范，并随时接受采购人和文物行政管理部门的安全监督、检查及抽查工作。</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二、供应商在考古工作过程中，必须严格遵守采购人对考古现场的安全指挥。供应商对采购人提出的违反操作规程及安全的要求有权拒绝。</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三、考古</w:t>
      </w:r>
      <w:r>
        <w:rPr>
          <w:rFonts w:hint="eastAsia" w:ascii="宋体" w:hAnsi="宋体" w:eastAsia="宋体" w:cs="宋体"/>
          <w:color w:val="000000"/>
          <w:sz w:val="21"/>
          <w:szCs w:val="21"/>
          <w:highlight w:val="none"/>
          <w:lang w:val="en-US" w:eastAsia="zh-CN"/>
        </w:rPr>
        <w:t xml:space="preserve">发掘</w:t>
      </w:r>
      <w:r>
        <w:rPr>
          <w:rFonts w:hint="eastAsia" w:ascii="宋体" w:hAnsi="宋体" w:eastAsia="宋体" w:cs="宋体"/>
          <w:color w:val="000000"/>
          <w:sz w:val="21"/>
          <w:szCs w:val="21"/>
          <w:highlight w:val="none"/>
          <w:lang w:val="zh-CN"/>
        </w:rPr>
        <w:t xml:space="preserve">工作完成后，供应商应及时将相关资料如数移交采购人保管，不得损坏或遗失。</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四、供应商必须重视消防工作、建立严格的用火用电制度。室内不得使用明火，住人房间不得使用蜂窝煤炉取暖，电器要符合国家规定标准，不得使用危险电器及易燃易爆物品。由于供应商人员违规操作、违章用电、用煤及煤气而引起的一切事故由供应商负责。</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五、考古</w:t>
      </w:r>
      <w:r>
        <w:rPr>
          <w:rFonts w:hint="eastAsia" w:ascii="宋体" w:hAnsi="宋体" w:eastAsia="宋体" w:cs="宋体"/>
          <w:color w:val="000000"/>
          <w:sz w:val="21"/>
          <w:szCs w:val="21"/>
          <w:highlight w:val="none"/>
          <w:lang w:val="en-US" w:eastAsia="zh-CN"/>
        </w:rPr>
        <w:t xml:space="preserve">发掘</w:t>
      </w:r>
      <w:r>
        <w:rPr>
          <w:rFonts w:hint="eastAsia" w:ascii="宋体" w:hAnsi="宋体" w:eastAsia="宋体" w:cs="宋体"/>
          <w:color w:val="000000"/>
          <w:sz w:val="21"/>
          <w:szCs w:val="21"/>
          <w:highlight w:val="none"/>
          <w:lang w:val="zh-CN"/>
        </w:rPr>
        <w:t xml:space="preserve">安全工作要做到全天候、全方位专人值守、巡逻，直至工作结束。严禁空岗、漏岗、酗酒滋事等现象的发生。供应商值班人员应具有认真负责的态度和处理偷盗、火灾及其他突发事件的能力。由于供应商值守、巡逻人员玩忽职守或不当行为所造成的一切后果由供应商负责承担。</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六、供应商项目、生活范围内的人员和财产安全由供应商自行负责。</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七、供应商应保障所属人员的劳动安全，自备必要的劳动防护用品，防止因自然、气候环境突变引起的各项事故。由供应商不具备劳动安全条件所引发的事故由供应商自行负责。</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八、供应商人员出现生病、工伤</w:t>
      </w:r>
      <w:r>
        <w:rPr>
          <w:rFonts w:hint="eastAsia" w:ascii="宋体" w:hAnsi="宋体" w:cs="宋体"/>
          <w:color w:val="000000"/>
          <w:sz w:val="21"/>
          <w:szCs w:val="21"/>
          <w:highlight w:val="none"/>
          <w:lang w:val="en-US" w:eastAsia="zh-CN"/>
        </w:rPr>
        <w:t xml:space="preserve">及其他等</w:t>
      </w:r>
      <w:r>
        <w:rPr>
          <w:rFonts w:hint="eastAsia" w:ascii="宋体" w:hAnsi="宋体" w:eastAsia="宋体" w:cs="宋体"/>
          <w:color w:val="000000"/>
          <w:sz w:val="21"/>
          <w:szCs w:val="21"/>
          <w:highlight w:val="none"/>
          <w:lang w:val="zh-CN"/>
        </w:rPr>
        <w:t xml:space="preserve">情况由供应商自行解决和负责。</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lang w:val="zh-CN"/>
        </w:rPr>
        <w:t xml:space="preserve">、项目实施过程中，现场发生意外人员伤亡的，全部责任及由此产生一切费用均由乙方（供应商）承担。</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十</w:t>
      </w:r>
      <w:r>
        <w:rPr>
          <w:rFonts w:hint="eastAsia" w:ascii="宋体" w:hAnsi="宋体" w:eastAsia="宋体" w:cs="宋体"/>
          <w:color w:val="000000"/>
          <w:sz w:val="21"/>
          <w:szCs w:val="21"/>
          <w:highlight w:val="none"/>
          <w:lang w:val="zh-CN"/>
        </w:rPr>
        <w:t xml:space="preserve">、本协议一式四份，双方各执二份。经双方代表签字盖章后生效，未尽事宜，双方再行具体协商解决。</w:t>
      </w:r>
      <w:r>
        <w:rPr>
          <w:rFonts w:hint="eastAsia" w:ascii="宋体" w:hAnsi="宋体" w:eastAsia="宋体" w:cs="宋体"/>
          <w:color w:val="000000"/>
          <w:sz w:val="21"/>
          <w:szCs w:val="21"/>
          <w:highlight w:val="none"/>
          <w:lang w:val="zh-CN"/>
        </w:rPr>
      </w:r>
      <w:r/>
    </w:p>
    <w:p>
      <w:pPr>
        <w:pStyle w:val="95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5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甲方（采购人）：（盖章）</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乙方（供应商）：（盖章）</w:t>
      </w:r>
      <w:r>
        <w:rPr>
          <w:rFonts w:hint="eastAsia" w:ascii="宋体" w:hAnsi="宋体" w:eastAsia="宋体" w:cs="宋体"/>
          <w:color w:val="000000"/>
          <w:sz w:val="21"/>
          <w:szCs w:val="21"/>
          <w:highlight w:val="none"/>
        </w:rPr>
      </w:r>
      <w:r/>
    </w:p>
    <w:p>
      <w:pPr>
        <w:pStyle w:val="95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代表人：</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代表人：</w:t>
      </w:r>
      <w:r>
        <w:rPr>
          <w:rFonts w:hint="eastAsia" w:ascii="宋体" w:hAnsi="宋体" w:eastAsia="宋体" w:cs="宋体"/>
          <w:color w:val="000000"/>
          <w:sz w:val="21"/>
          <w:szCs w:val="21"/>
          <w:highlight w:val="none"/>
        </w:rPr>
      </w:r>
      <w:r/>
    </w:p>
    <w:p>
      <w:pPr>
        <w:pStyle w:val="95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联系电话：</w:t>
      </w:r>
      <w:r>
        <w:rPr>
          <w:rFonts w:hint="eastAsia" w:ascii="宋体" w:hAnsi="宋体" w:eastAsia="宋体" w:cs="宋体"/>
          <w:color w:val="000000"/>
          <w:sz w:val="21"/>
          <w:szCs w:val="21"/>
          <w:highlight w:val="none"/>
        </w:rPr>
      </w:r>
      <w:r/>
    </w:p>
    <w:p>
      <w:pPr>
        <w:pStyle w:val="95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日期：</w:t>
      </w:r>
      <w:r>
        <w:rPr>
          <w:rFonts w:hint="eastAsia" w:ascii="宋体" w:hAnsi="宋体" w:eastAsia="宋体" w:cs="宋体"/>
          <w:color w:val="000000"/>
          <w:sz w:val="21"/>
          <w:szCs w:val="21"/>
          <w:highlight w:val="none"/>
        </w:rPr>
      </w:r>
      <w:r/>
    </w:p>
    <w:p>
      <w:pPr>
        <w:pStyle w:val="95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5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50"/>
        <w:jc w:val="left"/>
        <w:spacing w:line="56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br w:type="page" w:clear="all"/>
      </w:r>
      <w:r>
        <w:rPr>
          <w:rFonts w:hint="eastAsia" w:ascii="宋体" w:hAnsi="宋体" w:eastAsia="宋体" w:cs="宋体"/>
          <w:b/>
          <w:color w:val="000000"/>
          <w:sz w:val="21"/>
          <w:szCs w:val="21"/>
          <w:highlight w:val="none"/>
          <w:lang w:val="en-US" w:eastAsia="zh-CN" w:bidi="ar-SA"/>
        </w:rPr>
        <w:t xml:space="preserve">附件二：廉政协议书（分包二）</w:t>
      </w:r>
      <w:r>
        <w:rPr>
          <w:rFonts w:hint="eastAsia" w:ascii="宋体" w:hAnsi="宋体" w:eastAsia="宋体" w:cs="宋体"/>
          <w:b/>
          <w:color w:val="000000"/>
          <w:sz w:val="21"/>
          <w:szCs w:val="21"/>
          <w:highlight w:val="none"/>
          <w:lang w:val="en-US" w:eastAsia="zh-CN" w:bidi="ar-SA"/>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为了贯彻落实党中央、国务院《关于实行党风廉政建设责任制的规定》和国家及南京市有关廉政建设的法律法规，加强项目实施中的党风廉政建设，保持廉洁自律的工作作风，防止各种不正当行为的发生，保证项目实施优质高效、健康有序地进行，</w:t>
      </w:r>
      <w:r>
        <w:rPr>
          <w:rFonts w:hint="eastAsia" w:ascii="宋体" w:hAnsi="宋体" w:eastAsia="宋体" w:cs="宋体"/>
          <w:color w:val="000000"/>
          <w:sz w:val="21"/>
          <w:szCs w:val="21"/>
          <w:highlight w:val="none"/>
          <w:u w:val="single"/>
          <w:lang w:val="zh-CN"/>
        </w:rPr>
        <w:t xml:space="preserve">南京市考古研究院</w:t>
      </w:r>
      <w:r>
        <w:rPr>
          <w:rFonts w:hint="eastAsia" w:ascii="宋体" w:hAnsi="宋体" w:eastAsia="宋体" w:cs="宋体"/>
          <w:color w:val="000000"/>
          <w:sz w:val="21"/>
          <w:szCs w:val="21"/>
          <w:highlight w:val="none"/>
          <w:lang w:val="zh-CN"/>
        </w:rPr>
        <w:t xml:space="preserve">（以下简称“采购人”），就</w:t>
      </w:r>
      <w:r>
        <w:rPr>
          <w:rFonts w:hint="eastAsia" w:ascii="宋体" w:hAnsi="宋体" w:cs="宋体"/>
          <w:color w:val="000000"/>
          <w:sz w:val="21"/>
          <w:szCs w:val="21"/>
          <w:highlight w:val="none"/>
          <w:u w:val="single"/>
          <w:lang w:val="zh-CN"/>
        </w:rPr>
        <w:t xml:space="preserve">2026-2027年度考古调查、勘探、发掘服务</w:t>
      </w:r>
      <w:r>
        <w:rPr>
          <w:rFonts w:hint="eastAsia" w:ascii="宋体" w:hAnsi="宋体" w:eastAsia="宋体" w:cs="宋体"/>
          <w:color w:val="000000"/>
          <w:sz w:val="21"/>
          <w:szCs w:val="21"/>
          <w:highlight w:val="none"/>
          <w:u w:val="single"/>
          <w:lang w:val="zh-CN"/>
        </w:rPr>
        <w:t xml:space="preserve">（</w:t>
      </w:r>
      <w:r>
        <w:rPr>
          <w:rFonts w:hint="eastAsia" w:ascii="宋体" w:hAnsi="宋体" w:eastAsia="宋体" w:cs="宋体"/>
          <w:color w:val="000000"/>
          <w:sz w:val="21"/>
          <w:szCs w:val="21"/>
          <w:highlight w:val="none"/>
          <w:u w:val="single"/>
          <w:lang w:val="en-US" w:eastAsia="zh-CN"/>
        </w:rPr>
        <w:t xml:space="preserve">分包二</w:t>
      </w:r>
      <w:r>
        <w:rPr>
          <w:rFonts w:hint="eastAsia" w:ascii="宋体" w:hAnsi="宋体" w:eastAsia="宋体" w:cs="宋体"/>
          <w:color w:val="000000"/>
          <w:sz w:val="21"/>
          <w:szCs w:val="21"/>
          <w:highlight w:val="none"/>
          <w:u w:val="single"/>
          <w:lang w:val="zh-CN"/>
        </w:rPr>
        <w:t xml:space="preserve">）</w:t>
      </w:r>
      <w:r>
        <w:rPr>
          <w:rFonts w:hint="eastAsia" w:ascii="宋体" w:hAnsi="宋体" w:eastAsia="宋体" w:cs="宋体"/>
          <w:color w:val="000000"/>
          <w:sz w:val="21"/>
          <w:szCs w:val="21"/>
          <w:highlight w:val="none"/>
          <w:lang w:val="zh-CN"/>
        </w:rPr>
        <w:t xml:space="preserve">（项目名称）与</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（以下简称“供应商”）订立如下协议：</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一、双方约定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1、双方应共同遵守国家和省、市以及行政主管部门关于党风廉政建设的各项规定。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2、双方应认真执行约定的合同文件，自觉按合同办事。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3、除非法律认定的商业秘密和合同文件另有规定之外，双方的业务活动应坚持公开、公正、透明的原则，严禁搞损害国家和集体利益、违反项目实施管理规章制度的不正当交易。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4、双方应加强对本方人员的廉政监督，建立和健全廉政制度，认真查处本方的违法违纪行为。</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5、双方有对本方人员开展廉政告知、廉政教育和职业道德教育的义务。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6、双方如发现对方在业务活动中有不廉洁行为，有及时提醒对方并督促其纠正的权利和义务。</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二、采购人在廉政建设方面的责任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1、采购人及其工作人员不得以任何形式向供应商索要和收受回扣。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2、采购人及其工作人员不得接受供应商的礼金、有价证券和贵重物品，不得在供应商处报销任何应由个人支付的费用。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3、采购人工作人员不得参加可能对公正执行公务有影响的宴请和娱乐、旅游活动。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4、采购人及其工作人员不得要求或者接受供应商为其住房装修、婚丧嫁娶、家属子女的工作安排以及出国等提供方便。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5、采购人工作人员不得在家里或宿舍接待供应商有关项目事项询访。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三、供应商在廉政建设方面的责任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1、供应商不得以任何理由向采购人工作人员行贿或馈赠礼品。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2、供应商不得以任何名义为采购人及其工作人员报支需由其个人支付的任何费用。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3、供应商不得以任何理由邀请采购人工作人员参加由公款支付的娱乐性活动。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4、供应商不得为采购人购置或提供通讯工具、交通工具、家电和高档办公用品。</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5、供应商人员不得到采购人人员家里或宿舍里询访有关项目实施事项。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四、违约责任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1、采购人有违反约定的，除按采购人单位的廉政建设规定和有关行业规定处罚外，另外需承担违约金1000元和5000元；给供应商单位造成损失的，应予以赔偿。</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供应商有违反约定的，除按供应商单位的廉政建设规定和有关行业规定处罚外，视情节轻重和造成损失大小分别给予合同价款1%至5%（最高不超过合同价款的5%）的违约金或采购人将报请行政主管部门给予供应商1-3年内不得进入政府采购活动的处罚。</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五、对监督的约定  </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双方约定：本协议由双方或双方上级单位的纪检监察机关负责监督执行，由采购人或上级单位的纪检监察机关，约请供应商或供应商上级单位的纪检监察机关对本协议执行情况的检查，提出在本协议规定范围内的裁定意见，执行协议第四条所规定的处罚。</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本协议作为项目合同的附件，与项目合同具有同等的法律效力，经协议双方签署后立即生效。</w:t>
      </w: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50"/>
        <w:jc w:val="left"/>
        <w:spacing w:line="5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5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采购人：（公  章）                 供应商：（公  章）     </w:t>
      </w:r>
      <w:r>
        <w:rPr>
          <w:rFonts w:hint="eastAsia" w:ascii="宋体" w:hAnsi="宋体" w:eastAsia="宋体" w:cs="宋体"/>
          <w:color w:val="000000"/>
          <w:sz w:val="21"/>
          <w:szCs w:val="21"/>
          <w:highlight w:val="none"/>
        </w:rPr>
      </w:r>
      <w:r/>
    </w:p>
    <w:p>
      <w:pPr>
        <w:pStyle w:val="95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法定代表人或授权代表               法定代表人或授权代表 </w:t>
      </w:r>
      <w:r>
        <w:rPr>
          <w:rFonts w:hint="eastAsia" w:ascii="宋体" w:hAnsi="宋体" w:eastAsia="宋体" w:cs="宋体"/>
          <w:color w:val="000000"/>
          <w:sz w:val="21"/>
          <w:szCs w:val="21"/>
          <w:highlight w:val="none"/>
        </w:rPr>
      </w:r>
      <w:r/>
    </w:p>
    <w:p>
      <w:pPr>
        <w:pStyle w:val="95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                        （签字）：  </w:t>
      </w:r>
      <w:r>
        <w:rPr>
          <w:rFonts w:hint="eastAsia" w:ascii="宋体" w:hAnsi="宋体" w:eastAsia="宋体" w:cs="宋体"/>
          <w:color w:val="000000"/>
          <w:sz w:val="21"/>
          <w:szCs w:val="21"/>
          <w:highlight w:val="none"/>
        </w:rPr>
      </w:r>
      <w:r/>
    </w:p>
    <w:p>
      <w:pPr>
        <w:pStyle w:val="95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日   期：</w:t>
      </w:r>
      <w:r>
        <w:rPr>
          <w:rFonts w:hint="eastAsia" w:ascii="宋体" w:hAnsi="宋体" w:eastAsia="宋体" w:cs="宋体"/>
          <w:color w:val="000000"/>
          <w:sz w:val="21"/>
          <w:szCs w:val="21"/>
          <w:highlight w:val="none"/>
        </w:rPr>
      </w:r>
      <w:r/>
    </w:p>
    <w:p>
      <w:pPr>
        <w:pStyle w:val="950"/>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950"/>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950"/>
        <w:ind w:firstLine="420"/>
        <w:keepLines w:val="0"/>
        <w:keepNext w:val="0"/>
        <w:pageBreakBefore w:val="0"/>
        <w:spacing w:line="360" w:lineRule="auto"/>
        <w:rPr>
          <w:rFonts w:hint="eastAsia" w:ascii="宋体" w:hAnsi="宋体" w:eastAsia="宋体"/>
          <w:color w:val="000000"/>
          <w:highlight w:val="none"/>
        </w:rPr>
      </w:pPr>
      <w:r>
        <w:rPr>
          <w:rFonts w:hint="eastAsia" w:ascii="宋体" w:hAnsi="宋体" w:eastAsia="宋体" w:cs="宋体"/>
          <w:b w:val="0"/>
          <w:bCs w:val="0"/>
          <w:color w:val="000000"/>
          <w:sz w:val="21"/>
          <w:szCs w:val="21"/>
          <w:highlight w:val="none"/>
        </w:rPr>
        <w:br w:type="page" w:clear="all"/>
      </w:r>
      <w:r>
        <w:rPr>
          <w:rFonts w:hint="eastAsia" w:ascii="宋体" w:hAnsi="宋体" w:eastAsia="宋体"/>
          <w:color w:val="000000"/>
          <w:highlight w:val="none"/>
        </w:rPr>
      </w:r>
      <w:r/>
    </w:p>
    <w:p>
      <w:pPr>
        <w:pStyle w:val="1142"/>
        <w:numPr>
          <w:ilvl w:val="0"/>
          <w:numId w:val="0"/>
        </w:numPr>
        <w:rPr>
          <w:rFonts w:hint="eastAsia" w:ascii="宋体" w:hAnsi="宋体" w:eastAsia="宋体"/>
          <w:color w:val="000000"/>
          <w:highlight w:val="none"/>
        </w:rPr>
      </w:pPr>
      <w:r/>
      <w:bookmarkStart w:id="85" w:name="_Toc2446"/>
      <w:r>
        <w:rPr>
          <w:rFonts w:hint="eastAsia" w:ascii="宋体" w:hAnsi="宋体" w:eastAsia="宋体"/>
          <w:color w:val="000000"/>
          <w:highlight w:val="none"/>
        </w:rPr>
        <w:t xml:space="preserve">第六章 </w:t>
      </w:r>
      <w:bookmarkStart w:id="86" w:name="_Hlk176528087"/>
      <w:r>
        <w:rPr>
          <w:rFonts w:hint="eastAsia" w:ascii="宋体" w:hAnsi="宋体" w:eastAsia="宋体"/>
          <w:color w:val="000000"/>
          <w:highlight w:val="none"/>
        </w:rPr>
        <w:t xml:space="preserve">响应文件格式</w:t>
      </w:r>
      <w:bookmarkEnd w:id="79"/>
      <w:r/>
      <w:bookmarkEnd w:id="84"/>
      <w:r/>
      <w:bookmarkEnd w:id="85"/>
      <w:r/>
      <w:bookmarkEnd w:id="86"/>
      <w:r>
        <w:rPr>
          <w:rFonts w:hint="eastAsia" w:ascii="宋体" w:hAnsi="宋体" w:eastAsia="宋体"/>
          <w:color w:val="000000"/>
          <w:highlight w:val="none"/>
        </w:rPr>
      </w:r>
      <w:r/>
    </w:p>
    <w:p>
      <w:pPr>
        <w:pStyle w:val="950"/>
        <w:jc w:val="left"/>
        <w:spacing w:line="240" w:lineRule="atLeast"/>
        <w:widowControl/>
        <w:rPr>
          <w:rFonts w:hint="eastAsia" w:ascii="宋体" w:hAnsi="宋体" w:eastAsia="宋体"/>
          <w:b/>
          <w:bCs/>
          <w:color w:val="000000"/>
          <w:szCs w:val="21"/>
          <w:highlight w:val="none"/>
        </w:rPr>
      </w:pPr>
      <w:r>
        <w:rPr>
          <w:rFonts w:hint="eastAsia" w:ascii="宋体" w:hAnsi="宋体" w:eastAsia="宋体"/>
          <w:b/>
          <w:bCs/>
          <w:color w:val="000000"/>
          <w:szCs w:val="21"/>
          <w:highlight w:val="none"/>
        </w:rPr>
      </w:r>
      <w:r/>
    </w:p>
    <w:p>
      <w:pPr>
        <w:pStyle w:val="950"/>
        <w:spacing w:line="440" w:lineRule="exact"/>
        <w:rPr>
          <w:rFonts w:hint="eastAsia" w:ascii="宋体" w:hAnsi="宋体" w:eastAsia="宋体"/>
          <w:color w:val="000000"/>
          <w:sz w:val="20"/>
          <w:szCs w:val="20"/>
          <w:highlight w:val="none"/>
        </w:rPr>
      </w:pPr>
      <w:r>
        <w:rPr>
          <w:rFonts w:hint="eastAsia" w:ascii="宋体" w:hAnsi="宋体" w:eastAsia="宋体"/>
          <w:color w:val="000000"/>
          <w:sz w:val="20"/>
          <w:szCs w:val="20"/>
          <w:highlight w:val="none"/>
        </w:rPr>
      </w:r>
      <w:r/>
    </w:p>
    <w:p>
      <w:pPr>
        <w:pStyle w:val="950"/>
        <w:spacing w:line="440" w:lineRule="exact"/>
        <w:rPr>
          <w:rFonts w:hint="eastAsia" w:ascii="宋体" w:hAnsi="宋体" w:eastAsia="宋体"/>
          <w:color w:val="000000"/>
          <w:sz w:val="20"/>
          <w:szCs w:val="20"/>
          <w:highlight w:val="none"/>
        </w:rPr>
      </w:pPr>
      <w:r>
        <w:rPr>
          <w:rFonts w:hint="eastAsia" w:ascii="宋体" w:hAnsi="宋体" w:eastAsia="宋体"/>
          <w:color w:val="000000"/>
          <w:sz w:val="20"/>
          <w:szCs w:val="20"/>
          <w:highlight w:val="none"/>
        </w:rPr>
      </w:r>
      <w:r/>
    </w:p>
    <w:p>
      <w:pPr>
        <w:pStyle w:val="950"/>
        <w:spacing w:line="440" w:lineRule="exact"/>
        <w:rPr>
          <w:rFonts w:hint="eastAsia" w:ascii="宋体" w:hAnsi="宋体" w:eastAsia="宋体"/>
          <w:color w:val="000000"/>
          <w:sz w:val="20"/>
          <w:szCs w:val="20"/>
          <w:highlight w:val="none"/>
        </w:rPr>
      </w:pPr>
      <w:r>
        <w:rPr>
          <w:rFonts w:hint="eastAsia" w:ascii="宋体" w:hAnsi="宋体" w:eastAsia="宋体"/>
          <w:color w:val="000000"/>
          <w:sz w:val="20"/>
          <w:szCs w:val="20"/>
          <w:highlight w:val="none"/>
        </w:rPr>
      </w:r>
      <w:r/>
    </w:p>
    <w:p>
      <w:pPr>
        <w:pStyle w:val="950"/>
        <w:spacing w:line="440" w:lineRule="exact"/>
        <w:rPr>
          <w:rFonts w:hint="eastAsia" w:ascii="宋体" w:hAnsi="宋体" w:eastAsia="宋体"/>
          <w:color w:val="000000"/>
          <w:sz w:val="20"/>
          <w:szCs w:val="20"/>
          <w:highlight w:val="none"/>
        </w:rPr>
      </w:pPr>
      <w:r>
        <w:rPr>
          <w:rFonts w:hint="eastAsia" w:ascii="宋体" w:hAnsi="宋体" w:eastAsia="宋体"/>
          <w:color w:val="000000"/>
          <w:sz w:val="20"/>
          <w:szCs w:val="20"/>
          <w:highlight w:val="none"/>
        </w:rPr>
      </w:r>
      <w:r/>
    </w:p>
    <w:p>
      <w:pPr>
        <w:pStyle w:val="950"/>
        <w:spacing w:line="440" w:lineRule="exact"/>
        <w:rPr>
          <w:rFonts w:hint="eastAsia" w:ascii="宋体" w:hAnsi="宋体" w:eastAsia="宋体"/>
          <w:b/>
          <w:bCs/>
          <w:color w:val="000000"/>
          <w:sz w:val="20"/>
          <w:szCs w:val="20"/>
          <w:highlight w:val="none"/>
        </w:rPr>
      </w:pPr>
      <w:r>
        <w:rPr>
          <w:rFonts w:hint="eastAsia" w:ascii="宋体" w:hAnsi="宋体" w:eastAsia="宋体"/>
          <w:b/>
          <w:bCs/>
          <w:color w:val="000000"/>
          <w:sz w:val="20"/>
          <w:szCs w:val="20"/>
          <w:highlight w:val="none"/>
        </w:rPr>
      </w:r>
      <w:r/>
    </w:p>
    <w:p>
      <w:pPr>
        <w:pStyle w:val="950"/>
        <w:jc w:val="center"/>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950"/>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950"/>
        <w:jc w:val="center"/>
        <w:rPr>
          <w:rFonts w:hint="eastAsia" w:ascii="宋体" w:hAnsi="宋体" w:eastAsia="宋体"/>
          <w:b/>
          <w:bCs/>
          <w:color w:val="000000"/>
          <w:sz w:val="52"/>
          <w:szCs w:val="52"/>
          <w:highlight w:val="none"/>
        </w:rPr>
      </w:pPr>
      <w:r>
        <w:rPr>
          <w:rFonts w:hint="eastAsia" w:ascii="宋体" w:hAnsi="宋体" w:eastAsia="宋体"/>
          <w:b/>
          <w:bCs/>
          <w:color w:val="000000"/>
          <w:sz w:val="52"/>
          <w:szCs w:val="52"/>
          <w:highlight w:val="none"/>
        </w:rPr>
        <w:t xml:space="preserve">响应文件</w:t>
      </w:r>
      <w:r>
        <w:rPr>
          <w:rFonts w:hint="eastAsia" w:ascii="宋体" w:hAnsi="宋体" w:eastAsia="宋体"/>
          <w:b/>
          <w:bCs/>
          <w:color w:val="000000"/>
          <w:sz w:val="52"/>
          <w:szCs w:val="52"/>
          <w:highlight w:val="none"/>
        </w:rPr>
      </w:r>
      <w:r/>
    </w:p>
    <w:p>
      <w:pPr>
        <w:pStyle w:val="950"/>
        <w:rPr>
          <w:rFonts w:hint="eastAsia" w:ascii="宋体" w:hAnsi="宋体" w:eastAsia="宋体"/>
          <w:color w:val="000000"/>
          <w:sz w:val="32"/>
          <w:szCs w:val="32"/>
          <w:highlight w:val="none"/>
        </w:rPr>
      </w:pPr>
      <w:r>
        <w:rPr>
          <w:rFonts w:hint="eastAsia" w:ascii="宋体" w:hAnsi="宋体" w:eastAsia="宋体"/>
          <w:color w:val="000000"/>
          <w:sz w:val="32"/>
          <w:szCs w:val="32"/>
          <w:highlight w:val="none"/>
        </w:rPr>
      </w:r>
      <w:r/>
    </w:p>
    <w:p>
      <w:pPr>
        <w:pStyle w:val="950"/>
        <w:rPr>
          <w:rFonts w:hint="eastAsia" w:ascii="宋体" w:hAnsi="宋体" w:eastAsia="宋体"/>
          <w:color w:val="000000"/>
          <w:sz w:val="32"/>
          <w:szCs w:val="32"/>
          <w:highlight w:val="none"/>
        </w:rPr>
      </w:pPr>
      <w:r>
        <w:rPr>
          <w:rFonts w:hint="eastAsia" w:ascii="宋体" w:hAnsi="宋体" w:eastAsia="宋体"/>
          <w:color w:val="000000"/>
          <w:sz w:val="32"/>
          <w:szCs w:val="32"/>
          <w:highlight w:val="none"/>
        </w:rPr>
      </w:r>
      <w:r/>
    </w:p>
    <w:p>
      <w:pPr>
        <w:pStyle w:val="950"/>
        <w:rPr>
          <w:rFonts w:hint="eastAsia" w:ascii="宋体" w:hAnsi="宋体" w:eastAsia="宋体"/>
          <w:color w:val="000000"/>
          <w:sz w:val="32"/>
          <w:szCs w:val="32"/>
          <w:highlight w:val="none"/>
        </w:rPr>
      </w:pPr>
      <w:r>
        <w:rPr>
          <w:rFonts w:hint="eastAsia" w:ascii="宋体" w:hAnsi="宋体" w:eastAsia="宋体"/>
          <w:color w:val="000000"/>
          <w:sz w:val="32"/>
          <w:szCs w:val="32"/>
          <w:highlight w:val="none"/>
        </w:rPr>
      </w:r>
      <w:r/>
    </w:p>
    <w:p>
      <w:pPr>
        <w:pStyle w:val="950"/>
        <w:rPr>
          <w:rFonts w:hint="eastAsia" w:ascii="宋体" w:hAnsi="宋体" w:eastAsia="宋体"/>
          <w:color w:val="000000"/>
          <w:sz w:val="32"/>
          <w:szCs w:val="32"/>
          <w:highlight w:val="none"/>
        </w:rPr>
      </w:pPr>
      <w:r>
        <w:rPr>
          <w:rFonts w:hint="eastAsia" w:ascii="宋体" w:hAnsi="宋体" w:eastAsia="宋体"/>
          <w:color w:val="000000"/>
          <w:sz w:val="32"/>
          <w:szCs w:val="32"/>
          <w:highlight w:val="none"/>
        </w:rPr>
      </w:r>
      <w:r/>
    </w:p>
    <w:p>
      <w:pPr>
        <w:pStyle w:val="950"/>
        <w:rPr>
          <w:rFonts w:hint="eastAsia" w:ascii="宋体" w:hAnsi="宋体" w:eastAsia="宋体"/>
          <w:color w:val="000000"/>
          <w:sz w:val="32"/>
          <w:szCs w:val="32"/>
          <w:highlight w:val="none"/>
        </w:rPr>
      </w:pPr>
      <w:r>
        <w:rPr>
          <w:rFonts w:hint="eastAsia" w:ascii="宋体" w:hAnsi="宋体" w:eastAsia="宋体"/>
          <w:color w:val="000000"/>
          <w:sz w:val="32"/>
          <w:szCs w:val="32"/>
          <w:highlight w:val="none"/>
        </w:rPr>
      </w:r>
      <w:r/>
    </w:p>
    <w:p>
      <w:pPr>
        <w:pStyle w:val="950"/>
        <w:ind w:firstLine="1084"/>
        <w:rPr>
          <w:rFonts w:hint="eastAsia" w:ascii="宋体" w:hAnsi="宋体" w:eastAsia="宋体"/>
          <w:b/>
          <w:color w:val="000000"/>
          <w:sz w:val="32"/>
          <w:szCs w:val="32"/>
          <w:highlight w:val="none"/>
        </w:rPr>
      </w:pPr>
      <w:r/>
      <w:bookmarkStart w:id="87" w:name="_Hlk176528118"/>
      <w:r>
        <w:rPr>
          <w:rFonts w:hint="eastAsia" w:ascii="宋体" w:hAnsi="宋体" w:eastAsia="宋体"/>
          <w:b/>
          <w:color w:val="000000"/>
          <w:sz w:val="32"/>
          <w:szCs w:val="32"/>
          <w:highlight w:val="none"/>
        </w:rPr>
        <w:t xml:space="preserve">项 目 名 称：</w:t>
      </w:r>
      <w:r>
        <w:rPr>
          <w:rFonts w:hint="eastAsia" w:ascii="宋体" w:hAnsi="宋体" w:eastAsia="宋体"/>
          <w:b/>
          <w:color w:val="000000"/>
          <w:sz w:val="32"/>
          <w:szCs w:val="32"/>
          <w:highlight w:val="none"/>
          <w:u w:val="single"/>
        </w:rPr>
        <w:t xml:space="preserve">                   </w:t>
      </w:r>
      <w:r>
        <w:rPr>
          <w:rFonts w:hint="eastAsia" w:ascii="宋体" w:hAnsi="宋体" w:eastAsia="宋体"/>
          <w:b/>
          <w:color w:val="000000"/>
          <w:sz w:val="32"/>
          <w:szCs w:val="32"/>
          <w:highlight w:val="none"/>
        </w:rPr>
      </w:r>
      <w:r/>
    </w:p>
    <w:p>
      <w:pPr>
        <w:pStyle w:val="950"/>
        <w:ind w:firstLine="1084"/>
        <w:rPr>
          <w:rFonts w:hint="eastAsia" w:ascii="宋体" w:hAnsi="宋体" w:eastAsia="宋体"/>
          <w:b/>
          <w:color w:val="000000"/>
          <w:sz w:val="32"/>
          <w:szCs w:val="32"/>
          <w:highlight w:val="none"/>
          <w:u w:val="single"/>
        </w:rPr>
      </w:pPr>
      <w:r>
        <w:rPr>
          <w:rFonts w:hint="eastAsia" w:ascii="宋体" w:hAnsi="宋体" w:eastAsia="宋体"/>
          <w:b/>
          <w:color w:val="000000"/>
          <w:sz w:val="32"/>
          <w:szCs w:val="32"/>
          <w:highlight w:val="none"/>
        </w:rPr>
        <w:t xml:space="preserve">项 目 编 号：</w:t>
      </w:r>
      <w:r>
        <w:rPr>
          <w:rFonts w:hint="eastAsia" w:ascii="宋体" w:hAnsi="宋体" w:eastAsia="宋体"/>
          <w:b/>
          <w:color w:val="000000"/>
          <w:sz w:val="32"/>
          <w:szCs w:val="32"/>
          <w:highlight w:val="none"/>
          <w:u w:val="single"/>
        </w:rPr>
        <w:t xml:space="preserve">                   </w:t>
      </w:r>
      <w:r>
        <w:rPr>
          <w:rFonts w:hint="eastAsia" w:ascii="宋体" w:hAnsi="宋体" w:eastAsia="宋体"/>
          <w:b/>
          <w:color w:val="000000"/>
          <w:sz w:val="32"/>
          <w:szCs w:val="32"/>
          <w:highlight w:val="none"/>
          <w:u w:val="single"/>
        </w:rPr>
      </w:r>
      <w:r/>
    </w:p>
    <w:p>
      <w:pPr>
        <w:pStyle w:val="950"/>
        <w:rPr>
          <w:rFonts w:hint="eastAsia" w:ascii="宋体" w:hAnsi="宋体" w:eastAsia="宋体"/>
          <w:b/>
          <w:color w:val="000000"/>
          <w:sz w:val="32"/>
          <w:szCs w:val="32"/>
          <w:highlight w:val="none"/>
          <w:u w:val="single"/>
        </w:rPr>
      </w:pPr>
      <w:r>
        <w:rPr>
          <w:rFonts w:hint="eastAsia" w:ascii="宋体" w:hAnsi="宋体" w:eastAsia="宋体"/>
          <w:b/>
          <w:color w:val="000000"/>
          <w:sz w:val="32"/>
          <w:szCs w:val="32"/>
          <w:highlight w:val="none"/>
        </w:rPr>
        <w:t xml:space="preserve">       供应商名称 ：</w:t>
      </w:r>
      <w:bookmarkStart w:id="88" w:name="OLE_LINK1"/>
      <w:r>
        <w:rPr>
          <w:rFonts w:hint="eastAsia" w:ascii="宋体" w:hAnsi="宋体" w:eastAsia="宋体"/>
          <w:b/>
          <w:color w:val="000000"/>
          <w:sz w:val="32"/>
          <w:szCs w:val="32"/>
          <w:highlight w:val="none"/>
          <w:u w:val="single"/>
        </w:rPr>
        <w:t xml:space="preserve">（加盖电子公章）</w:t>
      </w:r>
      <w:bookmarkEnd w:id="88"/>
      <w:r>
        <w:rPr>
          <w:rFonts w:hint="eastAsia" w:ascii="宋体" w:hAnsi="宋体" w:eastAsia="宋体"/>
          <w:b/>
          <w:color w:val="000000"/>
          <w:sz w:val="32"/>
          <w:szCs w:val="32"/>
          <w:highlight w:val="none"/>
          <w:u w:val="single"/>
        </w:rPr>
        <w:t xml:space="preserve">   </w:t>
      </w:r>
      <w:r>
        <w:rPr>
          <w:rFonts w:hint="eastAsia" w:ascii="宋体" w:hAnsi="宋体" w:eastAsia="宋体"/>
          <w:b/>
          <w:color w:val="000000"/>
          <w:sz w:val="32"/>
          <w:szCs w:val="32"/>
          <w:highlight w:val="none"/>
          <w:u w:val="single"/>
        </w:rPr>
      </w:r>
      <w:r/>
    </w:p>
    <w:p>
      <w:pPr>
        <w:pStyle w:val="950"/>
        <w:rPr>
          <w:rFonts w:hint="eastAsia" w:ascii="宋体" w:hAnsi="宋体" w:eastAsia="宋体"/>
          <w:b/>
          <w:color w:val="000000"/>
          <w:sz w:val="32"/>
          <w:szCs w:val="32"/>
          <w:highlight w:val="none"/>
          <w:u w:val="single"/>
        </w:rPr>
      </w:pPr>
      <w:r>
        <w:rPr>
          <w:rFonts w:hint="eastAsia" w:ascii="宋体" w:hAnsi="宋体" w:eastAsia="宋体"/>
          <w:b/>
          <w:color w:val="000000"/>
          <w:sz w:val="32"/>
          <w:szCs w:val="32"/>
          <w:highlight w:val="none"/>
        </w:rPr>
        <w:t xml:space="preserve">       日      期 ：</w:t>
      </w:r>
      <w:r>
        <w:rPr>
          <w:rFonts w:hint="eastAsia" w:ascii="宋体" w:hAnsi="宋体" w:eastAsia="宋体"/>
          <w:b/>
          <w:color w:val="000000"/>
          <w:sz w:val="32"/>
          <w:szCs w:val="32"/>
          <w:highlight w:val="none"/>
          <w:u w:val="single"/>
        </w:rPr>
        <w:t xml:space="preserve">                   </w:t>
      </w:r>
      <w:r>
        <w:rPr>
          <w:rFonts w:hint="eastAsia" w:ascii="宋体" w:hAnsi="宋体" w:eastAsia="宋体"/>
          <w:b/>
          <w:color w:val="000000"/>
          <w:sz w:val="32"/>
          <w:szCs w:val="32"/>
          <w:highlight w:val="none"/>
          <w:u w:val="single"/>
        </w:rPr>
      </w:r>
      <w:r/>
    </w:p>
    <w:p>
      <w:pPr>
        <w:pStyle w:val="950"/>
        <w:jc w:val="center"/>
        <w:rPr>
          <w:rFonts w:hint="eastAsia" w:ascii="宋体" w:hAnsi="宋体" w:eastAsia="宋体"/>
          <w:b/>
          <w:bCs/>
          <w:color w:val="000000"/>
          <w:sz w:val="32"/>
          <w:szCs w:val="32"/>
          <w:highlight w:val="none"/>
        </w:rPr>
      </w:pPr>
      <w:r/>
      <w:bookmarkEnd w:id="87"/>
      <w:r>
        <w:rPr>
          <w:rFonts w:hint="eastAsia" w:ascii="宋体" w:hAnsi="宋体" w:eastAsia="宋体"/>
          <w:b/>
          <w:bCs/>
          <w:color w:val="000000"/>
          <w:sz w:val="32"/>
          <w:szCs w:val="32"/>
          <w:highlight w:val="none"/>
        </w:rPr>
      </w:r>
      <w:r/>
    </w:p>
    <w:p>
      <w:pPr>
        <w:pStyle w:val="950"/>
        <w:jc w:val="center"/>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973"/>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973"/>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973"/>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973"/>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973"/>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973"/>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973"/>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973"/>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973"/>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1144"/>
        <w:numPr>
          <w:ilvl w:val="0"/>
          <w:numId w:val="0"/>
        </w:numPr>
        <w:rPr>
          <w:rFonts w:hint="eastAsia" w:ascii="宋体" w:hAnsi="宋体" w:eastAsia="宋体"/>
          <w:color w:val="000000"/>
          <w:highlight w:val="none"/>
        </w:rPr>
      </w:pPr>
      <w:r/>
      <w:bookmarkStart w:id="89" w:name="_Toc43917771"/>
      <w:r/>
      <w:bookmarkStart w:id="90" w:name="_Toc43994934"/>
      <w:r>
        <w:rPr>
          <w:rFonts w:hint="eastAsia" w:ascii="宋体" w:hAnsi="宋体" w:eastAsia="宋体"/>
          <w:color w:val="000000"/>
          <w:highlight w:val="none"/>
        </w:rPr>
        <w:t xml:space="preserve">附件一、</w:t>
      </w:r>
      <w:bookmarkEnd w:id="89"/>
      <w:r>
        <w:rPr>
          <w:rFonts w:hint="eastAsia" w:ascii="宋体" w:hAnsi="宋体"/>
          <w:color w:val="000000"/>
          <w:highlight w:val="none"/>
          <w:lang w:val="en-US" w:eastAsia="zh-CN"/>
        </w:rPr>
        <w:t xml:space="preserve">投标</w:t>
      </w:r>
      <w:r>
        <w:rPr>
          <w:rFonts w:hint="eastAsia" w:ascii="宋体" w:hAnsi="宋体" w:eastAsia="宋体"/>
          <w:color w:val="000000"/>
          <w:highlight w:val="none"/>
        </w:rPr>
        <w:t xml:space="preserve">函</w:t>
      </w:r>
      <w:bookmarkEnd w:id="90"/>
      <w:r>
        <w:rPr>
          <w:rFonts w:hint="eastAsia" w:ascii="宋体" w:hAnsi="宋体" w:eastAsia="宋体"/>
          <w:color w:val="000000"/>
          <w:highlight w:val="none"/>
        </w:rPr>
      </w:r>
      <w:r/>
    </w:p>
    <w:p>
      <w:pPr>
        <w:pStyle w:val="950"/>
        <w:jc w:val="center"/>
        <w:spacing w:line="360" w:lineRule="auto"/>
        <w:shd w:val="clear" w:color="auto" w:fill="ffffff"/>
        <w:widowControl/>
        <w:rPr>
          <w:rFonts w:hint="eastAsia" w:ascii="宋体" w:hAnsi="宋体" w:eastAsia="宋体"/>
          <w:b/>
          <w:color w:val="000000"/>
          <w:sz w:val="32"/>
          <w:szCs w:val="32"/>
          <w:highlight w:val="none"/>
        </w:rPr>
      </w:pPr>
      <w:r/>
      <w:bookmarkStart w:id="91" w:name="OLE_LINK11"/>
      <w:r>
        <w:rPr>
          <w:rFonts w:hint="eastAsia" w:ascii="宋体" w:hAnsi="宋体"/>
          <w:b/>
          <w:color w:val="000000"/>
          <w:sz w:val="32"/>
          <w:szCs w:val="32"/>
          <w:highlight w:val="none"/>
          <w:lang w:val="en-US" w:eastAsia="zh-CN"/>
        </w:rPr>
        <w:t xml:space="preserve">投标</w:t>
      </w:r>
      <w:r>
        <w:rPr>
          <w:rFonts w:hint="eastAsia" w:ascii="宋体" w:hAnsi="宋体" w:eastAsia="宋体"/>
          <w:b/>
          <w:color w:val="000000"/>
          <w:sz w:val="32"/>
          <w:szCs w:val="32"/>
          <w:highlight w:val="none"/>
        </w:rPr>
        <w:t xml:space="preserve">函</w:t>
      </w:r>
      <w:bookmarkEnd w:id="91"/>
      <w:r>
        <w:rPr>
          <w:rFonts w:hint="eastAsia" w:ascii="宋体" w:hAnsi="宋体" w:eastAsia="宋体"/>
          <w:b/>
          <w:color w:val="000000"/>
          <w:sz w:val="32"/>
          <w:szCs w:val="32"/>
          <w:highlight w:val="none"/>
        </w:rPr>
      </w:r>
      <w:r/>
    </w:p>
    <w:p>
      <w:pPr>
        <w:pStyle w:val="950"/>
        <w:spacing w:line="360" w:lineRule="auto"/>
        <w:shd w:val="clear" w:color="auto" w:fill="ffffff"/>
        <w:widowControl/>
        <w:rPr>
          <w:rFonts w:ascii="宋体" w:hAnsi="宋体" w:eastAsia="宋体"/>
          <w:color w:val="000000"/>
          <w:szCs w:val="21"/>
          <w:highlight w:val="none"/>
          <w:lang w:val="en-US" w:eastAsia="zh-CN"/>
        </w:rPr>
      </w:pPr>
      <w:r>
        <w:rPr>
          <w:rFonts w:hint="eastAsia" w:ascii="宋体" w:hAnsi="宋体" w:eastAsia="宋体"/>
          <w:color w:val="000000"/>
          <w:szCs w:val="21"/>
          <w:highlight w:val="none"/>
        </w:rPr>
        <w:t xml:space="preserve">致：</w:t>
      </w:r>
      <w:r>
        <w:rPr>
          <w:rFonts w:hint="eastAsia" w:ascii="宋体" w:hAnsi="宋体"/>
          <w:color w:val="000000"/>
          <w:szCs w:val="21"/>
          <w:highlight w:val="none"/>
          <w:lang w:val="en-US" w:eastAsia="zh-CN"/>
        </w:rPr>
        <w:t xml:space="preserve">南京市考古研究院</w:t>
      </w:r>
      <w:r>
        <w:rPr>
          <w:rFonts w:ascii="宋体" w:hAnsi="宋体" w:eastAsia="宋体"/>
          <w:color w:val="000000"/>
          <w:szCs w:val="21"/>
          <w:highlight w:val="none"/>
          <w:lang w:val="en-US" w:eastAsia="zh-CN"/>
        </w:rPr>
      </w:r>
      <w:r/>
    </w:p>
    <w:p>
      <w:pPr>
        <w:pStyle w:val="950"/>
        <w:ind w:firstLine="420"/>
        <w:spacing w:line="360" w:lineRule="auto"/>
        <w:shd w:val="clear" w:color="auto" w:fill="ffffff"/>
        <w:widowControl/>
        <w:rPr>
          <w:rFonts w:hint="eastAsia" w:ascii="宋体" w:hAnsi="宋体" w:eastAsia="宋体" w:cs="Times New Roman"/>
          <w:color w:val="000000"/>
          <w:szCs w:val="21"/>
          <w:highlight w:val="none"/>
          <w:lang w:eastAsia="zh-CN"/>
        </w:rPr>
      </w:pPr>
      <w:r>
        <w:rPr>
          <w:rFonts w:hint="eastAsia" w:ascii="宋体" w:hAnsi="宋体" w:cs="Times New Roman"/>
          <w:color w:val="000000"/>
          <w:szCs w:val="21"/>
          <w:highlight w:val="none"/>
          <w:lang w:eastAsia="zh-CN"/>
        </w:rPr>
        <w:t xml:space="preserve">南京通建项目管理咨询有限公司</w:t>
      </w:r>
      <w:r>
        <w:rPr>
          <w:rFonts w:hint="eastAsia" w:ascii="宋体" w:hAnsi="宋体" w:eastAsia="宋体" w:cs="Times New Roman"/>
          <w:color w:val="000000"/>
          <w:szCs w:val="21"/>
          <w:highlight w:val="none"/>
          <w:lang w:eastAsia="zh-CN"/>
        </w:rPr>
      </w:r>
      <w:r/>
    </w:p>
    <w:p>
      <w:pPr>
        <w:pStyle w:val="950"/>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根据贵方</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（项目名称） </w:t>
      </w:r>
      <w:r>
        <w:rPr>
          <w:rFonts w:hint="eastAsia" w:ascii="宋体" w:hAnsi="宋体" w:eastAsia="宋体" w:cs="宋体"/>
          <w:b/>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（项目编号）征集公告，正式授权</w:t>
      </w:r>
      <w:r>
        <w:rPr>
          <w:rFonts w:hint="eastAsia" w:ascii="宋体" w:hAnsi="宋体" w:eastAsia="宋体" w:cs="宋体"/>
          <w:color w:val="000000"/>
          <w:szCs w:val="21"/>
          <w:highlight w:val="none"/>
          <w:u w:val="single"/>
          <w:lang w:val="zh-CN"/>
        </w:rPr>
        <w:t xml:space="preserve">                   (姓名和职务)</w:t>
      </w:r>
      <w:r>
        <w:rPr>
          <w:rFonts w:hint="eastAsia" w:ascii="宋体" w:hAnsi="宋体" w:eastAsia="宋体" w:cs="宋体"/>
          <w:color w:val="000000"/>
          <w:szCs w:val="21"/>
          <w:highlight w:val="none"/>
          <w:lang w:val="zh-CN"/>
        </w:rPr>
        <w:t xml:space="preserve">代表</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（供应商名称），提交响应性文件并参加</w:t>
      </w:r>
      <w:r>
        <w:rPr>
          <w:rFonts w:hint="eastAsia" w:ascii="宋体" w:hAnsi="宋体" w:eastAsia="宋体" w:cs="宋体"/>
          <w:color w:val="000000"/>
          <w:szCs w:val="21"/>
          <w:highlight w:val="none"/>
          <w:lang w:val="en-US" w:eastAsia="zh-CN"/>
        </w:rPr>
        <w:t xml:space="preserve">本次框架协议采购</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95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据此函，我公司兹宣布同意如下：</w:t>
      </w:r>
      <w:r>
        <w:rPr>
          <w:rFonts w:hint="eastAsia" w:ascii="宋体" w:hAnsi="宋体" w:eastAsia="宋体" w:cs="宋体"/>
          <w:color w:val="000000"/>
          <w:szCs w:val="21"/>
          <w:highlight w:val="none"/>
        </w:rPr>
      </w:r>
      <w:r/>
    </w:p>
    <w:p>
      <w:pPr>
        <w:pStyle w:val="95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我们的资格条件完全符合政府采购法和本次采购要求，</w:t>
      </w:r>
      <w:r>
        <w:rPr>
          <w:rFonts w:hint="eastAsia" w:ascii="宋体" w:hAnsi="宋体" w:eastAsia="宋体" w:cs="宋体"/>
          <w:color w:val="000000"/>
          <w:szCs w:val="21"/>
          <w:highlight w:val="none"/>
        </w:rPr>
        <w:t xml:space="preserve">我们</w:t>
      </w:r>
      <w:r>
        <w:rPr>
          <w:rFonts w:hint="eastAsia" w:ascii="宋体" w:hAnsi="宋体" w:eastAsia="宋体" w:cs="宋体"/>
          <w:color w:val="000000"/>
          <w:szCs w:val="21"/>
          <w:highlight w:val="none"/>
          <w:lang w:val="zh-CN"/>
        </w:rPr>
        <w:t xml:space="preserve">同意并向贵方提供了与本次采购活动有关的所有证据和资料</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50"/>
        <w:ind w:firstLine="420"/>
        <w:spacing w:line="360" w:lineRule="auto"/>
        <w:rPr>
          <w:rFonts w:hint="eastAsia" w:ascii="宋体" w:hAnsi="宋体" w:eastAsia="宋体" w:cs="宋体"/>
          <w:color w:val="000000"/>
          <w:szCs w:val="21"/>
          <w:highlight w:val="none"/>
        </w:rPr>
      </w:pPr>
      <w:r/>
      <w:bookmarkStart w:id="92" w:name="_Hlk44580673"/>
      <w:r>
        <w:rPr>
          <w:rFonts w:hint="eastAsia" w:ascii="宋体" w:hAnsi="宋体" w:eastAsia="宋体" w:cs="宋体"/>
          <w:color w:val="000000"/>
          <w:szCs w:val="21"/>
          <w:highlight w:val="none"/>
        </w:rPr>
        <w:t xml:space="preserve">2.</w:t>
      </w:r>
      <w:r>
        <w:rPr>
          <w:rFonts w:hint="eastAsia" w:ascii="宋体" w:hAnsi="宋体" w:eastAsia="宋体"/>
          <w:color w:val="000000"/>
          <w:szCs w:val="21"/>
          <w:highlight w:val="none"/>
        </w:rPr>
        <w:t xml:space="preserve">本项目交付时间为：</w:t>
      </w:r>
      <w:r>
        <w:rPr>
          <w:rFonts w:hint="eastAsia" w:ascii="宋体" w:hAnsi="宋体" w:eastAsia="宋体"/>
          <w:color w:val="000000"/>
          <w:szCs w:val="21"/>
          <w:highlight w:val="none"/>
          <w:u w:val="single"/>
        </w:rPr>
        <w:t xml:space="preserve">满足</w:t>
      </w:r>
      <w:r>
        <w:rPr>
          <w:rFonts w:hint="eastAsia" w:ascii="宋体" w:hAnsi="宋体" w:eastAsia="宋体"/>
          <w:color w:val="000000"/>
          <w:szCs w:val="21"/>
          <w:highlight w:val="none"/>
          <w:u w:val="single"/>
          <w:lang w:eastAsia="zh-CN"/>
        </w:rPr>
        <w:t xml:space="preserve">征集文件</w:t>
      </w:r>
      <w:r>
        <w:rPr>
          <w:rFonts w:hint="eastAsia" w:ascii="宋体" w:hAnsi="宋体" w:eastAsia="宋体"/>
          <w:color w:val="000000"/>
          <w:szCs w:val="21"/>
          <w:highlight w:val="none"/>
          <w:u w:val="single"/>
        </w:rPr>
        <w:t xml:space="preserve">要求</w:t>
      </w:r>
      <w:r>
        <w:rPr>
          <w:rFonts w:hint="eastAsia" w:ascii="宋体" w:hAnsi="宋体" w:eastAsia="宋体"/>
          <w:color w:val="000000"/>
          <w:szCs w:val="21"/>
          <w:highlight w:val="none"/>
        </w:rPr>
        <w:t xml:space="preserve">。</w:t>
      </w:r>
      <w:r>
        <w:rPr>
          <w:rFonts w:hint="eastAsia" w:ascii="宋体" w:hAnsi="宋体" w:eastAsia="宋体" w:cs="宋体"/>
          <w:color w:val="000000"/>
          <w:szCs w:val="21"/>
          <w:highlight w:val="none"/>
        </w:rPr>
      </w:r>
      <w:r/>
    </w:p>
    <w:p>
      <w:pPr>
        <w:pStyle w:val="950"/>
        <w:ind w:firstLine="420"/>
        <w:spacing w:line="360" w:lineRule="auto"/>
        <w:rPr>
          <w:rFonts w:hint="eastAsia" w:ascii="宋体" w:hAnsi="宋体" w:eastAsia="宋体" w:cs="宋体"/>
          <w:color w:val="000000"/>
          <w:szCs w:val="21"/>
          <w:highlight w:val="none"/>
        </w:rPr>
      </w:pPr>
      <w:r/>
      <w:bookmarkEnd w:id="92"/>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zh-CN"/>
        </w:rPr>
        <w:t xml:space="preserve">我们已详细阅读全部</w:t>
      </w:r>
      <w:r>
        <w:rPr>
          <w:rFonts w:hint="eastAsia" w:ascii="宋体" w:hAnsi="宋体" w:eastAsia="宋体"/>
          <w:color w:val="000000"/>
          <w:szCs w:val="21"/>
          <w:highlight w:val="none"/>
          <w:lang w:eastAsia="zh-CN"/>
        </w:rPr>
        <w:t xml:space="preserve">征集文件</w:t>
      </w:r>
      <w:r>
        <w:rPr>
          <w:rFonts w:hint="eastAsia" w:ascii="宋体" w:hAnsi="宋体" w:eastAsia="宋体" w:cs="宋体"/>
          <w:color w:val="000000"/>
          <w:szCs w:val="21"/>
          <w:highlight w:val="none"/>
          <w:lang w:val="zh-CN"/>
        </w:rPr>
        <w:t xml:space="preserve">及其有效补充文件，我们放弃对</w:t>
      </w:r>
      <w:r>
        <w:rPr>
          <w:rFonts w:hint="eastAsia" w:ascii="宋体" w:hAnsi="宋体" w:eastAsia="宋体"/>
          <w:color w:val="000000"/>
          <w:szCs w:val="21"/>
          <w:highlight w:val="none"/>
          <w:lang w:eastAsia="zh-CN"/>
        </w:rPr>
        <w:t xml:space="preserve">征集文件</w:t>
      </w:r>
      <w:r>
        <w:rPr>
          <w:rFonts w:hint="eastAsia" w:ascii="宋体" w:hAnsi="宋体" w:eastAsia="宋体" w:cs="宋体"/>
          <w:color w:val="000000"/>
          <w:szCs w:val="21"/>
          <w:highlight w:val="none"/>
          <w:lang w:val="zh-CN"/>
        </w:rPr>
        <w:t xml:space="preserve">任何误解的权利，提交响应文件后，</w:t>
      </w:r>
      <w:r>
        <w:rPr>
          <w:rFonts w:hint="eastAsia" w:ascii="宋体" w:hAnsi="宋体" w:eastAsia="宋体" w:cs="宋体"/>
          <w:bCs/>
          <w:color w:val="000000"/>
          <w:szCs w:val="21"/>
          <w:highlight w:val="none"/>
          <w:lang w:val="zh-CN"/>
        </w:rPr>
        <w:t xml:space="preserve">不对</w:t>
      </w:r>
      <w:r>
        <w:rPr>
          <w:rFonts w:hint="eastAsia" w:ascii="宋体" w:hAnsi="宋体" w:eastAsia="宋体"/>
          <w:color w:val="000000"/>
          <w:szCs w:val="21"/>
          <w:highlight w:val="none"/>
          <w:lang w:eastAsia="zh-CN"/>
        </w:rPr>
        <w:t xml:space="preserve">征集文件</w:t>
      </w:r>
      <w:r>
        <w:rPr>
          <w:rFonts w:hint="eastAsia" w:ascii="宋体" w:hAnsi="宋体" w:eastAsia="宋体" w:cs="宋体"/>
          <w:bCs/>
          <w:color w:val="000000"/>
          <w:szCs w:val="21"/>
          <w:highlight w:val="none"/>
          <w:lang w:val="zh-CN"/>
        </w:rPr>
        <w:t xml:space="preserve">本身提出质疑。</w:t>
      </w:r>
      <w:r>
        <w:rPr>
          <w:rFonts w:hint="eastAsia" w:ascii="宋体" w:hAnsi="宋体" w:eastAsia="宋体" w:cs="宋体"/>
          <w:color w:val="000000"/>
          <w:szCs w:val="21"/>
          <w:highlight w:val="none"/>
        </w:rPr>
      </w:r>
      <w:r/>
    </w:p>
    <w:p>
      <w:pPr>
        <w:pStyle w:val="95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4.一旦我方成交，我方将根据</w:t>
      </w:r>
      <w:r>
        <w:rPr>
          <w:rFonts w:hint="eastAsia" w:ascii="宋体" w:hAnsi="宋体" w:eastAsia="宋体"/>
          <w:color w:val="000000"/>
          <w:szCs w:val="21"/>
          <w:highlight w:val="none"/>
          <w:lang w:eastAsia="zh-CN"/>
        </w:rPr>
        <w:t xml:space="preserve">征集文件</w:t>
      </w:r>
      <w:r>
        <w:rPr>
          <w:rFonts w:hint="eastAsia" w:ascii="宋体" w:hAnsi="宋体" w:eastAsia="宋体" w:cs="宋体"/>
          <w:color w:val="000000"/>
          <w:szCs w:val="21"/>
          <w:highlight w:val="none"/>
        </w:rPr>
        <w:t xml:space="preserve">的规定，严格履行合同，并保证于承诺的时间完成相关服务，交付采购人验收、使用。</w:t>
      </w:r>
      <w:r>
        <w:rPr>
          <w:rFonts w:hint="eastAsia" w:ascii="宋体" w:hAnsi="宋体" w:eastAsia="宋体" w:cs="宋体"/>
          <w:color w:val="000000"/>
          <w:szCs w:val="21"/>
          <w:highlight w:val="none"/>
        </w:rPr>
      </w:r>
      <w:r/>
    </w:p>
    <w:p>
      <w:pPr>
        <w:pStyle w:val="95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5.我方决不提供虚假材料谋取成交、决不采取不正当手段诋毁、排挤其他供应商、决不与采购人、其它供应商或者采购代理机构恶意串通、决不向采购人、采购代理机构工作人员和</w:t>
      </w:r>
      <w:r>
        <w:rPr>
          <w:rFonts w:hint="eastAsia" w:ascii="宋体" w:hAnsi="宋体" w:eastAsia="宋体" w:cs="宋体"/>
          <w:color w:val="000000"/>
          <w:szCs w:val="21"/>
          <w:highlight w:val="none"/>
          <w:lang w:val="en-US" w:eastAsia="zh-CN"/>
        </w:rPr>
        <w:t xml:space="preserve">评审</w:t>
      </w:r>
      <w:r>
        <w:rPr>
          <w:rFonts w:hint="eastAsia" w:ascii="宋体" w:hAnsi="宋体" w:eastAsia="宋体" w:cs="宋体"/>
          <w:color w:val="000000"/>
          <w:szCs w:val="21"/>
          <w:highlight w:val="none"/>
        </w:rPr>
        <w:t xml:space="preserve">小组进行商业贿赂、决不拒绝有关部门监督检查或提供虚假情况，如有违反，无条件接受贵方及相关管理部门的处罚。</w:t>
      </w:r>
      <w:r>
        <w:rPr>
          <w:rFonts w:hint="eastAsia" w:ascii="宋体" w:hAnsi="宋体" w:eastAsia="宋体" w:cs="宋体"/>
          <w:color w:val="000000"/>
          <w:szCs w:val="21"/>
          <w:highlight w:val="none"/>
        </w:rPr>
      </w:r>
      <w:r/>
    </w:p>
    <w:p>
      <w:pPr>
        <w:pStyle w:val="95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6.我方正式通讯方式为：</w:t>
      </w:r>
      <w:r>
        <w:rPr>
          <w:rFonts w:hint="eastAsia" w:ascii="宋体" w:hAnsi="宋体" w:eastAsia="宋体" w:cs="宋体"/>
          <w:color w:val="000000"/>
          <w:szCs w:val="21"/>
          <w:highlight w:val="none"/>
        </w:rPr>
      </w:r>
      <w:r/>
    </w:p>
    <w:p>
      <w:pPr>
        <w:pStyle w:val="950"/>
        <w:ind w:firstLine="42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地   址：</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950"/>
        <w:ind w:firstLine="42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电   话：</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950"/>
        <w:ind w:firstLine="42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传   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95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7.我方正式开户银行和账号为：</w:t>
      </w:r>
      <w:r>
        <w:rPr>
          <w:rFonts w:hint="eastAsia" w:ascii="宋体" w:hAnsi="宋体" w:eastAsia="宋体" w:cs="宋体"/>
          <w:color w:val="000000"/>
          <w:szCs w:val="21"/>
          <w:highlight w:val="none"/>
        </w:rPr>
      </w:r>
      <w:r/>
    </w:p>
    <w:p>
      <w:pPr>
        <w:pStyle w:val="950"/>
        <w:ind w:firstLine="42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950"/>
        <w:ind w:firstLine="42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账    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95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8.我方具有独立承担民事责任的能力（法人或其他组织提供营业执照，自然人提供身份证明）。</w:t>
      </w:r>
      <w:r>
        <w:rPr>
          <w:rFonts w:hint="eastAsia" w:ascii="宋体" w:hAnsi="宋体" w:eastAsia="宋体" w:cs="宋体"/>
          <w:color w:val="000000"/>
          <w:szCs w:val="21"/>
          <w:highlight w:val="none"/>
        </w:rPr>
      </w:r>
      <w:r/>
    </w:p>
    <w:p>
      <w:pPr>
        <w:pStyle w:val="950"/>
        <w:ind w:firstLine="422"/>
        <w:jc w:val="center"/>
        <w:spacing w:line="360" w:lineRule="auto"/>
        <w:rPr>
          <w:rFonts w:hint="eastAsia" w:ascii="宋体" w:hAnsi="宋体" w:eastAsia="宋体"/>
          <w:color w:val="000000"/>
          <w:szCs w:val="21"/>
          <w:highlight w:val="none"/>
        </w:rPr>
      </w:pPr>
      <w:r>
        <w:rPr>
          <w:rFonts w:hint="eastAsia" w:ascii="宋体" w:hAnsi="宋体" w:eastAsia="宋体"/>
          <w:b/>
          <w:color w:val="000000"/>
          <w:szCs w:val="21"/>
          <w:highlight w:val="none"/>
        </w:rPr>
        <w:t xml:space="preserve">营业执照扫描件：</w:t>
      </w:r>
      <w:r>
        <w:rPr>
          <w:rFonts w:hint="eastAsia" w:ascii="宋体" w:hAnsi="宋体" w:eastAsia="宋体"/>
          <w:color w:val="000000"/>
          <w:szCs w:val="21"/>
          <w:highlight w:val="none"/>
        </w:rPr>
      </w:r>
      <w:r/>
    </w:p>
    <w:p>
      <w:pPr>
        <w:pStyle w:val="950"/>
        <w:jc w:val="both"/>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95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供应商名称（加盖电子公章）：</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5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    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950"/>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br w:type="page" w:clear="all"/>
      </w:r>
      <w:r>
        <w:rPr>
          <w:rFonts w:hint="eastAsia" w:ascii="宋体" w:hAnsi="宋体" w:eastAsia="宋体"/>
          <w:color w:val="000000"/>
          <w:szCs w:val="21"/>
          <w:highlight w:val="none"/>
        </w:rPr>
      </w:r>
      <w:r/>
    </w:p>
    <w:p>
      <w:pPr>
        <w:pStyle w:val="1144"/>
        <w:numPr>
          <w:ilvl w:val="0"/>
          <w:numId w:val="0"/>
        </w:numPr>
        <w:rPr>
          <w:rFonts w:hint="eastAsia" w:ascii="宋体" w:hAnsi="宋体" w:eastAsia="宋体"/>
          <w:color w:val="000000"/>
          <w:highlight w:val="none"/>
        </w:rPr>
      </w:pPr>
      <w:r/>
      <w:bookmarkStart w:id="93" w:name="_Toc43917772"/>
      <w:r/>
      <w:bookmarkStart w:id="94" w:name="_Toc43994935"/>
      <w:r>
        <w:rPr>
          <w:rFonts w:hint="eastAsia" w:ascii="宋体" w:hAnsi="宋体" w:eastAsia="宋体"/>
          <w:color w:val="000000"/>
          <w:highlight w:val="none"/>
        </w:rPr>
        <w:t xml:space="preserve">附件二、法定代表人授权委托书格式</w:t>
      </w:r>
      <w:bookmarkEnd w:id="93"/>
      <w:r/>
      <w:bookmarkEnd w:id="94"/>
      <w:r>
        <w:rPr>
          <w:rFonts w:hint="eastAsia" w:ascii="宋体" w:hAnsi="宋体" w:eastAsia="宋体"/>
          <w:color w:val="000000"/>
          <w:highlight w:val="none"/>
        </w:rPr>
      </w:r>
      <w:r/>
    </w:p>
    <w:p>
      <w:pPr>
        <w:pStyle w:val="950"/>
        <w:ind w:firstLine="720"/>
        <w:jc w:val="center"/>
        <w:spacing w:line="360" w:lineRule="auto"/>
        <w:shd w:val="clear" w:color="auto" w:fill="ffffff"/>
        <w:widowControl/>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t xml:space="preserve">法定代表人授权委托书</w:t>
      </w:r>
      <w:r>
        <w:rPr>
          <w:rFonts w:hint="eastAsia" w:ascii="宋体" w:hAnsi="宋体" w:eastAsia="宋体"/>
          <w:b/>
          <w:color w:val="000000"/>
          <w:sz w:val="32"/>
          <w:szCs w:val="32"/>
          <w:highlight w:val="none"/>
        </w:rPr>
      </w:r>
      <w:r/>
    </w:p>
    <w:p>
      <w:pPr>
        <w:pStyle w:val="950"/>
        <w:jc w:val="left"/>
        <w:spacing w:line="360" w:lineRule="auto"/>
        <w:shd w:val="clear" w:color="auto" w:fill="ffffff"/>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950"/>
        <w:spacing w:line="360" w:lineRule="auto"/>
        <w:shd w:val="clear" w:color="auto" w:fill="ffffff"/>
        <w:widowControl/>
        <w:rPr>
          <w:rFonts w:ascii="宋体" w:hAnsi="宋体" w:eastAsia="宋体"/>
          <w:color w:val="000000"/>
          <w:szCs w:val="21"/>
          <w:highlight w:val="none"/>
          <w:lang w:val="en-US" w:eastAsia="zh-CN"/>
        </w:rPr>
      </w:pPr>
      <w:r>
        <w:rPr>
          <w:rFonts w:hint="eastAsia" w:ascii="宋体" w:hAnsi="宋体" w:eastAsia="宋体"/>
          <w:color w:val="000000"/>
          <w:szCs w:val="21"/>
          <w:highlight w:val="none"/>
        </w:rPr>
        <w:t xml:space="preserve">致：</w:t>
      </w:r>
      <w:r>
        <w:rPr>
          <w:rFonts w:hint="eastAsia" w:ascii="宋体" w:hAnsi="宋体"/>
          <w:color w:val="000000"/>
          <w:szCs w:val="21"/>
          <w:highlight w:val="none"/>
          <w:lang w:val="en-US" w:eastAsia="zh-CN"/>
        </w:rPr>
        <w:t xml:space="preserve">南京市考古研究院</w:t>
      </w:r>
      <w:r>
        <w:rPr>
          <w:rFonts w:ascii="宋体" w:hAnsi="宋体" w:eastAsia="宋体"/>
          <w:color w:val="000000"/>
          <w:szCs w:val="21"/>
          <w:highlight w:val="none"/>
          <w:lang w:val="en-US" w:eastAsia="zh-CN"/>
        </w:rPr>
      </w:r>
      <w:r/>
    </w:p>
    <w:p>
      <w:pPr>
        <w:pStyle w:val="950"/>
        <w:ind w:firstLine="420"/>
        <w:jc w:val="left"/>
        <w:spacing w:line="360" w:lineRule="auto"/>
        <w:shd w:val="clear" w:color="auto" w:fill="ffffff"/>
        <w:widowControl/>
        <w:rPr>
          <w:rFonts w:hint="eastAsia" w:ascii="宋体" w:hAnsi="宋体" w:cs="Times New Roman"/>
          <w:color w:val="000000"/>
          <w:szCs w:val="21"/>
          <w:highlight w:val="none"/>
          <w:lang w:eastAsia="zh-CN"/>
        </w:rPr>
      </w:pPr>
      <w:r>
        <w:rPr>
          <w:rFonts w:hint="eastAsia" w:ascii="宋体" w:hAnsi="宋体" w:cs="Times New Roman"/>
          <w:color w:val="000000"/>
          <w:szCs w:val="21"/>
          <w:highlight w:val="none"/>
          <w:lang w:eastAsia="zh-CN"/>
        </w:rPr>
        <w:t xml:space="preserve">南京通建项目管理咨询有限公司</w:t>
      </w:r>
      <w:r>
        <w:rPr>
          <w:rFonts w:hint="eastAsia" w:ascii="宋体" w:hAnsi="宋体" w:cs="Times New Roman"/>
          <w:color w:val="000000"/>
          <w:szCs w:val="21"/>
          <w:highlight w:val="none"/>
          <w:lang w:eastAsia="zh-CN"/>
        </w:rPr>
      </w:r>
      <w:r/>
    </w:p>
    <w:p>
      <w:pPr>
        <w:pStyle w:val="950"/>
        <w:ind w:firstLine="42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本授权书声明：注册于</w:t>
      </w:r>
      <w:r>
        <w:rPr>
          <w:rFonts w:hint="eastAsia" w:ascii="宋体" w:hAnsi="宋体" w:eastAsia="宋体"/>
          <w:color w:val="000000"/>
          <w:szCs w:val="21"/>
          <w:highlight w:val="none"/>
          <w:u w:val="single"/>
        </w:rPr>
        <w:t xml:space="preserve">              </w:t>
      </w:r>
      <w:r>
        <w:rPr>
          <w:rFonts w:hint="eastAsia" w:ascii="宋体" w:hAnsi="宋体" w:eastAsia="宋体"/>
          <w:color w:val="000000"/>
          <w:szCs w:val="21"/>
          <w:highlight w:val="none"/>
        </w:rPr>
        <w:t xml:space="preserve">（供应商住址）的</w:t>
      </w:r>
      <w:r>
        <w:rPr>
          <w:rFonts w:hint="eastAsia" w:ascii="宋体" w:hAnsi="宋体" w:eastAsia="宋体"/>
          <w:color w:val="000000"/>
          <w:szCs w:val="21"/>
          <w:highlight w:val="none"/>
          <w:u w:val="single"/>
        </w:rPr>
        <w:t xml:space="preserve">      </w:t>
      </w:r>
      <w:r>
        <w:rPr>
          <w:rFonts w:hint="eastAsia" w:ascii="宋体" w:hAnsi="宋体" w:eastAsia="宋体"/>
          <w:color w:val="000000"/>
          <w:szCs w:val="21"/>
          <w:highlight w:val="none"/>
        </w:rPr>
        <w:t xml:space="preserve">（供应商名称）法定代表人</w:t>
      </w:r>
      <w:r>
        <w:rPr>
          <w:rFonts w:hint="eastAsia" w:ascii="宋体" w:hAnsi="宋体" w:eastAsia="宋体"/>
          <w:color w:val="000000"/>
          <w:szCs w:val="21"/>
          <w:highlight w:val="none"/>
          <w:u w:val="single"/>
        </w:rPr>
        <w:t xml:space="preserve">        </w:t>
      </w:r>
      <w:r>
        <w:rPr>
          <w:rFonts w:hint="eastAsia" w:ascii="宋体" w:hAnsi="宋体" w:eastAsia="宋体"/>
          <w:color w:val="000000"/>
          <w:szCs w:val="21"/>
          <w:highlight w:val="none"/>
        </w:rPr>
        <w:t xml:space="preserve">（法定代表人姓名、职务）代表本公司授权</w:t>
      </w:r>
      <w:r>
        <w:rPr>
          <w:rFonts w:hint="eastAsia" w:ascii="宋体" w:hAnsi="宋体" w:eastAsia="宋体"/>
          <w:color w:val="000000"/>
          <w:szCs w:val="21"/>
          <w:highlight w:val="none"/>
          <w:u w:val="single"/>
        </w:rPr>
        <w:t xml:space="preserve">        </w:t>
      </w:r>
      <w:r>
        <w:rPr>
          <w:rFonts w:hint="eastAsia" w:ascii="宋体" w:hAnsi="宋体" w:eastAsia="宋体"/>
          <w:color w:val="000000"/>
          <w:szCs w:val="21"/>
          <w:highlight w:val="none"/>
        </w:rPr>
        <w:t xml:space="preserve">（供应商代表姓名、职务）为本公司的合法代理人，就贵方组织的</w:t>
      </w:r>
      <w:r>
        <w:rPr>
          <w:rFonts w:hint="eastAsia" w:ascii="宋体" w:hAnsi="宋体" w:eastAsia="宋体"/>
          <w:b/>
          <w:bCs/>
          <w:color w:val="000000"/>
          <w:szCs w:val="21"/>
          <w:highlight w:val="none"/>
          <w:u w:val="single"/>
        </w:rPr>
        <w:t xml:space="preserve">          </w:t>
      </w:r>
      <w:r>
        <w:rPr>
          <w:rFonts w:hint="eastAsia" w:ascii="宋体" w:hAnsi="宋体" w:eastAsia="宋体"/>
          <w:color w:val="000000"/>
          <w:szCs w:val="21"/>
          <w:highlight w:val="none"/>
        </w:rPr>
        <w:t xml:space="preserve">（项目名称），</w:t>
      </w:r>
      <w:r>
        <w:rPr>
          <w:rFonts w:hint="eastAsia" w:ascii="宋体" w:hAnsi="宋体" w:eastAsia="宋体"/>
          <w:color w:val="000000"/>
          <w:szCs w:val="21"/>
          <w:highlight w:val="none"/>
          <w:u w:val="single"/>
        </w:rPr>
        <w:t xml:space="preserve">        </w:t>
      </w:r>
      <w:r>
        <w:rPr>
          <w:rFonts w:hint="eastAsia" w:ascii="宋体" w:hAnsi="宋体" w:eastAsia="宋体"/>
          <w:color w:val="000000"/>
          <w:szCs w:val="21"/>
          <w:highlight w:val="none"/>
        </w:rPr>
        <w:t xml:space="preserve">（项目编号）</w:t>
      </w:r>
      <w:r>
        <w:rPr>
          <w:rFonts w:hint="eastAsia" w:ascii="宋体" w:hAnsi="宋体" w:eastAsia="宋体" w:cs="宋体"/>
          <w:color w:val="000000"/>
          <w:szCs w:val="21"/>
          <w:highlight w:val="none"/>
          <w:lang w:val="en-US" w:eastAsia="zh-CN"/>
        </w:rPr>
        <w:t xml:space="preserve">框架协议</w:t>
      </w:r>
      <w:r>
        <w:rPr>
          <w:rFonts w:hint="eastAsia" w:ascii="宋体" w:hAnsi="宋体" w:eastAsia="宋体"/>
          <w:color w:val="000000"/>
          <w:szCs w:val="21"/>
          <w:highlight w:val="none"/>
        </w:rPr>
        <w:t xml:space="preserve">，以本公司名义处理一切与之有关的事务。</w:t>
      </w:r>
      <w:r>
        <w:rPr>
          <w:rFonts w:hint="eastAsia" w:ascii="宋体" w:hAnsi="宋体" w:eastAsia="宋体"/>
          <w:color w:val="000000"/>
          <w:szCs w:val="21"/>
          <w:highlight w:val="none"/>
        </w:rPr>
      </w:r>
      <w:r/>
    </w:p>
    <w:p>
      <w:pPr>
        <w:pStyle w:val="95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    本授权书于    年  月  日加盖电子公章生效，特此声明。</w:t>
      </w:r>
      <w:r>
        <w:rPr>
          <w:rFonts w:hint="eastAsia" w:ascii="宋体" w:hAnsi="宋体" w:eastAsia="宋体"/>
          <w:color w:val="000000"/>
          <w:szCs w:val="21"/>
          <w:highlight w:val="none"/>
        </w:rPr>
      </w:r>
      <w:r/>
    </w:p>
    <w:p>
      <w:pPr>
        <w:pStyle w:val="95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 </w:t>
      </w:r>
      <w:r>
        <w:rPr>
          <w:rFonts w:hint="eastAsia" w:ascii="宋体" w:hAnsi="宋体" w:eastAsia="宋体"/>
          <w:color w:val="000000"/>
          <w:szCs w:val="21"/>
          <w:highlight w:val="none"/>
        </w:rPr>
      </w:r>
      <w:r/>
    </w:p>
    <w:p>
      <w:pPr>
        <w:pStyle w:val="95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95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950"/>
        <w:ind w:firstLine="825"/>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供应商（加盖电子公章）：                   </w:t>
      </w:r>
      <w:r>
        <w:rPr>
          <w:rFonts w:hint="eastAsia" w:ascii="宋体" w:hAnsi="宋体" w:eastAsia="宋体"/>
          <w:color w:val="000000"/>
          <w:szCs w:val="21"/>
          <w:highlight w:val="none"/>
        </w:rPr>
      </w:r>
      <w:r/>
    </w:p>
    <w:p>
      <w:pPr>
        <w:pStyle w:val="950"/>
        <w:ind w:firstLine="84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日     期：        年    月    日</w:t>
      </w:r>
      <w:r>
        <w:rPr>
          <w:rFonts w:hint="eastAsia" w:ascii="宋体" w:hAnsi="宋体" w:eastAsia="宋体"/>
          <w:color w:val="000000"/>
          <w:szCs w:val="21"/>
          <w:highlight w:val="none"/>
        </w:rPr>
      </w:r>
      <w:r/>
    </w:p>
    <w:p>
      <w:pPr>
        <w:pStyle w:val="95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t xml:space="preserve">      </w:t>
      </w:r>
      <w:r>
        <w:rPr>
          <w:rFonts w:hint="eastAsia" w:ascii="宋体" w:hAnsi="宋体" w:eastAsia="宋体"/>
          <w:color w:val="000000"/>
          <w:szCs w:val="21"/>
          <w:highlight w:val="none"/>
        </w:rPr>
      </w:r>
      <w:r/>
    </w:p>
    <w:p>
      <w:pPr>
        <w:pStyle w:val="950"/>
        <w:ind w:firstLine="840"/>
        <w:jc w:val="left"/>
        <w:spacing w:line="360" w:lineRule="auto"/>
        <w:shd w:val="clear" w:color="auto" w:fill="ffffff"/>
        <w:widowControl/>
        <w:rPr>
          <w:rFonts w:hint="eastAsia" w:ascii="宋体" w:hAnsi="宋体" w:eastAsia="宋体"/>
          <w:color w:val="000000"/>
          <w:szCs w:val="21"/>
          <w:highlight w:val="none"/>
        </w:rPr>
      </w:pPr>
      <w:r/>
      <w:bookmarkStart w:id="95" w:name="_Hlk45292522"/>
      <w:r>
        <w:rPr>
          <w:rFonts w:hint="eastAsia" w:ascii="宋体" w:hAnsi="宋体" w:eastAsia="宋体"/>
          <w:color w:val="000000"/>
          <w:szCs w:val="21"/>
          <w:highlight w:val="none"/>
        </w:rPr>
        <w:t xml:space="preserve">法定代表人身份证的复印件：</w:t>
      </w:r>
      <w:r>
        <w:rPr>
          <w:rFonts w:hint="eastAsia" w:ascii="宋体" w:hAnsi="宋体" w:eastAsia="宋体"/>
          <w:color w:val="000000"/>
          <w:szCs w:val="21"/>
          <w:highlight w:val="none"/>
        </w:rPr>
      </w:r>
      <w:r/>
    </w:p>
    <w:p>
      <w:pPr>
        <w:pStyle w:val="950"/>
        <w:ind w:firstLine="84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950"/>
        <w:ind w:firstLine="84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95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95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950"/>
        <w:ind w:firstLine="84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委托代理人身份证的复印件：</w:t>
      </w:r>
      <w:r>
        <w:rPr>
          <w:rFonts w:hint="eastAsia" w:ascii="宋体" w:hAnsi="宋体" w:eastAsia="宋体"/>
          <w:color w:val="000000"/>
          <w:szCs w:val="21"/>
          <w:highlight w:val="none"/>
        </w:rPr>
      </w:r>
      <w:r/>
    </w:p>
    <w:p>
      <w:pPr>
        <w:pStyle w:val="950"/>
        <w:ind w:firstLine="84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950"/>
        <w:ind w:firstLine="84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950"/>
        <w:ind w:firstLine="84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973"/>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973"/>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950"/>
        <w:rPr>
          <w:rFonts w:hint="eastAsia" w:ascii="宋体" w:hAnsi="宋体" w:eastAsia="宋体"/>
          <w:color w:val="000000"/>
          <w:highlight w:val="none"/>
        </w:rPr>
      </w:pPr>
      <w:r/>
      <w:bookmarkStart w:id="96" w:name="_Toc43994945"/>
      <w:r/>
      <w:bookmarkStart w:id="97" w:name="_Toc43917782"/>
      <w:r/>
      <w:bookmarkStart w:id="98" w:name="_Hlk68084163"/>
      <w:r>
        <w:rPr>
          <w:rFonts w:hint="eastAsia" w:ascii="宋体" w:hAnsi="宋体" w:eastAsia="宋体"/>
          <w:color w:val="000000"/>
          <w:highlight w:val="none"/>
        </w:rPr>
        <w:br w:type="page" w:clear="all"/>
      </w:r>
      <w:r>
        <w:rPr>
          <w:rFonts w:hint="eastAsia" w:ascii="宋体" w:hAnsi="宋体" w:eastAsia="宋体"/>
          <w:color w:val="000000"/>
          <w:highlight w:val="none"/>
        </w:rPr>
      </w:r>
      <w:r/>
    </w:p>
    <w:p>
      <w:pPr>
        <w:pStyle w:val="1144"/>
        <w:numPr>
          <w:ilvl w:val="0"/>
          <w:numId w:val="0"/>
        </w:numPr>
        <w:rPr>
          <w:rFonts w:hint="eastAsia" w:ascii="宋体" w:hAnsi="宋体" w:eastAsia="宋体"/>
          <w:color w:val="000000"/>
          <w:highlight w:val="none"/>
        </w:rPr>
      </w:pPr>
      <w:r>
        <w:rPr>
          <w:rFonts w:hint="eastAsia" w:ascii="宋体" w:hAnsi="宋体" w:eastAsia="宋体"/>
          <w:color w:val="000000"/>
          <w:highlight w:val="none"/>
        </w:rPr>
        <w:t xml:space="preserve">附件三、资格证明文件</w:t>
      </w:r>
      <w:bookmarkEnd w:id="96"/>
      <w:r/>
      <w:bookmarkEnd w:id="97"/>
      <w:r>
        <w:rPr>
          <w:rFonts w:hint="eastAsia" w:ascii="宋体" w:hAnsi="宋体" w:eastAsia="宋体"/>
          <w:color w:val="000000"/>
          <w:highlight w:val="none"/>
        </w:rPr>
      </w:r>
      <w:r/>
    </w:p>
    <w:p>
      <w:pPr>
        <w:pStyle w:val="950"/>
        <w:rPr>
          <w:rFonts w:hint="eastAsia" w:ascii="宋体" w:hAnsi="宋体" w:eastAsia="宋体"/>
          <w:b/>
          <w:bCs w:val="0"/>
          <w:color w:val="000000"/>
          <w:szCs w:val="21"/>
          <w:highlight w:val="none"/>
        </w:rPr>
      </w:pPr>
      <w:r>
        <w:rPr>
          <w:rFonts w:hint="eastAsia" w:ascii="宋体" w:hAnsi="宋体" w:eastAsia="宋体"/>
          <w:b/>
          <w:bCs w:val="0"/>
          <w:color w:val="000000"/>
          <w:szCs w:val="21"/>
          <w:highlight w:val="none"/>
        </w:rPr>
        <w:t xml:space="preserve">1</w:t>
      </w:r>
      <w:r>
        <w:rPr>
          <w:rFonts w:hint="eastAsia" w:ascii="宋体" w:hAnsi="宋体"/>
          <w:b/>
          <w:bCs w:val="0"/>
          <w:color w:val="000000"/>
          <w:szCs w:val="21"/>
          <w:highlight w:val="none"/>
          <w:lang w:val="en-US" w:eastAsia="zh-CN"/>
        </w:rPr>
        <w:t xml:space="preserve">.</w:t>
      </w:r>
      <w:r>
        <w:rPr>
          <w:rFonts w:hint="eastAsia" w:ascii="宋体" w:hAnsi="宋体" w:eastAsia="宋体"/>
          <w:b/>
          <w:bCs w:val="0"/>
          <w:color w:val="000000"/>
          <w:szCs w:val="21"/>
          <w:highlight w:val="none"/>
        </w:rPr>
        <w:t xml:space="preserve">具有独立承担民事责任的能力</w:t>
      </w:r>
      <w:r>
        <w:rPr>
          <w:rFonts w:hint="eastAsia" w:ascii="宋体" w:hAnsi="宋体" w:eastAsia="宋体"/>
          <w:b/>
          <w:bCs w:val="0"/>
          <w:color w:val="000000"/>
          <w:szCs w:val="21"/>
          <w:highlight w:val="none"/>
        </w:rPr>
      </w:r>
      <w:r/>
    </w:p>
    <w:p>
      <w:pPr>
        <w:pStyle w:val="950"/>
        <w:rPr>
          <w:rFonts w:hint="eastAsia" w:ascii="宋体" w:hAnsi="宋体" w:eastAsia="宋体"/>
          <w:bCs/>
          <w:color w:val="000000"/>
          <w:szCs w:val="21"/>
          <w:highlight w:val="none"/>
        </w:rPr>
      </w:pPr>
      <w:r>
        <w:rPr>
          <w:rFonts w:hint="eastAsia" w:ascii="宋体" w:hAnsi="宋体" w:eastAsia="宋体"/>
          <w:bCs/>
          <w:color w:val="000000"/>
          <w:szCs w:val="21"/>
          <w:highlight w:val="none"/>
        </w:rPr>
        <w:t xml:space="preserve">（1）如供应商是企业（包括合作企业）的，应提供在市场监督管理部门注册的有效“企业法人营业执照”或“营业执照”（法人分支机构由于不能独立承担民事责任，不能以分支机构的身份参加政府采购，只能以法人身份参加，银行、保险、石油石化、电力、电信等特殊行业的除外）；</w:t>
      </w:r>
      <w:r>
        <w:rPr>
          <w:rFonts w:hint="eastAsia" w:ascii="宋体" w:hAnsi="宋体" w:eastAsia="宋体"/>
          <w:bCs/>
          <w:color w:val="000000"/>
          <w:szCs w:val="21"/>
          <w:highlight w:val="none"/>
        </w:rPr>
      </w:r>
      <w:r/>
    </w:p>
    <w:p>
      <w:pPr>
        <w:pStyle w:val="950"/>
        <w:rPr>
          <w:rFonts w:hint="eastAsia" w:ascii="宋体" w:hAnsi="宋体" w:eastAsia="宋体"/>
          <w:bCs/>
          <w:color w:val="000000"/>
          <w:szCs w:val="21"/>
          <w:highlight w:val="none"/>
        </w:rPr>
      </w:pPr>
      <w:r>
        <w:rPr>
          <w:rFonts w:hint="eastAsia" w:ascii="宋体" w:hAnsi="宋体" w:eastAsia="宋体"/>
          <w:bCs/>
          <w:color w:val="000000"/>
          <w:szCs w:val="21"/>
          <w:highlight w:val="none"/>
        </w:rPr>
        <w:t xml:space="preserve">（2）如供应商是事业单位的，应提供有效的“事业单位法人证书”；</w:t>
      </w:r>
      <w:r>
        <w:rPr>
          <w:rFonts w:hint="eastAsia" w:ascii="宋体" w:hAnsi="宋体" w:eastAsia="宋体"/>
          <w:bCs/>
          <w:color w:val="000000"/>
          <w:szCs w:val="21"/>
          <w:highlight w:val="none"/>
        </w:rPr>
      </w:r>
      <w:r/>
    </w:p>
    <w:p>
      <w:pPr>
        <w:pStyle w:val="950"/>
        <w:rPr>
          <w:rFonts w:hint="eastAsia" w:ascii="宋体" w:hAnsi="宋体" w:eastAsia="宋体"/>
          <w:bCs/>
          <w:color w:val="000000"/>
          <w:szCs w:val="21"/>
          <w:highlight w:val="none"/>
        </w:rPr>
      </w:pPr>
      <w:r>
        <w:rPr>
          <w:rFonts w:hint="eastAsia" w:ascii="宋体" w:hAnsi="宋体" w:eastAsia="宋体"/>
          <w:bCs/>
          <w:color w:val="000000"/>
          <w:szCs w:val="21"/>
          <w:highlight w:val="none"/>
        </w:rPr>
        <w:t xml:space="preserve">（3）如供应商是非企业专业服务机构的，应提供有效的执业许可证等证明文件；</w:t>
      </w:r>
      <w:r>
        <w:rPr>
          <w:rFonts w:hint="eastAsia" w:ascii="宋体" w:hAnsi="宋体" w:eastAsia="宋体"/>
          <w:bCs/>
          <w:color w:val="000000"/>
          <w:szCs w:val="21"/>
          <w:highlight w:val="none"/>
        </w:rPr>
      </w:r>
      <w:r/>
    </w:p>
    <w:p>
      <w:pPr>
        <w:pStyle w:val="950"/>
        <w:rPr>
          <w:rFonts w:hint="eastAsia" w:ascii="宋体" w:hAnsi="宋体" w:eastAsia="宋体"/>
          <w:bCs/>
          <w:color w:val="000000"/>
          <w:szCs w:val="21"/>
          <w:highlight w:val="none"/>
        </w:rPr>
      </w:pPr>
      <w:r>
        <w:rPr>
          <w:rFonts w:hint="eastAsia" w:ascii="宋体" w:hAnsi="宋体" w:eastAsia="宋体"/>
          <w:bCs/>
          <w:color w:val="000000"/>
          <w:szCs w:val="21"/>
          <w:highlight w:val="none"/>
        </w:rPr>
        <w:t xml:space="preserve">（4）如供应商是个体工商户的，应提供有效的“个体工商户营业执照”；</w:t>
      </w:r>
      <w:r>
        <w:rPr>
          <w:rFonts w:hint="eastAsia" w:ascii="宋体" w:hAnsi="宋体" w:eastAsia="宋体"/>
          <w:bCs/>
          <w:color w:val="000000"/>
          <w:szCs w:val="21"/>
          <w:highlight w:val="none"/>
        </w:rPr>
      </w:r>
      <w:r/>
    </w:p>
    <w:p>
      <w:pPr>
        <w:pStyle w:val="950"/>
        <w:rPr>
          <w:rFonts w:hint="eastAsia" w:ascii="宋体" w:hAnsi="宋体" w:eastAsia="宋体"/>
          <w:bCs/>
          <w:color w:val="000000"/>
          <w:szCs w:val="21"/>
          <w:highlight w:val="none"/>
        </w:rPr>
      </w:pPr>
      <w:r>
        <w:rPr>
          <w:rFonts w:hint="eastAsia" w:ascii="宋体" w:hAnsi="宋体" w:eastAsia="宋体"/>
          <w:bCs/>
          <w:color w:val="000000"/>
          <w:szCs w:val="21"/>
          <w:highlight w:val="none"/>
        </w:rPr>
        <w:t xml:space="preserve">（5）如供应商是自然人的，应提供有效的自然人身份证明。</w:t>
      </w:r>
      <w:r>
        <w:rPr>
          <w:rFonts w:hint="eastAsia" w:ascii="宋体" w:hAnsi="宋体" w:eastAsia="宋体"/>
          <w:bCs/>
          <w:color w:val="000000"/>
          <w:szCs w:val="21"/>
          <w:highlight w:val="none"/>
        </w:rPr>
        <w:br w:type="page" w:clear="all"/>
      </w:r>
      <w:r>
        <w:rPr>
          <w:rFonts w:hint="eastAsia" w:ascii="宋体" w:hAnsi="宋体" w:eastAsia="宋体"/>
          <w:bCs/>
          <w:color w:val="000000"/>
          <w:szCs w:val="21"/>
          <w:highlight w:val="none"/>
        </w:rPr>
      </w:r>
      <w:r/>
    </w:p>
    <w:p>
      <w:pPr>
        <w:pStyle w:val="950"/>
        <w:ind w:firstLine="420"/>
        <w:spacing w:line="360" w:lineRule="auto"/>
        <w:rPr>
          <w:rFonts w:hint="eastAsia" w:ascii="宋体" w:hAnsi="宋体" w:eastAsia="宋体"/>
          <w:bCs/>
          <w:color w:val="000000"/>
          <w:szCs w:val="21"/>
          <w:highlight w:val="none"/>
        </w:rPr>
      </w:pPr>
      <w:r>
        <w:rPr>
          <w:rFonts w:hint="eastAsia" w:ascii="宋体" w:hAnsi="宋体"/>
          <w:bCs/>
          <w:color w:val="000000"/>
          <w:szCs w:val="21"/>
          <w:highlight w:val="none"/>
          <w:lang w:val="en-US" w:eastAsia="zh-CN"/>
        </w:rPr>
        <w:t xml:space="preserve">2</w:t>
      </w:r>
      <w:r>
        <w:rPr>
          <w:rFonts w:hint="eastAsia" w:ascii="宋体" w:hAnsi="宋体" w:eastAsia="宋体"/>
          <w:bCs/>
          <w:color w:val="000000"/>
          <w:szCs w:val="21"/>
          <w:highlight w:val="none"/>
        </w:rPr>
        <w:t xml:space="preserve">. 第一章</w:t>
      </w:r>
      <w:r>
        <w:rPr>
          <w:rFonts w:hint="eastAsia" w:ascii="宋体" w:hAnsi="宋体" w:eastAsia="宋体"/>
          <w:color w:val="000000"/>
          <w:szCs w:val="21"/>
          <w:highlight w:val="none"/>
          <w:lang w:eastAsia="zh-CN"/>
        </w:rPr>
        <w:t xml:space="preserve">征集公告</w:t>
      </w:r>
      <w:r>
        <w:rPr>
          <w:rFonts w:hint="eastAsia" w:ascii="宋体" w:hAnsi="宋体" w:eastAsia="宋体"/>
          <w:bCs/>
          <w:color w:val="000000"/>
          <w:szCs w:val="21"/>
          <w:highlight w:val="none"/>
        </w:rPr>
        <w:t xml:space="preserve">中二、申请人的资格要求（二）落实政府采购政策需满足的资格要求相关材料（如有）； </w:t>
      </w:r>
      <w:bookmarkStart w:id="99" w:name="_Hlk168583619"/>
      <w:r>
        <w:rPr>
          <w:rFonts w:hint="eastAsia" w:ascii="宋体" w:hAnsi="宋体" w:eastAsia="宋体"/>
          <w:bCs/>
          <w:color w:val="000000"/>
          <w:szCs w:val="21"/>
          <w:highlight w:val="none"/>
        </w:rPr>
      </w:r>
      <w:r/>
    </w:p>
    <w:p>
      <w:pPr>
        <w:pStyle w:val="950"/>
        <w:ind w:firstLine="420"/>
        <w:spacing w:line="360" w:lineRule="auto"/>
        <w:rPr>
          <w:rFonts w:hint="eastAsia" w:ascii="宋体" w:hAnsi="宋体" w:eastAsia="宋体" w:cs="宋体"/>
          <w:color w:val="000000"/>
          <w:szCs w:val="21"/>
          <w:highlight w:val="none"/>
        </w:rPr>
      </w:pPr>
      <w:r/>
      <w:bookmarkEnd w:id="99"/>
      <w:r>
        <w:rPr>
          <w:rFonts w:hint="eastAsia" w:ascii="宋体" w:hAnsi="宋体"/>
          <w:color w:val="000000"/>
          <w:szCs w:val="21"/>
          <w:highlight w:val="none"/>
          <w:lang w:val="en-US" w:eastAsia="zh-CN"/>
        </w:rPr>
        <w:t xml:space="preserve">3</w:t>
      </w:r>
      <w:r>
        <w:rPr>
          <w:rFonts w:hint="eastAsia" w:ascii="宋体" w:hAnsi="宋体" w:eastAsia="宋体"/>
          <w:color w:val="000000"/>
          <w:szCs w:val="21"/>
          <w:highlight w:val="none"/>
        </w:rPr>
        <w:t xml:space="preserve">. 第一章</w:t>
      </w:r>
      <w:r>
        <w:rPr>
          <w:rFonts w:hint="eastAsia" w:ascii="宋体" w:hAnsi="宋体" w:eastAsia="宋体"/>
          <w:color w:val="000000"/>
          <w:szCs w:val="21"/>
          <w:highlight w:val="none"/>
          <w:lang w:eastAsia="zh-CN"/>
        </w:rPr>
        <w:t xml:space="preserve">征集公告</w:t>
      </w:r>
      <w:r>
        <w:rPr>
          <w:rFonts w:hint="eastAsia" w:ascii="宋体" w:hAnsi="宋体" w:eastAsia="宋体"/>
          <w:color w:val="000000"/>
          <w:szCs w:val="21"/>
          <w:highlight w:val="none"/>
        </w:rPr>
        <w:t xml:space="preserve">中二、申请人的资格要求（三）本项目特定资格要求证明文件（如有）</w:t>
      </w:r>
      <w:r>
        <w:rPr>
          <w:rFonts w:hint="eastAsia" w:ascii="宋体" w:hAnsi="宋体" w:eastAsia="宋体"/>
          <w:bCs/>
          <w:color w:val="000000"/>
          <w:szCs w:val="21"/>
          <w:highlight w:val="none"/>
        </w:rPr>
        <w:t xml:space="preserve">；</w:t>
      </w:r>
      <w:r>
        <w:rPr>
          <w:rFonts w:hint="eastAsia" w:ascii="宋体" w:hAnsi="宋体" w:eastAsia="宋体" w:cs="宋体"/>
          <w:color w:val="000000"/>
          <w:szCs w:val="21"/>
          <w:highlight w:val="none"/>
        </w:rPr>
      </w:r>
      <w:r/>
    </w:p>
    <w:p>
      <w:pPr>
        <w:pStyle w:val="950"/>
        <w:ind w:firstLine="420"/>
        <w:jc w:val="left"/>
        <w:keepLines w:val="0"/>
        <w:keepNext w:val="0"/>
        <w:pageBreakBefore w:val="0"/>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bCs/>
          <w:color w:val="000000"/>
          <w:szCs w:val="21"/>
          <w:highlight w:val="none"/>
          <w:lang w:val="en-US" w:eastAsia="zh-CN"/>
        </w:rPr>
        <w:t xml:space="preserve">4</w:t>
      </w:r>
      <w:r>
        <w:rPr>
          <w:rFonts w:hint="eastAsia" w:ascii="宋体" w:hAnsi="宋体" w:eastAsia="宋体"/>
          <w:bCs/>
          <w:color w:val="000000"/>
          <w:szCs w:val="21"/>
          <w:highlight w:val="none"/>
        </w:rPr>
        <w:t xml:space="preserve">. 第一章</w:t>
      </w:r>
      <w:r>
        <w:rPr>
          <w:rFonts w:hint="eastAsia" w:ascii="宋体" w:hAnsi="宋体" w:eastAsia="宋体"/>
          <w:color w:val="000000"/>
          <w:szCs w:val="21"/>
          <w:highlight w:val="none"/>
          <w:lang w:eastAsia="zh-CN"/>
        </w:rPr>
        <w:t xml:space="preserve">征集公告</w:t>
      </w:r>
      <w:r>
        <w:rPr>
          <w:rFonts w:hint="eastAsia" w:ascii="宋体" w:hAnsi="宋体" w:eastAsia="宋体"/>
          <w:bCs/>
          <w:color w:val="000000"/>
          <w:szCs w:val="21"/>
          <w:highlight w:val="none"/>
        </w:rPr>
        <w:t xml:space="preserve">中二、</w:t>
      </w:r>
      <w:r>
        <w:rPr>
          <w:rFonts w:hint="eastAsia" w:ascii="宋体" w:hAnsi="宋体" w:eastAsia="宋体" w:cs="宋体"/>
          <w:bCs/>
          <w:color w:val="000000"/>
          <w:sz w:val="21"/>
          <w:szCs w:val="21"/>
          <w:highlight w:val="none"/>
        </w:rPr>
        <w:t xml:space="preserve">满足《中华人民共和国政府采购法》第二十二条规定</w:t>
      </w:r>
      <w:r>
        <w:rPr>
          <w:rFonts w:hint="eastAsia" w:ascii="宋体" w:hAnsi="宋体" w:cs="宋体"/>
          <w:bCs/>
          <w:color w:val="000000"/>
          <w:sz w:val="21"/>
          <w:szCs w:val="21"/>
          <w:highlight w:val="none"/>
          <w:lang w:eastAsia="zh-CN"/>
        </w:rPr>
        <w:t xml:space="preserve">：</w:t>
      </w:r>
      <w:r>
        <w:rPr>
          <w:rFonts w:hint="eastAsia" w:ascii="宋体" w:hAnsi="宋体" w:eastAsia="宋体"/>
          <w:b/>
          <w:color w:val="000000"/>
          <w:szCs w:val="21"/>
          <w:highlight w:val="none"/>
        </w:rPr>
        <w:t xml:space="preserve">《南京市政府采购供应商信用记录表暨信用承诺书》</w:t>
      </w:r>
      <w:r>
        <w:rPr>
          <w:rFonts w:hint="eastAsia" w:ascii="宋体" w:hAnsi="宋体" w:eastAsia="宋体" w:cs="宋体"/>
          <w:bCs/>
          <w:color w:val="000000"/>
          <w:sz w:val="21"/>
          <w:szCs w:val="21"/>
          <w:highlight w:val="none"/>
          <w:lang w:val="zh-CN"/>
        </w:rPr>
        <w:t xml:space="preserve">（格式见第六章）。</w:t>
      </w:r>
      <w:r>
        <w:rPr>
          <w:rFonts w:hint="eastAsia" w:ascii="宋体" w:hAnsi="宋体" w:eastAsia="宋体" w:cs="宋体"/>
          <w:bCs/>
          <w:color w:val="000000"/>
          <w:sz w:val="21"/>
          <w:szCs w:val="21"/>
          <w:highlight w:val="none"/>
        </w:rPr>
      </w:r>
      <w:r/>
    </w:p>
    <w:p>
      <w:pPr>
        <w:pStyle w:val="950"/>
        <w:ind w:firstLine="420"/>
        <w:spacing w:line="360" w:lineRule="auto"/>
        <w:rPr>
          <w:rFonts w:hint="eastAsia" w:ascii="宋体" w:hAnsi="宋体" w:eastAsia="宋体"/>
          <w:bCs/>
          <w:color w:val="000000"/>
          <w:szCs w:val="21"/>
          <w:highlight w:val="none"/>
        </w:rPr>
      </w:pPr>
      <w:r>
        <w:rPr>
          <w:rFonts w:hint="eastAsia" w:ascii="宋体" w:hAnsi="宋体"/>
          <w:bCs/>
          <w:color w:val="000000"/>
          <w:szCs w:val="21"/>
          <w:highlight w:val="none"/>
          <w:lang w:val="en-US" w:eastAsia="zh-CN"/>
        </w:rPr>
        <w:t xml:space="preserve">5</w:t>
      </w:r>
      <w:r>
        <w:rPr>
          <w:rFonts w:hint="eastAsia" w:ascii="宋体" w:hAnsi="宋体" w:eastAsia="宋体"/>
          <w:bCs/>
          <w:color w:val="000000"/>
          <w:szCs w:val="21"/>
          <w:highlight w:val="none"/>
        </w:rPr>
        <w:t xml:space="preserve">.</w:t>
      </w:r>
      <w:r>
        <w:rPr>
          <w:rFonts w:hint="eastAsia" w:ascii="宋体" w:hAnsi="宋体" w:eastAsia="宋体" w:cs="Arial"/>
          <w:bCs/>
          <w:color w:val="000000"/>
          <w:szCs w:val="21"/>
          <w:highlight w:val="none"/>
        </w:rPr>
        <w:t xml:space="preserve"> 供应商未被“信用中国”网站（www.creditchina.gov.cn）、“中国政府采购网”(www.ccgp.gov.cn)列入失信被执行人、重大税收违法案件当事人名单、政府采购严重违法失信行为记录名单</w:t>
      </w:r>
      <w:r>
        <w:rPr>
          <w:rFonts w:hint="eastAsia" w:ascii="宋体" w:hAnsi="宋体" w:eastAsia="宋体"/>
          <w:bCs/>
          <w:color w:val="000000"/>
          <w:szCs w:val="21"/>
          <w:highlight w:val="none"/>
        </w:rPr>
        <w:t xml:space="preserve">证明文件。</w:t>
      </w:r>
      <w:r>
        <w:rPr>
          <w:rFonts w:hint="eastAsia" w:ascii="宋体" w:hAnsi="宋体" w:eastAsia="宋体"/>
          <w:bCs/>
          <w:color w:val="000000"/>
          <w:szCs w:val="21"/>
          <w:highlight w:val="none"/>
        </w:rPr>
      </w:r>
      <w:r/>
    </w:p>
    <w:p>
      <w:pPr>
        <w:pStyle w:val="950"/>
        <w:ind w:firstLine="422"/>
        <w:spacing w:line="360" w:lineRule="auto"/>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注：上述“</w:t>
      </w:r>
      <w:r>
        <w:rPr>
          <w:rFonts w:hint="eastAsia" w:ascii="宋体" w:hAnsi="宋体"/>
          <w:b/>
          <w:color w:val="000000"/>
          <w:szCs w:val="21"/>
          <w:highlight w:val="none"/>
          <w:lang w:val="en-US" w:eastAsia="zh-CN"/>
        </w:rPr>
        <w:t xml:space="preserve">4</w:t>
      </w:r>
      <w:r>
        <w:rPr>
          <w:rFonts w:hint="eastAsia" w:ascii="宋体" w:hAnsi="宋体" w:eastAsia="宋体"/>
          <w:b/>
          <w:color w:val="000000"/>
          <w:szCs w:val="21"/>
          <w:highlight w:val="none"/>
        </w:rPr>
        <w:t xml:space="preserve">和</w:t>
      </w:r>
      <w:r>
        <w:rPr>
          <w:rFonts w:hint="eastAsia" w:ascii="宋体" w:hAnsi="宋体"/>
          <w:b/>
          <w:color w:val="000000"/>
          <w:szCs w:val="21"/>
          <w:highlight w:val="none"/>
          <w:lang w:val="en-US" w:eastAsia="zh-CN"/>
        </w:rPr>
        <w:t xml:space="preserve">5</w:t>
      </w:r>
      <w:r>
        <w:rPr>
          <w:rFonts w:hint="eastAsia" w:ascii="宋体" w:hAnsi="宋体" w:eastAsia="宋体"/>
          <w:b/>
          <w:color w:val="000000"/>
          <w:szCs w:val="21"/>
          <w:highlight w:val="none"/>
        </w:rPr>
        <w:t xml:space="preserve">”项，供应商可以在响应文件中一次性提交资格证明材料，也可以在响应文件中提供《南京市政府采购供应商信用记录表暨信用承诺书》。</w:t>
      </w:r>
      <w:r>
        <w:rPr>
          <w:rFonts w:hint="eastAsia" w:ascii="宋体" w:hAnsi="宋体" w:eastAsia="宋体"/>
          <w:b/>
          <w:color w:val="000000"/>
          <w:szCs w:val="21"/>
          <w:highlight w:val="none"/>
        </w:rPr>
      </w:r>
      <w:r/>
    </w:p>
    <w:p>
      <w:pPr>
        <w:pStyle w:val="950"/>
        <w:ind w:firstLine="422"/>
        <w:spacing w:line="360" w:lineRule="auto"/>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供应商仅提供信用承诺书而未提供证明材料的，须在成交后另行提供上述由信用承诺书替代的证明材料（一式两份）</w:t>
      </w:r>
      <w:r>
        <w:rPr>
          <w:rFonts w:hint="eastAsia" w:ascii="宋体" w:hAnsi="宋体" w:eastAsia="宋体"/>
          <w:b/>
          <w:bCs/>
          <w:color w:val="000000"/>
          <w:szCs w:val="21"/>
          <w:highlight w:val="none"/>
        </w:rPr>
        <w:t xml:space="preserve">加盖公章</w:t>
      </w:r>
      <w:r>
        <w:rPr>
          <w:rFonts w:hint="eastAsia" w:ascii="宋体" w:hAnsi="宋体" w:eastAsia="宋体"/>
          <w:b/>
          <w:color w:val="000000"/>
          <w:szCs w:val="21"/>
          <w:highlight w:val="none"/>
        </w:rPr>
        <w:t xml:space="preserve">，提交采购人或采购代理机构核验。经核验无误后，由采购人或采购代理机构发出成交通知书。</w:t>
      </w:r>
      <w:r>
        <w:rPr>
          <w:rFonts w:hint="eastAsia" w:ascii="宋体" w:hAnsi="宋体" w:eastAsia="宋体"/>
          <w:b/>
          <w:color w:val="000000"/>
          <w:szCs w:val="21"/>
          <w:highlight w:val="none"/>
        </w:rPr>
      </w:r>
      <w:r/>
    </w:p>
    <w:p>
      <w:pPr>
        <w:pStyle w:val="950"/>
        <w:ind w:firstLine="422"/>
        <w:spacing w:line="360" w:lineRule="auto"/>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供应商涉及以下情形的，不适用信用承诺，仍须提供上述证明材料：</w:t>
      </w:r>
      <w:r>
        <w:rPr>
          <w:rFonts w:hint="eastAsia" w:ascii="宋体" w:hAnsi="宋体" w:eastAsia="宋体"/>
          <w:b/>
          <w:color w:val="000000"/>
          <w:szCs w:val="21"/>
          <w:highlight w:val="none"/>
        </w:rPr>
      </w:r>
      <w:r/>
    </w:p>
    <w:p>
      <w:pPr>
        <w:pStyle w:val="950"/>
        <w:ind w:firstLine="211"/>
        <w:spacing w:line="360" w:lineRule="auto"/>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w:t>
      </w:r>
      <w:r>
        <w:rPr>
          <w:rFonts w:ascii="宋体" w:hAnsi="宋体" w:eastAsia="宋体"/>
          <w:b/>
          <w:color w:val="000000"/>
          <w:szCs w:val="21"/>
          <w:highlight w:val="none"/>
        </w:rPr>
        <w:t xml:space="preserve">1</w:t>
      </w:r>
      <w:r>
        <w:rPr>
          <w:rFonts w:hint="eastAsia" w:ascii="宋体" w:hAnsi="宋体" w:eastAsia="宋体"/>
          <w:b/>
          <w:color w:val="000000"/>
          <w:szCs w:val="21"/>
          <w:highlight w:val="none"/>
        </w:rPr>
        <w:t xml:space="preserve">）供应商被列入严重失信主体名单；</w:t>
      </w:r>
      <w:r>
        <w:rPr>
          <w:rFonts w:hint="eastAsia" w:ascii="宋体" w:hAnsi="宋体" w:eastAsia="宋体"/>
          <w:b/>
          <w:color w:val="000000"/>
          <w:szCs w:val="21"/>
          <w:highlight w:val="none"/>
        </w:rPr>
      </w:r>
      <w:r/>
    </w:p>
    <w:p>
      <w:pPr>
        <w:pStyle w:val="950"/>
        <w:ind w:firstLine="211"/>
        <w:spacing w:line="360" w:lineRule="auto"/>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w:t>
      </w:r>
      <w:r>
        <w:rPr>
          <w:rFonts w:ascii="宋体" w:hAnsi="宋体" w:eastAsia="宋体"/>
          <w:b/>
          <w:color w:val="000000"/>
          <w:szCs w:val="21"/>
          <w:highlight w:val="none"/>
        </w:rPr>
        <w:t xml:space="preserve">2</w:t>
      </w:r>
      <w:r>
        <w:rPr>
          <w:rFonts w:hint="eastAsia" w:ascii="宋体" w:hAnsi="宋体" w:eastAsia="宋体"/>
          <w:b/>
          <w:color w:val="000000"/>
          <w:szCs w:val="21"/>
          <w:highlight w:val="none"/>
        </w:rPr>
        <w:t xml:space="preserve">）被相关监管部门作出行政处罚且尚在处罚有效期内；</w:t>
      </w:r>
      <w:r>
        <w:rPr>
          <w:rFonts w:hint="eastAsia" w:ascii="宋体" w:hAnsi="宋体" w:eastAsia="宋体"/>
          <w:b/>
          <w:color w:val="000000"/>
          <w:szCs w:val="21"/>
          <w:highlight w:val="none"/>
        </w:rPr>
      </w:r>
      <w:r/>
    </w:p>
    <w:p>
      <w:pPr>
        <w:pStyle w:val="950"/>
        <w:ind w:firstLine="211"/>
        <w:spacing w:line="360" w:lineRule="auto"/>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w:t>
      </w:r>
      <w:r>
        <w:rPr>
          <w:rFonts w:ascii="宋体" w:hAnsi="宋体" w:eastAsia="宋体"/>
          <w:b/>
          <w:color w:val="000000"/>
          <w:szCs w:val="21"/>
          <w:highlight w:val="none"/>
        </w:rPr>
        <w:t xml:space="preserve">3</w:t>
      </w:r>
      <w:r>
        <w:rPr>
          <w:rFonts w:hint="eastAsia" w:ascii="宋体" w:hAnsi="宋体" w:eastAsia="宋体"/>
          <w:b/>
          <w:color w:val="000000"/>
          <w:szCs w:val="21"/>
          <w:highlight w:val="none"/>
        </w:rPr>
        <w:t xml:space="preserve">）其他法律、行政法规规定的不适用信用承诺的情形。</w:t>
      </w:r>
      <w:r>
        <w:rPr>
          <w:rFonts w:hint="eastAsia" w:ascii="宋体" w:hAnsi="宋体" w:eastAsia="宋体"/>
          <w:b/>
          <w:color w:val="000000"/>
          <w:szCs w:val="21"/>
          <w:highlight w:val="none"/>
        </w:rPr>
      </w:r>
      <w:r/>
    </w:p>
    <w:p>
      <w:pPr>
        <w:pStyle w:val="950"/>
        <w:ind w:firstLine="422"/>
        <w:spacing w:line="360" w:lineRule="auto"/>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供应商对信用承诺内容的真实性、合法性、有效性负责。如作出虚假信用承诺，视同为“提供虚假材料谋取成交”的违法行为。</w:t>
      </w:r>
      <w:r>
        <w:rPr>
          <w:rFonts w:hint="eastAsia" w:ascii="宋体" w:hAnsi="宋体" w:eastAsia="宋体"/>
          <w:b/>
          <w:color w:val="000000"/>
          <w:szCs w:val="21"/>
          <w:highlight w:val="none"/>
        </w:rPr>
      </w:r>
      <w:r/>
    </w:p>
    <w:p>
      <w:pPr>
        <w:pStyle w:val="950"/>
        <w:rPr>
          <w:rFonts w:hint="eastAsia" w:ascii="宋体" w:hAnsi="宋体" w:eastAsia="宋体"/>
          <w:color w:val="000000"/>
          <w:highlight w:val="none"/>
        </w:rPr>
      </w:pPr>
      <w:r>
        <w:rPr>
          <w:rFonts w:hint="eastAsia" w:ascii="宋体" w:hAnsi="宋体" w:eastAsia="宋体"/>
          <w:color w:val="000000"/>
          <w:highlight w:val="none"/>
        </w:rPr>
      </w:r>
      <w:r/>
    </w:p>
    <w:p>
      <w:pPr>
        <w:pStyle w:val="950"/>
        <w:ind w:firstLine="84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950"/>
        <w:ind w:firstLine="840"/>
        <w:jc w:val="left"/>
        <w:spacing w:line="360" w:lineRule="auto"/>
        <w:shd w:val="clear" w:color="auto" w:fill="ffffff"/>
        <w:widowControl/>
        <w:rPr>
          <w:rFonts w:hint="eastAsia" w:ascii="宋体" w:hAnsi="宋体" w:eastAsia="宋体"/>
          <w:color w:val="000000"/>
          <w:szCs w:val="21"/>
          <w:highlight w:val="none"/>
        </w:rPr>
      </w:pPr>
      <w:r/>
      <w:bookmarkEnd w:id="98"/>
      <w:r>
        <w:rPr>
          <w:rFonts w:hint="eastAsia" w:ascii="宋体" w:hAnsi="宋体" w:eastAsia="宋体"/>
          <w:color w:val="000000"/>
          <w:szCs w:val="21"/>
          <w:highlight w:val="none"/>
        </w:rPr>
      </w:r>
      <w:r/>
    </w:p>
    <w:p>
      <w:pPr>
        <w:pStyle w:val="950"/>
        <w:ind w:firstLine="84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950"/>
        <w:rPr>
          <w:rFonts w:hint="eastAsia" w:ascii="宋体" w:hAnsi="宋体" w:eastAsia="宋体"/>
          <w:color w:val="000000"/>
          <w:highlight w:val="none"/>
          <w:lang w:val="zh-CN"/>
        </w:rPr>
      </w:pPr>
      <w:r/>
      <w:bookmarkEnd w:id="95"/>
      <w:r/>
      <w:bookmarkStart w:id="100" w:name="_Toc43917773"/>
      <w:r/>
      <w:bookmarkStart w:id="101" w:name="_Toc43994936"/>
      <w:r/>
      <w:bookmarkStart w:id="102" w:name="_Toc26810"/>
      <w:r>
        <w:rPr>
          <w:rFonts w:hint="eastAsia" w:ascii="宋体" w:hAnsi="宋体" w:eastAsia="宋体"/>
          <w:color w:val="000000"/>
          <w:highlight w:val="none"/>
          <w:lang w:val="zh-CN"/>
        </w:rPr>
      </w:r>
      <w:r/>
    </w:p>
    <w:p>
      <w:pPr>
        <w:pStyle w:val="1144"/>
        <w:numPr>
          <w:ilvl w:val="1"/>
          <w:numId w:val="0"/>
        </w:numPr>
        <w:rPr>
          <w:rFonts w:ascii="宋体" w:hAnsi="宋体" w:eastAsia="宋体"/>
          <w:color w:val="000000"/>
          <w:highlight w:val="none"/>
          <w:lang w:val="en-US" w:eastAsia="zh-CN"/>
        </w:rPr>
      </w:pPr>
      <w:r>
        <w:rPr>
          <w:rFonts w:hint="eastAsia" w:ascii="宋体" w:hAnsi="宋体" w:eastAsia="宋体"/>
          <w:color w:val="000000"/>
          <w:highlight w:val="none"/>
          <w:lang w:val="zh-CN"/>
        </w:rPr>
        <w:br w:type="page" w:clear="all"/>
      </w:r>
      <w:r>
        <w:rPr>
          <w:rFonts w:hint="eastAsia" w:ascii="宋体" w:hAnsi="宋体" w:eastAsia="宋体"/>
          <w:color w:val="000000"/>
          <w:highlight w:val="none"/>
          <w:lang w:val="zh-CN"/>
        </w:rPr>
        <w:t xml:space="preserve">附件四、</w:t>
      </w:r>
      <w:r>
        <w:rPr>
          <w:rFonts w:hint="eastAsia" w:ascii="宋体" w:hAnsi="宋体"/>
          <w:color w:val="000000"/>
          <w:highlight w:val="none"/>
          <w:lang w:val="en-US" w:eastAsia="zh-CN"/>
        </w:rPr>
        <w:t xml:space="preserve">开标一览表</w:t>
      </w:r>
      <w:r>
        <w:rPr>
          <w:rFonts w:ascii="宋体" w:hAnsi="宋体" w:eastAsia="宋体"/>
          <w:color w:val="000000"/>
          <w:highlight w:val="none"/>
          <w:lang w:val="en-US" w:eastAsia="zh-CN"/>
        </w:rPr>
      </w:r>
      <w:r/>
    </w:p>
    <w:p>
      <w:pPr>
        <w:pStyle w:val="1164"/>
        <w:ind w:firstLine="321"/>
        <w:jc w:val="center"/>
        <w:spacing w:line="360" w:lineRule="auto"/>
        <w:rPr>
          <w:rFonts w:ascii="宋体" w:hAnsi="宋体" w:eastAsia="宋体" w:cs="宋体"/>
          <w:color w:val="000000"/>
          <w:sz w:val="32"/>
          <w:szCs w:val="32"/>
          <w:highlight w:val="none"/>
          <w:lang w:val="en-US" w:eastAsia="zh-CN"/>
        </w:rPr>
      </w:pPr>
      <w:r>
        <w:rPr>
          <w:rFonts w:hint="eastAsia" w:ascii="宋体" w:hAnsi="宋体" w:cs="宋体"/>
          <w:color w:val="000000"/>
          <w:sz w:val="32"/>
          <w:szCs w:val="32"/>
          <w:highlight w:val="none"/>
          <w:lang w:val="en-US" w:eastAsia="zh-CN"/>
        </w:rPr>
        <w:t xml:space="preserve">开标一览表</w:t>
      </w:r>
      <w:r>
        <w:rPr>
          <w:rFonts w:ascii="宋体" w:hAnsi="宋体" w:eastAsia="宋体" w:cs="宋体"/>
          <w:color w:val="000000"/>
          <w:sz w:val="32"/>
          <w:szCs w:val="32"/>
          <w:highlight w:val="none"/>
          <w:lang w:val="en-US" w:eastAsia="zh-CN"/>
        </w:rPr>
      </w:r>
      <w:r/>
    </w:p>
    <w:tbl>
      <w:tblPr>
        <w:tblW w:w="4997" w:type="pct"/>
        <w:tblInd w:w="-2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158"/>
        <w:gridCol w:w="2263"/>
        <w:gridCol w:w="1657"/>
        <w:gridCol w:w="1930"/>
        <w:gridCol w:w="2228"/>
      </w:tblGrid>
      <w:tr>
        <w:trPr>
          <w:trHeight w:val="284"/>
        </w:trPr>
        <w:tc>
          <w:tcPr>
            <w:gridSpan w:val="5"/>
            <w:tcW w:w="9236" w:type="dxa"/>
            <w:vAlign w:val="center"/>
            <w:textDirection w:val="lrTb"/>
            <w:noWrap w:val="false"/>
          </w:tcPr>
          <w:p>
            <w:pPr>
              <w:pStyle w:val="950"/>
              <w:spacing w:line="360" w:lineRule="auto"/>
              <w:rPr>
                <w:color w:val="000000"/>
                <w:highlight w:val="none"/>
                <w:lang w:val="zh-CN"/>
              </w:rPr>
            </w:pPr>
            <w:r/>
            <w:bookmarkStart w:id="103" w:name="_Hlk176531797"/>
            <w:r>
              <w:rPr>
                <w:rFonts w:hint="eastAsia"/>
                <w:color w:val="000000"/>
                <w:highlight w:val="none"/>
                <w:lang w:val="zh-CN"/>
              </w:rPr>
              <w:t xml:space="preserve">项目名称：                                    </w:t>
            </w:r>
            <w:r>
              <w:rPr>
                <w:color w:val="000000"/>
                <w:highlight w:val="none"/>
                <w:lang w:val="zh-CN"/>
              </w:rPr>
              <w:t xml:space="preserve"> </w:t>
            </w:r>
            <w:r>
              <w:rPr>
                <w:color w:val="000000"/>
                <w:highlight w:val="none"/>
                <w:lang w:val="zh-CN"/>
              </w:rPr>
            </w:r>
            <w:r/>
          </w:p>
          <w:p>
            <w:pPr>
              <w:pStyle w:val="950"/>
              <w:spacing w:line="360" w:lineRule="auto"/>
              <w:rPr>
                <w:color w:val="000000"/>
                <w:highlight w:val="none"/>
                <w:lang w:val="zh-CN"/>
              </w:rPr>
            </w:pPr>
            <w:r>
              <w:rPr>
                <w:rFonts w:hint="eastAsia"/>
                <w:color w:val="000000"/>
                <w:highlight w:val="none"/>
                <w:lang w:val="zh-CN"/>
              </w:rPr>
              <w:t xml:space="preserve">项目编号：</w:t>
            </w:r>
            <w:r>
              <w:rPr>
                <w:color w:val="000000"/>
                <w:highlight w:val="none"/>
                <w:lang w:val="zh-CN"/>
              </w:rPr>
            </w:r>
            <w:r/>
          </w:p>
          <w:p>
            <w:pPr>
              <w:pStyle w:val="962"/>
              <w:jc w:val="both"/>
              <w:rPr>
                <w:color w:val="000000"/>
                <w:highlight w:val="none"/>
              </w:rPr>
            </w:pPr>
            <w:r>
              <w:rPr>
                <w:rFonts w:hint="eastAsia"/>
                <w:b w:val="0"/>
                <w:bCs w:val="0"/>
                <w:color w:val="000000"/>
                <w:sz w:val="21"/>
                <w:szCs w:val="21"/>
                <w:highlight w:val="none"/>
              </w:rPr>
              <w:t xml:space="preserve">分包号：</w:t>
            </w:r>
            <w:r>
              <w:rPr>
                <w:color w:val="000000"/>
                <w:highlight w:val="none"/>
              </w:rPr>
            </w:r>
            <w:r/>
          </w:p>
        </w:tc>
      </w:tr>
      <w:tr>
        <w:trPr>
          <w:trHeight w:val="1251"/>
        </w:trPr>
        <w:tc>
          <w:tcPr>
            <w:tcW w:w="627" w:type="dxa"/>
            <w:vAlign w:val="center"/>
            <w:textDirection w:val="lrTb"/>
            <w:noWrap w:val="false"/>
          </w:tcPr>
          <w:p>
            <w:pPr>
              <w:pStyle w:val="950"/>
              <w:jc w:val="center"/>
              <w:spacing w:line="360" w:lineRule="auto"/>
              <w:rPr>
                <w:rFonts w:ascii="宋体" w:hAnsi="宋体"/>
                <w:color w:val="000000"/>
                <w:highlight w:val="none"/>
                <w:lang w:val="zh-CN"/>
              </w:rPr>
            </w:pPr>
            <w:r>
              <w:rPr>
                <w:rFonts w:hint="eastAsia" w:ascii="宋体" w:hAnsi="宋体"/>
                <w:color w:val="000000"/>
                <w:highlight w:val="none"/>
                <w:lang w:val="zh-CN"/>
              </w:rPr>
              <w:t xml:space="preserve">序号</w:t>
            </w:r>
            <w:r>
              <w:rPr>
                <w:rFonts w:ascii="宋体" w:hAnsi="宋体"/>
                <w:color w:val="000000"/>
                <w:highlight w:val="none"/>
                <w:lang w:val="zh-CN"/>
              </w:rPr>
            </w:r>
            <w:r/>
          </w:p>
        </w:tc>
        <w:tc>
          <w:tcPr>
            <w:gridSpan w:val="2"/>
            <w:tcW w:w="3920" w:type="dxa"/>
            <w:vAlign w:val="center"/>
            <w:textDirection w:val="lrTb"/>
            <w:noWrap w:val="false"/>
          </w:tcPr>
          <w:p>
            <w:pPr>
              <w:pStyle w:val="950"/>
              <w:jc w:val="center"/>
              <w:spacing w:line="360" w:lineRule="auto"/>
              <w:rPr>
                <w:rFonts w:ascii="宋体" w:hAnsi="宋体"/>
                <w:color w:val="000000"/>
                <w:highlight w:val="none"/>
                <w:lang w:val="zh-CN"/>
              </w:rPr>
            </w:pPr>
            <w:r>
              <w:rPr>
                <w:rFonts w:hint="eastAsia" w:ascii="宋体" w:hAnsi="宋体"/>
                <w:color w:val="000000"/>
                <w:highlight w:val="none"/>
                <w:lang w:val="zh-CN"/>
              </w:rPr>
              <w:t xml:space="preserve">名               称</w:t>
            </w:r>
            <w:r>
              <w:rPr>
                <w:rFonts w:ascii="宋体" w:hAnsi="宋体"/>
                <w:color w:val="000000"/>
                <w:highlight w:val="none"/>
                <w:lang w:val="zh-CN"/>
              </w:rPr>
            </w:r>
            <w:r/>
          </w:p>
        </w:tc>
        <w:tc>
          <w:tcPr>
            <w:tcW w:w="1045" w:type="dxa"/>
            <w:vAlign w:val="center"/>
            <w:textDirection w:val="lrTb"/>
            <w:noWrap w:val="false"/>
          </w:tcPr>
          <w:p>
            <w:pPr>
              <w:pStyle w:val="950"/>
              <w:jc w:val="center"/>
              <w:spacing w:line="360" w:lineRule="auto"/>
              <w:rPr>
                <w:rFonts w:ascii="宋体" w:hAnsi="宋体"/>
                <w:color w:val="000000"/>
                <w:highlight w:val="none"/>
              </w:rPr>
            </w:pPr>
            <w:r>
              <w:rPr>
                <w:rFonts w:hint="eastAsia" w:ascii="宋体" w:hAnsi="宋体"/>
                <w:color w:val="000000"/>
                <w:highlight w:val="none"/>
                <w:lang w:val="zh-CN"/>
              </w:rPr>
              <w:t xml:space="preserve">单价（元/㎡）</w:t>
            </w:r>
            <w:r>
              <w:rPr>
                <w:rFonts w:hint="eastAsia" w:ascii="宋体" w:hAnsi="宋体"/>
                <w:color w:val="000000"/>
                <w:highlight w:val="none"/>
              </w:rPr>
              <w:t xml:space="preserve">/（元/日/工）</w:t>
            </w:r>
            <w:r>
              <w:rPr>
                <w:rFonts w:ascii="宋体" w:hAnsi="宋体"/>
                <w:color w:val="000000"/>
                <w:highlight w:val="none"/>
              </w:rPr>
            </w:r>
            <w:r/>
          </w:p>
        </w:tc>
        <w:tc>
          <w:tcPr>
            <w:tcW w:w="1206" w:type="dxa"/>
            <w:vAlign w:val="center"/>
            <w:textDirection w:val="lrTb"/>
            <w:noWrap w:val="false"/>
          </w:tcPr>
          <w:p>
            <w:pPr>
              <w:pStyle w:val="950"/>
              <w:jc w:val="center"/>
              <w:spacing w:line="360" w:lineRule="auto"/>
              <w:rPr>
                <w:rFonts w:ascii="宋体" w:hAnsi="宋体"/>
                <w:color w:val="000000"/>
                <w:highlight w:val="none"/>
              </w:rPr>
            </w:pPr>
            <w:r>
              <w:rPr>
                <w:rFonts w:hint="eastAsia" w:ascii="宋体" w:hAnsi="宋体"/>
                <w:color w:val="000000"/>
                <w:highlight w:val="none"/>
                <w:lang w:val="zh-CN"/>
              </w:rPr>
              <w:t xml:space="preserve">其中，小、微型企业单价（元/㎡）</w:t>
            </w:r>
            <w:r>
              <w:rPr>
                <w:rFonts w:hint="eastAsia" w:ascii="宋体" w:hAnsi="宋体"/>
                <w:color w:val="000000"/>
                <w:highlight w:val="none"/>
              </w:rPr>
              <w:t xml:space="preserve">/（元/日/工）</w:t>
            </w:r>
            <w:r>
              <w:rPr>
                <w:rFonts w:ascii="宋体" w:hAnsi="宋体"/>
                <w:color w:val="000000"/>
                <w:highlight w:val="none"/>
              </w:rPr>
            </w:r>
            <w:r/>
          </w:p>
        </w:tc>
      </w:tr>
      <w:tr>
        <w:trPr>
          <w:trHeight w:val="284"/>
        </w:trPr>
        <w:tc>
          <w:tcPr>
            <w:tcW w:w="627" w:type="dxa"/>
            <w:vAlign w:val="center"/>
            <w:textDirection w:val="lrTb"/>
            <w:noWrap w:val="false"/>
          </w:tcPr>
          <w:p>
            <w:pPr>
              <w:pStyle w:val="950"/>
              <w:jc w:val="center"/>
              <w:spacing w:line="360" w:lineRule="auto"/>
              <w:rPr>
                <w:rFonts w:ascii="宋体" w:hAnsi="宋体"/>
                <w:color w:val="000000"/>
                <w:spacing w:val="-2"/>
                <w:highlight w:val="none"/>
              </w:rPr>
            </w:pPr>
            <w:r>
              <w:rPr>
                <w:rFonts w:hint="eastAsia" w:ascii="宋体" w:hAnsi="宋体"/>
                <w:color w:val="000000"/>
                <w:spacing w:val="-2"/>
                <w:highlight w:val="none"/>
              </w:rPr>
              <w:t xml:space="preserve">1</w:t>
            </w:r>
            <w:r>
              <w:rPr>
                <w:rFonts w:ascii="宋体" w:hAnsi="宋体"/>
                <w:color w:val="000000"/>
                <w:spacing w:val="-2"/>
                <w:highlight w:val="none"/>
              </w:rPr>
            </w:r>
            <w:r/>
          </w:p>
        </w:tc>
        <w:tc>
          <w:tcPr>
            <w:gridSpan w:val="2"/>
            <w:tcW w:w="3920" w:type="dxa"/>
            <w:vAlign w:val="center"/>
            <w:textDirection w:val="lrTb"/>
            <w:noWrap w:val="false"/>
          </w:tcPr>
          <w:p>
            <w:pPr>
              <w:pStyle w:val="977"/>
              <w:ind w:left="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南京市考古研究院</w:t>
            </w:r>
            <w:r>
              <w:rPr>
                <w:rFonts w:hint="eastAsia" w:ascii="宋体" w:hAnsi="宋体" w:cs="宋体"/>
                <w:color w:val="000000"/>
                <w:sz w:val="24"/>
                <w:szCs w:val="24"/>
                <w:highlight w:val="none"/>
                <w:lang w:eastAsia="zh-CN"/>
              </w:rPr>
              <w:t xml:space="preserve">2026-2027</w:t>
            </w:r>
            <w:r>
              <w:rPr>
                <w:rFonts w:hint="eastAsia" w:ascii="宋体" w:hAnsi="宋体" w:cs="宋体"/>
                <w:color w:val="000000"/>
                <w:sz w:val="24"/>
                <w:szCs w:val="24"/>
                <w:highlight w:val="none"/>
              </w:rPr>
              <w:t xml:space="preserve">年度考古调查、勘探服务/南京市考古研究院</w:t>
            </w:r>
            <w:r>
              <w:rPr>
                <w:rFonts w:hint="eastAsia" w:ascii="宋体" w:hAnsi="宋体" w:cs="宋体"/>
                <w:color w:val="000000"/>
                <w:sz w:val="24"/>
                <w:szCs w:val="24"/>
                <w:highlight w:val="none"/>
                <w:lang w:eastAsia="zh-CN"/>
              </w:rPr>
              <w:t xml:space="preserve">2026-2027</w:t>
            </w:r>
            <w:r>
              <w:rPr>
                <w:rFonts w:hint="eastAsia" w:ascii="宋体" w:hAnsi="宋体" w:cs="宋体"/>
                <w:color w:val="000000"/>
                <w:sz w:val="24"/>
                <w:szCs w:val="24"/>
                <w:highlight w:val="none"/>
              </w:rPr>
              <w:t xml:space="preserve">年度考古发掘辅助服务</w:t>
            </w:r>
            <w:r>
              <w:rPr>
                <w:rFonts w:ascii="宋体" w:hAnsi="宋体" w:cs="宋体"/>
                <w:color w:val="000000"/>
                <w:sz w:val="24"/>
                <w:szCs w:val="24"/>
                <w:highlight w:val="none"/>
              </w:rPr>
            </w:r>
            <w:r/>
          </w:p>
        </w:tc>
        <w:tc>
          <w:tcPr>
            <w:tcW w:w="1045" w:type="dxa"/>
            <w:vAlign w:val="center"/>
            <w:textDirection w:val="lrTb"/>
            <w:noWrap w:val="false"/>
          </w:tcPr>
          <w:p>
            <w:pPr>
              <w:pStyle w:val="950"/>
              <w:jc w:val="center"/>
              <w:spacing w:line="360" w:lineRule="auto"/>
              <w:rPr>
                <w:rFonts w:ascii="宋体" w:hAnsi="宋体"/>
                <w:color w:val="000000"/>
                <w:highlight w:val="none"/>
                <w:lang w:val="zh-CN"/>
              </w:rPr>
            </w:pPr>
            <w:r>
              <w:rPr>
                <w:rFonts w:ascii="宋体" w:hAnsi="宋体"/>
                <w:color w:val="000000"/>
                <w:highlight w:val="none"/>
                <w:lang w:val="zh-CN"/>
              </w:rPr>
            </w:r>
            <w:r/>
          </w:p>
        </w:tc>
        <w:tc>
          <w:tcPr>
            <w:tcW w:w="1206" w:type="dxa"/>
            <w:vAlign w:val="center"/>
            <w:textDirection w:val="lrTb"/>
            <w:noWrap w:val="false"/>
          </w:tcPr>
          <w:p>
            <w:pPr>
              <w:pStyle w:val="950"/>
              <w:jc w:val="center"/>
              <w:spacing w:line="360" w:lineRule="auto"/>
              <w:rPr>
                <w:rFonts w:ascii="宋体" w:hAnsi="宋体"/>
                <w:color w:val="000000"/>
                <w:highlight w:val="none"/>
                <w:lang w:val="zh-CN"/>
              </w:rPr>
            </w:pPr>
            <w:r>
              <w:rPr>
                <w:rFonts w:ascii="宋体" w:hAnsi="宋体"/>
                <w:color w:val="000000"/>
                <w:highlight w:val="none"/>
                <w:lang w:val="zh-CN"/>
              </w:rPr>
            </w:r>
            <w:r/>
          </w:p>
        </w:tc>
      </w:tr>
      <w:tr>
        <w:trPr>
          <w:trHeight w:val="284"/>
        </w:trPr>
        <w:tc>
          <w:tcPr>
            <w:gridSpan w:val="2"/>
            <w:tcW w:w="3421" w:type="dxa"/>
            <w:vAlign w:val="center"/>
            <w:textDirection w:val="lrTb"/>
            <w:noWrap w:val="false"/>
          </w:tcPr>
          <w:p>
            <w:pPr>
              <w:pStyle w:val="950"/>
              <w:jc w:val="center"/>
              <w:spacing w:line="360" w:lineRule="auto"/>
              <w:widowControl/>
              <w:rPr>
                <w:rFonts w:ascii="宋体" w:hAnsi="宋体" w:cs="宋体"/>
                <w:color w:val="000000"/>
                <w:highlight w:val="none"/>
                <w:lang w:val="zh-CN"/>
              </w:rPr>
            </w:pPr>
            <w:r>
              <w:rPr>
                <w:rFonts w:hint="eastAsia" w:ascii="宋体" w:hAnsi="宋体" w:cs="宋体"/>
                <w:color w:val="000000"/>
                <w:highlight w:val="none"/>
                <w:lang w:val="zh-CN"/>
              </w:rPr>
              <w:t xml:space="preserve">单价（人民币，大写）</w:t>
            </w:r>
            <w:r>
              <w:rPr>
                <w:rFonts w:ascii="宋体" w:hAnsi="宋体" w:cs="宋体"/>
                <w:color w:val="000000"/>
                <w:highlight w:val="none"/>
                <w:lang w:val="zh-CN"/>
              </w:rPr>
            </w:r>
            <w:r/>
          </w:p>
        </w:tc>
        <w:tc>
          <w:tcPr>
            <w:gridSpan w:val="3"/>
            <w:tcW w:w="5815" w:type="dxa"/>
            <w:vAlign w:val="center"/>
            <w:textDirection w:val="lrTb"/>
            <w:noWrap w:val="false"/>
          </w:tcPr>
          <w:p>
            <w:pPr>
              <w:pStyle w:val="977"/>
              <w:ind w:left="0"/>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284"/>
        </w:trPr>
        <w:tc>
          <w:tcPr>
            <w:gridSpan w:val="2"/>
            <w:tcW w:w="3421" w:type="dxa"/>
            <w:vAlign w:val="center"/>
            <w:textDirection w:val="lrTb"/>
            <w:noWrap w:val="false"/>
          </w:tcPr>
          <w:p>
            <w:pPr>
              <w:pStyle w:val="950"/>
              <w:jc w:val="center"/>
              <w:spacing w:line="360" w:lineRule="auto"/>
              <w:widowControl/>
              <w:rPr>
                <w:rFonts w:ascii="宋体" w:hAnsi="宋体" w:cs="宋体"/>
                <w:color w:val="000000"/>
                <w:highlight w:val="none"/>
                <w:lang w:val="zh-CN"/>
              </w:rPr>
            </w:pPr>
            <w:r>
              <w:rPr>
                <w:rFonts w:hint="eastAsia" w:ascii="宋体" w:hAnsi="宋体" w:cs="宋体"/>
                <w:color w:val="000000"/>
                <w:highlight w:val="none"/>
                <w:lang w:val="zh-CN"/>
              </w:rPr>
              <w:t xml:space="preserve">供应商是否属于小微型企业</w:t>
            </w:r>
            <w:r>
              <w:rPr>
                <w:rFonts w:ascii="宋体" w:hAnsi="宋体" w:cs="宋体"/>
                <w:color w:val="000000"/>
                <w:highlight w:val="none"/>
                <w:lang w:val="zh-CN"/>
              </w:rPr>
            </w:r>
            <w:r/>
          </w:p>
        </w:tc>
        <w:tc>
          <w:tcPr>
            <w:gridSpan w:val="3"/>
            <w:tcW w:w="5815" w:type="dxa"/>
            <w:vAlign w:val="center"/>
            <w:textDirection w:val="lrTb"/>
            <w:noWrap w:val="false"/>
          </w:tcPr>
          <w:p>
            <w:pPr>
              <w:pStyle w:val="950"/>
              <w:jc w:val="left"/>
              <w:spacing w:line="360" w:lineRule="auto"/>
              <w:widowControl/>
              <w:rPr>
                <w:rFonts w:ascii="宋体" w:hAnsi="宋体" w:cs="宋体"/>
                <w:color w:val="000000"/>
                <w:highlight w:val="none"/>
                <w:lang w:val="zh-CN"/>
              </w:rPr>
            </w:pPr>
            <w:r>
              <w:rPr>
                <w:rFonts w:hint="eastAsia" w:ascii="宋体" w:hAnsi="宋体" w:cs="宋体"/>
                <w:color w:val="000000"/>
                <w:highlight w:val="none"/>
                <w:lang w:val="zh-CN"/>
              </w:rPr>
              <w:t xml:space="preserve">是       否</w:t>
            </w:r>
            <w:r>
              <w:rPr>
                <w:rFonts w:ascii="宋体" w:hAnsi="宋体" w:cs="宋体"/>
                <w:color w:val="000000"/>
                <w:highlight w:val="none"/>
                <w:lang w:val="zh-CN"/>
              </w:rPr>
            </w:r>
            <w:r/>
          </w:p>
        </w:tc>
      </w:tr>
    </w:tbl>
    <w:p>
      <w:pPr>
        <w:pStyle w:val="950"/>
        <w:jc w:val="left"/>
        <w:spacing w:line="360" w:lineRule="auto"/>
        <w:shd w:val="clear" w:color="auto" w:fill="ffffff"/>
        <w:widowControl/>
        <w:rPr>
          <w:rFonts w:hint="eastAsia" w:ascii="宋体" w:hAnsi="宋体" w:eastAsia="宋体"/>
          <w:color w:val="000000"/>
          <w:szCs w:val="21"/>
          <w:highlight w:val="none"/>
        </w:rPr>
      </w:pPr>
      <w:r>
        <w:rPr>
          <w:rFonts w:ascii="宋体" w:hAnsi="宋体" w:eastAsia="宋体"/>
          <w:color w:val="000000"/>
          <w:szCs w:val="21"/>
          <w:highlight w:val="none"/>
        </w:rPr>
        <w:br w:type="textWrapping" w:clear="all"/>
      </w:r>
      <w:r>
        <w:rPr>
          <w:rFonts w:hint="eastAsia" w:ascii="宋体" w:hAnsi="宋体" w:eastAsia="宋体"/>
          <w:color w:val="000000"/>
          <w:szCs w:val="21"/>
          <w:highlight w:val="none"/>
        </w:rPr>
      </w:r>
      <w:r/>
    </w:p>
    <w:p>
      <w:pPr>
        <w:pStyle w:val="950"/>
        <w:ind w:firstLine="420"/>
        <w:jc w:val="left"/>
        <w:spacing w:line="360" w:lineRule="auto"/>
        <w:shd w:val="clear" w:color="auto" w:fill="ffffff"/>
        <w:widowControl/>
        <w:rPr>
          <w:rFonts w:hint="eastAsia" w:ascii="宋体" w:hAnsi="宋体" w:eastAsia="宋体" w:cs="宋体"/>
          <w:color w:val="000000"/>
          <w:szCs w:val="21"/>
          <w:highlight w:val="none"/>
        </w:rPr>
      </w:pPr>
      <w:r/>
      <w:bookmarkEnd w:id="103"/>
      <w:r>
        <w:rPr>
          <w:rFonts w:hint="eastAsia" w:ascii="宋体" w:hAnsi="宋体" w:eastAsia="宋体" w:cs="宋体"/>
          <w:color w:val="000000"/>
          <w:szCs w:val="21"/>
          <w:highlight w:val="none"/>
        </w:rPr>
      </w:r>
      <w:r/>
    </w:p>
    <w:p>
      <w:pPr>
        <w:pStyle w:val="950"/>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50"/>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供应商（加盖电子公章）: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50"/>
        <w:ind w:firstLine="420"/>
        <w:jc w:val="left"/>
        <w:spacing w:line="360" w:lineRule="auto"/>
        <w:shd w:val="clear" w:color="auto" w:fill="ffffff"/>
        <w:widowControl/>
        <w:rPr>
          <w:rFonts w:hint="eastAsia" w:ascii="宋体" w:hAnsi="宋体" w:eastAsia="宋体" w:cs="宋体"/>
          <w:color w:val="000000"/>
          <w:szCs w:val="21"/>
          <w:highlight w:val="none"/>
        </w:rPr>
      </w:pPr>
      <w:r/>
      <w:bookmarkStart w:id="104" w:name="_Hlk176528660"/>
      <w:r>
        <w:rPr>
          <w:rFonts w:hint="eastAsia" w:ascii="宋体" w:hAnsi="宋体" w:eastAsia="宋体" w:cs="宋体"/>
          <w:color w:val="000000"/>
          <w:szCs w:val="21"/>
          <w:highlight w:val="none"/>
        </w:rPr>
        <w:t xml:space="preserve">日    期：   年    月    日</w:t>
      </w:r>
      <w:r>
        <w:rPr>
          <w:rFonts w:hint="eastAsia" w:ascii="宋体" w:hAnsi="宋体" w:eastAsia="宋体" w:cs="宋体"/>
          <w:color w:val="000000"/>
          <w:szCs w:val="21"/>
          <w:highlight w:val="none"/>
        </w:rPr>
      </w:r>
      <w:r/>
    </w:p>
    <w:p>
      <w:pPr>
        <w:pStyle w:val="950"/>
        <w:ind w:firstLine="420"/>
        <w:jc w:val="left"/>
        <w:spacing w:line="360" w:lineRule="auto"/>
        <w:shd w:val="clear" w:color="auto" w:fill="ffffff"/>
        <w:widowControl/>
        <w:rPr>
          <w:rFonts w:hint="eastAsia" w:ascii="宋体" w:hAnsi="宋体" w:eastAsia="宋体" w:cs="宋体"/>
          <w:color w:val="000000"/>
          <w:szCs w:val="21"/>
          <w:highlight w:val="none"/>
        </w:rPr>
      </w:pPr>
      <w:r/>
      <w:bookmarkEnd w:id="104"/>
      <w:r>
        <w:rPr>
          <w:rFonts w:hint="eastAsia" w:ascii="宋体" w:hAnsi="宋体" w:eastAsia="宋体" w:cs="宋体"/>
          <w:color w:val="000000"/>
          <w:szCs w:val="21"/>
          <w:highlight w:val="none"/>
        </w:rPr>
      </w:r>
      <w:r/>
    </w:p>
    <w:p>
      <w:pPr>
        <w:pStyle w:val="950"/>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50"/>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50"/>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50"/>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50"/>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50"/>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50"/>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50"/>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50"/>
        <w:jc w:val="left"/>
        <w:spacing w:line="360" w:lineRule="auto"/>
        <w:shd w:val="clear" w:color="auto" w:fill="ffffff"/>
        <w:widowControl/>
        <w:rPr>
          <w:rFonts w:hint="eastAsia" w:ascii="宋体" w:hAnsi="宋体" w:eastAsia="宋体"/>
          <w:b/>
          <w:bCs/>
          <w:color w:val="000000"/>
          <w:sz w:val="24"/>
          <w:highlight w:val="none"/>
          <w:lang w:val="zh-CN"/>
        </w:rPr>
      </w:pPr>
      <w:r>
        <w:rPr>
          <w:rFonts w:hint="eastAsia" w:ascii="宋体" w:hAnsi="宋体" w:eastAsia="宋体"/>
          <w:b/>
          <w:bCs/>
          <w:color w:val="000000"/>
          <w:sz w:val="24"/>
          <w:highlight w:val="none"/>
          <w:lang w:val="zh-CN"/>
        </w:rPr>
      </w:r>
      <w:r/>
    </w:p>
    <w:p>
      <w:pPr>
        <w:pStyle w:val="950"/>
        <w:jc w:val="left"/>
        <w:spacing w:line="360" w:lineRule="auto"/>
        <w:shd w:val="clear" w:color="auto" w:fill="ffffff"/>
        <w:widowControl/>
        <w:rPr>
          <w:rFonts w:hint="eastAsia" w:ascii="宋体" w:hAnsi="宋体" w:eastAsia="宋体"/>
          <w:b/>
          <w:bCs/>
          <w:color w:val="000000"/>
          <w:sz w:val="24"/>
          <w:highlight w:val="none"/>
          <w:lang w:val="zh-CN"/>
        </w:rPr>
      </w:pPr>
      <w:r>
        <w:rPr>
          <w:rFonts w:hint="eastAsia" w:ascii="宋体" w:hAnsi="宋体" w:eastAsia="宋体"/>
          <w:b/>
          <w:bCs/>
          <w:color w:val="000000"/>
          <w:sz w:val="24"/>
          <w:highlight w:val="none"/>
          <w:lang w:val="zh-CN"/>
        </w:rPr>
      </w:r>
      <w:r/>
    </w:p>
    <w:p>
      <w:pPr>
        <w:pStyle w:val="973"/>
        <w:ind w:left="0" w:firstLine="0"/>
        <w:rPr>
          <w:rFonts w:hint="eastAsia" w:ascii="宋体" w:hAnsi="宋体" w:eastAsia="宋体"/>
          <w:b/>
          <w:bCs/>
          <w:color w:val="000000"/>
          <w:sz w:val="24"/>
          <w:highlight w:val="none"/>
          <w:lang w:val="zh-CN"/>
        </w:rPr>
      </w:pPr>
      <w:r>
        <w:rPr>
          <w:rFonts w:hint="eastAsia" w:ascii="宋体" w:hAnsi="宋体" w:eastAsia="宋体"/>
          <w:b/>
          <w:bCs/>
          <w:color w:val="000000"/>
          <w:sz w:val="24"/>
          <w:highlight w:val="none"/>
          <w:lang w:val="zh-CN"/>
        </w:rPr>
      </w:r>
      <w:r/>
    </w:p>
    <w:p>
      <w:pPr>
        <w:pStyle w:val="1144"/>
        <w:numPr>
          <w:ilvl w:val="0"/>
          <w:numId w:val="0"/>
        </w:numPr>
        <w:rPr>
          <w:rFonts w:hint="eastAsia" w:ascii="宋体" w:hAnsi="宋体" w:eastAsia="宋体"/>
          <w:color w:val="000000"/>
          <w:szCs w:val="21"/>
          <w:highlight w:val="none"/>
        </w:rPr>
      </w:pPr>
      <w:r/>
      <w:bookmarkEnd w:id="100"/>
      <w:r/>
      <w:bookmarkEnd w:id="101"/>
      <w:r/>
      <w:bookmarkEnd w:id="102"/>
      <w:r/>
      <w:bookmarkStart w:id="105" w:name="_Toc43994938"/>
      <w:r/>
      <w:bookmarkStart w:id="106" w:name="_Toc43917775"/>
      <w:r>
        <w:rPr>
          <w:rFonts w:hint="eastAsia" w:ascii="宋体" w:hAnsi="宋体" w:eastAsia="宋体"/>
          <w:color w:val="000000"/>
          <w:highlight w:val="none"/>
        </w:rPr>
        <w:t xml:space="preserve">附件</w:t>
      </w:r>
      <w:r>
        <w:rPr>
          <w:rFonts w:hint="eastAsia" w:ascii="宋体" w:hAnsi="宋体" w:eastAsia="宋体"/>
          <w:color w:val="000000"/>
          <w:highlight w:val="none"/>
          <w:lang w:val="en-US" w:eastAsia="zh-CN"/>
        </w:rPr>
        <w:t xml:space="preserve">五</w:t>
      </w:r>
      <w:r>
        <w:rPr>
          <w:rFonts w:hint="eastAsia" w:ascii="宋体" w:hAnsi="宋体" w:eastAsia="宋体"/>
          <w:color w:val="000000"/>
          <w:highlight w:val="none"/>
        </w:rPr>
        <w:t xml:space="preserve">、技术要求响应及偏离表</w:t>
      </w:r>
      <w:bookmarkEnd w:id="105"/>
      <w:r/>
      <w:bookmarkEnd w:id="106"/>
      <w:r>
        <w:rPr>
          <w:rFonts w:hint="eastAsia" w:ascii="宋体" w:hAnsi="宋体" w:eastAsia="宋体"/>
          <w:color w:val="000000"/>
          <w:szCs w:val="21"/>
          <w:highlight w:val="none"/>
        </w:rPr>
      </w:r>
      <w:r/>
    </w:p>
    <w:p>
      <w:pPr>
        <w:pStyle w:val="950"/>
        <w:jc w:val="center"/>
        <w:spacing w:line="360" w:lineRule="auto"/>
        <w:shd w:val="clear" w:color="auto" w:fill="ffffff"/>
        <w:widowControl/>
        <w:rPr>
          <w:rFonts w:hint="eastAsia" w:ascii="宋体" w:hAnsi="宋体" w:eastAsia="宋体"/>
          <w:color w:val="000000"/>
          <w:szCs w:val="21"/>
          <w:highlight w:val="none"/>
          <w:lang w:eastAsia="zh-CN"/>
        </w:rPr>
        <w:outlineLvl w:val="2"/>
      </w:pPr>
      <w:r/>
      <w:bookmarkStart w:id="107" w:name="_Hlk66806518"/>
      <w:r>
        <w:rPr>
          <w:rFonts w:hint="eastAsia" w:ascii="宋体" w:hAnsi="宋体" w:eastAsia="宋体"/>
          <w:b/>
          <w:color w:val="000000"/>
          <w:sz w:val="32"/>
          <w:szCs w:val="32"/>
          <w:highlight w:val="none"/>
        </w:rPr>
        <w:t xml:space="preserve">技术要求响应及偏离表</w:t>
      </w:r>
      <w:r>
        <w:rPr>
          <w:rFonts w:hint="eastAsia" w:ascii="宋体" w:hAnsi="宋体"/>
          <w:b/>
          <w:color w:val="000000"/>
          <w:sz w:val="32"/>
          <w:szCs w:val="32"/>
          <w:highlight w:val="none"/>
          <w:lang w:eastAsia="zh-CN"/>
        </w:rPr>
        <w:t xml:space="preserve">（</w:t>
      </w:r>
      <w:r>
        <w:rPr>
          <w:rFonts w:hint="eastAsia" w:ascii="宋体" w:hAnsi="宋体"/>
          <w:b/>
          <w:color w:val="000000"/>
          <w:sz w:val="32"/>
          <w:szCs w:val="32"/>
          <w:highlight w:val="none"/>
          <w:lang w:val="en-US" w:eastAsia="zh-CN"/>
        </w:rPr>
        <w:t xml:space="preserve">分包一</w:t>
      </w:r>
      <w:r>
        <w:rPr>
          <w:rFonts w:hint="eastAsia" w:ascii="宋体" w:hAnsi="宋体"/>
          <w:b/>
          <w:color w:val="000000"/>
          <w:sz w:val="32"/>
          <w:szCs w:val="32"/>
          <w:highlight w:val="none"/>
          <w:lang w:eastAsia="zh-CN"/>
        </w:rPr>
        <w:t xml:space="preserve">）</w:t>
      </w:r>
      <w:r>
        <w:rPr>
          <w:rFonts w:hint="eastAsia" w:ascii="宋体" w:hAnsi="宋体" w:eastAsia="宋体"/>
          <w:color w:val="000000"/>
          <w:szCs w:val="21"/>
          <w:highlight w:val="none"/>
          <w:lang w:eastAsia="zh-CN"/>
        </w:rPr>
      </w:r>
      <w:r/>
    </w:p>
    <w:p>
      <w:pPr>
        <w:pStyle w:val="950"/>
        <w:ind w:firstLine="294"/>
        <w:jc w:val="left"/>
        <w:spacing w:line="360" w:lineRule="auto"/>
        <w:widowControl/>
        <w:tabs>
          <w:tab w:val="left" w:pos="5397"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项目名称：</w:t>
      </w:r>
      <w:r>
        <w:rPr>
          <w:rFonts w:ascii="宋体" w:hAnsi="宋体" w:eastAsia="宋体"/>
          <w:color w:val="000000"/>
          <w:szCs w:val="21"/>
          <w:highlight w:val="none"/>
        </w:rPr>
        <w:tab/>
      </w:r>
      <w:r>
        <w:rPr>
          <w:rFonts w:hint="eastAsia" w:ascii="宋体" w:hAnsi="宋体" w:eastAsia="宋体"/>
          <w:color w:val="000000"/>
          <w:szCs w:val="21"/>
          <w:highlight w:val="none"/>
        </w:rPr>
        <w:t xml:space="preserve">项目编号：</w:t>
      </w:r>
      <w:r>
        <w:rPr>
          <w:rFonts w:hint="eastAsia" w:ascii="宋体" w:hAnsi="宋体" w:eastAsia="宋体"/>
          <w:color w:val="000000"/>
          <w:szCs w:val="21"/>
          <w:highlight w:val="none"/>
        </w:rPr>
      </w:r>
      <w:r/>
    </w:p>
    <w:tbl>
      <w:tblPr>
        <w:tblpPr w:horzAnchor="text" w:tblpXSpec="center" w:vertAnchor="text" w:tblpY="1" w:leftFromText="180" w:topFromText="0" w:rightFromText="180" w:bottomFromText="0"/>
        <w:tblW w:w="8434"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921"/>
        <w:gridCol w:w="5625"/>
        <w:gridCol w:w="888"/>
        <w:gridCol w:w="1000"/>
      </w:tblGrid>
      <w:tr>
        <w:trPr>
          <w:trHeight w:val="284"/>
        </w:trPr>
        <w:tc>
          <w:tcPr>
            <w:tcMar>
              <w:left w:w="10" w:type="dxa"/>
              <w:top w:w="0" w:type="dxa"/>
              <w:right w:w="10" w:type="dxa"/>
              <w:bottom w:w="0" w:type="dxa"/>
            </w:tcMar>
            <w:tcW w:w="921"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b/>
                <w:color w:val="000000"/>
                <w:sz w:val="21"/>
                <w:szCs w:val="21"/>
                <w:highlight w:val="none"/>
              </w:rPr>
              <w:framePr w:vAnchor="margin" w:hAnchor="page" w:xAlign="center" w:y="1"/>
            </w:pPr>
            <w:r/>
            <w:bookmarkStart w:id="108" w:name="OLE_LINK24"/>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Mar>
              <w:left w:w="10" w:type="dxa"/>
              <w:top w:w="0" w:type="dxa"/>
              <w:right w:w="10" w:type="dxa"/>
              <w:bottom w:w="0" w:type="dxa"/>
            </w:tcMar>
            <w:tcW w:w="5625"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b/>
                <w:color w:val="000000"/>
                <w:sz w:val="21"/>
                <w:szCs w:val="21"/>
                <w:highlight w:val="none"/>
              </w:rPr>
              <w:framePr w:vAnchor="margin" w:hAnchor="page" w:xAlign="center" w:y="1"/>
            </w:pPr>
            <w:r>
              <w:rPr>
                <w:rFonts w:hint="eastAsia" w:ascii="宋体" w:hAnsi="宋体" w:eastAsia="宋体" w:cs="宋体"/>
                <w:b/>
                <w:color w:val="000000"/>
                <w:sz w:val="21"/>
                <w:szCs w:val="21"/>
                <w:highlight w:val="none"/>
                <w:lang w:eastAsia="zh-CN"/>
              </w:rPr>
              <w:t xml:space="preserve">征集文件</w:t>
            </w:r>
            <w:r>
              <w:rPr>
                <w:rFonts w:hint="eastAsia" w:ascii="宋体" w:hAnsi="宋体" w:eastAsia="宋体" w:cs="宋体"/>
                <w:b/>
                <w:color w:val="000000"/>
                <w:sz w:val="21"/>
                <w:szCs w:val="21"/>
                <w:highlight w:val="none"/>
              </w:rPr>
              <w:t xml:space="preserve">的技术要求</w:t>
            </w:r>
            <w:r>
              <w:rPr>
                <w:rFonts w:hint="eastAsia" w:ascii="宋体" w:hAnsi="宋体" w:eastAsia="宋体" w:cs="宋体"/>
                <w:b/>
                <w:color w:val="000000"/>
                <w:sz w:val="21"/>
                <w:szCs w:val="21"/>
                <w:highlight w:val="none"/>
              </w:rPr>
            </w:r>
            <w:r/>
          </w:p>
        </w:tc>
        <w:tc>
          <w:tcPr>
            <w:tcMar>
              <w:left w:w="10" w:type="dxa"/>
              <w:top w:w="0" w:type="dxa"/>
              <w:right w:w="10" w:type="dxa"/>
              <w:bottom w:w="0" w:type="dxa"/>
            </w:tcMar>
            <w:tcW w:w="888"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b/>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投标响应</w:t>
            </w:r>
            <w:r>
              <w:rPr>
                <w:rFonts w:hint="eastAsia" w:ascii="宋体" w:hAnsi="宋体" w:eastAsia="宋体" w:cs="宋体"/>
                <w:b/>
                <w:color w:val="000000"/>
                <w:sz w:val="21"/>
                <w:szCs w:val="21"/>
                <w:highlight w:val="none"/>
              </w:rPr>
            </w:r>
            <w:r/>
          </w:p>
          <w:p>
            <w:pPr>
              <w:pStyle w:val="950"/>
              <w:ind w:firstLine="0"/>
              <w:jc w:val="center"/>
              <w:keepLines w:val="0"/>
              <w:keepNext w:val="0"/>
              <w:pageBreakBefore w:val="0"/>
              <w:spacing w:line="240" w:lineRule="auto"/>
              <w:widowControl/>
              <w:rPr>
                <w:rFonts w:hint="eastAsia" w:ascii="宋体" w:hAnsi="宋体" w:eastAsia="宋体" w:cs="宋体"/>
                <w:b/>
                <w:color w:val="000000"/>
                <w:sz w:val="21"/>
                <w:szCs w:val="21"/>
                <w:highlight w:val="none"/>
                <w:lang w:val="en-US" w:eastAsia="zh-CN"/>
              </w:rPr>
              <w:framePr w:vAnchor="margin" w:hAnchor="page" w:xAlign="center" w:y="1"/>
            </w:pP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响应/</w:t>
            </w:r>
            <w:r>
              <w:rPr>
                <w:rFonts w:hint="eastAsia" w:ascii="宋体" w:hAnsi="宋体" w:eastAsia="宋体" w:cs="宋体"/>
                <w:b/>
                <w:color w:val="000000"/>
                <w:sz w:val="21"/>
                <w:szCs w:val="21"/>
                <w:highlight w:val="none"/>
                <w:lang w:val="en-US" w:eastAsia="zh-CN"/>
              </w:rPr>
            </w:r>
            <w:r/>
          </w:p>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framePr w:vAnchor="margin" w:hAnchor="page" w:xAlign="center" w:y="1"/>
            </w:pPr>
            <w:r>
              <w:rPr>
                <w:rFonts w:hint="eastAsia" w:ascii="宋体" w:hAnsi="宋体" w:eastAsia="宋体" w:cs="宋体"/>
                <w:b/>
                <w:color w:val="000000"/>
                <w:sz w:val="21"/>
                <w:szCs w:val="21"/>
                <w:highlight w:val="none"/>
                <w:lang w:val="en-US" w:eastAsia="zh-CN"/>
              </w:rPr>
              <w:t xml:space="preserve">不响应</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Mar>
              <w:left w:w="10" w:type="dxa"/>
              <w:top w:w="0" w:type="dxa"/>
              <w:right w:w="10" w:type="dxa"/>
              <w:bottom w:w="0" w:type="dxa"/>
            </w:tcMar>
            <w:tcW w:w="1000"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b/>
                <w:color w:val="000000"/>
                <w:sz w:val="21"/>
                <w:szCs w:val="21"/>
                <w:highlight w:val="none"/>
                <w:lang w:eastAsia="zh-CN"/>
              </w:rPr>
              <w:framePr w:vAnchor="margin" w:hAnchor="page" w:xAlign="center" w:y="1"/>
            </w:pPr>
            <w:r>
              <w:rPr>
                <w:rFonts w:hint="eastAsia" w:ascii="宋体" w:hAnsi="宋体" w:eastAsia="宋体" w:cs="宋体"/>
                <w:b/>
                <w:color w:val="000000"/>
                <w:sz w:val="21"/>
                <w:szCs w:val="21"/>
                <w:highlight w:val="none"/>
                <w:lang w:eastAsia="zh-CN"/>
              </w:rPr>
              <w:t xml:space="preserve">偏离</w:t>
            </w:r>
            <w:r>
              <w:rPr>
                <w:rFonts w:hint="eastAsia" w:ascii="宋体" w:hAnsi="宋体" w:eastAsia="宋体" w:cs="宋体"/>
                <w:b/>
                <w:color w:val="000000"/>
                <w:sz w:val="21"/>
                <w:szCs w:val="21"/>
                <w:highlight w:val="none"/>
                <w:lang w:eastAsia="zh-CN"/>
              </w:rPr>
            </w:r>
            <w:r/>
          </w:p>
          <w:p>
            <w:pPr>
              <w:pStyle w:val="950"/>
              <w:ind w:firstLine="0"/>
              <w:jc w:val="center"/>
              <w:keepLines w:val="0"/>
              <w:keepNext w:val="0"/>
              <w:pageBreakBefore w:val="0"/>
              <w:spacing w:line="240" w:lineRule="auto"/>
              <w:widowControl/>
              <w:rPr>
                <w:rFonts w:hint="eastAsia" w:ascii="宋体" w:hAnsi="宋体" w:eastAsia="宋体" w:cs="宋体"/>
                <w:b/>
                <w:color w:val="000000"/>
                <w:sz w:val="21"/>
                <w:szCs w:val="21"/>
                <w:highlight w:val="none"/>
                <w:lang w:val="en-US" w:eastAsia="zh-CN"/>
              </w:rPr>
              <w:framePr w:vAnchor="margin" w:hAnchor="page" w:xAlign="center" w:y="1"/>
            </w:pP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偏离/</w:t>
            </w:r>
            <w:r>
              <w:rPr>
                <w:rFonts w:hint="eastAsia" w:ascii="宋体" w:hAnsi="宋体" w:eastAsia="宋体" w:cs="宋体"/>
                <w:b/>
                <w:color w:val="000000"/>
                <w:sz w:val="21"/>
                <w:szCs w:val="21"/>
                <w:highlight w:val="none"/>
                <w:lang w:val="en-US" w:eastAsia="zh-CN"/>
              </w:rPr>
            </w:r>
            <w:r/>
          </w:p>
          <w:p>
            <w:pPr>
              <w:pStyle w:val="950"/>
              <w:ind w:firstLine="0"/>
              <w:jc w:val="center"/>
              <w:keepLines w:val="0"/>
              <w:keepNext w:val="0"/>
              <w:pageBreakBefore w:val="0"/>
              <w:spacing w:line="240" w:lineRule="auto"/>
              <w:widowControl/>
              <w:rPr>
                <w:rFonts w:hint="eastAsia" w:ascii="宋体" w:hAnsi="宋体" w:eastAsia="宋体" w:cs="宋体"/>
                <w:b/>
                <w:color w:val="000000"/>
                <w:sz w:val="21"/>
                <w:szCs w:val="21"/>
                <w:highlight w:val="none"/>
                <w:lang w:val="en-US" w:eastAsia="zh-CN" w:bidi="ar-SA"/>
              </w:rPr>
              <w:framePr w:vAnchor="margin" w:hAnchor="page" w:xAlign="center" w:y="1"/>
            </w:pPr>
            <w:r>
              <w:rPr>
                <w:rFonts w:hint="eastAsia" w:ascii="宋体" w:hAnsi="宋体" w:eastAsia="宋体" w:cs="宋体"/>
                <w:b/>
                <w:color w:val="000000"/>
                <w:sz w:val="21"/>
                <w:szCs w:val="21"/>
                <w:highlight w:val="none"/>
                <w:lang w:val="en-US" w:eastAsia="zh-CN"/>
              </w:rPr>
              <w:t xml:space="preserve">无偏离</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bidi="ar-SA"/>
              </w:rPr>
            </w:r>
            <w:r/>
          </w:p>
        </w:tc>
      </w:tr>
      <w:tr>
        <w:trPr>
          <w:trHeight w:val="284"/>
        </w:trPr>
        <w:tc>
          <w:tcPr>
            <w:tcMar>
              <w:left w:w="10" w:type="dxa"/>
              <w:top w:w="0" w:type="dxa"/>
              <w:right w:w="10" w:type="dxa"/>
              <w:bottom w:w="0" w:type="dxa"/>
            </w:tcMar>
            <w:tcW w:w="921"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framePr w:vAnchor="margin" w:hAnchor="page" w:xAlign="center" w:y="1"/>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5625" w:type="dxa"/>
            <w:vAlign w:val="center"/>
            <w:textDirection w:val="lrTb"/>
            <w:noWrap w:val="false"/>
          </w:tcPr>
          <w:p>
            <w:pPr>
              <w:pStyle w:val="950"/>
              <w:ind w:firstLine="0"/>
              <w:keepLines w:val="0"/>
              <w:keepNext w:val="0"/>
              <w:pageBreakBefore w:val="0"/>
              <w:spacing w:line="240" w:lineRule="auto"/>
              <w:rPr>
                <w:rFonts w:hint="eastAsia" w:ascii="宋体" w:hAnsi="宋体" w:eastAsia="宋体" w:cs="宋体"/>
                <w:color w:val="000000"/>
                <w:sz w:val="21"/>
                <w:szCs w:val="21"/>
                <w:highlight w:val="none"/>
                <w:lang w:eastAsia="zh-CN"/>
              </w:rPr>
              <w:framePr w:vAnchor="margin" w:hAnchor="page" w:xAlign="center" w:y="1"/>
            </w:pPr>
            <w:r>
              <w:rPr>
                <w:rFonts w:hint="eastAsia" w:ascii="宋体" w:hAnsi="宋体" w:eastAsia="宋体" w:cs="宋体"/>
                <w:color w:val="000000"/>
                <w:sz w:val="21"/>
                <w:szCs w:val="21"/>
                <w:highlight w:val="none"/>
                <w:lang w:val="en-US" w:eastAsia="zh-CN"/>
              </w:rPr>
              <w:t xml:space="preserve">包一：</w:t>
            </w:r>
            <w:r>
              <w:rPr>
                <w:rFonts w:hint="eastAsia" w:ascii="宋体" w:hAnsi="宋体" w:eastAsia="宋体" w:cs="宋体"/>
                <w:color w:val="000000"/>
                <w:spacing w:val="8"/>
                <w:sz w:val="21"/>
                <w:szCs w:val="21"/>
                <w:highlight w:val="none"/>
                <w:lang w:eastAsia="zh-CN"/>
              </w:rPr>
              <w:t xml:space="preserve">南京市考古研究院2026-2027年度考古调查、勘探服务</w:t>
            </w:r>
            <w:r>
              <w:rPr>
                <w:rFonts w:hint="eastAsia" w:ascii="宋体" w:hAnsi="宋体" w:eastAsia="宋体" w:cs="宋体"/>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一</w:t>
            </w:r>
            <w:r>
              <w:rPr>
                <w:rFonts w:hint="eastAsia" w:ascii="宋体" w:hAnsi="宋体" w:eastAsia="宋体" w:cs="宋体"/>
                <w:b w:val="0"/>
                <w:bCs w:val="0"/>
                <w:color w:val="000000"/>
                <w:sz w:val="21"/>
                <w:szCs w:val="21"/>
                <w:highlight w:val="none"/>
                <w:lang w:eastAsia="zh-CN"/>
              </w:rPr>
              <w:t xml:space="preserve">）服务内容</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 w:val="0"/>
                <w:bCs w:val="0"/>
                <w:color w:val="000000"/>
                <w:sz w:val="21"/>
                <w:szCs w:val="21"/>
                <w:highlight w:val="none"/>
                <w:lang w:eastAsia="zh-CN"/>
              </w:rPr>
              <w:t xml:space="preserve">考古调查勘探采取普探、重点卡探相结合的方法。勘探参照国家文物局颁布的《田野考古工作规程》（2009年）、《考古勘探工作规程（试行）》（2017年）等技术规范与行业标准执行。经科学规范的考古勘探工作后，能提供详细、准确的调查勘探资料、正式勘探报告；通过文物部门的验收。</w:t>
            </w:r>
            <w:r>
              <w:rPr>
                <w:rFonts w:hint="eastAsia" w:ascii="宋体" w:hAnsi="宋体" w:eastAsia="宋体" w:cs="宋体"/>
                <w:color w:val="000000"/>
                <w:sz w:val="21"/>
                <w:szCs w:val="21"/>
                <w:highlight w:val="none"/>
              </w:rPr>
            </w:r>
            <w:r/>
          </w:p>
        </w:tc>
        <w:tc>
          <w:tcPr>
            <w:tcMar>
              <w:left w:w="10" w:type="dxa"/>
              <w:top w:w="0" w:type="dxa"/>
              <w:right w:w="10" w:type="dxa"/>
              <w:bottom w:w="0" w:type="dxa"/>
            </w:tcMar>
            <w:tcW w:w="888"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 w:type="dxa"/>
              <w:top w:w="0" w:type="dxa"/>
              <w:right w:w="10" w:type="dxa"/>
              <w:bottom w:w="0" w:type="dxa"/>
            </w:tcMar>
            <w:tcW w:w="1000"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284"/>
        </w:trPr>
        <w:tc>
          <w:tcPr>
            <w:tcMar>
              <w:left w:w="10" w:type="dxa"/>
              <w:top w:w="0" w:type="dxa"/>
              <w:right w:w="10" w:type="dxa"/>
              <w:bottom w:w="0" w:type="dxa"/>
            </w:tcMar>
            <w:tcW w:w="921"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framePr w:vAnchor="margin" w:hAnchor="page" w:xAlign="center" w:y="1"/>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5625" w:type="dxa"/>
            <w:vAlign w:val="center"/>
            <w:textDirection w:val="lrTb"/>
            <w:noWrap w:val="false"/>
          </w:tcPr>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二</w:t>
            </w:r>
            <w:r>
              <w:rPr>
                <w:rFonts w:hint="eastAsia" w:ascii="宋体" w:hAnsi="宋体" w:eastAsia="宋体" w:cs="宋体"/>
                <w:b w:val="0"/>
                <w:bCs w:val="0"/>
                <w:color w:val="000000"/>
                <w:sz w:val="21"/>
                <w:szCs w:val="21"/>
                <w:highlight w:val="none"/>
                <w:lang w:eastAsia="zh-CN"/>
              </w:rPr>
              <w:t xml:space="preserve">）服务人员要求</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1、具体要求</w:t>
            </w:r>
            <w:r>
              <w:rPr>
                <w:rFonts w:hint="eastAsia" w:ascii="宋体" w:hAnsi="宋体" w:eastAsia="宋体" w:cs="宋体"/>
                <w:color w:val="000000"/>
                <w:sz w:val="21"/>
                <w:szCs w:val="21"/>
                <w:highlight w:val="none"/>
                <w:lang w:eastAsia="zh-CN"/>
              </w:rPr>
            </w:r>
            <w:r/>
          </w:p>
          <w:tbl>
            <w:tblPr>
              <w:tblW w:w="49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8"/>
              <w:gridCol w:w="803"/>
              <w:gridCol w:w="625"/>
              <w:gridCol w:w="3618"/>
            </w:tblGrid>
            <w:tr>
              <w:trPr/>
              <w:tc>
                <w:tcPr>
                  <w:tcW w:w="490" w:type="dxa"/>
                  <w:vAlign w:val="center"/>
                  <w:textDirection w:val="lrTb"/>
                  <w:noWrap w:val="false"/>
                </w:tcPr>
                <w:p>
                  <w:pPr>
                    <w:pStyle w:val="950"/>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序号</w:t>
                  </w:r>
                  <w:r>
                    <w:rPr>
                      <w:rFonts w:hint="eastAsia" w:ascii="宋体" w:hAnsi="宋体" w:eastAsia="宋体" w:cs="宋体"/>
                      <w:b w:val="0"/>
                      <w:bCs w:val="0"/>
                      <w:color w:val="000000"/>
                      <w:sz w:val="21"/>
                      <w:szCs w:val="21"/>
                      <w:highlight w:val="none"/>
                      <w:lang w:eastAsia="zh-CN"/>
                    </w:rPr>
                  </w:r>
                  <w:r/>
                </w:p>
              </w:tc>
              <w:tc>
                <w:tcPr>
                  <w:tcW w:w="718" w:type="dxa"/>
                  <w:vAlign w:val="center"/>
                  <w:textDirection w:val="lrTb"/>
                  <w:noWrap w:val="false"/>
                </w:tcPr>
                <w:p>
                  <w:pPr>
                    <w:pStyle w:val="950"/>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岗位</w:t>
                  </w:r>
                  <w:r>
                    <w:rPr>
                      <w:rFonts w:hint="eastAsia" w:ascii="宋体" w:hAnsi="宋体" w:eastAsia="宋体" w:cs="宋体"/>
                      <w:b w:val="0"/>
                      <w:bCs w:val="0"/>
                      <w:color w:val="000000"/>
                      <w:sz w:val="21"/>
                      <w:szCs w:val="21"/>
                      <w:highlight w:val="none"/>
                      <w:lang w:eastAsia="zh-CN"/>
                    </w:rPr>
                  </w:r>
                  <w:r/>
                </w:p>
              </w:tc>
              <w:tc>
                <w:tcPr>
                  <w:tcW w:w="559" w:type="dxa"/>
                  <w:vAlign w:val="center"/>
                  <w:textDirection w:val="lrTb"/>
                  <w:noWrap w:val="false"/>
                </w:tcPr>
                <w:p>
                  <w:pPr>
                    <w:pStyle w:val="950"/>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人数</w:t>
                  </w:r>
                  <w:r>
                    <w:rPr>
                      <w:rFonts w:hint="eastAsia" w:ascii="宋体" w:hAnsi="宋体" w:eastAsia="宋体" w:cs="宋体"/>
                      <w:b w:val="0"/>
                      <w:bCs w:val="0"/>
                      <w:color w:val="000000"/>
                      <w:sz w:val="21"/>
                      <w:szCs w:val="21"/>
                      <w:highlight w:val="none"/>
                      <w:lang w:eastAsia="zh-CN"/>
                    </w:rPr>
                  </w:r>
                  <w:r/>
                </w:p>
              </w:tc>
              <w:tc>
                <w:tcPr>
                  <w:tcW w:w="3231" w:type="dxa"/>
                  <w:vAlign w:val="center"/>
                  <w:textDirection w:val="lrTb"/>
                  <w:noWrap w:val="false"/>
                </w:tcPr>
                <w:p>
                  <w:pPr>
                    <w:pStyle w:val="950"/>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bCs/>
                      <w:color w:val="000000"/>
                      <w:sz w:val="21"/>
                      <w:szCs w:val="21"/>
                      <w:highlight w:val="none"/>
                      <w:lang w:val="en-US" w:eastAsia="zh-CN"/>
                    </w:rPr>
                    <w:t xml:space="preserve">团队人员</w:t>
                  </w:r>
                  <w:r>
                    <w:rPr>
                      <w:rFonts w:hint="eastAsia" w:ascii="宋体" w:hAnsi="宋体" w:eastAsia="宋体" w:cs="宋体"/>
                      <w:b w:val="0"/>
                      <w:bCs w:val="0"/>
                      <w:color w:val="000000"/>
                      <w:sz w:val="21"/>
                      <w:szCs w:val="21"/>
                      <w:highlight w:val="none"/>
                      <w:lang w:eastAsia="zh-CN"/>
                    </w:rPr>
                    <w:t xml:space="preserve">岗位要求及工作职责</w:t>
                  </w:r>
                  <w:r>
                    <w:rPr>
                      <w:rFonts w:hint="eastAsia" w:ascii="宋体" w:hAnsi="宋体" w:eastAsia="宋体" w:cs="宋体"/>
                      <w:b w:val="0"/>
                      <w:bCs w:val="0"/>
                      <w:color w:val="000000"/>
                      <w:sz w:val="21"/>
                      <w:szCs w:val="21"/>
                      <w:highlight w:val="none"/>
                      <w:lang w:eastAsia="zh-CN"/>
                    </w:rPr>
                  </w:r>
                  <w:r/>
                </w:p>
              </w:tc>
            </w:tr>
            <w:tr>
              <w:trPr/>
              <w:tc>
                <w:tcPr>
                  <w:tcW w:w="490" w:type="dxa"/>
                  <w:vAlign w:val="center"/>
                  <w:textDirection w:val="lrTb"/>
                  <w:noWrap w:val="false"/>
                </w:tcPr>
                <w:p>
                  <w:pPr>
                    <w:pStyle w:val="950"/>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1</w:t>
                  </w:r>
                  <w:r>
                    <w:rPr>
                      <w:rFonts w:hint="eastAsia" w:ascii="宋体" w:hAnsi="宋体" w:eastAsia="宋体" w:cs="宋体"/>
                      <w:b w:val="0"/>
                      <w:bCs w:val="0"/>
                      <w:color w:val="000000"/>
                      <w:sz w:val="21"/>
                      <w:szCs w:val="21"/>
                      <w:highlight w:val="none"/>
                      <w:lang w:eastAsia="zh-CN"/>
                    </w:rPr>
                  </w:r>
                  <w:r/>
                </w:p>
              </w:tc>
              <w:tc>
                <w:tcPr>
                  <w:tcW w:w="718" w:type="dxa"/>
                  <w:vAlign w:val="center"/>
                  <w:textDirection w:val="lrTb"/>
                  <w:noWrap w:val="false"/>
                </w:tcPr>
                <w:p>
                  <w:pPr>
                    <w:pStyle w:val="950"/>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项目负责人</w:t>
                  </w:r>
                  <w:r>
                    <w:rPr>
                      <w:rFonts w:hint="eastAsia" w:ascii="宋体" w:hAnsi="宋体" w:eastAsia="宋体" w:cs="宋体"/>
                      <w:b w:val="0"/>
                      <w:bCs w:val="0"/>
                      <w:color w:val="000000"/>
                      <w:sz w:val="21"/>
                      <w:szCs w:val="21"/>
                      <w:highlight w:val="none"/>
                      <w:lang w:eastAsia="zh-CN"/>
                    </w:rPr>
                  </w:r>
                  <w:r/>
                </w:p>
              </w:tc>
              <w:tc>
                <w:tcPr>
                  <w:tcW w:w="559" w:type="dxa"/>
                  <w:vAlign w:val="center"/>
                  <w:textDirection w:val="lrTb"/>
                  <w:noWrap w:val="false"/>
                </w:tcPr>
                <w:p>
                  <w:pPr>
                    <w:pStyle w:val="950"/>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1名</w:t>
                  </w:r>
                  <w:r>
                    <w:rPr>
                      <w:rFonts w:hint="eastAsia" w:ascii="宋体" w:hAnsi="宋体" w:eastAsia="宋体" w:cs="宋体"/>
                      <w:b w:val="0"/>
                      <w:bCs w:val="0"/>
                      <w:color w:val="000000"/>
                      <w:sz w:val="21"/>
                      <w:szCs w:val="21"/>
                      <w:highlight w:val="none"/>
                      <w:lang w:eastAsia="zh-CN"/>
                    </w:rPr>
                  </w:r>
                  <w:r/>
                </w:p>
              </w:tc>
              <w:tc>
                <w:tcPr>
                  <w:tcW w:w="3231" w:type="dxa"/>
                  <w:vAlign w:val="center"/>
                  <w:textDirection w:val="lrTb"/>
                  <w:noWrap w:val="false"/>
                </w:tcPr>
                <w:p>
                  <w:pPr>
                    <w:pStyle w:val="950"/>
                    <w:numPr>
                      <w:ilvl w:val="0"/>
                      <w:numId w:val="0"/>
                    </w:numPr>
                    <w:ind w:firstLine="0"/>
                    <w:jc w:val="left"/>
                    <w:keepLines w:val="0"/>
                    <w:keepNext w:val="0"/>
                    <w:pageBreakBefore w:val="0"/>
                    <w:spacing w:line="240" w:lineRule="auto"/>
                    <w:widowControl w:val="off"/>
                    <w:rPr>
                      <w:rFonts w:hint="eastAsia" w:ascii="宋体" w:hAnsi="宋体" w:eastAsia="宋体" w:cs="宋体"/>
                      <w:b/>
                      <w:bCs/>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val="en-US" w:eastAsia="zh-CN" w:bidi="ar-SA"/>
                    </w:rPr>
                    <w:t xml:space="preserve">（1）年龄18-6</w:t>
                  </w:r>
                  <w:r>
                    <w:rPr>
                      <w:rFonts w:hint="eastAsia" w:ascii="宋体" w:hAnsi="宋体" w:cs="宋体"/>
                      <w:b w:val="0"/>
                      <w:bCs w:val="0"/>
                      <w:color w:val="000000"/>
                      <w:sz w:val="21"/>
                      <w:szCs w:val="21"/>
                      <w:highlight w:val="none"/>
                      <w:lang w:val="en-US" w:eastAsia="zh-CN" w:bidi="ar-SA"/>
                    </w:rPr>
                    <w:t xml:space="preserve">0</w:t>
                  </w:r>
                  <w:r>
                    <w:rPr>
                      <w:rFonts w:hint="eastAsia" w:ascii="宋体" w:hAnsi="宋体" w:eastAsia="宋体" w:cs="宋体"/>
                      <w:b w:val="0"/>
                      <w:bCs w:val="0"/>
                      <w:color w:val="000000"/>
                      <w:sz w:val="21"/>
                      <w:szCs w:val="21"/>
                      <w:highlight w:val="none"/>
                      <w:lang w:val="en-US" w:eastAsia="zh-CN" w:bidi="ar-SA"/>
                    </w:rPr>
                    <w:t xml:space="preserve">岁，身体健康，无不良记录，具有一定的组织协调沟通能力。</w:t>
                  </w:r>
                  <w:r>
                    <w:rPr>
                      <w:rFonts w:hint="eastAsia" w:ascii="宋体" w:hAnsi="宋体" w:eastAsia="宋体" w:cs="宋体"/>
                      <w:b w:val="0"/>
                      <w:bCs w:val="0"/>
                      <w:color w:val="000000"/>
                      <w:sz w:val="18"/>
                      <w:szCs w:val="18"/>
                      <w:highlight w:val="none"/>
                      <w:lang w:eastAsia="zh-CN"/>
                    </w:rPr>
                    <w:t xml:space="preserve">（须提供供应商为其缴纳的近六个月内任意一个月的社保等相关证明材料复印件且加盖公章）</w:t>
                  </w:r>
                  <w:r>
                    <w:rPr>
                      <w:rFonts w:hint="eastAsia" w:ascii="宋体" w:hAnsi="宋体" w:eastAsia="宋体" w:cs="宋体"/>
                      <w:b/>
                      <w:bCs/>
                      <w:color w:val="000000"/>
                      <w:sz w:val="21"/>
                      <w:szCs w:val="21"/>
                      <w:highlight w:val="none"/>
                      <w:lang w:eastAsia="zh-CN"/>
                    </w:rPr>
                  </w:r>
                  <w:r/>
                </w:p>
                <w:p>
                  <w:pPr>
                    <w:pStyle w:val="950"/>
                    <w:numPr>
                      <w:ilvl w:val="0"/>
                      <w:numId w:val="0"/>
                    </w:numPr>
                    <w:ind w:left="0"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val="en-US" w:eastAsia="zh-CN" w:bidi="ar-SA"/>
                    </w:rPr>
                    <w:t xml:space="preserve">（2）自2023年01月01日以来，至少具有3项类似项目经验。（须提供其作为项目负责人的业绩合同证明等相关证明材料复印件且加盖公章，合同须提供关键页包含但不限于项目负责人信息、合同金额、合同签订时间等）</w:t>
                  </w:r>
                  <w:r>
                    <w:rPr>
                      <w:rFonts w:hint="eastAsia" w:ascii="宋体" w:hAnsi="宋体" w:eastAsia="宋体" w:cs="宋体"/>
                      <w:b w:val="0"/>
                      <w:bCs w:val="0"/>
                      <w:color w:val="000000"/>
                      <w:sz w:val="21"/>
                      <w:szCs w:val="21"/>
                      <w:highlight w:val="none"/>
                      <w:lang w:eastAsia="zh-CN"/>
                    </w:rPr>
                  </w:r>
                  <w:r/>
                </w:p>
              </w:tc>
            </w:tr>
            <w:tr>
              <w:trPr/>
              <w:tc>
                <w:tcPr>
                  <w:tcW w:w="490" w:type="dxa"/>
                  <w:vAlign w:val="center"/>
                  <w:textDirection w:val="lrTb"/>
                  <w:noWrap w:val="false"/>
                </w:tcPr>
                <w:p>
                  <w:pPr>
                    <w:pStyle w:val="950"/>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2</w:t>
                  </w:r>
                  <w:r>
                    <w:rPr>
                      <w:rFonts w:hint="eastAsia" w:ascii="宋体" w:hAnsi="宋体" w:eastAsia="宋体" w:cs="宋体"/>
                      <w:b w:val="0"/>
                      <w:bCs w:val="0"/>
                      <w:color w:val="000000"/>
                      <w:sz w:val="21"/>
                      <w:szCs w:val="21"/>
                      <w:highlight w:val="none"/>
                      <w:lang w:eastAsia="zh-CN"/>
                    </w:rPr>
                  </w:r>
                  <w:r/>
                </w:p>
              </w:tc>
              <w:tc>
                <w:tcPr>
                  <w:tcW w:w="718" w:type="dxa"/>
                  <w:vAlign w:val="center"/>
                  <w:textDirection w:val="lrTb"/>
                  <w:noWrap w:val="false"/>
                </w:tcPr>
                <w:p>
                  <w:pPr>
                    <w:pStyle w:val="950"/>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项目联系人</w:t>
                  </w:r>
                  <w:r>
                    <w:rPr>
                      <w:rFonts w:hint="eastAsia" w:ascii="宋体" w:hAnsi="宋体" w:eastAsia="宋体" w:cs="宋体"/>
                      <w:b w:val="0"/>
                      <w:bCs w:val="0"/>
                      <w:color w:val="000000"/>
                      <w:sz w:val="21"/>
                      <w:szCs w:val="21"/>
                      <w:highlight w:val="none"/>
                      <w:lang w:eastAsia="zh-CN"/>
                    </w:rPr>
                  </w:r>
                  <w:r/>
                </w:p>
              </w:tc>
              <w:tc>
                <w:tcPr>
                  <w:tcW w:w="559" w:type="dxa"/>
                  <w:vAlign w:val="center"/>
                  <w:textDirection w:val="lrTb"/>
                  <w:noWrap w:val="false"/>
                </w:tcPr>
                <w:p>
                  <w:pPr>
                    <w:pStyle w:val="950"/>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1名</w:t>
                  </w:r>
                  <w:r>
                    <w:rPr>
                      <w:rFonts w:hint="eastAsia" w:ascii="宋体" w:hAnsi="宋体" w:eastAsia="宋体" w:cs="宋体"/>
                      <w:b w:val="0"/>
                      <w:bCs w:val="0"/>
                      <w:color w:val="000000"/>
                      <w:sz w:val="21"/>
                      <w:szCs w:val="21"/>
                      <w:highlight w:val="none"/>
                      <w:lang w:eastAsia="zh-CN"/>
                    </w:rPr>
                  </w:r>
                  <w:r/>
                </w:p>
              </w:tc>
              <w:tc>
                <w:tcPr>
                  <w:tcW w:w="3231" w:type="dxa"/>
                  <w:vAlign w:val="center"/>
                  <w:textDirection w:val="lrTb"/>
                  <w:noWrap w:val="false"/>
                </w:tcPr>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年龄18-6</w:t>
                  </w:r>
                  <w:r>
                    <w:rPr>
                      <w:rFonts w:hint="eastAsia" w:ascii="宋体" w:hAnsi="宋体" w:cs="宋体"/>
                      <w:b w:val="0"/>
                      <w:bCs w:val="0"/>
                      <w:color w:val="000000"/>
                      <w:sz w:val="21"/>
                      <w:szCs w:val="21"/>
                      <w:highlight w:val="none"/>
                      <w:lang w:val="en-US" w:eastAsia="zh-CN"/>
                    </w:rPr>
                    <w:t xml:space="preserve">0</w:t>
                  </w:r>
                  <w:r>
                    <w:rPr>
                      <w:rFonts w:hint="eastAsia" w:ascii="宋体" w:hAnsi="宋体" w:eastAsia="宋体" w:cs="宋体"/>
                      <w:b w:val="0"/>
                      <w:bCs w:val="0"/>
                      <w:color w:val="000000"/>
                      <w:sz w:val="21"/>
                      <w:szCs w:val="21"/>
                      <w:highlight w:val="none"/>
                      <w:lang w:eastAsia="zh-CN"/>
                    </w:rPr>
                    <w:t xml:space="preserve">岁，身体健康，无不良记录，具有一定的组织协调沟通能力，且为在职人员。（须提供供应商为其缴纳的近六个月内任意一个月的社保等相关证明材料复印件且加盖公章）</w:t>
                  </w:r>
                  <w:r>
                    <w:rPr>
                      <w:rFonts w:hint="eastAsia" w:ascii="宋体" w:hAnsi="宋体" w:eastAsia="宋体" w:cs="宋体"/>
                      <w:b w:val="0"/>
                      <w:bCs w:val="0"/>
                      <w:color w:val="000000"/>
                      <w:sz w:val="21"/>
                      <w:szCs w:val="21"/>
                      <w:highlight w:val="none"/>
                      <w:lang w:eastAsia="zh-CN"/>
                    </w:rPr>
                  </w:r>
                  <w:r/>
                </w:p>
              </w:tc>
            </w:tr>
            <w:tr>
              <w:trPr/>
              <w:tc>
                <w:tcPr>
                  <w:tcW w:w="490" w:type="dxa"/>
                  <w:vAlign w:val="center"/>
                  <w:textDirection w:val="lrTb"/>
                  <w:noWrap w:val="false"/>
                </w:tcPr>
                <w:p>
                  <w:pPr>
                    <w:pStyle w:val="950"/>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3</w:t>
                  </w:r>
                  <w:r>
                    <w:rPr>
                      <w:rFonts w:hint="eastAsia" w:ascii="宋体" w:hAnsi="宋体" w:eastAsia="宋体" w:cs="宋体"/>
                      <w:b w:val="0"/>
                      <w:bCs w:val="0"/>
                      <w:color w:val="000000"/>
                      <w:sz w:val="21"/>
                      <w:szCs w:val="21"/>
                      <w:highlight w:val="none"/>
                      <w:lang w:eastAsia="zh-CN"/>
                    </w:rPr>
                  </w:r>
                  <w:r/>
                </w:p>
              </w:tc>
              <w:tc>
                <w:tcPr>
                  <w:tcW w:w="718" w:type="dxa"/>
                  <w:vAlign w:val="center"/>
                  <w:textDirection w:val="lrTb"/>
                  <w:noWrap w:val="false"/>
                </w:tcPr>
                <w:p>
                  <w:pPr>
                    <w:pStyle w:val="950"/>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技师</w:t>
                  </w:r>
                  <w:r>
                    <w:rPr>
                      <w:rFonts w:hint="eastAsia" w:ascii="宋体" w:hAnsi="宋体" w:eastAsia="宋体" w:cs="宋体"/>
                      <w:b w:val="0"/>
                      <w:bCs w:val="0"/>
                      <w:color w:val="000000"/>
                      <w:sz w:val="21"/>
                      <w:szCs w:val="21"/>
                      <w:highlight w:val="none"/>
                      <w:lang w:eastAsia="zh-CN"/>
                    </w:rPr>
                  </w:r>
                  <w:r/>
                </w:p>
                <w:p>
                  <w:pPr>
                    <w:pStyle w:val="950"/>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（技工）</w:t>
                  </w:r>
                  <w:r>
                    <w:rPr>
                      <w:rFonts w:hint="eastAsia" w:ascii="宋体" w:hAnsi="宋体" w:eastAsia="宋体" w:cs="宋体"/>
                      <w:b w:val="0"/>
                      <w:bCs w:val="0"/>
                      <w:color w:val="000000"/>
                      <w:sz w:val="21"/>
                      <w:szCs w:val="21"/>
                      <w:highlight w:val="none"/>
                      <w:lang w:eastAsia="zh-CN"/>
                    </w:rPr>
                  </w:r>
                  <w:r/>
                </w:p>
              </w:tc>
              <w:tc>
                <w:tcPr>
                  <w:tcW w:w="559" w:type="dxa"/>
                  <w:vAlign w:val="center"/>
                  <w:textDirection w:val="lrTb"/>
                  <w:noWrap w:val="false"/>
                </w:tcPr>
                <w:p>
                  <w:pPr>
                    <w:pStyle w:val="950"/>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5名</w:t>
                  </w:r>
                  <w:r>
                    <w:rPr>
                      <w:rFonts w:hint="eastAsia" w:ascii="宋体" w:hAnsi="宋体" w:eastAsia="宋体" w:cs="宋体"/>
                      <w:b w:val="0"/>
                      <w:bCs w:val="0"/>
                      <w:color w:val="000000"/>
                      <w:sz w:val="21"/>
                      <w:szCs w:val="21"/>
                      <w:highlight w:val="none"/>
                      <w:lang w:eastAsia="zh-CN"/>
                    </w:rPr>
                  </w:r>
                  <w:r/>
                </w:p>
              </w:tc>
              <w:tc>
                <w:tcPr>
                  <w:tcW w:w="3231" w:type="dxa"/>
                  <w:vAlign w:val="center"/>
                  <w:textDirection w:val="lrTb"/>
                  <w:noWrap w:val="false"/>
                </w:tcPr>
                <w:p>
                  <w:pPr>
                    <w:pStyle w:val="950"/>
                    <w:numPr>
                      <w:ilvl w:val="0"/>
                      <w:numId w:val="0"/>
                    </w:numPr>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（1）年龄20-63岁，身体健康，无不良记录。</w:t>
                  </w:r>
                  <w:r>
                    <w:rPr>
                      <w:rFonts w:hint="eastAsia" w:ascii="宋体" w:hAnsi="宋体" w:eastAsia="宋体" w:cs="宋体"/>
                      <w:b w:val="0"/>
                      <w:bCs w:val="0"/>
                      <w:color w:val="000000"/>
                      <w:sz w:val="21"/>
                      <w:szCs w:val="21"/>
                      <w:highlight w:val="none"/>
                      <w:lang w:eastAsia="zh-CN"/>
                    </w:rPr>
                  </w:r>
                  <w:r/>
                </w:p>
                <w:p>
                  <w:pPr>
                    <w:pStyle w:val="950"/>
                    <w:numPr>
                      <w:ilvl w:val="0"/>
                      <w:numId w:val="0"/>
                    </w:numPr>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（2）须具备5年及以上相关工作经验。（须提供由具有国家考古发掘团体领队资质的考古机构开具的有效证明材料复印件且加盖公章）</w:t>
                  </w:r>
                  <w:r>
                    <w:rPr>
                      <w:rFonts w:hint="eastAsia" w:ascii="宋体" w:hAnsi="宋体" w:eastAsia="宋体" w:cs="宋体"/>
                      <w:b w:val="0"/>
                      <w:bCs w:val="0"/>
                      <w:color w:val="000000"/>
                      <w:sz w:val="21"/>
                      <w:szCs w:val="21"/>
                      <w:highlight w:val="none"/>
                      <w:lang w:eastAsia="zh-CN"/>
                    </w:rPr>
                  </w:r>
                  <w:r/>
                </w:p>
              </w:tc>
            </w:tr>
            <w:tr>
              <w:trPr/>
              <w:tc>
                <w:tcPr>
                  <w:tcW w:w="490" w:type="dxa"/>
                  <w:vAlign w:val="center"/>
                  <w:textDirection w:val="lrTb"/>
                  <w:noWrap w:val="false"/>
                </w:tcPr>
                <w:p>
                  <w:pPr>
                    <w:pStyle w:val="950"/>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4</w:t>
                  </w:r>
                  <w:r>
                    <w:rPr>
                      <w:rFonts w:hint="eastAsia" w:ascii="宋体" w:hAnsi="宋体" w:eastAsia="宋体" w:cs="宋体"/>
                      <w:b w:val="0"/>
                      <w:bCs w:val="0"/>
                      <w:color w:val="000000"/>
                      <w:sz w:val="21"/>
                      <w:szCs w:val="21"/>
                      <w:highlight w:val="none"/>
                      <w:lang w:eastAsia="zh-CN"/>
                    </w:rPr>
                  </w:r>
                  <w:r/>
                </w:p>
              </w:tc>
              <w:tc>
                <w:tcPr>
                  <w:tcW w:w="718" w:type="dxa"/>
                  <w:vAlign w:val="center"/>
                  <w:textDirection w:val="lrTb"/>
                  <w:noWrap w:val="false"/>
                </w:tcPr>
                <w:p>
                  <w:pPr>
                    <w:pStyle w:val="950"/>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探工</w:t>
                  </w:r>
                  <w:r>
                    <w:rPr>
                      <w:rFonts w:hint="eastAsia" w:ascii="宋体" w:hAnsi="宋体" w:eastAsia="宋体" w:cs="宋体"/>
                      <w:b w:val="0"/>
                      <w:bCs w:val="0"/>
                      <w:color w:val="000000"/>
                      <w:sz w:val="21"/>
                      <w:szCs w:val="21"/>
                      <w:highlight w:val="none"/>
                      <w:lang w:eastAsia="zh-CN"/>
                    </w:rPr>
                  </w:r>
                  <w:r/>
                </w:p>
              </w:tc>
              <w:tc>
                <w:tcPr>
                  <w:tcW w:w="559" w:type="dxa"/>
                  <w:vAlign w:val="center"/>
                  <w:textDirection w:val="lrTb"/>
                  <w:noWrap w:val="false"/>
                </w:tcPr>
                <w:p>
                  <w:pPr>
                    <w:pStyle w:val="950"/>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不少于50名</w:t>
                  </w:r>
                  <w:r>
                    <w:rPr>
                      <w:rFonts w:hint="eastAsia" w:ascii="宋体" w:hAnsi="宋体" w:eastAsia="宋体" w:cs="宋体"/>
                      <w:b w:val="0"/>
                      <w:bCs w:val="0"/>
                      <w:color w:val="000000"/>
                      <w:sz w:val="21"/>
                      <w:szCs w:val="21"/>
                      <w:highlight w:val="none"/>
                      <w:lang w:eastAsia="zh-CN"/>
                    </w:rPr>
                  </w:r>
                  <w:r/>
                </w:p>
              </w:tc>
              <w:tc>
                <w:tcPr>
                  <w:tcW w:w="3231" w:type="dxa"/>
                  <w:vAlign w:val="center"/>
                  <w:textDirection w:val="lrTb"/>
                  <w:noWrap w:val="false"/>
                </w:tcPr>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年龄6</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t xml:space="preserve">周岁以内。身体健康，无不良记录，吃苦耐劳。</w:t>
                  </w:r>
                  <w:r>
                    <w:rPr>
                      <w:rFonts w:hint="eastAsia" w:ascii="宋体" w:hAnsi="宋体" w:eastAsia="宋体" w:cs="宋体"/>
                      <w:b w:val="0"/>
                      <w:bCs w:val="0"/>
                      <w:color w:val="000000"/>
                      <w:sz w:val="21"/>
                      <w:szCs w:val="21"/>
                      <w:highlight w:val="none"/>
                      <w:lang w:eastAsia="zh-CN"/>
                    </w:rPr>
                  </w:r>
                  <w:r/>
                </w:p>
              </w:tc>
            </w:tr>
            <w:tr>
              <w:trPr/>
              <w:tc>
                <w:tcPr>
                  <w:tcW w:w="490" w:type="dxa"/>
                  <w:vAlign w:val="center"/>
                  <w:textDirection w:val="lrTb"/>
                  <w:noWrap w:val="false"/>
                </w:tcPr>
                <w:p>
                  <w:pPr>
                    <w:pStyle w:val="950"/>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r>
                  <w:r/>
                </w:p>
              </w:tc>
              <w:tc>
                <w:tcPr>
                  <w:tcW w:w="718" w:type="dxa"/>
                  <w:vAlign w:val="center"/>
                  <w:textDirection w:val="lrTb"/>
                  <w:noWrap w:val="false"/>
                </w:tcPr>
                <w:p>
                  <w:pPr>
                    <w:pStyle w:val="950"/>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专职安全员</w:t>
                  </w:r>
                  <w:r>
                    <w:rPr>
                      <w:rFonts w:hint="eastAsia" w:ascii="宋体" w:hAnsi="宋体" w:eastAsia="宋体" w:cs="宋体"/>
                      <w:b w:val="0"/>
                      <w:bCs w:val="0"/>
                      <w:color w:val="000000"/>
                      <w:sz w:val="21"/>
                      <w:szCs w:val="21"/>
                      <w:highlight w:val="none"/>
                      <w:lang w:eastAsia="zh-CN"/>
                    </w:rPr>
                  </w:r>
                  <w:r/>
                </w:p>
              </w:tc>
              <w:tc>
                <w:tcPr>
                  <w:tcW w:w="559" w:type="dxa"/>
                  <w:vAlign w:val="center"/>
                  <w:textDirection w:val="lrTb"/>
                  <w:noWrap w:val="false"/>
                </w:tcPr>
                <w:p>
                  <w:pPr>
                    <w:pStyle w:val="950"/>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1名</w:t>
                  </w:r>
                  <w:r>
                    <w:rPr>
                      <w:rFonts w:hint="eastAsia" w:ascii="宋体" w:hAnsi="宋体" w:eastAsia="宋体" w:cs="宋体"/>
                      <w:b w:val="0"/>
                      <w:bCs w:val="0"/>
                      <w:color w:val="000000"/>
                      <w:sz w:val="21"/>
                      <w:szCs w:val="21"/>
                      <w:highlight w:val="none"/>
                      <w:lang w:eastAsia="zh-CN"/>
                    </w:rPr>
                  </w:r>
                  <w:r/>
                </w:p>
              </w:tc>
              <w:tc>
                <w:tcPr>
                  <w:tcW w:w="3231" w:type="dxa"/>
                  <w:vAlign w:val="center"/>
                  <w:textDirection w:val="lrTb"/>
                  <w:noWrap w:val="false"/>
                </w:tcPr>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投标供应商为本项目配备专职安全员，人员须年龄</w:t>
                  </w:r>
                  <w:r>
                    <w:rPr>
                      <w:rFonts w:hint="eastAsia" w:ascii="宋体" w:hAnsi="宋体" w:cs="宋体"/>
                      <w:b w:val="0"/>
                      <w:bCs w:val="0"/>
                      <w:color w:val="000000"/>
                      <w:sz w:val="21"/>
                      <w:szCs w:val="21"/>
                      <w:highlight w:val="none"/>
                      <w:lang w:val="en-US" w:eastAsia="zh-CN"/>
                    </w:rPr>
                    <w:t xml:space="preserve">60</w:t>
                  </w:r>
                  <w:r>
                    <w:rPr>
                      <w:rFonts w:hint="eastAsia" w:ascii="宋体" w:hAnsi="宋体" w:eastAsia="宋体" w:cs="宋体"/>
                      <w:b w:val="0"/>
                      <w:bCs w:val="0"/>
                      <w:color w:val="000000"/>
                      <w:sz w:val="21"/>
                      <w:szCs w:val="21"/>
                      <w:highlight w:val="none"/>
                      <w:lang w:val="en-US" w:eastAsia="zh-CN"/>
                    </w:rPr>
                    <w:t xml:space="preserve">周岁以内。身体健康，无不良记录并持有有效安全生产管理人员安全生产考核合格证书。（提供证书复印件并加盖供应商公章）</w:t>
                  </w:r>
                  <w:r>
                    <w:rPr>
                      <w:rFonts w:hint="eastAsia" w:ascii="宋体" w:hAnsi="宋体" w:eastAsia="宋体" w:cs="宋体"/>
                      <w:b w:val="0"/>
                      <w:bCs w:val="0"/>
                      <w:color w:val="000000"/>
                      <w:sz w:val="21"/>
                      <w:szCs w:val="21"/>
                      <w:highlight w:val="none"/>
                      <w:lang w:eastAsia="zh-CN"/>
                    </w:rPr>
                  </w:r>
                  <w:r/>
                </w:p>
              </w:tc>
            </w:tr>
            <w:tr>
              <w:trPr/>
              <w:tc>
                <w:tcPr>
                  <w:tcW w:w="490" w:type="dxa"/>
                  <w:vAlign w:val="center"/>
                  <w:textDirection w:val="lrTb"/>
                  <w:noWrap w:val="false"/>
                </w:tcPr>
                <w:p>
                  <w:pPr>
                    <w:pStyle w:val="950"/>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718" w:type="dxa"/>
                  <w:vAlign w:val="center"/>
                  <w:textDirection w:val="lrTb"/>
                  <w:noWrap w:val="false"/>
                </w:tcPr>
                <w:p>
                  <w:pPr>
                    <w:pStyle w:val="950"/>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测绘员</w:t>
                  </w:r>
                  <w:r>
                    <w:rPr>
                      <w:rFonts w:hint="eastAsia" w:ascii="宋体" w:hAnsi="宋体" w:eastAsia="宋体" w:cs="宋体"/>
                      <w:b w:val="0"/>
                      <w:bCs w:val="0"/>
                      <w:color w:val="000000"/>
                      <w:sz w:val="21"/>
                      <w:szCs w:val="21"/>
                      <w:highlight w:val="none"/>
                      <w:lang w:eastAsia="zh-CN"/>
                    </w:rPr>
                  </w:r>
                  <w:r/>
                </w:p>
              </w:tc>
              <w:tc>
                <w:tcPr>
                  <w:tcW w:w="559" w:type="dxa"/>
                  <w:vAlign w:val="center"/>
                  <w:textDirection w:val="lrTb"/>
                  <w:noWrap w:val="false"/>
                </w:tcPr>
                <w:p>
                  <w:pPr>
                    <w:pStyle w:val="950"/>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1名</w:t>
                  </w:r>
                  <w:r>
                    <w:rPr>
                      <w:rFonts w:hint="eastAsia" w:ascii="宋体" w:hAnsi="宋体" w:eastAsia="宋体" w:cs="宋体"/>
                      <w:b w:val="0"/>
                      <w:bCs w:val="0"/>
                      <w:color w:val="000000"/>
                      <w:sz w:val="21"/>
                      <w:szCs w:val="21"/>
                      <w:highlight w:val="none"/>
                      <w:lang w:eastAsia="zh-CN"/>
                    </w:rPr>
                  </w:r>
                  <w:r/>
                </w:p>
              </w:tc>
              <w:tc>
                <w:tcPr>
                  <w:tcW w:w="3231" w:type="dxa"/>
                  <w:vAlign w:val="center"/>
                  <w:textDirection w:val="lrTb"/>
                  <w:noWrap w:val="false"/>
                </w:tcPr>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投标供应商为本项目配备</w:t>
                  </w:r>
                  <w:r>
                    <w:rPr>
                      <w:rFonts w:hint="eastAsia" w:ascii="宋体" w:hAnsi="宋体" w:eastAsia="宋体" w:cs="宋体"/>
                      <w:b w:val="0"/>
                      <w:bCs w:val="0"/>
                      <w:color w:val="000000"/>
                      <w:sz w:val="21"/>
                      <w:szCs w:val="21"/>
                      <w:highlight w:val="none"/>
                      <w:lang w:eastAsia="zh-CN"/>
                    </w:rPr>
                    <w:t xml:space="preserve">测绘员，</w:t>
                  </w:r>
                  <w:r>
                    <w:rPr>
                      <w:rFonts w:hint="eastAsia" w:ascii="宋体" w:hAnsi="宋体" w:eastAsia="宋体" w:cs="宋体"/>
                      <w:b w:val="0"/>
                      <w:bCs w:val="0"/>
                      <w:color w:val="000000"/>
                      <w:sz w:val="21"/>
                      <w:szCs w:val="21"/>
                      <w:highlight w:val="none"/>
                      <w:lang w:val="en-US" w:eastAsia="zh-CN"/>
                    </w:rPr>
                    <w:t xml:space="preserve">人员须年龄</w:t>
                  </w:r>
                  <w:r>
                    <w:rPr>
                      <w:rFonts w:hint="eastAsia" w:ascii="宋体" w:hAnsi="宋体" w:cs="宋体"/>
                      <w:b w:val="0"/>
                      <w:bCs w:val="0"/>
                      <w:color w:val="000000"/>
                      <w:sz w:val="21"/>
                      <w:szCs w:val="21"/>
                      <w:highlight w:val="none"/>
                      <w:lang w:val="en-US" w:eastAsia="zh-CN"/>
                    </w:rPr>
                    <w:t xml:space="preserve">60</w:t>
                  </w:r>
                  <w:r>
                    <w:rPr>
                      <w:rFonts w:hint="eastAsia" w:ascii="宋体" w:hAnsi="宋体" w:eastAsia="宋体" w:cs="宋体"/>
                      <w:b w:val="0"/>
                      <w:bCs w:val="0"/>
                      <w:color w:val="000000"/>
                      <w:sz w:val="21"/>
                      <w:szCs w:val="21"/>
                      <w:highlight w:val="none"/>
                      <w:lang w:val="en-US" w:eastAsia="zh-CN"/>
                    </w:rPr>
                    <w:t xml:space="preserve">周岁以内。身体健康，无不良记录并持有有效</w:t>
                  </w:r>
                  <w:r>
                    <w:rPr>
                      <w:rFonts w:hint="eastAsia" w:ascii="宋体" w:hAnsi="宋体" w:eastAsia="宋体" w:cs="宋体"/>
                      <w:b w:val="0"/>
                      <w:bCs w:val="0"/>
                      <w:color w:val="000000"/>
                      <w:sz w:val="21"/>
                      <w:szCs w:val="21"/>
                      <w:highlight w:val="none"/>
                      <w:lang w:eastAsia="zh-CN"/>
                    </w:rPr>
                    <w:t xml:space="preserve">工程测量员证书。</w:t>
                  </w:r>
                  <w:r>
                    <w:rPr>
                      <w:rFonts w:hint="eastAsia" w:ascii="宋体" w:hAnsi="宋体" w:eastAsia="宋体" w:cs="宋体"/>
                      <w:b w:val="0"/>
                      <w:bCs w:val="0"/>
                      <w:color w:val="000000"/>
                      <w:sz w:val="21"/>
                      <w:szCs w:val="21"/>
                      <w:highlight w:val="none"/>
                      <w:lang w:val="en-US" w:eastAsia="zh-CN"/>
                    </w:rPr>
                    <w:t xml:space="preserve">（提供证书复印件并加盖供应商公章）</w:t>
                  </w:r>
                  <w:r>
                    <w:rPr>
                      <w:rFonts w:hint="eastAsia" w:ascii="宋体" w:hAnsi="宋体" w:eastAsia="宋体" w:cs="宋体"/>
                      <w:b w:val="0"/>
                      <w:bCs w:val="0"/>
                      <w:color w:val="000000"/>
                      <w:sz w:val="21"/>
                      <w:szCs w:val="21"/>
                      <w:highlight w:val="none"/>
                      <w:lang w:eastAsia="zh-CN"/>
                    </w:rPr>
                  </w:r>
                  <w:r/>
                </w:p>
              </w:tc>
            </w:tr>
            <w:tr>
              <w:trPr/>
              <w:tc>
                <w:tcPr>
                  <w:gridSpan w:val="4"/>
                  <w:tcW w:w="5594" w:type="dxa"/>
                  <w:vAlign w:val="center"/>
                  <w:textDirection w:val="lrTb"/>
                  <w:noWrap w:val="false"/>
                </w:tcPr>
                <w:p>
                  <w:pPr>
                    <w:pStyle w:val="950"/>
                    <w:ind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注：</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t xml:space="preserve">上述拟投入的团队人员</w:t>
                  </w:r>
                  <w:r>
                    <w:rPr>
                      <w:rFonts w:hint="eastAsia" w:ascii="宋体" w:hAnsi="宋体" w:eastAsia="宋体" w:cs="宋体"/>
                      <w:b/>
                      <w:bCs/>
                      <w:color w:val="000000"/>
                      <w:sz w:val="21"/>
                      <w:szCs w:val="21"/>
                      <w:highlight w:val="none"/>
                      <w:lang w:val="en-US" w:eastAsia="zh-CN"/>
                    </w:rPr>
                    <w:t xml:space="preserve">须</w:t>
                  </w:r>
                  <w:r>
                    <w:rPr>
                      <w:rFonts w:hint="eastAsia" w:ascii="宋体" w:hAnsi="宋体" w:eastAsia="宋体" w:cs="宋体"/>
                      <w:b/>
                      <w:bCs/>
                      <w:color w:val="000000"/>
                      <w:sz w:val="21"/>
                      <w:szCs w:val="21"/>
                      <w:highlight w:val="none"/>
                      <w:lang w:eastAsia="zh-CN"/>
                    </w:rPr>
                    <w:t xml:space="preserve">提供人员名单，包含但不限于姓名、性别、年龄、联系方式等信息</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r>
          </w:tbl>
          <w:p>
            <w:pPr>
              <w:pStyle w:val="950"/>
              <w:ind w:firstLine="0"/>
              <w:jc w:val="left"/>
              <w:keepLines w:val="0"/>
              <w:keepNext w:val="0"/>
              <w:pageBreakBefore w:val="0"/>
              <w:spacing w:line="240" w:lineRule="auto"/>
              <w:widowControl w:val="off"/>
              <w:rPr>
                <w:rFonts w:hint="eastAsia" w:ascii="宋体" w:hAnsi="宋体" w:eastAsia="宋体" w:cs="宋体"/>
                <w:b/>
                <w:bCs/>
                <w:i/>
                <w:iCs/>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eastAsia="zh-CN"/>
              </w:rPr>
              <w:t xml:space="preserve">、供应商承诺入围后，为本项目投入的团队人员购买雇主责任险，并组织年度体检，对体检不合格的人员不得使用。</w:t>
            </w:r>
            <w:r>
              <w:rPr>
                <w:rFonts w:hint="eastAsia" w:ascii="宋体" w:hAnsi="宋体" w:eastAsia="宋体" w:cs="宋体"/>
                <w:b/>
                <w:bCs/>
                <w:i/>
                <w:iCs/>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t xml:space="preserve">、供应商承诺依法依规用工，按《劳动合同法》等相关规定与所聘用员工签订劳动合同或用工协议，执行国家和地方相关劳动法律和政策规定。</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eastAsia="zh-CN"/>
              </w:rPr>
              <w:t xml:space="preserve">、供应商所安排的人员必须经过专业培训，同时应提前告知所有现场调查勘探人员注意事项，如由供应商人员所引起的事故，供应商应承担所有责任，同时采购人保留追究其相关责任的权利。</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eastAsia="zh-CN"/>
              </w:rPr>
              <w:t xml:space="preserve">、供应商须组织及协调现场人员，维持现场秩序，保证调查勘探服务有条不紊的进行，同时应对现场调查勘探人员及其他第三方人员人身安全负责。</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eastAsia="zh-CN"/>
              </w:rPr>
              <w:t xml:space="preserve">、供应商承诺在项目实施过程中，人员工作时应</w:t>
            </w:r>
            <w:r>
              <w:rPr>
                <w:rFonts w:hint="eastAsia" w:ascii="宋体" w:hAnsi="宋体" w:cs="宋体"/>
                <w:b w:val="0"/>
                <w:bCs w:val="0"/>
                <w:color w:val="000000"/>
                <w:sz w:val="21"/>
                <w:szCs w:val="21"/>
                <w:highlight w:val="none"/>
                <w:lang w:val="en-US" w:eastAsia="zh-CN"/>
              </w:rPr>
              <w:t xml:space="preserve">做好</w:t>
            </w:r>
            <w:r>
              <w:rPr>
                <w:rFonts w:hint="eastAsia" w:ascii="宋体" w:hAnsi="宋体" w:eastAsia="宋体" w:cs="宋体"/>
                <w:b w:val="0"/>
                <w:bCs w:val="0"/>
                <w:color w:val="000000"/>
                <w:sz w:val="21"/>
                <w:szCs w:val="21"/>
                <w:highlight w:val="none"/>
                <w:lang w:eastAsia="zh-CN"/>
              </w:rPr>
              <w:t xml:space="preserve">必要的安全防护措施。每次考古项目至少设置一名专职安全员，挂牌上岗。</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lang w:eastAsia="zh-CN"/>
              </w:rPr>
              <w:t xml:space="preserve">、如供应商人员因违规操作发生事故,或将地下管线损坏，由供应商自行处理并承担由此造成的所有损失和费用。对考古工作中出现的高危项目，供应商应向采购人说明，并要求采取合理的保护措施，确保人员安全。</w:t>
            </w:r>
            <w:r>
              <w:rPr>
                <w:rFonts w:hint="eastAsia" w:ascii="宋体" w:hAnsi="宋体" w:eastAsia="宋体" w:cs="宋体"/>
                <w:b w:val="0"/>
                <w:bCs w:val="0"/>
                <w:color w:val="000000"/>
                <w:sz w:val="21"/>
                <w:szCs w:val="21"/>
                <w:highlight w:val="none"/>
                <w:lang w:val="zh-CN" w:eastAsia="zh-CN"/>
              </w:rPr>
              <w:t xml:space="preserve">供应商对采购人提出的违反操作规程及安全的要求有权拒绝。</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eastAsia="zh-CN"/>
              </w:rPr>
              <w:t xml:space="preserve">、供应商服务人员应熟悉《中华人民共和国文物保护法》的有关规定，不得私留截留、保管、倒卖工地上出土的古代文物和标本，一经发现，采购人有权终止合同，并依法追究当事人及连带供应商的法律责任。</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lang w:eastAsia="zh-CN"/>
              </w:rPr>
              <w:t xml:space="preserve">、供应商对其调查勘探项目的人员、物资、场地等安全负全部责任。</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lang w:eastAsia="zh-CN"/>
              </w:rPr>
              <w:t xml:space="preserve">、供应商人员在不违反安全操作规范的前提下须服从并配合采购人安排，所有考古调查、勘探工作应在采购人的统一指导安排下进行，如不服从或不及时响应采购人要求，造成的一切损失由供应商承担。</w:t>
            </w:r>
            <w:r>
              <w:rPr>
                <w:rFonts w:hint="eastAsia" w:ascii="宋体" w:hAnsi="宋体" w:eastAsia="宋体" w:cs="宋体"/>
                <w:b w:val="0"/>
                <w:bCs w:val="0"/>
                <w:color w:val="000000"/>
                <w:sz w:val="21"/>
                <w:szCs w:val="21"/>
                <w:highlight w:val="none"/>
                <w:lang w:eastAsia="zh-CN"/>
              </w:rPr>
            </w:r>
            <w:r/>
          </w:p>
          <w:p>
            <w:pPr>
              <w:pStyle w:val="950"/>
              <w:ind w:firstLine="0"/>
              <w:keepLines w:val="0"/>
              <w:keepNext w:val="0"/>
              <w:pageBreakBefore w:val="0"/>
              <w:spacing w:line="240" w:lineRule="auto"/>
              <w:widowControl w:val="off"/>
              <w:rPr>
                <w:rFonts w:hint="eastAsia" w:ascii="宋体" w:hAnsi="宋体" w:eastAsia="宋体" w:cs="宋体"/>
                <w:bCs/>
                <w:color w:val="000000"/>
                <w:sz w:val="21"/>
                <w:szCs w:val="21"/>
                <w:highlight w:val="none"/>
              </w:rPr>
              <w:framePr w:vAnchor="margin" w:hAnchor="page" w:xAlign="center" w:y="1"/>
            </w:pPr>
            <w:r>
              <w:rPr>
                <w:rFonts w:hint="eastAsia" w:ascii="宋体" w:hAnsi="宋体" w:eastAsia="宋体" w:cs="宋体"/>
                <w:bCs/>
                <w:color w:val="000000"/>
                <w:sz w:val="21"/>
                <w:szCs w:val="21"/>
                <w:highlight w:val="none"/>
                <w:lang w:val="en-US" w:eastAsia="zh-CN"/>
              </w:rPr>
              <w:t xml:space="preserve">11、</w:t>
            </w:r>
            <w:r>
              <w:rPr>
                <w:rFonts w:hint="eastAsia" w:ascii="宋体" w:hAnsi="宋体" w:eastAsia="宋体" w:cs="宋体"/>
                <w:bCs/>
                <w:color w:val="000000"/>
                <w:sz w:val="21"/>
                <w:szCs w:val="21"/>
                <w:highlight w:val="none"/>
              </w:rPr>
              <w:t xml:space="preserve">项目组人员一经确定供应商不能随意调换，如因辞职等客观原因无法开展工作，需经采购人确认不影响项目实施后进行调整，调换的人员应具有同等资质和经验。</w:t>
            </w:r>
            <w:r>
              <w:rPr>
                <w:rFonts w:hint="eastAsia" w:ascii="宋体" w:hAnsi="宋体" w:eastAsia="宋体" w:cs="宋体"/>
                <w:bCs/>
                <w:color w:val="000000"/>
                <w:sz w:val="21"/>
                <w:szCs w:val="21"/>
                <w:highlight w:val="none"/>
              </w:rPr>
            </w:r>
            <w:r/>
          </w:p>
          <w:p>
            <w:pPr>
              <w:pStyle w:val="950"/>
              <w:ind w:firstLine="0"/>
              <w:keepLines w:val="0"/>
              <w:keepNext w:val="0"/>
              <w:pageBreakBefore w:val="0"/>
              <w:spacing w:line="240"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Cs/>
                <w:color w:val="000000"/>
                <w:sz w:val="21"/>
                <w:szCs w:val="21"/>
                <w:highlight w:val="none"/>
                <w:lang w:val="en-US" w:eastAsia="zh-CN"/>
              </w:rPr>
              <w:t xml:space="preserve">12、</w:t>
            </w:r>
            <w:r>
              <w:rPr>
                <w:rFonts w:hint="eastAsia" w:ascii="宋体" w:hAnsi="宋体" w:eastAsia="宋体" w:cs="宋体"/>
                <w:bCs/>
                <w:color w:val="000000"/>
                <w:sz w:val="21"/>
                <w:szCs w:val="21"/>
                <w:highlight w:val="none"/>
              </w:rPr>
              <w:t xml:space="preserve">服务期间，受托供应商派出的项目组人员若不能胜任工作，采购人有权要求调换，调换的人员应满足采购人提出的相应条件。</w:t>
            </w:r>
            <w:r>
              <w:rPr>
                <w:rFonts w:hint="eastAsia" w:ascii="宋体" w:hAnsi="宋体" w:eastAsia="宋体" w:cs="宋体"/>
                <w:color w:val="000000"/>
                <w:sz w:val="21"/>
                <w:szCs w:val="21"/>
                <w:highlight w:val="none"/>
              </w:rPr>
            </w:r>
            <w:r/>
          </w:p>
        </w:tc>
        <w:tc>
          <w:tcPr>
            <w:tcMar>
              <w:left w:w="10" w:type="dxa"/>
              <w:top w:w="0" w:type="dxa"/>
              <w:right w:w="10" w:type="dxa"/>
              <w:bottom w:w="0" w:type="dxa"/>
            </w:tcMar>
            <w:tcW w:w="888"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 w:type="dxa"/>
              <w:top w:w="0" w:type="dxa"/>
              <w:right w:w="10" w:type="dxa"/>
              <w:bottom w:w="0" w:type="dxa"/>
            </w:tcMar>
            <w:tcW w:w="1000"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284"/>
        </w:trPr>
        <w:tc>
          <w:tcPr>
            <w:tcMar>
              <w:left w:w="10" w:type="dxa"/>
              <w:top w:w="0" w:type="dxa"/>
              <w:right w:w="10" w:type="dxa"/>
              <w:bottom w:w="0" w:type="dxa"/>
            </w:tcMar>
            <w:tcW w:w="921"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framePr w:vAnchor="margin" w:hAnchor="page" w:xAlign="center" w:y="1"/>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5625" w:type="dxa"/>
            <w:vAlign w:val="center"/>
            <w:textDirection w:val="lrTb"/>
            <w:noWrap w:val="false"/>
          </w:tcPr>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三</w:t>
            </w:r>
            <w:r>
              <w:rPr>
                <w:rFonts w:hint="eastAsia" w:ascii="宋体" w:hAnsi="宋体" w:eastAsia="宋体" w:cs="宋体"/>
                <w:b w:val="0"/>
                <w:bCs w:val="0"/>
                <w:color w:val="000000"/>
                <w:sz w:val="21"/>
                <w:szCs w:val="21"/>
                <w:highlight w:val="none"/>
                <w:lang w:eastAsia="zh-CN"/>
              </w:rPr>
              <w:t xml:space="preserve">）服务响应要求</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1、供应商项目联系人需保持电话畅通，以便及时响应采购人的考古调查、勘探需求。</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2、供应商应在接到采购人通知起，2小时之内回复，根据采购人所下达的考古任务及考古时间要求，在2个工作日内自行配备组织相关人员进场。如因供应商服务响应滞后，采购人有权将考古任务指定其他入围供应商，并终止原有合作。</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3、项目验收时，项目负责人必须到场汇报。</w:t>
            </w:r>
            <w:r>
              <w:rPr>
                <w:rFonts w:hint="eastAsia" w:ascii="宋体" w:hAnsi="宋体" w:eastAsia="宋体" w:cs="宋体"/>
                <w:b w:val="0"/>
                <w:bCs w:val="0"/>
                <w:color w:val="000000"/>
                <w:sz w:val="21"/>
                <w:szCs w:val="21"/>
                <w:highlight w:val="none"/>
                <w:lang w:eastAsia="zh-CN"/>
              </w:rPr>
            </w:r>
            <w:r/>
          </w:p>
          <w:p>
            <w:pPr>
              <w:pStyle w:val="950"/>
              <w:ind w:firstLine="0"/>
              <w:jc w:val="both"/>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4、无条件配合做好调查工作，不另行支付费用。</w:t>
            </w:r>
            <w:r>
              <w:rPr>
                <w:rFonts w:hint="eastAsia" w:ascii="宋体" w:hAnsi="宋体" w:eastAsia="宋体" w:cs="宋体"/>
                <w:color w:val="000000"/>
                <w:sz w:val="21"/>
                <w:szCs w:val="21"/>
                <w:highlight w:val="none"/>
              </w:rPr>
            </w:r>
            <w:r/>
          </w:p>
        </w:tc>
        <w:tc>
          <w:tcPr>
            <w:tcMar>
              <w:left w:w="10" w:type="dxa"/>
              <w:top w:w="0" w:type="dxa"/>
              <w:right w:w="10" w:type="dxa"/>
              <w:bottom w:w="0" w:type="dxa"/>
            </w:tcMar>
            <w:tcW w:w="888"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 w:type="dxa"/>
              <w:top w:w="0" w:type="dxa"/>
              <w:right w:w="10" w:type="dxa"/>
              <w:bottom w:w="0" w:type="dxa"/>
            </w:tcMar>
            <w:tcW w:w="1000"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284"/>
        </w:trPr>
        <w:tc>
          <w:tcPr>
            <w:tcMar>
              <w:left w:w="10" w:type="dxa"/>
              <w:top w:w="0" w:type="dxa"/>
              <w:right w:w="10" w:type="dxa"/>
              <w:bottom w:w="0" w:type="dxa"/>
            </w:tcMar>
            <w:tcW w:w="921"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framePr w:vAnchor="margin" w:hAnchor="page" w:xAlign="center" w:y="1"/>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5625" w:type="dxa"/>
            <w:vAlign w:val="center"/>
            <w:textDirection w:val="lrTb"/>
            <w:noWrap w:val="false"/>
          </w:tcPr>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四</w:t>
            </w:r>
            <w:r>
              <w:rPr>
                <w:rFonts w:hint="eastAsia" w:ascii="宋体" w:hAnsi="宋体" w:eastAsia="宋体" w:cs="宋体"/>
                <w:b w:val="0"/>
                <w:bCs w:val="0"/>
                <w:color w:val="000000"/>
                <w:sz w:val="21"/>
                <w:szCs w:val="21"/>
                <w:highlight w:val="none"/>
                <w:lang w:eastAsia="zh-CN"/>
              </w:rPr>
              <w:t xml:space="preserve">）考古调查、勘探时间要求</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 w:val="0"/>
                <w:bCs w:val="0"/>
                <w:color w:val="000000"/>
                <w:sz w:val="21"/>
                <w:szCs w:val="21"/>
                <w:highlight w:val="none"/>
                <w:lang w:eastAsia="zh-CN"/>
              </w:rPr>
              <w:t xml:space="preserve">考古调查、勘探用地面积在5万平方米以内（含5万平方米）的，在</w:t>
            </w: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eastAsia="zh-CN"/>
              </w:rPr>
              <w:t xml:space="preserve">日内完成调查勘探工作；用地面积超过5万平方米，不足1</w:t>
            </w:r>
            <w:r>
              <w:rPr>
                <w:rFonts w:hint="eastAsia" w:ascii="宋体" w:hAnsi="宋体" w:eastAsia="宋体" w:cs="宋体"/>
                <w:b w:val="0"/>
                <w:bCs w:val="0"/>
                <w:color w:val="000000"/>
                <w:sz w:val="21"/>
                <w:szCs w:val="21"/>
                <w:highlight w:val="none"/>
                <w:lang w:val="en-US" w:eastAsia="zh-CN"/>
              </w:rPr>
              <w:t xml:space="preserve">0</w:t>
            </w:r>
            <w:r>
              <w:rPr>
                <w:rFonts w:hint="eastAsia" w:ascii="宋体" w:hAnsi="宋体" w:eastAsia="宋体" w:cs="宋体"/>
                <w:b w:val="0"/>
                <w:bCs w:val="0"/>
                <w:color w:val="000000"/>
                <w:sz w:val="21"/>
                <w:szCs w:val="21"/>
                <w:highlight w:val="none"/>
                <w:lang w:eastAsia="zh-CN"/>
              </w:rPr>
              <w:t xml:space="preserve">万平方米的，在</w:t>
            </w:r>
            <w:r>
              <w:rPr>
                <w:rFonts w:hint="eastAsia" w:ascii="宋体" w:hAnsi="宋体" w:eastAsia="宋体" w:cs="宋体"/>
                <w:b w:val="0"/>
                <w:bCs w:val="0"/>
                <w:color w:val="000000"/>
                <w:sz w:val="21"/>
                <w:szCs w:val="21"/>
                <w:highlight w:val="none"/>
                <w:lang w:val="en-US" w:eastAsia="zh-CN"/>
              </w:rPr>
              <w:t xml:space="preserve">30</w:t>
            </w:r>
            <w:r>
              <w:rPr>
                <w:rFonts w:hint="eastAsia" w:ascii="宋体" w:hAnsi="宋体" w:eastAsia="宋体" w:cs="宋体"/>
                <w:b w:val="0"/>
                <w:bCs w:val="0"/>
                <w:color w:val="000000"/>
                <w:sz w:val="21"/>
                <w:szCs w:val="21"/>
                <w:highlight w:val="none"/>
                <w:lang w:eastAsia="zh-CN"/>
              </w:rPr>
              <w:t xml:space="preserve">日内完成调查勘探工作；用地面积超过</w:t>
            </w:r>
            <w:r>
              <w:rPr>
                <w:rFonts w:hint="eastAsia" w:ascii="宋体" w:hAnsi="宋体" w:eastAsia="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lang w:eastAsia="zh-CN"/>
              </w:rPr>
              <w:t xml:space="preserve">万平方米的根据实际情况适当延长调查勘探期限。若遇不可抗拒因素（雨雪、重要考古发现、政府相关部门的要求等），工期顺延。</w:t>
            </w:r>
            <w:r>
              <w:rPr>
                <w:rFonts w:hint="eastAsia" w:ascii="宋体" w:hAnsi="宋体" w:eastAsia="宋体" w:cs="宋体"/>
                <w:color w:val="000000"/>
                <w:sz w:val="21"/>
                <w:szCs w:val="21"/>
                <w:highlight w:val="none"/>
              </w:rPr>
            </w:r>
            <w:r/>
          </w:p>
        </w:tc>
        <w:tc>
          <w:tcPr>
            <w:tcMar>
              <w:left w:w="10" w:type="dxa"/>
              <w:top w:w="0" w:type="dxa"/>
              <w:right w:w="10" w:type="dxa"/>
              <w:bottom w:w="0" w:type="dxa"/>
            </w:tcMar>
            <w:tcW w:w="888"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Mar>
              <w:left w:w="10" w:type="dxa"/>
              <w:top w:w="0" w:type="dxa"/>
              <w:right w:w="10" w:type="dxa"/>
              <w:bottom w:w="0" w:type="dxa"/>
            </w:tcMar>
            <w:tcW w:w="1000"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r>
      <w:tr>
        <w:trPr>
          <w:trHeight w:val="284"/>
        </w:trPr>
        <w:tc>
          <w:tcPr>
            <w:tcMar>
              <w:left w:w="10" w:type="dxa"/>
              <w:top w:w="0" w:type="dxa"/>
              <w:right w:w="10" w:type="dxa"/>
              <w:bottom w:w="0" w:type="dxa"/>
            </w:tcMar>
            <w:tcW w:w="921"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framePr w:vAnchor="margin" w:hAnchor="page" w:xAlign="center" w:y="1"/>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5625" w:type="dxa"/>
            <w:vAlign w:val="center"/>
            <w:textDirection w:val="lrTb"/>
            <w:noWrap w:val="false"/>
          </w:tcPr>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五</w:t>
            </w:r>
            <w:r>
              <w:rPr>
                <w:rFonts w:hint="eastAsia" w:ascii="宋体" w:hAnsi="宋体" w:eastAsia="宋体" w:cs="宋体"/>
                <w:b w:val="0"/>
                <w:bCs w:val="0"/>
                <w:color w:val="000000"/>
                <w:sz w:val="21"/>
                <w:szCs w:val="21"/>
                <w:highlight w:val="none"/>
                <w:lang w:eastAsia="zh-CN"/>
              </w:rPr>
              <w:t xml:space="preserve">）交付成果标准</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1、考古调查、勘探工作结束后</w:t>
            </w: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eastAsia="zh-CN"/>
              </w:rPr>
              <w:t xml:space="preserve">个工作日内供应商应当将工作报告提交给采购人，工作报告包括但不限于以下内容：项目名称、项目负责人、调查勘探范围图、调查勘探过程描述、地层遗迹描述、主要收获（价值初判）、遗迹定位测量图、工作过程照片、相关建议等。</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2、单个项目的考古调查、勘探工作结束后必须提供考古调查、勘探资料纸质本和电子版各一份，包括项目地块内调查勘探平剖面图、调查勘探记录、调查勘探现场照片及调查勘探遗迹分布图等相关资料。</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 w:val="0"/>
                <w:bCs w:val="0"/>
                <w:color w:val="000000"/>
                <w:sz w:val="21"/>
                <w:szCs w:val="21"/>
                <w:highlight w:val="none"/>
                <w:lang w:eastAsia="zh-CN"/>
              </w:rPr>
              <w:t xml:space="preserve">3、单个项目的考古调查、勘探工作结束后，工作成果提供《考古调查、勘探工作报告》A4纸双面胶装印制文本及U盘，编写格式同时要符合采购人的要求，在提交以上资料的同时提交原始资料。</w:t>
            </w:r>
            <w:r>
              <w:rPr>
                <w:rFonts w:hint="eastAsia" w:ascii="宋体" w:hAnsi="宋体" w:eastAsia="宋体" w:cs="宋体"/>
                <w:color w:val="000000"/>
                <w:sz w:val="21"/>
                <w:szCs w:val="21"/>
                <w:highlight w:val="none"/>
              </w:rPr>
            </w:r>
            <w:r/>
          </w:p>
        </w:tc>
        <w:tc>
          <w:tcPr>
            <w:tcMar>
              <w:left w:w="10" w:type="dxa"/>
              <w:top w:w="0" w:type="dxa"/>
              <w:right w:w="10" w:type="dxa"/>
              <w:bottom w:w="0" w:type="dxa"/>
            </w:tcMar>
            <w:tcW w:w="888"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Mar>
              <w:left w:w="10" w:type="dxa"/>
              <w:top w:w="0" w:type="dxa"/>
              <w:right w:w="10" w:type="dxa"/>
              <w:bottom w:w="0" w:type="dxa"/>
            </w:tcMar>
            <w:tcW w:w="1000"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r>
      <w:tr>
        <w:trPr>
          <w:trHeight w:val="284"/>
        </w:trPr>
        <w:tc>
          <w:tcPr>
            <w:tcMar>
              <w:left w:w="10" w:type="dxa"/>
              <w:top w:w="0" w:type="dxa"/>
              <w:right w:w="10" w:type="dxa"/>
              <w:bottom w:w="0" w:type="dxa"/>
            </w:tcMar>
            <w:tcW w:w="921"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framePr w:vAnchor="margin" w:hAnchor="page" w:xAlign="center" w:y="1"/>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5625" w:type="dxa"/>
            <w:vAlign w:val="center"/>
            <w:textDirection w:val="lrTb"/>
            <w:noWrap w:val="false"/>
          </w:tcPr>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六</w:t>
            </w:r>
            <w:r>
              <w:rPr>
                <w:rFonts w:hint="eastAsia" w:ascii="宋体" w:hAnsi="宋体" w:eastAsia="宋体" w:cs="宋体"/>
                <w:b w:val="0"/>
                <w:bCs w:val="0"/>
                <w:color w:val="000000"/>
                <w:sz w:val="21"/>
                <w:szCs w:val="21"/>
                <w:highlight w:val="none"/>
                <w:lang w:eastAsia="zh-CN"/>
              </w:rPr>
              <w:t xml:space="preserve">）服务费的结算形式</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framePr w:vAnchor="margin" w:hAnchor="page" w:xAlign="center" w:y="1"/>
            </w:pPr>
            <w:r>
              <w:rPr>
                <w:rFonts w:hint="eastAsia" w:ascii="宋体" w:hAnsi="宋体" w:eastAsia="宋体" w:cs="宋体"/>
                <w:bCs/>
                <w:color w:val="000000"/>
                <w:sz w:val="21"/>
                <w:szCs w:val="21"/>
                <w:highlight w:val="none"/>
                <w:lang w:val="en-US" w:eastAsia="zh-CN"/>
              </w:rPr>
              <w:t xml:space="preserve">单个项目</w:t>
            </w:r>
            <w:r>
              <w:rPr>
                <w:rFonts w:hint="eastAsia" w:ascii="宋体" w:hAnsi="宋体" w:eastAsia="宋体" w:cs="宋体"/>
                <w:bCs/>
                <w:color w:val="000000"/>
                <w:sz w:val="21"/>
                <w:szCs w:val="21"/>
                <w:highlight w:val="none"/>
              </w:rPr>
              <w:t xml:space="preserve">合同签订生效且财政资金到位后，</w:t>
            </w:r>
            <w:r>
              <w:rPr>
                <w:rFonts w:hint="eastAsia" w:ascii="宋体" w:hAnsi="宋体" w:eastAsia="宋体" w:cs="宋体"/>
                <w:b w:val="0"/>
                <w:bCs w:val="0"/>
                <w:color w:val="000000"/>
                <w:sz w:val="21"/>
                <w:szCs w:val="21"/>
                <w:highlight w:val="none"/>
                <w:lang w:eastAsia="zh-CN"/>
              </w:rPr>
              <w:t xml:space="preserve">采购人向入围供应商支付合同金额的30%作为预付款，考古调查、勘探工作结束，经验收合格</w:t>
            </w:r>
            <w:r>
              <w:rPr>
                <w:rFonts w:hint="eastAsia" w:ascii="宋体" w:hAnsi="宋体" w:eastAsia="宋体" w:cs="宋体"/>
                <w:bCs/>
                <w:color w:val="000000"/>
                <w:sz w:val="21"/>
                <w:szCs w:val="21"/>
                <w:highlight w:val="none"/>
              </w:rPr>
              <w:t xml:space="preserve">，并提交工作报告后十</w:t>
            </w:r>
            <w:r>
              <w:rPr>
                <w:rFonts w:hint="eastAsia" w:ascii="宋体" w:hAnsi="宋体" w:eastAsia="宋体" w:cs="宋体"/>
                <w:bCs/>
                <w:color w:val="000000"/>
                <w:sz w:val="21"/>
                <w:szCs w:val="21"/>
                <w:highlight w:val="none"/>
                <w:lang w:val="en-US" w:eastAsia="zh-CN"/>
              </w:rPr>
              <w:t xml:space="preserve">五</w:t>
            </w:r>
            <w:r>
              <w:rPr>
                <w:rFonts w:hint="eastAsia" w:ascii="宋体" w:hAnsi="宋体" w:eastAsia="宋体" w:cs="宋体"/>
                <w:bCs/>
                <w:color w:val="000000"/>
                <w:sz w:val="21"/>
                <w:szCs w:val="21"/>
                <w:highlight w:val="none"/>
              </w:rPr>
              <w:t xml:space="preserve">个工作日内，</w:t>
            </w:r>
            <w:r>
              <w:rPr>
                <w:rFonts w:hint="eastAsia" w:ascii="宋体" w:hAnsi="宋体" w:eastAsia="宋体" w:cs="宋体"/>
                <w:b w:val="0"/>
                <w:bCs w:val="0"/>
                <w:color w:val="000000"/>
                <w:sz w:val="21"/>
                <w:szCs w:val="21"/>
                <w:highlight w:val="none"/>
                <w:lang w:eastAsia="zh-CN"/>
              </w:rPr>
              <w:t xml:space="preserve">采购人向入围供应商支付合同金额的70%</w:t>
            </w:r>
            <w:r>
              <w:rPr>
                <w:rFonts w:hint="eastAsia" w:ascii="宋体" w:hAnsi="宋体" w:eastAsia="宋体" w:cs="宋体"/>
                <w:b w:val="0"/>
                <w:bCs w:val="0"/>
                <w:color w:val="000000"/>
                <w:sz w:val="21"/>
                <w:szCs w:val="21"/>
                <w:highlight w:val="none"/>
                <w:lang w:val="en-US" w:eastAsia="zh-CN"/>
              </w:rPr>
              <w:t xml:space="preserve">尾款。</w:t>
            </w:r>
            <w:r>
              <w:rPr>
                <w:rFonts w:hint="eastAsia" w:ascii="宋体" w:hAnsi="宋体" w:eastAsia="宋体" w:cs="宋体"/>
                <w:b w:val="0"/>
                <w:bCs w:val="0"/>
                <w:color w:val="000000"/>
                <w:sz w:val="21"/>
                <w:szCs w:val="21"/>
                <w:highlight w:val="none"/>
                <w:lang w:val="en-US" w:eastAsia="zh-CN"/>
              </w:rPr>
            </w:r>
            <w:r/>
          </w:p>
          <w:p>
            <w:pPr>
              <w:pStyle w:val="950"/>
              <w:ind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 w:val="0"/>
                <w:bCs w:val="0"/>
                <w:color w:val="000000"/>
                <w:sz w:val="21"/>
                <w:szCs w:val="21"/>
                <w:highlight w:val="none"/>
                <w:lang w:eastAsia="zh-CN"/>
              </w:rPr>
              <w:t xml:space="preserve">注：单个项目金额在5万元以内（含）的，项目验收合格并提交工作报告后十五个工作日内，一次性支付。</w:t>
            </w:r>
            <w:r>
              <w:rPr>
                <w:rFonts w:hint="eastAsia" w:ascii="宋体" w:hAnsi="宋体" w:eastAsia="宋体" w:cs="宋体"/>
                <w:color w:val="000000"/>
                <w:sz w:val="21"/>
                <w:szCs w:val="21"/>
                <w:highlight w:val="none"/>
              </w:rPr>
            </w:r>
            <w:r/>
          </w:p>
        </w:tc>
        <w:tc>
          <w:tcPr>
            <w:tcMar>
              <w:left w:w="10" w:type="dxa"/>
              <w:top w:w="0" w:type="dxa"/>
              <w:right w:w="10" w:type="dxa"/>
              <w:bottom w:w="0" w:type="dxa"/>
            </w:tcMar>
            <w:tcW w:w="888"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Mar>
              <w:left w:w="10" w:type="dxa"/>
              <w:top w:w="0" w:type="dxa"/>
              <w:right w:w="10" w:type="dxa"/>
              <w:bottom w:w="0" w:type="dxa"/>
            </w:tcMar>
            <w:tcW w:w="1000"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r>
      <w:tr>
        <w:trPr>
          <w:trHeight w:val="284"/>
        </w:trPr>
        <w:tc>
          <w:tcPr>
            <w:tcMar>
              <w:left w:w="10" w:type="dxa"/>
              <w:top w:w="0" w:type="dxa"/>
              <w:right w:w="10" w:type="dxa"/>
              <w:bottom w:w="0" w:type="dxa"/>
            </w:tcMar>
            <w:tcW w:w="921"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framePr w:vAnchor="margin" w:hAnchor="page" w:xAlign="center" w:y="1"/>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5625" w:type="dxa"/>
            <w:vAlign w:val="center"/>
            <w:textDirection w:val="lrTb"/>
            <w:noWrap w:val="false"/>
          </w:tcPr>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七</w:t>
            </w:r>
            <w:r>
              <w:rPr>
                <w:rFonts w:hint="eastAsia" w:ascii="宋体" w:hAnsi="宋体" w:eastAsia="宋体" w:cs="宋体"/>
                <w:b w:val="0"/>
                <w:bCs w:val="0"/>
                <w:color w:val="000000"/>
                <w:sz w:val="21"/>
                <w:szCs w:val="21"/>
                <w:highlight w:val="none"/>
                <w:lang w:eastAsia="zh-CN"/>
              </w:rPr>
              <w:t xml:space="preserve">）其他要求</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1、供应商考古调查、勘探工作必须按照国家文物局颁布的《田野考古工作规程》《考古勘探工作规程（试行）》进行，所有的考古调查、勘探成果需科学规范、精确记录。</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2、现场考古调查、勘探所需工具及设备由供应商自行配备，采购人不提供，包含但不限于计算机、工程相机、手持GPS、RTK、商用无人机等。</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3、考古调查、勘探工作发现的遗迹必须用RTK进行测量地理坐标点，并进行精确标注。</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4、现场环境的管理，每次考古调查、勘探服务工作当天工作结束后，现场不能留有供应商人员垃圾，保证现场人走场清。</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5、供应商应遵守采购人的保密规定，不得擅自向第三方报料，介绍工地情况，不得私自保管和泄露考古资料，所有的工作成果及报告须严格保密。</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6、严格按照相关法律、法规，恪守独立、客观、公正的原则，履行必要的执业规范和程序。</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7、严格遵循诚实信用的原则，不得损害国家利益、社会公共利益和他人的合法权益。</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8、供应商须对其所出具的成果保密，严格遵守国家有关保密规定和调查、审核等约定，不得泄露工作中知悉的国家秘密、商业秘密和内部情况，不得擅自将工作中取得的文物信息透露给任何第三方。</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9、供应商应做好工作记录以及在作业过程中形成的其他资料应如实反映相关情况，做到事实准确、结论清楚；出具记录或报告，对报告承担责任。</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10、入围供应商工作任务由采购人统筹安排，在不违背法律法规的前提下，各入围供应商须无条件服从采购人安排。</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11、供应商须在入围后同采购人签订安全协议书（详见合同附件一）及廉政协议书（详见合同附件二），如供应商违反协议书上所述条款，采购人可依据承诺书依法追究供应商责任。</w:t>
            </w:r>
            <w:r>
              <w:rPr>
                <w:rFonts w:hint="eastAsia" w:ascii="宋体" w:hAnsi="宋体" w:eastAsia="宋体" w:cs="宋体"/>
                <w:b w:val="0"/>
                <w:bCs w:val="0"/>
                <w:color w:val="000000"/>
                <w:sz w:val="21"/>
                <w:szCs w:val="21"/>
                <w:highlight w:val="none"/>
                <w:lang w:eastAsia="zh-CN"/>
              </w:rPr>
            </w:r>
            <w:r/>
          </w:p>
          <w:p>
            <w:pPr>
              <w:pStyle w:val="950"/>
              <w:ind w:firstLine="0"/>
              <w:jc w:val="both"/>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 w:val="0"/>
                <w:bCs w:val="0"/>
                <w:color w:val="000000"/>
                <w:sz w:val="21"/>
                <w:szCs w:val="21"/>
                <w:highlight w:val="none"/>
                <w:lang w:eastAsia="zh-CN"/>
              </w:rPr>
              <w:t xml:space="preserve">12、入围供应商如拒接采购人委托的项目，采购人有权终止合作（不可抗力因素除外）。</w:t>
            </w:r>
            <w:r>
              <w:rPr>
                <w:rFonts w:hint="eastAsia" w:ascii="宋体" w:hAnsi="宋体" w:eastAsia="宋体" w:cs="宋体"/>
                <w:color w:val="000000"/>
                <w:sz w:val="21"/>
                <w:szCs w:val="21"/>
                <w:highlight w:val="none"/>
              </w:rPr>
            </w:r>
            <w:r/>
          </w:p>
        </w:tc>
        <w:tc>
          <w:tcPr>
            <w:tcMar>
              <w:left w:w="10" w:type="dxa"/>
              <w:top w:w="0" w:type="dxa"/>
              <w:right w:w="10" w:type="dxa"/>
              <w:bottom w:w="0" w:type="dxa"/>
            </w:tcMar>
            <w:tcW w:w="888"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Mar>
              <w:left w:w="10" w:type="dxa"/>
              <w:top w:w="0" w:type="dxa"/>
              <w:right w:w="10" w:type="dxa"/>
              <w:bottom w:w="0" w:type="dxa"/>
            </w:tcMar>
            <w:tcW w:w="1000"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r>
      <w:tr>
        <w:trPr>
          <w:trHeight w:val="284"/>
        </w:trPr>
        <w:tc>
          <w:tcPr>
            <w:tcMar>
              <w:left w:w="10" w:type="dxa"/>
              <w:top w:w="0" w:type="dxa"/>
              <w:right w:w="10" w:type="dxa"/>
              <w:bottom w:w="0" w:type="dxa"/>
            </w:tcMar>
            <w:tcW w:w="921"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framePr w:vAnchor="margin" w:hAnchor="page" w:xAlign="center" w:y="1"/>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5625" w:type="dxa"/>
            <w:vAlign w:val="center"/>
            <w:textDirection w:val="lrTb"/>
            <w:noWrap w:val="false"/>
          </w:tcPr>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八</w:t>
            </w:r>
            <w:r>
              <w:rPr>
                <w:rFonts w:hint="eastAsia" w:ascii="宋体" w:hAnsi="宋体" w:eastAsia="宋体" w:cs="宋体"/>
                <w:b w:val="0"/>
                <w:bCs w:val="0"/>
                <w:color w:val="000000"/>
                <w:sz w:val="21"/>
                <w:szCs w:val="21"/>
                <w:highlight w:val="none"/>
                <w:lang w:eastAsia="zh-CN"/>
              </w:rPr>
              <w:t xml:space="preserve">）特别说明</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1、报价方式：各供应商按照调查勘探所需单价进行报价。</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单价   元/㎡。</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2、供应商应充分考虑所有可能影响到报价的价格及政策等风险因素，一旦成交，此执行价格将包定，一律不予调整。</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3、各供应商应提供服务</w:t>
            </w:r>
            <w:r>
              <w:rPr>
                <w:rFonts w:hint="eastAsia" w:ascii="宋体" w:hAnsi="宋体" w:eastAsia="宋体" w:cs="宋体"/>
                <w:b w:val="0"/>
                <w:bCs w:val="0"/>
                <w:color w:val="000000"/>
                <w:sz w:val="21"/>
                <w:szCs w:val="21"/>
                <w:highlight w:val="none"/>
                <w:lang w:eastAsia="zh-CN"/>
              </w:rPr>
              <w:t xml:space="preserve">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企业行政办公费用、税金、企业利润政策性文件规定等各项应有费用，以及为完成征集文件规定的服务工作所涉及到的一切相关费用。</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4、报价中应考虑因采购人工作需要安排的其他工作所产生的相关费用，固定资产折旧费及服务中损坏物赔偿费由供应商承担。</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5、报价还应考虑征集文件框架协议文本和其他要求条款中注明的相关内容可能产生的费用。供应商的任何错漏、优惠、竞争性报价不得作为减轻责任、减少服务、增加收费、降低质量的理由。</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 w:val="0"/>
                <w:bCs w:val="0"/>
                <w:color w:val="000000"/>
                <w:sz w:val="21"/>
                <w:szCs w:val="21"/>
                <w:highlight w:val="none"/>
                <w:lang w:eastAsia="zh-CN"/>
              </w:rPr>
              <w:t xml:space="preserve">6、供应商报价除包含征集文件中列明的项目外还应包括保障服务正常运行应当具有的物资和服务，对服务正常运行应当具有的物资和服务理解不一致的以采购人理解为准。供应商的任何错漏、优惠、竞争性报价不得作为减轻责任、减少服务、增加收费、降低质量的理由。</w:t>
            </w:r>
            <w:r>
              <w:rPr>
                <w:rFonts w:hint="eastAsia" w:ascii="宋体" w:hAnsi="宋体" w:eastAsia="宋体" w:cs="宋体"/>
                <w:color w:val="000000"/>
                <w:sz w:val="21"/>
                <w:szCs w:val="21"/>
                <w:highlight w:val="none"/>
              </w:rPr>
            </w:r>
            <w:r/>
          </w:p>
        </w:tc>
        <w:tc>
          <w:tcPr>
            <w:tcMar>
              <w:left w:w="10" w:type="dxa"/>
              <w:top w:w="0" w:type="dxa"/>
              <w:right w:w="10" w:type="dxa"/>
              <w:bottom w:w="0" w:type="dxa"/>
            </w:tcMar>
            <w:tcW w:w="888"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Mar>
              <w:left w:w="10" w:type="dxa"/>
              <w:top w:w="0" w:type="dxa"/>
              <w:right w:w="10" w:type="dxa"/>
              <w:bottom w:w="0" w:type="dxa"/>
            </w:tcMar>
            <w:tcW w:w="1000"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r>
      <w:tr>
        <w:trPr>
          <w:trHeight w:val="284"/>
        </w:trPr>
        <w:tc>
          <w:tcPr>
            <w:tcMar>
              <w:left w:w="10" w:type="dxa"/>
              <w:top w:w="0" w:type="dxa"/>
              <w:right w:w="10" w:type="dxa"/>
              <w:bottom w:w="0" w:type="dxa"/>
            </w:tcMar>
            <w:tcW w:w="921"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framePr w:vAnchor="margin" w:hAnchor="page" w:xAlign="center" w:y="1"/>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5625" w:type="dxa"/>
            <w:vAlign w:val="center"/>
            <w:textDirection w:val="lrTb"/>
            <w:noWrap w:val="false"/>
          </w:tcPr>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九</w:t>
            </w:r>
            <w:r>
              <w:rPr>
                <w:rFonts w:hint="eastAsia" w:ascii="宋体" w:hAnsi="宋体" w:eastAsia="宋体" w:cs="宋体"/>
                <w:b w:val="0"/>
                <w:bCs w:val="0"/>
                <w:color w:val="000000"/>
                <w:sz w:val="21"/>
                <w:szCs w:val="21"/>
                <w:highlight w:val="none"/>
                <w:lang w:eastAsia="zh-CN"/>
              </w:rPr>
              <w:t xml:space="preserve">）服务保障和自罚承诺</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1、供应商应对照征集文件要求（具体见征集文件第</w:t>
            </w:r>
            <w:r>
              <w:rPr>
                <w:rFonts w:hint="eastAsia" w:ascii="宋体" w:hAnsi="宋体" w:eastAsia="宋体" w:cs="宋体"/>
                <w:b w:val="0"/>
                <w:bCs w:val="0"/>
                <w:color w:val="000000"/>
                <w:sz w:val="21"/>
                <w:szCs w:val="21"/>
                <w:highlight w:val="none"/>
                <w:lang w:val="en-US" w:eastAsia="zh-CN"/>
              </w:rPr>
              <w:t xml:space="preserve">四</w:t>
            </w:r>
            <w:r>
              <w:rPr>
                <w:rFonts w:hint="eastAsia" w:ascii="宋体" w:hAnsi="宋体" w:eastAsia="宋体" w:cs="宋体"/>
                <w:b w:val="0"/>
                <w:bCs w:val="0"/>
                <w:color w:val="000000"/>
                <w:sz w:val="21"/>
                <w:szCs w:val="21"/>
                <w:highlight w:val="none"/>
                <w:lang w:eastAsia="zh-CN"/>
              </w:rPr>
              <w:t xml:space="preserve">章），说明所提供已对采购人的需求做出了实质性的响应，或申明与需求的偏差和例外。</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2、供应商可以在响应文件中提出不同的服务标准和保障承诺，使评审小组相信替代服务相同于或优于原需求，特别对于具体参数要求的指标，供应商必须提供具体参数值。</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 w:val="0"/>
                <w:bCs w:val="0"/>
                <w:color w:val="000000"/>
                <w:sz w:val="21"/>
                <w:szCs w:val="21"/>
                <w:highlight w:val="none"/>
                <w:lang w:eastAsia="zh-CN"/>
              </w:rPr>
              <w:t xml:space="preserve">3、如果发生因供应商工作失职造成安全事故件或其他财产损失和人身伤害，均由供应商承担相关经济和法律责任。</w:t>
            </w:r>
            <w:r>
              <w:rPr>
                <w:rFonts w:hint="eastAsia" w:ascii="宋体" w:hAnsi="宋体" w:eastAsia="宋体" w:cs="宋体"/>
                <w:color w:val="000000"/>
                <w:sz w:val="21"/>
                <w:szCs w:val="21"/>
                <w:highlight w:val="none"/>
              </w:rPr>
            </w:r>
            <w:r/>
          </w:p>
        </w:tc>
        <w:tc>
          <w:tcPr>
            <w:tcMar>
              <w:left w:w="10" w:type="dxa"/>
              <w:top w:w="0" w:type="dxa"/>
              <w:right w:w="10" w:type="dxa"/>
              <w:bottom w:w="0" w:type="dxa"/>
            </w:tcMar>
            <w:tcW w:w="888"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Mar>
              <w:left w:w="10" w:type="dxa"/>
              <w:top w:w="0" w:type="dxa"/>
              <w:right w:w="10" w:type="dxa"/>
              <w:bottom w:w="0" w:type="dxa"/>
            </w:tcMar>
            <w:tcW w:w="1000"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r>
      <w:tr>
        <w:trPr>
          <w:trHeight w:val="284"/>
        </w:trPr>
        <w:tc>
          <w:tcPr>
            <w:tcMar>
              <w:left w:w="10" w:type="dxa"/>
              <w:top w:w="0" w:type="dxa"/>
              <w:right w:w="10" w:type="dxa"/>
              <w:bottom w:w="0" w:type="dxa"/>
            </w:tcMar>
            <w:tcW w:w="921"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framePr w:vAnchor="margin" w:hAnchor="page" w:xAlign="center" w:y="1"/>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5625" w:type="dxa"/>
            <w:vAlign w:val="center"/>
            <w:textDirection w:val="lrTb"/>
            <w:noWrap w:val="false"/>
          </w:tcPr>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十</w:t>
            </w:r>
            <w:r>
              <w:rPr>
                <w:rFonts w:hint="eastAsia" w:ascii="宋体" w:hAnsi="宋体" w:eastAsia="宋体" w:cs="宋体"/>
                <w:b w:val="0"/>
                <w:bCs w:val="0"/>
                <w:color w:val="000000"/>
                <w:sz w:val="21"/>
                <w:szCs w:val="21"/>
                <w:highlight w:val="none"/>
                <w:lang w:eastAsia="zh-CN"/>
              </w:rPr>
              <w:t xml:space="preserve">）违约处理</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1、按照采购人的相关规定进行处理。如入围供应商与用地单位相互串通勾结，刻意隐瞒考古发现、遗迹遗址的，一经发现，立即终止合同，并依法追究当事人及连带供应商法律责任。</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2、按照相关规定勘探，重要遗迹现场应重点卡探，进一步掌握遗迹形制，探明堆积范围和厚度，了解遗迹堆积和叠压状况，钻探深度为生土层以下20厘米。</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3、因供应商原因造成地下遗存漏探、不探、漏报、瞒报、地下文物被严重破坏并由此造成重大影响的；因消极怠慢严重影响工作进度计划的，协议供应商应退还已收到的项目金额，承担全部经济及法律责任（包括但不限于赔偿、处罚等），并赔偿采购人因此遭到的所有损失。供应商以后不得参与采购人项目。</w:t>
            </w:r>
            <w:r>
              <w:rPr>
                <w:rFonts w:hint="eastAsia" w:ascii="宋体" w:hAnsi="宋体" w:eastAsia="宋体" w:cs="宋体"/>
                <w:b w:val="0"/>
                <w:bCs w:val="0"/>
                <w:color w:val="000000"/>
                <w:sz w:val="21"/>
                <w:szCs w:val="21"/>
                <w:highlight w:val="none"/>
                <w:lang w:eastAsia="zh-CN"/>
              </w:rPr>
            </w:r>
            <w:r/>
          </w:p>
          <w:p>
            <w:pPr>
              <w:pStyle w:val="950"/>
              <w:ind w:firstLine="0"/>
              <w:jc w:val="both"/>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 w:val="0"/>
                <w:bCs w:val="0"/>
                <w:color w:val="000000"/>
                <w:sz w:val="21"/>
                <w:szCs w:val="21"/>
                <w:highlight w:val="none"/>
                <w:lang w:val="en-US" w:eastAsia="zh-CN" w:bidi="ar-SA"/>
              </w:rPr>
              <w:t xml:space="preserve">4、中标后无法及时完全响应招标条件要求的作废标处理。</w:t>
            </w:r>
            <w:r>
              <w:rPr>
                <w:rFonts w:hint="eastAsia" w:ascii="宋体" w:hAnsi="宋体" w:eastAsia="宋体" w:cs="宋体"/>
                <w:color w:val="000000"/>
                <w:sz w:val="21"/>
                <w:szCs w:val="21"/>
                <w:highlight w:val="none"/>
              </w:rPr>
            </w:r>
            <w:r/>
          </w:p>
        </w:tc>
        <w:tc>
          <w:tcPr>
            <w:tcMar>
              <w:left w:w="10" w:type="dxa"/>
              <w:top w:w="0" w:type="dxa"/>
              <w:right w:w="10" w:type="dxa"/>
              <w:bottom w:w="0" w:type="dxa"/>
            </w:tcMar>
            <w:tcW w:w="888"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Mar>
              <w:left w:w="10" w:type="dxa"/>
              <w:top w:w="0" w:type="dxa"/>
              <w:right w:w="10" w:type="dxa"/>
              <w:bottom w:w="0" w:type="dxa"/>
            </w:tcMar>
            <w:tcW w:w="1000"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r>
    </w:tbl>
    <w:p>
      <w:pPr>
        <w:pStyle w:val="950"/>
        <w:ind w:firstLine="21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950"/>
        <w:ind w:firstLine="21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说明：</w:t>
      </w:r>
      <w:r>
        <w:rPr>
          <w:rFonts w:hint="eastAsia" w:ascii="宋体" w:hAnsi="宋体" w:eastAsia="宋体"/>
          <w:color w:val="000000"/>
          <w:szCs w:val="21"/>
          <w:highlight w:val="none"/>
        </w:rPr>
      </w:r>
      <w:r/>
    </w:p>
    <w:p>
      <w:pPr>
        <w:pStyle w:val="950"/>
        <w:ind w:firstLine="210"/>
        <w:jc w:val="left"/>
        <w:spacing w:line="360" w:lineRule="auto"/>
        <w:shd w:val="clear" w:color="auto" w:fill="ffffff"/>
        <w:widowControl/>
        <w:rPr>
          <w:rFonts w:hint="eastAsia" w:ascii="宋体" w:hAnsi="宋体" w:eastAsia="宋体"/>
          <w:color w:val="000000"/>
          <w:szCs w:val="21"/>
          <w:highlight w:val="none"/>
        </w:rPr>
      </w:pPr>
      <w:r/>
      <w:bookmarkStart w:id="109" w:name="OLE_LINK37"/>
      <w:r>
        <w:rPr>
          <w:rFonts w:hint="eastAsia" w:ascii="宋体" w:hAnsi="宋体" w:eastAsia="宋体"/>
          <w:color w:val="000000"/>
          <w:szCs w:val="21"/>
          <w:highlight w:val="none"/>
        </w:rPr>
        <w:t xml:space="preserve">1.</w:t>
      </w:r>
      <w:r>
        <w:rPr>
          <w:rFonts w:hint="eastAsia" w:ascii="宋体" w:hAnsi="宋体" w:eastAsia="宋体"/>
          <w:color w:val="000000"/>
          <w:highlight w:val="none"/>
        </w:rPr>
        <w:t xml:space="preserve">供应商</w:t>
      </w:r>
      <w:r>
        <w:rPr>
          <w:rFonts w:hint="eastAsia" w:ascii="宋体" w:hAnsi="宋体" w:eastAsia="宋体"/>
          <w:color w:val="000000"/>
          <w:szCs w:val="21"/>
          <w:highlight w:val="none"/>
        </w:rPr>
        <w:t xml:space="preserve">须对</w:t>
      </w:r>
      <w:r>
        <w:rPr>
          <w:rFonts w:hint="eastAsia" w:ascii="宋体" w:hAnsi="宋体" w:eastAsia="宋体"/>
          <w:color w:val="000000"/>
          <w:szCs w:val="21"/>
          <w:highlight w:val="none"/>
          <w:lang w:eastAsia="zh-CN"/>
        </w:rPr>
        <w:t xml:space="preserve">征集文件</w:t>
      </w:r>
      <w:r>
        <w:rPr>
          <w:rFonts w:hint="eastAsia" w:ascii="宋体" w:hAnsi="宋体" w:eastAsia="宋体"/>
          <w:color w:val="000000"/>
          <w:szCs w:val="21"/>
          <w:highlight w:val="none"/>
        </w:rPr>
        <w:t xml:space="preserve">技术要求中的实质性要求（打“★”内容）做出明确响应，</w:t>
      </w:r>
      <w:r>
        <w:rPr>
          <w:rFonts w:hint="eastAsia" w:ascii="宋体" w:hAnsi="宋体" w:eastAsia="宋体"/>
          <w:color w:val="000000"/>
          <w:highlight w:val="none"/>
        </w:rPr>
        <w:t xml:space="preserve">供应商</w:t>
      </w:r>
      <w:r>
        <w:rPr>
          <w:rFonts w:hint="eastAsia" w:ascii="宋体" w:hAnsi="宋体" w:eastAsia="宋体"/>
          <w:color w:val="000000"/>
          <w:szCs w:val="21"/>
          <w:highlight w:val="none"/>
        </w:rPr>
        <w:t xml:space="preserve">未对实质性要求作出明确响应</w:t>
      </w:r>
      <w:r>
        <w:rPr>
          <w:rFonts w:hint="eastAsia" w:ascii="宋体" w:hAnsi="宋体" w:eastAsia="宋体"/>
          <w:color w:val="000000"/>
          <w:szCs w:val="21"/>
          <w:highlight w:val="none"/>
          <w:lang w:val="en-US" w:eastAsia="zh-CN"/>
        </w:rPr>
        <w:t xml:space="preserve">或有偏离</w:t>
      </w:r>
      <w:r>
        <w:rPr>
          <w:rFonts w:hint="eastAsia" w:ascii="宋体" w:hAnsi="宋体" w:eastAsia="宋体"/>
          <w:color w:val="000000"/>
          <w:szCs w:val="21"/>
          <w:highlight w:val="none"/>
        </w:rPr>
        <w:t xml:space="preserve">的，视为无效投标。</w:t>
      </w:r>
      <w:r>
        <w:rPr>
          <w:rFonts w:hint="eastAsia" w:ascii="宋体" w:hAnsi="宋体" w:eastAsia="宋体"/>
          <w:color w:val="000000"/>
          <w:szCs w:val="21"/>
          <w:highlight w:val="none"/>
        </w:rPr>
      </w:r>
      <w:r/>
    </w:p>
    <w:p>
      <w:pPr>
        <w:pStyle w:val="950"/>
        <w:ind w:firstLine="21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2.行数不够，可自行添加。</w:t>
      </w:r>
      <w:r>
        <w:rPr>
          <w:rFonts w:hint="eastAsia" w:ascii="宋体" w:hAnsi="宋体" w:eastAsia="宋体"/>
          <w:color w:val="000000"/>
          <w:szCs w:val="21"/>
          <w:highlight w:val="none"/>
        </w:rPr>
      </w:r>
      <w:r/>
    </w:p>
    <w:p>
      <w:pPr>
        <w:pStyle w:val="950"/>
        <w:jc w:val="left"/>
        <w:spacing w:line="360" w:lineRule="auto"/>
        <w:shd w:val="clear" w:color="auto" w:fill="ffffff"/>
        <w:widowControl/>
        <w:rPr>
          <w:rFonts w:hint="eastAsia" w:ascii="宋体" w:hAnsi="宋体" w:eastAsia="宋体" w:cs="宋体"/>
          <w:color w:val="000000"/>
          <w:szCs w:val="21"/>
          <w:highlight w:val="none"/>
        </w:rPr>
      </w:pPr>
      <w:r/>
      <w:bookmarkEnd w:id="107"/>
      <w:r/>
      <w:bookmarkEnd w:id="108"/>
      <w:r/>
      <w:bookmarkEnd w:id="109"/>
      <w:r>
        <w:rPr>
          <w:rFonts w:hint="eastAsia" w:ascii="宋体" w:hAnsi="宋体" w:eastAsia="宋体" w:cs="宋体"/>
          <w:color w:val="000000"/>
          <w:szCs w:val="21"/>
          <w:highlight w:val="none"/>
        </w:rPr>
      </w:r>
      <w:r/>
    </w:p>
    <w:p>
      <w:pPr>
        <w:pStyle w:val="95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50"/>
        <w:ind w:firstLine="21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s="宋体"/>
          <w:color w:val="000000"/>
          <w:szCs w:val="21"/>
          <w:highlight w:val="none"/>
        </w:rPr>
        <w:t xml:space="preserve">供应商（加盖电子公章）：</w:t>
      </w:r>
      <w:r>
        <w:rPr>
          <w:rFonts w:ascii="宋体" w:hAnsi="宋体" w:eastAsia="宋体"/>
          <w:color w:val="000000"/>
          <w:szCs w:val="21"/>
          <w:highlight w:val="none"/>
          <w:u w:val="single"/>
        </w:rPr>
        <w:t xml:space="preserve">                      </w:t>
      </w:r>
      <w:r>
        <w:rPr>
          <w:rFonts w:hint="eastAsia" w:ascii="宋体" w:hAnsi="宋体" w:eastAsia="宋体"/>
          <w:color w:val="000000"/>
          <w:szCs w:val="21"/>
          <w:highlight w:val="none"/>
        </w:rPr>
      </w:r>
      <w:r/>
    </w:p>
    <w:p>
      <w:pPr>
        <w:pStyle w:val="95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 </w:t>
      </w:r>
      <w:r>
        <w:rPr>
          <w:rFonts w:hint="eastAsia" w:ascii="宋体" w:hAnsi="宋体" w:eastAsia="宋体"/>
          <w:color w:val="000000"/>
          <w:szCs w:val="21"/>
          <w:highlight w:val="none"/>
        </w:rPr>
      </w:r>
      <w:r/>
    </w:p>
    <w:p>
      <w:pPr>
        <w:pStyle w:val="950"/>
        <w:jc w:val="center"/>
        <w:spacing w:line="360" w:lineRule="auto"/>
        <w:shd w:val="clear" w:color="auto" w:fill="ffffff"/>
        <w:widowControl/>
        <w:rPr>
          <w:rFonts w:hint="eastAsia" w:ascii="宋体" w:hAnsi="宋体" w:eastAsia="宋体"/>
          <w:color w:val="000000"/>
          <w:sz w:val="24"/>
          <w:highlight w:val="none"/>
        </w:rPr>
      </w:pPr>
      <w:r>
        <w:rPr>
          <w:rFonts w:hint="eastAsia" w:ascii="宋体" w:hAnsi="宋体" w:eastAsia="宋体"/>
          <w:color w:val="000000"/>
          <w:sz w:val="24"/>
          <w:highlight w:val="none"/>
        </w:rPr>
        <w:t xml:space="preserve"> </w:t>
      </w:r>
      <w:r>
        <w:rPr>
          <w:rFonts w:hint="eastAsia" w:ascii="宋体" w:hAnsi="宋体" w:eastAsia="宋体"/>
          <w:color w:val="000000"/>
          <w:sz w:val="24"/>
          <w:highlight w:val="none"/>
        </w:rPr>
      </w:r>
      <w:r/>
    </w:p>
    <w:p>
      <w:pPr>
        <w:pStyle w:val="950"/>
        <w:rPr>
          <w:rFonts w:hint="eastAsia" w:ascii="宋体" w:hAnsi="宋体" w:eastAsia="宋体"/>
          <w:color w:val="000000"/>
          <w:sz w:val="24"/>
          <w:highlight w:val="none"/>
        </w:rPr>
      </w:pPr>
      <w:r>
        <w:rPr>
          <w:rFonts w:hint="eastAsia" w:ascii="宋体" w:hAnsi="宋体" w:eastAsia="宋体"/>
          <w:color w:val="000000"/>
          <w:sz w:val="24"/>
          <w:highlight w:val="none"/>
        </w:rPr>
        <w:br w:type="page" w:clear="all"/>
      </w:r>
      <w:r>
        <w:rPr>
          <w:rFonts w:hint="eastAsia" w:ascii="宋体" w:hAnsi="宋体" w:eastAsia="宋体"/>
          <w:color w:val="000000"/>
          <w:sz w:val="24"/>
          <w:highlight w:val="none"/>
        </w:rPr>
      </w:r>
      <w:r/>
    </w:p>
    <w:p>
      <w:pPr>
        <w:pStyle w:val="950"/>
        <w:jc w:val="center"/>
        <w:spacing w:line="360" w:lineRule="auto"/>
        <w:shd w:val="clear" w:color="auto" w:fill="ffffff"/>
        <w:widowControl/>
        <w:rPr>
          <w:rFonts w:hint="eastAsia" w:ascii="宋体" w:hAnsi="宋体" w:eastAsia="宋体"/>
          <w:color w:val="000000"/>
          <w:szCs w:val="21"/>
          <w:highlight w:val="none"/>
          <w:lang w:eastAsia="zh-CN"/>
        </w:rPr>
        <w:outlineLvl w:val="2"/>
      </w:pPr>
      <w:r>
        <w:rPr>
          <w:rFonts w:hint="eastAsia" w:ascii="宋体" w:hAnsi="宋体" w:eastAsia="宋体"/>
          <w:b/>
          <w:color w:val="000000"/>
          <w:sz w:val="32"/>
          <w:szCs w:val="32"/>
          <w:highlight w:val="none"/>
        </w:rPr>
        <w:t xml:space="preserve">技术要求响应及偏离表</w:t>
      </w:r>
      <w:r>
        <w:rPr>
          <w:rFonts w:hint="eastAsia" w:ascii="宋体" w:hAnsi="宋体"/>
          <w:b/>
          <w:color w:val="000000"/>
          <w:sz w:val="32"/>
          <w:szCs w:val="32"/>
          <w:highlight w:val="none"/>
          <w:lang w:eastAsia="zh-CN"/>
        </w:rPr>
        <w:t xml:space="preserve">（</w:t>
      </w:r>
      <w:r>
        <w:rPr>
          <w:rFonts w:hint="eastAsia" w:ascii="宋体" w:hAnsi="宋体"/>
          <w:b/>
          <w:color w:val="000000"/>
          <w:sz w:val="32"/>
          <w:szCs w:val="32"/>
          <w:highlight w:val="none"/>
          <w:lang w:val="en-US" w:eastAsia="zh-CN"/>
        </w:rPr>
        <w:t xml:space="preserve">分包二</w:t>
      </w:r>
      <w:r>
        <w:rPr>
          <w:rFonts w:hint="eastAsia" w:ascii="宋体" w:hAnsi="宋体"/>
          <w:b/>
          <w:color w:val="000000"/>
          <w:sz w:val="32"/>
          <w:szCs w:val="32"/>
          <w:highlight w:val="none"/>
          <w:lang w:eastAsia="zh-CN"/>
        </w:rPr>
        <w:t xml:space="preserve">）</w:t>
      </w:r>
      <w:r>
        <w:rPr>
          <w:rFonts w:hint="eastAsia" w:ascii="宋体" w:hAnsi="宋体" w:eastAsia="宋体"/>
          <w:color w:val="000000"/>
          <w:szCs w:val="21"/>
          <w:highlight w:val="none"/>
          <w:lang w:eastAsia="zh-CN"/>
        </w:rPr>
      </w:r>
      <w:r/>
    </w:p>
    <w:p>
      <w:pPr>
        <w:pStyle w:val="950"/>
        <w:ind w:firstLine="294"/>
        <w:jc w:val="left"/>
        <w:spacing w:line="360" w:lineRule="auto"/>
        <w:widowControl/>
        <w:tabs>
          <w:tab w:val="left" w:pos="5397"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项目名称：</w:t>
      </w:r>
      <w:r>
        <w:rPr>
          <w:rFonts w:ascii="宋体" w:hAnsi="宋体" w:eastAsia="宋体"/>
          <w:color w:val="000000"/>
          <w:szCs w:val="21"/>
          <w:highlight w:val="none"/>
        </w:rPr>
        <w:tab/>
      </w:r>
      <w:r>
        <w:rPr>
          <w:rFonts w:hint="eastAsia" w:ascii="宋体" w:hAnsi="宋体" w:eastAsia="宋体"/>
          <w:color w:val="000000"/>
          <w:szCs w:val="21"/>
          <w:highlight w:val="none"/>
        </w:rPr>
        <w:t xml:space="preserve">项目编号：</w:t>
      </w:r>
      <w:r>
        <w:rPr>
          <w:rFonts w:hint="eastAsia" w:ascii="宋体" w:hAnsi="宋体" w:eastAsia="宋体"/>
          <w:color w:val="000000"/>
          <w:szCs w:val="21"/>
          <w:highlight w:val="none"/>
        </w:rPr>
      </w:r>
      <w:r/>
    </w:p>
    <w:tbl>
      <w:tblPr>
        <w:tblpPr w:horzAnchor="text" w:tblpXSpec="center" w:vertAnchor="text" w:tblpY="1" w:leftFromText="180" w:topFromText="0" w:rightFromText="180" w:bottomFromText="0"/>
        <w:tblW w:w="9129" w:type="dxa"/>
        <w:tblInd w:w="-3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766"/>
        <w:gridCol w:w="6149"/>
        <w:gridCol w:w="1313"/>
        <w:gridCol w:w="901"/>
      </w:tblGrid>
      <w:tr>
        <w:trPr>
          <w:trHeight w:val="284"/>
        </w:trPr>
        <w:tc>
          <w:tcPr>
            <w:tcMar>
              <w:left w:w="10" w:type="dxa"/>
              <w:top w:w="0" w:type="dxa"/>
              <w:right w:w="10" w:type="dxa"/>
              <w:bottom w:w="0" w:type="dxa"/>
            </w:tcMar>
            <w:tcW w:w="766"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b/>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Mar>
              <w:left w:w="10" w:type="dxa"/>
              <w:top w:w="0" w:type="dxa"/>
              <w:right w:w="10" w:type="dxa"/>
              <w:bottom w:w="0" w:type="dxa"/>
            </w:tcMar>
            <w:tcW w:w="6149"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b/>
                <w:color w:val="000000"/>
                <w:sz w:val="21"/>
                <w:szCs w:val="21"/>
                <w:highlight w:val="none"/>
              </w:rPr>
              <w:framePr w:vAnchor="margin" w:hAnchor="page" w:xAlign="center" w:y="1"/>
            </w:pPr>
            <w:r>
              <w:rPr>
                <w:rFonts w:hint="eastAsia" w:ascii="宋体" w:hAnsi="宋体" w:eastAsia="宋体" w:cs="宋体"/>
                <w:b/>
                <w:color w:val="000000"/>
                <w:sz w:val="21"/>
                <w:szCs w:val="21"/>
                <w:highlight w:val="none"/>
                <w:lang w:eastAsia="zh-CN"/>
              </w:rPr>
              <w:t xml:space="preserve">征集文件</w:t>
            </w:r>
            <w:r>
              <w:rPr>
                <w:rFonts w:hint="eastAsia" w:ascii="宋体" w:hAnsi="宋体" w:eastAsia="宋体" w:cs="宋体"/>
                <w:b/>
                <w:color w:val="000000"/>
                <w:sz w:val="21"/>
                <w:szCs w:val="21"/>
                <w:highlight w:val="none"/>
              </w:rPr>
              <w:t xml:space="preserve">的技术要求</w:t>
            </w:r>
            <w:r>
              <w:rPr>
                <w:rFonts w:hint="eastAsia" w:ascii="宋体" w:hAnsi="宋体" w:eastAsia="宋体" w:cs="宋体"/>
                <w:b/>
                <w:color w:val="000000"/>
                <w:sz w:val="21"/>
                <w:szCs w:val="21"/>
                <w:highlight w:val="none"/>
              </w:rPr>
            </w:r>
            <w:r/>
          </w:p>
        </w:tc>
        <w:tc>
          <w:tcPr>
            <w:tcMar>
              <w:left w:w="10" w:type="dxa"/>
              <w:top w:w="0" w:type="dxa"/>
              <w:right w:w="10" w:type="dxa"/>
              <w:bottom w:w="0" w:type="dxa"/>
            </w:tcMar>
            <w:tcW w:w="1313"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b/>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投标响应</w:t>
            </w:r>
            <w:r>
              <w:rPr>
                <w:rFonts w:hint="eastAsia" w:ascii="宋体" w:hAnsi="宋体" w:eastAsia="宋体" w:cs="宋体"/>
                <w:b/>
                <w:color w:val="000000"/>
                <w:sz w:val="21"/>
                <w:szCs w:val="21"/>
                <w:highlight w:val="none"/>
              </w:rPr>
            </w:r>
            <w:r/>
          </w:p>
          <w:p>
            <w:pPr>
              <w:pStyle w:val="950"/>
              <w:ind w:firstLine="0"/>
              <w:jc w:val="center"/>
              <w:keepLines w:val="0"/>
              <w:keepNext w:val="0"/>
              <w:pageBreakBefore w:val="0"/>
              <w:spacing w:line="240" w:lineRule="auto"/>
              <w:widowControl/>
              <w:rPr>
                <w:rFonts w:hint="eastAsia" w:ascii="宋体" w:hAnsi="宋体" w:eastAsia="宋体" w:cs="宋体"/>
                <w:b/>
                <w:color w:val="000000"/>
                <w:sz w:val="21"/>
                <w:szCs w:val="21"/>
                <w:highlight w:val="none"/>
                <w:lang w:val="en-US" w:eastAsia="zh-CN"/>
              </w:rPr>
              <w:framePr w:vAnchor="margin" w:hAnchor="page" w:xAlign="center" w:y="1"/>
            </w:pP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响应/</w:t>
            </w:r>
            <w:r>
              <w:rPr>
                <w:rFonts w:hint="eastAsia" w:ascii="宋体" w:hAnsi="宋体" w:eastAsia="宋体" w:cs="宋体"/>
                <w:b/>
                <w:color w:val="000000"/>
                <w:sz w:val="21"/>
                <w:szCs w:val="21"/>
                <w:highlight w:val="none"/>
                <w:lang w:val="en-US" w:eastAsia="zh-CN"/>
              </w:rPr>
            </w:r>
            <w:r/>
          </w:p>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rPr>
              <w:framePr w:vAnchor="margin" w:hAnchor="page" w:xAlign="center" w:y="1"/>
            </w:pPr>
            <w:r>
              <w:rPr>
                <w:rFonts w:hint="eastAsia" w:ascii="宋体" w:hAnsi="宋体" w:eastAsia="宋体" w:cs="宋体"/>
                <w:b/>
                <w:color w:val="000000"/>
                <w:sz w:val="21"/>
                <w:szCs w:val="21"/>
                <w:highlight w:val="none"/>
                <w:lang w:val="en-US" w:eastAsia="zh-CN"/>
              </w:rPr>
              <w:t xml:space="preserve">不响应</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Mar>
              <w:left w:w="10" w:type="dxa"/>
              <w:top w:w="0" w:type="dxa"/>
              <w:right w:w="10" w:type="dxa"/>
              <w:bottom w:w="0" w:type="dxa"/>
            </w:tcMar>
            <w:tcW w:w="901"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b/>
                <w:color w:val="000000"/>
                <w:sz w:val="21"/>
                <w:szCs w:val="21"/>
                <w:highlight w:val="none"/>
                <w:lang w:eastAsia="zh-CN"/>
              </w:rPr>
              <w:framePr w:vAnchor="margin" w:hAnchor="page" w:xAlign="center" w:y="1"/>
            </w:pPr>
            <w:r>
              <w:rPr>
                <w:rFonts w:hint="eastAsia" w:ascii="宋体" w:hAnsi="宋体" w:eastAsia="宋体" w:cs="宋体"/>
                <w:b/>
                <w:color w:val="000000"/>
                <w:sz w:val="21"/>
                <w:szCs w:val="21"/>
                <w:highlight w:val="none"/>
                <w:lang w:eastAsia="zh-CN"/>
              </w:rPr>
              <w:t xml:space="preserve">偏离</w:t>
            </w:r>
            <w:r>
              <w:rPr>
                <w:rFonts w:hint="eastAsia" w:ascii="宋体" w:hAnsi="宋体" w:eastAsia="宋体" w:cs="宋体"/>
                <w:b/>
                <w:color w:val="000000"/>
                <w:sz w:val="21"/>
                <w:szCs w:val="21"/>
                <w:highlight w:val="none"/>
                <w:lang w:eastAsia="zh-CN"/>
              </w:rPr>
            </w:r>
            <w:r/>
          </w:p>
          <w:p>
            <w:pPr>
              <w:pStyle w:val="950"/>
              <w:ind w:firstLine="0"/>
              <w:jc w:val="center"/>
              <w:keepLines w:val="0"/>
              <w:keepNext w:val="0"/>
              <w:pageBreakBefore w:val="0"/>
              <w:spacing w:line="240" w:lineRule="auto"/>
              <w:widowControl/>
              <w:rPr>
                <w:rFonts w:hint="eastAsia" w:ascii="宋体" w:hAnsi="宋体" w:eastAsia="宋体" w:cs="宋体"/>
                <w:b/>
                <w:color w:val="000000"/>
                <w:sz w:val="21"/>
                <w:szCs w:val="21"/>
                <w:highlight w:val="none"/>
                <w:lang w:eastAsia="zh-CN"/>
              </w:rPr>
              <w:framePr w:vAnchor="margin" w:hAnchor="page" w:xAlign="center" w:y="1"/>
            </w:pP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偏离/无偏离</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r>
            <w:r/>
          </w:p>
        </w:tc>
      </w:tr>
      <w:tr>
        <w:trPr>
          <w:trHeight w:val="284"/>
        </w:trPr>
        <w:tc>
          <w:tcPr>
            <w:tcMar>
              <w:left w:w="10" w:type="dxa"/>
              <w:top w:w="0" w:type="dxa"/>
              <w:right w:w="10" w:type="dxa"/>
              <w:bottom w:w="0" w:type="dxa"/>
            </w:tcMar>
            <w:tcW w:w="766"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framePr w:vAnchor="margin" w:hAnchor="page" w:xAlign="center" w:y="1"/>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6149" w:type="dxa"/>
            <w:vAlign w:val="center"/>
            <w:textDirection w:val="lrTb"/>
            <w:noWrap w:val="false"/>
          </w:tcPr>
          <w:p>
            <w:pPr>
              <w:pStyle w:val="950"/>
              <w:ind w:firstLine="0"/>
              <w:jc w:val="left"/>
              <w:keepLines w:val="0"/>
              <w:keepNext w:val="0"/>
              <w:pageBreakBefore w:val="0"/>
              <w:spacing w:line="240" w:lineRule="auto"/>
              <w:widowControl w:val="off"/>
              <w:rPr>
                <w:rFonts w:hint="eastAsia" w:ascii="宋体" w:hAnsi="宋体" w:eastAsia="宋体" w:cs="宋体"/>
                <w:color w:val="000000"/>
                <w:spacing w:val="8"/>
                <w:sz w:val="21"/>
                <w:szCs w:val="21"/>
                <w:highlight w:val="none"/>
                <w:lang w:eastAsia="zh-CN"/>
              </w:rPr>
              <w:framePr w:vAnchor="margin" w:hAnchor="page" w:xAlign="center" w:y="1"/>
            </w:pPr>
            <w:r>
              <w:rPr>
                <w:rFonts w:hint="eastAsia" w:ascii="宋体" w:hAnsi="宋体" w:eastAsia="宋体" w:cs="宋体"/>
                <w:color w:val="000000"/>
                <w:spacing w:val="8"/>
                <w:sz w:val="21"/>
                <w:szCs w:val="21"/>
                <w:highlight w:val="none"/>
                <w:lang w:eastAsia="zh-CN"/>
              </w:rPr>
              <w:t xml:space="preserve">分包</w:t>
            </w:r>
            <w:r>
              <w:rPr>
                <w:rFonts w:hint="eastAsia" w:ascii="宋体" w:hAnsi="宋体" w:eastAsia="宋体" w:cs="宋体"/>
                <w:color w:val="000000"/>
                <w:spacing w:val="8"/>
                <w:sz w:val="21"/>
                <w:szCs w:val="21"/>
                <w:highlight w:val="none"/>
                <w:lang w:val="en-US" w:eastAsia="zh-CN"/>
              </w:rPr>
              <w:t xml:space="preserve">二：</w:t>
            </w:r>
            <w:r>
              <w:rPr>
                <w:rFonts w:hint="eastAsia" w:ascii="宋体" w:hAnsi="宋体" w:eastAsia="宋体" w:cs="宋体"/>
                <w:color w:val="000000"/>
                <w:spacing w:val="8"/>
                <w:sz w:val="21"/>
                <w:szCs w:val="21"/>
                <w:highlight w:val="none"/>
                <w:lang w:eastAsia="zh-CN"/>
              </w:rPr>
              <w:t xml:space="preserve">南京市考古研究院2026-2027年度考古发掘辅助服务</w:t>
            </w:r>
            <w:r>
              <w:rPr>
                <w:rFonts w:hint="eastAsia" w:ascii="宋体" w:hAnsi="宋体" w:eastAsia="宋体" w:cs="宋体"/>
                <w:color w:val="000000"/>
                <w:spacing w:val="8"/>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一</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zh-CN" w:eastAsia="zh-CN"/>
              </w:rPr>
              <w:t xml:space="preserve">服务内容</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 w:val="0"/>
                <w:bCs w:val="0"/>
                <w:color w:val="000000"/>
                <w:sz w:val="21"/>
                <w:szCs w:val="21"/>
                <w:highlight w:val="none"/>
                <w:lang w:eastAsia="zh-CN"/>
              </w:rPr>
              <w:t xml:space="preserve">供应商应提供符合采购人项目要求的技术人员配合采购人开展发掘工作，同时保证考古工作符合科学要求，确保文物安全和考古发掘工作质量达标，从而有效帮助采购人整理考古资料、编写简报、报告等。</w:t>
            </w:r>
            <w:r>
              <w:rPr>
                <w:rFonts w:hint="eastAsia" w:ascii="宋体" w:hAnsi="宋体" w:eastAsia="宋体" w:cs="宋体"/>
                <w:color w:val="000000"/>
                <w:sz w:val="21"/>
                <w:szCs w:val="21"/>
                <w:highlight w:val="none"/>
              </w:rPr>
            </w:r>
            <w:r/>
          </w:p>
        </w:tc>
        <w:tc>
          <w:tcPr>
            <w:tcMar>
              <w:left w:w="10" w:type="dxa"/>
              <w:top w:w="0" w:type="dxa"/>
              <w:right w:w="10" w:type="dxa"/>
              <w:bottom w:w="0" w:type="dxa"/>
            </w:tcMar>
            <w:tcW w:w="1313"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 w:type="dxa"/>
              <w:top w:w="0" w:type="dxa"/>
              <w:right w:w="10" w:type="dxa"/>
              <w:bottom w:w="0" w:type="dxa"/>
            </w:tcMar>
            <w:tcW w:w="901"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284"/>
        </w:trPr>
        <w:tc>
          <w:tcPr>
            <w:tcMar>
              <w:left w:w="10" w:type="dxa"/>
              <w:top w:w="0" w:type="dxa"/>
              <w:right w:w="10" w:type="dxa"/>
              <w:bottom w:w="0" w:type="dxa"/>
            </w:tcMar>
            <w:tcW w:w="766"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framePr w:vAnchor="margin" w:hAnchor="page" w:xAlign="center" w:y="1"/>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6149" w:type="dxa"/>
            <w:vAlign w:val="center"/>
            <w:textDirection w:val="lrTb"/>
            <w:noWrap w:val="false"/>
          </w:tcPr>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zh-CN"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二</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zh-CN" w:eastAsia="zh-CN"/>
              </w:rPr>
              <w:t xml:space="preserve">服务人员要求</w:t>
            </w:r>
            <w:r>
              <w:rPr>
                <w:rFonts w:hint="eastAsia" w:ascii="宋体" w:hAnsi="宋体" w:eastAsia="宋体" w:cs="宋体"/>
                <w:b w:val="0"/>
                <w:bCs w:val="0"/>
                <w:color w:val="000000"/>
                <w:sz w:val="21"/>
                <w:szCs w:val="21"/>
                <w:highlight w:val="none"/>
                <w:lang w:val="zh-CN"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1、具体要求</w:t>
            </w:r>
            <w:r>
              <w:rPr>
                <w:rFonts w:hint="eastAsia" w:ascii="宋体" w:hAnsi="宋体" w:eastAsia="宋体" w:cs="宋体"/>
                <w:b w:val="0"/>
                <w:bCs w:val="0"/>
                <w:color w:val="000000"/>
                <w:sz w:val="21"/>
                <w:szCs w:val="21"/>
                <w:highlight w:val="none"/>
                <w:lang w:eastAsia="zh-CN"/>
              </w:rPr>
            </w:r>
            <w:r/>
          </w:p>
          <w:tbl>
            <w:tblPr>
              <w:tblStyle w:val="1002"/>
              <w:tblW w:w="49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
              <w:gridCol w:w="1094"/>
              <w:gridCol w:w="613"/>
              <w:gridCol w:w="3919"/>
            </w:tblGrid>
            <w:tr>
              <w:trPr/>
              <w:tc>
                <w:tcPr>
                  <w:tcW w:w="402" w:type="dxa"/>
                  <w:vAlign w:val="center"/>
                  <w:textDirection w:val="lrTb"/>
                  <w:noWrap w:val="false"/>
                </w:tcPr>
                <w:p>
                  <w:pPr>
                    <w:pStyle w:val="950"/>
                    <w:ind w:firstLine="0"/>
                    <w:jc w:val="center"/>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序号</w:t>
                  </w:r>
                  <w:r>
                    <w:rPr>
                      <w:rFonts w:hint="eastAsia" w:ascii="宋体" w:hAnsi="宋体" w:eastAsia="宋体" w:cs="宋体"/>
                      <w:b w:val="0"/>
                      <w:bCs w:val="0"/>
                      <w:color w:val="000000"/>
                      <w:sz w:val="21"/>
                      <w:szCs w:val="21"/>
                      <w:highlight w:val="none"/>
                      <w:lang w:eastAsia="zh-CN"/>
                    </w:rPr>
                  </w:r>
                  <w:r/>
                </w:p>
              </w:tc>
              <w:tc>
                <w:tcPr>
                  <w:tcW w:w="894" w:type="dxa"/>
                  <w:vAlign w:val="center"/>
                  <w:textDirection w:val="lrTb"/>
                  <w:noWrap w:val="false"/>
                </w:tcPr>
                <w:p>
                  <w:pPr>
                    <w:pStyle w:val="950"/>
                    <w:ind w:firstLine="0"/>
                    <w:jc w:val="center"/>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岗位</w:t>
                  </w:r>
                  <w:r>
                    <w:rPr>
                      <w:rFonts w:hint="eastAsia" w:ascii="宋体" w:hAnsi="宋体" w:eastAsia="宋体" w:cs="宋体"/>
                      <w:b w:val="0"/>
                      <w:bCs w:val="0"/>
                      <w:color w:val="000000"/>
                      <w:sz w:val="21"/>
                      <w:szCs w:val="21"/>
                      <w:highlight w:val="none"/>
                      <w:lang w:eastAsia="zh-CN"/>
                    </w:rPr>
                  </w:r>
                  <w:r/>
                </w:p>
              </w:tc>
              <w:tc>
                <w:tcPr>
                  <w:tcW w:w="501" w:type="dxa"/>
                  <w:vAlign w:val="center"/>
                  <w:textDirection w:val="lrTb"/>
                  <w:noWrap w:val="false"/>
                </w:tcPr>
                <w:p>
                  <w:pPr>
                    <w:pStyle w:val="950"/>
                    <w:ind w:firstLine="0"/>
                    <w:jc w:val="center"/>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人数</w:t>
                  </w:r>
                  <w:r>
                    <w:rPr>
                      <w:rFonts w:hint="eastAsia" w:ascii="宋体" w:hAnsi="宋体" w:eastAsia="宋体" w:cs="宋体"/>
                      <w:b w:val="0"/>
                      <w:bCs w:val="0"/>
                      <w:color w:val="000000"/>
                      <w:sz w:val="21"/>
                      <w:szCs w:val="21"/>
                      <w:highlight w:val="none"/>
                      <w:lang w:eastAsia="zh-CN"/>
                    </w:rPr>
                  </w:r>
                  <w:r/>
                </w:p>
              </w:tc>
              <w:tc>
                <w:tcPr>
                  <w:tcW w:w="3202" w:type="dxa"/>
                  <w:vAlign w:val="center"/>
                  <w:textDirection w:val="lrTb"/>
                  <w:noWrap w:val="false"/>
                </w:tcPr>
                <w:p>
                  <w:pPr>
                    <w:pStyle w:val="950"/>
                    <w:ind w:firstLine="0"/>
                    <w:jc w:val="center"/>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bCs/>
                      <w:color w:val="000000"/>
                      <w:sz w:val="21"/>
                      <w:szCs w:val="21"/>
                      <w:highlight w:val="none"/>
                      <w:lang w:val="en-US" w:eastAsia="zh-CN"/>
                    </w:rPr>
                    <w:t xml:space="preserve">团队人员</w:t>
                  </w:r>
                  <w:r>
                    <w:rPr>
                      <w:rFonts w:hint="eastAsia" w:ascii="宋体" w:hAnsi="宋体" w:eastAsia="宋体" w:cs="宋体"/>
                      <w:b w:val="0"/>
                      <w:bCs w:val="0"/>
                      <w:color w:val="000000"/>
                      <w:sz w:val="21"/>
                      <w:szCs w:val="21"/>
                      <w:highlight w:val="none"/>
                      <w:lang w:eastAsia="zh-CN"/>
                    </w:rPr>
                    <w:t xml:space="preserve">岗位要求及工作职责</w:t>
                  </w:r>
                  <w:r>
                    <w:rPr>
                      <w:rFonts w:hint="eastAsia" w:ascii="宋体" w:hAnsi="宋体" w:eastAsia="宋体" w:cs="宋体"/>
                      <w:b w:val="0"/>
                      <w:bCs w:val="0"/>
                      <w:color w:val="000000"/>
                      <w:sz w:val="21"/>
                      <w:szCs w:val="21"/>
                      <w:highlight w:val="none"/>
                      <w:lang w:eastAsia="zh-CN"/>
                    </w:rPr>
                  </w:r>
                  <w:r/>
                </w:p>
              </w:tc>
            </w:tr>
            <w:tr>
              <w:trPr/>
              <w:tc>
                <w:tcPr>
                  <w:tcW w:w="402" w:type="dxa"/>
                  <w:vAlign w:val="center"/>
                  <w:textDirection w:val="lrTb"/>
                  <w:noWrap w:val="false"/>
                </w:tcPr>
                <w:p>
                  <w:pPr>
                    <w:pStyle w:val="950"/>
                    <w:ind w:firstLine="0"/>
                    <w:jc w:val="center"/>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1</w:t>
                  </w:r>
                  <w:r>
                    <w:rPr>
                      <w:rFonts w:hint="eastAsia" w:ascii="宋体" w:hAnsi="宋体" w:eastAsia="宋体" w:cs="宋体"/>
                      <w:b w:val="0"/>
                      <w:bCs w:val="0"/>
                      <w:color w:val="000000"/>
                      <w:sz w:val="21"/>
                      <w:szCs w:val="21"/>
                      <w:highlight w:val="none"/>
                      <w:lang w:eastAsia="zh-CN"/>
                    </w:rPr>
                  </w:r>
                  <w:r/>
                </w:p>
              </w:tc>
              <w:tc>
                <w:tcPr>
                  <w:tcW w:w="894" w:type="dxa"/>
                  <w:vAlign w:val="center"/>
                  <w:textDirection w:val="lrTb"/>
                  <w:noWrap w:val="false"/>
                </w:tcPr>
                <w:p>
                  <w:pPr>
                    <w:pStyle w:val="950"/>
                    <w:ind w:firstLine="0"/>
                    <w:jc w:val="center"/>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cs="宋体"/>
                      <w:b w:val="0"/>
                      <w:bCs w:val="0"/>
                      <w:color w:val="000000"/>
                      <w:sz w:val="21"/>
                      <w:szCs w:val="21"/>
                      <w:highlight w:val="none"/>
                      <w:lang w:eastAsia="zh-CN"/>
                    </w:rPr>
                    <w:t xml:space="preserve">项目负责人</w:t>
                  </w:r>
                  <w:r>
                    <w:rPr>
                      <w:rFonts w:hint="eastAsia" w:ascii="宋体" w:hAnsi="宋体" w:eastAsia="宋体" w:cs="宋体"/>
                      <w:b w:val="0"/>
                      <w:bCs w:val="0"/>
                      <w:color w:val="000000"/>
                      <w:sz w:val="21"/>
                      <w:szCs w:val="21"/>
                      <w:highlight w:val="none"/>
                      <w:lang w:eastAsia="zh-CN"/>
                    </w:rPr>
                  </w:r>
                  <w:r/>
                </w:p>
              </w:tc>
              <w:tc>
                <w:tcPr>
                  <w:tcW w:w="501" w:type="dxa"/>
                  <w:vAlign w:val="center"/>
                  <w:textDirection w:val="lrTb"/>
                  <w:noWrap w:val="false"/>
                </w:tcPr>
                <w:p>
                  <w:pPr>
                    <w:pStyle w:val="950"/>
                    <w:ind w:firstLine="0"/>
                    <w:jc w:val="center"/>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1名</w:t>
                  </w:r>
                  <w:r>
                    <w:rPr>
                      <w:rFonts w:hint="eastAsia" w:ascii="宋体" w:hAnsi="宋体" w:eastAsia="宋体" w:cs="宋体"/>
                      <w:b w:val="0"/>
                      <w:bCs w:val="0"/>
                      <w:color w:val="000000"/>
                      <w:sz w:val="21"/>
                      <w:szCs w:val="21"/>
                      <w:highlight w:val="none"/>
                      <w:lang w:eastAsia="zh-CN"/>
                    </w:rPr>
                  </w:r>
                  <w:r/>
                </w:p>
              </w:tc>
              <w:tc>
                <w:tcPr>
                  <w:tcW w:w="3202" w:type="dxa"/>
                  <w:vAlign w:val="center"/>
                  <w:textDirection w:val="lrTb"/>
                  <w:noWrap w:val="false"/>
                </w:tcPr>
                <w:p>
                  <w:pPr>
                    <w:pStyle w:val="950"/>
                    <w:numPr>
                      <w:ilvl w:val="0"/>
                      <w:numId w:val="0"/>
                    </w:numPr>
                    <w:ind w:firstLine="0"/>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eastAsia="zh-CN"/>
                    </w:rPr>
                    <w:framePr w:vAnchor="margin" w:hAnchor="page" w:xAlign="center" w:y="1"/>
                  </w:pPr>
                  <w:r>
                    <w:rPr>
                      <w:rFonts w:hint="eastAsia" w:ascii="宋体" w:hAnsi="宋体" w:eastAsia="宋体" w:cs="宋体"/>
                      <w:color w:val="000000"/>
                      <w:sz w:val="21"/>
                      <w:szCs w:val="21"/>
                      <w:highlight w:val="none"/>
                      <w:lang w:eastAsia="zh-CN"/>
                    </w:rPr>
                    <w:t xml:space="preserve">（1）年龄18-6</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t xml:space="preserve">岁，身体健康，无不良记录，具有一定的组织协调沟通能力。</w:t>
                  </w:r>
                  <w:r>
                    <w:rPr>
                      <w:rFonts w:hint="eastAsia" w:ascii="宋体" w:hAnsi="宋体" w:eastAsia="宋体" w:cs="宋体"/>
                      <w:b w:val="0"/>
                      <w:bCs w:val="0"/>
                      <w:color w:val="000000"/>
                      <w:sz w:val="18"/>
                      <w:szCs w:val="18"/>
                      <w:highlight w:val="none"/>
                      <w:lang w:eastAsia="zh-CN"/>
                    </w:rPr>
                    <w:t xml:space="preserve">（须提供供应商为其缴纳的近六个月内任意一个月的社保等相关证明材料复印件且加盖公章）</w:t>
                  </w:r>
                  <w:r>
                    <w:rPr>
                      <w:rFonts w:hint="eastAsia" w:ascii="宋体" w:hAnsi="宋体" w:eastAsia="宋体" w:cs="宋体"/>
                      <w:color w:val="000000"/>
                      <w:sz w:val="21"/>
                      <w:szCs w:val="21"/>
                      <w:highlight w:val="none"/>
                      <w:lang w:eastAsia="zh-CN"/>
                    </w:rPr>
                  </w:r>
                  <w:r/>
                </w:p>
                <w:p>
                  <w:pPr>
                    <w:pStyle w:val="950"/>
                    <w:numPr>
                      <w:ilvl w:val="0"/>
                      <w:numId w:val="0"/>
                    </w:numPr>
                    <w:ind w:firstLine="0"/>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eastAsia="zh-CN"/>
                    </w:rPr>
                    <w:framePr w:vAnchor="margin" w:hAnchor="page" w:xAlign="center" w:y="1"/>
                  </w:pPr>
                  <w:r>
                    <w:rPr>
                      <w:rFonts w:hint="eastAsia" w:ascii="宋体" w:hAnsi="宋体" w:eastAsia="宋体" w:cs="宋体"/>
                      <w:color w:val="000000"/>
                      <w:sz w:val="21"/>
                      <w:szCs w:val="21"/>
                      <w:highlight w:val="none"/>
                      <w:lang w:eastAsia="zh-CN"/>
                    </w:rPr>
                    <w:t xml:space="preserve">（2）自2023年01月01日以来，至少具有3项类似项目经验。（须提供其作为项目负责人的业绩合同证明等相关证明材料复印件且加盖公章，合同须提供关键页包含但不限于项目负责人信息、合同金额、合同签订时间等）</w:t>
                  </w:r>
                  <w:r>
                    <w:rPr>
                      <w:rFonts w:hint="eastAsia" w:ascii="宋体" w:hAnsi="宋体" w:eastAsia="宋体" w:cs="宋体"/>
                      <w:color w:val="000000"/>
                      <w:sz w:val="21"/>
                      <w:szCs w:val="21"/>
                      <w:highlight w:val="none"/>
                      <w:lang w:eastAsia="zh-CN"/>
                    </w:rPr>
                  </w:r>
                  <w:r/>
                </w:p>
              </w:tc>
            </w:tr>
            <w:tr>
              <w:trPr/>
              <w:tc>
                <w:tcPr>
                  <w:tcW w:w="402" w:type="dxa"/>
                  <w:vAlign w:val="center"/>
                  <w:textDirection w:val="lrTb"/>
                  <w:noWrap w:val="false"/>
                </w:tcPr>
                <w:p>
                  <w:pPr>
                    <w:pStyle w:val="950"/>
                    <w:ind w:firstLine="0"/>
                    <w:jc w:val="center"/>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2</w:t>
                  </w:r>
                  <w:r>
                    <w:rPr>
                      <w:rFonts w:hint="eastAsia" w:ascii="宋体" w:hAnsi="宋体" w:eastAsia="宋体" w:cs="宋体"/>
                      <w:b w:val="0"/>
                      <w:bCs w:val="0"/>
                      <w:color w:val="000000"/>
                      <w:sz w:val="21"/>
                      <w:szCs w:val="21"/>
                      <w:highlight w:val="none"/>
                      <w:lang w:eastAsia="zh-CN"/>
                    </w:rPr>
                  </w:r>
                  <w:r/>
                </w:p>
              </w:tc>
              <w:tc>
                <w:tcPr>
                  <w:tcW w:w="894" w:type="dxa"/>
                  <w:vAlign w:val="center"/>
                  <w:textDirection w:val="lrTb"/>
                  <w:noWrap w:val="false"/>
                </w:tcPr>
                <w:p>
                  <w:pPr>
                    <w:pStyle w:val="950"/>
                    <w:ind w:firstLine="0"/>
                    <w:jc w:val="center"/>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电工</w:t>
                  </w:r>
                  <w:r>
                    <w:rPr>
                      <w:rFonts w:hint="eastAsia" w:ascii="宋体" w:hAnsi="宋体" w:eastAsia="宋体" w:cs="宋体"/>
                      <w:b w:val="0"/>
                      <w:bCs w:val="0"/>
                      <w:color w:val="000000"/>
                      <w:sz w:val="21"/>
                      <w:szCs w:val="21"/>
                      <w:highlight w:val="none"/>
                      <w:lang w:eastAsia="zh-CN"/>
                    </w:rPr>
                  </w:r>
                  <w:r/>
                </w:p>
              </w:tc>
              <w:tc>
                <w:tcPr>
                  <w:tcW w:w="501" w:type="dxa"/>
                  <w:vAlign w:val="center"/>
                  <w:textDirection w:val="lrTb"/>
                  <w:noWrap w:val="false"/>
                </w:tcPr>
                <w:p>
                  <w:pPr>
                    <w:pStyle w:val="950"/>
                    <w:ind w:firstLine="0"/>
                    <w:jc w:val="center"/>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1名</w:t>
                  </w:r>
                  <w:r>
                    <w:rPr>
                      <w:rFonts w:hint="eastAsia" w:ascii="宋体" w:hAnsi="宋体" w:eastAsia="宋体" w:cs="宋体"/>
                      <w:b w:val="0"/>
                      <w:bCs w:val="0"/>
                      <w:color w:val="000000"/>
                      <w:sz w:val="21"/>
                      <w:szCs w:val="21"/>
                      <w:highlight w:val="none"/>
                      <w:lang w:eastAsia="zh-CN"/>
                    </w:rPr>
                  </w:r>
                  <w:r/>
                </w:p>
              </w:tc>
              <w:tc>
                <w:tcPr>
                  <w:tcW w:w="3202" w:type="dxa"/>
                  <w:vAlign w:val="center"/>
                  <w:textDirection w:val="lrTb"/>
                  <w:noWrap w:val="false"/>
                </w:tcPr>
                <w:p>
                  <w:pPr>
                    <w:pStyle w:val="950"/>
                    <w:ind w:firstLine="0"/>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年龄20-6</w:t>
                  </w:r>
                  <w:r>
                    <w:rPr>
                      <w:rFonts w:hint="eastAsia" w:ascii="宋体" w:hAnsi="宋体" w:cs="宋体"/>
                      <w:b w:val="0"/>
                      <w:bCs w:val="0"/>
                      <w:color w:val="000000"/>
                      <w:sz w:val="21"/>
                      <w:szCs w:val="21"/>
                      <w:highlight w:val="none"/>
                      <w:lang w:val="en-US" w:eastAsia="zh-CN"/>
                    </w:rPr>
                    <w:t xml:space="preserve">0</w:t>
                  </w:r>
                  <w:r>
                    <w:rPr>
                      <w:rFonts w:hint="eastAsia" w:ascii="宋体" w:hAnsi="宋体" w:eastAsia="宋体" w:cs="宋体"/>
                      <w:b w:val="0"/>
                      <w:bCs w:val="0"/>
                      <w:color w:val="000000"/>
                      <w:sz w:val="21"/>
                      <w:szCs w:val="21"/>
                      <w:highlight w:val="none"/>
                      <w:lang w:eastAsia="zh-CN"/>
                    </w:rPr>
                    <w:t xml:space="preserve">岁，身体健康，无不良记录，须持有电工类相关证书。</w:t>
                  </w:r>
                  <w:r>
                    <w:rPr>
                      <w:rFonts w:hint="eastAsia" w:ascii="宋体" w:hAnsi="宋体" w:eastAsia="宋体" w:cs="宋体"/>
                      <w:b/>
                      <w:bCs/>
                      <w:color w:val="000000"/>
                      <w:sz w:val="21"/>
                      <w:szCs w:val="21"/>
                      <w:highlight w:val="none"/>
                      <w:lang w:val="en-US" w:eastAsia="zh-CN"/>
                    </w:rPr>
                    <w:t xml:space="preserve">（须提供证书、供应商为其缴纳的近六个月内任意一个月的社保等相关证明材料复印件且加盖公章）</w:t>
                  </w:r>
                  <w:r>
                    <w:rPr>
                      <w:rFonts w:hint="eastAsia" w:ascii="宋体" w:hAnsi="宋体" w:eastAsia="宋体" w:cs="宋体"/>
                      <w:color w:val="000000"/>
                      <w:sz w:val="21"/>
                      <w:szCs w:val="21"/>
                      <w:highlight w:val="none"/>
                      <w:lang w:eastAsia="zh-CN"/>
                    </w:rPr>
                  </w:r>
                  <w:r/>
                </w:p>
              </w:tc>
            </w:tr>
            <w:tr>
              <w:trPr/>
              <w:tc>
                <w:tcPr>
                  <w:tcW w:w="402" w:type="dxa"/>
                  <w:vAlign w:val="center"/>
                  <w:textDirection w:val="lrTb"/>
                  <w:noWrap w:val="false"/>
                </w:tcPr>
                <w:p>
                  <w:pPr>
                    <w:pStyle w:val="950"/>
                    <w:ind w:firstLine="0"/>
                    <w:jc w:val="center"/>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3</w:t>
                  </w:r>
                  <w:r>
                    <w:rPr>
                      <w:rFonts w:hint="eastAsia" w:ascii="宋体" w:hAnsi="宋体" w:eastAsia="宋体" w:cs="宋体"/>
                      <w:b w:val="0"/>
                      <w:bCs w:val="0"/>
                      <w:color w:val="000000"/>
                      <w:sz w:val="21"/>
                      <w:szCs w:val="21"/>
                      <w:highlight w:val="none"/>
                      <w:lang w:eastAsia="zh-CN"/>
                    </w:rPr>
                  </w:r>
                  <w:r/>
                </w:p>
              </w:tc>
              <w:tc>
                <w:tcPr>
                  <w:tcW w:w="894" w:type="dxa"/>
                  <w:vAlign w:val="center"/>
                  <w:textDirection w:val="lrTb"/>
                  <w:noWrap w:val="false"/>
                </w:tcPr>
                <w:p>
                  <w:pPr>
                    <w:pStyle w:val="950"/>
                    <w:ind w:firstLine="0"/>
                    <w:jc w:val="center"/>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技师</w:t>
                  </w:r>
                  <w:r>
                    <w:rPr>
                      <w:rFonts w:hint="eastAsia" w:ascii="宋体" w:hAnsi="宋体" w:eastAsia="宋体" w:cs="宋体"/>
                      <w:b w:val="0"/>
                      <w:bCs w:val="0"/>
                      <w:color w:val="000000"/>
                      <w:sz w:val="21"/>
                      <w:szCs w:val="21"/>
                      <w:highlight w:val="none"/>
                      <w:lang w:eastAsia="zh-CN"/>
                    </w:rPr>
                  </w:r>
                  <w:r/>
                </w:p>
                <w:p>
                  <w:pPr>
                    <w:pStyle w:val="950"/>
                    <w:ind w:firstLine="0"/>
                    <w:jc w:val="center"/>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（技工）</w:t>
                  </w:r>
                  <w:r>
                    <w:rPr>
                      <w:rFonts w:hint="eastAsia" w:ascii="宋体" w:hAnsi="宋体" w:eastAsia="宋体" w:cs="宋体"/>
                      <w:b w:val="0"/>
                      <w:bCs w:val="0"/>
                      <w:color w:val="000000"/>
                      <w:sz w:val="21"/>
                      <w:szCs w:val="21"/>
                      <w:highlight w:val="none"/>
                      <w:lang w:eastAsia="zh-CN"/>
                    </w:rPr>
                  </w:r>
                  <w:r/>
                </w:p>
              </w:tc>
              <w:tc>
                <w:tcPr>
                  <w:tcW w:w="501" w:type="dxa"/>
                  <w:vAlign w:val="center"/>
                  <w:textDirection w:val="lrTb"/>
                  <w:noWrap w:val="false"/>
                </w:tcPr>
                <w:p>
                  <w:pPr>
                    <w:pStyle w:val="950"/>
                    <w:ind w:firstLine="0"/>
                    <w:jc w:val="center"/>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3名</w:t>
                  </w:r>
                  <w:r>
                    <w:rPr>
                      <w:rFonts w:hint="eastAsia" w:ascii="宋体" w:hAnsi="宋体" w:eastAsia="宋体" w:cs="宋体"/>
                      <w:b w:val="0"/>
                      <w:bCs w:val="0"/>
                      <w:color w:val="000000"/>
                      <w:sz w:val="21"/>
                      <w:szCs w:val="21"/>
                      <w:highlight w:val="none"/>
                      <w:lang w:eastAsia="zh-CN"/>
                    </w:rPr>
                  </w:r>
                  <w:r/>
                </w:p>
              </w:tc>
              <w:tc>
                <w:tcPr>
                  <w:tcW w:w="3202" w:type="dxa"/>
                  <w:vAlign w:val="center"/>
                  <w:textDirection w:val="lrTb"/>
                  <w:noWrap w:val="false"/>
                </w:tcPr>
                <w:p>
                  <w:pPr>
                    <w:pStyle w:val="950"/>
                    <w:numPr>
                      <w:ilvl w:val="0"/>
                      <w:numId w:val="0"/>
                    </w:numPr>
                    <w:ind w:left="0" w:firstLine="0"/>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eastAsia="zh-CN"/>
                    </w:rPr>
                    <w:framePr w:vAnchor="margin" w:hAnchor="page" w:xAlign="center" w:y="1"/>
                  </w:pPr>
                  <w:r>
                    <w:rPr>
                      <w:rFonts w:hint="eastAsia" w:ascii="宋体" w:hAnsi="宋体" w:eastAsia="宋体" w:cs="宋体"/>
                      <w:color w:val="000000"/>
                      <w:sz w:val="21"/>
                      <w:szCs w:val="21"/>
                      <w:highlight w:val="none"/>
                      <w:lang w:eastAsia="zh-CN"/>
                    </w:rPr>
                    <w:t xml:space="preserve">（1）年龄20-63岁，身体健康，无不良记录。</w:t>
                  </w:r>
                  <w:r>
                    <w:rPr>
                      <w:rFonts w:hint="eastAsia" w:ascii="宋体" w:hAnsi="宋体" w:eastAsia="宋体" w:cs="宋体"/>
                      <w:color w:val="000000"/>
                      <w:sz w:val="21"/>
                      <w:szCs w:val="21"/>
                      <w:highlight w:val="none"/>
                      <w:lang w:eastAsia="zh-CN"/>
                    </w:rPr>
                  </w:r>
                  <w:r/>
                </w:p>
                <w:p>
                  <w:pPr>
                    <w:pStyle w:val="950"/>
                    <w:numPr>
                      <w:ilvl w:val="0"/>
                      <w:numId w:val="0"/>
                    </w:numPr>
                    <w:ind w:left="0" w:firstLine="0"/>
                    <w:jc w:val="left"/>
                    <w:keepLines w:val="0"/>
                    <w:keepNext w:val="0"/>
                    <w:pageBreakBefore w:val="0"/>
                    <w:spacing w:after="0" w:line="240" w:lineRule="auto"/>
                    <w:widowControl w:val="off"/>
                    <w:rPr>
                      <w:rFonts w:hint="eastAsia" w:ascii="宋体" w:hAnsi="宋体" w:eastAsia="宋体" w:cs="宋体"/>
                      <w:color w:val="000000"/>
                      <w:sz w:val="21"/>
                      <w:szCs w:val="21"/>
                      <w:highlight w:val="none"/>
                      <w:lang w:eastAsia="zh-CN"/>
                    </w:rPr>
                    <w:framePr w:vAnchor="margin" w:hAnchor="page" w:xAlign="center" w:y="1"/>
                  </w:pPr>
                  <w:r>
                    <w:rPr>
                      <w:rFonts w:hint="eastAsia" w:ascii="宋体" w:hAnsi="宋体" w:eastAsia="宋体" w:cs="宋体"/>
                      <w:color w:val="000000"/>
                      <w:sz w:val="21"/>
                      <w:szCs w:val="21"/>
                      <w:highlight w:val="none"/>
                      <w:lang w:eastAsia="zh-CN"/>
                    </w:rPr>
                    <w:t xml:space="preserve">（2）须具备5年及以上相关工作经验。（须提供由具有国家考古发掘团体领队资质的考古机构开具的有效证明材料复印件且加盖公章）</w:t>
                  </w:r>
                  <w:r>
                    <w:rPr>
                      <w:rFonts w:hint="eastAsia" w:ascii="宋体" w:hAnsi="宋体" w:eastAsia="宋体" w:cs="宋体"/>
                      <w:color w:val="000000"/>
                      <w:sz w:val="21"/>
                      <w:szCs w:val="21"/>
                      <w:highlight w:val="none"/>
                      <w:lang w:eastAsia="zh-CN"/>
                    </w:rPr>
                  </w:r>
                  <w:r/>
                </w:p>
              </w:tc>
            </w:tr>
            <w:tr>
              <w:trPr/>
              <w:tc>
                <w:tcPr>
                  <w:tcW w:w="402" w:type="dxa"/>
                  <w:vAlign w:val="center"/>
                  <w:textDirection w:val="lrTb"/>
                  <w:noWrap w:val="false"/>
                </w:tcPr>
                <w:p>
                  <w:pPr>
                    <w:pStyle w:val="950"/>
                    <w:ind w:firstLine="0"/>
                    <w:jc w:val="center"/>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4</w:t>
                  </w:r>
                  <w:r>
                    <w:rPr>
                      <w:rFonts w:hint="eastAsia" w:ascii="宋体" w:hAnsi="宋体" w:eastAsia="宋体" w:cs="宋体"/>
                      <w:b w:val="0"/>
                      <w:bCs w:val="0"/>
                      <w:color w:val="000000"/>
                      <w:sz w:val="21"/>
                      <w:szCs w:val="21"/>
                      <w:highlight w:val="none"/>
                      <w:lang w:eastAsia="zh-CN"/>
                    </w:rPr>
                  </w:r>
                  <w:r/>
                </w:p>
              </w:tc>
              <w:tc>
                <w:tcPr>
                  <w:tcW w:w="894" w:type="dxa"/>
                  <w:vAlign w:val="center"/>
                  <w:textDirection w:val="lrTb"/>
                  <w:noWrap w:val="false"/>
                </w:tcPr>
                <w:p>
                  <w:pPr>
                    <w:pStyle w:val="950"/>
                    <w:ind w:firstLine="0"/>
                    <w:jc w:val="center"/>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普通劳务人员</w:t>
                  </w:r>
                  <w:r>
                    <w:rPr>
                      <w:rFonts w:hint="eastAsia" w:ascii="宋体" w:hAnsi="宋体" w:eastAsia="宋体" w:cs="宋体"/>
                      <w:b w:val="0"/>
                      <w:bCs w:val="0"/>
                      <w:color w:val="000000"/>
                      <w:sz w:val="21"/>
                      <w:szCs w:val="21"/>
                      <w:highlight w:val="none"/>
                      <w:lang w:eastAsia="zh-CN"/>
                    </w:rPr>
                  </w:r>
                  <w:r/>
                </w:p>
              </w:tc>
              <w:tc>
                <w:tcPr>
                  <w:tcW w:w="501" w:type="dxa"/>
                  <w:vAlign w:val="center"/>
                  <w:textDirection w:val="lrTb"/>
                  <w:noWrap w:val="false"/>
                </w:tcPr>
                <w:p>
                  <w:pPr>
                    <w:pStyle w:val="950"/>
                    <w:ind w:firstLine="0"/>
                    <w:jc w:val="center"/>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不少于60名</w:t>
                  </w:r>
                  <w:r>
                    <w:rPr>
                      <w:rFonts w:hint="eastAsia" w:ascii="宋体" w:hAnsi="宋体" w:eastAsia="宋体" w:cs="宋体"/>
                      <w:b w:val="0"/>
                      <w:bCs w:val="0"/>
                      <w:color w:val="000000"/>
                      <w:sz w:val="21"/>
                      <w:szCs w:val="21"/>
                      <w:highlight w:val="none"/>
                      <w:lang w:eastAsia="zh-CN"/>
                    </w:rPr>
                  </w:r>
                  <w:r/>
                </w:p>
              </w:tc>
              <w:tc>
                <w:tcPr>
                  <w:tcW w:w="3202" w:type="dxa"/>
                  <w:vAlign w:val="center"/>
                  <w:textDirection w:val="lrTb"/>
                  <w:noWrap w:val="false"/>
                </w:tcPr>
                <w:p>
                  <w:pPr>
                    <w:pStyle w:val="950"/>
                    <w:numPr>
                      <w:ilvl w:val="0"/>
                      <w:numId w:val="0"/>
                    </w:numPr>
                    <w:ind w:firstLine="0"/>
                    <w:jc w:val="left"/>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eastAsia="zh-CN"/>
                    </w:rPr>
                    <w:t xml:space="preserve">年龄6</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t xml:space="preserve">周岁以内。身体健康，无不良记录，吃苦耐劳。</w:t>
                  </w:r>
                  <w:r>
                    <w:rPr>
                      <w:rFonts w:hint="eastAsia" w:ascii="宋体" w:hAnsi="宋体" w:eastAsia="宋体" w:cs="宋体"/>
                      <w:b w:val="0"/>
                      <w:bCs w:val="0"/>
                      <w:color w:val="000000"/>
                      <w:sz w:val="21"/>
                      <w:szCs w:val="21"/>
                      <w:highlight w:val="none"/>
                      <w:lang w:eastAsia="zh-CN"/>
                    </w:rPr>
                  </w:r>
                  <w:r/>
                </w:p>
                <w:p>
                  <w:pPr>
                    <w:pStyle w:val="950"/>
                    <w:numPr>
                      <w:ilvl w:val="0"/>
                      <w:numId w:val="0"/>
                    </w:numPr>
                    <w:ind w:firstLine="0"/>
                    <w:jc w:val="left"/>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（2）具体用工数量根据考古项目规模并按照采购人要求统筹安排。</w:t>
                  </w:r>
                  <w:r>
                    <w:rPr>
                      <w:rFonts w:hint="eastAsia" w:ascii="宋体" w:hAnsi="宋体" w:eastAsia="宋体" w:cs="宋体"/>
                      <w:b w:val="0"/>
                      <w:bCs w:val="0"/>
                      <w:color w:val="000000"/>
                      <w:sz w:val="21"/>
                      <w:szCs w:val="21"/>
                      <w:highlight w:val="none"/>
                      <w:lang w:eastAsia="zh-CN"/>
                    </w:rPr>
                  </w:r>
                  <w:r/>
                </w:p>
              </w:tc>
            </w:tr>
            <w:tr>
              <w:trPr>
                <w:trHeight w:val="440"/>
              </w:trPr>
              <w:tc>
                <w:tcPr>
                  <w:tcW w:w="402" w:type="dxa"/>
                  <w:vAlign w:val="center"/>
                  <w:textDirection w:val="lrTb"/>
                  <w:noWrap w:val="false"/>
                </w:tcPr>
                <w:p>
                  <w:pPr>
                    <w:pStyle w:val="950"/>
                    <w:ind w:firstLine="0"/>
                    <w:jc w:val="center"/>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eastAsia="zh-CN"/>
                    </w:rPr>
                  </w:r>
                  <w:r/>
                </w:p>
              </w:tc>
              <w:tc>
                <w:tcPr>
                  <w:tcW w:w="894" w:type="dxa"/>
                  <w:vAlign w:val="center"/>
                  <w:textDirection w:val="lrTb"/>
                  <w:noWrap w:val="false"/>
                </w:tcPr>
                <w:p>
                  <w:pPr>
                    <w:pStyle w:val="950"/>
                    <w:ind w:firstLine="0"/>
                    <w:jc w:val="center"/>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专职安全员</w:t>
                  </w:r>
                  <w:r>
                    <w:rPr>
                      <w:rFonts w:hint="eastAsia" w:ascii="宋体" w:hAnsi="宋体" w:eastAsia="宋体" w:cs="宋体"/>
                      <w:b w:val="0"/>
                      <w:bCs w:val="0"/>
                      <w:color w:val="000000"/>
                      <w:sz w:val="21"/>
                      <w:szCs w:val="21"/>
                      <w:highlight w:val="none"/>
                      <w:lang w:eastAsia="zh-CN"/>
                    </w:rPr>
                  </w:r>
                  <w:r/>
                </w:p>
              </w:tc>
              <w:tc>
                <w:tcPr>
                  <w:tcW w:w="501" w:type="dxa"/>
                  <w:vAlign w:val="center"/>
                  <w:textDirection w:val="lrTb"/>
                  <w:noWrap w:val="false"/>
                </w:tcPr>
                <w:p>
                  <w:pPr>
                    <w:pStyle w:val="950"/>
                    <w:ind w:firstLine="0"/>
                    <w:jc w:val="center"/>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1名</w:t>
                  </w:r>
                  <w:r>
                    <w:rPr>
                      <w:rFonts w:hint="eastAsia" w:ascii="宋体" w:hAnsi="宋体" w:eastAsia="宋体" w:cs="宋体"/>
                      <w:b w:val="0"/>
                      <w:bCs w:val="0"/>
                      <w:color w:val="000000"/>
                      <w:sz w:val="21"/>
                      <w:szCs w:val="21"/>
                      <w:highlight w:val="none"/>
                      <w:lang w:eastAsia="zh-CN"/>
                    </w:rPr>
                  </w:r>
                  <w:r/>
                </w:p>
              </w:tc>
              <w:tc>
                <w:tcPr>
                  <w:tcW w:w="3202" w:type="dxa"/>
                  <w:vAlign w:val="center"/>
                  <w:textDirection w:val="lrTb"/>
                  <w:noWrap w:val="false"/>
                </w:tcPr>
                <w:p>
                  <w:pPr>
                    <w:pStyle w:val="950"/>
                    <w:ind w:firstLine="0"/>
                    <w:jc w:val="left"/>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投标供应商为本项目配备专职安全员，人员须</w:t>
                  </w:r>
                  <w:r>
                    <w:rPr>
                      <w:rFonts w:hint="eastAsia" w:ascii="宋体" w:hAnsi="宋体" w:eastAsia="宋体" w:cs="宋体"/>
                      <w:b w:val="0"/>
                      <w:bCs w:val="0"/>
                      <w:i/>
                      <w:iCs/>
                      <w:color w:val="000000"/>
                      <w:sz w:val="21"/>
                      <w:szCs w:val="21"/>
                      <w:highlight w:val="none"/>
                      <w:lang w:val="en-US" w:eastAsia="zh-CN"/>
                    </w:rPr>
                    <w:t xml:space="preserve">年龄</w:t>
                  </w:r>
                  <w:r>
                    <w:rPr>
                      <w:rFonts w:hint="eastAsia" w:ascii="宋体" w:hAnsi="宋体" w:cs="宋体"/>
                      <w:b w:val="0"/>
                      <w:bCs w:val="0"/>
                      <w:i/>
                      <w:iCs/>
                      <w:color w:val="000000"/>
                      <w:sz w:val="21"/>
                      <w:szCs w:val="21"/>
                      <w:highlight w:val="none"/>
                      <w:lang w:val="en-US" w:eastAsia="zh-CN"/>
                    </w:rPr>
                    <w:t xml:space="preserve">60</w:t>
                  </w:r>
                  <w:r>
                    <w:rPr>
                      <w:rFonts w:hint="eastAsia" w:ascii="宋体" w:hAnsi="宋体" w:eastAsia="宋体" w:cs="宋体"/>
                      <w:b w:val="0"/>
                      <w:bCs w:val="0"/>
                      <w:i/>
                      <w:iCs/>
                      <w:color w:val="000000"/>
                      <w:sz w:val="21"/>
                      <w:szCs w:val="21"/>
                      <w:highlight w:val="none"/>
                      <w:lang w:val="en-US" w:eastAsia="zh-CN"/>
                    </w:rPr>
                    <w:t xml:space="preserve">周岁以内</w:t>
                  </w:r>
                  <w:r>
                    <w:rPr>
                      <w:rFonts w:hint="eastAsia" w:ascii="宋体" w:hAnsi="宋体" w:eastAsia="宋体" w:cs="宋体"/>
                      <w:b w:val="0"/>
                      <w:bCs w:val="0"/>
                      <w:color w:val="000000"/>
                      <w:sz w:val="21"/>
                      <w:szCs w:val="21"/>
                      <w:highlight w:val="none"/>
                      <w:lang w:val="en-US" w:eastAsia="zh-CN"/>
                    </w:rPr>
                    <w:t xml:space="preserve">。身体健康，无不良记录并持有有效安全生产管理人员安全生产考核合格证书。（提供证书复印件并加盖供应商公章）</w:t>
                  </w:r>
                  <w:r>
                    <w:rPr>
                      <w:rFonts w:hint="eastAsia" w:ascii="宋体" w:hAnsi="宋体" w:eastAsia="宋体" w:cs="宋体"/>
                      <w:b w:val="0"/>
                      <w:bCs w:val="0"/>
                      <w:color w:val="000000"/>
                      <w:sz w:val="21"/>
                      <w:szCs w:val="21"/>
                      <w:highlight w:val="none"/>
                      <w:lang w:eastAsia="zh-CN"/>
                    </w:rPr>
                  </w:r>
                  <w:r/>
                </w:p>
              </w:tc>
            </w:tr>
            <w:tr>
              <w:trPr/>
              <w:tc>
                <w:tcPr>
                  <w:tcW w:w="402" w:type="dxa"/>
                  <w:vAlign w:val="center"/>
                  <w:textDirection w:val="lrTb"/>
                  <w:noWrap w:val="false"/>
                </w:tcPr>
                <w:p>
                  <w:pPr>
                    <w:pStyle w:val="950"/>
                    <w:ind w:firstLine="0"/>
                    <w:jc w:val="center"/>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eastAsia="zh-CN"/>
                    </w:rPr>
                  </w:r>
                  <w:r/>
                </w:p>
              </w:tc>
              <w:tc>
                <w:tcPr>
                  <w:tcW w:w="894" w:type="dxa"/>
                  <w:vAlign w:val="center"/>
                  <w:textDirection w:val="lrTb"/>
                  <w:noWrap w:val="false"/>
                </w:tcPr>
                <w:p>
                  <w:pPr>
                    <w:pStyle w:val="950"/>
                    <w:ind w:firstLine="0"/>
                    <w:jc w:val="center"/>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测绘员</w:t>
                  </w:r>
                  <w:r>
                    <w:rPr>
                      <w:rFonts w:hint="eastAsia" w:ascii="宋体" w:hAnsi="宋体" w:eastAsia="宋体" w:cs="宋体"/>
                      <w:b w:val="0"/>
                      <w:bCs w:val="0"/>
                      <w:color w:val="000000"/>
                      <w:sz w:val="21"/>
                      <w:szCs w:val="21"/>
                      <w:highlight w:val="none"/>
                      <w:lang w:eastAsia="zh-CN"/>
                    </w:rPr>
                  </w:r>
                  <w:r/>
                </w:p>
              </w:tc>
              <w:tc>
                <w:tcPr>
                  <w:tcW w:w="501" w:type="dxa"/>
                  <w:vAlign w:val="center"/>
                  <w:textDirection w:val="lrTb"/>
                  <w:noWrap w:val="false"/>
                </w:tcPr>
                <w:p>
                  <w:pPr>
                    <w:pStyle w:val="950"/>
                    <w:ind w:firstLine="0"/>
                    <w:jc w:val="center"/>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1名</w:t>
                  </w:r>
                  <w:r>
                    <w:rPr>
                      <w:rFonts w:hint="eastAsia" w:ascii="宋体" w:hAnsi="宋体" w:eastAsia="宋体" w:cs="宋体"/>
                      <w:b w:val="0"/>
                      <w:bCs w:val="0"/>
                      <w:color w:val="000000"/>
                      <w:sz w:val="21"/>
                      <w:szCs w:val="21"/>
                      <w:highlight w:val="none"/>
                      <w:lang w:eastAsia="zh-CN"/>
                    </w:rPr>
                  </w:r>
                  <w:r/>
                </w:p>
              </w:tc>
              <w:tc>
                <w:tcPr>
                  <w:tcW w:w="3202" w:type="dxa"/>
                  <w:vAlign w:val="center"/>
                  <w:textDirection w:val="lrTb"/>
                  <w:noWrap w:val="false"/>
                </w:tcPr>
                <w:p>
                  <w:pPr>
                    <w:pStyle w:val="950"/>
                    <w:ind w:firstLine="0"/>
                    <w:jc w:val="left"/>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投标供应商为本项目配备</w:t>
                  </w:r>
                  <w:r>
                    <w:rPr>
                      <w:rFonts w:hint="eastAsia" w:ascii="宋体" w:hAnsi="宋体" w:eastAsia="宋体" w:cs="宋体"/>
                      <w:b w:val="0"/>
                      <w:bCs w:val="0"/>
                      <w:color w:val="000000"/>
                      <w:sz w:val="21"/>
                      <w:szCs w:val="21"/>
                      <w:highlight w:val="none"/>
                      <w:lang w:eastAsia="zh-CN"/>
                    </w:rPr>
                    <w:t xml:space="preserve">测绘员，</w:t>
                  </w:r>
                  <w:r>
                    <w:rPr>
                      <w:rFonts w:hint="eastAsia" w:ascii="宋体" w:hAnsi="宋体" w:eastAsia="宋体" w:cs="宋体"/>
                      <w:b w:val="0"/>
                      <w:bCs w:val="0"/>
                      <w:color w:val="000000"/>
                      <w:sz w:val="21"/>
                      <w:szCs w:val="21"/>
                      <w:highlight w:val="none"/>
                      <w:lang w:val="en-US" w:eastAsia="zh-CN"/>
                    </w:rPr>
                    <w:t xml:space="preserve">人员须年龄</w:t>
                  </w:r>
                  <w:r>
                    <w:rPr>
                      <w:rFonts w:hint="eastAsia" w:ascii="宋体" w:hAnsi="宋体" w:cs="宋体"/>
                      <w:b w:val="0"/>
                      <w:bCs w:val="0"/>
                      <w:color w:val="000000"/>
                      <w:sz w:val="21"/>
                      <w:szCs w:val="21"/>
                      <w:highlight w:val="none"/>
                      <w:lang w:val="en-US" w:eastAsia="zh-CN"/>
                    </w:rPr>
                    <w:t xml:space="preserve">60</w:t>
                  </w:r>
                  <w:r>
                    <w:rPr>
                      <w:rFonts w:hint="eastAsia" w:ascii="宋体" w:hAnsi="宋体" w:eastAsia="宋体" w:cs="宋体"/>
                      <w:b w:val="0"/>
                      <w:bCs w:val="0"/>
                      <w:color w:val="000000"/>
                      <w:sz w:val="21"/>
                      <w:szCs w:val="21"/>
                      <w:highlight w:val="none"/>
                      <w:lang w:val="en-US" w:eastAsia="zh-CN"/>
                    </w:rPr>
                    <w:t xml:space="preserve">周岁以内。身体健康，无不良记录并持有有效</w:t>
                  </w:r>
                  <w:r>
                    <w:rPr>
                      <w:rFonts w:hint="eastAsia" w:ascii="宋体" w:hAnsi="宋体" w:eastAsia="宋体" w:cs="宋体"/>
                      <w:b w:val="0"/>
                      <w:bCs w:val="0"/>
                      <w:color w:val="000000"/>
                      <w:sz w:val="21"/>
                      <w:szCs w:val="21"/>
                      <w:highlight w:val="none"/>
                      <w:lang w:eastAsia="zh-CN"/>
                    </w:rPr>
                    <w:t xml:space="preserve">工程测量员证书。</w:t>
                  </w:r>
                  <w:r>
                    <w:rPr>
                      <w:rFonts w:hint="eastAsia" w:ascii="宋体" w:hAnsi="宋体" w:eastAsia="宋体" w:cs="宋体"/>
                      <w:b w:val="0"/>
                      <w:bCs w:val="0"/>
                      <w:color w:val="000000"/>
                      <w:sz w:val="21"/>
                      <w:szCs w:val="21"/>
                      <w:highlight w:val="none"/>
                      <w:lang w:val="en-US" w:eastAsia="zh-CN"/>
                    </w:rPr>
                    <w:t xml:space="preserve">（提供证书复印件并加盖供应商公章）</w:t>
                  </w:r>
                  <w:r>
                    <w:rPr>
                      <w:rFonts w:hint="eastAsia" w:ascii="宋体" w:hAnsi="宋体" w:eastAsia="宋体" w:cs="宋体"/>
                      <w:b w:val="0"/>
                      <w:bCs w:val="0"/>
                      <w:color w:val="000000"/>
                      <w:sz w:val="21"/>
                      <w:szCs w:val="21"/>
                      <w:highlight w:val="none"/>
                      <w:lang w:eastAsia="zh-CN"/>
                    </w:rPr>
                  </w:r>
                  <w:r/>
                </w:p>
              </w:tc>
            </w:tr>
            <w:tr>
              <w:trPr/>
              <w:tc>
                <w:tcPr>
                  <w:gridSpan w:val="4"/>
                  <w:tcW w:w="6118" w:type="dxa"/>
                  <w:vAlign w:val="center"/>
                  <w:textDirection w:val="lrTb"/>
                  <w:noWrap w:val="false"/>
                </w:tcPr>
                <w:p>
                  <w:pPr>
                    <w:pStyle w:val="950"/>
                    <w:ind w:firstLine="0"/>
                    <w:jc w:val="left"/>
                    <w:keepLines w:val="0"/>
                    <w:keepNext w:val="0"/>
                    <w:pageBreakBefore w:val="0"/>
                    <w:spacing w:after="0" w:line="240" w:lineRule="auto"/>
                    <w:widowControl w:val="off"/>
                    <w:rPr>
                      <w:rFonts w:hint="eastAsia" w:ascii="宋体" w:hAnsi="宋体" w:eastAsia="宋体" w:cs="宋体"/>
                      <w:b/>
                      <w:bCs/>
                      <w:color w:val="000000"/>
                      <w:sz w:val="21"/>
                      <w:szCs w:val="21"/>
                      <w:highlight w:val="none"/>
                      <w:lang w:val="en-US" w:eastAsia="zh-CN"/>
                    </w:rPr>
                    <w:framePr w:vAnchor="margin" w:hAnchor="page" w:xAlign="center" w:y="1"/>
                  </w:pPr>
                  <w:r>
                    <w:rPr>
                      <w:rFonts w:hint="eastAsia" w:ascii="宋体" w:hAnsi="宋体" w:eastAsia="宋体" w:cs="宋体"/>
                      <w:b/>
                      <w:bCs/>
                      <w:color w:val="000000"/>
                      <w:sz w:val="21"/>
                      <w:szCs w:val="21"/>
                      <w:highlight w:val="none"/>
                      <w:lang w:val="en-US" w:eastAsia="zh-CN"/>
                    </w:rPr>
                    <w:t xml:space="preserve">注：以上团队人员须</w:t>
                  </w:r>
                  <w:r>
                    <w:rPr>
                      <w:rFonts w:hint="eastAsia" w:ascii="宋体" w:hAnsi="宋体" w:eastAsia="宋体" w:cs="宋体"/>
                      <w:b/>
                      <w:bCs/>
                      <w:color w:val="000000"/>
                      <w:sz w:val="21"/>
                      <w:szCs w:val="21"/>
                      <w:highlight w:val="none"/>
                      <w:lang w:eastAsia="zh-CN"/>
                    </w:rPr>
                    <w:t xml:space="preserve">提供人员名单，包含但不限于姓名、性别、年龄、联系方式等信息。</w:t>
                  </w:r>
                  <w:r>
                    <w:rPr>
                      <w:rFonts w:hint="eastAsia" w:ascii="宋体" w:hAnsi="宋体" w:eastAsia="宋体" w:cs="宋体"/>
                      <w:b/>
                      <w:bCs/>
                      <w:color w:val="000000"/>
                      <w:sz w:val="21"/>
                      <w:szCs w:val="21"/>
                      <w:highlight w:val="none"/>
                      <w:lang w:val="en-US" w:eastAsia="zh-CN"/>
                    </w:rPr>
                  </w:r>
                  <w:r/>
                </w:p>
              </w:tc>
            </w:tr>
          </w:tbl>
          <w:p>
            <w:pPr>
              <w:pStyle w:val="950"/>
              <w:ind w:firstLine="0"/>
              <w:jc w:val="left"/>
              <w:keepLines w:val="0"/>
              <w:keepNext w:val="0"/>
              <w:pageBreakBefore w:val="0"/>
              <w:spacing w:line="240" w:lineRule="auto"/>
              <w:widowControl w:val="off"/>
              <w:rPr>
                <w:rFonts w:hint="eastAsia" w:ascii="宋体" w:hAnsi="宋体" w:eastAsia="宋体" w:cs="宋体"/>
                <w:b/>
                <w:bCs/>
                <w:i/>
                <w:iCs/>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2、供应商承诺入围后，为本项目投入的团队人员购买雇主责任险，并组织年度体检，对体检不合格的人员不得使用。</w:t>
            </w:r>
            <w:r>
              <w:rPr>
                <w:rFonts w:hint="eastAsia" w:ascii="宋体" w:hAnsi="宋体" w:eastAsia="宋体" w:cs="宋体"/>
                <w:b/>
                <w:bCs/>
                <w:i/>
                <w:iCs/>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3、供应商承诺依法依规用工，按《劳动合同法》等相关规定与所聘用员工签订劳动合同或用工协议，执行国家和地方相关劳动法律和政策规定。</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eastAsia="zh-CN"/>
              </w:rPr>
              <w:t xml:space="preserve">、采购人提前通知供应商工作区域及指定作业人数，如供应商不能及时响应，所造成的一切损失由供应商承担。</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eastAsia="zh-CN"/>
              </w:rPr>
              <w:t xml:space="preserve">、供应商须组织及协调现场作业人员，维持现场秩序，保证考古发掘工作有条不紊的进行，同时应对现场作业人员及其他第三方人员人身安全负责。</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eastAsia="zh-CN"/>
              </w:rPr>
              <w:t xml:space="preserve">、供应商在安排作业人员时，应保障作业人员往返时安全，如发生人身安全事故，采购人不承担任何责任，同时供应商不能影响正常考古发掘进度。</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lang w:eastAsia="zh-CN"/>
              </w:rPr>
              <w:t xml:space="preserve">、供应商所安排的现场作业人员，在入驻现场前，应提供作业人员身份证，从业人员健康承诺书（格式详见响应文件格式），如在勘探发掘工作中作业人员发生非外界所造成的创伤，采购人不承担任何责任，同时供应商应做好应急处理，维持发掘现场秩序，保证发掘工作的顺利进行。</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eastAsia="zh-CN"/>
              </w:rPr>
              <w:t xml:space="preserve">、供应商所安排作业人员必须经过专业培训，同时应提前告知所有现场作业人员在作业时注意事项，如由供应商作业人员所引起的事故，供应商应承担所有责任，同时采购人保留追究其相关责任的权利。</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采购人派专业人员担任工地负责人，负责考古项目的正常开展。根据国家文物局《田野考古</w:t>
            </w:r>
            <w:r>
              <w:rPr>
                <w:rFonts w:hint="eastAsia" w:ascii="宋体" w:hAnsi="宋体" w:cs="宋体"/>
                <w:b w:val="0"/>
                <w:bCs w:val="0"/>
                <w:color w:val="000000"/>
                <w:sz w:val="21"/>
                <w:szCs w:val="21"/>
                <w:highlight w:val="none"/>
                <w:lang w:val="en-US" w:eastAsia="zh-CN"/>
              </w:rPr>
              <w:t xml:space="preserve">工作</w:t>
            </w:r>
            <w:r>
              <w:rPr>
                <w:rFonts w:hint="eastAsia" w:ascii="宋体" w:hAnsi="宋体" w:eastAsia="宋体" w:cs="宋体"/>
                <w:b w:val="0"/>
                <w:bCs w:val="0"/>
                <w:color w:val="000000"/>
                <w:sz w:val="21"/>
                <w:szCs w:val="21"/>
                <w:highlight w:val="none"/>
                <w:lang w:val="en-US" w:eastAsia="zh-CN"/>
              </w:rPr>
              <w:t xml:space="preserve">规程》的要求制定考古工作方案，根据实际情况安排项目工作，向供应商项目负责人下达工作任务，开展现场发掘工作，确保工作质量，并负责核查每日工人人数。根据项目进展情况和考古工作的需要，采购人工地负责人有权要求供应商随时增减服务人数，若需供应商作业人员加班，采购人工地负责人应明确加班时间和人员数量。</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lang w:eastAsia="zh-CN"/>
              </w:rPr>
              <w:t xml:space="preserve">、供应商作业人员严禁在发掘时恶意破坏考古现场，如发生上述情形，视现场破坏程度轻重，采购人可给予供应商相应惩罚。</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1</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eastAsia="zh-CN"/>
              </w:rPr>
              <w:t xml:space="preserve">、供应商承诺在项目实施过程中应做到制度上墙，人员工作时应配戴安全帽和必要的安全防护措施。每次考古项目至少设置一名专职安全员，挂牌上岗。</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lang w:eastAsia="zh-CN"/>
              </w:rPr>
              <w:t xml:space="preserve">、如供应商人员因违规操作发生事故,或将地下管线损坏，由供应商自行处理并承担由此造成的所有损失和费用。对考古工作中出现的高危项目，供应商应向采购人说明，并要求采取合理的保护措施，确保人员安全。</w:t>
            </w:r>
            <w:r>
              <w:rPr>
                <w:rFonts w:hint="eastAsia" w:ascii="宋体" w:hAnsi="宋体" w:eastAsia="宋体" w:cs="宋体"/>
                <w:b w:val="0"/>
                <w:bCs w:val="0"/>
                <w:color w:val="000000"/>
                <w:sz w:val="21"/>
                <w:szCs w:val="21"/>
                <w:highlight w:val="none"/>
                <w:lang w:val="zh-CN" w:eastAsia="zh-CN"/>
              </w:rPr>
              <w:t xml:space="preserve">供应商对采购人提出的违反操作规程及安全的要求有权拒绝。</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13</w:t>
            </w:r>
            <w:r>
              <w:rPr>
                <w:rFonts w:hint="eastAsia" w:ascii="宋体" w:hAnsi="宋体" w:eastAsia="宋体" w:cs="宋体"/>
                <w:b w:val="0"/>
                <w:bCs w:val="0"/>
                <w:color w:val="000000"/>
                <w:sz w:val="21"/>
                <w:szCs w:val="21"/>
                <w:highlight w:val="none"/>
                <w:lang w:eastAsia="zh-CN"/>
              </w:rPr>
              <w:t xml:space="preserve">、作业人员应遵守采购人的保密规定，不得擅自向第三方报料，介绍工地情况，不得私自保管和泄露考古资料。否则，采购人有权要求当事人及连带供应商给予经济赔偿。</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14</w:t>
            </w:r>
            <w:r>
              <w:rPr>
                <w:rFonts w:hint="eastAsia" w:ascii="宋体" w:hAnsi="宋体" w:eastAsia="宋体" w:cs="宋体"/>
                <w:b w:val="0"/>
                <w:bCs w:val="0"/>
                <w:color w:val="000000"/>
                <w:sz w:val="21"/>
                <w:szCs w:val="21"/>
                <w:highlight w:val="none"/>
                <w:lang w:eastAsia="zh-CN"/>
              </w:rPr>
              <w:t xml:space="preserve">、作业人员应熟悉《中华人民共和国文物保护法》的有关规定，不得私留截留、保管、倒卖工地上出土的古代文物和标本，一经发现，采购人有权终止合同，并依法追究当事人及供应商责任。</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15</w:t>
            </w:r>
            <w:r>
              <w:rPr>
                <w:rFonts w:hint="eastAsia" w:ascii="宋体" w:hAnsi="宋体" w:eastAsia="宋体" w:cs="宋体"/>
                <w:b w:val="0"/>
                <w:bCs w:val="0"/>
                <w:color w:val="000000"/>
                <w:sz w:val="21"/>
                <w:szCs w:val="21"/>
                <w:highlight w:val="none"/>
                <w:lang w:eastAsia="zh-CN"/>
              </w:rPr>
              <w:t xml:space="preserve">、现场作业人员在不违反安全操作规范的前提下须服从并配合采购人安排，所有发掘工作应在采购人的统一指导安排下进行，如不服从或不及时响应采购人要求，造成的一切损失由供应商承担。</w:t>
            </w:r>
            <w:r>
              <w:rPr>
                <w:rFonts w:hint="eastAsia" w:ascii="宋体" w:hAnsi="宋体" w:eastAsia="宋体" w:cs="宋体"/>
                <w:color w:val="000000"/>
                <w:sz w:val="21"/>
                <w:szCs w:val="21"/>
                <w:highlight w:val="none"/>
              </w:rPr>
            </w:r>
            <w:r/>
          </w:p>
        </w:tc>
        <w:tc>
          <w:tcPr>
            <w:tcMar>
              <w:left w:w="10" w:type="dxa"/>
              <w:top w:w="0" w:type="dxa"/>
              <w:right w:w="10" w:type="dxa"/>
              <w:bottom w:w="0" w:type="dxa"/>
            </w:tcMar>
            <w:tcW w:w="1313"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 w:type="dxa"/>
              <w:top w:w="0" w:type="dxa"/>
              <w:right w:w="10" w:type="dxa"/>
              <w:bottom w:w="0" w:type="dxa"/>
            </w:tcMar>
            <w:tcW w:w="901"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284"/>
        </w:trPr>
        <w:tc>
          <w:tcPr>
            <w:tcMar>
              <w:left w:w="10" w:type="dxa"/>
              <w:top w:w="0" w:type="dxa"/>
              <w:right w:w="10" w:type="dxa"/>
              <w:bottom w:w="0" w:type="dxa"/>
            </w:tcMar>
            <w:tcW w:w="766"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framePr w:vAnchor="margin" w:hAnchor="page" w:xAlign="center" w:y="1"/>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6149" w:type="dxa"/>
            <w:vAlign w:val="center"/>
            <w:textDirection w:val="lrTb"/>
            <w:noWrap w:val="false"/>
          </w:tcPr>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三</w:t>
            </w:r>
            <w:r>
              <w:rPr>
                <w:rFonts w:hint="eastAsia" w:ascii="宋体" w:hAnsi="宋体" w:eastAsia="宋体" w:cs="宋体"/>
                <w:b w:val="0"/>
                <w:bCs w:val="0"/>
                <w:color w:val="000000"/>
                <w:sz w:val="21"/>
                <w:szCs w:val="21"/>
                <w:highlight w:val="none"/>
                <w:lang w:eastAsia="zh-CN"/>
              </w:rPr>
              <w:t xml:space="preserve">）考勤管理要求</w:t>
            </w:r>
            <w:r>
              <w:rPr>
                <w:rFonts w:hint="eastAsia" w:ascii="宋体" w:hAnsi="宋体" w:eastAsia="宋体" w:cs="宋体"/>
                <w:b w:val="0"/>
                <w:bCs w:val="0"/>
                <w:color w:val="000000"/>
                <w:sz w:val="21"/>
                <w:szCs w:val="21"/>
                <w:highlight w:val="none"/>
                <w:lang w:eastAsia="zh-CN"/>
              </w:rPr>
            </w:r>
            <w:r/>
          </w:p>
          <w:p>
            <w:pPr>
              <w:pStyle w:val="950"/>
              <w:jc w:val="left"/>
              <w:rPr>
                <w:rFonts w:hint="eastAsia"/>
                <w:color w:val="000000"/>
                <w:highlight w:val="none"/>
              </w:rPr>
              <w:framePr w:vAnchor="margin" w:hAnchor="page" w:xAlign="center" w:y="1"/>
            </w:pPr>
            <w:r>
              <w:rPr>
                <w:rFonts w:hint="eastAsia" w:ascii="宋体" w:hAnsi="宋体" w:eastAsia="宋体" w:cs="宋体"/>
                <w:b w:val="0"/>
                <w:bCs w:val="0"/>
                <w:color w:val="000000"/>
                <w:sz w:val="21"/>
                <w:szCs w:val="21"/>
                <w:highlight w:val="none"/>
                <w:lang w:eastAsia="zh-CN"/>
              </w:rPr>
              <w:t xml:space="preserve">供应商在正式进场前须向采购人提交项目考古发掘服务人员的名单，并据此编制项目服务人员考勤表。项目进行过程中，供应商不得随意增减人数或调换人员，采购人需认真检查当日服务情况。项目结束后，供应商需提交考勤表，</w:t>
            </w:r>
            <w:r>
              <w:rPr>
                <w:rFonts w:hint="eastAsia" w:ascii="宋体" w:hAnsi="宋体" w:cs="宋体"/>
                <w:b w:val="0"/>
                <w:bCs w:val="0"/>
                <w:color w:val="000000"/>
                <w:sz w:val="21"/>
                <w:szCs w:val="21"/>
                <w:highlight w:val="none"/>
                <w:lang w:val="en-US" w:eastAsia="zh-CN"/>
              </w:rPr>
              <w:t xml:space="preserve">经双方确认后，</w:t>
            </w:r>
            <w:r>
              <w:rPr>
                <w:rFonts w:hint="eastAsia" w:ascii="宋体" w:hAnsi="宋体" w:eastAsia="宋体" w:cs="宋体"/>
                <w:b w:val="0"/>
                <w:bCs w:val="0"/>
                <w:color w:val="000000"/>
                <w:sz w:val="21"/>
                <w:szCs w:val="21"/>
                <w:highlight w:val="none"/>
                <w:lang w:eastAsia="zh-CN"/>
              </w:rPr>
              <w:t xml:space="preserve">该项目考勤表作为项目结算的重要依据。</w:t>
            </w:r>
            <w:r>
              <w:rPr>
                <w:rFonts w:hint="eastAsia"/>
                <w:color w:val="000000"/>
                <w:highlight w:val="none"/>
              </w:rPr>
            </w:r>
            <w:r/>
          </w:p>
        </w:tc>
        <w:tc>
          <w:tcPr>
            <w:tcMar>
              <w:left w:w="10" w:type="dxa"/>
              <w:top w:w="0" w:type="dxa"/>
              <w:right w:w="10" w:type="dxa"/>
              <w:bottom w:w="0" w:type="dxa"/>
            </w:tcMar>
            <w:tcW w:w="1313"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 w:type="dxa"/>
              <w:top w:w="0" w:type="dxa"/>
              <w:right w:w="10" w:type="dxa"/>
              <w:bottom w:w="0" w:type="dxa"/>
            </w:tcMar>
            <w:tcW w:w="901"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284"/>
        </w:trPr>
        <w:tc>
          <w:tcPr>
            <w:tcMar>
              <w:left w:w="10" w:type="dxa"/>
              <w:top w:w="0" w:type="dxa"/>
              <w:right w:w="10" w:type="dxa"/>
              <w:bottom w:w="0" w:type="dxa"/>
            </w:tcMar>
            <w:tcW w:w="766"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framePr w:vAnchor="margin" w:hAnchor="page" w:xAlign="center" w:y="1"/>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6149" w:type="dxa"/>
            <w:vAlign w:val="center"/>
            <w:textDirection w:val="lrTb"/>
            <w:noWrap w:val="false"/>
          </w:tcPr>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四</w:t>
            </w:r>
            <w:r>
              <w:rPr>
                <w:rFonts w:hint="eastAsia" w:ascii="宋体" w:hAnsi="宋体" w:eastAsia="宋体" w:cs="宋体"/>
                <w:b w:val="0"/>
                <w:bCs w:val="0"/>
                <w:color w:val="000000"/>
                <w:sz w:val="21"/>
                <w:szCs w:val="21"/>
                <w:highlight w:val="none"/>
                <w:lang w:eastAsia="zh-CN"/>
              </w:rPr>
              <w:t xml:space="preserve">）服务费的结算形式</w:t>
            </w:r>
            <w:r>
              <w:rPr>
                <w:rFonts w:hint="eastAsia" w:ascii="宋体" w:hAnsi="宋体" w:eastAsia="宋体" w:cs="宋体"/>
                <w:b w:val="0"/>
                <w:bCs w:val="0"/>
                <w:color w:val="000000"/>
                <w:sz w:val="21"/>
                <w:szCs w:val="21"/>
                <w:highlight w:val="none"/>
                <w:lang w:eastAsia="zh-CN"/>
              </w:rPr>
            </w:r>
            <w:r/>
          </w:p>
          <w:p>
            <w:pPr>
              <w:pStyle w:val="950"/>
              <w:ind w:firstLine="0"/>
              <w:keepLines w:val="0"/>
              <w:keepNext w:val="0"/>
              <w:pageBreakBefore w:val="0"/>
              <w:spacing w:line="240" w:lineRule="auto"/>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Cs/>
                <w:color w:val="000000"/>
                <w:sz w:val="21"/>
                <w:szCs w:val="21"/>
                <w:highlight w:val="none"/>
                <w:lang w:val="en-US" w:eastAsia="zh-CN"/>
              </w:rPr>
              <w:t xml:space="preserve">单个项目</w:t>
            </w:r>
            <w:r>
              <w:rPr>
                <w:rFonts w:hint="eastAsia" w:ascii="宋体" w:hAnsi="宋体" w:eastAsia="宋体" w:cs="宋体"/>
                <w:bCs/>
                <w:color w:val="000000"/>
                <w:sz w:val="21"/>
                <w:szCs w:val="21"/>
                <w:highlight w:val="none"/>
              </w:rPr>
              <w:t xml:space="preserve">合同签订生效且财政资金到位后，预付合同总价的30%。项目结束后，供应商与采购人根据考勤表及人员增减调换情况说明表原件中经确认的考勤人数乘以成交服务单价，扣除预付款和惩罚费用（作业人员迟到早退、现场不配合采购人要求、未响应采购人指定作业人数等）并在提供相关发票后60个日历日内支付。</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 w:val="0"/>
                <w:bCs w:val="0"/>
                <w:color w:val="000000"/>
                <w:sz w:val="21"/>
                <w:szCs w:val="21"/>
                <w:highlight w:val="none"/>
                <w:lang w:eastAsia="zh-CN"/>
              </w:rPr>
              <w:t xml:space="preserve">注：单个项目金额在5万元以内（含）的，项目验收合格后十五个工作日内，一次性支付。</w:t>
            </w:r>
            <w:r>
              <w:rPr>
                <w:rFonts w:hint="eastAsia" w:ascii="宋体" w:hAnsi="宋体" w:eastAsia="宋体" w:cs="宋体"/>
                <w:color w:val="000000"/>
                <w:sz w:val="21"/>
                <w:szCs w:val="21"/>
                <w:highlight w:val="none"/>
              </w:rPr>
            </w:r>
            <w:r/>
          </w:p>
        </w:tc>
        <w:tc>
          <w:tcPr>
            <w:tcMar>
              <w:left w:w="10" w:type="dxa"/>
              <w:top w:w="0" w:type="dxa"/>
              <w:right w:w="10" w:type="dxa"/>
              <w:bottom w:w="0" w:type="dxa"/>
            </w:tcMar>
            <w:tcW w:w="1313"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Mar>
              <w:left w:w="10" w:type="dxa"/>
              <w:top w:w="0" w:type="dxa"/>
              <w:right w:w="10" w:type="dxa"/>
              <w:bottom w:w="0" w:type="dxa"/>
            </w:tcMar>
            <w:tcW w:w="901"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r>
      <w:tr>
        <w:trPr>
          <w:trHeight w:val="284"/>
        </w:trPr>
        <w:tc>
          <w:tcPr>
            <w:tcMar>
              <w:left w:w="10" w:type="dxa"/>
              <w:top w:w="0" w:type="dxa"/>
              <w:right w:w="10" w:type="dxa"/>
              <w:bottom w:w="0" w:type="dxa"/>
            </w:tcMar>
            <w:tcW w:w="766"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framePr w:vAnchor="margin" w:hAnchor="page" w:xAlign="center" w:y="1"/>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6149" w:type="dxa"/>
            <w:vAlign w:val="center"/>
            <w:textDirection w:val="lrTb"/>
            <w:noWrap w:val="false"/>
          </w:tcPr>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五</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zh-CN" w:eastAsia="zh-CN"/>
              </w:rPr>
              <w:t xml:space="preserve">其他要求</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1、现场发掘所需</w:t>
            </w:r>
            <w:r>
              <w:rPr>
                <w:rFonts w:hint="eastAsia" w:ascii="宋体" w:hAnsi="宋体" w:cs="宋体"/>
                <w:b w:val="0"/>
                <w:bCs w:val="0"/>
                <w:color w:val="000000"/>
                <w:sz w:val="21"/>
                <w:szCs w:val="21"/>
                <w:highlight w:val="none"/>
                <w:lang w:val="en-US" w:eastAsia="zh-CN"/>
              </w:rPr>
              <w:t xml:space="preserve">生活用房，</w:t>
            </w:r>
            <w:r>
              <w:rPr>
                <w:rFonts w:hint="eastAsia" w:ascii="宋体" w:hAnsi="宋体" w:eastAsia="宋体" w:cs="宋体"/>
                <w:b w:val="0"/>
                <w:bCs w:val="0"/>
                <w:color w:val="000000"/>
                <w:sz w:val="21"/>
                <w:szCs w:val="21"/>
                <w:highlight w:val="none"/>
                <w:lang w:eastAsia="zh-CN"/>
              </w:rPr>
              <w:t xml:space="preserve">铁锹、铁铲、推车、探铲、手铲、抽水设备等工具由供应商自行配备，采购人不提供。</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2、供应商提供必要设备，不限于商用无人机、笔记本电脑、全幅单反相机、</w:t>
            </w:r>
            <w:r>
              <w:rPr>
                <w:rFonts w:hint="eastAsia" w:ascii="宋体" w:hAnsi="宋体" w:eastAsia="宋体" w:cs="宋体"/>
                <w:b w:val="0"/>
                <w:bCs w:val="0"/>
                <w:color w:val="000000"/>
                <w:sz w:val="21"/>
                <w:szCs w:val="21"/>
                <w:highlight w:val="none"/>
                <w:lang w:val="en-US" w:eastAsia="zh-CN"/>
              </w:rPr>
              <w:t xml:space="preserve">RTK</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3、现场环境的管理，每次发掘服务工作当天工作结束后，现场不能留有供应商作业人员垃圾，保证现场人走场清。</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4、供应商在配合采购人开展发掘工作时，必须按照国家文物局颁布的《田野考古工作规程》及国家文物局有关发掘工作的相关规定施工，遵从采购方工地负责人安排，保证考古工作符合科学要求，确保文物安全和考古发掘工作质量达标。</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5、严格按照相关法律、法规，恪守独立、客观、公正的原则，履行必要的执业规范和程序。</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6、严格遵循诚实信用的原则，不得损害国家利益、社会公共利益和他人的合法权益。</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7、严格遵守国家有关保密规定和调查、审核等约定，不得泄露工作中知悉的国家秘密、商业秘密和内部情况，不得擅自将工作中取得的文物信息透露给任何第三方。</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8、服从采购人统一指挥和安排，按时保质保量地完成任务。</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9、供应商应做好工作记录以及在作业过程中形成的其他资料应如实反映有关情况，做到事实准确、结论清楚。</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lang w:eastAsia="zh-CN"/>
              </w:rPr>
              <w:t xml:space="preserve">、入围供应商如拒接采购人委托的项目，采购人有权终止合作（不可抗力因素除外）。</w:t>
            </w:r>
            <w:r>
              <w:rPr>
                <w:rFonts w:hint="eastAsia" w:ascii="宋体" w:hAnsi="宋体" w:eastAsia="宋体" w:cs="宋体"/>
                <w:color w:val="000000"/>
                <w:sz w:val="21"/>
                <w:szCs w:val="21"/>
                <w:highlight w:val="none"/>
              </w:rPr>
            </w:r>
            <w:r/>
          </w:p>
        </w:tc>
        <w:tc>
          <w:tcPr>
            <w:tcMar>
              <w:left w:w="10" w:type="dxa"/>
              <w:top w:w="0" w:type="dxa"/>
              <w:right w:w="10" w:type="dxa"/>
              <w:bottom w:w="0" w:type="dxa"/>
            </w:tcMar>
            <w:tcW w:w="1313"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Mar>
              <w:left w:w="10" w:type="dxa"/>
              <w:top w:w="0" w:type="dxa"/>
              <w:right w:w="10" w:type="dxa"/>
              <w:bottom w:w="0" w:type="dxa"/>
            </w:tcMar>
            <w:tcW w:w="901"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r>
      <w:tr>
        <w:trPr>
          <w:trHeight w:val="284"/>
        </w:trPr>
        <w:tc>
          <w:tcPr>
            <w:tcMar>
              <w:left w:w="10" w:type="dxa"/>
              <w:top w:w="0" w:type="dxa"/>
              <w:right w:w="10" w:type="dxa"/>
              <w:bottom w:w="0" w:type="dxa"/>
            </w:tcMar>
            <w:tcW w:w="766"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framePr w:vAnchor="margin" w:hAnchor="page" w:xAlign="center" w:y="1"/>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6149" w:type="dxa"/>
            <w:vAlign w:val="center"/>
            <w:textDirection w:val="lrTb"/>
            <w:noWrap w:val="false"/>
          </w:tcPr>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zh-CN"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六</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zh-CN" w:eastAsia="zh-CN"/>
              </w:rPr>
              <w:t xml:space="preserve">特别说明</w:t>
            </w:r>
            <w:r>
              <w:rPr>
                <w:rFonts w:hint="eastAsia" w:ascii="宋体" w:hAnsi="宋体" w:eastAsia="宋体" w:cs="宋体"/>
                <w:b w:val="0"/>
                <w:bCs w:val="0"/>
                <w:color w:val="000000"/>
                <w:sz w:val="21"/>
                <w:szCs w:val="21"/>
                <w:highlight w:val="none"/>
                <w:lang w:val="zh-CN"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1、报价方式：按照人工单价进行价格测算并报价。</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（1）单价   元/日/工；</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（2）考古发掘实施过程中，根据现场实际需要，供应商应提供不超过100平方米的办公场所，其间产生的治安消防费用、住宿费用、生活区内的水电费用均由供应商综合考虑在响应报价中，采购人不再另行支付。</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1.供应商应提供服务运行成本和费用测算以及服务成本、测算依据说明。报价除应包括机械设备使用、</w:t>
            </w:r>
            <w:r>
              <w:rPr>
                <w:rFonts w:hint="eastAsia" w:ascii="宋体" w:hAnsi="宋体" w:cs="宋体"/>
                <w:b w:val="0"/>
                <w:bCs w:val="0"/>
                <w:color w:val="000000"/>
                <w:sz w:val="21"/>
                <w:szCs w:val="21"/>
                <w:highlight w:val="none"/>
                <w:lang w:val="en-US" w:eastAsia="zh-CN"/>
              </w:rPr>
              <w:t xml:space="preserve">生活用房、水电费用、</w:t>
            </w:r>
            <w:r>
              <w:rPr>
                <w:rFonts w:hint="eastAsia" w:ascii="宋体" w:hAnsi="宋体" w:eastAsia="宋体" w:cs="宋体"/>
                <w:b w:val="0"/>
                <w:bCs w:val="0"/>
                <w:color w:val="000000"/>
                <w:sz w:val="21"/>
                <w:szCs w:val="21"/>
                <w:highlight w:val="none"/>
                <w:lang w:eastAsia="zh-CN"/>
              </w:rPr>
              <w:t xml:space="preserve">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招标代理服务费、企业行政办公费用、税金、企业利润政策性文件规定等各项应有费用，以及为完成采购文件规定的服务工作所涉及的一切相关费用。</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2、供应商应充分考虑所有可能影响到报价的价格及政策等风险因素，一旦成交，此执行价格将包定，一律不予调整。</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t xml:space="preserve">、报价中应考虑因采购人工作需要安排的其他工作所产生的相关费用，固定资产折旧费及服务中损坏物赔偿费由供应商承担。</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eastAsia="zh-CN"/>
              </w:rPr>
              <w:t xml:space="preserve">、报价还应考虑征集文件框架协议文本和其他要求条款中注明的相关内容可能产生的费用。供应商的任何错漏、优惠、竞争性报价不得作为减轻责任、减少服务、增加收费、降低质量的理由。</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eastAsia="zh-CN"/>
              </w:rPr>
              <w:t xml:space="preserve">、供应商报价除包含征集文件中列明的项目外还应包括保障服务正常运行应当具有的物资和服务，对服务正常运行应当具有的物资和服务理解不一致的以采购人理解为准。供应商的任何错漏、优惠、竞争性报价不得作为减轻责任、减少服务、增加收费、降低质量的理由。</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eastAsia="zh-CN"/>
              </w:rPr>
              <w:t xml:space="preserve">、供应商作业人员出勤按8小时/天/人，每个发掘项目完成时，供应商作业人员应在采购人的监督下对本人的出勤记录签字确认。</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lang w:eastAsia="zh-CN"/>
              </w:rPr>
              <w:t xml:space="preserve">、供应商在发掘过程中，由于天气或其他原因导致无法继续工作的，供应商当天作业人员出勤按实际工作小时记录。</w:t>
            </w:r>
            <w:r>
              <w:rPr>
                <w:rFonts w:hint="eastAsia" w:ascii="宋体" w:hAnsi="宋体" w:eastAsia="宋体" w:cs="宋体"/>
                <w:color w:val="000000"/>
                <w:sz w:val="21"/>
                <w:szCs w:val="21"/>
                <w:highlight w:val="none"/>
              </w:rPr>
            </w:r>
            <w:r/>
          </w:p>
        </w:tc>
        <w:tc>
          <w:tcPr>
            <w:tcMar>
              <w:left w:w="10" w:type="dxa"/>
              <w:top w:w="0" w:type="dxa"/>
              <w:right w:w="10" w:type="dxa"/>
              <w:bottom w:w="0" w:type="dxa"/>
            </w:tcMar>
            <w:tcW w:w="1313"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Mar>
              <w:left w:w="10" w:type="dxa"/>
              <w:top w:w="0" w:type="dxa"/>
              <w:right w:w="10" w:type="dxa"/>
              <w:bottom w:w="0" w:type="dxa"/>
            </w:tcMar>
            <w:tcW w:w="901"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r>
      <w:tr>
        <w:trPr>
          <w:trHeight w:val="284"/>
        </w:trPr>
        <w:tc>
          <w:tcPr>
            <w:tcMar>
              <w:left w:w="10" w:type="dxa"/>
              <w:top w:w="0" w:type="dxa"/>
              <w:right w:w="10" w:type="dxa"/>
              <w:bottom w:w="0" w:type="dxa"/>
            </w:tcMar>
            <w:tcW w:w="766"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framePr w:vAnchor="margin" w:hAnchor="page" w:xAlign="center" w:y="1"/>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6149" w:type="dxa"/>
            <w:vAlign w:val="center"/>
            <w:textDirection w:val="lrTb"/>
            <w:noWrap w:val="false"/>
          </w:tcPr>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zh-CN"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七</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zh-CN" w:eastAsia="zh-CN"/>
              </w:rPr>
              <w:t xml:space="preserve">服务保障和自罚承诺</w:t>
            </w:r>
            <w:r>
              <w:rPr>
                <w:rFonts w:hint="eastAsia" w:ascii="宋体" w:hAnsi="宋体" w:eastAsia="宋体" w:cs="宋体"/>
                <w:b w:val="0"/>
                <w:bCs w:val="0"/>
                <w:color w:val="000000"/>
                <w:sz w:val="21"/>
                <w:szCs w:val="21"/>
                <w:highlight w:val="none"/>
                <w:lang w:val="zh-CN"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1、供应商应对照征集文件要求（具体见征集文件第</w:t>
            </w:r>
            <w:r>
              <w:rPr>
                <w:rFonts w:hint="eastAsia" w:ascii="宋体" w:hAnsi="宋体" w:eastAsia="宋体" w:cs="宋体"/>
                <w:b w:val="0"/>
                <w:bCs w:val="0"/>
                <w:color w:val="000000"/>
                <w:sz w:val="21"/>
                <w:szCs w:val="21"/>
                <w:highlight w:val="none"/>
                <w:lang w:val="en-US" w:eastAsia="zh-CN"/>
              </w:rPr>
              <w:t xml:space="preserve">四</w:t>
            </w:r>
            <w:r>
              <w:rPr>
                <w:rFonts w:hint="eastAsia" w:ascii="宋体" w:hAnsi="宋体" w:eastAsia="宋体" w:cs="宋体"/>
                <w:b w:val="0"/>
                <w:bCs w:val="0"/>
                <w:color w:val="000000"/>
                <w:sz w:val="21"/>
                <w:szCs w:val="21"/>
                <w:highlight w:val="none"/>
                <w:lang w:eastAsia="zh-CN"/>
              </w:rPr>
              <w:t xml:space="preserve">章），说明所提供已对采购人的需求做出了实质性的响应，或申明与需求的偏差和例外。</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2、供应商可以在响应文件中提出不同的服务标准和保障承诺，使评标委员会相信替代服务相同于或优于原需求，特别对于具体参数要求的指标，供应商必须提供具体参数值。</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 w:val="0"/>
                <w:bCs w:val="0"/>
                <w:color w:val="000000"/>
                <w:sz w:val="21"/>
                <w:szCs w:val="21"/>
                <w:highlight w:val="none"/>
                <w:lang w:eastAsia="zh-CN"/>
              </w:rPr>
              <w:t xml:space="preserve">3、如果发生因供应商工作失职造成安全事故件或其他财产损失和人身伤害，均由供应商承担相关经济和法律责任。</w:t>
            </w:r>
            <w:r>
              <w:rPr>
                <w:rFonts w:hint="eastAsia" w:ascii="宋体" w:hAnsi="宋体" w:eastAsia="宋体" w:cs="宋体"/>
                <w:color w:val="000000"/>
                <w:sz w:val="21"/>
                <w:szCs w:val="21"/>
                <w:highlight w:val="none"/>
              </w:rPr>
            </w:r>
            <w:r/>
          </w:p>
        </w:tc>
        <w:tc>
          <w:tcPr>
            <w:tcMar>
              <w:left w:w="10" w:type="dxa"/>
              <w:top w:w="0" w:type="dxa"/>
              <w:right w:w="10" w:type="dxa"/>
              <w:bottom w:w="0" w:type="dxa"/>
            </w:tcMar>
            <w:tcW w:w="1313"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Mar>
              <w:left w:w="10" w:type="dxa"/>
              <w:top w:w="0" w:type="dxa"/>
              <w:right w:w="10" w:type="dxa"/>
              <w:bottom w:w="0" w:type="dxa"/>
            </w:tcMar>
            <w:tcW w:w="901"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r>
      <w:tr>
        <w:trPr>
          <w:trHeight w:val="284"/>
        </w:trPr>
        <w:tc>
          <w:tcPr>
            <w:tcMar>
              <w:left w:w="10" w:type="dxa"/>
              <w:top w:w="0" w:type="dxa"/>
              <w:right w:w="10" w:type="dxa"/>
              <w:bottom w:w="0" w:type="dxa"/>
            </w:tcMar>
            <w:tcW w:w="766"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framePr w:vAnchor="margin" w:hAnchor="page" w:xAlign="center" w:y="1"/>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6149" w:type="dxa"/>
            <w:vAlign w:val="center"/>
            <w:textDirection w:val="lrTb"/>
            <w:noWrap w:val="false"/>
          </w:tcPr>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zh-CN"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八</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zh-CN" w:eastAsia="zh-CN"/>
              </w:rPr>
              <w:t xml:space="preserve">违约处理</w:t>
            </w:r>
            <w:r>
              <w:rPr>
                <w:rFonts w:hint="eastAsia" w:ascii="宋体" w:hAnsi="宋体" w:eastAsia="宋体" w:cs="宋体"/>
                <w:b w:val="0"/>
                <w:bCs w:val="0"/>
                <w:color w:val="000000"/>
                <w:sz w:val="21"/>
                <w:szCs w:val="21"/>
                <w:highlight w:val="none"/>
                <w:lang w:val="zh-CN"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1、按照采购人的相关规定进行处理。如成交供应商与用地单位相互串通勾结，刻意隐瞒考古发现、遗迹遗址的，一经发现，立即终止合同，并依法追究当事人及连带供应商法律责任。考古作业人员私藏出土文物的,一经查实,将按照相关法律法规,追究当事人及连带供应商的法律责任。</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framePr w:vAnchor="margin" w:hAnchor="page" w:xAlign="center" w:y="1"/>
            </w:pPr>
            <w:r>
              <w:rPr>
                <w:rFonts w:hint="eastAsia" w:ascii="宋体" w:hAnsi="宋体" w:eastAsia="宋体" w:cs="宋体"/>
                <w:b w:val="0"/>
                <w:bCs w:val="0"/>
                <w:color w:val="000000"/>
                <w:sz w:val="21"/>
                <w:szCs w:val="21"/>
                <w:highlight w:val="none"/>
                <w:lang w:eastAsia="zh-CN"/>
              </w:rPr>
              <w:t xml:space="preserve">2、供应商在不违反安全操作规范的前提下须服从并配合采购人安排，所有发掘工作应在采购人的统一指导安排下进行，如不服从或不及时响应采购人要求，造成的一切损失由供应商承担。 </w:t>
            </w:r>
            <w:r>
              <w:rPr>
                <w:rFonts w:hint="eastAsia" w:ascii="宋体" w:hAnsi="宋体" w:eastAsia="宋体" w:cs="宋体"/>
                <w:b w:val="0"/>
                <w:bCs w:val="0"/>
                <w:color w:val="000000"/>
                <w:sz w:val="21"/>
                <w:szCs w:val="21"/>
                <w:highlight w:val="none"/>
                <w:lang w:eastAsia="zh-CN"/>
              </w:rPr>
            </w:r>
            <w:r/>
          </w:p>
          <w:p>
            <w:pPr>
              <w:pStyle w:val="962"/>
              <w:ind w:firstLine="0"/>
              <w:jc w:val="both"/>
              <w:keepLines w:val="0"/>
              <w:keepNext w:val="0"/>
              <w:pageBreakBefore w:val="0"/>
              <w:spacing w:line="240" w:lineRule="auto"/>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 w:val="0"/>
                <w:bCs w:val="0"/>
                <w:color w:val="000000"/>
                <w:sz w:val="21"/>
                <w:szCs w:val="21"/>
                <w:highlight w:val="none"/>
                <w:lang w:val="en-US" w:eastAsia="zh-CN" w:bidi="ar-SA"/>
              </w:rPr>
              <w:t xml:space="preserve">3、中标后无法及时完全响应招标条件要求的作废标处理。</w:t>
            </w:r>
            <w:r>
              <w:rPr>
                <w:rFonts w:hint="eastAsia" w:ascii="宋体" w:hAnsi="宋体" w:eastAsia="宋体" w:cs="宋体"/>
                <w:color w:val="000000"/>
                <w:sz w:val="21"/>
                <w:szCs w:val="21"/>
                <w:highlight w:val="none"/>
              </w:rPr>
            </w:r>
            <w:r/>
          </w:p>
        </w:tc>
        <w:tc>
          <w:tcPr>
            <w:tcMar>
              <w:left w:w="10" w:type="dxa"/>
              <w:top w:w="0" w:type="dxa"/>
              <w:right w:w="10" w:type="dxa"/>
              <w:bottom w:w="0" w:type="dxa"/>
            </w:tcMar>
            <w:tcW w:w="1313"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Mar>
              <w:left w:w="10" w:type="dxa"/>
              <w:top w:w="0" w:type="dxa"/>
              <w:right w:w="10" w:type="dxa"/>
              <w:bottom w:w="0" w:type="dxa"/>
            </w:tcMar>
            <w:tcW w:w="901"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r>
    </w:tbl>
    <w:p>
      <w:pPr>
        <w:pStyle w:val="950"/>
        <w:jc w:val="left"/>
        <w:spacing w:line="360" w:lineRule="auto"/>
        <w:widowControl/>
        <w:tabs>
          <w:tab w:val="left" w:pos="5397" w:leader="none"/>
        </w:tabs>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950"/>
        <w:ind w:firstLine="21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说明：</w:t>
      </w:r>
      <w:r>
        <w:rPr>
          <w:rFonts w:hint="eastAsia" w:ascii="宋体" w:hAnsi="宋体" w:eastAsia="宋体"/>
          <w:color w:val="000000"/>
          <w:szCs w:val="21"/>
          <w:highlight w:val="none"/>
        </w:rPr>
      </w:r>
      <w:r/>
    </w:p>
    <w:p>
      <w:pPr>
        <w:pStyle w:val="950"/>
        <w:ind w:firstLine="21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1.</w:t>
      </w:r>
      <w:r>
        <w:rPr>
          <w:rFonts w:hint="eastAsia" w:ascii="宋体" w:hAnsi="宋体" w:eastAsia="宋体"/>
          <w:color w:val="000000"/>
          <w:highlight w:val="none"/>
        </w:rPr>
        <w:t xml:space="preserve">供应商</w:t>
      </w:r>
      <w:r>
        <w:rPr>
          <w:rFonts w:hint="eastAsia" w:ascii="宋体" w:hAnsi="宋体" w:eastAsia="宋体"/>
          <w:color w:val="000000"/>
          <w:szCs w:val="21"/>
          <w:highlight w:val="none"/>
        </w:rPr>
        <w:t xml:space="preserve">须对</w:t>
      </w:r>
      <w:r>
        <w:rPr>
          <w:rFonts w:hint="eastAsia" w:ascii="宋体" w:hAnsi="宋体" w:eastAsia="宋体"/>
          <w:color w:val="000000"/>
          <w:szCs w:val="21"/>
          <w:highlight w:val="none"/>
          <w:lang w:eastAsia="zh-CN"/>
        </w:rPr>
        <w:t xml:space="preserve">征集文件</w:t>
      </w:r>
      <w:r>
        <w:rPr>
          <w:rFonts w:hint="eastAsia" w:ascii="宋体" w:hAnsi="宋体" w:eastAsia="宋体"/>
          <w:color w:val="000000"/>
          <w:szCs w:val="21"/>
          <w:highlight w:val="none"/>
        </w:rPr>
        <w:t xml:space="preserve">技术要求中的实质性要求（打“★”内容）做出明确响应，</w:t>
      </w:r>
      <w:r>
        <w:rPr>
          <w:rFonts w:hint="eastAsia" w:ascii="宋体" w:hAnsi="宋体" w:eastAsia="宋体"/>
          <w:color w:val="000000"/>
          <w:highlight w:val="none"/>
        </w:rPr>
        <w:t xml:space="preserve">供应商</w:t>
      </w:r>
      <w:r>
        <w:rPr>
          <w:rFonts w:hint="eastAsia" w:ascii="宋体" w:hAnsi="宋体" w:eastAsia="宋体"/>
          <w:color w:val="000000"/>
          <w:szCs w:val="21"/>
          <w:highlight w:val="none"/>
        </w:rPr>
        <w:t xml:space="preserve">未对实质性要求作出明确响应</w:t>
      </w:r>
      <w:r>
        <w:rPr>
          <w:rFonts w:hint="eastAsia" w:ascii="宋体" w:hAnsi="宋体" w:eastAsia="宋体"/>
          <w:color w:val="000000"/>
          <w:szCs w:val="21"/>
          <w:highlight w:val="none"/>
          <w:lang w:val="en-US" w:eastAsia="zh-CN"/>
        </w:rPr>
        <w:t xml:space="preserve">或有偏离</w:t>
      </w:r>
      <w:r>
        <w:rPr>
          <w:rFonts w:hint="eastAsia" w:ascii="宋体" w:hAnsi="宋体" w:eastAsia="宋体"/>
          <w:color w:val="000000"/>
          <w:szCs w:val="21"/>
          <w:highlight w:val="none"/>
        </w:rPr>
        <w:t xml:space="preserve">的，视为无效投标。</w:t>
      </w:r>
      <w:r>
        <w:rPr>
          <w:rFonts w:hint="eastAsia" w:ascii="宋体" w:hAnsi="宋体" w:eastAsia="宋体"/>
          <w:color w:val="000000"/>
          <w:szCs w:val="21"/>
          <w:highlight w:val="none"/>
        </w:rPr>
      </w:r>
      <w:r/>
    </w:p>
    <w:p>
      <w:pPr>
        <w:pStyle w:val="950"/>
        <w:ind w:firstLine="21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2.行数不够，可自行添加。</w:t>
      </w:r>
      <w:r>
        <w:rPr>
          <w:rFonts w:hint="eastAsia" w:ascii="宋体" w:hAnsi="宋体" w:eastAsia="宋体"/>
          <w:color w:val="000000"/>
          <w:szCs w:val="21"/>
          <w:highlight w:val="none"/>
        </w:rPr>
      </w:r>
      <w:r/>
    </w:p>
    <w:p>
      <w:pPr>
        <w:pStyle w:val="95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5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50"/>
        <w:ind w:firstLine="21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s="宋体"/>
          <w:color w:val="000000"/>
          <w:szCs w:val="21"/>
          <w:highlight w:val="none"/>
        </w:rPr>
        <w:t xml:space="preserve">供应商（加盖电子公章）：</w:t>
      </w:r>
      <w:r>
        <w:rPr>
          <w:rFonts w:ascii="宋体" w:hAnsi="宋体" w:eastAsia="宋体"/>
          <w:color w:val="000000"/>
          <w:szCs w:val="21"/>
          <w:highlight w:val="none"/>
          <w:u w:val="single"/>
        </w:rPr>
        <w:t xml:space="preserve">                      </w:t>
      </w:r>
      <w:r>
        <w:rPr>
          <w:rFonts w:hint="eastAsia" w:ascii="宋体" w:hAnsi="宋体" w:eastAsia="宋体"/>
          <w:color w:val="000000"/>
          <w:szCs w:val="21"/>
          <w:highlight w:val="none"/>
        </w:rPr>
      </w:r>
      <w:r/>
    </w:p>
    <w:p>
      <w:pPr>
        <w:pStyle w:val="95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 </w:t>
      </w:r>
      <w:r>
        <w:rPr>
          <w:rFonts w:hint="eastAsia" w:ascii="宋体" w:hAnsi="宋体" w:eastAsia="宋体"/>
          <w:color w:val="000000"/>
          <w:szCs w:val="21"/>
          <w:highlight w:val="none"/>
        </w:rPr>
      </w:r>
      <w:r/>
    </w:p>
    <w:p>
      <w:pPr>
        <w:pStyle w:val="950"/>
        <w:jc w:val="left"/>
        <w:spacing w:line="360" w:lineRule="auto"/>
        <w:shd w:val="clear" w:color="auto" w:fill="ffffff"/>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95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 </w:t>
      </w:r>
      <w:r>
        <w:rPr>
          <w:rFonts w:hint="eastAsia" w:ascii="宋体" w:hAnsi="宋体" w:eastAsia="宋体"/>
          <w:color w:val="000000"/>
          <w:szCs w:val="21"/>
          <w:highlight w:val="none"/>
        </w:rPr>
      </w:r>
      <w:r/>
    </w:p>
    <w:p>
      <w:pPr>
        <w:pStyle w:val="950"/>
        <w:rPr>
          <w:rFonts w:hint="eastAsia" w:ascii="宋体" w:hAnsi="宋体" w:eastAsia="宋体"/>
          <w:color w:val="000000"/>
          <w:highlight w:val="none"/>
        </w:rPr>
      </w:pPr>
      <w:r/>
      <w:bookmarkStart w:id="110" w:name="_Toc43917776"/>
      <w:r/>
      <w:bookmarkStart w:id="111" w:name="_Toc43994939"/>
      <w:r>
        <w:rPr>
          <w:rFonts w:hint="eastAsia" w:ascii="宋体" w:hAnsi="宋体" w:eastAsia="宋体"/>
          <w:color w:val="000000"/>
          <w:highlight w:val="none"/>
        </w:rPr>
        <w:br w:type="page" w:clear="all"/>
      </w:r>
      <w:r>
        <w:rPr>
          <w:rFonts w:hint="eastAsia" w:ascii="宋体" w:hAnsi="宋体" w:eastAsia="宋体"/>
          <w:color w:val="000000"/>
          <w:highlight w:val="none"/>
        </w:rPr>
      </w:r>
      <w:r/>
    </w:p>
    <w:p>
      <w:pPr>
        <w:pStyle w:val="1144"/>
        <w:numPr>
          <w:ilvl w:val="1"/>
          <w:numId w:val="0"/>
        </w:numPr>
        <w:rPr>
          <w:rFonts w:hint="eastAsia" w:ascii="宋体" w:hAnsi="宋体" w:eastAsia="宋体"/>
          <w:color w:val="000000"/>
          <w:szCs w:val="21"/>
          <w:highlight w:val="none"/>
        </w:rPr>
      </w:pPr>
      <w:r>
        <w:rPr>
          <w:rFonts w:hint="eastAsia" w:ascii="宋体" w:hAnsi="宋体" w:eastAsia="宋体"/>
          <w:color w:val="000000"/>
          <w:highlight w:val="none"/>
        </w:rPr>
        <w:t xml:space="preserve">附件</w:t>
      </w:r>
      <w:r>
        <w:rPr>
          <w:rFonts w:hint="eastAsia" w:ascii="宋体" w:hAnsi="宋体" w:eastAsia="宋体"/>
          <w:color w:val="000000"/>
          <w:highlight w:val="none"/>
          <w:lang w:val="en-US" w:eastAsia="zh-CN"/>
        </w:rPr>
        <w:t xml:space="preserve">六</w:t>
      </w:r>
      <w:r>
        <w:rPr>
          <w:rFonts w:hint="eastAsia" w:ascii="宋体" w:hAnsi="宋体" w:eastAsia="宋体"/>
          <w:color w:val="000000"/>
          <w:highlight w:val="none"/>
        </w:rPr>
        <w:t xml:space="preserve">、商务要求响应及偏离表</w:t>
      </w:r>
      <w:bookmarkEnd w:id="110"/>
      <w:r/>
      <w:bookmarkEnd w:id="111"/>
      <w:r/>
      <w:bookmarkStart w:id="112" w:name="_Hlk66806534"/>
      <w:r>
        <w:rPr>
          <w:rFonts w:hint="eastAsia" w:ascii="宋体" w:hAnsi="宋体" w:eastAsia="宋体"/>
          <w:color w:val="000000"/>
          <w:szCs w:val="21"/>
          <w:highlight w:val="none"/>
        </w:rPr>
      </w:r>
      <w:r/>
    </w:p>
    <w:p>
      <w:pPr>
        <w:pStyle w:val="950"/>
        <w:jc w:val="center"/>
        <w:spacing w:line="360" w:lineRule="auto"/>
        <w:shd w:val="clear" w:color="auto" w:fill="ffffff"/>
        <w:widowControl/>
        <w:rPr>
          <w:rFonts w:hint="eastAsia" w:ascii="宋体" w:hAnsi="宋体" w:eastAsia="宋体"/>
          <w:color w:val="000000"/>
          <w:szCs w:val="21"/>
          <w:highlight w:val="none"/>
          <w:lang w:eastAsia="zh-CN"/>
        </w:rPr>
      </w:pPr>
      <w:r>
        <w:rPr>
          <w:rFonts w:hint="eastAsia" w:ascii="宋体" w:hAnsi="宋体" w:eastAsia="宋体"/>
          <w:b/>
          <w:color w:val="000000"/>
          <w:sz w:val="32"/>
          <w:szCs w:val="32"/>
          <w:highlight w:val="none"/>
        </w:rPr>
        <w:t xml:space="preserve">商务要求响应及偏离表</w:t>
      </w:r>
      <w:r>
        <w:rPr>
          <w:rFonts w:hint="eastAsia" w:ascii="宋体" w:hAnsi="宋体"/>
          <w:b/>
          <w:color w:val="000000"/>
          <w:sz w:val="32"/>
          <w:szCs w:val="32"/>
          <w:highlight w:val="none"/>
          <w:lang w:eastAsia="zh-CN"/>
        </w:rPr>
        <w:t xml:space="preserve">（包一、包二均适用）</w:t>
      </w:r>
      <w:r>
        <w:rPr>
          <w:rFonts w:hint="eastAsia" w:ascii="宋体" w:hAnsi="宋体" w:eastAsia="宋体"/>
          <w:color w:val="000000"/>
          <w:szCs w:val="21"/>
          <w:highlight w:val="none"/>
          <w:lang w:eastAsia="zh-CN"/>
        </w:rPr>
      </w:r>
      <w:r/>
    </w:p>
    <w:p>
      <w:pPr>
        <w:pStyle w:val="950"/>
        <w:ind w:firstLine="306"/>
        <w:jc w:val="left"/>
        <w:spacing w:line="360" w:lineRule="auto"/>
        <w:widowControl/>
        <w:tabs>
          <w:tab w:val="left" w:pos="5366"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项目名称：</w:t>
      </w:r>
      <w:r>
        <w:rPr>
          <w:rFonts w:ascii="宋体" w:hAnsi="宋体" w:eastAsia="宋体"/>
          <w:color w:val="000000"/>
          <w:szCs w:val="21"/>
          <w:highlight w:val="none"/>
        </w:rPr>
        <w:tab/>
      </w:r>
      <w:r>
        <w:rPr>
          <w:rFonts w:hint="eastAsia" w:ascii="宋体" w:hAnsi="宋体" w:eastAsia="宋体"/>
          <w:color w:val="000000"/>
          <w:szCs w:val="21"/>
          <w:highlight w:val="none"/>
        </w:rPr>
        <w:t xml:space="preserve">项目编号：         </w:t>
      </w:r>
      <w:r>
        <w:rPr>
          <w:rFonts w:hint="eastAsia" w:ascii="宋体" w:hAnsi="宋体" w:eastAsia="宋体"/>
          <w:color w:val="000000"/>
          <w:szCs w:val="21"/>
          <w:highlight w:val="none"/>
        </w:rPr>
      </w:r>
      <w:r/>
    </w:p>
    <w:tbl>
      <w:tblPr>
        <w:tblW w:w="8873"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48"/>
        <w:gridCol w:w="6436"/>
        <w:gridCol w:w="992"/>
        <w:gridCol w:w="897"/>
      </w:tblGrid>
      <w:tr>
        <w:trPr>
          <w:trHeight w:val="284"/>
        </w:trPr>
        <w:tc>
          <w:tcPr>
            <w:tcMar>
              <w:left w:w="10" w:type="dxa"/>
              <w:top w:w="0" w:type="dxa"/>
              <w:right w:w="10" w:type="dxa"/>
              <w:bottom w:w="0" w:type="dxa"/>
            </w:tcMar>
            <w:tcW w:w="548"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b/>
                <w:color w:val="000000"/>
                <w:sz w:val="21"/>
                <w:szCs w:val="21"/>
                <w:highlight w:val="none"/>
              </w:rPr>
            </w:pPr>
            <w:r/>
            <w:bookmarkStart w:id="113" w:name="_Hlk66784541"/>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Mar>
              <w:left w:w="10" w:type="dxa"/>
              <w:top w:w="0" w:type="dxa"/>
              <w:right w:w="10" w:type="dxa"/>
              <w:bottom w:w="0" w:type="dxa"/>
            </w:tcMar>
            <w:tcW w:w="6436"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征集文件</w:t>
            </w:r>
            <w:r>
              <w:rPr>
                <w:rFonts w:hint="eastAsia" w:ascii="宋体" w:hAnsi="宋体" w:eastAsia="宋体" w:cs="宋体"/>
                <w:b/>
                <w:color w:val="000000"/>
                <w:sz w:val="21"/>
                <w:szCs w:val="21"/>
                <w:highlight w:val="none"/>
              </w:rPr>
              <w:t xml:space="preserve">的商务要求</w:t>
            </w:r>
            <w:r>
              <w:rPr>
                <w:rFonts w:hint="eastAsia" w:ascii="宋体" w:hAnsi="宋体" w:eastAsia="宋体" w:cs="宋体"/>
                <w:b/>
                <w:color w:val="000000"/>
                <w:sz w:val="21"/>
                <w:szCs w:val="21"/>
                <w:highlight w:val="none"/>
              </w:rPr>
            </w:r>
            <w:r/>
          </w:p>
        </w:tc>
        <w:tc>
          <w:tcPr>
            <w:tcMar>
              <w:left w:w="10" w:type="dxa"/>
              <w:top w:w="0" w:type="dxa"/>
              <w:right w:w="10" w:type="dxa"/>
              <w:bottom w:w="0" w:type="dxa"/>
            </w:tcMar>
            <w:tcW w:w="992"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投标响应</w:t>
            </w:r>
            <w:r>
              <w:rPr>
                <w:rFonts w:hint="eastAsia" w:ascii="宋体" w:hAnsi="宋体" w:eastAsia="宋体" w:cs="宋体"/>
                <w:b/>
                <w:color w:val="000000"/>
                <w:sz w:val="21"/>
                <w:szCs w:val="21"/>
                <w:highlight w:val="none"/>
              </w:rPr>
            </w:r>
            <w:r/>
          </w:p>
          <w:p>
            <w:pPr>
              <w:pStyle w:val="950"/>
              <w:ind w:firstLine="0"/>
              <w:jc w:val="center"/>
              <w:keepLines w:val="0"/>
              <w:keepNext w:val="0"/>
              <w:pageBreakBefore w:val="0"/>
              <w:spacing w:line="240" w:lineRule="auto"/>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响应/</w:t>
            </w:r>
            <w:r>
              <w:rPr>
                <w:rFonts w:hint="eastAsia" w:ascii="宋体" w:hAnsi="宋体" w:eastAsia="宋体" w:cs="宋体"/>
                <w:b/>
                <w:color w:val="000000"/>
                <w:sz w:val="21"/>
                <w:szCs w:val="21"/>
                <w:highlight w:val="none"/>
                <w:lang w:val="en-US" w:eastAsia="zh-CN"/>
              </w:rPr>
            </w:r>
            <w:r/>
          </w:p>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rPr>
              <w:t xml:space="preserve">不响应</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Mar>
              <w:left w:w="10" w:type="dxa"/>
              <w:top w:w="0" w:type="dxa"/>
              <w:right w:w="10" w:type="dxa"/>
              <w:bottom w:w="0" w:type="dxa"/>
            </w:tcMar>
            <w:tcW w:w="897"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偏离</w:t>
            </w:r>
            <w:r>
              <w:rPr>
                <w:rFonts w:hint="eastAsia" w:ascii="宋体" w:hAnsi="宋体" w:eastAsia="宋体" w:cs="宋体"/>
                <w:b/>
                <w:color w:val="000000"/>
                <w:sz w:val="21"/>
                <w:szCs w:val="21"/>
                <w:highlight w:val="none"/>
                <w:lang w:eastAsia="zh-CN"/>
              </w:rPr>
            </w:r>
            <w:r/>
          </w:p>
          <w:p>
            <w:pPr>
              <w:pStyle w:val="950"/>
              <w:ind w:firstLine="0"/>
              <w:jc w:val="center"/>
              <w:keepLines w:val="0"/>
              <w:keepNext w:val="0"/>
              <w:pageBreakBefore w:val="0"/>
              <w:spacing w:line="240" w:lineRule="auto"/>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偏离/无偏离</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bidi="ar-SA"/>
              </w:rPr>
            </w:r>
            <w:r/>
          </w:p>
        </w:tc>
      </w:tr>
      <w:tr>
        <w:trPr>
          <w:trHeight w:val="284"/>
        </w:trPr>
        <w:tc>
          <w:tcPr>
            <w:tcMar>
              <w:left w:w="10" w:type="dxa"/>
              <w:top w:w="0" w:type="dxa"/>
              <w:right w:w="10" w:type="dxa"/>
              <w:bottom w:w="0" w:type="dxa"/>
            </w:tcMar>
            <w:tcW w:w="548"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6436" w:type="dxa"/>
            <w:vAlign w:val="center"/>
            <w:textDirection w:val="lrTb"/>
            <w:noWrap w:val="false"/>
          </w:tcPr>
          <w:p>
            <w:pPr>
              <w:pStyle w:val="950"/>
              <w:ind w:firstLine="0"/>
              <w:jc w:val="both"/>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投标函（投标申请及声明）</w:t>
            </w:r>
            <w:r>
              <w:rPr>
                <w:rFonts w:hint="eastAsia" w:ascii="宋体" w:hAnsi="宋体" w:eastAsia="宋体" w:cs="宋体"/>
                <w:color w:val="000000"/>
                <w:sz w:val="21"/>
                <w:szCs w:val="21"/>
                <w:highlight w:val="none"/>
              </w:rPr>
            </w:r>
            <w:r/>
          </w:p>
        </w:tc>
        <w:tc>
          <w:tcPr>
            <w:tcMar>
              <w:left w:w="10" w:type="dxa"/>
              <w:top w:w="0" w:type="dxa"/>
              <w:right w:w="10" w:type="dxa"/>
              <w:bottom w:w="0" w:type="dxa"/>
            </w:tcMar>
            <w:tcW w:w="992"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 w:type="dxa"/>
              <w:top w:w="0" w:type="dxa"/>
              <w:right w:w="10" w:type="dxa"/>
              <w:bottom w:w="0" w:type="dxa"/>
            </w:tcMar>
            <w:tcW w:w="897"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284"/>
        </w:trPr>
        <w:tc>
          <w:tcPr>
            <w:tcMar>
              <w:left w:w="10" w:type="dxa"/>
              <w:top w:w="0" w:type="dxa"/>
              <w:right w:w="10" w:type="dxa"/>
              <w:bottom w:w="0" w:type="dxa"/>
            </w:tcMar>
            <w:tcW w:w="548"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6436" w:type="dxa"/>
            <w:vAlign w:val="center"/>
            <w:textDirection w:val="lrTb"/>
            <w:noWrap w:val="false"/>
          </w:tcPr>
          <w:p>
            <w:pPr>
              <w:pStyle w:val="950"/>
              <w:ind w:firstLine="0"/>
              <w:jc w:val="both"/>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法定代表人授权委托书及委托代理人的身份证明文件的复印件</w:t>
            </w:r>
            <w:r>
              <w:rPr>
                <w:rFonts w:hint="eastAsia" w:ascii="宋体" w:hAnsi="宋体" w:eastAsia="宋体" w:cs="宋体"/>
                <w:color w:val="000000"/>
                <w:sz w:val="21"/>
                <w:szCs w:val="21"/>
                <w:highlight w:val="none"/>
              </w:rPr>
            </w:r>
            <w:r/>
          </w:p>
        </w:tc>
        <w:tc>
          <w:tcPr>
            <w:tcMar>
              <w:left w:w="10" w:type="dxa"/>
              <w:top w:w="0" w:type="dxa"/>
              <w:right w:w="10" w:type="dxa"/>
              <w:bottom w:w="0" w:type="dxa"/>
            </w:tcMar>
            <w:tcW w:w="992"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 w:type="dxa"/>
              <w:top w:w="0" w:type="dxa"/>
              <w:right w:w="10" w:type="dxa"/>
              <w:bottom w:w="0" w:type="dxa"/>
            </w:tcMar>
            <w:tcW w:w="897"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284"/>
        </w:trPr>
        <w:tc>
          <w:tcPr>
            <w:tcMar>
              <w:left w:w="10" w:type="dxa"/>
              <w:top w:w="0" w:type="dxa"/>
              <w:right w:w="10" w:type="dxa"/>
              <w:bottom w:w="0" w:type="dxa"/>
            </w:tcMar>
            <w:tcW w:w="548"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6436" w:type="dxa"/>
            <w:vAlign w:val="center"/>
            <w:textDirection w:val="lrTb"/>
            <w:noWrap w:val="false"/>
          </w:tcPr>
          <w:p>
            <w:pPr>
              <w:pStyle w:val="950"/>
              <w:ind w:firstLine="0"/>
              <w:jc w:val="both"/>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供应商资格资信证明文件</w:t>
            </w:r>
            <w:r>
              <w:rPr>
                <w:rFonts w:hint="eastAsia" w:ascii="宋体" w:hAnsi="宋体" w:eastAsia="宋体" w:cs="宋体"/>
                <w:color w:val="000000"/>
                <w:sz w:val="21"/>
                <w:szCs w:val="21"/>
                <w:highlight w:val="none"/>
              </w:rPr>
            </w:r>
            <w:r/>
          </w:p>
        </w:tc>
        <w:tc>
          <w:tcPr>
            <w:tcMar>
              <w:left w:w="10" w:type="dxa"/>
              <w:top w:w="0" w:type="dxa"/>
              <w:right w:w="10" w:type="dxa"/>
              <w:bottom w:w="0" w:type="dxa"/>
            </w:tcMar>
            <w:tcW w:w="992"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 w:type="dxa"/>
              <w:top w:w="0" w:type="dxa"/>
              <w:right w:w="10" w:type="dxa"/>
              <w:bottom w:w="0" w:type="dxa"/>
            </w:tcMar>
            <w:tcW w:w="897"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284"/>
        </w:trPr>
        <w:tc>
          <w:tcPr>
            <w:tcMar>
              <w:left w:w="10" w:type="dxa"/>
              <w:top w:w="0" w:type="dxa"/>
              <w:right w:w="10" w:type="dxa"/>
              <w:bottom w:w="0" w:type="dxa"/>
            </w:tcMar>
            <w:tcW w:w="548"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6436" w:type="dxa"/>
            <w:vAlign w:val="center"/>
            <w:textDirection w:val="lrTb"/>
            <w:noWrap w:val="false"/>
          </w:tcPr>
          <w:p>
            <w:pPr>
              <w:pStyle w:val="950"/>
              <w:ind w:firstLine="0"/>
              <w:jc w:val="both"/>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开标一览表</w:t>
            </w:r>
            <w:r>
              <w:rPr>
                <w:rFonts w:hint="eastAsia" w:ascii="宋体" w:hAnsi="宋体" w:eastAsia="宋体" w:cs="宋体"/>
                <w:color w:val="000000"/>
                <w:sz w:val="21"/>
                <w:szCs w:val="21"/>
                <w:highlight w:val="none"/>
              </w:rPr>
            </w:r>
            <w:r/>
          </w:p>
        </w:tc>
        <w:tc>
          <w:tcPr>
            <w:tcMar>
              <w:left w:w="10" w:type="dxa"/>
              <w:top w:w="0" w:type="dxa"/>
              <w:right w:w="10" w:type="dxa"/>
              <w:bottom w:w="0" w:type="dxa"/>
            </w:tcMar>
            <w:tcW w:w="992"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 w:type="dxa"/>
              <w:top w:w="0" w:type="dxa"/>
              <w:right w:w="10" w:type="dxa"/>
              <w:bottom w:w="0" w:type="dxa"/>
            </w:tcMar>
            <w:tcW w:w="897"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284"/>
        </w:trPr>
        <w:tc>
          <w:tcPr>
            <w:tcMar>
              <w:left w:w="10" w:type="dxa"/>
              <w:top w:w="0" w:type="dxa"/>
              <w:right w:w="10" w:type="dxa"/>
              <w:bottom w:w="0" w:type="dxa"/>
            </w:tcMar>
            <w:tcW w:w="548"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r>
            <w:r/>
          </w:p>
        </w:tc>
        <w:tc>
          <w:tcPr>
            <w:tcMar>
              <w:left w:w="10" w:type="dxa"/>
              <w:top w:w="0" w:type="dxa"/>
              <w:right w:w="10" w:type="dxa"/>
              <w:bottom w:w="0" w:type="dxa"/>
            </w:tcMar>
            <w:tcW w:w="6436" w:type="dxa"/>
            <w:vAlign w:val="center"/>
            <w:textDirection w:val="lrTb"/>
            <w:noWrap w:val="false"/>
          </w:tcPr>
          <w:p>
            <w:pPr>
              <w:pStyle w:val="950"/>
              <w:ind w:firstLine="0"/>
              <w:jc w:val="both"/>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《南京市政府采购供应商信用记录表暨信用承诺书》</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992"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 w:type="dxa"/>
              <w:top w:w="0" w:type="dxa"/>
              <w:right w:w="10" w:type="dxa"/>
              <w:bottom w:w="0" w:type="dxa"/>
            </w:tcMar>
            <w:tcW w:w="897"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284"/>
        </w:trPr>
        <w:tc>
          <w:tcPr>
            <w:tcMar>
              <w:left w:w="10" w:type="dxa"/>
              <w:top w:w="0" w:type="dxa"/>
              <w:right w:w="10" w:type="dxa"/>
              <w:bottom w:w="0" w:type="dxa"/>
            </w:tcMar>
            <w:tcW w:w="548"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6436" w:type="dxa"/>
            <w:vAlign w:val="center"/>
            <w:textDirection w:val="lrTb"/>
            <w:noWrap w:val="false"/>
          </w:tcPr>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(一)合同履行期限</w:t>
            </w:r>
            <w:r>
              <w:rPr>
                <w:rFonts w:hint="eastAsia" w:ascii="宋体" w:hAnsi="宋体" w:eastAsia="宋体" w:cs="宋体"/>
                <w:b w:val="0"/>
                <w:bCs w:val="0"/>
                <w:color w:val="000000"/>
                <w:sz w:val="21"/>
                <w:szCs w:val="21"/>
                <w:highlight w:val="none"/>
                <w:lang w:val="en-US" w:eastAsia="zh-CN"/>
              </w:rPr>
            </w:r>
            <w:r/>
          </w:p>
          <w:p>
            <w:pPr>
              <w:pStyle w:val="950"/>
              <w:ind w:firstLine="0"/>
              <w:jc w:val="left"/>
              <w:keepLines w:val="0"/>
              <w:keepNext w:val="0"/>
              <w:pageBreakBefore w:val="0"/>
              <w:spacing w:line="240" w:lineRule="auto"/>
              <w:shd w:val="clear" w:color="auto" w:fill="ffffff"/>
              <w:widowControl/>
              <w:rPr>
                <w:rFonts w:hint="eastAsia" w:ascii="宋体" w:hAnsi="宋体" w:eastAsia="宋体" w:cs="宋体"/>
                <w:b w:val="0"/>
                <w:bCs w:val="0"/>
                <w:color w:val="000000"/>
                <w:spacing w:val="8"/>
                <w:sz w:val="21"/>
                <w:szCs w:val="21"/>
                <w:highlight w:val="none"/>
                <w:lang w:val="en-US" w:eastAsia="zh-CN" w:bidi="ar-SA"/>
              </w:rPr>
            </w:pPr>
            <w:r>
              <w:rPr>
                <w:rFonts w:hint="eastAsia" w:ascii="宋体" w:hAnsi="宋体" w:eastAsia="宋体" w:cs="宋体"/>
                <w:b w:val="0"/>
                <w:bCs w:val="0"/>
                <w:color w:val="000000"/>
                <w:spacing w:val="8"/>
                <w:sz w:val="21"/>
                <w:szCs w:val="21"/>
                <w:highlight w:val="none"/>
                <w:lang w:val="en-US" w:eastAsia="zh-CN" w:bidi="ar-SA"/>
              </w:rPr>
              <w:t xml:space="preserve">1、本次征集有效期原则上为壹年，期间如因政府采购政策或集中采购目录调整等影响本项目执行，本项目将做出相应调整或即时终止。</w:t>
            </w:r>
            <w:r>
              <w:rPr>
                <w:rFonts w:hint="eastAsia" w:ascii="宋体" w:hAnsi="宋体" w:eastAsia="宋体" w:cs="宋体"/>
                <w:b w:val="0"/>
                <w:bCs w:val="0"/>
                <w:color w:val="000000"/>
                <w:spacing w:val="8"/>
                <w:sz w:val="21"/>
                <w:szCs w:val="21"/>
                <w:highlight w:val="none"/>
                <w:lang w:val="en-US" w:eastAsia="zh-CN" w:bidi="ar-SA"/>
              </w:rPr>
            </w:r>
            <w:r/>
          </w:p>
          <w:p>
            <w:pPr>
              <w:pStyle w:val="950"/>
              <w:ind w:firstLine="0"/>
              <w:jc w:val="left"/>
              <w:keepLines w:val="0"/>
              <w:keepNext w:val="0"/>
              <w:pageBreakBefore w:val="0"/>
              <w:spacing w:line="24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b w:val="0"/>
                <w:bCs w:val="0"/>
                <w:color w:val="000000"/>
                <w:spacing w:val="8"/>
                <w:sz w:val="21"/>
                <w:szCs w:val="21"/>
                <w:highlight w:val="none"/>
                <w:lang w:val="en-US" w:eastAsia="zh-CN" w:bidi="ar-SA"/>
              </w:rPr>
              <w:t xml:space="preserve">2、入围供应商服务期限为壹年,框架协议一年一签。本项目入围通知书发出后，征集人与入围供应商按照项目征集结果签订框架协议。</w:t>
            </w:r>
            <w:r>
              <w:rPr>
                <w:rFonts w:hint="eastAsia" w:ascii="宋体" w:hAnsi="宋体" w:eastAsia="宋体" w:cs="宋体"/>
                <w:color w:val="000000"/>
                <w:sz w:val="21"/>
                <w:szCs w:val="21"/>
                <w:highlight w:val="none"/>
              </w:rPr>
            </w:r>
            <w:r/>
          </w:p>
        </w:tc>
        <w:tc>
          <w:tcPr>
            <w:tcMar>
              <w:left w:w="10" w:type="dxa"/>
              <w:top w:w="0" w:type="dxa"/>
              <w:right w:w="10" w:type="dxa"/>
              <w:bottom w:w="0" w:type="dxa"/>
            </w:tcMar>
            <w:tcW w:w="992"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 w:type="dxa"/>
              <w:top w:w="0" w:type="dxa"/>
              <w:right w:w="10" w:type="dxa"/>
              <w:bottom w:w="0" w:type="dxa"/>
            </w:tcMar>
            <w:tcW w:w="897"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4"/>
        </w:trPr>
        <w:tc>
          <w:tcPr>
            <w:tcMar>
              <w:left w:w="10" w:type="dxa"/>
              <w:top w:w="0" w:type="dxa"/>
              <w:right w:w="10" w:type="dxa"/>
              <w:bottom w:w="0" w:type="dxa"/>
            </w:tcMar>
            <w:tcW w:w="548"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6436" w:type="dxa"/>
            <w:vAlign w:val="center"/>
            <w:textDirection w:val="lrTb"/>
            <w:noWrap w:val="false"/>
          </w:tcPr>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（二）</w:t>
            </w:r>
            <w:r>
              <w:rPr>
                <w:rFonts w:hint="eastAsia" w:ascii="宋体" w:hAnsi="宋体" w:eastAsia="宋体" w:cs="宋体"/>
                <w:b w:val="0"/>
                <w:bCs w:val="0"/>
                <w:color w:val="000000"/>
                <w:sz w:val="21"/>
                <w:szCs w:val="21"/>
                <w:highlight w:val="none"/>
                <w:lang w:eastAsia="zh-CN"/>
              </w:rPr>
              <w:t xml:space="preserve">用户反馈和评价机制</w:t>
            </w:r>
            <w:r>
              <w:rPr>
                <w:rFonts w:hint="eastAsia" w:ascii="宋体" w:hAnsi="宋体" w:eastAsia="宋体" w:cs="宋体"/>
                <w:b w:val="0"/>
                <w:bCs w:val="0"/>
                <w:color w:val="000000"/>
                <w:sz w:val="21"/>
                <w:szCs w:val="21"/>
                <w:highlight w:val="none"/>
                <w:lang w:eastAsia="zh-CN"/>
              </w:rPr>
            </w:r>
            <w:r/>
          </w:p>
          <w:p>
            <w:pPr>
              <w:pStyle w:val="950"/>
              <w:ind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eastAsia="zh-CN"/>
              </w:rPr>
              <w:t xml:space="preserve">供应商应保证本次框架协议服务入围</w:t>
            </w:r>
            <w:r>
              <w:rPr>
                <w:rFonts w:hint="eastAsia" w:ascii="宋体" w:hAnsi="宋体" w:eastAsia="宋体" w:cs="宋体"/>
                <w:b w:val="0"/>
                <w:bCs w:val="0"/>
                <w:color w:val="000000"/>
                <w:sz w:val="21"/>
                <w:szCs w:val="21"/>
                <w:highlight w:val="none"/>
                <w:lang w:val="en-US" w:eastAsia="zh-CN"/>
              </w:rPr>
              <w:t xml:space="preserve">价格</w:t>
            </w:r>
            <w:r>
              <w:rPr>
                <w:rFonts w:hint="eastAsia" w:ascii="宋体" w:hAnsi="宋体" w:eastAsia="宋体" w:cs="宋体"/>
                <w:b w:val="0"/>
                <w:bCs w:val="0"/>
                <w:color w:val="000000"/>
                <w:sz w:val="21"/>
                <w:szCs w:val="21"/>
                <w:highlight w:val="none"/>
                <w:lang w:eastAsia="zh-CN"/>
              </w:rPr>
              <w:t xml:space="preserve">是真实合理且可考量的，提供的服务事项符合国家有关质量技术标准及相关法律、法规规定的要求。入围供应商在框架协议实施过程中应确保严</w:t>
            </w:r>
            <w:r>
              <w:rPr>
                <w:rFonts w:hint="eastAsia" w:ascii="宋体" w:hAnsi="宋体" w:eastAsia="宋体" w:cs="宋体"/>
                <w:color w:val="000000"/>
                <w:sz w:val="21"/>
                <w:szCs w:val="21"/>
                <w:highlight w:val="none"/>
              </w:rPr>
              <w:t xml:space="preserve">格执行框架协议要求，并与响应文件服务信息保持一致。在框架协议期内，如国家出台新的服务标准，供应商需满足新标准的要求。</w:t>
            </w:r>
            <w:r>
              <w:rPr>
                <w:rFonts w:hint="eastAsia" w:ascii="宋体" w:hAnsi="宋体" w:eastAsia="宋体" w:cs="宋体"/>
                <w:color w:val="000000"/>
                <w:sz w:val="21"/>
                <w:szCs w:val="21"/>
                <w:highlight w:val="none"/>
              </w:rPr>
            </w:r>
            <w:r/>
          </w:p>
          <w:p>
            <w:pPr>
              <w:pStyle w:val="950"/>
              <w:ind w:firstLine="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入围供应商须自愿接受采购人的全程监督、检查，同时主动配合采购人和各级财政部门的管理，按照相关的要求实施框架协议采购，并做好信息维护、履约管理等工作。</w:t>
            </w:r>
            <w:r>
              <w:rPr>
                <w:rFonts w:hint="eastAsia" w:ascii="宋体" w:hAnsi="宋体" w:eastAsia="宋体" w:cs="宋体"/>
                <w:color w:val="000000"/>
                <w:sz w:val="21"/>
                <w:szCs w:val="21"/>
                <w:highlight w:val="none"/>
              </w:rPr>
            </w:r>
            <w:r/>
          </w:p>
          <w:p>
            <w:pPr>
              <w:pStyle w:val="950"/>
              <w:ind w:firstLine="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采购人通过满意度调查、随机抽查、投诉举报处理等方式，对框架协议入围供应商开展履约及售后服务进行监督，对履约监管中发现的不合格行为将按照规定作出相应处理。满意度调查</w:t>
            </w:r>
            <w:r>
              <w:rPr>
                <w:rFonts w:hint="eastAsia" w:ascii="宋体" w:hAnsi="宋体" w:eastAsia="宋体" w:cs="宋体"/>
                <w:bCs/>
                <w:color w:val="000000"/>
                <w:sz w:val="21"/>
                <w:szCs w:val="21"/>
                <w:highlight w:val="none"/>
              </w:rPr>
              <w:t xml:space="preserve">包括人员配备、职业操守、工作质量、工作效率等；</w:t>
            </w:r>
            <w:r>
              <w:rPr>
                <w:rFonts w:hint="eastAsia" w:ascii="宋体" w:hAnsi="宋体" w:eastAsia="宋体" w:cs="宋体"/>
                <w:color w:val="000000"/>
                <w:sz w:val="21"/>
                <w:szCs w:val="21"/>
                <w:highlight w:val="none"/>
              </w:rPr>
              <w:t xml:space="preserve">随机抽查</w:t>
            </w:r>
            <w:r>
              <w:rPr>
                <w:rFonts w:hint="eastAsia" w:ascii="宋体" w:hAnsi="宋体" w:eastAsia="宋体" w:cs="宋体"/>
                <w:bCs/>
                <w:color w:val="000000"/>
                <w:sz w:val="21"/>
                <w:szCs w:val="21"/>
                <w:highlight w:val="none"/>
              </w:rPr>
              <w:t xml:space="preserve">包括成果的规范性、完整性、准确性、建设性等；</w:t>
            </w:r>
            <w:r>
              <w:rPr>
                <w:rFonts w:hint="eastAsia" w:ascii="宋体" w:hAnsi="宋体" w:eastAsia="宋体" w:cs="宋体"/>
                <w:color w:val="000000"/>
                <w:sz w:val="21"/>
                <w:szCs w:val="21"/>
                <w:highlight w:val="none"/>
              </w:rPr>
              <w:t xml:space="preserve">投诉举报处理</w:t>
            </w:r>
            <w:r>
              <w:rPr>
                <w:rFonts w:hint="eastAsia" w:ascii="宋体" w:hAnsi="宋体" w:eastAsia="宋体" w:cs="宋体"/>
                <w:bCs/>
                <w:color w:val="000000"/>
                <w:sz w:val="21"/>
                <w:szCs w:val="21"/>
                <w:highlight w:val="none"/>
              </w:rPr>
              <w:t xml:space="preserve">包括处理方案、经验、结果等。</w:t>
            </w:r>
            <w:r>
              <w:rPr>
                <w:rFonts w:hint="eastAsia" w:ascii="宋体" w:hAnsi="宋体" w:eastAsia="宋体" w:cs="宋体"/>
                <w:color w:val="000000"/>
                <w:sz w:val="21"/>
                <w:szCs w:val="21"/>
                <w:highlight w:val="none"/>
              </w:rPr>
            </w:r>
            <w:r/>
          </w:p>
        </w:tc>
        <w:tc>
          <w:tcPr>
            <w:tcMar>
              <w:left w:w="10" w:type="dxa"/>
              <w:top w:w="0" w:type="dxa"/>
              <w:right w:w="10" w:type="dxa"/>
              <w:bottom w:w="0" w:type="dxa"/>
            </w:tcMar>
            <w:tcW w:w="992"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 w:type="dxa"/>
              <w:top w:w="0" w:type="dxa"/>
              <w:right w:w="10" w:type="dxa"/>
              <w:bottom w:w="0" w:type="dxa"/>
            </w:tcMar>
            <w:tcW w:w="897"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4"/>
        </w:trPr>
        <w:tc>
          <w:tcPr>
            <w:tcMar>
              <w:left w:w="10" w:type="dxa"/>
              <w:top w:w="0" w:type="dxa"/>
              <w:right w:w="10" w:type="dxa"/>
              <w:bottom w:w="0" w:type="dxa"/>
            </w:tcMar>
            <w:tcW w:w="548"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6436" w:type="dxa"/>
            <w:vAlign w:val="center"/>
            <w:textDirection w:val="lrTb"/>
            <w:noWrap w:val="false"/>
          </w:tcPr>
          <w:p>
            <w:pPr>
              <w:pStyle w:val="950"/>
              <w:ind w:firstLine="0"/>
              <w:jc w:val="both"/>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三</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框架协议形式：封闭式框架协议。</w:t>
            </w:r>
            <w:r>
              <w:rPr>
                <w:rFonts w:hint="eastAsia" w:ascii="宋体" w:hAnsi="宋体" w:eastAsia="宋体" w:cs="宋体"/>
                <w:color w:val="000000"/>
                <w:sz w:val="21"/>
                <w:szCs w:val="21"/>
                <w:highlight w:val="none"/>
              </w:rPr>
            </w:r>
            <w:r/>
          </w:p>
        </w:tc>
        <w:tc>
          <w:tcPr>
            <w:tcMar>
              <w:left w:w="10" w:type="dxa"/>
              <w:top w:w="0" w:type="dxa"/>
              <w:right w:w="10" w:type="dxa"/>
              <w:bottom w:w="0" w:type="dxa"/>
            </w:tcMar>
            <w:tcW w:w="992"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 w:type="dxa"/>
              <w:top w:w="0" w:type="dxa"/>
              <w:right w:w="10" w:type="dxa"/>
              <w:bottom w:w="0" w:type="dxa"/>
            </w:tcMar>
            <w:tcW w:w="897"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4"/>
        </w:trPr>
        <w:tc>
          <w:tcPr>
            <w:tcMar>
              <w:left w:w="10" w:type="dxa"/>
              <w:top w:w="0" w:type="dxa"/>
              <w:right w:w="10" w:type="dxa"/>
              <w:bottom w:w="0" w:type="dxa"/>
            </w:tcMar>
            <w:tcW w:w="548"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6436" w:type="dxa"/>
            <w:vAlign w:val="center"/>
            <w:textDirection w:val="lrTb"/>
            <w:noWrap w:val="false"/>
          </w:tcPr>
          <w:p>
            <w:pPr>
              <w:pStyle w:val="950"/>
              <w:ind w:firstLine="0"/>
              <w:keepLines w:val="0"/>
              <w:keepNext w:val="0"/>
              <w:pageBreakBefore w:val="0"/>
              <w:spacing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入围供应商的清退和补充规则</w:t>
            </w:r>
            <w:r>
              <w:rPr>
                <w:rFonts w:hint="eastAsia" w:ascii="宋体" w:hAnsi="宋体" w:eastAsia="宋体" w:cs="宋体"/>
                <w:b/>
                <w:bCs/>
                <w:color w:val="000000"/>
                <w:sz w:val="21"/>
                <w:szCs w:val="21"/>
                <w:highlight w:val="none"/>
              </w:rPr>
            </w:r>
            <w:r/>
          </w:p>
          <w:p>
            <w:pPr>
              <w:pStyle w:val="950"/>
              <w:ind w:firstLine="0"/>
              <w:jc w:val="left"/>
              <w:keepLines w:val="0"/>
              <w:keepNext w:val="0"/>
              <w:pageBreakBefore w:val="0"/>
              <w:spacing w:line="24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清退规则。入围供应商存在《政府采购框架协议采购方式管理暂行办法》第十九条规定情形的，尚未签订框架协议的，取消其入围资格；已经签订框架协议的，解除与其签订的框架协议。</w:t>
            </w:r>
            <w:r>
              <w:rPr>
                <w:rFonts w:hint="eastAsia" w:ascii="宋体" w:hAnsi="宋体" w:eastAsia="宋体" w:cs="宋体"/>
                <w:b w:val="0"/>
                <w:bCs/>
                <w:color w:val="000000"/>
                <w:sz w:val="21"/>
                <w:szCs w:val="21"/>
                <w:highlight w:val="none"/>
              </w:rPr>
            </w:r>
            <w:r/>
          </w:p>
          <w:p>
            <w:pPr>
              <w:pStyle w:val="950"/>
              <w:ind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bCs/>
                <w:color w:val="000000"/>
                <w:sz w:val="21"/>
                <w:szCs w:val="21"/>
                <w:highlight w:val="none"/>
              </w:rPr>
              <w:t xml:space="preserve">补充规则。如出现剩余入围供应商不足入围供应商总数70%且影响框架协议执行的情形时，</w:t>
            </w:r>
            <w:r>
              <w:rPr>
                <w:rFonts w:hint="eastAsia" w:ascii="宋体" w:hAnsi="宋体" w:eastAsia="宋体" w:cs="宋体"/>
                <w:b w:val="0"/>
                <w:bCs/>
                <w:color w:val="000000"/>
                <w:sz w:val="21"/>
                <w:szCs w:val="21"/>
                <w:highlight w:val="none"/>
                <w:lang w:val="en-US" w:eastAsia="zh-CN"/>
              </w:rPr>
              <w:t xml:space="preserve">经</w:t>
            </w:r>
            <w:r>
              <w:rPr>
                <w:rFonts w:hint="eastAsia" w:ascii="宋体" w:hAnsi="宋体" w:eastAsia="宋体" w:cs="宋体"/>
                <w:b w:val="0"/>
                <w:bCs/>
                <w:color w:val="000000"/>
                <w:sz w:val="21"/>
                <w:szCs w:val="21"/>
                <w:highlight w:val="none"/>
              </w:rPr>
              <w:t xml:space="preserve">监管部门同意</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将进行补充征集供应商。补充征集的条件、程序、评审方法和淘汰比例与初次征集相同。补充征集遵守原框架协议的有效期。补充征集期间，原框架协议继续履行。</w:t>
            </w:r>
            <w:r>
              <w:rPr>
                <w:rFonts w:hint="eastAsia" w:ascii="宋体" w:hAnsi="宋体" w:eastAsia="宋体" w:cs="宋体"/>
                <w:color w:val="000000"/>
                <w:sz w:val="21"/>
                <w:szCs w:val="21"/>
                <w:highlight w:val="none"/>
              </w:rPr>
            </w:r>
            <w:r/>
          </w:p>
        </w:tc>
        <w:tc>
          <w:tcPr>
            <w:tcMar>
              <w:left w:w="10" w:type="dxa"/>
              <w:top w:w="0" w:type="dxa"/>
              <w:right w:w="10" w:type="dxa"/>
              <w:bottom w:w="0" w:type="dxa"/>
            </w:tcMar>
            <w:tcW w:w="992"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 w:type="dxa"/>
              <w:top w:w="0" w:type="dxa"/>
              <w:right w:w="10" w:type="dxa"/>
              <w:bottom w:w="0" w:type="dxa"/>
            </w:tcMar>
            <w:tcW w:w="897"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4"/>
        </w:trPr>
        <w:tc>
          <w:tcPr>
            <w:tcMar>
              <w:left w:w="10" w:type="dxa"/>
              <w:top w:w="0" w:type="dxa"/>
              <w:right w:w="10" w:type="dxa"/>
              <w:bottom w:w="0" w:type="dxa"/>
            </w:tcMar>
            <w:tcW w:w="548"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6436" w:type="dxa"/>
            <w:vAlign w:val="center"/>
            <w:textDirection w:val="lrTb"/>
            <w:noWrap w:val="false"/>
          </w:tcPr>
          <w:p>
            <w:pPr>
              <w:pStyle w:val="950"/>
              <w:ind w:firstLine="0"/>
              <w:keepLines w:val="0"/>
              <w:keepNext w:val="0"/>
              <w:pageBreakBefore w:val="0"/>
              <w:spacing w:line="24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（五）确定第二阶段成交供应商的方式</w:t>
            </w:r>
            <w:r>
              <w:rPr>
                <w:rFonts w:hint="eastAsia" w:ascii="宋体" w:hAnsi="宋体" w:eastAsia="宋体" w:cs="宋体"/>
                <w:b/>
                <w:bCs/>
                <w:color w:val="000000"/>
                <w:sz w:val="21"/>
                <w:szCs w:val="21"/>
                <w:highlight w:val="none"/>
                <w:lang w:val="en-US" w:eastAsia="zh-CN"/>
              </w:rPr>
            </w:r>
            <w:r/>
          </w:p>
          <w:p>
            <w:pPr>
              <w:pStyle w:val="950"/>
              <w:ind w:firstLine="0"/>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财政部令第110号《政府采购框架协议采购方式管理暂行办法》，确定第二阶段成交供应商的方式为顺序轮候。即以第一阶段入围供应商响应报价从低到高排序的轮候顺序规则，对所有入围供应商依次授予采购合同。每个入围供应商在一个顺序轮候期内，只有一次获得合同授予的机会。除清退入围供应商和补充征集外，框架协议有效期内不得调整合同授予顺序。</w:t>
            </w:r>
            <w:r>
              <w:rPr>
                <w:rFonts w:hint="eastAsia" w:ascii="宋体" w:hAnsi="宋体" w:eastAsia="宋体" w:cs="宋体"/>
                <w:color w:val="000000"/>
                <w:sz w:val="21"/>
                <w:szCs w:val="21"/>
                <w:highlight w:val="none"/>
              </w:rPr>
            </w:r>
            <w:r/>
          </w:p>
        </w:tc>
        <w:tc>
          <w:tcPr>
            <w:tcMar>
              <w:left w:w="10" w:type="dxa"/>
              <w:top w:w="0" w:type="dxa"/>
              <w:right w:w="10" w:type="dxa"/>
              <w:bottom w:w="0" w:type="dxa"/>
            </w:tcMar>
            <w:tcW w:w="992"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 w:type="dxa"/>
              <w:top w:w="0" w:type="dxa"/>
              <w:right w:w="10" w:type="dxa"/>
              <w:bottom w:w="0" w:type="dxa"/>
            </w:tcMar>
            <w:tcW w:w="897"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4"/>
        </w:trPr>
        <w:tc>
          <w:tcPr>
            <w:tcMar>
              <w:left w:w="10" w:type="dxa"/>
              <w:top w:w="0" w:type="dxa"/>
              <w:right w:w="10" w:type="dxa"/>
              <w:bottom w:w="0" w:type="dxa"/>
            </w:tcMar>
            <w:tcW w:w="548"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r>
            <w:r/>
          </w:p>
        </w:tc>
        <w:tc>
          <w:tcPr>
            <w:tcMar>
              <w:left w:w="10" w:type="dxa"/>
              <w:top w:w="0" w:type="dxa"/>
              <w:right w:w="10" w:type="dxa"/>
              <w:bottom w:w="0" w:type="dxa"/>
            </w:tcMar>
            <w:tcW w:w="6436" w:type="dxa"/>
            <w:vAlign w:val="center"/>
            <w:textDirection w:val="lrTb"/>
            <w:noWrap w:val="false"/>
          </w:tcPr>
          <w:p>
            <w:pPr>
              <w:pStyle w:val="950"/>
              <w:ind w:firstLine="0"/>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（六）其他</w:t>
            </w:r>
            <w:r>
              <w:rPr>
                <w:rFonts w:hint="eastAsia" w:ascii="宋体" w:hAnsi="宋体" w:eastAsia="宋体" w:cs="宋体"/>
                <w:b w:val="0"/>
                <w:bCs w:val="0"/>
                <w:color w:val="000000"/>
                <w:sz w:val="21"/>
                <w:szCs w:val="21"/>
                <w:highlight w:val="none"/>
                <w:lang w:val="en-US" w:eastAsia="zh-CN"/>
              </w:rPr>
            </w:r>
            <w:r/>
          </w:p>
          <w:p>
            <w:pPr>
              <w:pStyle w:val="950"/>
              <w:ind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（1）根据项目数量、项目预算、选择机制等因素，采购人不能保证供应商在服务期间所能获取的工作任务数量，供应商应充分考虑上述情况，并尽可能提供优惠的价格和优质的服务，以提高自身的竞争力。</w:t>
            </w:r>
            <w:r>
              <w:rPr>
                <w:rFonts w:hint="eastAsia" w:ascii="宋体" w:hAnsi="宋体" w:eastAsia="宋体" w:cs="宋体"/>
                <w:color w:val="000000"/>
                <w:sz w:val="21"/>
                <w:szCs w:val="21"/>
                <w:highlight w:val="none"/>
                <w:lang w:val="en-US" w:eastAsia="zh-CN"/>
              </w:rPr>
            </w:r>
            <w:r/>
          </w:p>
          <w:p>
            <w:pPr>
              <w:pStyle w:val="950"/>
              <w:ind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（2）每个项目实施前，需由采购方和受托供应商签订单项项目工作协议书。</w:t>
            </w:r>
            <w:r>
              <w:rPr>
                <w:rFonts w:hint="eastAsia" w:ascii="宋体" w:hAnsi="宋体" w:eastAsia="宋体" w:cs="宋体"/>
                <w:color w:val="000000"/>
                <w:sz w:val="21"/>
                <w:szCs w:val="21"/>
                <w:highlight w:val="none"/>
                <w:lang w:val="en-US" w:eastAsia="zh-CN"/>
              </w:rPr>
            </w:r>
            <w:r/>
          </w:p>
          <w:p>
            <w:pPr>
              <w:pStyle w:val="950"/>
              <w:ind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（3）采购人有权随时抽查复审供应商的工作进程及成果资料，供应商需积极配合。对采购人提出的服务成果质疑，供应商需给予及时的回复。</w:t>
            </w:r>
            <w:r>
              <w:rPr>
                <w:rFonts w:hint="eastAsia" w:ascii="宋体" w:hAnsi="宋体" w:eastAsia="宋体" w:cs="宋体"/>
                <w:color w:val="000000"/>
                <w:sz w:val="21"/>
                <w:szCs w:val="21"/>
                <w:highlight w:val="none"/>
                <w:lang w:val="en-US" w:eastAsia="zh-CN"/>
              </w:rPr>
            </w:r>
            <w:r/>
          </w:p>
          <w:p>
            <w:pPr>
              <w:pStyle w:val="950"/>
              <w:ind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采购人与入围供应商签订合同之前对于入围供应商有权核验证明材料，入围供应商在接到采购人要求后10个工作日内，须把相关材料提供给采购人，未按要求提供证明材料的，采购人有权不予以签订合同，经核验，入围供应商提供的证明材料与征集文件要求不符的，做虚假响应处理。</w:t>
            </w:r>
            <w:r>
              <w:rPr>
                <w:rFonts w:hint="eastAsia" w:ascii="宋体" w:hAnsi="宋体" w:eastAsia="宋体" w:cs="宋体"/>
                <w:color w:val="000000"/>
                <w:sz w:val="21"/>
                <w:szCs w:val="21"/>
                <w:highlight w:val="none"/>
              </w:rPr>
            </w:r>
            <w:r/>
          </w:p>
        </w:tc>
        <w:tc>
          <w:tcPr>
            <w:tcMar>
              <w:left w:w="10" w:type="dxa"/>
              <w:top w:w="0" w:type="dxa"/>
              <w:right w:w="10" w:type="dxa"/>
              <w:bottom w:w="0" w:type="dxa"/>
            </w:tcMar>
            <w:tcW w:w="992"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 w:type="dxa"/>
              <w:top w:w="0" w:type="dxa"/>
              <w:right w:w="10" w:type="dxa"/>
              <w:bottom w:w="0" w:type="dxa"/>
            </w:tcMar>
            <w:tcW w:w="897" w:type="dxa"/>
            <w:vAlign w:val="center"/>
            <w:textDirection w:val="lrTb"/>
            <w:noWrap w:val="false"/>
          </w:tcPr>
          <w:p>
            <w:pPr>
              <w:pStyle w:val="950"/>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50"/>
        <w:ind w:firstLine="210"/>
        <w:jc w:val="left"/>
        <w:spacing w:line="360" w:lineRule="auto"/>
        <w:shd w:val="clear" w:color="auto" w:fill="ffffff"/>
        <w:widowControl/>
        <w:rPr>
          <w:rFonts w:hint="eastAsia" w:ascii="宋体" w:hAnsi="宋体" w:eastAsia="宋体"/>
          <w:color w:val="000000"/>
          <w:szCs w:val="21"/>
          <w:highlight w:val="none"/>
        </w:rPr>
      </w:pPr>
      <w:r/>
      <w:bookmarkEnd w:id="113"/>
      <w:r>
        <w:rPr>
          <w:rFonts w:hint="eastAsia" w:ascii="宋体" w:hAnsi="宋体" w:eastAsia="宋体"/>
          <w:color w:val="000000"/>
          <w:szCs w:val="21"/>
          <w:highlight w:val="none"/>
        </w:rPr>
        <w:t xml:space="preserve">说明：</w:t>
      </w:r>
      <w:r>
        <w:rPr>
          <w:rFonts w:hint="eastAsia" w:ascii="宋体" w:hAnsi="宋体" w:eastAsia="宋体"/>
          <w:color w:val="000000"/>
          <w:szCs w:val="21"/>
          <w:highlight w:val="none"/>
        </w:rPr>
      </w:r>
      <w:r/>
    </w:p>
    <w:p>
      <w:pPr>
        <w:pStyle w:val="950"/>
        <w:ind w:firstLine="21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1.</w:t>
      </w:r>
      <w:r>
        <w:rPr>
          <w:rFonts w:hint="eastAsia" w:ascii="宋体" w:hAnsi="宋体" w:eastAsia="宋体"/>
          <w:color w:val="000000"/>
          <w:highlight w:val="none"/>
        </w:rPr>
        <w:t xml:space="preserve">供应商</w:t>
      </w:r>
      <w:r>
        <w:rPr>
          <w:rFonts w:hint="eastAsia" w:ascii="宋体" w:hAnsi="宋体" w:eastAsia="宋体"/>
          <w:color w:val="000000"/>
          <w:szCs w:val="21"/>
          <w:highlight w:val="none"/>
        </w:rPr>
        <w:t xml:space="preserve">须对</w:t>
      </w:r>
      <w:r>
        <w:rPr>
          <w:rFonts w:hint="eastAsia" w:ascii="宋体" w:hAnsi="宋体" w:eastAsia="宋体"/>
          <w:color w:val="000000"/>
          <w:szCs w:val="21"/>
          <w:highlight w:val="none"/>
          <w:lang w:eastAsia="zh-CN"/>
        </w:rPr>
        <w:t xml:space="preserve">征集文件</w:t>
      </w:r>
      <w:r>
        <w:rPr>
          <w:rFonts w:hint="eastAsia" w:ascii="宋体" w:hAnsi="宋体" w:eastAsia="宋体"/>
          <w:color w:val="000000"/>
          <w:szCs w:val="21"/>
          <w:highlight w:val="none"/>
        </w:rPr>
        <w:t xml:space="preserve">技术要求中的实质性要求（“★”内容）做出明确响应，</w:t>
      </w:r>
      <w:r>
        <w:rPr>
          <w:rFonts w:hint="eastAsia" w:ascii="宋体" w:hAnsi="宋体" w:eastAsia="宋体"/>
          <w:color w:val="000000"/>
          <w:highlight w:val="none"/>
        </w:rPr>
        <w:t xml:space="preserve">供应商</w:t>
      </w:r>
      <w:r>
        <w:rPr>
          <w:rFonts w:hint="eastAsia" w:ascii="宋体" w:hAnsi="宋体" w:eastAsia="宋体"/>
          <w:color w:val="000000"/>
          <w:szCs w:val="21"/>
          <w:highlight w:val="none"/>
        </w:rPr>
        <w:t xml:space="preserve">未对实质性要求作出明确响应</w:t>
      </w:r>
      <w:r>
        <w:rPr>
          <w:rFonts w:hint="eastAsia" w:ascii="宋体" w:hAnsi="宋体" w:eastAsia="宋体"/>
          <w:color w:val="000000"/>
          <w:szCs w:val="21"/>
          <w:highlight w:val="none"/>
          <w:lang w:val="en-US" w:eastAsia="zh-CN"/>
        </w:rPr>
        <w:t xml:space="preserve">或有偏离</w:t>
      </w:r>
      <w:r>
        <w:rPr>
          <w:rFonts w:hint="eastAsia" w:ascii="宋体" w:hAnsi="宋体" w:eastAsia="宋体"/>
          <w:color w:val="000000"/>
          <w:szCs w:val="21"/>
          <w:highlight w:val="none"/>
        </w:rPr>
        <w:t xml:space="preserve">的，视为无效投标。</w:t>
      </w:r>
      <w:r>
        <w:rPr>
          <w:rFonts w:hint="eastAsia" w:ascii="宋体" w:hAnsi="宋体" w:eastAsia="宋体"/>
          <w:color w:val="000000"/>
          <w:szCs w:val="21"/>
          <w:highlight w:val="none"/>
        </w:rPr>
      </w:r>
      <w:r/>
    </w:p>
    <w:p>
      <w:pPr>
        <w:pStyle w:val="950"/>
        <w:ind w:firstLine="21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2.行数不够，可自行添加。</w:t>
      </w:r>
      <w:r>
        <w:rPr>
          <w:rFonts w:hint="eastAsia" w:ascii="宋体" w:hAnsi="宋体" w:eastAsia="宋体"/>
          <w:color w:val="000000"/>
          <w:szCs w:val="21"/>
          <w:highlight w:val="none"/>
        </w:rPr>
      </w:r>
      <w:r/>
    </w:p>
    <w:p>
      <w:pPr>
        <w:pStyle w:val="950"/>
        <w:ind w:firstLine="210"/>
        <w:jc w:val="left"/>
        <w:spacing w:line="360" w:lineRule="auto"/>
        <w:shd w:val="clear" w:color="auto" w:fill="ffffff"/>
        <w:widowControl/>
        <w:rPr>
          <w:rFonts w:ascii="宋体" w:hAnsi="宋体" w:eastAsia="宋体"/>
          <w:color w:val="000000"/>
          <w:szCs w:val="21"/>
          <w:highlight w:val="none"/>
        </w:rPr>
      </w:pPr>
      <w:r>
        <w:rPr>
          <w:rFonts w:hint="eastAsia" w:ascii="宋体" w:hAnsi="宋体" w:eastAsia="宋体" w:cs="宋体"/>
          <w:color w:val="000000"/>
          <w:szCs w:val="21"/>
          <w:highlight w:val="none"/>
        </w:rPr>
        <w:t xml:space="preserve">供应商（加盖电子公章）：</w:t>
      </w:r>
      <w:r>
        <w:rPr>
          <w:rFonts w:ascii="宋体" w:hAnsi="宋体" w:eastAsia="宋体"/>
          <w:color w:val="000000"/>
          <w:szCs w:val="21"/>
          <w:highlight w:val="none"/>
          <w:u w:val="single"/>
        </w:rPr>
        <w:t xml:space="preserve">                                </w:t>
      </w:r>
      <w:r>
        <w:rPr>
          <w:rFonts w:ascii="宋体" w:hAnsi="宋体" w:eastAsia="宋体"/>
          <w:color w:val="000000"/>
          <w:szCs w:val="21"/>
          <w:highlight w:val="none"/>
        </w:rPr>
      </w:r>
      <w:r/>
    </w:p>
    <w:p>
      <w:pPr>
        <w:pStyle w:val="950"/>
        <w:rPr>
          <w:rFonts w:hint="eastAsia" w:ascii="宋体" w:hAnsi="宋体" w:eastAsia="宋体"/>
          <w:color w:val="000000"/>
          <w:highlight w:val="none"/>
        </w:rPr>
      </w:pPr>
      <w:r/>
      <w:bookmarkEnd w:id="112"/>
      <w:r/>
      <w:bookmarkStart w:id="114" w:name="_Toc43994941"/>
      <w:r/>
      <w:bookmarkStart w:id="115" w:name="_Toc43917778"/>
      <w:r>
        <w:rPr>
          <w:rFonts w:hint="eastAsia" w:ascii="宋体" w:hAnsi="宋体" w:eastAsia="宋体"/>
          <w:color w:val="000000"/>
          <w:highlight w:val="none"/>
        </w:rPr>
        <w:br w:type="page" w:clear="all"/>
      </w:r>
      <w:r>
        <w:rPr>
          <w:rFonts w:hint="eastAsia" w:ascii="宋体" w:hAnsi="宋体" w:eastAsia="宋体"/>
          <w:color w:val="000000"/>
          <w:highlight w:val="none"/>
        </w:rPr>
      </w:r>
      <w:r/>
    </w:p>
    <w:p>
      <w:pPr>
        <w:pStyle w:val="1144"/>
        <w:numPr>
          <w:ilvl w:val="0"/>
          <w:numId w:val="0"/>
        </w:numPr>
        <w:rPr>
          <w:rFonts w:hint="eastAsia" w:ascii="宋体" w:hAnsi="宋体" w:eastAsia="宋体"/>
          <w:color w:val="000000"/>
          <w:highlight w:val="none"/>
        </w:rPr>
      </w:pPr>
      <w:r>
        <w:rPr>
          <w:rFonts w:hint="eastAsia" w:ascii="宋体" w:hAnsi="宋体" w:eastAsia="宋体"/>
          <w:color w:val="000000"/>
          <w:highlight w:val="none"/>
        </w:rPr>
        <w:t xml:space="preserve">附件</w:t>
      </w:r>
      <w:r>
        <w:rPr>
          <w:rFonts w:hint="eastAsia" w:ascii="宋体" w:hAnsi="宋体" w:eastAsia="宋体"/>
          <w:color w:val="000000"/>
          <w:highlight w:val="none"/>
          <w:lang w:val="en-US" w:eastAsia="zh-CN"/>
        </w:rPr>
        <w:t xml:space="preserve">七</w:t>
      </w:r>
      <w:r>
        <w:rPr>
          <w:rFonts w:hint="eastAsia" w:ascii="宋体" w:hAnsi="宋体" w:eastAsia="宋体"/>
          <w:color w:val="000000"/>
          <w:highlight w:val="none"/>
        </w:rPr>
        <w:t xml:space="preserve">、拟参与本项目服务人员一览表</w:t>
      </w:r>
      <w:bookmarkEnd w:id="114"/>
      <w:r/>
      <w:bookmarkEnd w:id="115"/>
      <w:r>
        <w:rPr>
          <w:rFonts w:hint="eastAsia" w:ascii="宋体" w:hAnsi="宋体" w:eastAsia="宋体"/>
          <w:color w:val="000000"/>
          <w:highlight w:val="none"/>
        </w:rPr>
      </w:r>
      <w:r/>
    </w:p>
    <w:p>
      <w:pPr>
        <w:pStyle w:val="950"/>
        <w:spacing w:line="460" w:lineRule="atLeast"/>
        <w:widowControl/>
        <w:rPr>
          <w:rFonts w:hint="eastAsia" w:ascii="宋体" w:hAnsi="宋体" w:eastAsia="宋体"/>
          <w:b/>
          <w:bCs/>
          <w:color w:val="000000"/>
          <w:sz w:val="24"/>
          <w:highlight w:val="none"/>
        </w:rPr>
      </w:pPr>
      <w:r/>
      <w:bookmarkStart w:id="116" w:name="_Hlk68084060"/>
      <w:r>
        <w:rPr>
          <w:rFonts w:hint="eastAsia" w:ascii="宋体" w:hAnsi="宋体" w:eastAsia="宋体"/>
          <w:b/>
          <w:bCs/>
          <w:color w:val="000000"/>
          <w:sz w:val="24"/>
          <w:highlight w:val="none"/>
        </w:rPr>
      </w:r>
      <w:r/>
    </w:p>
    <w:p>
      <w:pPr>
        <w:pStyle w:val="950"/>
        <w:ind w:left="420"/>
        <w:jc w:val="center"/>
        <w:spacing w:line="360" w:lineRule="auto"/>
        <w:shd w:val="clear" w:color="auto" w:fill="ffffff"/>
        <w:widowControl/>
        <w:rPr>
          <w:rFonts w:hint="eastAsia" w:ascii="宋体" w:hAnsi="宋体" w:eastAsia="宋体"/>
          <w:b/>
          <w:color w:val="000000"/>
          <w:sz w:val="30"/>
          <w:szCs w:val="30"/>
          <w:highlight w:val="none"/>
        </w:rPr>
      </w:pPr>
      <w:r/>
      <w:bookmarkStart w:id="117" w:name="_Hlk67995747"/>
      <w:r>
        <w:rPr>
          <w:rFonts w:hint="eastAsia" w:ascii="宋体" w:hAnsi="宋体" w:eastAsia="宋体"/>
          <w:b/>
          <w:color w:val="000000"/>
          <w:sz w:val="32"/>
          <w:szCs w:val="32"/>
          <w:highlight w:val="none"/>
        </w:rPr>
        <w:t xml:space="preserve">拟参与本项目服务人员一览表</w:t>
      </w:r>
      <w:bookmarkEnd w:id="117"/>
      <w:r/>
      <w:bookmarkStart w:id="118" w:name="_Hlk66378104"/>
      <w:r>
        <w:rPr>
          <w:rFonts w:hint="eastAsia" w:ascii="宋体" w:hAnsi="宋体" w:eastAsia="宋体"/>
          <w:b/>
          <w:color w:val="000000"/>
          <w:sz w:val="30"/>
          <w:szCs w:val="30"/>
          <w:highlight w:val="none"/>
        </w:rPr>
      </w:r>
      <w:r/>
    </w:p>
    <w:p>
      <w:pPr>
        <w:pStyle w:val="950"/>
        <w:jc w:val="center"/>
        <w:widowControl/>
        <w:rPr>
          <w:rFonts w:hint="eastAsia" w:ascii="宋体" w:hAnsi="宋体" w:eastAsia="宋体"/>
          <w:b/>
          <w:bCs/>
          <w:color w:val="000000"/>
          <w:sz w:val="24"/>
          <w:highlight w:val="none"/>
        </w:rPr>
      </w:pPr>
      <w:r/>
      <w:bookmarkEnd w:id="118"/>
      <w:r>
        <w:rPr>
          <w:rFonts w:hint="eastAsia" w:ascii="宋体" w:hAnsi="宋体" w:eastAsia="宋体"/>
          <w:b/>
          <w:bCs/>
          <w:color w:val="000000"/>
          <w:sz w:val="24"/>
          <w:highlight w:val="none"/>
        </w:rPr>
      </w:r>
      <w:r/>
    </w:p>
    <w:p>
      <w:pPr>
        <w:pStyle w:val="950"/>
        <w:widowControl/>
        <w:rPr>
          <w:rFonts w:hint="eastAsia" w:ascii="宋体" w:hAnsi="宋体" w:eastAsia="宋体"/>
          <w:color w:val="000000"/>
          <w:szCs w:val="21"/>
          <w:highlight w:val="none"/>
        </w:rPr>
      </w:pPr>
      <w:r/>
      <w:bookmarkStart w:id="119" w:name="_Hlk66784308"/>
      <w:r>
        <w:rPr>
          <w:rFonts w:hint="eastAsia" w:ascii="宋体" w:hAnsi="宋体" w:eastAsia="宋体"/>
          <w:color w:val="000000"/>
          <w:szCs w:val="21"/>
          <w:highlight w:val="none"/>
        </w:rPr>
        <w:t xml:space="preserve">项目名称：                                 项目编号：</w:t>
      </w:r>
      <w:r>
        <w:rPr>
          <w:rFonts w:hint="eastAsia" w:ascii="宋体" w:hAnsi="宋体" w:eastAsia="宋体"/>
          <w:color w:val="000000"/>
          <w:szCs w:val="21"/>
          <w:highlight w:val="none"/>
        </w:rPr>
      </w:r>
      <w:r/>
    </w:p>
    <w:tbl>
      <w:tblPr>
        <w:tblpPr w:horzAnchor="text" w:tblpXSpec="center" w:vertAnchor="text" w:tblpY="1" w:leftFromText="180" w:topFromText="0" w:rightFromText="180" w:bottomFromText="0"/>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766"/>
        <w:gridCol w:w="1219"/>
        <w:gridCol w:w="782"/>
        <w:gridCol w:w="810"/>
        <w:gridCol w:w="1339"/>
        <w:gridCol w:w="1235"/>
        <w:gridCol w:w="1256"/>
        <w:gridCol w:w="1191"/>
        <w:gridCol w:w="640"/>
      </w:tblGrid>
      <w:tr>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950"/>
              <w:jc w:val="center"/>
              <w:widowControl/>
              <w:rPr>
                <w:rFonts w:hint="eastAsia" w:ascii="宋体" w:hAnsi="宋体" w:eastAsia="宋体"/>
                <w:b/>
                <w:bCs/>
                <w:color w:val="000000"/>
                <w:szCs w:val="21"/>
                <w:highlight w:val="none"/>
              </w:rPr>
              <w:framePr w:vAnchor="margin" w:hAnchor="page" w:xAlign="center" w:y="1"/>
            </w:pPr>
            <w:r/>
            <w:bookmarkEnd w:id="119"/>
            <w:r>
              <w:rPr>
                <w:rFonts w:hint="eastAsia" w:ascii="宋体" w:hAnsi="宋体" w:eastAsia="宋体"/>
                <w:b/>
                <w:bCs/>
                <w:color w:val="000000"/>
                <w:szCs w:val="21"/>
                <w:highlight w:val="none"/>
              </w:rPr>
              <w:t xml:space="preserve">序号</w:t>
            </w:r>
            <w:r>
              <w:rPr>
                <w:rFonts w:hint="eastAsia" w:ascii="宋体" w:hAnsi="宋体" w:eastAsia="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val="false"/>
          </w:tcPr>
          <w:p>
            <w:pPr>
              <w:pStyle w:val="950"/>
              <w:jc w:val="center"/>
              <w:widowControl/>
              <w:rPr>
                <w:rFonts w:hint="eastAsia" w:ascii="宋体" w:hAnsi="宋体" w:eastAsia="宋体"/>
                <w:b/>
                <w:bCs/>
                <w:color w:val="000000"/>
                <w:szCs w:val="21"/>
                <w:highlight w:val="none"/>
              </w:rPr>
              <w:framePr w:vAnchor="margin" w:hAnchor="page" w:xAlign="center" w:y="1"/>
            </w:pPr>
            <w:r>
              <w:rPr>
                <w:rFonts w:hint="eastAsia" w:ascii="宋体" w:hAnsi="宋体" w:eastAsia="宋体"/>
                <w:b/>
                <w:bCs/>
                <w:color w:val="000000"/>
                <w:szCs w:val="21"/>
                <w:highlight w:val="none"/>
              </w:rPr>
              <w:t xml:space="preserve">姓名</w:t>
            </w:r>
            <w:r>
              <w:rPr>
                <w:rFonts w:hint="eastAsia" w:ascii="宋体" w:hAnsi="宋体" w:eastAsia="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23" w:type="dxa"/>
            <w:vAlign w:val="center"/>
            <w:textDirection w:val="lrTb"/>
            <w:noWrap w:val="false"/>
          </w:tcPr>
          <w:p>
            <w:pPr>
              <w:pStyle w:val="950"/>
              <w:jc w:val="center"/>
              <w:widowControl/>
              <w:rPr>
                <w:rFonts w:hint="eastAsia" w:ascii="宋体" w:hAnsi="宋体" w:eastAsia="宋体"/>
                <w:b/>
                <w:bCs/>
                <w:color w:val="000000"/>
                <w:szCs w:val="21"/>
                <w:highlight w:val="none"/>
              </w:rPr>
              <w:framePr w:vAnchor="margin" w:hAnchor="page" w:xAlign="center" w:y="1"/>
            </w:pPr>
            <w:r>
              <w:rPr>
                <w:rFonts w:hint="eastAsia" w:ascii="宋体" w:hAnsi="宋体" w:eastAsia="宋体"/>
                <w:b/>
                <w:bCs/>
                <w:color w:val="000000"/>
                <w:szCs w:val="21"/>
                <w:highlight w:val="none"/>
              </w:rPr>
              <w:t xml:space="preserve">性别</w:t>
            </w:r>
            <w:r>
              <w:rPr>
                <w:rFonts w:hint="eastAsia" w:ascii="宋体" w:hAnsi="宋体" w:eastAsia="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pStyle w:val="950"/>
              <w:jc w:val="center"/>
              <w:widowControl/>
              <w:rPr>
                <w:rFonts w:hint="eastAsia" w:ascii="宋体" w:hAnsi="宋体" w:eastAsia="宋体"/>
                <w:b/>
                <w:bCs/>
                <w:color w:val="000000"/>
                <w:szCs w:val="21"/>
                <w:highlight w:val="none"/>
              </w:rPr>
              <w:framePr w:vAnchor="margin" w:hAnchor="page" w:xAlign="center" w:y="1"/>
            </w:pPr>
            <w:r>
              <w:rPr>
                <w:rFonts w:hint="eastAsia" w:ascii="宋体" w:hAnsi="宋体" w:eastAsia="宋体"/>
                <w:b/>
                <w:bCs/>
                <w:color w:val="000000"/>
                <w:szCs w:val="21"/>
                <w:highlight w:val="none"/>
              </w:rPr>
              <w:t xml:space="preserve">年龄</w:t>
            </w:r>
            <w:r>
              <w:rPr>
                <w:rFonts w:hint="eastAsia" w:ascii="宋体" w:hAnsi="宋体" w:eastAsia="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val="false"/>
          </w:tcPr>
          <w:p>
            <w:pPr>
              <w:pStyle w:val="950"/>
              <w:jc w:val="center"/>
              <w:widowControl/>
              <w:rPr>
                <w:rFonts w:ascii="宋体" w:hAnsi="宋体" w:eastAsia="宋体"/>
                <w:b/>
                <w:bCs/>
                <w:color w:val="000000"/>
                <w:szCs w:val="21"/>
                <w:highlight w:val="none"/>
                <w:lang w:val="en-US" w:eastAsia="zh-CN"/>
              </w:rPr>
              <w:framePr w:vAnchor="margin" w:hAnchor="page" w:xAlign="center" w:y="1"/>
            </w:pPr>
            <w:r>
              <w:rPr>
                <w:rFonts w:hint="eastAsia" w:ascii="宋体" w:hAnsi="宋体"/>
                <w:b/>
                <w:bCs/>
                <w:color w:val="000000"/>
                <w:szCs w:val="21"/>
                <w:highlight w:val="none"/>
                <w:lang w:val="en-US" w:eastAsia="zh-CN"/>
              </w:rPr>
              <w:t xml:space="preserve">岗位</w:t>
            </w:r>
            <w:r>
              <w:rPr>
                <w:rFonts w:ascii="宋体" w:hAnsi="宋体" w:eastAsia="宋体"/>
                <w:b/>
                <w:bCs/>
                <w:color w:val="000000"/>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668" w:type="dxa"/>
            <w:vAlign w:val="center"/>
            <w:textDirection w:val="lrTb"/>
            <w:noWrap w:val="false"/>
          </w:tcPr>
          <w:p>
            <w:pPr>
              <w:pStyle w:val="950"/>
              <w:jc w:val="center"/>
              <w:widowControl/>
              <w:rPr>
                <w:rFonts w:hint="eastAsia" w:ascii="宋体" w:hAnsi="宋体" w:eastAsia="宋体"/>
                <w:b/>
                <w:bCs/>
                <w:color w:val="000000"/>
                <w:szCs w:val="21"/>
                <w:highlight w:val="none"/>
              </w:rPr>
              <w:framePr w:vAnchor="margin" w:hAnchor="page" w:xAlign="center" w:y="1"/>
            </w:pPr>
            <w:r>
              <w:rPr>
                <w:rFonts w:hint="eastAsia" w:ascii="宋体" w:hAnsi="宋体" w:eastAsia="宋体"/>
                <w:b/>
                <w:bCs/>
                <w:color w:val="000000"/>
                <w:szCs w:val="21"/>
                <w:highlight w:val="none"/>
              </w:rPr>
              <w:t xml:space="preserve">技术职称</w:t>
            </w:r>
            <w:r>
              <w:rPr>
                <w:rFonts w:hint="eastAsia" w:ascii="宋体" w:hAnsi="宋体" w:eastAsia="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9" w:type="dxa"/>
            <w:vAlign w:val="center"/>
            <w:textDirection w:val="lrTb"/>
            <w:noWrap w:val="false"/>
          </w:tcPr>
          <w:p>
            <w:pPr>
              <w:pStyle w:val="950"/>
              <w:jc w:val="center"/>
              <w:widowControl/>
              <w:rPr>
                <w:rFonts w:hint="eastAsia" w:ascii="宋体" w:hAnsi="宋体" w:eastAsia="宋体"/>
                <w:b/>
                <w:bCs/>
                <w:color w:val="000000"/>
                <w:szCs w:val="21"/>
                <w:highlight w:val="none"/>
              </w:rPr>
              <w:framePr w:vAnchor="margin" w:hAnchor="page" w:xAlign="center" w:y="1"/>
            </w:pPr>
            <w:r>
              <w:rPr>
                <w:rFonts w:hint="eastAsia" w:ascii="宋体" w:hAnsi="宋体" w:eastAsia="宋体"/>
                <w:b/>
                <w:bCs/>
                <w:color w:val="000000"/>
                <w:szCs w:val="21"/>
                <w:highlight w:val="none"/>
              </w:rPr>
              <w:t xml:space="preserve">相关工作年限</w:t>
            </w:r>
            <w:r>
              <w:rPr>
                <w:rFonts w:hint="eastAsia" w:ascii="宋体" w:hAnsi="宋体" w:eastAsia="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44" w:type="dxa"/>
            <w:vAlign w:val="center"/>
            <w:textDirection w:val="lrTb"/>
            <w:noWrap w:val="false"/>
          </w:tcPr>
          <w:p>
            <w:pPr>
              <w:pStyle w:val="950"/>
              <w:jc w:val="center"/>
              <w:widowControl/>
              <w:rPr>
                <w:rFonts w:hint="eastAsia" w:ascii="宋体" w:hAnsi="宋体" w:eastAsia="宋体"/>
                <w:b/>
                <w:bCs/>
                <w:color w:val="000000"/>
                <w:szCs w:val="21"/>
                <w:highlight w:val="none"/>
                <w:lang w:val="en-US" w:eastAsia="zh-CN"/>
              </w:rPr>
              <w:framePr w:vAnchor="margin" w:hAnchor="page" w:xAlign="center" w:y="1"/>
            </w:pPr>
            <w:r>
              <w:rPr>
                <w:rFonts w:hint="eastAsia" w:ascii="宋体" w:hAnsi="宋体"/>
                <w:b/>
                <w:bCs/>
                <w:color w:val="000000"/>
                <w:szCs w:val="21"/>
                <w:highlight w:val="none"/>
                <w:lang w:val="en-US" w:eastAsia="zh-CN"/>
              </w:rPr>
              <w:t xml:space="preserve">联系方式</w:t>
            </w:r>
            <w:r>
              <w:rPr>
                <w:rFonts w:hint="eastAsia" w:ascii="宋体" w:hAnsi="宋体" w:eastAsia="宋体"/>
                <w:b/>
                <w:bCs/>
                <w:color w:val="000000"/>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46" w:type="dxa"/>
            <w:vAlign w:val="center"/>
            <w:textDirection w:val="lrTb"/>
            <w:noWrap w:val="false"/>
          </w:tcPr>
          <w:p>
            <w:pPr>
              <w:pStyle w:val="950"/>
              <w:jc w:val="center"/>
              <w:widowControl/>
              <w:rPr>
                <w:rFonts w:hint="eastAsia" w:ascii="宋体" w:hAnsi="宋体" w:eastAsia="宋体"/>
                <w:b/>
                <w:bCs/>
                <w:color w:val="000000"/>
                <w:szCs w:val="21"/>
                <w:highlight w:val="none"/>
              </w:rPr>
              <w:framePr w:vAnchor="margin" w:hAnchor="page" w:xAlign="center" w:y="1"/>
            </w:pPr>
            <w:r>
              <w:rPr>
                <w:rFonts w:hint="eastAsia" w:ascii="宋体" w:hAnsi="宋体" w:eastAsia="宋体"/>
                <w:b/>
                <w:bCs/>
                <w:color w:val="000000"/>
                <w:szCs w:val="21"/>
                <w:highlight w:val="none"/>
              </w:rPr>
              <w:t xml:space="preserve">备注</w:t>
            </w:r>
            <w:r>
              <w:rPr>
                <w:rFonts w:hint="eastAsia" w:ascii="宋体" w:hAnsi="宋体" w:eastAsia="宋体"/>
                <w:b/>
                <w:bC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950"/>
              <w:jc w:val="center"/>
              <w:widowControl/>
              <w:rPr>
                <w:rFonts w:hint="eastAsia" w:ascii="宋体" w:hAnsi="宋体" w:eastAsia="宋体"/>
                <w:color w:val="000000"/>
                <w:szCs w:val="21"/>
                <w:highlight w:val="none"/>
                <w:lang w:val="en-US" w:eastAsia="zh-CN"/>
              </w:rPr>
              <w:framePr w:vAnchor="margin" w:hAnchor="page" w:xAlign="center" w:y="1"/>
            </w:pPr>
            <w:r>
              <w:rPr>
                <w:rFonts w:hint="eastAsia" w:ascii="宋体" w:hAnsi="宋体"/>
                <w:color w:val="000000"/>
                <w:szCs w:val="21"/>
                <w:highlight w:val="none"/>
                <w:lang w:val="en-US" w:eastAsia="zh-CN"/>
              </w:rPr>
              <w:t xml:space="preserve">1</w:t>
            </w:r>
            <w:r>
              <w:rPr>
                <w:rFonts w:hint="eastAsia" w:ascii="宋体" w:hAnsi="宋体" w:eastAsia="宋体"/>
                <w:color w:val="000000"/>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23"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color w:val="000000"/>
                <w:szCs w:val="21"/>
                <w:highlight w:val="none"/>
                <w:lang w:val="en-US" w:eastAsia="zh-CN"/>
              </w:rPr>
              <w:t xml:space="preserve">例如：项目</w:t>
            </w:r>
            <w:r>
              <w:rPr>
                <w:rFonts w:hint="eastAsia" w:ascii="宋体" w:hAnsi="宋体" w:eastAsia="宋体"/>
                <w:color w:val="000000"/>
                <w:szCs w:val="21"/>
                <w:highlight w:val="none"/>
              </w:rPr>
              <w:t xml:space="preserve">联络人</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项目组负责人、项目组成员等</w:t>
            </w: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8" w:type="dxa"/>
            <w:vAlign w:val="center"/>
            <w:textDirection w:val="lrTb"/>
            <w:noWrap w:val="false"/>
          </w:tcPr>
          <w:p>
            <w:pPr>
              <w:pStyle w:val="950"/>
              <w:jc w:val="center"/>
              <w:widowControl/>
              <w:rPr>
                <w:rFonts w:ascii="宋体" w:hAnsi="宋体" w:eastAsia="宋体"/>
                <w:color w:val="000000"/>
                <w:szCs w:val="21"/>
                <w:highlight w:val="none"/>
                <w:lang w:val="en-US" w:eastAsia="zh-CN"/>
              </w:rPr>
              <w:framePr w:vAnchor="margin" w:hAnchor="page" w:xAlign="center" w:y="1"/>
            </w:pPr>
            <w:r>
              <w:rPr>
                <w:rFonts w:ascii="宋体" w:hAnsi="宋体" w:eastAsia="宋体"/>
                <w:color w:val="000000"/>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679" w:type="dxa"/>
            <w:vAlign w:val="center"/>
            <w:textDirection w:val="lrTb"/>
            <w:noWrap w:val="false"/>
          </w:tcPr>
          <w:p>
            <w:pPr>
              <w:pStyle w:val="950"/>
              <w:jc w:val="center"/>
              <w:widowControl/>
              <w:rPr>
                <w:rFonts w:ascii="宋体" w:hAnsi="宋体" w:eastAsia="宋体"/>
                <w:color w:val="000000"/>
                <w:szCs w:val="21"/>
                <w:highlight w:val="none"/>
                <w:lang w:val="en-US" w:eastAsia="zh-CN"/>
              </w:rPr>
              <w:framePr w:vAnchor="margin" w:hAnchor="page" w:xAlign="center" w:y="1"/>
            </w:pPr>
            <w:r>
              <w:rPr>
                <w:rFonts w:hint="eastAsia" w:ascii="宋体" w:hAnsi="宋体"/>
                <w:color w:val="000000"/>
                <w:szCs w:val="21"/>
                <w:highlight w:val="none"/>
                <w:lang w:val="en-US" w:eastAsia="zh-CN"/>
              </w:rPr>
              <w:t xml:space="preserve">XX年</w:t>
            </w:r>
            <w:r>
              <w:rPr>
                <w:rFonts w:ascii="宋体" w:hAnsi="宋体" w:eastAsia="宋体"/>
                <w:color w:val="000000"/>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644"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6" w:type="dxa"/>
            <w:vAlign w:val="center"/>
            <w:textDirection w:val="lrTb"/>
            <w:noWrap w:val="false"/>
          </w:tcPr>
          <w:p>
            <w:pPr>
              <w:pStyle w:val="950"/>
              <w:jc w:val="center"/>
              <w:widowControl/>
              <w:rPr>
                <w:rFonts w:ascii="宋体" w:hAnsi="宋体" w:eastAsia="宋体"/>
                <w:color w:val="000000"/>
                <w:szCs w:val="21"/>
                <w:highlight w:val="none"/>
                <w:lang w:val="en-US" w:eastAsia="zh-CN"/>
              </w:rPr>
              <w:framePr w:vAnchor="margin" w:hAnchor="page" w:xAlign="center" w:y="1"/>
            </w:pPr>
            <w:r>
              <w:rPr>
                <w:rFonts w:ascii="宋体" w:hAnsi="宋体" w:eastAsia="宋体"/>
                <w:color w:val="000000"/>
                <w:szCs w:val="21"/>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950"/>
              <w:jc w:val="center"/>
              <w:widowControl/>
              <w:rPr>
                <w:rFonts w:hint="eastAsia" w:ascii="宋体" w:hAnsi="宋体" w:eastAsia="宋体"/>
                <w:color w:val="000000"/>
                <w:szCs w:val="21"/>
                <w:highlight w:val="none"/>
                <w:lang w:val="en-US" w:eastAsia="zh-CN"/>
              </w:rPr>
              <w:framePr w:vAnchor="margin" w:hAnchor="page" w:xAlign="center" w:y="1"/>
            </w:pPr>
            <w:r>
              <w:rPr>
                <w:rFonts w:hint="eastAsia" w:ascii="宋体" w:hAnsi="宋体"/>
                <w:color w:val="000000"/>
                <w:szCs w:val="21"/>
                <w:highlight w:val="none"/>
                <w:lang w:val="en-US" w:eastAsia="zh-CN"/>
              </w:rPr>
              <w:t xml:space="preserve">2</w:t>
            </w:r>
            <w:r>
              <w:rPr>
                <w:rFonts w:hint="eastAsia" w:ascii="宋体" w:hAnsi="宋体" w:eastAsia="宋体"/>
                <w:color w:val="000000"/>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23"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8"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9"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44"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6"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950"/>
              <w:jc w:val="center"/>
              <w:widowControl/>
              <w:rPr>
                <w:rFonts w:hint="eastAsia" w:ascii="宋体" w:hAnsi="宋体" w:eastAsia="宋体"/>
                <w:color w:val="000000"/>
                <w:szCs w:val="21"/>
                <w:highlight w:val="none"/>
                <w:lang w:val="en-US" w:eastAsia="zh-CN"/>
              </w:rPr>
              <w:framePr w:vAnchor="margin" w:hAnchor="page" w:xAlign="center" w:y="1"/>
            </w:pPr>
            <w:r>
              <w:rPr>
                <w:rFonts w:hint="eastAsia" w:ascii="宋体" w:hAnsi="宋体"/>
                <w:color w:val="000000"/>
                <w:szCs w:val="21"/>
                <w:highlight w:val="none"/>
                <w:lang w:val="en-US" w:eastAsia="zh-CN"/>
              </w:rPr>
              <w:t xml:space="preserve">3</w:t>
            </w:r>
            <w:r>
              <w:rPr>
                <w:rFonts w:hint="eastAsia" w:ascii="宋体" w:hAnsi="宋体" w:eastAsia="宋体"/>
                <w:color w:val="000000"/>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23"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8"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9"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44"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6"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950"/>
              <w:jc w:val="center"/>
              <w:widowControl/>
              <w:rPr>
                <w:rFonts w:hint="eastAsia" w:ascii="宋体" w:hAnsi="宋体" w:eastAsia="宋体"/>
                <w:color w:val="000000"/>
                <w:szCs w:val="21"/>
                <w:highlight w:val="none"/>
                <w:lang w:val="en-US" w:eastAsia="zh-CN"/>
              </w:rPr>
              <w:framePr w:vAnchor="margin" w:hAnchor="page" w:xAlign="center" w:y="1"/>
            </w:pPr>
            <w:r>
              <w:rPr>
                <w:rFonts w:hint="eastAsia" w:ascii="宋体" w:hAnsi="宋体"/>
                <w:color w:val="000000"/>
                <w:szCs w:val="21"/>
                <w:highlight w:val="none"/>
                <w:lang w:val="en-US" w:eastAsia="zh-CN"/>
              </w:rPr>
              <w:t xml:space="preserve">4</w:t>
            </w:r>
            <w:r>
              <w:rPr>
                <w:rFonts w:hint="eastAsia" w:ascii="宋体" w:hAnsi="宋体" w:eastAsia="宋体"/>
                <w:color w:val="000000"/>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23"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8"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9"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44"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6"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950"/>
              <w:jc w:val="center"/>
              <w:widowControl/>
              <w:rPr>
                <w:rFonts w:ascii="宋体" w:hAnsi="宋体" w:eastAsia="宋体"/>
                <w:color w:val="000000"/>
                <w:szCs w:val="21"/>
                <w:highlight w:val="none"/>
                <w:lang w:val="en-US" w:eastAsia="zh-CN"/>
              </w:rPr>
              <w:framePr w:vAnchor="margin" w:hAnchor="page" w:xAlign="center" w:y="1"/>
            </w:pPr>
            <w:r>
              <w:rPr>
                <w:rFonts w:hint="eastAsia" w:ascii="宋体" w:hAnsi="宋体"/>
                <w:color w:val="000000"/>
                <w:szCs w:val="21"/>
                <w:highlight w:val="none"/>
                <w:lang w:val="en-US" w:eastAsia="zh-CN"/>
              </w:rPr>
              <w:t xml:space="preserve">...</w:t>
            </w:r>
            <w:r>
              <w:rPr>
                <w:rFonts w:ascii="宋体" w:hAnsi="宋体" w:eastAsia="宋体"/>
                <w:color w:val="000000"/>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23"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8"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9"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44"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6"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23"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8"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9"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44"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6"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23"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8"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9"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44"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6"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23"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24"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8"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9"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44"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6" w:type="dxa"/>
            <w:vAlign w:val="center"/>
            <w:textDirection w:val="lrTb"/>
            <w:noWrap w:val="false"/>
          </w:tcPr>
          <w:p>
            <w:pPr>
              <w:pStyle w:val="950"/>
              <w:jc w:val="center"/>
              <w:widowControl/>
              <w:rPr>
                <w:rFonts w:hint="eastAsia" w:ascii="宋体" w:hAnsi="宋体" w:eastAsia="宋体"/>
                <w:color w:val="000000"/>
                <w:szCs w:val="21"/>
                <w:highlight w:val="none"/>
              </w:rPr>
              <w:framePr w:vAnchor="margin" w:hAnchor="page" w:xAlign="center" w:y="1"/>
            </w:pPr>
            <w:r>
              <w:rPr>
                <w:rFonts w:hint="eastAsia" w:ascii="宋体" w:hAnsi="宋体" w:eastAsia="宋体"/>
                <w:color w:val="000000"/>
                <w:szCs w:val="21"/>
                <w:highlight w:val="none"/>
              </w:rPr>
            </w:r>
            <w:r/>
          </w:p>
        </w:tc>
      </w:tr>
    </w:tbl>
    <w:p>
      <w:pPr>
        <w:pStyle w:val="95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5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说明：</w:t>
      </w:r>
      <w:r>
        <w:rPr>
          <w:rFonts w:hint="eastAsia" w:ascii="宋体" w:hAnsi="宋体" w:eastAsia="宋体"/>
          <w:color w:val="000000"/>
          <w:szCs w:val="21"/>
          <w:highlight w:val="none"/>
        </w:rPr>
      </w:r>
      <w:r/>
    </w:p>
    <w:p>
      <w:pPr>
        <w:pStyle w:val="95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1.</w:t>
      </w:r>
      <w:r>
        <w:rPr>
          <w:rFonts w:ascii="宋体" w:hAnsi="宋体" w:eastAsia="宋体"/>
          <w:color w:val="000000"/>
          <w:szCs w:val="21"/>
          <w:highlight w:val="none"/>
        </w:rPr>
        <w:t xml:space="preserve">如果行数不够，请自行增加。</w:t>
      </w:r>
      <w:r>
        <w:rPr>
          <w:rFonts w:hint="eastAsia" w:ascii="宋体" w:hAnsi="宋体" w:eastAsia="宋体"/>
          <w:color w:val="000000"/>
          <w:szCs w:val="21"/>
          <w:highlight w:val="none"/>
        </w:rPr>
      </w:r>
      <w:r/>
    </w:p>
    <w:p>
      <w:pPr>
        <w:pStyle w:val="950"/>
        <w:jc w:val="left"/>
        <w:spacing w:line="360" w:lineRule="auto"/>
        <w:shd w:val="clear" w:color="auto" w:fill="ffffff"/>
        <w:widowControl/>
        <w:rPr>
          <w:rFonts w:ascii="宋体" w:hAnsi="宋体" w:eastAsia="宋体" w:cs="宋体"/>
          <w:b/>
          <w:bCs/>
          <w:color w:val="000000"/>
          <w:szCs w:val="21"/>
          <w:highlight w:val="none"/>
          <w:lang w:val="en-US" w:eastAsia="zh-CN"/>
        </w:rPr>
      </w:pPr>
      <w:r/>
      <w:bookmarkEnd w:id="116"/>
      <w:r>
        <w:rPr>
          <w:rFonts w:hint="eastAsia" w:ascii="宋体" w:hAnsi="宋体" w:eastAsia="宋体" w:cs="宋体"/>
          <w:b/>
          <w:bCs/>
          <w:color w:val="000000"/>
          <w:szCs w:val="21"/>
          <w:highlight w:val="none"/>
          <w:lang w:val="en-US" w:eastAsia="zh-CN"/>
        </w:rPr>
        <w:t xml:space="preserve">2.供应商需如实填写服务人员一览表，并根据征集文件要求附人员证明材料。</w:t>
      </w:r>
      <w:r>
        <w:rPr>
          <w:rFonts w:ascii="宋体" w:hAnsi="宋体" w:eastAsia="宋体" w:cs="宋体"/>
          <w:b/>
          <w:bCs/>
          <w:color w:val="000000"/>
          <w:szCs w:val="21"/>
          <w:highlight w:val="none"/>
          <w:lang w:val="en-US" w:eastAsia="zh-CN"/>
        </w:rPr>
      </w:r>
      <w:r/>
    </w:p>
    <w:p>
      <w:pPr>
        <w:pStyle w:val="95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5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s="宋体"/>
          <w:color w:val="000000"/>
          <w:szCs w:val="21"/>
          <w:highlight w:val="none"/>
        </w:rPr>
        <w:t xml:space="preserve">供应商（加盖电子公章）：</w:t>
      </w:r>
      <w:r>
        <w:rPr>
          <w:rFonts w:ascii="宋体" w:hAnsi="宋体" w:eastAsia="宋体"/>
          <w:color w:val="000000"/>
          <w:szCs w:val="21"/>
          <w:highlight w:val="none"/>
          <w:u w:val="single"/>
        </w:rPr>
        <w:t xml:space="preserve">                          </w:t>
      </w:r>
      <w:r>
        <w:rPr>
          <w:rFonts w:hint="eastAsia" w:ascii="宋体" w:hAnsi="宋体" w:eastAsia="宋体"/>
          <w:color w:val="000000"/>
          <w:szCs w:val="21"/>
          <w:highlight w:val="none"/>
        </w:rPr>
      </w:r>
      <w:r/>
    </w:p>
    <w:p>
      <w:pPr>
        <w:pStyle w:val="950"/>
        <w:widowControl/>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950"/>
        <w:widowControl/>
        <w:rPr>
          <w:rFonts w:hint="eastAsia" w:ascii="宋体" w:hAnsi="宋体" w:eastAsia="宋体"/>
          <w:b/>
          <w:bCs/>
          <w:color w:val="000000"/>
          <w:szCs w:val="21"/>
          <w:highlight w:val="none"/>
        </w:rPr>
      </w:pPr>
      <w:r>
        <w:rPr>
          <w:rFonts w:hint="eastAsia" w:ascii="宋体" w:hAnsi="宋体" w:eastAsia="宋体"/>
          <w:b/>
          <w:bCs/>
          <w:color w:val="000000"/>
          <w:szCs w:val="21"/>
          <w:highlight w:val="none"/>
        </w:rPr>
      </w:r>
      <w:r/>
    </w:p>
    <w:p>
      <w:pPr>
        <w:pStyle w:val="1144"/>
        <w:numPr>
          <w:ilvl w:val="0"/>
          <w:numId w:val="0"/>
        </w:numPr>
        <w:rPr>
          <w:rFonts w:hint="eastAsia" w:ascii="宋体" w:hAnsi="宋体" w:eastAsia="宋体"/>
          <w:color w:val="000000"/>
          <w:highlight w:val="none"/>
        </w:rPr>
      </w:pPr>
      <w:r/>
      <w:bookmarkStart w:id="120" w:name="_Toc43917779"/>
      <w:r/>
      <w:bookmarkStart w:id="121" w:name="_Toc43994942"/>
      <w:r>
        <w:rPr>
          <w:rFonts w:hint="eastAsia" w:ascii="宋体" w:hAnsi="宋体" w:eastAsia="宋体"/>
          <w:color w:val="000000"/>
          <w:highlight w:val="none"/>
        </w:rPr>
        <w:br w:type="page" w:clear="all"/>
      </w:r>
      <w:r>
        <w:rPr>
          <w:rFonts w:hint="eastAsia" w:ascii="宋体" w:hAnsi="宋体" w:eastAsia="宋体"/>
          <w:color w:val="000000"/>
          <w:highlight w:val="none"/>
        </w:rPr>
        <w:t xml:space="preserve">附件</w:t>
      </w:r>
      <w:r>
        <w:rPr>
          <w:rFonts w:hint="eastAsia" w:ascii="宋体" w:hAnsi="宋体" w:eastAsia="宋体"/>
          <w:color w:val="000000"/>
          <w:highlight w:val="none"/>
          <w:lang w:val="en-US" w:eastAsia="zh-CN"/>
        </w:rPr>
        <w:t xml:space="preserve">八</w:t>
      </w:r>
      <w:r>
        <w:rPr>
          <w:rFonts w:hint="eastAsia" w:ascii="宋体" w:hAnsi="宋体" w:eastAsia="宋体"/>
          <w:color w:val="000000"/>
          <w:highlight w:val="none"/>
        </w:rPr>
        <w:t xml:space="preserve">、</w:t>
      </w:r>
      <w:r>
        <w:rPr>
          <w:rFonts w:hint="eastAsia" w:ascii="宋体" w:hAnsi="宋体"/>
          <w:color w:val="000000"/>
          <w:highlight w:val="none"/>
          <w:lang w:val="en-US" w:eastAsia="zh-CN"/>
        </w:rPr>
        <w:t xml:space="preserve">项目负责人</w:t>
      </w:r>
      <w:r>
        <w:rPr>
          <w:rFonts w:hint="eastAsia" w:ascii="宋体" w:hAnsi="宋体" w:eastAsia="宋体"/>
          <w:color w:val="000000"/>
          <w:highlight w:val="none"/>
        </w:rPr>
        <w:t xml:space="preserve">类似业绩情况表</w:t>
      </w:r>
      <w:bookmarkEnd w:id="120"/>
      <w:r/>
      <w:bookmarkEnd w:id="121"/>
      <w:r>
        <w:rPr>
          <w:rFonts w:hint="eastAsia" w:ascii="宋体" w:hAnsi="宋体" w:eastAsia="宋体"/>
          <w:color w:val="000000"/>
          <w:highlight w:val="none"/>
        </w:rPr>
      </w:r>
      <w:r/>
    </w:p>
    <w:p>
      <w:pPr>
        <w:pStyle w:val="950"/>
        <w:jc w:val="center"/>
        <w:spacing w:line="360" w:lineRule="auto"/>
        <w:widowControl/>
        <w:rPr>
          <w:rFonts w:hint="eastAsia" w:ascii="宋体" w:hAnsi="宋体" w:eastAsia="宋体"/>
          <w:b/>
          <w:bCs/>
          <w:color w:val="000000"/>
          <w:sz w:val="24"/>
          <w:highlight w:val="none"/>
        </w:rPr>
      </w:pPr>
      <w:r>
        <w:rPr>
          <w:rFonts w:hint="eastAsia" w:ascii="宋体" w:hAnsi="宋体" w:eastAsia="宋体"/>
          <w:b/>
          <w:bCs/>
          <w:color w:val="000000"/>
          <w:sz w:val="24"/>
          <w:highlight w:val="none"/>
        </w:rPr>
      </w:r>
      <w:r/>
    </w:p>
    <w:p>
      <w:pPr>
        <w:pStyle w:val="950"/>
        <w:jc w:val="center"/>
        <w:spacing w:line="360" w:lineRule="auto"/>
        <w:rPr>
          <w:rFonts w:hint="eastAsia" w:ascii="宋体" w:hAnsi="宋体" w:eastAsia="宋体"/>
          <w:b/>
          <w:color w:val="000000"/>
          <w:sz w:val="32"/>
          <w:szCs w:val="32"/>
          <w:highlight w:val="none"/>
        </w:rPr>
      </w:pPr>
      <w:r/>
      <w:bookmarkStart w:id="122" w:name="_Hlk68084071"/>
      <w:r>
        <w:rPr>
          <w:rFonts w:hint="eastAsia" w:ascii="宋体" w:hAnsi="宋体"/>
          <w:b/>
          <w:color w:val="000000"/>
          <w:sz w:val="32"/>
          <w:szCs w:val="32"/>
          <w:highlight w:val="none"/>
          <w:lang w:val="en-US" w:eastAsia="zh-CN"/>
        </w:rPr>
        <w:t xml:space="preserve">项目负责人</w:t>
      </w:r>
      <w:r>
        <w:rPr>
          <w:rFonts w:hint="eastAsia" w:ascii="宋体" w:hAnsi="宋体" w:eastAsia="宋体"/>
          <w:b/>
          <w:color w:val="000000"/>
          <w:sz w:val="32"/>
          <w:szCs w:val="32"/>
          <w:highlight w:val="none"/>
        </w:rPr>
        <w:t xml:space="preserve">类似业绩情况表</w:t>
      </w:r>
      <w:r>
        <w:rPr>
          <w:rFonts w:hint="eastAsia" w:ascii="宋体" w:hAnsi="宋体" w:eastAsia="宋体"/>
          <w:b/>
          <w:color w:val="000000"/>
          <w:sz w:val="32"/>
          <w:szCs w:val="32"/>
          <w:highlight w:val="none"/>
        </w:rPr>
      </w:r>
      <w:r/>
    </w:p>
    <w:p>
      <w:pPr>
        <w:pStyle w:val="950"/>
        <w:jc w:val="left"/>
        <w:spacing w:line="360" w:lineRule="auto"/>
        <w:widowControl/>
        <w:tabs>
          <w:tab w:val="left" w:pos="5366"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项目名称：</w:t>
      </w:r>
      <w:r>
        <w:rPr>
          <w:rFonts w:ascii="宋体" w:hAnsi="宋体" w:eastAsia="宋体"/>
          <w:color w:val="000000"/>
          <w:szCs w:val="21"/>
          <w:highlight w:val="none"/>
        </w:rPr>
        <w:tab/>
      </w:r>
      <w:r>
        <w:rPr>
          <w:rFonts w:hint="eastAsia" w:ascii="宋体" w:hAnsi="宋体" w:eastAsia="宋体"/>
          <w:color w:val="000000"/>
          <w:szCs w:val="21"/>
          <w:highlight w:val="none"/>
        </w:rPr>
        <w:t xml:space="preserve">项目编号：   </w:t>
      </w:r>
      <w:r>
        <w:rPr>
          <w:rFonts w:hint="eastAsia" w:ascii="宋体" w:hAnsi="宋体" w:eastAsia="宋体"/>
          <w:color w:val="000000"/>
          <w:szCs w:val="21"/>
          <w:highlight w:val="none"/>
        </w:rPr>
      </w:r>
      <w:r/>
    </w:p>
    <w:tbl>
      <w:tblPr>
        <w:tblW w:w="99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2211"/>
        <w:gridCol w:w="2257"/>
        <w:gridCol w:w="1255"/>
        <w:gridCol w:w="1418"/>
        <w:gridCol w:w="1134"/>
        <w:gridCol w:w="969"/>
      </w:tblGrid>
      <w:tr>
        <w:trPr/>
        <w:tc>
          <w:tcPr>
            <w:tcW w:w="661" w:type="dxa"/>
            <w:vAlign w:val="center"/>
            <w:textDirection w:val="lrTb"/>
            <w:noWrap w:val="false"/>
          </w:tcPr>
          <w:p>
            <w:pPr>
              <w:pStyle w:val="950"/>
              <w:jc w:val="center"/>
              <w:spacing w:line="360" w:lineRule="auto"/>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序号</w:t>
            </w:r>
            <w:r>
              <w:rPr>
                <w:rFonts w:hint="eastAsia" w:ascii="宋体" w:hAnsi="宋体" w:eastAsia="宋体"/>
                <w:b/>
                <w:bCs/>
                <w:color w:val="000000"/>
                <w:szCs w:val="21"/>
                <w:highlight w:val="none"/>
              </w:rPr>
            </w:r>
            <w:r/>
          </w:p>
        </w:tc>
        <w:tc>
          <w:tcPr>
            <w:tcW w:w="2211" w:type="dxa"/>
            <w:vAlign w:val="center"/>
            <w:textDirection w:val="lrTb"/>
            <w:noWrap w:val="false"/>
          </w:tcPr>
          <w:p>
            <w:pPr>
              <w:pStyle w:val="950"/>
              <w:jc w:val="center"/>
              <w:spacing w:line="360" w:lineRule="auto"/>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项目名称</w:t>
            </w:r>
            <w:r>
              <w:rPr>
                <w:rFonts w:hint="eastAsia" w:ascii="宋体" w:hAnsi="宋体" w:eastAsia="宋体"/>
                <w:b/>
                <w:bCs/>
                <w:color w:val="000000"/>
                <w:szCs w:val="21"/>
                <w:highlight w:val="none"/>
              </w:rPr>
            </w:r>
            <w:r/>
          </w:p>
        </w:tc>
        <w:tc>
          <w:tcPr>
            <w:tcW w:w="2257" w:type="dxa"/>
            <w:vAlign w:val="center"/>
            <w:textDirection w:val="lrTb"/>
            <w:noWrap w:val="false"/>
          </w:tcPr>
          <w:p>
            <w:pPr>
              <w:pStyle w:val="950"/>
              <w:jc w:val="center"/>
              <w:spacing w:line="360" w:lineRule="auto"/>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采购单位</w:t>
            </w:r>
            <w:r>
              <w:rPr>
                <w:rFonts w:hint="eastAsia" w:ascii="宋体" w:hAnsi="宋体" w:eastAsia="宋体"/>
                <w:b/>
                <w:bCs/>
                <w:color w:val="000000"/>
                <w:szCs w:val="21"/>
                <w:highlight w:val="none"/>
              </w:rPr>
            </w:r>
            <w:r/>
          </w:p>
        </w:tc>
        <w:tc>
          <w:tcPr>
            <w:tcW w:w="1255" w:type="dxa"/>
            <w:vAlign w:val="center"/>
            <w:textDirection w:val="lrTb"/>
            <w:noWrap w:val="false"/>
          </w:tcPr>
          <w:p>
            <w:pPr>
              <w:pStyle w:val="950"/>
              <w:jc w:val="center"/>
              <w:spacing w:line="360" w:lineRule="auto"/>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合同</w:t>
            </w:r>
            <w:r>
              <w:rPr>
                <w:rFonts w:hint="eastAsia" w:ascii="宋体" w:hAnsi="宋体" w:eastAsia="宋体"/>
                <w:b/>
                <w:bCs/>
                <w:color w:val="000000"/>
                <w:szCs w:val="21"/>
                <w:highlight w:val="none"/>
              </w:rPr>
            </w:r>
            <w:r/>
          </w:p>
          <w:p>
            <w:pPr>
              <w:pStyle w:val="950"/>
              <w:jc w:val="center"/>
              <w:spacing w:line="360" w:lineRule="auto"/>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金额</w:t>
            </w:r>
            <w:r>
              <w:rPr>
                <w:rFonts w:hint="eastAsia" w:ascii="宋体" w:hAnsi="宋体" w:eastAsia="宋体"/>
                <w:b/>
                <w:bCs/>
                <w:color w:val="000000"/>
                <w:szCs w:val="21"/>
                <w:highlight w:val="none"/>
              </w:rPr>
            </w:r>
            <w:r/>
          </w:p>
        </w:tc>
        <w:tc>
          <w:tcPr>
            <w:tcW w:w="1418" w:type="dxa"/>
            <w:vAlign w:val="top"/>
            <w:textDirection w:val="lrTb"/>
            <w:noWrap w:val="false"/>
          </w:tcPr>
          <w:p>
            <w:pPr>
              <w:pStyle w:val="950"/>
              <w:jc w:val="center"/>
              <w:spacing w:line="360" w:lineRule="auto"/>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合同签订</w:t>
            </w:r>
            <w:r>
              <w:rPr>
                <w:rFonts w:hint="eastAsia" w:ascii="宋体" w:hAnsi="宋体" w:eastAsia="宋体"/>
                <w:b/>
                <w:bCs/>
                <w:color w:val="000000"/>
                <w:szCs w:val="21"/>
                <w:highlight w:val="none"/>
              </w:rPr>
            </w:r>
            <w:r/>
          </w:p>
          <w:p>
            <w:pPr>
              <w:pStyle w:val="950"/>
              <w:jc w:val="center"/>
              <w:spacing w:line="360" w:lineRule="auto"/>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时间</w:t>
            </w:r>
            <w:r>
              <w:rPr>
                <w:rFonts w:hint="eastAsia" w:ascii="宋体" w:hAnsi="宋体" w:eastAsia="宋体"/>
                <w:b/>
                <w:bCs/>
                <w:color w:val="000000"/>
                <w:szCs w:val="21"/>
                <w:highlight w:val="none"/>
              </w:rPr>
            </w:r>
            <w:r/>
          </w:p>
        </w:tc>
        <w:tc>
          <w:tcPr>
            <w:tcW w:w="1134" w:type="dxa"/>
            <w:vAlign w:val="top"/>
            <w:textDirection w:val="lrTb"/>
            <w:noWrap w:val="false"/>
          </w:tcPr>
          <w:p>
            <w:pPr>
              <w:pStyle w:val="950"/>
              <w:jc w:val="center"/>
              <w:spacing w:line="360" w:lineRule="auto"/>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联系人及电话</w:t>
            </w:r>
            <w:r>
              <w:rPr>
                <w:rFonts w:hint="eastAsia" w:ascii="宋体" w:hAnsi="宋体" w:eastAsia="宋体"/>
                <w:b/>
                <w:bCs/>
                <w:color w:val="000000"/>
                <w:szCs w:val="21"/>
                <w:highlight w:val="none"/>
              </w:rPr>
            </w:r>
            <w:r/>
          </w:p>
        </w:tc>
        <w:tc>
          <w:tcPr>
            <w:tcW w:w="969" w:type="dxa"/>
            <w:vAlign w:val="center"/>
            <w:textDirection w:val="lrTb"/>
            <w:noWrap w:val="false"/>
          </w:tcPr>
          <w:p>
            <w:pPr>
              <w:pStyle w:val="950"/>
              <w:jc w:val="center"/>
              <w:spacing w:line="360" w:lineRule="auto"/>
              <w:rPr>
                <w:rFonts w:hint="eastAsia" w:ascii="宋体" w:hAnsi="宋体" w:eastAsia="宋体"/>
                <w:b/>
                <w:bCs/>
                <w:color w:val="000000"/>
                <w:szCs w:val="21"/>
                <w:highlight w:val="none"/>
              </w:rPr>
            </w:pPr>
            <w:r>
              <w:rPr>
                <w:rFonts w:hint="eastAsia" w:ascii="宋体" w:hAnsi="宋体" w:eastAsia="宋体"/>
                <w:b/>
                <w:bCs/>
                <w:color w:val="000000"/>
                <w:szCs w:val="21"/>
                <w:highlight w:val="none"/>
              </w:rPr>
              <w:t xml:space="preserve">备注</w:t>
            </w:r>
            <w:r>
              <w:rPr>
                <w:rFonts w:hint="eastAsia" w:ascii="宋体" w:hAnsi="宋体" w:eastAsia="宋体"/>
                <w:b/>
                <w:bCs/>
                <w:color w:val="000000"/>
                <w:szCs w:val="21"/>
                <w:highlight w:val="none"/>
              </w:rPr>
            </w:r>
            <w:r/>
          </w:p>
        </w:tc>
      </w:tr>
      <w:tr>
        <w:trPr/>
        <w:tc>
          <w:tcPr>
            <w:tcW w:w="661"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2211"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2257" w:type="dxa"/>
            <w:vAlign w:val="top"/>
            <w:textDirection w:val="lrTb"/>
            <w:noWrap w:val="false"/>
          </w:tcPr>
          <w:p>
            <w:pPr>
              <w:pStyle w:val="950"/>
              <w:ind w:firstLine="105"/>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1255"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1418"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1134"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969"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r>
      <w:tr>
        <w:trPr/>
        <w:tc>
          <w:tcPr>
            <w:tcW w:w="661"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2211"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2257"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1255"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1418"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1134"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969"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r>
      <w:tr>
        <w:trPr/>
        <w:tc>
          <w:tcPr>
            <w:tcW w:w="661"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2211"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2257"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1255"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1418"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1134"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969"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r>
      <w:tr>
        <w:trPr/>
        <w:tc>
          <w:tcPr>
            <w:tcW w:w="661"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2211"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2257"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1255"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1418"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1134"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969"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r>
      <w:tr>
        <w:trPr/>
        <w:tc>
          <w:tcPr>
            <w:tcW w:w="661"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2211"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2257"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1255"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1418"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1134"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969"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r>
      <w:tr>
        <w:trPr/>
        <w:tc>
          <w:tcPr>
            <w:tcW w:w="661"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2211"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2257"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1255"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1418"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1134"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W w:w="969" w:type="dxa"/>
            <w:vAlign w:val="top"/>
            <w:textDirection w:val="lrTb"/>
            <w:noWrap w:val="false"/>
          </w:tcPr>
          <w:p>
            <w:pPr>
              <w:pStyle w:val="950"/>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r>
    </w:tbl>
    <w:p>
      <w:pPr>
        <w:pStyle w:val="950"/>
        <w:spacing w:line="360" w:lineRule="auto"/>
        <w:rPr>
          <w:rFonts w:hint="eastAsia" w:ascii="宋体" w:hAnsi="宋体" w:eastAsia="宋体"/>
          <w:b/>
          <w:color w:val="000000"/>
          <w:szCs w:val="21"/>
          <w:highlight w:val="none"/>
        </w:rPr>
      </w:pPr>
      <w:r/>
      <w:bookmarkStart w:id="123" w:name="_Hlk66806548"/>
      <w:r>
        <w:rPr>
          <w:rFonts w:hint="eastAsia" w:ascii="宋体" w:hAnsi="宋体" w:eastAsia="宋体"/>
          <w:b/>
          <w:color w:val="000000"/>
          <w:szCs w:val="21"/>
          <w:highlight w:val="none"/>
        </w:rPr>
      </w:r>
      <w:r/>
    </w:p>
    <w:p>
      <w:pPr>
        <w:pStyle w:val="950"/>
        <w:spacing w:line="360" w:lineRule="auto"/>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说明：供应商如实填写业绩情况表，并根据</w:t>
      </w:r>
      <w:r>
        <w:rPr>
          <w:rFonts w:hint="eastAsia" w:ascii="宋体" w:hAnsi="宋体" w:eastAsia="宋体"/>
          <w:b/>
          <w:color w:val="000000"/>
          <w:szCs w:val="21"/>
          <w:highlight w:val="none"/>
          <w:lang w:eastAsia="zh-CN"/>
        </w:rPr>
        <w:t xml:space="preserve">征集文件</w:t>
      </w:r>
      <w:r>
        <w:rPr>
          <w:rFonts w:hint="eastAsia" w:ascii="宋体" w:hAnsi="宋体" w:eastAsia="宋体"/>
          <w:b/>
          <w:color w:val="000000"/>
          <w:szCs w:val="21"/>
          <w:highlight w:val="none"/>
        </w:rPr>
        <w:t xml:space="preserve">要求附业绩证明材料。</w:t>
      </w:r>
      <w:r>
        <w:rPr>
          <w:rFonts w:hint="eastAsia" w:ascii="宋体" w:hAnsi="宋体" w:eastAsia="宋体"/>
          <w:b/>
          <w:color w:val="000000"/>
          <w:szCs w:val="21"/>
          <w:highlight w:val="none"/>
        </w:rPr>
      </w:r>
      <w:r/>
    </w:p>
    <w:p>
      <w:pPr>
        <w:pStyle w:val="950"/>
        <w:jc w:val="left"/>
        <w:spacing w:line="360" w:lineRule="auto"/>
        <w:shd w:val="clear" w:color="auto" w:fill="ffffff"/>
        <w:widowControl/>
        <w:rPr>
          <w:rFonts w:hint="eastAsia" w:ascii="宋体" w:hAnsi="宋体" w:eastAsia="宋体" w:cs="宋体"/>
          <w:color w:val="000000"/>
          <w:szCs w:val="21"/>
          <w:highlight w:val="none"/>
        </w:rPr>
      </w:pPr>
      <w:r/>
      <w:bookmarkEnd w:id="122"/>
      <w:r/>
      <w:bookmarkEnd w:id="123"/>
      <w:r>
        <w:rPr>
          <w:rFonts w:hint="eastAsia" w:ascii="宋体" w:hAnsi="宋体" w:eastAsia="宋体" w:cs="宋体"/>
          <w:color w:val="000000"/>
          <w:szCs w:val="21"/>
          <w:highlight w:val="none"/>
        </w:rPr>
      </w:r>
      <w:r/>
    </w:p>
    <w:p>
      <w:pPr>
        <w:pStyle w:val="95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5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5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s="宋体"/>
          <w:color w:val="000000"/>
          <w:szCs w:val="21"/>
          <w:highlight w:val="none"/>
        </w:rPr>
        <w:t xml:space="preserve">供应商（加盖电子公章）：</w:t>
      </w:r>
      <w:r>
        <w:rPr>
          <w:rFonts w:ascii="宋体" w:hAnsi="宋体" w:eastAsia="宋体"/>
          <w:color w:val="000000"/>
          <w:szCs w:val="21"/>
          <w:highlight w:val="none"/>
          <w:u w:val="single"/>
        </w:rPr>
        <w:t xml:space="preserve">                         </w:t>
      </w:r>
      <w:r>
        <w:rPr>
          <w:rFonts w:hint="eastAsia" w:ascii="宋体" w:hAnsi="宋体" w:eastAsia="宋体"/>
          <w:color w:val="000000"/>
          <w:szCs w:val="21"/>
          <w:highlight w:val="none"/>
        </w:rPr>
      </w:r>
      <w:r/>
    </w:p>
    <w:p>
      <w:pPr>
        <w:pStyle w:val="950"/>
        <w:spacing w:line="360" w:lineRule="auto"/>
        <w:widowControl/>
        <w:rPr>
          <w:rFonts w:hint="eastAsia" w:ascii="宋体" w:hAnsi="宋体" w:eastAsia="宋体"/>
          <w:b/>
          <w:bCs/>
          <w:color w:val="000000"/>
          <w:szCs w:val="21"/>
          <w:highlight w:val="none"/>
        </w:rPr>
      </w:pPr>
      <w:r>
        <w:rPr>
          <w:rFonts w:hint="eastAsia" w:ascii="宋体" w:hAnsi="宋体" w:eastAsia="宋体"/>
          <w:b/>
          <w:bCs/>
          <w:color w:val="000000"/>
          <w:szCs w:val="21"/>
          <w:highlight w:val="none"/>
        </w:rPr>
      </w:r>
      <w:r/>
    </w:p>
    <w:p>
      <w:pPr>
        <w:pStyle w:val="950"/>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1144"/>
        <w:numPr>
          <w:ilvl w:val="0"/>
          <w:numId w:val="0"/>
        </w:numPr>
        <w:rPr>
          <w:rFonts w:hint="eastAsia" w:ascii="宋体" w:hAnsi="宋体"/>
          <w:color w:val="000000"/>
          <w:highlight w:val="none"/>
          <w:lang w:val="en-US" w:eastAsia="zh-CN"/>
        </w:rPr>
      </w:pPr>
      <w:r/>
      <w:bookmarkStart w:id="124" w:name="_Toc43917780"/>
      <w:r/>
      <w:bookmarkStart w:id="125" w:name="_Toc43994943"/>
      <w:r>
        <w:rPr>
          <w:rFonts w:hint="eastAsia" w:ascii="宋体" w:hAnsi="宋体" w:eastAsia="宋体"/>
          <w:color w:val="000000"/>
          <w:highlight w:val="none"/>
        </w:rPr>
        <w:br w:type="page" w:clear="all"/>
      </w:r>
      <w:r>
        <w:rPr>
          <w:rFonts w:hint="eastAsia" w:ascii="宋体" w:hAnsi="宋体" w:eastAsia="宋体"/>
          <w:color w:val="000000"/>
          <w:highlight w:val="none"/>
        </w:rPr>
        <w:t xml:space="preserve">附件</w:t>
      </w:r>
      <w:r>
        <w:rPr>
          <w:rFonts w:hint="eastAsia" w:ascii="宋体" w:hAnsi="宋体"/>
          <w:color w:val="000000"/>
          <w:highlight w:val="none"/>
          <w:lang w:val="en-US" w:eastAsia="zh-CN"/>
        </w:rPr>
        <w:t xml:space="preserve">九</w:t>
      </w:r>
      <w:r>
        <w:rPr>
          <w:rFonts w:hint="eastAsia" w:ascii="宋体" w:hAnsi="宋体" w:eastAsia="宋体"/>
          <w:color w:val="000000"/>
          <w:highlight w:val="none"/>
        </w:rPr>
        <w:t xml:space="preserve">、</w:t>
      </w:r>
      <w:r>
        <w:rPr>
          <w:rFonts w:hint="eastAsia" w:ascii="宋体" w:hAnsi="宋体"/>
          <w:color w:val="000000"/>
          <w:highlight w:val="none"/>
          <w:lang w:val="en-US" w:eastAsia="zh-CN"/>
        </w:rPr>
        <w:t xml:space="preserve">设备清单配置表</w:t>
      </w:r>
      <w:r>
        <w:rPr>
          <w:rFonts w:hint="eastAsia" w:ascii="宋体" w:hAnsi="宋体"/>
          <w:color w:val="000000"/>
          <w:highlight w:val="none"/>
          <w:lang w:val="en-US" w:eastAsia="zh-CN"/>
        </w:rPr>
      </w:r>
      <w:r/>
    </w:p>
    <w:p>
      <w:pPr>
        <w:pStyle w:val="950"/>
        <w:ind w:left="420"/>
        <w:jc w:val="center"/>
        <w:spacing w:line="360" w:lineRule="auto"/>
        <w:shd w:val="clear" w:color="auto" w:fill="ffffff"/>
        <w:widowControl/>
        <w:rPr>
          <w:rFonts w:hint="eastAsia" w:ascii="宋体" w:hAnsi="宋体"/>
          <w:color w:val="000000"/>
          <w:highlight w:val="none"/>
          <w:lang w:val="en-US" w:eastAsia="zh-CN"/>
        </w:rPr>
      </w:pPr>
      <w:r>
        <w:rPr>
          <w:rFonts w:hint="eastAsia" w:ascii="宋体" w:hAnsi="宋体" w:eastAsia="宋体"/>
          <w:b/>
          <w:color w:val="000000"/>
          <w:sz w:val="32"/>
          <w:szCs w:val="32"/>
          <w:highlight w:val="none"/>
          <w:lang w:val="en-US" w:eastAsia="zh-CN"/>
        </w:rPr>
        <w:t xml:space="preserve">设备清单配置表</w:t>
      </w:r>
      <w:r>
        <w:rPr>
          <w:rFonts w:hint="eastAsia" w:ascii="宋体" w:hAnsi="宋体"/>
          <w:color w:val="000000"/>
          <w:highlight w:val="none"/>
          <w:lang w:val="en-US" w:eastAsia="zh-CN"/>
        </w:rPr>
      </w:r>
      <w:r/>
    </w:p>
    <w:p>
      <w:pPr>
        <w:pStyle w:val="950"/>
        <w:rPr>
          <w:rFonts w:hint="eastAsia" w:ascii="宋体" w:hAnsi="宋体"/>
          <w:color w:val="000000"/>
          <w:highlight w:val="none"/>
          <w:lang w:val="en-US" w:eastAsia="zh-CN"/>
        </w:rPr>
      </w:pPr>
      <w:r>
        <w:rPr>
          <w:rFonts w:hint="eastAsia" w:ascii="宋体" w:hAnsi="宋体"/>
          <w:color w:val="000000"/>
          <w:highlight w:val="none"/>
          <w:lang w:val="en-US" w:eastAsia="zh-CN"/>
        </w:rPr>
      </w:r>
      <w:r/>
    </w:p>
    <w:tbl>
      <w:tblPr>
        <w:tblStyle w:val="10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0"/>
        <w:gridCol w:w="1540"/>
        <w:gridCol w:w="1540"/>
        <w:gridCol w:w="1540"/>
        <w:gridCol w:w="1541"/>
        <w:gridCol w:w="1541"/>
      </w:tblGrid>
      <w:tr>
        <w:trPr/>
        <w:tc>
          <w:tcPr>
            <w:tcW w:w="1540" w:type="dxa"/>
            <w:vAlign w:val="top"/>
            <w:textDirection w:val="lrTb"/>
            <w:noWrap w:val="false"/>
          </w:tcPr>
          <w:p>
            <w:pPr>
              <w:pStyle w:val="950"/>
              <w:jc w:val="center"/>
              <w:spacing w:after="0" w:line="360" w:lineRule="auto"/>
              <w:rPr>
                <w:rFonts w:ascii="宋体" w:hAnsi="宋体" w:eastAsia="宋体"/>
                <w:b/>
                <w:bCs/>
                <w:color w:val="000000"/>
                <w:szCs w:val="21"/>
                <w:highlight w:val="none"/>
                <w:lang w:val="en-US" w:eastAsia="zh-CN"/>
              </w:rPr>
            </w:pPr>
            <w:r>
              <w:rPr>
                <w:rFonts w:hint="eastAsia" w:ascii="宋体" w:hAnsi="宋体" w:eastAsia="宋体"/>
                <w:b/>
                <w:bCs/>
                <w:color w:val="000000"/>
                <w:szCs w:val="21"/>
                <w:highlight w:val="none"/>
                <w:lang w:val="en-US" w:eastAsia="zh-CN"/>
              </w:rPr>
              <w:t xml:space="preserve">序号</w:t>
            </w:r>
            <w:r>
              <w:rPr>
                <w:rFonts w:ascii="宋体" w:hAnsi="宋体" w:eastAsia="宋体"/>
                <w:b/>
                <w:bCs/>
                <w:color w:val="000000"/>
                <w:szCs w:val="21"/>
                <w:highlight w:val="none"/>
                <w:lang w:val="en-US" w:eastAsia="zh-CN"/>
              </w:rPr>
            </w:r>
            <w:r/>
          </w:p>
        </w:tc>
        <w:tc>
          <w:tcPr>
            <w:tcW w:w="1540" w:type="dxa"/>
            <w:vAlign w:val="top"/>
            <w:textDirection w:val="lrTb"/>
            <w:noWrap w:val="false"/>
          </w:tcPr>
          <w:p>
            <w:pPr>
              <w:pStyle w:val="950"/>
              <w:jc w:val="center"/>
              <w:spacing w:after="0" w:line="360" w:lineRule="auto"/>
              <w:rPr>
                <w:rFonts w:ascii="宋体" w:hAnsi="宋体" w:eastAsia="宋体"/>
                <w:b/>
                <w:bCs/>
                <w:color w:val="000000"/>
                <w:szCs w:val="21"/>
                <w:highlight w:val="none"/>
                <w:lang w:val="en-US" w:eastAsia="zh-CN"/>
              </w:rPr>
            </w:pPr>
            <w:r>
              <w:rPr>
                <w:rFonts w:hint="eastAsia" w:ascii="宋体" w:hAnsi="宋体" w:eastAsia="宋体"/>
                <w:b/>
                <w:bCs/>
                <w:color w:val="000000"/>
                <w:szCs w:val="21"/>
                <w:highlight w:val="none"/>
                <w:lang w:val="en-US" w:eastAsia="zh-CN"/>
              </w:rPr>
              <w:t xml:space="preserve">设备名称</w:t>
            </w:r>
            <w:r>
              <w:rPr>
                <w:rFonts w:ascii="宋体" w:hAnsi="宋体" w:eastAsia="宋体"/>
                <w:b/>
                <w:bCs/>
                <w:color w:val="000000"/>
                <w:szCs w:val="21"/>
                <w:highlight w:val="none"/>
                <w:lang w:val="en-US" w:eastAsia="zh-CN"/>
              </w:rPr>
            </w:r>
            <w:r/>
          </w:p>
        </w:tc>
        <w:tc>
          <w:tcPr>
            <w:tcW w:w="1540" w:type="dxa"/>
            <w:vAlign w:val="top"/>
            <w:textDirection w:val="lrTb"/>
            <w:noWrap w:val="false"/>
          </w:tcPr>
          <w:p>
            <w:pPr>
              <w:pStyle w:val="950"/>
              <w:jc w:val="center"/>
              <w:spacing w:after="0" w:line="360" w:lineRule="auto"/>
              <w:rPr>
                <w:rFonts w:ascii="宋体" w:hAnsi="宋体" w:eastAsia="宋体"/>
                <w:b/>
                <w:bCs/>
                <w:color w:val="000000"/>
                <w:szCs w:val="21"/>
                <w:highlight w:val="none"/>
                <w:lang w:val="en-US" w:eastAsia="zh-CN"/>
              </w:rPr>
            </w:pPr>
            <w:r>
              <w:rPr>
                <w:rFonts w:hint="eastAsia" w:ascii="宋体" w:hAnsi="宋体" w:eastAsia="宋体"/>
                <w:b/>
                <w:bCs/>
                <w:color w:val="000000"/>
                <w:szCs w:val="21"/>
                <w:highlight w:val="none"/>
                <w:lang w:val="en-US" w:eastAsia="zh-CN"/>
              </w:rPr>
              <w:t xml:space="preserve">数量</w:t>
            </w:r>
            <w:r>
              <w:rPr>
                <w:rFonts w:ascii="宋体" w:hAnsi="宋体" w:eastAsia="宋体"/>
                <w:b/>
                <w:bCs/>
                <w:color w:val="000000"/>
                <w:szCs w:val="21"/>
                <w:highlight w:val="none"/>
                <w:lang w:val="en-US" w:eastAsia="zh-CN"/>
              </w:rPr>
            </w:r>
            <w:r/>
          </w:p>
        </w:tc>
        <w:tc>
          <w:tcPr>
            <w:tcW w:w="1540" w:type="dxa"/>
            <w:vAlign w:val="top"/>
            <w:textDirection w:val="lrTb"/>
            <w:noWrap w:val="false"/>
          </w:tcPr>
          <w:p>
            <w:pPr>
              <w:pStyle w:val="950"/>
              <w:jc w:val="center"/>
              <w:spacing w:after="0" w:line="360" w:lineRule="auto"/>
              <w:rPr>
                <w:rFonts w:ascii="宋体" w:hAnsi="宋体" w:eastAsia="宋体"/>
                <w:b/>
                <w:bCs/>
                <w:color w:val="000000"/>
                <w:szCs w:val="21"/>
                <w:highlight w:val="none"/>
                <w:lang w:val="en-US" w:eastAsia="zh-CN"/>
              </w:rPr>
            </w:pPr>
            <w:r>
              <w:rPr>
                <w:rFonts w:hint="eastAsia" w:ascii="宋体" w:hAnsi="宋体" w:eastAsia="宋体"/>
                <w:b/>
                <w:bCs/>
                <w:color w:val="000000"/>
                <w:szCs w:val="21"/>
                <w:highlight w:val="none"/>
                <w:lang w:val="en-US" w:eastAsia="zh-CN"/>
              </w:rPr>
              <w:t xml:space="preserve">单位</w:t>
            </w:r>
            <w:r>
              <w:rPr>
                <w:rFonts w:ascii="宋体" w:hAnsi="宋体" w:eastAsia="宋体"/>
                <w:b/>
                <w:bCs/>
                <w:color w:val="000000"/>
                <w:szCs w:val="21"/>
                <w:highlight w:val="none"/>
                <w:lang w:val="en-US" w:eastAsia="zh-CN"/>
              </w:rPr>
            </w:r>
            <w:r/>
          </w:p>
        </w:tc>
        <w:tc>
          <w:tcPr>
            <w:tcW w:w="1541" w:type="dxa"/>
            <w:vAlign w:val="top"/>
            <w:textDirection w:val="lrTb"/>
            <w:noWrap w:val="false"/>
          </w:tcPr>
          <w:p>
            <w:pPr>
              <w:pStyle w:val="950"/>
              <w:jc w:val="center"/>
              <w:spacing w:after="0" w:line="360" w:lineRule="auto"/>
              <w:rPr>
                <w:rFonts w:ascii="宋体" w:hAnsi="宋体" w:eastAsia="宋体"/>
                <w:b/>
                <w:bCs/>
                <w:color w:val="000000"/>
                <w:szCs w:val="21"/>
                <w:highlight w:val="none"/>
                <w:lang w:val="en-US" w:eastAsia="zh-CN"/>
              </w:rPr>
            </w:pPr>
            <w:r>
              <w:rPr>
                <w:rFonts w:hint="eastAsia" w:ascii="宋体" w:hAnsi="宋体" w:eastAsia="宋体"/>
                <w:b/>
                <w:bCs/>
                <w:color w:val="000000"/>
                <w:szCs w:val="21"/>
                <w:highlight w:val="none"/>
                <w:lang w:val="en-US" w:eastAsia="zh-CN"/>
              </w:rPr>
              <w:t xml:space="preserve">品牌</w:t>
            </w:r>
            <w:r>
              <w:rPr>
                <w:rFonts w:ascii="宋体" w:hAnsi="宋体" w:eastAsia="宋体"/>
                <w:b/>
                <w:bCs/>
                <w:color w:val="000000"/>
                <w:szCs w:val="21"/>
                <w:highlight w:val="none"/>
                <w:lang w:val="en-US" w:eastAsia="zh-CN"/>
              </w:rPr>
            </w:r>
            <w:r/>
          </w:p>
        </w:tc>
        <w:tc>
          <w:tcPr>
            <w:tcW w:w="1541" w:type="dxa"/>
            <w:vAlign w:val="top"/>
            <w:textDirection w:val="lrTb"/>
            <w:noWrap w:val="false"/>
          </w:tcPr>
          <w:p>
            <w:pPr>
              <w:pStyle w:val="950"/>
              <w:jc w:val="center"/>
              <w:spacing w:after="0" w:line="360" w:lineRule="auto"/>
              <w:rPr>
                <w:rFonts w:ascii="宋体" w:hAnsi="宋体" w:eastAsia="宋体"/>
                <w:b/>
                <w:bCs/>
                <w:color w:val="000000"/>
                <w:szCs w:val="21"/>
                <w:highlight w:val="none"/>
                <w:lang w:val="en-US" w:eastAsia="zh-CN"/>
              </w:rPr>
            </w:pPr>
            <w:r>
              <w:rPr>
                <w:rFonts w:hint="eastAsia" w:ascii="宋体" w:hAnsi="宋体" w:eastAsia="宋体"/>
                <w:b/>
                <w:bCs/>
                <w:color w:val="000000"/>
                <w:szCs w:val="21"/>
                <w:highlight w:val="none"/>
                <w:lang w:val="en-US" w:eastAsia="zh-CN"/>
              </w:rPr>
              <w:t xml:space="preserve">备注</w:t>
            </w:r>
            <w:r>
              <w:rPr>
                <w:rFonts w:ascii="宋体" w:hAnsi="宋体" w:eastAsia="宋体"/>
                <w:b/>
                <w:bCs/>
                <w:color w:val="000000"/>
                <w:szCs w:val="21"/>
                <w:highlight w:val="none"/>
                <w:lang w:val="en-US" w:eastAsia="zh-CN"/>
              </w:rPr>
            </w:r>
            <w:r/>
          </w:p>
        </w:tc>
      </w:tr>
      <w:tr>
        <w:trPr/>
        <w:tc>
          <w:tcPr>
            <w:tcW w:w="1540"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0"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0"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0"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1"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1"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r>
      <w:tr>
        <w:trPr/>
        <w:tc>
          <w:tcPr>
            <w:tcW w:w="1540"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0"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0"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0"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1"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1"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r>
      <w:tr>
        <w:trPr/>
        <w:tc>
          <w:tcPr>
            <w:tcW w:w="1540"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0"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0"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0"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1"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1"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r>
      <w:tr>
        <w:trPr/>
        <w:tc>
          <w:tcPr>
            <w:tcW w:w="1540"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0"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0"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0"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1"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1"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r>
      <w:tr>
        <w:trPr/>
        <w:tc>
          <w:tcPr>
            <w:tcW w:w="1540"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0"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0"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0"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1"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1"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r>
      <w:tr>
        <w:trPr/>
        <w:tc>
          <w:tcPr>
            <w:tcW w:w="1540"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0"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0"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0"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1"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c>
          <w:tcPr>
            <w:tcW w:w="1541" w:type="dxa"/>
            <w:vAlign w:val="top"/>
            <w:textDirection w:val="lrTb"/>
            <w:noWrap w:val="false"/>
          </w:tcPr>
          <w:p>
            <w:pPr>
              <w:pStyle w:val="950"/>
              <w:jc w:val="center"/>
              <w:spacing w:after="0"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r>
    </w:tbl>
    <w:p>
      <w:pPr>
        <w:pStyle w:val="950"/>
        <w:rPr>
          <w:rFonts w:hint="eastAsia"/>
          <w:color w:val="000000"/>
          <w:highlight w:val="none"/>
          <w:lang w:val="en-US" w:eastAsia="zh-CN"/>
        </w:rPr>
      </w:pPr>
      <w:r>
        <w:rPr>
          <w:rFonts w:hint="eastAsia"/>
          <w:color w:val="000000"/>
          <w:highlight w:val="none"/>
          <w:lang w:val="en-US" w:eastAsia="zh-CN"/>
        </w:rPr>
      </w:r>
      <w:r/>
    </w:p>
    <w:p>
      <w:pPr>
        <w:pStyle w:val="950"/>
        <w:rPr>
          <w:rFonts w:hint="eastAsia"/>
          <w:color w:val="000000"/>
          <w:highlight w:val="none"/>
        </w:rPr>
      </w:pPr>
      <w:r>
        <w:rPr>
          <w:rFonts w:hint="eastAsia"/>
          <w:color w:val="000000"/>
          <w:highlight w:val="none"/>
        </w:rPr>
      </w:r>
      <w:r/>
    </w:p>
    <w:p>
      <w:pPr>
        <w:pStyle w:val="95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说明：</w:t>
      </w:r>
      <w:r>
        <w:rPr>
          <w:rFonts w:hint="eastAsia" w:ascii="宋体" w:hAnsi="宋体" w:eastAsia="宋体"/>
          <w:color w:val="000000"/>
          <w:szCs w:val="21"/>
          <w:highlight w:val="none"/>
        </w:rPr>
      </w:r>
      <w:r/>
    </w:p>
    <w:p>
      <w:pPr>
        <w:pStyle w:val="95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1.</w:t>
      </w:r>
      <w:r>
        <w:rPr>
          <w:rFonts w:ascii="宋体" w:hAnsi="宋体" w:eastAsia="宋体"/>
          <w:color w:val="000000"/>
          <w:szCs w:val="21"/>
          <w:highlight w:val="none"/>
        </w:rPr>
        <w:t xml:space="preserve">如果行数不够，请自行增加。</w:t>
      </w:r>
      <w:r>
        <w:rPr>
          <w:rFonts w:hint="eastAsia" w:ascii="宋体" w:hAnsi="宋体" w:eastAsia="宋体"/>
          <w:color w:val="000000"/>
          <w:szCs w:val="21"/>
          <w:highlight w:val="none"/>
        </w:rPr>
      </w:r>
      <w:r/>
    </w:p>
    <w:p>
      <w:pPr>
        <w:pStyle w:val="950"/>
        <w:jc w:val="left"/>
        <w:spacing w:line="360" w:lineRule="auto"/>
        <w:shd w:val="clear" w:color="auto" w:fill="ffffff"/>
        <w:widowControl/>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2.供应商需如实填写设备清单配置表，并根据征集文件要求附</w:t>
      </w:r>
      <w:r>
        <w:rPr>
          <w:rFonts w:hint="eastAsia" w:ascii="宋体" w:hAnsi="宋体" w:cs="宋体"/>
          <w:b/>
          <w:bCs/>
          <w:color w:val="000000"/>
          <w:szCs w:val="21"/>
          <w:highlight w:val="none"/>
          <w:lang w:val="en-US" w:eastAsia="zh-CN"/>
        </w:rPr>
        <w:t xml:space="preserve">相关</w:t>
      </w:r>
      <w:r>
        <w:rPr>
          <w:rFonts w:hint="eastAsia" w:ascii="宋体" w:hAnsi="宋体" w:eastAsia="宋体" w:cs="宋体"/>
          <w:b/>
          <w:bCs/>
          <w:color w:val="000000"/>
          <w:szCs w:val="21"/>
          <w:highlight w:val="none"/>
          <w:lang w:val="en-US" w:eastAsia="zh-CN"/>
        </w:rPr>
        <w:t xml:space="preserve">证明材料。</w:t>
      </w:r>
      <w:r>
        <w:rPr>
          <w:rFonts w:ascii="宋体" w:hAnsi="宋体" w:eastAsia="宋体" w:cs="宋体"/>
          <w:b/>
          <w:bCs/>
          <w:color w:val="000000"/>
          <w:szCs w:val="21"/>
          <w:highlight w:val="none"/>
          <w:lang w:val="en-US" w:eastAsia="zh-CN"/>
        </w:rPr>
      </w:r>
      <w:r/>
    </w:p>
    <w:p>
      <w:pPr>
        <w:pStyle w:val="95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50"/>
        <w:rPr>
          <w:rFonts w:hint="eastAsia" w:ascii="宋体" w:hAnsi="宋体" w:eastAsia="宋体"/>
          <w:color w:val="000000"/>
          <w:highlight w:val="none"/>
        </w:rPr>
      </w:pPr>
      <w:r>
        <w:rPr>
          <w:rFonts w:hint="eastAsia" w:ascii="宋体" w:hAnsi="宋体" w:eastAsia="宋体" w:cs="宋体"/>
          <w:color w:val="000000"/>
          <w:szCs w:val="21"/>
          <w:highlight w:val="none"/>
        </w:rPr>
        <w:t xml:space="preserve">供应商（加盖电子公章）：</w:t>
      </w:r>
      <w:r>
        <w:rPr>
          <w:rFonts w:ascii="宋体" w:hAnsi="宋体" w:eastAsia="宋体"/>
          <w:color w:val="000000"/>
          <w:szCs w:val="21"/>
          <w:highlight w:val="none"/>
          <w:u w:val="single"/>
        </w:rPr>
        <w:t xml:space="preserve">                          </w:t>
      </w:r>
      <w:r>
        <w:rPr>
          <w:rFonts w:hint="eastAsia" w:ascii="宋体" w:hAnsi="宋体" w:eastAsia="宋体"/>
          <w:color w:val="000000"/>
          <w:highlight w:val="none"/>
        </w:rPr>
        <w:br w:type="page" w:clear="all"/>
      </w:r>
      <w:r>
        <w:rPr>
          <w:rFonts w:hint="eastAsia" w:ascii="宋体" w:hAnsi="宋体" w:eastAsia="宋体"/>
          <w:color w:val="000000"/>
          <w:highlight w:val="none"/>
        </w:rPr>
      </w:r>
      <w:r/>
    </w:p>
    <w:p>
      <w:pPr>
        <w:pStyle w:val="1144"/>
        <w:numPr>
          <w:ilvl w:val="0"/>
          <w:numId w:val="0"/>
        </w:numPr>
        <w:rPr>
          <w:rFonts w:hint="eastAsia" w:ascii="宋体" w:hAnsi="宋体" w:eastAsia="宋体"/>
          <w:color w:val="000000"/>
          <w:highlight w:val="none"/>
        </w:rPr>
      </w:pPr>
      <w:r>
        <w:rPr>
          <w:rFonts w:hint="eastAsia" w:ascii="宋体" w:hAnsi="宋体" w:eastAsia="宋体"/>
          <w:color w:val="000000"/>
          <w:highlight w:val="none"/>
        </w:rPr>
        <w:t xml:space="preserve">附件</w:t>
      </w:r>
      <w:r>
        <w:rPr>
          <w:rFonts w:hint="eastAsia" w:ascii="宋体" w:hAnsi="宋体"/>
          <w:color w:val="000000"/>
          <w:highlight w:val="none"/>
          <w:lang w:val="en-US" w:eastAsia="zh-CN"/>
        </w:rPr>
        <w:t xml:space="preserve">十</w:t>
      </w:r>
      <w:r>
        <w:rPr>
          <w:rFonts w:hint="eastAsia" w:ascii="宋体" w:hAnsi="宋体" w:eastAsia="宋体"/>
          <w:color w:val="000000"/>
          <w:highlight w:val="none"/>
        </w:rPr>
        <w:t xml:space="preserve">、企业声明函格式</w:t>
      </w:r>
      <w:bookmarkEnd w:id="124"/>
      <w:r/>
      <w:bookmarkEnd w:id="125"/>
      <w:r>
        <w:rPr>
          <w:rFonts w:hint="eastAsia" w:ascii="宋体" w:hAnsi="宋体" w:eastAsia="宋体"/>
          <w:color w:val="000000"/>
          <w:highlight w:val="none"/>
        </w:rPr>
      </w:r>
      <w:r/>
    </w:p>
    <w:p>
      <w:pPr>
        <w:pStyle w:val="950"/>
        <w:jc w:val="center"/>
        <w:spacing w:line="360" w:lineRule="auto"/>
        <w:rPr>
          <w:rFonts w:hint="eastAsia" w:ascii="宋体" w:hAnsi="宋体" w:eastAsia="宋体" w:cs="Arial"/>
          <w:b/>
          <w:bCs/>
          <w:color w:val="000000"/>
          <w:sz w:val="28"/>
          <w:szCs w:val="28"/>
          <w:highlight w:val="none"/>
        </w:rPr>
      </w:pPr>
      <w:r/>
      <w:bookmarkStart w:id="126" w:name="_Hlk83376788"/>
      <w:r/>
      <w:bookmarkStart w:id="127" w:name="OLE_LINK14"/>
      <w:r/>
      <w:bookmarkStart w:id="128" w:name="OLE_LINK13"/>
      <w:r>
        <w:rPr>
          <w:rFonts w:hint="eastAsia" w:ascii="宋体" w:hAnsi="宋体" w:eastAsia="宋体" w:cs="Arial"/>
          <w:b/>
          <w:bCs/>
          <w:color w:val="000000"/>
          <w:sz w:val="28"/>
          <w:szCs w:val="28"/>
          <w:highlight w:val="none"/>
        </w:rPr>
        <w:t xml:space="preserve">中小企业声明函（工程、服务）</w:t>
      </w:r>
      <w:r>
        <w:rPr>
          <w:rFonts w:hint="eastAsia" w:ascii="宋体" w:hAnsi="宋体" w:eastAsia="宋体" w:cs="Arial"/>
          <w:b/>
          <w:bCs/>
          <w:color w:val="000000"/>
          <w:sz w:val="28"/>
          <w:szCs w:val="28"/>
          <w:highlight w:val="none"/>
        </w:rPr>
      </w:r>
      <w:r/>
    </w:p>
    <w:p>
      <w:pPr>
        <w:pStyle w:val="950"/>
        <w:ind w:firstLine="420"/>
        <w:jc w:val="left"/>
        <w:spacing w:line="440" w:lineRule="exact"/>
        <w:widowControl/>
        <w:rPr>
          <w:rFonts w:hint="eastAsia" w:ascii="宋体" w:hAnsi="宋体" w:eastAsia="宋体" w:cs="Arial"/>
          <w:color w:val="000000"/>
          <w:szCs w:val="21"/>
          <w:highlight w:val="none"/>
        </w:rPr>
      </w:pPr>
      <w:r>
        <w:rPr>
          <w:rFonts w:hint="eastAsia" w:ascii="宋体" w:hAnsi="宋体" w:eastAsia="宋体" w:cs="Arial"/>
          <w:color w:val="000000"/>
          <w:highlight w:val="none"/>
        </w:rPr>
        <w:t xml:space="preserve">本公司（联合体）郑重声明，根据《政府采购促进中小 企业发展管理办法》（财库〔2020 ） 46号）的规定，本公司 （联合体）参加</w:t>
      </w:r>
      <w:r>
        <w:rPr>
          <w:rFonts w:hint="eastAsia" w:ascii="宋体" w:hAnsi="宋体" w:eastAsia="宋体" w:cs="Arial"/>
          <w:color w:val="000000"/>
          <w:highlight w:val="none"/>
          <w:u w:val="single"/>
        </w:rPr>
        <w:t xml:space="preserve">（单位名称）</w:t>
      </w:r>
      <w:r>
        <w:rPr>
          <w:rFonts w:hint="eastAsia" w:ascii="宋体" w:hAnsi="宋体" w:eastAsia="宋体" w:cs="Arial"/>
          <w:color w:val="000000"/>
          <w:highlight w:val="none"/>
        </w:rPr>
        <w:t xml:space="preserve">的</w:t>
      </w:r>
      <w:r>
        <w:rPr>
          <w:rFonts w:hint="eastAsia" w:ascii="宋体" w:hAnsi="宋体" w:eastAsia="宋体" w:cs="Arial"/>
          <w:color w:val="000000"/>
          <w:highlight w:val="none"/>
          <w:u w:val="single"/>
        </w:rPr>
        <w:t xml:space="preserve">（项目名称）</w:t>
      </w:r>
      <w:r>
        <w:rPr>
          <w:rFonts w:hint="eastAsia" w:ascii="宋体" w:hAnsi="宋体" w:eastAsia="宋体" w:cs="Arial"/>
          <w:color w:val="000000"/>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hint="eastAsia" w:ascii="宋体" w:hAnsi="宋体" w:eastAsia="宋体" w:cs="Arial"/>
          <w:color w:val="000000"/>
          <w:szCs w:val="21"/>
          <w:highlight w:val="none"/>
        </w:rPr>
      </w:r>
      <w:r/>
    </w:p>
    <w:p>
      <w:pPr>
        <w:pStyle w:val="950"/>
        <w:ind w:firstLine="420"/>
        <w:jc w:val="left"/>
        <w:spacing w:line="440" w:lineRule="exact"/>
        <w:widowControl/>
        <w:rPr>
          <w:rFonts w:hint="eastAsia" w:ascii="宋体" w:hAnsi="宋体" w:eastAsia="宋体" w:cs="Arial"/>
          <w:color w:val="000000"/>
          <w:highlight w:val="none"/>
        </w:rPr>
      </w:pPr>
      <w:r>
        <w:rPr>
          <w:rFonts w:hint="eastAsia" w:ascii="宋体" w:hAnsi="宋体" w:eastAsia="宋体" w:cs="Arial"/>
          <w:color w:val="000000"/>
          <w:highlight w:val="none"/>
        </w:rPr>
        <w:t xml:space="preserve">1</w:t>
      </w:r>
      <w:r>
        <w:rPr>
          <w:rFonts w:ascii="宋体" w:hAnsi="宋体" w:eastAsia="宋体" w:cs="Arial"/>
          <w:color w:val="000000"/>
          <w:highlight w:val="none"/>
        </w:rPr>
        <w:t xml:space="preserve">.</w:t>
      </w:r>
      <w:r>
        <w:rPr>
          <w:rFonts w:hint="eastAsia" w:ascii="宋体" w:hAnsi="宋体" w:eastAsia="宋体" w:cs="Arial"/>
          <w:color w:val="000000"/>
          <w:highlight w:val="none"/>
          <w:u w:val="single"/>
        </w:rPr>
        <w:t xml:space="preserve">（标的名称）</w:t>
      </w:r>
      <w:r>
        <w:rPr>
          <w:rFonts w:hint="eastAsia" w:ascii="宋体" w:hAnsi="宋体" w:eastAsia="宋体" w:cs="Arial"/>
          <w:color w:val="000000"/>
          <w:highlight w:val="none"/>
        </w:rPr>
        <w:t xml:space="preserve">,属于</w:t>
      </w:r>
      <w:r>
        <w:rPr>
          <w:rFonts w:hint="eastAsia" w:ascii="宋体" w:hAnsi="宋体" w:eastAsia="宋体" w:cs="Arial"/>
          <w:color w:val="000000"/>
          <w:highlight w:val="none"/>
          <w:u w:val="single"/>
        </w:rPr>
        <w:t xml:space="preserve">（</w:t>
      </w:r>
      <w:r>
        <w:rPr>
          <w:rFonts w:hint="eastAsia" w:ascii="宋体" w:hAnsi="宋体" w:eastAsia="宋体" w:cs="Arial"/>
          <w:color w:val="000000"/>
          <w:highlight w:val="none"/>
          <w:u w:val="single"/>
          <w:lang w:eastAsia="zh-CN"/>
        </w:rPr>
        <w:t xml:space="preserve">征集文件</w:t>
      </w:r>
      <w:r>
        <w:rPr>
          <w:rFonts w:hint="eastAsia" w:ascii="宋体" w:hAnsi="宋体" w:eastAsia="宋体" w:cs="Arial"/>
          <w:color w:val="000000"/>
          <w:highlight w:val="none"/>
          <w:u w:val="single"/>
        </w:rPr>
        <w:t xml:space="preserve">中明确的所属行业）</w:t>
      </w:r>
      <w:r>
        <w:rPr>
          <w:rFonts w:hint="eastAsia" w:ascii="宋体" w:hAnsi="宋体" w:eastAsia="宋体" w:cs="Arial"/>
          <w:color w:val="000000"/>
          <w:highlight w:val="none"/>
        </w:rPr>
        <w:t xml:space="preserve">, 承建（承接）企业为</w:t>
      </w:r>
      <w:r>
        <w:rPr>
          <w:rFonts w:hint="eastAsia" w:ascii="宋体" w:hAnsi="宋体" w:eastAsia="宋体" w:cs="Arial"/>
          <w:color w:val="000000"/>
          <w:highlight w:val="none"/>
          <w:u w:val="single"/>
        </w:rPr>
        <w:t xml:space="preserve">（企业名称）</w:t>
      </w:r>
      <w:r>
        <w:rPr>
          <w:rFonts w:hint="eastAsia" w:ascii="宋体" w:hAnsi="宋体" w:eastAsia="宋体" w:cs="Arial"/>
          <w:color w:val="000000"/>
          <w:highlight w:val="none"/>
        </w:rPr>
        <w:t xml:space="preserve">,从业人员</w:t>
      </w:r>
      <w:r>
        <w:rPr>
          <w:rFonts w:hint="eastAsia" w:ascii="宋体" w:hAnsi="宋体" w:eastAsia="宋体" w:cs="Arial"/>
          <w:color w:val="000000"/>
          <w:highlight w:val="none"/>
          <w:u w:val="single"/>
        </w:rPr>
        <w:tab/>
      </w:r>
      <w:r>
        <w:rPr>
          <w:rFonts w:hint="eastAsia" w:ascii="宋体" w:hAnsi="宋体" w:eastAsia="宋体" w:cs="Arial"/>
          <w:color w:val="000000"/>
          <w:highlight w:val="none"/>
          <w:u w:val="single"/>
        </w:rPr>
        <w:t xml:space="preserve">人</w:t>
      </w:r>
      <w:r>
        <w:rPr>
          <w:rFonts w:hint="eastAsia" w:ascii="宋体" w:hAnsi="宋体" w:eastAsia="宋体" w:cs="Arial"/>
          <w:color w:val="000000"/>
          <w:highlight w:val="none"/>
        </w:rPr>
        <w:t xml:space="preserve">，营业收入为</w:t>
      </w:r>
      <w:r>
        <w:rPr>
          <w:rFonts w:hint="eastAsia" w:ascii="宋体" w:hAnsi="宋体" w:eastAsia="宋体" w:cs="Arial"/>
          <w:color w:val="000000"/>
          <w:highlight w:val="none"/>
          <w:u w:val="single"/>
        </w:rPr>
        <w:tab/>
      </w:r>
      <w:r>
        <w:rPr>
          <w:rFonts w:hint="eastAsia" w:ascii="宋体" w:hAnsi="宋体" w:eastAsia="宋体" w:cs="Arial"/>
          <w:color w:val="000000"/>
          <w:highlight w:val="none"/>
          <w:u w:val="single"/>
        </w:rPr>
        <w:t xml:space="preserve">   </w:t>
      </w:r>
      <w:r>
        <w:rPr>
          <w:rFonts w:hint="eastAsia" w:ascii="宋体" w:hAnsi="宋体" w:eastAsia="宋体" w:cs="Arial"/>
          <w:color w:val="000000"/>
          <w:highlight w:val="none"/>
        </w:rPr>
        <w:t xml:space="preserve">万元，资产总额为</w:t>
      </w:r>
      <w:r>
        <w:rPr>
          <w:rFonts w:hint="eastAsia" w:ascii="宋体" w:hAnsi="宋体" w:eastAsia="宋体" w:cs="Arial"/>
          <w:color w:val="000000"/>
          <w:highlight w:val="none"/>
          <w:u w:val="single"/>
        </w:rPr>
        <w:tab/>
      </w:r>
      <w:r>
        <w:rPr>
          <w:rFonts w:hint="eastAsia" w:ascii="宋体" w:hAnsi="宋体" w:eastAsia="宋体" w:cs="Arial"/>
          <w:color w:val="000000"/>
          <w:highlight w:val="none"/>
          <w:u w:val="single"/>
        </w:rPr>
        <w:t xml:space="preserve">     </w:t>
      </w:r>
      <w:r>
        <w:rPr>
          <w:rFonts w:hint="eastAsia" w:ascii="宋体" w:hAnsi="宋体" w:eastAsia="宋体" w:cs="Arial"/>
          <w:color w:val="000000"/>
          <w:highlight w:val="none"/>
        </w:rPr>
        <w:t xml:space="preserve">万元，属于</w:t>
      </w:r>
      <w:r>
        <w:rPr>
          <w:rFonts w:hint="eastAsia" w:ascii="宋体" w:hAnsi="宋体" w:eastAsia="宋体" w:cs="Arial"/>
          <w:color w:val="000000"/>
          <w:highlight w:val="none"/>
          <w:u w:val="single"/>
        </w:rPr>
        <w:t xml:space="preserve">（中型企业、小型企业、微型企业）</w:t>
      </w:r>
      <w:r>
        <w:rPr>
          <w:rFonts w:hint="eastAsia" w:ascii="宋体" w:hAnsi="宋体" w:eastAsia="宋体" w:cs="Arial"/>
          <w:color w:val="000000"/>
          <w:highlight w:val="none"/>
        </w:rPr>
        <w:t xml:space="preserve">；</w:t>
      </w:r>
      <w:r>
        <w:rPr>
          <w:rFonts w:hint="eastAsia" w:ascii="宋体" w:hAnsi="宋体" w:eastAsia="宋体" w:cs="Arial"/>
          <w:color w:val="000000"/>
          <w:highlight w:val="none"/>
        </w:rPr>
      </w:r>
      <w:r/>
    </w:p>
    <w:p>
      <w:pPr>
        <w:pStyle w:val="950"/>
        <w:ind w:firstLine="420"/>
        <w:jc w:val="left"/>
        <w:spacing w:line="440" w:lineRule="exact"/>
        <w:widowControl/>
        <w:rPr>
          <w:rFonts w:hint="eastAsia" w:ascii="宋体" w:hAnsi="宋体" w:eastAsia="宋体" w:cs="Arial"/>
          <w:color w:val="000000"/>
          <w:highlight w:val="none"/>
        </w:rPr>
      </w:pPr>
      <w:r>
        <w:rPr>
          <w:rFonts w:hint="eastAsia" w:ascii="宋体" w:hAnsi="宋体" w:eastAsia="宋体" w:cs="Arial"/>
          <w:color w:val="000000"/>
          <w:highlight w:val="none"/>
        </w:rPr>
        <w:t xml:space="preserve">2</w:t>
      </w:r>
      <w:r>
        <w:rPr>
          <w:rFonts w:ascii="宋体" w:hAnsi="宋体" w:eastAsia="宋体" w:cs="Arial"/>
          <w:color w:val="000000"/>
          <w:highlight w:val="none"/>
        </w:rPr>
        <w:t xml:space="preserve">.</w:t>
      </w:r>
      <w:r>
        <w:rPr>
          <w:rFonts w:hint="eastAsia" w:ascii="宋体" w:hAnsi="宋体" w:eastAsia="宋体" w:cs="Arial"/>
          <w:color w:val="000000"/>
          <w:highlight w:val="none"/>
          <w:u w:val="single"/>
        </w:rPr>
        <w:t xml:space="preserve">（标的名称）,</w:t>
      </w:r>
      <w:r>
        <w:rPr>
          <w:rFonts w:hint="eastAsia" w:ascii="宋体" w:hAnsi="宋体" w:eastAsia="宋体" w:cs="Arial"/>
          <w:color w:val="000000"/>
          <w:highlight w:val="none"/>
        </w:rPr>
        <w:t xml:space="preserve">属于</w:t>
      </w:r>
      <w:r>
        <w:rPr>
          <w:rFonts w:hint="eastAsia" w:ascii="宋体" w:hAnsi="宋体" w:eastAsia="宋体" w:cs="Arial"/>
          <w:color w:val="000000"/>
          <w:highlight w:val="none"/>
          <w:u w:val="single"/>
        </w:rPr>
        <w:t xml:space="preserve">（</w:t>
      </w:r>
      <w:r>
        <w:rPr>
          <w:rFonts w:hint="eastAsia" w:ascii="宋体" w:hAnsi="宋体" w:eastAsia="宋体" w:cs="Arial"/>
          <w:color w:val="000000"/>
          <w:highlight w:val="none"/>
          <w:u w:val="single"/>
          <w:lang w:eastAsia="zh-CN"/>
        </w:rPr>
        <w:t xml:space="preserve">征集文件</w:t>
      </w:r>
      <w:r>
        <w:rPr>
          <w:rFonts w:hint="eastAsia" w:ascii="宋体" w:hAnsi="宋体" w:eastAsia="宋体" w:cs="Arial"/>
          <w:color w:val="000000"/>
          <w:highlight w:val="none"/>
          <w:u w:val="single"/>
        </w:rPr>
        <w:t xml:space="preserve">中明确的所属行业）</w:t>
      </w:r>
      <w:r>
        <w:rPr>
          <w:rFonts w:hint="eastAsia" w:ascii="宋体" w:hAnsi="宋体" w:eastAsia="宋体" w:cs="Arial"/>
          <w:color w:val="000000"/>
          <w:highlight w:val="none"/>
        </w:rPr>
        <w:t xml:space="preserve">, 承建（承接）企业为</w:t>
      </w:r>
      <w:r>
        <w:rPr>
          <w:rFonts w:hint="eastAsia" w:ascii="宋体" w:hAnsi="宋体" w:eastAsia="宋体" w:cs="Arial"/>
          <w:color w:val="000000"/>
          <w:highlight w:val="none"/>
          <w:u w:val="single"/>
        </w:rPr>
        <w:t xml:space="preserve">（企业名称）</w:t>
      </w:r>
      <w:r>
        <w:rPr>
          <w:rFonts w:hint="eastAsia" w:ascii="宋体" w:hAnsi="宋体" w:eastAsia="宋体" w:cs="Arial"/>
          <w:color w:val="000000"/>
          <w:highlight w:val="none"/>
        </w:rPr>
        <w:t xml:space="preserve">,从业人员</w:t>
      </w:r>
      <w:r>
        <w:rPr>
          <w:rFonts w:hint="eastAsia" w:ascii="宋体" w:hAnsi="宋体" w:eastAsia="宋体" w:cs="Arial"/>
          <w:color w:val="000000"/>
          <w:highlight w:val="none"/>
          <w:u w:val="single"/>
        </w:rPr>
        <w:tab/>
      </w:r>
      <w:r>
        <w:rPr>
          <w:rFonts w:hint="eastAsia" w:ascii="宋体" w:hAnsi="宋体" w:eastAsia="宋体" w:cs="Arial"/>
          <w:color w:val="000000"/>
          <w:highlight w:val="none"/>
          <w:u w:val="single"/>
        </w:rPr>
        <w:t xml:space="preserve">人</w:t>
      </w:r>
      <w:r>
        <w:rPr>
          <w:rFonts w:hint="eastAsia" w:ascii="宋体" w:hAnsi="宋体" w:eastAsia="宋体" w:cs="Arial"/>
          <w:color w:val="000000"/>
          <w:highlight w:val="none"/>
        </w:rPr>
        <w:t xml:space="preserve">，营业收入为</w:t>
      </w:r>
      <w:r>
        <w:rPr>
          <w:rFonts w:hint="eastAsia" w:ascii="宋体" w:hAnsi="宋体" w:eastAsia="宋体" w:cs="Arial"/>
          <w:color w:val="000000"/>
          <w:highlight w:val="none"/>
          <w:u w:val="single"/>
        </w:rPr>
        <w:tab/>
      </w:r>
      <w:r>
        <w:rPr>
          <w:rFonts w:hint="eastAsia" w:ascii="宋体" w:hAnsi="宋体" w:eastAsia="宋体" w:cs="Arial"/>
          <w:color w:val="000000"/>
          <w:highlight w:val="none"/>
          <w:u w:val="single"/>
        </w:rPr>
        <w:t xml:space="preserve">   </w:t>
      </w:r>
      <w:r>
        <w:rPr>
          <w:rFonts w:hint="eastAsia" w:ascii="宋体" w:hAnsi="宋体" w:eastAsia="宋体" w:cs="Arial"/>
          <w:color w:val="000000"/>
          <w:highlight w:val="none"/>
        </w:rPr>
        <w:t xml:space="preserve">万元，资产总额为</w:t>
      </w:r>
      <w:r>
        <w:rPr>
          <w:rFonts w:hint="eastAsia" w:ascii="宋体" w:hAnsi="宋体" w:eastAsia="宋体" w:cs="Arial"/>
          <w:color w:val="000000"/>
          <w:highlight w:val="none"/>
          <w:u w:val="single"/>
        </w:rPr>
        <w:tab/>
      </w:r>
      <w:r>
        <w:rPr>
          <w:rFonts w:hint="eastAsia" w:ascii="宋体" w:hAnsi="宋体" w:eastAsia="宋体" w:cs="Arial"/>
          <w:color w:val="000000"/>
          <w:highlight w:val="none"/>
          <w:u w:val="single"/>
        </w:rPr>
        <w:t xml:space="preserve">     </w:t>
      </w:r>
      <w:r>
        <w:rPr>
          <w:rFonts w:hint="eastAsia" w:ascii="宋体" w:hAnsi="宋体" w:eastAsia="宋体" w:cs="Arial"/>
          <w:color w:val="000000"/>
          <w:highlight w:val="none"/>
        </w:rPr>
        <w:t xml:space="preserve">万元，属于</w:t>
      </w:r>
      <w:r>
        <w:rPr>
          <w:rFonts w:hint="eastAsia" w:ascii="宋体" w:hAnsi="宋体" w:eastAsia="宋体" w:cs="Arial"/>
          <w:color w:val="000000"/>
          <w:highlight w:val="none"/>
          <w:u w:val="single"/>
        </w:rPr>
        <w:t xml:space="preserve">（中型企业、小型企业、微型企业）</w:t>
      </w:r>
      <w:r>
        <w:rPr>
          <w:rFonts w:hint="eastAsia" w:ascii="宋体" w:hAnsi="宋体" w:eastAsia="宋体" w:cs="Arial"/>
          <w:color w:val="000000"/>
          <w:highlight w:val="none"/>
        </w:rPr>
        <w:t xml:space="preserve">；</w:t>
      </w:r>
      <w:r>
        <w:rPr>
          <w:rFonts w:hint="eastAsia" w:ascii="宋体" w:hAnsi="宋体" w:eastAsia="宋体" w:cs="Arial"/>
          <w:color w:val="000000"/>
          <w:highlight w:val="none"/>
        </w:rPr>
        <w:tab/>
      </w:r>
      <w:r>
        <w:rPr>
          <w:rFonts w:hint="eastAsia" w:ascii="宋体" w:hAnsi="宋体" w:eastAsia="宋体" w:cs="Arial"/>
          <w:color w:val="000000"/>
          <w:highlight w:val="none"/>
        </w:rPr>
      </w:r>
      <w:r/>
    </w:p>
    <w:p>
      <w:pPr>
        <w:pStyle w:val="950"/>
        <w:ind w:firstLine="420"/>
        <w:jc w:val="left"/>
        <w:spacing w:line="440" w:lineRule="exact"/>
        <w:widowControl/>
        <w:rPr>
          <w:rFonts w:hint="eastAsia" w:ascii="宋体" w:hAnsi="宋体" w:eastAsia="宋体" w:cs="Arial"/>
          <w:color w:val="000000"/>
          <w:highlight w:val="none"/>
        </w:rPr>
      </w:pPr>
      <w:r>
        <w:rPr>
          <w:rFonts w:hint="eastAsia" w:ascii="宋体" w:hAnsi="宋体" w:eastAsia="宋体" w:cs="Arial"/>
          <w:color w:val="000000"/>
          <w:highlight w:val="none"/>
        </w:rPr>
        <w:t xml:space="preserve">以上企业，不属于大企业的分支机构，不存在控股股东为大企业的情形，也不存在与大企业的负责人为同一人的情形。</w:t>
      </w:r>
      <w:r>
        <w:rPr>
          <w:rFonts w:hint="eastAsia" w:ascii="宋体" w:hAnsi="宋体" w:eastAsia="宋体" w:cs="Arial"/>
          <w:color w:val="000000"/>
          <w:highlight w:val="none"/>
        </w:rPr>
      </w:r>
      <w:r/>
    </w:p>
    <w:p>
      <w:pPr>
        <w:pStyle w:val="950"/>
        <w:ind w:firstLine="420"/>
        <w:jc w:val="left"/>
        <w:spacing w:line="440" w:lineRule="exact"/>
        <w:widowControl/>
        <w:rPr>
          <w:rFonts w:hint="eastAsia" w:ascii="宋体" w:hAnsi="宋体" w:eastAsia="宋体" w:cs="Arial"/>
          <w:color w:val="000000"/>
          <w:highlight w:val="none"/>
        </w:rPr>
      </w:pPr>
      <w:r>
        <w:rPr>
          <w:rFonts w:hint="eastAsia" w:ascii="宋体" w:hAnsi="宋体" w:eastAsia="宋体" w:cs="Arial"/>
          <w:color w:val="000000"/>
          <w:highlight w:val="none"/>
        </w:rPr>
        <w:t xml:space="preserve">本企业对上述声明内容的真实性负责。如有虚假，将依法承担相应责任。</w:t>
      </w:r>
      <w:r>
        <w:rPr>
          <w:rFonts w:hint="eastAsia" w:ascii="宋体" w:hAnsi="宋体" w:eastAsia="宋体" w:cs="Arial"/>
          <w:color w:val="000000"/>
          <w:highlight w:val="none"/>
        </w:rPr>
      </w:r>
      <w:r/>
    </w:p>
    <w:p>
      <w:pPr>
        <w:pStyle w:val="950"/>
        <w:ind w:right="840" w:firstLine="4200"/>
        <w:spacing w:line="440" w:lineRule="exact"/>
        <w:widowControl/>
        <w:rPr>
          <w:rFonts w:hint="eastAsia" w:ascii="宋体" w:hAnsi="宋体" w:eastAsia="宋体" w:cs="Arial"/>
          <w:color w:val="000000"/>
          <w:highlight w:val="none"/>
        </w:rPr>
      </w:pPr>
      <w:r>
        <w:rPr>
          <w:rFonts w:hint="eastAsia" w:ascii="宋体" w:hAnsi="宋体" w:eastAsia="宋体" w:cs="Arial"/>
          <w:color w:val="000000"/>
          <w:highlight w:val="none"/>
        </w:rPr>
        <w:t xml:space="preserve">企业名称：（</w:t>
      </w:r>
      <w:r>
        <w:rPr>
          <w:rFonts w:hint="eastAsia" w:ascii="宋体" w:hAnsi="宋体" w:eastAsia="宋体" w:cs="宋体"/>
          <w:color w:val="000000"/>
          <w:szCs w:val="21"/>
          <w:highlight w:val="none"/>
        </w:rPr>
        <w:t xml:space="preserve">加盖电子公章</w:t>
      </w:r>
      <w:r>
        <w:rPr>
          <w:rFonts w:hint="eastAsia" w:ascii="宋体" w:hAnsi="宋体" w:eastAsia="宋体" w:cs="Arial"/>
          <w:color w:val="000000"/>
          <w:highlight w:val="none"/>
        </w:rPr>
        <w:t xml:space="preserve">）</w:t>
      </w:r>
      <w:r>
        <w:rPr>
          <w:rFonts w:hint="eastAsia" w:ascii="宋体" w:hAnsi="宋体" w:eastAsia="宋体" w:cs="Arial"/>
          <w:color w:val="000000"/>
          <w:highlight w:val="none"/>
        </w:rPr>
      </w:r>
      <w:r/>
    </w:p>
    <w:p>
      <w:pPr>
        <w:pStyle w:val="950"/>
        <w:jc w:val="center"/>
        <w:spacing w:line="360" w:lineRule="auto"/>
        <w:rPr>
          <w:rFonts w:hint="eastAsia" w:ascii="宋体" w:hAnsi="宋体" w:eastAsia="宋体" w:cs="Arial"/>
          <w:b/>
          <w:bCs/>
          <w:color w:val="000000"/>
          <w:sz w:val="28"/>
          <w:szCs w:val="28"/>
          <w:highlight w:val="none"/>
        </w:rPr>
      </w:pPr>
      <w:r>
        <w:rPr>
          <w:rFonts w:hint="eastAsia" w:ascii="宋体" w:hAnsi="宋体" w:eastAsia="宋体" w:cs="Arial"/>
          <w:color w:val="000000"/>
          <w:highlight w:val="none"/>
        </w:rPr>
        <w:t xml:space="preserve">日期：</w:t>
      </w:r>
      <w:r>
        <w:rPr>
          <w:rFonts w:hint="eastAsia" w:ascii="宋体" w:hAnsi="宋体" w:eastAsia="宋体" w:cs="Arial"/>
          <w:b/>
          <w:bCs/>
          <w:color w:val="000000"/>
          <w:sz w:val="28"/>
          <w:szCs w:val="28"/>
          <w:highlight w:val="none"/>
        </w:rPr>
      </w:r>
      <w:r/>
    </w:p>
    <w:p>
      <w:pPr>
        <w:pStyle w:val="950"/>
        <w:jc w:val="center"/>
        <w:spacing w:line="360" w:lineRule="auto"/>
        <w:rPr>
          <w:rFonts w:hint="eastAsia" w:ascii="宋体" w:hAnsi="宋体" w:eastAsia="宋体"/>
          <w:b/>
          <w:bCs/>
          <w:color w:val="000000"/>
          <w:sz w:val="32"/>
          <w:szCs w:val="32"/>
          <w:highlight w:val="none"/>
        </w:rPr>
      </w:pPr>
      <w:r/>
      <w:bookmarkEnd w:id="126"/>
      <w:r>
        <w:rPr>
          <w:rFonts w:hint="eastAsia" w:ascii="宋体" w:hAnsi="宋体" w:eastAsia="宋体"/>
          <w:b/>
          <w:bCs/>
          <w:color w:val="000000"/>
          <w:sz w:val="32"/>
          <w:szCs w:val="32"/>
          <w:highlight w:val="none"/>
        </w:rPr>
        <w:t xml:space="preserve">残疾人福利性单位声明函</w:t>
      </w:r>
      <w:r>
        <w:rPr>
          <w:rFonts w:hint="eastAsia" w:ascii="宋体" w:hAnsi="宋体" w:eastAsia="宋体"/>
          <w:b/>
          <w:bCs/>
          <w:color w:val="000000"/>
          <w:sz w:val="32"/>
          <w:szCs w:val="32"/>
          <w:highlight w:val="none"/>
        </w:rPr>
      </w:r>
      <w:r/>
    </w:p>
    <w:p>
      <w:pPr>
        <w:pStyle w:val="950"/>
        <w:ind w:firstLine="420"/>
        <w:jc w:val="center"/>
        <w:spacing w:line="440" w:lineRule="exact"/>
        <w:widowControl/>
        <w:rPr>
          <w:rFonts w:hint="eastAsia" w:ascii="宋体" w:hAnsi="宋体" w:eastAsia="宋体" w:cs="宋体"/>
          <w:color w:val="000000"/>
          <w:szCs w:val="21"/>
          <w:highlight w:val="none"/>
        </w:rPr>
      </w:pPr>
      <w:r/>
      <w:bookmarkEnd w:id="127"/>
      <w:r/>
      <w:bookmarkEnd w:id="128"/>
      <w:r>
        <w:rPr>
          <w:rFonts w:hint="eastAsia" w:ascii="宋体" w:hAnsi="宋体" w:eastAsia="宋体" w:cs="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Cs w:val="21"/>
          <w:highlight w:val="none"/>
        </w:rPr>
      </w:r>
      <w:r/>
    </w:p>
    <w:p>
      <w:pPr>
        <w:pStyle w:val="950"/>
        <w:ind w:firstLine="420"/>
        <w:jc w:val="center"/>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950"/>
        <w:ind w:firstLine="5040"/>
        <w:jc w:val="center"/>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单位名称：（加盖电子公章）</w:t>
      </w:r>
      <w:r>
        <w:rPr>
          <w:rFonts w:hint="eastAsia" w:ascii="宋体" w:hAnsi="宋体" w:eastAsia="宋体" w:cs="宋体"/>
          <w:color w:val="000000"/>
          <w:szCs w:val="21"/>
          <w:highlight w:val="none"/>
        </w:rPr>
      </w:r>
      <w:r/>
    </w:p>
    <w:p>
      <w:pPr>
        <w:pStyle w:val="950"/>
        <w:jc w:val="center"/>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日  期：</w:t>
      </w:r>
      <w:r>
        <w:rPr>
          <w:rFonts w:hint="eastAsia" w:ascii="宋体" w:hAnsi="宋体" w:eastAsia="宋体" w:cs="宋体"/>
          <w:color w:val="000000"/>
          <w:szCs w:val="21"/>
          <w:highlight w:val="none"/>
        </w:rPr>
      </w:r>
      <w:r/>
    </w:p>
    <w:p>
      <w:pPr>
        <w:pStyle w:val="950"/>
        <w:jc w:val="center"/>
        <w:spacing w:line="360" w:lineRule="auto"/>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t xml:space="preserve">属于监狱企业的证明文件</w:t>
      </w:r>
      <w:r>
        <w:rPr>
          <w:rFonts w:hint="eastAsia" w:ascii="宋体" w:hAnsi="宋体" w:eastAsia="宋体"/>
          <w:b/>
          <w:bCs/>
          <w:color w:val="000000"/>
          <w:sz w:val="32"/>
          <w:szCs w:val="32"/>
          <w:highlight w:val="none"/>
        </w:rPr>
      </w:r>
      <w:r/>
    </w:p>
    <w:p>
      <w:pPr>
        <w:pStyle w:val="950"/>
        <w:jc w:val="center"/>
        <w:spacing w:line="360" w:lineRule="auto"/>
        <w:rPr>
          <w:rFonts w:hint="eastAsia" w:ascii="宋体" w:hAnsi="宋体" w:eastAsia="宋体"/>
          <w:color w:val="000000"/>
          <w:highlight w:val="none"/>
        </w:rPr>
      </w:pPr>
      <w:r>
        <w:rPr>
          <w:rFonts w:hint="eastAsia" w:ascii="宋体" w:hAnsi="宋体" w:eastAsia="宋体"/>
          <w:color w:val="000000"/>
          <w:szCs w:val="21"/>
          <w:highlight w:val="none"/>
        </w:rPr>
        <w:t xml:space="preserve">（</w:t>
      </w:r>
      <w:r>
        <w:rPr>
          <w:rFonts w:ascii="宋体" w:hAnsi="宋体" w:eastAsia="宋体"/>
          <w:color w:val="000000"/>
          <w:szCs w:val="21"/>
          <w:highlight w:val="none"/>
        </w:rPr>
        <w:t xml:space="preserve">提供</w:t>
      </w:r>
      <w:r>
        <w:rPr>
          <w:rFonts w:hint="eastAsia" w:ascii="宋体" w:hAnsi="宋体" w:eastAsia="宋体"/>
          <w:color w:val="000000"/>
          <w:szCs w:val="21"/>
          <w:highlight w:val="none"/>
        </w:rPr>
        <w:t xml:space="preserve">由省级以上监狱管理局、戒毒管理局(含新疆生产建设兵团)出具的属于监狱企业的证明文件）</w:t>
      </w:r>
      <w:bookmarkStart w:id="129" w:name="_Toc43994944"/>
      <w:r/>
      <w:bookmarkStart w:id="130" w:name="_Toc43917781"/>
      <w:r>
        <w:rPr>
          <w:rFonts w:hint="eastAsia" w:ascii="宋体" w:hAnsi="宋体" w:eastAsia="宋体"/>
          <w:color w:val="000000"/>
          <w:highlight w:val="none"/>
        </w:rPr>
      </w:r>
      <w:r/>
    </w:p>
    <w:p>
      <w:pPr>
        <w:pStyle w:val="1144"/>
        <w:numPr>
          <w:ilvl w:val="0"/>
          <w:numId w:val="0"/>
        </w:numPr>
        <w:rPr>
          <w:rFonts w:hint="eastAsia" w:ascii="宋体" w:hAnsi="宋体" w:eastAsia="宋体"/>
          <w:color w:val="000000"/>
          <w:highlight w:val="none"/>
        </w:rPr>
      </w:pPr>
      <w:r>
        <w:rPr>
          <w:rFonts w:hint="eastAsia" w:ascii="宋体" w:hAnsi="宋体" w:eastAsia="宋体"/>
          <w:color w:val="000000"/>
          <w:highlight w:val="none"/>
        </w:rPr>
        <w:t xml:space="preserve">附件十</w:t>
      </w:r>
      <w:r>
        <w:rPr>
          <w:rFonts w:hint="eastAsia" w:ascii="宋体" w:hAnsi="宋体"/>
          <w:color w:val="000000"/>
          <w:highlight w:val="none"/>
          <w:lang w:val="en-US" w:eastAsia="zh-CN"/>
        </w:rPr>
        <w:t xml:space="preserve">一</w:t>
      </w:r>
      <w:r>
        <w:rPr>
          <w:rFonts w:hint="eastAsia" w:ascii="宋体" w:hAnsi="宋体" w:eastAsia="宋体"/>
          <w:color w:val="000000"/>
          <w:highlight w:val="none"/>
        </w:rPr>
        <w:t xml:space="preserve">、无重大违法记录声明格式</w:t>
      </w:r>
      <w:bookmarkEnd w:id="129"/>
      <w:r/>
      <w:bookmarkEnd w:id="130"/>
      <w:r>
        <w:rPr>
          <w:rFonts w:hint="eastAsia" w:ascii="宋体" w:hAnsi="宋体" w:eastAsia="宋体"/>
          <w:color w:val="000000"/>
          <w:highlight w:val="none"/>
        </w:rPr>
      </w:r>
      <w:r/>
    </w:p>
    <w:p>
      <w:pPr>
        <w:pStyle w:val="950"/>
        <w:jc w:val="center"/>
        <w:spacing w:line="240" w:lineRule="atLeast"/>
        <w:rPr>
          <w:rFonts w:hint="eastAsia" w:ascii="宋体" w:hAnsi="宋体" w:eastAsia="宋体"/>
          <w:color w:val="000000"/>
          <w:sz w:val="28"/>
          <w:szCs w:val="36"/>
          <w:highlight w:val="none"/>
        </w:rPr>
      </w:pPr>
      <w:r>
        <w:rPr>
          <w:rFonts w:hint="eastAsia" w:ascii="宋体" w:hAnsi="宋体" w:eastAsia="宋体"/>
          <w:color w:val="000000"/>
          <w:sz w:val="28"/>
          <w:szCs w:val="36"/>
          <w:highlight w:val="none"/>
        </w:rPr>
      </w:r>
      <w:r/>
    </w:p>
    <w:p>
      <w:pPr>
        <w:pStyle w:val="950"/>
        <w:jc w:val="center"/>
        <w:spacing w:line="240" w:lineRule="atLeast"/>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t xml:space="preserve">无重大违法记录声明</w:t>
      </w:r>
      <w:r>
        <w:rPr>
          <w:rFonts w:hint="eastAsia" w:ascii="宋体" w:hAnsi="宋体" w:eastAsia="宋体"/>
          <w:b/>
          <w:bCs/>
          <w:color w:val="000000"/>
          <w:sz w:val="32"/>
          <w:szCs w:val="32"/>
          <w:highlight w:val="none"/>
        </w:rPr>
      </w:r>
      <w:r/>
    </w:p>
    <w:p>
      <w:pPr>
        <w:pStyle w:val="950"/>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950"/>
        <w:spacing w:line="360" w:lineRule="auto"/>
        <w:shd w:val="clear" w:color="auto" w:fill="ffffff"/>
        <w:widowControl/>
        <w:rPr>
          <w:rFonts w:ascii="宋体" w:hAnsi="宋体" w:eastAsia="宋体"/>
          <w:color w:val="000000"/>
          <w:szCs w:val="21"/>
          <w:highlight w:val="none"/>
          <w:lang w:val="en-US" w:eastAsia="zh-CN"/>
        </w:rPr>
      </w:pPr>
      <w:r>
        <w:rPr>
          <w:rFonts w:hint="eastAsia" w:ascii="宋体" w:hAnsi="宋体" w:eastAsia="宋体"/>
          <w:color w:val="000000"/>
          <w:szCs w:val="21"/>
          <w:highlight w:val="none"/>
        </w:rPr>
        <w:t xml:space="preserve">致：</w:t>
      </w:r>
      <w:r>
        <w:rPr>
          <w:rFonts w:hint="eastAsia" w:ascii="宋体" w:hAnsi="宋体"/>
          <w:color w:val="000000"/>
          <w:szCs w:val="21"/>
          <w:highlight w:val="none"/>
          <w:lang w:val="en-US" w:eastAsia="zh-CN"/>
        </w:rPr>
        <w:t xml:space="preserve">南京市考古研究院</w:t>
      </w:r>
      <w:r>
        <w:rPr>
          <w:rFonts w:ascii="宋体" w:hAnsi="宋体" w:eastAsia="宋体"/>
          <w:color w:val="000000"/>
          <w:szCs w:val="21"/>
          <w:highlight w:val="none"/>
          <w:lang w:val="en-US" w:eastAsia="zh-CN"/>
        </w:rPr>
      </w:r>
      <w:r/>
    </w:p>
    <w:p>
      <w:pPr>
        <w:pStyle w:val="950"/>
        <w:ind w:firstLine="420"/>
        <w:spacing w:line="360" w:lineRule="auto"/>
        <w:rPr>
          <w:rFonts w:hint="eastAsia" w:ascii="宋体" w:hAnsi="宋体" w:cs="Times New Roman"/>
          <w:color w:val="000000"/>
          <w:szCs w:val="21"/>
          <w:highlight w:val="none"/>
          <w:lang w:eastAsia="zh-CN"/>
        </w:rPr>
      </w:pPr>
      <w:r>
        <w:rPr>
          <w:rFonts w:hint="eastAsia" w:ascii="宋体" w:hAnsi="宋体" w:cs="Times New Roman"/>
          <w:color w:val="000000"/>
          <w:szCs w:val="21"/>
          <w:highlight w:val="none"/>
          <w:lang w:eastAsia="zh-CN"/>
        </w:rPr>
        <w:t xml:space="preserve">南京通建项目管理咨询有限公司</w:t>
      </w:r>
      <w:r>
        <w:rPr>
          <w:rFonts w:hint="eastAsia" w:ascii="宋体" w:hAnsi="宋体" w:cs="Times New Roman"/>
          <w:color w:val="000000"/>
          <w:szCs w:val="21"/>
          <w:highlight w:val="none"/>
          <w:lang w:eastAsia="zh-CN"/>
        </w:rPr>
      </w:r>
      <w:r/>
    </w:p>
    <w:p>
      <w:pPr>
        <w:pStyle w:val="950"/>
        <w:ind w:firstLine="420"/>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我单位（供应商名称）郑重声明：</w:t>
      </w:r>
      <w:r>
        <w:rPr>
          <w:rFonts w:hint="eastAsia" w:ascii="宋体" w:hAnsi="宋体" w:eastAsia="宋体"/>
          <w:color w:val="000000"/>
          <w:szCs w:val="21"/>
          <w:highlight w:val="none"/>
        </w:rPr>
      </w:r>
      <w:r/>
    </w:p>
    <w:p>
      <w:pPr>
        <w:pStyle w:val="950"/>
        <w:ind w:firstLine="420"/>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参加政府采购活动前3年内在经营活动中</w:t>
      </w:r>
      <w:r>
        <w:rPr>
          <w:rFonts w:hint="eastAsia" w:ascii="宋体" w:hAnsi="宋体" w:eastAsia="宋体"/>
          <w:color w:val="000000"/>
          <w:szCs w:val="21"/>
          <w:highlight w:val="none"/>
          <w:u w:val="single"/>
        </w:rPr>
        <w:t xml:space="preserve">         </w:t>
      </w:r>
      <w:r>
        <w:rPr>
          <w:rFonts w:hint="eastAsia" w:ascii="宋体" w:hAnsi="宋体" w:eastAsia="宋体"/>
          <w:color w:val="000000"/>
          <w:szCs w:val="21"/>
          <w:highlight w:val="none"/>
        </w:rPr>
        <w:t xml:space="preserve">（在下划线上如实填写：有或没有）重大违法记录。</w:t>
      </w:r>
      <w:r>
        <w:rPr>
          <w:rFonts w:hint="eastAsia" w:ascii="宋体" w:hAnsi="宋体" w:eastAsia="宋体"/>
          <w:color w:val="000000"/>
          <w:szCs w:val="21"/>
          <w:highlight w:val="none"/>
        </w:rPr>
      </w:r>
      <w:r/>
    </w:p>
    <w:p>
      <w:pPr>
        <w:pStyle w:val="950"/>
        <w:ind w:firstLine="315"/>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olor w:val="000000"/>
          <w:szCs w:val="21"/>
          <w:highlight w:val="none"/>
        </w:rPr>
      </w:r>
      <w:r/>
    </w:p>
    <w:p>
      <w:pPr>
        <w:pStyle w:val="950"/>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950"/>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950"/>
        <w:ind w:firstLine="5103"/>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声明人： （</w:t>
      </w:r>
      <w:r>
        <w:rPr>
          <w:rFonts w:hint="eastAsia" w:ascii="宋体" w:hAnsi="宋体" w:eastAsia="宋体" w:cs="宋体"/>
          <w:color w:val="000000"/>
          <w:szCs w:val="21"/>
          <w:highlight w:val="none"/>
        </w:rPr>
        <w:t xml:space="preserve">加盖电子公章</w:t>
      </w:r>
      <w:r>
        <w:rPr>
          <w:rFonts w:hint="eastAsia" w:ascii="宋体" w:hAnsi="宋体" w:eastAsia="宋体"/>
          <w:color w:val="000000"/>
          <w:szCs w:val="21"/>
          <w:highlight w:val="none"/>
        </w:rPr>
        <w:t xml:space="preserve">）</w:t>
      </w:r>
      <w:r>
        <w:rPr>
          <w:rFonts w:hint="eastAsia" w:ascii="宋体" w:hAnsi="宋体" w:eastAsia="宋体"/>
          <w:color w:val="000000"/>
          <w:szCs w:val="21"/>
          <w:highlight w:val="none"/>
        </w:rPr>
      </w:r>
      <w:r/>
    </w:p>
    <w:p>
      <w:pPr>
        <w:pStyle w:val="950"/>
        <w:ind w:firstLine="504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日 </w:t>
      </w:r>
      <w:r>
        <w:rPr>
          <w:rFonts w:ascii="宋体" w:hAnsi="宋体" w:eastAsia="宋体"/>
          <w:color w:val="000000"/>
          <w:szCs w:val="21"/>
          <w:highlight w:val="none"/>
          <w:lang w:val="zh-CN"/>
        </w:rPr>
        <w:t xml:space="preserve"> </w:t>
      </w:r>
      <w:r>
        <w:rPr>
          <w:rFonts w:hint="eastAsia" w:ascii="宋体" w:hAnsi="宋体" w:eastAsia="宋体"/>
          <w:color w:val="000000"/>
          <w:szCs w:val="21"/>
          <w:highlight w:val="none"/>
          <w:lang w:val="zh-CN"/>
        </w:rPr>
        <w:t xml:space="preserve">期： </w:t>
      </w:r>
      <w:r>
        <w:rPr>
          <w:rFonts w:ascii="宋体" w:hAnsi="宋体" w:eastAsia="宋体"/>
          <w:color w:val="000000"/>
          <w:szCs w:val="21"/>
          <w:highlight w:val="none"/>
          <w:lang w:val="zh-CN"/>
        </w:rPr>
        <w:t xml:space="preserve">   </w:t>
      </w:r>
      <w:r>
        <w:rPr>
          <w:rFonts w:hint="eastAsia" w:ascii="宋体" w:hAnsi="宋体" w:eastAsia="宋体"/>
          <w:color w:val="000000"/>
          <w:szCs w:val="21"/>
          <w:highlight w:val="none"/>
          <w:lang w:val="zh-CN"/>
        </w:rPr>
        <w:t xml:space="preserve">年 </w:t>
      </w:r>
      <w:r>
        <w:rPr>
          <w:rFonts w:ascii="宋体" w:hAnsi="宋体" w:eastAsia="宋体"/>
          <w:color w:val="000000"/>
          <w:szCs w:val="21"/>
          <w:highlight w:val="none"/>
          <w:lang w:val="zh-CN"/>
        </w:rPr>
        <w:t xml:space="preserve">  </w:t>
      </w:r>
      <w:r>
        <w:rPr>
          <w:rFonts w:hint="eastAsia" w:ascii="宋体" w:hAnsi="宋体" w:eastAsia="宋体"/>
          <w:color w:val="000000"/>
          <w:szCs w:val="21"/>
          <w:highlight w:val="none"/>
          <w:lang w:val="zh-CN"/>
        </w:rPr>
        <w:t xml:space="preserve">月 </w:t>
      </w:r>
      <w:r>
        <w:rPr>
          <w:rFonts w:ascii="宋体" w:hAnsi="宋体" w:eastAsia="宋体"/>
          <w:color w:val="000000"/>
          <w:szCs w:val="21"/>
          <w:highlight w:val="none"/>
          <w:lang w:val="zh-CN"/>
        </w:rPr>
        <w:t xml:space="preserve"> </w:t>
      </w:r>
      <w:r>
        <w:rPr>
          <w:rFonts w:hint="eastAsia" w:ascii="宋体" w:hAnsi="宋体" w:eastAsia="宋体"/>
          <w:color w:val="000000"/>
          <w:szCs w:val="21"/>
          <w:highlight w:val="none"/>
          <w:lang w:val="zh-CN"/>
        </w:rPr>
        <w:t xml:space="preserve">日</w:t>
      </w:r>
      <w:r>
        <w:rPr>
          <w:rFonts w:hint="eastAsia" w:ascii="宋体" w:hAnsi="宋体" w:eastAsia="宋体"/>
          <w:color w:val="000000"/>
          <w:szCs w:val="21"/>
          <w:highlight w:val="none"/>
          <w:lang w:val="zh-CN"/>
        </w:rPr>
      </w:r>
      <w:r/>
    </w:p>
    <w:p>
      <w:pPr>
        <w:pStyle w:val="95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r>
      <w:r/>
    </w:p>
    <w:p>
      <w:pPr>
        <w:pStyle w:val="950"/>
        <w:spacing w:line="360" w:lineRule="auto"/>
        <w:rPr>
          <w:rFonts w:hint="eastAsia" w:ascii="宋体" w:hAnsi="宋体" w:eastAsia="宋体"/>
          <w:color w:val="000000"/>
          <w:sz w:val="24"/>
          <w:highlight w:val="none"/>
          <w:lang w:val="zh-CN"/>
        </w:rPr>
      </w:pPr>
      <w:r>
        <w:rPr>
          <w:rFonts w:hint="eastAsia" w:ascii="宋体" w:hAnsi="宋体" w:eastAsia="宋体"/>
          <w:color w:val="000000"/>
          <w:sz w:val="24"/>
          <w:highlight w:val="none"/>
          <w:lang w:val="zh-CN"/>
        </w:rPr>
      </w:r>
      <w:r/>
    </w:p>
    <w:p>
      <w:pPr>
        <w:pStyle w:val="950"/>
        <w:spacing w:line="360" w:lineRule="auto"/>
        <w:rPr>
          <w:rFonts w:hint="eastAsia" w:ascii="宋体" w:hAnsi="宋体" w:eastAsia="宋体"/>
          <w:color w:val="000000"/>
          <w:sz w:val="24"/>
          <w:highlight w:val="none"/>
          <w:lang w:val="zh-CN"/>
        </w:rPr>
      </w:pPr>
      <w:r>
        <w:rPr>
          <w:rFonts w:hint="eastAsia" w:ascii="宋体" w:hAnsi="宋体" w:eastAsia="宋体"/>
          <w:color w:val="000000"/>
          <w:sz w:val="24"/>
          <w:highlight w:val="none"/>
          <w:lang w:val="zh-CN"/>
        </w:rPr>
      </w:r>
      <w:r/>
    </w:p>
    <w:p>
      <w:pPr>
        <w:pStyle w:val="950"/>
        <w:spacing w:line="360" w:lineRule="auto"/>
        <w:rPr>
          <w:rFonts w:hint="eastAsia" w:ascii="宋体" w:hAnsi="宋体" w:eastAsia="宋体"/>
          <w:color w:val="000000"/>
          <w:sz w:val="24"/>
          <w:highlight w:val="none"/>
          <w:lang w:val="zh-CN"/>
        </w:rPr>
      </w:pPr>
      <w:r>
        <w:rPr>
          <w:rFonts w:hint="eastAsia" w:ascii="宋体" w:hAnsi="宋体" w:eastAsia="宋体"/>
          <w:color w:val="000000"/>
          <w:sz w:val="24"/>
          <w:highlight w:val="none"/>
          <w:lang w:val="zh-CN"/>
        </w:rPr>
      </w:r>
      <w:r/>
    </w:p>
    <w:p>
      <w:pPr>
        <w:pStyle w:val="950"/>
        <w:spacing w:line="360" w:lineRule="auto"/>
        <w:rPr>
          <w:rFonts w:hint="eastAsia" w:ascii="宋体" w:hAnsi="宋体" w:eastAsia="宋体"/>
          <w:color w:val="000000"/>
          <w:sz w:val="24"/>
          <w:highlight w:val="none"/>
          <w:lang w:val="zh-CN"/>
        </w:rPr>
      </w:pPr>
      <w:r>
        <w:rPr>
          <w:rFonts w:hint="eastAsia" w:ascii="宋体" w:hAnsi="宋体" w:eastAsia="宋体"/>
          <w:color w:val="000000"/>
          <w:sz w:val="24"/>
          <w:highlight w:val="none"/>
          <w:lang w:val="zh-CN"/>
        </w:rPr>
      </w:r>
      <w:r/>
    </w:p>
    <w:p>
      <w:pPr>
        <w:pStyle w:val="950"/>
        <w:spacing w:line="360" w:lineRule="auto"/>
        <w:rPr>
          <w:rFonts w:hint="eastAsia" w:ascii="宋体" w:hAnsi="宋体" w:eastAsia="宋体"/>
          <w:color w:val="000000"/>
          <w:sz w:val="24"/>
          <w:highlight w:val="none"/>
          <w:lang w:val="zh-CN"/>
        </w:rPr>
      </w:pPr>
      <w:r>
        <w:rPr>
          <w:rFonts w:hint="eastAsia" w:ascii="宋体" w:hAnsi="宋体" w:eastAsia="宋体"/>
          <w:color w:val="000000"/>
          <w:sz w:val="24"/>
          <w:highlight w:val="none"/>
          <w:lang w:val="zh-CN"/>
        </w:rPr>
      </w:r>
      <w:r/>
    </w:p>
    <w:p>
      <w:pPr>
        <w:pStyle w:val="950"/>
        <w:spacing w:line="360" w:lineRule="auto"/>
        <w:rPr>
          <w:rFonts w:hint="eastAsia" w:ascii="宋体" w:hAnsi="宋体" w:eastAsia="宋体"/>
          <w:color w:val="000000"/>
          <w:sz w:val="24"/>
          <w:highlight w:val="none"/>
          <w:lang w:val="zh-CN"/>
        </w:rPr>
      </w:pPr>
      <w:r>
        <w:rPr>
          <w:rFonts w:hint="eastAsia" w:ascii="宋体" w:hAnsi="宋体" w:eastAsia="宋体"/>
          <w:color w:val="000000"/>
          <w:sz w:val="24"/>
          <w:highlight w:val="none"/>
          <w:lang w:val="zh-CN"/>
        </w:rPr>
      </w:r>
      <w:r/>
    </w:p>
    <w:p>
      <w:pPr>
        <w:pStyle w:val="950"/>
        <w:spacing w:line="360" w:lineRule="auto"/>
        <w:rPr>
          <w:rFonts w:hint="eastAsia" w:ascii="宋体" w:hAnsi="宋体" w:eastAsia="宋体"/>
          <w:color w:val="000000"/>
          <w:sz w:val="24"/>
          <w:highlight w:val="none"/>
          <w:lang w:val="zh-CN"/>
        </w:rPr>
      </w:pPr>
      <w:r>
        <w:rPr>
          <w:rFonts w:hint="eastAsia" w:ascii="宋体" w:hAnsi="宋体" w:eastAsia="宋体"/>
          <w:color w:val="000000"/>
          <w:sz w:val="24"/>
          <w:highlight w:val="none"/>
          <w:lang w:val="zh-CN"/>
        </w:rPr>
      </w:r>
      <w:r/>
    </w:p>
    <w:p>
      <w:pPr>
        <w:pStyle w:val="950"/>
        <w:spacing w:line="360" w:lineRule="auto"/>
        <w:rPr>
          <w:rFonts w:hint="eastAsia" w:ascii="宋体" w:hAnsi="宋体" w:eastAsia="宋体"/>
          <w:color w:val="000000"/>
          <w:sz w:val="24"/>
          <w:highlight w:val="none"/>
          <w:lang w:val="zh-CN"/>
        </w:rPr>
      </w:pPr>
      <w:r>
        <w:rPr>
          <w:rFonts w:hint="eastAsia" w:ascii="宋体" w:hAnsi="宋体" w:eastAsia="宋体"/>
          <w:color w:val="000000"/>
          <w:sz w:val="24"/>
          <w:highlight w:val="none"/>
          <w:lang w:val="zh-CN"/>
        </w:rPr>
      </w:r>
      <w:r/>
    </w:p>
    <w:p>
      <w:pPr>
        <w:pStyle w:val="950"/>
        <w:spacing w:line="360" w:lineRule="auto"/>
        <w:rPr>
          <w:rFonts w:hint="eastAsia" w:ascii="宋体" w:hAnsi="宋体" w:eastAsia="宋体"/>
          <w:color w:val="000000"/>
          <w:sz w:val="24"/>
          <w:highlight w:val="none"/>
          <w:lang w:val="zh-CN"/>
        </w:rPr>
      </w:pPr>
      <w:r>
        <w:rPr>
          <w:rFonts w:hint="eastAsia" w:ascii="宋体" w:hAnsi="宋体" w:eastAsia="宋体"/>
          <w:color w:val="000000"/>
          <w:sz w:val="24"/>
          <w:highlight w:val="none"/>
          <w:lang w:val="zh-CN"/>
        </w:rPr>
      </w:r>
      <w:r/>
    </w:p>
    <w:p>
      <w:pPr>
        <w:pStyle w:val="950"/>
        <w:spacing w:line="360" w:lineRule="auto"/>
        <w:rPr>
          <w:rFonts w:hint="eastAsia" w:ascii="宋体" w:hAnsi="宋体" w:eastAsia="宋体"/>
          <w:color w:val="000000"/>
          <w:sz w:val="24"/>
          <w:highlight w:val="none"/>
          <w:lang w:val="zh-CN"/>
        </w:rPr>
      </w:pPr>
      <w:r>
        <w:rPr>
          <w:rFonts w:hint="eastAsia" w:ascii="宋体" w:hAnsi="宋体" w:eastAsia="宋体"/>
          <w:color w:val="000000"/>
          <w:sz w:val="24"/>
          <w:highlight w:val="none"/>
          <w:lang w:val="zh-CN"/>
        </w:rPr>
      </w:r>
      <w:r/>
    </w:p>
    <w:p>
      <w:pPr>
        <w:pStyle w:val="950"/>
        <w:spacing w:line="360" w:lineRule="auto"/>
        <w:rPr>
          <w:rFonts w:hint="eastAsia" w:ascii="宋体" w:hAnsi="宋体" w:eastAsia="宋体"/>
          <w:b/>
          <w:color w:val="000000"/>
          <w:highlight w:val="none"/>
        </w:rPr>
      </w:pPr>
      <w:r>
        <w:rPr>
          <w:rFonts w:hint="eastAsia" w:ascii="宋体" w:hAnsi="宋体" w:eastAsia="宋体"/>
          <w:b/>
          <w:color w:val="000000"/>
          <w:highlight w:val="none"/>
        </w:rPr>
      </w:r>
      <w:r/>
    </w:p>
    <w:p>
      <w:pPr>
        <w:pStyle w:val="1144"/>
        <w:numPr>
          <w:ilvl w:val="0"/>
          <w:numId w:val="0"/>
        </w:numPr>
        <w:rPr>
          <w:rFonts w:hint="eastAsia" w:ascii="宋体" w:hAnsi="宋体" w:eastAsia="宋体"/>
          <w:color w:val="000000"/>
          <w:highlight w:val="none"/>
        </w:rPr>
      </w:pPr>
      <w:r/>
      <w:bookmarkStart w:id="131" w:name="_Hlk164774608"/>
      <w:r/>
      <w:bookmarkStart w:id="132" w:name="_Toc1487"/>
      <w:r/>
      <w:bookmarkStart w:id="133" w:name="_Hlk163404435"/>
      <w:r>
        <w:rPr>
          <w:rFonts w:hint="eastAsia" w:ascii="宋体" w:hAnsi="宋体" w:eastAsia="宋体"/>
          <w:color w:val="000000"/>
          <w:highlight w:val="none"/>
        </w:rPr>
        <w:t xml:space="preserve">附件十</w:t>
      </w:r>
      <w:r>
        <w:rPr>
          <w:rFonts w:hint="eastAsia" w:ascii="宋体" w:hAnsi="宋体"/>
          <w:color w:val="000000"/>
          <w:highlight w:val="none"/>
          <w:lang w:val="en-US" w:eastAsia="zh-CN"/>
        </w:rPr>
        <w:t xml:space="preserve">二</w:t>
      </w:r>
      <w:r>
        <w:rPr>
          <w:rFonts w:hint="eastAsia" w:ascii="宋体" w:hAnsi="宋体" w:eastAsia="宋体"/>
          <w:color w:val="000000"/>
          <w:highlight w:val="none"/>
        </w:rPr>
        <w:t xml:space="preserve">、具有履行合同所必需的设备和专业技术能力的声明格式</w:t>
      </w:r>
      <w:r>
        <w:rPr>
          <w:rFonts w:hint="eastAsia" w:ascii="宋体" w:hAnsi="宋体" w:eastAsia="宋体"/>
          <w:color w:val="000000"/>
          <w:highlight w:val="none"/>
        </w:rPr>
      </w:r>
      <w:r/>
    </w:p>
    <w:p>
      <w:pPr>
        <w:pStyle w:val="950"/>
        <w:jc w:val="center"/>
        <w:spacing w:line="240" w:lineRule="atLeast"/>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t xml:space="preserve">具有履行合同所必需的设备和专业技术能力的声明</w:t>
      </w:r>
      <w:r>
        <w:rPr>
          <w:rFonts w:hint="eastAsia" w:ascii="宋体" w:hAnsi="宋体" w:eastAsia="宋体"/>
          <w:b/>
          <w:bCs/>
          <w:color w:val="000000"/>
          <w:sz w:val="32"/>
          <w:szCs w:val="32"/>
          <w:highlight w:val="none"/>
        </w:rPr>
      </w:r>
      <w:r/>
    </w:p>
    <w:p>
      <w:pPr>
        <w:pStyle w:val="950"/>
        <w:spacing w:line="360" w:lineRule="auto"/>
        <w:rPr>
          <w:rFonts w:hint="eastAsia" w:ascii="宋体" w:hAnsi="宋体" w:eastAsia="宋体"/>
          <w:color w:val="000000"/>
          <w:highlight w:val="none"/>
        </w:rPr>
      </w:pPr>
      <w:r/>
      <w:bookmarkStart w:id="134" w:name="_Hlk164774601"/>
      <w:r>
        <w:rPr>
          <w:rFonts w:hint="eastAsia" w:ascii="宋体" w:hAnsi="宋体" w:eastAsia="宋体"/>
          <w:color w:val="000000"/>
          <w:highlight w:val="none"/>
        </w:rPr>
      </w:r>
      <w:r/>
    </w:p>
    <w:p>
      <w:pPr>
        <w:pStyle w:val="950"/>
        <w:spacing w:line="360" w:lineRule="auto"/>
        <w:shd w:val="clear" w:color="auto" w:fill="ffffff"/>
        <w:widowControl/>
        <w:rPr>
          <w:rFonts w:ascii="宋体" w:hAnsi="宋体" w:eastAsia="宋体"/>
          <w:color w:val="000000"/>
          <w:szCs w:val="21"/>
          <w:highlight w:val="none"/>
          <w:lang w:val="en-US" w:eastAsia="zh-CN"/>
        </w:rPr>
      </w:pPr>
      <w:r>
        <w:rPr>
          <w:rFonts w:hint="eastAsia" w:ascii="宋体" w:hAnsi="宋体" w:eastAsia="宋体"/>
          <w:color w:val="000000"/>
          <w:highlight w:val="none"/>
        </w:rPr>
        <w:t xml:space="preserve">致：</w:t>
      </w:r>
      <w:r>
        <w:rPr>
          <w:rFonts w:hint="eastAsia" w:ascii="宋体" w:hAnsi="宋体"/>
          <w:color w:val="000000"/>
          <w:szCs w:val="21"/>
          <w:highlight w:val="none"/>
          <w:lang w:val="en-US" w:eastAsia="zh-CN"/>
        </w:rPr>
        <w:t xml:space="preserve">南京市考古研究院</w:t>
      </w:r>
      <w:r>
        <w:rPr>
          <w:rFonts w:ascii="宋体" w:hAnsi="宋体" w:eastAsia="宋体"/>
          <w:color w:val="000000"/>
          <w:szCs w:val="21"/>
          <w:highlight w:val="none"/>
          <w:lang w:val="en-US" w:eastAsia="zh-CN"/>
        </w:rPr>
      </w:r>
      <w:r/>
    </w:p>
    <w:p>
      <w:pPr>
        <w:pStyle w:val="950"/>
        <w:ind w:firstLine="420"/>
        <w:spacing w:line="360" w:lineRule="auto"/>
        <w:rPr>
          <w:rFonts w:hint="eastAsia" w:ascii="宋体" w:hAnsi="宋体" w:cs="Times New Roman"/>
          <w:color w:val="000000"/>
          <w:szCs w:val="21"/>
          <w:highlight w:val="none"/>
          <w:lang w:eastAsia="zh-CN"/>
        </w:rPr>
      </w:pPr>
      <w:r>
        <w:rPr>
          <w:rFonts w:hint="eastAsia" w:ascii="宋体" w:hAnsi="宋体" w:cs="Times New Roman"/>
          <w:color w:val="000000"/>
          <w:szCs w:val="21"/>
          <w:highlight w:val="none"/>
          <w:lang w:eastAsia="zh-CN"/>
        </w:rPr>
        <w:t xml:space="preserve">南京通建项目管理咨询有限公司</w:t>
      </w:r>
      <w:r>
        <w:rPr>
          <w:rFonts w:hint="eastAsia" w:ascii="宋体" w:hAnsi="宋体" w:cs="Times New Roman"/>
          <w:color w:val="000000"/>
          <w:szCs w:val="21"/>
          <w:highlight w:val="none"/>
          <w:lang w:eastAsia="zh-CN"/>
        </w:rPr>
      </w:r>
      <w:r/>
    </w:p>
    <w:p>
      <w:pPr>
        <w:pStyle w:val="950"/>
        <w:ind w:firstLine="420"/>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我单位（供应商名称）郑重声明：</w:t>
      </w:r>
      <w:r>
        <w:rPr>
          <w:rFonts w:hint="eastAsia" w:ascii="宋体" w:hAnsi="宋体" w:eastAsia="宋体"/>
          <w:color w:val="000000"/>
          <w:szCs w:val="21"/>
          <w:highlight w:val="none"/>
        </w:rPr>
      </w:r>
      <w:r/>
    </w:p>
    <w:p>
      <w:pPr>
        <w:pStyle w:val="950"/>
        <w:ind w:firstLine="420"/>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我单位具备履行本项采购合同所必需的设备和专业技术能力，为履行本项采购合同我单位具备如下主要设备和主要专业技术能力：</w:t>
      </w:r>
      <w:r>
        <w:rPr>
          <w:rFonts w:hint="eastAsia" w:ascii="宋体" w:hAnsi="宋体" w:eastAsia="宋体"/>
          <w:color w:val="000000"/>
          <w:szCs w:val="21"/>
          <w:highlight w:val="none"/>
        </w:rPr>
      </w:r>
      <w:r/>
    </w:p>
    <w:p>
      <w:pPr>
        <w:pStyle w:val="950"/>
        <w:ind w:firstLine="420"/>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主要设备有：</w:t>
      </w:r>
      <w:r>
        <w:rPr>
          <w:rFonts w:hint="eastAsia" w:ascii="宋体" w:hAnsi="宋体" w:eastAsia="宋体"/>
          <w:color w:val="000000"/>
          <w:szCs w:val="21"/>
          <w:highlight w:val="none"/>
          <w:u w:val="single"/>
        </w:rPr>
        <w:t xml:space="preserve">     </w:t>
      </w:r>
      <w:r>
        <w:rPr>
          <w:rFonts w:hint="eastAsia" w:ascii="宋体" w:hAnsi="宋体" w:eastAsia="宋体"/>
          <w:color w:val="000000"/>
          <w:szCs w:val="21"/>
          <w:highlight w:val="none"/>
        </w:rPr>
        <w:t xml:space="preserve">。</w:t>
      </w:r>
      <w:r>
        <w:rPr>
          <w:rFonts w:hint="eastAsia" w:ascii="宋体" w:hAnsi="宋体" w:eastAsia="宋体"/>
          <w:color w:val="000000"/>
          <w:szCs w:val="21"/>
          <w:highlight w:val="none"/>
        </w:rPr>
      </w:r>
      <w:r/>
    </w:p>
    <w:p>
      <w:pPr>
        <w:pStyle w:val="950"/>
        <w:ind w:firstLine="420"/>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主要专业技术能力有：</w:t>
      </w:r>
      <w:r>
        <w:rPr>
          <w:rFonts w:hint="eastAsia" w:ascii="宋体" w:hAnsi="宋体" w:eastAsia="宋体"/>
          <w:color w:val="000000"/>
          <w:szCs w:val="21"/>
          <w:highlight w:val="none"/>
          <w:u w:val="single"/>
        </w:rPr>
        <w:t xml:space="preserve">     </w:t>
      </w:r>
      <w:r>
        <w:rPr>
          <w:rFonts w:hint="eastAsia" w:ascii="宋体" w:hAnsi="宋体" w:eastAsia="宋体"/>
          <w:color w:val="000000"/>
          <w:szCs w:val="21"/>
          <w:highlight w:val="none"/>
        </w:rPr>
        <w:t xml:space="preserve">。</w:t>
      </w:r>
      <w:r>
        <w:rPr>
          <w:rFonts w:hint="eastAsia" w:ascii="宋体" w:hAnsi="宋体" w:eastAsia="宋体"/>
          <w:color w:val="000000"/>
          <w:szCs w:val="21"/>
          <w:highlight w:val="none"/>
        </w:rPr>
      </w:r>
      <w:r/>
    </w:p>
    <w:p>
      <w:pPr>
        <w:pStyle w:val="950"/>
        <w:ind w:firstLine="420"/>
        <w:spacing w:line="360" w:lineRule="auto"/>
        <w:rPr>
          <w:rFonts w:hint="eastAsia" w:ascii="宋体" w:hAnsi="宋体" w:eastAsia="宋体"/>
          <w:color w:val="000000"/>
          <w:szCs w:val="21"/>
          <w:highlight w:val="none"/>
        </w:rPr>
      </w:pPr>
      <w:r/>
      <w:bookmarkEnd w:id="131"/>
      <w:r/>
      <w:bookmarkEnd w:id="132"/>
      <w:r>
        <w:rPr>
          <w:rFonts w:hint="eastAsia" w:ascii="宋体" w:hAnsi="宋体" w:eastAsia="宋体"/>
          <w:color w:val="000000"/>
          <w:szCs w:val="21"/>
          <w:highlight w:val="none"/>
        </w:rPr>
      </w:r>
      <w:r/>
    </w:p>
    <w:p>
      <w:pPr>
        <w:pStyle w:val="950"/>
        <w:ind w:left="6300"/>
        <w:jc w:val="left"/>
        <w:spacing w:line="360" w:lineRule="auto"/>
        <w:rPr>
          <w:rFonts w:hint="eastAsia" w:ascii="宋体" w:hAnsi="宋体" w:eastAsia="宋体"/>
          <w:color w:val="000000"/>
          <w:szCs w:val="21"/>
          <w:highlight w:val="none"/>
        </w:rPr>
      </w:pPr>
      <w:r/>
      <w:bookmarkEnd w:id="134"/>
      <w:r>
        <w:rPr>
          <w:rFonts w:hint="eastAsia" w:ascii="宋体" w:hAnsi="宋体" w:eastAsia="宋体"/>
          <w:color w:val="000000"/>
          <w:szCs w:val="21"/>
          <w:highlight w:val="none"/>
        </w:rPr>
        <w:t xml:space="preserve">声明人（</w:t>
      </w:r>
      <w:r>
        <w:rPr>
          <w:rFonts w:hint="eastAsia" w:ascii="宋体" w:hAnsi="宋体" w:eastAsia="宋体" w:cs="宋体"/>
          <w:color w:val="000000"/>
          <w:szCs w:val="21"/>
          <w:highlight w:val="none"/>
        </w:rPr>
        <w:t xml:space="preserve">加盖电子公章</w:t>
      </w:r>
      <w:r>
        <w:rPr>
          <w:rFonts w:hint="eastAsia" w:ascii="宋体" w:hAnsi="宋体" w:eastAsia="宋体"/>
          <w:color w:val="000000"/>
          <w:szCs w:val="21"/>
          <w:highlight w:val="none"/>
        </w:rPr>
        <w:t xml:space="preserve">）：</w:t>
      </w:r>
      <w:r>
        <w:rPr>
          <w:rFonts w:hint="eastAsia" w:ascii="宋体" w:hAnsi="宋体" w:eastAsia="宋体"/>
          <w:color w:val="000000"/>
          <w:szCs w:val="21"/>
          <w:highlight w:val="none"/>
        </w:rPr>
      </w:r>
      <w:r/>
    </w:p>
    <w:p>
      <w:pPr>
        <w:pStyle w:val="950"/>
        <w:ind w:left="6300"/>
        <w:jc w:val="left"/>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日  期：  年  月  日</w:t>
      </w:r>
      <w:r>
        <w:rPr>
          <w:rFonts w:hint="eastAsia" w:ascii="宋体" w:hAnsi="宋体" w:eastAsia="宋体"/>
          <w:color w:val="000000"/>
          <w:szCs w:val="21"/>
          <w:highlight w:val="none"/>
        </w:rPr>
      </w:r>
      <w:r/>
    </w:p>
    <w:p>
      <w:pPr>
        <w:pStyle w:val="950"/>
        <w:spacing w:line="360" w:lineRule="auto"/>
        <w:rPr>
          <w:rFonts w:hint="eastAsia" w:ascii="宋体" w:hAnsi="宋体" w:eastAsia="宋体"/>
          <w:b/>
          <w:color w:val="000000"/>
          <w:highlight w:val="none"/>
        </w:rPr>
      </w:pPr>
      <w:r/>
      <w:bookmarkEnd w:id="133"/>
      <w:r>
        <w:rPr>
          <w:rFonts w:hint="eastAsia" w:ascii="宋体" w:hAnsi="宋体" w:eastAsia="宋体"/>
          <w:b/>
          <w:color w:val="000000"/>
          <w:highlight w:val="none"/>
        </w:rPr>
      </w:r>
      <w:r/>
    </w:p>
    <w:p>
      <w:pPr>
        <w:pStyle w:val="950"/>
        <w:spacing w:line="360" w:lineRule="auto"/>
        <w:rPr>
          <w:rFonts w:hint="eastAsia" w:ascii="宋体" w:hAnsi="宋体" w:eastAsia="宋体"/>
          <w:b/>
          <w:color w:val="000000"/>
          <w:highlight w:val="none"/>
        </w:rPr>
      </w:pPr>
      <w:r>
        <w:rPr>
          <w:rFonts w:hint="eastAsia" w:ascii="宋体" w:hAnsi="宋体" w:eastAsia="宋体"/>
          <w:b/>
          <w:color w:val="000000"/>
          <w:highlight w:val="none"/>
        </w:rPr>
      </w:r>
      <w:r/>
    </w:p>
    <w:p>
      <w:pPr>
        <w:pStyle w:val="950"/>
        <w:spacing w:line="360" w:lineRule="auto"/>
        <w:rPr>
          <w:rFonts w:hint="eastAsia" w:ascii="宋体" w:hAnsi="宋体" w:eastAsia="宋体"/>
          <w:b/>
          <w:color w:val="000000"/>
          <w:highlight w:val="none"/>
        </w:rPr>
      </w:pPr>
      <w:r>
        <w:rPr>
          <w:rFonts w:hint="eastAsia" w:ascii="宋体" w:hAnsi="宋体" w:eastAsia="宋体"/>
          <w:b/>
          <w:color w:val="000000"/>
          <w:highlight w:val="none"/>
        </w:rPr>
      </w:r>
      <w:r/>
    </w:p>
    <w:p>
      <w:pPr>
        <w:pStyle w:val="950"/>
        <w:spacing w:line="360" w:lineRule="auto"/>
        <w:rPr>
          <w:rFonts w:hint="eastAsia" w:ascii="宋体" w:hAnsi="宋体" w:eastAsia="宋体"/>
          <w:b/>
          <w:color w:val="000000"/>
          <w:highlight w:val="none"/>
        </w:rPr>
      </w:pPr>
      <w:r>
        <w:rPr>
          <w:rFonts w:hint="eastAsia" w:ascii="宋体" w:hAnsi="宋体" w:eastAsia="宋体"/>
          <w:b/>
          <w:color w:val="000000"/>
          <w:highlight w:val="none"/>
        </w:rPr>
      </w:r>
      <w:r/>
    </w:p>
    <w:p>
      <w:pPr>
        <w:pStyle w:val="950"/>
        <w:spacing w:line="360" w:lineRule="auto"/>
        <w:rPr>
          <w:rFonts w:hint="eastAsia" w:ascii="宋体" w:hAnsi="宋体" w:eastAsia="宋体"/>
          <w:b/>
          <w:color w:val="000000"/>
          <w:highlight w:val="none"/>
        </w:rPr>
      </w:pPr>
      <w:r>
        <w:rPr>
          <w:rFonts w:hint="eastAsia" w:ascii="宋体" w:hAnsi="宋体" w:eastAsia="宋体"/>
          <w:b/>
          <w:color w:val="000000"/>
          <w:highlight w:val="none"/>
        </w:rPr>
      </w:r>
      <w:r/>
    </w:p>
    <w:p>
      <w:pPr>
        <w:pStyle w:val="950"/>
        <w:spacing w:line="360" w:lineRule="auto"/>
        <w:rPr>
          <w:rFonts w:hint="eastAsia" w:ascii="宋体" w:hAnsi="宋体" w:eastAsia="宋体"/>
          <w:b/>
          <w:color w:val="000000"/>
          <w:highlight w:val="none"/>
        </w:rPr>
      </w:pPr>
      <w:r>
        <w:rPr>
          <w:rFonts w:hint="eastAsia" w:ascii="宋体" w:hAnsi="宋体" w:eastAsia="宋体"/>
          <w:b/>
          <w:color w:val="000000"/>
          <w:highlight w:val="none"/>
        </w:rPr>
      </w:r>
      <w:r/>
    </w:p>
    <w:p>
      <w:pPr>
        <w:pStyle w:val="950"/>
        <w:spacing w:line="360" w:lineRule="auto"/>
        <w:rPr>
          <w:rFonts w:hint="eastAsia" w:ascii="宋体" w:hAnsi="宋体" w:eastAsia="宋体"/>
          <w:b/>
          <w:color w:val="000000"/>
          <w:highlight w:val="none"/>
        </w:rPr>
      </w:pPr>
      <w:r>
        <w:rPr>
          <w:rFonts w:hint="eastAsia" w:ascii="宋体" w:hAnsi="宋体" w:eastAsia="宋体"/>
          <w:b/>
          <w:color w:val="000000"/>
          <w:highlight w:val="none"/>
        </w:rPr>
      </w:r>
      <w:r/>
    </w:p>
    <w:p>
      <w:pPr>
        <w:pStyle w:val="950"/>
        <w:spacing w:line="360" w:lineRule="auto"/>
        <w:rPr>
          <w:rFonts w:hint="eastAsia" w:ascii="宋体" w:hAnsi="宋体" w:eastAsia="宋体"/>
          <w:b/>
          <w:color w:val="000000"/>
          <w:highlight w:val="none"/>
        </w:rPr>
      </w:pPr>
      <w:r>
        <w:rPr>
          <w:rFonts w:hint="eastAsia" w:ascii="宋体" w:hAnsi="宋体" w:eastAsia="宋体"/>
          <w:b/>
          <w:color w:val="000000"/>
          <w:highlight w:val="none"/>
        </w:rPr>
      </w:r>
      <w:r/>
    </w:p>
    <w:p>
      <w:pPr>
        <w:pStyle w:val="950"/>
        <w:rPr>
          <w:rFonts w:hint="eastAsia" w:ascii="宋体" w:hAnsi="宋体" w:eastAsia="宋体"/>
          <w:b/>
          <w:color w:val="000000"/>
          <w:highlight w:val="none"/>
        </w:rPr>
      </w:pPr>
      <w:r>
        <w:rPr>
          <w:rFonts w:hint="eastAsia" w:ascii="宋体" w:hAnsi="宋体" w:eastAsia="宋体"/>
          <w:b/>
          <w:color w:val="000000"/>
          <w:highlight w:val="none"/>
        </w:rPr>
        <w:br w:type="page" w:clear="all"/>
      </w:r>
      <w:r>
        <w:rPr>
          <w:rFonts w:hint="eastAsia" w:ascii="宋体" w:hAnsi="宋体" w:eastAsia="宋体"/>
          <w:b/>
          <w:color w:val="000000"/>
          <w:highlight w:val="none"/>
        </w:rPr>
      </w:r>
      <w:r/>
    </w:p>
    <w:p>
      <w:pPr>
        <w:pStyle w:val="952"/>
        <w:rPr>
          <w:color w:val="000000"/>
          <w:highlight w:val="none"/>
        </w:rPr>
      </w:pPr>
      <w:r>
        <w:rPr>
          <w:rFonts w:hint="eastAsia"/>
          <w:color w:val="000000"/>
          <w:highlight w:val="none"/>
          <w:lang w:val="en-US" w:eastAsia="zh-CN"/>
        </w:rPr>
        <w:t xml:space="preserve">附件十三、</w:t>
      </w:r>
      <w:r>
        <w:rPr>
          <w:color w:val="000000"/>
          <w:highlight w:val="none"/>
        </w:rPr>
        <w:t xml:space="preserve">《南京市政府采购供应商信用记录表暨信用承诺书》</w:t>
      </w:r>
      <w:r>
        <w:rPr>
          <w:color w:val="000000"/>
          <w:highlight w:val="none"/>
        </w:rPr>
      </w:r>
      <w:r/>
    </w:p>
    <w:p>
      <w:pPr>
        <w:pStyle w:val="950"/>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t xml:space="preserve">南京市政府采购供应商信用承诺书</w:t>
      </w:r>
      <w:r>
        <w:rPr>
          <w:rFonts w:hint="eastAsia" w:ascii="方正小标宋简体" w:hAnsi="方正小标宋简体" w:eastAsia="方正小标宋简体" w:cs="方正小标宋简体"/>
          <w:sz w:val="44"/>
          <w:szCs w:val="52"/>
          <w:lang w:val="en-US" w:eastAsia="zh-CN"/>
        </w:rPr>
      </w:r>
      <w:r/>
    </w:p>
    <w:p>
      <w:pPr>
        <w:pStyle w:val="950"/>
        <w:jc w:val="right"/>
        <w:rPr>
          <w:rFonts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 xml:space="preserve">XXXX年XX月XX日</w:t>
      </w:r>
      <w:r>
        <w:rPr>
          <w:rFonts w:ascii="方正小标宋简体" w:hAnsi="方正小标宋简体" w:eastAsia="方正小标宋简体" w:cs="方正小标宋简体"/>
          <w:sz w:val="22"/>
          <w:szCs w:val="28"/>
          <w:lang w:val="en-US" w:eastAsia="zh-CN"/>
        </w:rPr>
      </w:r>
      <w:r/>
    </w:p>
    <w:p>
      <w:pPr>
        <w:pStyle w:val="950"/>
        <w:jc w:val="center"/>
        <w:rPr>
          <w:rFonts w:hint="eastAsia" w:eastAsia="宋体"/>
          <w:lang w:val="en-US" w:eastAsia="zh-CN"/>
        </w:rPr>
      </w:pPr>
      <w:r>
        <w:rPr>
          <w:rFonts w:hint="eastAsia" w:eastAsia="宋体"/>
          <w:lang w:val="en-US" w:eastAsia="zh-CN"/>
        </w:rPr>
      </w:r>
      <w:r/>
    </w:p>
    <w:tbl>
      <w:tblPr>
        <w:tblStyle w:val="1002"/>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950"/>
              <w:ind w:left="-420" w:firstLine="0"/>
              <w:jc w:val="center"/>
              <w:tabs>
                <w:tab w:val="left" w:pos="2520" w:leader="none"/>
              </w:tabs>
              <w:rPr>
                <w:rFonts w:eastAsia="宋体"/>
                <w:sz w:val="24"/>
                <w:szCs w:val="32"/>
                <w:vertAlign w:val="baseline"/>
                <w:lang w:val="en-US" w:eastAsia="zh-CN"/>
              </w:rPr>
              <w:framePr w:vAnchor="margin" w:hAnchor="page" w:xAlign="center" w:y="1"/>
            </w:pPr>
            <w:r>
              <w:rPr>
                <w:rFonts w:hint="eastAsia"/>
                <w:sz w:val="24"/>
                <w:szCs w:val="32"/>
                <w:vertAlign w:val="baseline"/>
                <w:lang w:val="en-US" w:eastAsia="zh-CN"/>
              </w:rPr>
              <w:t xml:space="preserve">   单位名称</w:t>
            </w:r>
            <w:r>
              <w:rPr>
                <w:rFonts w:eastAsia="宋体"/>
                <w:sz w:val="24"/>
                <w:szCs w:val="32"/>
                <w:vertAlign w:val="baseline"/>
                <w:lang w:val="en-US" w:eastAsia="zh-CN"/>
              </w:rPr>
            </w:r>
            <w:r/>
          </w:p>
        </w:tc>
        <w:tc>
          <w:tcPr>
            <w:tcW w:w="2284" w:type="dxa"/>
            <w:vAlign w:val="center"/>
            <w:textDirection w:val="lrTb"/>
            <w:noWrap w:val="false"/>
          </w:tcPr>
          <w:p>
            <w:pPr>
              <w:pStyle w:val="950"/>
              <w:jc w:val="center"/>
              <w:rPr>
                <w:rFonts w:hint="eastAsia" w:eastAsia="宋体"/>
                <w:sz w:val="24"/>
                <w:szCs w:val="32"/>
                <w:vertAlign w:val="baseline"/>
                <w:lang w:val="en-US" w:eastAsia="zh-CN"/>
              </w:rPr>
              <w:framePr w:vAnchor="margin" w:hAnchor="page" w:xAlign="center" w:y="1"/>
            </w:pPr>
            <w:r>
              <w:rPr>
                <w:rFonts w:hint="eastAsia" w:eastAsia="宋体"/>
                <w:sz w:val="24"/>
                <w:szCs w:val="32"/>
                <w:vertAlign w:val="baseline"/>
                <w:lang w:val="en-US" w:eastAsia="zh-CN"/>
              </w:rPr>
            </w:r>
            <w:r/>
          </w:p>
        </w:tc>
        <w:tc>
          <w:tcPr>
            <w:tcW w:w="1833" w:type="dxa"/>
            <w:vAlign w:val="center"/>
            <w:textDirection w:val="lrTb"/>
            <w:noWrap w:val="false"/>
          </w:tcPr>
          <w:p>
            <w:pPr>
              <w:pStyle w:val="950"/>
              <w:jc w:val="center"/>
              <w:rPr>
                <w:rFonts w:eastAsia="宋体"/>
                <w:sz w:val="24"/>
                <w:szCs w:val="32"/>
                <w:vertAlign w:val="baseline"/>
                <w:lang w:val="en-US" w:eastAsia="zh-CN"/>
              </w:rPr>
              <w:framePr w:vAnchor="margin" w:hAnchor="page" w:xAlign="center" w:y="1"/>
            </w:pPr>
            <w:r>
              <w:rPr>
                <w:rFonts w:hint="eastAsia"/>
                <w:sz w:val="24"/>
                <w:szCs w:val="32"/>
                <w:vertAlign w:val="baseline"/>
                <w:lang w:val="en-US" w:eastAsia="zh-CN"/>
              </w:rPr>
              <w:t xml:space="preserve">统一社会信用代码</w:t>
            </w:r>
            <w:r>
              <w:rPr>
                <w:rFonts w:eastAsia="宋体"/>
                <w:sz w:val="24"/>
                <w:szCs w:val="32"/>
                <w:vertAlign w:val="baseline"/>
                <w:lang w:val="en-US" w:eastAsia="zh-CN"/>
              </w:rPr>
            </w:r>
            <w:r/>
          </w:p>
        </w:tc>
        <w:tc>
          <w:tcPr>
            <w:tcW w:w="3331" w:type="dxa"/>
            <w:vAlign w:val="center"/>
            <w:textDirection w:val="lrTb"/>
            <w:noWrap w:val="false"/>
          </w:tcPr>
          <w:p>
            <w:pPr>
              <w:pStyle w:val="950"/>
              <w:ind w:right="-678"/>
              <w:jc w:val="center"/>
              <w:tabs>
                <w:tab w:val="left" w:pos="2320" w:leader="none"/>
              </w:tabs>
              <w:rPr>
                <w:rFonts w:hint="eastAsia" w:eastAsia="宋体"/>
                <w:vertAlign w:val="baseline"/>
                <w:lang w:val="en-US" w:eastAsia="zh-CN"/>
              </w:rPr>
              <w:framePr w:vAnchor="margin" w:hAnchor="page" w:xAlign="center" w:y="1"/>
            </w:pPr>
            <w:r>
              <w:rPr>
                <w:rFonts w:hint="eastAsia" w:eastAsia="宋体"/>
                <w:vertAlign w:val="baseline"/>
                <w:lang w:val="en-US" w:eastAsia="zh-CN"/>
              </w:rPr>
            </w:r>
            <w:r/>
          </w:p>
        </w:tc>
      </w:tr>
      <w:tr>
        <w:trPr>
          <w:trHeight w:val="567"/>
        </w:trPr>
        <w:tc>
          <w:tcPr>
            <w:tcW w:w="2148" w:type="dxa"/>
            <w:vAlign w:val="center"/>
            <w:textDirection w:val="lrTb"/>
            <w:noWrap w:val="false"/>
          </w:tcPr>
          <w:p>
            <w:pPr>
              <w:pStyle w:val="950"/>
              <w:jc w:val="center"/>
              <w:rPr>
                <w:rFonts w:eastAsia="宋体"/>
                <w:sz w:val="24"/>
                <w:szCs w:val="32"/>
                <w:vertAlign w:val="baseline"/>
                <w:lang w:val="en-US" w:eastAsia="zh-CN"/>
              </w:rPr>
              <w:framePr w:vAnchor="margin" w:hAnchor="page" w:xAlign="center" w:y="1"/>
            </w:pPr>
            <w:r>
              <w:rPr>
                <w:rFonts w:hint="eastAsia"/>
                <w:sz w:val="24"/>
                <w:szCs w:val="32"/>
                <w:vertAlign w:val="baseline"/>
                <w:lang w:val="en-US" w:eastAsia="zh-CN"/>
              </w:rPr>
              <w:t xml:space="preserve">法定代表人</w:t>
            </w:r>
            <w:r>
              <w:rPr>
                <w:rFonts w:eastAsia="宋体"/>
                <w:sz w:val="24"/>
                <w:szCs w:val="32"/>
                <w:vertAlign w:val="baseline"/>
                <w:lang w:val="en-US" w:eastAsia="zh-CN"/>
              </w:rPr>
            </w:r>
            <w:r/>
          </w:p>
        </w:tc>
        <w:tc>
          <w:tcPr>
            <w:tcW w:w="2284" w:type="dxa"/>
            <w:vAlign w:val="center"/>
            <w:textDirection w:val="lrTb"/>
            <w:noWrap w:val="false"/>
          </w:tcPr>
          <w:p>
            <w:pPr>
              <w:pStyle w:val="950"/>
              <w:jc w:val="center"/>
              <w:rPr>
                <w:rFonts w:hint="eastAsia" w:eastAsia="宋体"/>
                <w:sz w:val="24"/>
                <w:szCs w:val="32"/>
                <w:vertAlign w:val="baseline"/>
                <w:lang w:val="en-US" w:eastAsia="zh-CN"/>
              </w:rPr>
              <w:framePr w:vAnchor="margin" w:hAnchor="page" w:xAlign="center" w:y="1"/>
            </w:pPr>
            <w:r>
              <w:rPr>
                <w:rFonts w:hint="eastAsia" w:eastAsia="宋体"/>
                <w:sz w:val="24"/>
                <w:szCs w:val="32"/>
                <w:vertAlign w:val="baseline"/>
                <w:lang w:val="en-US" w:eastAsia="zh-CN"/>
              </w:rPr>
            </w:r>
            <w:r/>
          </w:p>
        </w:tc>
        <w:tc>
          <w:tcPr>
            <w:tcW w:w="1833" w:type="dxa"/>
            <w:vAlign w:val="center"/>
            <w:textDirection w:val="lrTb"/>
            <w:noWrap w:val="false"/>
          </w:tcPr>
          <w:p>
            <w:pPr>
              <w:pStyle w:val="950"/>
              <w:jc w:val="center"/>
              <w:rPr>
                <w:rFonts w:eastAsia="宋体"/>
                <w:sz w:val="24"/>
                <w:szCs w:val="32"/>
                <w:vertAlign w:val="baseline"/>
                <w:lang w:val="en-US" w:eastAsia="zh-CN"/>
              </w:rPr>
              <w:framePr w:vAnchor="margin" w:hAnchor="page" w:xAlign="center" w:y="1"/>
            </w:pPr>
            <w:r>
              <w:rPr>
                <w:rFonts w:hint="eastAsia"/>
                <w:sz w:val="24"/>
                <w:szCs w:val="32"/>
                <w:vertAlign w:val="baseline"/>
                <w:lang w:val="en-US" w:eastAsia="zh-CN"/>
              </w:rPr>
              <w:t xml:space="preserve">联系人</w:t>
            </w:r>
            <w:r>
              <w:rPr>
                <w:rFonts w:eastAsia="宋体"/>
                <w:sz w:val="24"/>
                <w:szCs w:val="32"/>
                <w:vertAlign w:val="baseline"/>
                <w:lang w:val="en-US" w:eastAsia="zh-CN"/>
              </w:rPr>
            </w:r>
            <w:r/>
          </w:p>
        </w:tc>
        <w:tc>
          <w:tcPr>
            <w:tcW w:w="3331" w:type="dxa"/>
            <w:vAlign w:val="center"/>
            <w:textDirection w:val="lrTb"/>
            <w:noWrap w:val="false"/>
          </w:tcPr>
          <w:p>
            <w:pPr>
              <w:pStyle w:val="950"/>
              <w:jc w:val="center"/>
              <w:rPr>
                <w:rFonts w:hint="eastAsia" w:eastAsia="宋体"/>
                <w:vertAlign w:val="baseline"/>
                <w:lang w:val="en-US" w:eastAsia="zh-CN"/>
              </w:rPr>
              <w:framePr w:vAnchor="margin" w:hAnchor="page" w:xAlign="center" w:y="1"/>
            </w:pPr>
            <w:r>
              <w:rPr>
                <w:rFonts w:hint="eastAsia" w:eastAsia="宋体"/>
                <w:vertAlign w:val="baseline"/>
                <w:lang w:val="en-US" w:eastAsia="zh-CN"/>
              </w:rPr>
            </w:r>
            <w:r/>
          </w:p>
        </w:tc>
      </w:tr>
      <w:tr>
        <w:trPr>
          <w:trHeight w:val="567"/>
        </w:trPr>
        <w:tc>
          <w:tcPr>
            <w:tcW w:w="2148" w:type="dxa"/>
            <w:vAlign w:val="center"/>
            <w:textDirection w:val="lrTb"/>
            <w:noWrap w:val="false"/>
          </w:tcPr>
          <w:p>
            <w:pPr>
              <w:pStyle w:val="950"/>
              <w:jc w:val="center"/>
              <w:rPr>
                <w:rFonts w:eastAsia="宋体"/>
                <w:sz w:val="24"/>
                <w:szCs w:val="32"/>
                <w:vertAlign w:val="baseline"/>
                <w:lang w:val="en-US" w:eastAsia="zh-CN"/>
              </w:rPr>
              <w:framePr w:vAnchor="margin" w:hAnchor="page" w:xAlign="center" w:y="1"/>
            </w:pPr>
            <w:r>
              <w:rPr>
                <w:rFonts w:hint="eastAsia"/>
                <w:sz w:val="24"/>
                <w:szCs w:val="32"/>
                <w:vertAlign w:val="baseline"/>
                <w:lang w:val="en-US" w:eastAsia="zh-CN"/>
              </w:rPr>
              <w:t xml:space="preserve">联系地址</w:t>
            </w:r>
            <w:r>
              <w:rPr>
                <w:rFonts w:eastAsia="宋体"/>
                <w:sz w:val="24"/>
                <w:szCs w:val="32"/>
                <w:vertAlign w:val="baseline"/>
                <w:lang w:val="en-US" w:eastAsia="zh-CN"/>
              </w:rPr>
            </w:r>
            <w:r/>
          </w:p>
        </w:tc>
        <w:tc>
          <w:tcPr>
            <w:tcW w:w="2284" w:type="dxa"/>
            <w:vAlign w:val="center"/>
            <w:textDirection w:val="lrTb"/>
            <w:noWrap w:val="false"/>
          </w:tcPr>
          <w:p>
            <w:pPr>
              <w:pStyle w:val="950"/>
              <w:jc w:val="center"/>
              <w:rPr>
                <w:rFonts w:hint="eastAsia" w:eastAsia="宋体"/>
                <w:sz w:val="24"/>
                <w:szCs w:val="32"/>
                <w:vertAlign w:val="baseline"/>
                <w:lang w:val="en-US" w:eastAsia="zh-CN"/>
              </w:rPr>
              <w:framePr w:vAnchor="margin" w:hAnchor="page" w:xAlign="center" w:y="1"/>
            </w:pPr>
            <w:r>
              <w:rPr>
                <w:rFonts w:hint="eastAsia" w:eastAsia="宋体"/>
                <w:sz w:val="24"/>
                <w:szCs w:val="32"/>
                <w:vertAlign w:val="baseline"/>
                <w:lang w:val="en-US" w:eastAsia="zh-CN"/>
              </w:rPr>
            </w:r>
            <w:r/>
          </w:p>
        </w:tc>
        <w:tc>
          <w:tcPr>
            <w:tcW w:w="1833" w:type="dxa"/>
            <w:vAlign w:val="center"/>
            <w:textDirection w:val="lrTb"/>
            <w:noWrap w:val="false"/>
          </w:tcPr>
          <w:p>
            <w:pPr>
              <w:pStyle w:val="950"/>
              <w:jc w:val="center"/>
              <w:rPr>
                <w:rFonts w:eastAsia="宋体"/>
                <w:sz w:val="24"/>
                <w:szCs w:val="32"/>
                <w:vertAlign w:val="baseline"/>
                <w:lang w:val="en-US" w:eastAsia="zh-CN"/>
              </w:rPr>
              <w:framePr w:vAnchor="margin" w:hAnchor="page" w:xAlign="center" w:y="1"/>
            </w:pPr>
            <w:r>
              <w:rPr>
                <w:rFonts w:hint="eastAsia"/>
                <w:sz w:val="24"/>
                <w:szCs w:val="32"/>
                <w:vertAlign w:val="baseline"/>
                <w:lang w:val="en-US" w:eastAsia="zh-CN"/>
              </w:rPr>
              <w:t xml:space="preserve">联系电话</w:t>
            </w:r>
            <w:r>
              <w:rPr>
                <w:rFonts w:eastAsia="宋体"/>
                <w:sz w:val="24"/>
                <w:szCs w:val="32"/>
                <w:vertAlign w:val="baseline"/>
                <w:lang w:val="en-US" w:eastAsia="zh-CN"/>
              </w:rPr>
            </w:r>
            <w:r/>
          </w:p>
        </w:tc>
        <w:tc>
          <w:tcPr>
            <w:tcW w:w="3331" w:type="dxa"/>
            <w:vAlign w:val="center"/>
            <w:textDirection w:val="lrTb"/>
            <w:noWrap w:val="false"/>
          </w:tcPr>
          <w:p>
            <w:pPr>
              <w:pStyle w:val="950"/>
              <w:jc w:val="center"/>
              <w:rPr>
                <w:rFonts w:hint="eastAsia" w:eastAsia="宋体"/>
                <w:vertAlign w:val="baseline"/>
                <w:lang w:val="en-US" w:eastAsia="zh-CN"/>
              </w:rPr>
              <w:framePr w:vAnchor="margin" w:hAnchor="page" w:xAlign="center" w:y="1"/>
            </w:pPr>
            <w:r>
              <w:rPr>
                <w:rFonts w:hint="eastAsia" w:eastAsia="宋体"/>
                <w:vertAlign w:val="baseline"/>
                <w:lang w:val="en-US" w:eastAsia="zh-CN"/>
              </w:rPr>
            </w:r>
            <w:r/>
          </w:p>
        </w:tc>
      </w:tr>
      <w:tr>
        <w:trPr>
          <w:trHeight w:val="5560"/>
        </w:trPr>
        <w:tc>
          <w:tcPr>
            <w:tcW w:w="2148" w:type="dxa"/>
            <w:vAlign w:val="center"/>
            <w:textDirection w:val="lrTb"/>
            <w:noWrap w:val="false"/>
          </w:tcPr>
          <w:p>
            <w:pPr>
              <w:pStyle w:val="950"/>
              <w:jc w:val="center"/>
              <w:rPr>
                <w:sz w:val="24"/>
                <w:szCs w:val="32"/>
                <w:vertAlign w:val="baseline"/>
                <w:lang w:val="en-US" w:eastAsia="zh-CN"/>
              </w:rPr>
              <w:framePr w:vAnchor="margin" w:hAnchor="page" w:xAlign="center" w:y="1"/>
            </w:pPr>
            <w:r>
              <w:rPr>
                <w:rFonts w:hint="eastAsia"/>
                <w:sz w:val="24"/>
                <w:szCs w:val="32"/>
                <w:vertAlign w:val="baseline"/>
                <w:lang w:val="en-US" w:eastAsia="zh-CN"/>
              </w:rPr>
              <w:t xml:space="preserve">信用承诺</w:t>
            </w:r>
            <w:r>
              <w:rPr>
                <w:sz w:val="24"/>
                <w:szCs w:val="32"/>
                <w:vertAlign w:val="baseline"/>
                <w:lang w:val="en-US" w:eastAsia="zh-CN"/>
              </w:rPr>
            </w:r>
            <w:r/>
          </w:p>
        </w:tc>
        <w:tc>
          <w:tcPr>
            <w:gridSpan w:val="3"/>
            <w:tcW w:w="7448" w:type="dxa"/>
            <w:vAlign w:val="center"/>
            <w:textDirection w:val="lrTb"/>
            <w:noWrap w:val="false"/>
          </w:tcPr>
          <w:p>
            <w:pPr>
              <w:pStyle w:val="950"/>
              <w:ind w:firstLine="420"/>
              <w:jc w:val="both"/>
              <w:rPr>
                <w:rFonts w:hint="eastAsia"/>
                <w:vertAlign w:val="baseline"/>
                <w:lang w:val="en-US" w:eastAsia="zh-CN"/>
              </w:rPr>
              <w:framePr w:vAnchor="margin" w:hAnchor="page" w:xAlign="center" w:y="1"/>
            </w:pPr>
            <w:r>
              <w:rPr>
                <w:rFonts w:hint="eastAsia" w:eastAsia="宋体"/>
                <w:vertAlign w:val="baseline"/>
                <w:lang w:val="en-US" w:eastAsia="zh-CN"/>
              </w:rPr>
              <w:t xml:space="preserve">我公司自愿参加贵中心</w:t>
            </w:r>
            <w:r>
              <w:rPr>
                <w:rFonts w:hint="eastAsia"/>
                <w:vertAlign w:val="baseline"/>
                <w:lang w:val="en-US" w:eastAsia="zh-CN"/>
              </w:rPr>
              <w:t xml:space="preserve">（</w:t>
            </w:r>
            <w:r>
              <w:rPr>
                <w:rFonts w:hint="eastAsia" w:eastAsia="宋体"/>
                <w:vertAlign w:val="baseline"/>
                <w:lang w:val="en-US" w:eastAsia="zh-CN"/>
              </w:rPr>
              <w:t xml:space="preserve">公司</w:t>
            </w:r>
            <w:r>
              <w:rPr>
                <w:rFonts w:hint="eastAsia"/>
                <w:vertAlign w:val="baseline"/>
                <w:lang w:val="en-US" w:eastAsia="zh-CN"/>
              </w:rPr>
              <w:t xml:space="preserve">）</w:t>
            </w:r>
            <w:r>
              <w:rPr>
                <w:rFonts w:hint="eastAsia" w:eastAsia="宋体"/>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vertAlign w:val="baseline"/>
                <w:lang w:val="en-US" w:eastAsia="zh-CN"/>
              </w:rPr>
              <w:t xml:space="preserve">二</w:t>
            </w:r>
            <w:r>
              <w:rPr>
                <w:rFonts w:hint="eastAsia" w:eastAsia="宋体"/>
                <w:vertAlign w:val="baseline"/>
                <w:lang w:val="en-US" w:eastAsia="zh-CN"/>
              </w:rPr>
              <w:t xml:space="preserve">条规定的条件，包括</w:t>
            </w:r>
            <w:r>
              <w:rPr>
                <w:rFonts w:hint="eastAsia"/>
                <w:vertAlign w:val="baseline"/>
                <w:lang w:val="en-US" w:eastAsia="zh-CN"/>
              </w:rPr>
              <w:t xml:space="preserve">：</w:t>
            </w:r>
            <w:r>
              <w:rPr>
                <w:rFonts w:hint="eastAsia" w:eastAsia="宋体"/>
                <w:vertAlign w:val="baseline"/>
                <w:lang w:val="en-US" w:eastAsia="zh-CN"/>
              </w:rPr>
              <w:t xml:space="preserve">具有独立承担民事责任的能力</w:t>
            </w:r>
            <w:r>
              <w:rPr>
                <w:rFonts w:hint="eastAsia"/>
                <w:vertAlign w:val="baseline"/>
                <w:lang w:val="en-US" w:eastAsia="zh-CN"/>
              </w:rPr>
              <w:t xml:space="preserve">；</w:t>
            </w:r>
            <w:r>
              <w:rPr>
                <w:rFonts w:hint="eastAsia" w:eastAsia="宋体"/>
                <w:vertAlign w:val="baseline"/>
                <w:lang w:val="en-US" w:eastAsia="zh-CN"/>
              </w:rPr>
              <w:t xml:space="preserve">具有良好的商业信誉和健全的财务会计制度</w:t>
            </w:r>
            <w:r>
              <w:rPr>
                <w:rFonts w:hint="eastAsia"/>
                <w:vertAlign w:val="baseline"/>
                <w:lang w:val="en-US" w:eastAsia="zh-CN"/>
              </w:rPr>
              <w:t xml:space="preserve">；</w:t>
            </w:r>
            <w:r>
              <w:rPr>
                <w:rFonts w:hint="eastAsia" w:eastAsia="宋体"/>
                <w:vertAlign w:val="baseline"/>
                <w:lang w:val="en-US" w:eastAsia="zh-CN"/>
              </w:rPr>
              <w:t xml:space="preserve">有履行合同所必需的设备和专业技术能力</w:t>
            </w:r>
            <w:r>
              <w:rPr>
                <w:rFonts w:hint="eastAsia"/>
                <w:vertAlign w:val="baseline"/>
                <w:lang w:val="en-US" w:eastAsia="zh-CN"/>
              </w:rPr>
              <w:t xml:space="preserve">；</w:t>
            </w:r>
            <w:r>
              <w:rPr>
                <w:rFonts w:hint="eastAsia" w:eastAsia="宋体"/>
                <w:vertAlign w:val="baseline"/>
                <w:lang w:val="en-US" w:eastAsia="zh-CN"/>
              </w:rPr>
              <w:t xml:space="preserve">有依法缴纳税收和社会保障资金的良好记录</w:t>
            </w:r>
            <w:r>
              <w:rPr>
                <w:rFonts w:hint="eastAsia"/>
                <w:vertAlign w:val="baseline"/>
                <w:lang w:val="en-US" w:eastAsia="zh-CN"/>
              </w:rPr>
              <w:t xml:space="preserve">；</w:t>
            </w:r>
            <w:r>
              <w:rPr>
                <w:rFonts w:hint="eastAsia" w:eastAsia="宋体"/>
                <w:vertAlign w:val="baseline"/>
                <w:lang w:val="en-US" w:eastAsia="zh-CN"/>
              </w:rPr>
              <w:t xml:space="preserve">参加政府采购活动前三年内，在经营活动中没有重大违法记录</w:t>
            </w:r>
            <w:r>
              <w:rPr>
                <w:rFonts w:hint="eastAsia"/>
                <w:vertAlign w:val="baseline"/>
                <w:lang w:val="en-US" w:eastAsia="zh-CN"/>
              </w:rPr>
              <w:t xml:space="preserve">；</w:t>
            </w:r>
            <w:r>
              <w:rPr>
                <w:rFonts w:hint="eastAsia" w:eastAsia="宋体"/>
                <w:vertAlign w:val="baseline"/>
                <w:lang w:val="en-US" w:eastAsia="zh-CN"/>
              </w:rPr>
              <w:t xml:space="preserve">符合法律、行政法规和采购文件规定的其他条件</w:t>
            </w:r>
            <w:r>
              <w:rPr>
                <w:rFonts w:hint="eastAsia"/>
                <w:vertAlign w:val="baseline"/>
                <w:lang w:val="en-US" w:eastAsia="zh-CN"/>
              </w:rPr>
              <w:t xml:space="preserve">。</w:t>
            </w:r>
            <w:r>
              <w:rPr>
                <w:rFonts w:hint="eastAsia" w:eastAsia="宋体"/>
                <w:vertAlign w:val="baseline"/>
                <w:lang w:val="en-US" w:eastAsia="zh-CN"/>
              </w:rPr>
              <w:t xml:space="preserve">如有弄虚作假或其他违法违规行为，愿承担一切法律责任，接受各级政府采购监管部门和有权机关的审查和处罚</w:t>
            </w:r>
            <w:r>
              <w:rPr>
                <w:rFonts w:hint="eastAsia"/>
                <w:vertAlign w:val="baseline"/>
                <w:lang w:val="en-US" w:eastAsia="zh-CN"/>
              </w:rPr>
              <w:t xml:space="preserve">。</w:t>
            </w:r>
            <w:r>
              <w:rPr>
                <w:rFonts w:hint="eastAsia"/>
                <w:vertAlign w:val="baseline"/>
                <w:lang w:val="en-US" w:eastAsia="zh-CN"/>
              </w:rPr>
            </w:r>
            <w:r/>
          </w:p>
          <w:p>
            <w:pPr>
              <w:pStyle w:val="950"/>
              <w:ind w:firstLine="420"/>
              <w:jc w:val="both"/>
              <w:rPr>
                <w:rFonts w:hint="eastAsia"/>
                <w:vertAlign w:val="baseline"/>
                <w:lang w:val="en-US" w:eastAsia="zh-CN"/>
              </w:rPr>
              <w:framePr w:vAnchor="margin" w:hAnchor="page" w:xAlign="center" w:y="1"/>
            </w:pPr>
            <w:r>
              <w:rPr>
                <w:rFonts w:hint="eastAsia"/>
                <w:vertAlign w:val="baseline"/>
                <w:lang w:val="en-US" w:eastAsia="zh-CN"/>
              </w:rPr>
            </w:r>
            <w:r/>
          </w:p>
          <w:p>
            <w:pPr>
              <w:pStyle w:val="950"/>
              <w:ind w:firstLine="420"/>
              <w:jc w:val="center"/>
              <w:rPr>
                <w:rFonts w:hint="eastAsia"/>
                <w:vertAlign w:val="baseline"/>
                <w:lang w:val="en-US" w:eastAsia="zh-CN"/>
              </w:rPr>
              <w:framePr w:vAnchor="margin" w:hAnchor="page" w:xAlign="center" w:y="1"/>
            </w:pPr>
            <w:r>
              <w:rPr>
                <w:rFonts w:hint="eastAsia"/>
                <w:vertAlign w:val="baseline"/>
                <w:lang w:val="en-US" w:eastAsia="zh-CN"/>
              </w:rPr>
              <w:t xml:space="preserve">供应商名称（盖章）：</w:t>
            </w:r>
            <w:r>
              <w:rPr>
                <w:rFonts w:hint="eastAsia"/>
                <w:vertAlign w:val="baseline"/>
                <w:lang w:val="en-US" w:eastAsia="zh-CN"/>
              </w:rPr>
            </w:r>
            <w:r/>
          </w:p>
          <w:p>
            <w:pPr>
              <w:pStyle w:val="950"/>
              <w:ind w:firstLine="420"/>
              <w:jc w:val="center"/>
              <w:rPr>
                <w:rFonts w:hint="eastAsia"/>
                <w:vertAlign w:val="baseline"/>
                <w:lang w:val="en-US" w:eastAsia="zh-CN"/>
              </w:rPr>
              <w:framePr w:vAnchor="margin" w:hAnchor="page" w:xAlign="center" w:y="1"/>
            </w:pPr>
            <w:r>
              <w:rPr>
                <w:rFonts w:hint="eastAsia"/>
                <w:vertAlign w:val="baseline"/>
                <w:lang w:val="en-US" w:eastAsia="zh-CN"/>
              </w:rPr>
            </w:r>
            <w:r/>
          </w:p>
          <w:p>
            <w:pPr>
              <w:pStyle w:val="950"/>
              <w:ind w:firstLine="420"/>
              <w:jc w:val="center"/>
              <w:rPr>
                <w:rFonts w:hint="eastAsia"/>
                <w:vertAlign w:val="baseline"/>
                <w:lang w:val="en-US" w:eastAsia="zh-CN"/>
              </w:rPr>
              <w:framePr w:vAnchor="margin" w:hAnchor="page" w:xAlign="center" w:y="1"/>
            </w:pPr>
            <w:r>
              <w:rPr>
                <w:rFonts w:hint="eastAsia"/>
                <w:vertAlign w:val="baseline"/>
                <w:lang w:val="en-US" w:eastAsia="zh-CN"/>
              </w:rPr>
              <w:t xml:space="preserve">法定代表人（签字）：</w:t>
            </w:r>
            <w:r>
              <w:rPr>
                <w:rFonts w:hint="eastAsia"/>
                <w:vertAlign w:val="baseline"/>
                <w:lang w:val="en-US" w:eastAsia="zh-CN"/>
              </w:rPr>
            </w:r>
            <w:r/>
          </w:p>
          <w:p>
            <w:pPr>
              <w:pStyle w:val="950"/>
              <w:ind w:firstLine="420"/>
              <w:jc w:val="center"/>
              <w:rPr>
                <w:rFonts w:hint="eastAsia"/>
                <w:vertAlign w:val="baseline"/>
                <w:lang w:val="en-US" w:eastAsia="zh-CN"/>
              </w:rPr>
              <w:framePr w:vAnchor="margin" w:hAnchor="page" w:xAlign="center" w:y="1"/>
            </w:pPr>
            <w:r>
              <w:rPr>
                <w:rFonts w:hint="eastAsia"/>
                <w:vertAlign w:val="baseline"/>
                <w:lang w:val="en-US" w:eastAsia="zh-CN"/>
              </w:rPr>
            </w:r>
            <w:r/>
          </w:p>
          <w:p>
            <w:pPr>
              <w:pStyle w:val="950"/>
              <w:ind w:firstLine="420"/>
              <w:jc w:val="center"/>
              <w:rPr>
                <w:vertAlign w:val="baseline"/>
                <w:lang w:val="en-US" w:eastAsia="zh-CN"/>
              </w:rPr>
              <w:framePr w:vAnchor="margin" w:hAnchor="page" w:xAlign="center" w:y="1"/>
            </w:pPr>
            <w:r>
              <w:rPr>
                <w:rFonts w:hint="eastAsia"/>
                <w:vertAlign w:val="baseline"/>
                <w:lang w:val="en-US" w:eastAsia="zh-CN"/>
              </w:rPr>
              <w:t xml:space="preserve">XXXX年XX月XX日</w:t>
            </w:r>
            <w:r>
              <w:rPr>
                <w:vertAlign w:val="baseline"/>
                <w:lang w:val="en-US" w:eastAsia="zh-CN"/>
              </w:rPr>
            </w:r>
            <w:r/>
          </w:p>
        </w:tc>
      </w:tr>
    </w:tbl>
    <w:p>
      <w:pPr>
        <w:pStyle w:val="950"/>
        <w:rPr>
          <w:rFonts w:eastAsia="宋体"/>
          <w:color w:val="000000"/>
          <w:highlight w:val="none"/>
          <w:lang w:val="en-US" w:eastAsia="zh-CN"/>
        </w:rPr>
      </w:pPr>
      <w:r>
        <w:rPr>
          <w:rFonts w:eastAsia="宋体"/>
          <w:color w:val="000000"/>
          <w:highlight w:val="none"/>
          <w:lang w:val="en-US" w:eastAsia="zh-CN"/>
        </w:rPr>
        <w:br w:type="page" w:clear="all"/>
      </w:r>
      <w:r>
        <w:rPr>
          <w:rFonts w:eastAsia="宋体"/>
          <w:color w:val="000000"/>
          <w:highlight w:val="none"/>
          <w:lang w:val="en-US" w:eastAsia="zh-CN"/>
        </w:rPr>
      </w:r>
      <w:r/>
    </w:p>
    <w:p>
      <w:pPr>
        <w:pStyle w:val="952"/>
        <w:rPr>
          <w:color w:val="000000"/>
          <w:highlight w:val="none"/>
        </w:rPr>
      </w:pPr>
      <w:r>
        <w:rPr>
          <w:rFonts w:hint="eastAsia"/>
          <w:color w:val="000000"/>
          <w:highlight w:val="none"/>
          <w:lang w:val="en-US" w:eastAsia="zh-CN"/>
        </w:rPr>
        <w:t xml:space="preserve">附件十四、</w:t>
      </w:r>
      <w:r>
        <w:rPr>
          <w:color w:val="000000"/>
          <w:highlight w:val="none"/>
        </w:rPr>
        <w:t xml:space="preserve">成本明细说明（如有，格式自拟）</w:t>
      </w:r>
      <w:r>
        <w:rPr>
          <w:color w:val="000000"/>
          <w:highlight w:val="none"/>
        </w:rPr>
      </w:r>
      <w:r/>
    </w:p>
    <w:p>
      <w:pPr>
        <w:pStyle w:val="950"/>
        <w:ind w:left="0" w:right="0" w:firstLine="0"/>
        <w:spacing w:before="0" w:after="160" w:line="23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color w:val="000000"/>
          <w:highlight w:val="none"/>
        </w:rPr>
      </w:r>
      <w:r/>
    </w:p>
    <w:p>
      <w:pPr>
        <w:pStyle w:val="950"/>
        <w:ind w:left="0" w:right="0" w:firstLine="0"/>
        <w:jc w:val="center"/>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成本明细说明（如有，格式自拟）</w:t>
      </w:r>
      <w:r>
        <w:rPr>
          <w:color w:val="000000"/>
          <w:highlight w:val="none"/>
        </w:rPr>
      </w:r>
      <w:r/>
    </w:p>
    <w:p>
      <w:pPr>
        <w:pStyle w:val="950"/>
        <w:ind w:left="0" w:right="0" w:firstLine="0"/>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950"/>
        <w:ind w:left="0" w:right="0" w:firstLine="0"/>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950"/>
        <w:ind w:left="0" w:right="0" w:firstLine="0"/>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950"/>
        <w:ind w:left="0" w:right="0" w:firstLine="0"/>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950"/>
        <w:ind w:left="0" w:right="0" w:firstLine="0"/>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950"/>
        <w:ind w:left="0" w:right="0" w:firstLine="0"/>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950"/>
        <w:ind w:left="0" w:right="0" w:firstLine="0"/>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950"/>
        <w:ind w:left="0" w:right="0" w:firstLine="0"/>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950"/>
        <w:ind w:left="0" w:right="0" w:firstLine="0"/>
        <w:spacing w:before="0" w:after="16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投标单位（盖章）：</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rPr>
          <w:color w:val="000000"/>
          <w:highlight w:val="none"/>
        </w:rPr>
      </w:r>
      <w:r/>
    </w:p>
    <w:p>
      <w:pPr>
        <w:pStyle w:val="950"/>
        <w:ind w:left="0" w:right="0" w:firstLine="0"/>
        <w:spacing w:before="0" w:after="160" w:line="85" w:lineRule="atLeast"/>
        <w:shd w:val="clear" w:color="ffffff" w:fill="ffffff"/>
        <w:rPr>
          <w:rFonts w:ascii="宋体" w:hAnsi="宋体" w:eastAsia="宋体" w:cs="宋体"/>
          <w:color w:val="000000"/>
          <w:sz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法定代表人或授权代表（签字或签章）：</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u w:val="single"/>
        </w:rPr>
      </w:r>
      <w:r/>
    </w:p>
    <w:p>
      <w:pPr>
        <w:pStyle w:val="950"/>
        <w:rPr>
          <w:rFonts w:ascii="宋体" w:hAnsi="宋体" w:eastAsia="宋体" w:cs="宋体"/>
          <w:color w:val="000000"/>
          <w:sz w:val="21"/>
          <w:highlight w:val="none"/>
          <w:u w:val="single"/>
        </w:rPr>
      </w:pPr>
      <w:r>
        <w:rPr>
          <w:rFonts w:ascii="宋体" w:hAnsi="宋体" w:eastAsia="宋体" w:cs="宋体"/>
          <w:color w:val="000000"/>
          <w:sz w:val="21"/>
          <w:highlight w:val="none"/>
          <w:u w:val="single"/>
        </w:rPr>
        <w:br w:type="page" w:clear="all"/>
      </w:r>
      <w:r>
        <w:rPr>
          <w:rFonts w:ascii="宋体" w:hAnsi="宋体" w:eastAsia="宋体" w:cs="宋体"/>
          <w:color w:val="000000"/>
          <w:sz w:val="21"/>
          <w:highlight w:val="none"/>
          <w:u w:val="single"/>
        </w:rPr>
      </w:r>
      <w:r/>
    </w:p>
    <w:p>
      <w:pPr>
        <w:pStyle w:val="952"/>
        <w:rPr>
          <w:color w:val="000000"/>
          <w:highlight w:val="none"/>
        </w:rPr>
      </w:pPr>
      <w:r>
        <w:rPr>
          <w:rFonts w:hint="eastAsia"/>
          <w:color w:val="000000"/>
          <w:highlight w:val="none"/>
          <w:lang w:val="en-US" w:eastAsia="zh-CN"/>
        </w:rPr>
        <w:t xml:space="preserve">附件十五、</w:t>
      </w:r>
      <w:r>
        <w:rPr>
          <w:color w:val="000000"/>
          <w:highlight w:val="none"/>
          <w:lang w:val="en-US" w:eastAsia="zh-CN"/>
        </w:rPr>
        <w:t xml:space="preserve">文物资源区域评估项目自愿承接承诺函</w:t>
      </w:r>
      <w:r>
        <w:rPr>
          <w:color w:val="000000"/>
          <w:highlight w:val="none"/>
        </w:rPr>
      </w:r>
      <w:r/>
    </w:p>
    <w:p>
      <w:pPr>
        <w:pStyle w:val="950"/>
        <w:ind w:firstLine="643"/>
        <w:jc w:val="center"/>
        <w:keepLines w:val="0"/>
        <w:keepNext w:val="0"/>
        <w:pageBreakBefore w:val="0"/>
        <w:spacing w:line="560" w:lineRule="exact"/>
        <w:widowControl/>
        <w:rPr>
          <w:rFonts w:hint="eastAsia" w:ascii="宋体" w:hAnsi="宋体" w:eastAsia="宋体" w:cs="宋体"/>
          <w:b/>
          <w:bCs/>
          <w:i w:val="0"/>
          <w:iCs w:val="0"/>
          <w:color w:val="000000"/>
          <w:sz w:val="32"/>
          <w:szCs w:val="32"/>
          <w:highlight w:val="none"/>
          <w:lang w:val="en-US" w:eastAsia="zh-CN" w:bidi="ar"/>
        </w:rPr>
        <w:suppressLineNumbers w:val="0"/>
      </w:pPr>
      <w:r>
        <w:rPr>
          <w:b/>
          <w:bCs/>
          <w:i w:val="0"/>
          <w:iCs w:val="0"/>
          <w:color w:val="000000"/>
          <w:sz w:val="32"/>
          <w:szCs w:val="32"/>
          <w:highlight w:val="none"/>
          <w:lang w:val="en-US" w:eastAsia="zh-CN"/>
        </w:rPr>
        <w:t xml:space="preserve">文物资源区域评估项目自愿承接承诺函</w:t>
      </w:r>
      <w:r>
        <w:rPr>
          <w:rFonts w:hint="eastAsia" w:ascii="宋体" w:hAnsi="宋体" w:eastAsia="宋体" w:cs="宋体"/>
          <w:b/>
          <w:bCs/>
          <w:i w:val="0"/>
          <w:iCs w:val="0"/>
          <w:color w:val="000000"/>
          <w:sz w:val="32"/>
          <w:szCs w:val="32"/>
          <w:highlight w:val="none"/>
          <w:lang w:val="en-US" w:eastAsia="zh-CN" w:bidi="ar"/>
        </w:rPr>
      </w:r>
      <w:r/>
    </w:p>
    <w:p>
      <w:pPr>
        <w:pStyle w:val="950"/>
        <w:ind w:firstLine="420"/>
        <w:jc w:val="left"/>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致：南京市考古研究院</w:t>
      </w:r>
      <w:r>
        <w:rPr>
          <w:rFonts w:hint="eastAsia" w:ascii="宋体" w:hAnsi="宋体" w:eastAsia="宋体" w:cs="宋体"/>
          <w:color w:val="000000"/>
          <w:sz w:val="21"/>
          <w:szCs w:val="21"/>
          <w:highlight w:val="none"/>
          <w:lang w:val="en-US" w:eastAsia="zh-CN" w:bidi="ar"/>
        </w:rPr>
      </w:r>
      <w:r/>
    </w:p>
    <w:p>
      <w:pPr>
        <w:pStyle w:val="950"/>
        <w:ind w:firstLine="420"/>
        <w:jc w:val="left"/>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南京通建项目管理咨询有限公司</w:t>
      </w:r>
      <w:r>
        <w:rPr>
          <w:rFonts w:hint="eastAsia" w:ascii="宋体" w:hAnsi="宋体" w:eastAsia="宋体" w:cs="宋体"/>
          <w:color w:val="000000"/>
          <w:sz w:val="21"/>
          <w:szCs w:val="21"/>
          <w:highlight w:val="none"/>
          <w:lang w:val="en-US" w:eastAsia="zh-CN" w:bidi="ar"/>
        </w:rPr>
      </w:r>
      <w:r/>
    </w:p>
    <w:p>
      <w:pPr>
        <w:pStyle w:val="950"/>
        <w:ind w:firstLine="420"/>
        <w:jc w:val="left"/>
        <w:keepLines w:val="0"/>
        <w:keepNext w:val="0"/>
        <w:pageBreakBefore w:val="0"/>
        <w:spacing w:line="56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本单位已充分知悉【2026-2027年度考古调查、勘探服务】（包1）招标采购全部内容及相关要求，</w:t>
      </w:r>
      <w:r>
        <w:rPr>
          <w:rStyle w:val="1003"/>
          <w:rFonts w:hint="eastAsia" w:ascii="宋体" w:hAnsi="宋体" w:eastAsia="宋体" w:cs="宋体"/>
          <w:color w:val="000000"/>
          <w:sz w:val="21"/>
          <w:szCs w:val="21"/>
          <w:highlight w:val="none"/>
          <w:lang w:val="en-US" w:eastAsia="zh-CN" w:bidi="ar"/>
        </w:rPr>
        <w:t xml:space="preserve">自愿承接文物资源区域评估项目</w:t>
      </w:r>
      <w:r>
        <w:rPr>
          <w:rFonts w:hint="eastAsia" w:ascii="宋体" w:hAnsi="宋体" w:eastAsia="宋体" w:cs="宋体"/>
          <w:color w:val="000000"/>
          <w:sz w:val="21"/>
          <w:szCs w:val="21"/>
          <w:highlight w:val="none"/>
          <w:lang w:val="en-US" w:eastAsia="zh-CN" w:bidi="ar"/>
        </w:rPr>
        <w:t xml:space="preserve">相关事宜，郑重作出如下承诺：</w:t>
      </w:r>
      <w:r>
        <w:rPr>
          <w:rFonts w:hint="eastAsia" w:ascii="宋体" w:hAnsi="宋体" w:eastAsia="宋体" w:cs="宋体"/>
          <w:color w:val="000000"/>
          <w:sz w:val="21"/>
          <w:szCs w:val="21"/>
          <w:highlight w:val="none"/>
        </w:rPr>
      </w:r>
      <w:r/>
    </w:p>
    <w:p>
      <w:pPr>
        <w:pStyle w:val="950"/>
        <w:ind w:firstLine="420"/>
        <w:jc w:val="left"/>
        <w:keepLines w:val="0"/>
        <w:keepNext w:val="0"/>
        <w:pageBreakBefore w:val="0"/>
        <w:spacing w:line="56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 本单位自愿在中标承担</w:t>
      </w:r>
      <w:r>
        <w:rPr>
          <w:rFonts w:hint="eastAsia" w:ascii="宋体" w:hAnsi="宋体" w:eastAsia="宋体" w:cs="宋体"/>
          <w:color w:val="000000"/>
          <w:spacing w:val="8"/>
          <w:highlight w:val="none"/>
          <w:lang w:eastAsia="zh-CN"/>
        </w:rPr>
        <w:t xml:space="preserve">南京市考古研究院2026-2027年度考古调查、勘探服务</w:t>
      </w:r>
      <w:r>
        <w:rPr>
          <w:rFonts w:hint="eastAsia" w:ascii="宋体" w:hAnsi="宋体" w:eastAsia="宋体" w:cs="宋体"/>
          <w:color w:val="000000"/>
          <w:sz w:val="21"/>
          <w:szCs w:val="21"/>
          <w:highlight w:val="none"/>
          <w:lang w:val="en-US" w:eastAsia="zh-CN" w:bidi="ar"/>
        </w:rPr>
        <w:t xml:space="preserve">工作的基础上，承接本次招标范围内对应的文物资源区域评估项目全部工作内容，严格按照国家、省市文物保护相关法律法规、行业规范及招标人要求完成全部服务工作，确保成果合规、质量合格、按期交付。</w:t>
      </w:r>
      <w:r>
        <w:rPr>
          <w:rFonts w:hint="eastAsia" w:ascii="宋体" w:hAnsi="宋体" w:eastAsia="宋体" w:cs="宋体"/>
          <w:color w:val="000000"/>
          <w:sz w:val="21"/>
          <w:szCs w:val="21"/>
          <w:highlight w:val="none"/>
        </w:rPr>
      </w:r>
      <w:r/>
    </w:p>
    <w:p>
      <w:pPr>
        <w:pStyle w:val="950"/>
        <w:ind w:firstLine="420"/>
        <w:jc w:val="left"/>
        <w:keepLines w:val="0"/>
        <w:keepNext w:val="0"/>
        <w:pageBreakBefore w:val="0"/>
        <w:spacing w:line="56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2. 本单位完全认可本次项目计价规则，承诺文物资源区域评估项目服务费用，严格按照本单位本次考古调查、勘探服务</w:t>
      </w:r>
      <w:r>
        <w:rPr>
          <w:rStyle w:val="1003"/>
          <w:rFonts w:hint="eastAsia" w:ascii="宋体" w:hAnsi="宋体" w:eastAsia="宋体" w:cs="宋体"/>
          <w:color w:val="000000"/>
          <w:sz w:val="21"/>
          <w:szCs w:val="21"/>
          <w:highlight w:val="none"/>
          <w:lang w:val="en-US" w:eastAsia="zh-CN" w:bidi="ar"/>
        </w:rPr>
        <w:t xml:space="preserve">中标总金额的十六分之一（1/16）</w:t>
      </w:r>
      <w:r>
        <w:rPr>
          <w:rFonts w:hint="eastAsia" w:ascii="宋体" w:hAnsi="宋体" w:eastAsia="宋体" w:cs="宋体"/>
          <w:color w:val="000000"/>
          <w:sz w:val="21"/>
          <w:szCs w:val="21"/>
          <w:highlight w:val="none"/>
          <w:lang w:val="en-US" w:eastAsia="zh-CN" w:bidi="ar"/>
        </w:rPr>
        <w:t xml:space="preserve">进行结算，无任何异议，不另行主张额外费用、补贴及其他权益。</w:t>
      </w:r>
      <w:r>
        <w:rPr>
          <w:rFonts w:hint="eastAsia" w:ascii="宋体" w:hAnsi="宋体" w:eastAsia="宋体" w:cs="宋体"/>
          <w:color w:val="000000"/>
          <w:sz w:val="21"/>
          <w:szCs w:val="21"/>
          <w:highlight w:val="none"/>
        </w:rPr>
      </w:r>
      <w:r/>
    </w:p>
    <w:p>
      <w:pPr>
        <w:pStyle w:val="950"/>
        <w:ind w:firstLine="420"/>
        <w:jc w:val="left"/>
        <w:keepLines w:val="0"/>
        <w:keepNext w:val="0"/>
        <w:pageBreakBefore w:val="0"/>
        <w:spacing w:line="56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3. 本单位承诺具备承接文物资源区域评估项目的全部资质、技术人员、设备及履约能力，承接本项目工作不存在任何资质瑕疵、人员挂靠、违规从业等问题，完全满足项目履约要求。</w:t>
      </w:r>
      <w:r>
        <w:rPr>
          <w:rFonts w:hint="eastAsia" w:ascii="宋体" w:hAnsi="宋体" w:eastAsia="宋体" w:cs="宋体"/>
          <w:color w:val="000000"/>
          <w:sz w:val="21"/>
          <w:szCs w:val="21"/>
          <w:highlight w:val="none"/>
        </w:rPr>
      </w:r>
      <w:r/>
    </w:p>
    <w:p>
      <w:pPr>
        <w:pStyle w:val="950"/>
        <w:ind w:firstLine="420"/>
        <w:jc w:val="left"/>
        <w:keepLines w:val="0"/>
        <w:keepNext w:val="0"/>
        <w:pageBreakBefore w:val="0"/>
        <w:spacing w:line="56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4. 项目履约期间，本单位将严格服从招标人及行业主管部门的统筹管理、进度安排与质量管控，按时提交文物区域评估报告及全部成果资料，积极配合评审、验收及后续相关工作。</w:t>
      </w:r>
      <w:r>
        <w:rPr>
          <w:rFonts w:hint="eastAsia" w:ascii="宋体" w:hAnsi="宋体" w:eastAsia="宋体" w:cs="宋体"/>
          <w:color w:val="000000"/>
          <w:sz w:val="21"/>
          <w:szCs w:val="21"/>
          <w:highlight w:val="none"/>
        </w:rPr>
      </w:r>
      <w:r/>
    </w:p>
    <w:p>
      <w:pPr>
        <w:pStyle w:val="950"/>
        <w:ind w:firstLine="420"/>
        <w:jc w:val="left"/>
        <w:keepLines w:val="0"/>
        <w:keepNext w:val="0"/>
        <w:pageBreakBefore w:val="0"/>
        <w:spacing w:line="56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5. 本承诺函为无条件、不可撤销的正式文件，是本单位投标及履约的有效组成部分，真实反映本单位意愿。若本单位违反上述承诺，自愿承担由此产生的一切违约责任、经济损失及相关行政责任，接受招标人取消中标资格、终止合同、扣除相关费用等一切处理决定。</w:t>
      </w:r>
      <w:r>
        <w:rPr>
          <w:rFonts w:hint="eastAsia" w:ascii="宋体" w:hAnsi="宋体" w:eastAsia="宋体" w:cs="宋体"/>
          <w:color w:val="000000"/>
          <w:sz w:val="21"/>
          <w:szCs w:val="21"/>
          <w:highlight w:val="none"/>
        </w:rPr>
      </w:r>
      <w:r/>
    </w:p>
    <w:p>
      <w:pPr>
        <w:pStyle w:val="950"/>
        <w:ind w:firstLine="420"/>
        <w:jc w:val="left"/>
        <w:keepLines w:val="0"/>
        <w:keepNext w:val="0"/>
        <w:pageBreakBefore w:val="0"/>
        <w:spacing w:line="560" w:lineRule="exact"/>
        <w:widowControl/>
        <w:rPr>
          <w:rFonts w:ascii="宋体" w:hAnsi="宋体" w:eastAsia="宋体" w:cs="宋体"/>
          <w:color w:val="000000"/>
          <w:sz w:val="21"/>
          <w:szCs w:val="21"/>
          <w:highlight w:val="none"/>
          <w:lang w:val="en-US" w:eastAsia="zh-CN" w:bidi="ar"/>
        </w:rPr>
        <w:suppressLineNumbers w:val="0"/>
      </w:pPr>
      <w:r>
        <w:rPr>
          <w:rFonts w:hint="eastAsia" w:ascii="宋体" w:hAnsi="宋体" w:cs="宋体"/>
          <w:color w:val="000000"/>
          <w:sz w:val="21"/>
          <w:szCs w:val="21"/>
          <w:highlight w:val="none"/>
          <w:lang w:val="en-US" w:eastAsia="zh-CN" w:bidi="ar"/>
        </w:rPr>
        <w:t xml:space="preserve">6.针对本单位承担文物资源区域评估项目所投入的全部团队人员，本单位承诺入围后购买雇主责任险，并组织人员年度体检，对体检不合格的人员不得投入本项目使用。若违反本条承诺，自愿承担由此产生全部经济、法律责任，接受采购人相关违约处置。</w:t>
      </w:r>
      <w:r>
        <w:rPr>
          <w:rFonts w:ascii="宋体" w:hAnsi="宋体" w:eastAsia="宋体" w:cs="宋体"/>
          <w:color w:val="000000"/>
          <w:sz w:val="21"/>
          <w:szCs w:val="21"/>
          <w:highlight w:val="none"/>
          <w:lang w:val="en-US" w:eastAsia="zh-CN" w:bidi="ar"/>
        </w:rPr>
      </w:r>
      <w:r/>
    </w:p>
    <w:p>
      <w:pPr>
        <w:pStyle w:val="950"/>
        <w:ind w:firstLine="420"/>
        <w:jc w:val="left"/>
        <w:keepLines w:val="0"/>
        <w:keepNext w:val="0"/>
        <w:pageBreakBefore w:val="0"/>
        <w:spacing w:line="56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本承诺函自加盖本单位公章之日起生效。</w:t>
      </w:r>
      <w:r>
        <w:rPr>
          <w:rFonts w:hint="eastAsia" w:ascii="宋体" w:hAnsi="宋体" w:eastAsia="宋体" w:cs="宋体"/>
          <w:color w:val="000000"/>
          <w:sz w:val="21"/>
          <w:szCs w:val="21"/>
          <w:highlight w:val="none"/>
        </w:rPr>
      </w:r>
      <w:r/>
    </w:p>
    <w:p>
      <w:pPr>
        <w:pStyle w:val="950"/>
        <w:ind w:firstLine="422"/>
        <w:jc w:val="left"/>
        <w:keepLines w:val="0"/>
        <w:keepNext w:val="0"/>
        <w:pageBreakBefore w:val="0"/>
        <w:spacing w:line="560" w:lineRule="exact"/>
        <w:widowControl/>
        <w:rPr>
          <w:rStyle w:val="1003"/>
          <w:rFonts w:hint="eastAsia" w:ascii="宋体" w:hAnsi="宋体" w:eastAsia="宋体" w:cs="宋体"/>
          <w:color w:val="000000"/>
          <w:sz w:val="21"/>
          <w:szCs w:val="21"/>
          <w:highlight w:val="none"/>
          <w:lang w:val="en-US" w:eastAsia="zh-CN" w:bidi="ar"/>
        </w:rPr>
        <w:suppressLineNumbers w:val="0"/>
      </w:pPr>
      <w:r>
        <w:rPr>
          <w:rStyle w:val="1003"/>
          <w:rFonts w:hint="eastAsia" w:ascii="宋体" w:hAnsi="宋体" w:eastAsia="宋体" w:cs="宋体"/>
          <w:color w:val="000000"/>
          <w:sz w:val="21"/>
          <w:szCs w:val="21"/>
          <w:highlight w:val="none"/>
          <w:lang w:val="en-US" w:eastAsia="zh-CN" w:bidi="ar"/>
        </w:rPr>
        <w:t xml:space="preserve">投标单位（盖章）：</w:t>
      </w:r>
      <w:r>
        <w:rPr>
          <w:rStyle w:val="1003"/>
          <w:rFonts w:hint="eastAsia" w:ascii="宋体" w:hAnsi="宋体" w:eastAsia="宋体" w:cs="宋体"/>
          <w:color w:val="000000"/>
          <w:sz w:val="21"/>
          <w:szCs w:val="21"/>
          <w:highlight w:val="none"/>
          <w:u w:val="single"/>
          <w:lang w:val="en-US" w:eastAsia="zh-CN" w:bidi="ar"/>
        </w:rPr>
        <w:t xml:space="preserve">                              </w:t>
      </w:r>
      <w:r>
        <w:rPr>
          <w:rStyle w:val="1003"/>
          <w:rFonts w:hint="eastAsia" w:ascii="宋体" w:hAnsi="宋体" w:eastAsia="宋体" w:cs="宋体"/>
          <w:color w:val="000000"/>
          <w:sz w:val="21"/>
          <w:szCs w:val="21"/>
          <w:highlight w:val="none"/>
          <w:lang w:val="en-US" w:eastAsia="zh-CN" w:bidi="ar"/>
        </w:rPr>
      </w:r>
      <w:r/>
    </w:p>
    <w:p>
      <w:pPr>
        <w:pStyle w:val="950"/>
        <w:ind w:firstLine="422"/>
        <w:jc w:val="left"/>
        <w:keepLines w:val="0"/>
        <w:keepNext w:val="0"/>
        <w:pageBreakBefore w:val="0"/>
        <w:spacing w:line="560" w:lineRule="exact"/>
        <w:widowControl/>
        <w:rPr>
          <w:rStyle w:val="1003"/>
          <w:rFonts w:hint="eastAsia" w:ascii="宋体" w:hAnsi="宋体" w:eastAsia="宋体" w:cs="宋体"/>
          <w:color w:val="000000"/>
          <w:sz w:val="21"/>
          <w:szCs w:val="21"/>
          <w:highlight w:val="none"/>
          <w:lang w:val="en-US" w:eastAsia="zh-CN" w:bidi="ar"/>
        </w:rPr>
        <w:suppressLineNumbers w:val="0"/>
      </w:pPr>
      <w:r>
        <w:rPr>
          <w:rStyle w:val="1003"/>
          <w:rFonts w:hint="eastAsia" w:ascii="宋体" w:hAnsi="宋体" w:eastAsia="宋体" w:cs="宋体"/>
          <w:color w:val="000000"/>
          <w:sz w:val="21"/>
          <w:szCs w:val="21"/>
          <w:highlight w:val="none"/>
          <w:lang w:val="en-US" w:eastAsia="zh-CN" w:bidi="ar"/>
        </w:rPr>
        <w:t xml:space="preserve">法定代表人或授权代表（签字或签章）：</w:t>
      </w:r>
      <w:r>
        <w:rPr>
          <w:rStyle w:val="1003"/>
          <w:rFonts w:hint="eastAsia" w:ascii="宋体" w:hAnsi="宋体" w:eastAsia="宋体" w:cs="宋体"/>
          <w:color w:val="000000"/>
          <w:sz w:val="21"/>
          <w:szCs w:val="21"/>
          <w:highlight w:val="none"/>
          <w:u w:val="single"/>
          <w:lang w:val="en-US" w:eastAsia="zh-CN" w:bidi="ar"/>
        </w:rPr>
        <w:t xml:space="preserve">                      </w:t>
      </w:r>
      <w:r>
        <w:rPr>
          <w:rStyle w:val="1003"/>
          <w:rFonts w:hint="eastAsia" w:ascii="宋体" w:hAnsi="宋体" w:eastAsia="宋体" w:cs="宋体"/>
          <w:color w:val="000000"/>
          <w:sz w:val="21"/>
          <w:szCs w:val="21"/>
          <w:highlight w:val="none"/>
          <w:lang w:val="en-US" w:eastAsia="zh-CN" w:bidi="ar"/>
        </w:rPr>
      </w:r>
      <w:r/>
    </w:p>
    <w:p>
      <w:pPr>
        <w:pStyle w:val="950"/>
        <w:ind w:firstLine="422"/>
        <w:jc w:val="left"/>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
        </w:rPr>
        <w:suppressLineNumbers w:val="0"/>
      </w:pPr>
      <w:r>
        <w:rPr>
          <w:rStyle w:val="1003"/>
          <w:rFonts w:hint="eastAsia" w:ascii="宋体" w:hAnsi="宋体" w:eastAsia="宋体" w:cs="宋体"/>
          <w:color w:val="000000"/>
          <w:sz w:val="21"/>
          <w:szCs w:val="21"/>
          <w:highlight w:val="none"/>
          <w:lang w:val="en-US" w:eastAsia="zh-CN" w:bidi="ar"/>
        </w:rPr>
        <w:t xml:space="preserve">日期：</w:t>
      </w:r>
      <w:r>
        <w:rPr>
          <w:rFonts w:hint="eastAsia" w:ascii="宋体" w:hAnsi="宋体" w:eastAsia="宋体" w:cs="宋体"/>
          <w:color w:val="000000"/>
          <w:sz w:val="21"/>
          <w:szCs w:val="21"/>
          <w:highlight w:val="none"/>
          <w:lang w:val="en-US" w:eastAsia="zh-CN" w:bidi="ar"/>
        </w:rPr>
        <w:t xml:space="preserve">______年____月____日</w:t>
      </w:r>
      <w:r>
        <w:rPr>
          <w:rFonts w:hint="eastAsia" w:ascii="宋体" w:hAnsi="宋体" w:eastAsia="宋体" w:cs="宋体"/>
          <w:color w:val="000000"/>
          <w:sz w:val="21"/>
          <w:szCs w:val="21"/>
          <w:highlight w:val="none"/>
          <w:lang w:val="en-US" w:eastAsia="zh-CN" w:bidi="ar"/>
        </w:rPr>
      </w:r>
      <w:r/>
    </w:p>
    <w:p>
      <w:pPr>
        <w:pStyle w:val="950"/>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br w:type="page" w:clear="all"/>
      </w:r>
      <w:r>
        <w:rPr>
          <w:rFonts w:hint="eastAsia" w:ascii="宋体" w:hAnsi="宋体" w:eastAsia="宋体" w:cs="宋体"/>
          <w:color w:val="000000"/>
          <w:sz w:val="21"/>
          <w:szCs w:val="21"/>
          <w:highlight w:val="none"/>
          <w:lang w:val="en-US" w:eastAsia="zh-CN" w:bidi="ar"/>
        </w:rPr>
      </w:r>
      <w:r/>
    </w:p>
    <w:p>
      <w:pPr>
        <w:pStyle w:val="952"/>
        <w:rPr>
          <w:color w:val="000000"/>
          <w:highlight w:val="none"/>
          <w:lang w:val="en-US" w:eastAsia="zh-CN"/>
        </w:rPr>
      </w:pPr>
      <w:r>
        <w:rPr>
          <w:rFonts w:hint="eastAsia"/>
          <w:color w:val="000000"/>
          <w:highlight w:val="none"/>
          <w:lang w:val="en-US" w:eastAsia="zh-CN"/>
        </w:rPr>
        <w:t xml:space="preserve">附件十六、</w:t>
      </w:r>
      <w:r>
        <w:rPr>
          <w:color w:val="000000"/>
          <w:highlight w:val="none"/>
          <w:lang w:val="en-US" w:eastAsia="zh-CN"/>
        </w:rPr>
        <w:t xml:space="preserve">从业人员健康承诺书</w:t>
      </w:r>
      <w:r>
        <w:rPr>
          <w:color w:val="000000"/>
          <w:highlight w:val="none"/>
          <w:lang w:val="en-US" w:eastAsia="zh-CN"/>
        </w:rPr>
      </w:r>
      <w:r/>
    </w:p>
    <w:p>
      <w:pPr>
        <w:pStyle w:val="950"/>
        <w:jc w:val="center"/>
        <w:keepLines w:val="0"/>
        <w:keepNext w:val="0"/>
        <w:widowControl/>
        <w:rPr>
          <w:rFonts w:ascii="宋体" w:hAnsi="宋体" w:eastAsia="宋体" w:cs="宋体"/>
          <w:b/>
          <w:bCs/>
          <w:color w:val="000000"/>
          <w:sz w:val="32"/>
          <w:szCs w:val="32"/>
          <w:highlight w:val="none"/>
          <w:lang w:val="en-US" w:eastAsia="zh-CN" w:bidi="ar"/>
        </w:rPr>
        <w:suppressLineNumbers w:val="0"/>
      </w:pPr>
      <w:r>
        <w:rPr>
          <w:b/>
          <w:bCs/>
          <w:color w:val="000000"/>
          <w:sz w:val="32"/>
          <w:szCs w:val="32"/>
          <w:highlight w:val="none"/>
          <w:lang w:val="en-US" w:eastAsia="zh-CN"/>
        </w:rPr>
        <w:t xml:space="preserve">从业人员健康承诺书</w:t>
      </w:r>
      <w:r>
        <w:rPr>
          <w:rFonts w:ascii="宋体" w:hAnsi="宋体" w:eastAsia="宋体" w:cs="宋体"/>
          <w:b/>
          <w:bCs/>
          <w:color w:val="000000"/>
          <w:sz w:val="32"/>
          <w:szCs w:val="32"/>
          <w:highlight w:val="none"/>
          <w:lang w:val="en-US" w:eastAsia="zh-CN" w:bidi="ar"/>
        </w:rPr>
      </w:r>
      <w:r/>
    </w:p>
    <w:p>
      <w:pPr>
        <w:pStyle w:val="950"/>
        <w:ind w:firstLine="420"/>
        <w:jc w:val="left"/>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致：南京市考古研究院</w:t>
      </w:r>
      <w:r>
        <w:rPr>
          <w:rFonts w:hint="eastAsia" w:ascii="宋体" w:hAnsi="宋体" w:eastAsia="宋体" w:cs="宋体"/>
          <w:color w:val="000000"/>
          <w:sz w:val="21"/>
          <w:szCs w:val="21"/>
          <w:highlight w:val="none"/>
          <w:lang w:val="en-US" w:eastAsia="zh-CN" w:bidi="ar"/>
        </w:rPr>
      </w:r>
      <w:r/>
    </w:p>
    <w:p>
      <w:pPr>
        <w:pStyle w:val="950"/>
        <w:ind w:firstLine="420"/>
        <w:jc w:val="left"/>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南京通建项目管理咨询有限公司</w:t>
      </w:r>
      <w:r>
        <w:rPr>
          <w:rFonts w:hint="eastAsia" w:ascii="宋体" w:hAnsi="宋体" w:eastAsia="宋体" w:cs="宋体"/>
          <w:color w:val="000000"/>
          <w:sz w:val="21"/>
          <w:szCs w:val="21"/>
          <w:highlight w:val="none"/>
          <w:lang w:val="en-US" w:eastAsia="zh-CN" w:bidi="ar"/>
        </w:rPr>
      </w:r>
      <w:r/>
    </w:p>
    <w:p>
      <w:pPr>
        <w:pStyle w:val="950"/>
        <w:ind w:firstLine="420"/>
        <w:jc w:val="left"/>
        <w:keepLines w:val="0"/>
        <w:keepNext w:val="0"/>
        <w:pageBreakBefore w:val="0"/>
        <w:spacing w:line="560" w:lineRule="exact"/>
        <w:widowControl/>
        <w:rPr>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【供应商名称】派驻的现场作业人员（姓名：___，身份证号：___</w:t>
      </w:r>
      <w:r>
        <w:rPr>
          <w:rFonts w:hint="eastAsia" w:ascii="宋体" w:hAnsi="宋体" w:eastAsia="宋体" w:cs="宋体"/>
          <w:color w:val="000000"/>
          <w:sz w:val="21"/>
          <w:szCs w:val="21"/>
          <w:highlight w:val="none"/>
          <w:lang w:val="en-US" w:eastAsia="zh-CN" w:bidi="ar"/>
        </w:rPr>
        <w:t xml:space="preserve">……</w:t>
      </w:r>
      <w:r>
        <w:rPr>
          <w:rFonts w:ascii="宋体" w:hAnsi="宋体" w:eastAsia="宋体" w:cs="宋体"/>
          <w:color w:val="000000"/>
          <w:sz w:val="21"/>
          <w:szCs w:val="21"/>
          <w:highlight w:val="none"/>
          <w:lang w:val="en-US" w:eastAsia="zh-CN" w:bidi="ar"/>
        </w:rPr>
        <w:t xml:space="preserve">）。为保障项目安全有序开展，</w:t>
      </w:r>
      <w:r>
        <w:rPr>
          <w:rFonts w:hint="eastAsia" w:ascii="宋体" w:hAnsi="宋体" w:eastAsia="宋体" w:cs="宋体"/>
          <w:color w:val="000000"/>
          <w:sz w:val="21"/>
          <w:szCs w:val="21"/>
          <w:highlight w:val="none"/>
          <w:lang w:val="en-US" w:eastAsia="zh-CN" w:bidi="ar"/>
        </w:rPr>
        <w:t xml:space="preserve">我公司</w:t>
      </w:r>
      <w:r>
        <w:rPr>
          <w:rFonts w:ascii="宋体" w:hAnsi="宋体" w:eastAsia="宋体" w:cs="宋体"/>
          <w:color w:val="000000"/>
          <w:sz w:val="21"/>
          <w:szCs w:val="21"/>
          <w:highlight w:val="none"/>
          <w:lang w:val="en-US" w:eastAsia="zh-CN" w:bidi="ar"/>
        </w:rPr>
        <w:t xml:space="preserve">作出以下承诺：</w:t>
      </w:r>
      <w:r>
        <w:rPr>
          <w:color w:val="000000"/>
          <w:sz w:val="21"/>
          <w:szCs w:val="21"/>
          <w:highlight w:val="none"/>
        </w:rPr>
      </w:r>
      <w:r/>
    </w:p>
    <w:p>
      <w:pPr>
        <w:pStyle w:val="950"/>
        <w:ind w:firstLine="420"/>
        <w:jc w:val="left"/>
        <w:keepLines w:val="0"/>
        <w:keepNext w:val="0"/>
        <w:pageBreakBefore w:val="0"/>
        <w:spacing w:line="560" w:lineRule="exact"/>
        <w:widowControl/>
        <w:rPr>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一、</w:t>
      </w:r>
      <w:r>
        <w:rPr>
          <w:rFonts w:hint="eastAsia" w:ascii="宋体" w:hAnsi="宋体" w:eastAsia="宋体" w:cs="宋体"/>
          <w:color w:val="000000"/>
          <w:sz w:val="21"/>
          <w:szCs w:val="21"/>
          <w:highlight w:val="none"/>
          <w:lang w:val="en-US" w:eastAsia="zh-CN" w:bidi="ar"/>
        </w:rPr>
        <w:t xml:space="preserve">现场作业人员</w:t>
      </w:r>
      <w:r>
        <w:rPr>
          <w:rFonts w:ascii="宋体" w:hAnsi="宋体" w:eastAsia="宋体" w:cs="宋体"/>
          <w:color w:val="000000"/>
          <w:sz w:val="21"/>
          <w:szCs w:val="21"/>
          <w:highlight w:val="none"/>
          <w:lang w:val="en-US" w:eastAsia="zh-CN" w:bidi="ar"/>
        </w:rPr>
        <w:t xml:space="preserve">身体健康，无传染性疾病、精神疾病及心脏病、高血压等不适合现场勘探发掘作业的疾病，身体条件可胜任本次现场全部作业工作。</w:t>
      </w:r>
      <w:r>
        <w:rPr>
          <w:color w:val="000000"/>
          <w:sz w:val="21"/>
          <w:szCs w:val="21"/>
          <w:highlight w:val="none"/>
        </w:rPr>
      </w:r>
      <w:r/>
    </w:p>
    <w:p>
      <w:pPr>
        <w:pStyle w:val="950"/>
        <w:ind w:firstLine="420"/>
        <w:jc w:val="left"/>
        <w:keepLines w:val="0"/>
        <w:keepNext w:val="0"/>
        <w:pageBreakBefore w:val="0"/>
        <w:spacing w:line="560" w:lineRule="exact"/>
        <w:widowControl/>
        <w:rPr>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二、</w:t>
      </w:r>
      <w:r>
        <w:rPr>
          <w:rFonts w:hint="eastAsia" w:ascii="宋体" w:hAnsi="宋体" w:eastAsia="宋体" w:cs="宋体"/>
          <w:color w:val="000000"/>
          <w:sz w:val="21"/>
          <w:szCs w:val="21"/>
          <w:highlight w:val="none"/>
          <w:lang w:val="en-US" w:eastAsia="zh-CN" w:bidi="ar"/>
        </w:rPr>
        <w:t xml:space="preserve">现场作业人员</w:t>
      </w:r>
      <w:r>
        <w:rPr>
          <w:rFonts w:ascii="宋体" w:hAnsi="宋体" w:eastAsia="宋体" w:cs="宋体"/>
          <w:color w:val="000000"/>
          <w:sz w:val="21"/>
          <w:szCs w:val="21"/>
          <w:highlight w:val="none"/>
          <w:lang w:val="en-US" w:eastAsia="zh-CN" w:bidi="ar"/>
        </w:rPr>
        <w:t xml:space="preserve">保证提交的身份证及健康相关信息真实有效，无隐瞒病史、伤病等情况，若存在虚假隐瞒，自愿承担一切相关责任。</w:t>
      </w:r>
      <w:r>
        <w:rPr>
          <w:color w:val="000000"/>
          <w:sz w:val="21"/>
          <w:szCs w:val="21"/>
          <w:highlight w:val="none"/>
        </w:rPr>
      </w:r>
      <w:r/>
    </w:p>
    <w:p>
      <w:pPr>
        <w:pStyle w:val="950"/>
        <w:ind w:firstLine="420"/>
        <w:jc w:val="left"/>
        <w:keepLines w:val="0"/>
        <w:keepNext w:val="0"/>
        <w:pageBreakBefore w:val="0"/>
        <w:spacing w:line="560" w:lineRule="exact"/>
        <w:widowControl/>
        <w:rPr>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三、</w:t>
      </w:r>
      <w:r>
        <w:rPr>
          <w:rFonts w:hint="eastAsia" w:ascii="宋体" w:hAnsi="宋体" w:eastAsia="宋体" w:cs="宋体"/>
          <w:color w:val="000000"/>
          <w:sz w:val="21"/>
          <w:szCs w:val="21"/>
          <w:highlight w:val="none"/>
          <w:lang w:val="en-US" w:eastAsia="zh-CN" w:bidi="ar"/>
        </w:rPr>
        <w:t xml:space="preserve">现场作业人员</w:t>
      </w:r>
      <w:r>
        <w:rPr>
          <w:rFonts w:ascii="宋体" w:hAnsi="宋体" w:eastAsia="宋体" w:cs="宋体"/>
          <w:color w:val="000000"/>
          <w:sz w:val="21"/>
          <w:szCs w:val="21"/>
          <w:highlight w:val="none"/>
          <w:lang w:val="en-US" w:eastAsia="zh-CN" w:bidi="ar"/>
        </w:rPr>
        <w:t xml:space="preserve">明确知晓并同意：作业期间，因个人身体原因、操作失误、个人疏忽等</w:t>
      </w:r>
      <w:r>
        <w:rPr>
          <w:rStyle w:val="1003"/>
          <w:rFonts w:ascii="宋体" w:hAnsi="宋体" w:eastAsia="宋体" w:cs="宋体"/>
          <w:color w:val="000000"/>
          <w:sz w:val="21"/>
          <w:szCs w:val="21"/>
          <w:highlight w:val="none"/>
          <w:lang w:val="en-US" w:eastAsia="zh-CN" w:bidi="ar"/>
        </w:rPr>
        <w:t xml:space="preserve">非外界因素</w:t>
      </w:r>
      <w:r>
        <w:rPr>
          <w:rFonts w:ascii="宋体" w:hAnsi="宋体" w:eastAsia="宋体" w:cs="宋体"/>
          <w:color w:val="000000"/>
          <w:sz w:val="21"/>
          <w:szCs w:val="21"/>
          <w:highlight w:val="none"/>
          <w:lang w:val="en-US" w:eastAsia="zh-CN" w:bidi="ar"/>
        </w:rPr>
        <w:t xml:space="preserve">造成的人身损伤及相关损失，由</w:t>
      </w:r>
      <w:r>
        <w:rPr>
          <w:rFonts w:hint="eastAsia" w:ascii="宋体" w:hAnsi="宋体" w:eastAsia="宋体" w:cs="宋体"/>
          <w:color w:val="000000"/>
          <w:sz w:val="21"/>
          <w:szCs w:val="21"/>
          <w:highlight w:val="none"/>
          <w:lang w:val="en-US" w:eastAsia="zh-CN" w:bidi="ar"/>
        </w:rPr>
        <w:t xml:space="preserve">现场作业人员</w:t>
      </w:r>
      <w:r>
        <w:rPr>
          <w:rFonts w:ascii="宋体" w:hAnsi="宋体" w:eastAsia="宋体" w:cs="宋体"/>
          <w:color w:val="000000"/>
          <w:sz w:val="21"/>
          <w:szCs w:val="21"/>
          <w:highlight w:val="none"/>
          <w:lang w:val="en-US" w:eastAsia="zh-CN" w:bidi="ar"/>
        </w:rPr>
        <w:t xml:space="preserve">及所属供应商全权承担，采购人不承担任何责任。</w:t>
      </w:r>
      <w:r>
        <w:rPr>
          <w:color w:val="000000"/>
          <w:sz w:val="21"/>
          <w:szCs w:val="21"/>
          <w:highlight w:val="none"/>
        </w:rPr>
      </w:r>
      <w:r/>
    </w:p>
    <w:p>
      <w:pPr>
        <w:pStyle w:val="950"/>
        <w:ind w:firstLine="420"/>
        <w:jc w:val="left"/>
        <w:keepLines w:val="0"/>
        <w:keepNext w:val="0"/>
        <w:pageBreakBefore w:val="0"/>
        <w:spacing w:line="560" w:lineRule="exact"/>
        <w:widowControl/>
        <w:rPr>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四、作业期间，</w:t>
      </w:r>
      <w:r>
        <w:rPr>
          <w:rFonts w:hint="eastAsia" w:ascii="宋体" w:hAnsi="宋体" w:eastAsia="宋体" w:cs="宋体"/>
          <w:color w:val="000000"/>
          <w:sz w:val="21"/>
          <w:szCs w:val="21"/>
          <w:highlight w:val="none"/>
          <w:lang w:val="en-US" w:eastAsia="zh-CN" w:bidi="ar"/>
        </w:rPr>
        <w:t xml:space="preserve">现场作业人员</w:t>
      </w:r>
      <w:r>
        <w:rPr>
          <w:rFonts w:ascii="宋体" w:hAnsi="宋体" w:eastAsia="宋体" w:cs="宋体"/>
          <w:color w:val="000000"/>
          <w:sz w:val="21"/>
          <w:szCs w:val="21"/>
          <w:highlight w:val="none"/>
          <w:lang w:val="en-US" w:eastAsia="zh-CN" w:bidi="ar"/>
        </w:rPr>
        <w:t xml:space="preserve">将严格遵守现场管理制度与安全作业规范，规范操作、维护现场秩序，配合做好现场管理工作，保障发掘工作顺利开展。</w:t>
      </w:r>
      <w:r>
        <w:rPr>
          <w:color w:val="000000"/>
          <w:sz w:val="21"/>
          <w:szCs w:val="21"/>
          <w:highlight w:val="none"/>
        </w:rPr>
      </w:r>
      <w:r/>
    </w:p>
    <w:p>
      <w:pPr>
        <w:pStyle w:val="950"/>
        <w:ind w:firstLine="420"/>
        <w:jc w:val="left"/>
        <w:keepLines w:val="0"/>
        <w:keepNext w:val="0"/>
        <w:pageBreakBefore w:val="0"/>
        <w:spacing w:line="560" w:lineRule="exact"/>
        <w:widowControl/>
        <w:rPr>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五、作业中如发生个人身体突发状况或作业损伤，</w:t>
      </w:r>
      <w:r>
        <w:rPr>
          <w:rFonts w:hint="eastAsia" w:ascii="宋体" w:hAnsi="宋体" w:eastAsia="宋体" w:cs="宋体"/>
          <w:color w:val="000000"/>
          <w:sz w:val="21"/>
          <w:szCs w:val="21"/>
          <w:highlight w:val="none"/>
          <w:lang w:val="en-US" w:eastAsia="zh-CN" w:bidi="ar"/>
        </w:rPr>
        <w:t xml:space="preserve">供应商</w:t>
      </w:r>
      <w:r>
        <w:rPr>
          <w:rFonts w:ascii="宋体" w:hAnsi="宋体" w:eastAsia="宋体" w:cs="宋体"/>
          <w:color w:val="000000"/>
          <w:sz w:val="21"/>
          <w:szCs w:val="21"/>
          <w:highlight w:val="none"/>
          <w:lang w:val="en-US" w:eastAsia="zh-CN" w:bidi="ar"/>
        </w:rPr>
        <w:t xml:space="preserve">将积极做好应急处置、现场秩序维护等工作，避免影响项目正常施工。</w:t>
      </w:r>
      <w:r>
        <w:rPr>
          <w:color w:val="000000"/>
          <w:sz w:val="21"/>
          <w:szCs w:val="21"/>
          <w:highlight w:val="none"/>
        </w:rPr>
      </w:r>
      <w:r/>
    </w:p>
    <w:p>
      <w:pPr>
        <w:pStyle w:val="950"/>
        <w:ind w:firstLine="420"/>
        <w:jc w:val="left"/>
        <w:keepLines w:val="0"/>
        <w:keepNext w:val="0"/>
        <w:pageBreakBefore w:val="0"/>
        <w:spacing w:line="560" w:lineRule="exact"/>
        <w:widowControl/>
        <w:rPr>
          <w:color w:val="000000"/>
          <w:sz w:val="21"/>
          <w:szCs w:val="21"/>
          <w:highlight w:val="none"/>
        </w:rPr>
        <w:suppressLineNumbers w:val="0"/>
      </w:pPr>
      <w:r>
        <w:rPr>
          <w:rFonts w:ascii="宋体" w:hAnsi="宋体" w:eastAsia="宋体" w:cs="宋体"/>
          <w:color w:val="000000"/>
          <w:sz w:val="21"/>
          <w:szCs w:val="21"/>
          <w:highlight w:val="none"/>
          <w:lang w:val="en-US" w:eastAsia="zh-CN" w:bidi="ar"/>
        </w:rPr>
        <w:t xml:space="preserve">六、</w:t>
      </w:r>
      <w:r>
        <w:rPr>
          <w:rFonts w:hint="eastAsia" w:ascii="宋体" w:hAnsi="宋体" w:eastAsia="宋体" w:cs="宋体"/>
          <w:color w:val="000000"/>
          <w:sz w:val="21"/>
          <w:szCs w:val="21"/>
          <w:highlight w:val="none"/>
          <w:lang w:val="en-US" w:eastAsia="zh-CN" w:bidi="ar"/>
        </w:rPr>
        <w:t xml:space="preserve">现场作业人员</w:t>
      </w:r>
      <w:r>
        <w:rPr>
          <w:rFonts w:ascii="宋体" w:hAnsi="宋体" w:eastAsia="宋体" w:cs="宋体"/>
          <w:color w:val="000000"/>
          <w:sz w:val="21"/>
          <w:szCs w:val="21"/>
          <w:highlight w:val="none"/>
          <w:lang w:val="en-US" w:eastAsia="zh-CN" w:bidi="ar"/>
        </w:rPr>
        <w:t xml:space="preserve">将自觉做好个人安全防护，关注自身身体状态，身体不适时立即停止作业并上报，杜绝违规作业。</w:t>
      </w:r>
      <w:r>
        <w:rPr>
          <w:color w:val="000000"/>
          <w:sz w:val="21"/>
          <w:szCs w:val="21"/>
          <w:highlight w:val="none"/>
        </w:rPr>
      </w:r>
      <w:r/>
    </w:p>
    <w:p>
      <w:pPr>
        <w:pStyle w:val="950"/>
        <w:ind w:firstLine="420"/>
        <w:jc w:val="left"/>
        <w:keepLines w:val="0"/>
        <w:keepNext w:val="0"/>
        <w:pageBreakBefore w:val="0"/>
        <w:spacing w:line="56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本承诺函自加盖本单位公章之日起生效。</w:t>
      </w:r>
      <w:r>
        <w:rPr>
          <w:rFonts w:hint="eastAsia" w:ascii="宋体" w:hAnsi="宋体" w:eastAsia="宋体" w:cs="宋体"/>
          <w:color w:val="000000"/>
          <w:sz w:val="21"/>
          <w:szCs w:val="21"/>
          <w:highlight w:val="none"/>
        </w:rPr>
      </w:r>
      <w:r/>
    </w:p>
    <w:p>
      <w:pPr>
        <w:pStyle w:val="950"/>
        <w:ind w:firstLine="422"/>
        <w:jc w:val="left"/>
        <w:keepLines w:val="0"/>
        <w:keepNext w:val="0"/>
        <w:pageBreakBefore w:val="0"/>
        <w:spacing w:line="560" w:lineRule="exact"/>
        <w:widowControl/>
        <w:rPr>
          <w:rStyle w:val="1003"/>
          <w:rFonts w:hint="eastAsia" w:ascii="宋体" w:hAnsi="宋体" w:eastAsia="宋体" w:cs="宋体"/>
          <w:color w:val="000000"/>
          <w:sz w:val="21"/>
          <w:szCs w:val="21"/>
          <w:highlight w:val="none"/>
          <w:lang w:val="en-US" w:eastAsia="zh-CN" w:bidi="ar"/>
        </w:rPr>
        <w:suppressLineNumbers w:val="0"/>
      </w:pPr>
      <w:r>
        <w:rPr>
          <w:rStyle w:val="1003"/>
          <w:rFonts w:hint="eastAsia" w:ascii="宋体" w:hAnsi="宋体" w:eastAsia="宋体" w:cs="宋体"/>
          <w:color w:val="000000"/>
          <w:sz w:val="21"/>
          <w:szCs w:val="21"/>
          <w:highlight w:val="none"/>
          <w:lang w:val="en-US" w:eastAsia="zh-CN" w:bidi="ar"/>
        </w:rPr>
        <w:t xml:space="preserve">投标单位（盖章）：</w:t>
      </w:r>
      <w:r>
        <w:rPr>
          <w:rStyle w:val="1003"/>
          <w:rFonts w:hint="eastAsia" w:ascii="宋体" w:hAnsi="宋体" w:eastAsia="宋体" w:cs="宋体"/>
          <w:color w:val="000000"/>
          <w:sz w:val="21"/>
          <w:szCs w:val="21"/>
          <w:highlight w:val="none"/>
          <w:u w:val="single"/>
          <w:lang w:val="en-US" w:eastAsia="zh-CN" w:bidi="ar"/>
        </w:rPr>
        <w:t xml:space="preserve">                              </w:t>
      </w:r>
      <w:r>
        <w:rPr>
          <w:rStyle w:val="1003"/>
          <w:rFonts w:hint="eastAsia" w:ascii="宋体" w:hAnsi="宋体" w:eastAsia="宋体" w:cs="宋体"/>
          <w:color w:val="000000"/>
          <w:sz w:val="21"/>
          <w:szCs w:val="21"/>
          <w:highlight w:val="none"/>
          <w:lang w:val="en-US" w:eastAsia="zh-CN" w:bidi="ar"/>
        </w:rPr>
      </w:r>
      <w:r/>
    </w:p>
    <w:p>
      <w:pPr>
        <w:pStyle w:val="950"/>
        <w:ind w:firstLine="422"/>
        <w:jc w:val="left"/>
        <w:keepLines w:val="0"/>
        <w:keepNext w:val="0"/>
        <w:pageBreakBefore w:val="0"/>
        <w:spacing w:line="560" w:lineRule="exact"/>
        <w:widowControl/>
        <w:rPr>
          <w:rStyle w:val="1003"/>
          <w:rFonts w:hint="eastAsia" w:ascii="宋体" w:hAnsi="宋体" w:eastAsia="宋体" w:cs="宋体"/>
          <w:color w:val="000000"/>
          <w:sz w:val="21"/>
          <w:szCs w:val="21"/>
          <w:highlight w:val="none"/>
          <w:lang w:val="en-US" w:eastAsia="zh-CN" w:bidi="ar"/>
        </w:rPr>
        <w:suppressLineNumbers w:val="0"/>
      </w:pPr>
      <w:r>
        <w:rPr>
          <w:rStyle w:val="1003"/>
          <w:rFonts w:hint="eastAsia" w:ascii="宋体" w:hAnsi="宋体" w:eastAsia="宋体" w:cs="宋体"/>
          <w:color w:val="000000"/>
          <w:sz w:val="21"/>
          <w:szCs w:val="21"/>
          <w:highlight w:val="none"/>
          <w:lang w:val="en-US" w:eastAsia="zh-CN" w:bidi="ar"/>
        </w:rPr>
        <w:t xml:space="preserve">法定代表人或授权代表（签字或签章）：</w:t>
      </w:r>
      <w:r>
        <w:rPr>
          <w:rStyle w:val="1003"/>
          <w:rFonts w:hint="eastAsia" w:ascii="宋体" w:hAnsi="宋体" w:eastAsia="宋体" w:cs="宋体"/>
          <w:color w:val="000000"/>
          <w:sz w:val="21"/>
          <w:szCs w:val="21"/>
          <w:highlight w:val="none"/>
          <w:u w:val="single"/>
          <w:lang w:val="en-US" w:eastAsia="zh-CN" w:bidi="ar"/>
        </w:rPr>
        <w:t xml:space="preserve">                      </w:t>
      </w:r>
      <w:r>
        <w:rPr>
          <w:rStyle w:val="1003"/>
          <w:rFonts w:hint="eastAsia" w:ascii="宋体" w:hAnsi="宋体" w:eastAsia="宋体" w:cs="宋体"/>
          <w:color w:val="000000"/>
          <w:sz w:val="21"/>
          <w:szCs w:val="21"/>
          <w:highlight w:val="none"/>
          <w:lang w:val="en-US" w:eastAsia="zh-CN" w:bidi="ar"/>
        </w:rPr>
      </w:r>
      <w:r/>
    </w:p>
    <w:p>
      <w:pPr>
        <w:pStyle w:val="950"/>
        <w:ind w:firstLine="422"/>
        <w:jc w:val="left"/>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
        </w:rPr>
        <w:suppressLineNumbers w:val="0"/>
      </w:pPr>
      <w:r>
        <w:rPr>
          <w:rStyle w:val="1003"/>
          <w:rFonts w:hint="eastAsia" w:ascii="宋体" w:hAnsi="宋体" w:eastAsia="宋体" w:cs="宋体"/>
          <w:color w:val="000000"/>
          <w:sz w:val="21"/>
          <w:szCs w:val="21"/>
          <w:highlight w:val="none"/>
          <w:lang w:val="en-US" w:eastAsia="zh-CN" w:bidi="ar"/>
        </w:rPr>
        <w:t xml:space="preserve">日期：</w:t>
      </w:r>
      <w:r>
        <w:rPr>
          <w:rFonts w:hint="eastAsia" w:ascii="宋体" w:hAnsi="宋体" w:eastAsia="宋体" w:cs="宋体"/>
          <w:color w:val="000000"/>
          <w:sz w:val="21"/>
          <w:szCs w:val="21"/>
          <w:highlight w:val="none"/>
          <w:lang w:val="en-US" w:eastAsia="zh-CN" w:bidi="ar"/>
        </w:rPr>
        <w:t xml:space="preserve">______年____月____日</w:t>
      </w:r>
      <w:r>
        <w:rPr>
          <w:rFonts w:hint="eastAsia" w:ascii="宋体" w:hAnsi="宋体" w:eastAsia="宋体" w:cs="宋体"/>
          <w:color w:val="000000"/>
          <w:sz w:val="21"/>
          <w:szCs w:val="21"/>
          <w:highlight w:val="none"/>
          <w:lang w:val="en-US" w:eastAsia="zh-CN" w:bidi="ar"/>
        </w:rPr>
      </w:r>
      <w:r/>
    </w:p>
    <w:p>
      <w:pPr>
        <w:pStyle w:val="962"/>
        <w:ind w:firstLine="422"/>
        <w:jc w:val="both"/>
        <w:keepLines w:val="0"/>
        <w:keepNext w:val="0"/>
        <w:pageBreakBefore w:val="0"/>
        <w:spacing w:line="560" w:lineRule="exact"/>
        <w:rPr>
          <w:rFonts w:eastAsia="宋体"/>
          <w:color w:val="000000"/>
          <w:sz w:val="21"/>
          <w:szCs w:val="21"/>
          <w:highlight w:val="none"/>
          <w:lang w:val="en-US" w:eastAsia="zh-CN"/>
        </w:rPr>
      </w:pPr>
      <w:r>
        <w:rPr>
          <w:rFonts w:hint="eastAsia"/>
          <w:color w:val="000000"/>
          <w:sz w:val="21"/>
          <w:szCs w:val="21"/>
          <w:highlight w:val="none"/>
          <w:lang w:val="en-US" w:eastAsia="zh-CN"/>
        </w:rPr>
        <w:t xml:space="preserve">后附</w:t>
      </w:r>
      <w:r>
        <w:rPr>
          <w:rFonts w:hint="eastAsia" w:ascii="宋体" w:hAnsi="宋体" w:eastAsia="宋体" w:cs="宋体"/>
          <w:color w:val="000000"/>
          <w:sz w:val="21"/>
          <w:szCs w:val="21"/>
          <w:highlight w:val="none"/>
          <w:lang w:val="en-US" w:eastAsia="zh-CN" w:bidi="ar"/>
        </w:rPr>
        <w:t xml:space="preserve">现场作业人员身份证：</w:t>
      </w:r>
      <w:r>
        <w:rPr>
          <w:rFonts w:eastAsia="宋体"/>
          <w:color w:val="000000"/>
          <w:sz w:val="21"/>
          <w:szCs w:val="21"/>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1161"/>
        <w:rPr>
          <w:rFonts w:eastAsia="宋体"/>
          <w:color w:val="000000"/>
          <w:highlight w:val="none"/>
          <w:lang w:val="en-US" w:eastAsia="zh-CN"/>
        </w:rPr>
      </w:pPr>
      <w:r>
        <w:rPr>
          <w:rFonts w:eastAsia="宋体"/>
          <w:color w:val="000000"/>
          <w:highlight w:val="none"/>
          <w:lang w:val="en-US" w:eastAsia="zh-CN"/>
        </w:rPr>
      </w:r>
      <w:r/>
    </w:p>
    <w:p>
      <w:pPr>
        <w:pStyle w:val="952"/>
        <w:rPr>
          <w:color w:val="000000"/>
          <w:highlight w:val="none"/>
          <w:lang w:val="en-US" w:eastAsia="zh-CN"/>
        </w:rPr>
      </w:pPr>
      <w:r>
        <w:rPr>
          <w:rFonts w:hint="eastAsia"/>
          <w:color w:val="000000"/>
          <w:highlight w:val="none"/>
          <w:lang w:val="en-US" w:eastAsia="zh-CN"/>
        </w:rPr>
        <w:t xml:space="preserve">附件十七、购买雇主责任险的</w:t>
      </w:r>
      <w:r>
        <w:rPr>
          <w:color w:val="000000"/>
          <w:highlight w:val="none"/>
          <w:lang w:val="en-US" w:eastAsia="zh-CN"/>
        </w:rPr>
        <w:t xml:space="preserve">承诺书</w:t>
      </w:r>
      <w:r>
        <w:rPr>
          <w:color w:val="000000"/>
          <w:highlight w:val="none"/>
          <w:lang w:val="en-US" w:eastAsia="zh-CN"/>
        </w:rPr>
      </w:r>
      <w:r/>
    </w:p>
    <w:p>
      <w:pPr>
        <w:pStyle w:val="950"/>
        <w:jc w:val="center"/>
        <w:keepLines w:val="0"/>
        <w:keepNext w:val="0"/>
        <w:widowControl/>
        <w:rPr>
          <w:rFonts w:ascii="宋体" w:hAnsi="宋体" w:eastAsia="宋体" w:cs="宋体"/>
          <w:b/>
          <w:bCs/>
          <w:color w:val="000000"/>
          <w:sz w:val="32"/>
          <w:szCs w:val="32"/>
          <w:highlight w:val="none"/>
          <w:lang w:val="en-US" w:eastAsia="zh-CN" w:bidi="ar"/>
        </w:rPr>
        <w:suppressLineNumbers w:val="0"/>
      </w:pPr>
      <w:r>
        <w:rPr>
          <w:rFonts w:hint="eastAsia"/>
          <w:color w:val="000000"/>
          <w:highlight w:val="none"/>
          <w:lang w:val="en-US" w:eastAsia="zh-CN"/>
        </w:rPr>
        <w:t xml:space="preserve">购买雇主责任险的</w:t>
      </w:r>
      <w:r>
        <w:rPr>
          <w:color w:val="000000"/>
          <w:highlight w:val="none"/>
          <w:lang w:val="en-US" w:eastAsia="zh-CN"/>
        </w:rPr>
        <w:t xml:space="preserve">承诺书</w:t>
      </w:r>
      <w:r>
        <w:rPr>
          <w:rFonts w:ascii="宋体" w:hAnsi="宋体" w:eastAsia="宋体" w:cs="宋体"/>
          <w:b/>
          <w:bCs/>
          <w:color w:val="000000"/>
          <w:sz w:val="32"/>
          <w:szCs w:val="32"/>
          <w:highlight w:val="none"/>
          <w:lang w:val="en-US" w:eastAsia="zh-CN" w:bidi="ar"/>
        </w:rPr>
      </w:r>
      <w:r/>
    </w:p>
    <w:p>
      <w:pPr>
        <w:pStyle w:val="950"/>
        <w:spacing w:line="360" w:lineRule="auto"/>
        <w:shd w:val="clear" w:color="auto" w:fill="ffffff"/>
        <w:widowControl/>
        <w:rPr>
          <w:rFonts w:ascii="宋体" w:hAnsi="宋体" w:eastAsia="宋体"/>
          <w:color w:val="000000"/>
          <w:szCs w:val="21"/>
          <w:highlight w:val="none"/>
          <w:lang w:val="en-US" w:eastAsia="zh-CN"/>
        </w:rPr>
      </w:pPr>
      <w:r>
        <w:rPr>
          <w:rFonts w:hint="eastAsia" w:ascii="宋体" w:hAnsi="宋体" w:eastAsia="宋体"/>
          <w:color w:val="000000"/>
          <w:szCs w:val="21"/>
          <w:highlight w:val="none"/>
        </w:rPr>
        <w:t xml:space="preserve">致：</w:t>
      </w:r>
      <w:r>
        <w:rPr>
          <w:rFonts w:hint="eastAsia" w:ascii="宋体" w:hAnsi="宋体"/>
          <w:color w:val="000000"/>
          <w:szCs w:val="21"/>
          <w:highlight w:val="none"/>
          <w:lang w:val="en-US" w:eastAsia="zh-CN"/>
        </w:rPr>
        <w:t xml:space="preserve">南京市考古研究院</w:t>
      </w:r>
      <w:r>
        <w:rPr>
          <w:rFonts w:ascii="宋体" w:hAnsi="宋体" w:eastAsia="宋体"/>
          <w:color w:val="000000"/>
          <w:szCs w:val="21"/>
          <w:highlight w:val="none"/>
          <w:lang w:val="en-US" w:eastAsia="zh-CN"/>
        </w:rPr>
      </w:r>
      <w:r/>
    </w:p>
    <w:p>
      <w:pPr>
        <w:pStyle w:val="950"/>
        <w:ind w:firstLine="420"/>
        <w:spacing w:line="360" w:lineRule="auto"/>
        <w:rPr>
          <w:rFonts w:hint="eastAsia" w:ascii="宋体" w:hAnsi="宋体" w:cs="Times New Roman"/>
          <w:color w:val="000000"/>
          <w:szCs w:val="21"/>
          <w:highlight w:val="none"/>
          <w:lang w:eastAsia="zh-CN"/>
        </w:rPr>
      </w:pPr>
      <w:r>
        <w:rPr>
          <w:rFonts w:hint="eastAsia" w:ascii="宋体" w:hAnsi="宋体" w:cs="Times New Roman"/>
          <w:color w:val="000000"/>
          <w:szCs w:val="21"/>
          <w:highlight w:val="none"/>
          <w:lang w:eastAsia="zh-CN"/>
        </w:rPr>
        <w:t xml:space="preserve">南京通建项目管理咨询有限公司</w:t>
      </w:r>
      <w:r>
        <w:rPr>
          <w:rFonts w:hint="eastAsia" w:ascii="宋体" w:hAnsi="宋体" w:cs="Times New Roman"/>
          <w:color w:val="000000"/>
          <w:szCs w:val="21"/>
          <w:highlight w:val="none"/>
          <w:lang w:eastAsia="zh-CN"/>
        </w:rPr>
      </w:r>
      <w:r/>
    </w:p>
    <w:p>
      <w:pPr>
        <w:pStyle w:val="950"/>
        <w:ind w:firstLine="420"/>
        <w:jc w:val="left"/>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本单位已充分知悉【2026-2027年度考古调查、勘探</w:t>
      </w:r>
      <w:r>
        <w:rPr>
          <w:rFonts w:hint="eastAsia" w:ascii="宋体" w:hAnsi="宋体" w:cs="宋体"/>
          <w:color w:val="000000"/>
          <w:sz w:val="21"/>
          <w:szCs w:val="21"/>
          <w:highlight w:val="none"/>
          <w:lang w:val="en-US" w:eastAsia="zh-CN" w:bidi="ar"/>
        </w:rPr>
        <w:t xml:space="preserve">、发掘</w:t>
      </w:r>
      <w:r>
        <w:rPr>
          <w:rFonts w:hint="eastAsia" w:ascii="宋体" w:hAnsi="宋体" w:eastAsia="宋体" w:cs="宋体"/>
          <w:color w:val="000000"/>
          <w:sz w:val="21"/>
          <w:szCs w:val="21"/>
          <w:highlight w:val="none"/>
          <w:lang w:val="en-US" w:eastAsia="zh-CN" w:bidi="ar"/>
        </w:rPr>
        <w:t xml:space="preserve">服务】招标采购全部内容及相关要求，</w:t>
      </w:r>
      <w:r>
        <w:rPr>
          <w:rStyle w:val="1003"/>
          <w:rFonts w:hint="eastAsia" w:ascii="宋体" w:hAnsi="宋体" w:cs="宋体"/>
          <w:color w:val="000000"/>
          <w:sz w:val="21"/>
          <w:szCs w:val="21"/>
          <w:highlight w:val="none"/>
          <w:lang w:val="en-US" w:eastAsia="zh-CN" w:bidi="ar"/>
        </w:rPr>
        <w:t xml:space="preserve">现</w:t>
      </w:r>
      <w:r>
        <w:rPr>
          <w:rFonts w:hint="eastAsia" w:ascii="宋体" w:hAnsi="宋体" w:eastAsia="宋体" w:cs="宋体"/>
          <w:color w:val="000000"/>
          <w:sz w:val="21"/>
          <w:szCs w:val="21"/>
          <w:highlight w:val="none"/>
          <w:lang w:val="en-US" w:eastAsia="zh-CN" w:bidi="ar"/>
        </w:rPr>
        <w:t xml:space="preserve">郑重作出如下承诺：</w:t>
      </w:r>
      <w:r>
        <w:rPr>
          <w:rFonts w:hint="eastAsia" w:ascii="宋体" w:hAnsi="宋体" w:eastAsia="宋体" w:cs="宋体"/>
          <w:color w:val="000000"/>
          <w:sz w:val="21"/>
          <w:szCs w:val="21"/>
          <w:highlight w:val="none"/>
          <w:lang w:val="en-US" w:eastAsia="zh-CN" w:bidi="ar"/>
        </w:rPr>
      </w:r>
      <w:r/>
    </w:p>
    <w:p>
      <w:pPr>
        <w:pStyle w:val="950"/>
        <w:ind w:firstLine="420"/>
        <w:jc w:val="left"/>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1、本单位入围后，将为本项目投入的全部团队人员足额购买雇主责任险，保障项目作业人员风险。</w:t>
      </w:r>
      <w:r>
        <w:rPr>
          <w:rFonts w:hint="eastAsia" w:ascii="宋体" w:hAnsi="宋体" w:eastAsia="宋体" w:cs="宋体"/>
          <w:color w:val="000000"/>
          <w:sz w:val="21"/>
          <w:szCs w:val="21"/>
          <w:highlight w:val="none"/>
          <w:lang w:val="en-US" w:eastAsia="zh-CN" w:bidi="ar"/>
        </w:rPr>
      </w:r>
      <w:r/>
    </w:p>
    <w:p>
      <w:pPr>
        <w:pStyle w:val="950"/>
        <w:ind w:firstLine="420"/>
        <w:jc w:val="left"/>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2、为本项目投入的团队人员统一组织年度体检，对体检不合格人员不得安排参与本项目作业，不得使用。</w:t>
      </w:r>
      <w:r>
        <w:rPr>
          <w:rFonts w:hint="eastAsia" w:ascii="宋体" w:hAnsi="宋体" w:eastAsia="宋体" w:cs="宋体"/>
          <w:color w:val="000000"/>
          <w:sz w:val="21"/>
          <w:szCs w:val="21"/>
          <w:highlight w:val="none"/>
          <w:lang w:val="en-US" w:eastAsia="zh-CN" w:bidi="ar"/>
        </w:rPr>
      </w:r>
      <w:r/>
    </w:p>
    <w:p>
      <w:pPr>
        <w:pStyle w:val="950"/>
        <w:ind w:firstLine="420"/>
        <w:jc w:val="left"/>
        <w:keepLines w:val="0"/>
        <w:keepNext w:val="0"/>
        <w:pageBreakBefore w:val="0"/>
        <w:spacing w:line="560" w:lineRule="exact"/>
        <w:widowControl/>
        <w:rPr>
          <w:rFonts w:hint="eastAsia" w:ascii="宋体" w:hAnsi="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3、如未落实上述保险购置、年度体检及人员筛选要求，本单位自愿接受采购人包括终止合作、扣除相关履约费用在内的各项处理，并承担由此产生全部经济及法律责任。</w:t>
      </w:r>
      <w:r>
        <w:rPr>
          <w:rFonts w:hint="eastAsia" w:ascii="宋体" w:hAnsi="宋体" w:cs="宋体"/>
          <w:color w:val="000000"/>
          <w:sz w:val="21"/>
          <w:szCs w:val="21"/>
          <w:highlight w:val="none"/>
          <w:lang w:val="en-US" w:eastAsia="zh-CN" w:bidi="ar"/>
        </w:rPr>
      </w:r>
      <w:r/>
    </w:p>
    <w:p>
      <w:pPr>
        <w:pStyle w:val="950"/>
        <w:ind w:firstLine="420"/>
        <w:jc w:val="left"/>
        <w:keepLines w:val="0"/>
        <w:keepNext w:val="0"/>
        <w:pageBreakBefore w:val="0"/>
        <w:spacing w:line="56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本承诺函自加盖本单位公章之日起生效。</w:t>
      </w:r>
      <w:r>
        <w:rPr>
          <w:rFonts w:hint="eastAsia" w:ascii="宋体" w:hAnsi="宋体" w:eastAsia="宋体" w:cs="宋体"/>
          <w:color w:val="000000"/>
          <w:sz w:val="21"/>
          <w:szCs w:val="21"/>
          <w:highlight w:val="none"/>
        </w:rPr>
      </w:r>
      <w:r/>
    </w:p>
    <w:p>
      <w:pPr>
        <w:pStyle w:val="950"/>
        <w:ind w:firstLine="422"/>
        <w:jc w:val="left"/>
        <w:keepLines w:val="0"/>
        <w:keepNext w:val="0"/>
        <w:pageBreakBefore w:val="0"/>
        <w:spacing w:line="560" w:lineRule="exact"/>
        <w:widowControl/>
        <w:rPr>
          <w:rStyle w:val="1003"/>
          <w:rFonts w:hint="eastAsia" w:ascii="宋体" w:hAnsi="宋体" w:eastAsia="宋体" w:cs="宋体"/>
          <w:color w:val="000000"/>
          <w:sz w:val="21"/>
          <w:szCs w:val="21"/>
          <w:highlight w:val="none"/>
          <w:lang w:val="en-US" w:eastAsia="zh-CN" w:bidi="ar"/>
        </w:rPr>
        <w:suppressLineNumbers w:val="0"/>
      </w:pPr>
      <w:r>
        <w:rPr>
          <w:rStyle w:val="1003"/>
          <w:rFonts w:hint="eastAsia" w:ascii="宋体" w:hAnsi="宋体" w:eastAsia="宋体" w:cs="宋体"/>
          <w:color w:val="000000"/>
          <w:sz w:val="21"/>
          <w:szCs w:val="21"/>
          <w:highlight w:val="none"/>
          <w:lang w:val="en-US" w:eastAsia="zh-CN" w:bidi="ar"/>
        </w:rPr>
        <w:t xml:space="preserve">投标单位（盖章）：</w:t>
      </w:r>
      <w:r>
        <w:rPr>
          <w:rStyle w:val="1003"/>
          <w:rFonts w:hint="eastAsia" w:ascii="宋体" w:hAnsi="宋体" w:eastAsia="宋体" w:cs="宋体"/>
          <w:color w:val="000000"/>
          <w:sz w:val="21"/>
          <w:szCs w:val="21"/>
          <w:highlight w:val="none"/>
          <w:u w:val="single"/>
          <w:lang w:val="en-US" w:eastAsia="zh-CN" w:bidi="ar"/>
        </w:rPr>
        <w:t xml:space="preserve">                              </w:t>
      </w:r>
      <w:r>
        <w:rPr>
          <w:rStyle w:val="1003"/>
          <w:rFonts w:hint="eastAsia" w:ascii="宋体" w:hAnsi="宋体" w:eastAsia="宋体" w:cs="宋体"/>
          <w:color w:val="000000"/>
          <w:sz w:val="21"/>
          <w:szCs w:val="21"/>
          <w:highlight w:val="none"/>
          <w:lang w:val="en-US" w:eastAsia="zh-CN" w:bidi="ar"/>
        </w:rPr>
      </w:r>
      <w:r/>
    </w:p>
    <w:p>
      <w:pPr>
        <w:pStyle w:val="950"/>
        <w:ind w:firstLine="422"/>
        <w:jc w:val="left"/>
        <w:keepLines w:val="0"/>
        <w:keepNext w:val="0"/>
        <w:pageBreakBefore w:val="0"/>
        <w:spacing w:line="560" w:lineRule="exact"/>
        <w:widowControl/>
        <w:rPr>
          <w:rStyle w:val="1003"/>
          <w:rFonts w:hint="eastAsia" w:ascii="宋体" w:hAnsi="宋体" w:eastAsia="宋体" w:cs="宋体"/>
          <w:color w:val="000000"/>
          <w:sz w:val="21"/>
          <w:szCs w:val="21"/>
          <w:highlight w:val="none"/>
          <w:lang w:val="en-US" w:eastAsia="zh-CN" w:bidi="ar"/>
        </w:rPr>
        <w:suppressLineNumbers w:val="0"/>
      </w:pPr>
      <w:r>
        <w:rPr>
          <w:rStyle w:val="1003"/>
          <w:rFonts w:hint="eastAsia" w:ascii="宋体" w:hAnsi="宋体" w:eastAsia="宋体" w:cs="宋体"/>
          <w:color w:val="000000"/>
          <w:sz w:val="21"/>
          <w:szCs w:val="21"/>
          <w:highlight w:val="none"/>
          <w:lang w:val="en-US" w:eastAsia="zh-CN" w:bidi="ar"/>
        </w:rPr>
        <w:t xml:space="preserve">法定代表人或授权代表（签字或签章）：</w:t>
      </w:r>
      <w:r>
        <w:rPr>
          <w:rStyle w:val="1003"/>
          <w:rFonts w:hint="eastAsia" w:ascii="宋体" w:hAnsi="宋体" w:eastAsia="宋体" w:cs="宋体"/>
          <w:color w:val="000000"/>
          <w:sz w:val="21"/>
          <w:szCs w:val="21"/>
          <w:highlight w:val="none"/>
          <w:u w:val="single"/>
          <w:lang w:val="en-US" w:eastAsia="zh-CN" w:bidi="ar"/>
        </w:rPr>
        <w:t xml:space="preserve">                      </w:t>
      </w:r>
      <w:r>
        <w:rPr>
          <w:rStyle w:val="1003"/>
          <w:rFonts w:hint="eastAsia" w:ascii="宋体" w:hAnsi="宋体" w:eastAsia="宋体" w:cs="宋体"/>
          <w:color w:val="000000"/>
          <w:sz w:val="21"/>
          <w:szCs w:val="21"/>
          <w:highlight w:val="none"/>
          <w:lang w:val="en-US" w:eastAsia="zh-CN" w:bidi="ar"/>
        </w:rPr>
      </w:r>
      <w:r/>
    </w:p>
    <w:p>
      <w:pPr>
        <w:pStyle w:val="950"/>
        <w:ind w:firstLine="422"/>
        <w:jc w:val="left"/>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
        </w:rPr>
        <w:suppressLineNumbers w:val="0"/>
      </w:pPr>
      <w:r>
        <w:rPr>
          <w:rStyle w:val="1003"/>
          <w:rFonts w:hint="eastAsia" w:ascii="宋体" w:hAnsi="宋体" w:eastAsia="宋体" w:cs="宋体"/>
          <w:color w:val="000000"/>
          <w:sz w:val="21"/>
          <w:szCs w:val="21"/>
          <w:highlight w:val="none"/>
          <w:lang w:val="en-US" w:eastAsia="zh-CN" w:bidi="ar"/>
        </w:rPr>
        <w:t xml:space="preserve">日期：</w:t>
      </w:r>
      <w:r>
        <w:rPr>
          <w:rFonts w:hint="eastAsia" w:ascii="宋体" w:hAnsi="宋体" w:eastAsia="宋体" w:cs="宋体"/>
          <w:color w:val="000000"/>
          <w:sz w:val="21"/>
          <w:szCs w:val="21"/>
          <w:highlight w:val="none"/>
          <w:lang w:val="en-US" w:eastAsia="zh-CN" w:bidi="ar"/>
        </w:rPr>
        <w:t xml:space="preserve">______年____月____日</w:t>
      </w:r>
      <w:r>
        <w:rPr>
          <w:rFonts w:hint="eastAsia" w:ascii="宋体" w:hAnsi="宋体" w:eastAsia="宋体" w:cs="宋体"/>
          <w:color w:val="000000"/>
          <w:sz w:val="21"/>
          <w:szCs w:val="21"/>
          <w:highlight w:val="none"/>
          <w:lang w:val="en-US" w:eastAsia="zh-CN" w:bidi="ar"/>
        </w:rPr>
      </w:r>
      <w:r/>
    </w:p>
    <w:sectPr>
      <w:footerReference w:type="default" r:id="rId14"/>
      <w:footerReference w:type="first" r:id="rId15"/>
      <w:footnotePr/>
      <w:endnotePr/>
      <w:type w:val="nextPage"/>
      <w:pgSz w:w="11906" w:h="16838" w:orient="portrait"/>
      <w:pgMar w:top="1440" w:right="1440" w:bottom="1440" w:left="1440" w:header="850"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等线">
    <w:panose1 w:val="02010600030101010101"/>
  </w:font>
  <w:font w:name="Symbol">
    <w:panose1 w:val="05050102010706020507"/>
  </w:font>
  <w:font w:name="Wingdings">
    <w:panose1 w:val="05000000000000000000"/>
  </w:font>
  <w:font w:name="Arial Unicode MS">
    <w:panose1 w:val="020B0604020202020204"/>
  </w:font>
  <w:font w:name="KNLe">
    <w:panose1 w:val="020B0503020202020204"/>
  </w:font>
  <w:font w:name="Courier New">
    <w:panose1 w:val="02070309020205020404"/>
  </w:font>
  <w:font w:name="Tahoma">
    <w:panose1 w:val="020B0604030504040204"/>
  </w:font>
  <w:font w:name="华文细黑">
    <w:panose1 w:val="0201060004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4"/>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p>
                          <w:pPr>
                            <w:pStyle w:val="95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4"/>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p>
                    <w:pPr>
                      <w:pStyle w:val="95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4"/>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70</w:t>
                          </w:r>
                          <w:r>
                            <w:t xml:space="preserve"> 页</w:t>
                          </w:r>
                          <w:r/>
                        </w:p>
                        <w:p>
                          <w:pPr>
                            <w:pStyle w:val="95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4"/>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70</w:t>
                    </w:r>
                    <w:r>
                      <w:t xml:space="preserve"> 页</w:t>
                    </w:r>
                    <w:r/>
                  </w:p>
                  <w:p>
                    <w:pPr>
                      <w:pStyle w:val="95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4"/>
                            <w:tabs>
                              <w:tab w:val="clear" w:pos="7143"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70</w:t>
                          </w:r>
                          <w:r>
                            <w:t xml:space="preserve"> 页</w:t>
                          </w:r>
                          <w:r/>
                        </w:p>
                        <w:p>
                          <w:pPr>
                            <w:pStyle w:val="95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4"/>
                      <w:tabs>
                        <w:tab w:val="clear" w:pos="7143"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70</w:t>
                    </w:r>
                    <w:r>
                      <w:t xml:space="preserve"> 页</w:t>
                    </w:r>
                    <w:r/>
                  </w:p>
                  <w:p>
                    <w:pPr>
                      <w:pStyle w:val="950"/>
                    </w:pPr>
                    <w:r/>
                    <w:r/>
                  </w:p>
                </w:txbxContent>
              </v:textbox>
            </v:shape>
          </w:pict>
        </mc:Fallback>
      </mc:AlternateContent>
    </w:r>
    <w:r/>
  </w:p>
  <w:p>
    <w:pPr>
      <w:pStyle w:val="1189"/>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4"/>
                            <w:tabs>
                              <w:tab w:val="clear" w:pos="7143"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70</w:t>
                          </w:r>
                          <w:r>
                            <w:t xml:space="preserve"> 页</w:t>
                          </w:r>
                          <w:r/>
                        </w:p>
                        <w:p>
                          <w:pPr>
                            <w:pStyle w:val="950"/>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4"/>
                      <w:tabs>
                        <w:tab w:val="clear" w:pos="7143"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70</w:t>
                    </w:r>
                    <w:r>
                      <w:t xml:space="preserve"> 页</w:t>
                    </w:r>
                    <w:r/>
                  </w:p>
                  <w:p>
                    <w:pPr>
                      <w:pStyle w:val="95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4"/>
                            <w:tabs>
                              <w:tab w:val="clear" w:pos="7143" w:leader="none"/>
                              <w:tab w:val="clear" w:pos="14287"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rPr>
                              <w:rFonts w:hint="eastAsia"/>
                              <w:lang w:val="en-US" w:eastAsia="zh-CN"/>
                            </w:rPr>
                            <w:t xml:space="preserve">70</w:t>
                          </w:r>
                          <w:r>
                            <w:t xml:space="preserve"> 页</w:t>
                          </w:r>
                          <w:r/>
                        </w:p>
                        <w:p>
                          <w:pPr>
                            <w:pStyle w:val="950"/>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4"/>
                      <w:tabs>
                        <w:tab w:val="clear" w:pos="7143" w:leader="none"/>
                        <w:tab w:val="clear" w:pos="14287"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rPr>
                        <w:rFonts w:hint="eastAsia"/>
                        <w:lang w:val="en-US" w:eastAsia="zh-CN"/>
                      </w:rPr>
                      <w:t xml:space="preserve">70</w:t>
                    </w:r>
                    <w:r>
                      <w:t xml:space="preserve"> 页</w:t>
                    </w:r>
                    <w:r/>
                  </w:p>
                  <w:p>
                    <w:pPr>
                      <w:pStyle w:val="950"/>
                    </w:pPr>
                    <w:r/>
                    <w:r/>
                  </w:p>
                </w:txbxContent>
              </v:textbox>
            </v:shape>
          </w:pict>
        </mc:Fallback>
      </mc:AlternateContent>
    </w:r>
    <w:r/>
  </w:p>
  <w:p>
    <w:pPr>
      <w:pStyle w:val="1189"/>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4"/>
                            <w:tabs>
                              <w:tab w:val="clear" w:pos="7143" w:leader="none"/>
                              <w:tab w:val="clear" w:pos="14287" w:leader="none"/>
                            </w:tabs>
                          </w:pPr>
                          <w:r>
                            <w:t xml:space="preserve">第 </w:t>
                          </w:r>
                          <w:r>
                            <w:fldChar w:fldCharType="begin"/>
                          </w:r>
                          <w:r>
                            <w:instrText xml:space="preserve"> PAGE  \* MERGEFORMAT </w:instrText>
                          </w:r>
                          <w:r>
                            <w:fldChar w:fldCharType="separate"/>
                          </w:r>
                          <w:r>
                            <w:t xml:space="preserve">28</w:t>
                          </w:r>
                          <w:r>
                            <w:fldChar w:fldCharType="end"/>
                          </w:r>
                          <w:r>
                            <w:t xml:space="preserve"> 页 共 </w:t>
                          </w:r>
                          <w:r>
                            <w:rPr>
                              <w:rFonts w:hint="eastAsia"/>
                              <w:lang w:val="en-US" w:eastAsia="zh-CN"/>
                            </w:rPr>
                            <w:t xml:space="preserve">70</w:t>
                          </w:r>
                          <w:r>
                            <w:t xml:space="preserve"> 页</w:t>
                          </w:r>
                          <w:r/>
                        </w:p>
                        <w:p>
                          <w:pPr>
                            <w:pStyle w:val="950"/>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4"/>
                      <w:tabs>
                        <w:tab w:val="clear" w:pos="7143" w:leader="none"/>
                        <w:tab w:val="clear" w:pos="14287" w:leader="none"/>
                      </w:tabs>
                    </w:pPr>
                    <w:r>
                      <w:t xml:space="preserve">第 </w:t>
                    </w:r>
                    <w:r>
                      <w:fldChar w:fldCharType="begin"/>
                    </w:r>
                    <w:r>
                      <w:instrText xml:space="preserve"> PAGE  \* MERGEFORMAT </w:instrText>
                    </w:r>
                    <w:r>
                      <w:fldChar w:fldCharType="separate"/>
                    </w:r>
                    <w:r>
                      <w:t xml:space="preserve">28</w:t>
                    </w:r>
                    <w:r>
                      <w:fldChar w:fldCharType="end"/>
                    </w:r>
                    <w:r>
                      <w:t xml:space="preserve"> 页 共 </w:t>
                    </w:r>
                    <w:r>
                      <w:rPr>
                        <w:rFonts w:hint="eastAsia"/>
                        <w:lang w:val="en-US" w:eastAsia="zh-CN"/>
                      </w:rPr>
                      <w:t xml:space="preserve">70</w:t>
                    </w:r>
                    <w:r>
                      <w:t xml:space="preserve"> 页</w:t>
                    </w:r>
                    <w:r/>
                  </w:p>
                  <w:p>
                    <w:pPr>
                      <w:pStyle w:val="95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left"/>
      <w:tabs>
        <w:tab w:val="left" w:pos="444" w:leader="none"/>
        <w:tab w:val="center" w:pos="4153" w:leader="none"/>
        <w:tab w:val="center" w:pos="4253" w:leader="none"/>
        <w:tab w:val="right" w:pos="8306" w:leader="none"/>
      </w:tabs>
    </w:pPr>
    <w:r>
      <w:tab/>
    </w:r>
    <w:r>
      <w:tab/>
    </w: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253"/>
      <w:isLgl w:val="false"/>
      <w:suff w:val="tab"/>
      <w:lvlText w:val="%1"/>
      <w:lvlJc w:val="left"/>
      <w:pPr>
        <w:pStyle w:val="950"/>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950"/>
        <w:ind w:left="425" w:hanging="425"/>
      </w:pPr>
      <w:rPr>
        <w:rFonts w:hint="eastAsia" w:ascii="Arial Unicode MS" w:hAnsi="Arial Unicode MS" w:eastAsia="微软雅黑"/>
        <w:b/>
        <w:i w:val="0"/>
      </w:rPr>
    </w:lvl>
    <w:lvl w:ilvl="2">
      <w:start w:val="1"/>
      <w:numFmt w:val="decimal"/>
      <w:isLgl w:val="false"/>
      <w:suff w:val="tab"/>
      <w:lvlText w:val="%1.%2.%3"/>
      <w:lvlJc w:val="left"/>
      <w:pPr>
        <w:pStyle w:val="950"/>
        <w:ind w:left="425" w:hanging="425"/>
      </w:pPr>
      <w:rPr>
        <w:rFonts w:hint="eastAsia" w:ascii="Arial Unicode MS" w:hAnsi="Arial Unicode MS" w:eastAsia="微软雅黑"/>
        <w:b/>
        <w:i w:val="0"/>
      </w:rPr>
    </w:lvl>
    <w:lvl w:ilvl="3">
      <w:start w:val="1"/>
      <w:numFmt w:val="decimal"/>
      <w:isLgl w:val="false"/>
      <w:suff w:val="tab"/>
      <w:lvlText w:val="%1.%2.%3.%4"/>
      <w:lvlJc w:val="left"/>
      <w:pPr>
        <w:pStyle w:val="950"/>
        <w:ind w:left="425" w:hanging="425"/>
      </w:pPr>
      <w:rPr>
        <w:rFonts w:hint="eastAsia" w:ascii="Arial Unicode MS" w:hAnsi="Arial Unicode MS" w:eastAsia="微软雅黑"/>
        <w:b/>
        <w:i w:val="0"/>
      </w:rPr>
    </w:lvl>
    <w:lvl w:ilvl="4">
      <w:start w:val="1"/>
      <w:numFmt w:val="decimal"/>
      <w:isLgl w:val="false"/>
      <w:suff w:val="tab"/>
      <w:lvlText w:val="%1.%2.%3.%4.%5"/>
      <w:lvlJc w:val="left"/>
      <w:pPr>
        <w:pStyle w:val="950"/>
        <w:ind w:left="425" w:hanging="425"/>
      </w:pPr>
      <w:rPr>
        <w:rFonts w:hint="eastAsia" w:ascii="Arial Unicode MS" w:hAnsi="Arial Unicode MS" w:eastAsia="微软雅黑"/>
        <w:b/>
        <w:i w:val="0"/>
      </w:rPr>
    </w:lvl>
    <w:lvl w:ilvl="5">
      <w:start w:val="1"/>
      <w:numFmt w:val="decimal"/>
      <w:isLgl w:val="false"/>
      <w:suff w:val="tab"/>
      <w:lvlText w:val=""/>
      <w:lvlJc w:val="left"/>
      <w:pPr>
        <w:pStyle w:val="950"/>
        <w:ind w:left="425" w:hanging="425"/>
      </w:pPr>
      <w:rPr>
        <w:rFonts w:hint="eastAsia"/>
      </w:rPr>
    </w:lvl>
    <w:lvl w:ilvl="6">
      <w:start w:val="1"/>
      <w:numFmt w:val="decimal"/>
      <w:isLgl w:val="false"/>
      <w:suff w:val="tab"/>
      <w:lvlText w:val="%1.%2.%3.%4.%5.%6.%7"/>
      <w:lvlJc w:val="left"/>
      <w:pPr>
        <w:pStyle w:val="950"/>
        <w:ind w:left="425" w:hanging="425"/>
      </w:pPr>
      <w:rPr>
        <w:rFonts w:hint="eastAsia"/>
      </w:rPr>
    </w:lvl>
    <w:lvl w:ilvl="7">
      <w:start w:val="1"/>
      <w:numFmt w:val="decimal"/>
      <w:isLgl w:val="false"/>
      <w:suff w:val="tab"/>
      <w:lvlText w:val="%1.%2.%3.%4.%5.%6.%7.%8"/>
      <w:lvlJc w:val="left"/>
      <w:pPr>
        <w:pStyle w:val="950"/>
        <w:ind w:left="425" w:hanging="425"/>
      </w:pPr>
      <w:rPr>
        <w:rFonts w:hint="eastAsia"/>
      </w:rPr>
    </w:lvl>
    <w:lvl w:ilvl="8">
      <w:start w:val="1"/>
      <w:numFmt w:val="decimal"/>
      <w:isLgl w:val="false"/>
      <w:suff w:val="tab"/>
      <w:lvlText w:val="%1.%2.%3.%4.%5.%6.%7.%8.%9"/>
      <w:lvlJc w:val="left"/>
      <w:pPr>
        <w:pStyle w:val="950"/>
        <w:ind w:left="425" w:hanging="425"/>
      </w:pPr>
      <w:rPr>
        <w:rFonts w:hint="eastAsia"/>
      </w:rPr>
    </w:lvl>
  </w:abstractNum>
  <w:abstractNum w:abstractNumId="1">
    <w:multiLevelType w:val="hybridMultilevel"/>
    <w:lvl w:ilvl="0">
      <w:start w:val="1"/>
      <w:numFmt w:val="chineseCountingThousand"/>
      <w:pStyle w:val="1142"/>
      <w:isLgl w:val="false"/>
      <w:suff w:val="nothing"/>
      <w:lvlText w:val="第%1章"/>
      <w:lvlJc w:val="left"/>
      <w:pPr>
        <w:pStyle w:val="950"/>
        <w:ind w:left="1276" w:firstLine="0"/>
      </w:pPr>
    </w:lvl>
    <w:lvl w:ilvl="1">
      <w:start w:val="1"/>
      <w:numFmt w:val="decimal"/>
      <w:pStyle w:val="1144"/>
      <w:isLgl w:val="false"/>
      <w:suff w:val="nothing"/>
      <w:lvlText w:val=""/>
      <w:lvlJc w:val="left"/>
      <w:pPr>
        <w:pStyle w:val="950"/>
        <w:ind w:left="709" w:firstLine="0"/>
      </w:pPr>
    </w:lvl>
    <w:lvl w:ilvl="2">
      <w:start w:val="1"/>
      <w:numFmt w:val="decimal"/>
      <w:pStyle w:val="1146"/>
      <w:isLgl w:val="false"/>
      <w:suff w:val="nothing"/>
      <w:lvlText w:val=""/>
      <w:lvlJc w:val="left"/>
      <w:pPr>
        <w:pStyle w:val="950"/>
        <w:ind w:left="709" w:firstLine="0"/>
      </w:pPr>
    </w:lvl>
    <w:lvl w:ilvl="3">
      <w:start w:val="1"/>
      <w:numFmt w:val="decimal"/>
      <w:pStyle w:val="1148"/>
      <w:isLgl w:val="false"/>
      <w:suff w:val="nothing"/>
      <w:lvlText w:val=""/>
      <w:lvlJc w:val="left"/>
      <w:pPr>
        <w:pStyle w:val="950"/>
        <w:ind w:left="709" w:firstLine="0"/>
      </w:pPr>
    </w:lvl>
    <w:lvl w:ilvl="4">
      <w:start w:val="1"/>
      <w:numFmt w:val="decimal"/>
      <w:pStyle w:val="1150"/>
      <w:isLgl w:val="false"/>
      <w:suff w:val="nothing"/>
      <w:lvlText w:val=""/>
      <w:lvlJc w:val="left"/>
      <w:pPr>
        <w:pStyle w:val="950"/>
        <w:ind w:left="709" w:firstLine="0"/>
      </w:pPr>
    </w:lvl>
    <w:lvl w:ilvl="5">
      <w:start w:val="1"/>
      <w:numFmt w:val="decimal"/>
      <w:pStyle w:val="1152"/>
      <w:isLgl w:val="false"/>
      <w:suff w:val="nothing"/>
      <w:lvlText w:val=""/>
      <w:lvlJc w:val="left"/>
      <w:pPr>
        <w:pStyle w:val="950"/>
        <w:ind w:left="709" w:firstLine="0"/>
      </w:pPr>
    </w:lvl>
    <w:lvl w:ilvl="6">
      <w:start w:val="1"/>
      <w:numFmt w:val="decimal"/>
      <w:pStyle w:val="1154"/>
      <w:isLgl w:val="false"/>
      <w:suff w:val="nothing"/>
      <w:lvlText w:val=""/>
      <w:lvlJc w:val="left"/>
      <w:pPr>
        <w:pStyle w:val="950"/>
        <w:ind w:left="709" w:firstLine="0"/>
      </w:pPr>
    </w:lvl>
    <w:lvl w:ilvl="7">
      <w:start w:val="1"/>
      <w:numFmt w:val="decimal"/>
      <w:pStyle w:val="1156"/>
      <w:isLgl w:val="false"/>
      <w:suff w:val="nothing"/>
      <w:lvlText w:val=""/>
      <w:lvlJc w:val="left"/>
      <w:pPr>
        <w:pStyle w:val="950"/>
        <w:ind w:left="709" w:firstLine="0"/>
      </w:pPr>
    </w:lvl>
    <w:lvl w:ilvl="8">
      <w:start w:val="1"/>
      <w:numFmt w:val="decimal"/>
      <w:pStyle w:val="1158"/>
      <w:isLgl w:val="false"/>
      <w:suff w:val="nothing"/>
      <w:lvlText w:val=""/>
      <w:lvlJc w:val="left"/>
      <w:pPr>
        <w:pStyle w:val="950"/>
        <w:ind w:left="709" w:firstLine="0"/>
      </w:pPr>
    </w:lvl>
  </w:abstractNum>
  <w:abstractNum w:abstractNumId="2">
    <w:multiLevelType w:val="hybridMultilevel"/>
    <w:lvl w:ilvl="0">
      <w:start w:val="1"/>
      <w:numFmt w:val="chineseCounting"/>
      <w:isLgl w:val="false"/>
      <w:suff w:val="space"/>
      <w:lvlText w:val="第%1条"/>
      <w:lvlJc w:val="left"/>
      <w:pPr>
        <w:pStyle w:val="9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条"/>
      <w:lvlJc w:val="left"/>
      <w:pPr>
        <w:pStyle w:val="9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pStyle w:val="950"/>
        <w:ind w:left="1440" w:hanging="360"/>
      </w:pPr>
      <w:rPr>
        <w:rFonts w:ascii="Courier New" w:hAnsi="Courier New" w:eastAsia="Courier New" w:cs="Courier New"/>
      </w:rPr>
    </w:lvl>
    <w:lvl w:ilvl="2">
      <w:start w:val="1"/>
      <w:numFmt w:val="bullet"/>
      <w:isLgl w:val="false"/>
      <w:suff w:val="tab"/>
      <w:lvlText w:val="§"/>
      <w:lvlJc w:val="left"/>
      <w:pPr>
        <w:pStyle w:val="950"/>
        <w:ind w:left="2160" w:hanging="360"/>
      </w:pPr>
      <w:rPr>
        <w:rFonts w:ascii="Wingdings" w:hAnsi="Wingdings" w:eastAsia="Wingdings" w:cs="Wingdings"/>
      </w:rPr>
    </w:lvl>
    <w:lvl w:ilvl="3">
      <w:start w:val="1"/>
      <w:numFmt w:val="bullet"/>
      <w:isLgl w:val="false"/>
      <w:suff w:val="tab"/>
      <w:lvlText w:val="·"/>
      <w:lvlJc w:val="left"/>
      <w:pPr>
        <w:pStyle w:val="950"/>
        <w:ind w:left="2880" w:hanging="360"/>
      </w:pPr>
      <w:rPr>
        <w:rFonts w:ascii="Symbol" w:hAnsi="Symbol" w:eastAsia="Symbol" w:cs="Symbol"/>
      </w:rPr>
    </w:lvl>
    <w:lvl w:ilvl="4">
      <w:start w:val="1"/>
      <w:numFmt w:val="bullet"/>
      <w:isLgl w:val="false"/>
      <w:suff w:val="tab"/>
      <w:lvlText w:val="o"/>
      <w:lvlJc w:val="left"/>
      <w:pPr>
        <w:pStyle w:val="950"/>
        <w:ind w:left="3600" w:hanging="360"/>
      </w:pPr>
      <w:rPr>
        <w:rFonts w:ascii="Courier New" w:hAnsi="Courier New" w:eastAsia="Courier New" w:cs="Courier New"/>
      </w:rPr>
    </w:lvl>
    <w:lvl w:ilvl="5">
      <w:start w:val="1"/>
      <w:numFmt w:val="bullet"/>
      <w:isLgl w:val="false"/>
      <w:suff w:val="tab"/>
      <w:lvlText w:val="§"/>
      <w:lvlJc w:val="left"/>
      <w:pPr>
        <w:pStyle w:val="950"/>
        <w:ind w:left="4320" w:hanging="360"/>
      </w:pPr>
      <w:rPr>
        <w:rFonts w:ascii="Wingdings" w:hAnsi="Wingdings" w:eastAsia="Wingdings" w:cs="Wingdings"/>
      </w:rPr>
    </w:lvl>
    <w:lvl w:ilvl="6">
      <w:start w:val="1"/>
      <w:numFmt w:val="bullet"/>
      <w:isLgl w:val="false"/>
      <w:suff w:val="tab"/>
      <w:lvlText w:val="·"/>
      <w:lvlJc w:val="left"/>
      <w:pPr>
        <w:pStyle w:val="950"/>
        <w:ind w:left="5040" w:hanging="360"/>
      </w:pPr>
      <w:rPr>
        <w:rFonts w:ascii="Symbol" w:hAnsi="Symbol" w:eastAsia="Symbol" w:cs="Symbol"/>
      </w:rPr>
    </w:lvl>
    <w:lvl w:ilvl="7">
      <w:start w:val="1"/>
      <w:numFmt w:val="bullet"/>
      <w:isLgl w:val="false"/>
      <w:suff w:val="tab"/>
      <w:lvlText w:val="o"/>
      <w:lvlJc w:val="left"/>
      <w:pPr>
        <w:pStyle w:val="950"/>
        <w:ind w:left="5760" w:hanging="360"/>
      </w:pPr>
      <w:rPr>
        <w:rFonts w:ascii="Courier New" w:hAnsi="Courier New" w:eastAsia="Courier New" w:cs="Courier New"/>
      </w:rPr>
    </w:lvl>
    <w:lvl w:ilvl="8">
      <w:start w:val="1"/>
      <w:numFmt w:val="bullet"/>
      <w:isLgl w:val="false"/>
      <w:suff w:val="tab"/>
      <w:lvlText w:val="§"/>
      <w:lvlJc w:val="left"/>
      <w:pPr>
        <w:pStyle w:val="950"/>
        <w:ind w:left="6480" w:hanging="360"/>
      </w:pPr>
      <w:rPr>
        <w:rFonts w:ascii="Wingdings" w:hAnsi="Wingdings" w:eastAsia="Wingdings" w:cs="Wingdings"/>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0">
    <w:name w:val="Heading 1"/>
    <w:basedOn w:val="950"/>
    <w:next w:val="950"/>
    <w:link w:val="963"/>
    <w:uiPriority w:val="9"/>
    <w:qFormat/>
    <w:pPr>
      <w:keepLines/>
      <w:keepNext/>
      <w:spacing w:before="480" w:after="200"/>
      <w:outlineLvl w:val="0"/>
    </w:pPr>
    <w:rPr>
      <w:rFonts w:ascii="Arial" w:hAnsi="Arial" w:eastAsia="Arial" w:cs="Arial"/>
      <w:sz w:val="40"/>
      <w:szCs w:val="40"/>
    </w:rPr>
  </w:style>
  <w:style w:type="paragraph" w:styleId="921">
    <w:name w:val="Heading 2"/>
    <w:basedOn w:val="950"/>
    <w:next w:val="950"/>
    <w:link w:val="964"/>
    <w:uiPriority w:val="9"/>
    <w:unhideWhenUsed/>
    <w:qFormat/>
    <w:pPr>
      <w:keepLines/>
      <w:keepNext/>
      <w:spacing w:before="360" w:after="200"/>
      <w:outlineLvl w:val="1"/>
    </w:pPr>
    <w:rPr>
      <w:rFonts w:ascii="Arial" w:hAnsi="Arial" w:eastAsia="Arial" w:cs="Arial"/>
      <w:sz w:val="34"/>
    </w:rPr>
  </w:style>
  <w:style w:type="paragraph" w:styleId="922">
    <w:name w:val="Heading 3"/>
    <w:basedOn w:val="950"/>
    <w:next w:val="950"/>
    <w:link w:val="965"/>
    <w:uiPriority w:val="9"/>
    <w:unhideWhenUsed/>
    <w:qFormat/>
    <w:pPr>
      <w:keepLines/>
      <w:keepNext/>
      <w:spacing w:before="320" w:after="200"/>
      <w:outlineLvl w:val="2"/>
    </w:pPr>
    <w:rPr>
      <w:rFonts w:ascii="Arial" w:hAnsi="Arial" w:eastAsia="Arial" w:cs="Arial"/>
      <w:sz w:val="30"/>
      <w:szCs w:val="30"/>
    </w:rPr>
  </w:style>
  <w:style w:type="paragraph" w:styleId="923">
    <w:name w:val="Heading 4"/>
    <w:basedOn w:val="950"/>
    <w:next w:val="950"/>
    <w:link w:val="966"/>
    <w:uiPriority w:val="9"/>
    <w:unhideWhenUsed/>
    <w:qFormat/>
    <w:pPr>
      <w:keepLines/>
      <w:keepNext/>
      <w:spacing w:before="320" w:after="200"/>
      <w:outlineLvl w:val="3"/>
    </w:pPr>
    <w:rPr>
      <w:rFonts w:ascii="Arial" w:hAnsi="Arial" w:eastAsia="Arial" w:cs="Arial"/>
      <w:b/>
      <w:bCs/>
      <w:sz w:val="26"/>
      <w:szCs w:val="26"/>
    </w:rPr>
  </w:style>
  <w:style w:type="paragraph" w:styleId="924">
    <w:name w:val="Heading 5"/>
    <w:basedOn w:val="950"/>
    <w:next w:val="950"/>
    <w:link w:val="967"/>
    <w:uiPriority w:val="9"/>
    <w:unhideWhenUsed/>
    <w:qFormat/>
    <w:pPr>
      <w:keepLines/>
      <w:keepNext/>
      <w:spacing w:before="320" w:after="200"/>
      <w:outlineLvl w:val="4"/>
    </w:pPr>
    <w:rPr>
      <w:rFonts w:ascii="Arial" w:hAnsi="Arial" w:eastAsia="Arial" w:cs="Arial"/>
      <w:b/>
      <w:bCs/>
      <w:sz w:val="24"/>
      <w:szCs w:val="24"/>
    </w:rPr>
  </w:style>
  <w:style w:type="paragraph" w:styleId="925">
    <w:name w:val="Heading 6"/>
    <w:basedOn w:val="950"/>
    <w:next w:val="950"/>
    <w:link w:val="968"/>
    <w:uiPriority w:val="9"/>
    <w:unhideWhenUsed/>
    <w:qFormat/>
    <w:pPr>
      <w:keepLines/>
      <w:keepNext/>
      <w:spacing w:before="320" w:after="200"/>
      <w:outlineLvl w:val="5"/>
    </w:pPr>
    <w:rPr>
      <w:rFonts w:ascii="Arial" w:hAnsi="Arial" w:eastAsia="Arial" w:cs="Arial"/>
      <w:b/>
      <w:bCs/>
      <w:sz w:val="22"/>
      <w:szCs w:val="22"/>
    </w:rPr>
  </w:style>
  <w:style w:type="paragraph" w:styleId="926">
    <w:name w:val="Heading 7"/>
    <w:basedOn w:val="950"/>
    <w:next w:val="950"/>
    <w:link w:val="969"/>
    <w:uiPriority w:val="9"/>
    <w:unhideWhenUsed/>
    <w:qFormat/>
    <w:pPr>
      <w:keepLines/>
      <w:keepNext/>
      <w:spacing w:before="320" w:after="200"/>
      <w:outlineLvl w:val="6"/>
    </w:pPr>
    <w:rPr>
      <w:rFonts w:ascii="Arial" w:hAnsi="Arial" w:eastAsia="Arial" w:cs="Arial"/>
      <w:b/>
      <w:bCs/>
      <w:i/>
      <w:iCs/>
      <w:sz w:val="22"/>
      <w:szCs w:val="22"/>
    </w:rPr>
  </w:style>
  <w:style w:type="paragraph" w:styleId="927">
    <w:name w:val="Heading 8"/>
    <w:basedOn w:val="950"/>
    <w:next w:val="950"/>
    <w:link w:val="970"/>
    <w:uiPriority w:val="9"/>
    <w:unhideWhenUsed/>
    <w:qFormat/>
    <w:pPr>
      <w:keepLines/>
      <w:keepNext/>
      <w:spacing w:before="320" w:after="200"/>
      <w:outlineLvl w:val="7"/>
    </w:pPr>
    <w:rPr>
      <w:rFonts w:ascii="Arial" w:hAnsi="Arial" w:eastAsia="Arial" w:cs="Arial"/>
      <w:i/>
      <w:iCs/>
      <w:sz w:val="22"/>
      <w:szCs w:val="22"/>
    </w:rPr>
  </w:style>
  <w:style w:type="paragraph" w:styleId="928">
    <w:name w:val="Heading 9"/>
    <w:basedOn w:val="950"/>
    <w:next w:val="950"/>
    <w:link w:val="971"/>
    <w:uiPriority w:val="9"/>
    <w:unhideWhenUsed/>
    <w:qFormat/>
    <w:pPr>
      <w:keepLines/>
      <w:keepNext/>
      <w:spacing w:before="320" w:after="200"/>
      <w:outlineLvl w:val="8"/>
    </w:pPr>
    <w:rPr>
      <w:rFonts w:ascii="Arial" w:hAnsi="Arial" w:eastAsia="Arial" w:cs="Arial"/>
      <w:i/>
      <w:iCs/>
      <w:sz w:val="21"/>
      <w:szCs w:val="21"/>
    </w:rPr>
  </w:style>
  <w:style w:type="paragraph" w:styleId="929">
    <w:name w:val="Title"/>
    <w:basedOn w:val="950"/>
    <w:next w:val="950"/>
    <w:link w:val="1000"/>
    <w:uiPriority w:val="10"/>
    <w:qFormat/>
    <w:pPr>
      <w:contextualSpacing/>
      <w:spacing w:before="300" w:after="200"/>
    </w:pPr>
    <w:rPr>
      <w:sz w:val="48"/>
      <w:szCs w:val="48"/>
    </w:rPr>
  </w:style>
  <w:style w:type="paragraph" w:styleId="930">
    <w:name w:val="Subtitle"/>
    <w:basedOn w:val="950"/>
    <w:next w:val="950"/>
    <w:link w:val="991"/>
    <w:uiPriority w:val="11"/>
    <w:qFormat/>
    <w:pPr>
      <w:spacing w:before="200" w:after="200"/>
    </w:pPr>
    <w:rPr>
      <w:sz w:val="24"/>
      <w:szCs w:val="24"/>
    </w:rPr>
  </w:style>
  <w:style w:type="paragraph" w:styleId="931">
    <w:name w:val="Header"/>
    <w:basedOn w:val="950"/>
    <w:link w:val="987"/>
    <w:uiPriority w:val="99"/>
    <w:unhideWhenUsed/>
    <w:pPr>
      <w:spacing w:after="0" w:line="240" w:lineRule="auto"/>
      <w:tabs>
        <w:tab w:val="center" w:pos="7143" w:leader="none"/>
        <w:tab w:val="right" w:pos="14287" w:leader="none"/>
      </w:tabs>
    </w:pPr>
  </w:style>
  <w:style w:type="paragraph" w:styleId="932">
    <w:name w:val="Footer"/>
    <w:basedOn w:val="950"/>
    <w:link w:val="985"/>
    <w:uiPriority w:val="99"/>
    <w:unhideWhenUsed/>
    <w:pPr>
      <w:spacing w:after="0" w:line="240" w:lineRule="auto"/>
      <w:tabs>
        <w:tab w:val="center" w:pos="7143" w:leader="none"/>
        <w:tab w:val="right" w:pos="14287" w:leader="none"/>
      </w:tabs>
    </w:pPr>
  </w:style>
  <w:style w:type="paragraph" w:styleId="933">
    <w:name w:val="Caption"/>
    <w:basedOn w:val="950"/>
    <w:next w:val="950"/>
    <w:uiPriority w:val="35"/>
    <w:semiHidden/>
    <w:unhideWhenUsed/>
    <w:qFormat/>
    <w:pPr>
      <w:spacing w:line="276" w:lineRule="auto"/>
    </w:pPr>
    <w:rPr>
      <w:b/>
      <w:bCs/>
      <w:color w:val="4f81bd" w:themeColor="accent1"/>
      <w:sz w:val="18"/>
      <w:szCs w:val="18"/>
    </w:rPr>
  </w:style>
  <w:style w:type="table" w:styleId="93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5">
    <w:name w:val="Hyperlink"/>
    <w:uiPriority w:val="99"/>
    <w:unhideWhenUsed/>
    <w:rPr>
      <w:color w:val="0000ff" w:themeColor="hyperlink"/>
      <w:u w:val="single"/>
    </w:rPr>
  </w:style>
  <w:style w:type="paragraph" w:styleId="936">
    <w:name w:val="footnote text"/>
    <w:basedOn w:val="950"/>
    <w:link w:val="993"/>
    <w:uiPriority w:val="99"/>
    <w:semiHidden/>
    <w:unhideWhenUsed/>
    <w:pPr>
      <w:spacing w:after="40" w:line="240" w:lineRule="auto"/>
    </w:pPr>
    <w:rPr>
      <w:sz w:val="18"/>
    </w:rPr>
  </w:style>
  <w:style w:type="character" w:styleId="937">
    <w:name w:val="footnote reference"/>
    <w:uiPriority w:val="99"/>
    <w:unhideWhenUsed/>
    <w:rPr>
      <w:vertAlign w:val="superscript"/>
    </w:rPr>
  </w:style>
  <w:style w:type="paragraph" w:styleId="938">
    <w:name w:val="endnote text"/>
    <w:basedOn w:val="950"/>
    <w:link w:val="983"/>
    <w:uiPriority w:val="99"/>
    <w:semiHidden/>
    <w:unhideWhenUsed/>
    <w:pPr>
      <w:spacing w:after="0" w:line="240" w:lineRule="auto"/>
    </w:pPr>
    <w:rPr>
      <w:sz w:val="20"/>
    </w:rPr>
  </w:style>
  <w:style w:type="character" w:styleId="939">
    <w:name w:val="endnote reference"/>
    <w:uiPriority w:val="99"/>
    <w:semiHidden/>
    <w:unhideWhenUsed/>
    <w:rPr>
      <w:vertAlign w:val="superscript"/>
    </w:rPr>
  </w:style>
  <w:style w:type="paragraph" w:styleId="940">
    <w:name w:val="toc 1"/>
    <w:basedOn w:val="950"/>
    <w:next w:val="950"/>
    <w:uiPriority w:val="39"/>
    <w:unhideWhenUsed/>
    <w:pPr>
      <w:ind w:left="0" w:right="0" w:firstLine="0"/>
      <w:spacing w:after="57"/>
    </w:pPr>
  </w:style>
  <w:style w:type="paragraph" w:styleId="941">
    <w:name w:val="toc 2"/>
    <w:basedOn w:val="950"/>
    <w:next w:val="950"/>
    <w:uiPriority w:val="39"/>
    <w:unhideWhenUsed/>
    <w:pPr>
      <w:ind w:left="283" w:right="0" w:firstLine="0"/>
      <w:spacing w:after="57"/>
    </w:pPr>
  </w:style>
  <w:style w:type="paragraph" w:styleId="942">
    <w:name w:val="toc 3"/>
    <w:basedOn w:val="950"/>
    <w:next w:val="950"/>
    <w:uiPriority w:val="39"/>
    <w:unhideWhenUsed/>
    <w:pPr>
      <w:ind w:left="567" w:right="0" w:firstLine="0"/>
      <w:spacing w:after="57"/>
    </w:pPr>
  </w:style>
  <w:style w:type="paragraph" w:styleId="943">
    <w:name w:val="toc 4"/>
    <w:basedOn w:val="950"/>
    <w:next w:val="950"/>
    <w:uiPriority w:val="39"/>
    <w:unhideWhenUsed/>
    <w:pPr>
      <w:ind w:left="850" w:right="0" w:firstLine="0"/>
      <w:spacing w:after="57"/>
    </w:pPr>
  </w:style>
  <w:style w:type="paragraph" w:styleId="944">
    <w:name w:val="toc 5"/>
    <w:basedOn w:val="950"/>
    <w:next w:val="950"/>
    <w:uiPriority w:val="39"/>
    <w:unhideWhenUsed/>
    <w:pPr>
      <w:ind w:left="1134" w:right="0" w:firstLine="0"/>
      <w:spacing w:after="57"/>
    </w:pPr>
  </w:style>
  <w:style w:type="paragraph" w:styleId="945">
    <w:name w:val="toc 6"/>
    <w:basedOn w:val="950"/>
    <w:next w:val="950"/>
    <w:uiPriority w:val="39"/>
    <w:unhideWhenUsed/>
    <w:pPr>
      <w:ind w:left="1417" w:right="0" w:firstLine="0"/>
      <w:spacing w:after="57"/>
    </w:pPr>
  </w:style>
  <w:style w:type="paragraph" w:styleId="946">
    <w:name w:val="toc 7"/>
    <w:basedOn w:val="950"/>
    <w:next w:val="950"/>
    <w:uiPriority w:val="39"/>
    <w:unhideWhenUsed/>
    <w:pPr>
      <w:ind w:left="1701" w:right="0" w:firstLine="0"/>
      <w:spacing w:after="57"/>
    </w:pPr>
  </w:style>
  <w:style w:type="paragraph" w:styleId="947">
    <w:name w:val="toc 8"/>
    <w:basedOn w:val="950"/>
    <w:next w:val="950"/>
    <w:uiPriority w:val="39"/>
    <w:unhideWhenUsed/>
    <w:pPr>
      <w:ind w:left="1984" w:right="0" w:firstLine="0"/>
      <w:spacing w:after="57"/>
    </w:pPr>
  </w:style>
  <w:style w:type="paragraph" w:styleId="948">
    <w:name w:val="toc 9"/>
    <w:basedOn w:val="950"/>
    <w:next w:val="950"/>
    <w:uiPriority w:val="39"/>
    <w:unhideWhenUsed/>
    <w:pPr>
      <w:ind w:left="2268" w:right="0" w:firstLine="0"/>
      <w:spacing w:after="57"/>
    </w:pPr>
  </w:style>
  <w:style w:type="paragraph" w:styleId="949">
    <w:name w:val="table of figures"/>
    <w:basedOn w:val="950"/>
    <w:next w:val="950"/>
    <w:uiPriority w:val="99"/>
    <w:unhideWhenUsed/>
    <w:pPr>
      <w:spacing w:after="0" w:afterAutospacing="0"/>
    </w:pPr>
  </w:style>
  <w:style w:type="paragraph" w:styleId="950" w:default="1">
    <w:name w:val="Normal"/>
    <w:next w:val="962"/>
    <w:link w:val="950"/>
    <w:qFormat/>
    <w:pPr>
      <w:jc w:val="both"/>
      <w:widowControl w:val="off"/>
    </w:pPr>
    <w:rPr>
      <w:rFonts w:ascii="Times New Roman" w:hAnsi="Times New Roman" w:eastAsia="宋体" w:cs="Times New Roman"/>
      <w:sz w:val="21"/>
      <w:szCs w:val="24"/>
      <w:lang w:val="en-US" w:eastAsia="zh-CN" w:bidi="ar-SA"/>
    </w:rPr>
  </w:style>
  <w:style w:type="paragraph" w:styleId="951">
    <w:name w:val="标题 1"/>
    <w:basedOn w:val="950"/>
    <w:next w:val="950"/>
    <w:link w:val="963"/>
    <w:uiPriority w:val="9"/>
    <w:qFormat/>
    <w:pPr>
      <w:keepLines/>
      <w:keepNext/>
      <w:spacing w:before="480" w:after="200"/>
      <w:outlineLvl w:val="0"/>
    </w:pPr>
    <w:rPr>
      <w:rFonts w:ascii="Arial" w:hAnsi="Arial" w:eastAsia="Arial" w:cs="Arial"/>
      <w:sz w:val="40"/>
      <w:szCs w:val="40"/>
    </w:rPr>
  </w:style>
  <w:style w:type="paragraph" w:styleId="952">
    <w:name w:val="标题 2"/>
    <w:basedOn w:val="950"/>
    <w:next w:val="950"/>
    <w:link w:val="964"/>
    <w:uiPriority w:val="9"/>
    <w:unhideWhenUsed/>
    <w:qFormat/>
    <w:pPr>
      <w:keepLines/>
      <w:keepNext/>
      <w:spacing w:before="360" w:after="200"/>
      <w:outlineLvl w:val="1"/>
    </w:pPr>
    <w:rPr>
      <w:rFonts w:ascii="Arial" w:hAnsi="Arial" w:eastAsia="Arial" w:cs="Arial"/>
      <w:sz w:val="34"/>
    </w:rPr>
  </w:style>
  <w:style w:type="paragraph" w:styleId="953">
    <w:name w:val="标题 3"/>
    <w:basedOn w:val="950"/>
    <w:next w:val="950"/>
    <w:link w:val="965"/>
    <w:uiPriority w:val="9"/>
    <w:unhideWhenUsed/>
    <w:qFormat/>
    <w:pPr>
      <w:keepLines/>
      <w:keepNext/>
      <w:spacing w:before="320" w:after="200"/>
      <w:outlineLvl w:val="2"/>
    </w:pPr>
    <w:rPr>
      <w:rFonts w:ascii="Arial" w:hAnsi="Arial" w:eastAsia="Arial" w:cs="Arial"/>
      <w:sz w:val="30"/>
      <w:szCs w:val="30"/>
    </w:rPr>
  </w:style>
  <w:style w:type="paragraph" w:styleId="954">
    <w:name w:val="标题 4"/>
    <w:basedOn w:val="950"/>
    <w:next w:val="950"/>
    <w:link w:val="966"/>
    <w:uiPriority w:val="9"/>
    <w:unhideWhenUsed/>
    <w:qFormat/>
    <w:pPr>
      <w:keepLines/>
      <w:keepNext/>
      <w:spacing w:before="320" w:after="200"/>
      <w:outlineLvl w:val="3"/>
    </w:pPr>
    <w:rPr>
      <w:rFonts w:ascii="Arial" w:hAnsi="Arial" w:eastAsia="Arial" w:cs="Arial"/>
      <w:b/>
      <w:bCs/>
      <w:sz w:val="26"/>
      <w:szCs w:val="26"/>
    </w:rPr>
  </w:style>
  <w:style w:type="paragraph" w:styleId="955">
    <w:name w:val="标题 5"/>
    <w:basedOn w:val="950"/>
    <w:next w:val="950"/>
    <w:link w:val="967"/>
    <w:uiPriority w:val="9"/>
    <w:unhideWhenUsed/>
    <w:qFormat/>
    <w:pPr>
      <w:keepLines/>
      <w:keepNext/>
      <w:spacing w:before="320" w:after="200"/>
      <w:outlineLvl w:val="4"/>
    </w:pPr>
    <w:rPr>
      <w:rFonts w:ascii="Arial" w:hAnsi="Arial" w:eastAsia="Arial" w:cs="Arial"/>
      <w:b/>
      <w:bCs/>
      <w:sz w:val="24"/>
      <w:szCs w:val="24"/>
    </w:rPr>
  </w:style>
  <w:style w:type="paragraph" w:styleId="956">
    <w:name w:val="标题 6"/>
    <w:basedOn w:val="950"/>
    <w:next w:val="950"/>
    <w:link w:val="968"/>
    <w:uiPriority w:val="9"/>
    <w:unhideWhenUsed/>
    <w:qFormat/>
    <w:pPr>
      <w:keepLines/>
      <w:keepNext/>
      <w:spacing w:before="320" w:after="200"/>
      <w:outlineLvl w:val="5"/>
    </w:pPr>
    <w:rPr>
      <w:rFonts w:ascii="Arial" w:hAnsi="Arial" w:eastAsia="Arial" w:cs="Arial"/>
      <w:b/>
      <w:bCs/>
      <w:sz w:val="22"/>
      <w:szCs w:val="22"/>
    </w:rPr>
  </w:style>
  <w:style w:type="paragraph" w:styleId="957">
    <w:name w:val="标题 7"/>
    <w:basedOn w:val="950"/>
    <w:next w:val="950"/>
    <w:link w:val="969"/>
    <w:uiPriority w:val="9"/>
    <w:unhideWhenUsed/>
    <w:qFormat/>
    <w:pPr>
      <w:keepLines/>
      <w:keepNext/>
      <w:spacing w:before="320" w:after="200"/>
      <w:outlineLvl w:val="6"/>
    </w:pPr>
    <w:rPr>
      <w:rFonts w:ascii="Arial" w:hAnsi="Arial" w:eastAsia="Arial" w:cs="Arial"/>
      <w:b/>
      <w:bCs/>
      <w:i/>
      <w:iCs/>
      <w:sz w:val="22"/>
      <w:szCs w:val="22"/>
    </w:rPr>
  </w:style>
  <w:style w:type="paragraph" w:styleId="958">
    <w:name w:val="标题 8"/>
    <w:basedOn w:val="950"/>
    <w:next w:val="950"/>
    <w:link w:val="970"/>
    <w:uiPriority w:val="9"/>
    <w:unhideWhenUsed/>
    <w:qFormat/>
    <w:pPr>
      <w:keepLines/>
      <w:keepNext/>
      <w:spacing w:before="320" w:after="200"/>
      <w:outlineLvl w:val="7"/>
    </w:pPr>
    <w:rPr>
      <w:rFonts w:ascii="Arial" w:hAnsi="Arial" w:eastAsia="Arial" w:cs="Arial"/>
      <w:i/>
      <w:iCs/>
      <w:sz w:val="22"/>
      <w:szCs w:val="22"/>
    </w:rPr>
  </w:style>
  <w:style w:type="paragraph" w:styleId="959">
    <w:name w:val="标题 9"/>
    <w:basedOn w:val="950"/>
    <w:next w:val="950"/>
    <w:link w:val="971"/>
    <w:uiPriority w:val="9"/>
    <w:unhideWhenUsed/>
    <w:qFormat/>
    <w:pPr>
      <w:keepLines/>
      <w:keepNext/>
      <w:spacing w:before="320" w:after="200"/>
      <w:outlineLvl w:val="8"/>
    </w:pPr>
    <w:rPr>
      <w:rFonts w:ascii="Arial" w:hAnsi="Arial" w:eastAsia="Arial" w:cs="Arial"/>
      <w:i/>
      <w:iCs/>
      <w:sz w:val="21"/>
      <w:szCs w:val="21"/>
    </w:rPr>
  </w:style>
  <w:style w:type="character" w:styleId="960">
    <w:name w:val="默认段落字体"/>
    <w:next w:val="960"/>
    <w:link w:val="950"/>
    <w:uiPriority w:val="1"/>
    <w:unhideWhenUsed/>
    <w:qFormat/>
  </w:style>
  <w:style w:type="table" w:styleId="961">
    <w:name w:val="普通表格"/>
    <w:next w:val="961"/>
    <w:link w:val="950"/>
    <w:uiPriority w:val="99"/>
    <w:unhideWhenUsed/>
    <w:qFormat/>
    <w:tblPr/>
  </w:style>
  <w:style w:type="paragraph" w:styleId="962">
    <w:name w:val="正文文本 2"/>
    <w:basedOn w:val="950"/>
    <w:next w:val="962"/>
    <w:link w:val="950"/>
    <w:qFormat/>
    <w:pPr>
      <w:jc w:val="center"/>
    </w:pPr>
    <w:rPr>
      <w:b/>
      <w:bCs/>
      <w:sz w:val="72"/>
      <w:szCs w:val="20"/>
    </w:rPr>
  </w:style>
  <w:style w:type="character" w:styleId="963">
    <w:name w:val="Heading 1 Char"/>
    <w:next w:val="963"/>
    <w:link w:val="951"/>
    <w:uiPriority w:val="9"/>
    <w:qFormat/>
    <w:rPr>
      <w:rFonts w:ascii="Arial" w:hAnsi="Arial" w:eastAsia="Arial" w:cs="Arial"/>
      <w:sz w:val="40"/>
      <w:szCs w:val="40"/>
    </w:rPr>
  </w:style>
  <w:style w:type="character" w:styleId="964">
    <w:name w:val="Heading 2 Char"/>
    <w:next w:val="964"/>
    <w:link w:val="952"/>
    <w:uiPriority w:val="9"/>
    <w:qFormat/>
    <w:rPr>
      <w:rFonts w:ascii="Arial" w:hAnsi="Arial" w:eastAsia="Arial" w:cs="Arial"/>
      <w:sz w:val="34"/>
    </w:rPr>
  </w:style>
  <w:style w:type="character" w:styleId="965">
    <w:name w:val="Heading 3 Char"/>
    <w:next w:val="965"/>
    <w:link w:val="953"/>
    <w:uiPriority w:val="9"/>
    <w:qFormat/>
    <w:rPr>
      <w:rFonts w:ascii="Arial" w:hAnsi="Arial" w:eastAsia="Arial" w:cs="Arial"/>
      <w:sz w:val="30"/>
      <w:szCs w:val="30"/>
    </w:rPr>
  </w:style>
  <w:style w:type="character" w:styleId="966">
    <w:name w:val="Heading 4 Char"/>
    <w:next w:val="966"/>
    <w:link w:val="954"/>
    <w:uiPriority w:val="9"/>
    <w:qFormat/>
    <w:rPr>
      <w:rFonts w:ascii="Arial" w:hAnsi="Arial" w:eastAsia="Arial" w:cs="Arial"/>
      <w:b/>
      <w:bCs/>
      <w:sz w:val="26"/>
      <w:szCs w:val="26"/>
    </w:rPr>
  </w:style>
  <w:style w:type="character" w:styleId="967">
    <w:name w:val="Heading 5 Char"/>
    <w:next w:val="967"/>
    <w:link w:val="955"/>
    <w:uiPriority w:val="9"/>
    <w:qFormat/>
    <w:rPr>
      <w:rFonts w:ascii="Arial" w:hAnsi="Arial" w:eastAsia="Arial" w:cs="Arial"/>
      <w:b/>
      <w:bCs/>
      <w:sz w:val="24"/>
      <w:szCs w:val="24"/>
    </w:rPr>
  </w:style>
  <w:style w:type="character" w:styleId="968">
    <w:name w:val="Heading 6 Char"/>
    <w:next w:val="968"/>
    <w:link w:val="956"/>
    <w:uiPriority w:val="9"/>
    <w:qFormat/>
    <w:rPr>
      <w:rFonts w:ascii="Arial" w:hAnsi="Arial" w:eastAsia="Arial" w:cs="Arial"/>
      <w:b/>
      <w:bCs/>
      <w:sz w:val="22"/>
      <w:szCs w:val="22"/>
    </w:rPr>
  </w:style>
  <w:style w:type="character" w:styleId="969">
    <w:name w:val="Heading 7 Char"/>
    <w:next w:val="969"/>
    <w:link w:val="957"/>
    <w:uiPriority w:val="9"/>
    <w:qFormat/>
    <w:rPr>
      <w:rFonts w:ascii="Arial" w:hAnsi="Arial" w:eastAsia="Arial" w:cs="Arial"/>
      <w:b/>
      <w:bCs/>
      <w:i/>
      <w:iCs/>
      <w:sz w:val="22"/>
      <w:szCs w:val="22"/>
    </w:rPr>
  </w:style>
  <w:style w:type="character" w:styleId="970">
    <w:name w:val="Heading 8 Char"/>
    <w:next w:val="970"/>
    <w:link w:val="958"/>
    <w:uiPriority w:val="9"/>
    <w:qFormat/>
    <w:rPr>
      <w:rFonts w:ascii="Arial" w:hAnsi="Arial" w:eastAsia="Arial" w:cs="Arial"/>
      <w:i/>
      <w:iCs/>
      <w:sz w:val="22"/>
      <w:szCs w:val="22"/>
    </w:rPr>
  </w:style>
  <w:style w:type="character" w:styleId="971">
    <w:name w:val="Heading 9 Char"/>
    <w:next w:val="971"/>
    <w:link w:val="959"/>
    <w:uiPriority w:val="9"/>
    <w:qFormat/>
    <w:rPr>
      <w:rFonts w:ascii="Arial" w:hAnsi="Arial" w:eastAsia="Arial" w:cs="Arial"/>
      <w:i/>
      <w:iCs/>
      <w:sz w:val="21"/>
      <w:szCs w:val="21"/>
    </w:rPr>
  </w:style>
  <w:style w:type="paragraph" w:styleId="972">
    <w:name w:val="目录 7"/>
    <w:basedOn w:val="950"/>
    <w:next w:val="950"/>
    <w:link w:val="950"/>
    <w:uiPriority w:val="39"/>
    <w:unhideWhenUsed/>
    <w:qFormat/>
    <w:pPr>
      <w:ind w:left="1701" w:right="0" w:firstLine="0"/>
      <w:spacing w:after="57"/>
    </w:pPr>
  </w:style>
  <w:style w:type="paragraph" w:styleId="973">
    <w:name w:val="正文缩进"/>
    <w:basedOn w:val="950"/>
    <w:next w:val="973"/>
    <w:link w:val="950"/>
    <w:qFormat/>
    <w:pPr>
      <w:ind w:firstLine="420"/>
    </w:pPr>
    <w:rPr>
      <w:b/>
      <w:sz w:val="24"/>
      <w:szCs w:val="20"/>
    </w:rPr>
  </w:style>
  <w:style w:type="paragraph" w:styleId="974">
    <w:name w:val="题注"/>
    <w:basedOn w:val="950"/>
    <w:next w:val="950"/>
    <w:link w:val="950"/>
    <w:uiPriority w:val="35"/>
    <w:unhideWhenUsed/>
    <w:qFormat/>
    <w:pPr>
      <w:spacing w:line="276" w:lineRule="auto"/>
    </w:pPr>
    <w:rPr>
      <w:b/>
      <w:bCs/>
      <w:color w:val="4f81bd"/>
      <w:sz w:val="18"/>
      <w:szCs w:val="18"/>
    </w:rPr>
  </w:style>
  <w:style w:type="paragraph" w:styleId="975">
    <w:name w:val="批注文字"/>
    <w:basedOn w:val="950"/>
    <w:next w:val="975"/>
    <w:link w:val="950"/>
    <w:uiPriority w:val="99"/>
    <w:unhideWhenUsed/>
    <w:qFormat/>
    <w:pPr>
      <w:jc w:val="left"/>
    </w:pPr>
  </w:style>
  <w:style w:type="paragraph" w:styleId="976">
    <w:name w:val="正文文本"/>
    <w:basedOn w:val="950"/>
    <w:next w:val="976"/>
    <w:link w:val="950"/>
    <w:uiPriority w:val="1"/>
    <w:qFormat/>
    <w:pPr>
      <w:ind w:left="120"/>
    </w:pPr>
    <w:rPr>
      <w:rFonts w:ascii="宋体" w:hAnsi="宋体" w:eastAsia="宋体" w:cs="宋体"/>
      <w:sz w:val="21"/>
      <w:szCs w:val="21"/>
      <w:lang w:val="zh-CN" w:eastAsia="zh-CN" w:bidi="zh-CN"/>
    </w:rPr>
  </w:style>
  <w:style w:type="paragraph" w:styleId="977">
    <w:name w:val="正文文本缩进"/>
    <w:basedOn w:val="950"/>
    <w:next w:val="978"/>
    <w:link w:val="950"/>
    <w:qFormat/>
    <w:pPr>
      <w:ind w:left="420"/>
      <w:spacing w:after="120"/>
    </w:pPr>
  </w:style>
  <w:style w:type="paragraph" w:styleId="978">
    <w:name w:val="寄信人地址"/>
    <w:basedOn w:val="950"/>
    <w:next w:val="978"/>
    <w:link w:val="950"/>
    <w:qFormat/>
    <w:rPr>
      <w:rFonts w:ascii="Arial" w:hAnsi="Arial" w:eastAsia="宋体" w:cs="宋体"/>
    </w:rPr>
  </w:style>
  <w:style w:type="paragraph" w:styleId="979">
    <w:name w:val="目录 5"/>
    <w:basedOn w:val="950"/>
    <w:next w:val="950"/>
    <w:link w:val="950"/>
    <w:uiPriority w:val="39"/>
    <w:unhideWhenUsed/>
    <w:qFormat/>
    <w:pPr>
      <w:ind w:left="1134" w:right="0" w:firstLine="0"/>
      <w:spacing w:after="57"/>
    </w:pPr>
  </w:style>
  <w:style w:type="paragraph" w:styleId="980">
    <w:name w:val="目录 3"/>
    <w:basedOn w:val="950"/>
    <w:next w:val="950"/>
    <w:link w:val="950"/>
    <w:uiPriority w:val="39"/>
    <w:unhideWhenUsed/>
    <w:qFormat/>
    <w:pPr>
      <w:ind w:left="567" w:right="0" w:firstLine="0"/>
      <w:spacing w:after="57"/>
    </w:pPr>
  </w:style>
  <w:style w:type="paragraph" w:styleId="981">
    <w:name w:val="目录 8"/>
    <w:basedOn w:val="950"/>
    <w:next w:val="950"/>
    <w:link w:val="950"/>
    <w:uiPriority w:val="39"/>
    <w:unhideWhenUsed/>
    <w:qFormat/>
    <w:pPr>
      <w:ind w:left="1984" w:right="0" w:firstLine="0"/>
      <w:spacing w:after="57"/>
    </w:pPr>
  </w:style>
  <w:style w:type="paragraph" w:styleId="982">
    <w:name w:val="尾注文本"/>
    <w:basedOn w:val="950"/>
    <w:next w:val="982"/>
    <w:link w:val="983"/>
    <w:uiPriority w:val="99"/>
    <w:unhideWhenUsed/>
    <w:qFormat/>
    <w:pPr>
      <w:spacing w:after="0" w:line="240" w:lineRule="auto"/>
    </w:pPr>
    <w:rPr>
      <w:sz w:val="20"/>
    </w:rPr>
  </w:style>
  <w:style w:type="character" w:styleId="983">
    <w:name w:val="Endnote Text Char"/>
    <w:next w:val="983"/>
    <w:link w:val="982"/>
    <w:uiPriority w:val="99"/>
    <w:qFormat/>
    <w:rPr>
      <w:sz w:val="20"/>
    </w:rPr>
  </w:style>
  <w:style w:type="paragraph" w:styleId="984">
    <w:name w:val="页脚"/>
    <w:basedOn w:val="950"/>
    <w:next w:val="984"/>
    <w:link w:val="985"/>
    <w:uiPriority w:val="99"/>
    <w:unhideWhenUsed/>
    <w:qFormat/>
    <w:pPr>
      <w:spacing w:after="0" w:line="240" w:lineRule="auto"/>
      <w:tabs>
        <w:tab w:val="center" w:pos="7143" w:leader="none"/>
        <w:tab w:val="right" w:pos="14287" w:leader="none"/>
      </w:tabs>
    </w:pPr>
  </w:style>
  <w:style w:type="character" w:styleId="985">
    <w:name w:val="Caption Char"/>
    <w:next w:val="985"/>
    <w:link w:val="984"/>
    <w:uiPriority w:val="99"/>
    <w:qFormat/>
  </w:style>
  <w:style w:type="paragraph" w:styleId="986">
    <w:name w:val="页眉"/>
    <w:basedOn w:val="950"/>
    <w:next w:val="986"/>
    <w:link w:val="987"/>
    <w:uiPriority w:val="99"/>
    <w:unhideWhenUsed/>
    <w:qFormat/>
    <w:pPr>
      <w:spacing w:after="0" w:line="240" w:lineRule="auto"/>
      <w:tabs>
        <w:tab w:val="center" w:pos="7143" w:leader="none"/>
        <w:tab w:val="right" w:pos="14287" w:leader="none"/>
      </w:tabs>
    </w:pPr>
  </w:style>
  <w:style w:type="character" w:styleId="987">
    <w:name w:val="Header Char"/>
    <w:next w:val="987"/>
    <w:link w:val="986"/>
    <w:uiPriority w:val="99"/>
    <w:qFormat/>
  </w:style>
  <w:style w:type="paragraph" w:styleId="988">
    <w:name w:val="目录 1"/>
    <w:basedOn w:val="950"/>
    <w:next w:val="950"/>
    <w:link w:val="950"/>
    <w:uiPriority w:val="39"/>
    <w:unhideWhenUsed/>
    <w:qFormat/>
    <w:pPr>
      <w:ind w:left="0" w:right="0" w:firstLine="0"/>
      <w:spacing w:after="57"/>
    </w:pPr>
  </w:style>
  <w:style w:type="paragraph" w:styleId="989">
    <w:name w:val="目录 4"/>
    <w:basedOn w:val="950"/>
    <w:next w:val="950"/>
    <w:link w:val="950"/>
    <w:uiPriority w:val="39"/>
    <w:unhideWhenUsed/>
    <w:qFormat/>
    <w:pPr>
      <w:ind w:left="850" w:right="0" w:firstLine="0"/>
      <w:spacing w:after="57"/>
    </w:pPr>
  </w:style>
  <w:style w:type="paragraph" w:styleId="990">
    <w:name w:val="副标题"/>
    <w:basedOn w:val="950"/>
    <w:next w:val="950"/>
    <w:link w:val="991"/>
    <w:uiPriority w:val="11"/>
    <w:qFormat/>
    <w:pPr>
      <w:spacing w:before="200" w:after="200"/>
    </w:pPr>
    <w:rPr>
      <w:sz w:val="24"/>
      <w:szCs w:val="24"/>
    </w:rPr>
  </w:style>
  <w:style w:type="character" w:styleId="991">
    <w:name w:val="Subtitle Char"/>
    <w:next w:val="991"/>
    <w:link w:val="990"/>
    <w:uiPriority w:val="11"/>
    <w:qFormat/>
    <w:rPr>
      <w:sz w:val="24"/>
      <w:szCs w:val="24"/>
    </w:rPr>
  </w:style>
  <w:style w:type="paragraph" w:styleId="992">
    <w:name w:val="脚注文本"/>
    <w:basedOn w:val="950"/>
    <w:next w:val="992"/>
    <w:link w:val="993"/>
    <w:uiPriority w:val="99"/>
    <w:unhideWhenUsed/>
    <w:qFormat/>
    <w:pPr>
      <w:spacing w:after="40" w:line="240" w:lineRule="auto"/>
    </w:pPr>
    <w:rPr>
      <w:sz w:val="18"/>
    </w:rPr>
  </w:style>
  <w:style w:type="character" w:styleId="993">
    <w:name w:val="Footnote Text Char"/>
    <w:next w:val="993"/>
    <w:link w:val="992"/>
    <w:uiPriority w:val="99"/>
    <w:qFormat/>
    <w:rPr>
      <w:sz w:val="18"/>
    </w:rPr>
  </w:style>
  <w:style w:type="paragraph" w:styleId="994">
    <w:name w:val="目录 6"/>
    <w:basedOn w:val="950"/>
    <w:next w:val="950"/>
    <w:link w:val="950"/>
    <w:uiPriority w:val="39"/>
    <w:unhideWhenUsed/>
    <w:qFormat/>
    <w:pPr>
      <w:ind w:left="1417" w:right="0" w:firstLine="0"/>
      <w:spacing w:after="57"/>
    </w:pPr>
  </w:style>
  <w:style w:type="paragraph" w:styleId="995">
    <w:name w:val="图表目录"/>
    <w:basedOn w:val="950"/>
    <w:next w:val="950"/>
    <w:link w:val="950"/>
    <w:uiPriority w:val="99"/>
    <w:unhideWhenUsed/>
    <w:qFormat/>
    <w:pPr>
      <w:spacing w:after="0" w:afterAutospacing="0"/>
    </w:pPr>
  </w:style>
  <w:style w:type="paragraph" w:styleId="996">
    <w:name w:val="目录 2"/>
    <w:basedOn w:val="950"/>
    <w:next w:val="950"/>
    <w:link w:val="950"/>
    <w:uiPriority w:val="39"/>
    <w:unhideWhenUsed/>
    <w:qFormat/>
    <w:pPr>
      <w:ind w:left="283" w:right="0" w:firstLine="0"/>
      <w:spacing w:after="57"/>
    </w:pPr>
  </w:style>
  <w:style w:type="paragraph" w:styleId="997">
    <w:name w:val="目录 9"/>
    <w:basedOn w:val="950"/>
    <w:next w:val="950"/>
    <w:link w:val="950"/>
    <w:uiPriority w:val="39"/>
    <w:unhideWhenUsed/>
    <w:qFormat/>
    <w:pPr>
      <w:ind w:left="2268" w:right="0" w:firstLine="0"/>
      <w:spacing w:after="57"/>
    </w:pPr>
  </w:style>
  <w:style w:type="paragraph" w:styleId="998">
    <w:name w:val="普通(网站)"/>
    <w:basedOn w:val="950"/>
    <w:next w:val="998"/>
    <w:link w:val="950"/>
    <w:uiPriority w:val="99"/>
    <w:qFormat/>
    <w:pPr>
      <w:jc w:val="left"/>
      <w:spacing w:before="100" w:beforeAutospacing="1" w:after="100" w:afterAutospacing="1"/>
      <w:widowControl/>
    </w:pPr>
    <w:rPr>
      <w:rFonts w:ascii="宋体" w:hAnsi="宋体" w:cs="宋体"/>
      <w:sz w:val="24"/>
      <w:szCs w:val="24"/>
    </w:rPr>
  </w:style>
  <w:style w:type="paragraph" w:styleId="999">
    <w:name w:val="标题"/>
    <w:basedOn w:val="950"/>
    <w:next w:val="950"/>
    <w:link w:val="1000"/>
    <w:uiPriority w:val="10"/>
    <w:qFormat/>
    <w:pPr>
      <w:contextualSpacing/>
      <w:spacing w:before="300" w:after="200"/>
    </w:pPr>
    <w:rPr>
      <w:sz w:val="48"/>
      <w:szCs w:val="48"/>
    </w:rPr>
  </w:style>
  <w:style w:type="character" w:styleId="1000">
    <w:name w:val="Title Char"/>
    <w:next w:val="1000"/>
    <w:link w:val="999"/>
    <w:uiPriority w:val="10"/>
    <w:qFormat/>
    <w:rPr>
      <w:sz w:val="48"/>
      <w:szCs w:val="48"/>
    </w:rPr>
  </w:style>
  <w:style w:type="paragraph" w:styleId="1001">
    <w:name w:val="正文首行缩进 2"/>
    <w:basedOn w:val="977"/>
    <w:next w:val="950"/>
    <w:link w:val="950"/>
    <w:uiPriority w:val="99"/>
    <w:qFormat/>
    <w:pPr>
      <w:ind w:firstLine="420"/>
    </w:pPr>
    <w:rPr>
      <w:rFonts w:ascii="Times New Roman" w:hAnsi="Times New Roman" w:eastAsia="Arial" w:cs="Times New Roman"/>
      <w:szCs w:val="24"/>
    </w:rPr>
  </w:style>
  <w:style w:type="table" w:styleId="1002">
    <w:name w:val="网格型"/>
    <w:next w:val="1002"/>
    <w:link w:val="950"/>
    <w:uiPriority w:val="59"/>
    <w:qFormat/>
    <w:pPr>
      <w:spacing w:after="0" w:line="240" w:lineRule="auto"/>
    </w:pPr>
    <w:tblPr/>
  </w:style>
  <w:style w:type="character" w:styleId="1003">
    <w:name w:val="要点"/>
    <w:basedOn w:val="960"/>
    <w:next w:val="1003"/>
    <w:link w:val="950"/>
    <w:uiPriority w:val="22"/>
    <w:qFormat/>
    <w:rPr>
      <w:b/>
    </w:rPr>
  </w:style>
  <w:style w:type="character" w:styleId="1004">
    <w:name w:val="尾注引用"/>
    <w:next w:val="1004"/>
    <w:link w:val="950"/>
    <w:uiPriority w:val="99"/>
    <w:unhideWhenUsed/>
    <w:qFormat/>
    <w:rPr>
      <w:vertAlign w:val="superscript"/>
    </w:rPr>
  </w:style>
  <w:style w:type="character" w:styleId="1005">
    <w:name w:val="超链接"/>
    <w:next w:val="1005"/>
    <w:link w:val="950"/>
    <w:uiPriority w:val="99"/>
    <w:unhideWhenUsed/>
    <w:qFormat/>
    <w:rPr>
      <w:color w:val="0000ff"/>
      <w:u w:val="single"/>
    </w:rPr>
  </w:style>
  <w:style w:type="character" w:styleId="1006">
    <w:name w:val="脚注引用"/>
    <w:next w:val="1006"/>
    <w:link w:val="950"/>
    <w:uiPriority w:val="99"/>
    <w:unhideWhenUsed/>
    <w:qFormat/>
    <w:rPr>
      <w:vertAlign w:val="superscript"/>
    </w:rPr>
  </w:style>
  <w:style w:type="character" w:styleId="1007">
    <w:name w:val="Footer Char"/>
    <w:next w:val="1007"/>
    <w:link w:val="984"/>
    <w:uiPriority w:val="99"/>
    <w:qFormat/>
  </w:style>
  <w:style w:type="character" w:styleId="1008">
    <w:name w:val="未处理的提及1"/>
    <w:basedOn w:val="1009"/>
    <w:next w:val="1008"/>
    <w:link w:val="950"/>
    <w:qFormat/>
    <w:rPr>
      <w:rFonts w:ascii="Times New Roman" w:hAnsi="Times New Roman" w:eastAsia="宋体" w:cs="Times New Roman"/>
      <w:color w:val="605e5c"/>
      <w:shd w:val="clear" w:color="auto" w:fill="e1dfdd"/>
    </w:rPr>
  </w:style>
  <w:style w:type="character" w:styleId="1009">
    <w:name w:val="默认段落字体1"/>
    <w:next w:val="1009"/>
    <w:link w:val="950"/>
    <w:qFormat/>
    <w:rPr>
      <w:rFonts w:ascii="Times New Roman" w:hAnsi="Times New Roman" w:eastAsia="宋体" w:cs="Times New Roman"/>
    </w:rPr>
  </w:style>
  <w:style w:type="paragraph" w:styleId="1010">
    <w:name w:val="List Paragraph"/>
    <w:basedOn w:val="950"/>
    <w:next w:val="1010"/>
    <w:link w:val="950"/>
    <w:uiPriority w:val="34"/>
    <w:qFormat/>
    <w:pPr>
      <w:contextualSpacing/>
      <w:ind w:left="720"/>
    </w:pPr>
  </w:style>
  <w:style w:type="paragraph" w:styleId="1011">
    <w:name w:val="No Spacing"/>
    <w:next w:val="1011"/>
    <w:link w:val="950"/>
    <w:uiPriority w:val="1"/>
    <w:qFormat/>
    <w:pPr>
      <w:spacing w:before="0" w:after="0" w:line="240" w:lineRule="auto"/>
    </w:pPr>
    <w:rPr>
      <w:rFonts w:ascii="Times New Roman" w:hAnsi="Times New Roman" w:eastAsia="宋体" w:cs="Times New Roman"/>
    </w:rPr>
  </w:style>
  <w:style w:type="paragraph" w:styleId="1012">
    <w:name w:val="Quote"/>
    <w:basedOn w:val="950"/>
    <w:next w:val="950"/>
    <w:link w:val="1013"/>
    <w:uiPriority w:val="29"/>
    <w:qFormat/>
    <w:pPr>
      <w:ind w:left="720" w:right="720"/>
    </w:pPr>
    <w:rPr>
      <w:i/>
    </w:rPr>
  </w:style>
  <w:style w:type="character" w:styleId="1013">
    <w:name w:val="Quote Char"/>
    <w:next w:val="1013"/>
    <w:link w:val="1012"/>
    <w:uiPriority w:val="29"/>
    <w:qFormat/>
    <w:rPr>
      <w:i/>
    </w:rPr>
  </w:style>
  <w:style w:type="paragraph" w:styleId="1014">
    <w:name w:val="Intense Quote"/>
    <w:basedOn w:val="950"/>
    <w:next w:val="950"/>
    <w:link w:val="10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5">
    <w:name w:val="Intense Quote Char"/>
    <w:next w:val="1015"/>
    <w:link w:val="1014"/>
    <w:uiPriority w:val="30"/>
    <w:qFormat/>
    <w:rPr>
      <w:i/>
    </w:rPr>
  </w:style>
  <w:style w:type="table" w:styleId="1016">
    <w:name w:val="Table Grid Light"/>
    <w:next w:val="1016"/>
    <w:link w:val="950"/>
    <w:uiPriority w:val="59"/>
    <w:qFormat/>
    <w:pPr>
      <w:spacing w:after="0" w:line="240" w:lineRule="auto"/>
    </w:pPr>
    <w:tblPr/>
  </w:style>
  <w:style w:type="table" w:styleId="1017">
    <w:name w:val="Plain Table 1"/>
    <w:next w:val="1017"/>
    <w:link w:val="950"/>
    <w:uiPriority w:val="59"/>
    <w:qFormat/>
    <w:pPr>
      <w:spacing w:after="0" w:line="240" w:lineRule="auto"/>
    </w:pPr>
    <w:tblPr/>
  </w:style>
  <w:style w:type="table" w:styleId="1018">
    <w:name w:val="Plain Table 2"/>
    <w:next w:val="1018"/>
    <w:link w:val="950"/>
    <w:uiPriority w:val="59"/>
    <w:qFormat/>
    <w:pPr>
      <w:spacing w:after="0" w:line="240" w:lineRule="auto"/>
    </w:pPr>
    <w:tblPr/>
  </w:style>
  <w:style w:type="table" w:styleId="1019">
    <w:name w:val="Plain Table 3"/>
    <w:next w:val="1019"/>
    <w:link w:val="950"/>
    <w:uiPriority w:val="99"/>
    <w:qFormat/>
    <w:pPr>
      <w:spacing w:after="0" w:line="240" w:lineRule="auto"/>
    </w:pPr>
    <w:tblPr/>
  </w:style>
  <w:style w:type="table" w:styleId="1020">
    <w:name w:val="Plain Table 4"/>
    <w:next w:val="1020"/>
    <w:link w:val="950"/>
    <w:uiPriority w:val="99"/>
    <w:qFormat/>
    <w:pPr>
      <w:spacing w:after="0" w:line="240" w:lineRule="auto"/>
    </w:pPr>
    <w:tblPr/>
  </w:style>
  <w:style w:type="table" w:styleId="1021">
    <w:name w:val="Plain Table 5"/>
    <w:next w:val="1021"/>
    <w:link w:val="950"/>
    <w:uiPriority w:val="99"/>
    <w:qFormat/>
    <w:pPr>
      <w:spacing w:after="0" w:line="240" w:lineRule="auto"/>
    </w:pPr>
    <w:tblPr/>
  </w:style>
  <w:style w:type="table" w:styleId="1022">
    <w:name w:val="Grid Table 1 Light"/>
    <w:next w:val="1022"/>
    <w:link w:val="950"/>
    <w:uiPriority w:val="99"/>
    <w:qFormat/>
    <w:pPr>
      <w:spacing w:after="0" w:line="240" w:lineRule="auto"/>
    </w:pPr>
    <w:tblPr/>
  </w:style>
  <w:style w:type="table" w:styleId="1023">
    <w:name w:val="Grid Table 1 Light - Accent 1"/>
    <w:next w:val="1023"/>
    <w:link w:val="950"/>
    <w:uiPriority w:val="99"/>
    <w:qFormat/>
    <w:pPr>
      <w:spacing w:after="0" w:line="240" w:lineRule="auto"/>
    </w:pPr>
    <w:tblPr/>
  </w:style>
  <w:style w:type="table" w:styleId="1024">
    <w:name w:val="Grid Table 1 Light - Accent 2"/>
    <w:next w:val="1024"/>
    <w:link w:val="950"/>
    <w:uiPriority w:val="99"/>
    <w:qFormat/>
    <w:pPr>
      <w:spacing w:after="0" w:line="240" w:lineRule="auto"/>
    </w:pPr>
    <w:tblPr/>
  </w:style>
  <w:style w:type="table" w:styleId="1025">
    <w:name w:val="Grid Table 1 Light - Accent 3"/>
    <w:next w:val="1025"/>
    <w:link w:val="950"/>
    <w:uiPriority w:val="99"/>
    <w:qFormat/>
    <w:pPr>
      <w:spacing w:after="0" w:line="240" w:lineRule="auto"/>
    </w:pPr>
    <w:tblPr/>
  </w:style>
  <w:style w:type="table" w:styleId="1026">
    <w:name w:val="Grid Table 1 Light - Accent 4"/>
    <w:next w:val="1026"/>
    <w:link w:val="950"/>
    <w:uiPriority w:val="99"/>
    <w:qFormat/>
    <w:pPr>
      <w:spacing w:after="0" w:line="240" w:lineRule="auto"/>
    </w:pPr>
    <w:tblPr/>
  </w:style>
  <w:style w:type="table" w:styleId="1027">
    <w:name w:val="Grid Table 1 Light - Accent 5"/>
    <w:next w:val="1027"/>
    <w:link w:val="950"/>
    <w:uiPriority w:val="99"/>
    <w:qFormat/>
    <w:pPr>
      <w:spacing w:after="0" w:line="240" w:lineRule="auto"/>
    </w:pPr>
    <w:tblPr/>
  </w:style>
  <w:style w:type="table" w:styleId="1028">
    <w:name w:val="Grid Table 1 Light - Accent 6"/>
    <w:next w:val="1028"/>
    <w:link w:val="950"/>
    <w:uiPriority w:val="99"/>
    <w:qFormat/>
    <w:pPr>
      <w:spacing w:after="0" w:line="240" w:lineRule="auto"/>
    </w:pPr>
    <w:tblPr/>
  </w:style>
  <w:style w:type="table" w:styleId="1029">
    <w:name w:val="Grid Table 2"/>
    <w:next w:val="1029"/>
    <w:link w:val="950"/>
    <w:uiPriority w:val="99"/>
    <w:qFormat/>
    <w:pPr>
      <w:spacing w:after="0" w:line="240" w:lineRule="auto"/>
    </w:pPr>
    <w:tblPr/>
  </w:style>
  <w:style w:type="table" w:styleId="1030">
    <w:name w:val="Grid Table 2 - Accent 1"/>
    <w:next w:val="1030"/>
    <w:link w:val="950"/>
    <w:uiPriority w:val="99"/>
    <w:qFormat/>
    <w:pPr>
      <w:spacing w:after="0" w:line="240" w:lineRule="auto"/>
    </w:pPr>
    <w:tblPr/>
  </w:style>
  <w:style w:type="table" w:styleId="1031">
    <w:name w:val="Grid Table 2 - Accent 2"/>
    <w:next w:val="1031"/>
    <w:link w:val="950"/>
    <w:uiPriority w:val="99"/>
    <w:qFormat/>
    <w:pPr>
      <w:spacing w:after="0" w:line="240" w:lineRule="auto"/>
    </w:pPr>
    <w:tblPr/>
  </w:style>
  <w:style w:type="table" w:styleId="1032">
    <w:name w:val="Grid Table 2 - Accent 3"/>
    <w:next w:val="1032"/>
    <w:link w:val="950"/>
    <w:uiPriority w:val="99"/>
    <w:qFormat/>
    <w:pPr>
      <w:spacing w:after="0" w:line="240" w:lineRule="auto"/>
    </w:pPr>
    <w:tblPr/>
  </w:style>
  <w:style w:type="table" w:styleId="1033">
    <w:name w:val="Grid Table 2 - Accent 4"/>
    <w:next w:val="1033"/>
    <w:link w:val="950"/>
    <w:uiPriority w:val="99"/>
    <w:qFormat/>
    <w:pPr>
      <w:spacing w:after="0" w:line="240" w:lineRule="auto"/>
    </w:pPr>
    <w:tblPr/>
  </w:style>
  <w:style w:type="table" w:styleId="1034">
    <w:name w:val="Grid Table 2 - Accent 5"/>
    <w:next w:val="1034"/>
    <w:link w:val="950"/>
    <w:uiPriority w:val="99"/>
    <w:qFormat/>
    <w:pPr>
      <w:spacing w:after="0" w:line="240" w:lineRule="auto"/>
    </w:pPr>
    <w:tblPr/>
  </w:style>
  <w:style w:type="table" w:styleId="1035">
    <w:name w:val="Grid Table 2 - Accent 6"/>
    <w:next w:val="1035"/>
    <w:link w:val="950"/>
    <w:uiPriority w:val="99"/>
    <w:qFormat/>
    <w:pPr>
      <w:spacing w:after="0" w:line="240" w:lineRule="auto"/>
    </w:pPr>
    <w:tblPr/>
  </w:style>
  <w:style w:type="table" w:styleId="1036">
    <w:name w:val="Grid Table 3"/>
    <w:next w:val="1036"/>
    <w:link w:val="950"/>
    <w:uiPriority w:val="99"/>
    <w:qFormat/>
    <w:pPr>
      <w:spacing w:after="0" w:line="240" w:lineRule="auto"/>
    </w:pPr>
    <w:tblPr/>
  </w:style>
  <w:style w:type="table" w:styleId="1037">
    <w:name w:val="Grid Table 3 - Accent 1"/>
    <w:next w:val="1037"/>
    <w:link w:val="950"/>
    <w:uiPriority w:val="99"/>
    <w:qFormat/>
    <w:pPr>
      <w:spacing w:after="0" w:line="240" w:lineRule="auto"/>
    </w:pPr>
    <w:tblPr/>
  </w:style>
  <w:style w:type="table" w:styleId="1038">
    <w:name w:val="Grid Table 3 - Accent 2"/>
    <w:next w:val="1038"/>
    <w:link w:val="950"/>
    <w:uiPriority w:val="99"/>
    <w:qFormat/>
    <w:pPr>
      <w:spacing w:after="0" w:line="240" w:lineRule="auto"/>
    </w:pPr>
    <w:tblPr/>
  </w:style>
  <w:style w:type="table" w:styleId="1039">
    <w:name w:val="Grid Table 3 - Accent 3"/>
    <w:next w:val="1039"/>
    <w:link w:val="950"/>
    <w:uiPriority w:val="99"/>
    <w:qFormat/>
    <w:pPr>
      <w:spacing w:after="0" w:line="240" w:lineRule="auto"/>
    </w:pPr>
    <w:tblPr/>
  </w:style>
  <w:style w:type="table" w:styleId="1040">
    <w:name w:val="Grid Table 3 - Accent 4"/>
    <w:next w:val="1040"/>
    <w:link w:val="950"/>
    <w:uiPriority w:val="99"/>
    <w:qFormat/>
    <w:pPr>
      <w:spacing w:after="0" w:line="240" w:lineRule="auto"/>
    </w:pPr>
    <w:tblPr/>
  </w:style>
  <w:style w:type="table" w:styleId="1041">
    <w:name w:val="Grid Table 3 - Accent 5"/>
    <w:next w:val="1041"/>
    <w:link w:val="950"/>
    <w:uiPriority w:val="99"/>
    <w:qFormat/>
    <w:pPr>
      <w:spacing w:after="0" w:line="240" w:lineRule="auto"/>
    </w:pPr>
    <w:tblPr/>
  </w:style>
  <w:style w:type="table" w:styleId="1042">
    <w:name w:val="Grid Table 3 - Accent 6"/>
    <w:next w:val="1042"/>
    <w:link w:val="950"/>
    <w:uiPriority w:val="99"/>
    <w:qFormat/>
    <w:pPr>
      <w:spacing w:after="0" w:line="240" w:lineRule="auto"/>
    </w:pPr>
    <w:tblPr/>
  </w:style>
  <w:style w:type="table" w:styleId="1043">
    <w:name w:val="Grid Table 4"/>
    <w:next w:val="1043"/>
    <w:link w:val="950"/>
    <w:uiPriority w:val="59"/>
    <w:qFormat/>
    <w:pPr>
      <w:spacing w:after="0" w:line="240" w:lineRule="auto"/>
    </w:pPr>
    <w:tblPr/>
  </w:style>
  <w:style w:type="table" w:styleId="1044">
    <w:name w:val="Grid Table 4 - Accent 1"/>
    <w:next w:val="1044"/>
    <w:link w:val="950"/>
    <w:uiPriority w:val="59"/>
    <w:qFormat/>
    <w:pPr>
      <w:spacing w:after="0" w:line="240" w:lineRule="auto"/>
    </w:pPr>
    <w:tblPr/>
  </w:style>
  <w:style w:type="table" w:styleId="1045">
    <w:name w:val="Grid Table 4 - Accent 2"/>
    <w:next w:val="1045"/>
    <w:link w:val="950"/>
    <w:uiPriority w:val="59"/>
    <w:qFormat/>
    <w:pPr>
      <w:spacing w:after="0" w:line="240" w:lineRule="auto"/>
    </w:pPr>
    <w:tblPr/>
  </w:style>
  <w:style w:type="table" w:styleId="1046">
    <w:name w:val="Grid Table 4 - Accent 3"/>
    <w:next w:val="1046"/>
    <w:link w:val="950"/>
    <w:uiPriority w:val="59"/>
    <w:qFormat/>
    <w:pPr>
      <w:spacing w:after="0" w:line="240" w:lineRule="auto"/>
    </w:pPr>
    <w:tblPr/>
  </w:style>
  <w:style w:type="table" w:styleId="1047">
    <w:name w:val="Grid Table 4 - Accent 4"/>
    <w:next w:val="1047"/>
    <w:link w:val="950"/>
    <w:uiPriority w:val="59"/>
    <w:qFormat/>
    <w:pPr>
      <w:spacing w:after="0" w:line="240" w:lineRule="auto"/>
    </w:pPr>
    <w:tblPr/>
  </w:style>
  <w:style w:type="table" w:styleId="1048">
    <w:name w:val="Grid Table 4 - Accent 5"/>
    <w:next w:val="1048"/>
    <w:link w:val="950"/>
    <w:uiPriority w:val="59"/>
    <w:qFormat/>
    <w:pPr>
      <w:spacing w:after="0" w:line="240" w:lineRule="auto"/>
    </w:pPr>
    <w:tblPr/>
  </w:style>
  <w:style w:type="table" w:styleId="1049">
    <w:name w:val="Grid Table 4 - Accent 6"/>
    <w:next w:val="1049"/>
    <w:link w:val="950"/>
    <w:uiPriority w:val="59"/>
    <w:qFormat/>
    <w:pPr>
      <w:spacing w:after="0" w:line="240" w:lineRule="auto"/>
    </w:pPr>
    <w:tblPr/>
  </w:style>
  <w:style w:type="table" w:styleId="1050">
    <w:name w:val="Grid Table 5 Dark"/>
    <w:next w:val="1050"/>
    <w:link w:val="950"/>
    <w:uiPriority w:val="99"/>
    <w:qFormat/>
    <w:pPr>
      <w:spacing w:after="0" w:line="240" w:lineRule="auto"/>
    </w:pPr>
    <w:tblPr/>
  </w:style>
  <w:style w:type="table" w:styleId="1051">
    <w:name w:val="Grid Table 5 Dark- Accent 1"/>
    <w:next w:val="1051"/>
    <w:link w:val="950"/>
    <w:uiPriority w:val="99"/>
    <w:qFormat/>
    <w:pPr>
      <w:spacing w:after="0" w:line="240" w:lineRule="auto"/>
    </w:pPr>
    <w:tblPr/>
  </w:style>
  <w:style w:type="table" w:styleId="1052">
    <w:name w:val="Grid Table 5 Dark - Accent 2"/>
    <w:next w:val="1052"/>
    <w:link w:val="950"/>
    <w:uiPriority w:val="99"/>
    <w:qFormat/>
    <w:pPr>
      <w:spacing w:after="0" w:line="240" w:lineRule="auto"/>
    </w:pPr>
    <w:tblPr/>
  </w:style>
  <w:style w:type="table" w:styleId="1053">
    <w:name w:val="Grid Table 5 Dark - Accent 3"/>
    <w:next w:val="1053"/>
    <w:link w:val="950"/>
    <w:uiPriority w:val="99"/>
    <w:qFormat/>
    <w:pPr>
      <w:spacing w:after="0" w:line="240" w:lineRule="auto"/>
    </w:pPr>
    <w:tblPr/>
  </w:style>
  <w:style w:type="table" w:styleId="1054">
    <w:name w:val="Grid Table 5 Dark- Accent 4"/>
    <w:next w:val="1054"/>
    <w:link w:val="950"/>
    <w:uiPriority w:val="99"/>
    <w:qFormat/>
    <w:pPr>
      <w:spacing w:after="0" w:line="240" w:lineRule="auto"/>
    </w:pPr>
    <w:tblPr/>
  </w:style>
  <w:style w:type="table" w:styleId="1055">
    <w:name w:val="Grid Table 5 Dark - Accent 5"/>
    <w:next w:val="1055"/>
    <w:link w:val="950"/>
    <w:uiPriority w:val="99"/>
    <w:qFormat/>
    <w:pPr>
      <w:spacing w:after="0" w:line="240" w:lineRule="auto"/>
    </w:pPr>
    <w:tblPr/>
  </w:style>
  <w:style w:type="table" w:styleId="1056">
    <w:name w:val="Grid Table 5 Dark - Accent 6"/>
    <w:next w:val="1056"/>
    <w:link w:val="950"/>
    <w:uiPriority w:val="99"/>
    <w:qFormat/>
    <w:pPr>
      <w:spacing w:after="0" w:line="240" w:lineRule="auto"/>
    </w:pPr>
    <w:tblPr/>
  </w:style>
  <w:style w:type="table" w:styleId="1057">
    <w:name w:val="Grid Table 6 Colorful"/>
    <w:next w:val="1057"/>
    <w:link w:val="950"/>
    <w:uiPriority w:val="99"/>
    <w:qFormat/>
    <w:pPr>
      <w:spacing w:after="0" w:line="240" w:lineRule="auto"/>
    </w:pPr>
    <w:tblPr/>
  </w:style>
  <w:style w:type="table" w:styleId="1058">
    <w:name w:val="Grid Table 6 Colorful - Accent 1"/>
    <w:next w:val="1058"/>
    <w:link w:val="950"/>
    <w:uiPriority w:val="99"/>
    <w:qFormat/>
    <w:pPr>
      <w:spacing w:after="0" w:line="240" w:lineRule="auto"/>
    </w:pPr>
    <w:tblPr/>
  </w:style>
  <w:style w:type="table" w:styleId="1059">
    <w:name w:val="Grid Table 6 Colorful - Accent 2"/>
    <w:next w:val="1059"/>
    <w:link w:val="950"/>
    <w:uiPriority w:val="99"/>
    <w:qFormat/>
    <w:pPr>
      <w:spacing w:after="0" w:line="240" w:lineRule="auto"/>
    </w:pPr>
    <w:tblPr/>
  </w:style>
  <w:style w:type="table" w:styleId="1060">
    <w:name w:val="Grid Table 6 Colorful - Accent 3"/>
    <w:next w:val="1060"/>
    <w:link w:val="950"/>
    <w:uiPriority w:val="99"/>
    <w:qFormat/>
    <w:pPr>
      <w:spacing w:after="0" w:line="240" w:lineRule="auto"/>
    </w:pPr>
    <w:tblPr/>
  </w:style>
  <w:style w:type="table" w:styleId="1061">
    <w:name w:val="Grid Table 6 Colorful - Accent 4"/>
    <w:next w:val="1061"/>
    <w:link w:val="950"/>
    <w:uiPriority w:val="99"/>
    <w:qFormat/>
    <w:pPr>
      <w:spacing w:after="0" w:line="240" w:lineRule="auto"/>
    </w:pPr>
    <w:tblPr/>
  </w:style>
  <w:style w:type="table" w:styleId="1062">
    <w:name w:val="Grid Table 6 Colorful - Accent 5"/>
    <w:next w:val="1062"/>
    <w:link w:val="950"/>
    <w:uiPriority w:val="99"/>
    <w:qFormat/>
    <w:pPr>
      <w:spacing w:after="0" w:line="240" w:lineRule="auto"/>
    </w:pPr>
    <w:tblPr/>
  </w:style>
  <w:style w:type="table" w:styleId="1063">
    <w:name w:val="Grid Table 6 Colorful - Accent 6"/>
    <w:next w:val="1063"/>
    <w:link w:val="950"/>
    <w:uiPriority w:val="99"/>
    <w:qFormat/>
    <w:pPr>
      <w:spacing w:after="0" w:line="240" w:lineRule="auto"/>
    </w:pPr>
    <w:tblPr/>
  </w:style>
  <w:style w:type="table" w:styleId="1064">
    <w:name w:val="Grid Table 7 Colorful"/>
    <w:next w:val="1064"/>
    <w:link w:val="950"/>
    <w:uiPriority w:val="99"/>
    <w:qFormat/>
    <w:pPr>
      <w:spacing w:after="0" w:line="240" w:lineRule="auto"/>
    </w:pPr>
    <w:tblPr/>
  </w:style>
  <w:style w:type="table" w:styleId="1065">
    <w:name w:val="Grid Table 7 Colorful - Accent 1"/>
    <w:next w:val="1065"/>
    <w:link w:val="950"/>
    <w:uiPriority w:val="99"/>
    <w:qFormat/>
    <w:pPr>
      <w:spacing w:after="0" w:line="240" w:lineRule="auto"/>
    </w:pPr>
    <w:tblPr/>
  </w:style>
  <w:style w:type="table" w:styleId="1066">
    <w:name w:val="Grid Table 7 Colorful - Accent 2"/>
    <w:next w:val="1066"/>
    <w:link w:val="950"/>
    <w:uiPriority w:val="99"/>
    <w:qFormat/>
    <w:pPr>
      <w:spacing w:after="0" w:line="240" w:lineRule="auto"/>
    </w:pPr>
    <w:tblPr/>
  </w:style>
  <w:style w:type="table" w:styleId="1067">
    <w:name w:val="Grid Table 7 Colorful - Accent 3"/>
    <w:next w:val="1067"/>
    <w:link w:val="950"/>
    <w:uiPriority w:val="99"/>
    <w:qFormat/>
    <w:pPr>
      <w:spacing w:after="0" w:line="240" w:lineRule="auto"/>
    </w:pPr>
    <w:tblPr/>
  </w:style>
  <w:style w:type="table" w:styleId="1068">
    <w:name w:val="Grid Table 7 Colorful - Accent 4"/>
    <w:next w:val="1068"/>
    <w:link w:val="950"/>
    <w:uiPriority w:val="99"/>
    <w:qFormat/>
    <w:pPr>
      <w:spacing w:after="0" w:line="240" w:lineRule="auto"/>
    </w:pPr>
    <w:tblPr/>
  </w:style>
  <w:style w:type="table" w:styleId="1069">
    <w:name w:val="Grid Table 7 Colorful - Accent 5"/>
    <w:next w:val="1069"/>
    <w:link w:val="950"/>
    <w:uiPriority w:val="99"/>
    <w:qFormat/>
    <w:pPr>
      <w:spacing w:after="0" w:line="240" w:lineRule="auto"/>
    </w:pPr>
    <w:tblPr/>
  </w:style>
  <w:style w:type="table" w:styleId="1070">
    <w:name w:val="Grid Table 7 Colorful - Accent 6"/>
    <w:next w:val="1070"/>
    <w:link w:val="950"/>
    <w:uiPriority w:val="99"/>
    <w:qFormat/>
    <w:pPr>
      <w:spacing w:after="0" w:line="240" w:lineRule="auto"/>
    </w:pPr>
    <w:tblPr/>
  </w:style>
  <w:style w:type="table" w:styleId="1071">
    <w:name w:val="List Table 1 Light"/>
    <w:next w:val="1071"/>
    <w:link w:val="950"/>
    <w:uiPriority w:val="99"/>
    <w:qFormat/>
    <w:pPr>
      <w:spacing w:after="0" w:line="240" w:lineRule="auto"/>
    </w:pPr>
    <w:tblPr/>
  </w:style>
  <w:style w:type="table" w:styleId="1072">
    <w:name w:val="List Table 1 Light - Accent 1"/>
    <w:next w:val="1072"/>
    <w:link w:val="950"/>
    <w:uiPriority w:val="99"/>
    <w:qFormat/>
    <w:pPr>
      <w:spacing w:after="0" w:line="240" w:lineRule="auto"/>
    </w:pPr>
    <w:tblPr/>
  </w:style>
  <w:style w:type="table" w:styleId="1073">
    <w:name w:val="List Table 1 Light - Accent 2"/>
    <w:next w:val="1073"/>
    <w:link w:val="950"/>
    <w:uiPriority w:val="99"/>
    <w:qFormat/>
    <w:pPr>
      <w:spacing w:after="0" w:line="240" w:lineRule="auto"/>
    </w:pPr>
    <w:tblPr/>
  </w:style>
  <w:style w:type="table" w:styleId="1074">
    <w:name w:val="List Table 1 Light - Accent 3"/>
    <w:next w:val="1074"/>
    <w:link w:val="950"/>
    <w:uiPriority w:val="99"/>
    <w:qFormat/>
    <w:pPr>
      <w:spacing w:after="0" w:line="240" w:lineRule="auto"/>
    </w:pPr>
    <w:tblPr/>
  </w:style>
  <w:style w:type="table" w:styleId="1075">
    <w:name w:val="List Table 1 Light - Accent 4"/>
    <w:next w:val="1075"/>
    <w:link w:val="950"/>
    <w:uiPriority w:val="99"/>
    <w:qFormat/>
    <w:pPr>
      <w:spacing w:after="0" w:line="240" w:lineRule="auto"/>
    </w:pPr>
    <w:tblPr/>
  </w:style>
  <w:style w:type="table" w:styleId="1076">
    <w:name w:val="List Table 1 Light - Accent 5"/>
    <w:next w:val="1076"/>
    <w:link w:val="950"/>
    <w:uiPriority w:val="99"/>
    <w:qFormat/>
    <w:pPr>
      <w:spacing w:after="0" w:line="240" w:lineRule="auto"/>
    </w:pPr>
    <w:tblPr/>
  </w:style>
  <w:style w:type="table" w:styleId="1077">
    <w:name w:val="List Table 1 Light - Accent 6"/>
    <w:next w:val="1077"/>
    <w:link w:val="950"/>
    <w:uiPriority w:val="99"/>
    <w:qFormat/>
    <w:pPr>
      <w:spacing w:after="0" w:line="240" w:lineRule="auto"/>
    </w:pPr>
    <w:tblPr/>
  </w:style>
  <w:style w:type="table" w:styleId="1078">
    <w:name w:val="List Table 2"/>
    <w:next w:val="1078"/>
    <w:link w:val="950"/>
    <w:uiPriority w:val="99"/>
    <w:qFormat/>
    <w:pPr>
      <w:spacing w:after="0" w:line="240" w:lineRule="auto"/>
    </w:pPr>
    <w:tblPr/>
  </w:style>
  <w:style w:type="table" w:styleId="1079">
    <w:name w:val="List Table 2 - Accent 1"/>
    <w:next w:val="1079"/>
    <w:link w:val="950"/>
    <w:uiPriority w:val="99"/>
    <w:qFormat/>
    <w:pPr>
      <w:spacing w:after="0" w:line="240" w:lineRule="auto"/>
    </w:pPr>
    <w:tblPr/>
  </w:style>
  <w:style w:type="table" w:styleId="1080">
    <w:name w:val="List Table 2 - Accent 2"/>
    <w:next w:val="1080"/>
    <w:link w:val="950"/>
    <w:uiPriority w:val="99"/>
    <w:qFormat/>
    <w:pPr>
      <w:spacing w:after="0" w:line="240" w:lineRule="auto"/>
    </w:pPr>
    <w:tblPr/>
  </w:style>
  <w:style w:type="table" w:styleId="1081">
    <w:name w:val="List Table 2 - Accent 3"/>
    <w:next w:val="1081"/>
    <w:link w:val="950"/>
    <w:uiPriority w:val="99"/>
    <w:qFormat/>
    <w:pPr>
      <w:spacing w:after="0" w:line="240" w:lineRule="auto"/>
    </w:pPr>
    <w:tblPr/>
  </w:style>
  <w:style w:type="table" w:styleId="1082">
    <w:name w:val="List Table 2 - Accent 4"/>
    <w:next w:val="1082"/>
    <w:link w:val="950"/>
    <w:uiPriority w:val="99"/>
    <w:qFormat/>
    <w:pPr>
      <w:spacing w:after="0" w:line="240" w:lineRule="auto"/>
    </w:pPr>
    <w:tblPr/>
  </w:style>
  <w:style w:type="table" w:styleId="1083">
    <w:name w:val="List Table 2 - Accent 5"/>
    <w:next w:val="1083"/>
    <w:link w:val="950"/>
    <w:uiPriority w:val="99"/>
    <w:qFormat/>
    <w:pPr>
      <w:spacing w:after="0" w:line="240" w:lineRule="auto"/>
    </w:pPr>
    <w:tblPr/>
  </w:style>
  <w:style w:type="table" w:styleId="1084">
    <w:name w:val="List Table 2 - Accent 6"/>
    <w:next w:val="1084"/>
    <w:link w:val="950"/>
    <w:uiPriority w:val="99"/>
    <w:qFormat/>
    <w:pPr>
      <w:spacing w:after="0" w:line="240" w:lineRule="auto"/>
    </w:pPr>
    <w:tblPr/>
  </w:style>
  <w:style w:type="table" w:styleId="1085">
    <w:name w:val="List Table 3"/>
    <w:next w:val="1085"/>
    <w:link w:val="950"/>
    <w:uiPriority w:val="99"/>
    <w:qFormat/>
    <w:pPr>
      <w:spacing w:after="0" w:line="240" w:lineRule="auto"/>
    </w:pPr>
    <w:tblPr/>
  </w:style>
  <w:style w:type="table" w:styleId="1086">
    <w:name w:val="List Table 3 - Accent 1"/>
    <w:next w:val="1086"/>
    <w:link w:val="950"/>
    <w:uiPriority w:val="99"/>
    <w:qFormat/>
    <w:pPr>
      <w:spacing w:after="0" w:line="240" w:lineRule="auto"/>
    </w:pPr>
    <w:tblPr/>
  </w:style>
  <w:style w:type="table" w:styleId="1087">
    <w:name w:val="List Table 3 - Accent 2"/>
    <w:next w:val="1087"/>
    <w:link w:val="950"/>
    <w:uiPriority w:val="99"/>
    <w:qFormat/>
    <w:pPr>
      <w:spacing w:after="0" w:line="240" w:lineRule="auto"/>
    </w:pPr>
    <w:tblPr/>
  </w:style>
  <w:style w:type="table" w:styleId="1088">
    <w:name w:val="List Table 3 - Accent 3"/>
    <w:next w:val="1088"/>
    <w:link w:val="950"/>
    <w:uiPriority w:val="99"/>
    <w:qFormat/>
    <w:pPr>
      <w:spacing w:after="0" w:line="240" w:lineRule="auto"/>
    </w:pPr>
    <w:tblPr/>
  </w:style>
  <w:style w:type="table" w:styleId="1089">
    <w:name w:val="List Table 3 - Accent 4"/>
    <w:next w:val="1089"/>
    <w:link w:val="950"/>
    <w:uiPriority w:val="99"/>
    <w:qFormat/>
    <w:pPr>
      <w:spacing w:after="0" w:line="240" w:lineRule="auto"/>
    </w:pPr>
    <w:tblPr/>
  </w:style>
  <w:style w:type="table" w:styleId="1090">
    <w:name w:val="List Table 3 - Accent 5"/>
    <w:next w:val="1090"/>
    <w:link w:val="950"/>
    <w:uiPriority w:val="99"/>
    <w:qFormat/>
    <w:pPr>
      <w:spacing w:after="0" w:line="240" w:lineRule="auto"/>
    </w:pPr>
    <w:tblPr/>
  </w:style>
  <w:style w:type="table" w:styleId="1091">
    <w:name w:val="List Table 3 - Accent 6"/>
    <w:next w:val="1091"/>
    <w:link w:val="950"/>
    <w:uiPriority w:val="99"/>
    <w:qFormat/>
    <w:pPr>
      <w:spacing w:after="0" w:line="240" w:lineRule="auto"/>
    </w:pPr>
    <w:tblPr/>
  </w:style>
  <w:style w:type="table" w:styleId="1092">
    <w:name w:val="List Table 4"/>
    <w:next w:val="1092"/>
    <w:link w:val="950"/>
    <w:uiPriority w:val="99"/>
    <w:qFormat/>
    <w:pPr>
      <w:spacing w:after="0" w:line="240" w:lineRule="auto"/>
    </w:pPr>
    <w:tblPr/>
  </w:style>
  <w:style w:type="table" w:styleId="1093">
    <w:name w:val="List Table 4 - Accent 1"/>
    <w:next w:val="1093"/>
    <w:link w:val="950"/>
    <w:uiPriority w:val="99"/>
    <w:qFormat/>
    <w:pPr>
      <w:spacing w:after="0" w:line="240" w:lineRule="auto"/>
    </w:pPr>
    <w:tblPr/>
  </w:style>
  <w:style w:type="table" w:styleId="1094">
    <w:name w:val="List Table 4 - Accent 2"/>
    <w:next w:val="1094"/>
    <w:link w:val="950"/>
    <w:uiPriority w:val="99"/>
    <w:qFormat/>
    <w:pPr>
      <w:spacing w:after="0" w:line="240" w:lineRule="auto"/>
    </w:pPr>
    <w:tblPr/>
  </w:style>
  <w:style w:type="table" w:styleId="1095">
    <w:name w:val="List Table 4 - Accent 3"/>
    <w:next w:val="1095"/>
    <w:link w:val="950"/>
    <w:uiPriority w:val="99"/>
    <w:qFormat/>
    <w:pPr>
      <w:spacing w:after="0" w:line="240" w:lineRule="auto"/>
    </w:pPr>
    <w:tblPr/>
  </w:style>
  <w:style w:type="table" w:styleId="1096">
    <w:name w:val="List Table 4 - Accent 4"/>
    <w:next w:val="1096"/>
    <w:link w:val="950"/>
    <w:uiPriority w:val="99"/>
    <w:qFormat/>
    <w:pPr>
      <w:spacing w:after="0" w:line="240" w:lineRule="auto"/>
    </w:pPr>
    <w:tblPr/>
  </w:style>
  <w:style w:type="table" w:styleId="1097">
    <w:name w:val="List Table 4 - Accent 5"/>
    <w:next w:val="1097"/>
    <w:link w:val="950"/>
    <w:uiPriority w:val="99"/>
    <w:qFormat/>
    <w:pPr>
      <w:spacing w:after="0" w:line="240" w:lineRule="auto"/>
    </w:pPr>
    <w:tblPr/>
  </w:style>
  <w:style w:type="table" w:styleId="1098">
    <w:name w:val="List Table 4 - Accent 6"/>
    <w:next w:val="1098"/>
    <w:link w:val="950"/>
    <w:uiPriority w:val="99"/>
    <w:qFormat/>
    <w:pPr>
      <w:spacing w:after="0" w:line="240" w:lineRule="auto"/>
    </w:pPr>
    <w:tblPr/>
  </w:style>
  <w:style w:type="table" w:styleId="1099">
    <w:name w:val="List Table 5 Dark"/>
    <w:next w:val="1099"/>
    <w:link w:val="950"/>
    <w:uiPriority w:val="99"/>
    <w:qFormat/>
    <w:pPr>
      <w:spacing w:after="0" w:line="240" w:lineRule="auto"/>
    </w:pPr>
    <w:tblPr/>
  </w:style>
  <w:style w:type="table" w:styleId="1100">
    <w:name w:val="List Table 5 Dark - Accent 1"/>
    <w:next w:val="1100"/>
    <w:link w:val="950"/>
    <w:uiPriority w:val="99"/>
    <w:qFormat/>
    <w:pPr>
      <w:spacing w:after="0" w:line="240" w:lineRule="auto"/>
    </w:pPr>
    <w:tblPr/>
  </w:style>
  <w:style w:type="table" w:styleId="1101">
    <w:name w:val="List Table 5 Dark - Accent 2"/>
    <w:next w:val="1101"/>
    <w:link w:val="950"/>
    <w:uiPriority w:val="99"/>
    <w:qFormat/>
    <w:pPr>
      <w:spacing w:after="0" w:line="240" w:lineRule="auto"/>
    </w:pPr>
    <w:tblPr/>
  </w:style>
  <w:style w:type="table" w:styleId="1102">
    <w:name w:val="List Table 5 Dark - Accent 3"/>
    <w:next w:val="1102"/>
    <w:link w:val="950"/>
    <w:uiPriority w:val="99"/>
    <w:qFormat/>
    <w:pPr>
      <w:spacing w:after="0" w:line="240" w:lineRule="auto"/>
    </w:pPr>
    <w:tblPr/>
  </w:style>
  <w:style w:type="table" w:styleId="1103">
    <w:name w:val="List Table 5 Dark - Accent 4"/>
    <w:next w:val="1103"/>
    <w:link w:val="950"/>
    <w:uiPriority w:val="99"/>
    <w:qFormat/>
    <w:pPr>
      <w:spacing w:after="0" w:line="240" w:lineRule="auto"/>
    </w:pPr>
    <w:tblPr/>
  </w:style>
  <w:style w:type="table" w:styleId="1104">
    <w:name w:val="List Table 5 Dark - Accent 5"/>
    <w:next w:val="1104"/>
    <w:link w:val="950"/>
    <w:uiPriority w:val="99"/>
    <w:qFormat/>
    <w:pPr>
      <w:spacing w:after="0" w:line="240" w:lineRule="auto"/>
    </w:pPr>
    <w:tblPr/>
  </w:style>
  <w:style w:type="table" w:styleId="1105">
    <w:name w:val="List Table 5 Dark - Accent 6"/>
    <w:next w:val="1105"/>
    <w:link w:val="950"/>
    <w:uiPriority w:val="99"/>
    <w:qFormat/>
    <w:pPr>
      <w:spacing w:after="0" w:line="240" w:lineRule="auto"/>
    </w:pPr>
    <w:tblPr/>
  </w:style>
  <w:style w:type="table" w:styleId="1106">
    <w:name w:val="List Table 6 Colorful"/>
    <w:next w:val="1106"/>
    <w:link w:val="950"/>
    <w:uiPriority w:val="99"/>
    <w:qFormat/>
    <w:pPr>
      <w:spacing w:after="0" w:line="240" w:lineRule="auto"/>
    </w:pPr>
    <w:tblPr/>
  </w:style>
  <w:style w:type="table" w:styleId="1107">
    <w:name w:val="List Table 6 Colorful - Accent 1"/>
    <w:next w:val="1107"/>
    <w:link w:val="950"/>
    <w:uiPriority w:val="99"/>
    <w:qFormat/>
    <w:pPr>
      <w:spacing w:after="0" w:line="240" w:lineRule="auto"/>
    </w:pPr>
    <w:tblPr/>
  </w:style>
  <w:style w:type="table" w:styleId="1108">
    <w:name w:val="List Table 6 Colorful - Accent 2"/>
    <w:next w:val="1108"/>
    <w:link w:val="950"/>
    <w:uiPriority w:val="99"/>
    <w:qFormat/>
    <w:pPr>
      <w:spacing w:after="0" w:line="240" w:lineRule="auto"/>
    </w:pPr>
    <w:tblPr/>
  </w:style>
  <w:style w:type="table" w:styleId="1109">
    <w:name w:val="List Table 6 Colorful - Accent 3"/>
    <w:next w:val="1109"/>
    <w:link w:val="950"/>
    <w:uiPriority w:val="99"/>
    <w:qFormat/>
    <w:pPr>
      <w:spacing w:after="0" w:line="240" w:lineRule="auto"/>
    </w:pPr>
    <w:tblPr/>
  </w:style>
  <w:style w:type="table" w:styleId="1110">
    <w:name w:val="List Table 6 Colorful - Accent 4"/>
    <w:next w:val="1110"/>
    <w:link w:val="950"/>
    <w:uiPriority w:val="99"/>
    <w:qFormat/>
    <w:pPr>
      <w:spacing w:after="0" w:line="240" w:lineRule="auto"/>
    </w:pPr>
    <w:tblPr/>
  </w:style>
  <w:style w:type="table" w:styleId="1111">
    <w:name w:val="List Table 6 Colorful - Accent 5"/>
    <w:next w:val="1111"/>
    <w:link w:val="950"/>
    <w:uiPriority w:val="99"/>
    <w:qFormat/>
    <w:pPr>
      <w:spacing w:after="0" w:line="240" w:lineRule="auto"/>
    </w:pPr>
    <w:tblPr/>
  </w:style>
  <w:style w:type="table" w:styleId="1112">
    <w:name w:val="List Table 6 Colorful - Accent 6"/>
    <w:next w:val="1112"/>
    <w:link w:val="950"/>
    <w:uiPriority w:val="99"/>
    <w:qFormat/>
    <w:pPr>
      <w:spacing w:after="0" w:line="240" w:lineRule="auto"/>
    </w:pPr>
    <w:tblPr/>
  </w:style>
  <w:style w:type="table" w:styleId="1113">
    <w:name w:val="List Table 7 Colorful"/>
    <w:next w:val="1113"/>
    <w:link w:val="950"/>
    <w:uiPriority w:val="99"/>
    <w:qFormat/>
    <w:pPr>
      <w:spacing w:after="0" w:line="240" w:lineRule="auto"/>
    </w:pPr>
    <w:tblPr/>
  </w:style>
  <w:style w:type="table" w:styleId="1114">
    <w:name w:val="List Table 7 Colorful - Accent 1"/>
    <w:next w:val="1114"/>
    <w:link w:val="950"/>
    <w:uiPriority w:val="99"/>
    <w:qFormat/>
    <w:pPr>
      <w:spacing w:after="0" w:line="240" w:lineRule="auto"/>
    </w:pPr>
    <w:tblPr/>
  </w:style>
  <w:style w:type="table" w:styleId="1115">
    <w:name w:val="List Table 7 Colorful - Accent 2"/>
    <w:next w:val="1115"/>
    <w:link w:val="950"/>
    <w:uiPriority w:val="99"/>
    <w:qFormat/>
    <w:pPr>
      <w:spacing w:after="0" w:line="240" w:lineRule="auto"/>
    </w:pPr>
    <w:tblPr/>
  </w:style>
  <w:style w:type="table" w:styleId="1116">
    <w:name w:val="List Table 7 Colorful - Accent 3"/>
    <w:next w:val="1116"/>
    <w:link w:val="950"/>
    <w:uiPriority w:val="99"/>
    <w:qFormat/>
    <w:pPr>
      <w:spacing w:after="0" w:line="240" w:lineRule="auto"/>
    </w:pPr>
    <w:tblPr/>
  </w:style>
  <w:style w:type="table" w:styleId="1117">
    <w:name w:val="List Table 7 Colorful - Accent 4"/>
    <w:next w:val="1117"/>
    <w:link w:val="950"/>
    <w:uiPriority w:val="99"/>
    <w:qFormat/>
    <w:pPr>
      <w:spacing w:after="0" w:line="240" w:lineRule="auto"/>
    </w:pPr>
    <w:tblPr/>
  </w:style>
  <w:style w:type="table" w:styleId="1118">
    <w:name w:val="List Table 7 Colorful - Accent 5"/>
    <w:next w:val="1118"/>
    <w:link w:val="950"/>
    <w:uiPriority w:val="99"/>
    <w:qFormat/>
    <w:pPr>
      <w:spacing w:after="0" w:line="240" w:lineRule="auto"/>
    </w:pPr>
    <w:tblPr/>
  </w:style>
  <w:style w:type="table" w:styleId="1119">
    <w:name w:val="List Table 7 Colorful - Accent 6"/>
    <w:next w:val="1119"/>
    <w:link w:val="950"/>
    <w:uiPriority w:val="99"/>
    <w:qFormat/>
    <w:pPr>
      <w:spacing w:after="0" w:line="240" w:lineRule="auto"/>
    </w:pPr>
    <w:tblPr/>
  </w:style>
  <w:style w:type="table" w:styleId="1120">
    <w:name w:val="Lined - Accent"/>
    <w:next w:val="1120"/>
    <w:link w:val="950"/>
    <w:uiPriority w:val="99"/>
    <w:qFormat/>
    <w:pPr>
      <w:spacing w:after="0" w:line="240" w:lineRule="auto"/>
    </w:pPr>
    <w:rPr>
      <w:color w:val="404040"/>
    </w:rPr>
    <w:tblPr/>
  </w:style>
  <w:style w:type="table" w:styleId="1121">
    <w:name w:val="Lined - Accent 1"/>
    <w:next w:val="1121"/>
    <w:link w:val="950"/>
    <w:uiPriority w:val="99"/>
    <w:qFormat/>
    <w:pPr>
      <w:spacing w:after="0" w:line="240" w:lineRule="auto"/>
    </w:pPr>
    <w:rPr>
      <w:color w:val="404040"/>
    </w:rPr>
    <w:tblPr/>
  </w:style>
  <w:style w:type="table" w:styleId="1122">
    <w:name w:val="Lined - Accent 2"/>
    <w:next w:val="1122"/>
    <w:link w:val="950"/>
    <w:uiPriority w:val="99"/>
    <w:qFormat/>
    <w:pPr>
      <w:spacing w:after="0" w:line="240" w:lineRule="auto"/>
    </w:pPr>
    <w:rPr>
      <w:color w:val="404040"/>
    </w:rPr>
    <w:tblPr/>
  </w:style>
  <w:style w:type="table" w:styleId="1123">
    <w:name w:val="Lined - Accent 3"/>
    <w:next w:val="1123"/>
    <w:link w:val="950"/>
    <w:uiPriority w:val="99"/>
    <w:qFormat/>
    <w:pPr>
      <w:spacing w:after="0" w:line="240" w:lineRule="auto"/>
    </w:pPr>
    <w:rPr>
      <w:color w:val="404040"/>
    </w:rPr>
    <w:tblPr/>
  </w:style>
  <w:style w:type="table" w:styleId="1124">
    <w:name w:val="Lined - Accent 4"/>
    <w:next w:val="1124"/>
    <w:link w:val="950"/>
    <w:uiPriority w:val="99"/>
    <w:qFormat/>
    <w:pPr>
      <w:spacing w:after="0" w:line="240" w:lineRule="auto"/>
    </w:pPr>
    <w:rPr>
      <w:color w:val="404040"/>
    </w:rPr>
    <w:tblPr/>
  </w:style>
  <w:style w:type="table" w:styleId="1125">
    <w:name w:val="Lined - Accent 5"/>
    <w:next w:val="1125"/>
    <w:link w:val="950"/>
    <w:uiPriority w:val="99"/>
    <w:qFormat/>
    <w:pPr>
      <w:spacing w:after="0" w:line="240" w:lineRule="auto"/>
    </w:pPr>
    <w:rPr>
      <w:color w:val="404040"/>
    </w:rPr>
    <w:tblPr/>
  </w:style>
  <w:style w:type="table" w:styleId="1126">
    <w:name w:val="Lined - Accent 6"/>
    <w:next w:val="1126"/>
    <w:link w:val="950"/>
    <w:uiPriority w:val="99"/>
    <w:qFormat/>
    <w:pPr>
      <w:spacing w:after="0" w:line="240" w:lineRule="auto"/>
    </w:pPr>
    <w:rPr>
      <w:color w:val="404040"/>
    </w:rPr>
    <w:tblPr/>
  </w:style>
  <w:style w:type="table" w:styleId="1127">
    <w:name w:val="Bordered &amp; Lined - Accent"/>
    <w:next w:val="1127"/>
    <w:link w:val="950"/>
    <w:uiPriority w:val="99"/>
    <w:qFormat/>
    <w:pPr>
      <w:spacing w:after="0" w:line="240" w:lineRule="auto"/>
    </w:pPr>
    <w:rPr>
      <w:color w:val="404040"/>
    </w:rPr>
    <w:tblPr/>
  </w:style>
  <w:style w:type="table" w:styleId="1128">
    <w:name w:val="Bordered &amp; Lined - Accent 1"/>
    <w:next w:val="1128"/>
    <w:link w:val="950"/>
    <w:uiPriority w:val="99"/>
    <w:qFormat/>
    <w:pPr>
      <w:spacing w:after="0" w:line="240" w:lineRule="auto"/>
    </w:pPr>
    <w:rPr>
      <w:color w:val="404040"/>
    </w:rPr>
    <w:tblPr/>
  </w:style>
  <w:style w:type="table" w:styleId="1129">
    <w:name w:val="Bordered &amp; Lined - Accent 2"/>
    <w:next w:val="1129"/>
    <w:link w:val="950"/>
    <w:uiPriority w:val="99"/>
    <w:qFormat/>
    <w:pPr>
      <w:spacing w:after="0" w:line="240" w:lineRule="auto"/>
    </w:pPr>
    <w:rPr>
      <w:color w:val="404040"/>
    </w:rPr>
    <w:tblPr/>
  </w:style>
  <w:style w:type="table" w:styleId="1130">
    <w:name w:val="Bordered &amp; Lined - Accent 3"/>
    <w:next w:val="1130"/>
    <w:link w:val="950"/>
    <w:uiPriority w:val="99"/>
    <w:qFormat/>
    <w:pPr>
      <w:spacing w:after="0" w:line="240" w:lineRule="auto"/>
    </w:pPr>
    <w:rPr>
      <w:color w:val="404040"/>
    </w:rPr>
    <w:tblPr/>
  </w:style>
  <w:style w:type="table" w:styleId="1131">
    <w:name w:val="Bordered &amp; Lined - Accent 4"/>
    <w:next w:val="1131"/>
    <w:link w:val="950"/>
    <w:uiPriority w:val="99"/>
    <w:qFormat/>
    <w:pPr>
      <w:spacing w:after="0" w:line="240" w:lineRule="auto"/>
    </w:pPr>
    <w:rPr>
      <w:color w:val="404040"/>
    </w:rPr>
    <w:tblPr/>
  </w:style>
  <w:style w:type="table" w:styleId="1132">
    <w:name w:val="Bordered &amp; Lined - Accent 5"/>
    <w:next w:val="1132"/>
    <w:link w:val="950"/>
    <w:uiPriority w:val="99"/>
    <w:qFormat/>
    <w:pPr>
      <w:spacing w:after="0" w:line="240" w:lineRule="auto"/>
    </w:pPr>
    <w:rPr>
      <w:color w:val="404040"/>
    </w:rPr>
    <w:tblPr/>
  </w:style>
  <w:style w:type="table" w:styleId="1133">
    <w:name w:val="Bordered &amp; Lined - Accent 6"/>
    <w:next w:val="1133"/>
    <w:link w:val="950"/>
    <w:uiPriority w:val="99"/>
    <w:qFormat/>
    <w:pPr>
      <w:spacing w:after="0" w:line="240" w:lineRule="auto"/>
    </w:pPr>
    <w:rPr>
      <w:color w:val="404040"/>
    </w:rPr>
    <w:tblPr/>
  </w:style>
  <w:style w:type="table" w:styleId="1134">
    <w:name w:val="Bordered"/>
    <w:next w:val="1134"/>
    <w:link w:val="950"/>
    <w:uiPriority w:val="99"/>
    <w:qFormat/>
    <w:pPr>
      <w:spacing w:after="0" w:line="240" w:lineRule="auto"/>
    </w:pPr>
    <w:tblPr/>
  </w:style>
  <w:style w:type="table" w:styleId="1135">
    <w:name w:val="Bordered - Accent 1"/>
    <w:next w:val="1135"/>
    <w:link w:val="950"/>
    <w:uiPriority w:val="99"/>
    <w:qFormat/>
    <w:pPr>
      <w:spacing w:after="0" w:line="240" w:lineRule="auto"/>
    </w:pPr>
    <w:tblPr/>
  </w:style>
  <w:style w:type="table" w:styleId="1136">
    <w:name w:val="Bordered - Accent 2"/>
    <w:next w:val="1136"/>
    <w:link w:val="950"/>
    <w:uiPriority w:val="99"/>
    <w:qFormat/>
    <w:pPr>
      <w:spacing w:after="0" w:line="240" w:lineRule="auto"/>
    </w:pPr>
    <w:tblPr/>
  </w:style>
  <w:style w:type="table" w:styleId="1137">
    <w:name w:val="Bordered - Accent 3"/>
    <w:next w:val="1137"/>
    <w:link w:val="950"/>
    <w:uiPriority w:val="99"/>
    <w:qFormat/>
    <w:pPr>
      <w:spacing w:after="0" w:line="240" w:lineRule="auto"/>
    </w:pPr>
    <w:tblPr/>
  </w:style>
  <w:style w:type="table" w:styleId="1138">
    <w:name w:val="Bordered - Accent 4"/>
    <w:next w:val="1138"/>
    <w:link w:val="950"/>
    <w:uiPriority w:val="99"/>
    <w:qFormat/>
    <w:pPr>
      <w:spacing w:after="0" w:line="240" w:lineRule="auto"/>
    </w:pPr>
    <w:tblPr/>
  </w:style>
  <w:style w:type="table" w:styleId="1139">
    <w:name w:val="Bordered - Accent 5"/>
    <w:next w:val="1139"/>
    <w:link w:val="950"/>
    <w:uiPriority w:val="99"/>
    <w:qFormat/>
    <w:pPr>
      <w:spacing w:after="0" w:line="240" w:lineRule="auto"/>
    </w:pPr>
    <w:tblPr/>
  </w:style>
  <w:style w:type="table" w:styleId="1140">
    <w:name w:val="Bordered - Accent 6"/>
    <w:next w:val="1140"/>
    <w:link w:val="950"/>
    <w:uiPriority w:val="99"/>
    <w:qFormat/>
    <w:pPr>
      <w:spacing w:after="0" w:line="240" w:lineRule="auto"/>
    </w:pPr>
    <w:tblPr/>
  </w:style>
  <w:style w:type="paragraph" w:styleId="1141">
    <w:name w:val="TOC Heading"/>
    <w:next w:val="1141"/>
    <w:link w:val="950"/>
    <w:uiPriority w:val="39"/>
    <w:unhideWhenUsed/>
    <w:qFormat/>
    <w:rPr>
      <w:rFonts w:ascii="Times New Roman" w:hAnsi="Times New Roman" w:eastAsia="宋体" w:cs="Times New Roman"/>
    </w:rPr>
  </w:style>
  <w:style w:type="paragraph" w:styleId="1142">
    <w:name w:val="标题 111"/>
    <w:basedOn w:val="950"/>
    <w:next w:val="950"/>
    <w:link w:val="1143"/>
    <w:qFormat/>
    <w:pPr>
      <w:numPr>
        <w:ilvl w:val="0"/>
        <w:numId w:val="1"/>
      </w:numPr>
      <w:jc w:val="center"/>
      <w:keepLines/>
      <w:keepNext/>
      <w:spacing w:before="340" w:after="330" w:line="578" w:lineRule="auto"/>
      <w:outlineLvl w:val="0"/>
    </w:pPr>
    <w:rPr>
      <w:rFonts w:ascii="Times New Roman" w:hAnsi="Times New Roman" w:eastAsia="宋体" w:cs="Times New Roman"/>
      <w:b/>
      <w:bCs/>
      <w:sz w:val="32"/>
      <w:szCs w:val="44"/>
    </w:rPr>
  </w:style>
  <w:style w:type="character" w:styleId="1143">
    <w:name w:val="标题 1 字符"/>
    <w:next w:val="1143"/>
    <w:link w:val="1142"/>
    <w:qFormat/>
    <w:rPr>
      <w:rFonts w:ascii="Times New Roman" w:hAnsi="Times New Roman" w:eastAsia="宋体" w:cs="Times New Roman"/>
      <w:b/>
      <w:bCs/>
      <w:sz w:val="32"/>
      <w:szCs w:val="44"/>
    </w:rPr>
  </w:style>
  <w:style w:type="paragraph" w:styleId="1144">
    <w:name w:val="标题 21"/>
    <w:basedOn w:val="950"/>
    <w:next w:val="950"/>
    <w:link w:val="1145"/>
    <w:qFormat/>
    <w:pPr>
      <w:numPr>
        <w:ilvl w:val="1"/>
        <w:numId w:val="1"/>
      </w:numPr>
      <w:keepLines/>
      <w:keepNext/>
      <w:spacing w:before="260" w:after="260" w:line="416" w:lineRule="auto"/>
      <w:outlineLvl w:val="1"/>
    </w:pPr>
    <w:rPr>
      <w:rFonts w:ascii="Cambria" w:hAnsi="Cambria" w:eastAsia="宋体" w:cs="Times New Roman"/>
      <w:b/>
      <w:bCs/>
      <w:sz w:val="32"/>
      <w:szCs w:val="32"/>
    </w:rPr>
  </w:style>
  <w:style w:type="character" w:styleId="1145">
    <w:name w:val="标题 2 字符"/>
    <w:next w:val="1145"/>
    <w:link w:val="1144"/>
    <w:qFormat/>
    <w:rPr>
      <w:rFonts w:ascii="Cambria" w:hAnsi="Cambria" w:eastAsia="宋体" w:cs="Times New Roman"/>
      <w:b/>
      <w:bCs/>
      <w:sz w:val="32"/>
      <w:szCs w:val="32"/>
    </w:rPr>
  </w:style>
  <w:style w:type="paragraph" w:styleId="1146">
    <w:name w:val="标题 31"/>
    <w:basedOn w:val="950"/>
    <w:next w:val="950"/>
    <w:link w:val="1147"/>
    <w:qFormat/>
    <w:pPr>
      <w:numPr>
        <w:ilvl w:val="2"/>
        <w:numId w:val="1"/>
      </w:numPr>
      <w:keepLines/>
      <w:keepNext/>
      <w:spacing w:before="260" w:after="260" w:line="416" w:lineRule="auto"/>
      <w:outlineLvl w:val="2"/>
    </w:pPr>
    <w:rPr>
      <w:rFonts w:ascii="Times New Roman" w:hAnsi="Times New Roman" w:eastAsia="宋体" w:cs="Times New Roman"/>
      <w:b/>
      <w:bCs/>
      <w:sz w:val="32"/>
      <w:szCs w:val="32"/>
    </w:rPr>
  </w:style>
  <w:style w:type="character" w:styleId="1147">
    <w:name w:val="标题 3 字符"/>
    <w:next w:val="1147"/>
    <w:link w:val="1146"/>
    <w:qFormat/>
    <w:rPr>
      <w:rFonts w:ascii="Times New Roman" w:hAnsi="Times New Roman" w:eastAsia="宋体" w:cs="Times New Roman"/>
      <w:b/>
      <w:bCs/>
      <w:sz w:val="32"/>
      <w:szCs w:val="32"/>
    </w:rPr>
  </w:style>
  <w:style w:type="paragraph" w:styleId="1148">
    <w:name w:val="标题 41"/>
    <w:basedOn w:val="950"/>
    <w:next w:val="950"/>
    <w:link w:val="1149"/>
    <w:qFormat/>
    <w:pPr>
      <w:numPr>
        <w:ilvl w:val="3"/>
        <w:numId w:val="1"/>
      </w:numPr>
      <w:keepLines/>
      <w:keepNext/>
      <w:spacing w:before="280" w:after="290" w:line="376" w:lineRule="auto"/>
      <w:outlineLvl w:val="3"/>
    </w:pPr>
    <w:rPr>
      <w:rFonts w:ascii="Cambria" w:hAnsi="Cambria" w:eastAsia="宋体" w:cs="Times New Roman"/>
      <w:b/>
      <w:bCs/>
      <w:sz w:val="28"/>
      <w:szCs w:val="28"/>
    </w:rPr>
  </w:style>
  <w:style w:type="character" w:styleId="1149">
    <w:name w:val="标题 4 字符"/>
    <w:next w:val="1149"/>
    <w:link w:val="1148"/>
    <w:qFormat/>
    <w:rPr>
      <w:rFonts w:ascii="Cambria" w:hAnsi="Cambria" w:eastAsia="宋体" w:cs="Times New Roman"/>
      <w:b/>
      <w:bCs/>
      <w:sz w:val="28"/>
      <w:szCs w:val="28"/>
    </w:rPr>
  </w:style>
  <w:style w:type="paragraph" w:styleId="1150">
    <w:name w:val="标题 51"/>
    <w:basedOn w:val="950"/>
    <w:next w:val="950"/>
    <w:link w:val="1151"/>
    <w:qFormat/>
    <w:pPr>
      <w:numPr>
        <w:ilvl w:val="4"/>
        <w:numId w:val="1"/>
      </w:numPr>
      <w:keepLines/>
      <w:keepNext/>
      <w:spacing w:before="280" w:after="290" w:line="376" w:lineRule="auto"/>
      <w:outlineLvl w:val="4"/>
    </w:pPr>
    <w:rPr>
      <w:rFonts w:ascii="Times New Roman" w:hAnsi="Times New Roman" w:eastAsia="宋体" w:cs="Times New Roman"/>
      <w:b/>
      <w:bCs/>
      <w:sz w:val="28"/>
      <w:szCs w:val="28"/>
    </w:rPr>
  </w:style>
  <w:style w:type="character" w:styleId="1151">
    <w:name w:val="标题 5 字符"/>
    <w:next w:val="1151"/>
    <w:link w:val="1150"/>
    <w:qFormat/>
    <w:rPr>
      <w:rFonts w:ascii="Times New Roman" w:hAnsi="Times New Roman" w:eastAsia="宋体" w:cs="Times New Roman"/>
      <w:b/>
      <w:bCs/>
      <w:sz w:val="28"/>
      <w:szCs w:val="28"/>
    </w:rPr>
  </w:style>
  <w:style w:type="paragraph" w:styleId="1152">
    <w:name w:val="标题 61"/>
    <w:basedOn w:val="950"/>
    <w:next w:val="950"/>
    <w:link w:val="1153"/>
    <w:qFormat/>
    <w:pPr>
      <w:numPr>
        <w:ilvl w:val="5"/>
        <w:numId w:val="1"/>
      </w:numPr>
      <w:keepLines/>
      <w:keepNext/>
      <w:spacing w:before="240" w:after="64" w:line="320" w:lineRule="auto"/>
      <w:outlineLvl w:val="5"/>
    </w:pPr>
    <w:rPr>
      <w:rFonts w:ascii="Cambria" w:hAnsi="Cambria" w:eastAsia="宋体" w:cs="Times New Roman"/>
      <w:b/>
      <w:bCs/>
      <w:sz w:val="24"/>
    </w:rPr>
  </w:style>
  <w:style w:type="character" w:styleId="1153">
    <w:name w:val="标题 6 字符"/>
    <w:next w:val="1153"/>
    <w:link w:val="1152"/>
    <w:qFormat/>
    <w:rPr>
      <w:rFonts w:ascii="Cambria" w:hAnsi="Cambria" w:eastAsia="宋体" w:cs="Times New Roman"/>
      <w:b/>
      <w:bCs/>
      <w:sz w:val="24"/>
      <w:szCs w:val="24"/>
    </w:rPr>
  </w:style>
  <w:style w:type="paragraph" w:styleId="1154">
    <w:name w:val="标题 71"/>
    <w:basedOn w:val="950"/>
    <w:next w:val="950"/>
    <w:link w:val="1155"/>
    <w:qFormat/>
    <w:pPr>
      <w:numPr>
        <w:ilvl w:val="6"/>
        <w:numId w:val="1"/>
      </w:numPr>
      <w:keepLines/>
      <w:keepNext/>
      <w:spacing w:before="240" w:after="64" w:line="320" w:lineRule="auto"/>
      <w:outlineLvl w:val="6"/>
    </w:pPr>
    <w:rPr>
      <w:rFonts w:ascii="Times New Roman" w:hAnsi="Times New Roman" w:eastAsia="宋体" w:cs="Times New Roman"/>
      <w:b/>
      <w:bCs/>
      <w:sz w:val="24"/>
    </w:rPr>
  </w:style>
  <w:style w:type="character" w:styleId="1155">
    <w:name w:val="标题 7 字符"/>
    <w:next w:val="1155"/>
    <w:link w:val="1154"/>
    <w:qFormat/>
    <w:rPr>
      <w:rFonts w:ascii="Times New Roman" w:hAnsi="Times New Roman" w:eastAsia="宋体" w:cs="Times New Roman"/>
      <w:b/>
      <w:bCs/>
      <w:sz w:val="24"/>
      <w:szCs w:val="24"/>
    </w:rPr>
  </w:style>
  <w:style w:type="paragraph" w:styleId="1156">
    <w:name w:val="标题 81"/>
    <w:basedOn w:val="950"/>
    <w:next w:val="950"/>
    <w:link w:val="1157"/>
    <w:qFormat/>
    <w:pPr>
      <w:numPr>
        <w:ilvl w:val="7"/>
        <w:numId w:val="1"/>
      </w:numPr>
      <w:keepLines/>
      <w:keepNext/>
      <w:spacing w:before="240" w:after="64" w:line="320" w:lineRule="auto"/>
      <w:outlineLvl w:val="7"/>
    </w:pPr>
    <w:rPr>
      <w:rFonts w:ascii="Cambria" w:hAnsi="Cambria" w:eastAsia="宋体" w:cs="Times New Roman"/>
      <w:sz w:val="24"/>
    </w:rPr>
  </w:style>
  <w:style w:type="character" w:styleId="1157">
    <w:name w:val="标题 8 字符"/>
    <w:next w:val="1157"/>
    <w:link w:val="1156"/>
    <w:qFormat/>
    <w:rPr>
      <w:rFonts w:ascii="Cambria" w:hAnsi="Cambria" w:eastAsia="宋体" w:cs="Times New Roman"/>
      <w:sz w:val="24"/>
      <w:szCs w:val="24"/>
    </w:rPr>
  </w:style>
  <w:style w:type="paragraph" w:styleId="1158">
    <w:name w:val="标题 91"/>
    <w:basedOn w:val="950"/>
    <w:next w:val="950"/>
    <w:link w:val="1159"/>
    <w:qFormat/>
    <w:pPr>
      <w:numPr>
        <w:ilvl w:val="8"/>
        <w:numId w:val="1"/>
      </w:numPr>
      <w:keepLines/>
      <w:keepNext/>
      <w:spacing w:before="240" w:after="64" w:line="320" w:lineRule="auto"/>
      <w:outlineLvl w:val="8"/>
    </w:pPr>
    <w:rPr>
      <w:rFonts w:ascii="Cambria" w:hAnsi="Cambria" w:eastAsia="宋体" w:cs="Times New Roman"/>
      <w:szCs w:val="21"/>
    </w:rPr>
  </w:style>
  <w:style w:type="character" w:styleId="1159">
    <w:name w:val="标题 9 字符"/>
    <w:next w:val="1159"/>
    <w:link w:val="1158"/>
    <w:qFormat/>
    <w:rPr>
      <w:rFonts w:ascii="Cambria" w:hAnsi="Cambria" w:eastAsia="宋体" w:cs="Times New Roman"/>
      <w:sz w:val="21"/>
      <w:szCs w:val="21"/>
    </w:rPr>
  </w:style>
  <w:style w:type="table" w:styleId="1160">
    <w:name w:val="普通表格1"/>
    <w:next w:val="1160"/>
    <w:link w:val="950"/>
    <w:qFormat/>
    <w:rPr>
      <w:rFonts w:ascii="Times New Roman" w:hAnsi="Times New Roman" w:eastAsia="宋体" w:cs="Times New Roman"/>
    </w:rPr>
    <w:tblPr/>
  </w:style>
  <w:style w:type="paragraph" w:styleId="1161">
    <w:name w:val="正文文本 21"/>
    <w:basedOn w:val="950"/>
    <w:next w:val="1161"/>
    <w:link w:val="950"/>
    <w:qFormat/>
    <w:pPr>
      <w:jc w:val="center"/>
    </w:pPr>
    <w:rPr>
      <w:rFonts w:ascii="Times New Roman" w:hAnsi="Times New Roman" w:eastAsia="宋体" w:cs="Times New Roman"/>
      <w:b/>
      <w:bCs/>
    </w:rPr>
  </w:style>
  <w:style w:type="paragraph" w:styleId="1162">
    <w:name w:val="列表 31"/>
    <w:basedOn w:val="950"/>
    <w:next w:val="1162"/>
    <w:link w:val="950"/>
    <w:qFormat/>
    <w:pPr>
      <w:ind w:left="1260" w:hanging="420"/>
      <w:spacing w:before="100" w:beforeAutospacing="1" w:after="100" w:afterAutospacing="1"/>
    </w:pPr>
    <w:rPr>
      <w:rFonts w:ascii="Times New Roman" w:hAnsi="Times New Roman" w:eastAsia="宋体" w:cs="Times New Roman"/>
      <w:szCs w:val="21"/>
    </w:rPr>
  </w:style>
  <w:style w:type="paragraph" w:styleId="1163">
    <w:name w:val="目录 71"/>
    <w:basedOn w:val="950"/>
    <w:next w:val="950"/>
    <w:link w:val="950"/>
    <w:qFormat/>
    <w:pPr>
      <w:ind w:left="2520"/>
    </w:pPr>
    <w:rPr>
      <w:rFonts w:ascii="Calibri" w:hAnsi="Calibri" w:eastAsia="宋体" w:cs="Times New Roman"/>
      <w:szCs w:val="22"/>
    </w:rPr>
  </w:style>
  <w:style w:type="paragraph" w:styleId="1164">
    <w:name w:val="正文缩进1"/>
    <w:basedOn w:val="950"/>
    <w:next w:val="1164"/>
    <w:link w:val="1165"/>
    <w:qFormat/>
    <w:pPr>
      <w:ind w:firstLine="420"/>
    </w:pPr>
    <w:rPr>
      <w:rFonts w:ascii="Times New Roman" w:hAnsi="Times New Roman" w:eastAsia="宋体" w:cs="Times New Roman"/>
      <w:b/>
      <w:sz w:val="24"/>
      <w:szCs w:val="20"/>
    </w:rPr>
  </w:style>
  <w:style w:type="character" w:styleId="1165">
    <w:name w:val="正文缩进 字符"/>
    <w:next w:val="1165"/>
    <w:link w:val="1164"/>
    <w:qFormat/>
    <w:rPr>
      <w:rFonts w:ascii="Times New Roman" w:hAnsi="Times New Roman" w:eastAsia="宋体" w:cs="Times New Roman"/>
      <w:b/>
      <w:sz w:val="24"/>
    </w:rPr>
  </w:style>
  <w:style w:type="paragraph" w:styleId="1166">
    <w:name w:val="题注1"/>
    <w:basedOn w:val="950"/>
    <w:next w:val="950"/>
    <w:link w:val="950"/>
    <w:qFormat/>
    <w:rPr>
      <w:rFonts w:ascii="Cambria" w:hAnsi="Cambria" w:eastAsia="黑体" w:cs="Times New Roman"/>
      <w:sz w:val="20"/>
      <w:szCs w:val="22"/>
    </w:rPr>
  </w:style>
  <w:style w:type="paragraph" w:styleId="1167">
    <w:name w:val="文档结构图1"/>
    <w:basedOn w:val="950"/>
    <w:next w:val="1167"/>
    <w:link w:val="1168"/>
    <w:qFormat/>
    <w:rPr>
      <w:rFonts w:ascii="宋体" w:hAnsi="Times New Roman" w:eastAsia="宋体" w:cs="Times New Roman"/>
      <w:sz w:val="18"/>
      <w:szCs w:val="18"/>
    </w:rPr>
  </w:style>
  <w:style w:type="character" w:styleId="1168">
    <w:name w:val="文档结构图 字符"/>
    <w:next w:val="1168"/>
    <w:link w:val="1167"/>
    <w:qFormat/>
    <w:rPr>
      <w:rFonts w:ascii="宋体" w:hAnsi="Times New Roman" w:eastAsia="宋体" w:cs="Times New Roman"/>
      <w:sz w:val="18"/>
      <w:szCs w:val="18"/>
    </w:rPr>
  </w:style>
  <w:style w:type="paragraph" w:styleId="1169">
    <w:name w:val="批注文字1"/>
    <w:basedOn w:val="950"/>
    <w:next w:val="1169"/>
    <w:link w:val="1170"/>
    <w:qFormat/>
    <w:pPr>
      <w:jc w:val="left"/>
    </w:pPr>
    <w:rPr>
      <w:rFonts w:ascii="Times New Roman" w:hAnsi="Times New Roman" w:eastAsia="宋体" w:cs="Times New Roman"/>
    </w:rPr>
  </w:style>
  <w:style w:type="character" w:styleId="1170">
    <w:name w:val="批注文字 字符"/>
    <w:next w:val="1170"/>
    <w:link w:val="1169"/>
    <w:qFormat/>
    <w:rPr>
      <w:rFonts w:ascii="Times New Roman" w:hAnsi="Times New Roman" w:eastAsia="宋体" w:cs="Times New Roman"/>
      <w:sz w:val="21"/>
      <w:szCs w:val="24"/>
    </w:rPr>
  </w:style>
  <w:style w:type="paragraph" w:styleId="1171">
    <w:name w:val="正文文本 31"/>
    <w:basedOn w:val="950"/>
    <w:next w:val="1171"/>
    <w:link w:val="1172"/>
    <w:qFormat/>
    <w:rPr>
      <w:rFonts w:ascii="宋体" w:hAnsi="Times New Roman" w:eastAsia="宋体" w:cs="Times New Roman"/>
      <w:sz w:val="24"/>
      <w:szCs w:val="20"/>
    </w:rPr>
  </w:style>
  <w:style w:type="character" w:styleId="1172">
    <w:name w:val="正文文本 3 字符"/>
    <w:next w:val="1172"/>
    <w:link w:val="1171"/>
    <w:qFormat/>
    <w:rPr>
      <w:rFonts w:ascii="宋体" w:hAnsi="Times New Roman" w:eastAsia="宋体" w:cs="Times New Roman"/>
      <w:sz w:val="24"/>
    </w:rPr>
  </w:style>
  <w:style w:type="paragraph" w:styleId="1173">
    <w:name w:val="正文文本12"/>
    <w:basedOn w:val="950"/>
    <w:next w:val="1173"/>
    <w:link w:val="1174"/>
    <w:qFormat/>
    <w:pPr>
      <w:jc w:val="center"/>
    </w:pPr>
    <w:rPr>
      <w:rFonts w:ascii="Times New Roman" w:hAnsi="Times New Roman" w:eastAsia="幼圆" w:cs="Times New Roman"/>
      <w:b/>
      <w:bCs/>
      <w:sz w:val="44"/>
    </w:rPr>
  </w:style>
  <w:style w:type="character" w:styleId="1174">
    <w:name w:val="正文文本 字符"/>
    <w:next w:val="1174"/>
    <w:link w:val="1173"/>
    <w:qFormat/>
    <w:rPr>
      <w:rFonts w:ascii="Times New Roman" w:hAnsi="Times New Roman" w:eastAsia="幼圆" w:cs="Times New Roman"/>
      <w:b/>
      <w:bCs/>
      <w:sz w:val="44"/>
      <w:szCs w:val="24"/>
    </w:rPr>
  </w:style>
  <w:style w:type="paragraph" w:styleId="1175">
    <w:name w:val="正文文本缩进1"/>
    <w:basedOn w:val="950"/>
    <w:next w:val="1175"/>
    <w:link w:val="1176"/>
    <w:qFormat/>
    <w:pPr>
      <w:ind w:left="420"/>
      <w:spacing w:after="120"/>
    </w:pPr>
    <w:rPr>
      <w:rFonts w:ascii="Times New Roman" w:hAnsi="Times New Roman" w:eastAsia="宋体" w:cs="Times New Roman"/>
    </w:rPr>
  </w:style>
  <w:style w:type="character" w:styleId="1176">
    <w:name w:val="正文文本缩进 字符"/>
    <w:next w:val="1176"/>
    <w:link w:val="1175"/>
    <w:qFormat/>
    <w:rPr>
      <w:rFonts w:ascii="Times New Roman" w:hAnsi="Times New Roman" w:eastAsia="宋体" w:cs="Times New Roman"/>
      <w:sz w:val="21"/>
      <w:szCs w:val="24"/>
    </w:rPr>
  </w:style>
  <w:style w:type="paragraph" w:styleId="1177">
    <w:name w:val="索引 41"/>
    <w:basedOn w:val="950"/>
    <w:next w:val="950"/>
    <w:link w:val="950"/>
    <w:qFormat/>
    <w:pPr>
      <w:ind w:left="600"/>
    </w:pPr>
    <w:rPr>
      <w:rFonts w:ascii="Calibri" w:hAnsi="Calibri" w:eastAsia="宋体" w:cs="Times New Roman"/>
    </w:rPr>
  </w:style>
  <w:style w:type="paragraph" w:styleId="1178">
    <w:name w:val="目录 51"/>
    <w:basedOn w:val="950"/>
    <w:next w:val="950"/>
    <w:link w:val="950"/>
    <w:qFormat/>
    <w:pPr>
      <w:ind w:left="1680"/>
    </w:pPr>
    <w:rPr>
      <w:rFonts w:ascii="Calibri" w:hAnsi="Calibri" w:eastAsia="宋体" w:cs="Times New Roman"/>
      <w:szCs w:val="22"/>
    </w:rPr>
  </w:style>
  <w:style w:type="paragraph" w:styleId="1179">
    <w:name w:val="目录 31"/>
    <w:basedOn w:val="950"/>
    <w:next w:val="950"/>
    <w:link w:val="950"/>
    <w:qFormat/>
    <w:pPr>
      <w:ind w:left="840"/>
    </w:pPr>
    <w:rPr>
      <w:rFonts w:ascii="Calibri" w:hAnsi="Calibri" w:eastAsia="宋体" w:cs="Times New Roman"/>
      <w:szCs w:val="22"/>
    </w:rPr>
  </w:style>
  <w:style w:type="paragraph" w:styleId="1180">
    <w:name w:val="纯文本12"/>
    <w:basedOn w:val="950"/>
    <w:next w:val="1180"/>
    <w:link w:val="1181"/>
    <w:qFormat/>
    <w:rPr>
      <w:rFonts w:ascii="Ari" w:hAnsi="Times New Roman" w:eastAsia="宋体" w:cs="Times New Roman"/>
      <w:sz w:val="20"/>
      <w:szCs w:val="20"/>
    </w:rPr>
  </w:style>
  <w:style w:type="character" w:styleId="1181">
    <w:name w:val="纯文本 字符"/>
    <w:next w:val="1181"/>
    <w:link w:val="1180"/>
    <w:qFormat/>
    <w:rPr>
      <w:rFonts w:ascii="Ari" w:hAnsi="Times New Roman" w:eastAsia="宋体" w:cs="Times New Roman"/>
      <w:lang w:val="en-US" w:eastAsia="zh-CN" w:bidi="ar-SA"/>
    </w:rPr>
  </w:style>
  <w:style w:type="paragraph" w:styleId="1182">
    <w:name w:val="目录 81"/>
    <w:basedOn w:val="950"/>
    <w:next w:val="950"/>
    <w:link w:val="950"/>
    <w:qFormat/>
    <w:pPr>
      <w:ind w:left="2940"/>
    </w:pPr>
    <w:rPr>
      <w:rFonts w:ascii="Calibri" w:hAnsi="Calibri" w:eastAsia="宋体" w:cs="Times New Roman"/>
      <w:szCs w:val="22"/>
    </w:rPr>
  </w:style>
  <w:style w:type="paragraph" w:styleId="1183">
    <w:name w:val="日期1"/>
    <w:basedOn w:val="950"/>
    <w:next w:val="950"/>
    <w:link w:val="1184"/>
    <w:qFormat/>
    <w:rPr>
      <w:rFonts w:ascii="Times New Roman" w:hAnsi="Times New Roman" w:eastAsia="宋体" w:cs="Times New Roman"/>
    </w:rPr>
  </w:style>
  <w:style w:type="character" w:styleId="1184">
    <w:name w:val="日期 字符"/>
    <w:next w:val="1184"/>
    <w:link w:val="1183"/>
    <w:qFormat/>
    <w:rPr>
      <w:rFonts w:ascii="Times New Roman" w:hAnsi="Times New Roman" w:eastAsia="宋体" w:cs="Times New Roman"/>
      <w:sz w:val="21"/>
      <w:szCs w:val="24"/>
    </w:rPr>
  </w:style>
  <w:style w:type="paragraph" w:styleId="1185">
    <w:name w:val="正文文本缩进 21"/>
    <w:basedOn w:val="950"/>
    <w:next w:val="1185"/>
    <w:link w:val="1186"/>
    <w:qFormat/>
    <w:pPr>
      <w:ind w:firstLine="525"/>
      <w:spacing w:line="420" w:lineRule="exact"/>
    </w:pPr>
    <w:rPr>
      <w:rFonts w:ascii="宋体" w:hAnsi="Times New Roman" w:eastAsia="宋体" w:cs="Times New Roman"/>
      <w:sz w:val="20"/>
      <w:szCs w:val="20"/>
    </w:rPr>
  </w:style>
  <w:style w:type="character" w:styleId="1186">
    <w:name w:val="正文文本缩进 2 字符"/>
    <w:next w:val="1186"/>
    <w:link w:val="1185"/>
    <w:qFormat/>
    <w:rPr>
      <w:rFonts w:ascii="宋体" w:hAnsi="Times New Roman" w:eastAsia="宋体" w:cs="Times New Roman"/>
    </w:rPr>
  </w:style>
  <w:style w:type="paragraph" w:styleId="1187">
    <w:name w:val="批注框文本1"/>
    <w:basedOn w:val="950"/>
    <w:next w:val="1187"/>
    <w:link w:val="1188"/>
    <w:qFormat/>
    <w:rPr>
      <w:rFonts w:ascii="Times New Roman" w:hAnsi="Times New Roman" w:eastAsia="宋体" w:cs="Times New Roman"/>
      <w:sz w:val="18"/>
      <w:szCs w:val="18"/>
    </w:rPr>
  </w:style>
  <w:style w:type="character" w:styleId="1188">
    <w:name w:val="批注框文本 字符"/>
    <w:next w:val="1188"/>
    <w:link w:val="1187"/>
    <w:qFormat/>
    <w:rPr>
      <w:rFonts w:ascii="Times New Roman" w:hAnsi="Times New Roman" w:eastAsia="宋体" w:cs="Times New Roman"/>
      <w:sz w:val="18"/>
      <w:szCs w:val="18"/>
    </w:rPr>
  </w:style>
  <w:style w:type="paragraph" w:styleId="1189">
    <w:name w:val="页脚1"/>
    <w:basedOn w:val="950"/>
    <w:next w:val="1189"/>
    <w:link w:val="1190"/>
    <w:qFormat/>
    <w:pPr>
      <w:jc w:val="left"/>
      <w:tabs>
        <w:tab w:val="center" w:pos="4153" w:leader="none"/>
        <w:tab w:val="right" w:pos="8306" w:leader="none"/>
      </w:tabs>
    </w:pPr>
    <w:rPr>
      <w:rFonts w:ascii="Times New Roman" w:hAnsi="Times New Roman" w:eastAsia="宋体" w:cs="Times New Roman"/>
      <w:sz w:val="18"/>
      <w:szCs w:val="18"/>
    </w:rPr>
  </w:style>
  <w:style w:type="character" w:styleId="1190">
    <w:name w:val="页脚 字符"/>
    <w:next w:val="1190"/>
    <w:link w:val="1189"/>
    <w:qFormat/>
    <w:rPr>
      <w:rFonts w:ascii="Times New Roman" w:hAnsi="Times New Roman" w:eastAsia="宋体" w:cs="Times New Roman"/>
      <w:sz w:val="18"/>
      <w:szCs w:val="18"/>
    </w:rPr>
  </w:style>
  <w:style w:type="paragraph" w:styleId="1191">
    <w:name w:val="页眉1"/>
    <w:basedOn w:val="950"/>
    <w:next w:val="1191"/>
    <w:link w:val="1192"/>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92">
    <w:name w:val="页眉 字符"/>
    <w:next w:val="1192"/>
    <w:link w:val="1191"/>
    <w:qFormat/>
    <w:rPr>
      <w:rFonts w:ascii="Times New Roman" w:hAnsi="Times New Roman" w:eastAsia="宋体" w:cs="Times New Roman"/>
      <w:sz w:val="18"/>
      <w:szCs w:val="18"/>
    </w:rPr>
  </w:style>
  <w:style w:type="paragraph" w:styleId="1193">
    <w:name w:val="目录 11"/>
    <w:basedOn w:val="950"/>
    <w:next w:val="950"/>
    <w:link w:val="950"/>
    <w:qFormat/>
    <w:rPr>
      <w:rFonts w:ascii="Times New Roman" w:hAnsi="Times New Roman" w:eastAsia="宋体" w:cs="Times New Roman"/>
    </w:rPr>
  </w:style>
  <w:style w:type="paragraph" w:styleId="1194">
    <w:name w:val="目录 41"/>
    <w:basedOn w:val="950"/>
    <w:next w:val="950"/>
    <w:link w:val="950"/>
    <w:qFormat/>
    <w:pPr>
      <w:ind w:left="1260"/>
    </w:pPr>
    <w:rPr>
      <w:rFonts w:ascii="Calibri" w:hAnsi="Calibri" w:eastAsia="宋体" w:cs="Times New Roman"/>
      <w:szCs w:val="22"/>
    </w:rPr>
  </w:style>
  <w:style w:type="paragraph" w:styleId="1195">
    <w:name w:val="副标题1"/>
    <w:basedOn w:val="950"/>
    <w:next w:val="950"/>
    <w:link w:val="1196"/>
    <w:qFormat/>
    <w:pPr>
      <w:jc w:val="center"/>
      <w:spacing w:before="240" w:after="60" w:line="312" w:lineRule="auto"/>
      <w:outlineLvl w:val="1"/>
    </w:pPr>
    <w:rPr>
      <w:rFonts w:ascii="Cambria" w:hAnsi="Cambria" w:eastAsia="宋体" w:cs="Times New Roman"/>
      <w:b/>
      <w:bCs/>
      <w:sz w:val="32"/>
      <w:szCs w:val="32"/>
    </w:rPr>
  </w:style>
  <w:style w:type="character" w:styleId="1196">
    <w:name w:val="副标题 字符"/>
    <w:next w:val="1196"/>
    <w:link w:val="1195"/>
    <w:qFormat/>
    <w:rPr>
      <w:rFonts w:ascii="Cambria" w:hAnsi="Cambria" w:eastAsia="宋体" w:cs="Times New Roman"/>
      <w:b/>
      <w:bCs/>
      <w:sz w:val="32"/>
      <w:szCs w:val="32"/>
    </w:rPr>
  </w:style>
  <w:style w:type="paragraph" w:styleId="1197">
    <w:name w:val="目录 61"/>
    <w:basedOn w:val="950"/>
    <w:next w:val="950"/>
    <w:link w:val="950"/>
    <w:qFormat/>
    <w:pPr>
      <w:ind w:left="2100"/>
    </w:pPr>
    <w:rPr>
      <w:rFonts w:ascii="Calibri" w:hAnsi="Calibri" w:eastAsia="宋体" w:cs="Times New Roman"/>
      <w:szCs w:val="22"/>
    </w:rPr>
  </w:style>
  <w:style w:type="paragraph" w:styleId="1198">
    <w:name w:val="正文文本缩进 31"/>
    <w:basedOn w:val="950"/>
    <w:next w:val="1198"/>
    <w:link w:val="1199"/>
    <w:qFormat/>
    <w:pPr>
      <w:ind w:left="420"/>
      <w:spacing w:after="120"/>
    </w:pPr>
    <w:rPr>
      <w:rFonts w:ascii="Times New Roman" w:hAnsi="Times New Roman" w:eastAsia="宋体" w:cs="Times New Roman"/>
      <w:sz w:val="16"/>
      <w:szCs w:val="20"/>
    </w:rPr>
  </w:style>
  <w:style w:type="character" w:styleId="1199">
    <w:name w:val="正文文本缩进 3 字符"/>
    <w:next w:val="1199"/>
    <w:link w:val="1198"/>
    <w:qFormat/>
    <w:rPr>
      <w:rFonts w:ascii="Times New Roman" w:hAnsi="Times New Roman" w:eastAsia="宋体" w:cs="Times New Roman"/>
      <w:sz w:val="16"/>
    </w:rPr>
  </w:style>
  <w:style w:type="paragraph" w:styleId="1200">
    <w:name w:val="目录 21"/>
    <w:basedOn w:val="950"/>
    <w:next w:val="950"/>
    <w:link w:val="950"/>
    <w:qFormat/>
    <w:pPr>
      <w:ind w:left="420"/>
    </w:pPr>
    <w:rPr>
      <w:rFonts w:ascii="Calibri" w:hAnsi="Calibri" w:eastAsia="宋体" w:cs="Times New Roman"/>
      <w:szCs w:val="22"/>
    </w:rPr>
  </w:style>
  <w:style w:type="paragraph" w:styleId="1201">
    <w:name w:val="目录 91"/>
    <w:basedOn w:val="950"/>
    <w:next w:val="950"/>
    <w:link w:val="950"/>
    <w:qFormat/>
    <w:pPr>
      <w:ind w:left="3360"/>
    </w:pPr>
    <w:rPr>
      <w:rFonts w:ascii="Calibri" w:hAnsi="Calibri" w:eastAsia="宋体" w:cs="Times New Roman"/>
      <w:szCs w:val="22"/>
    </w:rPr>
  </w:style>
  <w:style w:type="paragraph" w:styleId="1202">
    <w:name w:val="HTML 预设格式1"/>
    <w:basedOn w:val="950"/>
    <w:next w:val="1202"/>
    <w:link w:val="95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rPr>
  </w:style>
  <w:style w:type="paragraph" w:styleId="1203">
    <w:name w:val="普通(网站)1"/>
    <w:basedOn w:val="950"/>
    <w:next w:val="1203"/>
    <w:link w:val="950"/>
    <w:qFormat/>
    <w:pPr>
      <w:jc w:val="left"/>
      <w:spacing w:before="100" w:beforeAutospacing="1" w:after="100" w:afterAutospacing="1"/>
      <w:widowControl/>
    </w:pPr>
    <w:rPr>
      <w:rFonts w:ascii="宋体" w:hAnsi="宋体" w:eastAsia="宋体" w:cs="宋体"/>
      <w:sz w:val="24"/>
    </w:rPr>
  </w:style>
  <w:style w:type="paragraph" w:styleId="1204">
    <w:name w:val="索引 11"/>
    <w:basedOn w:val="950"/>
    <w:next w:val="950"/>
    <w:link w:val="950"/>
    <w:qFormat/>
    <w:pPr>
      <w:jc w:val="center"/>
      <w:spacing w:line="220" w:lineRule="exact"/>
    </w:pPr>
    <w:rPr>
      <w:rFonts w:ascii="仿宋_GB2312" w:hAnsi="Calibri" w:eastAsia="仿宋_GB2312" w:cs="Times New Roman"/>
      <w:szCs w:val="22"/>
    </w:rPr>
  </w:style>
  <w:style w:type="paragraph" w:styleId="1205">
    <w:name w:val="标题1"/>
    <w:basedOn w:val="950"/>
    <w:next w:val="1205"/>
    <w:link w:val="1206"/>
    <w:qFormat/>
    <w:pPr>
      <w:jc w:val="center"/>
      <w:spacing w:before="240" w:after="60" w:line="420" w:lineRule="atLeast"/>
      <w:outlineLvl w:val="0"/>
    </w:pPr>
    <w:rPr>
      <w:rFonts w:ascii="Arial" w:hAnsi="Arial" w:eastAsia="宋体" w:cs="Times New Roman"/>
      <w:b/>
      <w:sz w:val="32"/>
      <w:szCs w:val="20"/>
    </w:rPr>
  </w:style>
  <w:style w:type="character" w:styleId="1206">
    <w:name w:val="标题 字符"/>
    <w:next w:val="1206"/>
    <w:link w:val="1205"/>
    <w:qFormat/>
    <w:rPr>
      <w:rFonts w:ascii="Arial" w:hAnsi="Arial" w:eastAsia="宋体" w:cs="Times New Roman"/>
      <w:b/>
      <w:sz w:val="32"/>
    </w:rPr>
  </w:style>
  <w:style w:type="paragraph" w:styleId="1207">
    <w:name w:val="批注主题1"/>
    <w:basedOn w:val="1169"/>
    <w:next w:val="1169"/>
    <w:link w:val="1208"/>
    <w:qFormat/>
    <w:rPr>
      <w:rFonts w:ascii="Times New Roman" w:hAnsi="Times New Roman" w:eastAsia="宋体" w:cs="Times New Roman"/>
      <w:b/>
      <w:bCs/>
    </w:rPr>
  </w:style>
  <w:style w:type="character" w:styleId="1208">
    <w:name w:val="批注主题 字符"/>
    <w:next w:val="1208"/>
    <w:link w:val="1207"/>
    <w:qFormat/>
    <w:rPr>
      <w:rFonts w:ascii="Times New Roman" w:hAnsi="Times New Roman" w:eastAsia="宋体" w:cs="Times New Roman"/>
      <w:b/>
      <w:bCs/>
      <w:sz w:val="21"/>
      <w:szCs w:val="24"/>
    </w:rPr>
  </w:style>
  <w:style w:type="paragraph" w:styleId="1209">
    <w:name w:val="正文首行缩进1"/>
    <w:basedOn w:val="1173"/>
    <w:next w:val="1209"/>
    <w:link w:val="1210"/>
    <w:qFormat/>
    <w:pPr>
      <w:ind w:firstLine="420"/>
      <w:jc w:val="both"/>
      <w:spacing w:after="120"/>
    </w:pPr>
    <w:rPr>
      <w:rFonts w:ascii="Times New Roman" w:hAnsi="Times New Roman" w:eastAsia="宋体" w:cs="Times New Roman"/>
      <w:b w:val="0"/>
      <w:bCs w:val="0"/>
      <w:sz w:val="21"/>
    </w:rPr>
  </w:style>
  <w:style w:type="character" w:styleId="1210">
    <w:name w:val="正文文本首行缩进 字符"/>
    <w:basedOn w:val="1174"/>
    <w:next w:val="1210"/>
    <w:link w:val="1209"/>
    <w:qFormat/>
    <w:rPr>
      <w:rFonts w:ascii="Times New Roman" w:hAnsi="Times New Roman" w:eastAsia="幼圆" w:cs="Times New Roman"/>
      <w:b w:val="0"/>
      <w:bCs w:val="0"/>
      <w:sz w:val="21"/>
      <w:szCs w:val="24"/>
    </w:rPr>
  </w:style>
  <w:style w:type="table" w:styleId="1211">
    <w:name w:val="网格型1"/>
    <w:basedOn w:val="1160"/>
    <w:next w:val="1211"/>
    <w:link w:val="950"/>
    <w:qFormat/>
    <w:rPr>
      <w:rFonts w:ascii="Calibri" w:hAnsi="Calibri" w:eastAsia="宋体" w:cs="Times New Roman"/>
      <w:sz w:val="21"/>
      <w:szCs w:val="22"/>
    </w:rPr>
    <w:tblPr/>
  </w:style>
  <w:style w:type="character" w:styleId="1212">
    <w:name w:val="要点1"/>
    <w:next w:val="1212"/>
    <w:link w:val="950"/>
    <w:qFormat/>
    <w:rPr>
      <w:rFonts w:ascii="Times New Roman" w:hAnsi="Times New Roman" w:eastAsia="宋体" w:cs="Times New Roman"/>
      <w:b/>
    </w:rPr>
  </w:style>
  <w:style w:type="character" w:styleId="1213">
    <w:name w:val="页码1"/>
    <w:next w:val="1213"/>
    <w:link w:val="950"/>
    <w:qFormat/>
    <w:rPr>
      <w:rFonts w:ascii="Times New Roman" w:hAnsi="Times New Roman" w:eastAsia="宋体" w:cs="Times New Roman"/>
      <w:b/>
      <w:spacing w:val="0"/>
      <w:sz w:val="24"/>
      <w:szCs w:val="24"/>
      <w:lang w:val="en-US" w:eastAsia="zh-CN" w:bidi="ar-SA"/>
    </w:rPr>
  </w:style>
  <w:style w:type="character" w:styleId="1214">
    <w:name w:val="已访问的超链接1"/>
    <w:next w:val="1214"/>
    <w:link w:val="950"/>
    <w:qFormat/>
    <w:rPr>
      <w:rFonts w:ascii="Times New Roman" w:hAnsi="Times New Roman" w:eastAsia="宋体" w:cs="Times New Roman"/>
      <w:color w:val="800080"/>
      <w:u w:val="single"/>
    </w:rPr>
  </w:style>
  <w:style w:type="character" w:styleId="1215">
    <w:name w:val="强调1"/>
    <w:next w:val="1215"/>
    <w:link w:val="950"/>
    <w:qFormat/>
    <w:rPr>
      <w:rFonts w:ascii="Times New Roman" w:hAnsi="Times New Roman" w:eastAsia="宋体" w:cs="Times New Roman"/>
      <w:color w:val="cc0000"/>
    </w:rPr>
  </w:style>
  <w:style w:type="character" w:styleId="1216">
    <w:name w:val="超链接1"/>
    <w:next w:val="1216"/>
    <w:link w:val="950"/>
    <w:qFormat/>
    <w:rPr>
      <w:rFonts w:ascii="Times New Roman" w:hAnsi="Times New Roman" w:eastAsia="宋体" w:cs="Times New Roman"/>
      <w:color w:val="0000ff"/>
      <w:u w:val="single"/>
    </w:rPr>
  </w:style>
  <w:style w:type="character" w:styleId="1217">
    <w:name w:val="批注引用1"/>
    <w:next w:val="1217"/>
    <w:link w:val="950"/>
    <w:qFormat/>
    <w:rPr>
      <w:rFonts w:ascii="Times New Roman" w:hAnsi="Times New Roman" w:eastAsia="宋体" w:cs="Times New Roman"/>
      <w:sz w:val="21"/>
      <w:szCs w:val="21"/>
    </w:rPr>
  </w:style>
  <w:style w:type="character" w:styleId="1218">
    <w:name w:val="HTML 引文1"/>
    <w:next w:val="1218"/>
    <w:link w:val="950"/>
    <w:qFormat/>
    <w:rPr>
      <w:rFonts w:ascii="Times New Roman" w:hAnsi="Times New Roman" w:eastAsia="宋体" w:cs="Times New Roman"/>
      <w:color w:val="008000"/>
    </w:rPr>
  </w:style>
  <w:style w:type="paragraph" w:styleId="1219">
    <w:name w:val="TOC 标题2"/>
    <w:basedOn w:val="1142"/>
    <w:next w:val="950"/>
    <w:link w:val="950"/>
    <w:qFormat/>
    <w:pPr>
      <w:numPr>
        <w:ilvl w:val="0"/>
        <w:numId w:val="0"/>
      </w:numPr>
      <w:jc w:val="left"/>
      <w:spacing w:before="240" w:after="0" w:line="259" w:lineRule="auto"/>
      <w:widowControl/>
      <w:outlineLvl w:val="9"/>
    </w:pPr>
    <w:rPr>
      <w:rFonts w:ascii="Cambria" w:hAnsi="Cambria" w:eastAsia="宋体" w:cs="Times New Roman"/>
      <w:b w:val="0"/>
      <w:bCs w:val="0"/>
      <w:color w:val="366091"/>
      <w:szCs w:val="32"/>
    </w:rPr>
  </w:style>
  <w:style w:type="paragraph" w:styleId="1220">
    <w:name w:val="首行缩进"/>
    <w:basedOn w:val="950"/>
    <w:next w:val="1220"/>
    <w:link w:val="950"/>
    <w:qFormat/>
    <w:pPr>
      <w:ind w:firstLine="480"/>
    </w:pPr>
    <w:rPr>
      <w:rFonts w:ascii="Times New Roman" w:hAnsi="Times New Roman" w:eastAsia="宋体" w:cs="Times New Roman"/>
      <w:szCs w:val="20"/>
      <w:lang w:val="zh-CN"/>
    </w:rPr>
  </w:style>
  <w:style w:type="paragraph" w:styleId="1221">
    <w:name w:val="正文文本 2111"/>
    <w:basedOn w:val="950"/>
    <w:next w:val="1221"/>
    <w:link w:val="950"/>
    <w:qFormat/>
    <w:pPr>
      <w:jc w:val="center"/>
    </w:pPr>
    <w:rPr>
      <w:rFonts w:ascii="Times New Roman" w:hAnsi="Times New Roman" w:eastAsia="宋体" w:cs="Times New Roman"/>
      <w:b/>
      <w:bCs/>
      <w:sz w:val="20"/>
      <w:szCs w:val="20"/>
    </w:rPr>
  </w:style>
  <w:style w:type="paragraph" w:styleId="1222">
    <w:name w:val="默认"/>
    <w:next w:val="1222"/>
    <w:link w:val="950"/>
    <w:qFormat/>
    <w:rPr>
      <w:rFonts w:ascii="Helvetica" w:hAnsi="Helvetica" w:eastAsia="Helvetica" w:cs="Helvetica"/>
      <w:color w:val="000000"/>
      <w:sz w:val="22"/>
      <w:szCs w:val="22"/>
    </w:rPr>
  </w:style>
  <w:style w:type="paragraph" w:styleId="1223">
    <w:name w:val="正文文本11"/>
    <w:basedOn w:val="950"/>
    <w:next w:val="1222"/>
    <w:link w:val="950"/>
    <w:qFormat/>
    <w:rPr>
      <w:rFonts w:ascii="楷体_GB2312" w:hAnsi="Arial" w:eastAsia="楷体_GB2312" w:cs="Times New Roman"/>
      <w:sz w:val="28"/>
      <w:szCs w:val="28"/>
    </w:rPr>
  </w:style>
  <w:style w:type="paragraph" w:styleId="1224">
    <w:name w:val="列出段落1"/>
    <w:basedOn w:val="950"/>
    <w:next w:val="1224"/>
    <w:link w:val="950"/>
    <w:qFormat/>
    <w:pPr>
      <w:ind w:firstLine="420"/>
    </w:pPr>
    <w:rPr>
      <w:rFonts w:ascii="Times New Roman" w:hAnsi="Times New Roman" w:eastAsia="宋体" w:cs="Times New Roman"/>
    </w:rPr>
  </w:style>
  <w:style w:type="paragraph" w:styleId="1225">
    <w:name w:val="正文_0"/>
    <w:next w:val="1225"/>
    <w:link w:val="950"/>
    <w:qFormat/>
    <w:pPr>
      <w:jc w:val="both"/>
      <w:widowControl w:val="off"/>
    </w:pPr>
    <w:rPr>
      <w:rFonts w:ascii="Times New Roman" w:hAnsi="Times New Roman" w:eastAsia="宋体" w:cs="Times New Roman"/>
      <w:sz w:val="21"/>
      <w:szCs w:val="24"/>
      <w:lang w:val="en-US" w:eastAsia="zh-CN" w:bidi="ar-SA"/>
    </w:rPr>
  </w:style>
  <w:style w:type="character" w:styleId="1226">
    <w:name w:val="标题 3 Char_0"/>
    <w:next w:val="1226"/>
    <w:link w:val="1227"/>
    <w:qFormat/>
    <w:rPr>
      <w:rFonts w:ascii="Times New Roman" w:hAnsi="Times New Roman" w:eastAsia="宋体" w:cs="Times New Roman"/>
      <w:b/>
      <w:bCs/>
      <w:sz w:val="32"/>
      <w:szCs w:val="32"/>
    </w:rPr>
  </w:style>
  <w:style w:type="paragraph" w:styleId="1227">
    <w:name w:val="标题 3_0"/>
    <w:basedOn w:val="1225"/>
    <w:next w:val="1225"/>
    <w:link w:val="1226"/>
    <w:qFormat/>
    <w:pPr>
      <w:keepLines/>
      <w:keepNext/>
      <w:spacing w:before="260" w:after="260" w:line="416" w:lineRule="auto"/>
      <w:outlineLvl w:val="2"/>
    </w:pPr>
    <w:rPr>
      <w:rFonts w:ascii="Times New Roman" w:hAnsi="Times New Roman" w:eastAsia="宋体" w:cs="Times New Roman"/>
      <w:b/>
      <w:bCs/>
      <w:sz w:val="32"/>
      <w:szCs w:val="32"/>
    </w:rPr>
  </w:style>
  <w:style w:type="character" w:styleId="1228">
    <w:name w:val="引用 Char"/>
    <w:next w:val="1228"/>
    <w:link w:val="1229"/>
    <w:qFormat/>
    <w:rPr>
      <w:rFonts w:ascii="Times New Roman" w:hAnsi="Times New Roman" w:eastAsia="宋体" w:cs="Times New Roman"/>
      <w:i/>
      <w:iCs/>
      <w:color w:val="000000"/>
    </w:rPr>
  </w:style>
  <w:style w:type="paragraph" w:styleId="1229">
    <w:name w:val="引用1"/>
    <w:basedOn w:val="950"/>
    <w:next w:val="950"/>
    <w:link w:val="1228"/>
    <w:qFormat/>
    <w:rPr>
      <w:rFonts w:ascii="Times New Roman" w:hAnsi="Times New Roman" w:eastAsia="宋体" w:cs="Times New Roman"/>
      <w:i/>
      <w:iCs/>
      <w:color w:val="000000"/>
      <w:sz w:val="20"/>
      <w:szCs w:val="20"/>
    </w:rPr>
  </w:style>
  <w:style w:type="character" w:styleId="1230">
    <w:name w:val="标题 1 Char_0"/>
    <w:next w:val="1230"/>
    <w:link w:val="1231"/>
    <w:qFormat/>
    <w:rPr>
      <w:rFonts w:ascii="Times New Roman" w:hAnsi="Times New Roman" w:eastAsia="宋体" w:cs="Times New Roman"/>
      <w:b/>
      <w:bCs/>
      <w:sz w:val="44"/>
      <w:szCs w:val="44"/>
    </w:rPr>
  </w:style>
  <w:style w:type="paragraph" w:styleId="1231">
    <w:name w:val="标题 1_0"/>
    <w:basedOn w:val="1225"/>
    <w:next w:val="1225"/>
    <w:link w:val="1230"/>
    <w:qFormat/>
    <w:pPr>
      <w:keepLines/>
      <w:keepNext/>
      <w:spacing w:before="340" w:after="330" w:line="578" w:lineRule="auto"/>
      <w:outlineLvl w:val="0"/>
    </w:pPr>
    <w:rPr>
      <w:rFonts w:ascii="Times New Roman" w:hAnsi="Times New Roman" w:eastAsia="宋体" w:cs="Times New Roman"/>
      <w:b/>
      <w:bCs/>
      <w:sz w:val="44"/>
      <w:szCs w:val="44"/>
    </w:rPr>
  </w:style>
  <w:style w:type="character" w:styleId="1232">
    <w:name w:val="标题 4 Char_0"/>
    <w:next w:val="1232"/>
    <w:link w:val="1233"/>
    <w:qFormat/>
    <w:rPr>
      <w:rFonts w:ascii="Arial" w:hAnsi="Arial" w:eastAsia="黑体" w:cs="Times New Roman"/>
      <w:b/>
      <w:bCs/>
      <w:sz w:val="28"/>
      <w:szCs w:val="28"/>
    </w:rPr>
  </w:style>
  <w:style w:type="paragraph" w:styleId="1233">
    <w:name w:val="标题 4_0"/>
    <w:basedOn w:val="1225"/>
    <w:next w:val="1225"/>
    <w:link w:val="1232"/>
    <w:qFormat/>
    <w:pPr>
      <w:keepLines/>
      <w:keepNext/>
      <w:spacing w:before="280" w:after="290" w:line="376" w:lineRule="auto"/>
      <w:outlineLvl w:val="3"/>
    </w:pPr>
    <w:rPr>
      <w:rFonts w:ascii="Arial" w:hAnsi="Arial" w:eastAsia="黑体" w:cs="Times New Roman"/>
      <w:b/>
      <w:bCs/>
      <w:sz w:val="28"/>
      <w:szCs w:val="28"/>
    </w:rPr>
  </w:style>
  <w:style w:type="character" w:styleId="1234">
    <w:name w:val="标题5 Char Char"/>
    <w:next w:val="1234"/>
    <w:link w:val="1235"/>
    <w:qFormat/>
    <w:rPr>
      <w:rFonts w:ascii="Arial" w:hAnsi="Arial" w:eastAsia="宋体" w:cs="Times New Roman"/>
      <w:b/>
      <w:bCs/>
      <w:sz w:val="24"/>
      <w:szCs w:val="32"/>
    </w:rPr>
  </w:style>
  <w:style w:type="paragraph" w:styleId="1235">
    <w:name w:val="标题5"/>
    <w:basedOn w:val="1146"/>
    <w:next w:val="1235"/>
    <w:link w:val="1234"/>
    <w:qFormat/>
    <w:pPr>
      <w:numPr>
        <w:ilvl w:val="0"/>
        <w:numId w:val="0"/>
      </w:numPr>
      <w:spacing w:line="413" w:lineRule="auto"/>
    </w:pPr>
    <w:rPr>
      <w:rFonts w:ascii="Arial" w:hAnsi="Arial" w:eastAsia="宋体" w:cs="Times New Roman"/>
      <w:sz w:val="24"/>
    </w:rPr>
  </w:style>
  <w:style w:type="character" w:styleId="1236">
    <w:name w:val="明显引用 Char"/>
    <w:next w:val="1236"/>
    <w:link w:val="1237"/>
    <w:qFormat/>
    <w:rPr>
      <w:rFonts w:ascii="Times New Roman" w:hAnsi="Times New Roman" w:eastAsia="宋体" w:cs="Times New Roman"/>
      <w:b/>
      <w:bCs/>
      <w:i/>
      <w:iCs/>
      <w:color w:val="4f81bd"/>
    </w:rPr>
  </w:style>
  <w:style w:type="paragraph" w:styleId="1237">
    <w:name w:val="明显引用1"/>
    <w:basedOn w:val="950"/>
    <w:next w:val="950"/>
    <w:link w:val="1236"/>
    <w:qFormat/>
    <w:pPr>
      <w:ind w:left="936" w:right="936"/>
      <w:spacing w:before="200" w:after="280"/>
      <w:pBdr>
        <w:bottom w:val="single" w:color="4F81BD" w:sz="4" w:space="4"/>
      </w:pBdr>
    </w:pPr>
    <w:rPr>
      <w:rFonts w:ascii="Times New Roman" w:hAnsi="Times New Roman" w:eastAsia="宋体" w:cs="Times New Roman"/>
      <w:b/>
      <w:bCs/>
      <w:i/>
      <w:iCs/>
      <w:color w:val="4f81bd"/>
      <w:sz w:val="20"/>
      <w:szCs w:val="20"/>
    </w:rPr>
  </w:style>
  <w:style w:type="character" w:styleId="1238">
    <w:name w:val="正文文本 Char_0"/>
    <w:next w:val="1238"/>
    <w:link w:val="1239"/>
    <w:qFormat/>
    <w:rPr>
      <w:rFonts w:ascii="Times New Roman" w:hAnsi="Times New Roman" w:eastAsia="宋体" w:cs="Times New Roman"/>
      <w:szCs w:val="24"/>
    </w:rPr>
  </w:style>
  <w:style w:type="paragraph" w:styleId="1239">
    <w:name w:val="正文文本_0"/>
    <w:basedOn w:val="1225"/>
    <w:next w:val="1239"/>
    <w:link w:val="1238"/>
    <w:qFormat/>
    <w:pPr>
      <w:spacing w:after="120"/>
    </w:pPr>
    <w:rPr>
      <w:rFonts w:ascii="Times New Roman" w:hAnsi="Times New Roman" w:eastAsia="宋体" w:cs="Times New Roman"/>
      <w:sz w:val="20"/>
    </w:rPr>
  </w:style>
  <w:style w:type="character" w:styleId="1240">
    <w:name w:val="标题 5 Char_0"/>
    <w:next w:val="1240"/>
    <w:link w:val="1241"/>
    <w:qFormat/>
    <w:rPr>
      <w:rFonts w:ascii="Calibri" w:hAnsi="Calibri" w:eastAsia="宋体" w:cs="Times New Roman"/>
      <w:b/>
      <w:bCs/>
      <w:sz w:val="28"/>
      <w:szCs w:val="28"/>
    </w:rPr>
  </w:style>
  <w:style w:type="paragraph" w:styleId="1241">
    <w:name w:val="标题 5_0"/>
    <w:basedOn w:val="1225"/>
    <w:next w:val="1225"/>
    <w:link w:val="1240"/>
    <w:qFormat/>
    <w:pPr>
      <w:keepLines/>
      <w:keepNext/>
      <w:spacing w:before="280" w:after="290" w:line="372" w:lineRule="auto"/>
      <w:outlineLvl w:val="4"/>
    </w:pPr>
    <w:rPr>
      <w:rFonts w:ascii="Calibri" w:hAnsi="Calibri" w:eastAsia="宋体" w:cs="Times New Roman"/>
      <w:b/>
      <w:bCs/>
      <w:sz w:val="28"/>
      <w:szCs w:val="28"/>
    </w:rPr>
  </w:style>
  <w:style w:type="character" w:styleId="1242">
    <w:name w:val="标题4 Char Char"/>
    <w:next w:val="1242"/>
    <w:link w:val="1243"/>
    <w:qFormat/>
    <w:rPr>
      <w:rFonts w:ascii="Arial" w:hAnsi="Arial" w:eastAsia="宋体" w:cs="Times New Roman"/>
      <w:b/>
      <w:bCs/>
      <w:sz w:val="24"/>
      <w:szCs w:val="32"/>
    </w:rPr>
  </w:style>
  <w:style w:type="paragraph" w:styleId="1243">
    <w:name w:val="标题4"/>
    <w:basedOn w:val="1144"/>
    <w:next w:val="1177"/>
    <w:link w:val="1242"/>
    <w:qFormat/>
    <w:pPr>
      <w:numPr>
        <w:ilvl w:val="0"/>
        <w:numId w:val="0"/>
      </w:numPr>
      <w:spacing w:line="413" w:lineRule="auto"/>
    </w:pPr>
    <w:rPr>
      <w:rFonts w:ascii="Arial" w:hAnsi="Arial" w:eastAsia="宋体" w:cs="Times New Roman"/>
      <w:sz w:val="24"/>
    </w:rPr>
  </w:style>
  <w:style w:type="character" w:styleId="1244">
    <w:name w:val="标题 2 Char_0"/>
    <w:next w:val="1244"/>
    <w:link w:val="1245"/>
    <w:qFormat/>
    <w:rPr>
      <w:rFonts w:ascii="Cambria" w:hAnsi="Cambria" w:eastAsia="宋体" w:cs="Times New Roman"/>
      <w:b/>
      <w:bCs/>
      <w:sz w:val="32"/>
      <w:szCs w:val="32"/>
    </w:rPr>
  </w:style>
  <w:style w:type="paragraph" w:styleId="1245">
    <w:name w:val="标题 2_0"/>
    <w:basedOn w:val="1225"/>
    <w:next w:val="1225"/>
    <w:link w:val="1244"/>
    <w:qFormat/>
    <w:pPr>
      <w:keepLines/>
      <w:keepNext/>
      <w:spacing w:before="260" w:after="260" w:line="416" w:lineRule="auto"/>
      <w:outlineLvl w:val="1"/>
    </w:pPr>
    <w:rPr>
      <w:rFonts w:ascii="Cambria" w:hAnsi="Cambria" w:eastAsia="宋体" w:cs="Times New Roman"/>
      <w:b/>
      <w:bCs/>
      <w:sz w:val="32"/>
      <w:szCs w:val="32"/>
    </w:rPr>
  </w:style>
  <w:style w:type="character" w:styleId="1246">
    <w:name w:val="列出段落 Char"/>
    <w:next w:val="1246"/>
    <w:link w:val="1247"/>
    <w:qFormat/>
    <w:rPr>
      <w:rFonts w:ascii="Times New Roman" w:hAnsi="Times New Roman" w:eastAsia="宋体" w:cs="Times New Roman"/>
      <w:sz w:val="21"/>
      <w:szCs w:val="24"/>
    </w:rPr>
  </w:style>
  <w:style w:type="paragraph" w:styleId="1247">
    <w:name w:val="List Paragraph1"/>
    <w:basedOn w:val="950"/>
    <w:next w:val="1247"/>
    <w:link w:val="1246"/>
    <w:qFormat/>
    <w:pPr>
      <w:ind w:firstLine="420"/>
    </w:pPr>
    <w:rPr>
      <w:rFonts w:ascii="Times New Roman" w:hAnsi="Times New Roman" w:eastAsia="宋体" w:cs="Times New Roman"/>
    </w:rPr>
  </w:style>
  <w:style w:type="paragraph" w:styleId="1248">
    <w:name w:val="样式 标题 3 + (中文) 黑体 小四 非加粗 段前: 7.8 磅 段后: 0 磅 行距: 固定值 20 磅"/>
    <w:basedOn w:val="1146"/>
    <w:next w:val="950"/>
    <w:link w:val="950"/>
    <w:qFormat/>
    <w:pPr>
      <w:spacing w:before="0" w:after="0" w:line="400" w:lineRule="exact"/>
    </w:pPr>
    <w:rPr>
      <w:rFonts w:ascii="Times New Roman" w:hAnsi="Times New Roman" w:eastAsia="黑体" w:cs="宋体"/>
      <w:b w:val="0"/>
      <w:bCs w:val="0"/>
      <w:sz w:val="24"/>
      <w:szCs w:val="20"/>
    </w:rPr>
  </w:style>
  <w:style w:type="paragraph" w:styleId="1249">
    <w:name w:val="_Style 34"/>
    <w:next w:val="950"/>
    <w:link w:val="950"/>
    <w:qFormat/>
    <w:pPr>
      <w:jc w:val="both"/>
      <w:widowControl w:val="off"/>
    </w:pPr>
    <w:rPr>
      <w:rFonts w:ascii="Times New Roman" w:hAnsi="Times New Roman" w:eastAsia="宋体" w:cs="Times New Roman"/>
      <w:sz w:val="21"/>
      <w:lang w:val="en-US" w:eastAsia="zh-CN" w:bidi="ar-SA"/>
    </w:rPr>
  </w:style>
  <w:style w:type="paragraph" w:styleId="1250">
    <w:name w:val="正文_3"/>
    <w:next w:val="1250"/>
    <w:link w:val="950"/>
    <w:qFormat/>
    <w:pPr>
      <w:jc w:val="both"/>
      <w:widowControl w:val="off"/>
    </w:pPr>
    <w:rPr>
      <w:rFonts w:ascii="Times New Roman" w:hAnsi="Times New Roman" w:eastAsia="宋体" w:cs="Times New Roman"/>
      <w:sz w:val="21"/>
      <w:szCs w:val="22"/>
      <w:lang w:val="en-US" w:eastAsia="zh-CN" w:bidi="ar-SA"/>
    </w:rPr>
  </w:style>
  <w:style w:type="paragraph" w:styleId="1251">
    <w:name w:val="_Style 36"/>
    <w:next w:val="950"/>
    <w:link w:val="950"/>
    <w:qFormat/>
    <w:pPr>
      <w:jc w:val="both"/>
      <w:widowControl w:val="off"/>
    </w:pPr>
    <w:rPr>
      <w:rFonts w:ascii="Times New Roman" w:hAnsi="Times New Roman" w:eastAsia="宋体" w:cs="Times New Roman"/>
      <w:sz w:val="21"/>
      <w:lang w:val="en-US" w:eastAsia="zh-CN" w:bidi="ar-SA"/>
    </w:rPr>
  </w:style>
  <w:style w:type="paragraph" w:styleId="1252">
    <w:name w:val="空半行"/>
    <w:basedOn w:val="950"/>
    <w:next w:val="1252"/>
    <w:link w:val="950"/>
    <w:qFormat/>
    <w:pPr>
      <w:spacing w:line="120" w:lineRule="exact"/>
    </w:pPr>
    <w:rPr>
      <w:rFonts w:ascii="Calibri" w:hAnsi="Calibri" w:eastAsia="仿宋_GB2312" w:cs="Times New Roman"/>
      <w:color w:val="ffffff"/>
      <w:sz w:val="30"/>
      <w:szCs w:val="22"/>
    </w:rPr>
  </w:style>
  <w:style w:type="paragraph" w:styleId="1253">
    <w:name w:val="1方案格式1"/>
    <w:basedOn w:val="1142"/>
    <w:next w:val="1253"/>
    <w:link w:val="950"/>
    <w:qFormat/>
    <w:pPr>
      <w:numPr>
        <w:numId w:val="2"/>
      </w:numPr>
      <w:ind w:left="0" w:firstLine="0"/>
      <w:spacing w:line="360" w:lineRule="auto"/>
      <w:tabs>
        <w:tab w:val="left" w:pos="360" w:leader="none"/>
      </w:tabs>
    </w:pPr>
    <w:rPr>
      <w:rFonts w:ascii="Times New Roman" w:hAnsi="Times New Roman" w:eastAsia="微软雅黑" w:cs="Times New Roman"/>
      <w:bCs w:val="0"/>
      <w:sz w:val="48"/>
    </w:rPr>
  </w:style>
  <w:style w:type="paragraph" w:styleId="1254">
    <w:name w:val="格式３"/>
    <w:basedOn w:val="950"/>
    <w:next w:val="1254"/>
    <w:link w:val="950"/>
    <w:qFormat/>
    <w:pPr>
      <w:ind w:left="600" w:hanging="600"/>
      <w:spacing w:line="420" w:lineRule="exact"/>
    </w:pPr>
    <w:rPr>
      <w:rFonts w:ascii="宋体" w:hAnsi="宋体" w:eastAsia="宋体" w:cs="Times New Roman"/>
      <w:color w:val="000000"/>
      <w:sz w:val="24"/>
      <w:szCs w:val="20"/>
    </w:rPr>
  </w:style>
  <w:style w:type="paragraph" w:styleId="1255">
    <w:name w:val="正文1"/>
    <w:next w:val="1255"/>
    <w:link w:val="950"/>
    <w:qFormat/>
    <w:pPr>
      <w:jc w:val="both"/>
      <w:widowControl w:val="off"/>
    </w:pPr>
    <w:rPr>
      <w:rFonts w:ascii="Calibri" w:hAnsi="Calibri" w:eastAsia="宋体" w:cs="Times New Roman"/>
      <w:lang w:val="en-US" w:eastAsia="zh-CN" w:bidi="ar-SA"/>
    </w:rPr>
  </w:style>
  <w:style w:type="paragraph" w:styleId="1256">
    <w:name w:val="列出段落111"/>
    <w:basedOn w:val="950"/>
    <w:next w:val="1256"/>
    <w:link w:val="950"/>
    <w:qFormat/>
    <w:pPr>
      <w:contextualSpacing/>
      <w:ind w:left="720"/>
      <w:jc w:val="left"/>
      <w:widowControl/>
    </w:pPr>
    <w:rPr>
      <w:rFonts w:ascii="Arial" w:hAnsi="Arial" w:eastAsia="黑体" w:cs="Times New Roman"/>
      <w:sz w:val="24"/>
      <w:lang w:eastAsia="en-US"/>
    </w:rPr>
  </w:style>
  <w:style w:type="paragraph" w:styleId="1257">
    <w:name w:val="正文空2字"/>
    <w:basedOn w:val="950"/>
    <w:next w:val="1257"/>
    <w:link w:val="950"/>
    <w:qFormat/>
    <w:pPr>
      <w:ind w:firstLine="200"/>
      <w:spacing w:line="360" w:lineRule="auto"/>
    </w:pPr>
    <w:rPr>
      <w:rFonts w:ascii="Times New Roman" w:hAnsi="Times New Roman" w:eastAsia="宋体" w:cs="Times New Roman"/>
      <w:sz w:val="24"/>
      <w:lang w:bidi="en-US"/>
    </w:rPr>
  </w:style>
  <w:style w:type="paragraph" w:styleId="1258">
    <w:name w:val="正文_0_0_0"/>
    <w:next w:val="1258"/>
    <w:link w:val="950"/>
    <w:qFormat/>
    <w:pPr>
      <w:jc w:val="both"/>
      <w:widowControl w:val="off"/>
    </w:pPr>
    <w:rPr>
      <w:rFonts w:ascii="Times New Roman" w:hAnsi="Times New Roman" w:eastAsia="宋体" w:cs="Times New Roman"/>
      <w:lang w:val="en-US" w:eastAsia="zh-CN" w:bidi="ar-SA"/>
    </w:rPr>
  </w:style>
  <w:style w:type="paragraph" w:styleId="1259">
    <w:name w:val="目录 5_0"/>
    <w:basedOn w:val="1225"/>
    <w:next w:val="1225"/>
    <w:link w:val="950"/>
    <w:qFormat/>
    <w:pPr>
      <w:ind w:left="1680"/>
    </w:pPr>
    <w:rPr>
      <w:rFonts w:ascii="Calibri" w:hAnsi="Calibri" w:eastAsia="宋体" w:cs="Times New Roman"/>
    </w:rPr>
  </w:style>
  <w:style w:type="paragraph" w:styleId="1260">
    <w:name w:val="修订1"/>
    <w:next w:val="1260"/>
    <w:link w:val="950"/>
    <w:qFormat/>
    <w:rPr>
      <w:rFonts w:ascii="Times New Roman" w:hAnsi="Times New Roman" w:eastAsia="宋体" w:cs="Times New Roman"/>
      <w:sz w:val="21"/>
      <w:szCs w:val="24"/>
      <w:lang w:val="en-US" w:eastAsia="zh-CN" w:bidi="ar-SA"/>
    </w:rPr>
  </w:style>
  <w:style w:type="paragraph" w:styleId="1261">
    <w:name w:val="标题 11"/>
    <w:basedOn w:val="1255"/>
    <w:next w:val="1255"/>
    <w:link w:val="950"/>
    <w:qFormat/>
    <w:pPr>
      <w:keepLines/>
      <w:keepNext/>
      <w:spacing w:before="340" w:after="330" w:line="576" w:lineRule="auto"/>
      <w:outlineLvl w:val="0"/>
    </w:pPr>
    <w:rPr>
      <w:rFonts w:ascii="Times New Roman" w:hAnsi="Times New Roman" w:eastAsia="Times New Roman" w:cs="Times New Roman"/>
      <w:b/>
      <w:sz w:val="44"/>
      <w:lang w:val="zh-CN"/>
    </w:rPr>
  </w:style>
  <w:style w:type="paragraph" w:styleId="1262">
    <w:name w:val="正文 + 行距: 固定值 20 磅"/>
    <w:basedOn w:val="950"/>
    <w:next w:val="1262"/>
    <w:link w:val="950"/>
    <w:qFormat/>
    <w:pPr>
      <w:ind w:firstLine="716"/>
      <w:spacing w:line="400" w:lineRule="exact"/>
    </w:pPr>
    <w:rPr>
      <w:rFonts w:ascii="Calibri" w:hAnsi="Calibri" w:eastAsia="宋体" w:cs="Times New Roman"/>
      <w:szCs w:val="22"/>
    </w:rPr>
  </w:style>
  <w:style w:type="paragraph" w:styleId="1263">
    <w:name w:val="TOC 标题1"/>
    <w:basedOn w:val="1142"/>
    <w:next w:val="950"/>
    <w:link w:val="950"/>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character" w:styleId="1264">
    <w:name w:val="表格文字 字符"/>
    <w:next w:val="1264"/>
    <w:link w:val="1265"/>
    <w:qFormat/>
    <w:rPr>
      <w:rFonts w:ascii="Calibri" w:hAnsi="Calibri" w:eastAsia="宋体" w:cs="Times New Roman"/>
      <w:sz w:val="21"/>
      <w:szCs w:val="22"/>
    </w:rPr>
  </w:style>
  <w:style w:type="paragraph" w:styleId="1265">
    <w:name w:val="表格文字"/>
    <w:basedOn w:val="950"/>
    <w:next w:val="1265"/>
    <w:link w:val="1264"/>
    <w:qFormat/>
    <w:pPr>
      <w:jc w:val="left"/>
      <w:spacing w:line="420" w:lineRule="atLeast"/>
    </w:pPr>
    <w:rPr>
      <w:rFonts w:ascii="Calibri" w:hAnsi="Calibri" w:eastAsia="宋体" w:cs="Times New Roman"/>
      <w:szCs w:val="22"/>
    </w:rPr>
  </w:style>
  <w:style w:type="paragraph" w:styleId="1266">
    <w:name w:val="flNote"/>
    <w:basedOn w:val="950"/>
    <w:next w:val="1266"/>
    <w:link w:val="950"/>
    <w:qFormat/>
    <w:pPr>
      <w:jc w:val="center"/>
      <w:spacing w:before="320" w:after="160" w:line="360" w:lineRule="atLeast"/>
    </w:pPr>
    <w:rPr>
      <w:rFonts w:ascii="Arial" w:hAnsi="Calibri" w:eastAsia="黑体" w:cs="Times New Roman"/>
      <w:sz w:val="30"/>
      <w:szCs w:val="22"/>
    </w:rPr>
  </w:style>
  <w:style w:type="paragraph" w:styleId="1267">
    <w:name w:val="文章正文"/>
    <w:basedOn w:val="950"/>
    <w:next w:val="1267"/>
    <w:link w:val="950"/>
    <w:qFormat/>
    <w:pPr>
      <w:ind w:firstLine="480"/>
      <w:spacing w:line="360" w:lineRule="auto"/>
    </w:pPr>
    <w:rPr>
      <w:rFonts w:ascii="仿宋_GB2312" w:hAnsi="宋体" w:eastAsia="仿宋_GB2312" w:cs="Times New Roman"/>
      <w:color w:val="ff0000"/>
      <w:sz w:val="24"/>
    </w:rPr>
  </w:style>
  <w:style w:type="paragraph" w:styleId="1268">
    <w:name w:val="表格"/>
    <w:basedOn w:val="950"/>
    <w:next w:val="1268"/>
    <w:link w:val="950"/>
    <w:qFormat/>
    <w:pPr>
      <w:jc w:val="center"/>
    </w:pPr>
    <w:rPr>
      <w:rFonts w:ascii="华文细黑" w:hAnsi="华文细黑" w:eastAsia="宋体" w:cs="Times New Roman"/>
      <w:szCs w:val="22"/>
    </w:rPr>
  </w:style>
  <w:style w:type="paragraph" w:styleId="1269">
    <w:name w:val="Char"/>
    <w:basedOn w:val="950"/>
    <w:next w:val="1269"/>
    <w:link w:val="950"/>
    <w:qFormat/>
    <w:pPr>
      <w:jc w:val="left"/>
      <w:spacing w:after="160" w:line="240" w:lineRule="exact"/>
      <w:widowControl/>
    </w:pPr>
    <w:rPr>
      <w:rFonts w:ascii="Verdana" w:hAnsi="Verdana" w:eastAsia="宋体" w:cs="Times New Roman"/>
      <w:sz w:val="20"/>
      <w:szCs w:val="20"/>
      <w:lang w:eastAsia="en-US"/>
    </w:rPr>
  </w:style>
  <w:style w:type="paragraph" w:styleId="1270">
    <w:name w:val="Default"/>
    <w:next w:val="1270"/>
    <w:link w:val="950"/>
    <w:qFormat/>
    <w:pPr>
      <w:widowControl w:val="off"/>
    </w:pPr>
    <w:rPr>
      <w:rFonts w:ascii="宋体" w:hAnsi="Times New Roman" w:eastAsia="宋体" w:cs="宋体"/>
      <w:color w:val="000000"/>
      <w:sz w:val="24"/>
      <w:szCs w:val="24"/>
      <w:lang w:val="en-US" w:eastAsia="zh-CN" w:bidi="ar-SA"/>
    </w:rPr>
  </w:style>
  <w:style w:type="paragraph" w:styleId="1271">
    <w:name w:val="列出段落2"/>
    <w:basedOn w:val="950"/>
    <w:next w:val="1271"/>
    <w:link w:val="950"/>
    <w:qFormat/>
    <w:pPr>
      <w:ind w:firstLine="420"/>
    </w:pPr>
    <w:rPr>
      <w:rFonts w:ascii="Times New Roman" w:hAnsi="Times New Roman" w:eastAsia="宋体" w:cs="Times New Roman"/>
    </w:rPr>
  </w:style>
  <w:style w:type="paragraph" w:styleId="1272">
    <w:name w:val="6'"/>
    <w:basedOn w:val="950"/>
    <w:next w:val="1272"/>
    <w:link w:val="950"/>
    <w:qFormat/>
    <w:pPr>
      <w:jc w:val="center"/>
      <w:spacing w:line="320" w:lineRule="exact"/>
    </w:pPr>
    <w:rPr>
      <w:rFonts w:ascii="Calibri" w:hAnsi="Calibri" w:eastAsia="宋体" w:cs="Times New Roman"/>
      <w:spacing w:val="20"/>
      <w:szCs w:val="22"/>
    </w:rPr>
  </w:style>
  <w:style w:type="paragraph" w:styleId="1273">
    <w:name w:val="Char Char Char Char Char Char Char"/>
    <w:basedOn w:val="950"/>
    <w:next w:val="1273"/>
    <w:link w:val="950"/>
    <w:qFormat/>
    <w:pPr>
      <w:spacing w:line="360" w:lineRule="auto"/>
    </w:pPr>
    <w:rPr>
      <w:rFonts w:ascii="Times New Roman" w:hAnsi="Times New Roman" w:eastAsia="宋体" w:cs="Times New Roman"/>
      <w:sz w:val="24"/>
      <w:szCs w:val="20"/>
    </w:rPr>
  </w:style>
  <w:style w:type="paragraph" w:styleId="1274">
    <w:name w:val="2方案格式2"/>
    <w:basedOn w:val="1253"/>
    <w:next w:val="1274"/>
    <w:link w:val="950"/>
    <w:qFormat/>
    <w:pPr>
      <w:numPr>
        <w:ilvl w:val="1"/>
      </w:numPr>
      <w:spacing w:line="240" w:lineRule="auto"/>
      <w:tabs>
        <w:tab w:val="left" w:pos="360" w:leader="none"/>
      </w:tabs>
      <w:outlineLvl w:val="1"/>
    </w:pPr>
    <w:rPr>
      <w:rFonts w:ascii="Times New Roman" w:hAnsi="Times New Roman" w:eastAsia="宋体" w:cs="Times New Roman"/>
      <w:sz w:val="44"/>
    </w:rPr>
  </w:style>
  <w:style w:type="paragraph" w:styleId="1275">
    <w:name w:val="无间隔1"/>
    <w:next w:val="1275"/>
    <w:link w:val="950"/>
    <w:qFormat/>
    <w:pPr>
      <w:jc w:val="both"/>
      <w:widowControl w:val="off"/>
    </w:pPr>
    <w:rPr>
      <w:rFonts w:ascii="Calibri" w:hAnsi="Calibri" w:eastAsia="宋体" w:cs="Times New Roman"/>
      <w:sz w:val="21"/>
      <w:szCs w:val="22"/>
      <w:lang w:val="en-US" w:eastAsia="zh-CN" w:bidi="ar-SA"/>
    </w:rPr>
  </w:style>
  <w:style w:type="paragraph" w:styleId="1276">
    <w:name w:val="文档正文"/>
    <w:basedOn w:val="950"/>
    <w:next w:val="1276"/>
    <w:link w:val="950"/>
    <w:qFormat/>
    <w:pPr>
      <w:ind w:firstLine="567"/>
      <w:spacing w:line="480" w:lineRule="atLeast"/>
    </w:pPr>
    <w:rPr>
      <w:rFonts w:ascii="Ari" w:hAnsi="Times New Roman" w:eastAsia="Ari" w:cs="Times New Roman"/>
      <w:sz w:val="28"/>
      <w:szCs w:val="20"/>
    </w:rPr>
  </w:style>
  <w:style w:type="paragraph" w:styleId="1277">
    <w:name w:val="txt"/>
    <w:basedOn w:val="950"/>
    <w:next w:val="1277"/>
    <w:link w:val="950"/>
    <w:qFormat/>
    <w:pPr>
      <w:jc w:val="left"/>
      <w:spacing w:before="100" w:beforeAutospacing="1" w:after="100" w:afterAutospacing="1"/>
      <w:widowControl/>
    </w:pPr>
    <w:rPr>
      <w:rFonts w:ascii="宋体" w:hAnsi="宋体" w:eastAsia="宋体" w:cs="宋体"/>
      <w:sz w:val="24"/>
    </w:rPr>
  </w:style>
  <w:style w:type="paragraph" w:styleId="1278">
    <w:name w:val="目录 4_0"/>
    <w:basedOn w:val="1225"/>
    <w:next w:val="1225"/>
    <w:link w:val="950"/>
    <w:qFormat/>
    <w:pPr>
      <w:ind w:left="1260"/>
    </w:pPr>
    <w:rPr>
      <w:rFonts w:ascii="Calibri" w:hAnsi="Calibri" w:eastAsia="宋体" w:cs="Times New Roman"/>
    </w:rPr>
  </w:style>
  <w:style w:type="paragraph" w:styleId="1279">
    <w:name w:val="目录 3_0"/>
    <w:basedOn w:val="1225"/>
    <w:next w:val="1225"/>
    <w:link w:val="950"/>
    <w:qFormat/>
    <w:pPr>
      <w:ind w:left="840"/>
    </w:pPr>
    <w:rPr>
      <w:rFonts w:ascii="Calibri" w:hAnsi="Calibri" w:eastAsia="宋体" w:cs="Times New Roman"/>
    </w:rPr>
  </w:style>
  <w:style w:type="paragraph" w:styleId="1280">
    <w:name w:val="样式 标题 1 + 黑体 三号 非加粗 居中 段前: 6 磅 段后: 6 磅 行距: 固定值 20 磅"/>
    <w:basedOn w:val="1142"/>
    <w:next w:val="1280"/>
    <w:link w:val="950"/>
    <w:qFormat/>
    <w:pPr>
      <w:numPr>
        <w:ilvl w:val="0"/>
        <w:numId w:val="0"/>
      </w:numPr>
      <w:spacing w:before="120" w:after="120" w:line="400" w:lineRule="exact"/>
    </w:pPr>
    <w:rPr>
      <w:rFonts w:ascii="黑体" w:hAnsi="黑体" w:eastAsia="黑体" w:cs="Times New Roman"/>
      <w:b w:val="0"/>
      <w:bCs w:val="0"/>
      <w:szCs w:val="20"/>
    </w:rPr>
  </w:style>
  <w:style w:type="paragraph" w:styleId="1281">
    <w:name w:val="1"/>
    <w:basedOn w:val="950"/>
    <w:next w:val="950"/>
    <w:link w:val="950"/>
    <w:qFormat/>
    <w:rPr>
      <w:rFonts w:ascii="Calibri" w:hAnsi="Calibri" w:eastAsia="宋体" w:cs="Times New Roman"/>
      <w:szCs w:val="22"/>
    </w:rPr>
  </w:style>
  <w:style w:type="paragraph" w:styleId="1282">
    <w:name w:val="Blockquote_0"/>
    <w:basedOn w:val="1225"/>
    <w:next w:val="1282"/>
    <w:link w:val="950"/>
    <w:qFormat/>
    <w:pPr>
      <w:ind w:left="360" w:right="360"/>
      <w:jc w:val="left"/>
      <w:spacing w:before="100" w:after="100"/>
    </w:pPr>
    <w:rPr>
      <w:rFonts w:ascii="Calibri" w:hAnsi="Calibri" w:eastAsia="Times New Roman" w:cs="Times New Roman"/>
      <w:sz w:val="24"/>
      <w:szCs w:val="20"/>
    </w:rPr>
  </w:style>
  <w:style w:type="paragraph" w:styleId="1283">
    <w:name w:val="列出段落11"/>
    <w:basedOn w:val="950"/>
    <w:next w:val="1283"/>
    <w:link w:val="950"/>
    <w:qFormat/>
    <w:pPr>
      <w:contextualSpacing/>
      <w:ind w:left="720"/>
      <w:jc w:val="left"/>
      <w:widowControl/>
    </w:pPr>
    <w:rPr>
      <w:rFonts w:ascii="Arial" w:hAnsi="Arial" w:eastAsia="黑体" w:cs="Times New Roman"/>
      <w:sz w:val="24"/>
      <w:lang w:eastAsia="en-US"/>
    </w:rPr>
  </w:style>
  <w:style w:type="paragraph" w:styleId="1284">
    <w:name w:val="样式 标题 2 + Times New Roman 四号 非加粗 段前: 5 磅 段后: 0 磅 行距: 固定值 20..._0"/>
    <w:basedOn w:val="950"/>
    <w:next w:val="1284"/>
    <w:link w:val="950"/>
    <w:qFormat/>
    <w:pPr>
      <w:keepLines/>
      <w:keepNext/>
      <w:spacing w:before="100" w:line="360" w:lineRule="auto"/>
      <w:outlineLvl w:val="1"/>
    </w:pPr>
    <w:rPr>
      <w:rFonts w:ascii="Times New Roman" w:hAnsi="Times New Roman" w:eastAsia="Times New Roman" w:cs="宋体"/>
      <w:sz w:val="28"/>
      <w:szCs w:val="20"/>
    </w:rPr>
  </w:style>
  <w:style w:type="paragraph" w:styleId="1285">
    <w:name w:val="op_mapdots_left"/>
    <w:basedOn w:val="950"/>
    <w:next w:val="1285"/>
    <w:link w:val="950"/>
    <w:qFormat/>
    <w:pPr>
      <w:jc w:val="left"/>
      <w:spacing w:before="100" w:beforeAutospacing="1" w:after="100" w:afterAutospacing="1"/>
      <w:widowControl/>
    </w:pPr>
    <w:rPr>
      <w:rFonts w:ascii="宋体" w:hAnsi="宋体" w:eastAsia="宋体" w:cs="宋体"/>
      <w:sz w:val="24"/>
    </w:rPr>
  </w:style>
  <w:style w:type="paragraph" w:styleId="1286">
    <w:name w:val="p0"/>
    <w:basedOn w:val="950"/>
    <w:next w:val="1286"/>
    <w:link w:val="950"/>
    <w:qFormat/>
    <w:pPr>
      <w:widowControl/>
    </w:pPr>
    <w:rPr>
      <w:rFonts w:ascii="Times New Roman" w:hAnsi="Times New Roman" w:eastAsia="宋体" w:cs="Times New Roman"/>
      <w:b/>
      <w:bCs/>
      <w:sz w:val="24"/>
    </w:rPr>
  </w:style>
  <w:style w:type="paragraph" w:styleId="1287">
    <w:name w:val="Blockquote"/>
    <w:basedOn w:val="950"/>
    <w:next w:val="1287"/>
    <w:link w:val="950"/>
    <w:qFormat/>
    <w:pPr>
      <w:ind w:left="360" w:right="360"/>
      <w:jc w:val="left"/>
      <w:spacing w:before="100" w:after="100"/>
    </w:pPr>
    <w:rPr>
      <w:rFonts w:ascii="Calibri" w:hAnsi="Calibri" w:eastAsia="宋体" w:cs="Times New Roman"/>
      <w:sz w:val="24"/>
      <w:szCs w:val="22"/>
    </w:rPr>
  </w:style>
  <w:style w:type="paragraph" w:styleId="1288">
    <w:name w:val="3方案格式3"/>
    <w:basedOn w:val="1274"/>
    <w:next w:val="1288"/>
    <w:link w:val="950"/>
    <w:qFormat/>
    <w:pPr>
      <w:numPr>
        <w:ilvl w:val="2"/>
      </w:numPr>
      <w:tabs>
        <w:tab w:val="left" w:pos="360" w:leader="none"/>
      </w:tabs>
      <w:outlineLvl w:val="2"/>
    </w:pPr>
    <w:rPr>
      <w:rFonts w:ascii="Times New Roman" w:hAnsi="Times New Roman" w:eastAsia="宋体" w:cs="Times New Roman"/>
      <w:sz w:val="32"/>
    </w:rPr>
  </w:style>
  <w:style w:type="paragraph" w:styleId="1289">
    <w:name w:val="样式 标题 2 + Times New Roman 四号 非加粗 段前: 5 磅 段后: 0 磅 行距: 固定值 20..."/>
    <w:basedOn w:val="1144"/>
    <w:next w:val="1289"/>
    <w:link w:val="950"/>
    <w:qFormat/>
    <w:pPr>
      <w:numPr>
        <w:ilvl w:val="0"/>
        <w:numId w:val="0"/>
      </w:numPr>
      <w:spacing w:before="100" w:after="0" w:line="400" w:lineRule="exact"/>
    </w:pPr>
    <w:rPr>
      <w:rFonts w:ascii="Times New Roman" w:hAnsi="Times New Roman" w:eastAsia="黑体" w:cs="Times New Roman"/>
      <w:b w:val="0"/>
      <w:bCs w:val="0"/>
      <w:sz w:val="28"/>
      <w:szCs w:val="20"/>
    </w:rPr>
  </w:style>
  <w:style w:type="paragraph" w:styleId="1290">
    <w:name w:val="标题2"/>
    <w:basedOn w:val="1144"/>
    <w:next w:val="1173"/>
    <w:link w:val="950"/>
    <w:qFormat/>
    <w:pPr>
      <w:spacing w:before="156" w:after="156" w:line="360" w:lineRule="auto"/>
    </w:pPr>
    <w:rPr>
      <w:rFonts w:ascii="Times New Roman" w:hAnsi="Times New Roman" w:eastAsia="宋体" w:cs="Times New Roman"/>
      <w:bCs w:val="0"/>
      <w:sz w:val="24"/>
    </w:rPr>
  </w:style>
  <w:style w:type="paragraph" w:styleId="1291">
    <w:name w:val="普通正文"/>
    <w:basedOn w:val="950"/>
    <w:next w:val="1291"/>
    <w:link w:val="950"/>
    <w:qFormat/>
    <w:pPr>
      <w:ind w:firstLine="480"/>
      <w:jc w:val="left"/>
      <w:spacing w:before="120" w:after="120" w:line="360" w:lineRule="auto"/>
    </w:pPr>
    <w:rPr>
      <w:rFonts w:ascii="Arial" w:hAnsi="Arial" w:eastAsia="宋体" w:cs="Times New Roman"/>
      <w:sz w:val="24"/>
    </w:rPr>
  </w:style>
  <w:style w:type="paragraph" w:styleId="1292">
    <w:name w:val="正文11"/>
    <w:next w:val="1292"/>
    <w:link w:val="950"/>
    <w:qFormat/>
    <w:rPr>
      <w:rFonts w:ascii="Calibri" w:hAnsi="Calibri" w:eastAsia="宋体" w:cs="Calibri"/>
      <w:sz w:val="24"/>
      <w:szCs w:val="24"/>
      <w:lang w:val="en-US" w:eastAsia="zh-CN" w:bidi="ar-SA"/>
    </w:rPr>
  </w:style>
  <w:style w:type="paragraph" w:styleId="1293">
    <w:name w:val="正文2"/>
    <w:basedOn w:val="950"/>
    <w:next w:val="1293"/>
    <w:link w:val="950"/>
    <w:qFormat/>
    <w:rPr>
      <w:rFonts w:ascii="Times New Roman" w:hAnsi="Times New Roman" w:eastAsia="微软雅黑" w:cs="Times New Roman"/>
      <w:sz w:val="24"/>
    </w:rPr>
  </w:style>
  <w:style w:type="paragraph" w:styleId="1294">
    <w:name w:val="列出段落3"/>
    <w:basedOn w:val="950"/>
    <w:next w:val="1294"/>
    <w:link w:val="950"/>
    <w:qFormat/>
    <w:pPr>
      <w:ind w:firstLine="420"/>
      <w:jc w:val="left"/>
      <w:spacing w:after="200"/>
      <w:widowControl/>
    </w:pPr>
    <w:rPr>
      <w:rFonts w:ascii="Tahoma" w:hAnsi="Tahoma" w:eastAsia="微软雅黑" w:cs="Times New Roman"/>
      <w:sz w:val="22"/>
      <w:szCs w:val="22"/>
    </w:rPr>
  </w:style>
  <w:style w:type="paragraph" w:styleId="1295">
    <w:name w:val="纯文本2"/>
    <w:basedOn w:val="950"/>
    <w:next w:val="1295"/>
    <w:link w:val="950"/>
    <w:qFormat/>
    <w:pPr>
      <w:jc w:val="left"/>
    </w:pPr>
    <w:rPr>
      <w:rFonts w:hint="eastAsia" w:ascii="宋体" w:hAnsi="宋体" w:eastAsia="宋体" w:cs="Courier New"/>
      <w:sz w:val="24"/>
      <w:szCs w:val="20"/>
    </w:rPr>
  </w:style>
  <w:style w:type="paragraph" w:styleId="1296">
    <w:name w:val="trs_editor"/>
    <w:basedOn w:val="950"/>
    <w:next w:val="1296"/>
    <w:link w:val="950"/>
    <w:qFormat/>
    <w:pPr>
      <w:jc w:val="left"/>
      <w:spacing w:before="100" w:beforeAutospacing="1" w:after="100" w:afterAutospacing="1"/>
      <w:widowControl/>
    </w:pPr>
    <w:rPr>
      <w:rFonts w:ascii="宋体" w:hAnsi="宋体" w:eastAsia="宋体" w:cs="宋体"/>
      <w:sz w:val="24"/>
    </w:rPr>
  </w:style>
  <w:style w:type="character" w:styleId="1297">
    <w:name w:val="明显强调1"/>
    <w:next w:val="1297"/>
    <w:link w:val="950"/>
    <w:qFormat/>
    <w:rPr>
      <w:rFonts w:ascii="Times New Roman" w:hAnsi="Times New Roman" w:eastAsia="宋体" w:cs="Times New Roman"/>
      <w:b/>
      <w:bCs/>
      <w:i/>
      <w:iCs/>
      <w:color w:val="4f81bd"/>
    </w:rPr>
  </w:style>
  <w:style w:type="character" w:styleId="1298">
    <w:name w:val="批注文字 Char2"/>
    <w:next w:val="1298"/>
    <w:link w:val="950"/>
    <w:qFormat/>
    <w:rPr>
      <w:rFonts w:ascii="Times New Roman" w:hAnsi="Times New Roman" w:eastAsia="宋体" w:cs="Times New Roman"/>
      <w:sz w:val="21"/>
    </w:rPr>
  </w:style>
  <w:style w:type="character" w:styleId="1299">
    <w:name w:val="正文文本 Char2"/>
    <w:next w:val="1299"/>
    <w:link w:val="950"/>
    <w:qFormat/>
    <w:rPr>
      <w:rFonts w:ascii="Calibri" w:hAnsi="Calibri" w:eastAsia="宋体" w:cs="Times New Roman"/>
    </w:rPr>
  </w:style>
  <w:style w:type="character" w:styleId="1300">
    <w:name w:val="页脚 Char1"/>
    <w:next w:val="1300"/>
    <w:link w:val="950"/>
    <w:qFormat/>
    <w:rPr>
      <w:rFonts w:ascii="Calibri" w:hAnsi="Calibri" w:eastAsia="宋体" w:cs="Times New Roman"/>
      <w:sz w:val="18"/>
      <w:szCs w:val="18"/>
    </w:rPr>
  </w:style>
  <w:style w:type="character" w:styleId="1301">
    <w:name w:val="明显引用 Char2"/>
    <w:next w:val="1301"/>
    <w:link w:val="950"/>
    <w:qFormat/>
    <w:rPr>
      <w:rFonts w:ascii="Times New Roman" w:hAnsi="Times New Roman" w:eastAsia="宋体" w:cs="Times New Roman"/>
      <w:b/>
      <w:bCs/>
      <w:i/>
      <w:iCs/>
      <w:color w:val="4f81bd"/>
      <w:sz w:val="21"/>
      <w:szCs w:val="24"/>
    </w:rPr>
  </w:style>
  <w:style w:type="character" w:styleId="1302">
    <w:name w:val="正文文本缩进 3 Char1"/>
    <w:next w:val="1302"/>
    <w:link w:val="950"/>
    <w:qFormat/>
    <w:rPr>
      <w:rFonts w:ascii="Times New Roman" w:hAnsi="Times New Roman" w:eastAsia="宋体" w:cs="Times New Roman"/>
      <w:sz w:val="16"/>
      <w:szCs w:val="16"/>
    </w:rPr>
  </w:style>
  <w:style w:type="character" w:styleId="1303">
    <w:name w:val="引用 Char1"/>
    <w:next w:val="1303"/>
    <w:link w:val="950"/>
    <w:qFormat/>
    <w:rPr>
      <w:rFonts w:ascii="Times New Roman" w:hAnsi="Times New Roman" w:eastAsia="宋体" w:cs="Times New Roman"/>
      <w:i/>
      <w:iCs/>
      <w:color w:val="000000"/>
      <w:sz w:val="21"/>
    </w:rPr>
  </w:style>
  <w:style w:type="character" w:styleId="1304">
    <w:name w:val="font161"/>
    <w:next w:val="1304"/>
    <w:link w:val="950"/>
    <w:qFormat/>
    <w:rPr>
      <w:rFonts w:ascii="Times New Roman" w:hAnsi="Times New Roman" w:eastAsia="宋体" w:cs="Times New Roman"/>
      <w:b/>
      <w:sz w:val="32"/>
    </w:rPr>
  </w:style>
  <w:style w:type="character" w:styleId="1305">
    <w:name w:val="引用 Char2"/>
    <w:next w:val="1305"/>
    <w:link w:val="950"/>
    <w:qFormat/>
    <w:rPr>
      <w:rFonts w:ascii="Times New Roman" w:hAnsi="Times New Roman" w:eastAsia="宋体" w:cs="Times New Roman"/>
      <w:i/>
      <w:iCs/>
      <w:color w:val="000000"/>
      <w:sz w:val="21"/>
      <w:szCs w:val="24"/>
    </w:rPr>
  </w:style>
  <w:style w:type="character" w:styleId="1306">
    <w:name w:val="rvts11"/>
    <w:next w:val="1306"/>
    <w:link w:val="950"/>
    <w:qFormat/>
    <w:rPr>
      <w:rFonts w:ascii="KNLe" w:hAnsi="KNLe" w:eastAsia="宋体" w:cs="Times New Roman"/>
      <w:sz w:val="24"/>
      <w:szCs w:val="24"/>
      <w:u w:val="single"/>
    </w:rPr>
  </w:style>
  <w:style w:type="character" w:styleId="1307">
    <w:name w:val="副标题 Char2"/>
    <w:next w:val="1307"/>
    <w:link w:val="950"/>
    <w:qFormat/>
    <w:rPr>
      <w:rFonts w:ascii="Cambria" w:hAnsi="Cambria" w:eastAsia="宋体" w:cs="Times New Roman"/>
      <w:b/>
      <w:bCs/>
      <w:sz w:val="32"/>
      <w:szCs w:val="32"/>
    </w:rPr>
  </w:style>
  <w:style w:type="character" w:styleId="1308">
    <w:name w:val="批注主题 Char1"/>
    <w:next w:val="1308"/>
    <w:link w:val="950"/>
    <w:qFormat/>
    <w:rPr>
      <w:rFonts w:ascii="Times New Roman" w:hAnsi="Times New Roman" w:eastAsia="宋体" w:cs="Times New Roman"/>
      <w:b/>
      <w:bCs/>
      <w:sz w:val="21"/>
      <w:szCs w:val="22"/>
    </w:rPr>
  </w:style>
  <w:style w:type="character" w:styleId="1309">
    <w:name w:val="font31"/>
    <w:next w:val="1309"/>
    <w:link w:val="950"/>
    <w:qFormat/>
    <w:rPr>
      <w:rFonts w:hint="eastAsia" w:ascii="宋体" w:hAnsi="宋体" w:eastAsia="宋体" w:cs="宋体"/>
      <w:color w:val="000000"/>
      <w:sz w:val="20"/>
      <w:szCs w:val="20"/>
      <w:u w:val="none"/>
    </w:rPr>
  </w:style>
  <w:style w:type="character" w:styleId="1310">
    <w:name w:val="日期 Char1"/>
    <w:next w:val="1310"/>
    <w:link w:val="950"/>
    <w:qFormat/>
    <w:rPr>
      <w:rFonts w:ascii="Calibri" w:hAnsi="Calibri" w:eastAsia="宋体" w:cs="Times New Roman"/>
    </w:rPr>
  </w:style>
  <w:style w:type="character" w:styleId="1311">
    <w:name w:val="批注框文本 Char1"/>
    <w:next w:val="1311"/>
    <w:link w:val="950"/>
    <w:qFormat/>
    <w:rPr>
      <w:rFonts w:ascii="Times New Roman" w:hAnsi="Times New Roman" w:eastAsia="宋体" w:cs="Times New Roman"/>
      <w:sz w:val="18"/>
      <w:szCs w:val="18"/>
    </w:rPr>
  </w:style>
  <w:style w:type="character" w:styleId="1312">
    <w:name w:val="标题 Char1"/>
    <w:next w:val="1312"/>
    <w:link w:val="950"/>
    <w:qFormat/>
    <w:rPr>
      <w:rFonts w:ascii="Cambria" w:hAnsi="Cambria" w:eastAsia="宋体" w:cs="Times New Roman"/>
      <w:b/>
      <w:bCs/>
      <w:sz w:val="32"/>
      <w:szCs w:val="32"/>
    </w:rPr>
  </w:style>
  <w:style w:type="character" w:styleId="1313">
    <w:name w:val="不明显参考1"/>
    <w:next w:val="1313"/>
    <w:link w:val="950"/>
    <w:qFormat/>
    <w:rPr>
      <w:rFonts w:ascii="Times New Roman" w:hAnsi="Times New Roman" w:eastAsia="宋体" w:cs="Times New Roman"/>
      <w:smallCaps/>
      <w:color w:val="c0504d"/>
      <w:u w:val="single"/>
    </w:rPr>
  </w:style>
  <w:style w:type="character" w:styleId="1314">
    <w:name w:val="批注文字 Char1"/>
    <w:next w:val="1314"/>
    <w:link w:val="950"/>
    <w:qFormat/>
    <w:rPr>
      <w:rFonts w:ascii="Calibri" w:hAnsi="Calibri" w:eastAsia="宋体" w:cs="Times New Roman"/>
    </w:rPr>
  </w:style>
  <w:style w:type="character" w:styleId="1315">
    <w:name w:val="标题 Char2"/>
    <w:next w:val="1315"/>
    <w:link w:val="950"/>
    <w:qFormat/>
    <w:rPr>
      <w:rFonts w:ascii="Cambria" w:hAnsi="Cambria" w:eastAsia="宋体" w:cs="Times New Roman"/>
      <w:b/>
      <w:bCs/>
      <w:sz w:val="32"/>
      <w:szCs w:val="32"/>
    </w:rPr>
  </w:style>
  <w:style w:type="character" w:styleId="1316">
    <w:name w:val="正文文本 3 Char1"/>
    <w:next w:val="1316"/>
    <w:link w:val="950"/>
    <w:qFormat/>
    <w:rPr>
      <w:rFonts w:ascii="Times New Roman" w:hAnsi="Times New Roman" w:eastAsia="宋体" w:cs="Times New Roman"/>
      <w:sz w:val="16"/>
      <w:szCs w:val="16"/>
    </w:rPr>
  </w:style>
  <w:style w:type="character" w:styleId="1317">
    <w:name w:val="批注主题 Char2"/>
    <w:next w:val="1317"/>
    <w:link w:val="950"/>
    <w:qFormat/>
    <w:rPr>
      <w:rFonts w:ascii="Times New Roman" w:hAnsi="Times New Roman" w:eastAsia="宋体" w:cs="Times New Roman"/>
      <w:b/>
      <w:bCs/>
      <w:sz w:val="21"/>
    </w:rPr>
  </w:style>
  <w:style w:type="character" w:styleId="1318">
    <w:name w:val="bookmark"/>
    <w:basedOn w:val="1009"/>
    <w:next w:val="1318"/>
    <w:link w:val="950"/>
    <w:qFormat/>
    <w:rPr>
      <w:rFonts w:ascii="Times New Roman" w:hAnsi="Times New Roman" w:eastAsia="宋体" w:cs="Times New Roman"/>
    </w:rPr>
  </w:style>
  <w:style w:type="character" w:styleId="1319">
    <w:name w:val="font11"/>
    <w:next w:val="1319"/>
    <w:link w:val="950"/>
    <w:qFormat/>
    <w:rPr>
      <w:rFonts w:hint="eastAsia" w:ascii="宋体" w:hAnsi="宋体" w:eastAsia="宋体" w:cs="宋体"/>
      <w:color w:val="000000"/>
      <w:sz w:val="20"/>
      <w:szCs w:val="20"/>
      <w:u w:val="none"/>
    </w:rPr>
  </w:style>
  <w:style w:type="character" w:styleId="1320">
    <w:name w:val="明显参考1"/>
    <w:next w:val="1320"/>
    <w:link w:val="950"/>
    <w:qFormat/>
    <w:rPr>
      <w:rFonts w:ascii="Times New Roman" w:hAnsi="Times New Roman" w:eastAsia="宋体" w:cs="Times New Roman"/>
      <w:b/>
      <w:bCs/>
      <w:smallCaps/>
      <w:color w:val="c0504d"/>
      <w:spacing w:val="5"/>
      <w:u w:val="single"/>
    </w:rPr>
  </w:style>
  <w:style w:type="character" w:styleId="1321">
    <w:name w:val="超链接_0"/>
    <w:next w:val="1321"/>
    <w:link w:val="950"/>
    <w:qFormat/>
    <w:rPr>
      <w:rFonts w:ascii="Calibri" w:hAnsi="Calibri" w:eastAsia="宋体" w:cs="Times New Roman"/>
      <w:color w:val="0000ff"/>
      <w:u w:val="single"/>
    </w:rPr>
  </w:style>
  <w:style w:type="character" w:styleId="1322">
    <w:name w:val="文档结构图 Char2"/>
    <w:next w:val="1322"/>
    <w:link w:val="950"/>
    <w:qFormat/>
    <w:rPr>
      <w:rFonts w:ascii="宋体" w:hAnsi="Calibri" w:eastAsia="宋体" w:cs="Times New Roman"/>
      <w:sz w:val="18"/>
      <w:szCs w:val="18"/>
    </w:rPr>
  </w:style>
  <w:style w:type="character" w:styleId="1323">
    <w:name w:val="textcontents"/>
    <w:next w:val="1323"/>
    <w:link w:val="950"/>
    <w:qFormat/>
    <w:rPr>
      <w:rFonts w:ascii="Times New Roman" w:hAnsi="Times New Roman" w:eastAsia="宋体" w:cs="Times New Roman"/>
    </w:rPr>
  </w:style>
  <w:style w:type="character" w:styleId="1324">
    <w:name w:val="标题 1 Char"/>
    <w:next w:val="1324"/>
    <w:link w:val="950"/>
    <w:qFormat/>
    <w:rPr>
      <w:rFonts w:ascii="Times New Roman" w:hAnsi="Times New Roman" w:eastAsia="宋体" w:cs="Times New Roman"/>
      <w:b/>
      <w:bCs/>
      <w:sz w:val="32"/>
      <w:szCs w:val="44"/>
    </w:rPr>
  </w:style>
  <w:style w:type="character" w:styleId="1325">
    <w:name w:val="副标题 Char1"/>
    <w:next w:val="1325"/>
    <w:link w:val="950"/>
    <w:qFormat/>
    <w:rPr>
      <w:rFonts w:ascii="Cambria" w:hAnsi="Cambria" w:eastAsia="宋体" w:cs="Times New Roman"/>
      <w:b/>
      <w:bCs/>
      <w:sz w:val="32"/>
      <w:szCs w:val="32"/>
    </w:rPr>
  </w:style>
  <w:style w:type="character" w:styleId="1326">
    <w:name w:val="书籍标题1"/>
    <w:next w:val="1326"/>
    <w:link w:val="950"/>
    <w:qFormat/>
    <w:rPr>
      <w:rFonts w:ascii="Times New Roman" w:hAnsi="Times New Roman" w:eastAsia="宋体" w:cs="Times New Roman"/>
      <w:b/>
      <w:bCs/>
      <w:smallCaps/>
      <w:spacing w:val="5"/>
    </w:rPr>
  </w:style>
  <w:style w:type="character" w:styleId="1327">
    <w:name w:val="正文文本 Char1"/>
    <w:next w:val="1327"/>
    <w:link w:val="950"/>
    <w:qFormat/>
    <w:rPr>
      <w:rFonts w:ascii="Calibri" w:hAnsi="Calibri" w:eastAsia="宋体" w:cs="Times New Roman"/>
    </w:rPr>
  </w:style>
  <w:style w:type="character" w:styleId="1328">
    <w:name w:val="明显引用 Char1"/>
    <w:next w:val="1328"/>
    <w:link w:val="950"/>
    <w:qFormat/>
    <w:rPr>
      <w:rFonts w:ascii="Times New Roman" w:hAnsi="Times New Roman" w:eastAsia="宋体" w:cs="Times New Roman"/>
      <w:b/>
      <w:bCs/>
      <w:i/>
      <w:iCs/>
      <w:color w:val="4f81bd"/>
      <w:sz w:val="21"/>
    </w:rPr>
  </w:style>
  <w:style w:type="character" w:styleId="1329">
    <w:name w:val="页眉 Char1"/>
    <w:next w:val="1329"/>
    <w:link w:val="950"/>
    <w:qFormat/>
    <w:rPr>
      <w:rFonts w:ascii="Calibri" w:hAnsi="Calibri" w:eastAsia="宋体" w:cs="Times New Roman"/>
      <w:sz w:val="18"/>
      <w:szCs w:val="18"/>
    </w:rPr>
  </w:style>
  <w:style w:type="character" w:styleId="1330">
    <w:name w:val="不明显强调1"/>
    <w:next w:val="1330"/>
    <w:link w:val="950"/>
    <w:qFormat/>
    <w:rPr>
      <w:rFonts w:ascii="Times New Roman" w:hAnsi="Times New Roman" w:eastAsia="宋体" w:cs="Times New Roman"/>
      <w:i/>
      <w:iCs/>
      <w:color w:val="808080"/>
    </w:rPr>
  </w:style>
  <w:style w:type="character" w:styleId="1331">
    <w:name w:val="font21"/>
    <w:next w:val="1331"/>
    <w:link w:val="950"/>
    <w:qFormat/>
    <w:rPr>
      <w:rFonts w:hint="eastAsia" w:ascii="宋体" w:hAnsi="宋体" w:eastAsia="宋体" w:cs="宋体"/>
      <w:color w:val="000000"/>
      <w:sz w:val="20"/>
      <w:szCs w:val="20"/>
      <w:u w:val="none"/>
    </w:rPr>
  </w:style>
  <w:style w:type="character" w:styleId="1332">
    <w:name w:val="文档结构图 Char1"/>
    <w:next w:val="1332"/>
    <w:link w:val="950"/>
    <w:qFormat/>
    <w:rPr>
      <w:rFonts w:ascii="宋体" w:hAnsi="Calibri" w:eastAsia="宋体" w:cs="Times New Roman"/>
      <w:sz w:val="18"/>
      <w:szCs w:val="18"/>
    </w:rPr>
  </w:style>
  <w:style w:type="character" w:styleId="1333">
    <w:name w:val="日期 Char2"/>
    <w:next w:val="1333"/>
    <w:link w:val="950"/>
    <w:qFormat/>
    <w:rPr>
      <w:rFonts w:ascii="Calibri" w:hAnsi="Calibri" w:eastAsia="宋体" w:cs="Times New Roman"/>
    </w:rPr>
  </w:style>
  <w:style w:type="character" w:styleId="1334">
    <w:name w:val="批注框文本 Char2"/>
    <w:next w:val="1334"/>
    <w:link w:val="950"/>
    <w:qFormat/>
    <w:rPr>
      <w:rFonts w:ascii="Calibri" w:hAnsi="Calibri" w:eastAsia="宋体" w:cs="Times New Roman"/>
      <w:sz w:val="18"/>
      <w:szCs w:val="18"/>
    </w:rPr>
  </w:style>
  <w:style w:type="paragraph" w:styleId="1335">
    <w:name w:val="修订2"/>
    <w:next w:val="1335"/>
    <w:link w:val="950"/>
    <w:qFormat/>
    <w:rPr>
      <w:rFonts w:ascii="Times New Roman" w:hAnsi="Times New Roman" w:eastAsia="宋体" w:cs="Times New Roman"/>
      <w:sz w:val="21"/>
      <w:szCs w:val="24"/>
      <w:lang w:val="en-US" w:eastAsia="zh-CN" w:bidi="ar-SA"/>
    </w:rPr>
  </w:style>
  <w:style w:type="paragraph" w:styleId="1336">
    <w:name w:val="列出段落"/>
    <w:basedOn w:val="950"/>
    <w:next w:val="1336"/>
    <w:link w:val="950"/>
    <w:qFormat/>
    <w:pPr>
      <w:ind w:firstLine="420"/>
    </w:pPr>
    <w:rPr>
      <w:rFonts w:ascii="Calibri" w:hAnsi="Calibri" w:eastAsia="宋体" w:cs="Times New Roman"/>
      <w:szCs w:val="22"/>
    </w:rPr>
  </w:style>
  <w:style w:type="paragraph" w:styleId="1337">
    <w:name w:val="修订3"/>
    <w:next w:val="1337"/>
    <w:link w:val="950"/>
    <w:qFormat/>
    <w:rPr>
      <w:rFonts w:ascii="Times New Roman" w:hAnsi="Times New Roman" w:eastAsia="宋体" w:cs="Times New Roman"/>
      <w:sz w:val="21"/>
      <w:szCs w:val="24"/>
      <w:lang w:val="en-US" w:eastAsia="zh-CN" w:bidi="ar-SA"/>
    </w:rPr>
  </w:style>
  <w:style w:type="paragraph" w:styleId="1338">
    <w:name w:val="修订4"/>
    <w:next w:val="1338"/>
    <w:link w:val="950"/>
    <w:qFormat/>
    <w:rPr>
      <w:rFonts w:ascii="Times New Roman" w:hAnsi="Times New Roman" w:eastAsia="宋体" w:cs="Times New Roman"/>
      <w:sz w:val="21"/>
      <w:szCs w:val="24"/>
      <w:lang w:val="en-US" w:eastAsia="zh-CN" w:bidi="ar-SA"/>
    </w:rPr>
  </w:style>
  <w:style w:type="paragraph" w:styleId="1339">
    <w:name w:val="Revision"/>
    <w:next w:val="1339"/>
    <w:link w:val="950"/>
    <w:qFormat/>
    <w:rPr>
      <w:rFonts w:ascii="Times New Roman" w:hAnsi="Times New Roman" w:eastAsia="宋体" w:cs="Times New Roman"/>
      <w:sz w:val="21"/>
      <w:szCs w:val="24"/>
      <w:lang w:val="en-US" w:eastAsia="zh-CN" w:bidi="ar-SA"/>
    </w:rPr>
  </w:style>
  <w:style w:type="paragraph" w:styleId="1340">
    <w:name w:val="正文缩进11"/>
    <w:basedOn w:val="950"/>
    <w:next w:val="1340"/>
    <w:link w:val="950"/>
    <w:qFormat/>
    <w:pPr>
      <w:ind w:firstLine="420"/>
    </w:pPr>
    <w:rPr>
      <w:rFonts w:ascii="Times New Roman" w:hAnsi="Times New Roman" w:eastAsia="宋体" w:cs="Times New Roman"/>
    </w:rPr>
  </w:style>
  <w:style w:type="paragraph" w:styleId="1341">
    <w:name w:val="标题 411"/>
    <w:basedOn w:val="950"/>
    <w:next w:val="1340"/>
    <w:link w:val="950"/>
    <w:qFormat/>
    <w:pPr>
      <w:keepLines/>
      <w:keepNext/>
      <w:spacing w:before="320" w:after="200"/>
      <w:outlineLvl w:val="3"/>
    </w:pPr>
    <w:rPr>
      <w:rFonts w:ascii="Arial" w:hAnsi="Arial" w:eastAsia="Arial" w:cs="Arial"/>
      <w:b/>
      <w:bCs/>
      <w:sz w:val="26"/>
      <w:szCs w:val="26"/>
    </w:rPr>
  </w:style>
  <w:style w:type="paragraph" w:styleId="1342">
    <w:name w:val="纯文本11"/>
    <w:basedOn w:val="950"/>
    <w:next w:val="1342"/>
    <w:link w:val="950"/>
    <w:qFormat/>
    <w:rPr>
      <w:rFonts w:ascii="宋体" w:hAnsi="Courier New" w:eastAsia="宋体" w:cs="Times New Roman"/>
    </w:rPr>
  </w:style>
  <w:style w:type="paragraph" w:styleId="1343">
    <w:name w:val="纯文本1"/>
    <w:basedOn w:val="950"/>
    <w:next w:val="1343"/>
    <w:link w:val="950"/>
    <w:qFormat/>
    <w:rPr>
      <w:rFonts w:ascii="宋体" w:hAnsi="Courier New" w:eastAsia="宋体" w:cs="Courier New"/>
    </w:rPr>
  </w:style>
  <w:style w:type="paragraph" w:styleId="1344">
    <w:name w:val="正文文本1"/>
    <w:basedOn w:val="950"/>
    <w:next w:val="1344"/>
    <w:link w:val="950"/>
    <w:qFormat/>
    <w:rPr>
      <w:rFonts w:ascii="楷体_GB2312" w:hAnsi="Arial" w:eastAsia="楷体_GB2312" w:cs="Times New Roman"/>
      <w:sz w:val="28"/>
      <w:szCs w:val="28"/>
    </w:rPr>
  </w:style>
  <w:style w:type="paragraph" w:styleId="1345">
    <w:name w:val="索引 411"/>
    <w:basedOn w:val="950"/>
    <w:next w:val="950"/>
    <w:link w:val="950"/>
    <w:uiPriority w:val="99"/>
    <w:unhideWhenUsed/>
    <w:qFormat/>
    <w:pPr>
      <w:jc w:val="left"/>
    </w:pPr>
    <w:rPr>
      <w:sz w:val="24"/>
      <w:szCs w:val="24"/>
    </w:rPr>
  </w:style>
  <w:style w:type="character" w:styleId="1346" w:default="1">
    <w:name w:val="Default Paragraph Font"/>
    <w:uiPriority w:val="1"/>
    <w:semiHidden/>
    <w:unhideWhenUsed/>
  </w:style>
  <w:style w:type="numbering" w:styleId="1347" w:default="1">
    <w:name w:val="No List"/>
    <w:uiPriority w:val="99"/>
    <w:semiHidden/>
    <w:unhideWhenUsed/>
  </w:style>
  <w:style w:type="table" w:styleId="13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dc:title>
  <dc:creator>Len</dc:creator>
  <cp:lastModifiedBy>通建</cp:lastModifiedBy>
  <cp:revision>8</cp:revision>
  <dcterms:created xsi:type="dcterms:W3CDTF">2020-06-24T05:04:00Z</dcterms:created>
  <dcterms:modified xsi:type="dcterms:W3CDTF">2026-09-21T01:54:23Z</dcterms:modified>
</cp:coreProperties>
</file>