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color w:val="000000"/>
          <w:sz w:val="36"/>
          <w:lang w:eastAsia="zh-CN"/>
        </w:rPr>
      </w:pPr>
      <w:r>
        <w:rPr>
          <w:rFonts w:hint="eastAsia" w:ascii="宋体" w:hAnsi="宋体" w:eastAsia="宋体"/>
          <w:color w:val="000000"/>
          <w:sz w:val="36"/>
          <w:lang w:eastAsia="zh-CN"/>
        </w:rPr>
      </w:r>
      <w:r/>
    </w:p>
    <w:p>
      <w:pPr>
        <w:jc w:val="right"/>
        <w:rPr>
          <w:rFonts w:ascii="宋体" w:hAnsi="宋体"/>
          <w:color w:val="000000"/>
          <w:sz w:val="36"/>
        </w:rPr>
      </w:pPr>
      <w:r>
        <w:rPr>
          <w:rFonts w:hint="eastAsia" w:ascii="宋体" w:hAnsi="宋体"/>
          <w:color w:val="000000"/>
          <w:sz w:val="36"/>
        </w:rPr>
        <w:t xml:space="preserve">编号：</w:t>
      </w:r>
      <w:r>
        <w:rPr>
          <w:rFonts w:hint="eastAsia" w:ascii="宋体" w:hAnsi="宋体"/>
          <w:color w:val="000000"/>
          <w:sz w:val="36"/>
          <w:lang w:eastAsia="zh-CN"/>
        </w:rPr>
        <w:t xml:space="preserve">JSZC-321091-YZDX-G2026-0013</w:t>
      </w:r>
      <w:r/>
    </w:p>
    <w:p>
      <w:pPr>
        <w:jc w:val="center"/>
        <w:rPr>
          <w:rFonts w:hint="eastAsia" w:ascii="宋体" w:hAnsi="宋体"/>
          <w:color w:val="000000"/>
          <w:sz w:val="36"/>
          <w:lang w:eastAsia="zh-CN"/>
        </w:rPr>
      </w:pPr>
      <w:r>
        <w:rPr>
          <w:rFonts w:hint="eastAsia" w:ascii="宋体" w:hAnsi="宋体"/>
          <w:color w:val="000000"/>
          <w:sz w:val="36"/>
          <w:lang w:eastAsia="zh-CN"/>
        </w:rPr>
      </w:r>
      <w:r/>
    </w:p>
    <w:p>
      <w:pPr>
        <w:jc w:val="center"/>
        <w:rPr>
          <w:rFonts w:hint="eastAsia" w:ascii="宋体" w:hAnsi="宋体" w:eastAsia="宋体"/>
          <w:color w:val="000000"/>
          <w:sz w:val="36"/>
          <w:lang w:eastAsia="zh-CN"/>
        </w:rPr>
      </w:pPr>
      <w:r>
        <w:rPr>
          <w:rFonts w:hint="eastAsia" w:ascii="宋体" w:hAnsi="宋体"/>
          <w:color w:val="000000"/>
          <w:sz w:val="36"/>
          <w:lang w:eastAsia="zh-CN"/>
        </w:rPr>
        <w:t xml:space="preserve">扬州经济技术开发区“两网融合”实施项目</w:t>
      </w:r>
      <w:r/>
    </w:p>
    <w:p>
      <w:pPr>
        <w:jc w:val="center"/>
        <w:rPr>
          <w:rFonts w:ascii="宋体" w:hAnsi="宋体"/>
          <w:color w:val="000000"/>
          <w:sz w:val="36"/>
        </w:rPr>
      </w:pPr>
      <w:r>
        <w:rPr>
          <w:rFonts w:hint="eastAsia" w:ascii="宋体" w:hAnsi="宋体"/>
          <w:color w:val="000000"/>
          <w:sz w:val="36"/>
        </w:rPr>
        <w:t xml:space="preserve">公开招标文件</w:t>
      </w:r>
      <w:r/>
    </w:p>
    <w:p>
      <w:pPr>
        <w:jc w:val="center"/>
        <w:rPr>
          <w:rFonts w:ascii="宋体" w:hAnsi="宋体"/>
          <w:color w:val="000000"/>
          <w:sz w:val="36"/>
        </w:rPr>
      </w:pPr>
      <w:r>
        <w:rPr>
          <w:rFonts w:ascii="宋体" w:hAnsi="宋体"/>
          <w:color w:val="000000"/>
          <w:sz w:val="36"/>
        </w:rPr>
      </w:r>
      <w:r/>
    </w:p>
    <w:p>
      <w:pPr>
        <w:jc w:val="center"/>
        <w:rPr>
          <w:rFonts w:ascii="宋体" w:hAnsi="宋体"/>
          <w:color w:val="000000"/>
          <w:sz w:val="36"/>
        </w:rPr>
      </w:pPr>
      <w:r>
        <w:rPr>
          <w:rFonts w:hint="eastAsia" w:ascii="宋体" w:hAnsi="宋体" w:cs="宋体"/>
          <w:sz w:val="36"/>
        </w:rPr>
        <mc:AlternateContent>
          <mc:Choice Requires="wpg">
            <w:drawing>
              <wp:inline xmlns:wp="http://schemas.openxmlformats.org/drawingml/2006/wordprocessingDrawing" distT="0" distB="0" distL="0" distR="0">
                <wp:extent cx="5267325" cy="3429000"/>
                <wp:effectExtent l="0" t="0" r="5715" b="0"/>
                <wp:docPr id="1" name="图片 1" descr="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3"/>
                        <pic:cNvPicPr>
                          <a:picLocks noChangeAspect="1"/>
                        </pic:cNvPicPr>
                        <pic:nvPr/>
                      </pic:nvPicPr>
                      <pic:blipFill>
                        <a:blip r:embed="rId12"/>
                        <a:stretch/>
                      </pic:blipFill>
                      <pic:spPr bwMode="auto">
                        <a:xfrm>
                          <a:off x="0" y="0"/>
                          <a:ext cx="5267325" cy="3429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270.0pt;mso-wrap-distance-left:0.0pt;mso-wrap-distance-top:0.0pt;mso-wrap-distance-right:0.0pt;mso-wrap-distance-bottom:0.0pt;" stroked="f">
                <v:path textboxrect="0,0,0,0"/>
                <v:imagedata r:id="rId12" o:title=""/>
              </v:shape>
            </w:pict>
          </mc:Fallback>
        </mc:AlternateContent>
      </w:r>
      <w:r/>
    </w:p>
    <w:p>
      <w:pPr>
        <w:jc w:val="center"/>
        <w:rPr>
          <w:rFonts w:ascii="宋体" w:hAnsi="宋体"/>
          <w:color w:val="000000"/>
          <w:sz w:val="36"/>
        </w:rPr>
      </w:pPr>
      <w:r>
        <w:rPr>
          <w:rFonts w:ascii="宋体" w:hAnsi="宋体"/>
          <w:color w:val="000000"/>
          <w:sz w:val="36"/>
        </w:rPr>
      </w:r>
      <w:r/>
    </w:p>
    <w:p>
      <w:r/>
      <w:r/>
    </w:p>
    <w:p>
      <w:pPr>
        <w:pStyle w:val="886"/>
      </w:pPr>
      <w:r/>
      <w:r/>
    </w:p>
    <w:p>
      <w:pPr>
        <w:jc w:val="center"/>
        <w:rPr>
          <w:rFonts w:hint="eastAsia" w:ascii="宋体" w:hAnsi="宋体" w:eastAsia="宋体"/>
          <w:color w:val="000000"/>
          <w:sz w:val="36"/>
          <w:highlight w:val="none"/>
          <w:lang w:eastAsia="zh-CN"/>
        </w:rPr>
      </w:pPr>
      <w:r>
        <w:rPr>
          <w:rFonts w:hint="eastAsia" w:ascii="宋体" w:hAnsi="宋体"/>
          <w:color w:val="000000"/>
          <w:sz w:val="36"/>
          <w:highlight w:val="none"/>
          <w:lang w:eastAsia="zh-CN"/>
        </w:rPr>
        <w:t xml:space="preserve">扬州大学工程设计研究院有限公司</w:t>
      </w:r>
      <w:r/>
    </w:p>
    <w:p>
      <w:pPr>
        <w:jc w:val="center"/>
        <w:rPr>
          <w:rFonts w:hint="eastAsia" w:ascii="宋体" w:hAnsi="宋体" w:eastAsia="宋体"/>
          <w:color w:val="000000"/>
          <w:sz w:val="36"/>
          <w:lang w:eastAsia="zh-CN"/>
        </w:rPr>
      </w:pPr>
      <w:r>
        <w:rPr>
          <w:rFonts w:hint="eastAsia" w:ascii="宋体" w:hAnsi="宋体"/>
          <w:color w:val="000000"/>
          <w:sz w:val="36"/>
          <w:lang w:eastAsia="zh-CN"/>
        </w:rPr>
        <w:t xml:space="preserve">202</w:t>
      </w:r>
      <w:r>
        <w:rPr>
          <w:rFonts w:hint="eastAsia" w:ascii="宋体" w:hAnsi="宋体"/>
          <w:color w:val="000000"/>
          <w:sz w:val="36"/>
          <w:lang w:val="en-US" w:eastAsia="zh-CN"/>
        </w:rPr>
        <w:t xml:space="preserve">6</w:t>
      </w:r>
      <w:r>
        <w:rPr>
          <w:rFonts w:hint="eastAsia" w:ascii="宋体" w:hAnsi="宋体"/>
          <w:color w:val="000000"/>
          <w:sz w:val="36"/>
          <w:lang w:eastAsia="zh-CN"/>
        </w:rPr>
        <w:t xml:space="preserve">年</w:t>
      </w:r>
      <w:r>
        <w:rPr>
          <w:rFonts w:hint="eastAsia" w:ascii="宋体" w:hAnsi="宋体"/>
          <w:color w:val="000000"/>
          <w:sz w:val="36"/>
          <w:lang w:val="en-US" w:eastAsia="zh-CN"/>
        </w:rPr>
        <w:t xml:space="preserve">9</w:t>
      </w:r>
      <w:r>
        <w:rPr>
          <w:rFonts w:hint="eastAsia" w:ascii="宋体" w:hAnsi="宋体"/>
          <w:color w:val="000000"/>
          <w:sz w:val="36"/>
          <w:lang w:eastAsia="zh-CN"/>
        </w:rPr>
        <w:t xml:space="preserve">月</w:t>
      </w:r>
      <w:r/>
    </w:p>
    <w:p>
      <w:r>
        <w:br w:type="page" w:clear="all"/>
      </w:r>
      <w:r/>
    </w:p>
    <w:p>
      <w:pPr>
        <w:jc w:val="center"/>
        <w:rPr>
          <w:rFonts w:ascii="宋体" w:hAnsi="宋体"/>
          <w:color w:val="000000"/>
          <w:sz w:val="32"/>
        </w:rPr>
      </w:pPr>
      <w:r>
        <w:rPr>
          <w:rFonts w:hint="eastAsia" w:ascii="宋体" w:hAnsi="宋体"/>
          <w:color w:val="000000"/>
          <w:sz w:val="32"/>
        </w:rPr>
        <w:t xml:space="preserve">目 录</w:t>
      </w:r>
      <w:r/>
    </w:p>
    <w:p>
      <w:pPr>
        <w:pStyle w:val="903"/>
        <w:tabs>
          <w:tab w:val="right" w:pos="9638" w:leader="dot"/>
        </w:tabs>
      </w:pPr>
      <w:r>
        <w:rPr>
          <w:rFonts w:hint="eastAsia" w:ascii="宋体" w:hAnsi="宋体"/>
          <w:color w:val="000000"/>
          <w:sz w:val="28"/>
        </w:rPr>
        <w:fldChar w:fldCharType="begin"/>
      </w:r>
      <w:r>
        <w:rPr>
          <w:rFonts w:hint="eastAsia" w:ascii="宋体" w:hAnsi="宋体"/>
          <w:color w:val="000000"/>
          <w:sz w:val="28"/>
        </w:rPr>
        <w:instrText xml:space="preserve"> TOC \o "1-3" \f </w:instrText>
      </w:r>
      <w:r>
        <w:rPr>
          <w:rFonts w:hint="eastAsia" w:ascii="宋体" w:hAnsi="宋体"/>
          <w:color w:val="000000"/>
          <w:sz w:val="28"/>
        </w:rPr>
        <w:fldChar w:fldCharType="separate"/>
      </w:r>
      <w:r>
        <w:rPr>
          <w:rFonts w:hint="eastAsia" w:ascii="宋体" w:hAnsi="宋体"/>
          <w:szCs w:val="36"/>
        </w:rPr>
        <w:t xml:space="preserve">第一章 招标公告</w:t>
      </w:r>
      <w:r>
        <w:tab/>
      </w:r>
      <w:r>
        <w:fldChar w:fldCharType="begin"/>
      </w:r>
      <w:r>
        <w:instrText xml:space="preserve"> PAGEREF _Toc14576 \h </w:instrText>
      </w:r>
      <w:r>
        <w:fldChar w:fldCharType="separate"/>
      </w:r>
      <w:r>
        <w:t xml:space="preserve">3</w:t>
      </w:r>
      <w:r>
        <w:fldChar w:fldCharType="end"/>
      </w:r>
      <w:r/>
    </w:p>
    <w:p>
      <w:pPr>
        <w:pStyle w:val="903"/>
        <w:tabs>
          <w:tab w:val="right" w:pos="9638" w:leader="dot"/>
        </w:tabs>
      </w:pPr>
      <w:r>
        <w:rPr>
          <w:rFonts w:hint="eastAsia" w:ascii="宋体" w:hAnsi="宋体"/>
          <w:color w:val="000000"/>
          <w:szCs w:val="36"/>
        </w:rPr>
        <w:t xml:space="preserve">第二章 投标人须知</w:t>
      </w:r>
      <w:r>
        <w:tab/>
      </w:r>
      <w:r>
        <w:fldChar w:fldCharType="begin"/>
      </w:r>
      <w:r>
        <w:instrText xml:space="preserve"> PAGEREF _Toc3595 \h </w:instrText>
      </w:r>
      <w:r>
        <w:fldChar w:fldCharType="separate"/>
      </w:r>
      <w:r>
        <w:t xml:space="preserve">7</w:t>
      </w:r>
      <w:r>
        <w:fldChar w:fldCharType="end"/>
      </w:r>
      <w:r/>
    </w:p>
    <w:p>
      <w:pPr>
        <w:pStyle w:val="903"/>
        <w:tabs>
          <w:tab w:val="right" w:pos="9638" w:leader="dot"/>
        </w:tabs>
      </w:pPr>
      <w:r>
        <w:rPr>
          <w:rFonts w:hint="eastAsia" w:ascii="宋体" w:hAnsi="宋体"/>
          <w:color w:val="000000"/>
          <w:szCs w:val="36"/>
        </w:rPr>
        <w:t xml:space="preserve">第三章 合同条款及格式</w:t>
      </w:r>
      <w:r>
        <w:tab/>
      </w:r>
      <w:r>
        <w:fldChar w:fldCharType="begin"/>
      </w:r>
      <w:r>
        <w:instrText xml:space="preserve"> PAGEREF _Toc18150 \h </w:instrText>
      </w:r>
      <w:r>
        <w:fldChar w:fldCharType="separate"/>
      </w:r>
      <w:r>
        <w:t xml:space="preserve">17</w:t>
      </w:r>
      <w:r>
        <w:fldChar w:fldCharType="end"/>
      </w:r>
      <w:r/>
    </w:p>
    <w:p>
      <w:pPr>
        <w:pStyle w:val="903"/>
        <w:tabs>
          <w:tab w:val="right" w:pos="9638" w:leader="dot"/>
        </w:tabs>
      </w:pPr>
      <w:r>
        <w:rPr>
          <w:rFonts w:hint="eastAsia" w:ascii="宋体" w:hAnsi="宋体"/>
        </w:rPr>
        <w:t xml:space="preserve">第四章 项目需求</w:t>
      </w:r>
      <w:r>
        <w:tab/>
      </w:r>
      <w:r>
        <w:fldChar w:fldCharType="begin"/>
      </w:r>
      <w:r>
        <w:instrText xml:space="preserve"> PAGEREF _Toc11197 \h </w:instrText>
      </w:r>
      <w:r>
        <w:fldChar w:fldCharType="separate"/>
      </w:r>
      <w:r>
        <w:t xml:space="preserve">24</w:t>
      </w:r>
      <w:r>
        <w:fldChar w:fldCharType="end"/>
      </w:r>
      <w:r/>
    </w:p>
    <w:p>
      <w:pPr>
        <w:pStyle w:val="903"/>
        <w:tabs>
          <w:tab w:val="right" w:pos="9638" w:leader="dot"/>
        </w:tabs>
      </w:pPr>
      <w:r>
        <w:rPr>
          <w:rFonts w:hint="eastAsia" w:ascii="宋体" w:hAnsi="宋体"/>
          <w:color w:val="000000"/>
        </w:rPr>
        <w:t xml:space="preserve">第五章 评标方法及评标标准</w:t>
      </w:r>
      <w:r>
        <w:tab/>
      </w:r>
      <w:r>
        <w:fldChar w:fldCharType="begin"/>
      </w:r>
      <w:r>
        <w:instrText xml:space="preserve"> PAGEREF _Toc26417 \h </w:instrText>
      </w:r>
      <w:r>
        <w:fldChar w:fldCharType="separate"/>
      </w:r>
      <w:r>
        <w:t xml:space="preserve">24</w:t>
      </w:r>
      <w:r>
        <w:fldChar w:fldCharType="end"/>
      </w:r>
      <w:r/>
    </w:p>
    <w:p>
      <w:pPr>
        <w:pStyle w:val="903"/>
        <w:tabs>
          <w:tab w:val="right" w:pos="9638" w:leader="dot"/>
        </w:tabs>
      </w:pPr>
      <w:r>
        <w:rPr>
          <w:rFonts w:hint="eastAsia" w:ascii="宋体" w:hAnsi="宋体"/>
          <w:color w:val="000000"/>
        </w:rPr>
        <w:t xml:space="preserve">第六章 投标文件格式</w:t>
      </w:r>
      <w:r>
        <w:tab/>
      </w:r>
      <w:r>
        <w:fldChar w:fldCharType="begin"/>
      </w:r>
      <w:r>
        <w:instrText xml:space="preserve"> PAGEREF _Toc28256 \h </w:instrText>
      </w:r>
      <w:r>
        <w:fldChar w:fldCharType="separate"/>
      </w:r>
      <w:r>
        <w:t xml:space="preserve">45</w:t>
      </w:r>
      <w:r>
        <w:fldChar w:fldCharType="end"/>
      </w:r>
      <w:r/>
    </w:p>
    <w:p>
      <w:pPr>
        <w:rPr>
          <w:rFonts w:ascii="宋体" w:hAnsi="宋体"/>
          <w:color w:val="000000"/>
          <w:sz w:val="28"/>
        </w:rPr>
      </w:pPr>
      <w:r>
        <w:rPr>
          <w:rFonts w:hint="eastAsia" w:ascii="宋体" w:hAnsi="宋体"/>
          <w:color w:val="000000"/>
        </w:rPr>
        <w:fldChar w:fldCharType="end"/>
      </w:r>
      <w:r/>
    </w:p>
    <w:p>
      <w:r>
        <w:rPr>
          <w:rFonts w:hint="eastAsia" w:ascii="宋体" w:hAnsi="宋体"/>
          <w:color w:val="000000"/>
          <w:sz w:val="28"/>
        </w:rPr>
        <w:br w:type="page" w:clear="all"/>
      </w:r>
      <w:r/>
    </w:p>
    <w:p>
      <w:pPr>
        <w:pStyle w:val="884"/>
        <w:jc w:val="center"/>
        <w:rPr>
          <w:rFonts w:ascii="宋体" w:hAnsi="宋体"/>
          <w:szCs w:val="36"/>
        </w:rPr>
      </w:pPr>
      <w:r/>
      <w:bookmarkStart w:id="0" w:name="_Toc14576"/>
      <w:r/>
      <w:bookmarkStart w:id="1" w:name="_Toc55204177"/>
      <w:r>
        <w:rPr>
          <w:rFonts w:hint="eastAsia" w:ascii="宋体" w:hAnsi="宋体"/>
          <w:szCs w:val="36"/>
        </w:rPr>
        <w:t xml:space="preserve">第一章 招标公告</w:t>
      </w:r>
      <w:bookmarkEnd w:id="0"/>
      <w:r/>
      <w:bookmarkEnd w:id="1"/>
      <w:r/>
      <w:r/>
    </w:p>
    <w:p>
      <w:pPr>
        <w:ind w:firstLine="420"/>
        <w:spacing w:line="360" w:lineRule="auto"/>
        <w:tabs>
          <w:tab w:val="left" w:pos="266" w:leader="none"/>
        </w:tabs>
        <w:rPr>
          <w:rFonts w:ascii="宋体" w:hAnsi="宋体" w:cs="宋体"/>
          <w:szCs w:val="21"/>
        </w:rPr>
      </w:pPr>
      <w:r>
        <w:rPr>
          <w:rFonts w:hint="eastAsia" w:ascii="宋体" w:hAnsi="宋体" w:cs="宋体"/>
        </w:rPr>
        <w:t xml:space="preserve">受</w:t>
      </w:r>
      <w:r>
        <w:rPr>
          <w:rFonts w:hint="eastAsia" w:ascii="宋体" w:hAnsi="宋体" w:cs="宋体"/>
          <w:lang w:eastAsia="zh-CN"/>
        </w:rPr>
        <w:t xml:space="preserve">扬州经济技术开发区环境卫生管理办公室</w:t>
      </w:r>
      <w:r>
        <w:rPr>
          <w:rFonts w:hint="eastAsia" w:ascii="宋体" w:hAnsi="宋体" w:cs="宋体"/>
        </w:rPr>
        <w:t xml:space="preserve">的委</w:t>
      </w:r>
      <w:r>
        <w:rPr>
          <w:rFonts w:hint="eastAsia" w:ascii="宋体" w:hAnsi="宋体" w:cs="宋体"/>
          <w:highlight w:val="none"/>
        </w:rPr>
        <w:t xml:space="preserve">托，</w:t>
      </w:r>
      <w:r>
        <w:rPr>
          <w:rFonts w:hint="eastAsia" w:ascii="宋体" w:hAnsi="宋体" w:cs="宋体"/>
          <w:highlight w:val="none"/>
          <w:lang w:eastAsia="zh-CN"/>
        </w:rPr>
        <w:t xml:space="preserve">扬州大学工程设计研究院有限公司</w:t>
      </w:r>
      <w:r>
        <w:rPr>
          <w:rFonts w:hint="eastAsia" w:ascii="宋体" w:hAnsi="宋体" w:cs="宋体"/>
          <w:highlight w:val="none"/>
        </w:rPr>
        <w:t xml:space="preserve">就</w:t>
      </w:r>
      <w:r>
        <w:rPr>
          <w:rFonts w:hint="eastAsia" w:ascii="宋体" w:hAnsi="宋体" w:cs="宋体"/>
          <w:highlight w:val="none"/>
          <w:lang w:eastAsia="zh-CN"/>
        </w:rPr>
        <w:t xml:space="preserve">扬州经济技术开发区“两网融合”实施项目</w:t>
      </w:r>
      <w:r>
        <w:rPr>
          <w:rFonts w:hint="eastAsia" w:ascii="宋体" w:hAnsi="宋体" w:cs="宋体"/>
        </w:rPr>
        <w:t xml:space="preserve">进行公开招标采购，欢迎符合条件的供应商投标。</w:t>
      </w:r>
      <w:r/>
    </w:p>
    <w:p>
      <w:pPr>
        <w:ind w:firstLine="422"/>
        <w:spacing w:line="360" w:lineRule="auto"/>
        <w:rPr>
          <w:rFonts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u w:val="single"/>
        </w:rPr>
        <w:t xml:space="preserve"> </w:t>
      </w:r>
      <w:r>
        <w:rPr>
          <w:rFonts w:hint="eastAsia" w:ascii="宋体" w:hAnsi="宋体" w:cs="宋体"/>
          <w:u w:val="single"/>
          <w:lang w:eastAsia="zh-CN"/>
        </w:rPr>
        <w:t xml:space="preserve"> 扬州经济技术开发区“两网融合”实施项目</w:t>
      </w:r>
      <w:r>
        <w:rPr>
          <w:rFonts w:hint="eastAsia" w:ascii="宋体" w:hAnsi="宋体" w:cs="宋体"/>
        </w:rPr>
        <w:t xml:space="preserve">招标项目的潜在投标人可在</w:t>
      </w:r>
      <w:r>
        <w:rPr>
          <w:rFonts w:hint="eastAsia" w:ascii="宋体" w:hAnsi="宋体" w:cs="宋体"/>
          <w:u w:val="single"/>
        </w:rPr>
        <w:t xml:space="preserve"> </w:t>
      </w:r>
      <w:r>
        <w:rPr>
          <w:rFonts w:hint="eastAsia" w:ascii="宋体" w:hAnsi="宋体" w:cs="宋体"/>
          <w:u w:val="single"/>
          <w:lang w:eastAsia="zh-CN"/>
        </w:rPr>
        <w:t xml:space="preserve">“扬州市政府采购网”、“江苏省政府采购网”和“中国政府采购网” </w:t>
      </w:r>
      <w:r>
        <w:rPr>
          <w:rFonts w:hint="eastAsia" w:ascii="宋体" w:hAnsi="宋体" w:cs="宋体"/>
          <w:u w:val="single"/>
        </w:rPr>
        <w:t xml:space="preserve">自行免费下载</w:t>
      </w:r>
      <w:r>
        <w:rPr>
          <w:rFonts w:hint="eastAsia" w:ascii="宋体" w:hAnsi="宋体" w:cs="宋体"/>
        </w:rPr>
        <w:t xml:space="preserve">招标文件，并于</w:t>
      </w:r>
      <w:r>
        <w:rPr>
          <w:rFonts w:hint="eastAsia" w:ascii="宋体" w:hAnsi="宋体" w:cs="宋体"/>
          <w:bCs/>
          <w:u w:val="single"/>
          <w:lang w:eastAsia="zh-CN"/>
        </w:rPr>
        <w:t xml:space="preserve">202</w:t>
      </w:r>
      <w:r>
        <w:rPr>
          <w:rFonts w:hint="eastAsia" w:ascii="宋体" w:hAnsi="宋体" w:cs="宋体"/>
          <w:bCs/>
          <w:u w:val="single"/>
          <w:lang w:val="en-US" w:eastAsia="zh-CN"/>
        </w:rPr>
        <w:t xml:space="preserve">6</w:t>
      </w:r>
      <w:r>
        <w:rPr>
          <w:rFonts w:hint="eastAsia" w:ascii="宋体" w:hAnsi="宋体" w:cs="宋体"/>
          <w:bCs/>
          <w:u w:val="single"/>
          <w:lang w:eastAsia="zh-CN"/>
        </w:rPr>
        <w:t xml:space="preserve">年</w:t>
      </w:r>
      <w:r>
        <w:rPr>
          <w:rFonts w:hint="eastAsia" w:ascii="宋体" w:hAnsi="宋体" w:cs="宋体"/>
          <w:bCs/>
          <w:u w:val="single"/>
          <w:lang w:val="en-US" w:eastAsia="zh-CN"/>
        </w:rPr>
        <w:t xml:space="preserve">10</w:t>
      </w:r>
      <w:r>
        <w:rPr>
          <w:rFonts w:hint="eastAsia" w:ascii="宋体" w:hAnsi="宋体" w:cs="宋体"/>
          <w:bCs/>
          <w:u w:val="single"/>
          <w:lang w:eastAsia="zh-CN"/>
        </w:rPr>
        <w:t xml:space="preserve">月</w:t>
      </w:r>
      <w:r>
        <w:rPr>
          <w:rFonts w:hint="eastAsia" w:ascii="宋体" w:hAnsi="宋体" w:cs="宋体"/>
          <w:bCs/>
          <w:u w:val="single"/>
          <w:lang w:val="en-US" w:eastAsia="zh-CN"/>
        </w:rPr>
        <w:t xml:space="preserve">15</w:t>
      </w:r>
      <w:r>
        <w:rPr>
          <w:rFonts w:hint="eastAsia" w:ascii="宋体" w:hAnsi="宋体" w:cs="宋体"/>
          <w:bCs/>
          <w:u w:val="single"/>
          <w:lang w:eastAsia="zh-CN"/>
        </w:rPr>
        <w:t xml:space="preserve">日</w:t>
      </w:r>
      <w:r>
        <w:rPr>
          <w:rFonts w:hint="eastAsia" w:ascii="宋体" w:hAnsi="宋体" w:cs="宋体"/>
          <w:bCs/>
          <w:u w:val="single"/>
          <w:lang w:val="en-US" w:eastAsia="zh-CN"/>
        </w:rPr>
        <w:t xml:space="preserve">09点30分</w:t>
      </w:r>
      <w:r>
        <w:rPr>
          <w:rFonts w:hint="eastAsia" w:ascii="宋体" w:hAnsi="宋体" w:cs="宋体"/>
          <w:bCs/>
          <w:u w:val="single"/>
        </w:rPr>
        <w:t xml:space="preserve">（</w:t>
      </w:r>
      <w:r>
        <w:rPr>
          <w:rFonts w:hint="eastAsia" w:ascii="宋体" w:hAnsi="宋体" w:cs="宋体"/>
          <w:bCs/>
        </w:rPr>
        <w:t xml:space="preserve">北京时间）前递交投标文件</w:t>
      </w:r>
      <w:r>
        <w:rPr>
          <w:rFonts w:hint="eastAsia" w:ascii="宋体" w:hAnsi="宋体" w:cs="宋体"/>
        </w:rPr>
        <w:t xml:space="preserve">。</w:t>
      </w:r>
      <w:r/>
    </w:p>
    <w:p>
      <w:pPr>
        <w:spacing w:line="360" w:lineRule="auto"/>
        <w:tabs>
          <w:tab w:val="left" w:pos="266" w:leader="none"/>
        </w:tabs>
        <w:rPr>
          <w:rFonts w:ascii="宋体" w:hAnsi="宋体" w:cs="宋体"/>
          <w:b/>
          <w:bCs/>
        </w:rPr>
      </w:pPr>
      <w:r/>
      <w:bookmarkStart w:id="2" w:name="_Toc38985263"/>
      <w:r/>
      <w:bookmarkStart w:id="3" w:name="_Toc35393790"/>
      <w:r/>
      <w:bookmarkStart w:id="4" w:name="_Toc28359002"/>
      <w:r/>
      <w:bookmarkStart w:id="5" w:name="_Toc35393621"/>
      <w:r/>
      <w:bookmarkStart w:id="6" w:name="_Toc28359079"/>
      <w:r/>
      <w:bookmarkStart w:id="7" w:name="_Hlk24379207"/>
      <w:r>
        <w:rPr>
          <w:rFonts w:hint="eastAsia" w:ascii="宋体" w:hAnsi="宋体" w:cs="宋体"/>
          <w:b/>
          <w:bCs/>
        </w:rPr>
        <w:t xml:space="preserve">一、项目基本情况</w:t>
      </w:r>
      <w:bookmarkEnd w:id="2"/>
      <w:r/>
      <w:bookmarkEnd w:id="3"/>
      <w:r/>
      <w:bookmarkEnd w:id="4"/>
      <w:r/>
      <w:bookmarkEnd w:id="5"/>
      <w:r/>
      <w:bookmarkEnd w:id="6"/>
      <w:r/>
      <w:r/>
    </w:p>
    <w:p>
      <w:pPr>
        <w:ind w:firstLine="420"/>
        <w:spacing w:line="360" w:lineRule="auto"/>
        <w:rPr>
          <w:rFonts w:ascii="宋体" w:hAnsi="宋体" w:cs="宋体"/>
          <w:color w:val="ff0000"/>
          <w:szCs w:val="21"/>
        </w:rPr>
      </w:pPr>
      <w:r>
        <w:rPr>
          <w:rFonts w:hint="eastAsia" w:ascii="宋体" w:hAnsi="宋体" w:cs="宋体"/>
        </w:rPr>
        <w:t xml:space="preserve">1.项目编号：</w:t>
      </w:r>
      <w:r>
        <w:rPr>
          <w:rFonts w:hint="eastAsia" w:ascii="宋体" w:hAnsi="宋体" w:cs="宋体"/>
          <w:lang w:eastAsia="zh-CN"/>
        </w:rPr>
        <w:t xml:space="preserve">JSZC-321091-YZDX-G2026-0013</w:t>
      </w:r>
      <w:r/>
    </w:p>
    <w:p>
      <w:pPr>
        <w:ind w:firstLine="420"/>
        <w:spacing w:line="360" w:lineRule="auto"/>
        <w:rPr>
          <w:rFonts w:hint="eastAsia" w:ascii="宋体" w:hAnsi="宋体" w:eastAsia="宋体" w:cs="宋体"/>
          <w:lang w:eastAsia="zh-CN"/>
        </w:rPr>
      </w:pPr>
      <w:r>
        <w:rPr>
          <w:rFonts w:hint="eastAsia" w:ascii="宋体" w:hAnsi="宋体" w:cs="宋体"/>
        </w:rPr>
        <w:t xml:space="preserve">2.项目名称：</w:t>
      </w:r>
      <w:r>
        <w:rPr>
          <w:rFonts w:hint="eastAsia" w:ascii="宋体" w:hAnsi="宋体" w:cs="宋体"/>
          <w:lang w:eastAsia="zh-CN"/>
        </w:rPr>
        <w:t xml:space="preserve">扬州经济技术开发区“两网融合”实施项目</w:t>
      </w:r>
      <w:bookmarkEnd w:id="7"/>
      <w:r/>
      <w:r/>
    </w:p>
    <w:p>
      <w:pPr>
        <w:ind w:firstLine="420"/>
        <w:spacing w:line="360" w:lineRule="auto"/>
        <w:rPr>
          <w:rFonts w:hint="eastAsia" w:ascii="宋体" w:hAnsi="宋体" w:eastAsia="宋体" w:cs="宋体"/>
          <w:color w:val="auto"/>
          <w:lang w:eastAsia="zh-CN"/>
        </w:rPr>
      </w:pPr>
      <w:r>
        <w:rPr>
          <w:rFonts w:hint="eastAsia" w:ascii="宋体" w:hAnsi="宋体" w:cs="宋体"/>
          <w:color w:val="auto"/>
        </w:rPr>
        <w:t xml:space="preserve">3.预算金额：</w:t>
      </w:r>
      <w:r>
        <w:rPr>
          <w:rFonts w:hint="eastAsia" w:ascii="宋体" w:hAnsi="宋体" w:cs="宋体"/>
          <w:color w:val="auto"/>
          <w:lang w:val="en-US" w:eastAsia="zh-CN"/>
        </w:rPr>
        <w:t xml:space="preserve">2910万</w:t>
      </w:r>
      <w:r>
        <w:rPr>
          <w:rFonts w:hint="eastAsia" w:ascii="宋体" w:hAnsi="宋体" w:cs="宋体"/>
          <w:color w:val="auto"/>
        </w:rPr>
        <w:t xml:space="preserve">元</w:t>
      </w:r>
      <w:r>
        <w:rPr>
          <w:rFonts w:hint="eastAsia" w:ascii="宋体" w:hAnsi="宋体" w:cs="宋体"/>
          <w:color w:val="auto"/>
          <w:lang w:eastAsia="zh-CN"/>
        </w:rPr>
        <w:t xml:space="preserve">（</w:t>
      </w:r>
      <w:r>
        <w:rPr>
          <w:rFonts w:hint="eastAsia" w:ascii="宋体" w:hAnsi="宋体" w:cs="宋体"/>
          <w:color w:val="auto"/>
          <w:lang w:val="en-US" w:eastAsia="zh-CN"/>
        </w:rPr>
        <w:t xml:space="preserve">970万元/年</w:t>
      </w:r>
      <w:r>
        <w:rPr>
          <w:rFonts w:hint="eastAsia" w:ascii="宋体" w:hAnsi="宋体" w:cs="宋体"/>
          <w:color w:val="auto"/>
          <w:lang w:eastAsia="zh-CN"/>
        </w:rPr>
        <w:t xml:space="preserve">）</w:t>
      </w:r>
      <w:r/>
    </w:p>
    <w:p>
      <w:pPr>
        <w:ind w:firstLine="420"/>
        <w:spacing w:line="360" w:lineRule="auto"/>
        <w:rPr>
          <w:rFonts w:hint="eastAsia" w:ascii="宋体" w:hAnsi="宋体" w:cs="宋体"/>
          <w:color w:val="auto"/>
        </w:rPr>
      </w:pPr>
      <w:r>
        <w:rPr>
          <w:rFonts w:hint="eastAsia" w:ascii="宋体" w:hAnsi="宋体" w:cs="宋体"/>
          <w:color w:val="auto"/>
        </w:rPr>
        <w:t xml:space="preserve">4.本项目设置最高限价，</w:t>
      </w:r>
      <w:r>
        <w:rPr>
          <w:rFonts w:hint="eastAsia" w:ascii="宋体" w:hAnsi="宋体" w:cs="宋体"/>
          <w:color w:val="auto"/>
          <w:lang w:val="en-US" w:eastAsia="zh-CN"/>
        </w:rPr>
        <w:t xml:space="preserve">2910万</w:t>
      </w:r>
      <w:r>
        <w:rPr>
          <w:rFonts w:hint="eastAsia" w:ascii="宋体" w:hAnsi="宋体" w:cs="宋体"/>
          <w:color w:val="auto"/>
        </w:rPr>
        <w:t xml:space="preserve">元</w:t>
      </w:r>
      <w:r>
        <w:rPr>
          <w:rFonts w:hint="eastAsia" w:ascii="宋体" w:hAnsi="宋体" w:cs="宋体"/>
          <w:color w:val="auto"/>
          <w:spacing w:val="-11"/>
          <w:szCs w:val="21"/>
        </w:rPr>
        <w:t xml:space="preserve">（</w:t>
      </w:r>
      <w:r>
        <w:rPr>
          <w:rFonts w:hint="eastAsia" w:ascii="宋体" w:hAnsi="宋体" w:cs="宋体"/>
          <w:color w:val="auto"/>
          <w:spacing w:val="-11"/>
          <w:u w:val="single"/>
        </w:rPr>
        <w:t xml:space="preserve">本项目设置最高限价</w:t>
      </w:r>
      <w:r>
        <w:rPr>
          <w:rFonts w:hint="eastAsia" w:ascii="宋体" w:hAnsi="宋体" w:cs="宋体"/>
          <w:color w:val="auto"/>
          <w:spacing w:val="-11"/>
          <w:u w:val="single"/>
          <w:lang w:val="en-US" w:eastAsia="zh-CN"/>
        </w:rPr>
        <w:t xml:space="preserve">2910万</w:t>
      </w:r>
      <w:r>
        <w:rPr>
          <w:rFonts w:hint="eastAsia" w:ascii="宋体" w:hAnsi="宋体" w:cs="宋体"/>
          <w:color w:val="auto"/>
          <w:spacing w:val="-11"/>
          <w:u w:val="single"/>
        </w:rPr>
        <w:t xml:space="preserve">元，</w:t>
      </w:r>
      <w:r>
        <w:rPr>
          <w:rFonts w:hint="eastAsia" w:ascii="宋体" w:hAnsi="宋体" w:cs="宋体"/>
          <w:color w:val="auto"/>
          <w:u w:val="single"/>
          <w:lang w:val="en-US" w:eastAsia="zh-CN"/>
        </w:rPr>
        <w:t xml:space="preserve">970万元/年（其中：180座厢房运营服务预算为630万元/年、朴席中转站运营项目预算为144万元/年、顺达中转站运营项目预算为196万元/年</w:t>
      </w:r>
      <w:r>
        <w:rPr>
          <w:rFonts w:hint="eastAsia" w:ascii="宋体" w:hAnsi="宋体" w:cs="宋体"/>
          <w:color w:val="auto"/>
          <w:lang w:val="en-US" w:eastAsia="zh-CN"/>
        </w:rPr>
        <w:t xml:space="preserve">）</w:t>
      </w:r>
      <w:r>
        <w:rPr>
          <w:rFonts w:hint="eastAsia" w:ascii="宋体" w:hAnsi="宋体" w:cs="宋体"/>
          <w:color w:val="auto"/>
          <w:spacing w:val="-11"/>
          <w:lang w:val="en-US" w:eastAsia="zh-CN"/>
        </w:rPr>
        <w:t xml:space="preserve">，</w:t>
      </w:r>
      <w:r>
        <w:rPr>
          <w:rFonts w:hint="eastAsia" w:ascii="宋体" w:hAnsi="宋体" w:cs="宋体"/>
          <w:color w:val="auto"/>
          <w:spacing w:val="-11"/>
        </w:rPr>
        <w:t xml:space="preserve">报价超过最高限价作无效响应处理</w:t>
      </w:r>
      <w:r>
        <w:rPr>
          <w:rFonts w:hint="eastAsia" w:ascii="宋体" w:hAnsi="宋体" w:cs="宋体"/>
          <w:color w:val="auto"/>
          <w:spacing w:val="-11"/>
          <w:szCs w:val="21"/>
        </w:rPr>
        <w:t xml:space="preserve">）</w:t>
      </w:r>
      <w:r>
        <w:rPr>
          <w:rFonts w:hint="eastAsia" w:ascii="宋体" w:hAnsi="宋体" w:cs="宋体"/>
          <w:color w:val="auto"/>
        </w:rPr>
        <w:t xml:space="preserve">。</w:t>
      </w:r>
      <w:r/>
    </w:p>
    <w:p>
      <w:pPr>
        <w:ind w:firstLine="420"/>
        <w:spacing w:line="360" w:lineRule="auto"/>
        <w:rPr>
          <w:rFonts w:ascii="宋体" w:hAnsi="宋体" w:cs="宋体"/>
          <w:color w:val="auto"/>
          <w:u w:val="single"/>
        </w:rPr>
      </w:pPr>
      <w:r>
        <w:rPr>
          <w:rFonts w:hint="eastAsia" w:ascii="宋体" w:hAnsi="宋体" w:cs="宋体"/>
          <w:color w:val="auto"/>
        </w:rPr>
        <w:t xml:space="preserve">5.采购需求：本项目包含180座厢房运营服务；朴席及顺达垃圾中转站运维服务</w:t>
      </w:r>
      <w:r>
        <w:rPr>
          <w:rFonts w:hint="eastAsia" w:ascii="宋体" w:hAnsi="宋体" w:cs="宋体"/>
          <w:color w:val="auto"/>
          <w:lang w:val="en-US" w:eastAsia="zh-CN"/>
        </w:rPr>
        <w:t xml:space="preserve">,详</w:t>
      </w:r>
      <w:r>
        <w:rPr>
          <w:rFonts w:hint="eastAsia" w:ascii="宋体" w:hAnsi="宋体" w:cs="宋体"/>
          <w:color w:val="auto"/>
        </w:rPr>
        <w:t xml:space="preserve">见招标文件第四章</w:t>
      </w:r>
      <w:r/>
    </w:p>
    <w:p>
      <w:pPr>
        <w:ind w:firstLine="420"/>
        <w:spacing w:line="360" w:lineRule="auto"/>
        <w:rPr>
          <w:rFonts w:hint="eastAsia" w:ascii="宋体" w:hAnsi="宋体" w:cs="宋体"/>
          <w:lang w:val="en-US" w:eastAsia="zh-CN"/>
        </w:rPr>
      </w:pPr>
      <w:r>
        <w:rPr>
          <w:rFonts w:hint="eastAsia" w:ascii="宋体" w:hAnsi="宋体" w:cs="宋体"/>
          <w:color w:val="auto"/>
        </w:rPr>
        <w:t xml:space="preserve">6.合同履行期限：</w:t>
      </w:r>
      <w:r>
        <w:rPr>
          <w:rFonts w:hint="eastAsia" w:ascii="宋体" w:hAnsi="宋体" w:cs="宋体"/>
          <w:color w:val="auto"/>
          <w:lang w:val="en-US" w:eastAsia="zh-CN"/>
        </w:rPr>
        <w:t xml:space="preserve">服务期限为三年，具体服务起始时间以采购人正式书面通</w:t>
      </w:r>
      <w:r>
        <w:rPr>
          <w:rFonts w:hint="eastAsia" w:ascii="宋体" w:hAnsi="宋体" w:cs="宋体"/>
          <w:lang w:val="en-US" w:eastAsia="zh-CN"/>
        </w:rPr>
        <w:t xml:space="preserve">知为准。</w:t>
      </w:r>
      <w:r/>
    </w:p>
    <w:p>
      <w:pPr>
        <w:ind w:firstLine="420"/>
        <w:spacing w:line="360" w:lineRule="auto"/>
        <w:rPr>
          <w:rFonts w:ascii="宋体" w:hAnsi="宋体" w:cs="宋体"/>
          <w:color w:val="000000"/>
        </w:rPr>
      </w:pPr>
      <w:r>
        <w:rPr>
          <w:rFonts w:hint="eastAsia" w:ascii="宋体" w:hAnsi="宋体" w:cs="宋体"/>
          <w:color w:val="000000"/>
        </w:rPr>
        <w:t xml:space="preserve">7.本项目</w:t>
      </w:r>
      <w:r>
        <w:rPr>
          <w:rFonts w:hint="eastAsia" w:ascii="宋体" w:hAnsi="宋体" w:cs="宋体"/>
          <w:u w:val="single"/>
          <w:lang w:val="en-US" w:eastAsia="zh-CN"/>
        </w:rPr>
        <w:t xml:space="preserve">不接受</w:t>
      </w:r>
      <w:r>
        <w:rPr>
          <w:rFonts w:hint="eastAsia" w:ascii="宋体" w:hAnsi="宋体" w:cs="宋体"/>
          <w:color w:val="000000"/>
        </w:rPr>
        <w:t xml:space="preserve">联合体投标。</w:t>
      </w:r>
      <w:r/>
    </w:p>
    <w:p>
      <w:pPr>
        <w:ind w:firstLine="420"/>
        <w:spacing w:line="360" w:lineRule="auto"/>
      </w:pPr>
      <w:r>
        <w:rPr>
          <w:rFonts w:hint="eastAsia" w:ascii="宋体" w:hAnsi="宋体" w:cs="宋体"/>
        </w:rPr>
        <w:t xml:space="preserve">8.本项目</w:t>
      </w:r>
      <w:r>
        <w:rPr>
          <w:rFonts w:hint="eastAsia" w:ascii="宋体" w:hAnsi="宋体" w:cs="宋体"/>
          <w:u w:val="single"/>
          <w:lang w:val="en-US" w:eastAsia="zh-CN"/>
        </w:rPr>
        <w:t xml:space="preserve">不接受</w:t>
      </w:r>
      <w:r>
        <w:rPr>
          <w:rFonts w:hint="eastAsia" w:ascii="宋体" w:hAnsi="宋体" w:cs="宋体"/>
        </w:rPr>
        <w:t xml:space="preserve">进口产品投标。</w:t>
      </w:r>
      <w:r/>
    </w:p>
    <w:p>
      <w:pPr>
        <w:spacing w:line="360" w:lineRule="auto"/>
        <w:tabs>
          <w:tab w:val="left" w:pos="266" w:leader="none"/>
        </w:tabs>
        <w:rPr>
          <w:rFonts w:ascii="宋体" w:hAnsi="宋体" w:cs="宋体"/>
          <w:b/>
          <w:bCs/>
        </w:rPr>
      </w:pPr>
      <w:r/>
      <w:bookmarkStart w:id="8" w:name="_Toc28359080"/>
      <w:r/>
      <w:bookmarkStart w:id="9" w:name="_Toc35393622"/>
      <w:r/>
      <w:bookmarkStart w:id="10" w:name="_Toc35393791"/>
      <w:r/>
      <w:bookmarkStart w:id="11" w:name="_Toc38985264"/>
      <w:r/>
      <w:bookmarkStart w:id="12" w:name="_Toc28359003"/>
      <w:r>
        <w:rPr>
          <w:rFonts w:hint="eastAsia" w:ascii="宋体" w:hAnsi="宋体" w:cs="宋体"/>
          <w:b/>
          <w:bCs/>
        </w:rPr>
        <w:t xml:space="preserve">二、申请人的资格要求：</w:t>
      </w:r>
      <w:bookmarkEnd w:id="8"/>
      <w:r/>
      <w:bookmarkEnd w:id="9"/>
      <w:r/>
      <w:bookmarkEnd w:id="10"/>
      <w:r/>
      <w:bookmarkEnd w:id="11"/>
      <w:r/>
      <w:bookmarkEnd w:id="12"/>
      <w:r/>
      <w:r/>
    </w:p>
    <w:p>
      <w:pPr>
        <w:ind w:firstLine="420"/>
        <w:spacing w:line="360" w:lineRule="auto"/>
        <w:rPr>
          <w:rFonts w:hint="eastAsia" w:ascii="宋体" w:hAnsi="宋体" w:cs="宋体"/>
          <w:i/>
          <w:iCs/>
          <w:szCs w:val="21"/>
          <w:u w:val="single"/>
        </w:rPr>
      </w:pPr>
      <w:r/>
      <w:bookmarkStart w:id="13" w:name="_Toc28359081"/>
      <w:r/>
      <w:bookmarkStart w:id="14" w:name="_Toc35393623"/>
      <w:r/>
      <w:bookmarkStart w:id="15" w:name="_Toc38985265"/>
      <w:r/>
      <w:bookmarkStart w:id="16" w:name="_Toc28359004"/>
      <w:r/>
      <w:bookmarkStart w:id="17" w:name="_Toc35393792"/>
      <w:r>
        <w:rPr>
          <w:rFonts w:hint="eastAsia" w:ascii="宋体" w:hAnsi="宋体" w:cs="宋体"/>
          <w:szCs w:val="21"/>
        </w:rPr>
        <w:t xml:space="preserve">1.满足《中华人民共和国政府采购法》第二十二条规定，并提供下列材料：</w:t>
      </w:r>
      <w:r/>
    </w:p>
    <w:p>
      <w:pPr>
        <w:pStyle w:val="906"/>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iCs/>
          <w:sz w:val="21"/>
          <w:szCs w:val="21"/>
          <w:u w:val="singl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iCs/>
          <w:sz w:val="21"/>
          <w:szCs w:val="21"/>
          <w:u w:val="single"/>
          <w:lang w:val="en-US" w:eastAsia="zh-CN" w:bidi="ar-SA"/>
        </w:rPr>
        <w:t xml:space="preserve">1.</w:t>
      </w:r>
      <w:r>
        <w:rPr>
          <w:rFonts w:hint="eastAsia" w:ascii="宋体" w:hAnsi="宋体" w:cs="宋体"/>
          <w:i/>
          <w:iCs/>
          <w:sz w:val="21"/>
          <w:szCs w:val="21"/>
          <w:u w:val="single"/>
          <w:lang w:val="en-US" w:eastAsia="zh-CN" w:bidi="ar-SA"/>
        </w:rPr>
        <w:t xml:space="preserve">1</w:t>
      </w:r>
      <w:r>
        <w:rPr>
          <w:rFonts w:hint="eastAsia" w:ascii="宋体" w:hAnsi="宋体" w:eastAsia="宋体" w:cs="宋体"/>
          <w:i/>
          <w:iCs/>
          <w:sz w:val="21"/>
          <w:szCs w:val="21"/>
          <w:u w:val="single"/>
          <w:lang w:val="en-US" w:eastAsia="zh-CN" w:bidi="ar-SA"/>
        </w:rPr>
        <w:t xml:space="preserve">法人或者其他组织的营业执照等证明文件，自然人的身份证明</w:t>
      </w:r>
      <w:r/>
    </w:p>
    <w:p>
      <w:pPr>
        <w:pStyle w:val="906"/>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iCs/>
          <w:sz w:val="21"/>
          <w:szCs w:val="21"/>
          <w:u w:val="singl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iCs/>
          <w:sz w:val="21"/>
          <w:szCs w:val="21"/>
          <w:u w:val="single"/>
          <w:lang w:val="en-US" w:eastAsia="zh-CN" w:bidi="ar-SA"/>
        </w:rPr>
        <w:t xml:space="preserve">1.2.依法缴纳税收和社会保障资金的相关材料（</w:t>
      </w:r>
      <w:r>
        <w:rPr>
          <w:rFonts w:hint="eastAsia" w:ascii="宋体" w:hAnsi="宋体" w:eastAsia="宋体" w:cs="宋体"/>
          <w:b/>
          <w:bCs/>
          <w:i/>
          <w:iCs/>
          <w:sz w:val="21"/>
          <w:szCs w:val="21"/>
          <w:u w:val="single"/>
          <w:lang w:val="en-US" w:eastAsia="zh-CN" w:bidi="ar-SA"/>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pStyle w:val="906"/>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iCs/>
          <w:sz w:val="21"/>
          <w:szCs w:val="21"/>
          <w:u w:val="singl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iCs/>
          <w:sz w:val="21"/>
          <w:szCs w:val="21"/>
          <w:u w:val="single"/>
          <w:lang w:val="en-US" w:eastAsia="zh-CN" w:bidi="ar-SA"/>
        </w:rPr>
        <w:t xml:space="preserve">1.3.上一年度的财务状况报告</w:t>
      </w:r>
      <w:r>
        <w:rPr>
          <w:rFonts w:hint="eastAsia" w:ascii="宋体" w:hAnsi="宋体" w:eastAsia="宋体" w:cs="宋体"/>
          <w:b/>
          <w:bCs/>
          <w:i/>
          <w:iCs/>
          <w:sz w:val="21"/>
          <w:szCs w:val="21"/>
          <w:u w:val="single"/>
          <w:lang w:val="en-US" w:eastAsia="zh-CN" w:bidi="ar-SA"/>
        </w:rPr>
        <w:t xml:space="preserve">（成立不满一年不需提供）</w:t>
      </w:r>
      <w:r/>
    </w:p>
    <w:p>
      <w:pPr>
        <w:pStyle w:val="906"/>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iCs/>
          <w:sz w:val="21"/>
          <w:szCs w:val="21"/>
          <w:u w:val="singl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iCs/>
          <w:sz w:val="21"/>
          <w:szCs w:val="21"/>
          <w:u w:val="single"/>
          <w:lang w:val="en-US" w:eastAsia="zh-CN" w:bidi="ar-SA"/>
        </w:rPr>
        <w:t xml:space="preserve">1.4.具备履行合同所必需的设备和专业技术能力的证明材料</w:t>
      </w:r>
      <w:r/>
    </w:p>
    <w:p>
      <w:pPr>
        <w:pStyle w:val="906"/>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iCs/>
          <w:sz w:val="21"/>
          <w:szCs w:val="21"/>
          <w:u w:val="singl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iCs/>
          <w:sz w:val="21"/>
          <w:szCs w:val="21"/>
          <w:u w:val="single"/>
          <w:lang w:val="en-US" w:eastAsia="zh-CN" w:bidi="ar-SA"/>
        </w:rPr>
        <w:t xml:space="preserve">1.5.参加本次政府采购活动前3年内在经营活动中没有重大违法记录的书面声明</w:t>
      </w:r>
      <w:r/>
    </w:p>
    <w:p>
      <w:pPr>
        <w:pStyle w:val="906"/>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iCs/>
          <w:sz w:val="21"/>
          <w:szCs w:val="21"/>
          <w:u w:val="singl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iCs/>
          <w:sz w:val="21"/>
          <w:szCs w:val="21"/>
          <w:u w:val="single"/>
          <w:lang w:val="en-US" w:eastAsia="zh-CN" w:bidi="ar-SA"/>
        </w:rPr>
        <w:t xml:space="preserve">1.6.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p>
    <w:p>
      <w:pPr>
        <w:pStyle w:val="906"/>
        <w:ind w:left="0" w:right="0" w:firstLine="420"/>
        <w:jc w:val="left"/>
        <w:keepLines w:val="0"/>
        <w:keepNext w:val="0"/>
        <w:pageBreakBefore w:val="0"/>
        <w:spacing w:before="0" w:beforeAutospacing="0" w:after="0" w:afterAutospacing="0" w:line="360" w:lineRule="auto"/>
        <w:shd w:val="clear" w:color="auto" w:fill="ffffff"/>
        <w:widowControl/>
        <w:rPr>
          <w:rFonts w:hint="default" w:ascii="宋体" w:hAnsi="宋体" w:eastAsia="宋体" w:cs="宋体"/>
          <w:i/>
          <w:iCs/>
          <w:sz w:val="21"/>
          <w:szCs w:val="21"/>
          <w:u w:val="singl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iCs/>
          <w:sz w:val="21"/>
          <w:szCs w:val="21"/>
          <w:u w:val="single"/>
          <w:lang w:val="en-US" w:eastAsia="zh-CN" w:bidi="ar-SA"/>
        </w:rPr>
        <w:t xml:space="preserve">1.7.供应商信用承诺函</w:t>
      </w:r>
      <w:r>
        <w:rPr>
          <w:rFonts w:hint="eastAsia" w:ascii="宋体" w:hAnsi="宋体" w:cs="宋体"/>
          <w:i/>
          <w:iCs/>
          <w:sz w:val="21"/>
          <w:szCs w:val="21"/>
          <w:u w:val="single"/>
          <w:lang w:val="en-US" w:eastAsia="zh-CN" w:bidi="ar-SA"/>
        </w:rPr>
        <w:t xml:space="preserve">/</w:t>
      </w:r>
      <w:r>
        <w:rPr>
          <w:rFonts w:hint="eastAsia" w:ascii="宋体" w:hAnsi="宋体" w:eastAsia="宋体" w:cs="宋体"/>
          <w:i/>
          <w:iCs/>
          <w:sz w:val="21"/>
          <w:szCs w:val="21"/>
          <w:u w:val="single"/>
          <w:lang w:val="en-US" w:eastAsia="zh-CN" w:bidi="ar-SA"/>
        </w:rPr>
        <w:t xml:space="preserve">不参与围标串标承诺书</w:t>
      </w:r>
      <w:r/>
    </w:p>
    <w:p>
      <w:pPr>
        <w:pStyle w:val="906"/>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iCs/>
          <w:sz w:val="21"/>
          <w:szCs w:val="21"/>
          <w:u w:val="singl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iCs/>
          <w:sz w:val="21"/>
          <w:szCs w:val="21"/>
          <w:u w:val="single"/>
          <w:lang w:val="en-US" w:eastAsia="zh-CN" w:bidi="ar-SA"/>
        </w:rPr>
        <w:t xml:space="preserve">1.8.投标函</w:t>
      </w:r>
      <w:r/>
    </w:p>
    <w:p>
      <w:pPr>
        <w:pStyle w:val="906"/>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iCs/>
          <w:sz w:val="21"/>
          <w:szCs w:val="21"/>
          <w:u w:val="singl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iCs/>
          <w:sz w:val="21"/>
          <w:szCs w:val="21"/>
          <w:u w:val="single"/>
          <w:lang w:val="en-US" w:eastAsia="zh-CN" w:bidi="ar-SA"/>
        </w:rPr>
        <w:t xml:space="preserve">1.9.法人授权书</w:t>
      </w:r>
      <w:r/>
    </w:p>
    <w:p>
      <w:pPr>
        <w:numPr>
          <w:ilvl w:val="0"/>
          <w:numId w:val="2"/>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落实政府采购政策需满足的资格要求：</w:t>
      </w:r>
      <w:r>
        <w:rPr>
          <w:rFonts w:hint="eastAsia" w:ascii="宋体" w:hAnsi="宋体" w:cs="宋体"/>
          <w:i/>
          <w:szCs w:val="21"/>
          <w:highlight w:val="none"/>
          <w:u w:val="single"/>
        </w:rPr>
        <w:t xml:space="preserve">根据《政府采购促进中小企业发展管理办法》的规定，本项目专门面向中小企业采购，投标单位投标时须提供《中小企业声明函》，《中小企业声明函》不符合要求或未提供的，响应文件无效。</w:t>
      </w:r>
      <w:r/>
    </w:p>
    <w:p>
      <w:pPr>
        <w:numPr>
          <w:ilvl w:val="0"/>
          <w:numId w:val="0"/>
        </w:numPr>
        <w:ind w:firstLine="210"/>
        <w:spacing w:line="360" w:lineRule="auto"/>
        <w:rPr>
          <w:rFonts w:hint="eastAsia" w:ascii="宋体" w:hAnsi="宋体" w:cs="宋体"/>
          <w:i/>
          <w:szCs w:val="21"/>
          <w:u w:val="single"/>
        </w:rPr>
      </w:pPr>
      <w:r>
        <w:rPr>
          <w:rFonts w:hint="eastAsia" w:ascii="宋体" w:hAnsi="宋体" w:cs="宋体"/>
          <w:szCs w:val="21"/>
        </w:rPr>
        <w:t xml:space="preserve">3.本项目的特定资格要求：</w:t>
      </w:r>
      <w:r>
        <w:rPr>
          <w:rFonts w:hint="eastAsia" w:ascii="宋体" w:hAnsi="宋体" w:cs="宋体"/>
          <w:i/>
          <w:szCs w:val="21"/>
          <w:u w:val="single"/>
          <w:lang w:val="en-US" w:eastAsia="zh-CN"/>
        </w:rPr>
        <w:t xml:space="preserve">/</w:t>
      </w:r>
      <w:r>
        <w:rPr>
          <w:rFonts w:hint="eastAsia" w:ascii="宋体" w:hAnsi="宋体" w:cs="宋体"/>
          <w:i/>
          <w:szCs w:val="21"/>
          <w:u w:val="single"/>
        </w:rPr>
        <w:t xml:space="preserve">。</w:t>
      </w:r>
      <w:r/>
    </w:p>
    <w:p>
      <w:pPr>
        <w:spacing w:line="360" w:lineRule="auto"/>
        <w:tabs>
          <w:tab w:val="left" w:pos="266" w:leader="none"/>
        </w:tabs>
        <w:rPr>
          <w:rFonts w:ascii="宋体" w:hAnsi="宋体" w:cs="宋体"/>
          <w:b/>
          <w:bCs/>
        </w:rPr>
      </w:pPr>
      <w:r>
        <w:rPr>
          <w:rFonts w:hint="eastAsia" w:ascii="宋体" w:hAnsi="宋体" w:cs="宋体"/>
          <w:b/>
          <w:bCs/>
        </w:rPr>
        <w:t xml:space="preserve">三、获取招标文件</w:t>
      </w:r>
      <w:bookmarkEnd w:id="13"/>
      <w:r/>
      <w:bookmarkEnd w:id="14"/>
      <w:r/>
      <w:bookmarkEnd w:id="15"/>
      <w:r/>
      <w:bookmarkEnd w:id="16"/>
      <w:r/>
      <w:bookmarkEnd w:id="17"/>
      <w:r/>
      <w:r/>
    </w:p>
    <w:p>
      <w:pPr>
        <w:ind w:firstLine="540"/>
        <w:spacing w:line="360" w:lineRule="auto"/>
        <w:rPr>
          <w:rFonts w:ascii="宋体" w:hAnsi="宋体" w:cs="宋体"/>
        </w:rPr>
      </w:pPr>
      <w:r/>
      <w:bookmarkStart w:id="18" w:name="_Toc28359005"/>
      <w:r/>
      <w:bookmarkStart w:id="19" w:name="_Toc28359082"/>
      <w:r/>
      <w:bookmarkStart w:id="20" w:name="_Toc35393624"/>
      <w:r/>
      <w:bookmarkStart w:id="21" w:name="_Toc38985266"/>
      <w:r/>
      <w:bookmarkStart w:id="22" w:name="_Toc35393793"/>
      <w:r>
        <w:rPr>
          <w:rFonts w:hint="eastAsia" w:ascii="宋体" w:hAnsi="宋体" w:cs="宋体"/>
        </w:rPr>
        <w:t xml:space="preserve">1.时间</w:t>
      </w:r>
      <w:r>
        <w:rPr>
          <w:rFonts w:hint="eastAsia" w:ascii="宋体" w:hAnsi="宋体" w:cs="宋体"/>
          <w:highlight w:val="none"/>
        </w:rPr>
        <w:t xml:space="preserve">：自招标文件公告发布之日起5个工作日。5</w:t>
      </w:r>
      <w:r>
        <w:rPr>
          <w:rFonts w:hint="eastAsia" w:ascii="宋体" w:hAnsi="宋体" w:cs="宋体"/>
        </w:rPr>
        <w:t xml:space="preserve">个工作日后仍可下载招标文件，但不作为供应商权益受到损害的证明材料和依据。</w:t>
      </w:r>
      <w:r/>
    </w:p>
    <w:p>
      <w:pPr>
        <w:ind w:firstLine="540"/>
        <w:spacing w:line="360" w:lineRule="auto"/>
        <w:rPr>
          <w:rFonts w:ascii="宋体" w:hAnsi="宋体"/>
          <w:b/>
          <w:bCs/>
          <w:color w:val="ff0000"/>
          <w:sz w:val="24"/>
          <w:szCs w:val="24"/>
        </w:rPr>
      </w:pPr>
      <w:r>
        <w:rPr>
          <w:rFonts w:hint="eastAsia" w:ascii="宋体" w:hAnsi="宋体" w:cs="宋体"/>
          <w:b/>
          <w:bCs/>
          <w:color w:val="ff0000"/>
        </w:rPr>
        <w:t xml:space="preserve">2.获取方式：</w:t>
      </w:r>
      <w:r>
        <w:rPr>
          <w:rFonts w:hint="eastAsia" w:ascii="宋体" w:hAnsi="宋体"/>
          <w:b/>
          <w:bCs/>
          <w:color w:val="ff0000"/>
          <w:szCs w:val="21"/>
        </w:rPr>
        <w:t xml:space="preserve">本项目采用网上注册登记方式。</w:t>
      </w:r>
      <w:r/>
    </w:p>
    <w:p>
      <w:pPr>
        <w:ind w:firstLine="540"/>
        <w:spacing w:line="360" w:lineRule="auto"/>
        <w:rPr>
          <w:rFonts w:hint="eastAsia" w:ascii="宋体" w:hAnsi="宋体" w:eastAsia="宋体" w:cs="Times New Roman"/>
          <w:b/>
          <w:bCs/>
          <w:color w:val="ff0000"/>
          <w:szCs w:val="21"/>
        </w:rPr>
      </w:pPr>
      <w:r>
        <w:rPr>
          <w:rFonts w:hint="eastAsia" w:ascii="宋体" w:hAnsi="宋体" w:eastAsia="宋体" w:cs="Times New Roman"/>
          <w:b/>
          <w:bCs/>
          <w:color w:val="ff0000"/>
          <w:szCs w:val="21"/>
        </w:rPr>
        <w:t xml:space="preserve">3、潜在投标人访问政府采购管理交易系统（苏采云）的网络地址和方法：</w:t>
      </w:r>
      <w:r/>
    </w:p>
    <w:p>
      <w:pPr>
        <w:ind w:firstLine="540"/>
        <w:spacing w:line="360" w:lineRule="auto"/>
        <w:rPr>
          <w:rFonts w:hint="eastAsia" w:ascii="宋体" w:hAnsi="宋体" w:eastAsia="宋体" w:cs="Times New Roman"/>
          <w:b/>
          <w:bCs/>
          <w:color w:val="ff0000"/>
          <w:szCs w:val="21"/>
        </w:rPr>
      </w:pPr>
      <w:r>
        <w:rPr>
          <w:rFonts w:hint="eastAsia" w:ascii="宋体" w:hAnsi="宋体" w:eastAsia="宋体" w:cs="Times New Roman"/>
          <w:b/>
          <w:bCs/>
          <w:color w:val="ff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hint="eastAsia" w:ascii="宋体" w:hAnsi="宋体" w:eastAsia="宋体" w:cs="Times New Roman"/>
          <w:b/>
          <w:bCs/>
          <w:color w:val="ff0000"/>
          <w:szCs w:val="21"/>
        </w:rPr>
      </w:pPr>
      <w:r>
        <w:rPr>
          <w:rFonts w:hint="eastAsia" w:ascii="宋体" w:hAnsi="宋体" w:eastAsia="宋体" w:cs="Times New Roman"/>
          <w:b/>
          <w:bCs/>
          <w:color w:val="ff0000"/>
          <w:szCs w:val="21"/>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hint="eastAsia" w:ascii="宋体" w:hAnsi="宋体" w:eastAsia="宋体" w:cs="Times New Roman"/>
          <w:b/>
          <w:bCs/>
          <w:color w:val="ff0000"/>
          <w:szCs w:val="21"/>
        </w:rPr>
      </w:pPr>
      <w:r>
        <w:rPr>
          <w:rFonts w:hint="eastAsia" w:ascii="宋体" w:hAnsi="宋体" w:eastAsia="宋体" w:cs="Times New Roman"/>
          <w:b/>
          <w:bCs/>
          <w:color w:val="ff0000"/>
          <w:szCs w:val="21"/>
        </w:rPr>
        <w:t xml:space="preserve">（3）“CA数字证书”的办理材料以及供应商操作手册详见：</w:t>
      </w:r>
      <w:r/>
    </w:p>
    <w:p>
      <w:pPr>
        <w:ind w:firstLine="540"/>
        <w:spacing w:line="360" w:lineRule="auto"/>
        <w:rPr>
          <w:rFonts w:hint="eastAsia" w:ascii="宋体" w:hAnsi="宋体" w:eastAsia="宋体" w:cs="Times New Roman"/>
          <w:b/>
          <w:bCs/>
          <w:color w:val="ff0000"/>
          <w:szCs w:val="21"/>
        </w:rPr>
      </w:pPr>
      <w:r>
        <w:rPr>
          <w:rFonts w:hint="eastAsia" w:ascii="宋体" w:hAnsi="宋体" w:eastAsia="宋体" w:cs="Times New Roman"/>
          <w:b/>
          <w:bCs/>
          <w:color w:val="ff0000"/>
          <w:szCs w:val="21"/>
        </w:rPr>
        <w:t xml:space="preserve">http://zfcg.yangzhou.gov.cn/zfcg/xzzx/202309/4d7de1f7865f4a2894fc22bc452f94d8.shtml。</w:t>
      </w:r>
      <w:r/>
    </w:p>
    <w:p>
      <w:pPr>
        <w:ind w:firstLine="540"/>
        <w:spacing w:line="360" w:lineRule="auto"/>
        <w:rPr>
          <w:rFonts w:hint="eastAsia" w:ascii="宋体" w:hAnsi="宋体" w:eastAsia="宋体" w:cs="Times New Roman"/>
          <w:b/>
          <w:bCs/>
          <w:color w:val="ff0000"/>
          <w:szCs w:val="21"/>
        </w:rPr>
      </w:pPr>
      <w:r>
        <w:rPr>
          <w:rFonts w:hint="eastAsia" w:ascii="宋体" w:hAnsi="宋体" w:eastAsia="宋体" w:cs="Times New Roman"/>
          <w:b/>
          <w:bCs/>
          <w:color w:val="ff0000"/>
          <w:szCs w:val="21"/>
        </w:rPr>
        <w:t xml:space="preserve">（4）潜在供应商访问“苏采云”系统的网络地址和方法：“苏采云”系统的网址：http://jszfcg.jsczt.cn/。</w:t>
      </w:r>
      <w:r/>
    </w:p>
    <w:p>
      <w:pPr>
        <w:ind w:firstLine="540"/>
        <w:spacing w:line="360" w:lineRule="auto"/>
        <w:rPr>
          <w:rFonts w:hint="eastAsia" w:ascii="宋体" w:hAnsi="宋体" w:eastAsia="宋体" w:cs="Times New Roman"/>
          <w:b/>
          <w:bCs/>
          <w:color w:val="ff0000"/>
          <w:szCs w:val="21"/>
        </w:rPr>
      </w:pPr>
      <w:r>
        <w:rPr>
          <w:rFonts w:hint="eastAsia" w:ascii="宋体" w:hAnsi="宋体" w:eastAsia="宋体" w:cs="Times New Roman"/>
          <w:b/>
          <w:bCs/>
          <w:color w:val="ff0000"/>
          <w:szCs w:val="21"/>
        </w:rPr>
        <w:t xml:space="preserve">（5）采购文件（后缀名为“.kedt”）、供应商操作手册及政府采购客户端工具也可通过“苏采云”系统--已报名项目--报名详情页面内相应链接进行下载。</w:t>
      </w:r>
      <w:r/>
    </w:p>
    <w:p>
      <w:pPr>
        <w:ind w:firstLine="540"/>
        <w:spacing w:line="360" w:lineRule="auto"/>
        <w:rPr>
          <w:rFonts w:hint="eastAsia" w:ascii="宋体" w:hAnsi="宋体" w:eastAsia="宋体" w:cs="Times New Roman"/>
          <w:b/>
          <w:bCs/>
          <w:color w:val="ff0000"/>
          <w:szCs w:val="21"/>
        </w:rPr>
      </w:pPr>
      <w:r>
        <w:rPr>
          <w:rFonts w:hint="eastAsia" w:ascii="宋体" w:hAnsi="宋体" w:eastAsia="宋体" w:cs="Times New Roman"/>
          <w:b/>
          <w:bCs/>
          <w:color w:val="ff0000"/>
          <w:szCs w:val="21"/>
        </w:rPr>
        <w:t xml:space="preserve">（6）招标代理机构（采购代理机构）将数据电文形式的采购文件加载至“苏采云”系统，供潜在供应商下载或者查阅。     </w:t>
      </w:r>
      <w:r/>
    </w:p>
    <w:p>
      <w:pPr>
        <w:ind w:firstLine="540"/>
        <w:spacing w:line="360" w:lineRule="auto"/>
        <w:rPr>
          <w:rFonts w:hint="eastAsia" w:ascii="宋体" w:hAnsi="宋体" w:eastAsia="宋体" w:cs="Times New Roman"/>
          <w:b/>
          <w:bCs/>
          <w:color w:val="ff0000"/>
          <w:szCs w:val="21"/>
        </w:rPr>
      </w:pPr>
      <w:r>
        <w:rPr>
          <w:rFonts w:hint="eastAsia" w:ascii="宋体" w:hAnsi="宋体" w:eastAsia="宋体" w:cs="Times New Roman"/>
          <w:b/>
          <w:bCs/>
          <w:color w:val="ff0000"/>
          <w:szCs w:val="21"/>
        </w:rPr>
        <w:t xml:space="preserve">（7）苏采云系统使用谷歌浏览器参与不见面开标。</w:t>
      </w:r>
      <w:r/>
    </w:p>
    <w:p>
      <w:pPr>
        <w:spacing w:line="360" w:lineRule="auto"/>
        <w:tabs>
          <w:tab w:val="left" w:pos="266" w:leader="none"/>
        </w:tabs>
        <w:rPr>
          <w:rFonts w:ascii="宋体" w:hAnsi="宋体" w:cs="宋体"/>
          <w:b/>
          <w:bCs/>
        </w:rPr>
      </w:pPr>
      <w:r>
        <w:rPr>
          <w:rFonts w:hint="eastAsia" w:ascii="宋体" w:hAnsi="宋体" w:cs="宋体"/>
          <w:b/>
          <w:bCs/>
        </w:rPr>
        <w:t xml:space="preserve">四、提交投标文件</w:t>
      </w:r>
      <w:bookmarkEnd w:id="18"/>
      <w:r/>
      <w:bookmarkEnd w:id="19"/>
      <w:r>
        <w:rPr>
          <w:rFonts w:hint="eastAsia" w:ascii="宋体" w:hAnsi="宋体" w:cs="宋体"/>
          <w:b/>
          <w:bCs/>
        </w:rPr>
        <w:t xml:space="preserve">截止时间、开标时间和地点</w:t>
      </w:r>
      <w:bookmarkEnd w:id="20"/>
      <w:r/>
      <w:bookmarkEnd w:id="21"/>
      <w:r/>
      <w:bookmarkEnd w:id="22"/>
      <w:r/>
      <w:r/>
    </w:p>
    <w:p>
      <w:pPr>
        <w:ind w:firstLine="420"/>
        <w:spacing w:line="360" w:lineRule="auto"/>
        <w:rPr>
          <w:rFonts w:ascii="宋体" w:hAnsi="宋体" w:cs="宋体"/>
          <w:bCs/>
          <w:szCs w:val="21"/>
          <w:u w:val="single"/>
        </w:rPr>
      </w:pPr>
      <w:r>
        <w:rPr>
          <w:rFonts w:hint="eastAsia" w:ascii="宋体" w:hAnsi="宋体" w:cs="宋体"/>
        </w:rPr>
        <w:t xml:space="preserve">1.时间：</w:t>
      </w:r>
      <w:r>
        <w:rPr>
          <w:rFonts w:hint="eastAsia" w:ascii="宋体" w:hAnsi="宋体" w:cs="宋体"/>
          <w:bCs/>
          <w:u w:val="single"/>
        </w:rPr>
        <w:t xml:space="preserve">202</w:t>
      </w:r>
      <w:r>
        <w:rPr>
          <w:rFonts w:hint="eastAsia" w:ascii="宋体" w:hAnsi="宋体" w:cs="宋体"/>
          <w:bCs/>
          <w:u w:val="single"/>
          <w:lang w:val="en-US" w:eastAsia="zh-CN"/>
        </w:rPr>
        <w:t xml:space="preserve">6</w:t>
      </w:r>
      <w:r>
        <w:rPr>
          <w:rFonts w:hint="eastAsia" w:ascii="宋体" w:hAnsi="宋体" w:cs="宋体"/>
          <w:bCs/>
          <w:u w:val="single"/>
        </w:rPr>
        <w:t xml:space="preserve">年</w:t>
      </w:r>
      <w:r>
        <w:rPr>
          <w:rFonts w:hint="eastAsia" w:ascii="宋体" w:hAnsi="宋体" w:cs="宋体"/>
          <w:bCs/>
          <w:u w:val="single"/>
          <w:lang w:val="en-US" w:eastAsia="zh-CN"/>
        </w:rPr>
        <w:t xml:space="preserve">10</w:t>
      </w:r>
      <w:r>
        <w:rPr>
          <w:rFonts w:hint="eastAsia" w:ascii="宋体" w:hAnsi="宋体" w:cs="宋体"/>
          <w:bCs/>
          <w:u w:val="single"/>
        </w:rPr>
        <w:t xml:space="preserve">月</w:t>
      </w:r>
      <w:r>
        <w:rPr>
          <w:rFonts w:hint="eastAsia" w:ascii="宋体" w:hAnsi="宋体" w:cs="宋体"/>
          <w:bCs/>
          <w:u w:val="single"/>
          <w:lang w:val="en-US" w:eastAsia="zh-CN"/>
        </w:rPr>
        <w:t xml:space="preserve">15</w:t>
      </w:r>
      <w:r>
        <w:rPr>
          <w:rFonts w:hint="eastAsia" w:ascii="宋体" w:hAnsi="宋体" w:cs="宋体"/>
          <w:bCs/>
          <w:u w:val="single"/>
        </w:rPr>
        <w:t xml:space="preserve">日09点30分</w:t>
      </w:r>
      <w:r>
        <w:rPr>
          <w:rFonts w:hint="eastAsia" w:ascii="宋体" w:hAnsi="宋体" w:cs="宋体"/>
          <w:bCs/>
        </w:rPr>
        <w:t xml:space="preserve">（北京时间）</w:t>
      </w:r>
      <w:r/>
    </w:p>
    <w:p>
      <w:pPr>
        <w:ind w:firstLine="420"/>
        <w:spacing w:line="360" w:lineRule="auto"/>
        <w:rPr>
          <w:rFonts w:ascii="宋体" w:hAnsi="宋体" w:cs="宋体"/>
          <w:bCs/>
          <w:u w:val="single"/>
        </w:rPr>
      </w:pPr>
      <w:r>
        <w:rPr>
          <w:rFonts w:hint="eastAsia" w:ascii="宋体" w:hAnsi="宋体" w:cs="宋体"/>
        </w:rPr>
        <w:t xml:space="preserve">2.开标地点：</w:t>
      </w:r>
      <w:r>
        <w:rPr>
          <w:rFonts w:hint="eastAsia" w:ascii="宋体" w:hAnsi="宋体"/>
          <w:b/>
          <w:color w:val="ff0000"/>
          <w:szCs w:val="21"/>
        </w:rPr>
        <w:t xml:space="preserve">“苏采云”系统（网址：http://jszfcg.jsczt.cn/）“开标大厅”</w:t>
      </w:r>
      <w:r/>
    </w:p>
    <w:p>
      <w:pPr>
        <w:spacing w:line="360" w:lineRule="auto"/>
        <w:tabs>
          <w:tab w:val="left" w:pos="266" w:leader="none"/>
        </w:tabs>
        <w:rPr>
          <w:rFonts w:ascii="宋体" w:hAnsi="宋体" w:cs="宋体"/>
          <w:b/>
          <w:bCs/>
        </w:rPr>
      </w:pPr>
      <w:r/>
      <w:bookmarkStart w:id="23" w:name="_Toc35393625"/>
      <w:r/>
      <w:bookmarkStart w:id="24" w:name="_Toc28359007"/>
      <w:r/>
      <w:bookmarkStart w:id="25" w:name="_Toc35393794"/>
      <w:r/>
      <w:bookmarkStart w:id="26" w:name="_Toc38985267"/>
      <w:r/>
      <w:bookmarkStart w:id="27" w:name="_Toc28359084"/>
      <w:r>
        <w:rPr>
          <w:rFonts w:hint="eastAsia" w:ascii="宋体" w:hAnsi="宋体" w:cs="宋体"/>
          <w:b/>
          <w:bCs/>
        </w:rPr>
        <w:t xml:space="preserve">五、公告期限</w:t>
      </w:r>
      <w:bookmarkEnd w:id="23"/>
      <w:r/>
      <w:bookmarkEnd w:id="24"/>
      <w:r/>
      <w:bookmarkEnd w:id="25"/>
      <w:r/>
      <w:bookmarkEnd w:id="26"/>
      <w:r/>
      <w:bookmarkEnd w:id="27"/>
      <w:r/>
      <w:r/>
    </w:p>
    <w:p>
      <w:pPr>
        <w:ind w:firstLine="420"/>
        <w:spacing w:line="360" w:lineRule="auto"/>
        <w:rPr>
          <w:rFonts w:ascii="宋体" w:hAnsi="宋体" w:cs="宋体"/>
        </w:rPr>
      </w:pPr>
      <w:r/>
      <w:bookmarkStart w:id="28" w:name="_Toc38985268"/>
      <w:r/>
      <w:bookmarkStart w:id="29" w:name="_Toc35393795"/>
      <w:r/>
      <w:bookmarkStart w:id="30" w:name="_Toc35393626"/>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ascii="宋体" w:hAnsi="宋体" w:cs="宋体"/>
          <w:b/>
          <w:bCs/>
        </w:rPr>
      </w:pPr>
      <w:r>
        <w:rPr>
          <w:rFonts w:hint="eastAsia" w:ascii="宋体" w:hAnsi="宋体" w:cs="宋体"/>
          <w:b/>
          <w:bCs/>
        </w:rPr>
        <w:t xml:space="preserve">六、其他补充事宜</w:t>
      </w:r>
      <w:bookmarkEnd w:id="28"/>
      <w:r/>
      <w:bookmarkEnd w:id="29"/>
      <w:r/>
      <w:bookmarkEnd w:id="30"/>
      <w:r/>
      <w:r/>
    </w:p>
    <w:p>
      <w:pPr>
        <w:ind w:firstLine="525"/>
        <w:spacing w:line="360" w:lineRule="auto"/>
        <w:rPr>
          <w:rFonts w:ascii="宋体" w:hAnsi="宋体" w:cs="宋体"/>
          <w:szCs w:val="21"/>
        </w:rPr>
      </w:pPr>
      <w:r>
        <w:rPr>
          <w:rFonts w:hint="eastAsia" w:ascii="宋体" w:hAnsi="宋体" w:cs="宋体"/>
        </w:rPr>
        <w:t xml:space="preserve">无</w:t>
      </w:r>
      <w:r/>
    </w:p>
    <w:p>
      <w:pPr>
        <w:spacing w:line="360" w:lineRule="auto"/>
        <w:tabs>
          <w:tab w:val="left" w:pos="266" w:leader="none"/>
        </w:tabs>
        <w:rPr>
          <w:rFonts w:ascii="宋体" w:hAnsi="宋体" w:cs="宋体"/>
          <w:b/>
          <w:bCs/>
        </w:rPr>
      </w:pPr>
      <w:r/>
      <w:bookmarkStart w:id="31" w:name="_Toc28359085"/>
      <w:r/>
      <w:bookmarkStart w:id="32" w:name="_Toc38985269"/>
      <w:r/>
      <w:bookmarkStart w:id="33" w:name="_Toc35393796"/>
      <w:r/>
      <w:bookmarkStart w:id="34" w:name="_Toc28359008"/>
      <w:r/>
      <w:bookmarkStart w:id="35" w:name="_Toc35393627"/>
      <w:r>
        <w:rPr>
          <w:rFonts w:hint="eastAsia" w:ascii="宋体" w:hAnsi="宋体" w:cs="宋体"/>
          <w:b/>
          <w:bCs/>
        </w:rPr>
        <w:t xml:space="preserve">七、本次招标联系方式</w:t>
      </w:r>
      <w:bookmarkEnd w:id="31"/>
      <w:r/>
      <w:bookmarkEnd w:id="32"/>
      <w:r/>
      <w:bookmarkEnd w:id="33"/>
      <w:r/>
      <w:bookmarkEnd w:id="34"/>
      <w:r/>
      <w:bookmarkEnd w:id="35"/>
      <w:r/>
      <w:r/>
    </w:p>
    <w:p>
      <w:pPr>
        <w:pStyle w:val="898"/>
        <w:ind w:firstLine="420"/>
        <w:spacing w:line="360" w:lineRule="auto"/>
        <w:rPr>
          <w:rFonts w:hint="eastAsia" w:hAnsi="宋体" w:cs="宋体"/>
          <w:sz w:val="21"/>
          <w:szCs w:val="21"/>
        </w:rPr>
      </w:pPr>
      <w:r/>
      <w:bookmarkStart w:id="36" w:name="_Toc28359010"/>
      <w:r/>
      <w:bookmarkStart w:id="37" w:name="_Toc28359087"/>
      <w:r>
        <w:rPr>
          <w:rFonts w:hint="eastAsia" w:hAnsi="宋体" w:cs="宋体"/>
          <w:sz w:val="21"/>
          <w:szCs w:val="21"/>
        </w:rPr>
        <w:t xml:space="preserve">1.采购人信息</w:t>
      </w:r>
      <w:r/>
    </w:p>
    <w:p>
      <w:pPr>
        <w:ind w:firstLine="420"/>
        <w:jc w:val="left"/>
        <w:spacing w:line="360" w:lineRule="auto"/>
        <w:rPr>
          <w:rFonts w:hint="eastAsia" w:ascii="宋体" w:hAnsi="宋体" w:eastAsia="宋体" w:cs="宋体"/>
          <w:szCs w:val="21"/>
          <w:lang w:eastAsia="zh-CN"/>
        </w:rPr>
      </w:pPr>
      <w:r>
        <w:rPr>
          <w:rFonts w:hint="eastAsia" w:ascii="宋体" w:hAnsi="宋体" w:cs="宋体"/>
          <w:szCs w:val="21"/>
        </w:rPr>
        <w:t xml:space="preserve">名 称：</w:t>
      </w:r>
      <w:r>
        <w:rPr>
          <w:rFonts w:hint="eastAsia" w:ascii="宋体" w:hAnsi="宋体" w:cs="宋体"/>
          <w:szCs w:val="21"/>
          <w:u w:val="single"/>
          <w:lang w:eastAsia="zh-CN"/>
        </w:rPr>
        <w:t xml:space="preserve">扬州经济技术开发区环境卫生管理办公室</w:t>
      </w:r>
      <w:r/>
    </w:p>
    <w:p>
      <w:pPr>
        <w:ind w:firstLine="420"/>
        <w:spacing w:line="360" w:lineRule="auto"/>
        <w:shd w:val="clear" w:color="auto" w:fill="ffffff"/>
        <w:widowControl/>
        <w:rPr>
          <w:rFonts w:hint="eastAsia" w:ascii="宋体" w:hAnsi="宋体" w:eastAsia="宋体" w:cs="宋体"/>
          <w:szCs w:val="21"/>
          <w:u w:val="single"/>
          <w:lang w:eastAsia="zh-CN"/>
        </w:rPr>
      </w:pPr>
      <w:r>
        <w:rPr>
          <w:rFonts w:hint="eastAsia" w:ascii="宋体" w:hAnsi="宋体" w:eastAsia="宋体" w:cs="宋体"/>
          <w:szCs w:val="21"/>
        </w:rPr>
        <w:t xml:space="preserve">地   址：</w:t>
      </w:r>
      <w:r>
        <w:rPr>
          <w:rFonts w:hint="eastAsia" w:ascii="宋体" w:hAnsi="宋体" w:eastAsia="宋体" w:cs="宋体"/>
          <w:szCs w:val="21"/>
          <w:u w:val="single"/>
          <w:lang w:eastAsia="zh-CN"/>
        </w:rPr>
        <w:t xml:space="preserve">扬州市维扬路28号（扬州经济技术开发区）</w:t>
      </w:r>
      <w:r/>
    </w:p>
    <w:p>
      <w:pPr>
        <w:ind w:firstLine="420"/>
        <w:jc w:val="left"/>
        <w:spacing w:line="360" w:lineRule="auto"/>
        <w:rPr>
          <w:rFonts w:hint="default" w:ascii="宋体" w:hAnsi="宋体" w:eastAsia="宋体" w:cs="宋体"/>
          <w:highlight w:val="none"/>
          <w:lang w:val="en-US" w:eastAsia="zh-CN"/>
        </w:rPr>
      </w:pPr>
      <w:r>
        <w:rPr>
          <w:rFonts w:hint="eastAsia" w:ascii="宋体" w:hAnsi="宋体" w:cs="宋体"/>
        </w:rPr>
        <w:t xml:space="preserve">联系人：</w:t>
      </w:r>
      <w:r>
        <w:rPr>
          <w:rFonts w:hint="eastAsia" w:ascii="宋体" w:hAnsi="宋体" w:cs="宋体"/>
          <w:highlight w:val="none"/>
          <w:u w:val="single"/>
          <w:lang w:val="en-US" w:eastAsia="zh-CN"/>
        </w:rPr>
        <w:t xml:space="preserve"> 杨先生 </w:t>
      </w:r>
      <w:r/>
    </w:p>
    <w:p>
      <w:pPr>
        <w:ind w:firstLine="420"/>
        <w:jc w:val="left"/>
        <w:spacing w:line="360" w:lineRule="auto"/>
        <w:rPr>
          <w:rFonts w:hint="default" w:ascii="宋体" w:hAnsi="宋体" w:eastAsia="宋体" w:cs="宋体"/>
          <w:highlight w:val="none"/>
          <w:u w:val="single"/>
          <w:lang w:val="en-US" w:eastAsia="zh-CN"/>
        </w:rPr>
      </w:pPr>
      <w:r>
        <w:rPr>
          <w:rFonts w:hint="eastAsia" w:ascii="宋体" w:hAnsi="宋体" w:cs="宋体"/>
          <w:highlight w:val="none"/>
        </w:rPr>
        <w:t xml:space="preserve">联系方式：</w:t>
      </w:r>
      <w:r>
        <w:rPr>
          <w:rFonts w:hint="eastAsia" w:ascii="宋体" w:hAnsi="宋体" w:cs="宋体"/>
          <w:highlight w:val="none"/>
          <w:u w:val="single"/>
          <w:lang w:val="en-US" w:eastAsia="zh-CN"/>
        </w:rPr>
        <w:t xml:space="preserve"> 0514-82980255 </w:t>
      </w:r>
      <w:r/>
    </w:p>
    <w:p>
      <w:pPr>
        <w:pStyle w:val="898"/>
        <w:ind w:firstLine="420"/>
        <w:spacing w:line="360" w:lineRule="auto"/>
        <w:rPr>
          <w:rFonts w:hint="eastAsia" w:hAnsi="宋体" w:cs="宋体"/>
          <w:sz w:val="21"/>
          <w:szCs w:val="21"/>
        </w:rPr>
      </w:pPr>
      <w:r>
        <w:rPr>
          <w:rFonts w:hint="eastAsia" w:hAnsi="宋体" w:cs="宋体"/>
          <w:sz w:val="21"/>
          <w:szCs w:val="21"/>
          <w:highlight w:val="none"/>
        </w:rPr>
        <w:t xml:space="preserve">2.</w:t>
      </w:r>
      <w:r>
        <w:rPr>
          <w:rFonts w:hint="eastAsia" w:hAnsi="宋体" w:cs="宋体"/>
          <w:sz w:val="21"/>
          <w:szCs w:val="21"/>
          <w:highlight w:val="none"/>
          <w:lang w:eastAsia="zh-CN"/>
        </w:rPr>
        <w:t xml:space="preserve">扬州大学工程设计研究院有限</w:t>
      </w:r>
      <w:r>
        <w:rPr>
          <w:rFonts w:hint="eastAsia" w:hAnsi="宋体" w:cs="宋体"/>
          <w:sz w:val="21"/>
          <w:szCs w:val="21"/>
          <w:lang w:eastAsia="zh-CN"/>
        </w:rPr>
        <w:t xml:space="preserve">公司</w:t>
      </w:r>
      <w:r/>
    </w:p>
    <w:p>
      <w:pPr>
        <w:pStyle w:val="898"/>
        <w:ind w:firstLine="420"/>
        <w:spacing w:line="360" w:lineRule="auto"/>
        <w:rPr>
          <w:rFonts w:hint="eastAsia" w:hAnsi="宋体" w:cs="宋体"/>
          <w:sz w:val="21"/>
          <w:szCs w:val="21"/>
          <w:u w:val="single"/>
        </w:rPr>
      </w:pPr>
      <w:r>
        <w:rPr>
          <w:rFonts w:hint="eastAsia" w:hAnsi="宋体" w:cs="宋体"/>
          <w:sz w:val="21"/>
          <w:szCs w:val="21"/>
        </w:rPr>
        <w:t xml:space="preserve">地　　址：</w:t>
      </w:r>
      <w:r>
        <w:rPr>
          <w:rFonts w:hint="eastAsia" w:hAnsi="宋体" w:cs="宋体"/>
          <w:sz w:val="21"/>
          <w:szCs w:val="21"/>
          <w:u w:val="single"/>
        </w:rPr>
        <w:t xml:space="preserve">扬州大学工程设计研究院有限公司</w:t>
      </w:r>
      <w:r/>
    </w:p>
    <w:p>
      <w:pPr>
        <w:ind w:firstLine="420"/>
        <w:spacing w:line="360" w:lineRule="auto"/>
        <w:shd w:val="clear" w:color="auto" w:fill="ffffff"/>
        <w:widowControl/>
        <w:rPr>
          <w:rFonts w:hint="default" w:hAnsi="宋体" w:cs="宋体"/>
          <w:sz w:val="21"/>
          <w:szCs w:val="21"/>
          <w:u w:val="single"/>
          <w:lang w:val="en-US"/>
        </w:rPr>
      </w:pPr>
      <w:r>
        <w:rPr>
          <w:rFonts w:hint="eastAsia" w:ascii="宋体" w:hAnsi="宋体" w:eastAsia="宋体" w:cs="宋体"/>
          <w:szCs w:val="21"/>
        </w:rPr>
        <w:t xml:space="preserve">地   址：</w:t>
      </w:r>
      <w:r>
        <w:rPr>
          <w:rFonts w:hint="eastAsia" w:ascii="宋体" w:hAnsi="宋体" w:eastAsia="宋体" w:cs="宋体"/>
          <w:szCs w:val="21"/>
          <w:u w:val="single"/>
          <w:lang w:eastAsia="zh-CN"/>
        </w:rPr>
        <w:t xml:space="preserve">扬州市</w:t>
      </w:r>
      <w:r>
        <w:rPr>
          <w:rFonts w:hint="eastAsia" w:ascii="宋体" w:hAnsi="宋体" w:eastAsia="宋体" w:cs="宋体"/>
          <w:szCs w:val="21"/>
          <w:u w:val="single"/>
          <w:lang w:val="en-US" w:eastAsia="zh-CN"/>
        </w:rPr>
        <w:t xml:space="preserve">江阳中路131号</w:t>
      </w:r>
      <w:r/>
    </w:p>
    <w:p>
      <w:pPr>
        <w:pStyle w:val="898"/>
        <w:ind w:firstLine="420"/>
        <w:spacing w:line="360" w:lineRule="auto"/>
        <w:rPr>
          <w:rFonts w:hint="eastAsia" w:hAnsi="宋体" w:cs="宋体"/>
          <w:sz w:val="21"/>
          <w:szCs w:val="21"/>
          <w:u w:val="single"/>
          <w:lang w:val="en-US" w:eastAsia="zh-CN"/>
        </w:rPr>
      </w:pPr>
      <w:r>
        <w:rPr>
          <w:rFonts w:hint="eastAsia" w:hAnsi="宋体" w:cs="宋体"/>
          <w:sz w:val="21"/>
          <w:szCs w:val="21"/>
        </w:rPr>
        <w:t xml:space="preserve">联系人：</w:t>
      </w:r>
      <w:r>
        <w:rPr>
          <w:rFonts w:hint="eastAsia" w:hAnsi="宋体" w:cs="宋体"/>
          <w:sz w:val="21"/>
          <w:szCs w:val="21"/>
          <w:u w:val="single"/>
          <w:lang w:val="en-US" w:eastAsia="zh-CN"/>
        </w:rPr>
        <w:t xml:space="preserve">高刘英</w:t>
      </w:r>
      <w:r/>
    </w:p>
    <w:p>
      <w:pPr>
        <w:pStyle w:val="898"/>
        <w:ind w:firstLine="420"/>
        <w:spacing w:line="360" w:lineRule="auto"/>
        <w:rPr>
          <w:rFonts w:hint="default" w:hAnsi="宋体" w:cs="宋体"/>
          <w:sz w:val="21"/>
          <w:szCs w:val="21"/>
          <w:u w:val="single"/>
          <w:lang w:val="en-US" w:eastAsia="zh-CN"/>
        </w:rPr>
      </w:pPr>
      <w:r>
        <w:rPr>
          <w:rFonts w:hint="eastAsia" w:hAnsi="宋体" w:cs="宋体"/>
          <w:sz w:val="21"/>
          <w:szCs w:val="21"/>
          <w:u w:val="none"/>
          <w:lang w:val="en-US" w:eastAsia="zh-CN"/>
        </w:rPr>
        <w:t xml:space="preserve">联系方式：</w:t>
      </w:r>
      <w:r>
        <w:rPr>
          <w:rFonts w:hint="eastAsia" w:hAnsi="宋体" w:cs="宋体"/>
          <w:sz w:val="21"/>
          <w:szCs w:val="21"/>
          <w:u w:val="single"/>
          <w:lang w:val="en-US" w:eastAsia="zh-CN"/>
        </w:rPr>
        <w:t xml:space="preserve">18556131196</w:t>
      </w:r>
      <w:r/>
    </w:p>
    <w:p>
      <w:pPr>
        <w:pStyle w:val="924"/>
        <w:spacing w:line="360" w:lineRule="auto"/>
        <w:rPr>
          <w:rFonts w:hint="eastAsia" w:ascii="宋体" w:hAnsi="宋体" w:eastAsia="宋体" w:cs="宋体"/>
          <w:b/>
          <w:bCs/>
          <w:color w:val="000000"/>
          <w:sz w:val="21"/>
          <w:szCs w:val="21"/>
          <w:lang w:val="en-US" w:eastAsia="zh-CN" w:bidi="ar-SA"/>
        </w:rPr>
      </w:pPr>
      <w:r>
        <w:rPr>
          <w:rFonts w:hint="eastAsia" w:ascii="宋体" w:hAnsi="宋体" w:cs="宋体"/>
          <w:b/>
          <w:bCs/>
        </w:rPr>
        <w:t xml:space="preserve">八、</w:t>
      </w:r>
      <w:r>
        <w:rPr>
          <w:rFonts w:hint="eastAsia" w:ascii="宋体" w:hAnsi="宋体" w:eastAsia="宋体" w:cs="宋体"/>
          <w:b/>
          <w:bCs/>
          <w:color w:val="000000"/>
          <w:sz w:val="21"/>
          <w:szCs w:val="21"/>
          <w:lang w:val="en-US" w:eastAsia="zh-CN" w:bidi="ar-SA"/>
        </w:rPr>
        <w:t xml:space="preserve">相关文件要求</w:t>
      </w:r>
      <w:r/>
    </w:p>
    <w:p>
      <w:pPr>
        <w:ind w:firstLine="422"/>
        <w:keepLines w:val="0"/>
        <w:keepNext w:val="0"/>
        <w:pageBreakBefore w:val="0"/>
        <w:spacing w:line="360" w:lineRule="auto"/>
        <w:widowControl w:val="off"/>
        <w:tabs>
          <w:tab w:val="left" w:pos="266" w:leader="none"/>
        </w:tabs>
        <w:rPr>
          <w:rFonts w:hint="eastAsia" w:ascii="宋体" w:hAnsi="宋体" w:eastAsia="宋体" w:cs="宋体"/>
          <w:b/>
          <w:bCs/>
          <w:color w:val="000000"/>
          <w:szCs w:val="21"/>
        </w:rPr>
      </w:pPr>
      <w:r>
        <w:rPr>
          <w:rFonts w:hint="eastAsia" w:ascii="宋体" w:hAnsi="宋体" w:eastAsia="宋体" w:cs="宋体"/>
          <w:b/>
          <w:bCs/>
          <w:color w:val="000000"/>
          <w:szCs w:val="21"/>
          <w:lang w:val="en-US" w:eastAsia="zh-CN"/>
        </w:rPr>
        <w:t xml:space="preserve">1.</w:t>
      </w:r>
      <w:r>
        <w:rPr>
          <w:rFonts w:hint="eastAsia" w:ascii="宋体" w:hAnsi="宋体" w:eastAsia="宋体" w:cs="宋体"/>
          <w:b/>
          <w:bCs/>
          <w:color w:val="000000"/>
          <w:szCs w:val="21"/>
        </w:rPr>
        <w:t xml:space="preserve">落实好政府采购履约资金扶持政策。中标/成交供应商可凭政府采购合同办理融资贷款，详见江苏政府采购网“政采贷”专栏”。</w:t>
      </w:r>
      <w:r/>
    </w:p>
    <w:p>
      <w:pPr>
        <w:ind w:firstLine="422"/>
        <w:keepLines w:val="0"/>
        <w:keepNext w:val="0"/>
        <w:pageBreakBefore w:val="0"/>
        <w:spacing w:line="360" w:lineRule="auto"/>
        <w:widowControl w:val="off"/>
        <w:tabs>
          <w:tab w:val="left" w:pos="266" w:leader="none"/>
        </w:tabs>
        <w:rPr>
          <w:rFonts w:ascii="宋体" w:hAnsi="宋体" w:cs="宋体"/>
          <w:b/>
          <w:bCs/>
          <w:color w:val="000000"/>
          <w:szCs w:val="21"/>
        </w:rPr>
      </w:pPr>
      <w:r>
        <w:rPr>
          <w:rFonts w:hint="eastAsia" w:ascii="宋体" w:hAnsi="宋体" w:cs="宋体"/>
          <w:b/>
          <w:bCs/>
          <w:color w:val="000000"/>
          <w:szCs w:val="21"/>
        </w:rPr>
        <w:t xml:space="preserve">2.</w:t>
      </w:r>
      <w:r>
        <w:rPr>
          <w:rFonts w:hint="eastAsia" w:ascii="宋体" w:hAnsi="宋体"/>
          <w:szCs w:val="21"/>
        </w:rPr>
        <w:t xml:space="preserve"> </w:t>
      </w:r>
      <w:r>
        <w:rPr>
          <w:rFonts w:hint="eastAsia" w:ascii="宋体" w:hAnsi="宋体" w:cs="宋体"/>
          <w:b/>
          <w:bCs/>
          <w:color w:val="000000"/>
          <w:szCs w:val="21"/>
        </w:rPr>
        <w:t xml:space="preserve">供应商对于投标产品的包装应按照“财办库〔2020〕123号《关于印发《商品包装政府采购需求标准（试行）》、《快递包装政府采购需求标准（试行）》的通知》”执行。</w:t>
      </w:r>
      <w:r/>
    </w:p>
    <w:p>
      <w:pPr>
        <w:pStyle w:val="914"/>
        <w:numPr>
          <w:ilvl w:val="0"/>
          <w:numId w:val="0"/>
        </w:num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3.严格执行政府采购关于支持</w:t>
      </w:r>
      <w:r>
        <w:rPr>
          <w:rFonts w:hint="eastAsia" w:ascii="宋体" w:hAnsi="宋体" w:eastAsia="宋体" w:cs="宋体"/>
          <w:b/>
          <w:bCs/>
          <w:color w:val="000000"/>
          <w:sz w:val="21"/>
          <w:szCs w:val="21"/>
          <w:lang w:val="en-US" w:eastAsia="zh-CN" w:bidi="ar-S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36"/>
      <w:r/>
      <w:bookmarkEnd w:id="37"/>
      <w:r/>
      <w:r/>
    </w:p>
    <w:p>
      <w:pPr>
        <w:ind w:firstLine="422"/>
        <w:spacing w:line="360" w:lineRule="auto"/>
        <w:shd w:val="clear" w:color="auto" w:fill="ffffff"/>
        <w:rPr>
          <w:rFonts w:hint="eastAsia" w:ascii="宋体" w:hAnsi="宋体" w:eastAsia="宋体"/>
          <w:b/>
          <w:bCs/>
          <w:color w:val="ff0000"/>
          <w:szCs w:val="21"/>
        </w:rPr>
      </w:pPr>
      <w:r>
        <w:rPr>
          <w:rFonts w:hint="eastAsia" w:ascii="宋体" w:hAnsi="宋体" w:eastAsia="宋体"/>
          <w:b/>
          <w:bCs/>
          <w:color w:val="ff0000"/>
          <w:szCs w:val="21"/>
        </w:rPr>
        <w:t xml:space="preserve">九、其他</w:t>
      </w:r>
      <w:r/>
    </w:p>
    <w:p>
      <w:pPr>
        <w:ind w:firstLine="422"/>
        <w:spacing w:line="360" w:lineRule="auto"/>
        <w:shd w:val="clear" w:color="auto" w:fill="ffffff"/>
        <w:rPr>
          <w:rFonts w:ascii="宋体" w:hAnsi="宋体"/>
          <w:b/>
          <w:bCs/>
          <w:color w:val="ff0000"/>
        </w:rPr>
      </w:pPr>
      <w:r>
        <w:rPr>
          <w:rFonts w:hint="eastAsia" w:ascii="宋体" w:hAnsi="宋体"/>
          <w:b/>
          <w:bCs/>
          <w:color w:val="ff0000"/>
        </w:rPr>
        <w:t xml:space="preserve">1.</w:t>
      </w:r>
      <w:r>
        <w:rPr>
          <w:rFonts w:hint="eastAsia" w:ascii="宋体" w:hAnsi="宋体"/>
          <w:b/>
          <w:bCs/>
          <w:color w:val="ff0000"/>
          <w:szCs w:val="21"/>
        </w:rPr>
        <w:t xml:space="preserve">本次采购采用“政府采购管理交易系统（苏采云）”，招标、投标、评标和中标结果发布全程电子化，开标方式为不见面开标。投标人应当按照</w:t>
      </w:r>
      <w:r>
        <w:rPr>
          <w:rFonts w:hint="eastAsia" w:ascii="宋体" w:hAnsi="宋体" w:cs="宋体"/>
          <w:b/>
          <w:bCs/>
          <w:color w:val="ff0000"/>
        </w:rPr>
        <w:t xml:space="preserve">《政府采购管理交易系统（苏采云）供应商操作手册》</w:t>
      </w:r>
      <w:r>
        <w:rPr>
          <w:rFonts w:hint="eastAsia" w:ascii="宋体" w:hAnsi="宋体"/>
          <w:b/>
          <w:bCs/>
          <w:color w:val="ff0000"/>
          <w:szCs w:val="21"/>
        </w:rPr>
        <w:t xml:space="preserve">参加投标活动。</w:t>
      </w:r>
      <w:r>
        <w:rPr>
          <w:rFonts w:hint="eastAsia" w:ascii="宋体" w:hAnsi="宋体"/>
          <w:b/>
          <w:bCs/>
          <w:color w:val="ff0000"/>
        </w:rPr>
        <w:t xml:space="preserve">如投标人未按要求操作，由此所产生的风险由投标人自行承担。</w:t>
      </w:r>
      <w:r/>
    </w:p>
    <w:p>
      <w:pPr>
        <w:ind w:firstLine="422"/>
        <w:spacing w:line="360" w:lineRule="auto"/>
        <w:shd w:val="clear" w:color="auto" w:fill="ffffff"/>
        <w:rPr>
          <w:rFonts w:ascii="宋体" w:hAnsi="宋体"/>
          <w:b/>
          <w:bCs/>
          <w:color w:val="ff0000"/>
          <w:szCs w:val="21"/>
        </w:rPr>
      </w:pPr>
      <w:r>
        <w:rPr>
          <w:rFonts w:hint="eastAsia" w:ascii="宋体" w:hAnsi="宋体"/>
          <w:b/>
          <w:bCs/>
          <w:color w:val="ff0000"/>
        </w:rPr>
        <w:t xml:space="preserve">2.</w:t>
      </w:r>
      <w:r>
        <w:rPr>
          <w:rFonts w:hint="eastAsia" w:ascii="宋体" w:hAnsi="宋体" w:cs="宋体"/>
          <w:b/>
          <w:bCs/>
          <w:color w:val="ff0000"/>
        </w:rPr>
        <w:t xml:space="preserve">供应商如确定参加投标，可自行下载招标文件及有关资料，按照《操作手册》进行注</w:t>
      </w:r>
      <w:r>
        <w:rPr>
          <w:rFonts w:hint="eastAsia" w:ascii="宋体" w:hAnsi="宋体"/>
          <w:b/>
          <w:bCs/>
          <w:color w:val="ff0000"/>
          <w:szCs w:val="21"/>
        </w:rPr>
        <w:t xml:space="preserve">册，领取CA和办理电子签章，并按《操作手册》要求制作、上传电子投标文件，技术支持联系方式：</w:t>
      </w:r>
      <w:r>
        <w:rPr>
          <w:rFonts w:hint="eastAsia" w:ascii="宋体" w:hAnsi="宋体" w:cs="宋体"/>
          <w:b/>
          <w:bCs/>
          <w:color w:val="ff0000"/>
          <w:szCs w:val="21"/>
        </w:rPr>
        <w:t xml:space="preserve">13813140731</w:t>
      </w:r>
      <w:r>
        <w:rPr>
          <w:rFonts w:hint="eastAsia" w:ascii="宋体" w:hAnsi="宋体"/>
          <w:b/>
          <w:bCs/>
          <w:color w:val="ff0000"/>
          <w:szCs w:val="21"/>
        </w:rPr>
        <w:t xml:space="preserve">。</w:t>
      </w:r>
      <w:r/>
    </w:p>
    <w:p>
      <w:pPr>
        <w:ind w:firstLine="422"/>
        <w:jc w:val="left"/>
        <w:spacing w:line="360" w:lineRule="auto"/>
        <w:widowControl/>
        <w:rPr>
          <w:rFonts w:ascii="宋体" w:hAnsi="宋体" w:cs="宋体"/>
          <w:b/>
        </w:rPr>
      </w:pPr>
      <w:r>
        <w:rPr>
          <w:rFonts w:hint="eastAsia" w:ascii="宋体" w:hAnsi="宋体" w:cs="宋体"/>
          <w:b/>
        </w:rPr>
        <w:t xml:space="preserve">3.潜在投标人对招标文件项目需求部分的询问、质疑请向采购人提出，由采购人负责答复。</w:t>
      </w:r>
      <w:r/>
    </w:p>
    <w:p>
      <w:pPr>
        <w:ind w:firstLine="420"/>
        <w:spacing w:line="360" w:lineRule="auto"/>
        <w:rPr>
          <w:rFonts w:ascii="宋体" w:hAnsi="宋体" w:cs="宋体"/>
          <w:bCs/>
          <w:color w:val="ff0000"/>
        </w:rPr>
      </w:pPr>
      <w:r>
        <w:rPr>
          <w:rFonts w:hint="eastAsia" w:ascii="宋体" w:hAnsi="宋体" w:cs="宋体"/>
          <w:bCs/>
          <w:szCs w:val="21"/>
        </w:rPr>
        <w:t xml:space="preserve">4.</w:t>
      </w:r>
      <w:r>
        <w:rPr>
          <w:rFonts w:hint="eastAsia" w:ascii="宋体" w:hAnsi="宋体"/>
        </w:rPr>
        <w:t xml:space="preserve">本次招标</w:t>
      </w:r>
      <w:r>
        <w:rPr>
          <w:rFonts w:hint="eastAsia" w:ascii="宋体" w:hAnsi="宋体"/>
          <w:color w:val="0000ff"/>
        </w:rPr>
        <w:t xml:space="preserve">不收取</w:t>
      </w:r>
      <w:r>
        <w:rPr>
          <w:rFonts w:hint="eastAsia" w:ascii="宋体" w:hAnsi="宋体"/>
        </w:rPr>
        <w:t xml:space="preserve">投标保证金。</w:t>
      </w:r>
      <w:r/>
    </w:p>
    <w:p>
      <w:pPr>
        <w:ind w:firstLine="420"/>
        <w:spacing w:line="360" w:lineRule="auto"/>
        <w:rPr>
          <w:rFonts w:ascii="宋体" w:hAnsi="宋体" w:cs="宋体"/>
          <w:bCs/>
        </w:rPr>
      </w:pPr>
      <w:r>
        <w:rPr>
          <w:rFonts w:hint="eastAsia" w:ascii="宋体" w:hAnsi="宋体"/>
          <w:szCs w:val="21"/>
        </w:rPr>
        <w:t xml:space="preserve">5.</w:t>
      </w:r>
      <w:r>
        <w:rPr>
          <w:rFonts w:hint="eastAsia" w:ascii="宋体" w:hAnsi="宋体" w:cs="宋体"/>
          <w:bCs/>
        </w:rPr>
        <w:t xml:space="preserve">有关本次招标的事项若存在变动或修改，敬请及时关注</w:t>
      </w:r>
      <w:r>
        <w:rPr>
          <w:rFonts w:hint="eastAsia" w:ascii="宋体" w:hAnsi="宋体" w:cs="宋体"/>
          <w:bCs/>
          <w:lang w:eastAsia="zh-CN"/>
        </w:rPr>
        <w:t xml:space="preserve">“扬州市政府采购网”、“江苏省政府采购网”和“中国政府采购网” </w:t>
      </w:r>
      <w:r>
        <w:rPr>
          <w:rFonts w:hint="eastAsia" w:ascii="宋体" w:hAnsi="宋体" w:cs="宋体"/>
          <w:bCs/>
        </w:rPr>
        <w:t xml:space="preserve">发布的信息。</w:t>
      </w:r>
      <w:r/>
    </w:p>
    <w:p>
      <w:pPr>
        <w:ind w:firstLine="422"/>
        <w:spacing w:line="360" w:lineRule="auto"/>
        <w:rPr>
          <w:rFonts w:ascii="宋体" w:hAnsi="宋体" w:cs="宋体"/>
          <w:b/>
          <w:i/>
          <w:iCs/>
          <w:u w:val="single"/>
        </w:rPr>
      </w:pPr>
      <w:r>
        <w:rPr>
          <w:rFonts w:hint="eastAsia" w:ascii="宋体" w:hAnsi="宋体" w:cs="宋体"/>
          <w:b/>
          <w:i/>
          <w:iCs/>
          <w:u w:val="single"/>
        </w:rPr>
        <w:t xml:space="preserve">6.本项目招标文件中所有斜体下划线部分为实质性条款，如不满足，则为无效投标。</w:t>
      </w:r>
      <w:r/>
    </w:p>
    <w:p>
      <w:r>
        <w:br w:type="page" w:clear="all"/>
      </w:r>
      <w:r/>
    </w:p>
    <w:p>
      <w:pPr>
        <w:pStyle w:val="884"/>
        <w:jc w:val="center"/>
        <w:rPr>
          <w:rFonts w:ascii="宋体" w:hAnsi="宋体"/>
          <w:color w:val="000000"/>
          <w:szCs w:val="36"/>
        </w:rPr>
      </w:pPr>
      <w:r/>
      <w:bookmarkStart w:id="38" w:name="_Toc3595"/>
      <w:r/>
      <w:bookmarkStart w:id="39" w:name="_Toc55204178"/>
      <w:r>
        <w:rPr>
          <w:rFonts w:hint="eastAsia" w:ascii="宋体" w:hAnsi="宋体"/>
          <w:color w:val="000000"/>
          <w:szCs w:val="36"/>
        </w:rPr>
        <w:t xml:space="preserve">第二章 投标人须知</w:t>
      </w:r>
      <w:bookmarkEnd w:id="38"/>
      <w:r/>
      <w:bookmarkEnd w:id="39"/>
      <w:r/>
      <w:r/>
    </w:p>
    <w:p>
      <w:pPr>
        <w:ind w:firstLine="422"/>
        <w:spacing w:line="440" w:lineRule="exact"/>
        <w:rPr>
          <w:rFonts w:ascii="宋体" w:hAnsi="宋体"/>
          <w:b/>
          <w:szCs w:val="21"/>
        </w:rPr>
      </w:pPr>
      <w:r>
        <w:rPr>
          <w:rFonts w:hint="eastAsia" w:ascii="宋体" w:hAnsi="宋体"/>
          <w:b/>
          <w:szCs w:val="21"/>
        </w:rPr>
        <w:t xml:space="preserve">1、招标方式</w:t>
      </w:r>
      <w:r/>
    </w:p>
    <w:p>
      <w:pPr>
        <w:ind w:firstLine="420"/>
        <w:spacing w:line="440" w:lineRule="exact"/>
        <w:rPr>
          <w:rFonts w:ascii="宋体" w:hAnsi="宋体"/>
          <w:bCs/>
          <w:szCs w:val="21"/>
        </w:rPr>
      </w:pPr>
      <w:r>
        <w:rPr>
          <w:rFonts w:hint="eastAsia" w:ascii="宋体" w:hAnsi="宋体"/>
          <w:bCs/>
          <w:szCs w:val="21"/>
        </w:rPr>
        <w:t xml:space="preserve">1.1 本次招标采取公开招标方式，本招标文件仅适用于</w:t>
      </w:r>
      <w:r>
        <w:rPr>
          <w:rFonts w:hint="eastAsia" w:ascii="宋体" w:hAnsi="宋体"/>
          <w:bCs/>
          <w:szCs w:val="21"/>
          <w:lang w:eastAsia="zh-CN"/>
        </w:rPr>
        <w:t xml:space="preserve">JSZC-321091-YZDX-G2026-0013</w:t>
      </w:r>
      <w:r>
        <w:rPr>
          <w:rFonts w:hint="eastAsia" w:ascii="宋体" w:hAnsi="宋体"/>
          <w:bCs/>
          <w:szCs w:val="21"/>
        </w:rPr>
        <w:t xml:space="preserve">号项目。</w:t>
      </w:r>
      <w:r/>
    </w:p>
    <w:p>
      <w:pPr>
        <w:ind w:firstLine="422"/>
        <w:spacing w:line="440" w:lineRule="exact"/>
        <w:rPr>
          <w:rFonts w:ascii="宋体" w:hAnsi="宋体"/>
          <w:b/>
          <w:szCs w:val="21"/>
        </w:rPr>
      </w:pPr>
      <w:r>
        <w:rPr>
          <w:rFonts w:hint="eastAsia" w:ascii="宋体" w:hAnsi="宋体"/>
          <w:b/>
          <w:szCs w:val="21"/>
        </w:rPr>
        <w:t xml:space="preserve">2、投标人</w:t>
      </w:r>
      <w:r/>
    </w:p>
    <w:p>
      <w:pPr>
        <w:ind w:firstLine="420"/>
        <w:spacing w:line="440" w:lineRule="exact"/>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szCs w:val="21"/>
        </w:rPr>
      </w:pPr>
      <w:r>
        <w:rPr>
          <w:rFonts w:hint="eastAsia" w:ascii="宋体" w:hAnsi="宋体"/>
          <w:bCs/>
          <w:szCs w:val="21"/>
        </w:rPr>
        <w:t xml:space="preserve">2.2合格的投标人</w:t>
      </w:r>
      <w:r/>
    </w:p>
    <w:p>
      <w:pPr>
        <w:ind w:firstLine="420"/>
        <w:spacing w:line="440" w:lineRule="exact"/>
        <w:rPr>
          <w:rFonts w:ascii="宋体" w:hAnsi="宋体"/>
          <w:bCs/>
          <w:szCs w:val="21"/>
        </w:rPr>
      </w:pPr>
      <w:r>
        <w:rPr>
          <w:rFonts w:hint="eastAsia" w:ascii="宋体" w:hAnsi="宋体"/>
          <w:bCs/>
          <w:szCs w:val="21"/>
        </w:rPr>
        <w:t xml:space="preserve">2.2.1 满足招标公告中供应商的资格条件要求的规定。</w:t>
      </w:r>
      <w:r/>
    </w:p>
    <w:p>
      <w:pPr>
        <w:ind w:firstLine="420"/>
        <w:spacing w:line="440" w:lineRule="exact"/>
        <w:rPr>
          <w:rFonts w:ascii="宋体" w:hAnsi="宋体"/>
          <w:bCs/>
          <w:szCs w:val="21"/>
        </w:rPr>
      </w:pPr>
      <w:r>
        <w:rPr>
          <w:rFonts w:hint="eastAsia" w:ascii="宋体" w:hAnsi="宋体"/>
          <w:bCs/>
          <w:szCs w:val="21"/>
        </w:rPr>
        <w:t xml:space="preserve">2.2.2 满足本文件实质性条款的规定。</w:t>
      </w:r>
      <w:r/>
    </w:p>
    <w:p>
      <w:pPr>
        <w:ind w:firstLine="422"/>
        <w:spacing w:line="440" w:lineRule="exact"/>
        <w:rPr>
          <w:rFonts w:ascii="宋体" w:hAnsi="宋体"/>
          <w:b/>
          <w:szCs w:val="21"/>
        </w:rPr>
      </w:pPr>
      <w:r>
        <w:rPr>
          <w:rFonts w:hint="eastAsia" w:ascii="宋体" w:hAnsi="宋体"/>
          <w:b/>
          <w:szCs w:val="21"/>
        </w:rPr>
        <w:t xml:space="preserve">3、适用法律</w:t>
      </w:r>
      <w:r/>
    </w:p>
    <w:p>
      <w:pPr>
        <w:ind w:firstLine="420"/>
        <w:spacing w:line="440" w:lineRule="exact"/>
        <w:rPr>
          <w:rFonts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2"/>
        <w:spacing w:line="440" w:lineRule="exact"/>
        <w:rPr>
          <w:rFonts w:ascii="宋体" w:hAnsi="宋体"/>
          <w:b/>
          <w:szCs w:val="21"/>
        </w:rPr>
      </w:pPr>
      <w:r>
        <w:rPr>
          <w:rFonts w:hint="eastAsia" w:ascii="宋体" w:hAnsi="宋体"/>
          <w:b/>
          <w:szCs w:val="21"/>
        </w:rPr>
        <w:t xml:space="preserve">4、投标费用</w:t>
      </w:r>
      <w:r/>
    </w:p>
    <w:p>
      <w:pPr>
        <w:ind w:firstLine="420"/>
        <w:spacing w:line="440" w:lineRule="exact"/>
      </w:pPr>
      <w:r>
        <w:t xml:space="preserve">4.1 投标人应自行承担所有与参加投标有关的费用，无论投标过程中的做法和结果如何，代理机构在任何情况下均无义务和责任承担这些费用。 </w:t>
      </w:r>
      <w:r/>
    </w:p>
    <w:p>
      <w:pPr>
        <w:ind w:firstLine="422"/>
        <w:spacing w:line="440" w:lineRule="exact"/>
        <w:rPr>
          <w:rFonts w:hint="eastAsia"/>
          <w:b/>
          <w:bCs/>
        </w:rPr>
      </w:pPr>
      <w:r>
        <w:rPr>
          <w:b/>
          <w:bCs/>
        </w:rPr>
        <w:t xml:space="preserve">4.</w:t>
      </w:r>
      <w:r>
        <w:rPr>
          <w:rFonts w:hint="eastAsia"/>
          <w:b/>
          <w:bCs/>
        </w:rPr>
        <w:t xml:space="preserve">2本项目采购代理服务费由中标人在领取中标通知书前一次性支付。根据《江苏省财政厅关于进一步规范政府采购活动相关费用管理的通知》（苏财规〔2026〕1 号）规定，本项目代理服务费由中标人支付，投标人报价须包含代理服务费，采购文件已明示收费方式及标准。</w:t>
      </w:r>
      <w:r/>
    </w:p>
    <w:p>
      <w:pPr>
        <w:ind w:firstLine="422"/>
        <w:spacing w:line="440" w:lineRule="exact"/>
        <w:rPr>
          <w:rFonts w:hint="eastAsia"/>
          <w:b/>
          <w:bCs/>
          <w:lang w:val="en-US" w:eastAsia="zh-CN"/>
        </w:rPr>
      </w:pPr>
      <w:r>
        <w:rPr>
          <w:rFonts w:hint="eastAsia"/>
          <w:b/>
          <w:bCs/>
          <w:lang w:val="en-US" w:eastAsia="zh-CN"/>
        </w:rPr>
        <w:t xml:space="preserve">4.3收费标准：根据政府采购代理服务收费指导意见-苏政采协</w:t>
      </w:r>
      <w:r>
        <w:rPr>
          <w:rFonts w:hint="eastAsia"/>
          <w:b/>
          <w:bCs/>
        </w:rPr>
        <w:t xml:space="preserve">〔</w:t>
      </w:r>
      <w:r>
        <w:rPr>
          <w:rFonts w:hint="eastAsia"/>
          <w:b/>
          <w:bCs/>
          <w:lang w:val="en-US" w:eastAsia="zh-CN"/>
        </w:rPr>
        <w:t xml:space="preserve">2024</w:t>
      </w:r>
      <w:r>
        <w:rPr>
          <w:rFonts w:hint="eastAsia"/>
          <w:b/>
          <w:bCs/>
        </w:rPr>
        <w:t xml:space="preserve">〕</w:t>
      </w:r>
      <w:r>
        <w:rPr>
          <w:rFonts w:hint="eastAsia"/>
          <w:b/>
          <w:bCs/>
          <w:lang w:val="en-US" w:eastAsia="zh-CN"/>
        </w:rPr>
        <w:t xml:space="preserve">20号服务类标准 ×80%计取，以本项目中标金额为计费基数。</w:t>
      </w:r>
      <w:r/>
    </w:p>
    <w:p>
      <w:pPr>
        <w:ind w:firstLine="420"/>
        <w:spacing w:line="440" w:lineRule="exact"/>
      </w:pPr>
      <w:r>
        <w:t xml:space="preserve">（1）代理服务费以人民币支付； </w:t>
      </w:r>
      <w:r/>
    </w:p>
    <w:p>
      <w:pPr>
        <w:ind w:firstLine="420"/>
        <w:spacing w:line="440" w:lineRule="exact"/>
      </w:pPr>
      <w:r>
        <w:t xml:space="preserve">（2）代理服务费一次性以电汇、转账等非现金形式支付； </w:t>
      </w:r>
      <w:r/>
    </w:p>
    <w:p>
      <w:pPr>
        <w:ind w:firstLine="420"/>
        <w:spacing w:line="440" w:lineRule="exact"/>
      </w:pPr>
      <w:r>
        <w:t xml:space="preserve">（3）招标代理服务费不在投标报价中单列，包含在投标总价中，由中标单位支付给代理机构。 </w:t>
      </w:r>
      <w:r/>
    </w:p>
    <w:p>
      <w:pPr>
        <w:ind w:firstLine="422"/>
        <w:spacing w:line="360" w:lineRule="auto"/>
        <w:rPr>
          <w:rFonts w:hint="eastAsia" w:ascii="宋体" w:hAnsi="宋体" w:cs="宋体"/>
          <w:b/>
          <w:szCs w:val="21"/>
        </w:rPr>
      </w:pPr>
      <w:r>
        <w:rPr>
          <w:rFonts w:hint="eastAsia" w:ascii="宋体" w:hAnsi="宋体" w:cs="宋体"/>
          <w:b/>
          <w:szCs w:val="21"/>
        </w:rPr>
        <w:t xml:space="preserve">代理服务费开户银行：</w:t>
      </w:r>
      <w:r>
        <w:rPr>
          <w:rFonts w:hint="eastAsia" w:ascii="宋体" w:hAnsi="宋体" w:cs="宋体"/>
          <w:b/>
          <w:szCs w:val="21"/>
        </w:rPr>
        <w:t xml:space="preserve">江苏银行扬州唐城支行</w:t>
      </w:r>
      <w:r/>
    </w:p>
    <w:p>
      <w:pPr>
        <w:ind w:firstLine="422"/>
        <w:spacing w:line="360" w:lineRule="auto"/>
        <w:rPr>
          <w:rFonts w:hint="eastAsia" w:ascii="宋体" w:hAnsi="宋体" w:cs="宋体"/>
          <w:b/>
          <w:szCs w:val="21"/>
        </w:rPr>
      </w:pPr>
      <w:r>
        <w:rPr>
          <w:rFonts w:hint="eastAsia" w:ascii="宋体" w:hAnsi="宋体" w:cs="宋体"/>
          <w:b/>
          <w:szCs w:val="21"/>
        </w:rPr>
        <w:t xml:space="preserve">             开户名称：</w:t>
      </w:r>
      <w:r>
        <w:rPr>
          <w:rFonts w:hint="eastAsia" w:ascii="宋体" w:hAnsi="宋体" w:cs="宋体"/>
          <w:b/>
          <w:szCs w:val="21"/>
        </w:rPr>
        <w:t xml:space="preserve">扬州大学工程设计研究院有限公司</w:t>
      </w:r>
      <w:r/>
    </w:p>
    <w:p>
      <w:pPr>
        <w:ind w:firstLine="422"/>
        <w:spacing w:line="360" w:lineRule="auto"/>
        <w:rPr>
          <w:rFonts w:hint="eastAsia" w:ascii="宋体" w:hAnsi="宋体" w:cs="宋体"/>
          <w:b/>
          <w:szCs w:val="21"/>
        </w:rPr>
      </w:pPr>
      <w:r>
        <w:rPr>
          <w:rFonts w:hint="eastAsia" w:ascii="宋体" w:hAnsi="宋体" w:cs="宋体"/>
          <w:b/>
          <w:szCs w:val="21"/>
        </w:rPr>
        <w:t xml:space="preserve">             开户帐号：</w:t>
      </w:r>
      <w:r>
        <w:rPr>
          <w:rFonts w:hint="eastAsia" w:ascii="宋体" w:hAnsi="宋体" w:cs="宋体"/>
          <w:b/>
          <w:spacing w:val="20"/>
          <w:szCs w:val="21"/>
        </w:rPr>
        <w:t xml:space="preserve">90160188000103894</w:t>
      </w:r>
      <w:r/>
    </w:p>
    <w:p>
      <w:pPr>
        <w:ind w:firstLine="420"/>
        <w:spacing w:line="440" w:lineRule="exact"/>
        <w:rPr>
          <w:highlight w:val="none"/>
        </w:rPr>
      </w:pPr>
      <w:r>
        <w:rPr>
          <w:highlight w:val="none"/>
        </w:rPr>
        <w:t xml:space="preserve">4.</w:t>
      </w:r>
      <w:r>
        <w:rPr>
          <w:rFonts w:hint="eastAsia"/>
          <w:highlight w:val="none"/>
          <w:lang w:val="en-US" w:eastAsia="zh-CN"/>
        </w:rPr>
        <w:t xml:space="preserve">4</w:t>
      </w:r>
      <w:r>
        <w:rPr>
          <w:highlight w:val="none"/>
        </w:rPr>
        <w:t xml:space="preserve">专家评审费按扬财购【2020】40 号文《关于</w:t>
      </w:r>
      <w:r>
        <w:rPr>
          <w:rFonts w:hint="eastAsia"/>
          <w:highlight w:val="none"/>
        </w:rPr>
        <w:t xml:space="preserve">进一步</w:t>
      </w:r>
      <w:r>
        <w:rPr>
          <w:highlight w:val="none"/>
        </w:rPr>
        <w:t xml:space="preserve">规范扬州市政府采购专家评审费标准的 通知》执行。</w:t>
      </w:r>
      <w:r/>
    </w:p>
    <w:p>
      <w:pPr>
        <w:ind w:firstLine="422"/>
        <w:spacing w:line="440" w:lineRule="exact"/>
        <w:rPr>
          <w:rFonts w:ascii="宋体" w:hAnsi="宋体"/>
          <w:b/>
          <w:szCs w:val="21"/>
        </w:rPr>
      </w:pPr>
      <w:r>
        <w:rPr>
          <w:rFonts w:hint="eastAsia" w:ascii="宋体" w:hAnsi="宋体"/>
          <w:b/>
          <w:szCs w:val="21"/>
        </w:rPr>
        <w:t xml:space="preserve">5、招标文件的约束力</w:t>
      </w:r>
      <w:r/>
    </w:p>
    <w:p>
      <w:pPr>
        <w:ind w:firstLine="420"/>
        <w:spacing w:line="360" w:lineRule="auto"/>
        <w:rPr>
          <w:rFonts w:ascii="宋体" w:hAnsi="宋体"/>
          <w:bCs/>
          <w:szCs w:val="21"/>
        </w:rPr>
      </w:pPr>
      <w:r>
        <w:rPr>
          <w:rFonts w:hint="eastAsia" w:ascii="宋体" w:hAnsi="宋体"/>
          <w:bCs/>
          <w:szCs w:val="21"/>
        </w:rPr>
        <w:t xml:space="preserve">5.1 投标人一旦参加本项目采购活动，即被认为接受了本招标文件的规定和约束。</w:t>
      </w:r>
      <w:r/>
    </w:p>
    <w:p>
      <w:pPr>
        <w:ind w:firstLine="422"/>
        <w:spacing w:line="360" w:lineRule="auto"/>
        <w:rPr>
          <w:rFonts w:ascii="宋体" w:hAnsi="宋体"/>
          <w:b/>
          <w:szCs w:val="21"/>
        </w:rPr>
      </w:pPr>
      <w:r>
        <w:rPr>
          <w:rFonts w:hint="eastAsia" w:ascii="宋体" w:hAnsi="宋体"/>
          <w:b/>
          <w:szCs w:val="21"/>
        </w:rPr>
        <w:t xml:space="preserve">6、招标文件构成</w:t>
      </w:r>
      <w:r/>
    </w:p>
    <w:p>
      <w:pPr>
        <w:ind w:firstLine="420"/>
        <w:spacing w:line="360" w:lineRule="auto"/>
        <w:rPr>
          <w:rFonts w:ascii="宋体" w:hAnsi="宋体"/>
          <w:bCs/>
          <w:szCs w:val="21"/>
        </w:rPr>
      </w:pPr>
      <w:r>
        <w:rPr>
          <w:rFonts w:hint="eastAsia" w:ascii="宋体" w:hAnsi="宋体"/>
          <w:bCs/>
          <w:szCs w:val="21"/>
        </w:rPr>
        <w:t xml:space="preserve">6.1 招标文件有以下部分组成：</w:t>
      </w:r>
      <w:r/>
    </w:p>
    <w:p>
      <w:pPr>
        <w:ind w:firstLine="420"/>
        <w:spacing w:line="360" w:lineRule="auto"/>
        <w:rPr>
          <w:rFonts w:ascii="宋体" w:hAnsi="宋体"/>
          <w:bCs/>
          <w:szCs w:val="21"/>
        </w:rPr>
      </w:pPr>
      <w:r>
        <w:rPr>
          <w:rFonts w:hint="eastAsia" w:ascii="宋体" w:hAnsi="宋体"/>
          <w:bCs/>
          <w:szCs w:val="21"/>
        </w:rPr>
        <w:t xml:space="preserve">（1）招标公告</w:t>
      </w:r>
      <w:r/>
    </w:p>
    <w:p>
      <w:pPr>
        <w:ind w:firstLine="420"/>
        <w:spacing w:line="360" w:lineRule="auto"/>
        <w:rPr>
          <w:rFonts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360" w:lineRule="auto"/>
        <w:rPr>
          <w:rFonts w:ascii="宋体" w:hAnsi="宋体"/>
          <w:bCs/>
          <w:szCs w:val="21"/>
        </w:rPr>
      </w:pPr>
      <w:r>
        <w:rPr>
          <w:rFonts w:hint="eastAsia" w:ascii="宋体" w:hAnsi="宋体"/>
          <w:bCs/>
          <w:szCs w:val="21"/>
        </w:rPr>
        <w:t xml:space="preserve">（3）合同条款及格式</w:t>
      </w:r>
      <w:r/>
    </w:p>
    <w:p>
      <w:pPr>
        <w:ind w:firstLine="420"/>
        <w:spacing w:line="360" w:lineRule="auto"/>
        <w:rPr>
          <w:rFonts w:ascii="宋体" w:hAnsi="宋体"/>
          <w:bCs/>
          <w:szCs w:val="21"/>
        </w:rPr>
      </w:pPr>
      <w:r>
        <w:rPr>
          <w:rFonts w:hint="eastAsia" w:ascii="宋体" w:hAnsi="宋体"/>
          <w:bCs/>
          <w:szCs w:val="21"/>
        </w:rPr>
        <w:t xml:space="preserve">（4）项目需求</w:t>
      </w:r>
      <w:r/>
    </w:p>
    <w:p>
      <w:pPr>
        <w:ind w:firstLine="420"/>
        <w:spacing w:line="360" w:lineRule="auto"/>
        <w:rPr>
          <w:rFonts w:ascii="宋体" w:hAnsi="宋体"/>
          <w:bCs/>
          <w:szCs w:val="21"/>
        </w:rPr>
      </w:pPr>
      <w:r>
        <w:rPr>
          <w:rFonts w:hint="eastAsia" w:ascii="宋体" w:hAnsi="宋体"/>
          <w:bCs/>
          <w:szCs w:val="21"/>
        </w:rPr>
        <w:t xml:space="preserve">（5）评标方法与评标标准</w:t>
      </w:r>
      <w:r/>
    </w:p>
    <w:p>
      <w:pPr>
        <w:ind w:firstLine="420"/>
        <w:spacing w:line="360" w:lineRule="auto"/>
        <w:rPr>
          <w:rFonts w:ascii="宋体" w:hAnsi="宋体"/>
          <w:bCs/>
          <w:szCs w:val="21"/>
        </w:rPr>
      </w:pPr>
      <w:r>
        <w:rPr>
          <w:rFonts w:hint="eastAsia" w:ascii="宋体" w:hAnsi="宋体"/>
          <w:bCs/>
          <w:szCs w:val="21"/>
        </w:rPr>
        <w:t xml:space="preserve">（6）投标文件格式</w:t>
      </w:r>
      <w:r/>
    </w:p>
    <w:p>
      <w:pPr>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360" w:lineRule="auto"/>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szCs w:val="21"/>
        </w:rPr>
      </w:pPr>
      <w:r>
        <w:rPr>
          <w:rFonts w:hint="eastAsia" w:ascii="宋体" w:hAnsi="宋体"/>
          <w:b/>
          <w:szCs w:val="21"/>
        </w:rPr>
        <w:t xml:space="preserve">7、招标文件的澄清</w:t>
      </w:r>
      <w:r/>
    </w:p>
    <w:p>
      <w:pPr>
        <w:ind w:firstLine="420"/>
        <w:spacing w:line="360" w:lineRule="auto"/>
        <w:rPr>
          <w:rFonts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szCs w:val="21"/>
        </w:rPr>
      </w:pPr>
      <w:r>
        <w:rPr>
          <w:rFonts w:hint="eastAsia" w:ascii="宋体" w:hAnsi="宋体"/>
          <w:b/>
          <w:szCs w:val="21"/>
        </w:rPr>
        <w:t xml:space="preserve">8、招标文件的修改</w:t>
      </w:r>
      <w:r/>
    </w:p>
    <w:p>
      <w:pPr>
        <w:ind w:firstLine="420"/>
        <w:spacing w:line="360" w:lineRule="auto"/>
        <w:rPr>
          <w:rFonts w:ascii="宋体" w:hAnsi="宋体"/>
          <w:bCs/>
          <w:szCs w:val="21"/>
        </w:rPr>
      </w:pPr>
      <w:r>
        <w:rPr>
          <w:rFonts w:hint="eastAsia" w:ascii="宋体" w:hAnsi="宋体"/>
          <w:bCs/>
          <w:szCs w:val="21"/>
        </w:rPr>
        <w:t xml:space="preserve">8.1 在投标截止时间前，代理机构可以对招标文件进行修改。</w:t>
      </w:r>
      <w:r/>
    </w:p>
    <w:p>
      <w:pPr>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bCs/>
          <w:szCs w:val="21"/>
        </w:rPr>
      </w:pPr>
      <w:r>
        <w:rPr>
          <w:rFonts w:hint="eastAsia" w:ascii="宋体" w:hAnsi="宋体"/>
          <w:bCs/>
          <w:szCs w:val="21"/>
        </w:rPr>
        <w:t xml:space="preserve">8.3招标文件的修改将在</w:t>
      </w:r>
      <w:r>
        <w:rPr>
          <w:rFonts w:hint="eastAsia" w:ascii="宋体" w:hAnsi="宋体"/>
          <w:bCs/>
          <w:szCs w:val="21"/>
          <w:lang w:eastAsia="zh-CN"/>
        </w:rPr>
        <w:t xml:space="preserve">“扬州市政府采购网”、“江苏省政府采购网”和“中国政府采购网” </w:t>
      </w:r>
      <w:r>
        <w:rPr>
          <w:rFonts w:hint="eastAsia" w:ascii="宋体" w:hAnsi="宋体"/>
          <w:bCs/>
          <w:szCs w:val="21"/>
        </w:rPr>
        <w:t xml:space="preserve">公布，补充文件将作为招标文件的组成部分，并对投标人具有约束力。</w:t>
      </w:r>
      <w:r/>
    </w:p>
    <w:p>
      <w:pPr>
        <w:ind w:firstLine="422"/>
        <w:spacing w:line="360" w:lineRule="auto"/>
        <w:rPr>
          <w:rFonts w:ascii="宋体" w:hAnsi="宋体"/>
          <w:b/>
          <w:szCs w:val="21"/>
        </w:rPr>
      </w:pPr>
      <w:r>
        <w:rPr>
          <w:rFonts w:hint="eastAsia" w:ascii="宋体" w:hAnsi="宋体"/>
          <w:b/>
          <w:szCs w:val="21"/>
        </w:rPr>
        <w:t xml:space="preserve">9、投标文件的语言、度量衡单位、货币</w:t>
      </w:r>
      <w:r/>
    </w:p>
    <w:p>
      <w:pPr>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p>
    <w:p>
      <w:pPr>
        <w:ind w:firstLine="420"/>
        <w:spacing w:line="360" w:lineRule="auto"/>
        <w:rPr>
          <w:rFonts w:ascii="宋体" w:hAnsi="宋体"/>
          <w:bCs/>
          <w:szCs w:val="21"/>
        </w:rPr>
      </w:pPr>
      <w:r>
        <w:rPr>
          <w:rFonts w:hint="eastAsia" w:ascii="宋体" w:hAnsi="宋体"/>
          <w:bCs/>
          <w:szCs w:val="21"/>
        </w:rPr>
        <w:t xml:space="preserve">9.3投标人应使用人民币报价。</w:t>
      </w:r>
      <w:r/>
    </w:p>
    <w:p>
      <w:pPr>
        <w:ind w:firstLine="422"/>
        <w:spacing w:line="360" w:lineRule="auto"/>
        <w:rPr>
          <w:rFonts w:ascii="宋体" w:hAnsi="宋体"/>
          <w:b/>
          <w:szCs w:val="21"/>
        </w:rPr>
      </w:pPr>
      <w:r>
        <w:rPr>
          <w:rFonts w:hint="eastAsia" w:ascii="宋体" w:hAnsi="宋体"/>
          <w:b/>
          <w:szCs w:val="21"/>
        </w:rPr>
        <w:t xml:space="preserve">10、投标文件构成</w:t>
      </w:r>
      <w:r/>
    </w:p>
    <w:p>
      <w:pPr>
        <w:ind w:firstLine="420"/>
        <w:spacing w:line="360" w:lineRule="auto"/>
        <w:rPr>
          <w:rFonts w:ascii="宋体" w:hAnsi="宋体"/>
          <w:bCs/>
          <w:szCs w:val="21"/>
        </w:rPr>
      </w:pPr>
      <w:r>
        <w:rPr>
          <w:rFonts w:hint="eastAsia" w:ascii="宋体" w:hAnsi="宋体"/>
          <w:bCs/>
          <w:szCs w:val="21"/>
        </w:rPr>
        <w:t xml:space="preserve">10.1投标文件由以下部分组成</w:t>
      </w:r>
      <w:r/>
    </w:p>
    <w:p>
      <w:pPr>
        <w:ind w:firstLine="420"/>
        <w:spacing w:line="360" w:lineRule="auto"/>
        <w:rPr>
          <w:rFonts w:ascii="宋体" w:hAnsi="宋体"/>
          <w:bCs/>
          <w:color w:val="ff0000"/>
          <w:szCs w:val="21"/>
        </w:rPr>
      </w:pPr>
      <w:r>
        <w:rPr>
          <w:rFonts w:hint="eastAsia" w:ascii="宋体" w:hAnsi="宋体"/>
          <w:bCs/>
          <w:color w:val="ff0000"/>
          <w:szCs w:val="21"/>
        </w:rPr>
        <w:t xml:space="preserve">（1）资格审查响应对照表</w:t>
      </w:r>
      <w:r/>
    </w:p>
    <w:p>
      <w:pPr>
        <w:ind w:firstLine="420"/>
        <w:spacing w:line="360" w:lineRule="auto"/>
        <w:rPr>
          <w:rFonts w:ascii="宋体" w:hAnsi="宋体"/>
          <w:bCs/>
          <w:color w:val="ff0000"/>
          <w:szCs w:val="21"/>
        </w:rPr>
      </w:pPr>
      <w:r>
        <w:rPr>
          <w:rFonts w:hint="eastAsia" w:ascii="宋体" w:hAnsi="宋体"/>
          <w:bCs/>
          <w:color w:val="ff0000"/>
          <w:szCs w:val="21"/>
        </w:rPr>
        <w:t xml:space="preserve">（2）符合性审查响应对照表</w:t>
      </w:r>
      <w:r/>
    </w:p>
    <w:p>
      <w:pPr>
        <w:ind w:firstLine="420"/>
        <w:spacing w:line="360" w:lineRule="auto"/>
        <w:rPr>
          <w:rFonts w:ascii="宋体" w:hAnsi="宋体"/>
          <w:bCs/>
          <w:color w:val="ff0000"/>
          <w:szCs w:val="21"/>
        </w:rPr>
      </w:pPr>
      <w:r>
        <w:rPr>
          <w:rFonts w:hint="eastAsia" w:ascii="宋体" w:hAnsi="宋体"/>
          <w:bCs/>
          <w:color w:val="ff0000"/>
          <w:szCs w:val="21"/>
        </w:rPr>
        <w:t xml:space="preserve">（3）非实质性响应对照表</w:t>
      </w:r>
      <w:r/>
    </w:p>
    <w:p>
      <w:pPr>
        <w:ind w:firstLine="420"/>
        <w:spacing w:line="360" w:lineRule="auto"/>
        <w:rPr>
          <w:rFonts w:ascii="宋体" w:hAnsi="宋体"/>
          <w:bCs/>
          <w:color w:val="ff0000"/>
          <w:szCs w:val="21"/>
        </w:rPr>
      </w:pPr>
      <w:r>
        <w:rPr>
          <w:rFonts w:hint="eastAsia" w:ascii="宋体" w:hAnsi="宋体"/>
          <w:bCs/>
          <w:color w:val="ff0000"/>
          <w:szCs w:val="21"/>
        </w:rPr>
        <w:t xml:space="preserve">（4）开标一览表 </w:t>
      </w:r>
      <w:r/>
    </w:p>
    <w:p>
      <w:pPr>
        <w:ind w:firstLine="420"/>
        <w:spacing w:line="360" w:lineRule="auto"/>
        <w:rPr>
          <w:rFonts w:ascii="宋体" w:hAnsi="宋体"/>
          <w:bCs/>
          <w:color w:val="ff0000"/>
          <w:szCs w:val="21"/>
        </w:rPr>
      </w:pPr>
      <w:r>
        <w:rPr>
          <w:rFonts w:hint="eastAsia" w:ascii="宋体" w:hAnsi="宋体"/>
          <w:bCs/>
          <w:color w:val="ff0000"/>
          <w:szCs w:val="21"/>
        </w:rPr>
        <w:t xml:space="preserve">（5）分项报价表 </w:t>
      </w:r>
      <w:r/>
    </w:p>
    <w:p>
      <w:pPr>
        <w:ind w:firstLine="420"/>
        <w:spacing w:line="360" w:lineRule="auto"/>
        <w:rPr>
          <w:rFonts w:ascii="宋体" w:hAnsi="宋体"/>
          <w:bCs/>
          <w:color w:val="ff0000"/>
          <w:szCs w:val="21"/>
        </w:rPr>
      </w:pPr>
      <w:r>
        <w:rPr>
          <w:rFonts w:hint="eastAsia" w:ascii="宋体" w:hAnsi="宋体"/>
          <w:bCs/>
          <w:color w:val="ff0000"/>
          <w:szCs w:val="21"/>
        </w:rPr>
        <w:t xml:space="preserve">（6）技术参数响应及偏离表 </w:t>
      </w:r>
      <w:r/>
    </w:p>
    <w:p>
      <w:pPr>
        <w:ind w:firstLine="420"/>
        <w:spacing w:line="360" w:lineRule="auto"/>
        <w:rPr>
          <w:rFonts w:ascii="宋体" w:hAnsi="宋体"/>
          <w:bCs/>
          <w:color w:val="ff0000"/>
          <w:szCs w:val="21"/>
        </w:rPr>
      </w:pPr>
      <w:r>
        <w:rPr>
          <w:rFonts w:hint="eastAsia" w:ascii="宋体" w:hAnsi="宋体"/>
          <w:bCs/>
          <w:color w:val="ff0000"/>
          <w:szCs w:val="21"/>
        </w:rPr>
        <w:t xml:space="preserve">（7）商务条款响应及偏离表 </w:t>
      </w:r>
      <w:r/>
    </w:p>
    <w:p>
      <w:pPr>
        <w:ind w:firstLine="420"/>
        <w:spacing w:line="360" w:lineRule="auto"/>
        <w:rPr>
          <w:rFonts w:ascii="宋体" w:hAnsi="宋体"/>
          <w:bCs/>
          <w:color w:val="ff0000"/>
          <w:szCs w:val="21"/>
        </w:rPr>
      </w:pPr>
      <w:r>
        <w:rPr>
          <w:rFonts w:hint="eastAsia" w:ascii="宋体" w:hAnsi="宋体"/>
          <w:bCs/>
          <w:color w:val="ff0000"/>
          <w:szCs w:val="21"/>
        </w:rPr>
        <w:t xml:space="preserve">（8）其他 （投标人认为有必要提供的声明和文件，如有自拟并自行添加）</w:t>
      </w:r>
      <w:r/>
    </w:p>
    <w:p>
      <w:pPr>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szCs w:val="21"/>
        </w:rPr>
      </w:pPr>
      <w:r>
        <w:rPr>
          <w:rFonts w:hint="eastAsia" w:ascii="宋体" w:hAnsi="宋体"/>
          <w:b/>
          <w:szCs w:val="21"/>
        </w:rPr>
        <w:t xml:space="preserve">11、证明投标人资格及符合招标文件规定的文件</w:t>
      </w:r>
      <w:r/>
    </w:p>
    <w:p>
      <w:pPr>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360" w:lineRule="auto"/>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left="420"/>
        <w:spacing w:line="360" w:lineRule="auto"/>
        <w:rPr>
          <w:rFonts w:ascii="宋体" w:hAnsi="宋体"/>
          <w:b/>
          <w:szCs w:val="21"/>
          <w:highlight w:val="none"/>
        </w:rPr>
      </w:pPr>
      <w:r>
        <w:rPr>
          <w:rFonts w:hint="eastAsia" w:ascii="宋体" w:hAnsi="宋体"/>
          <w:b/>
          <w:szCs w:val="21"/>
          <w:highlight w:val="none"/>
        </w:rPr>
        <w:t xml:space="preserve">12、</w:t>
      </w:r>
      <w:r>
        <w:rPr>
          <w:rFonts w:hint="eastAsia"/>
          <w:b/>
          <w:bCs/>
          <w:highlight w:val="none"/>
        </w:rPr>
        <w:t xml:space="preserve">分项报价表</w:t>
      </w:r>
      <w:r/>
    </w:p>
    <w:p>
      <w:pPr>
        <w:ind w:firstLine="420"/>
        <w:spacing w:line="360" w:lineRule="auto"/>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szCs w:val="21"/>
        </w:rPr>
      </w:pPr>
      <w:r>
        <w:rPr>
          <w:rFonts w:hint="eastAsia" w:ascii="宋体" w:hAnsi="宋体"/>
          <w:bCs/>
          <w:szCs w:val="21"/>
        </w:rPr>
        <w:t xml:space="preserve">12.2 标的物</w:t>
      </w:r>
      <w:r/>
    </w:p>
    <w:p>
      <w:pPr>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ascii="宋体" w:hAnsi="宋体"/>
        </w:rPr>
      </w:pPr>
      <w:r>
        <w:rPr>
          <w:rFonts w:hint="eastAsia" w:ascii="宋体" w:hAnsi="宋体"/>
        </w:rPr>
        <w:t xml:space="preserve">12.3其它费用处理</w:t>
      </w:r>
      <w:r/>
    </w:p>
    <w:p>
      <w:pPr>
        <w:ind w:firstLine="420"/>
        <w:spacing w:line="360" w:lineRule="auto"/>
        <w:rPr>
          <w:rFonts w:ascii="宋体" w:hAnsi="宋体"/>
        </w:rPr>
      </w:pPr>
      <w:r>
        <w:rPr>
          <w:rFonts w:hint="eastAsia" w:ascii="宋体" w:hAnsi="宋体"/>
        </w:rPr>
        <w:t xml:space="preserve">招标文件未列明，而投标人认为必需的费用也需列入报价。</w:t>
      </w:r>
      <w:r/>
    </w:p>
    <w:p>
      <w:pPr>
        <w:ind w:firstLine="420"/>
        <w:spacing w:line="360" w:lineRule="auto"/>
        <w:rPr>
          <w:rFonts w:ascii="宋体" w:hAnsi="宋体"/>
        </w:rPr>
      </w:pPr>
      <w:r>
        <w:rPr>
          <w:rFonts w:hint="eastAsia" w:ascii="宋体" w:hAnsi="宋体"/>
        </w:rPr>
        <w:t xml:space="preserve">12.4投标货币</w:t>
      </w:r>
      <w:r/>
    </w:p>
    <w:p>
      <w:pPr>
        <w:ind w:firstLine="420"/>
        <w:spacing w:line="360" w:lineRule="auto"/>
        <w:rPr>
          <w:rFonts w:ascii="宋体" w:hAnsi="宋体"/>
        </w:rPr>
      </w:pPr>
      <w:r>
        <w:rPr>
          <w:rFonts w:hint="eastAsia" w:ascii="宋体" w:hAnsi="宋体"/>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color w:val="ff0000"/>
          <w:szCs w:val="21"/>
        </w:rPr>
      </w:pPr>
      <w:r>
        <w:rPr>
          <w:rFonts w:hint="eastAsia" w:ascii="宋体" w:hAnsi="宋体"/>
          <w:b/>
          <w:color w:val="ff0000"/>
          <w:szCs w:val="21"/>
        </w:rPr>
        <w:t xml:space="preserve">13、技术参数响应及偏离表、商务条款响应及偏离表及投标货物说明</w:t>
      </w:r>
      <w:r/>
    </w:p>
    <w:p>
      <w:pPr>
        <w:ind w:firstLine="420"/>
        <w:spacing w:line="360" w:lineRule="auto"/>
        <w:rPr>
          <w:rFonts w:ascii="宋体" w:hAnsi="宋体"/>
          <w:bCs/>
          <w:color w:val="ff0000"/>
          <w:szCs w:val="21"/>
        </w:rPr>
      </w:pPr>
      <w:r>
        <w:rPr>
          <w:rFonts w:hint="eastAsia" w:ascii="宋体" w:hAnsi="宋体"/>
          <w:bCs/>
          <w:color w:val="ff0000"/>
          <w:szCs w:val="21"/>
        </w:rPr>
        <w:t xml:space="preserve">13.1 对招标文件中的技术与商务条款要求逐项作出响应或偏离，并说明原因；</w:t>
      </w:r>
      <w:r/>
    </w:p>
    <w:p>
      <w:pPr>
        <w:ind w:firstLine="420"/>
        <w:spacing w:line="360" w:lineRule="auto"/>
        <w:rPr>
          <w:rFonts w:ascii="宋体" w:hAnsi="宋体"/>
          <w:bCs/>
          <w:color w:val="ff0000"/>
          <w:szCs w:val="21"/>
        </w:rPr>
      </w:pPr>
      <w:r>
        <w:rPr>
          <w:rFonts w:hint="eastAsia" w:ascii="宋体" w:hAnsi="宋体"/>
          <w:bCs/>
          <w:color w:val="ff0000"/>
          <w:szCs w:val="21"/>
        </w:rPr>
        <w:t xml:space="preserve">13.2 提供参加本项目类似案例简介；</w:t>
      </w:r>
      <w:r/>
    </w:p>
    <w:p>
      <w:pPr>
        <w:ind w:firstLine="420"/>
        <w:spacing w:line="360" w:lineRule="auto"/>
        <w:rPr>
          <w:rFonts w:ascii="宋体" w:hAnsi="宋体"/>
          <w:bCs/>
          <w:color w:val="ff0000"/>
          <w:szCs w:val="21"/>
        </w:rPr>
      </w:pPr>
      <w:r>
        <w:rPr>
          <w:rFonts w:hint="eastAsia" w:ascii="宋体" w:hAnsi="宋体"/>
          <w:bCs/>
          <w:color w:val="ff0000"/>
          <w:szCs w:val="21"/>
        </w:rPr>
        <w:t xml:space="preserve">13.3 培训计划；</w:t>
      </w:r>
      <w:r/>
    </w:p>
    <w:p>
      <w:pPr>
        <w:ind w:firstLine="420"/>
        <w:spacing w:line="360" w:lineRule="auto"/>
        <w:rPr>
          <w:rFonts w:ascii="宋体" w:hAnsi="宋体"/>
          <w:bCs/>
          <w:color w:val="ff0000"/>
          <w:szCs w:val="21"/>
        </w:rPr>
      </w:pPr>
      <w:r>
        <w:rPr>
          <w:rFonts w:hint="eastAsia" w:ascii="宋体" w:hAnsi="宋体"/>
          <w:bCs/>
          <w:color w:val="ff0000"/>
          <w:szCs w:val="21"/>
        </w:rPr>
        <w:t xml:space="preserve">13.4 投标人认为需要的其他技术文件或说明。</w:t>
      </w:r>
      <w:r/>
    </w:p>
    <w:p>
      <w:pPr>
        <w:ind w:firstLine="422"/>
        <w:spacing w:line="360" w:lineRule="auto"/>
        <w:rPr>
          <w:rFonts w:ascii="宋体" w:hAnsi="宋体"/>
          <w:b/>
          <w:szCs w:val="21"/>
        </w:rPr>
      </w:pPr>
      <w:r>
        <w:rPr>
          <w:rFonts w:hint="eastAsia" w:ascii="宋体" w:hAnsi="宋体"/>
          <w:b/>
          <w:szCs w:val="21"/>
        </w:rPr>
        <w:t xml:space="preserve">14、服务承诺及售后服务机构、人员的情况介绍</w:t>
      </w:r>
      <w:r/>
    </w:p>
    <w:p>
      <w:pPr>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rPr>
      </w:pPr>
      <w:r>
        <w:rPr>
          <w:rFonts w:hint="eastAsia" w:ascii="宋体" w:hAnsi="宋体"/>
          <w:b/>
          <w:szCs w:val="21"/>
        </w:rPr>
        <w:t xml:space="preserve">15、投标函和开标一览表</w:t>
      </w:r>
      <w:r/>
    </w:p>
    <w:p>
      <w:pPr>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szCs w:val="21"/>
        </w:rPr>
      </w:pPr>
      <w:r>
        <w:rPr>
          <w:rFonts w:hint="eastAsia" w:ascii="宋体" w:hAnsi="宋体"/>
          <w:b/>
          <w:szCs w:val="21"/>
        </w:rPr>
        <w:t xml:space="preserve">16、投标有效期</w:t>
      </w:r>
      <w:r/>
    </w:p>
    <w:p>
      <w:pPr>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p>
    <w:p>
      <w:pPr>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rPr>
      </w:pPr>
      <w:r/>
      <w:bookmarkStart w:id="40" w:name="_Toc513029225"/>
      <w:r/>
      <w:bookmarkStart w:id="41" w:name="_Toc16938541"/>
      <w:r/>
      <w:bookmarkStart w:id="42" w:name="_Toc20823297"/>
      <w:r/>
      <w:bookmarkStart w:id="43" w:name="_Toc462564084"/>
      <w:r>
        <w:rPr>
          <w:rFonts w:hint="eastAsia" w:ascii="宋体" w:hAnsi="宋体"/>
          <w:b/>
          <w:szCs w:val="21"/>
        </w:rPr>
        <w:t xml:space="preserve">17、投标文件</w:t>
      </w:r>
      <w:bookmarkEnd w:id="40"/>
      <w:r/>
      <w:bookmarkEnd w:id="41"/>
      <w:r/>
      <w:bookmarkEnd w:id="42"/>
      <w:r/>
      <w:bookmarkEnd w:id="43"/>
      <w:r>
        <w:rPr>
          <w:rFonts w:hint="eastAsia" w:ascii="宋体" w:hAnsi="宋体"/>
          <w:b/>
          <w:szCs w:val="21"/>
        </w:rPr>
        <w:t xml:space="preserve">的递交</w:t>
      </w:r>
      <w:r/>
    </w:p>
    <w:p>
      <w:pPr>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44" w:name="_Toc20823298"/>
      <w:r/>
      <w:bookmarkStart w:id="45" w:name="_Toc513029226"/>
      <w:r/>
      <w:bookmarkStart w:id="46" w:name="_Toc16938542"/>
      <w:r/>
      <w:r/>
    </w:p>
    <w:p>
      <w:pPr>
        <w:ind w:firstLine="422"/>
        <w:spacing w:line="360" w:lineRule="auto"/>
        <w:rPr>
          <w:rFonts w:ascii="宋体" w:hAnsi="宋体"/>
          <w:b/>
          <w:color w:val="ff0000"/>
          <w:szCs w:val="21"/>
        </w:rPr>
      </w:pPr>
      <w:r>
        <w:rPr>
          <w:rFonts w:hint="eastAsia" w:ascii="宋体" w:hAnsi="宋体"/>
          <w:b/>
          <w:color w:val="ff0000"/>
          <w:szCs w:val="21"/>
        </w:rPr>
        <w:t xml:space="preserve">17.2</w:t>
      </w:r>
      <w:r>
        <w:rPr>
          <w:rFonts w:hint="eastAsia" w:ascii="宋体" w:hAnsi="宋体"/>
          <w:b/>
          <w:bCs/>
          <w:color w:val="ff0000"/>
          <w:szCs w:val="21"/>
        </w:rPr>
        <w:t xml:space="preserve">政府采购管理交易系统（苏采云）</w:t>
      </w:r>
      <w:r>
        <w:rPr>
          <w:rFonts w:hint="eastAsia" w:ascii="宋体" w:hAnsi="宋体"/>
          <w:b/>
          <w:color w:val="ff0000"/>
          <w:szCs w:val="21"/>
        </w:rPr>
        <w:t xml:space="preserve">相关要求是本招标文件的组成部分。</w:t>
      </w:r>
      <w:r/>
    </w:p>
    <w:p>
      <w:pPr>
        <w:ind w:firstLine="422"/>
        <w:spacing w:line="360" w:lineRule="auto"/>
        <w:rPr>
          <w:rFonts w:ascii="宋体" w:hAnsi="宋体"/>
          <w:b/>
          <w:color w:val="ff0000"/>
          <w:szCs w:val="21"/>
        </w:rPr>
      </w:pPr>
      <w:r>
        <w:rPr>
          <w:rFonts w:hint="eastAsia" w:ascii="宋体" w:hAnsi="宋体"/>
          <w:b/>
          <w:color w:val="ff0000"/>
          <w:szCs w:val="21"/>
        </w:rPr>
        <w:t xml:space="preserve">17.3投标人应对 CA 证书妥善保管，如被他人盗用投标，因此带来的结果均由投标人自行承担。</w:t>
      </w:r>
      <w:r/>
    </w:p>
    <w:p>
      <w:pPr>
        <w:ind w:firstLine="422"/>
        <w:spacing w:line="360" w:lineRule="auto"/>
        <w:rPr>
          <w:rFonts w:ascii="宋体" w:hAnsi="宋体"/>
          <w:b/>
          <w:color w:val="ff0000"/>
          <w:szCs w:val="21"/>
        </w:rPr>
      </w:pPr>
      <w:r>
        <w:rPr>
          <w:rFonts w:hint="eastAsia" w:ascii="宋体" w:hAnsi="宋体"/>
          <w:b/>
          <w:color w:val="ff0000"/>
          <w:szCs w:val="21"/>
        </w:rPr>
        <w:t xml:space="preserve">17.4投标人应当对招标文件提出的要求和条件作出实质性响应，并在电子投标系统逐条应答。</w:t>
      </w:r>
      <w:r/>
    </w:p>
    <w:p>
      <w:pPr>
        <w:ind w:firstLine="422"/>
        <w:spacing w:line="360" w:lineRule="auto"/>
        <w:rPr>
          <w:rFonts w:ascii="宋体" w:hAnsi="宋体"/>
          <w:b/>
          <w:color w:val="ff0000"/>
          <w:szCs w:val="21"/>
        </w:rPr>
      </w:pPr>
      <w:r>
        <w:rPr>
          <w:rFonts w:hint="eastAsia" w:ascii="宋体" w:hAnsi="宋体"/>
          <w:b/>
          <w:color w:val="ff0000"/>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color w:val="ff0000"/>
          <w:szCs w:val="21"/>
        </w:rPr>
      </w:pPr>
      <w:r>
        <w:rPr>
          <w:rFonts w:hint="eastAsia" w:ascii="宋体" w:hAnsi="宋体"/>
          <w:b/>
          <w:color w:val="ff0000"/>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color w:val="ff0000"/>
          <w:szCs w:val="21"/>
        </w:rPr>
        <w:t xml:space="preserve">17.7各投标人应在规定时间内凭CA证书进行网上解密。</w:t>
      </w:r>
      <w:r/>
    </w:p>
    <w:p>
      <w:pPr>
        <w:ind w:firstLine="422"/>
        <w:spacing w:line="360" w:lineRule="auto"/>
        <w:rPr>
          <w:rFonts w:ascii="宋体" w:hAnsi="宋体"/>
          <w:b/>
          <w:szCs w:val="21"/>
        </w:rPr>
      </w:pPr>
      <w:r>
        <w:rPr>
          <w:rFonts w:hint="eastAsia" w:ascii="宋体" w:hAnsi="宋体"/>
          <w:b/>
          <w:szCs w:val="21"/>
        </w:rPr>
        <w:t xml:space="preserve">18、投标截止日期</w:t>
      </w:r>
      <w:bookmarkEnd w:id="44"/>
      <w:r/>
      <w:bookmarkEnd w:id="45"/>
      <w:r/>
      <w:bookmarkEnd w:id="46"/>
      <w:r/>
      <w:r/>
    </w:p>
    <w:p>
      <w:pPr>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p>
    <w:p>
      <w:pPr>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rPr>
      </w:pPr>
      <w:r/>
      <w:bookmarkStart w:id="47" w:name="_Toc16938543"/>
      <w:r/>
      <w:bookmarkStart w:id="48" w:name="_Toc513029227"/>
      <w:r/>
      <w:bookmarkStart w:id="49" w:name="_Toc20823299"/>
      <w:r>
        <w:rPr>
          <w:rFonts w:hint="eastAsia" w:ascii="宋体" w:hAnsi="宋体"/>
          <w:b/>
          <w:szCs w:val="21"/>
        </w:rPr>
        <w:t xml:space="preserve">19、投标文件</w:t>
      </w:r>
      <w:bookmarkEnd w:id="47"/>
      <w:r/>
      <w:bookmarkEnd w:id="48"/>
      <w:r/>
      <w:bookmarkEnd w:id="49"/>
      <w:r>
        <w:rPr>
          <w:rFonts w:hint="eastAsia" w:ascii="宋体" w:hAnsi="宋体"/>
          <w:b/>
          <w:szCs w:val="21"/>
        </w:rPr>
        <w:t xml:space="preserve">的拒收</w:t>
      </w:r>
      <w:r/>
    </w:p>
    <w:p>
      <w:pPr>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ascii="宋体" w:hAnsi="宋体"/>
          <w:b/>
          <w:szCs w:val="21"/>
        </w:rPr>
      </w:pPr>
      <w:r/>
      <w:bookmarkStart w:id="50" w:name="_Toc20823300"/>
      <w:r/>
      <w:bookmarkStart w:id="51" w:name="_Toc513029228"/>
      <w:r/>
      <w:bookmarkStart w:id="52" w:name="_Toc16938544"/>
      <w:r>
        <w:rPr>
          <w:rFonts w:hint="eastAsia" w:ascii="宋体" w:hAnsi="宋体"/>
          <w:b/>
          <w:szCs w:val="21"/>
        </w:rPr>
        <w:t xml:space="preserve">20、投标文件的撤回和修改</w:t>
      </w:r>
      <w:bookmarkEnd w:id="50"/>
      <w:r/>
      <w:bookmarkEnd w:id="51"/>
      <w:r/>
      <w:bookmarkEnd w:id="52"/>
      <w:r/>
      <w:r/>
    </w:p>
    <w:p>
      <w:pPr>
        <w:ind w:firstLine="420"/>
        <w:spacing w:line="360" w:lineRule="auto"/>
        <w:rPr>
          <w:rFonts w:ascii="宋体" w:hAnsi="宋体"/>
          <w:bCs/>
          <w:szCs w:val="21"/>
        </w:rPr>
      </w:pPr>
      <w:r>
        <w:rPr>
          <w:rFonts w:hint="eastAsia" w:ascii="宋体" w:hAnsi="宋体"/>
          <w:bCs/>
          <w:szCs w:val="21"/>
        </w:rPr>
        <w:t xml:space="preserve">20.1 投标文件的撤回</w:t>
      </w:r>
      <w:r/>
    </w:p>
    <w:p>
      <w:pPr>
        <w:ind w:firstLine="420"/>
        <w:spacing w:line="360" w:lineRule="auto"/>
        <w:rPr>
          <w:rFonts w:ascii="宋体" w:hAnsi="宋体"/>
          <w:bCs/>
          <w:szCs w:val="21"/>
        </w:rPr>
      </w:pPr>
      <w:r>
        <w:rPr>
          <w:rFonts w:hint="eastAsia" w:ascii="宋体" w:hAnsi="宋体"/>
          <w:bCs/>
          <w:szCs w:val="21"/>
        </w:rPr>
        <w:t xml:space="preserve">20.1.1 电子投标文件的撤回</w:t>
      </w:r>
      <w:r/>
    </w:p>
    <w:p>
      <w:pPr>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p>
    <w:p>
      <w:pPr>
        <w:ind w:firstLine="420"/>
        <w:spacing w:line="360" w:lineRule="auto"/>
        <w:rPr>
          <w:rFonts w:ascii="宋体" w:hAnsi="宋体"/>
          <w:bCs/>
          <w:szCs w:val="21"/>
        </w:rPr>
      </w:pPr>
      <w:r>
        <w:rPr>
          <w:rFonts w:hint="eastAsia" w:ascii="宋体" w:hAnsi="宋体"/>
          <w:bCs/>
          <w:szCs w:val="21"/>
        </w:rPr>
        <w:t xml:space="preserve">20.2 投标文件的修改</w:t>
      </w:r>
      <w:r/>
    </w:p>
    <w:p>
      <w:pPr>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p>
    <w:p>
      <w:pPr>
        <w:ind w:firstLine="420"/>
        <w:spacing w:line="360" w:lineRule="auto"/>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p>
    <w:p>
      <w:pPr>
        <w:ind w:firstLine="422"/>
        <w:spacing w:line="360" w:lineRule="auto"/>
        <w:rPr>
          <w:rFonts w:ascii="宋体" w:hAnsi="宋体"/>
          <w:b/>
          <w:szCs w:val="21"/>
        </w:rPr>
      </w:pPr>
      <w:r>
        <w:rPr>
          <w:rFonts w:hint="eastAsia" w:ascii="宋体" w:hAnsi="宋体"/>
          <w:b/>
          <w:szCs w:val="21"/>
        </w:rPr>
        <w:t xml:space="preserve">21、开标</w:t>
      </w:r>
      <w:r/>
    </w:p>
    <w:p>
      <w:pPr>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szCs w:val="21"/>
        </w:rPr>
      </w:pPr>
      <w:r>
        <w:rPr>
          <w:rFonts w:hint="eastAsia" w:ascii="宋体" w:hAnsi="宋体"/>
          <w:bCs/>
          <w:szCs w:val="21"/>
        </w:rPr>
        <w:t xml:space="preserve">21.2投标人不足3家的，不得开标。</w:t>
      </w:r>
      <w:r/>
    </w:p>
    <w:p>
      <w:pPr>
        <w:spacing w:line="360" w:lineRule="auto"/>
        <w:rPr>
          <w:rFonts w:ascii="宋体" w:hAnsi="宋体"/>
          <w:bCs/>
          <w:szCs w:val="21"/>
        </w:rPr>
      </w:pPr>
      <w:r>
        <w:rPr>
          <w:rFonts w:hint="eastAsia" w:ascii="宋体" w:hAnsi="宋体"/>
          <w:bCs/>
          <w:szCs w:val="21"/>
        </w:rPr>
        <w:t xml:space="preserve">   </w:t>
      </w:r>
      <w:r>
        <w:rPr>
          <w:rFonts w:hint="eastAsia" w:ascii="宋体" w:hAnsi="宋体"/>
          <w:bCs/>
          <w:color w:val="ff0000"/>
          <w:szCs w:val="21"/>
        </w:rPr>
        <w:t xml:space="preserve"> </w:t>
      </w:r>
      <w:r>
        <w:rPr>
          <w:rFonts w:hint="eastAsia" w:ascii="宋体" w:hAnsi="宋体"/>
          <w:b/>
          <w:color w:val="ff0000"/>
          <w:szCs w:val="21"/>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szCs w:val="21"/>
        </w:rPr>
      </w:pPr>
      <w:r>
        <w:rPr>
          <w:rFonts w:hint="eastAsia" w:ascii="宋体" w:hAnsi="宋体"/>
          <w:bCs/>
          <w:szCs w:val="21"/>
        </w:rPr>
        <w:t xml:space="preserve">21.4投标人在开标过程中涉及到的投标文件解密、开标结果确认等工作，应按照《操作手册》规定执行。</w:t>
      </w:r>
      <w:r/>
    </w:p>
    <w:p>
      <w:pPr>
        <w:ind w:firstLine="422"/>
        <w:spacing w:line="360" w:lineRule="auto"/>
        <w:rPr>
          <w:rFonts w:ascii="宋体" w:hAnsi="宋体"/>
          <w:b/>
          <w:szCs w:val="21"/>
        </w:rPr>
      </w:pPr>
      <w:r>
        <w:rPr>
          <w:rFonts w:hint="eastAsia" w:ascii="宋体" w:hAnsi="宋体"/>
          <w:b/>
          <w:szCs w:val="21"/>
        </w:rPr>
        <w:t xml:space="preserve">22、评标委员会</w:t>
      </w:r>
      <w:r/>
    </w:p>
    <w:p>
      <w:pPr>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p>
    <w:p>
      <w:pPr>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p>
    <w:p>
      <w:pPr>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p>
    <w:p>
      <w:pPr>
        <w:ind w:firstLine="422"/>
        <w:spacing w:line="360" w:lineRule="auto"/>
        <w:rPr>
          <w:rFonts w:ascii="宋体" w:hAnsi="宋体"/>
          <w:b/>
          <w:szCs w:val="21"/>
        </w:rPr>
      </w:pPr>
      <w:r>
        <w:rPr>
          <w:rFonts w:hint="eastAsia" w:ascii="宋体" w:hAnsi="宋体"/>
          <w:b/>
          <w:szCs w:val="21"/>
        </w:rPr>
        <w:t xml:space="preserve">23、评标过程的保密与公正</w:t>
      </w:r>
      <w:r/>
    </w:p>
    <w:p>
      <w:pPr>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p>
    <w:p>
      <w:pPr>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p>
    <w:p>
      <w:pPr>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szCs w:val="21"/>
        </w:rPr>
      </w:pPr>
      <w:r>
        <w:rPr>
          <w:rFonts w:hint="eastAsia" w:ascii="宋体" w:hAnsi="宋体"/>
          <w:b/>
          <w:szCs w:val="21"/>
        </w:rPr>
        <w:t xml:space="preserve">24、投标的澄清</w:t>
      </w:r>
      <w:r/>
    </w:p>
    <w:p>
      <w:pPr>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p>
    <w:p>
      <w:pPr>
        <w:ind w:firstLine="422"/>
        <w:spacing w:line="360" w:lineRule="auto"/>
        <w:rPr>
          <w:rFonts w:ascii="宋体" w:hAnsi="宋体"/>
          <w:b/>
          <w:szCs w:val="21"/>
        </w:rPr>
      </w:pPr>
      <w:r>
        <w:rPr>
          <w:rFonts w:hint="eastAsia" w:ascii="宋体" w:hAnsi="宋体"/>
          <w:b/>
          <w:szCs w:val="21"/>
        </w:rPr>
        <w:t xml:space="preserve">25、对投标文件的初审</w:t>
      </w:r>
      <w:r/>
    </w:p>
    <w:p>
      <w:pPr>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rPr>
      </w:pPr>
      <w:r>
        <w:rPr>
          <w:rFonts w:hint="eastAsia" w:ascii="宋体" w:hAnsi="宋体"/>
        </w:rPr>
        <w:t xml:space="preserve">25.7 投标人在开、评标全过程中应保持通讯畅通，并安排专人与代理机构及评委会联系。</w:t>
      </w:r>
      <w:r/>
    </w:p>
    <w:p>
      <w:pPr>
        <w:ind w:firstLine="422"/>
        <w:spacing w:line="360" w:lineRule="auto"/>
        <w:rPr>
          <w:rFonts w:ascii="宋体" w:hAnsi="宋体"/>
          <w:b/>
          <w:szCs w:val="21"/>
        </w:rPr>
      </w:pPr>
      <w:r>
        <w:rPr>
          <w:rFonts w:hint="eastAsia" w:ascii="宋体" w:hAnsi="宋体"/>
          <w:b/>
          <w:szCs w:val="21"/>
        </w:rPr>
        <w:t xml:space="preserve">26、无效投标、废标及投标人不足三家的处理</w:t>
      </w:r>
      <w:r/>
    </w:p>
    <w:p>
      <w:pPr>
        <w:ind w:firstLine="420"/>
        <w:spacing w:line="360" w:lineRule="auto"/>
        <w:rPr>
          <w:rFonts w:ascii="宋体" w:hAnsi="宋体"/>
          <w:bCs/>
          <w:szCs w:val="21"/>
        </w:rPr>
      </w:pPr>
      <w:r>
        <w:rPr>
          <w:rFonts w:hint="eastAsia" w:ascii="宋体" w:hAnsi="宋体"/>
          <w:bCs/>
          <w:szCs w:val="21"/>
        </w:rPr>
        <w:t xml:space="preserve">26.1无效投标条款</w:t>
      </w:r>
      <w:r/>
    </w:p>
    <w:p>
      <w:pPr>
        <w:ind w:firstLine="420"/>
        <w:spacing w:line="360" w:lineRule="auto"/>
        <w:rPr>
          <w:rFonts w:ascii="宋体" w:hAnsi="宋体"/>
          <w:bCs/>
          <w:szCs w:val="21"/>
        </w:rPr>
      </w:pPr>
      <w:r>
        <w:rPr>
          <w:rFonts w:hint="eastAsia" w:ascii="宋体" w:hAnsi="宋体"/>
          <w:bCs/>
          <w:szCs w:val="21"/>
        </w:rPr>
        <w:t xml:space="preserve">26.1.1 投标人未成功解密电子投标文件的。</w:t>
      </w:r>
      <w:r/>
    </w:p>
    <w:p>
      <w:pPr>
        <w:ind w:firstLine="420"/>
        <w:spacing w:line="360" w:lineRule="auto"/>
        <w:rPr>
          <w:rFonts w:ascii="宋体" w:hAnsi="宋体"/>
          <w:bCs/>
          <w:szCs w:val="21"/>
        </w:rPr>
      </w:pPr>
      <w:r>
        <w:rPr>
          <w:rFonts w:hint="eastAsia" w:ascii="宋体" w:hAnsi="宋体"/>
          <w:bCs/>
          <w:szCs w:val="21"/>
        </w:rPr>
        <w:t xml:space="preserve">26.1.2 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ascii="宋体" w:hAnsi="宋体"/>
          <w:bCs/>
          <w:szCs w:val="21"/>
        </w:rPr>
      </w:pPr>
      <w:r>
        <w:rPr>
          <w:rFonts w:hint="eastAsia" w:ascii="宋体" w:hAnsi="宋体"/>
          <w:bCs/>
          <w:szCs w:val="21"/>
        </w:rPr>
        <w:t xml:space="preserve">26.1.6未通过符合性审查的。</w:t>
      </w:r>
      <w:r/>
    </w:p>
    <w:p>
      <w:pPr>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p>
    <w:p>
      <w:pPr>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hint="eastAsia" w:ascii="宋体" w:hAnsi="宋体"/>
          <w:bCs/>
          <w:szCs w:val="21"/>
        </w:rPr>
      </w:pPr>
      <w:r>
        <w:rPr>
          <w:rFonts w:hint="eastAsia" w:ascii="宋体" w:hAnsi="宋体"/>
          <w:bCs/>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p>
    <w:p>
      <w:pPr>
        <w:ind w:firstLine="420"/>
        <w:spacing w:line="360" w:lineRule="auto"/>
        <w:rPr>
          <w:rFonts w:ascii="宋体" w:hAnsi="宋体"/>
          <w:bCs/>
          <w:szCs w:val="21"/>
        </w:rPr>
      </w:pPr>
      <w:r>
        <w:rPr>
          <w:rFonts w:hint="eastAsia" w:ascii="宋体" w:hAnsi="宋体"/>
          <w:bCs/>
          <w:szCs w:val="21"/>
        </w:rPr>
        <w:t xml:space="preserve">26.1.13其他法律、法规及本招标文件规定的属无效投标的情形。</w:t>
      </w:r>
      <w:r/>
    </w:p>
    <w:p>
      <w:pPr>
        <w:ind w:firstLine="420"/>
        <w:spacing w:line="360" w:lineRule="auto"/>
        <w:rPr>
          <w:rFonts w:ascii="宋体" w:hAnsi="宋体"/>
          <w:bCs/>
          <w:szCs w:val="21"/>
        </w:rPr>
      </w:pPr>
      <w:r>
        <w:rPr>
          <w:rFonts w:hint="eastAsia" w:ascii="宋体" w:hAnsi="宋体"/>
          <w:bCs/>
          <w:szCs w:val="21"/>
        </w:rPr>
        <w:t xml:space="preserve">26.2废标条款：</w:t>
      </w:r>
      <w:r/>
    </w:p>
    <w:p>
      <w:pPr>
        <w:ind w:left="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26.2.1符合专业条件的供应商或者对招标文件作实质响应的供应商不足三家的。26.2.2出现影响采购公正的违法、违规行为的。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26.2.3因重大变故，采购任务取消的。</w:t>
      </w:r>
      <w:r/>
    </w:p>
    <w:p>
      <w:pPr>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p>
    <w:p>
      <w:pPr>
        <w:ind w:firstLine="420"/>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szCs w:val="21"/>
        </w:rPr>
      </w:pPr>
      <w:r>
        <w:rPr>
          <w:rFonts w:hint="eastAsia" w:ascii="宋体" w:hAnsi="宋体"/>
          <w:b/>
          <w:szCs w:val="21"/>
        </w:rPr>
        <w:t xml:space="preserve">27、确定中标单位</w:t>
      </w:r>
      <w:r/>
    </w:p>
    <w:p>
      <w:pPr>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p>
    <w:p>
      <w:pPr>
        <w:ind w:firstLine="420"/>
        <w:spacing w:line="360" w:lineRule="auto"/>
        <w:rPr>
          <w:rFonts w:ascii="宋体" w:hAnsi="宋体"/>
          <w:bCs/>
          <w:szCs w:val="21"/>
        </w:rPr>
      </w:pPr>
      <w:r>
        <w:rPr>
          <w:rFonts w:hint="eastAsia" w:ascii="宋体" w:hAnsi="宋体"/>
          <w:bCs/>
          <w:szCs w:val="21"/>
        </w:rPr>
        <w:t xml:space="preserve">27.3代理机构将在</w:t>
      </w:r>
      <w:r>
        <w:rPr>
          <w:rFonts w:hint="eastAsia" w:ascii="宋体" w:hAnsi="宋体"/>
          <w:bCs/>
          <w:szCs w:val="21"/>
          <w:lang w:eastAsia="zh-CN"/>
        </w:rPr>
        <w:t xml:space="preserve">“扬州市政府采购网”、“江苏省政府采购网”和“中国政府采购网” </w:t>
      </w:r>
      <w:r>
        <w:rPr>
          <w:rFonts w:hint="eastAsia" w:ascii="宋体" w:hAnsi="宋体"/>
          <w:bCs/>
          <w:szCs w:val="21"/>
        </w:rPr>
        <w:t xml:space="preserve">发布中标公告，公告期限为1个工作日。</w:t>
      </w:r>
      <w:r/>
    </w:p>
    <w:p>
      <w:pPr>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ascii="宋体" w:hAnsi="宋体"/>
          <w:bCs/>
          <w:szCs w:val="21"/>
        </w:rPr>
      </w:pPr>
      <w:r>
        <w:rPr>
          <w:rFonts w:hint="eastAsia" w:ascii="宋体" w:hAnsi="宋体"/>
          <w:bCs/>
          <w:szCs w:val="21"/>
        </w:rPr>
        <w:t xml:space="preserve">27.4.1提供虚假材料谋取中标的；</w:t>
      </w:r>
      <w:r/>
    </w:p>
    <w:p>
      <w:pPr>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ascii="宋体" w:hAnsi="宋体"/>
          <w:bCs/>
          <w:szCs w:val="21"/>
        </w:rPr>
      </w:pPr>
      <w:r>
        <w:rPr>
          <w:rFonts w:hint="eastAsia" w:ascii="宋体" w:hAnsi="宋体"/>
          <w:bCs/>
          <w:szCs w:val="21"/>
        </w:rPr>
        <w:t xml:space="preserve">27.4.7不符合法律、法规的规定的。</w:t>
      </w:r>
      <w:r/>
    </w:p>
    <w:p>
      <w:pPr>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p>
    <w:p>
      <w:pPr>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p>
    <w:p>
      <w:pPr>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ascii="宋体" w:hAnsi="宋体"/>
          <w:b/>
          <w:szCs w:val="21"/>
        </w:rPr>
      </w:pPr>
      <w:r>
        <w:rPr>
          <w:rFonts w:hint="eastAsia" w:ascii="宋体" w:hAnsi="宋体"/>
          <w:b/>
          <w:szCs w:val="21"/>
        </w:rPr>
        <w:t xml:space="preserve">28、质疑处理</w:t>
      </w:r>
      <w:r/>
    </w:p>
    <w:p>
      <w:pPr>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rPr>
          <w:rFonts w:hint="eastAsia" w:ascii="宋体" w:hAnsi="宋体"/>
          <w:bCs/>
          <w:szCs w:val="21"/>
        </w:rPr>
        <w:br/>
      </w:r>
      <w:r>
        <w:rPr>
          <w:rFonts w:hint="eastAsia" w:ascii="宋体" w:hAnsi="宋体"/>
          <w:bCs/>
          <w:szCs w:val="21"/>
        </w:rPr>
        <w:t xml:space="preserve">    28.2.2对采购过程提出质疑的，为各采购程序环节结束之日起7个工作日内提出。</w:t>
      </w:r>
      <w:r>
        <w:rPr>
          <w:rFonts w:hint="eastAsia" w:ascii="宋体" w:hAnsi="宋体"/>
          <w:bCs/>
          <w:szCs w:val="21"/>
        </w:rPr>
        <w:br/>
      </w:r>
      <w:r>
        <w:rPr>
          <w:rFonts w:hint="eastAsia" w:ascii="宋体" w:hAnsi="宋体"/>
          <w:bCs/>
          <w:szCs w:val="21"/>
        </w:rPr>
        <w:t xml:space="preserve">    28.2.3对中标结果提出质疑的，为中标结果公告期限届满之日起7个工作日内提出。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ascii="宋体" w:hAnsi="宋体"/>
          <w:bCs/>
          <w:szCs w:val="21"/>
        </w:rPr>
      </w:pPr>
      <w:r>
        <w:rPr>
          <w:rFonts w:hint="eastAsia" w:ascii="宋体" w:hAnsi="宋体"/>
          <w:bCs/>
          <w:szCs w:val="21"/>
        </w:rPr>
        <w:t xml:space="preserve">28.8 以下情形的质疑不予受理</w:t>
      </w:r>
      <w:r/>
    </w:p>
    <w:p>
      <w:pPr>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28.8.2 超出政府采购法定期限的质疑。</w:t>
      </w:r>
      <w:r/>
    </w:p>
    <w:p>
      <w:pPr>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szCs w:val="21"/>
        </w:rPr>
      </w:pPr>
      <w:r>
        <w:rPr>
          <w:rFonts w:hint="eastAsia" w:ascii="宋体" w:hAnsi="宋体"/>
          <w:b/>
          <w:szCs w:val="21"/>
        </w:rPr>
        <w:t xml:space="preserve">29、中标通知书</w:t>
      </w:r>
      <w:r/>
    </w:p>
    <w:p>
      <w:pPr>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p>
    <w:p>
      <w:pPr>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p>
    <w:p>
      <w:pPr>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szCs w:val="21"/>
        </w:rPr>
      </w:pPr>
      <w:r>
        <w:rPr>
          <w:rFonts w:hint="eastAsia" w:ascii="宋体" w:hAnsi="宋体"/>
          <w:b/>
          <w:szCs w:val="21"/>
        </w:rPr>
        <w:t xml:space="preserve">30、 签订合同</w:t>
      </w:r>
      <w:r/>
    </w:p>
    <w:p>
      <w:pPr>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30.l中标人应在中标通知书发出之日起十五日内，按照招标文件确定的事项与采购人签订政府采购合同。</w:t>
      </w:r>
      <w:r/>
    </w:p>
    <w:p>
      <w:pPr>
        <w:ind w:firstLine="420"/>
        <w:spacing w:line="360" w:lineRule="auto"/>
        <w:rPr>
          <w:rFonts w:ascii="宋体" w:hAnsi="宋体"/>
          <w:bCs/>
          <w:szCs w:val="21"/>
          <w:highlight w:val="none"/>
        </w:rPr>
      </w:pPr>
      <w:r>
        <w:rPr>
          <w:rFonts w:hint="eastAsia" w:ascii="宋体" w:hAnsi="宋体"/>
          <w:bCs/>
          <w:szCs w:val="21"/>
          <w:highlight w:val="none"/>
        </w:rPr>
        <w:t xml:space="preserve">30.2 招标文件、中标人的投标文件及招标过程中有关澄清、承诺文件均应作为合同附件。</w:t>
      </w:r>
      <w:r/>
    </w:p>
    <w:p>
      <w:pPr>
        <w:ind w:firstLine="420"/>
        <w:spacing w:line="360" w:lineRule="auto"/>
        <w:rPr>
          <w:rFonts w:ascii="宋体" w:hAnsi="宋体"/>
          <w:bCs/>
          <w:szCs w:val="21"/>
          <w:highlight w:val="none"/>
        </w:rPr>
      </w:pPr>
      <w:r>
        <w:rPr>
          <w:rFonts w:hint="eastAsia" w:ascii="宋体" w:hAnsi="宋体"/>
          <w:bCs/>
          <w:szCs w:val="21"/>
          <w:highlight w:val="none"/>
        </w:rPr>
        <w:t xml:space="preserve">30.3 合同在“政府采购管理交易系统（苏采云）”中签订，签订合同后，</w:t>
      </w:r>
      <w:r>
        <w:rPr>
          <w:rFonts w:hint="eastAsia" w:ascii="宋体" w:hAnsi="宋体"/>
          <w:bCs/>
          <w:i/>
          <w:iCs/>
          <w:szCs w:val="21"/>
          <w:highlight w:val="none"/>
          <w:u w:val="single"/>
        </w:rPr>
        <w:t xml:space="preserve">中标人不得将货物或服务及其他服务进行转包</w:t>
      </w:r>
      <w:r>
        <w:rPr>
          <w:rFonts w:hint="eastAsia" w:ascii="宋体" w:hAnsi="宋体"/>
          <w:bCs/>
          <w:szCs w:val="21"/>
          <w:highlight w:val="none"/>
        </w:rPr>
        <w:t xml:space="preserve">。未经采购人同意，</w:t>
      </w:r>
      <w:r>
        <w:rPr>
          <w:rFonts w:hint="eastAsia" w:ascii="宋体" w:hAnsi="宋体"/>
          <w:bCs/>
          <w:color w:val="ff0000"/>
          <w:szCs w:val="21"/>
          <w:highlight w:val="none"/>
        </w:rPr>
        <w:t xml:space="preserve">中标人也不得采用分包的形式履行合同，</w:t>
      </w:r>
      <w:r>
        <w:rPr>
          <w:rFonts w:hint="eastAsia" w:ascii="宋体" w:hAnsi="宋体"/>
          <w:bCs/>
          <w:szCs w:val="21"/>
          <w:highlight w:val="none"/>
        </w:rPr>
        <w:t xml:space="preserve">否则采购人有权终止合同，中标人的履约保证金将不予退还。转包或分包造成采购人损失的，中标人应承担赔偿责任。</w:t>
      </w:r>
      <w:r/>
    </w:p>
    <w:p>
      <w:pPr>
        <w:ind w:firstLine="420"/>
        <w:spacing w:line="360" w:lineRule="auto"/>
        <w:rPr>
          <w:rFonts w:ascii="宋体" w:hAnsi="宋体"/>
          <w:bCs/>
          <w:szCs w:val="21"/>
        </w:rPr>
      </w:pPr>
      <w:r>
        <w:rPr>
          <w:rFonts w:hint="eastAsia" w:ascii="宋体" w:hAnsi="宋体"/>
          <w:bCs/>
          <w:szCs w:val="21"/>
          <w:highlight w:val="none"/>
        </w:rPr>
        <w:t xml:space="preserve">30.4采购人不得向中标人提出任何不合理的要求作为签订合同的条件，不得与中标</w:t>
      </w:r>
      <w:r>
        <w:rPr>
          <w:rFonts w:hint="eastAsia" w:ascii="宋体" w:hAnsi="宋体"/>
          <w:bCs/>
          <w:szCs w:val="21"/>
        </w:rPr>
        <w:t xml:space="preserve">人私下订立背离合同实质性内容的协议。所签订的合同不得对招标文件确定事项和中标人投标文件作实质性修改。</w:t>
      </w:r>
      <w:r/>
    </w:p>
    <w:p>
      <w:pPr>
        <w:ind w:firstLine="422"/>
        <w:spacing w:line="360" w:lineRule="auto"/>
        <w:rPr>
          <w:rFonts w:ascii="宋体" w:hAnsi="宋体"/>
          <w:bCs/>
          <w:szCs w:val="21"/>
        </w:rPr>
      </w:pPr>
      <w:r>
        <w:rPr>
          <w:b/>
          <w:bCs/>
        </w:rPr>
        <w:t xml:space="preserve">3</w:t>
      </w:r>
      <w:r>
        <w:rPr>
          <w:rFonts w:hint="eastAsia"/>
          <w:b/>
          <w:bCs/>
        </w:rPr>
        <w:t xml:space="preserve">1其他</w:t>
      </w:r>
      <w:r>
        <w:br/>
      </w:r>
      <w:r>
        <w:t xml:space="preserve">    3</w:t>
      </w:r>
      <w:r>
        <w:rPr>
          <w:rFonts w:hint="eastAsia"/>
        </w:rPr>
        <w:t xml:space="preserve">1</w:t>
      </w:r>
      <w:r>
        <w:t xml:space="preserve">.1 </w:t>
      </w:r>
      <w:r>
        <w:rPr>
          <w:rFonts w:hint="eastAsia"/>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440" w:lineRule="exact"/>
        <w:rPr>
          <w:rFonts w:ascii="宋体" w:hAnsi="宋体"/>
          <w:bCs/>
          <w:szCs w:val="21"/>
        </w:rPr>
      </w:pPr>
      <w:r>
        <w:rPr>
          <w:rFonts w:hint="eastAsia" w:ascii="宋体" w:hAnsi="宋体"/>
          <w:bCs/>
          <w:szCs w:val="21"/>
        </w:rPr>
        <w:br w:type="page" w:clear="all"/>
      </w:r>
      <w:r/>
    </w:p>
    <w:p>
      <w:pPr>
        <w:pStyle w:val="884"/>
        <w:jc w:val="center"/>
        <w:rPr>
          <w:rFonts w:ascii="宋体" w:hAnsi="宋体"/>
          <w:color w:val="000000"/>
          <w:szCs w:val="36"/>
        </w:rPr>
      </w:pPr>
      <w:r/>
      <w:bookmarkStart w:id="53" w:name="_Toc55204179"/>
      <w:r/>
      <w:bookmarkStart w:id="54" w:name="_Toc18150"/>
      <w:r/>
      <w:bookmarkStart w:id="55" w:name="_Hlk69392822"/>
      <w:r>
        <w:rPr>
          <w:rFonts w:hint="eastAsia" w:ascii="宋体" w:hAnsi="宋体"/>
          <w:color w:val="000000"/>
          <w:szCs w:val="36"/>
        </w:rPr>
        <w:t xml:space="preserve">第三章 合同条款及格式</w:t>
      </w:r>
      <w:bookmarkEnd w:id="53"/>
      <w:r/>
      <w:bookmarkEnd w:id="54"/>
      <w:r/>
      <w:r/>
    </w:p>
    <w:p>
      <w:pPr>
        <w:pStyle w:val="898"/>
        <w:ind w:firstLine="420"/>
        <w:spacing w:before="120" w:after="120" w:line="360" w:lineRule="auto"/>
        <w:rPr>
          <w:rFonts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p>
    <w:p>
      <w:pPr>
        <w:pStyle w:val="898"/>
        <w:ind w:firstLine="422"/>
        <w:jc w:val="center"/>
        <w:spacing w:before="120" w:after="120" w:line="360" w:lineRule="auto"/>
        <w:rPr>
          <w:rFonts w:hint="eastAsia" w:hAnsi="宋体"/>
          <w:b/>
          <w:bCs/>
          <w:sz w:val="21"/>
        </w:rPr>
      </w:pPr>
      <w:r>
        <w:rPr>
          <w:rFonts w:hint="eastAsia" w:hAnsi="宋体"/>
          <w:b/>
          <w:bCs/>
          <w:sz w:val="21"/>
        </w:rPr>
        <w:t xml:space="preserve">扬州市政府采购合同（合同编号）</w:t>
      </w:r>
      <w:r/>
    </w:p>
    <w:p>
      <w:pPr>
        <w:pStyle w:val="898"/>
        <w:ind w:firstLine="422"/>
        <w:jc w:val="center"/>
        <w:spacing w:before="120" w:after="120" w:line="360" w:lineRule="auto"/>
        <w:rPr>
          <w:rFonts w:hint="eastAsia" w:hAnsi="宋体"/>
          <w:b/>
          <w:bCs/>
          <w:sz w:val="21"/>
        </w:rPr>
      </w:pPr>
      <w:r>
        <w:rPr>
          <w:rFonts w:hint="eastAsia" w:hAnsi="宋体"/>
          <w:b/>
          <w:bCs/>
          <w:sz w:val="21"/>
        </w:rPr>
      </w:r>
      <w:r/>
    </w:p>
    <w:p>
      <w:pPr>
        <w:pStyle w:val="898"/>
        <w:ind w:firstLine="420"/>
        <w:spacing w:before="120" w:after="120" w:line="360" w:lineRule="auto"/>
        <w:rPr>
          <w:rFonts w:hint="eastAsia" w:hAnsi="宋体"/>
          <w:sz w:val="21"/>
        </w:rPr>
      </w:pPr>
      <w:r>
        <w:rPr>
          <w:rFonts w:hint="eastAsia" w:hAnsi="宋体"/>
          <w:sz w:val="21"/>
        </w:rPr>
        <w:t xml:space="preserve">项目名称：</w:t>
      </w:r>
      <w:r>
        <w:rPr>
          <w:rFonts w:hint="eastAsia" w:hAnsi="宋体"/>
          <w:sz w:val="21"/>
          <w:lang w:eastAsia="zh-CN"/>
        </w:rPr>
        <w:t xml:space="preserve">扬州经济技术开发区“两网融合”实施项目</w:t>
      </w:r>
      <w:r>
        <w:rPr>
          <w:rFonts w:hint="eastAsia" w:hAnsi="宋体"/>
          <w:sz w:val="21"/>
        </w:rPr>
        <w:t xml:space="preserve">               </w:t>
      </w:r>
      <w:r/>
    </w:p>
    <w:p>
      <w:pPr>
        <w:pStyle w:val="898"/>
        <w:ind w:firstLine="420"/>
        <w:spacing w:before="120" w:after="120" w:line="360" w:lineRule="auto"/>
        <w:rPr>
          <w:rFonts w:hAnsi="宋体"/>
          <w:sz w:val="21"/>
        </w:rPr>
      </w:pPr>
      <w:r>
        <w:rPr>
          <w:rFonts w:hint="eastAsia" w:hAnsi="宋体"/>
          <w:sz w:val="21"/>
        </w:rPr>
        <w:t xml:space="preserve">项目编号：</w:t>
      </w:r>
      <w:r>
        <w:rPr>
          <w:rFonts w:hint="eastAsia" w:hAnsi="宋体"/>
          <w:sz w:val="21"/>
          <w:lang w:eastAsia="zh-CN"/>
        </w:rPr>
        <w:t xml:space="preserve">JSZC-321091-YZDX-G2026-0013</w:t>
      </w:r>
      <w:r/>
    </w:p>
    <w:p>
      <w:pPr>
        <w:pStyle w:val="898"/>
        <w:ind w:firstLine="420"/>
        <w:spacing w:before="120" w:after="120" w:line="360" w:lineRule="auto"/>
        <w:rPr>
          <w:rFonts w:hint="eastAsia" w:hAnsi="宋体" w:eastAsia="宋体"/>
          <w:sz w:val="21"/>
          <w:lang w:eastAsia="zh-CN"/>
        </w:rPr>
      </w:pPr>
      <w:r>
        <w:rPr>
          <w:rFonts w:hint="eastAsia" w:hAnsi="宋体"/>
          <w:sz w:val="21"/>
        </w:rPr>
        <w:t xml:space="preserve">甲方：（买方）</w:t>
      </w:r>
      <w:r>
        <w:rPr>
          <w:rFonts w:hint="eastAsia" w:hAnsi="宋体"/>
          <w:sz w:val="21"/>
          <w:lang w:eastAsia="zh-CN"/>
        </w:rPr>
        <w:t xml:space="preserve">扬州经济技术开发区环境卫生管理办公室</w:t>
      </w:r>
      <w:r/>
    </w:p>
    <w:p>
      <w:pPr>
        <w:pStyle w:val="898"/>
        <w:ind w:firstLine="420"/>
        <w:spacing w:before="120" w:after="120" w:line="360" w:lineRule="auto"/>
        <w:rPr>
          <w:rFonts w:hint="default" w:hAnsi="宋体" w:eastAsia="宋体"/>
          <w:sz w:val="21"/>
          <w:u w:val="single"/>
          <w:lang w:val="en-US" w:eastAsia="zh-CN"/>
        </w:rPr>
      </w:pPr>
      <w:r>
        <w:rPr>
          <w:rFonts w:hint="eastAsia" w:hAnsi="宋体"/>
          <w:sz w:val="21"/>
        </w:rPr>
        <w:t xml:space="preserve">乙方：（卖方）</w:t>
      </w:r>
      <w:r>
        <w:rPr>
          <w:rFonts w:hint="eastAsia" w:hAnsi="宋体"/>
          <w:sz w:val="21"/>
          <w:u w:val="single"/>
          <w:lang w:val="en-US" w:eastAsia="zh-CN"/>
        </w:rPr>
        <w:t xml:space="preserve">                   </w:t>
      </w:r>
      <w:r/>
    </w:p>
    <w:p>
      <w:pPr>
        <w:pStyle w:val="898"/>
        <w:ind w:firstLine="420"/>
        <w:spacing w:before="120" w:after="120" w:line="360" w:lineRule="auto"/>
        <w:rPr>
          <w:rFonts w:hAnsi="宋体"/>
          <w:sz w:val="21"/>
        </w:rPr>
      </w:pPr>
      <w:r>
        <w:rPr>
          <w:rFonts w:hint="eastAsia" w:hAnsi="宋体"/>
          <w:sz w:val="21"/>
        </w:rPr>
        <w:t xml:space="preserve">见证方：</w:t>
      </w:r>
      <w:r/>
    </w:p>
    <w:p>
      <w:pPr>
        <w:pStyle w:val="898"/>
        <w:ind w:firstLine="420"/>
        <w:spacing w:before="120" w:after="120" w:line="360" w:lineRule="auto"/>
        <w:rPr>
          <w:rFonts w:hAnsi="宋体"/>
          <w:sz w:val="21"/>
        </w:rPr>
      </w:pPr>
      <w:r>
        <w:rPr>
          <w:rFonts w:hint="eastAsia" w:hAnsi="宋体"/>
          <w:sz w:val="21"/>
        </w:rPr>
        <w:t xml:space="preserve">甲、乙双方</w:t>
      </w:r>
      <w:r>
        <w:rPr>
          <w:rFonts w:hint="eastAsia" w:hAnsi="宋体"/>
          <w:sz w:val="21"/>
          <w:highlight w:val="none"/>
        </w:rPr>
        <w:t xml:space="preserve">根据</w:t>
      </w:r>
      <w:r>
        <w:rPr>
          <w:rFonts w:hint="eastAsia" w:hAnsi="宋体"/>
          <w:sz w:val="21"/>
          <w:highlight w:val="none"/>
          <w:lang w:eastAsia="zh-CN"/>
        </w:rPr>
        <w:t xml:space="preserve">扬州大学工程设计研究院有限公司</w:t>
      </w:r>
      <w:r>
        <w:rPr>
          <w:rFonts w:hint="eastAsia" w:hAnsi="宋体"/>
          <w:sz w:val="21"/>
          <w:highlight w:val="none"/>
          <w:u w:val="single"/>
        </w:rPr>
        <w:t xml:space="preserve">  </w:t>
      </w:r>
      <w:r>
        <w:rPr>
          <w:rFonts w:hint="eastAsia" w:hAnsi="宋体"/>
          <w:sz w:val="21"/>
          <w:highlight w:val="none"/>
          <w:u w:val="single"/>
          <w:lang w:eastAsia="zh-CN"/>
        </w:rPr>
        <w:t xml:space="preserve">扬州经济技术开发区“两网融合”实施项目</w:t>
      </w:r>
      <w:r>
        <w:rPr>
          <w:rFonts w:hint="eastAsia" w:hAnsi="宋体"/>
          <w:sz w:val="21"/>
          <w:u w:val="single"/>
        </w:rPr>
        <w:t xml:space="preserve">  </w:t>
      </w:r>
      <w:r>
        <w:rPr>
          <w:rFonts w:hint="eastAsia" w:hAnsi="宋体"/>
          <w:sz w:val="21"/>
        </w:rPr>
        <w:t xml:space="preserve">项目公开招标的结果，签署本合同。</w:t>
      </w:r>
      <w:r/>
    </w:p>
    <w:p>
      <w:pPr>
        <w:pStyle w:val="885"/>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一、服务内容、服务范围与服务标准</w:t>
      </w:r>
      <w:r/>
    </w:p>
    <w:p>
      <w:pPr>
        <w:pStyle w:val="886"/>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（一）服务标的</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lang w:val="en-US" w:eastAsia="zh-CN" w:bidi="ar"/>
        </w:rPr>
        <w:t xml:space="preserve">扬州经开区全域 “两网融合” 一体化运营服务，包含两大板块：180 座垃圾分类厢房运营服务、朴席 + 顺达 2 座垃圾中转站运维服务。</w:t>
      </w:r>
      <w:r/>
    </w:p>
    <w:p>
      <w:pPr>
        <w:pStyle w:val="886"/>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（二）具体服务内容</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4"/>
          <w:szCs w:val="24"/>
          <w:lang w:val="en-US" w:eastAsia="zh-CN" w:bidi="ar-SA"/>
        </w:rPr>
        <w:t xml:space="preserve">1、</w:t>
      </w:r>
      <w:r>
        <w:rPr>
          <w:rStyle w:val="910"/>
          <w:rFonts w:hint="eastAsia" w:ascii="宋体" w:hAnsi="宋体" w:eastAsia="宋体" w:cs="宋体"/>
          <w:color w:val="1f2329"/>
          <w:sz w:val="21"/>
          <w:szCs w:val="21"/>
          <w:lang w:val="en-US" w:eastAsia="zh-CN" w:bidi="ar"/>
        </w:rPr>
        <w:t xml:space="preserve">180 座垃圾分类厢房运营</w:t>
      </w:r>
      <w:r>
        <w:rPr>
          <w:rFonts w:hint="eastAsia" w:ascii="宋体" w:hAnsi="宋体" w:eastAsia="宋体" w:cs="宋体"/>
          <w:color w:val="1f2329"/>
          <w:sz w:val="21"/>
          <w:szCs w:val="21"/>
          <w:lang w:val="en-US" w:eastAsia="zh-CN" w:bidi="ar"/>
        </w:rPr>
        <w:t xml:space="preserve"> </w:t>
      </w:r>
      <w:r/>
    </w:p>
    <w:p>
      <w:pPr>
        <w:numPr>
          <w:ilvl w:val="0"/>
          <w:numId w:val="3"/>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lang w:val="en-US" w:eastAsia="zh-CN" w:bidi="ar"/>
        </w:rPr>
        <w:t xml:space="preserve">每座厢房配置 1 名专职督导员，每日工作上午3小时、下午3小时（具体时间根据季节及采购人需求为准），节假日增设午间值守</w:t>
      </w:r>
      <w:r>
        <w:rPr>
          <w:rFonts w:hint="eastAsia" w:ascii="宋体" w:hAnsi="宋体" w:cs="宋体"/>
          <w:color w:val="1f2329"/>
          <w:sz w:val="21"/>
          <w:szCs w:val="21"/>
          <w:lang w:val="en-US" w:eastAsia="zh-CN" w:bidi="ar"/>
        </w:rPr>
        <w:t xml:space="preserve">（如需）</w:t>
      </w:r>
      <w:r>
        <w:rPr>
          <w:rFonts w:hint="eastAsia" w:ascii="宋体" w:hAnsi="宋体" w:eastAsia="宋体" w:cs="宋体"/>
          <w:color w:val="1f2329"/>
          <w:sz w:val="21"/>
          <w:szCs w:val="21"/>
          <w:lang w:val="en-US" w:eastAsia="zh-CN" w:bidi="ar"/>
        </w:rPr>
        <w:t xml:space="preserve">；负责居民四分类投放指导、不规范投放劝导、厢房内外每日清洗消杀、垃圾桶维护更换。 </w:t>
      </w:r>
      <w:r/>
    </w:p>
    <w:p>
      <w:pPr>
        <w:numPr>
          <w:ilvl w:val="0"/>
          <w:numId w:val="0"/>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highlight w:val="none"/>
          <w:lang w:val="en-US" w:eastAsia="zh-CN" w:bidi="ar"/>
        </w:rPr>
        <w:t xml:space="preserve">（2）</w:t>
      </w:r>
      <w:r>
        <w:rPr>
          <w:rFonts w:hint="eastAsia" w:ascii="宋体" w:hAnsi="宋体" w:cs="宋体"/>
          <w:color w:val="1f2329"/>
          <w:sz w:val="21"/>
          <w:szCs w:val="21"/>
          <w:highlight w:val="none"/>
          <w:lang w:val="en-US" w:eastAsia="zh-CN" w:bidi="ar"/>
        </w:rPr>
        <w:t xml:space="preserve">在符合条件的小区</w:t>
      </w:r>
      <w:r>
        <w:rPr>
          <w:rFonts w:hint="eastAsia" w:ascii="宋体" w:hAnsi="宋体" w:eastAsia="宋体" w:cs="宋体"/>
          <w:color w:val="1f2329"/>
          <w:sz w:val="21"/>
          <w:szCs w:val="21"/>
          <w:highlight w:val="none"/>
          <w:lang w:val="en-US" w:eastAsia="zh-CN" w:bidi="ar"/>
        </w:rPr>
        <w:t xml:space="preserve">选取1座厢房设置再生资源回收网点，配套智能回</w:t>
      </w:r>
      <w:r>
        <w:rPr>
          <w:rFonts w:hint="eastAsia" w:ascii="宋体" w:hAnsi="宋体" w:eastAsia="宋体" w:cs="宋体"/>
          <w:color w:val="1f2329"/>
          <w:sz w:val="21"/>
          <w:szCs w:val="21"/>
          <w:lang w:val="en-US" w:eastAsia="zh-CN" w:bidi="ar"/>
        </w:rPr>
        <w:t xml:space="preserve">收一体机、电子磅秤，提供上门预约回收、可回收物日产日清服务。 </w:t>
      </w:r>
      <w:r/>
    </w:p>
    <w:p>
      <w:pPr>
        <w:numPr>
          <w:ilvl w:val="0"/>
          <w:numId w:val="0"/>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lang w:val="en-US" w:eastAsia="zh-CN" w:bidi="ar"/>
        </w:rPr>
        <w:t xml:space="preserve">（3）建立小区垃圾分类台账，按月向甲方提交图文运营小结；配合甲方开展入户宣传、垃圾分类主题活动。</w:t>
      </w:r>
      <w:r/>
    </w:p>
    <w:p>
      <w:pPr>
        <w:numPr>
          <w:ilvl w:val="0"/>
          <w:numId w:val="0"/>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4"/>
          <w:szCs w:val="24"/>
          <w:lang w:val="en-US" w:eastAsia="zh-CN" w:bidi="ar-SA"/>
        </w:rPr>
        <w:t xml:space="preserve">2、</w:t>
      </w:r>
      <w:r>
        <w:rPr>
          <w:rStyle w:val="910"/>
          <w:rFonts w:hint="eastAsia" w:ascii="宋体" w:hAnsi="宋体" w:eastAsia="宋体" w:cs="宋体"/>
          <w:color w:val="1f2329"/>
          <w:sz w:val="21"/>
          <w:szCs w:val="21"/>
          <w:lang w:val="en-US" w:eastAsia="zh-CN" w:bidi="ar"/>
        </w:rPr>
        <w:t xml:space="preserve">朴席、顺达垃圾中转站运维</w:t>
      </w:r>
      <w:r>
        <w:rPr>
          <w:rFonts w:hint="eastAsia" w:ascii="宋体" w:hAnsi="宋体" w:eastAsia="宋体" w:cs="宋体"/>
          <w:color w:val="1f2329"/>
          <w:sz w:val="21"/>
          <w:szCs w:val="21"/>
          <w:lang w:val="en-US" w:eastAsia="zh-CN" w:bidi="ar"/>
        </w:rPr>
        <w:t xml:space="preserve"> </w:t>
      </w:r>
      <w:r/>
    </w:p>
    <w:p>
      <w:pPr>
        <w:numPr>
          <w:ilvl w:val="0"/>
          <w:numId w:val="0"/>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lang w:val="en-US" w:eastAsia="zh-CN" w:bidi="ar"/>
        </w:rPr>
        <w:t xml:space="preserve">（1）人员配置：朴席中转站固定7人（主管 1</w:t>
      </w:r>
      <w:r>
        <w:rPr>
          <w:rFonts w:hint="eastAsia" w:ascii="宋体" w:hAnsi="宋体" w:cs="宋体"/>
          <w:color w:val="1f2329"/>
          <w:sz w:val="21"/>
          <w:szCs w:val="21"/>
          <w:lang w:val="en-US" w:eastAsia="zh-CN" w:bidi="ar"/>
        </w:rPr>
        <w:t xml:space="preserve">人</w:t>
      </w:r>
      <w:r>
        <w:rPr>
          <w:rFonts w:hint="eastAsia" w:ascii="宋体" w:hAnsi="宋体" w:eastAsia="宋体" w:cs="宋体"/>
          <w:color w:val="1f2329"/>
          <w:sz w:val="21"/>
          <w:szCs w:val="21"/>
          <w:lang w:val="en-US" w:eastAsia="zh-CN" w:bidi="ar"/>
        </w:rPr>
        <w:t xml:space="preserve">、操作工 2</w:t>
      </w:r>
      <w:r>
        <w:rPr>
          <w:rFonts w:hint="eastAsia" w:ascii="宋体" w:hAnsi="宋体" w:cs="宋体"/>
          <w:color w:val="1f2329"/>
          <w:sz w:val="21"/>
          <w:szCs w:val="21"/>
          <w:lang w:val="en-US" w:eastAsia="zh-CN" w:bidi="ar"/>
        </w:rPr>
        <w:t xml:space="preserve">人</w:t>
      </w:r>
      <w:r>
        <w:rPr>
          <w:rFonts w:hint="eastAsia" w:ascii="宋体" w:hAnsi="宋体" w:eastAsia="宋体" w:cs="宋体"/>
          <w:color w:val="1f2329"/>
          <w:sz w:val="21"/>
          <w:szCs w:val="21"/>
          <w:lang w:val="en-US" w:eastAsia="zh-CN" w:bidi="ar"/>
        </w:rPr>
        <w:t xml:space="preserve">、保安 2</w:t>
      </w:r>
      <w:r>
        <w:rPr>
          <w:rFonts w:hint="eastAsia" w:ascii="宋体" w:hAnsi="宋体" w:cs="宋体"/>
          <w:color w:val="1f2329"/>
          <w:sz w:val="21"/>
          <w:szCs w:val="21"/>
          <w:lang w:val="en-US" w:eastAsia="zh-CN" w:bidi="ar"/>
        </w:rPr>
        <w:t xml:space="preserve">人</w:t>
      </w:r>
      <w:r>
        <w:rPr>
          <w:rFonts w:hint="eastAsia" w:ascii="宋体" w:hAnsi="宋体" w:eastAsia="宋体" w:cs="宋体"/>
          <w:color w:val="1f2329"/>
          <w:sz w:val="21"/>
          <w:szCs w:val="21"/>
          <w:lang w:val="en-US" w:eastAsia="zh-CN" w:bidi="ar"/>
        </w:rPr>
        <w:t xml:space="preserve">、司机 2</w:t>
      </w:r>
      <w:r>
        <w:rPr>
          <w:rFonts w:hint="eastAsia" w:ascii="宋体" w:hAnsi="宋体" w:cs="宋体"/>
          <w:color w:val="1f2329"/>
          <w:sz w:val="21"/>
          <w:szCs w:val="21"/>
          <w:lang w:val="en-US" w:eastAsia="zh-CN" w:bidi="ar"/>
        </w:rPr>
        <w:t xml:space="preserve">人</w:t>
      </w:r>
      <w:r>
        <w:rPr>
          <w:rFonts w:hint="eastAsia" w:ascii="宋体" w:hAnsi="宋体" w:eastAsia="宋体" w:cs="宋体"/>
          <w:color w:val="1f2329"/>
          <w:sz w:val="21"/>
          <w:szCs w:val="21"/>
          <w:lang w:val="en-US" w:eastAsia="zh-CN" w:bidi="ar"/>
        </w:rPr>
        <w:t xml:space="preserve">）；顺达中转站固定10人（主管1</w:t>
      </w:r>
      <w:r>
        <w:rPr>
          <w:rFonts w:hint="eastAsia" w:ascii="宋体" w:hAnsi="宋体" w:cs="宋体"/>
          <w:color w:val="1f2329"/>
          <w:sz w:val="21"/>
          <w:szCs w:val="21"/>
          <w:lang w:val="en-US" w:eastAsia="zh-CN" w:bidi="ar"/>
        </w:rPr>
        <w:t xml:space="preserve">人</w:t>
      </w:r>
      <w:r>
        <w:rPr>
          <w:rFonts w:hint="eastAsia" w:ascii="宋体" w:hAnsi="宋体" w:eastAsia="宋体" w:cs="宋体"/>
          <w:color w:val="1f2329"/>
          <w:sz w:val="21"/>
          <w:szCs w:val="21"/>
          <w:lang w:val="en-US" w:eastAsia="zh-CN" w:bidi="ar"/>
        </w:rPr>
        <w:t xml:space="preserve">、操作工3</w:t>
      </w:r>
      <w:r>
        <w:rPr>
          <w:rFonts w:hint="eastAsia" w:ascii="宋体" w:hAnsi="宋体" w:cs="宋体"/>
          <w:color w:val="1f2329"/>
          <w:sz w:val="21"/>
          <w:szCs w:val="21"/>
          <w:lang w:val="en-US" w:eastAsia="zh-CN" w:bidi="ar"/>
        </w:rPr>
        <w:t xml:space="preserve">人</w:t>
      </w:r>
      <w:r>
        <w:rPr>
          <w:rFonts w:hint="eastAsia" w:ascii="宋体" w:hAnsi="宋体" w:eastAsia="宋体" w:cs="宋体"/>
          <w:color w:val="1f2329"/>
          <w:sz w:val="21"/>
          <w:szCs w:val="21"/>
          <w:lang w:val="en-US" w:eastAsia="zh-CN" w:bidi="ar"/>
        </w:rPr>
        <w:t xml:space="preserve">、保安2</w:t>
      </w:r>
      <w:r>
        <w:rPr>
          <w:rFonts w:hint="eastAsia" w:ascii="宋体" w:hAnsi="宋体" w:cs="宋体"/>
          <w:color w:val="1f2329"/>
          <w:sz w:val="21"/>
          <w:szCs w:val="21"/>
          <w:lang w:val="en-US" w:eastAsia="zh-CN" w:bidi="ar"/>
        </w:rPr>
        <w:t xml:space="preserve">人</w:t>
      </w:r>
      <w:r>
        <w:rPr>
          <w:rFonts w:hint="eastAsia" w:ascii="宋体" w:hAnsi="宋体" w:eastAsia="宋体" w:cs="宋体"/>
          <w:color w:val="1f2329"/>
          <w:sz w:val="21"/>
          <w:szCs w:val="21"/>
          <w:lang w:val="en-US" w:eastAsia="zh-CN" w:bidi="ar"/>
        </w:rPr>
        <w:t xml:space="preserve">、司机4</w:t>
      </w:r>
      <w:r>
        <w:rPr>
          <w:rFonts w:hint="eastAsia" w:ascii="宋体" w:hAnsi="宋体" w:cs="宋体"/>
          <w:color w:val="1f2329"/>
          <w:sz w:val="21"/>
          <w:szCs w:val="21"/>
          <w:lang w:val="en-US" w:eastAsia="zh-CN" w:bidi="ar"/>
        </w:rPr>
        <w:t xml:space="preserve">人</w:t>
      </w:r>
      <w:r>
        <w:rPr>
          <w:rFonts w:hint="eastAsia" w:ascii="宋体" w:hAnsi="宋体" w:eastAsia="宋体" w:cs="宋体"/>
          <w:color w:val="1f2329"/>
          <w:sz w:val="21"/>
          <w:szCs w:val="21"/>
          <w:lang w:val="en-US" w:eastAsia="zh-CN" w:bidi="ar"/>
        </w:rPr>
        <w:t xml:space="preserve">）。 </w:t>
      </w:r>
      <w:r/>
    </w:p>
    <w:p>
      <w:pPr>
        <w:numPr>
          <w:ilvl w:val="0"/>
          <w:numId w:val="0"/>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lang w:val="en-US" w:eastAsia="zh-CN" w:bidi="ar"/>
        </w:rPr>
        <w:t xml:space="preserve">（2）场站保洁：严格执行“五无六净”标准，作业散落垃圾5分钟内清理，每日箱体冲洗、早晚固定消杀，车出站必</w:t>
      </w:r>
      <w:r>
        <w:rPr>
          <w:rFonts w:hint="eastAsia" w:ascii="宋体" w:hAnsi="宋体" w:cs="宋体"/>
          <w:color w:val="1f2329"/>
          <w:sz w:val="21"/>
          <w:szCs w:val="21"/>
          <w:lang w:val="en-US" w:eastAsia="zh-CN" w:bidi="ar"/>
        </w:rPr>
        <w:t xml:space="preserve">巡查</w:t>
      </w:r>
      <w:r>
        <w:rPr>
          <w:rFonts w:hint="eastAsia" w:ascii="宋体" w:hAnsi="宋体" w:eastAsia="宋体" w:cs="宋体"/>
          <w:color w:val="1f2329"/>
          <w:sz w:val="21"/>
          <w:szCs w:val="21"/>
          <w:lang w:val="en-US" w:eastAsia="zh-CN" w:bidi="ar"/>
        </w:rPr>
        <w:t xml:space="preserve">；每日巡查喷淋、除臭、渗滤液系统，定期清理污水池、排水沟。 </w:t>
      </w:r>
      <w:r/>
    </w:p>
    <w:p>
      <w:pPr>
        <w:numPr>
          <w:ilvl w:val="0"/>
          <w:numId w:val="0"/>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lang w:val="en-US" w:eastAsia="zh-CN" w:bidi="ar"/>
        </w:rPr>
        <w:t xml:space="preserve">（3）设备运维：压缩设备、渗滤液处理系统、消防设施、除尘除臭设备常态化巡检维保；渗滤液出水执行《GB/T31962-2015 污水排入城镇下水道水质标准》，每</w:t>
      </w:r>
      <w:r>
        <w:rPr>
          <w:rFonts w:hint="eastAsia" w:ascii="宋体" w:hAnsi="宋体" w:cs="宋体"/>
          <w:color w:val="1f2329"/>
          <w:sz w:val="21"/>
          <w:szCs w:val="21"/>
          <w:lang w:val="en-US" w:eastAsia="zh-CN" w:bidi="ar"/>
        </w:rPr>
        <w:t xml:space="preserve">季度</w:t>
      </w:r>
      <w:r>
        <w:rPr>
          <w:rFonts w:hint="eastAsia" w:ascii="宋体" w:hAnsi="宋体" w:eastAsia="宋体" w:cs="宋体"/>
          <w:color w:val="1f2329"/>
          <w:sz w:val="21"/>
          <w:szCs w:val="21"/>
          <w:lang w:val="en-US" w:eastAsia="zh-CN" w:bidi="ar"/>
        </w:rPr>
        <w:t xml:space="preserve">委托第三方出具水质检测报告。 </w:t>
      </w:r>
      <w:r/>
    </w:p>
    <w:p>
      <w:pPr>
        <w:numPr>
          <w:ilvl w:val="0"/>
          <w:numId w:val="0"/>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lang w:val="en-US" w:eastAsia="zh-CN" w:bidi="ar"/>
        </w:rPr>
        <w:t xml:space="preserve">（4）安全消防：消防通道24小时畅通，每日消防设施巡查登记；全年机械设备不少于2次大型保养，</w:t>
      </w:r>
      <w:r>
        <w:rPr>
          <w:rFonts w:hint="eastAsia" w:ascii="宋体" w:hAnsi="宋体" w:eastAsia="宋体" w:cs="宋体"/>
          <w:color w:val="1f2329"/>
          <w:sz w:val="21"/>
          <w:szCs w:val="21"/>
          <w:highlight w:val="none"/>
          <w:lang w:val="en-US" w:eastAsia="zh-CN" w:bidi="ar"/>
        </w:rPr>
        <w:t xml:space="preserve">消防系统按月、季度、年度分级检测维保。</w:t>
      </w:r>
      <w:r/>
    </w:p>
    <w:p>
      <w:pPr>
        <w:ind w:left="842" w:right="0" w:hanging="422"/>
        <w:jc w:val="left"/>
        <w:keepLines w:val="0"/>
        <w:keepNext w:val="0"/>
        <w:pageBreakBefore w:val="0"/>
        <w:spacing w:before="0" w:beforeAutospacing="0" w:after="0" w:afterAutospacing="0" w:line="360" w:lineRule="auto"/>
        <w:widowControl/>
        <w:rPr>
          <w:rFonts w:hint="eastAsia" w:ascii="宋体" w:hAnsi="宋体" w:eastAsia="宋体" w:cs="宋体"/>
          <w:spacing w:val="-6"/>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Style w:val="910"/>
          <w:rFonts w:hint="eastAsia" w:ascii="宋体" w:hAnsi="宋体" w:eastAsia="宋体" w:cs="宋体"/>
          <w:color w:val="1f2329"/>
          <w:sz w:val="21"/>
          <w:szCs w:val="21"/>
          <w:highlight w:val="none"/>
          <w:lang w:val="en-US" w:eastAsia="zh-CN" w:bidi="ar"/>
        </w:rPr>
        <w:t xml:space="preserve">3、中端分类收运体系</w:t>
      </w:r>
      <w:r>
        <w:rPr>
          <w:rFonts w:hint="eastAsia" w:ascii="宋体" w:hAnsi="宋体" w:cs="宋体"/>
          <w:color w:val="1f2329"/>
          <w:sz w:val="21"/>
          <w:szCs w:val="21"/>
          <w:highlight w:val="none"/>
          <w:lang w:val="en-US" w:eastAsia="zh-CN" w:bidi="ar"/>
        </w:rPr>
        <w:t xml:space="preserve">：</w:t>
      </w:r>
      <w:r>
        <w:rPr>
          <w:rFonts w:hint="eastAsia" w:ascii="宋体" w:hAnsi="宋体" w:eastAsia="宋体" w:cs="宋体"/>
          <w:color w:val="1f2329"/>
          <w:sz w:val="21"/>
          <w:szCs w:val="21"/>
          <w:highlight w:val="none"/>
          <w:lang w:val="en-US" w:eastAsia="zh-CN" w:bidi="ar"/>
        </w:rPr>
        <w:t xml:space="preserve">乙方自备</w:t>
      </w:r>
      <w:r>
        <w:rPr>
          <w:rFonts w:hint="eastAsia" w:ascii="宋体" w:hAnsi="宋体" w:cs="宋体"/>
          <w:color w:val="1f2329"/>
          <w:sz w:val="21"/>
          <w:szCs w:val="21"/>
          <w:highlight w:val="none"/>
          <w:u w:val="single"/>
          <w:lang w:val="en-US" w:eastAsia="zh-CN" w:bidi="ar"/>
        </w:rPr>
        <w:t xml:space="preserve">       </w:t>
      </w:r>
      <w:r>
        <w:rPr>
          <w:rFonts w:hint="eastAsia" w:ascii="宋体" w:hAnsi="宋体" w:eastAsia="宋体" w:cs="宋体"/>
          <w:color w:val="1f2329"/>
          <w:sz w:val="21"/>
          <w:szCs w:val="21"/>
          <w:highlight w:val="none"/>
          <w:lang w:val="en-US" w:eastAsia="zh-CN" w:bidi="ar"/>
        </w:rPr>
        <w:t xml:space="preserve">台6立方及以上</w:t>
      </w:r>
      <w:r>
        <w:rPr>
          <w:rFonts w:hint="eastAsia" w:ascii="宋体" w:hAnsi="宋体" w:cs="宋体"/>
          <w:color w:val="1f2329"/>
          <w:sz w:val="21"/>
          <w:szCs w:val="21"/>
          <w:highlight w:val="none"/>
          <w:lang w:val="en-US" w:eastAsia="zh-CN" w:bidi="ar"/>
        </w:rPr>
        <w:t xml:space="preserve">新能源可回收物转运车</w:t>
      </w:r>
      <w:r>
        <w:rPr>
          <w:rFonts w:hint="eastAsia" w:ascii="宋体" w:hAnsi="宋体" w:eastAsia="宋体" w:cs="宋体"/>
          <w:color w:val="1f2329"/>
          <w:sz w:val="21"/>
          <w:szCs w:val="21"/>
          <w:highlight w:val="none"/>
          <w:lang w:val="en-US" w:eastAsia="zh-CN" w:bidi="ar"/>
        </w:rPr>
        <w:t xml:space="preserve">，其中无人驾驶</w:t>
      </w:r>
      <w:r>
        <w:rPr>
          <w:rFonts w:hint="eastAsia" w:ascii="宋体" w:hAnsi="宋体" w:eastAsia="宋体" w:cs="宋体"/>
          <w:spacing w:val="-6"/>
          <w:sz w:val="21"/>
          <w:szCs w:val="21"/>
          <w:highlight w:val="none"/>
          <w:lang w:val="en-US" w:eastAsia="zh-CN"/>
        </w:rPr>
        <w:t xml:space="preserve">运输</w:t>
      </w:r>
      <w:r/>
    </w:p>
    <w:p>
      <w:pPr>
        <w:ind w:right="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highlight w:val="none"/>
          <w:lang w:val="en-US" w:eastAsia="zh-CN" w:bidi="ar"/>
        </w:rPr>
        <w:t xml:space="preserve">车辆</w:t>
      </w:r>
      <w:r>
        <w:rPr>
          <w:rFonts w:hint="eastAsia" w:ascii="宋体" w:hAnsi="宋体" w:cs="宋体"/>
          <w:color w:val="1f2329"/>
          <w:sz w:val="21"/>
          <w:szCs w:val="21"/>
          <w:highlight w:val="none"/>
          <w:u w:val="single"/>
          <w:lang w:val="en-US" w:eastAsia="zh-CN" w:bidi="ar"/>
        </w:rPr>
        <w:t xml:space="preserve">      </w:t>
      </w:r>
      <w:r>
        <w:rPr>
          <w:rFonts w:hint="eastAsia" w:ascii="宋体" w:hAnsi="宋体" w:eastAsia="宋体" w:cs="宋体"/>
          <w:color w:val="1f2329"/>
          <w:sz w:val="21"/>
          <w:szCs w:val="21"/>
          <w:highlight w:val="none"/>
          <w:lang w:val="en-US" w:eastAsia="zh-CN" w:bidi="ar"/>
        </w:rPr>
        <w:t xml:space="preserve">台，全部车辆加装北斗定位、视频监控；全域可回收物巡回收运，做到仓满即运、杜绝混装混运、跑冒滴漏。</w:t>
      </w:r>
      <w:r/>
    </w:p>
    <w:p>
      <w:pPr>
        <w:pStyle w:val="886"/>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highlight w:val="none"/>
        </w:rPr>
        <w:t xml:space="preserve">（三）服务执行标准</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highlight w:val="none"/>
          <w:lang w:val="en-US" w:eastAsia="zh-CN" w:bidi="ar"/>
        </w:rPr>
        <w:t xml:space="preserve">乙方须严格遵循《扬州市生活垃圾分类管理条例》《江苏省生活垃圾分类小区评价标准》《生活垃圾中转站技术规范》（GJJ/T47-2016）、《生活垃圾渗滤液处理技术规范》（CJJ150-2010）、《恶臭污染物排放标准》（GB14554-1993）及招标文件第四章全部运营考核细则。</w:t>
      </w:r>
      <w:r/>
    </w:p>
    <w:p>
      <w:pPr>
        <w:pStyle w:val="886"/>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highlight w:val="none"/>
        </w:rPr>
        <w:t xml:space="preserve">（四）垃圾处理量超出约定的费用处理</w:t>
      </w:r>
      <w:r/>
    </w:p>
    <w:p>
      <w:p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olor w:val="1f2329"/>
          <w:sz w:val="21"/>
          <w:szCs w:val="21"/>
          <w:highlight w:val="none"/>
          <w:u w:val="singl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olor w:val="1f2329"/>
          <w:sz w:val="21"/>
          <w:szCs w:val="21"/>
          <w:highlight w:val="none"/>
          <w:u w:val="single"/>
          <w:lang w:val="en-US" w:eastAsia="zh-CN" w:bidi="ar"/>
        </w:rPr>
        <w:t xml:space="preserve">（1）</w:t>
      </w:r>
      <w:r>
        <w:rPr>
          <w:rFonts w:hint="eastAsia" w:ascii="宋体" w:hAnsi="宋体" w:eastAsia="宋体" w:cs="宋体"/>
          <w:b/>
          <w:bCs/>
          <w:i w:val="0"/>
          <w:iCs w:val="0"/>
          <w:color w:val="1f2329"/>
          <w:sz w:val="21"/>
          <w:szCs w:val="21"/>
          <w:highlight w:val="none"/>
          <w:u w:val="single"/>
          <w:lang w:val="en-US" w:eastAsia="zh-CN" w:bidi="ar"/>
        </w:rPr>
        <w:t xml:space="preserve">朴席中转站招标文件约定垃圾日处理量基准为 20 吨 / 日，顺达中转站招标文件约定垃圾日处理量基准为 80 吨 / 日，本合同年度服务费计价以上述日处理量作为计费基准</w:t>
      </w:r>
      <w:r>
        <w:rPr>
          <w:rFonts w:hint="eastAsia" w:ascii="宋体" w:hAnsi="宋体" w:cs="宋体"/>
          <w:b/>
          <w:bCs/>
          <w:i w:val="0"/>
          <w:iCs w:val="0"/>
          <w:color w:val="1f2329"/>
          <w:sz w:val="21"/>
          <w:szCs w:val="21"/>
          <w:highlight w:val="none"/>
          <w:u w:val="single"/>
          <w:lang w:val="en-US" w:eastAsia="zh-CN" w:bidi="ar"/>
        </w:rPr>
        <w:t xml:space="preserve">(最终以终端焚烧场计量为准)</w:t>
      </w:r>
      <w:r>
        <w:rPr>
          <w:rFonts w:hint="eastAsia" w:ascii="宋体" w:hAnsi="宋体" w:eastAsia="宋体" w:cs="宋体"/>
          <w:b/>
          <w:bCs/>
          <w:i w:val="0"/>
          <w:iCs w:val="0"/>
          <w:color w:val="1f2329"/>
          <w:sz w:val="21"/>
          <w:szCs w:val="21"/>
          <w:highlight w:val="none"/>
          <w:u w:val="single"/>
          <w:lang w:val="en-US" w:eastAsia="zh-CN" w:bidi="ar"/>
        </w:rPr>
        <w:t xml:space="preserve">。</w:t>
      </w:r>
      <w:r/>
    </w:p>
    <w:p>
      <w:p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olor w:val="1f2329"/>
          <w:sz w:val="21"/>
          <w:szCs w:val="21"/>
          <w:highlight w:val="none"/>
          <w:u w:val="singl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olor w:val="1f2329"/>
          <w:sz w:val="21"/>
          <w:szCs w:val="21"/>
          <w:highlight w:val="none"/>
          <w:u w:val="single"/>
          <w:lang w:val="en-US" w:eastAsia="zh-CN" w:bidi="ar"/>
        </w:rPr>
        <w:t xml:space="preserve">（2）</w:t>
      </w:r>
      <w:r>
        <w:rPr>
          <w:rFonts w:hint="eastAsia" w:ascii="宋体" w:hAnsi="宋体" w:eastAsia="宋体" w:cs="宋体"/>
          <w:b/>
          <w:bCs/>
          <w:i w:val="0"/>
          <w:iCs w:val="0"/>
          <w:color w:val="1f2329"/>
          <w:sz w:val="21"/>
          <w:szCs w:val="21"/>
          <w:highlight w:val="none"/>
          <w:u w:val="single"/>
          <w:lang w:val="en-US" w:eastAsia="zh-CN" w:bidi="ar"/>
        </w:rPr>
        <w:t xml:space="preserve">运营期内，当中转站实际日处理垃圾量持续超出上述约定基准处理量时，超出部分所产生的人工、耗材、药剂、设备损耗、维保、能耗等全部增量相关增加费用，由甲乙双方另行协商确定补偿标准及结算方式；未达成书面补充协议前，乙方仍应当无条件做好中转站运维处置工作，不得拒绝接收生活垃圾、不得降低服务标准。</w:t>
      </w:r>
      <w:r/>
    </w:p>
    <w:p>
      <w:p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olor w:val="1f2329"/>
          <w:sz w:val="21"/>
          <w:szCs w:val="21"/>
          <w:highlight w:val="none"/>
          <w:u w:val="singl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olor w:val="1f2329"/>
          <w:sz w:val="21"/>
          <w:szCs w:val="21"/>
          <w:highlight w:val="none"/>
          <w:u w:val="single"/>
          <w:lang w:val="en-US" w:eastAsia="zh-CN" w:bidi="ar"/>
        </w:rPr>
        <w:t xml:space="preserve">（3）日处理量统计以甲乙双方共同确认的焚烧场计量台账作为核算依据，按月统计核算实际垃圾处理量。</w:t>
      </w:r>
      <w:r/>
    </w:p>
    <w:p>
      <w:pPr>
        <w:pStyle w:val="885"/>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highlight w:val="none"/>
        </w:rPr>
        <w:t xml:space="preserve">二、合同价款及支付方式</w:t>
      </w:r>
      <w:r/>
    </w:p>
    <w:p>
      <w:pPr>
        <w:pStyle w:val="886"/>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highlight w:val="none"/>
        </w:rPr>
        <w:t xml:space="preserve">（一）合同总金额</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highlight w:val="none"/>
          <w:lang w:val="en-US" w:eastAsia="zh-CN" w:bidi="ar"/>
        </w:rPr>
        <w:t xml:space="preserve">本项目服务期 3 年，总合同金额人民币（大写）：_____________________元（¥____________元），年度服务费用______万元 / 年。 </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highlight w:val="none"/>
          <w:lang w:val="en-US" w:eastAsia="zh-CN" w:bidi="ar"/>
        </w:rPr>
        <w:t xml:space="preserve">分项单价</w:t>
      </w:r>
      <w:r>
        <w:rPr>
          <w:rFonts w:hint="eastAsia" w:ascii="宋体" w:hAnsi="宋体" w:cs="宋体"/>
          <w:color w:val="1f2329"/>
          <w:sz w:val="21"/>
          <w:szCs w:val="21"/>
          <w:highlight w:val="none"/>
          <w:lang w:val="en-US" w:eastAsia="zh-CN" w:bidi="ar"/>
        </w:rPr>
        <w:t xml:space="preserve">如下</w:t>
      </w:r>
      <w:r>
        <w:rPr>
          <w:rFonts w:hint="eastAsia" w:ascii="宋体" w:hAnsi="宋体" w:eastAsia="宋体" w:cs="宋体"/>
          <w:color w:val="1f2329"/>
          <w:sz w:val="21"/>
          <w:szCs w:val="21"/>
          <w:highlight w:val="none"/>
          <w:lang w:val="en-US" w:eastAsia="zh-CN" w:bidi="ar"/>
        </w:rPr>
        <w:t xml:space="preserve">：</w:t>
      </w:r>
      <w:r/>
    </w:p>
    <w:p>
      <w:pPr>
        <w:numPr>
          <w:ilvl w:val="0"/>
          <w:numId w:val="4"/>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highlight w:val="none"/>
        </w:rPr>
        <w:t xml:space="preserve">厢房运营</w:t>
      </w:r>
      <w:r>
        <w:rPr>
          <w:rFonts w:hint="eastAsia" w:ascii="宋体" w:hAnsi="宋体" w:eastAsia="宋体" w:cs="宋体"/>
          <w:color w:val="1f2329"/>
          <w:sz w:val="21"/>
          <w:szCs w:val="21"/>
          <w:highlight w:val="none"/>
          <w:u w:val="single"/>
          <w:lang w:val="en-US" w:eastAsia="zh-CN"/>
        </w:rPr>
        <w:t xml:space="preserve">     </w:t>
      </w:r>
      <w:r>
        <w:rPr>
          <w:rFonts w:hint="eastAsia" w:ascii="宋体" w:hAnsi="宋体" w:eastAsia="宋体" w:cs="宋体"/>
          <w:color w:val="1f2329"/>
          <w:sz w:val="21"/>
          <w:szCs w:val="21"/>
          <w:highlight w:val="none"/>
        </w:rPr>
        <w:t xml:space="preserve">万元 / 座 / 年，180 座合计</w:t>
      </w:r>
      <w:r>
        <w:rPr>
          <w:rFonts w:hint="eastAsia" w:ascii="宋体" w:hAnsi="宋体" w:eastAsia="宋体" w:cs="宋体"/>
          <w:color w:val="1f2329"/>
          <w:sz w:val="21"/>
          <w:szCs w:val="21"/>
          <w:highlight w:val="none"/>
          <w:lang w:val="en-US" w:eastAsia="zh-CN" w:bidi="ar"/>
        </w:rPr>
        <w:t xml:space="preserve">______</w:t>
      </w:r>
      <w:r>
        <w:rPr>
          <w:rFonts w:hint="eastAsia" w:ascii="宋体" w:hAnsi="宋体" w:eastAsia="宋体" w:cs="宋体"/>
          <w:color w:val="1f2329"/>
          <w:sz w:val="21"/>
          <w:szCs w:val="21"/>
          <w:highlight w:val="none"/>
        </w:rPr>
        <w:t xml:space="preserve">万元 / 年；</w:t>
      </w:r>
      <w:r/>
    </w:p>
    <w:p>
      <w:pPr>
        <w:numPr>
          <w:ilvl w:val="0"/>
          <w:numId w:val="4"/>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highlight w:val="none"/>
        </w:rPr>
        <w:t xml:space="preserve">朴席中转站运维：</w:t>
      </w:r>
      <w:r>
        <w:rPr>
          <w:rFonts w:hint="eastAsia" w:ascii="宋体" w:hAnsi="宋体" w:eastAsia="宋体" w:cs="宋体"/>
          <w:color w:val="1f2329"/>
          <w:sz w:val="21"/>
          <w:szCs w:val="21"/>
          <w:highlight w:val="none"/>
          <w:u w:val="single"/>
          <w:lang w:val="en-US" w:eastAsia="zh-CN"/>
        </w:rPr>
        <w:t xml:space="preserve">     </w:t>
      </w:r>
      <w:r>
        <w:rPr>
          <w:rFonts w:hint="eastAsia" w:ascii="宋体" w:hAnsi="宋体" w:eastAsia="宋体" w:cs="宋体"/>
          <w:color w:val="1f2329"/>
          <w:sz w:val="21"/>
          <w:szCs w:val="21"/>
          <w:highlight w:val="none"/>
        </w:rPr>
        <w:t xml:space="preserve">万元 / 年；</w:t>
      </w:r>
      <w:r/>
    </w:p>
    <w:p>
      <w:pPr>
        <w:numPr>
          <w:ilvl w:val="0"/>
          <w:numId w:val="4"/>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highlight w:val="none"/>
        </w:rPr>
        <w:t xml:space="preserve">顺达中转站运维：</w:t>
      </w:r>
      <w:r>
        <w:rPr>
          <w:rFonts w:hint="eastAsia" w:ascii="宋体" w:hAnsi="宋体" w:eastAsia="宋体" w:cs="宋体"/>
          <w:color w:val="1f2329"/>
          <w:sz w:val="21"/>
          <w:szCs w:val="21"/>
          <w:highlight w:val="none"/>
          <w:u w:val="single"/>
          <w:lang w:val="en-US" w:eastAsia="zh-CN"/>
        </w:rPr>
        <w:t xml:space="preserve">     </w:t>
      </w:r>
      <w:r>
        <w:rPr>
          <w:rFonts w:hint="eastAsia" w:ascii="宋体" w:hAnsi="宋体" w:eastAsia="宋体" w:cs="宋体"/>
          <w:color w:val="1f2329"/>
          <w:sz w:val="21"/>
          <w:szCs w:val="21"/>
          <w:highlight w:val="none"/>
        </w:rPr>
        <w:t xml:space="preserve">万元 / 年。</w:t>
      </w:r>
      <w:r/>
    </w:p>
    <w:p>
      <w:pPr>
        <w:pStyle w:val="886"/>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highlight w:val="none"/>
        </w:rPr>
        <w:t xml:space="preserve">（二）报价包含范围</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highlight w:val="none"/>
          <w:lang w:val="en-US" w:eastAsia="zh-CN" w:bidi="ar"/>
        </w:rPr>
        <w:t xml:space="preserve">本合同价款为总价包干，包含但不限于：全体作业人员工资、社保</w:t>
      </w:r>
      <w:r>
        <w:rPr>
          <w:rFonts w:hint="eastAsia" w:ascii="宋体" w:hAnsi="宋体" w:cs="宋体"/>
          <w:color w:val="1f2329"/>
          <w:sz w:val="21"/>
          <w:szCs w:val="21"/>
          <w:highlight w:val="none"/>
          <w:lang w:val="en-US" w:eastAsia="zh-CN" w:bidi="ar"/>
        </w:rPr>
        <w:t xml:space="preserve">（如有）</w:t>
      </w:r>
      <w:r>
        <w:rPr>
          <w:rFonts w:hint="eastAsia" w:ascii="宋体" w:hAnsi="宋体" w:eastAsia="宋体" w:cs="宋体"/>
          <w:color w:val="1f2329"/>
          <w:sz w:val="21"/>
          <w:szCs w:val="21"/>
          <w:highlight w:val="none"/>
          <w:lang w:val="en-US" w:eastAsia="zh-CN" w:bidi="ar"/>
        </w:rPr>
        <w:t xml:space="preserve">、防暑降温、加班福利；</w:t>
      </w:r>
      <w:r>
        <w:rPr>
          <w:rFonts w:hint="eastAsia" w:ascii="宋体" w:hAnsi="宋体" w:cs="宋体"/>
          <w:color w:val="1f2329"/>
          <w:sz w:val="21"/>
          <w:szCs w:val="21"/>
          <w:highlight w:val="none"/>
          <w:lang w:val="en-US" w:eastAsia="zh-CN" w:bidi="ar"/>
        </w:rPr>
        <w:t xml:space="preserve">所有</w:t>
      </w:r>
      <w:r>
        <w:rPr>
          <w:rFonts w:hint="eastAsia" w:ascii="宋体" w:hAnsi="宋体" w:eastAsia="宋体" w:cs="宋体"/>
          <w:color w:val="1f2329"/>
          <w:sz w:val="21"/>
          <w:szCs w:val="21"/>
          <w:highlight w:val="none"/>
          <w:lang w:val="en-US" w:eastAsia="zh-CN" w:bidi="ar"/>
        </w:rPr>
        <w:t xml:space="preserve">新能源车辆购置/租赁（</w:t>
      </w:r>
      <w:r>
        <w:rPr>
          <w:rFonts w:hint="eastAsia" w:ascii="宋体" w:hAnsi="宋体" w:eastAsia="宋体" w:cs="宋体"/>
          <w:color w:val="1f2329"/>
          <w:sz w:val="21"/>
          <w:szCs w:val="21"/>
          <w:highlight w:val="none"/>
          <w:lang w:val="en-US" w:eastAsia="en-US" w:bidi="ar"/>
        </w:rPr>
        <w:t xml:space="preserve">其中新能源无人驾驶</w:t>
      </w:r>
      <w:r>
        <w:rPr>
          <w:rFonts w:hint="eastAsia" w:ascii="宋体" w:hAnsi="宋体" w:eastAsia="宋体" w:cs="宋体"/>
          <w:color w:val="1f2329"/>
          <w:sz w:val="21"/>
          <w:szCs w:val="21"/>
          <w:highlight w:val="none"/>
          <w:lang w:val="en-US" w:eastAsia="zh-CN" w:bidi="ar"/>
        </w:rPr>
        <w:t xml:space="preserve">运输</w:t>
      </w:r>
      <w:r>
        <w:rPr>
          <w:rFonts w:hint="eastAsia" w:ascii="宋体" w:hAnsi="宋体" w:eastAsia="宋体" w:cs="宋体"/>
          <w:color w:val="1f2329"/>
          <w:sz w:val="21"/>
          <w:szCs w:val="21"/>
          <w:highlight w:val="none"/>
          <w:lang w:val="en-US" w:eastAsia="en-US" w:bidi="ar"/>
        </w:rPr>
        <w:t xml:space="preserve">车辆不低于</w:t>
      </w:r>
      <w:r>
        <w:rPr>
          <w:rFonts w:hint="eastAsia" w:ascii="宋体" w:hAnsi="宋体" w:cs="宋体"/>
          <w:color w:val="1f2329"/>
          <w:sz w:val="21"/>
          <w:szCs w:val="21"/>
          <w:highlight w:val="none"/>
          <w:u w:val="single"/>
          <w:lang w:val="en-US" w:eastAsia="zh-CN" w:bidi="ar"/>
        </w:rPr>
        <w:t xml:space="preserve">       </w:t>
      </w:r>
      <w:r>
        <w:rPr>
          <w:rFonts w:hint="eastAsia" w:ascii="宋体" w:hAnsi="宋体" w:eastAsia="宋体" w:cs="宋体"/>
          <w:color w:val="1f2329"/>
          <w:sz w:val="21"/>
          <w:szCs w:val="21"/>
          <w:highlight w:val="none"/>
          <w:lang w:val="en-US" w:eastAsia="en-US" w:bidi="ar"/>
        </w:rPr>
        <w:t xml:space="preserve">辆</w:t>
      </w:r>
      <w:r>
        <w:rPr>
          <w:rFonts w:hint="eastAsia" w:ascii="宋体" w:hAnsi="宋体" w:eastAsia="宋体" w:cs="宋体"/>
          <w:color w:val="1f2329"/>
          <w:sz w:val="21"/>
          <w:szCs w:val="21"/>
          <w:highlight w:val="none"/>
          <w:lang w:val="en-US" w:eastAsia="zh-CN" w:bidi="ar"/>
        </w:rPr>
        <w:t xml:space="preserve">）、年检、维修、交强险、足额三者险、驾乘意外险；厢房</w:t>
      </w:r>
      <w:r>
        <w:rPr>
          <w:rFonts w:hint="eastAsia" w:ascii="宋体" w:hAnsi="宋体" w:cs="宋体"/>
          <w:color w:val="1f2329"/>
          <w:sz w:val="21"/>
          <w:szCs w:val="21"/>
          <w:highlight w:val="none"/>
          <w:lang w:val="en-US" w:eastAsia="zh-CN" w:bidi="ar"/>
        </w:rPr>
        <w:t xml:space="preserve">及</w:t>
      </w:r>
      <w:r>
        <w:rPr>
          <w:rFonts w:hint="eastAsia" w:ascii="宋体" w:hAnsi="宋体" w:eastAsia="宋体" w:cs="宋体"/>
          <w:color w:val="1f2329"/>
          <w:sz w:val="21"/>
          <w:szCs w:val="21"/>
          <w:highlight w:val="none"/>
          <w:lang w:val="en-US" w:eastAsia="zh-CN" w:bidi="ar"/>
        </w:rPr>
        <w:t xml:space="preserve">中转站耗材、消杀药剂、设备零配件；渗滤液水质第三方检测费、安全培训、劳保用品、全员意外险；智慧平台运维、水电、宣传物料、消防维保、环保整改、各类税费、招标代理服务费等项目全部成本，服务期内甲方不再支付任何额外费用。</w:t>
      </w:r>
      <w:r/>
    </w:p>
    <w:p>
      <w:pPr>
        <w:pStyle w:val="886"/>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highlight w:val="none"/>
        </w:rPr>
        <w:t xml:space="preserve">（三）付款约定</w:t>
      </w:r>
      <w:r/>
    </w:p>
    <w:p>
      <w:pPr>
        <w:numPr>
          <w:ilvl w:val="0"/>
          <w:numId w:val="5"/>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highlight w:val="none"/>
        </w:rPr>
        <w:t xml:space="preserve">付款周期：</w:t>
      </w:r>
      <w:r>
        <w:rPr>
          <w:rFonts w:hint="eastAsia" w:ascii="宋体" w:hAnsi="宋体" w:cs="宋体"/>
          <w:color w:val="auto"/>
          <w:sz w:val="21"/>
          <w:szCs w:val="21"/>
          <w:highlight w:val="none"/>
          <w:lang w:val="en-US" w:eastAsia="zh-CN"/>
        </w:rPr>
        <w:t xml:space="preserve">合同签订后，10个工作日内预付当年服务费的25%预付款，</w:t>
      </w:r>
      <w:r>
        <w:rPr>
          <w:rFonts w:hint="eastAsia" w:ascii="宋体" w:hAnsi="宋体" w:eastAsia="宋体" w:cs="宋体"/>
          <w:color w:val="auto"/>
          <w:sz w:val="21"/>
          <w:szCs w:val="21"/>
          <w:highlight w:val="none"/>
        </w:rPr>
        <w:t xml:space="preserve">按月考核、按</w:t>
      </w:r>
      <w:r>
        <w:rPr>
          <w:rFonts w:hint="eastAsia" w:ascii="宋体" w:hAnsi="宋体" w:cs="宋体"/>
          <w:color w:val="auto"/>
          <w:sz w:val="21"/>
          <w:szCs w:val="21"/>
          <w:highlight w:val="none"/>
          <w:lang w:val="en-US" w:eastAsia="zh-CN"/>
        </w:rPr>
        <w:t xml:space="preserve">季度</w:t>
      </w:r>
      <w:r>
        <w:rPr>
          <w:rFonts w:hint="eastAsia" w:ascii="宋体" w:hAnsi="宋体" w:eastAsia="宋体" w:cs="宋体"/>
          <w:color w:val="auto"/>
          <w:sz w:val="21"/>
          <w:szCs w:val="21"/>
          <w:highlight w:val="none"/>
        </w:rPr>
        <w:t xml:space="preserve">支付，</w:t>
      </w:r>
      <w:r>
        <w:rPr>
          <w:rFonts w:hint="eastAsia" w:ascii="宋体" w:hAnsi="宋体" w:cs="宋体"/>
          <w:color w:val="auto"/>
          <w:sz w:val="21"/>
          <w:szCs w:val="21"/>
          <w:highlight w:val="none"/>
          <w:lang w:val="en-US" w:eastAsia="zh-CN"/>
        </w:rPr>
        <w:t xml:space="preserve">满一季度后，次月</w:t>
      </w:r>
      <w:r>
        <w:rPr>
          <w:rFonts w:hint="eastAsia" w:ascii="宋体" w:hAnsi="宋体" w:eastAsia="宋体" w:cs="宋体"/>
          <w:color w:val="auto"/>
          <w:sz w:val="21"/>
          <w:szCs w:val="21"/>
          <w:highlight w:val="none"/>
        </w:rPr>
        <w:t xml:space="preserve">5日前乙方</w:t>
      </w:r>
      <w:r>
        <w:rPr>
          <w:rFonts w:hint="eastAsia" w:ascii="宋体" w:hAnsi="宋体" w:eastAsia="宋体" w:cs="宋体"/>
          <w:color w:val="1f2329"/>
          <w:sz w:val="21"/>
          <w:szCs w:val="21"/>
          <w:highlight w:val="none"/>
        </w:rPr>
        <w:t xml:space="preserve">提交</w:t>
      </w:r>
      <w:r>
        <w:rPr>
          <w:rFonts w:hint="eastAsia" w:ascii="宋体" w:hAnsi="宋体" w:cs="宋体"/>
          <w:color w:val="1f2329"/>
          <w:sz w:val="21"/>
          <w:szCs w:val="21"/>
          <w:highlight w:val="none"/>
          <w:lang w:val="en-US" w:eastAsia="zh-CN"/>
        </w:rPr>
        <w:t xml:space="preserve">上季度</w:t>
      </w:r>
      <w:r>
        <w:rPr>
          <w:rFonts w:hint="eastAsia" w:ascii="宋体" w:hAnsi="宋体" w:eastAsia="宋体" w:cs="宋体"/>
          <w:color w:val="1f2329"/>
          <w:sz w:val="21"/>
          <w:szCs w:val="21"/>
          <w:highlight w:val="none"/>
        </w:rPr>
        <w:t xml:space="preserve">完整运营台账、消杀记录、车辆运维记录、</w:t>
      </w:r>
      <w:r>
        <w:rPr>
          <w:rFonts w:hint="eastAsia" w:ascii="宋体" w:hAnsi="宋体" w:eastAsia="宋体" w:cs="宋体"/>
          <w:color w:val="auto"/>
          <w:sz w:val="21"/>
          <w:szCs w:val="21"/>
          <w:highlight w:val="none"/>
        </w:rPr>
        <w:t xml:space="preserve">水质检测报告、正规</w:t>
      </w:r>
      <w:r>
        <w:rPr>
          <w:rFonts w:hint="eastAsia" w:ascii="宋体" w:hAnsi="宋体" w:eastAsia="宋体" w:cs="宋体"/>
          <w:color w:val="1f2329"/>
          <w:sz w:val="21"/>
          <w:szCs w:val="21"/>
          <w:highlight w:val="none"/>
        </w:rPr>
        <w:t xml:space="preserve">增值税发票；</w:t>
      </w:r>
      <w:r/>
    </w:p>
    <w:p>
      <w:pPr>
        <w:numPr>
          <w:ilvl w:val="0"/>
          <w:numId w:val="5"/>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highlight w:val="none"/>
        </w:rPr>
        <w:t xml:space="preserve">扣款规则：甲方依据招标文件厢房、中转站月度考核细则打分结算，存在违规事项按考核标准扣减当月服务费；月度考核不合格且逾期未整改的，甲方有权暂缓付款直至整改完成；</w:t>
      </w:r>
      <w:r/>
    </w:p>
    <w:p>
      <w:pPr>
        <w:numPr>
          <w:ilvl w:val="0"/>
          <w:numId w:val="5"/>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highlight w:val="none"/>
        </w:rPr>
        <w:t xml:space="preserve">支付时限：甲方收到乙方完整结算资料及合规发票后 20 个工作日内完成付款；</w:t>
      </w:r>
      <w:r/>
    </w:p>
    <w:p>
      <w:pPr>
        <w:numPr>
          <w:ilvl w:val="0"/>
          <w:numId w:val="5"/>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融资支持：乙方可凭本合同通过 “中征应收账款融资服务平台（</w:t>
      </w:r>
      <w:r>
        <w:rPr>
          <w:rFonts w:hint="eastAsia" w:ascii="宋体" w:hAnsi="宋体" w:eastAsia="宋体" w:cs="宋体"/>
          <w:color w:val="0066ff"/>
          <w:sz w:val="21"/>
          <w:szCs w:val="21"/>
        </w:rPr>
        <w:fldChar w:fldCharType="begin"/>
      </w:r>
      <w:r>
        <w:rPr>
          <w:rFonts w:hint="eastAsia" w:ascii="宋体" w:hAnsi="宋体" w:eastAsia="宋体" w:cs="宋体"/>
          <w:color w:val="0066ff"/>
          <w:sz w:val="21"/>
          <w:szCs w:val="21"/>
        </w:rPr>
        <w:instrText xml:space="preserve"> HYPERLINK "https://link.wtturl.cn/?target=https://www.crcrfsp.com&amp;scene=im&amp;aid=582478&amp;lang=zh" \o "autolink" \t "_blank" </w:instrText>
      </w:r>
      <w:r>
        <w:rPr>
          <w:rFonts w:hint="eastAsia" w:ascii="宋体" w:hAnsi="宋体" w:eastAsia="宋体" w:cs="宋体"/>
          <w:color w:val="0066ff"/>
          <w:sz w:val="21"/>
          <w:szCs w:val="21"/>
        </w:rPr>
        <w:fldChar w:fldCharType="separate"/>
      </w:r>
      <w:r>
        <w:rPr>
          <w:rStyle w:val="911"/>
          <w:rFonts w:hint="eastAsia" w:ascii="宋体" w:hAnsi="宋体" w:eastAsia="宋体" w:cs="宋体"/>
          <w:color w:val="0066ff"/>
          <w:sz w:val="21"/>
          <w:szCs w:val="21"/>
        </w:rPr>
        <w:t xml:space="preserve">www.crcrfsp.com</w:t>
      </w:r>
      <w:r>
        <w:rPr>
          <w:rFonts w:hint="eastAsia" w:ascii="宋体" w:hAnsi="宋体" w:eastAsia="宋体" w:cs="宋体"/>
          <w:color w:val="0066ff"/>
          <w:sz w:val="21"/>
          <w:szCs w:val="21"/>
        </w:rPr>
        <w:fldChar w:fldCharType="end"/>
      </w:r>
      <w:r>
        <w:rPr>
          <w:rFonts w:hint="eastAsia" w:ascii="宋体" w:hAnsi="宋体" w:eastAsia="宋体" w:cs="宋体"/>
          <w:color w:val="1f2329"/>
          <w:sz w:val="21"/>
          <w:szCs w:val="21"/>
        </w:rPr>
        <w:t xml:space="preserve">）” 办理政采贷融资。</w:t>
      </w:r>
      <w:r/>
    </w:p>
    <w:p>
      <w:pPr>
        <w:pStyle w:val="885"/>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三、服务期限</w:t>
      </w:r>
      <w:r/>
    </w:p>
    <w:p>
      <w:pPr>
        <w:numPr>
          <w:ilvl w:val="0"/>
          <w:numId w:val="6"/>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总服务期限：3 年，具体起算时间以甲方出具的正式进场书面通知为准；</w:t>
      </w:r>
      <w:r/>
    </w:p>
    <w:p>
      <w:pPr>
        <w:numPr>
          <w:ilvl w:val="0"/>
          <w:numId w:val="6"/>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合同到期前 30 日，甲乙双方可协商续约事宜；未达成续约一致的，乙方须完整移交全部运营台账、设备档案、场站资料，配合甲方完成交接。</w:t>
      </w:r>
      <w:r/>
    </w:p>
    <w:p>
      <w:pPr>
        <w:pStyle w:val="885"/>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四、双方权利与义务</w:t>
      </w:r>
      <w:r/>
    </w:p>
    <w:p>
      <w:pPr>
        <w:pStyle w:val="886"/>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（一）甲方权利义务</w:t>
      </w:r>
      <w:r/>
    </w:p>
    <w:p>
      <w:pPr>
        <w:numPr>
          <w:ilvl w:val="0"/>
          <w:numId w:val="7"/>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1f2329"/>
          <w:sz w:val="21"/>
          <w:szCs w:val="21"/>
          <w:highlight w:val="none"/>
          <w:lang w:val="en-US" w:eastAsia="zh-CN"/>
        </w:rPr>
        <w:t xml:space="preserve">甲方应在本合同生效后、乙方正式承接服务前，按照双方共同确认的移交清单，将本合同项下所涉垃圾分类厢房、中转站房屋、</w:t>
      </w:r>
      <w:r>
        <w:rPr>
          <w:rFonts w:hint="eastAsia" w:ascii="宋体" w:hAnsi="宋体" w:eastAsia="宋体" w:cs="宋体"/>
          <w:color w:val="1f2329"/>
          <w:sz w:val="21"/>
          <w:szCs w:val="21"/>
          <w:highlight w:val="none"/>
        </w:rPr>
        <w:t xml:space="preserve">压缩设备、渗滤液处理</w:t>
      </w:r>
      <w:r>
        <w:rPr>
          <w:rFonts w:hint="eastAsia" w:ascii="宋体" w:hAnsi="宋体" w:cs="宋体"/>
          <w:color w:val="1f2329"/>
          <w:sz w:val="21"/>
          <w:szCs w:val="21"/>
          <w:highlight w:val="none"/>
          <w:lang w:val="en-US" w:eastAsia="zh-CN"/>
        </w:rPr>
        <w:t xml:space="preserve">设备</w:t>
      </w:r>
      <w:r>
        <w:rPr>
          <w:rFonts w:hint="eastAsia" w:ascii="宋体" w:hAnsi="宋体" w:eastAsia="宋体" w:cs="宋体"/>
          <w:color w:val="1f2329"/>
          <w:sz w:val="21"/>
          <w:szCs w:val="21"/>
          <w:highlight w:val="none"/>
        </w:rPr>
        <w:t xml:space="preserve">、消防设施</w:t>
      </w:r>
      <w:r>
        <w:rPr>
          <w:rFonts w:hint="eastAsia" w:ascii="宋体" w:hAnsi="宋体" w:cs="宋体"/>
          <w:color w:val="1f2329"/>
          <w:sz w:val="21"/>
          <w:szCs w:val="21"/>
          <w:highlight w:val="none"/>
          <w:lang w:val="en-US" w:eastAsia="zh-CN"/>
        </w:rPr>
        <w:t xml:space="preserve">、垃圾运输车辆等完好无损交付给乙方，并确保上述资产在交接时处于正常、安全、可立即投入使用的状态。</w:t>
      </w:r>
      <w:r/>
    </w:p>
    <w:p>
      <w:pPr>
        <w:numPr>
          <w:ilvl w:val="0"/>
          <w:numId w:val="7"/>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向乙方明确经开区垃圾分类工作要求、考核标准、临时保障任务（文明创建、重大活动、应急处置）；</w:t>
      </w:r>
      <w:r/>
    </w:p>
    <w:p>
      <w:pPr>
        <w:numPr>
          <w:ilvl w:val="0"/>
          <w:numId w:val="7"/>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按月开展现场巡查、月度考核，及时向乙方反馈运营问题，提出整改时限；</w:t>
      </w:r>
      <w:r/>
    </w:p>
    <w:p>
      <w:pPr>
        <w:numPr>
          <w:ilvl w:val="0"/>
          <w:numId w:val="7"/>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按合同约定按时足额支付服务费用；</w:t>
      </w:r>
      <w:r/>
    </w:p>
    <w:p>
      <w:pPr>
        <w:numPr>
          <w:ilvl w:val="0"/>
          <w:numId w:val="7"/>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协调小区物业、社区、环保、消防等部门配合乙方开展运营工作；</w:t>
      </w:r>
      <w:r/>
    </w:p>
    <w:p>
      <w:pPr>
        <w:numPr>
          <w:ilvl w:val="0"/>
          <w:numId w:val="7"/>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有权对乙方转包、分包、人员脱岗、混收混运、环保超标等违规行为下达整改通知，情节严重可单方解除合同。</w:t>
      </w:r>
      <w:r/>
    </w:p>
    <w:p>
      <w:pPr>
        <w:pStyle w:val="886"/>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（二）乙方权利义务</w:t>
      </w:r>
      <w:r/>
    </w:p>
    <w:p>
      <w:pPr>
        <w:numPr>
          <w:ilvl w:val="0"/>
          <w:numId w:val="8"/>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全程独立运营，</w:t>
      </w:r>
      <w:r>
        <w:rPr>
          <w:rStyle w:val="910"/>
          <w:rFonts w:hint="eastAsia" w:ascii="宋体" w:hAnsi="宋体" w:eastAsia="宋体" w:cs="宋体"/>
          <w:color w:val="1f2329"/>
          <w:sz w:val="21"/>
          <w:szCs w:val="21"/>
        </w:rPr>
        <w:t xml:space="preserve">严禁转包、未经甲方书面同意不得分包</w:t>
      </w:r>
      <w:r>
        <w:rPr>
          <w:rFonts w:hint="eastAsia" w:ascii="宋体" w:hAnsi="宋体" w:eastAsia="宋体" w:cs="宋体"/>
          <w:color w:val="1f2329"/>
          <w:sz w:val="21"/>
          <w:szCs w:val="21"/>
        </w:rPr>
        <w:t xml:space="preserve">；不得将服务外包第三方劳务公司，所有作业人员须与乙方签订劳动</w:t>
      </w:r>
      <w:r>
        <w:rPr>
          <w:rFonts w:hint="eastAsia" w:ascii="宋体" w:hAnsi="宋体" w:cs="宋体"/>
          <w:color w:val="1f2329"/>
          <w:sz w:val="21"/>
          <w:szCs w:val="21"/>
          <w:lang w:val="en-US" w:eastAsia="zh-CN"/>
        </w:rPr>
        <w:t xml:space="preserve">或劳务</w:t>
      </w:r>
      <w:r>
        <w:rPr>
          <w:rFonts w:hint="eastAsia" w:ascii="宋体" w:hAnsi="宋体" w:eastAsia="宋体" w:cs="宋体"/>
          <w:color w:val="1f2329"/>
          <w:sz w:val="21"/>
          <w:szCs w:val="21"/>
        </w:rPr>
        <w:t xml:space="preserve">合同；</w:t>
      </w:r>
      <w:r/>
    </w:p>
    <w:p>
      <w:pPr>
        <w:numPr>
          <w:ilvl w:val="0"/>
          <w:numId w:val="8"/>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足额配齐招标文件要求人员、车辆、设备，所有车辆必须为新能源，无人驾驶车辆配置达标，车辆资料、保险台账完整存档备查；</w:t>
      </w:r>
      <w:r/>
    </w:p>
    <w:p>
      <w:pPr>
        <w:numPr>
          <w:ilvl w:val="0"/>
          <w:numId w:val="8"/>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落实全员安全责任，承担项目全部交通安全、消防、环保、人身伤害、财产损毁责任；所有一线人员足额购买意外伤害保险，定期开展安全、消防、垃圾分类操作培训；</w:t>
      </w:r>
      <w:r/>
    </w:p>
    <w:p>
      <w:pPr>
        <w:numPr>
          <w:ilvl w:val="0"/>
          <w:numId w:val="8"/>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无条件服从甲方</w:t>
      </w:r>
      <w:r>
        <w:rPr>
          <w:rFonts w:hint="eastAsia" w:ascii="宋体" w:hAnsi="宋体" w:cs="宋体"/>
          <w:color w:val="1f2329"/>
          <w:sz w:val="21"/>
          <w:szCs w:val="21"/>
          <w:lang w:val="en-US" w:eastAsia="zh-CN"/>
        </w:rPr>
        <w:t xml:space="preserve">合理</w:t>
      </w:r>
      <w:r>
        <w:rPr>
          <w:rFonts w:hint="eastAsia" w:ascii="宋体" w:hAnsi="宋体" w:eastAsia="宋体" w:cs="宋体"/>
          <w:color w:val="1f2329"/>
          <w:sz w:val="21"/>
          <w:szCs w:val="21"/>
        </w:rPr>
        <w:t xml:space="preserve">调度，节假日、突发公共卫生事件、迎检保障期间增派人手、加密清运频次；</w:t>
      </w:r>
      <w:r/>
    </w:p>
    <w:p>
      <w:pPr>
        <w:numPr>
          <w:ilvl w:val="0"/>
          <w:numId w:val="8"/>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及时处置居民投诉、媒体负面曝光，24 小时响应整改，形成闭环记录；</w:t>
      </w:r>
      <w:r/>
    </w:p>
    <w:p>
      <w:pPr>
        <w:numPr>
          <w:ilvl w:val="0"/>
          <w:numId w:val="8"/>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建立完整运营档案，每日台账、月度报表、年度总结按期报送甲方，完整留存至服务期满后 2 年；</w:t>
      </w:r>
      <w:r/>
    </w:p>
    <w:p>
      <w:pPr>
        <w:numPr>
          <w:ilvl w:val="0"/>
          <w:numId w:val="8"/>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若因乙方运维不当造成渗滤液超标、恶臭扰民、消防处罚、安全事故，全部罚款、整改费用、民事赔偿由乙方自行承担。</w:t>
      </w:r>
      <w:r/>
    </w:p>
    <w:p>
      <w:pPr>
        <w:pStyle w:val="885"/>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五、设备、设施产权与运维责任</w:t>
      </w:r>
      <w:r/>
    </w:p>
    <w:p>
      <w:pPr>
        <w:numPr>
          <w:ilvl w:val="0"/>
          <w:numId w:val="9"/>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highlight w:val="none"/>
        </w:rPr>
        <w:t xml:space="preserve">厢房、中转站土建、压缩设备、渗滤液处理</w:t>
      </w:r>
      <w:r>
        <w:rPr>
          <w:rFonts w:hint="eastAsia" w:ascii="宋体" w:hAnsi="宋体" w:cs="宋体"/>
          <w:color w:val="1f2329"/>
          <w:sz w:val="21"/>
          <w:szCs w:val="21"/>
          <w:highlight w:val="none"/>
          <w:lang w:val="en-US" w:eastAsia="zh-CN"/>
        </w:rPr>
        <w:t xml:space="preserve">设备</w:t>
      </w:r>
      <w:r>
        <w:rPr>
          <w:rFonts w:hint="eastAsia" w:ascii="宋体" w:hAnsi="宋体" w:eastAsia="宋体" w:cs="宋体"/>
          <w:color w:val="1f2329"/>
          <w:sz w:val="21"/>
          <w:szCs w:val="21"/>
          <w:highlight w:val="none"/>
        </w:rPr>
        <w:t xml:space="preserve">、消防设施</w:t>
      </w:r>
      <w:r>
        <w:rPr>
          <w:rFonts w:hint="eastAsia" w:ascii="宋体" w:hAnsi="宋体" w:cs="宋体"/>
          <w:color w:val="1f2329"/>
          <w:sz w:val="21"/>
          <w:szCs w:val="21"/>
          <w:highlight w:val="none"/>
          <w:lang w:eastAsia="zh-CN"/>
        </w:rPr>
        <w:t xml:space="preserve">、</w:t>
      </w:r>
      <w:r>
        <w:rPr>
          <w:rFonts w:hint="eastAsia" w:ascii="宋体" w:hAnsi="宋体" w:cs="宋体"/>
          <w:color w:val="1f2329"/>
          <w:sz w:val="21"/>
          <w:szCs w:val="21"/>
          <w:highlight w:val="none"/>
          <w:lang w:val="en-US" w:eastAsia="zh-CN"/>
        </w:rPr>
        <w:t xml:space="preserve">垃圾运输车辆等</w:t>
      </w:r>
      <w:r>
        <w:rPr>
          <w:rFonts w:hint="eastAsia" w:ascii="宋体" w:hAnsi="宋体" w:eastAsia="宋体" w:cs="宋体"/>
          <w:color w:val="1f2329"/>
          <w:sz w:val="21"/>
          <w:szCs w:val="21"/>
          <w:highlight w:val="none"/>
        </w:rPr>
        <w:t xml:space="preserve">为甲方产权，</w:t>
      </w:r>
      <w:r>
        <w:rPr>
          <w:rFonts w:hint="eastAsia" w:ascii="宋体" w:hAnsi="宋体" w:cs="宋体"/>
          <w:b/>
          <w:bCs/>
          <w:color w:val="auto"/>
          <w:sz w:val="21"/>
          <w:szCs w:val="21"/>
          <w:highlight w:val="none"/>
          <w:lang w:val="en-US" w:eastAsia="zh-CN"/>
        </w:rPr>
        <w:t xml:space="preserve">由甲方承担上述设施设备的更新及新增；</w:t>
      </w:r>
      <w:r>
        <w:rPr>
          <w:rFonts w:hint="eastAsia" w:ascii="宋体" w:hAnsi="宋体" w:eastAsia="宋体" w:cs="宋体"/>
          <w:color w:val="1f2329"/>
          <w:sz w:val="21"/>
          <w:szCs w:val="21"/>
          <w:highlight w:val="none"/>
        </w:rPr>
        <w:t xml:space="preserve">乙方负责全周期日常巡检、保养、耗材更换、故障报修及日常维修</w:t>
      </w:r>
      <w:r>
        <w:rPr>
          <w:rFonts w:hint="eastAsia" w:ascii="宋体" w:hAnsi="宋体" w:cs="宋体"/>
          <w:color w:val="1f2329"/>
          <w:sz w:val="21"/>
          <w:szCs w:val="21"/>
          <w:highlight w:val="none"/>
          <w:lang w:eastAsia="zh-CN"/>
        </w:rPr>
        <w:t xml:space="preserve">；</w:t>
      </w:r>
      <w:r/>
    </w:p>
    <w:p>
      <w:pPr>
        <w:numPr>
          <w:ilvl w:val="0"/>
          <w:numId w:val="9"/>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highlight w:val="none"/>
        </w:rPr>
        <w:t xml:space="preserve">乙方投入的</w:t>
      </w:r>
      <w:r>
        <w:rPr>
          <w:rFonts w:hint="eastAsia" w:ascii="宋体" w:hAnsi="宋体" w:cs="宋体"/>
          <w:color w:val="1f2329"/>
          <w:sz w:val="21"/>
          <w:szCs w:val="21"/>
          <w:highlight w:val="none"/>
          <w:u w:val="single"/>
          <w:lang w:val="en-US" w:eastAsia="zh-CN" w:bidi="ar"/>
        </w:rPr>
        <w:t xml:space="preserve">       </w:t>
      </w:r>
      <w:r>
        <w:rPr>
          <w:rFonts w:hint="eastAsia" w:ascii="宋体" w:hAnsi="宋体" w:eastAsia="宋体" w:cs="宋体"/>
          <w:color w:val="1f2329"/>
          <w:sz w:val="21"/>
          <w:szCs w:val="21"/>
          <w:highlight w:val="none"/>
        </w:rPr>
        <w:t xml:space="preserve">台</w:t>
      </w:r>
      <w:r>
        <w:rPr>
          <w:rFonts w:hint="eastAsia" w:ascii="宋体" w:hAnsi="宋体" w:cs="宋体"/>
          <w:color w:val="1f2329"/>
          <w:sz w:val="21"/>
          <w:szCs w:val="21"/>
          <w:highlight w:val="none"/>
          <w:lang w:eastAsia="zh-CN"/>
        </w:rPr>
        <w:t xml:space="preserve">新能源可回收物转运车</w:t>
      </w:r>
      <w:r>
        <w:rPr>
          <w:rFonts w:hint="eastAsia" w:ascii="宋体" w:hAnsi="宋体" w:eastAsia="宋体" w:cs="宋体"/>
          <w:color w:val="1f2329"/>
          <w:sz w:val="21"/>
          <w:szCs w:val="21"/>
          <w:highlight w:val="none"/>
        </w:rPr>
        <w:t xml:space="preserve">辆、智能回收一体机、电子磅秤、作业工具、劳保物资所有权归乙方，服务期内全部维保、保险、更新成本包含在合同总价内；</w:t>
      </w:r>
      <w:r/>
    </w:p>
    <w:p>
      <w:pPr>
        <w:numPr>
          <w:ilvl w:val="0"/>
          <w:numId w:val="9"/>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highlight w:val="none"/>
        </w:rPr>
        <w:t xml:space="preserve">服务期满，乙方自有车辆、设备可自行撤回，但须恢复场站、厢房原有设施整洁完好，不得损坏甲方固定资产。</w:t>
      </w:r>
      <w:r/>
    </w:p>
    <w:p>
      <w:pPr>
        <w:pStyle w:val="885"/>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highlight w:val="none"/>
        </w:rPr>
        <w:t xml:space="preserve">六、履约保证金</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lang w:val="en-US" w:eastAsia="zh-CN" w:bidi="ar"/>
        </w:rPr>
        <w:t xml:space="preserve">本项目不收取履约保证金。</w:t>
      </w:r>
      <w:r/>
    </w:p>
    <w:p>
      <w:pPr>
        <w:pStyle w:val="885"/>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七、考核与违约责任</w:t>
      </w:r>
      <w:r/>
    </w:p>
    <w:p>
      <w:pPr>
        <w:pStyle w:val="886"/>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（一）月度考核机制</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lang w:val="en-US" w:eastAsia="zh-CN" w:bidi="ar"/>
        </w:rPr>
        <w:t xml:space="preserve">甲方按照招标文件厢房运营、中转站运维两套扣分细则实施月度考核，考核结果作为当</w:t>
      </w:r>
      <w:r>
        <w:rPr>
          <w:rFonts w:hint="eastAsia" w:ascii="宋体" w:hAnsi="宋体" w:cs="宋体"/>
          <w:color w:val="1f2329"/>
          <w:sz w:val="21"/>
          <w:szCs w:val="21"/>
          <w:lang w:val="en-US" w:eastAsia="zh-CN" w:bidi="ar"/>
        </w:rPr>
        <w:t xml:space="preserve">季度</w:t>
      </w:r>
      <w:r>
        <w:rPr>
          <w:rFonts w:hint="eastAsia" w:ascii="宋体" w:hAnsi="宋体" w:eastAsia="宋体" w:cs="宋体"/>
          <w:color w:val="1f2329"/>
          <w:sz w:val="21"/>
          <w:szCs w:val="21"/>
          <w:lang w:val="en-US" w:eastAsia="zh-CN" w:bidi="ar"/>
        </w:rPr>
        <w:t xml:space="preserve">服务费结算依据</w:t>
      </w:r>
      <w:r>
        <w:rPr>
          <w:rFonts w:hint="eastAsia" w:ascii="宋体" w:hAnsi="宋体" w:cs="宋体"/>
          <w:color w:val="1f2329"/>
          <w:sz w:val="21"/>
          <w:szCs w:val="21"/>
          <w:lang w:val="en-US" w:eastAsia="zh-CN" w:bidi="ar"/>
        </w:rPr>
        <w:t xml:space="preserve">。</w:t>
      </w:r>
      <w:r/>
    </w:p>
    <w:p>
      <w:pPr>
        <w:pStyle w:val="886"/>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（二）乙方违约责任</w:t>
      </w:r>
      <w:r/>
    </w:p>
    <w:p>
      <w:pPr>
        <w:numPr>
          <w:ilvl w:val="0"/>
          <w:numId w:val="10"/>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highlight w:val="none"/>
        </w:rPr>
        <w:t xml:space="preserve">报价超限价、车辆配置不达标、未按要求配备无人驾驶车辆、无法提供车辆完整证明材料，视为严重违约，甲方可取消中标、解除合同；</w:t>
      </w:r>
      <w:r/>
    </w:p>
    <w:p>
      <w:pPr>
        <w:numPr>
          <w:ilvl w:val="0"/>
          <w:numId w:val="10"/>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highlight w:val="none"/>
        </w:rPr>
        <w:t xml:space="preserve">擅自转包、分包本项目，甲方有权立即解除合同，乙方支付合同总金额 5% 的违约金，同时赔偿甲方全部经济损失；</w:t>
      </w:r>
      <w:r/>
    </w:p>
    <w:p>
      <w:pPr>
        <w:numPr>
          <w:ilvl w:val="0"/>
          <w:numId w:val="10"/>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highlight w:val="none"/>
        </w:rPr>
        <w:t xml:space="preserve">乙方报价存在异常低价且无法提供成本证明、提供虚假业绩 / 车辆 </w:t>
      </w:r>
      <w:r>
        <w:rPr>
          <w:rFonts w:hint="eastAsia" w:ascii="宋体" w:hAnsi="宋体" w:cs="宋体"/>
          <w:color w:val="1f2329"/>
          <w:sz w:val="21"/>
          <w:szCs w:val="21"/>
          <w:highlight w:val="none"/>
          <w:lang w:val="en-US" w:eastAsia="zh-CN"/>
        </w:rPr>
        <w:t xml:space="preserve">等</w:t>
      </w:r>
      <w:r>
        <w:rPr>
          <w:rFonts w:hint="eastAsia" w:ascii="宋体" w:hAnsi="宋体" w:eastAsia="宋体" w:cs="宋体"/>
          <w:color w:val="1f2329"/>
          <w:sz w:val="21"/>
          <w:szCs w:val="21"/>
          <w:highlight w:val="none"/>
        </w:rPr>
        <w:t xml:space="preserve">谋取中标，甲方取消中标资格、解除合同，并上报政府采购监管部门记入失信名单；</w:t>
      </w:r>
      <w:r/>
    </w:p>
    <w:p>
      <w:pPr>
        <w:numPr>
          <w:ilvl w:val="0"/>
          <w:numId w:val="10"/>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highlight w:val="none"/>
        </w:rPr>
        <w:t xml:space="preserve">乙方逾期完成服务、不配合应急保障，按逾期对应服务金额每日千分之六支付违约金，逾期超 10 个工作日，甲方可解除合同，乙方另支付合同总额 5% 违约金。</w:t>
      </w:r>
      <w:r/>
    </w:p>
    <w:p>
      <w:pPr>
        <w:numPr>
          <w:ilvl w:val="0"/>
          <w:numId w:val="10"/>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1f2329"/>
          <w:sz w:val="21"/>
          <w:szCs w:val="21"/>
          <w:highlight w:val="none"/>
          <w:lang w:val="en-US" w:eastAsia="zh-CN"/>
        </w:rPr>
        <w:t xml:space="preserve">其他违约根据考核标准要求执行。</w:t>
      </w:r>
      <w:r/>
    </w:p>
    <w:p>
      <w:pPr>
        <w:pStyle w:val="886"/>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（三）甲方违约责任</w:t>
      </w:r>
      <w:r/>
    </w:p>
    <w:p>
      <w:pPr>
        <w:numPr>
          <w:ilvl w:val="0"/>
          <w:numId w:val="11"/>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无正当理由逾期支付服务费，按逾期付款总额每日万分之五向乙方支付违约金；</w:t>
      </w:r>
      <w:r/>
    </w:p>
    <w:p>
      <w:pPr>
        <w:numPr>
          <w:ilvl w:val="0"/>
          <w:numId w:val="11"/>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无正当理由拒收乙方合规服务成果，向乙方支付拒收对应服务款 5% 的违约金。</w:t>
      </w:r>
      <w:r/>
    </w:p>
    <w:p>
      <w:pPr>
        <w:pStyle w:val="885"/>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八、安全、环保与知识产权责任</w:t>
      </w:r>
      <w:r/>
    </w:p>
    <w:p>
      <w:pPr>
        <w:numPr>
          <w:ilvl w:val="0"/>
          <w:numId w:val="12"/>
        </w:num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Style w:val="910"/>
          <w:rFonts w:hint="eastAsia" w:ascii="宋体" w:hAnsi="宋体" w:eastAsia="宋体" w:cs="宋体"/>
          <w:color w:val="1f2329"/>
          <w:sz w:val="21"/>
          <w:szCs w:val="21"/>
        </w:rPr>
        <w:t xml:space="preserve">安全责任</w:t>
      </w:r>
      <w:r>
        <w:rPr>
          <w:rFonts w:hint="eastAsia" w:ascii="宋体" w:hAnsi="宋体" w:eastAsia="宋体" w:cs="宋体"/>
          <w:color w:val="1f2329"/>
          <w:sz w:val="21"/>
          <w:szCs w:val="21"/>
        </w:rPr>
        <w:t xml:space="preserve">：项目运营全过程所有人身伤害、车辆交通事故、消防事故、设备损毁、第三方财产损失全部由乙方独立承担，甲方不承担连带责任；乙方车辆必须足额投保交强险、第三者责任险、驾乘意外险，保险缺失引发的赔偿全部由乙方承担。</w:t>
      </w:r>
      <w:r/>
    </w:p>
    <w:p>
      <w:pPr>
        <w:numPr>
          <w:ilvl w:val="0"/>
          <w:numId w:val="12"/>
        </w:num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Style w:val="910"/>
          <w:rFonts w:hint="eastAsia" w:ascii="宋体" w:hAnsi="宋体" w:eastAsia="宋体" w:cs="宋体"/>
          <w:color w:val="1f2329"/>
          <w:sz w:val="21"/>
          <w:szCs w:val="21"/>
        </w:rPr>
        <w:t xml:space="preserve">环保责任</w:t>
      </w:r>
      <w:r>
        <w:rPr>
          <w:rFonts w:hint="eastAsia" w:ascii="宋体" w:hAnsi="宋体" w:eastAsia="宋体" w:cs="宋体"/>
          <w:color w:val="1f2329"/>
          <w:sz w:val="21"/>
          <w:szCs w:val="21"/>
        </w:rPr>
        <w:t xml:space="preserve">：乙方严格管控渗滤液、臭气、垃圾清运污染，每</w:t>
      </w:r>
      <w:r>
        <w:rPr>
          <w:rFonts w:hint="eastAsia" w:ascii="宋体" w:hAnsi="宋体" w:cs="宋体"/>
          <w:color w:val="1f2329"/>
          <w:sz w:val="21"/>
          <w:szCs w:val="21"/>
          <w:lang w:val="en-US" w:eastAsia="zh-CN"/>
        </w:rPr>
        <w:t xml:space="preserve">季度</w:t>
      </w:r>
      <w:r>
        <w:rPr>
          <w:rFonts w:hint="eastAsia" w:ascii="宋体" w:hAnsi="宋体" w:eastAsia="宋体" w:cs="宋体"/>
          <w:color w:val="1f2329"/>
          <w:sz w:val="21"/>
          <w:szCs w:val="21"/>
        </w:rPr>
        <w:t xml:space="preserve">第三方水质检测报告达标；超标排放产生的环保罚款、整改工程费用、居民赔偿全部由乙方承担。</w:t>
      </w:r>
      <w:r/>
    </w:p>
    <w:p>
      <w:pPr>
        <w:numPr>
          <w:ilvl w:val="0"/>
          <w:numId w:val="12"/>
        </w:num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Style w:val="910"/>
          <w:rFonts w:hint="eastAsia" w:ascii="宋体" w:hAnsi="宋体" w:eastAsia="宋体" w:cs="宋体"/>
          <w:color w:val="1f2329"/>
          <w:sz w:val="21"/>
          <w:szCs w:val="21"/>
        </w:rPr>
        <w:t xml:space="preserve">知识产权</w:t>
      </w:r>
      <w:r>
        <w:rPr>
          <w:rFonts w:hint="eastAsia" w:ascii="宋体" w:hAnsi="宋体" w:eastAsia="宋体" w:cs="宋体"/>
          <w:color w:val="1f2329"/>
          <w:sz w:val="21"/>
          <w:szCs w:val="21"/>
        </w:rPr>
        <w:t xml:space="preserve">：乙方保证运营服务、智慧平台、回收设备不侵犯第三方专利、商标、著作权，若引发侵权纠纷，全部法律责任、赔偿由乙方承担。</w:t>
      </w:r>
      <w:r/>
    </w:p>
    <w:p>
      <w:pPr>
        <w:pStyle w:val="885"/>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九、验收标准</w:t>
      </w:r>
      <w:r/>
    </w:p>
    <w:p>
      <w:pPr>
        <w:numPr>
          <w:ilvl w:val="0"/>
          <w:numId w:val="13"/>
        </w:num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Style w:val="910"/>
          <w:rFonts w:hint="eastAsia" w:ascii="宋体" w:hAnsi="宋体" w:eastAsia="宋体" w:cs="宋体"/>
          <w:color w:val="1f2329"/>
          <w:sz w:val="21"/>
          <w:szCs w:val="21"/>
        </w:rPr>
        <w:t xml:space="preserve">日常验收</w:t>
      </w:r>
      <w:r>
        <w:rPr>
          <w:rFonts w:hint="eastAsia" w:ascii="宋体" w:hAnsi="宋体" w:eastAsia="宋体" w:cs="宋体"/>
          <w:color w:val="1f2329"/>
          <w:sz w:val="21"/>
          <w:szCs w:val="21"/>
        </w:rPr>
        <w:t xml:space="preserve">：甲方每日现场巡查、月度综合考核验收，依据招标文件考核细则打分；</w:t>
      </w:r>
      <w:r/>
    </w:p>
    <w:p>
      <w:pPr>
        <w:numPr>
          <w:ilvl w:val="0"/>
          <w:numId w:val="13"/>
        </w:num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Style w:val="910"/>
          <w:rFonts w:hint="eastAsia" w:ascii="宋体" w:hAnsi="宋体" w:eastAsia="宋体" w:cs="宋体"/>
          <w:color w:val="1f2329"/>
          <w:sz w:val="21"/>
          <w:szCs w:val="21"/>
        </w:rPr>
        <w:t xml:space="preserve">年度验收</w:t>
      </w:r>
      <w:r>
        <w:rPr>
          <w:rFonts w:hint="eastAsia" w:ascii="宋体" w:hAnsi="宋体" w:eastAsia="宋体" w:cs="宋体"/>
          <w:color w:val="1f2329"/>
          <w:sz w:val="21"/>
          <w:szCs w:val="21"/>
        </w:rPr>
        <w:t xml:space="preserve">：每服务年度末，甲方组织年度综合验收，核查全年台账、人员配置、车辆运维、环保检测、群众满意度、上级检查结果；年度验收不合格的，甲方有权</w:t>
      </w:r>
      <w:r>
        <w:rPr>
          <w:rFonts w:hint="eastAsia" w:ascii="宋体" w:hAnsi="宋体" w:cs="宋体"/>
          <w:color w:val="1f2329"/>
          <w:sz w:val="21"/>
          <w:szCs w:val="21"/>
          <w:lang w:val="en-US" w:eastAsia="zh-CN"/>
        </w:rPr>
        <w:t xml:space="preserve">按考核细则扣减服务费</w:t>
      </w:r>
      <w:r>
        <w:rPr>
          <w:rFonts w:hint="eastAsia" w:ascii="宋体" w:hAnsi="宋体" w:eastAsia="宋体" w:cs="宋体"/>
          <w:color w:val="1f2329"/>
          <w:sz w:val="21"/>
          <w:szCs w:val="21"/>
        </w:rPr>
        <w:t xml:space="preserve">、不予续约；</w:t>
      </w:r>
      <w:r/>
    </w:p>
    <w:p>
      <w:pPr>
        <w:numPr>
          <w:ilvl w:val="0"/>
          <w:numId w:val="13"/>
        </w:num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Style w:val="910"/>
          <w:rFonts w:hint="eastAsia" w:ascii="宋体" w:hAnsi="宋体" w:eastAsia="宋体" w:cs="宋体"/>
          <w:color w:val="1f2329"/>
          <w:sz w:val="21"/>
          <w:szCs w:val="21"/>
        </w:rPr>
        <w:t xml:space="preserve">期满总验收</w:t>
      </w:r>
      <w:r>
        <w:rPr>
          <w:rFonts w:hint="eastAsia" w:ascii="宋体" w:hAnsi="宋体" w:eastAsia="宋体" w:cs="宋体"/>
          <w:color w:val="1f2329"/>
          <w:sz w:val="21"/>
          <w:szCs w:val="21"/>
        </w:rPr>
        <w:t xml:space="preserve">：三年服务期满，甲乙双方完成全面移交验收，乙方须完整移交全部运营档案、设备维保记录、检测报告，场地、设施恢复完好。</w:t>
      </w:r>
      <w:r/>
    </w:p>
    <w:p>
      <w:pPr>
        <w:pStyle w:val="885"/>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十、不可抗力</w:t>
      </w:r>
      <w:r/>
    </w:p>
    <w:p>
      <w:pPr>
        <w:numPr>
          <w:ilvl w:val="0"/>
          <w:numId w:val="14"/>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因地震、洪水、疫情、政府管控等不可抗力导致无法正常运营，乙方须 24 小时内书面通知甲方并提供权威证明，服务期限可相应顺延；</w:t>
      </w:r>
      <w:r/>
    </w:p>
    <w:p>
      <w:pPr>
        <w:numPr>
          <w:ilvl w:val="0"/>
          <w:numId w:val="14"/>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不可抗力持续超过 120 天，双方协商解除或变更合同，互不承担违约责任，据实结算已发生服务费用。</w:t>
      </w:r>
      <w:r/>
    </w:p>
    <w:p>
      <w:pPr>
        <w:pStyle w:val="885"/>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十一、争议解决</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lang w:val="en-US" w:eastAsia="zh-CN" w:bidi="ar"/>
        </w:rPr>
        <w:t xml:space="preserve">本合同履行发生争议，双方优先友好协商；协商不成，向</w:t>
      </w:r>
      <w:r>
        <w:rPr>
          <w:rStyle w:val="910"/>
          <w:rFonts w:hint="eastAsia" w:ascii="宋体" w:hAnsi="宋体" w:eastAsia="宋体" w:cs="宋体"/>
          <w:color w:val="1f2329"/>
          <w:sz w:val="21"/>
          <w:szCs w:val="21"/>
          <w:lang w:val="en-US" w:eastAsia="zh-CN" w:bidi="ar"/>
        </w:rPr>
        <w:t xml:space="preserve">合同签订地（扬州市）</w:t>
      </w:r>
      <w:r>
        <w:rPr>
          <w:rFonts w:hint="eastAsia" w:ascii="宋体" w:hAnsi="宋体" w:eastAsia="宋体" w:cs="宋体"/>
          <w:color w:val="1f2329"/>
          <w:sz w:val="21"/>
          <w:szCs w:val="21"/>
          <w:lang w:val="en-US" w:eastAsia="zh-CN" w:bidi="ar"/>
        </w:rPr>
        <w:t xml:space="preserve">人民法院提起诉讼。</w:t>
      </w:r>
      <w:r/>
    </w:p>
    <w:p>
      <w:pPr>
        <w:pStyle w:val="885"/>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十二、其他政府采购相关约定</w:t>
      </w:r>
      <w:r/>
    </w:p>
    <w:p>
      <w:pPr>
        <w:numPr>
          <w:ilvl w:val="0"/>
          <w:numId w:val="15"/>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本项目专门面向中小企业采购，乙方为中小企业，不得将本项目服务分包、转包给大型企业；若乙方为小微企业，严禁分包给中型、大型企业；</w:t>
      </w:r>
      <w:r/>
    </w:p>
    <w:p>
      <w:pPr>
        <w:numPr>
          <w:ilvl w:val="0"/>
          <w:numId w:val="15"/>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招标公告、招标文件、乙方投标文件、澄清答疑文件、中标通知书、月度考核记录均为本合同有效附件，与本合同具备同等法律效力；</w:t>
      </w:r>
      <w:r/>
    </w:p>
    <w:p>
      <w:pPr>
        <w:numPr>
          <w:ilvl w:val="0"/>
          <w:numId w:val="15"/>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合同签订后 </w:t>
      </w:r>
      <w:r>
        <w:rPr>
          <w:rFonts w:hint="eastAsia" w:ascii="宋体" w:hAnsi="宋体" w:cs="宋体"/>
          <w:color w:val="1f2329"/>
          <w:sz w:val="21"/>
          <w:szCs w:val="21"/>
          <w:lang w:val="en-US" w:eastAsia="zh-CN"/>
        </w:rPr>
        <w:t xml:space="preserve">2个工作</w:t>
      </w:r>
      <w:r>
        <w:rPr>
          <w:rFonts w:hint="eastAsia" w:ascii="宋体" w:hAnsi="宋体" w:eastAsia="宋体" w:cs="宋体"/>
          <w:color w:val="1f2329"/>
          <w:sz w:val="21"/>
          <w:szCs w:val="21"/>
        </w:rPr>
        <w:t xml:space="preserve">日内完成苏采云系统线上电子签章备案，合同一式五份，甲方</w:t>
      </w:r>
      <w:r>
        <w:rPr>
          <w:rFonts w:hint="eastAsia" w:ascii="宋体" w:hAnsi="宋体" w:cs="宋体"/>
          <w:color w:val="1f2329"/>
          <w:sz w:val="21"/>
          <w:szCs w:val="21"/>
          <w:lang w:val="en-US" w:eastAsia="zh-CN"/>
        </w:rPr>
        <w:t xml:space="preserve">两份</w:t>
      </w:r>
      <w:r>
        <w:rPr>
          <w:rFonts w:hint="eastAsia" w:ascii="宋体" w:hAnsi="宋体" w:eastAsia="宋体" w:cs="宋体"/>
          <w:color w:val="1f2329"/>
          <w:sz w:val="21"/>
          <w:szCs w:val="21"/>
        </w:rPr>
        <w:t xml:space="preserve">、乙方</w:t>
      </w:r>
      <w:r>
        <w:rPr>
          <w:rFonts w:hint="eastAsia" w:ascii="宋体" w:hAnsi="宋体" w:cs="宋体"/>
          <w:color w:val="1f2329"/>
          <w:sz w:val="21"/>
          <w:szCs w:val="21"/>
          <w:lang w:val="en-US" w:eastAsia="zh-CN"/>
        </w:rPr>
        <w:t xml:space="preserve">两份</w:t>
      </w:r>
      <w:r>
        <w:rPr>
          <w:rFonts w:hint="eastAsia" w:ascii="宋体" w:hAnsi="宋体" w:eastAsia="宋体" w:cs="宋体"/>
          <w:color w:val="1f2329"/>
          <w:sz w:val="21"/>
          <w:szCs w:val="21"/>
        </w:rPr>
        <w:t xml:space="preserve">、见证方扬州大学工程设计研究院一份，具有同等法律效力；</w:t>
      </w:r>
      <w:r/>
    </w:p>
    <w:p>
      <w:pPr>
        <w:numPr>
          <w:ilvl w:val="0"/>
          <w:numId w:val="15"/>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本合同所有斜体下划线条款为实质性约定，乙方违反任意一条，甲方均可认定乙方根本性违约；</w:t>
      </w:r>
      <w:r/>
    </w:p>
    <w:p>
      <w:pPr>
        <w:numPr>
          <w:ilvl w:val="0"/>
          <w:numId w:val="15"/>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本合同未尽事宜，按照《中华人民共和国民法典》《中华人民共和国政府采购法》及本次招标文件相关规定执行。</w:t>
      </w:r>
      <w:r/>
    </w:p>
    <w:p>
      <w:pPr>
        <w:pStyle w:val="885"/>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rPr>
        <w:t xml:space="preserve">十三、合同生效</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1f2329"/>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1"/>
          <w:szCs w:val="21"/>
          <w:lang w:val="en-US" w:eastAsia="zh-CN" w:bidi="ar"/>
        </w:rPr>
        <w:t xml:space="preserve">本合同经甲乙双方法定代表人 / 授权代表签字并加盖公章，见证方扬州大学工程设计研究院有限公司加盖见证章后生效。</w:t>
      </w:r>
      <w:r/>
    </w:p>
    <w:p>
      <w:pPr>
        <w:pStyle w:val="898"/>
        <w:ind w:firstLine="420"/>
        <w:keepLines w:val="0"/>
        <w:keepNext w:val="0"/>
        <w:pageBreakBefore w:val="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tbl>
      <w:tblPr>
        <w:tblStyle w:val="889"/>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98"/>
              <w:spacing w:before="120" w:after="120" w:line="360" w:lineRule="auto"/>
              <w:rPr>
                <w:rFonts w:hint="eastAsia" w:hAnsi="宋体" w:eastAsia="宋体"/>
                <w:sz w:val="21"/>
                <w:lang w:eastAsia="zh-CN"/>
              </w:rPr>
            </w:pPr>
            <w:r>
              <w:rPr>
                <w:rFonts w:hint="eastAsia" w:hAnsi="宋体"/>
                <w:sz w:val="21"/>
              </w:rPr>
              <w:t xml:space="preserve">甲方：</w:t>
            </w:r>
            <w:r>
              <w:rPr>
                <w:rFonts w:hint="eastAsia" w:hAnsi="宋体"/>
                <w:sz w:val="21"/>
                <w:lang w:eastAsia="zh-CN"/>
              </w:rPr>
              <w:t xml:space="preserve">扬州经济技术开发区环境卫生管理办公室</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98"/>
              <w:spacing w:before="120" w:after="120" w:line="360" w:lineRule="auto"/>
              <w:rPr>
                <w:rFonts w:hAnsi="宋体"/>
                <w:sz w:val="21"/>
              </w:rPr>
            </w:pPr>
            <w:r>
              <w:rPr>
                <w:rFonts w:hint="eastAsia" w:hAnsi="宋体"/>
                <w:sz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98"/>
              <w:spacing w:before="120" w:after="120" w:line="360" w:lineRule="auto"/>
              <w:rPr>
                <w:rFonts w:hint="eastAsia" w:hAnsi="宋体" w:eastAsia="宋体"/>
                <w:sz w:val="21"/>
                <w:lang w:eastAsia="zh-CN"/>
              </w:rPr>
            </w:pPr>
            <w:r>
              <w:rPr>
                <w:rFonts w:hint="eastAsia" w:hAnsi="宋体"/>
                <w:sz w:val="21"/>
              </w:rPr>
              <w:t xml:space="preserve">地址：</w:t>
            </w:r>
            <w:r>
              <w:rPr>
                <w:rFonts w:hint="eastAsia" w:hAnsi="宋体"/>
                <w:sz w:val="21"/>
                <w:lang w:val="en-US" w:eastAsia="zh-CN"/>
              </w:rPr>
              <w:t xml:space="preserve">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98"/>
              <w:spacing w:before="120" w:after="120" w:line="360" w:lineRule="auto"/>
              <w:rPr>
                <w:rFonts w:hAnsi="宋体"/>
                <w:sz w:val="21"/>
              </w:rPr>
            </w:pPr>
            <w:r>
              <w:rPr>
                <w:rFonts w:hint="eastAsia" w:hAnsi="宋体"/>
                <w:sz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98"/>
              <w:spacing w:before="120" w:after="120" w:line="360" w:lineRule="auto"/>
              <w:rPr>
                <w:rFonts w:hAnsi="宋体"/>
                <w:sz w:val="21"/>
              </w:rPr>
            </w:pPr>
            <w:r>
              <w:rPr>
                <w:rFonts w:hint="eastAsia" w:hAnsi="宋体"/>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98"/>
              <w:spacing w:before="120" w:after="120" w:line="360" w:lineRule="auto"/>
              <w:rPr>
                <w:rFonts w:hAnsi="宋体"/>
                <w:sz w:val="21"/>
              </w:rPr>
            </w:pPr>
            <w:r>
              <w:rPr>
                <w:rFonts w:hint="eastAsia" w:hAnsi="宋体"/>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98"/>
              <w:spacing w:before="120" w:after="120" w:line="360" w:lineRule="auto"/>
              <w:rPr>
                <w:rFonts w:hAnsi="宋体"/>
                <w:sz w:val="21"/>
              </w:rPr>
            </w:pPr>
            <w:r>
              <w:rPr>
                <w:rFonts w:hint="eastAsia" w:hAnsi="宋体"/>
                <w:sz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98"/>
              <w:spacing w:before="120" w:after="120" w:line="360" w:lineRule="auto"/>
              <w:rPr>
                <w:rFonts w:hAnsi="宋体"/>
                <w:sz w:val="21"/>
              </w:rPr>
            </w:pPr>
            <w:r>
              <w:rPr>
                <w:rFonts w:hint="eastAsia" w:hAnsi="宋体"/>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98"/>
              <w:spacing w:before="120" w:after="120" w:line="360" w:lineRule="auto"/>
              <w:rPr>
                <w:rFonts w:hAnsi="宋体"/>
                <w:sz w:val="21"/>
              </w:rPr>
            </w:pPr>
            <w:r>
              <w:rPr>
                <w:rFonts w:hint="eastAsia" w:hAnsi="宋体"/>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98"/>
              <w:spacing w:before="120" w:after="120" w:line="360" w:lineRule="auto"/>
              <w:rPr>
                <w:rFonts w:hAnsi="宋体"/>
                <w:sz w:val="21"/>
              </w:rPr>
            </w:pPr>
            <w:r>
              <w:rPr>
                <w:rFonts w:hint="eastAsia" w:hAnsi="宋体"/>
                <w:sz w:val="21"/>
              </w:rPr>
              <w:t xml:space="preserve">日期：      年    月    日</w:t>
            </w:r>
            <w:r/>
          </w:p>
        </w:tc>
      </w:tr>
    </w:tbl>
    <w:p>
      <w:pPr>
        <w:pStyle w:val="898"/>
        <w:spacing w:before="120" w:after="120" w:line="360" w:lineRule="auto"/>
        <w:rPr>
          <w:rFonts w:hAnsi="宋体"/>
          <w:sz w:val="21"/>
        </w:rPr>
      </w:pPr>
      <w:r>
        <w:rPr>
          <w:rFonts w:hint="eastAsia" w:hAnsi="宋体"/>
          <w:sz w:val="21"/>
        </w:rPr>
        <w:t xml:space="preserve"> </w:t>
      </w:r>
      <w:r/>
    </w:p>
    <w:p>
      <w:pPr>
        <w:pStyle w:val="898"/>
        <w:spacing w:before="120" w:after="120" w:line="360" w:lineRule="auto"/>
        <w:rPr>
          <w:rFonts w:hint="eastAsia" w:hAnsi="宋体" w:eastAsia="宋体"/>
          <w:sz w:val="21"/>
          <w:highlight w:val="none"/>
          <w:lang w:eastAsia="zh-CN"/>
        </w:rPr>
      </w:pPr>
      <w:r>
        <w:rPr>
          <w:rFonts w:hint="eastAsia" w:hAnsi="宋体"/>
          <w:sz w:val="21"/>
        </w:rPr>
        <w:t xml:space="preserve">  见证方：</w:t>
      </w:r>
      <w:r>
        <w:rPr>
          <w:rFonts w:hint="eastAsia" w:hAnsi="宋体"/>
          <w:sz w:val="21"/>
          <w:highlight w:val="none"/>
          <w:lang w:eastAsia="zh-CN"/>
        </w:rPr>
        <w:t xml:space="preserve">扬州大学工程设计研究院有限公司</w:t>
      </w:r>
      <w:r/>
    </w:p>
    <w:p>
      <w:pPr>
        <w:pStyle w:val="898"/>
        <w:ind w:firstLine="210"/>
        <w:spacing w:before="120" w:after="120" w:line="360" w:lineRule="auto"/>
        <w:rPr>
          <w:rFonts w:hint="default" w:hAnsi="宋体" w:eastAsia="宋体"/>
          <w:sz w:val="21"/>
          <w:lang w:val="en-US" w:eastAsia="zh-CN"/>
        </w:rPr>
      </w:pPr>
      <w:r>
        <w:rPr>
          <w:rFonts w:hint="eastAsia" w:hAnsi="宋体"/>
          <w:sz w:val="21"/>
        </w:rPr>
        <w:t xml:space="preserve">项目经办人：</w:t>
      </w:r>
      <w:r>
        <w:rPr>
          <w:rFonts w:hint="eastAsia" w:hAnsi="宋体"/>
          <w:sz w:val="21"/>
          <w:lang w:val="en-US" w:eastAsia="zh-CN"/>
        </w:rPr>
        <w:t xml:space="preserve"> </w:t>
      </w:r>
      <w:r/>
    </w:p>
    <w:p>
      <w:pPr>
        <w:pStyle w:val="898"/>
        <w:ind w:firstLine="210"/>
        <w:spacing w:before="120" w:after="120" w:line="360" w:lineRule="auto"/>
        <w:rPr>
          <w:rFonts w:hAnsi="宋体"/>
          <w:sz w:val="21"/>
        </w:rPr>
      </w:pPr>
      <w:r>
        <w:rPr>
          <w:rFonts w:hint="eastAsia" w:hAnsi="宋体"/>
          <w:sz w:val="21"/>
        </w:rPr>
        <w:t xml:space="preserve">日期：     年   月   日</w:t>
      </w:r>
      <w:r/>
    </w:p>
    <w:p>
      <w:r>
        <w:br w:type="page" w:clear="all"/>
      </w:r>
      <w:bookmarkEnd w:id="55"/>
      <w:r/>
      <w:r/>
    </w:p>
    <w:p>
      <w:pPr>
        <w:pStyle w:val="884"/>
        <w:numPr>
          <w:ilvl w:val="0"/>
          <w:numId w:val="16"/>
        </w:numPr>
        <w:jc w:val="center"/>
        <w:rPr>
          <w:rFonts w:ascii="宋体" w:hAnsi="宋体"/>
        </w:rPr>
      </w:pPr>
      <w:r/>
      <w:bookmarkStart w:id="56" w:name="_Toc11197"/>
      <w:r>
        <w:rPr>
          <w:rFonts w:hint="eastAsia" w:ascii="宋体" w:hAnsi="宋体"/>
        </w:rPr>
        <w:t xml:space="preserve">项目需求</w:t>
      </w:r>
      <w:bookmarkEnd w:id="56"/>
      <w:r/>
      <w:r/>
    </w:p>
    <w:p>
      <w:pPr>
        <w:pStyle w:val="893"/>
        <w:ind w:left="0" w:right="0" w:firstLine="374"/>
        <w:keepLines w:val="0"/>
        <w:keepNext w:val="0"/>
        <w:pageBreakBefore w:val="0"/>
        <w:spacing w:line="360" w:lineRule="auto"/>
        <w:widowControl/>
        <w:rPr>
          <w:rFonts w:hint="eastAsia" w:ascii="宋体" w:hAnsi="宋体" w:eastAsia="宋体" w:cs="宋体"/>
          <w:b/>
          <w:bCs/>
          <w:sz w:val="21"/>
          <w:szCs w:val="21"/>
        </w:rPr>
      </w:pPr>
      <w:r/>
      <w:bookmarkStart w:id="57" w:name="_Toc26417"/>
      <w:r/>
      <w:bookmarkStart w:id="58" w:name="_Toc55204181"/>
      <w:r>
        <w:rPr>
          <w:rFonts w:hint="eastAsia" w:ascii="宋体" w:hAnsi="宋体" w:eastAsia="宋体" w:cs="宋体"/>
          <w:b/>
          <w:bCs/>
          <w:spacing w:val="-12"/>
          <w:sz w:val="21"/>
          <w:szCs w:val="21"/>
        </w:rPr>
        <w:t xml:space="preserve">项目属性：服务类项目</w:t>
      </w:r>
      <w:r/>
    </w:p>
    <w:p>
      <w:pPr>
        <w:pStyle w:val="893"/>
        <w:ind w:left="0" w:right="0" w:firstLine="420"/>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如本项目采购产品被财政部、国家发改委、生态环境部等列入“节能产</w:t>
      </w:r>
      <w:r>
        <w:rPr>
          <w:rFonts w:hint="eastAsia" w:ascii="宋体" w:hAnsi="宋体" w:eastAsia="宋体" w:cs="宋体"/>
          <w:spacing w:val="-1"/>
          <w:sz w:val="21"/>
          <w:szCs w:val="21"/>
        </w:rPr>
        <w:t xml:space="preserve">品政府采购品目清单”强制采购范围，投标文件中必须</w:t>
      </w:r>
      <w:r>
        <w:rPr>
          <w:rFonts w:hint="eastAsia" w:ascii="宋体" w:hAnsi="宋体" w:eastAsia="宋体" w:cs="宋体"/>
          <w:spacing w:val="-2"/>
          <w:sz w:val="21"/>
          <w:szCs w:val="21"/>
        </w:rPr>
        <w:t xml:space="preserve">提供国家确定的认证机构</w:t>
      </w:r>
      <w:r>
        <w:rPr>
          <w:rFonts w:hint="eastAsia" w:ascii="宋体" w:hAnsi="宋体" w:eastAsia="宋体" w:cs="宋体"/>
          <w:spacing w:val="11"/>
          <w:sz w:val="21"/>
          <w:szCs w:val="21"/>
        </w:rPr>
        <w:t xml:space="preserve">出具的、处于有效期之内的该节能产品认证证书。本项目强制节能产品有：</w:t>
      </w:r>
      <w:r>
        <w:rPr>
          <w:rFonts w:hint="eastAsia" w:ascii="宋体" w:hAnsi="宋体" w:eastAsia="宋体" w:cs="宋体"/>
          <w:spacing w:val="-7"/>
          <w:sz w:val="21"/>
          <w:szCs w:val="21"/>
          <w:u w:val="single"/>
        </w:rPr>
        <w:t xml:space="preserve">无</w:t>
      </w:r>
      <w:r>
        <w:rPr>
          <w:rFonts w:hint="eastAsia" w:ascii="宋体" w:hAnsi="宋体" w:eastAsia="宋体" w:cs="宋体"/>
          <w:spacing w:val="-80"/>
          <w:sz w:val="21"/>
          <w:szCs w:val="21"/>
          <w:lang w:eastAsia="zh-CN"/>
        </w:rPr>
        <w:t xml:space="preserve">。</w:t>
      </w:r>
      <w:r/>
    </w:p>
    <w:p>
      <w:pPr>
        <w:pStyle w:val="893"/>
        <w:ind w:left="0" w:right="0" w:firstLine="412"/>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2"/>
          <w:sz w:val="21"/>
          <w:szCs w:val="21"/>
        </w:rPr>
        <w:t xml:space="preserve">2</w:t>
      </w:r>
      <w:r>
        <w:rPr>
          <w:rFonts w:hint="eastAsia" w:ascii="宋体" w:hAnsi="宋体" w:eastAsia="宋体" w:cs="宋体"/>
          <w:spacing w:val="1"/>
          <w:sz w:val="21"/>
          <w:szCs w:val="21"/>
        </w:rPr>
        <w:t xml:space="preserve">.</w:t>
      </w:r>
      <w:r>
        <w:rPr>
          <w:rFonts w:hint="eastAsia" w:ascii="宋体" w:hAnsi="宋体" w:eastAsia="宋体" w:cs="宋体"/>
          <w:spacing w:val="-2"/>
          <w:sz w:val="21"/>
          <w:szCs w:val="21"/>
        </w:rPr>
        <w:t xml:space="preserve">供应商对于投标产品的包装应按照“财办库(2020)123号《关</w:t>
      </w:r>
      <w:r>
        <w:rPr>
          <w:rFonts w:hint="eastAsia" w:ascii="宋体" w:hAnsi="宋体" w:eastAsia="宋体" w:cs="宋体"/>
          <w:spacing w:val="-3"/>
          <w:sz w:val="21"/>
          <w:szCs w:val="21"/>
        </w:rPr>
        <w:t xml:space="preserve">于印发《商</w:t>
      </w:r>
      <w:r>
        <w:rPr>
          <w:rFonts w:hint="eastAsia" w:ascii="宋体" w:hAnsi="宋体" w:eastAsia="宋体" w:cs="宋体"/>
          <w:spacing w:val="11"/>
          <w:sz w:val="21"/>
          <w:szCs w:val="21"/>
        </w:rPr>
        <w:t xml:space="preserve">品包装政府采购需求标准(试行)》、《快递包装政府采购需求标准(试行)》</w:t>
      </w:r>
      <w:r>
        <w:rPr>
          <w:rFonts w:hint="eastAsia" w:ascii="宋体" w:hAnsi="宋体" w:eastAsia="宋体" w:cs="宋体"/>
          <w:spacing w:val="14"/>
          <w:sz w:val="21"/>
          <w:szCs w:val="21"/>
        </w:rPr>
        <w:t xml:space="preserve"> </w:t>
      </w:r>
      <w:r>
        <w:rPr>
          <w:rFonts w:hint="eastAsia" w:ascii="宋体" w:hAnsi="宋体" w:eastAsia="宋体" w:cs="宋体"/>
          <w:spacing w:val="-5"/>
          <w:sz w:val="21"/>
          <w:szCs w:val="21"/>
        </w:rPr>
        <w:t xml:space="preserve">的通知》”执行。</w:t>
      </w:r>
      <w:r/>
    </w:p>
    <w:p>
      <w:pPr>
        <w:pStyle w:val="893"/>
        <w:ind w:left="0" w:right="0" w:firstLine="42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1"/>
          <w:sz w:val="21"/>
          <w:szCs w:val="21"/>
        </w:rPr>
        <w:t xml:space="preserve">3.采购标的清单</w:t>
      </w:r>
      <w:r/>
    </w:p>
    <w:p>
      <w:pPr>
        <w:ind w:left="0" w:righ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bl>
      <w:tblPr>
        <w:tblStyle w:val="926"/>
        <w:tblW w:w="92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4"/>
        <w:gridCol w:w="5224"/>
        <w:gridCol w:w="3181"/>
      </w:tblGrid>
      <w:tr>
        <w:trPr>
          <w:trHeight w:val="629"/>
        </w:trPr>
        <w:tc>
          <w:tcPr>
            <w:tcW w:w="854"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7"/>
                <w:sz w:val="21"/>
                <w:szCs w:val="21"/>
              </w:rPr>
              <w:t xml:space="preserve">序号</w:t>
            </w:r>
            <w:r/>
          </w:p>
        </w:tc>
        <w:tc>
          <w:tcPr>
            <w:tcW w:w="5224" w:type="dxa"/>
            <w:vAlign w:val="center"/>
            <w:textDirection w:val="lrTb"/>
            <w:noWrap w:val="false"/>
          </w:tcPr>
          <w:p>
            <w:pPr>
              <w:ind w:left="0" w:right="0" w:firstLine="436"/>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4"/>
                <w:sz w:val="21"/>
                <w:szCs w:val="21"/>
              </w:rPr>
              <w:t xml:space="preserve">采购标的</w:t>
            </w:r>
            <w:r/>
          </w:p>
        </w:tc>
        <w:tc>
          <w:tcPr>
            <w:tcW w:w="3181"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1"/>
                <w:sz w:val="21"/>
                <w:szCs w:val="21"/>
              </w:rPr>
              <w:t xml:space="preserve">对应中小企业划分标准所属</w:t>
            </w:r>
            <w:r>
              <w:rPr>
                <w:rFonts w:hint="eastAsia" w:ascii="宋体" w:hAnsi="宋体" w:eastAsia="宋体" w:cs="宋体"/>
                <w:spacing w:val="4"/>
                <w:sz w:val="21"/>
                <w:szCs w:val="21"/>
              </w:rPr>
              <w:t xml:space="preserve">行业</w:t>
            </w:r>
            <w:r/>
          </w:p>
        </w:tc>
      </w:tr>
      <w:tr>
        <w:trPr>
          <w:trHeight w:val="927"/>
        </w:trPr>
        <w:tc>
          <w:tcPr>
            <w:tcW w:w="854" w:type="dxa"/>
            <w:vAlign w:val="center"/>
            <w:textDirection w:val="lrTb"/>
            <w:noWrap w:val="false"/>
          </w:tcPr>
          <w:p>
            <w:pPr>
              <w:ind w:left="0" w:right="0" w:firstLine="42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W w:w="5224" w:type="dxa"/>
            <w:vAlign w:val="center"/>
            <w:textDirection w:val="lrTb"/>
            <w:noWrap w:val="false"/>
          </w:tcPr>
          <w:p>
            <w:pPr>
              <w:ind w:left="0" w:right="0" w:firstLine="428"/>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2"/>
                <w:sz w:val="21"/>
                <w:szCs w:val="21"/>
              </w:rPr>
              <w:t xml:space="preserve">扬州经济技术开发区“两网融合”实施项目</w:t>
            </w:r>
            <w:r/>
          </w:p>
        </w:tc>
        <w:tc>
          <w:tcPr>
            <w:tcW w:w="3181" w:type="dxa"/>
            <w:vAlign w:val="center"/>
            <w:textDirection w:val="lrTb"/>
            <w:noWrap w:val="false"/>
          </w:tcPr>
          <w:p>
            <w:pPr>
              <w:ind w:left="0" w:right="0" w:firstLine="412"/>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2"/>
                <w:sz w:val="21"/>
                <w:szCs w:val="21"/>
              </w:rPr>
              <w:t xml:space="preserve">其他未列明行业</w:t>
            </w:r>
            <w:r/>
          </w:p>
        </w:tc>
      </w:tr>
    </w:tbl>
    <w:p>
      <w:pPr>
        <w:ind w:left="0" w:righ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pStyle w:val="893"/>
        <w:ind w:left="0" w:right="0" w:firstLine="422"/>
        <w:keepLines w:val="0"/>
        <w:keepNext w:val="0"/>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一、项目概况</w:t>
      </w:r>
      <w:r/>
    </w:p>
    <w:p>
      <w:pPr>
        <w:pStyle w:val="893"/>
        <w:ind w:left="0" w:right="0" w:firstLine="40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4"/>
          <w:sz w:val="21"/>
          <w:szCs w:val="21"/>
        </w:rPr>
        <w:t xml:space="preserve">1、项目名称：扬州经济技术开发区“两网融合”实施项目。</w:t>
      </w:r>
      <w:r/>
    </w:p>
    <w:p>
      <w:pPr>
        <w:pStyle w:val="893"/>
        <w:ind w:left="0" w:right="0" w:firstLine="40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4"/>
          <w:sz w:val="21"/>
          <w:szCs w:val="21"/>
        </w:rPr>
        <w:t xml:space="preserve">本项目旨在深入贯彻国家及省市关于生活垃圾分类的决策部署，落实</w:t>
      </w:r>
      <w:r>
        <w:rPr>
          <w:rFonts w:hint="eastAsia" w:ascii="宋体" w:hAnsi="宋体" w:eastAsia="宋体" w:cs="宋体"/>
          <w:spacing w:val="-5"/>
          <w:sz w:val="21"/>
          <w:szCs w:val="21"/>
        </w:rPr>
        <w:t xml:space="preserve">《扬州</w:t>
      </w:r>
      <w:r>
        <w:rPr>
          <w:rFonts w:hint="eastAsia" w:ascii="宋体" w:hAnsi="宋体" w:eastAsia="宋体" w:cs="宋体"/>
          <w:spacing w:val="-4"/>
          <w:sz w:val="21"/>
          <w:szCs w:val="21"/>
        </w:rPr>
        <w:t xml:space="preserve">经开区加快推动居民小区生活垃圾分类提质增效，建设“两网融合”示范区的实</w:t>
      </w:r>
      <w:r>
        <w:rPr>
          <w:rFonts w:hint="eastAsia" w:ascii="宋体" w:hAnsi="宋体" w:eastAsia="宋体" w:cs="宋体"/>
          <w:spacing w:val="6"/>
          <w:sz w:val="21"/>
          <w:szCs w:val="21"/>
        </w:rPr>
        <w:t xml:space="preserve">施方案》(扬开管发〔2026〕15号)文件精神。通过引入专业运营企业，实施</w:t>
      </w:r>
      <w:r>
        <w:rPr>
          <w:rFonts w:hint="eastAsia" w:ascii="宋体" w:hAnsi="宋体" w:eastAsia="宋体" w:cs="宋体"/>
          <w:spacing w:val="-4"/>
          <w:sz w:val="21"/>
          <w:szCs w:val="21"/>
        </w:rPr>
        <w:t xml:space="preserve">全区居民小区垃圾分类厢房管理、分类收运</w:t>
      </w:r>
      <w:r>
        <w:rPr>
          <w:rFonts w:hint="eastAsia" w:ascii="宋体" w:hAnsi="宋体" w:eastAsia="宋体" w:cs="宋体"/>
          <w:spacing w:val="-5"/>
          <w:sz w:val="21"/>
          <w:szCs w:val="21"/>
        </w:rPr>
        <w:t xml:space="preserve">及再生资源回收“一体化”运营，构</w:t>
      </w:r>
      <w:r>
        <w:rPr>
          <w:rFonts w:hint="eastAsia" w:ascii="宋体" w:hAnsi="宋体" w:eastAsia="宋体" w:cs="宋体"/>
          <w:spacing w:val="-4"/>
          <w:sz w:val="21"/>
          <w:szCs w:val="21"/>
        </w:rPr>
        <w:t xml:space="preserve">建“分类投放精准化、收运体系协同化、利用链条</w:t>
      </w:r>
      <w:r>
        <w:rPr>
          <w:rFonts w:hint="eastAsia" w:ascii="宋体" w:hAnsi="宋体" w:eastAsia="宋体" w:cs="宋体"/>
          <w:spacing w:val="-5"/>
          <w:sz w:val="21"/>
          <w:szCs w:val="21"/>
        </w:rPr>
        <w:t xml:space="preserve">规范化、管理服务数智化”的</w:t>
      </w:r>
      <w:r>
        <w:rPr>
          <w:rFonts w:hint="eastAsia" w:ascii="宋体" w:hAnsi="宋体" w:eastAsia="宋体" w:cs="宋体"/>
          <w:sz w:val="21"/>
          <w:szCs w:val="21"/>
        </w:rPr>
        <w:t xml:space="preserve"> </w:t>
      </w:r>
      <w:r>
        <w:rPr>
          <w:rFonts w:hint="eastAsia" w:ascii="宋体" w:hAnsi="宋体" w:eastAsia="宋体" w:cs="宋体"/>
          <w:spacing w:val="-3"/>
          <w:sz w:val="21"/>
          <w:szCs w:val="21"/>
        </w:rPr>
        <w:t xml:space="preserve">回收利用体系，将经开区打造为全省领先、全国一流的“两网融合”示范区。</w:t>
      </w:r>
      <w:r/>
    </w:p>
    <w:p>
      <w:pPr>
        <w:pStyle w:val="893"/>
        <w:ind w:left="0" w:right="0" w:firstLine="444"/>
        <w:keepLines w:val="0"/>
        <w:keepNext w:val="0"/>
        <w:pageBreakBefore w:val="0"/>
        <w:spacing w:line="360" w:lineRule="auto"/>
        <w:widowControl/>
        <w:rPr>
          <w:rFonts w:hint="default" w:ascii="宋体" w:hAnsi="宋体" w:eastAsia="宋体" w:cs="宋体"/>
          <w:spacing w:val="5"/>
          <w:sz w:val="21"/>
          <w:szCs w:val="21"/>
          <w:lang w:val="en-US" w:eastAsia="zh-CN"/>
        </w:rPr>
      </w:pPr>
      <w:r>
        <w:rPr>
          <w:rFonts w:hint="eastAsia" w:ascii="宋体" w:hAnsi="宋体" w:eastAsia="宋体" w:cs="宋体"/>
          <w:spacing w:val="6"/>
          <w:sz w:val="21"/>
          <w:szCs w:val="21"/>
        </w:rPr>
        <w:t xml:space="preserve">2</w:t>
      </w:r>
      <w:r>
        <w:rPr>
          <w:rFonts w:hint="eastAsia" w:ascii="宋体" w:hAnsi="宋体" w:eastAsia="宋体" w:cs="宋体"/>
          <w:spacing w:val="-34"/>
          <w:sz w:val="21"/>
          <w:szCs w:val="21"/>
        </w:rPr>
        <w:t xml:space="preserve"> </w:t>
      </w:r>
      <w:r>
        <w:rPr>
          <w:rFonts w:hint="eastAsia" w:ascii="宋体" w:hAnsi="宋体" w:eastAsia="宋体" w:cs="宋体"/>
          <w:spacing w:val="6"/>
          <w:sz w:val="21"/>
          <w:szCs w:val="21"/>
        </w:rPr>
        <w:t xml:space="preserve">、预算金额及最高限价：3年总预算2910万元；最高限价9</w:t>
      </w:r>
      <w:r>
        <w:rPr>
          <w:rFonts w:hint="eastAsia" w:ascii="宋体" w:hAnsi="宋体" w:eastAsia="宋体" w:cs="宋体"/>
          <w:spacing w:val="6"/>
          <w:sz w:val="21"/>
          <w:szCs w:val="21"/>
          <w:lang w:val="en-US" w:eastAsia="zh-CN"/>
        </w:rPr>
        <w:t xml:space="preserve">7</w:t>
      </w:r>
      <w:r>
        <w:rPr>
          <w:rFonts w:hint="eastAsia" w:ascii="宋体" w:hAnsi="宋体" w:eastAsia="宋体" w:cs="宋体"/>
          <w:spacing w:val="6"/>
          <w:sz w:val="21"/>
          <w:szCs w:val="21"/>
        </w:rPr>
        <w:t xml:space="preserve">0万</w:t>
      </w:r>
      <w:r>
        <w:rPr>
          <w:rFonts w:hint="eastAsia" w:ascii="宋体" w:hAnsi="宋体" w:eastAsia="宋体" w:cs="宋体"/>
          <w:spacing w:val="5"/>
          <w:sz w:val="21"/>
          <w:szCs w:val="21"/>
        </w:rPr>
        <w:t xml:space="preserve">元/年。</w:t>
      </w:r>
      <w:r>
        <w:rPr>
          <w:rFonts w:hint="eastAsia" w:ascii="宋体" w:hAnsi="宋体" w:eastAsia="宋体" w:cs="宋体"/>
          <w:spacing w:val="5"/>
          <w:sz w:val="21"/>
          <w:szCs w:val="21"/>
          <w:lang w:val="en-US" w:eastAsia="zh-CN"/>
        </w:rPr>
        <w:t xml:space="preserve">其中：</w:t>
      </w:r>
      <w:r/>
    </w:p>
    <w:p>
      <w:pPr>
        <w:pStyle w:val="893"/>
        <w:numPr>
          <w:ilvl w:val="0"/>
          <w:numId w:val="0"/>
        </w:numPr>
        <w:ind w:left="0" w:right="0" w:firstLine="476"/>
        <w:keepLines w:val="0"/>
        <w:keepNext w:val="0"/>
        <w:pageBreakBefore w:val="0"/>
        <w:spacing w:line="360" w:lineRule="auto"/>
        <w:widowControl/>
        <w:rPr>
          <w:rFonts w:hint="eastAsia" w:ascii="宋体" w:hAnsi="宋体" w:eastAsia="宋体" w:cs="宋体"/>
          <w:i/>
          <w:iCs/>
          <w:spacing w:val="14"/>
          <w:sz w:val="21"/>
          <w:szCs w:val="21"/>
          <w:highlight w:val="none"/>
          <w:u w:val="single"/>
          <w:lang w:val="en-US" w:eastAsia="en-US"/>
        </w:rPr>
      </w:pPr>
      <w:r>
        <w:rPr>
          <w:rFonts w:hint="eastAsia" w:ascii="宋体" w:hAnsi="宋体" w:eastAsia="宋体" w:cs="宋体"/>
          <w:i/>
          <w:iCs/>
          <w:spacing w:val="14"/>
          <w:sz w:val="21"/>
          <w:szCs w:val="21"/>
          <w:lang w:val="en-US" w:eastAsia="zh-CN" w:bidi="ar-SA"/>
        </w:rPr>
        <w:t xml:space="preserve">（1）</w:t>
      </w:r>
      <w:r>
        <w:rPr>
          <w:rFonts w:hint="eastAsia" w:ascii="宋体" w:hAnsi="宋体" w:eastAsia="宋体" w:cs="宋体"/>
          <w:i/>
          <w:iCs/>
          <w:spacing w:val="5"/>
          <w:sz w:val="21"/>
          <w:szCs w:val="21"/>
          <w:u w:val="single"/>
        </w:rPr>
        <w:t xml:space="preserve">、180座厢房运营服务预算为63</w:t>
      </w:r>
      <w:r>
        <w:rPr>
          <w:rFonts w:hint="eastAsia" w:ascii="宋体" w:hAnsi="宋体" w:eastAsia="宋体" w:cs="宋体"/>
          <w:i/>
          <w:iCs/>
          <w:spacing w:val="5"/>
          <w:sz w:val="21"/>
          <w:szCs w:val="21"/>
          <w:highlight w:val="none"/>
          <w:u w:val="single"/>
        </w:rPr>
        <w:t xml:space="preserve">0万元/年，单价为3.5万元/座。投标</w:t>
      </w:r>
      <w:r>
        <w:rPr>
          <w:rFonts w:hint="eastAsia" w:ascii="宋体" w:hAnsi="宋体" w:eastAsia="宋体" w:cs="宋体"/>
          <w:i/>
          <w:iCs/>
          <w:spacing w:val="5"/>
          <w:sz w:val="21"/>
          <w:szCs w:val="21"/>
          <w:highlight w:val="none"/>
          <w:u w:val="single"/>
          <w:lang w:val="en-US" w:eastAsia="zh-CN"/>
        </w:rPr>
        <w:t xml:space="preserve">报价</w:t>
      </w:r>
      <w:r>
        <w:rPr>
          <w:rFonts w:hint="eastAsia" w:ascii="宋体" w:hAnsi="宋体" w:eastAsia="宋体" w:cs="宋体"/>
          <w:i/>
          <w:iCs/>
          <w:spacing w:val="5"/>
          <w:sz w:val="21"/>
          <w:szCs w:val="21"/>
          <w:highlight w:val="none"/>
          <w:u w:val="single"/>
        </w:rPr>
        <w:t xml:space="preserve">需</w:t>
      </w:r>
      <w:r>
        <w:rPr>
          <w:rFonts w:hint="eastAsia" w:ascii="宋体" w:hAnsi="宋体" w:eastAsia="宋体" w:cs="宋体"/>
          <w:i/>
          <w:iCs/>
          <w:spacing w:val="5"/>
          <w:sz w:val="21"/>
          <w:szCs w:val="21"/>
          <w:highlight w:val="none"/>
          <w:u w:val="single"/>
          <w:lang w:val="en-US" w:eastAsia="zh-CN"/>
        </w:rPr>
        <w:t xml:space="preserve">包</w:t>
      </w:r>
      <w:r>
        <w:rPr>
          <w:rFonts w:hint="eastAsia" w:ascii="宋体" w:hAnsi="宋体" w:eastAsia="宋体" w:cs="宋体"/>
          <w:i/>
          <w:iCs/>
          <w:spacing w:val="5"/>
          <w:sz w:val="21"/>
          <w:szCs w:val="21"/>
          <w:highlight w:val="none"/>
          <w:u w:val="single"/>
        </w:rPr>
        <w:t xml:space="preserve">含为完成采购文件规定的服务工作所涉及到的一切等相关费用。</w:t>
      </w:r>
      <w:r>
        <w:rPr>
          <w:rFonts w:hint="eastAsia" w:ascii="宋体" w:hAnsi="宋体" w:eastAsia="宋体" w:cs="宋体"/>
          <w:i/>
          <w:iCs/>
          <w:spacing w:val="7"/>
          <w:sz w:val="21"/>
          <w:szCs w:val="21"/>
          <w:highlight w:val="none"/>
          <w:u w:val="single"/>
        </w:rPr>
        <w:t xml:space="preserve">投标报价需</w:t>
      </w:r>
      <w:r>
        <w:rPr>
          <w:rFonts w:hint="eastAsia" w:ascii="宋体" w:hAnsi="宋体" w:eastAsia="宋体" w:cs="宋体"/>
          <w:i/>
          <w:iCs/>
          <w:spacing w:val="4"/>
          <w:sz w:val="21"/>
          <w:szCs w:val="21"/>
          <w:highlight w:val="none"/>
          <w:u w:val="single"/>
        </w:rPr>
        <w:t xml:space="preserve">否则按无效标处</w:t>
      </w:r>
      <w:r>
        <w:rPr>
          <w:rFonts w:hint="eastAsia" w:ascii="宋体" w:hAnsi="宋体" w:eastAsia="宋体" w:cs="宋体"/>
          <w:i/>
          <w:iCs/>
          <w:spacing w:val="14"/>
          <w:sz w:val="21"/>
          <w:szCs w:val="21"/>
          <w:highlight w:val="none"/>
          <w:u w:val="single"/>
        </w:rPr>
        <w:t xml:space="preserve">理。厢房运营服务全班制项目负责人1名及技术负责人</w:t>
      </w:r>
      <w:r>
        <w:rPr>
          <w:rFonts w:hint="eastAsia" w:ascii="宋体" w:hAnsi="宋体" w:eastAsia="宋体" w:cs="宋体"/>
          <w:i/>
          <w:iCs/>
          <w:spacing w:val="14"/>
          <w:sz w:val="21"/>
          <w:szCs w:val="21"/>
          <w:highlight w:val="none"/>
          <w:u w:val="single"/>
          <w:lang w:val="en-US" w:eastAsia="zh-CN"/>
        </w:rPr>
        <w:t xml:space="preserve">2</w:t>
      </w:r>
      <w:r>
        <w:rPr>
          <w:rFonts w:hint="eastAsia" w:ascii="宋体" w:hAnsi="宋体" w:eastAsia="宋体" w:cs="宋体"/>
          <w:i/>
          <w:iCs/>
          <w:spacing w:val="14"/>
          <w:sz w:val="21"/>
          <w:szCs w:val="21"/>
          <w:highlight w:val="none"/>
          <w:u w:val="single"/>
        </w:rPr>
        <w:t xml:space="preserve">名</w:t>
      </w:r>
      <w:r>
        <w:rPr>
          <w:rFonts w:hint="eastAsia" w:ascii="宋体" w:hAnsi="宋体" w:eastAsia="宋体" w:cs="宋体"/>
          <w:i/>
          <w:iCs/>
          <w:spacing w:val="14"/>
          <w:sz w:val="21"/>
          <w:szCs w:val="21"/>
          <w:highlight w:val="none"/>
          <w:u w:val="single"/>
          <w:lang w:eastAsia="zh-CN"/>
        </w:rPr>
        <w:t xml:space="preserve">（</w:t>
      </w:r>
      <w:r>
        <w:rPr>
          <w:rFonts w:hint="eastAsia" w:ascii="宋体" w:hAnsi="宋体" w:eastAsia="宋体" w:cs="宋体"/>
          <w:i/>
          <w:iCs/>
          <w:spacing w:val="14"/>
          <w:sz w:val="21"/>
          <w:szCs w:val="21"/>
          <w:highlight w:val="none"/>
          <w:u w:val="single"/>
          <w:lang w:val="en-US" w:eastAsia="zh-CN"/>
        </w:rPr>
        <w:t xml:space="preserve">不少于</w:t>
      </w:r>
      <w:r>
        <w:rPr>
          <w:rFonts w:hint="eastAsia" w:ascii="宋体" w:hAnsi="宋体" w:eastAsia="宋体" w:cs="宋体"/>
          <w:i/>
          <w:iCs/>
          <w:spacing w:val="14"/>
          <w:sz w:val="21"/>
          <w:szCs w:val="21"/>
          <w:highlight w:val="none"/>
          <w:u w:val="single"/>
          <w:lang w:eastAsia="zh-CN"/>
        </w:rPr>
        <w:t xml:space="preserve">）</w:t>
      </w:r>
      <w:r>
        <w:rPr>
          <w:rFonts w:hint="eastAsia" w:ascii="宋体" w:hAnsi="宋体" w:eastAsia="宋体" w:cs="宋体"/>
          <w:i/>
          <w:iCs/>
          <w:spacing w:val="14"/>
          <w:sz w:val="21"/>
          <w:szCs w:val="21"/>
          <w:highlight w:val="none"/>
          <w:u w:val="single"/>
        </w:rPr>
        <w:t xml:space="preserve">。每座垃圾投放房配备1名专职督导员，每日工作上午3小时、下午3小时（具体时间根据季节及采购人需求为准）。</w:t>
      </w:r>
      <w:r/>
    </w:p>
    <w:p>
      <w:pPr>
        <w:pStyle w:val="893"/>
        <w:ind w:left="0" w:right="0" w:firstLine="476"/>
        <w:keepLines w:val="0"/>
        <w:keepNext w:val="0"/>
        <w:pageBreakBefore w:val="0"/>
        <w:spacing w:line="360" w:lineRule="auto"/>
        <w:widowControl/>
        <w:rPr>
          <w:rFonts w:hint="eastAsia" w:ascii="宋体" w:hAnsi="宋体" w:eastAsia="宋体" w:cs="宋体"/>
          <w:i/>
          <w:iCs/>
          <w:sz w:val="21"/>
          <w:szCs w:val="21"/>
          <w:highlight w:val="none"/>
          <w:u w:val="single"/>
        </w:rPr>
      </w:pPr>
      <w:r>
        <w:rPr>
          <w:rFonts w:hint="eastAsia" w:ascii="宋体" w:hAnsi="宋体" w:eastAsia="宋体" w:cs="宋体"/>
          <w:i/>
          <w:iCs/>
          <w:spacing w:val="14"/>
          <w:sz w:val="21"/>
          <w:szCs w:val="21"/>
          <w:highlight w:val="none"/>
          <w:u w:val="single"/>
          <w:lang w:eastAsia="zh-CN"/>
        </w:rPr>
        <w:t xml:space="preserve">（</w:t>
      </w:r>
      <w:r>
        <w:rPr>
          <w:rFonts w:hint="eastAsia" w:ascii="宋体" w:hAnsi="宋体" w:eastAsia="宋体" w:cs="宋体"/>
          <w:i/>
          <w:iCs/>
          <w:spacing w:val="14"/>
          <w:sz w:val="21"/>
          <w:szCs w:val="21"/>
          <w:highlight w:val="none"/>
          <w:u w:val="single"/>
          <w:lang w:val="en-US" w:eastAsia="zh-CN"/>
        </w:rPr>
        <w:t xml:space="preserve">2</w:t>
      </w:r>
      <w:r>
        <w:rPr>
          <w:rFonts w:hint="eastAsia" w:ascii="宋体" w:hAnsi="宋体" w:eastAsia="宋体" w:cs="宋体"/>
          <w:i/>
          <w:iCs/>
          <w:spacing w:val="14"/>
          <w:sz w:val="21"/>
          <w:szCs w:val="21"/>
          <w:highlight w:val="none"/>
          <w:u w:val="single"/>
          <w:lang w:eastAsia="zh-CN"/>
        </w:rPr>
        <w:t xml:space="preserve">）</w:t>
      </w:r>
      <w:r>
        <w:rPr>
          <w:rFonts w:hint="eastAsia" w:ascii="宋体" w:hAnsi="宋体" w:eastAsia="宋体" w:cs="宋体"/>
          <w:i/>
          <w:iCs/>
          <w:spacing w:val="-31"/>
          <w:sz w:val="21"/>
          <w:szCs w:val="21"/>
          <w:highlight w:val="none"/>
          <w:u w:val="single"/>
        </w:rPr>
        <w:t xml:space="preserve"> </w:t>
      </w:r>
      <w:r>
        <w:rPr>
          <w:rFonts w:hint="eastAsia" w:ascii="宋体" w:hAnsi="宋体" w:eastAsia="宋体" w:cs="宋体"/>
          <w:i/>
          <w:iCs/>
          <w:spacing w:val="14"/>
          <w:sz w:val="21"/>
          <w:szCs w:val="21"/>
          <w:highlight w:val="none"/>
          <w:u w:val="single"/>
        </w:rPr>
        <w:t xml:space="preserve">、朴席中转站运营项目预算为144万元/年</w:t>
      </w:r>
      <w:r>
        <w:rPr>
          <w:rFonts w:hint="eastAsia" w:ascii="宋体" w:hAnsi="宋体" w:eastAsia="宋体" w:cs="宋体"/>
          <w:b/>
          <w:bCs/>
          <w:i/>
          <w:iCs/>
          <w:spacing w:val="14"/>
          <w:sz w:val="21"/>
          <w:szCs w:val="21"/>
          <w:highlight w:val="none"/>
          <w:u w:val="single"/>
        </w:rPr>
        <w:t xml:space="preserve">(按垃圾量日产20吨计)</w:t>
      </w:r>
      <w:r>
        <w:rPr>
          <w:rFonts w:hint="eastAsia" w:ascii="宋体" w:hAnsi="宋体" w:eastAsia="宋体" w:cs="宋体"/>
          <w:i/>
          <w:iCs/>
          <w:spacing w:val="14"/>
          <w:sz w:val="21"/>
          <w:szCs w:val="21"/>
          <w:highlight w:val="none"/>
          <w:u w:val="single"/>
          <w:lang w:eastAsia="zh-CN"/>
        </w:rPr>
        <w:t xml:space="preserve">；</w:t>
      </w:r>
      <w:r>
        <w:rPr>
          <w:rFonts w:hint="eastAsia" w:ascii="宋体" w:hAnsi="宋体" w:eastAsia="宋体" w:cs="宋体"/>
          <w:i/>
          <w:iCs/>
          <w:spacing w:val="14"/>
          <w:sz w:val="21"/>
          <w:szCs w:val="21"/>
          <w:highlight w:val="none"/>
          <w:u w:val="single"/>
        </w:rPr>
        <w:t xml:space="preserve">顺</w:t>
      </w:r>
      <w:r>
        <w:rPr>
          <w:rFonts w:hint="eastAsia" w:ascii="宋体" w:hAnsi="宋体" w:eastAsia="宋体" w:cs="宋体"/>
          <w:i/>
          <w:iCs/>
          <w:spacing w:val="8"/>
          <w:sz w:val="21"/>
          <w:szCs w:val="21"/>
          <w:highlight w:val="none"/>
          <w:u w:val="single"/>
        </w:rPr>
        <w:t xml:space="preserve">达中转站运营项目预算为196万元/年</w:t>
      </w:r>
      <w:r>
        <w:rPr>
          <w:rFonts w:hint="eastAsia" w:ascii="宋体" w:hAnsi="宋体" w:eastAsia="宋体" w:cs="宋体"/>
          <w:b/>
          <w:bCs/>
          <w:i/>
          <w:iCs/>
          <w:spacing w:val="8"/>
          <w:sz w:val="21"/>
          <w:szCs w:val="21"/>
          <w:highlight w:val="none"/>
          <w:u w:val="single"/>
        </w:rPr>
        <w:t xml:space="preserve">(按垃圾量日产80吨计)</w:t>
      </w:r>
      <w:r>
        <w:rPr>
          <w:rFonts w:hint="eastAsia" w:ascii="宋体" w:hAnsi="宋体" w:eastAsia="宋体" w:cs="宋体"/>
          <w:i/>
          <w:iCs/>
          <w:spacing w:val="7"/>
          <w:sz w:val="21"/>
          <w:szCs w:val="21"/>
          <w:highlight w:val="none"/>
          <w:u w:val="single"/>
        </w:rPr>
        <w:t xml:space="preserve">。</w:t>
      </w:r>
      <w:r>
        <w:rPr>
          <w:rFonts w:hint="eastAsia" w:ascii="宋体" w:hAnsi="宋体" w:eastAsia="宋体" w:cs="宋体"/>
          <w:i/>
          <w:iCs/>
          <w:spacing w:val="5"/>
          <w:sz w:val="21"/>
          <w:szCs w:val="21"/>
          <w:highlight w:val="none"/>
          <w:u w:val="single"/>
        </w:rPr>
        <w:t xml:space="preserve">投标</w:t>
      </w:r>
      <w:r>
        <w:rPr>
          <w:rFonts w:hint="eastAsia" w:ascii="宋体" w:hAnsi="宋体" w:eastAsia="宋体" w:cs="宋体"/>
          <w:i/>
          <w:iCs/>
          <w:spacing w:val="5"/>
          <w:sz w:val="21"/>
          <w:szCs w:val="21"/>
          <w:highlight w:val="none"/>
          <w:u w:val="single"/>
          <w:lang w:val="en-US" w:eastAsia="zh-CN"/>
        </w:rPr>
        <w:t xml:space="preserve">报价</w:t>
      </w:r>
      <w:r>
        <w:rPr>
          <w:rFonts w:hint="eastAsia" w:ascii="宋体" w:hAnsi="宋体" w:eastAsia="宋体" w:cs="宋体"/>
          <w:i/>
          <w:iCs/>
          <w:spacing w:val="5"/>
          <w:sz w:val="21"/>
          <w:szCs w:val="21"/>
          <w:highlight w:val="none"/>
          <w:u w:val="single"/>
        </w:rPr>
        <w:t xml:space="preserve">需</w:t>
      </w:r>
      <w:r>
        <w:rPr>
          <w:rFonts w:hint="eastAsia" w:ascii="宋体" w:hAnsi="宋体" w:eastAsia="宋体" w:cs="宋体"/>
          <w:i/>
          <w:iCs/>
          <w:spacing w:val="5"/>
          <w:sz w:val="21"/>
          <w:szCs w:val="21"/>
          <w:highlight w:val="none"/>
          <w:u w:val="single"/>
          <w:lang w:val="en-US" w:eastAsia="zh-CN"/>
        </w:rPr>
        <w:t xml:space="preserve">包</w:t>
      </w:r>
      <w:r>
        <w:rPr>
          <w:rFonts w:hint="eastAsia" w:ascii="宋体" w:hAnsi="宋体" w:eastAsia="宋体" w:cs="宋体"/>
          <w:i/>
          <w:iCs/>
          <w:spacing w:val="5"/>
          <w:sz w:val="21"/>
          <w:szCs w:val="21"/>
          <w:highlight w:val="none"/>
          <w:u w:val="single"/>
        </w:rPr>
        <w:t xml:space="preserve">含为完成采购文件规定的服务工作所涉及到的一切等相关费用。</w:t>
      </w:r>
      <w:r>
        <w:rPr>
          <w:rFonts w:hint="eastAsia" w:ascii="宋体" w:hAnsi="宋体" w:eastAsia="宋体" w:cs="宋体"/>
          <w:i/>
          <w:iCs/>
          <w:spacing w:val="7"/>
          <w:sz w:val="21"/>
          <w:szCs w:val="21"/>
          <w:highlight w:val="none"/>
          <w:u w:val="single"/>
        </w:rPr>
        <w:t xml:space="preserve">投标报价需</w:t>
      </w:r>
      <w:r>
        <w:rPr>
          <w:rFonts w:hint="eastAsia" w:ascii="宋体" w:hAnsi="宋体" w:eastAsia="宋体" w:cs="宋体"/>
          <w:i/>
          <w:iCs/>
          <w:spacing w:val="4"/>
          <w:sz w:val="21"/>
          <w:szCs w:val="21"/>
          <w:highlight w:val="none"/>
          <w:u w:val="single"/>
        </w:rPr>
        <w:t xml:space="preserve">否则按无效标处</w:t>
      </w:r>
      <w:r>
        <w:rPr>
          <w:rFonts w:hint="eastAsia" w:ascii="宋体" w:hAnsi="宋体" w:eastAsia="宋体" w:cs="宋体"/>
          <w:i/>
          <w:iCs/>
          <w:spacing w:val="14"/>
          <w:sz w:val="21"/>
          <w:szCs w:val="21"/>
          <w:highlight w:val="none"/>
          <w:u w:val="single"/>
        </w:rPr>
        <w:t xml:space="preserve">理。</w:t>
      </w:r>
      <w:r/>
    </w:p>
    <w:p>
      <w:pPr>
        <w:pStyle w:val="893"/>
        <w:ind w:left="0" w:right="0" w:firstLine="444"/>
        <w:keepLines w:val="0"/>
        <w:keepNext w:val="0"/>
        <w:pageBreakBefore w:val="0"/>
        <w:spacing w:line="360" w:lineRule="auto"/>
        <w:widowControl/>
        <w:rPr>
          <w:rFonts w:hint="eastAsia" w:ascii="宋体" w:hAnsi="宋体" w:eastAsia="宋体" w:cs="宋体"/>
          <w:i/>
          <w:iCs/>
          <w:sz w:val="21"/>
          <w:szCs w:val="21"/>
          <w:highlight w:val="none"/>
          <w:u w:val="single"/>
        </w:rPr>
      </w:pPr>
      <w:r>
        <w:rPr>
          <w:rFonts w:hint="eastAsia" w:ascii="宋体" w:hAnsi="宋体" w:eastAsia="宋体" w:cs="宋体"/>
          <w:i/>
          <w:iCs/>
          <w:spacing w:val="6"/>
          <w:sz w:val="21"/>
          <w:szCs w:val="21"/>
          <w:highlight w:val="none"/>
          <w:u w:val="single"/>
          <w:lang w:eastAsia="zh-CN"/>
        </w:rPr>
        <w:t xml:space="preserve">（</w:t>
      </w:r>
      <w:r>
        <w:rPr>
          <w:rFonts w:hint="eastAsia" w:ascii="宋体" w:hAnsi="宋体" w:eastAsia="宋体" w:cs="宋体"/>
          <w:i/>
          <w:iCs/>
          <w:spacing w:val="6"/>
          <w:sz w:val="21"/>
          <w:szCs w:val="21"/>
          <w:highlight w:val="none"/>
          <w:u w:val="single"/>
          <w:lang w:val="en-US" w:eastAsia="zh-CN"/>
        </w:rPr>
        <w:t xml:space="preserve">3</w:t>
      </w:r>
      <w:r>
        <w:rPr>
          <w:rFonts w:hint="eastAsia" w:ascii="宋体" w:hAnsi="宋体" w:eastAsia="宋体" w:cs="宋体"/>
          <w:i/>
          <w:iCs/>
          <w:spacing w:val="6"/>
          <w:sz w:val="21"/>
          <w:szCs w:val="21"/>
          <w:highlight w:val="none"/>
          <w:u w:val="single"/>
          <w:lang w:eastAsia="zh-CN"/>
        </w:rPr>
        <w:t xml:space="preserve">）</w:t>
      </w:r>
      <w:r>
        <w:rPr>
          <w:rFonts w:hint="eastAsia" w:ascii="宋体" w:hAnsi="宋体" w:eastAsia="宋体" w:cs="宋体"/>
          <w:i/>
          <w:iCs/>
          <w:spacing w:val="6"/>
          <w:sz w:val="21"/>
          <w:szCs w:val="21"/>
          <w:highlight w:val="none"/>
          <w:u w:val="single"/>
        </w:rPr>
        <w:t xml:space="preserve">、朴席中转站人员包含：项目主管1人，操作工2人，</w:t>
      </w:r>
      <w:r>
        <w:rPr>
          <w:rFonts w:hint="eastAsia" w:ascii="宋体" w:hAnsi="宋体" w:eastAsia="宋体" w:cs="宋体"/>
          <w:i/>
          <w:iCs/>
          <w:spacing w:val="6"/>
          <w:sz w:val="21"/>
          <w:szCs w:val="21"/>
          <w:highlight w:val="none"/>
          <w:u w:val="single"/>
          <w:lang w:eastAsia="zh-CN"/>
        </w:rPr>
        <w:t xml:space="preserve">保安2人</w:t>
      </w:r>
      <w:r>
        <w:rPr>
          <w:rFonts w:hint="eastAsia" w:ascii="宋体" w:hAnsi="宋体" w:eastAsia="宋体" w:cs="宋体"/>
          <w:i/>
          <w:iCs/>
          <w:spacing w:val="6"/>
          <w:sz w:val="21"/>
          <w:szCs w:val="21"/>
          <w:highlight w:val="none"/>
          <w:u w:val="single"/>
        </w:rPr>
        <w:t xml:space="preserve">,</w:t>
      </w:r>
      <w:r>
        <w:rPr>
          <w:rFonts w:hint="eastAsia" w:ascii="宋体" w:hAnsi="宋体" w:eastAsia="宋体" w:cs="宋体"/>
          <w:i/>
          <w:iCs/>
          <w:spacing w:val="13"/>
          <w:sz w:val="21"/>
          <w:szCs w:val="21"/>
          <w:highlight w:val="none"/>
          <w:u w:val="single"/>
        </w:rPr>
        <w:t xml:space="preserve"> </w:t>
      </w:r>
      <w:r>
        <w:rPr>
          <w:rFonts w:hint="eastAsia" w:ascii="宋体" w:hAnsi="宋体" w:eastAsia="宋体" w:cs="宋体"/>
          <w:i/>
          <w:iCs/>
          <w:spacing w:val="17"/>
          <w:sz w:val="21"/>
          <w:szCs w:val="21"/>
          <w:highlight w:val="none"/>
          <w:u w:val="single"/>
        </w:rPr>
        <w:t xml:space="preserve">司机2人，共计7人。</w:t>
      </w:r>
      <w:r/>
    </w:p>
    <w:p>
      <w:pPr>
        <w:pStyle w:val="893"/>
        <w:ind w:left="0" w:right="0" w:firstLine="444"/>
        <w:keepLines w:val="0"/>
        <w:keepNext w:val="0"/>
        <w:pageBreakBefore w:val="0"/>
        <w:spacing w:line="360" w:lineRule="auto"/>
        <w:widowControl/>
        <w:rPr>
          <w:rFonts w:hint="eastAsia" w:ascii="宋体" w:hAnsi="宋体" w:eastAsia="宋体" w:cs="宋体"/>
          <w:i/>
          <w:iCs/>
          <w:sz w:val="21"/>
          <w:szCs w:val="21"/>
          <w:highlight w:val="none"/>
          <w:u w:val="single"/>
        </w:rPr>
      </w:pPr>
      <w:r>
        <w:rPr>
          <w:rFonts w:hint="eastAsia" w:ascii="宋体" w:hAnsi="宋体" w:eastAsia="宋体" w:cs="宋体"/>
          <w:i/>
          <w:iCs/>
          <w:spacing w:val="6"/>
          <w:sz w:val="21"/>
          <w:szCs w:val="21"/>
          <w:highlight w:val="none"/>
          <w:u w:val="single"/>
          <w:lang w:eastAsia="zh-CN"/>
        </w:rPr>
        <w:t xml:space="preserve">（</w:t>
      </w:r>
      <w:r>
        <w:rPr>
          <w:rFonts w:hint="eastAsia" w:ascii="宋体" w:hAnsi="宋体" w:eastAsia="宋体" w:cs="宋体"/>
          <w:i/>
          <w:iCs/>
          <w:spacing w:val="6"/>
          <w:sz w:val="21"/>
          <w:szCs w:val="21"/>
          <w:highlight w:val="none"/>
          <w:u w:val="single"/>
          <w:lang w:val="en-US" w:eastAsia="zh-CN"/>
        </w:rPr>
        <w:t xml:space="preserve">4</w:t>
      </w:r>
      <w:r>
        <w:rPr>
          <w:rFonts w:hint="eastAsia" w:ascii="宋体" w:hAnsi="宋体" w:eastAsia="宋体" w:cs="宋体"/>
          <w:i/>
          <w:iCs/>
          <w:spacing w:val="6"/>
          <w:sz w:val="21"/>
          <w:szCs w:val="21"/>
          <w:highlight w:val="none"/>
          <w:u w:val="single"/>
          <w:lang w:eastAsia="zh-CN"/>
        </w:rPr>
        <w:t xml:space="preserve">）</w:t>
      </w:r>
      <w:r>
        <w:rPr>
          <w:rFonts w:hint="eastAsia" w:ascii="宋体" w:hAnsi="宋体" w:eastAsia="宋体" w:cs="宋体"/>
          <w:i/>
          <w:iCs/>
          <w:spacing w:val="6"/>
          <w:sz w:val="21"/>
          <w:szCs w:val="21"/>
          <w:highlight w:val="none"/>
          <w:u w:val="single"/>
        </w:rPr>
        <w:t xml:space="preserve">、顺达中转站人员包含：项目主管1人，操作工3人，</w:t>
      </w:r>
      <w:r>
        <w:rPr>
          <w:rFonts w:hint="eastAsia" w:ascii="宋体" w:hAnsi="宋体" w:eastAsia="宋体" w:cs="宋体"/>
          <w:i/>
          <w:iCs/>
          <w:spacing w:val="6"/>
          <w:sz w:val="21"/>
          <w:szCs w:val="21"/>
          <w:highlight w:val="none"/>
          <w:u w:val="single"/>
          <w:lang w:eastAsia="zh-CN"/>
        </w:rPr>
        <w:t xml:space="preserve">保安2人</w:t>
      </w:r>
      <w:r>
        <w:rPr>
          <w:rFonts w:hint="eastAsia" w:ascii="宋体" w:hAnsi="宋体" w:eastAsia="宋体" w:cs="宋体"/>
          <w:i/>
          <w:iCs/>
          <w:spacing w:val="6"/>
          <w:sz w:val="21"/>
          <w:szCs w:val="21"/>
          <w:highlight w:val="none"/>
          <w:u w:val="single"/>
        </w:rPr>
        <w:t xml:space="preserve">,</w:t>
      </w:r>
      <w:r>
        <w:rPr>
          <w:rFonts w:hint="eastAsia" w:ascii="宋体" w:hAnsi="宋体" w:eastAsia="宋体" w:cs="宋体"/>
          <w:i/>
          <w:iCs/>
          <w:spacing w:val="13"/>
          <w:sz w:val="21"/>
          <w:szCs w:val="21"/>
          <w:highlight w:val="none"/>
          <w:u w:val="single"/>
        </w:rPr>
        <w:t xml:space="preserve"> </w:t>
      </w:r>
      <w:r>
        <w:rPr>
          <w:rFonts w:hint="eastAsia" w:ascii="宋体" w:hAnsi="宋体" w:eastAsia="宋体" w:cs="宋体"/>
          <w:i/>
          <w:iCs/>
          <w:spacing w:val="14"/>
          <w:sz w:val="21"/>
          <w:szCs w:val="21"/>
          <w:highlight w:val="none"/>
          <w:u w:val="single"/>
        </w:rPr>
        <w:t xml:space="preserve">司机4人，共计10人。</w:t>
      </w:r>
      <w:r/>
    </w:p>
    <w:p>
      <w:pPr>
        <w:pStyle w:val="893"/>
        <w:ind w:left="0" w:right="0" w:firstLine="428"/>
        <w:keepLines w:val="0"/>
        <w:keepNext w:val="0"/>
        <w:pageBreakBefore w:val="0"/>
        <w:spacing w:line="360" w:lineRule="auto"/>
        <w:widowControl/>
        <w:rPr>
          <w:rFonts w:hint="eastAsia" w:ascii="宋体" w:hAnsi="宋体" w:eastAsia="宋体" w:cs="宋体"/>
          <w:i/>
          <w:iCs/>
          <w:spacing w:val="-9"/>
          <w:sz w:val="21"/>
          <w:szCs w:val="21"/>
          <w:highlight w:val="none"/>
          <w:u w:val="single"/>
        </w:rPr>
      </w:pPr>
      <w:r>
        <w:rPr>
          <w:rFonts w:hint="eastAsia" w:ascii="宋体" w:hAnsi="宋体" w:eastAsia="宋体" w:cs="宋体"/>
          <w:i/>
          <w:iCs/>
          <w:spacing w:val="2"/>
          <w:sz w:val="21"/>
          <w:szCs w:val="21"/>
          <w:highlight w:val="none"/>
          <w:u w:val="single"/>
        </w:rPr>
        <w:t xml:space="preserve">3</w:t>
      </w:r>
      <w:r>
        <w:rPr>
          <w:rFonts w:hint="eastAsia" w:ascii="宋体" w:hAnsi="宋体" w:eastAsia="宋体" w:cs="宋体"/>
          <w:i/>
          <w:iCs/>
          <w:spacing w:val="-34"/>
          <w:sz w:val="21"/>
          <w:szCs w:val="21"/>
          <w:highlight w:val="none"/>
          <w:u w:val="single"/>
        </w:rPr>
        <w:t xml:space="preserve"> </w:t>
      </w:r>
      <w:r>
        <w:rPr>
          <w:rFonts w:hint="eastAsia" w:ascii="宋体" w:hAnsi="宋体" w:eastAsia="宋体" w:cs="宋体"/>
          <w:i/>
          <w:iCs/>
          <w:spacing w:val="2"/>
          <w:sz w:val="21"/>
          <w:szCs w:val="21"/>
          <w:highlight w:val="none"/>
          <w:u w:val="single"/>
        </w:rPr>
        <w:t xml:space="preserve">、项目内容：本项目包含180座厢房运营服务；朴席及顺达</w:t>
      </w:r>
      <w:r>
        <w:rPr>
          <w:rFonts w:hint="eastAsia" w:ascii="宋体" w:hAnsi="宋体" w:eastAsia="宋体" w:cs="宋体"/>
          <w:i/>
          <w:iCs/>
          <w:spacing w:val="1"/>
          <w:sz w:val="21"/>
          <w:szCs w:val="21"/>
          <w:highlight w:val="none"/>
          <w:u w:val="single"/>
        </w:rPr>
        <w:t xml:space="preserve">垃圾中转站运</w:t>
      </w:r>
      <w:r>
        <w:rPr>
          <w:rFonts w:hint="eastAsia" w:ascii="宋体" w:hAnsi="宋体" w:eastAsia="宋体" w:cs="宋体"/>
          <w:i/>
          <w:iCs/>
          <w:spacing w:val="-9"/>
          <w:sz w:val="21"/>
          <w:szCs w:val="21"/>
          <w:highlight w:val="none"/>
          <w:u w:val="single"/>
        </w:rPr>
        <w:t xml:space="preserve">维服务。</w:t>
      </w:r>
      <w:r/>
    </w:p>
    <w:p>
      <w:pPr>
        <w:pStyle w:val="893"/>
        <w:numPr>
          <w:ilvl w:val="0"/>
          <w:numId w:val="17"/>
        </w:numPr>
        <w:ind w:left="0" w:right="0" w:firstLine="384"/>
        <w:keepLines w:val="0"/>
        <w:keepNext w:val="0"/>
        <w:pageBreakBefore w:val="0"/>
        <w:spacing w:line="360" w:lineRule="auto"/>
        <w:widowControl/>
        <w:rPr>
          <w:rFonts w:hint="eastAsia" w:ascii="宋体" w:hAnsi="宋体" w:eastAsia="宋体" w:cs="宋体"/>
          <w:i/>
          <w:iCs/>
          <w:spacing w:val="-9"/>
          <w:sz w:val="21"/>
          <w:szCs w:val="21"/>
          <w:highlight w:val="none"/>
          <w:u w:val="single"/>
          <w:lang w:val="en-US" w:eastAsia="zh-CN"/>
        </w:rPr>
      </w:pPr>
      <w:r>
        <w:rPr>
          <w:rFonts w:hint="eastAsia" w:ascii="宋体" w:hAnsi="宋体" w:eastAsia="宋体" w:cs="宋体"/>
          <w:i/>
          <w:iCs/>
          <w:spacing w:val="-9"/>
          <w:sz w:val="21"/>
          <w:szCs w:val="21"/>
          <w:highlight w:val="none"/>
          <w:u w:val="single"/>
          <w:lang w:val="en-US" w:eastAsia="zh-CN"/>
        </w:rPr>
        <w:t xml:space="preserve">本项目车辆要求：</w:t>
      </w:r>
      <w:r/>
    </w:p>
    <w:p>
      <w:pPr>
        <w:pStyle w:val="893"/>
        <w:numPr>
          <w:ilvl w:val="0"/>
          <w:numId w:val="0"/>
        </w:numPr>
        <w:ind w:right="0"/>
        <w:keepLines w:val="0"/>
        <w:keepNext w:val="0"/>
        <w:pageBreakBefore w:val="0"/>
        <w:spacing w:line="360" w:lineRule="auto"/>
        <w:widowControl/>
        <w:rPr>
          <w:rFonts w:hint="eastAsia" w:ascii="宋体" w:hAnsi="宋体" w:eastAsia="宋体" w:cs="宋体"/>
          <w:b/>
          <w:bCs/>
          <w:i/>
          <w:iCs/>
          <w:spacing w:val="5"/>
          <w:sz w:val="21"/>
          <w:szCs w:val="21"/>
          <w:u w:val="single"/>
          <w:lang w:val="en-US" w:eastAsia="zh-CN"/>
        </w:rPr>
      </w:pPr>
      <w:r>
        <w:rPr>
          <w:rFonts w:hint="eastAsia" w:ascii="宋体" w:hAnsi="宋体" w:eastAsia="宋体" w:cs="宋体"/>
          <w:i/>
          <w:iCs/>
          <w:spacing w:val="-9"/>
          <w:sz w:val="21"/>
          <w:szCs w:val="21"/>
          <w:highlight w:val="none"/>
          <w:u w:val="single"/>
          <w:lang w:val="en-US" w:eastAsia="zh-CN"/>
        </w:rPr>
        <w:t xml:space="preserve">（1）</w:t>
      </w:r>
      <w:r>
        <w:rPr>
          <w:rFonts w:hint="eastAsia" w:ascii="宋体" w:hAnsi="宋体" w:eastAsia="宋体" w:cs="宋体"/>
          <w:i/>
          <w:iCs/>
          <w:spacing w:val="5"/>
          <w:sz w:val="21"/>
          <w:szCs w:val="21"/>
          <w:u w:val="single"/>
        </w:rPr>
        <w:t xml:space="preserve">180座厢房运营服务</w:t>
      </w:r>
      <w:r>
        <w:rPr>
          <w:rFonts w:hint="eastAsia" w:ascii="宋体" w:hAnsi="宋体" w:eastAsia="宋体" w:cs="宋体"/>
          <w:i/>
          <w:iCs/>
          <w:spacing w:val="5"/>
          <w:sz w:val="21"/>
          <w:szCs w:val="21"/>
          <w:u w:val="single"/>
          <w:lang w:val="en-US" w:eastAsia="zh-CN"/>
        </w:rPr>
        <w:t xml:space="preserve">中可回收物运输车辆由中标单位提供</w:t>
      </w:r>
      <w:r>
        <w:rPr>
          <w:rFonts w:hint="eastAsia" w:ascii="宋体" w:hAnsi="宋体" w:eastAsia="宋体" w:cs="宋体"/>
          <w:b/>
          <w:bCs/>
          <w:i/>
          <w:iCs/>
          <w:spacing w:val="5"/>
          <w:sz w:val="21"/>
          <w:szCs w:val="21"/>
          <w:u w:val="single"/>
          <w:lang w:val="en-US" w:eastAsia="zh-CN"/>
        </w:rPr>
        <w:t xml:space="preserve">（投标报价需包含，采购人不再另行支付费用）；</w:t>
      </w:r>
      <w:r/>
    </w:p>
    <w:p>
      <w:pPr>
        <w:pStyle w:val="893"/>
        <w:numPr>
          <w:ilvl w:val="0"/>
          <w:numId w:val="0"/>
        </w:numPr>
        <w:ind w:right="0"/>
        <w:keepLines w:val="0"/>
        <w:keepNext w:val="0"/>
        <w:pageBreakBefore w:val="0"/>
        <w:spacing w:line="360" w:lineRule="auto"/>
        <w:widowControl/>
        <w:rPr>
          <w:rFonts w:hint="default" w:ascii="宋体" w:hAnsi="宋体" w:eastAsia="宋体" w:cs="宋体"/>
          <w:i/>
          <w:iCs/>
          <w:spacing w:val="-9"/>
          <w:sz w:val="21"/>
          <w:szCs w:val="21"/>
          <w:highlight w:val="none"/>
          <w:u w:val="single"/>
          <w:lang w:val="en-US" w:eastAsia="zh-CN"/>
        </w:rPr>
      </w:pPr>
      <w:r>
        <w:rPr>
          <w:rFonts w:hint="eastAsia" w:ascii="宋体" w:hAnsi="宋体" w:eastAsia="宋体" w:cs="宋体"/>
          <w:i/>
          <w:iCs/>
          <w:spacing w:val="5"/>
          <w:sz w:val="21"/>
          <w:szCs w:val="21"/>
          <w:u w:val="single"/>
          <w:lang w:val="en-US" w:eastAsia="zh-CN"/>
        </w:rPr>
        <w:t xml:space="preserve">（2）中转站（</w:t>
      </w:r>
      <w:r>
        <w:rPr>
          <w:rFonts w:hint="eastAsia" w:ascii="宋体" w:hAnsi="宋体" w:eastAsia="宋体" w:cs="宋体"/>
          <w:i/>
          <w:iCs/>
          <w:spacing w:val="6"/>
          <w:sz w:val="21"/>
          <w:szCs w:val="21"/>
          <w:highlight w:val="none"/>
          <w:u w:val="single"/>
        </w:rPr>
        <w:t xml:space="preserve">朴席中转站</w:t>
      </w:r>
      <w:r>
        <w:rPr>
          <w:rFonts w:hint="eastAsia" w:ascii="宋体" w:hAnsi="宋体" w:eastAsia="宋体" w:cs="宋体"/>
          <w:i/>
          <w:iCs/>
          <w:spacing w:val="6"/>
          <w:sz w:val="21"/>
          <w:szCs w:val="21"/>
          <w:highlight w:val="none"/>
          <w:u w:val="single"/>
          <w:lang w:eastAsia="zh-CN"/>
        </w:rPr>
        <w:t xml:space="preserve">、</w:t>
      </w:r>
      <w:r>
        <w:rPr>
          <w:rFonts w:hint="eastAsia" w:ascii="宋体" w:hAnsi="宋体" w:eastAsia="宋体" w:cs="宋体"/>
          <w:i/>
          <w:iCs/>
          <w:spacing w:val="6"/>
          <w:sz w:val="21"/>
          <w:szCs w:val="21"/>
          <w:highlight w:val="none"/>
          <w:u w:val="single"/>
        </w:rPr>
        <w:t xml:space="preserve">顺达中转站</w:t>
      </w:r>
      <w:r>
        <w:rPr>
          <w:rFonts w:hint="eastAsia" w:ascii="宋体" w:hAnsi="宋体" w:eastAsia="宋体" w:cs="宋体"/>
          <w:i/>
          <w:iCs/>
          <w:spacing w:val="5"/>
          <w:sz w:val="21"/>
          <w:szCs w:val="21"/>
          <w:u w:val="single"/>
          <w:lang w:val="en-US" w:eastAsia="zh-CN"/>
        </w:rPr>
        <w:t xml:space="preserve">）垃圾运输车辆由甲方单位提供。</w:t>
      </w:r>
      <w:r/>
    </w:p>
    <w:p>
      <w:pPr>
        <w:pStyle w:val="893"/>
        <w:ind w:left="0" w:right="0" w:firstLine="422"/>
        <w:keepLines w:val="0"/>
        <w:keepNext w:val="0"/>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二、 服务目标</w:t>
      </w:r>
      <w:r/>
    </w:p>
    <w:p>
      <w:pPr>
        <w:pStyle w:val="893"/>
        <w:ind w:left="0" w:right="0" w:firstLine="40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5"/>
          <w:sz w:val="21"/>
          <w:szCs w:val="21"/>
        </w:rPr>
        <w:t xml:space="preserve">总体目标：实现生活垃圾“减量化、资源化、无害化”处理，基本建成“设</w:t>
      </w:r>
      <w:r>
        <w:rPr>
          <w:rFonts w:hint="eastAsia" w:ascii="宋体" w:hAnsi="宋体" w:eastAsia="宋体" w:cs="宋体"/>
          <w:spacing w:val="-3"/>
          <w:sz w:val="21"/>
          <w:szCs w:val="21"/>
        </w:rPr>
        <w:t xml:space="preserve">施布局精细化、分类收运智能化、处置过程资源化”的工作体系。</w:t>
      </w:r>
      <w:r/>
    </w:p>
    <w:p>
      <w:pPr>
        <w:pStyle w:val="893"/>
        <w:ind w:left="0" w:right="0" w:firstLine="422"/>
        <w:keepLines w:val="0"/>
        <w:keepNext w:val="0"/>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三、 服务范围与内容</w:t>
      </w:r>
      <w:r/>
    </w:p>
    <w:p>
      <w:pPr>
        <w:pStyle w:val="893"/>
        <w:ind w:left="0" w:right="0" w:firstLine="400"/>
        <w:keepLines w:val="0"/>
        <w:keepNext w:val="0"/>
        <w:pageBreakBefore w:val="0"/>
        <w:spacing w:line="360" w:lineRule="auto"/>
        <w:widowControl/>
        <w:rPr>
          <w:rFonts w:hint="eastAsia" w:ascii="宋体" w:hAnsi="宋体" w:eastAsia="宋体" w:cs="宋体"/>
          <w:spacing w:val="-5"/>
          <w:sz w:val="21"/>
          <w:szCs w:val="21"/>
          <w:lang w:val="en-US" w:eastAsia="zh-CN"/>
        </w:rPr>
      </w:pPr>
      <w:r>
        <w:rPr>
          <w:rFonts w:hint="eastAsia" w:ascii="宋体" w:hAnsi="宋体" w:eastAsia="宋体" w:cs="宋体"/>
          <w:spacing w:val="-5"/>
          <w:sz w:val="21"/>
          <w:szCs w:val="21"/>
        </w:rPr>
        <w:t xml:space="preserve">中标人需承接扬州经开区全域范围内的生活垃圾分类与再生资源回收一体</w:t>
      </w:r>
      <w:r>
        <w:rPr>
          <w:rFonts w:hint="eastAsia" w:ascii="宋体" w:hAnsi="宋体" w:eastAsia="宋体" w:cs="宋体"/>
          <w:spacing w:val="-5"/>
          <w:sz w:val="21"/>
          <w:szCs w:val="21"/>
          <w:lang w:val="en-US" w:eastAsia="zh-CN"/>
        </w:rPr>
        <w:t xml:space="preserve">化运营服务，具体内容包括但不限于：</w:t>
      </w:r>
      <w:r/>
    </w:p>
    <w:p>
      <w:pPr>
        <w:pStyle w:val="893"/>
        <w:ind w:left="0" w:right="0" w:firstLine="422"/>
        <w:keepLines w:val="0"/>
        <w:keepNext w:val="0"/>
        <w:pageBreakBefore w:val="0"/>
        <w:spacing w:line="360" w:lineRule="auto"/>
        <w:widowControl/>
        <w:rPr>
          <w:rFonts w:hint="eastAsia" w:ascii="宋体" w:hAnsi="宋体" w:eastAsia="宋体" w:cs="宋体"/>
          <w:b/>
          <w:bCs/>
          <w:sz w:val="21"/>
          <w:szCs w:val="21"/>
          <w:highlight w:val="yellow"/>
          <w:lang w:eastAsia="zh-CN"/>
        </w:rPr>
      </w:pPr>
      <w:r>
        <w:rPr>
          <w:rFonts w:hint="eastAsia" w:ascii="宋体" w:hAnsi="宋体" w:eastAsia="宋体" w:cs="宋体"/>
          <w:b/>
          <w:bCs/>
          <w:sz w:val="21"/>
          <w:szCs w:val="21"/>
          <w:highlight w:val="yellow"/>
        </w:rPr>
        <w:t xml:space="preserve">(一)前端投放管理与设施运维</w:t>
      </w:r>
      <w:r>
        <w:rPr>
          <w:rFonts w:hint="eastAsia" w:ascii="宋体" w:hAnsi="宋体" w:eastAsia="宋体" w:cs="宋体"/>
          <w:b/>
          <w:bCs/>
          <w:sz w:val="21"/>
          <w:szCs w:val="21"/>
          <w:highlight w:val="yellow"/>
          <w:lang w:eastAsia="zh-CN"/>
        </w:rPr>
        <w:t xml:space="preserve">：</w:t>
      </w:r>
      <w:r/>
    </w:p>
    <w:p>
      <w:pPr>
        <w:pStyle w:val="893"/>
        <w:ind w:left="0" w:right="0" w:firstLine="422"/>
        <w:keepLines w:val="0"/>
        <w:keepNext w:val="0"/>
        <w:pageBreakBefore w:val="0"/>
        <w:spacing w:line="360" w:lineRule="auto"/>
        <w:widowControl/>
        <w:rPr>
          <w:rFonts w:hint="eastAsia" w:ascii="宋体" w:hAnsi="宋体" w:eastAsia="宋体" w:cs="宋体"/>
          <w:b/>
          <w:bCs/>
          <w:sz w:val="21"/>
          <w:szCs w:val="21"/>
          <w:lang w:eastAsia="zh-CN"/>
        </w:rPr>
      </w:pPr>
      <w:r>
        <w:rPr>
          <w:rFonts w:hint="eastAsia" w:ascii="宋体" w:hAnsi="宋体" w:eastAsia="宋体" w:cs="宋体"/>
          <w:b/>
          <w:bCs/>
          <w:sz w:val="21"/>
          <w:szCs w:val="21"/>
        </w:rPr>
        <w:t xml:space="preserve">1、</w:t>
      </w:r>
      <w:r>
        <w:rPr>
          <w:rFonts w:hint="eastAsia" w:ascii="宋体" w:hAnsi="宋体" w:eastAsia="宋体" w:cs="宋体"/>
          <w:b/>
          <w:bCs/>
          <w:sz w:val="21"/>
          <w:szCs w:val="21"/>
          <w:lang w:val="en-US" w:eastAsia="zh-CN"/>
        </w:rPr>
        <w:t xml:space="preserve">箱</w:t>
      </w:r>
      <w:r>
        <w:rPr>
          <w:rFonts w:hint="eastAsia" w:ascii="宋体" w:hAnsi="宋体" w:eastAsia="宋体" w:cs="宋体"/>
          <w:b/>
          <w:bCs/>
          <w:sz w:val="21"/>
          <w:szCs w:val="21"/>
        </w:rPr>
        <w:t xml:space="preserve">房日常运营管理</w:t>
      </w:r>
      <w:r>
        <w:rPr>
          <w:rFonts w:hint="eastAsia" w:ascii="宋体" w:hAnsi="宋体" w:eastAsia="宋体" w:cs="宋体"/>
          <w:b/>
          <w:bCs/>
          <w:sz w:val="21"/>
          <w:szCs w:val="21"/>
          <w:lang w:eastAsia="zh-CN"/>
        </w:rPr>
        <w:t xml:space="preserve">：</w:t>
      </w:r>
      <w:r/>
    </w:p>
    <w:p>
      <w:pPr>
        <w:pStyle w:val="893"/>
        <w:ind w:left="0" w:right="0" w:firstLine="400"/>
        <w:keepLines w:val="0"/>
        <w:keepNext w:val="0"/>
        <w:pageBreakBefore w:val="0"/>
        <w:spacing w:line="360" w:lineRule="auto"/>
        <w:widowControl/>
        <w:rPr>
          <w:rFonts w:hint="eastAsia" w:ascii="宋体" w:hAnsi="宋体" w:eastAsia="宋体" w:cs="宋体"/>
          <w:spacing w:val="-5"/>
          <w:sz w:val="21"/>
          <w:szCs w:val="21"/>
        </w:rPr>
      </w:pPr>
      <w:r>
        <w:rPr>
          <w:rFonts w:hint="eastAsia" w:ascii="宋体" w:hAnsi="宋体" w:eastAsia="宋体" w:cs="宋体"/>
          <w:spacing w:val="-5"/>
          <w:sz w:val="21"/>
          <w:szCs w:val="21"/>
        </w:rPr>
        <w:t xml:space="preserve">建立健全“日产日清”管理制度，保持投放设施、垃圾容器及厢房周边环境卫生整洁。</w:t>
      </w:r>
      <w:r/>
    </w:p>
    <w:p>
      <w:pPr>
        <w:pStyle w:val="893"/>
        <w:ind w:left="0" w:right="0" w:firstLine="400"/>
        <w:keepLines w:val="0"/>
        <w:keepNext w:val="0"/>
        <w:pageBreakBefore w:val="0"/>
        <w:spacing w:line="360" w:lineRule="auto"/>
        <w:widowControl/>
        <w:rPr>
          <w:rFonts w:hint="eastAsia" w:ascii="宋体" w:hAnsi="宋体" w:eastAsia="宋体" w:cs="宋体"/>
          <w:spacing w:val="-5"/>
          <w:sz w:val="21"/>
          <w:szCs w:val="21"/>
        </w:rPr>
      </w:pPr>
      <w:r>
        <w:rPr>
          <w:rFonts w:hint="eastAsia" w:ascii="宋体" w:hAnsi="宋体" w:eastAsia="宋体" w:cs="宋体"/>
          <w:spacing w:val="-5"/>
          <w:sz w:val="21"/>
          <w:szCs w:val="21"/>
        </w:rPr>
        <w:t xml:space="preserve">配置专职督导员，每个厢房早晚开放时间各不少于3小时，节假日增设中午开放时段。</w:t>
      </w:r>
      <w:r/>
    </w:p>
    <w:p>
      <w:pPr>
        <w:pStyle w:val="893"/>
        <w:ind w:left="0" w:right="0" w:firstLine="400"/>
        <w:keepLines w:val="0"/>
        <w:keepNext w:val="0"/>
        <w:pageBreakBefore w:val="0"/>
        <w:spacing w:line="360" w:lineRule="auto"/>
        <w:widowControl/>
        <w:rPr>
          <w:rFonts w:hint="eastAsia" w:ascii="宋体" w:hAnsi="宋体" w:eastAsia="宋体" w:cs="宋体"/>
          <w:spacing w:val="-5"/>
          <w:sz w:val="21"/>
          <w:szCs w:val="21"/>
        </w:rPr>
      </w:pPr>
      <w:r>
        <w:rPr>
          <w:rFonts w:hint="eastAsia" w:ascii="宋体" w:hAnsi="宋体" w:eastAsia="宋体" w:cs="宋体"/>
          <w:spacing w:val="-5"/>
          <w:sz w:val="21"/>
          <w:szCs w:val="21"/>
        </w:rPr>
        <w:t xml:space="preserve">负责居民分类投放的指导、监督，对乱扔垃圾、混收混运等行为进行劝导和制止。</w:t>
      </w:r>
      <w:r/>
    </w:p>
    <w:p>
      <w:pPr>
        <w:pStyle w:val="893"/>
        <w:numPr>
          <w:ilvl w:val="0"/>
          <w:numId w:val="0"/>
        </w:numPr>
        <w:ind w:left="0" w:right="0" w:firstLine="422"/>
        <w:keepLines w:val="0"/>
        <w:keepNext w:val="0"/>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val="en-US" w:eastAsia="zh-CN" w:bidi="ar-SA"/>
        </w:rPr>
        <w:t xml:space="preserve">2、</w:t>
      </w:r>
      <w:r>
        <w:rPr>
          <w:rFonts w:hint="eastAsia" w:ascii="宋体" w:hAnsi="宋体" w:eastAsia="宋体" w:cs="宋体"/>
          <w:b/>
          <w:bCs/>
          <w:sz w:val="21"/>
          <w:szCs w:val="21"/>
        </w:rPr>
        <w:t xml:space="preserve">再生资源回收网点布局:</w:t>
      </w:r>
      <w:r/>
    </w:p>
    <w:p>
      <w:pPr>
        <w:pStyle w:val="893"/>
        <w:ind w:left="0" w:right="0" w:firstLine="400"/>
        <w:keepLines w:val="0"/>
        <w:keepNext w:val="0"/>
        <w:pageBreakBefore w:val="0"/>
        <w:spacing w:line="360" w:lineRule="auto"/>
        <w:widowControl/>
        <w:rPr>
          <w:rFonts w:hint="eastAsia" w:ascii="宋体" w:hAnsi="宋体" w:eastAsia="宋体" w:cs="宋体"/>
          <w:spacing w:val="-5"/>
          <w:sz w:val="21"/>
          <w:szCs w:val="21"/>
        </w:rPr>
      </w:pPr>
      <w:r>
        <w:rPr>
          <w:rFonts w:hint="eastAsia" w:ascii="宋体" w:hAnsi="宋体" w:eastAsia="宋体" w:cs="宋体"/>
          <w:spacing w:val="-5"/>
          <w:sz w:val="21"/>
          <w:szCs w:val="21"/>
        </w:rPr>
        <w:t xml:space="preserve">在符合条件的小区选取1座厢房设置再生资源回收网点、配置智能回收</w:t>
      </w:r>
      <w:r>
        <w:rPr>
          <w:rFonts w:hint="eastAsia" w:ascii="宋体" w:hAnsi="宋体" w:eastAsia="宋体" w:cs="宋体"/>
          <w:spacing w:val="-5"/>
          <w:sz w:val="21"/>
          <w:szCs w:val="21"/>
          <w:lang w:val="en-US" w:eastAsia="zh-CN"/>
        </w:rPr>
        <w:t xml:space="preserve">一</w:t>
      </w:r>
      <w:r>
        <w:rPr>
          <w:rFonts w:hint="eastAsia" w:ascii="宋体" w:hAnsi="宋体" w:eastAsia="宋体" w:cs="宋体"/>
          <w:spacing w:val="-5"/>
          <w:sz w:val="21"/>
          <w:szCs w:val="21"/>
        </w:rPr>
        <w:t xml:space="preserve">体机、电子磅秤等设备。</w:t>
      </w:r>
      <w:r/>
    </w:p>
    <w:p>
      <w:pPr>
        <w:pStyle w:val="893"/>
        <w:ind w:left="0" w:right="0" w:firstLine="400"/>
        <w:keepLines w:val="0"/>
        <w:keepNext w:val="0"/>
        <w:pageBreakBefore w:val="0"/>
        <w:spacing w:line="360" w:lineRule="auto"/>
        <w:widowControl/>
        <w:rPr>
          <w:rFonts w:hint="eastAsia" w:ascii="宋体" w:hAnsi="宋体" w:eastAsia="宋体" w:cs="宋体"/>
          <w:spacing w:val="-5"/>
          <w:sz w:val="21"/>
          <w:szCs w:val="21"/>
        </w:rPr>
      </w:pPr>
      <w:r>
        <w:rPr>
          <w:rFonts w:hint="eastAsia" w:ascii="宋体" w:hAnsi="宋体" w:eastAsia="宋体" w:cs="宋体"/>
          <w:spacing w:val="-5"/>
          <w:sz w:val="21"/>
          <w:szCs w:val="21"/>
        </w:rPr>
        <w:t xml:space="preserve">提供在线预约，上门回收等便民服务，打造“家门口交售变现”的便民服务点。</w:t>
      </w:r>
      <w:r/>
    </w:p>
    <w:p>
      <w:pPr>
        <w:pStyle w:val="893"/>
        <w:ind w:left="0" w:right="0" w:firstLine="422"/>
        <w:keepLines w:val="0"/>
        <w:keepNext w:val="0"/>
        <w:pageBreakBefore w:val="0"/>
        <w:spacing w:line="360" w:lineRule="auto"/>
        <w:widowControl/>
        <w:rPr>
          <w:rFonts w:hint="eastAsia" w:ascii="宋体" w:hAnsi="宋体" w:eastAsia="宋体" w:cs="宋体"/>
          <w:b/>
          <w:bCs/>
          <w:sz w:val="21"/>
          <w:szCs w:val="21"/>
          <w:highlight w:val="yellow"/>
        </w:rPr>
      </w:pPr>
      <w:r>
        <w:rPr>
          <w:rFonts w:hint="eastAsia" w:ascii="宋体" w:hAnsi="宋体" w:eastAsia="宋体" w:cs="宋体"/>
          <w:b/>
          <w:bCs/>
          <w:sz w:val="21"/>
          <w:szCs w:val="21"/>
          <w:highlight w:val="yellow"/>
        </w:rPr>
        <w:t xml:space="preserve">(二)中端分类收运与物流体系</w:t>
      </w:r>
      <w:r/>
    </w:p>
    <w:p>
      <w:pPr>
        <w:pStyle w:val="893"/>
        <w:ind w:left="0" w:right="0" w:firstLine="422"/>
        <w:keepLines w:val="0"/>
        <w:keepNext w:val="0"/>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1、分类收运作业:</w:t>
      </w:r>
      <w:r/>
    </w:p>
    <w:p>
      <w:pPr>
        <w:pStyle w:val="893"/>
        <w:ind w:left="0" w:right="0" w:firstLine="400"/>
        <w:keepLines w:val="0"/>
        <w:keepNext w:val="0"/>
        <w:pageBreakBefore w:val="0"/>
        <w:spacing w:line="360" w:lineRule="auto"/>
        <w:widowControl/>
        <w:rPr>
          <w:rFonts w:hint="eastAsia" w:ascii="宋体" w:hAnsi="宋体" w:eastAsia="宋体" w:cs="宋体"/>
          <w:spacing w:val="-5"/>
          <w:sz w:val="21"/>
          <w:szCs w:val="21"/>
        </w:rPr>
      </w:pPr>
      <w:r>
        <w:rPr>
          <w:rFonts w:hint="eastAsia" w:ascii="宋体" w:hAnsi="宋体" w:eastAsia="宋体" w:cs="宋体"/>
          <w:spacing w:val="-5"/>
          <w:sz w:val="21"/>
          <w:szCs w:val="21"/>
        </w:rPr>
        <w:t xml:space="preserve">组建专业的“</w:t>
      </w:r>
      <w:r>
        <w:rPr>
          <w:rFonts w:hint="eastAsia" w:ascii="宋体" w:hAnsi="宋体" w:eastAsia="宋体" w:cs="宋体"/>
          <w:spacing w:val="-5"/>
          <w:sz w:val="21"/>
          <w:szCs w:val="21"/>
          <w:lang w:val="en-US" w:eastAsia="zh-CN"/>
        </w:rPr>
        <w:t xml:space="preserve">可回收物</w:t>
      </w:r>
      <w:r>
        <w:rPr>
          <w:rFonts w:hint="eastAsia" w:ascii="宋体" w:hAnsi="宋体" w:eastAsia="宋体" w:cs="宋体"/>
          <w:spacing w:val="-5"/>
          <w:sz w:val="21"/>
          <w:szCs w:val="21"/>
        </w:rPr>
        <w:t xml:space="preserve">”收运队伍，统一配备北斗定位、智能监控及自动称重系统的收运车辆。</w:t>
      </w:r>
      <w:r/>
    </w:p>
    <w:p>
      <w:pPr>
        <w:pStyle w:val="893"/>
        <w:ind w:left="0" w:right="0" w:firstLine="400"/>
        <w:keepLines w:val="0"/>
        <w:keepNext w:val="0"/>
        <w:pageBreakBefore w:val="0"/>
        <w:spacing w:line="360" w:lineRule="auto"/>
        <w:widowControl/>
        <w:rPr>
          <w:rFonts w:hint="eastAsia" w:ascii="宋体" w:hAnsi="宋体" w:eastAsia="宋体" w:cs="宋体"/>
          <w:spacing w:val="-5"/>
          <w:sz w:val="21"/>
          <w:szCs w:val="21"/>
        </w:rPr>
      </w:pPr>
      <w:r>
        <w:rPr>
          <w:rFonts w:hint="eastAsia" w:ascii="宋体" w:hAnsi="宋体" w:eastAsia="宋体" w:cs="宋体"/>
          <w:spacing w:val="-5"/>
          <w:sz w:val="21"/>
          <w:szCs w:val="21"/>
        </w:rPr>
        <w:t xml:space="preserve">优化收运路线和时间，杜绝“混装混运”、跑冒滴漏及作业扰民现象。</w:t>
      </w:r>
      <w:r/>
    </w:p>
    <w:p>
      <w:pPr>
        <w:pStyle w:val="893"/>
        <w:ind w:left="0" w:right="0" w:firstLine="400"/>
        <w:keepLines w:val="0"/>
        <w:keepNext w:val="0"/>
        <w:pageBreakBefore w:val="0"/>
        <w:spacing w:line="360" w:lineRule="auto"/>
        <w:widowControl/>
        <w:rPr>
          <w:rFonts w:hint="eastAsia" w:ascii="宋体" w:hAnsi="宋体" w:eastAsia="宋体" w:cs="宋体"/>
          <w:spacing w:val="-5"/>
          <w:sz w:val="21"/>
          <w:szCs w:val="21"/>
        </w:rPr>
      </w:pPr>
      <w:r>
        <w:rPr>
          <w:rFonts w:hint="eastAsia" w:ascii="宋体" w:hAnsi="宋体" w:eastAsia="宋体" w:cs="宋体"/>
          <w:spacing w:val="-5"/>
          <w:sz w:val="21"/>
          <w:szCs w:val="21"/>
        </w:rPr>
        <w:t xml:space="preserve">依托智慧平台实时追踪运输轨迹及作业状态，实现“仓满即运”、“日产日清”。</w:t>
      </w:r>
      <w:r/>
    </w:p>
    <w:p>
      <w:pPr>
        <w:pStyle w:val="893"/>
        <w:ind w:left="0" w:right="0" w:firstLine="422"/>
        <w:keepLines w:val="0"/>
        <w:keepNext w:val="0"/>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2、车辆装备升级:</w:t>
      </w:r>
      <w:r/>
    </w:p>
    <w:p>
      <w:pPr>
        <w:pStyle w:val="893"/>
        <w:ind w:left="0" w:right="0" w:firstLine="400"/>
        <w:keepLines w:val="0"/>
        <w:keepNext w:val="0"/>
        <w:pageBreakBefore w:val="0"/>
        <w:spacing w:line="360" w:lineRule="auto"/>
        <w:widowControl/>
        <w:rPr>
          <w:rFonts w:hint="eastAsia" w:ascii="宋体" w:hAnsi="宋体" w:eastAsia="宋体" w:cs="宋体"/>
          <w:spacing w:val="-5"/>
          <w:sz w:val="21"/>
          <w:szCs w:val="21"/>
        </w:rPr>
      </w:pPr>
      <w:r>
        <w:rPr>
          <w:rFonts w:hint="eastAsia" w:ascii="宋体" w:hAnsi="宋体" w:eastAsia="宋体" w:cs="宋体"/>
          <w:spacing w:val="-5"/>
          <w:sz w:val="21"/>
          <w:szCs w:val="21"/>
        </w:rPr>
        <w:t xml:space="preserve">有序推进收运车辆电动化，确保新能源清运车辆100%全覆盖。</w:t>
      </w:r>
      <w:r/>
    </w:p>
    <w:p>
      <w:pPr>
        <w:pStyle w:val="893"/>
        <w:ind w:left="0" w:right="0" w:firstLine="400"/>
        <w:keepLines w:val="0"/>
        <w:keepNext w:val="0"/>
        <w:pageBreakBefore w:val="0"/>
        <w:spacing w:line="360" w:lineRule="auto"/>
        <w:widowControl/>
        <w:rPr>
          <w:rFonts w:hint="eastAsia" w:ascii="宋体" w:hAnsi="宋体" w:eastAsia="宋体" w:cs="宋体"/>
          <w:i w:val="0"/>
          <w:iCs w:val="0"/>
          <w:spacing w:val="-5"/>
          <w:sz w:val="21"/>
          <w:szCs w:val="21"/>
          <w:highlight w:val="none"/>
          <w:u w:val="none"/>
        </w:rPr>
      </w:pPr>
      <w:r>
        <w:rPr>
          <w:rFonts w:hint="eastAsia" w:ascii="宋体" w:hAnsi="宋体" w:eastAsia="宋体" w:cs="宋体"/>
          <w:i w:val="0"/>
          <w:iCs w:val="0"/>
          <w:spacing w:val="-5"/>
          <w:sz w:val="21"/>
          <w:szCs w:val="21"/>
          <w:highlight w:val="none"/>
          <w:u w:val="none"/>
        </w:rPr>
        <w:t xml:space="preserve">迭代更新无人驾驶收运车辆，</w:t>
      </w:r>
      <w:r>
        <w:rPr>
          <w:rFonts w:hint="eastAsia" w:ascii="宋体" w:hAnsi="宋体" w:eastAsia="宋体" w:cs="宋体"/>
          <w:i w:val="0"/>
          <w:iCs w:val="0"/>
          <w:spacing w:val="-5"/>
          <w:sz w:val="21"/>
          <w:szCs w:val="21"/>
          <w:highlight w:val="none"/>
          <w:u w:val="none"/>
          <w:lang w:val="en-US" w:eastAsia="zh-CN"/>
        </w:rPr>
        <w:t xml:space="preserve">服务期内</w:t>
      </w:r>
      <w:r>
        <w:rPr>
          <w:rFonts w:hint="eastAsia" w:ascii="宋体" w:hAnsi="宋体" w:eastAsia="宋体" w:cs="宋体"/>
          <w:i w:val="0"/>
          <w:iCs w:val="0"/>
          <w:spacing w:val="-5"/>
          <w:sz w:val="21"/>
          <w:szCs w:val="21"/>
          <w:highlight w:val="none"/>
          <w:u w:val="none"/>
        </w:rPr>
        <w:t xml:space="preserve">占比达</w:t>
      </w:r>
      <w:r>
        <w:rPr>
          <w:rFonts w:hint="eastAsia" w:ascii="宋体" w:hAnsi="宋体" w:eastAsia="宋体" w:cs="宋体"/>
          <w:i w:val="0"/>
          <w:iCs w:val="0"/>
          <w:spacing w:val="-5"/>
          <w:sz w:val="21"/>
          <w:szCs w:val="21"/>
          <w:highlight w:val="none"/>
          <w:u w:val="none"/>
          <w:lang w:val="en-US" w:eastAsia="zh-CN"/>
        </w:rPr>
        <w:t xml:space="preserve">5</w:t>
      </w:r>
      <w:r>
        <w:rPr>
          <w:rFonts w:hint="eastAsia" w:ascii="宋体" w:hAnsi="宋体" w:eastAsia="宋体" w:cs="宋体"/>
          <w:i w:val="0"/>
          <w:iCs w:val="0"/>
          <w:spacing w:val="-5"/>
          <w:sz w:val="21"/>
          <w:szCs w:val="21"/>
          <w:highlight w:val="none"/>
          <w:u w:val="none"/>
        </w:rPr>
        <w:t xml:space="preserve">0%，降低人工成本。</w:t>
      </w:r>
      <w:r/>
    </w:p>
    <w:p>
      <w:pPr>
        <w:pStyle w:val="893"/>
        <w:ind w:left="0" w:right="0" w:firstLine="422"/>
        <w:keepLines w:val="0"/>
        <w:keepNext w:val="0"/>
        <w:pageBreakBefore w:val="0"/>
        <w:spacing w:line="360" w:lineRule="auto"/>
        <w:widowControl/>
        <w:rPr>
          <w:rFonts w:hint="eastAsia" w:ascii="宋体" w:hAnsi="宋体" w:eastAsia="宋体" w:cs="宋体"/>
          <w:b/>
          <w:bCs/>
          <w:sz w:val="21"/>
          <w:szCs w:val="21"/>
          <w:lang w:eastAsia="zh-CN"/>
        </w:rPr>
      </w:pP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、特殊区域治理</w:t>
      </w:r>
      <w:r>
        <w:rPr>
          <w:rFonts w:hint="eastAsia" w:ascii="宋体" w:hAnsi="宋体" w:eastAsia="宋体" w:cs="宋体"/>
          <w:b/>
          <w:bCs/>
          <w:sz w:val="21"/>
          <w:szCs w:val="21"/>
          <w:lang w:eastAsia="zh-CN"/>
        </w:rPr>
        <w:t xml:space="preserve">：</w:t>
      </w:r>
      <w:r/>
    </w:p>
    <w:p>
      <w:pPr>
        <w:pStyle w:val="893"/>
        <w:ind w:left="0" w:right="0" w:firstLine="400"/>
        <w:keepLines w:val="0"/>
        <w:keepNext w:val="0"/>
        <w:pageBreakBefore w:val="0"/>
        <w:spacing w:line="360" w:lineRule="auto"/>
        <w:widowControl/>
        <w:rPr>
          <w:rFonts w:hint="eastAsia" w:ascii="宋体" w:hAnsi="宋体" w:eastAsia="宋体" w:cs="宋体"/>
          <w:spacing w:val="-2"/>
          <w:sz w:val="21"/>
          <w:szCs w:val="21"/>
        </w:rPr>
      </w:pPr>
      <w:r>
        <w:rPr>
          <w:rFonts w:hint="eastAsia" w:ascii="宋体" w:hAnsi="宋体" w:eastAsia="宋体" w:cs="宋体"/>
          <w:color w:val="auto"/>
          <w:spacing w:val="-5"/>
          <w:sz w:val="21"/>
          <w:szCs w:val="21"/>
          <w:highlight w:val="none"/>
        </w:rPr>
        <w:t xml:space="preserve">在高校、</w:t>
      </w:r>
      <w:r>
        <w:rPr>
          <w:rFonts w:hint="eastAsia" w:ascii="宋体" w:hAnsi="宋体" w:eastAsia="宋体" w:cs="宋体"/>
          <w:color w:val="auto"/>
          <w:spacing w:val="-5"/>
          <w:sz w:val="21"/>
          <w:szCs w:val="21"/>
          <w:highlight w:val="none"/>
          <w:lang w:val="en-US" w:eastAsia="zh-CN"/>
        </w:rPr>
        <w:t xml:space="preserve">医院、</w:t>
      </w:r>
      <w:r>
        <w:rPr>
          <w:rFonts w:hint="eastAsia" w:ascii="宋体" w:hAnsi="宋体" w:eastAsia="宋体" w:cs="宋体"/>
          <w:color w:val="auto"/>
          <w:spacing w:val="-5"/>
          <w:sz w:val="21"/>
          <w:szCs w:val="21"/>
          <w:highlight w:val="none"/>
        </w:rPr>
        <w:t xml:space="preserve">商业街区</w:t>
      </w:r>
      <w:r>
        <w:rPr>
          <w:rFonts w:hint="eastAsia" w:ascii="宋体" w:hAnsi="宋体" w:eastAsia="宋体" w:cs="宋体"/>
          <w:color w:val="auto"/>
          <w:spacing w:val="-5"/>
          <w:sz w:val="21"/>
          <w:szCs w:val="21"/>
          <w:highlight w:val="none"/>
          <w:lang w:val="en-US" w:eastAsia="zh-CN"/>
        </w:rPr>
        <w:t xml:space="preserve">等符合条件的区域</w:t>
      </w:r>
      <w:r>
        <w:rPr>
          <w:rFonts w:hint="eastAsia" w:ascii="宋体" w:hAnsi="宋体" w:eastAsia="宋体" w:cs="宋体"/>
          <w:color w:val="auto"/>
          <w:spacing w:val="-5"/>
          <w:sz w:val="21"/>
          <w:szCs w:val="21"/>
          <w:highlight w:val="none"/>
        </w:rPr>
        <w:t xml:space="preserve">统一</w:t>
      </w:r>
      <w:r>
        <w:rPr>
          <w:rFonts w:hint="eastAsia" w:ascii="宋体" w:hAnsi="宋体" w:eastAsia="宋体" w:cs="宋体"/>
          <w:color w:val="auto"/>
          <w:spacing w:val="-5"/>
          <w:sz w:val="21"/>
          <w:szCs w:val="21"/>
          <w:highlight w:val="none"/>
          <w:lang w:val="en-US" w:eastAsia="zh-CN"/>
        </w:rPr>
        <w:t xml:space="preserve">安装可回收</w:t>
      </w:r>
      <w:r>
        <w:rPr>
          <w:rFonts w:hint="eastAsia" w:ascii="宋体" w:hAnsi="宋体" w:eastAsia="宋体" w:cs="宋体"/>
          <w:color w:val="auto"/>
          <w:spacing w:val="-5"/>
          <w:sz w:val="21"/>
          <w:szCs w:val="21"/>
          <w:highlight w:val="none"/>
        </w:rPr>
        <w:t xml:space="preserve">物回收设施，</w:t>
      </w:r>
      <w:r>
        <w:rPr>
          <w:rFonts w:hint="eastAsia" w:ascii="宋体" w:hAnsi="宋体" w:eastAsia="宋体" w:cs="宋体"/>
          <w:color w:val="auto"/>
          <w:spacing w:val="-5"/>
          <w:sz w:val="21"/>
          <w:szCs w:val="21"/>
        </w:rPr>
        <w:t xml:space="preserve">构</w:t>
      </w:r>
      <w:r>
        <w:rPr>
          <w:rFonts w:hint="eastAsia" w:ascii="宋体" w:hAnsi="宋体" w:eastAsia="宋体" w:cs="宋体"/>
          <w:spacing w:val="-5"/>
          <w:sz w:val="21"/>
          <w:szCs w:val="21"/>
        </w:rPr>
        <w:t xml:space="preserve">建全域</w:t>
      </w:r>
      <w:r>
        <w:rPr>
          <w:rFonts w:hint="eastAsia" w:ascii="宋体" w:hAnsi="宋体" w:eastAsia="宋体" w:cs="宋体"/>
          <w:spacing w:val="-5"/>
          <w:sz w:val="21"/>
          <w:szCs w:val="21"/>
          <w:lang w:val="en-US" w:eastAsia="zh-CN"/>
        </w:rPr>
        <w:t xml:space="preserve">可回收物</w:t>
      </w:r>
      <w:r>
        <w:rPr>
          <w:rFonts w:hint="eastAsia" w:ascii="宋体" w:hAnsi="宋体" w:eastAsia="宋体" w:cs="宋体"/>
          <w:spacing w:val="-5"/>
          <w:sz w:val="21"/>
          <w:szCs w:val="21"/>
        </w:rPr>
        <w:t xml:space="preserve">回收绿色</w:t>
      </w:r>
      <w:r>
        <w:rPr>
          <w:rFonts w:hint="eastAsia" w:ascii="宋体" w:hAnsi="宋体" w:eastAsia="宋体" w:cs="宋体"/>
          <w:spacing w:val="-2"/>
          <w:sz w:val="21"/>
          <w:szCs w:val="21"/>
        </w:rPr>
        <w:t xml:space="preserve">体系。</w:t>
      </w:r>
      <w:r/>
    </w:p>
    <w:p>
      <w:pPr>
        <w:pStyle w:val="893"/>
        <w:ind w:left="0" w:right="0" w:firstLine="422"/>
        <w:keepLines w:val="0"/>
        <w:keepNext w:val="0"/>
        <w:pageBreakBefore w:val="0"/>
        <w:spacing w:line="360" w:lineRule="auto"/>
        <w:widowControl/>
        <w:rPr>
          <w:rFonts w:hint="eastAsia" w:ascii="宋体" w:hAnsi="宋体" w:eastAsia="宋体" w:cs="宋体"/>
          <w:b/>
          <w:bCs/>
          <w:sz w:val="21"/>
          <w:szCs w:val="21"/>
          <w:highlight w:val="yellow"/>
        </w:rPr>
      </w:pPr>
      <w:r>
        <w:rPr>
          <w:rFonts w:hint="eastAsia" w:ascii="宋体" w:hAnsi="宋体" w:eastAsia="宋体" w:cs="宋体"/>
          <w:b/>
          <w:bCs/>
          <w:sz w:val="21"/>
          <w:szCs w:val="21"/>
          <w:highlight w:val="yellow"/>
        </w:rPr>
        <w:t xml:space="preserve">(三)末端处置与资源化利用</w:t>
      </w:r>
      <w:r/>
    </w:p>
    <w:p>
      <w:pPr>
        <w:pStyle w:val="893"/>
        <w:ind w:left="0" w:right="0" w:firstLine="422"/>
        <w:keepLines w:val="0"/>
        <w:keepNext w:val="0"/>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1 、中转站运营：</w:t>
      </w:r>
      <w:r/>
    </w:p>
    <w:p>
      <w:pPr>
        <w:pStyle w:val="893"/>
        <w:ind w:left="0" w:right="0" w:firstLine="40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5"/>
          <w:sz w:val="21"/>
          <w:szCs w:val="21"/>
        </w:rPr>
        <w:t xml:space="preserve">负责朴席及顺达垃圾中转站运维服务，定位为中转备用站，原转运垃圾全部</w:t>
      </w:r>
      <w:r>
        <w:rPr>
          <w:rFonts w:hint="eastAsia" w:ascii="宋体" w:hAnsi="宋体" w:eastAsia="宋体" w:cs="宋体"/>
          <w:spacing w:val="-3"/>
          <w:sz w:val="21"/>
          <w:szCs w:val="21"/>
        </w:rPr>
        <w:t xml:space="preserve">送往区环卫综合体集中处置。</w:t>
      </w:r>
      <w:r/>
    </w:p>
    <w:p>
      <w:pPr>
        <w:pStyle w:val="893"/>
        <w:ind w:left="0" w:right="0" w:firstLine="40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4"/>
          <w:sz w:val="21"/>
          <w:szCs w:val="21"/>
        </w:rPr>
        <w:t xml:space="preserve">优化环卫体系人员配置，确保中转站高效运行。</w:t>
      </w:r>
      <w:r/>
    </w:p>
    <w:p>
      <w:pPr>
        <w:pStyle w:val="893"/>
        <w:ind w:left="0" w:right="0" w:firstLine="422"/>
        <w:keepLines w:val="0"/>
        <w:keepNext w:val="0"/>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2 、资源化利用：</w:t>
      </w:r>
      <w:r/>
    </w:p>
    <w:p>
      <w:pPr>
        <w:pStyle w:val="893"/>
        <w:ind w:left="0" w:right="0" w:firstLine="40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5"/>
          <w:sz w:val="21"/>
          <w:szCs w:val="21"/>
        </w:rPr>
        <w:t xml:space="preserve">建立可回收物分拣中心，对各类可回收物进行专业分拣利用，提升末端处置</w:t>
      </w:r>
      <w:r>
        <w:rPr>
          <w:rFonts w:hint="eastAsia" w:ascii="宋体" w:hAnsi="宋体" w:eastAsia="宋体" w:cs="宋体"/>
          <w:spacing w:val="-12"/>
          <w:sz w:val="21"/>
          <w:szCs w:val="21"/>
        </w:rPr>
        <w:t xml:space="preserve">能力。</w:t>
      </w:r>
      <w:r/>
    </w:p>
    <w:p>
      <w:pPr>
        <w:pStyle w:val="893"/>
        <w:ind w:left="0" w:right="0" w:firstLine="408"/>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3"/>
          <w:sz w:val="21"/>
          <w:szCs w:val="21"/>
        </w:rPr>
        <w:t xml:space="preserve">推动可回收物全链条数字化溯源管理，提高生活垃圾资源化利用率。</w:t>
      </w:r>
      <w:r/>
    </w:p>
    <w:p>
      <w:pPr>
        <w:pStyle w:val="893"/>
        <w:ind w:left="0" w:right="0" w:firstLine="422"/>
        <w:keepLines w:val="0"/>
        <w:keepNext w:val="0"/>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四 、人员配置要求</w:t>
      </w:r>
      <w:r/>
    </w:p>
    <w:p>
      <w:pPr>
        <w:pStyle w:val="893"/>
        <w:ind w:left="0" w:right="0" w:firstLine="422"/>
        <w:keepLines w:val="0"/>
        <w:keepNext w:val="0"/>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1、专职督导员：</w:t>
      </w:r>
      <w:r/>
    </w:p>
    <w:p>
      <w:pPr>
        <w:pStyle w:val="893"/>
        <w:ind w:left="0" w:right="0" w:firstLine="420"/>
        <w:keepLines w:val="0"/>
        <w:keepNext w:val="0"/>
        <w:pageBreakBefore w:val="0"/>
        <w:spacing w:line="360" w:lineRule="auto"/>
        <w:widowControl/>
        <w:rPr>
          <w:rFonts w:hint="eastAsia" w:ascii="宋体" w:hAnsi="宋体" w:eastAsia="宋体" w:cs="宋体"/>
          <w:spacing w:val="-9"/>
          <w:sz w:val="21"/>
          <w:szCs w:val="21"/>
        </w:rPr>
      </w:pPr>
      <w:r>
        <w:rPr>
          <w:rFonts w:hint="eastAsia" w:ascii="宋体" w:hAnsi="宋体" w:eastAsia="宋体" w:cs="宋体"/>
          <w:sz w:val="21"/>
          <w:szCs w:val="21"/>
        </w:rPr>
        <w:t xml:space="preserve">所有分类厢房均需配置1名专职督导员，负责督导</w:t>
      </w:r>
      <w:r>
        <w:rPr>
          <w:rFonts w:hint="eastAsia" w:ascii="宋体" w:hAnsi="宋体" w:eastAsia="宋体" w:cs="宋体"/>
          <w:spacing w:val="-1"/>
          <w:sz w:val="21"/>
          <w:szCs w:val="21"/>
        </w:rPr>
        <w:t xml:space="preserve">分类投放、垃圾收集整理</w:t>
      </w:r>
      <w:r>
        <w:rPr>
          <w:rFonts w:hint="eastAsia" w:ascii="宋体" w:hAnsi="宋体" w:eastAsia="宋体" w:cs="宋体"/>
          <w:spacing w:val="-9"/>
          <w:sz w:val="21"/>
          <w:szCs w:val="21"/>
        </w:rPr>
        <w:t xml:space="preserve">等工作。</w:t>
      </w:r>
      <w:r/>
    </w:p>
    <w:p>
      <w:pPr>
        <w:pStyle w:val="893"/>
        <w:ind w:left="0" w:right="0" w:firstLine="42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1"/>
          <w:sz w:val="21"/>
          <w:szCs w:val="21"/>
        </w:rPr>
        <w:t xml:space="preserve">定期开展业务培训和岗前培训，每月不低于1次</w:t>
      </w:r>
      <w:r>
        <w:rPr>
          <w:rFonts w:hint="eastAsia" w:ascii="宋体" w:hAnsi="宋体" w:eastAsia="宋体" w:cs="宋体"/>
          <w:sz w:val="21"/>
          <w:szCs w:val="21"/>
        </w:rPr>
        <w:t xml:space="preserve">，提升一线人员业务水平。</w:t>
      </w:r>
      <w:r/>
    </w:p>
    <w:p>
      <w:pPr>
        <w:pStyle w:val="893"/>
        <w:ind w:left="0" w:right="0" w:firstLine="422"/>
        <w:keepLines w:val="0"/>
        <w:keepNext w:val="0"/>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2 、收运队伍：</w:t>
      </w:r>
      <w:r/>
    </w:p>
    <w:p>
      <w:pPr>
        <w:pStyle w:val="893"/>
        <w:ind w:left="0" w:right="0" w:firstLine="40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4"/>
          <w:sz w:val="21"/>
          <w:szCs w:val="21"/>
        </w:rPr>
        <w:t xml:space="preserve">配齐配强</w:t>
      </w:r>
      <w:r>
        <w:rPr>
          <w:rFonts w:hint="eastAsia" w:ascii="宋体" w:hAnsi="宋体" w:eastAsia="宋体" w:cs="宋体"/>
          <w:spacing w:val="-4"/>
          <w:sz w:val="21"/>
          <w:szCs w:val="21"/>
          <w:lang w:val="en-US" w:eastAsia="zh-CN"/>
        </w:rPr>
        <w:t xml:space="preserve">可回收物</w:t>
      </w:r>
      <w:r>
        <w:rPr>
          <w:rFonts w:hint="eastAsia" w:ascii="宋体" w:hAnsi="宋体" w:eastAsia="宋体" w:cs="宋体"/>
          <w:spacing w:val="-4"/>
          <w:sz w:val="21"/>
          <w:szCs w:val="21"/>
        </w:rPr>
        <w:t xml:space="preserve">收运队伍，确保生活垃</w:t>
      </w:r>
      <w:r>
        <w:rPr>
          <w:rFonts w:hint="eastAsia" w:ascii="宋体" w:hAnsi="宋体" w:eastAsia="宋体" w:cs="宋体"/>
          <w:spacing w:val="-5"/>
          <w:sz w:val="21"/>
          <w:szCs w:val="21"/>
        </w:rPr>
        <w:t xml:space="preserve">圾分类收运体系有效运</w:t>
      </w:r>
      <w:r>
        <w:rPr>
          <w:rFonts w:hint="eastAsia" w:ascii="宋体" w:hAnsi="宋体" w:eastAsia="宋体" w:cs="宋体"/>
          <w:spacing w:val="-12"/>
          <w:sz w:val="21"/>
          <w:szCs w:val="21"/>
        </w:rPr>
        <w:t xml:space="preserve">行。</w:t>
      </w:r>
      <w:r/>
    </w:p>
    <w:p>
      <w:pPr>
        <w:pStyle w:val="893"/>
        <w:ind w:left="0" w:right="0" w:firstLine="40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4"/>
          <w:sz w:val="21"/>
          <w:szCs w:val="21"/>
        </w:rPr>
        <w:t xml:space="preserve">收运人员需经过专业培训，熟悉分类标准和收运流程。</w:t>
      </w:r>
      <w:r/>
    </w:p>
    <w:p>
      <w:pPr>
        <w:pStyle w:val="893"/>
        <w:ind w:left="0" w:right="0" w:firstLine="422"/>
        <w:keepLines w:val="0"/>
        <w:keepNext w:val="0"/>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3 、管理与技术人员：</w:t>
      </w:r>
      <w:r/>
    </w:p>
    <w:p>
      <w:pPr>
        <w:pStyle w:val="893"/>
        <w:ind w:left="0" w:right="0" w:firstLine="40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4"/>
          <w:sz w:val="21"/>
          <w:szCs w:val="21"/>
        </w:rPr>
        <w:t xml:space="preserve">配备专业的项目管理团队，负责整体运营、调度和协调。</w:t>
      </w:r>
      <w:r/>
    </w:p>
    <w:p>
      <w:pPr>
        <w:pStyle w:val="893"/>
        <w:ind w:left="0" w:right="0" w:firstLine="40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5"/>
          <w:sz w:val="21"/>
          <w:szCs w:val="21"/>
        </w:rPr>
        <w:t xml:space="preserve">配备智慧平台运维人员，确保系统稳定运行和数据准确。</w:t>
      </w:r>
      <w:r/>
    </w:p>
    <w:p>
      <w:pPr>
        <w:pStyle w:val="893"/>
        <w:ind w:left="0" w:right="0" w:firstLine="406"/>
        <w:keepLines w:val="0"/>
        <w:keepNext w:val="0"/>
        <w:pageBreakBefore w:val="0"/>
        <w:spacing w:line="360" w:lineRule="auto"/>
        <w:widowControl/>
        <w:rPr>
          <w:rFonts w:hint="eastAsia" w:ascii="宋体" w:hAnsi="宋体" w:eastAsia="宋体" w:cs="宋体"/>
          <w:b/>
          <w:bCs/>
          <w:spacing w:val="-4"/>
          <w:sz w:val="21"/>
          <w:szCs w:val="21"/>
          <w:highlight w:val="yellow"/>
        </w:rPr>
      </w:pPr>
      <w:r>
        <w:rPr>
          <w:rFonts w:hint="eastAsia" w:ascii="宋体" w:hAnsi="宋体" w:eastAsia="宋体" w:cs="宋体"/>
          <w:b/>
          <w:bCs/>
          <w:spacing w:val="-4"/>
          <w:sz w:val="21"/>
          <w:szCs w:val="21"/>
          <w:highlight w:val="yellow"/>
        </w:rPr>
        <w:t xml:space="preserve">五 、垃圾分类投放站</w:t>
      </w:r>
      <w:r>
        <w:rPr>
          <w:rFonts w:hint="eastAsia" w:ascii="宋体" w:hAnsi="宋体" w:eastAsia="宋体" w:cs="宋体"/>
          <w:b/>
          <w:bCs/>
          <w:sz w:val="21"/>
          <w:szCs w:val="21"/>
          <w:highlight w:val="yellow"/>
        </w:rPr>
        <w:t xml:space="preserve">运营</w:t>
      </w:r>
      <w:r>
        <w:rPr>
          <w:rFonts w:hint="eastAsia" w:ascii="宋体" w:hAnsi="宋体" w:eastAsia="宋体" w:cs="宋体"/>
          <w:b/>
          <w:bCs/>
          <w:spacing w:val="-4"/>
          <w:sz w:val="21"/>
          <w:szCs w:val="21"/>
          <w:highlight w:val="yellow"/>
        </w:rPr>
        <w:t xml:space="preserve">要求：</w:t>
      </w:r>
      <w:r/>
    </w:p>
    <w:p>
      <w:pPr>
        <w:pStyle w:val="893"/>
        <w:ind w:left="0" w:right="0" w:firstLine="406"/>
        <w:keepLines w:val="0"/>
        <w:keepNext w:val="0"/>
        <w:pageBreakBefore w:val="0"/>
        <w:spacing w:line="360" w:lineRule="auto"/>
        <w:widowControl/>
        <w:rPr>
          <w:rFonts w:hint="eastAsia" w:ascii="宋体" w:hAnsi="宋体" w:eastAsia="宋体" w:cs="宋体"/>
          <w:b/>
          <w:bCs/>
          <w:spacing w:val="-4"/>
          <w:sz w:val="21"/>
          <w:szCs w:val="21"/>
        </w:rPr>
      </w:pPr>
      <w:r>
        <w:rPr>
          <w:rFonts w:hint="eastAsia" w:ascii="宋体" w:hAnsi="宋体" w:eastAsia="宋体" w:cs="宋体"/>
          <w:b/>
          <w:bCs/>
          <w:spacing w:val="-4"/>
          <w:sz w:val="21"/>
          <w:szCs w:val="21"/>
        </w:rPr>
        <w:t xml:space="preserve">( 一 )概况：</w:t>
      </w:r>
      <w:r/>
    </w:p>
    <w:p>
      <w:pPr>
        <w:pStyle w:val="893"/>
        <w:ind w:left="0" w:right="0" w:firstLine="432"/>
        <w:jc w:val="both"/>
        <w:keepLines w:val="0"/>
        <w:keepNext w:val="0"/>
        <w:pageBreakBefore w:val="0"/>
        <w:spacing w:line="360" w:lineRule="auto"/>
        <w:widowControl/>
        <w:rPr>
          <w:rFonts w:hint="eastAsia" w:ascii="宋体" w:hAnsi="宋体" w:eastAsia="宋体" w:cs="宋体"/>
          <w:spacing w:val="-2"/>
          <w:sz w:val="21"/>
          <w:szCs w:val="21"/>
        </w:rPr>
      </w:pPr>
      <w:r>
        <w:rPr>
          <w:rFonts w:hint="eastAsia" w:ascii="宋体" w:hAnsi="宋体" w:eastAsia="宋体" w:cs="宋体"/>
          <w:spacing w:val="3"/>
          <w:sz w:val="21"/>
          <w:szCs w:val="21"/>
        </w:rPr>
        <w:t xml:space="preserve">根据国家发改委、住建部《生活垃圾分类制度实</w:t>
      </w:r>
      <w:r>
        <w:rPr>
          <w:rFonts w:hint="eastAsia" w:ascii="宋体" w:hAnsi="宋体" w:eastAsia="宋体" w:cs="宋体"/>
          <w:spacing w:val="2"/>
          <w:sz w:val="21"/>
          <w:szCs w:val="21"/>
        </w:rPr>
        <w:t xml:space="preserve">施方案》(国办发〔2017)</w:t>
      </w:r>
      <w:r>
        <w:rPr>
          <w:rFonts w:hint="eastAsia" w:ascii="宋体" w:hAnsi="宋体" w:eastAsia="宋体" w:cs="宋体"/>
          <w:sz w:val="21"/>
          <w:szCs w:val="21"/>
        </w:rPr>
        <w:t xml:space="preserve"> </w:t>
      </w:r>
      <w:r>
        <w:rPr>
          <w:rFonts w:hint="eastAsia" w:ascii="宋体" w:hAnsi="宋体" w:eastAsia="宋体" w:cs="宋体"/>
          <w:spacing w:val="4"/>
          <w:sz w:val="21"/>
          <w:szCs w:val="21"/>
        </w:rPr>
        <w:t xml:space="preserve">26号),国家标准《生活垃圾分类标志》(</w:t>
      </w:r>
      <w:r>
        <w:rPr>
          <w:rFonts w:hint="eastAsia" w:ascii="宋体" w:hAnsi="宋体" w:eastAsia="宋体" w:cs="宋体"/>
          <w:spacing w:val="-68"/>
          <w:sz w:val="21"/>
          <w:szCs w:val="21"/>
        </w:rPr>
        <w:t xml:space="preserve"> </w:t>
      </w:r>
      <w:r>
        <w:rPr>
          <w:rFonts w:hint="eastAsia" w:ascii="宋体" w:hAnsi="宋体" w:eastAsia="宋体" w:cs="宋体"/>
          <w:sz w:val="21"/>
          <w:szCs w:val="21"/>
        </w:rPr>
        <w:t xml:space="preserve">GBT</w:t>
      </w:r>
      <w:r>
        <w:rPr>
          <w:rFonts w:hint="eastAsia" w:ascii="宋体" w:hAnsi="宋体" w:eastAsia="宋体" w:cs="宋体"/>
          <w:spacing w:val="4"/>
          <w:sz w:val="21"/>
          <w:szCs w:val="21"/>
        </w:rPr>
        <w:t xml:space="preserve">1</w:t>
      </w:r>
      <w:r>
        <w:rPr>
          <w:rFonts w:hint="eastAsia" w:ascii="宋体" w:hAnsi="宋体" w:eastAsia="宋体" w:cs="宋体"/>
          <w:spacing w:val="3"/>
          <w:sz w:val="21"/>
          <w:szCs w:val="21"/>
        </w:rPr>
        <w:t xml:space="preserve">9095-2019)</w:t>
      </w:r>
      <w:r>
        <w:rPr>
          <w:rFonts w:hint="eastAsia" w:ascii="宋体" w:hAnsi="宋体" w:eastAsia="宋体" w:cs="宋体"/>
          <w:spacing w:val="3"/>
          <w:sz w:val="21"/>
          <w:szCs w:val="21"/>
          <w:lang w:eastAsia="zh-CN"/>
        </w:rPr>
        <w:t xml:space="preserve">，</w:t>
      </w:r>
      <w:r>
        <w:rPr>
          <w:rFonts w:hint="eastAsia" w:ascii="宋体" w:hAnsi="宋体" w:eastAsia="宋体" w:cs="宋体"/>
          <w:spacing w:val="3"/>
          <w:sz w:val="21"/>
          <w:szCs w:val="21"/>
        </w:rPr>
        <w:t xml:space="preserve"> 江苏省发改委、</w:t>
      </w:r>
      <w:r>
        <w:rPr>
          <w:rFonts w:hint="eastAsia" w:ascii="宋体" w:hAnsi="宋体" w:eastAsia="宋体" w:cs="宋体"/>
          <w:sz w:val="21"/>
          <w:szCs w:val="21"/>
        </w:rPr>
        <w:t xml:space="preserve"> </w:t>
      </w:r>
      <w:r>
        <w:rPr>
          <w:rFonts w:hint="eastAsia" w:ascii="宋体" w:hAnsi="宋体" w:eastAsia="宋体" w:cs="宋体"/>
          <w:spacing w:val="6"/>
          <w:sz w:val="21"/>
          <w:szCs w:val="21"/>
        </w:rPr>
        <w:t xml:space="preserve">住建厅《江苏省生活垃圾分类制度实施的通知》(苏改办发[2017]136号)以及</w:t>
      </w:r>
      <w:r>
        <w:rPr>
          <w:rFonts w:hint="eastAsia" w:ascii="宋体" w:hAnsi="宋体" w:eastAsia="宋体" w:cs="宋体"/>
          <w:spacing w:val="-4"/>
          <w:sz w:val="21"/>
          <w:szCs w:val="21"/>
        </w:rPr>
        <w:t xml:space="preserve">《扬州市生活垃圾分类管理条例》等文件的规定，生活</w:t>
      </w:r>
      <w:r>
        <w:rPr>
          <w:rFonts w:hint="eastAsia" w:ascii="宋体" w:hAnsi="宋体" w:eastAsia="宋体" w:cs="宋体"/>
          <w:spacing w:val="-5"/>
          <w:sz w:val="21"/>
          <w:szCs w:val="21"/>
        </w:rPr>
        <w:t xml:space="preserve">垃圾细分为可回收物、有</w:t>
      </w: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害垃圾、厨余垃圾、其他垃圾。</w:t>
      </w:r>
      <w:r/>
    </w:p>
    <w:p>
      <w:pPr>
        <w:pStyle w:val="893"/>
        <w:ind w:left="0" w:right="0" w:firstLine="412"/>
        <w:jc w:val="both"/>
        <w:keepLines w:val="0"/>
        <w:keepNext w:val="0"/>
        <w:pageBreakBefore w:val="0"/>
        <w:spacing w:line="360" w:lineRule="auto"/>
        <w:widowControl/>
        <w:rPr>
          <w:rFonts w:hint="eastAsia" w:ascii="宋体" w:hAnsi="宋体" w:eastAsia="宋体" w:cs="宋体"/>
          <w:spacing w:val="-2"/>
          <w:sz w:val="21"/>
          <w:szCs w:val="21"/>
        </w:rPr>
      </w:pPr>
      <w:r>
        <w:rPr>
          <w:rFonts w:hint="eastAsia" w:ascii="宋体" w:hAnsi="宋体" w:eastAsia="宋体" w:cs="宋体"/>
          <w:spacing w:val="-2"/>
          <w:sz w:val="21"/>
          <w:szCs w:val="21"/>
        </w:rPr>
        <w:t xml:space="preserve">1.可回收物:适宜回收利用的生活垃圾，包括纸类、塑料、金属、玻璃、织物等，各类可回收物主要包括内容如下:</w:t>
      </w:r>
      <w:r/>
    </w:p>
    <w:p>
      <w:pPr>
        <w:pStyle w:val="893"/>
        <w:ind w:left="0" w:right="0" w:firstLine="412"/>
        <w:jc w:val="both"/>
        <w:keepLines w:val="0"/>
        <w:keepNext w:val="0"/>
        <w:pageBreakBefore w:val="0"/>
        <w:spacing w:line="360" w:lineRule="auto"/>
        <w:widowControl/>
        <w:rPr>
          <w:rFonts w:hint="eastAsia" w:ascii="宋体" w:hAnsi="宋体" w:eastAsia="宋体" w:cs="宋体"/>
          <w:spacing w:val="-2"/>
          <w:sz w:val="21"/>
          <w:szCs w:val="21"/>
          <w:lang w:eastAsia="zh-CN"/>
        </w:rPr>
      </w:pPr>
      <w:r>
        <w:rPr>
          <w:rFonts w:hint="eastAsia" w:ascii="宋体" w:hAnsi="宋体" w:eastAsia="宋体" w:cs="宋体"/>
          <w:spacing w:val="-2"/>
          <w:sz w:val="21"/>
          <w:szCs w:val="21"/>
        </w:rPr>
        <w:t xml:space="preserve">纸类:报纸、书籍、牛奶盒、纸箱、纸袋、打印纸、纸盒等</w:t>
      </w:r>
      <w:r>
        <w:rPr>
          <w:rFonts w:hint="eastAsia" w:ascii="宋体" w:hAnsi="宋体" w:eastAsia="宋体" w:cs="宋体"/>
          <w:spacing w:val="-2"/>
          <w:sz w:val="21"/>
          <w:szCs w:val="21"/>
          <w:lang w:eastAsia="zh-CN"/>
        </w:rPr>
        <w:t xml:space="preserve">；</w:t>
      </w:r>
      <w:r/>
    </w:p>
    <w:p>
      <w:pPr>
        <w:pStyle w:val="893"/>
        <w:ind w:left="0" w:right="0" w:firstLine="412"/>
        <w:jc w:val="both"/>
        <w:keepLines w:val="0"/>
        <w:keepNext w:val="0"/>
        <w:pageBreakBefore w:val="0"/>
        <w:spacing w:line="360" w:lineRule="auto"/>
        <w:widowControl/>
        <w:rPr>
          <w:rFonts w:hint="eastAsia" w:ascii="宋体" w:hAnsi="宋体" w:eastAsia="宋体" w:cs="宋体"/>
          <w:spacing w:val="-2"/>
          <w:sz w:val="21"/>
          <w:szCs w:val="21"/>
          <w:lang w:eastAsia="zh-CN"/>
        </w:rPr>
      </w:pPr>
      <w:r>
        <w:rPr>
          <w:rFonts w:hint="eastAsia" w:ascii="宋体" w:hAnsi="宋体" w:eastAsia="宋体" w:cs="宋体"/>
          <w:spacing w:val="-2"/>
          <w:sz w:val="21"/>
          <w:szCs w:val="21"/>
        </w:rPr>
        <w:t xml:space="preserve">塑料:塑料瓶、塑料文具、泡沫、塑料桶、塑料玩具、塑料容器等</w:t>
      </w:r>
      <w:r>
        <w:rPr>
          <w:rFonts w:hint="eastAsia" w:ascii="宋体" w:hAnsi="宋体" w:eastAsia="宋体" w:cs="宋体"/>
          <w:spacing w:val="-2"/>
          <w:sz w:val="21"/>
          <w:szCs w:val="21"/>
          <w:lang w:eastAsia="zh-CN"/>
        </w:rPr>
        <w:t xml:space="preserve">；</w:t>
      </w:r>
      <w:r/>
    </w:p>
    <w:p>
      <w:pPr>
        <w:pStyle w:val="893"/>
        <w:ind w:left="0" w:right="0" w:firstLine="412"/>
        <w:jc w:val="both"/>
        <w:keepLines w:val="0"/>
        <w:keepNext w:val="0"/>
        <w:pageBreakBefore w:val="0"/>
        <w:spacing w:line="360" w:lineRule="auto"/>
        <w:widowControl/>
        <w:rPr>
          <w:rFonts w:hint="eastAsia" w:ascii="宋体" w:hAnsi="宋体" w:eastAsia="宋体" w:cs="宋体"/>
          <w:spacing w:val="-2"/>
          <w:sz w:val="21"/>
          <w:szCs w:val="21"/>
          <w:lang w:eastAsia="zh-CN"/>
        </w:rPr>
      </w:pPr>
      <w:r>
        <w:rPr>
          <w:rFonts w:hint="eastAsia" w:ascii="宋体" w:hAnsi="宋体" w:eastAsia="宋体" w:cs="宋体"/>
          <w:spacing w:val="-2"/>
          <w:sz w:val="21"/>
          <w:szCs w:val="21"/>
        </w:rPr>
        <w:t xml:space="preserve">金属:金属罐、易拉罐、奶粉罐、餐具、废旧金属等</w:t>
      </w:r>
      <w:r>
        <w:rPr>
          <w:rFonts w:hint="eastAsia" w:ascii="宋体" w:hAnsi="宋体" w:eastAsia="宋体" w:cs="宋体"/>
          <w:spacing w:val="-2"/>
          <w:sz w:val="21"/>
          <w:szCs w:val="21"/>
          <w:lang w:eastAsia="zh-CN"/>
        </w:rPr>
        <w:t xml:space="preserve">；</w:t>
      </w:r>
      <w:r/>
    </w:p>
    <w:p>
      <w:pPr>
        <w:pStyle w:val="893"/>
        <w:ind w:left="0" w:right="0" w:firstLine="412"/>
        <w:jc w:val="both"/>
        <w:keepLines w:val="0"/>
        <w:keepNext w:val="0"/>
        <w:pageBreakBefore w:val="0"/>
        <w:spacing w:line="360" w:lineRule="auto"/>
        <w:widowControl/>
        <w:rPr>
          <w:rFonts w:hint="eastAsia" w:ascii="宋体" w:hAnsi="宋体" w:eastAsia="宋体" w:cs="宋体"/>
          <w:spacing w:val="-2"/>
          <w:sz w:val="21"/>
          <w:szCs w:val="21"/>
          <w:lang w:eastAsia="zh-CN"/>
        </w:rPr>
      </w:pPr>
      <w:r>
        <w:rPr>
          <w:rFonts w:hint="eastAsia" w:ascii="宋体" w:hAnsi="宋体" w:eastAsia="宋体" w:cs="宋体"/>
          <w:spacing w:val="-2"/>
          <w:sz w:val="21"/>
          <w:szCs w:val="21"/>
        </w:rPr>
        <w:t xml:space="preserve">玻璃:玻璃瓶、酒瓶、玻璃杯、玻璃窗等</w:t>
      </w:r>
      <w:r>
        <w:rPr>
          <w:rFonts w:hint="eastAsia" w:ascii="宋体" w:hAnsi="宋体" w:eastAsia="宋体" w:cs="宋体"/>
          <w:spacing w:val="-2"/>
          <w:sz w:val="21"/>
          <w:szCs w:val="21"/>
          <w:lang w:eastAsia="zh-CN"/>
        </w:rPr>
        <w:t xml:space="preserve">；</w:t>
      </w:r>
      <w:r/>
    </w:p>
    <w:p>
      <w:pPr>
        <w:pStyle w:val="893"/>
        <w:ind w:left="0" w:right="0" w:firstLine="412"/>
        <w:jc w:val="both"/>
        <w:keepLines w:val="0"/>
        <w:keepNext w:val="0"/>
        <w:pageBreakBefore w:val="0"/>
        <w:spacing w:line="360" w:lineRule="auto"/>
        <w:widowControl/>
        <w:rPr>
          <w:rFonts w:hint="eastAsia" w:ascii="宋体" w:hAnsi="宋体" w:eastAsia="宋体" w:cs="宋体"/>
          <w:spacing w:val="-2"/>
          <w:sz w:val="21"/>
          <w:szCs w:val="21"/>
        </w:rPr>
      </w:pPr>
      <w:r>
        <w:rPr>
          <w:rFonts w:hint="eastAsia" w:ascii="宋体" w:hAnsi="宋体" w:eastAsia="宋体" w:cs="宋体"/>
          <w:spacing w:val="-2"/>
          <w:sz w:val="21"/>
          <w:szCs w:val="21"/>
        </w:rPr>
        <w:t xml:space="preserve">织物:旧衣帽、鞋袜、毛绒玩具、裤子、其他纺织品等。</w:t>
      </w:r>
      <w:r/>
    </w:p>
    <w:p>
      <w:pPr>
        <w:pStyle w:val="893"/>
        <w:ind w:left="0" w:right="0" w:firstLine="412"/>
        <w:jc w:val="both"/>
        <w:keepLines w:val="0"/>
        <w:keepNext w:val="0"/>
        <w:pageBreakBefore w:val="0"/>
        <w:spacing w:line="360" w:lineRule="auto"/>
        <w:widowControl/>
        <w:rPr>
          <w:rFonts w:hint="eastAsia" w:ascii="宋体" w:hAnsi="宋体" w:eastAsia="宋体" w:cs="宋体"/>
          <w:spacing w:val="-2"/>
          <w:sz w:val="21"/>
          <w:szCs w:val="21"/>
        </w:rPr>
      </w:pPr>
      <w:r>
        <w:rPr>
          <w:rFonts w:hint="eastAsia" w:ascii="宋体" w:hAnsi="宋体" w:eastAsia="宋体" w:cs="宋体"/>
          <w:spacing w:val="-2"/>
          <w:sz w:val="21"/>
          <w:szCs w:val="21"/>
        </w:rPr>
        <w:t xml:space="preserve">2.有害垃圾:《国家危险废物名录》中的家庭源危险废物，包括灯管、家用化学品和电池等。各类有害垃圾主要包括内容如下:</w:t>
      </w:r>
      <w:r/>
    </w:p>
    <w:p>
      <w:pPr>
        <w:pStyle w:val="893"/>
        <w:ind w:left="0" w:right="0" w:firstLine="412"/>
        <w:jc w:val="both"/>
        <w:keepLines w:val="0"/>
        <w:keepNext w:val="0"/>
        <w:pageBreakBefore w:val="0"/>
        <w:spacing w:line="360" w:lineRule="auto"/>
        <w:widowControl/>
        <w:rPr>
          <w:rFonts w:hint="eastAsia" w:ascii="宋体" w:hAnsi="宋体" w:eastAsia="宋体" w:cs="宋体"/>
          <w:spacing w:val="-2"/>
          <w:sz w:val="21"/>
          <w:szCs w:val="21"/>
          <w:lang w:eastAsia="zh-CN"/>
        </w:rPr>
      </w:pPr>
      <w:r>
        <w:rPr>
          <w:rFonts w:hint="eastAsia" w:ascii="宋体" w:hAnsi="宋体" w:eastAsia="宋体" w:cs="宋体"/>
          <w:spacing w:val="-2"/>
          <w:sz w:val="21"/>
          <w:szCs w:val="21"/>
        </w:rPr>
        <w:t xml:space="preserve">废电池:充电电池、纽扣电池、蓄电池</w:t>
      </w:r>
      <w:r>
        <w:rPr>
          <w:rFonts w:hint="eastAsia" w:ascii="宋体" w:hAnsi="宋体" w:eastAsia="宋体" w:cs="宋体"/>
          <w:spacing w:val="-2"/>
          <w:sz w:val="21"/>
          <w:szCs w:val="21"/>
          <w:lang w:eastAsia="zh-CN"/>
        </w:rPr>
        <w:t xml:space="preserve">；</w:t>
      </w:r>
      <w:r/>
    </w:p>
    <w:p>
      <w:pPr>
        <w:pStyle w:val="893"/>
        <w:ind w:left="0" w:right="0" w:firstLine="412"/>
        <w:jc w:val="both"/>
        <w:keepLines w:val="0"/>
        <w:keepNext w:val="0"/>
        <w:pageBreakBefore w:val="0"/>
        <w:spacing w:line="360" w:lineRule="auto"/>
        <w:widowControl/>
        <w:rPr>
          <w:rFonts w:hint="eastAsia" w:ascii="宋体" w:hAnsi="宋体" w:eastAsia="宋体" w:cs="宋体"/>
          <w:spacing w:val="-2"/>
          <w:sz w:val="21"/>
          <w:szCs w:val="21"/>
        </w:rPr>
      </w:pPr>
      <w:r>
        <w:rPr>
          <w:rFonts w:hint="eastAsia" w:ascii="宋体" w:hAnsi="宋体" w:eastAsia="宋体" w:cs="宋体"/>
          <w:spacing w:val="-2"/>
          <w:sz w:val="21"/>
          <w:szCs w:val="21"/>
        </w:rPr>
        <w:t xml:space="preserve">灯管:荧光灯管、节能灯、灯泡等;</w:t>
      </w:r>
      <w:r/>
    </w:p>
    <w:p>
      <w:pPr>
        <w:pStyle w:val="893"/>
        <w:ind w:left="0" w:right="0" w:firstLine="412"/>
        <w:jc w:val="both"/>
        <w:keepLines w:val="0"/>
        <w:keepNext w:val="0"/>
        <w:pageBreakBefore w:val="0"/>
        <w:spacing w:line="360" w:lineRule="auto"/>
        <w:widowControl/>
        <w:rPr>
          <w:rFonts w:hint="eastAsia" w:ascii="宋体" w:hAnsi="宋体" w:eastAsia="宋体" w:cs="宋体"/>
          <w:spacing w:val="-2"/>
          <w:sz w:val="21"/>
          <w:szCs w:val="21"/>
        </w:rPr>
      </w:pPr>
      <w:r>
        <w:rPr>
          <w:rFonts w:hint="eastAsia" w:ascii="宋体" w:hAnsi="宋体" w:eastAsia="宋体" w:cs="宋体"/>
          <w:spacing w:val="-2"/>
          <w:sz w:val="21"/>
          <w:szCs w:val="21"/>
        </w:rPr>
        <w:t xml:space="preserve">其他有害:过期药品、水银温度计、油漆桶等。</w:t>
      </w:r>
      <w:r/>
    </w:p>
    <w:p>
      <w:pPr>
        <w:pStyle w:val="893"/>
        <w:ind w:left="0" w:right="0" w:firstLine="412"/>
        <w:jc w:val="both"/>
        <w:keepLines w:val="0"/>
        <w:keepNext w:val="0"/>
        <w:pageBreakBefore w:val="0"/>
        <w:spacing w:line="360" w:lineRule="auto"/>
        <w:widowControl/>
        <w:rPr>
          <w:rFonts w:hint="eastAsia" w:ascii="宋体" w:hAnsi="宋体" w:eastAsia="宋体" w:cs="宋体"/>
          <w:spacing w:val="-2"/>
          <w:sz w:val="21"/>
          <w:szCs w:val="21"/>
        </w:rPr>
      </w:pPr>
      <w:r>
        <w:rPr>
          <w:rFonts w:hint="eastAsia" w:ascii="宋体" w:hAnsi="宋体" w:eastAsia="宋体" w:cs="宋体"/>
          <w:spacing w:val="-2"/>
          <w:sz w:val="21"/>
          <w:szCs w:val="21"/>
        </w:rPr>
        <w:t xml:space="preserve">3.厨余垃圾:表示易腐烂的、含有有机质的生活垃圾，包括家庭厨余垃圾、餐厨垃圾和其他厨余垃圾。各类厨余垃圾主要包括内容如下:</w:t>
      </w:r>
      <w:r/>
    </w:p>
    <w:p>
      <w:pPr>
        <w:pStyle w:val="893"/>
        <w:ind w:left="0" w:right="0" w:firstLine="412"/>
        <w:jc w:val="both"/>
        <w:keepLines w:val="0"/>
        <w:keepNext w:val="0"/>
        <w:pageBreakBefore w:val="0"/>
        <w:spacing w:line="360" w:lineRule="auto"/>
        <w:widowControl/>
        <w:rPr>
          <w:rFonts w:hint="eastAsia" w:ascii="宋体" w:hAnsi="宋体" w:eastAsia="宋体" w:cs="宋体"/>
          <w:spacing w:val="-2"/>
          <w:sz w:val="21"/>
          <w:szCs w:val="21"/>
        </w:rPr>
      </w:pPr>
      <w:r>
        <w:rPr>
          <w:rFonts w:hint="eastAsia" w:ascii="宋体" w:hAnsi="宋体" w:eastAsia="宋体" w:cs="宋体"/>
          <w:spacing w:val="-2"/>
          <w:sz w:val="21"/>
          <w:szCs w:val="21"/>
        </w:rPr>
        <w:t xml:space="preserve">丢弃不用的菜叶、剩菜、剩饭、果皮、蛋壳、茶渣、小骨头等，其主要来源为餐厅、饭店、食堂、市场及其他与食品加工有关的行业。</w:t>
      </w:r>
      <w:r/>
    </w:p>
    <w:p>
      <w:pPr>
        <w:pStyle w:val="893"/>
        <w:ind w:left="0" w:right="0" w:firstLine="412"/>
        <w:jc w:val="both"/>
        <w:keepLines w:val="0"/>
        <w:keepNext w:val="0"/>
        <w:pageBreakBefore w:val="0"/>
        <w:spacing w:line="360" w:lineRule="auto"/>
        <w:widowControl/>
        <w:rPr>
          <w:rFonts w:hint="eastAsia" w:ascii="宋体" w:hAnsi="宋体" w:eastAsia="宋体" w:cs="宋体"/>
          <w:spacing w:val="-2"/>
          <w:sz w:val="21"/>
          <w:szCs w:val="21"/>
        </w:rPr>
      </w:pPr>
      <w:r>
        <w:rPr>
          <w:rFonts w:hint="eastAsia" w:ascii="宋体" w:hAnsi="宋体" w:eastAsia="宋体" w:cs="宋体"/>
          <w:spacing w:val="-2"/>
          <w:sz w:val="21"/>
          <w:szCs w:val="21"/>
        </w:rPr>
        <w:t xml:space="preserve">对厨余垃圾单独收集，可以减少进入焚烧发电厂的有机物的量，减少臭气和垃圾渗滤液的产生，也可以避免水分过多对垃圾焚烧处理造成的不利影响，降低了对设备的腐蚀。厨余垃圾由于含水量较大，通过厨余垃圾专用收集车辆进行收运。通过前端配置厨余垃圾桶将厨余垃圾分类收集，而后利用厨余垃圾运输车定期收运，厨余垃圾车采用密封式结构，防止气味外泄和渗滤液外漏，避免了垃圾收运过程的跑、冒、滴、漏现象。</w:t>
      </w:r>
      <w:r/>
    </w:p>
    <w:p>
      <w:pPr>
        <w:pStyle w:val="893"/>
        <w:ind w:left="0" w:right="0" w:firstLine="412"/>
        <w:jc w:val="both"/>
        <w:keepLines w:val="0"/>
        <w:keepNext w:val="0"/>
        <w:pageBreakBefore w:val="0"/>
        <w:spacing w:line="360" w:lineRule="auto"/>
        <w:widowControl/>
        <w:rPr>
          <w:rFonts w:hint="eastAsia" w:ascii="宋体" w:hAnsi="宋体" w:eastAsia="宋体" w:cs="宋体"/>
          <w:spacing w:val="-2"/>
          <w:sz w:val="21"/>
          <w:szCs w:val="21"/>
        </w:rPr>
      </w:pPr>
      <w:r>
        <w:rPr>
          <w:rFonts w:hint="eastAsia" w:ascii="宋体" w:hAnsi="宋体" w:eastAsia="宋体" w:cs="宋体"/>
          <w:spacing w:val="-2"/>
          <w:sz w:val="21"/>
          <w:szCs w:val="21"/>
        </w:rPr>
        <w:t xml:space="preserve">4.其他垃圾:指除可回收物、有害垃圾、厨余垃圾之外的生活垃圾。包括薄型塑料袋、卫生间垃圾、一次性餐具等。各类其他垃圾主要包括内容如下:</w:t>
      </w:r>
      <w:r/>
    </w:p>
    <w:p>
      <w:pPr>
        <w:pStyle w:val="893"/>
        <w:ind w:left="0" w:right="0" w:firstLine="412"/>
        <w:jc w:val="both"/>
        <w:keepLines w:val="0"/>
        <w:keepNext w:val="0"/>
        <w:pageBreakBefore w:val="0"/>
        <w:spacing w:line="360" w:lineRule="auto"/>
        <w:widowControl/>
        <w:rPr>
          <w:rFonts w:hint="eastAsia" w:ascii="宋体" w:hAnsi="宋体" w:eastAsia="宋体" w:cs="宋体"/>
          <w:spacing w:val="-2"/>
          <w:sz w:val="21"/>
          <w:szCs w:val="21"/>
        </w:rPr>
      </w:pPr>
      <w:r>
        <w:rPr>
          <w:rFonts w:hint="eastAsia" w:ascii="宋体" w:hAnsi="宋体" w:eastAsia="宋体" w:cs="宋体"/>
          <w:spacing w:val="-2"/>
          <w:sz w:val="21"/>
          <w:szCs w:val="21"/>
        </w:rPr>
        <w:t xml:space="preserve">薄型塑料袋:塑料购物袋、保鲜膜等;</w:t>
      </w:r>
      <w:r/>
    </w:p>
    <w:p>
      <w:pPr>
        <w:pStyle w:val="893"/>
        <w:ind w:left="0" w:right="0" w:firstLine="412"/>
        <w:jc w:val="both"/>
        <w:keepLines w:val="0"/>
        <w:keepNext w:val="0"/>
        <w:pageBreakBefore w:val="0"/>
        <w:spacing w:line="360" w:lineRule="auto"/>
        <w:widowControl/>
        <w:rPr>
          <w:rFonts w:hint="eastAsia" w:ascii="宋体" w:hAnsi="宋体" w:eastAsia="宋体" w:cs="宋体"/>
          <w:spacing w:val="-2"/>
          <w:sz w:val="21"/>
          <w:szCs w:val="21"/>
          <w:lang w:eastAsia="zh-CN"/>
        </w:rPr>
      </w:pPr>
      <w:r>
        <w:rPr>
          <w:rFonts w:hint="eastAsia" w:ascii="宋体" w:hAnsi="宋体" w:eastAsia="宋体" w:cs="宋体"/>
          <w:spacing w:val="-2"/>
          <w:sz w:val="21"/>
          <w:szCs w:val="21"/>
        </w:rPr>
        <w:t xml:space="preserve">卫生间垃圾:卫生纸、卫生巾、婴儿纸尿布、餐巾纸等</w:t>
      </w:r>
      <w:r>
        <w:rPr>
          <w:rFonts w:hint="eastAsia" w:ascii="宋体" w:hAnsi="宋体" w:eastAsia="宋体" w:cs="宋体"/>
          <w:spacing w:val="-2"/>
          <w:sz w:val="21"/>
          <w:szCs w:val="21"/>
          <w:lang w:eastAsia="zh-CN"/>
        </w:rPr>
        <w:t xml:space="preserve">；</w:t>
      </w:r>
      <w:r/>
    </w:p>
    <w:p>
      <w:pPr>
        <w:pStyle w:val="893"/>
        <w:ind w:left="0" w:right="0" w:firstLine="412"/>
        <w:jc w:val="both"/>
        <w:keepLines w:val="0"/>
        <w:keepNext w:val="0"/>
        <w:pageBreakBefore w:val="0"/>
        <w:spacing w:line="360" w:lineRule="auto"/>
        <w:widowControl/>
        <w:rPr>
          <w:rFonts w:hint="eastAsia" w:ascii="宋体" w:hAnsi="宋体" w:eastAsia="宋体" w:cs="宋体"/>
          <w:spacing w:val="-2"/>
          <w:sz w:val="21"/>
          <w:szCs w:val="21"/>
          <w:lang w:eastAsia="zh-CN"/>
        </w:rPr>
      </w:pPr>
      <w:r>
        <w:rPr>
          <w:rFonts w:hint="eastAsia" w:ascii="宋体" w:hAnsi="宋体" w:eastAsia="宋体" w:cs="宋体"/>
          <w:spacing w:val="-2"/>
          <w:sz w:val="21"/>
          <w:szCs w:val="21"/>
        </w:rPr>
        <w:t xml:space="preserve">一次性餐具:饭盒、打包盒、木筷子、竹筷子等</w:t>
      </w:r>
      <w:r>
        <w:rPr>
          <w:rFonts w:hint="eastAsia" w:ascii="宋体" w:hAnsi="宋体" w:eastAsia="宋体" w:cs="宋体"/>
          <w:spacing w:val="-2"/>
          <w:sz w:val="21"/>
          <w:szCs w:val="21"/>
          <w:lang w:eastAsia="zh-CN"/>
        </w:rPr>
        <w:t xml:space="preserve">；</w:t>
      </w:r>
      <w:r/>
    </w:p>
    <w:p>
      <w:pPr>
        <w:pStyle w:val="893"/>
        <w:ind w:left="0" w:right="0" w:firstLine="412"/>
        <w:jc w:val="both"/>
        <w:keepLines w:val="0"/>
        <w:keepNext w:val="0"/>
        <w:pageBreakBefore w:val="0"/>
        <w:spacing w:line="360" w:lineRule="auto"/>
        <w:widowControl/>
        <w:rPr>
          <w:rFonts w:hint="eastAsia" w:ascii="宋体" w:hAnsi="宋体" w:eastAsia="宋体" w:cs="宋体"/>
          <w:spacing w:val="-2"/>
          <w:sz w:val="21"/>
          <w:szCs w:val="21"/>
        </w:rPr>
      </w:pPr>
      <w:r>
        <w:rPr>
          <w:rFonts w:hint="eastAsia" w:ascii="宋体" w:hAnsi="宋体" w:eastAsia="宋体" w:cs="宋体"/>
          <w:spacing w:val="-2"/>
          <w:sz w:val="21"/>
          <w:szCs w:val="21"/>
        </w:rPr>
        <w:t xml:space="preserve">其他:陶瓷、瓦砾、烟头、尘土等。</w:t>
      </w:r>
      <w:r/>
    </w:p>
    <w:p>
      <w:pPr>
        <w:pStyle w:val="893"/>
        <w:ind w:left="0" w:right="0" w:firstLine="406"/>
        <w:keepLines w:val="0"/>
        <w:keepNext w:val="0"/>
        <w:pageBreakBefore w:val="0"/>
        <w:spacing w:line="360" w:lineRule="auto"/>
        <w:widowControl/>
        <w:rPr>
          <w:rFonts w:hint="eastAsia" w:ascii="宋体" w:hAnsi="宋体" w:eastAsia="宋体" w:cs="宋体"/>
          <w:b/>
          <w:bCs/>
          <w:spacing w:val="-4"/>
          <w:sz w:val="21"/>
          <w:szCs w:val="21"/>
        </w:rPr>
      </w:pPr>
      <w:r>
        <w:rPr>
          <w:rFonts w:hint="eastAsia" w:ascii="宋体" w:hAnsi="宋体" w:eastAsia="宋体" w:cs="宋体"/>
          <w:b/>
          <w:bCs/>
          <w:spacing w:val="-4"/>
          <w:sz w:val="21"/>
          <w:szCs w:val="21"/>
        </w:rPr>
        <w:t xml:space="preserve">(二)分类收集要求:</w:t>
      </w:r>
      <w:r/>
    </w:p>
    <w:p>
      <w:pPr>
        <w:pStyle w:val="893"/>
        <w:ind w:left="0" w:right="0" w:firstLine="412"/>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2"/>
          <w:sz w:val="21"/>
          <w:szCs w:val="21"/>
        </w:rPr>
        <w:t xml:space="preserve">定时定点生活垃圾分类投放房按定时要求管理，开放时间每日上午3小时、下午3小时（具体时间根据季节及采购人需求为准）</w:t>
      </w:r>
      <w:r>
        <w:rPr>
          <w:rFonts w:hint="eastAsia" w:ascii="宋体" w:hAnsi="宋体" w:eastAsia="宋体" w:cs="宋体"/>
          <w:spacing w:val="7"/>
          <w:sz w:val="21"/>
          <w:szCs w:val="21"/>
        </w:rPr>
        <w:t xml:space="preserve">。</w:t>
      </w:r>
      <w:r/>
    </w:p>
    <w:p>
      <w:pPr>
        <w:pStyle w:val="893"/>
        <w:ind w:left="0" w:right="0" w:firstLine="408"/>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3"/>
          <w:sz w:val="21"/>
          <w:szCs w:val="21"/>
        </w:rPr>
        <w:t xml:space="preserve">在定时定点生活垃圾分类投放房安排专职的分类收集员(每座垃圾投放房配</w:t>
      </w:r>
      <w:r>
        <w:rPr>
          <w:rFonts w:hint="eastAsia" w:ascii="宋体" w:hAnsi="宋体" w:eastAsia="宋体" w:cs="宋体"/>
          <w:spacing w:val="5"/>
          <w:sz w:val="21"/>
          <w:szCs w:val="21"/>
        </w:rPr>
        <w:t xml:space="preserve">备1名垃圾分类收集员),对小区居民投放的各</w:t>
      </w:r>
      <w:r>
        <w:rPr>
          <w:rFonts w:hint="eastAsia" w:ascii="宋体" w:hAnsi="宋体" w:eastAsia="宋体" w:cs="宋体"/>
          <w:spacing w:val="4"/>
          <w:sz w:val="21"/>
          <w:szCs w:val="21"/>
        </w:rPr>
        <w:t xml:space="preserve">类生活垃圾进行质量把关，必要</w:t>
      </w:r>
      <w:r>
        <w:rPr>
          <w:rFonts w:hint="eastAsia" w:ascii="宋体" w:hAnsi="宋体" w:eastAsia="宋体" w:cs="宋体"/>
          <w:spacing w:val="-5"/>
          <w:sz w:val="21"/>
          <w:szCs w:val="21"/>
        </w:rPr>
        <w:t xml:space="preserve">时协助居民进行分拣。</w:t>
      </w:r>
      <w:r/>
    </w:p>
    <w:p>
      <w:pPr>
        <w:pStyle w:val="893"/>
        <w:ind w:left="0" w:right="0" w:firstLine="396"/>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6"/>
          <w:sz w:val="21"/>
          <w:szCs w:val="21"/>
        </w:rPr>
        <w:t xml:space="preserve">分类收集员同时兼任劝导员，对于分类不规范的居民进行劝导，并向</w:t>
      </w:r>
      <w:r>
        <w:rPr>
          <w:rFonts w:hint="eastAsia" w:ascii="宋体" w:hAnsi="宋体" w:eastAsia="宋体" w:cs="宋体"/>
          <w:spacing w:val="-7"/>
          <w:sz w:val="21"/>
          <w:szCs w:val="21"/>
        </w:rPr>
        <w:t xml:space="preserve">居民普</w:t>
      </w:r>
      <w:r>
        <w:rPr>
          <w:rFonts w:hint="eastAsia" w:ascii="宋体" w:hAnsi="宋体" w:eastAsia="宋体" w:cs="宋体"/>
          <w:spacing w:val="-4"/>
          <w:sz w:val="21"/>
          <w:szCs w:val="21"/>
        </w:rPr>
        <w:t xml:space="preserve">及分类知识，但不得与居民发生争吵、冲突。</w:t>
      </w:r>
      <w:r/>
    </w:p>
    <w:p>
      <w:pPr>
        <w:pStyle w:val="893"/>
        <w:ind w:left="0" w:right="0" w:firstLine="396"/>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6"/>
          <w:sz w:val="21"/>
          <w:szCs w:val="21"/>
        </w:rPr>
        <w:t xml:space="preserve">分类收集员不得将生活垃圾混合收集、装桶，不得在绿地、人行道等公共区</w:t>
      </w:r>
      <w:r>
        <w:rPr>
          <w:rFonts w:hint="eastAsia" w:ascii="宋体" w:hAnsi="宋体" w:eastAsia="宋体" w:cs="宋体"/>
          <w:spacing w:val="-4"/>
          <w:sz w:val="21"/>
          <w:szCs w:val="21"/>
        </w:rPr>
        <w:t xml:space="preserve">域分拣垃圾，作业时垃圾不得落地、不得遗撒。</w:t>
      </w:r>
      <w:r/>
    </w:p>
    <w:p>
      <w:pPr>
        <w:pStyle w:val="893"/>
        <w:ind w:left="0" w:right="0" w:firstLine="396"/>
        <w:keepLines w:val="0"/>
        <w:keepNext w:val="0"/>
        <w:pageBreakBefore w:val="0"/>
        <w:spacing w:line="360" w:lineRule="auto"/>
        <w:widowControl/>
        <w:rPr>
          <w:rFonts w:hint="eastAsia" w:ascii="宋体" w:hAnsi="宋体" w:eastAsia="宋体" w:cs="宋体"/>
          <w:spacing w:val="-6"/>
          <w:sz w:val="21"/>
          <w:szCs w:val="21"/>
        </w:rPr>
      </w:pPr>
      <w:r>
        <w:rPr>
          <w:rFonts w:hint="eastAsia" w:ascii="宋体" w:hAnsi="宋体" w:eastAsia="宋体" w:cs="宋体"/>
          <w:spacing w:val="-6"/>
          <w:sz w:val="21"/>
          <w:szCs w:val="21"/>
        </w:rPr>
        <w:t xml:space="preserve">各分类垃圾桶装满后应及时更换空桶，使居民到投放口可以顺利投放，无垃 圾爆桶、满溢的情况出现。</w:t>
      </w:r>
      <w:r/>
    </w:p>
    <w:p>
      <w:pPr>
        <w:pStyle w:val="893"/>
        <w:ind w:left="0" w:right="0" w:firstLine="404"/>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4"/>
          <w:sz w:val="21"/>
          <w:szCs w:val="21"/>
        </w:rPr>
        <w:t xml:space="preserve">分类收集员定期对分类投放房及配套设施进行清洗和消毒，确保房屋内外、</w:t>
      </w:r>
      <w:r>
        <w:rPr>
          <w:rFonts w:hint="eastAsia" w:ascii="宋体" w:hAnsi="宋体" w:eastAsia="宋体" w:cs="宋体"/>
          <w:spacing w:val="-6"/>
          <w:sz w:val="21"/>
          <w:szCs w:val="21"/>
        </w:rPr>
        <w:t xml:space="preserve">垃圾桶、作业工具等干净整洁、无残缺破损、垃圾桶封闭性好，有缺损的及时更</w:t>
      </w:r>
      <w:r>
        <w:rPr>
          <w:rFonts w:hint="eastAsia" w:ascii="宋体" w:hAnsi="宋体" w:eastAsia="宋体" w:cs="宋体"/>
          <w:spacing w:val="-12"/>
          <w:sz w:val="21"/>
          <w:szCs w:val="21"/>
        </w:rPr>
        <w:t xml:space="preserve">换。</w:t>
      </w:r>
      <w:r/>
    </w:p>
    <w:p>
      <w:pPr>
        <w:pStyle w:val="893"/>
        <w:ind w:left="0" w:right="0" w:firstLine="396"/>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6"/>
          <w:sz w:val="21"/>
          <w:szCs w:val="21"/>
        </w:rPr>
        <w:t xml:space="preserve">分类收集员做好与清运人员的衔接，确保投放房内的生活垃圾及时清运，必要时协助清运人员装载垃圾工作。清运完成后需清扫分类投放房，确保无垃圾散</w:t>
      </w:r>
      <w:r>
        <w:rPr>
          <w:rFonts w:hint="eastAsia" w:ascii="宋体" w:hAnsi="宋体" w:eastAsia="宋体" w:cs="宋体"/>
          <w:spacing w:val="8"/>
          <w:sz w:val="21"/>
          <w:szCs w:val="21"/>
        </w:rPr>
        <w:t xml:space="preserve"> </w:t>
      </w:r>
      <w:r>
        <w:rPr>
          <w:rFonts w:hint="eastAsia" w:ascii="宋体" w:hAnsi="宋体" w:eastAsia="宋体" w:cs="宋体"/>
          <w:spacing w:val="-2"/>
          <w:sz w:val="21"/>
          <w:szCs w:val="21"/>
        </w:rPr>
        <w:t xml:space="preserve">落、污水横流。</w:t>
      </w:r>
      <w:r/>
    </w:p>
    <w:p>
      <w:pPr>
        <w:pStyle w:val="893"/>
        <w:ind w:left="0" w:right="0" w:firstLine="396"/>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6"/>
          <w:sz w:val="21"/>
          <w:szCs w:val="21"/>
        </w:rPr>
        <w:t xml:space="preserve">定时定点生活垃圾分类投放房应公示分类收集人员、指导员以及中</w:t>
      </w:r>
      <w:r>
        <w:rPr>
          <w:rFonts w:hint="eastAsia" w:ascii="宋体" w:hAnsi="宋体" w:eastAsia="宋体" w:cs="宋体"/>
          <w:spacing w:val="-7"/>
          <w:sz w:val="21"/>
          <w:szCs w:val="21"/>
        </w:rPr>
        <w:t xml:space="preserve">标单位联</w:t>
      </w:r>
      <w:r>
        <w:rPr>
          <w:rFonts w:hint="eastAsia" w:ascii="宋体" w:hAnsi="宋体" w:eastAsia="宋体" w:cs="宋体"/>
          <w:sz w:val="21"/>
          <w:szCs w:val="21"/>
        </w:rPr>
        <w:t xml:space="preserve"> </w:t>
      </w:r>
      <w:r>
        <w:rPr>
          <w:rFonts w:hint="eastAsia" w:ascii="宋体" w:hAnsi="宋体" w:eastAsia="宋体" w:cs="宋体"/>
          <w:spacing w:val="-4"/>
          <w:sz w:val="21"/>
          <w:szCs w:val="21"/>
        </w:rPr>
        <w:t xml:space="preserve">系电话。各类垃圾收集需建立台账，记录其去向、数</w:t>
      </w:r>
      <w:r>
        <w:rPr>
          <w:rFonts w:hint="eastAsia" w:ascii="宋体" w:hAnsi="宋体" w:eastAsia="宋体" w:cs="宋体"/>
          <w:spacing w:val="-5"/>
          <w:sz w:val="21"/>
          <w:szCs w:val="21"/>
        </w:rPr>
        <w:t xml:space="preserve">量等信息。</w:t>
      </w:r>
      <w:r/>
    </w:p>
    <w:p>
      <w:pPr>
        <w:pStyle w:val="893"/>
        <w:ind w:left="0" w:right="0" w:firstLine="406"/>
        <w:keepLines w:val="0"/>
        <w:keepNext w:val="0"/>
        <w:pageBreakBefore w:val="0"/>
        <w:spacing w:line="360" w:lineRule="auto"/>
        <w:widowControl/>
        <w:rPr>
          <w:rFonts w:hint="eastAsia" w:ascii="宋体" w:hAnsi="宋体" w:eastAsia="宋体" w:cs="宋体"/>
          <w:b/>
          <w:bCs/>
          <w:spacing w:val="-4"/>
          <w:sz w:val="21"/>
          <w:szCs w:val="21"/>
        </w:rPr>
      </w:pPr>
      <w:r>
        <w:rPr>
          <w:rFonts w:hint="eastAsia" w:ascii="宋体" w:hAnsi="宋体" w:eastAsia="宋体" w:cs="宋体"/>
          <w:b/>
          <w:bCs/>
          <w:spacing w:val="-4"/>
          <w:sz w:val="21"/>
          <w:szCs w:val="21"/>
        </w:rPr>
        <w:t xml:space="preserve">(三)运营服务的日常管理：</w:t>
      </w:r>
      <w:r/>
    </w:p>
    <w:p>
      <w:pPr>
        <w:pStyle w:val="893"/>
        <w:ind w:left="0" w:right="0" w:firstLine="396"/>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6"/>
          <w:sz w:val="21"/>
          <w:szCs w:val="21"/>
        </w:rPr>
        <w:t xml:space="preserve">本项目运营期服务期内，不得分包给第三方，一旦发现有此行为，采购</w:t>
      </w:r>
      <w:r>
        <w:rPr>
          <w:rFonts w:hint="eastAsia" w:ascii="宋体" w:hAnsi="宋体" w:eastAsia="宋体" w:cs="宋体"/>
          <w:spacing w:val="-7"/>
          <w:sz w:val="21"/>
          <w:szCs w:val="21"/>
        </w:rPr>
        <w:t xml:space="preserve">人有</w:t>
      </w:r>
      <w:r>
        <w:rPr>
          <w:rFonts w:hint="eastAsia" w:ascii="宋体" w:hAnsi="宋体" w:eastAsia="宋体" w:cs="宋体"/>
          <w:sz w:val="21"/>
          <w:szCs w:val="21"/>
        </w:rPr>
        <w:t xml:space="preserve"> </w:t>
      </w:r>
      <w:r>
        <w:rPr>
          <w:rFonts w:hint="eastAsia" w:ascii="宋体" w:hAnsi="宋体" w:eastAsia="宋体" w:cs="宋体"/>
          <w:spacing w:val="-5"/>
          <w:sz w:val="21"/>
          <w:szCs w:val="21"/>
        </w:rPr>
        <w:t xml:space="preserve">权终止合同。采购人将考核项目运营服务人员的日常工作和服务质</w:t>
      </w:r>
      <w:r>
        <w:rPr>
          <w:rFonts w:hint="eastAsia" w:ascii="宋体" w:hAnsi="宋体" w:eastAsia="宋体" w:cs="宋体"/>
          <w:spacing w:val="-6"/>
          <w:sz w:val="21"/>
          <w:szCs w:val="21"/>
        </w:rPr>
        <w:t xml:space="preserve">量指标等方面</w:t>
      </w:r>
      <w:r>
        <w:rPr>
          <w:rFonts w:hint="eastAsia" w:ascii="宋体" w:hAnsi="宋体" w:eastAsia="宋体" w:cs="宋体"/>
          <w:sz w:val="21"/>
          <w:szCs w:val="21"/>
        </w:rPr>
        <w:t xml:space="preserve"> </w:t>
      </w:r>
      <w:r>
        <w:rPr>
          <w:rFonts w:hint="eastAsia" w:ascii="宋体" w:hAnsi="宋体" w:eastAsia="宋体" w:cs="宋体"/>
          <w:spacing w:val="-6"/>
          <w:sz w:val="21"/>
          <w:szCs w:val="21"/>
        </w:rPr>
        <w:t xml:space="preserve">目标达成情况，并依据考核结果给付相关款项。</w:t>
      </w:r>
      <w:r/>
    </w:p>
    <w:p>
      <w:pPr>
        <w:pStyle w:val="893"/>
        <w:ind w:left="0" w:right="0" w:firstLine="396"/>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6"/>
          <w:sz w:val="21"/>
          <w:szCs w:val="21"/>
        </w:rPr>
        <w:t xml:space="preserve">1</w:t>
      </w:r>
      <w:r>
        <w:rPr>
          <w:rFonts w:hint="eastAsia" w:ascii="宋体" w:hAnsi="宋体" w:eastAsia="宋体" w:cs="宋体"/>
          <w:spacing w:val="-6"/>
          <w:sz w:val="21"/>
          <w:szCs w:val="21"/>
          <w:lang w:eastAsia="zh-CN"/>
        </w:rPr>
        <w:t xml:space="preserve">、</w:t>
      </w:r>
      <w:r>
        <w:rPr>
          <w:rFonts w:hint="eastAsia" w:ascii="宋体" w:hAnsi="宋体" w:eastAsia="宋体" w:cs="宋体"/>
          <w:spacing w:val="-6"/>
          <w:sz w:val="21"/>
          <w:szCs w:val="21"/>
        </w:rPr>
        <w:t xml:space="preserve">运营服务人员必须是与成交单位或委托运营单位</w:t>
      </w:r>
      <w:r>
        <w:rPr>
          <w:rFonts w:hint="eastAsia" w:ascii="宋体" w:hAnsi="宋体" w:eastAsia="宋体" w:cs="宋体"/>
          <w:spacing w:val="-6"/>
          <w:sz w:val="21"/>
          <w:szCs w:val="21"/>
          <w:lang w:eastAsia="zh-CN"/>
        </w:rPr>
        <w:t xml:space="preserve">签订</w:t>
      </w:r>
      <w:r>
        <w:rPr>
          <w:rFonts w:hint="eastAsia" w:ascii="宋体" w:hAnsi="宋体" w:eastAsia="宋体" w:cs="宋体"/>
          <w:spacing w:val="-6"/>
          <w:sz w:val="21"/>
          <w:szCs w:val="21"/>
        </w:rPr>
        <w:t xml:space="preserve">劳务合同的人员，不允许是中标单位同第三方签订劳务外包服务人员。所有参与到本项目的运营服务</w:t>
      </w:r>
      <w:r>
        <w:rPr>
          <w:rFonts w:hint="eastAsia" w:ascii="宋体" w:hAnsi="宋体" w:eastAsia="宋体" w:cs="宋体"/>
          <w:spacing w:val="-5"/>
          <w:sz w:val="21"/>
          <w:szCs w:val="21"/>
        </w:rPr>
        <w:t xml:space="preserve">人员必须通过专业培训合格后才能加入本项目服务。</w:t>
      </w:r>
      <w:r/>
    </w:p>
    <w:p>
      <w:pPr>
        <w:pStyle w:val="893"/>
        <w:ind w:left="0" w:right="0" w:firstLine="38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10"/>
          <w:sz w:val="21"/>
          <w:szCs w:val="21"/>
        </w:rPr>
        <w:t xml:space="preserve">2</w:t>
      </w:r>
      <w:r>
        <w:rPr>
          <w:rFonts w:hint="eastAsia" w:ascii="宋体" w:hAnsi="宋体" w:eastAsia="宋体" w:cs="宋体"/>
          <w:spacing w:val="-10"/>
          <w:sz w:val="21"/>
          <w:szCs w:val="21"/>
          <w:lang w:eastAsia="zh-CN"/>
        </w:rPr>
        <w:t xml:space="preserve">、</w:t>
      </w:r>
      <w:r>
        <w:rPr>
          <w:rFonts w:hint="eastAsia" w:ascii="宋体" w:hAnsi="宋体" w:eastAsia="宋体" w:cs="宋体"/>
          <w:spacing w:val="-10"/>
          <w:sz w:val="21"/>
          <w:szCs w:val="21"/>
        </w:rPr>
        <w:t xml:space="preserve">项目运营期内，小区居民知晓率、参与率、分类准确度等，应接受采购</w:t>
      </w:r>
      <w:r>
        <w:rPr>
          <w:rFonts w:hint="eastAsia" w:ascii="宋体" w:hAnsi="宋体" w:eastAsia="宋体" w:cs="宋体"/>
          <w:spacing w:val="-11"/>
          <w:sz w:val="21"/>
          <w:szCs w:val="21"/>
        </w:rPr>
        <w:t xml:space="preserve">人、</w:t>
      </w:r>
      <w:r>
        <w:rPr>
          <w:rFonts w:hint="eastAsia" w:ascii="宋体" w:hAnsi="宋体" w:eastAsia="宋体" w:cs="宋体"/>
          <w:spacing w:val="-3"/>
          <w:sz w:val="21"/>
          <w:szCs w:val="21"/>
        </w:rPr>
        <w:t xml:space="preserve">采购人上级主管部门或采购人委托的第三方的监督、检查、考核。</w:t>
      </w:r>
      <w:r/>
    </w:p>
    <w:p>
      <w:pPr>
        <w:pStyle w:val="893"/>
        <w:ind w:left="0" w:right="0" w:firstLine="396"/>
        <w:keepLines w:val="0"/>
        <w:keepNext w:val="0"/>
        <w:pageBreakBefore w:val="0"/>
        <w:spacing w:line="360" w:lineRule="auto"/>
        <w:widowControl/>
        <w:rPr>
          <w:rFonts w:hint="eastAsia" w:ascii="宋体" w:hAnsi="宋体" w:eastAsia="宋体" w:cs="宋体"/>
          <w:spacing w:val="-6"/>
          <w:sz w:val="21"/>
          <w:szCs w:val="21"/>
          <w:lang w:val="en-US" w:eastAsia="en-US"/>
        </w:rPr>
      </w:pPr>
      <w:r>
        <w:rPr>
          <w:rFonts w:hint="eastAsia" w:ascii="宋体" w:hAnsi="宋体" w:eastAsia="宋体" w:cs="宋体"/>
          <w:spacing w:val="-6"/>
          <w:sz w:val="21"/>
          <w:szCs w:val="21"/>
        </w:rPr>
        <w:t xml:space="preserve">3</w:t>
      </w:r>
      <w:r>
        <w:rPr>
          <w:rFonts w:hint="eastAsia" w:ascii="宋体" w:hAnsi="宋体" w:eastAsia="宋体" w:cs="宋体"/>
          <w:spacing w:val="-6"/>
          <w:sz w:val="21"/>
          <w:szCs w:val="21"/>
          <w:lang w:eastAsia="zh-CN"/>
        </w:rPr>
        <w:t xml:space="preserve">、</w:t>
      </w:r>
      <w:r>
        <w:rPr>
          <w:rFonts w:hint="eastAsia" w:ascii="宋体" w:hAnsi="宋体" w:eastAsia="宋体" w:cs="宋体"/>
          <w:spacing w:val="-6"/>
          <w:sz w:val="21"/>
          <w:szCs w:val="21"/>
        </w:rPr>
        <w:t xml:space="preserve">采购人将制定项目运营服务指标。采购方将重点考核项成交单位投入运营</w:t>
      </w:r>
      <w:r>
        <w:rPr>
          <w:rFonts w:hint="eastAsia" w:ascii="宋体" w:hAnsi="宋体" w:eastAsia="宋体" w:cs="宋体"/>
          <w:spacing w:val="-6"/>
          <w:sz w:val="21"/>
          <w:szCs w:val="21"/>
          <w:lang w:val="en-US" w:eastAsia="en-US"/>
        </w:rPr>
        <w:t xml:space="preserve">服务人员的</w:t>
      </w:r>
      <w:r>
        <w:rPr>
          <w:rFonts w:hint="eastAsia" w:ascii="宋体" w:hAnsi="宋体" w:eastAsia="宋体" w:cs="宋体"/>
          <w:spacing w:val="-6"/>
          <w:sz w:val="21"/>
          <w:szCs w:val="21"/>
          <w:lang w:val="en-US" w:eastAsia="zh-CN"/>
        </w:rPr>
        <w:t xml:space="preserve">日常</w:t>
      </w:r>
      <w:r>
        <w:rPr>
          <w:rFonts w:hint="eastAsia" w:ascii="宋体" w:hAnsi="宋体" w:eastAsia="宋体" w:cs="宋体"/>
          <w:spacing w:val="-6"/>
          <w:sz w:val="21"/>
          <w:szCs w:val="21"/>
          <w:lang w:val="en-US" w:eastAsia="en-US"/>
        </w:rPr>
        <w:t xml:space="preserve">工作和具体服务指标达成情况，并依据考核结果给付相关款项。如未能达到目标任务要求，采购方将根据考核分值扣罚相应的运营费用，并要求中标单位及时整改。</w:t>
      </w:r>
      <w:r/>
    </w:p>
    <w:p>
      <w:pPr>
        <w:pStyle w:val="893"/>
        <w:ind w:left="0" w:right="0" w:firstLine="396"/>
        <w:jc w:val="both"/>
        <w:keepLines w:val="0"/>
        <w:keepNext w:val="0"/>
        <w:pageBreakBefore w:val="0"/>
        <w:spacing w:line="360" w:lineRule="auto"/>
        <w:widowControl/>
        <w:rPr>
          <w:rFonts w:hint="eastAsia" w:ascii="宋体" w:hAnsi="宋体" w:eastAsia="宋体" w:cs="宋体"/>
          <w:spacing w:val="-6"/>
          <w:sz w:val="21"/>
          <w:szCs w:val="21"/>
          <w:lang w:val="en-US" w:eastAsia="en-US"/>
        </w:rPr>
      </w:pPr>
      <w:r>
        <w:rPr>
          <w:rFonts w:hint="eastAsia" w:ascii="宋体" w:hAnsi="宋体" w:eastAsia="宋体" w:cs="宋体"/>
          <w:spacing w:val="-6"/>
          <w:sz w:val="21"/>
          <w:szCs w:val="21"/>
          <w:lang w:val="en-US" w:eastAsia="en-US"/>
        </w:rPr>
        <w:t xml:space="preserve">4</w:t>
      </w:r>
      <w:r>
        <w:rPr>
          <w:rFonts w:hint="eastAsia" w:ascii="宋体" w:hAnsi="宋体" w:eastAsia="宋体" w:cs="宋体"/>
          <w:spacing w:val="-6"/>
          <w:sz w:val="21"/>
          <w:szCs w:val="21"/>
          <w:lang w:val="en-US" w:eastAsia="zh-CN"/>
        </w:rPr>
        <w:t xml:space="preserve">、</w:t>
      </w:r>
      <w:r>
        <w:rPr>
          <w:rFonts w:hint="eastAsia" w:ascii="宋体" w:hAnsi="宋体" w:eastAsia="宋体" w:cs="宋体"/>
          <w:spacing w:val="-6"/>
          <w:sz w:val="21"/>
          <w:szCs w:val="21"/>
          <w:lang w:val="en-US" w:eastAsia="en-US"/>
        </w:rPr>
        <w:t xml:space="preserve">垃圾分类日常工作主要有以下方面:建立小区运营档案，制作且按规定更新各小区各类生活垃圾投放数量、重量数据表，可随时为采购人提供报表查询。日常运营服务拍照保存，中标单位提供月度日常工作小结(图文结合方式)。以使采购方了解现场情况及项目进展情况。</w:t>
      </w:r>
      <w:r/>
    </w:p>
    <w:p>
      <w:pPr>
        <w:pStyle w:val="893"/>
        <w:ind w:left="0" w:right="0" w:firstLine="396"/>
        <w:jc w:val="both"/>
        <w:keepLines w:val="0"/>
        <w:keepNext w:val="0"/>
        <w:pageBreakBefore w:val="0"/>
        <w:spacing w:line="360" w:lineRule="auto"/>
        <w:widowControl/>
        <w:rPr>
          <w:rFonts w:hint="eastAsia" w:ascii="宋体" w:hAnsi="宋体" w:eastAsia="宋体" w:cs="宋体"/>
          <w:spacing w:val="-6"/>
          <w:sz w:val="21"/>
          <w:szCs w:val="21"/>
          <w:lang w:val="en-US" w:eastAsia="en-US"/>
        </w:rPr>
      </w:pPr>
      <w:r>
        <w:rPr>
          <w:rFonts w:hint="eastAsia" w:ascii="宋体" w:hAnsi="宋体" w:eastAsia="宋体" w:cs="宋体"/>
          <w:spacing w:val="-6"/>
          <w:sz w:val="21"/>
          <w:szCs w:val="21"/>
          <w:lang w:val="en-US" w:eastAsia="en-US"/>
        </w:rPr>
        <w:t xml:space="preserve">5</w:t>
      </w:r>
      <w:r>
        <w:rPr>
          <w:rFonts w:hint="eastAsia" w:ascii="宋体" w:hAnsi="宋体" w:eastAsia="宋体" w:cs="宋体"/>
          <w:spacing w:val="-6"/>
          <w:sz w:val="21"/>
          <w:szCs w:val="21"/>
          <w:lang w:val="en-US" w:eastAsia="zh-CN"/>
        </w:rPr>
        <w:t xml:space="preserve">、</w:t>
      </w:r>
      <w:r>
        <w:rPr>
          <w:rFonts w:hint="eastAsia" w:ascii="宋体" w:hAnsi="宋体" w:eastAsia="宋体" w:cs="宋体"/>
          <w:spacing w:val="-6"/>
          <w:sz w:val="21"/>
          <w:szCs w:val="21"/>
          <w:lang w:val="en-US" w:eastAsia="en-US"/>
        </w:rPr>
        <w:t xml:space="preserve">项目进场后，中标单位应协助采购人组织垃圾分类宣传，包括但不限于垃级分类知识讲座或培训，户外宣传活动，入户宣传等，入户宣传时应向所覆盖小区居民免费发放垃圾分类指导手册、垃圾分类小礼品等。运营期内定期组织开展垃圾分类宣传活动，培养及深化小区住户的垃圾分类知识和环保意识。分类宣传活动所需费用由采购人另行支付。</w:t>
      </w:r>
      <w:r/>
    </w:p>
    <w:p>
      <w:pPr>
        <w:pStyle w:val="893"/>
        <w:ind w:left="0" w:right="0" w:firstLine="396"/>
        <w:jc w:val="both"/>
        <w:keepLines w:val="0"/>
        <w:keepNext w:val="0"/>
        <w:pageBreakBefore w:val="0"/>
        <w:spacing w:line="360" w:lineRule="auto"/>
        <w:widowControl/>
        <w:rPr>
          <w:rFonts w:hint="eastAsia" w:ascii="宋体" w:hAnsi="宋体" w:eastAsia="宋体" w:cs="宋体"/>
          <w:spacing w:val="-6"/>
          <w:sz w:val="21"/>
          <w:szCs w:val="21"/>
          <w:lang w:val="en-US" w:eastAsia="en-US"/>
        </w:rPr>
      </w:pPr>
      <w:r>
        <w:rPr>
          <w:rFonts w:hint="eastAsia" w:ascii="宋体" w:hAnsi="宋体" w:eastAsia="宋体" w:cs="宋体"/>
          <w:spacing w:val="-6"/>
          <w:sz w:val="21"/>
          <w:szCs w:val="21"/>
          <w:lang w:val="en-US" w:eastAsia="en-US"/>
        </w:rPr>
        <w:t xml:space="preserve">6</w:t>
      </w:r>
      <w:r>
        <w:rPr>
          <w:rFonts w:hint="eastAsia" w:ascii="宋体" w:hAnsi="宋体" w:eastAsia="宋体" w:cs="宋体"/>
          <w:spacing w:val="-6"/>
          <w:sz w:val="21"/>
          <w:szCs w:val="21"/>
          <w:lang w:val="en-US" w:eastAsia="zh-CN"/>
        </w:rPr>
        <w:t xml:space="preserve">、</w:t>
      </w:r>
      <w:r>
        <w:rPr>
          <w:rFonts w:hint="eastAsia" w:ascii="宋体" w:hAnsi="宋体" w:eastAsia="宋体" w:cs="宋体"/>
          <w:spacing w:val="-6"/>
          <w:sz w:val="21"/>
          <w:szCs w:val="21"/>
          <w:lang w:val="en-US" w:eastAsia="en-US"/>
        </w:rPr>
        <w:t xml:space="preserve">由垃圾分类管理部门对中标单位的生活垃圾分类运营进行监管。</w:t>
      </w:r>
      <w:r/>
    </w:p>
    <w:p>
      <w:pPr>
        <w:pStyle w:val="893"/>
        <w:ind w:left="0" w:right="0" w:firstLine="398"/>
        <w:jc w:val="both"/>
        <w:keepLines w:val="0"/>
        <w:keepNext w:val="0"/>
        <w:pageBreakBefore w:val="0"/>
        <w:spacing w:line="360" w:lineRule="auto"/>
        <w:widowControl/>
        <w:rPr>
          <w:rFonts w:hint="eastAsia" w:ascii="宋体" w:hAnsi="宋体" w:eastAsia="宋体" w:cs="宋体"/>
          <w:b/>
          <w:bCs/>
          <w:spacing w:val="-6"/>
          <w:sz w:val="21"/>
          <w:szCs w:val="21"/>
          <w:lang w:val="en-US" w:eastAsia="en-US"/>
        </w:rPr>
      </w:pPr>
      <w:r>
        <w:rPr>
          <w:rFonts w:hint="eastAsia" w:ascii="宋体" w:hAnsi="宋体" w:eastAsia="宋体" w:cs="宋体"/>
          <w:b/>
          <w:bCs/>
          <w:spacing w:val="-6"/>
          <w:sz w:val="21"/>
          <w:szCs w:val="21"/>
          <w:lang w:val="en-US" w:eastAsia="en-US"/>
        </w:rPr>
        <w:t xml:space="preserve">(四)</w:t>
      </w:r>
      <w:r>
        <w:rPr>
          <w:rFonts w:hint="eastAsia" w:ascii="宋体" w:hAnsi="宋体" w:eastAsia="宋体" w:cs="宋体"/>
          <w:b/>
          <w:bCs/>
          <w:spacing w:val="-6"/>
          <w:sz w:val="21"/>
          <w:szCs w:val="21"/>
          <w:lang w:val="en-US" w:eastAsia="zh-CN"/>
        </w:rPr>
        <w:t xml:space="preserve">车辆及</w:t>
      </w:r>
      <w:r>
        <w:rPr>
          <w:rFonts w:hint="eastAsia" w:ascii="宋体" w:hAnsi="宋体" w:eastAsia="宋体" w:cs="宋体"/>
          <w:b/>
          <w:bCs/>
          <w:spacing w:val="-6"/>
          <w:sz w:val="21"/>
          <w:szCs w:val="21"/>
          <w:lang w:val="en-US" w:eastAsia="en-US"/>
        </w:rPr>
        <w:t xml:space="preserve">服务运营人员</w:t>
      </w:r>
      <w:r>
        <w:rPr>
          <w:rFonts w:hint="eastAsia" w:ascii="宋体" w:hAnsi="宋体" w:eastAsia="宋体" w:cs="宋体"/>
          <w:b/>
          <w:bCs/>
          <w:spacing w:val="-6"/>
          <w:sz w:val="21"/>
          <w:szCs w:val="21"/>
          <w:lang w:val="en-US" w:eastAsia="zh-CN"/>
        </w:rPr>
        <w:t xml:space="preserve">要求</w:t>
      </w:r>
      <w:r>
        <w:rPr>
          <w:rFonts w:hint="eastAsia" w:ascii="宋体" w:hAnsi="宋体" w:eastAsia="宋体" w:cs="宋体"/>
          <w:b/>
          <w:bCs/>
          <w:spacing w:val="-6"/>
          <w:sz w:val="21"/>
          <w:szCs w:val="21"/>
          <w:lang w:val="en-US" w:eastAsia="en-US"/>
        </w:rPr>
        <w:t xml:space="preserve">:</w:t>
      </w:r>
      <w:r/>
    </w:p>
    <w:p>
      <w:pPr>
        <w:ind w:left="816" w:right="0" w:hanging="396"/>
        <w:jc w:val="left"/>
        <w:keepLines w:val="0"/>
        <w:keepNext w:val="0"/>
        <w:pageBreakBefore w:val="0"/>
        <w:spacing w:before="0" w:beforeAutospacing="0" w:after="0" w:afterAutospacing="0" w:line="360" w:lineRule="auto"/>
        <w:widowControl/>
        <w:rPr>
          <w:rFonts w:hint="eastAsia" w:ascii="宋体" w:hAnsi="宋体" w:eastAsia="宋体" w:cs="宋体"/>
          <w:spacing w:val="-6"/>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pacing w:val="-6"/>
          <w:sz w:val="21"/>
          <w:szCs w:val="21"/>
          <w:lang w:val="en-US" w:eastAsia="zh-CN" w:bidi="ar-SA"/>
        </w:rPr>
        <w:t xml:space="preserve">1、为本项目提供的全部车辆需加装北斗定位、视频监控；全域可回收物巡回收运，做到仓满即运、杜绝混装混运、跑冒滴漏。</w:t>
      </w:r>
      <w:r/>
    </w:p>
    <w:p>
      <w:pPr>
        <w:pStyle w:val="893"/>
        <w:ind w:left="0" w:right="0" w:firstLine="396"/>
        <w:jc w:val="both"/>
        <w:keepLines w:val="0"/>
        <w:keepNext w:val="0"/>
        <w:pageBreakBefore w:val="0"/>
        <w:spacing w:line="360" w:lineRule="auto"/>
        <w:widowControl/>
        <w:rPr>
          <w:rFonts w:hint="eastAsia" w:ascii="宋体" w:hAnsi="宋体" w:eastAsia="宋体" w:cs="宋体"/>
          <w:spacing w:val="-6"/>
          <w:sz w:val="21"/>
          <w:szCs w:val="21"/>
          <w:lang w:val="en-US" w:eastAsia="en-US"/>
        </w:rPr>
      </w:pPr>
      <w:r>
        <w:rPr>
          <w:rFonts w:hint="eastAsia" w:ascii="宋体" w:hAnsi="宋体" w:eastAsia="宋体" w:cs="宋体"/>
          <w:spacing w:val="-6"/>
          <w:sz w:val="21"/>
          <w:szCs w:val="21"/>
          <w:lang w:val="en-US" w:eastAsia="zh-CN"/>
        </w:rPr>
        <w:t xml:space="preserve">2、</w:t>
      </w:r>
      <w:r>
        <w:rPr>
          <w:rFonts w:hint="eastAsia" w:ascii="宋体" w:hAnsi="宋体" w:eastAsia="宋体" w:cs="宋体"/>
          <w:spacing w:val="-6"/>
          <w:sz w:val="21"/>
          <w:szCs w:val="21"/>
          <w:lang w:val="en-US" w:eastAsia="en-US"/>
        </w:rPr>
        <w:t xml:space="preserve">本项目拟定全班制项目负责人1名及技术负责人</w:t>
      </w:r>
      <w:r>
        <w:rPr>
          <w:rFonts w:hint="eastAsia" w:ascii="宋体" w:hAnsi="宋体" w:eastAsia="宋体" w:cs="宋体"/>
          <w:spacing w:val="-6"/>
          <w:sz w:val="21"/>
          <w:szCs w:val="21"/>
          <w:lang w:val="en-US" w:eastAsia="zh-CN"/>
        </w:rPr>
        <w:t xml:space="preserve">2</w:t>
      </w:r>
      <w:r>
        <w:rPr>
          <w:rFonts w:hint="eastAsia" w:ascii="宋体" w:hAnsi="宋体" w:eastAsia="宋体" w:cs="宋体"/>
          <w:spacing w:val="-6"/>
          <w:sz w:val="21"/>
          <w:szCs w:val="21"/>
          <w:lang w:val="en-US" w:eastAsia="en-US"/>
        </w:rPr>
        <w:t xml:space="preserve">名。每座垃圾投放房配备1名专职督导员，每日工作上午3小时</w:t>
      </w:r>
      <w:r>
        <w:rPr>
          <w:rFonts w:hint="eastAsia" w:ascii="宋体" w:hAnsi="宋体" w:eastAsia="宋体" w:cs="宋体"/>
          <w:spacing w:val="-6"/>
          <w:sz w:val="21"/>
          <w:szCs w:val="21"/>
          <w:lang w:val="en-US" w:eastAsia="zh-CN"/>
        </w:rPr>
        <w:t xml:space="preserve">、</w:t>
      </w:r>
      <w:r>
        <w:rPr>
          <w:rFonts w:hint="eastAsia" w:ascii="宋体" w:hAnsi="宋体" w:eastAsia="宋体" w:cs="宋体"/>
          <w:spacing w:val="-6"/>
          <w:sz w:val="21"/>
          <w:szCs w:val="21"/>
          <w:lang w:val="en-US" w:eastAsia="en-US"/>
        </w:rPr>
        <w:t xml:space="preserve">下午3小时</w:t>
      </w:r>
      <w:r>
        <w:rPr>
          <w:rFonts w:hint="eastAsia" w:ascii="宋体" w:hAnsi="宋体" w:eastAsia="宋体" w:cs="宋体"/>
          <w:spacing w:val="-6"/>
          <w:sz w:val="21"/>
          <w:szCs w:val="21"/>
          <w:lang w:val="en-US" w:eastAsia="zh-CN"/>
        </w:rPr>
        <w:t xml:space="preserve">（具体时间根据季节及采购人需求为准）</w:t>
      </w:r>
      <w:r>
        <w:rPr>
          <w:rFonts w:hint="eastAsia" w:ascii="宋体" w:hAnsi="宋体" w:eastAsia="宋体" w:cs="宋体"/>
          <w:spacing w:val="-6"/>
          <w:sz w:val="21"/>
          <w:szCs w:val="21"/>
          <w:lang w:val="en-US" w:eastAsia="en-US"/>
        </w:rPr>
        <w:t xml:space="preserve">。</w:t>
      </w:r>
      <w:r/>
    </w:p>
    <w:p>
      <w:pPr>
        <w:pStyle w:val="893"/>
        <w:ind w:left="0" w:right="0" w:firstLine="398"/>
        <w:jc w:val="both"/>
        <w:keepLines w:val="0"/>
        <w:keepNext w:val="0"/>
        <w:pageBreakBefore w:val="0"/>
        <w:spacing w:line="360" w:lineRule="auto"/>
        <w:widowControl/>
        <w:rPr>
          <w:rFonts w:hint="eastAsia" w:ascii="宋体" w:hAnsi="宋体" w:eastAsia="宋体" w:cs="宋体"/>
          <w:b/>
          <w:bCs/>
          <w:spacing w:val="-6"/>
          <w:sz w:val="21"/>
          <w:szCs w:val="21"/>
          <w:lang w:val="en-US" w:eastAsia="en-US"/>
        </w:rPr>
      </w:pPr>
      <w:r>
        <w:rPr>
          <w:rFonts w:hint="eastAsia" w:ascii="宋体" w:hAnsi="宋体" w:eastAsia="宋体" w:cs="宋体"/>
          <w:b/>
          <w:bCs/>
          <w:spacing w:val="-6"/>
          <w:sz w:val="21"/>
          <w:szCs w:val="21"/>
          <w:lang w:val="en-US" w:eastAsia="en-US"/>
        </w:rPr>
        <w:t xml:space="preserve">(五)运营服务的其他要求:</w:t>
      </w:r>
      <w:r/>
    </w:p>
    <w:p>
      <w:pPr>
        <w:pStyle w:val="893"/>
        <w:ind w:left="0" w:right="0" w:firstLine="396"/>
        <w:jc w:val="both"/>
        <w:keepLines w:val="0"/>
        <w:keepNext w:val="0"/>
        <w:pageBreakBefore w:val="0"/>
        <w:spacing w:line="360" w:lineRule="auto"/>
        <w:widowControl/>
        <w:rPr>
          <w:rFonts w:hint="eastAsia" w:ascii="宋体" w:hAnsi="宋体" w:eastAsia="宋体" w:cs="宋体"/>
          <w:color w:val="auto"/>
          <w:spacing w:val="-6"/>
          <w:sz w:val="21"/>
          <w:szCs w:val="21"/>
          <w:lang w:val="en-US" w:eastAsia="en-US"/>
        </w:rPr>
      </w:pPr>
      <w:r>
        <w:rPr>
          <w:rFonts w:hint="eastAsia" w:ascii="宋体" w:hAnsi="宋体" w:eastAsia="宋体" w:cs="宋体"/>
          <w:color w:val="auto"/>
          <w:spacing w:val="-6"/>
          <w:sz w:val="21"/>
          <w:szCs w:val="21"/>
          <w:lang w:val="en-US" w:eastAsia="zh-CN"/>
        </w:rPr>
        <w:t xml:space="preserve">1、</w:t>
      </w:r>
      <w:r>
        <w:rPr>
          <w:rFonts w:hint="eastAsia" w:ascii="宋体" w:hAnsi="宋体" w:eastAsia="宋体" w:cs="宋体"/>
          <w:color w:val="auto"/>
          <w:spacing w:val="-6"/>
          <w:sz w:val="21"/>
          <w:szCs w:val="21"/>
          <w:lang w:val="en-US" w:eastAsia="en-US"/>
        </w:rPr>
        <w:t xml:space="preserve">本项目投标报价为总价包干报价，包含但不限于完成本项目全部服务内容所需的一线作业及管理人员工资、车辆燃油及日常运行开支、节假日福利、加班补助、</w:t>
      </w:r>
      <w:r>
        <w:rPr>
          <w:rFonts w:hint="eastAsia" w:ascii="宋体" w:hAnsi="宋体" w:eastAsia="宋体" w:cs="宋体"/>
          <w:color w:val="auto"/>
          <w:spacing w:val="-6"/>
          <w:sz w:val="21"/>
          <w:szCs w:val="21"/>
          <w:lang w:val="en-US" w:eastAsia="zh-CN"/>
        </w:rPr>
        <w:t xml:space="preserve">商业意外伤害险或雇主责任险</w:t>
      </w:r>
      <w:r>
        <w:rPr>
          <w:rFonts w:hint="eastAsia" w:ascii="宋体" w:hAnsi="宋体" w:eastAsia="宋体" w:cs="宋体"/>
          <w:color w:val="auto"/>
          <w:spacing w:val="-6"/>
          <w:sz w:val="21"/>
          <w:szCs w:val="21"/>
          <w:lang w:val="en-US" w:eastAsia="en-US"/>
        </w:rPr>
        <w:t xml:space="preserve">、各类法定税费、企业运营管理费、各类作业耗材、劳保用品等所有费用，同时全额涵盖本项目安全生产、消防、环保配套相关一切成本，包含所有</w:t>
      </w:r>
      <w:r>
        <w:rPr>
          <w:rFonts w:hint="eastAsia" w:ascii="宋体" w:hAnsi="宋体" w:eastAsia="宋体" w:cs="宋体"/>
          <w:color w:val="auto"/>
          <w:spacing w:val="-6"/>
          <w:sz w:val="21"/>
          <w:szCs w:val="21"/>
          <w:lang w:val="en-US" w:eastAsia="zh-CN"/>
        </w:rPr>
        <w:t xml:space="preserve">新能源可回收物转运车</w:t>
      </w:r>
      <w:r>
        <w:rPr>
          <w:rFonts w:hint="eastAsia" w:ascii="宋体" w:hAnsi="宋体" w:eastAsia="宋体" w:cs="宋体"/>
          <w:color w:val="auto"/>
          <w:spacing w:val="-6"/>
          <w:sz w:val="21"/>
          <w:szCs w:val="21"/>
          <w:lang w:val="en-US" w:eastAsia="en-US"/>
        </w:rPr>
        <w:t xml:space="preserve">辆的维修、保养、年检、交强险、第三者责任险、驾乘人员意外险等全部车辆保险费用</w:t>
      </w:r>
      <w:r>
        <w:rPr>
          <w:rFonts w:hint="eastAsia" w:ascii="宋体" w:hAnsi="宋体" w:eastAsia="宋体" w:cs="宋体"/>
          <w:color w:val="auto"/>
          <w:spacing w:val="-6"/>
          <w:sz w:val="21"/>
          <w:szCs w:val="21"/>
          <w:lang w:val="en-US" w:eastAsia="zh-CN"/>
        </w:rPr>
        <w:t xml:space="preserve">，</w:t>
      </w:r>
      <w:r>
        <w:rPr>
          <w:rFonts w:hint="eastAsia" w:ascii="宋体" w:hAnsi="宋体" w:eastAsia="宋体" w:cs="宋体"/>
          <w:color w:val="auto"/>
          <w:spacing w:val="-6"/>
          <w:sz w:val="21"/>
          <w:szCs w:val="21"/>
          <w:lang w:val="en-US" w:eastAsia="en-US"/>
        </w:rPr>
        <w:t xml:space="preserve">所有相关费用均已综合计入投标报价，服务期内采购人不再另行支付任何额外费用。</w:t>
      </w:r>
      <w:r/>
    </w:p>
    <w:p>
      <w:pPr>
        <w:pStyle w:val="893"/>
        <w:ind w:left="0" w:right="0" w:firstLine="396"/>
        <w:jc w:val="both"/>
        <w:keepLines w:val="0"/>
        <w:keepNext w:val="0"/>
        <w:pageBreakBefore w:val="0"/>
        <w:spacing w:line="360" w:lineRule="auto"/>
        <w:widowControl/>
        <w:rPr>
          <w:rFonts w:hint="eastAsia" w:ascii="宋体" w:hAnsi="宋体" w:eastAsia="宋体" w:cs="宋体"/>
          <w:spacing w:val="-6"/>
          <w:sz w:val="21"/>
          <w:szCs w:val="21"/>
          <w:lang w:val="en-US" w:eastAsia="en-US"/>
        </w:rPr>
      </w:pPr>
      <w:r>
        <w:rPr>
          <w:rFonts w:hint="eastAsia" w:ascii="宋体" w:hAnsi="宋体" w:eastAsia="宋体" w:cs="宋体"/>
          <w:spacing w:val="-6"/>
          <w:sz w:val="21"/>
          <w:szCs w:val="21"/>
          <w:lang w:val="en-US" w:eastAsia="en-US"/>
        </w:rPr>
        <w:t xml:space="preserve">2</w:t>
      </w:r>
      <w:r>
        <w:rPr>
          <w:rFonts w:hint="eastAsia" w:ascii="宋体" w:hAnsi="宋体" w:eastAsia="宋体" w:cs="宋体"/>
          <w:spacing w:val="-6"/>
          <w:sz w:val="21"/>
          <w:szCs w:val="21"/>
          <w:lang w:val="en-US" w:eastAsia="zh-CN"/>
        </w:rPr>
        <w:t xml:space="preserve">、</w:t>
      </w:r>
      <w:r>
        <w:rPr>
          <w:rFonts w:hint="eastAsia" w:ascii="宋体" w:hAnsi="宋体" w:eastAsia="宋体" w:cs="宋体"/>
          <w:spacing w:val="-6"/>
          <w:sz w:val="21"/>
          <w:szCs w:val="21"/>
          <w:lang w:val="en-US" w:eastAsia="en-US"/>
        </w:rPr>
        <w:t xml:space="preserve">甲方不负责中标单位所有工作人员的衣食住行等非合同约定事项。</w:t>
      </w:r>
      <w:r/>
    </w:p>
    <w:p>
      <w:pPr>
        <w:pStyle w:val="893"/>
        <w:ind w:left="0" w:right="0" w:firstLine="396"/>
        <w:jc w:val="both"/>
        <w:keepLines w:val="0"/>
        <w:keepNext w:val="0"/>
        <w:pageBreakBefore w:val="0"/>
        <w:spacing w:line="360" w:lineRule="auto"/>
        <w:widowControl/>
        <w:rPr>
          <w:rFonts w:hint="eastAsia" w:ascii="宋体" w:hAnsi="宋体" w:eastAsia="宋体" w:cs="宋体"/>
          <w:b/>
          <w:bCs/>
          <w:i/>
          <w:iCs/>
          <w:spacing w:val="-6"/>
          <w:sz w:val="21"/>
          <w:szCs w:val="21"/>
          <w:u w:val="single"/>
          <w:lang w:val="en-US" w:eastAsia="zh-CN"/>
        </w:rPr>
      </w:pPr>
      <w:r>
        <w:rPr>
          <w:rFonts w:hint="eastAsia" w:ascii="宋体" w:hAnsi="宋体" w:eastAsia="宋体" w:cs="宋体"/>
          <w:spacing w:val="-6"/>
          <w:sz w:val="21"/>
          <w:szCs w:val="21"/>
          <w:lang w:val="en-US" w:eastAsia="en-US"/>
        </w:rPr>
        <w:t xml:space="preserve">3</w:t>
      </w:r>
      <w:r>
        <w:rPr>
          <w:rFonts w:hint="eastAsia" w:ascii="宋体" w:hAnsi="宋体" w:eastAsia="宋体" w:cs="宋体"/>
          <w:spacing w:val="-6"/>
          <w:sz w:val="21"/>
          <w:szCs w:val="21"/>
          <w:lang w:val="en-US" w:eastAsia="zh-CN"/>
        </w:rPr>
        <w:t xml:space="preserve">、</w:t>
      </w:r>
      <w:r>
        <w:rPr>
          <w:rFonts w:hint="eastAsia" w:ascii="宋体" w:hAnsi="宋体" w:eastAsia="宋体" w:cs="宋体"/>
          <w:b/>
          <w:bCs/>
          <w:i/>
          <w:iCs/>
          <w:spacing w:val="-6"/>
          <w:sz w:val="21"/>
          <w:szCs w:val="21"/>
          <w:u w:val="single"/>
          <w:lang w:val="en-US" w:eastAsia="en-US"/>
        </w:rPr>
        <w:t xml:space="preserve">投标人作业车辆遵守交通安全法规，须办理第三者责任险。投标人必须为工作人员投保意外伤害险，中标期内发生一切员工安全问题，由中标人承担，与采购人无关。</w:t>
      </w:r>
      <w:r>
        <w:rPr>
          <w:rFonts w:hint="eastAsia" w:ascii="宋体" w:hAnsi="宋体" w:eastAsia="宋体" w:cs="宋体"/>
          <w:i/>
          <w:iCs/>
          <w:spacing w:val="-6"/>
          <w:sz w:val="21"/>
          <w:szCs w:val="21"/>
          <w:u w:val="single"/>
          <w:lang w:val="en-US" w:eastAsia="zh-CN"/>
        </w:rPr>
        <w:t xml:space="preserve">（</w:t>
      </w:r>
      <w:r>
        <w:rPr>
          <w:rFonts w:hint="eastAsia" w:ascii="宋体" w:hAnsi="宋体" w:eastAsia="宋体" w:cs="宋体"/>
          <w:b/>
          <w:bCs/>
          <w:i/>
          <w:iCs/>
          <w:spacing w:val="-6"/>
          <w:sz w:val="21"/>
          <w:szCs w:val="21"/>
          <w:u w:val="single"/>
          <w:lang w:val="en-US" w:eastAsia="en-US"/>
        </w:rPr>
        <w:t xml:space="preserve">投标人需提供书面承诺，格式自理</w:t>
      </w:r>
      <w:r>
        <w:rPr>
          <w:rFonts w:hint="eastAsia" w:ascii="宋体" w:hAnsi="宋体" w:eastAsia="宋体" w:cs="宋体"/>
          <w:b/>
          <w:bCs/>
          <w:i/>
          <w:iCs/>
          <w:spacing w:val="-6"/>
          <w:sz w:val="21"/>
          <w:szCs w:val="21"/>
          <w:u w:val="single"/>
          <w:lang w:val="en-US" w:eastAsia="zh-CN"/>
        </w:rPr>
        <w:t xml:space="preserve">）</w:t>
      </w:r>
      <w:r/>
    </w:p>
    <w:p>
      <w:pPr>
        <w:pStyle w:val="893"/>
        <w:ind w:left="0" w:right="0" w:firstLine="396"/>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6"/>
          <w:sz w:val="21"/>
          <w:szCs w:val="21"/>
          <w:lang w:val="en-US" w:eastAsia="en-US"/>
        </w:rPr>
        <w:t xml:space="preserve">4</w:t>
      </w:r>
      <w:r>
        <w:rPr>
          <w:rFonts w:hint="eastAsia" w:ascii="宋体" w:hAnsi="宋体" w:eastAsia="宋体" w:cs="宋体"/>
          <w:spacing w:val="-6"/>
          <w:sz w:val="21"/>
          <w:szCs w:val="21"/>
          <w:lang w:val="en-US" w:eastAsia="zh-CN"/>
        </w:rPr>
        <w:t xml:space="preserve">、</w:t>
      </w:r>
      <w:r>
        <w:rPr>
          <w:rFonts w:hint="eastAsia" w:ascii="宋体" w:hAnsi="宋体" w:eastAsia="宋体" w:cs="宋体"/>
          <w:spacing w:val="-6"/>
          <w:sz w:val="21"/>
          <w:szCs w:val="21"/>
          <w:lang w:val="en-US" w:eastAsia="en-US"/>
        </w:rPr>
        <w:t xml:space="preserve">中标单位需按照江苏省住房城乡建设厅关于印发《江苏省生活垃圾分类小区评价标准》和《扬州城乡生活垃圾分类管理规范》等文件的要求，依照“三</w:t>
      </w:r>
      <w:r>
        <w:rPr>
          <w:rFonts w:hint="eastAsia" w:ascii="宋体" w:hAnsi="宋体" w:eastAsia="宋体" w:cs="宋体"/>
          <w:spacing w:val="-6"/>
          <w:sz w:val="21"/>
          <w:szCs w:val="21"/>
          <w:lang w:val="en-US" w:eastAsia="zh-CN"/>
        </w:rPr>
        <w:t xml:space="preserve">定</w:t>
      </w:r>
      <w:r>
        <w:rPr>
          <w:rFonts w:hint="eastAsia" w:ascii="宋体" w:hAnsi="宋体" w:eastAsia="宋体" w:cs="宋体"/>
          <w:spacing w:val="5"/>
          <w:sz w:val="21"/>
          <w:szCs w:val="21"/>
        </w:rPr>
        <w:t xml:space="preserve">一督(定时定点、定人督导)、生活垃圾四分类(可回收物、有害垃圾、厨余垃</w:t>
      </w:r>
      <w:r>
        <w:rPr>
          <w:rFonts w:hint="eastAsia" w:ascii="宋体" w:hAnsi="宋体" w:eastAsia="宋体" w:cs="宋体"/>
          <w:spacing w:val="1"/>
          <w:sz w:val="21"/>
          <w:szCs w:val="21"/>
        </w:rPr>
        <w:t xml:space="preserve">圾、其他垃圾)”协助采购单位开展居民小区垃圾分类撤桶并点</w:t>
      </w:r>
      <w:r>
        <w:rPr>
          <w:rFonts w:hint="eastAsia" w:ascii="宋体" w:hAnsi="宋体" w:eastAsia="宋体" w:cs="宋体"/>
          <w:sz w:val="21"/>
          <w:szCs w:val="21"/>
        </w:rPr>
        <w:t xml:space="preserve">工作。</w:t>
      </w:r>
      <w:r/>
    </w:p>
    <w:p>
      <w:pPr>
        <w:pStyle w:val="893"/>
        <w:ind w:left="0" w:right="0" w:firstLine="396"/>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6"/>
          <w:sz w:val="21"/>
          <w:szCs w:val="21"/>
        </w:rPr>
        <w:t xml:space="preserve">5</w:t>
      </w:r>
      <w:r>
        <w:rPr>
          <w:rFonts w:hint="eastAsia" w:ascii="宋体" w:hAnsi="宋体" w:eastAsia="宋体" w:cs="宋体"/>
          <w:spacing w:val="-6"/>
          <w:sz w:val="21"/>
          <w:szCs w:val="21"/>
          <w:lang w:eastAsia="zh-CN"/>
        </w:rPr>
        <w:t xml:space="preserve">、</w:t>
      </w:r>
      <w:r>
        <w:rPr>
          <w:rFonts w:hint="eastAsia" w:ascii="宋体" w:hAnsi="宋体" w:eastAsia="宋体" w:cs="宋体"/>
          <w:spacing w:val="-6"/>
          <w:sz w:val="21"/>
          <w:szCs w:val="21"/>
        </w:rPr>
        <w:t xml:space="preserve">如遇创建考核、重大活动、节假日和突发公共事件等，中标单位应无条件</w:t>
      </w:r>
      <w:r>
        <w:rPr>
          <w:rFonts w:hint="eastAsia" w:ascii="宋体" w:hAnsi="宋体" w:eastAsia="宋体" w:cs="宋体"/>
          <w:spacing w:val="-3"/>
          <w:sz w:val="21"/>
          <w:szCs w:val="21"/>
        </w:rPr>
        <w:t xml:space="preserve">服从采购人的统一安排和调度，配合做好突击性相关分类收集、运输等工作。</w:t>
      </w:r>
      <w:r/>
    </w:p>
    <w:p>
      <w:pPr>
        <w:pStyle w:val="893"/>
        <w:ind w:left="0" w:right="0" w:firstLine="396"/>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6"/>
          <w:sz w:val="21"/>
          <w:szCs w:val="21"/>
        </w:rPr>
        <w:t xml:space="preserve">6</w:t>
      </w:r>
      <w:r>
        <w:rPr>
          <w:rFonts w:hint="eastAsia" w:ascii="宋体" w:hAnsi="宋体" w:eastAsia="宋体" w:cs="宋体"/>
          <w:spacing w:val="-6"/>
          <w:sz w:val="21"/>
          <w:szCs w:val="21"/>
          <w:lang w:eastAsia="zh-CN"/>
        </w:rPr>
        <w:t xml:space="preserve">、</w:t>
      </w:r>
      <w:r>
        <w:rPr>
          <w:rFonts w:hint="eastAsia" w:ascii="宋体" w:hAnsi="宋体" w:eastAsia="宋体" w:cs="宋体"/>
          <w:spacing w:val="-6"/>
          <w:sz w:val="21"/>
          <w:szCs w:val="21"/>
        </w:rPr>
        <w:t xml:space="preserve">中标单位要接受社会监督，对新闻媒体曝光和市民</w:t>
      </w:r>
      <w:r>
        <w:rPr>
          <w:rFonts w:hint="eastAsia" w:ascii="宋体" w:hAnsi="宋体" w:eastAsia="宋体" w:cs="宋体"/>
          <w:spacing w:val="-7"/>
          <w:sz w:val="21"/>
          <w:szCs w:val="21"/>
        </w:rPr>
        <w:t xml:space="preserve">投诉、巡查员反映的问</w:t>
      </w:r>
      <w:r>
        <w:rPr>
          <w:rFonts w:hint="eastAsia" w:ascii="宋体" w:hAnsi="宋体" w:eastAsia="宋体" w:cs="宋体"/>
          <w:spacing w:val="-4"/>
          <w:sz w:val="21"/>
          <w:szCs w:val="21"/>
        </w:rPr>
        <w:t xml:space="preserve">题等及时落实整改，并做到有记录有答复。</w:t>
      </w:r>
      <w:r/>
    </w:p>
    <w:p>
      <w:pPr>
        <w:pStyle w:val="893"/>
        <w:ind w:left="0" w:right="0" w:firstLine="476"/>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14"/>
          <w:sz w:val="21"/>
          <w:szCs w:val="21"/>
        </w:rPr>
        <w:t xml:space="preserve">(六)考核制度</w:t>
      </w:r>
      <w:r/>
    </w:p>
    <w:p>
      <w:pPr>
        <w:pStyle w:val="893"/>
        <w:ind w:left="0" w:right="0" w:firstLine="40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4"/>
          <w:sz w:val="21"/>
          <w:szCs w:val="21"/>
        </w:rPr>
        <w:t xml:space="preserve">垃圾分类运营考核细则</w:t>
      </w:r>
      <w:r/>
    </w:p>
    <w:tbl>
      <w:tblPr>
        <w:tblStyle w:val="8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276"/>
        <w:gridCol w:w="1417"/>
        <w:gridCol w:w="6443"/>
      </w:tblGrid>
      <w:tr>
        <w:trPr>
          <w:trHeight w:val="472"/>
        </w:trPr>
        <w:tc>
          <w:tcPr>
            <w:gridSpan w:val="4"/>
            <w:tcW w:w="9840" w:type="dxa"/>
            <w:vAlign w:val="center"/>
            <w:textDirection w:val="lrTb"/>
            <w:noWrap w:val="false"/>
          </w:tcPr>
          <w:p>
            <w:pPr>
              <w:jc w:val="center"/>
              <w:rPr>
                <w:rFonts w:hint="eastAsia" w:ascii="宋体" w:hAnsi="宋体" w:cs="宋体"/>
                <w:color w:val="auto"/>
                <w:sz w:val="18"/>
                <w:szCs w:val="18"/>
                <w:highlight w:val="none"/>
                <w:lang w:val="en-US" w:eastAsia="zh-CN"/>
              </w:rPr>
            </w:pPr>
            <w:r>
              <w:rPr>
                <w:rFonts w:hint="eastAsia" w:ascii="宋体" w:hAnsi="宋体" w:eastAsia="宋体" w:cs="宋体"/>
                <w:b/>
                <w:bCs/>
                <w:i w:val="0"/>
                <w:iCs w:val="0"/>
                <w:color w:val="000000"/>
                <w:sz w:val="24"/>
                <w:szCs w:val="24"/>
                <w:highlight w:val="none"/>
                <w:u w:val="none"/>
                <w:lang w:val="en-US" w:eastAsia="zh-CN" w:bidi="ar"/>
              </w:rPr>
              <w:t xml:space="preserve">生活垃圾定时定点分类投放站督导员考核细则</w:t>
            </w:r>
            <w:r/>
          </w:p>
        </w:tc>
      </w:tr>
      <w:tr>
        <w:trPr>
          <w:trHeight w:val="472"/>
        </w:trPr>
        <w:tc>
          <w:tcPr>
            <w:tcW w:w="704"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序号</w:t>
            </w:r>
            <w:r/>
          </w:p>
        </w:tc>
        <w:tc>
          <w:tcPr>
            <w:gridSpan w:val="2"/>
            <w:tcW w:w="2693"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考核内容</w:t>
            </w:r>
            <w:r/>
          </w:p>
        </w:tc>
        <w:tc>
          <w:tcPr>
            <w:tcW w:w="6443"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lang w:val="en-US" w:eastAsia="zh-CN"/>
              </w:rPr>
              <w:t xml:space="preserve">扣分项</w:t>
            </w:r>
            <w:r/>
          </w:p>
        </w:tc>
      </w:tr>
      <w:tr>
        <w:trPr>
          <w:trHeight w:val="1076"/>
        </w:trPr>
        <w:tc>
          <w:tcPr>
            <w:tcW w:w="704" w:type="dxa"/>
            <w:vAlign w:val="center"/>
            <w:vMerge w:val="restart"/>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w:t>
            </w:r>
            <w:r/>
          </w:p>
        </w:tc>
        <w:tc>
          <w:tcPr>
            <w:tcW w:w="1276" w:type="dxa"/>
            <w:vAlign w:val="center"/>
            <w:vMerge w:val="restart"/>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运营管理</w:t>
            </w:r>
            <w:r/>
          </w:p>
        </w:tc>
        <w:tc>
          <w:tcPr>
            <w:tcW w:w="1417"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管理制度</w:t>
            </w:r>
            <w:r/>
          </w:p>
        </w:tc>
        <w:tc>
          <w:tcPr>
            <w:tcW w:w="6443" w:type="dxa"/>
            <w:vAlign w:val="center"/>
            <w:textDirection w:val="lrTb"/>
            <w:noWrap w:val="false"/>
          </w:tcPr>
          <w:p>
            <w:pPr>
              <w:rPr>
                <w:rFonts w:ascii="宋体" w:hAnsi="宋体" w:cs="宋体"/>
                <w:color w:val="auto"/>
                <w:sz w:val="18"/>
                <w:szCs w:val="18"/>
                <w:highlight w:val="none"/>
              </w:rPr>
            </w:pPr>
            <w:r>
              <w:rPr>
                <w:rFonts w:hint="eastAsia" w:ascii="宋体" w:hAnsi="宋体" w:cs="宋体"/>
                <w:color w:val="auto"/>
                <w:sz w:val="18"/>
                <w:szCs w:val="18"/>
                <w:highlight w:val="none"/>
              </w:rPr>
              <w:t xml:space="preserve">有专门的分类投放房管理制度、工作人员管理制度、分类作业管理制度、责任人制度等。</w:t>
            </w:r>
            <w:r/>
          </w:p>
          <w:p>
            <w:pPr>
              <w:rPr>
                <w:rFonts w:ascii="宋体" w:hAnsi="宋体" w:cs="宋体"/>
                <w:color w:val="auto"/>
                <w:sz w:val="18"/>
                <w:szCs w:val="18"/>
                <w:highlight w:val="none"/>
              </w:rPr>
            </w:pPr>
            <w:r>
              <w:rPr>
                <w:rFonts w:hint="eastAsia" w:ascii="宋体" w:hAnsi="宋体" w:cs="宋体"/>
                <w:color w:val="auto"/>
                <w:sz w:val="18"/>
                <w:szCs w:val="18"/>
                <w:highlight w:val="none"/>
              </w:rPr>
              <w:t xml:space="preserve">每缺少一项业主单位要求的相关制度扣2分。</w:t>
            </w:r>
            <w:r/>
          </w:p>
        </w:tc>
      </w:tr>
      <w:tr>
        <w:trPr>
          <w:trHeight w:val="749"/>
        </w:trPr>
        <w:tc>
          <w:tcPr>
            <w:tcW w:w="704"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1276"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1417"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数据台账</w:t>
            </w:r>
            <w:r/>
          </w:p>
        </w:tc>
        <w:tc>
          <w:tcPr>
            <w:tcW w:w="6443" w:type="dxa"/>
            <w:vAlign w:val="center"/>
            <w:textDirection w:val="lrTb"/>
            <w:noWrap w:val="false"/>
          </w:tcPr>
          <w:p>
            <w:pPr>
              <w:rPr>
                <w:rFonts w:ascii="宋体" w:hAnsi="宋体" w:cs="宋体"/>
                <w:color w:val="auto"/>
                <w:sz w:val="18"/>
                <w:szCs w:val="18"/>
                <w:highlight w:val="none"/>
              </w:rPr>
            </w:pPr>
            <w:r>
              <w:rPr>
                <w:rFonts w:hint="eastAsia" w:ascii="宋体" w:hAnsi="宋体" w:cs="宋体"/>
                <w:color w:val="auto"/>
                <w:sz w:val="18"/>
                <w:szCs w:val="18"/>
                <w:highlight w:val="none"/>
              </w:rPr>
              <w:t xml:space="preserve">统计生活垃圾分类投放、收集数据，建立专门台账。</w:t>
            </w:r>
            <w:r/>
          </w:p>
          <w:p>
            <w:pPr>
              <w:rPr>
                <w:rFonts w:ascii="宋体" w:hAnsi="宋体" w:cs="宋体"/>
                <w:color w:val="auto"/>
                <w:sz w:val="18"/>
                <w:szCs w:val="18"/>
                <w:highlight w:val="none"/>
              </w:rPr>
            </w:pPr>
            <w:r>
              <w:rPr>
                <w:rFonts w:hint="eastAsia" w:ascii="宋体" w:hAnsi="宋体" w:cs="宋体"/>
                <w:color w:val="auto"/>
                <w:sz w:val="18"/>
                <w:szCs w:val="18"/>
                <w:highlight w:val="none"/>
              </w:rPr>
              <w:t xml:space="preserve">无故缺少台账数据，每发现一次扣1分。</w:t>
            </w:r>
            <w:r/>
          </w:p>
        </w:tc>
      </w:tr>
      <w:tr>
        <w:trPr>
          <w:trHeight w:val="866"/>
        </w:trPr>
        <w:tc>
          <w:tcPr>
            <w:tcW w:w="704"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1276"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1417"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分类宣传</w:t>
            </w:r>
            <w:r/>
          </w:p>
        </w:tc>
        <w:tc>
          <w:tcPr>
            <w:tcW w:w="6443" w:type="dxa"/>
            <w:vAlign w:val="center"/>
            <w:textDirection w:val="lrTb"/>
            <w:noWrap w:val="false"/>
          </w:tcPr>
          <w:p>
            <w:pPr>
              <w:rPr>
                <w:rFonts w:ascii="宋体" w:hAnsi="宋体" w:cs="宋体"/>
                <w:color w:val="auto"/>
                <w:sz w:val="18"/>
                <w:szCs w:val="18"/>
                <w:highlight w:val="none"/>
              </w:rPr>
            </w:pPr>
            <w:r>
              <w:rPr>
                <w:rFonts w:hint="eastAsia" w:ascii="宋体" w:hAnsi="宋体" w:cs="宋体"/>
                <w:color w:val="auto"/>
                <w:sz w:val="18"/>
                <w:szCs w:val="18"/>
                <w:highlight w:val="none"/>
                <w:lang w:val="en-US" w:eastAsia="zh-CN"/>
              </w:rPr>
              <w:t xml:space="preserve">协助业主单位开展垃圾分类宣传工作</w:t>
            </w:r>
            <w:r>
              <w:rPr>
                <w:rFonts w:hint="eastAsia" w:ascii="宋体" w:hAnsi="宋体" w:cs="宋体"/>
                <w:color w:val="auto"/>
                <w:sz w:val="18"/>
                <w:szCs w:val="18"/>
                <w:highlight w:val="none"/>
              </w:rPr>
              <w:t xml:space="preserve">。</w:t>
            </w:r>
            <w:r/>
          </w:p>
          <w:p>
            <w:pPr>
              <w:rPr>
                <w:rFonts w:ascii="宋体" w:hAnsi="宋体" w:cs="宋体"/>
                <w:color w:val="auto"/>
                <w:sz w:val="18"/>
                <w:szCs w:val="18"/>
                <w:highlight w:val="none"/>
              </w:rPr>
            </w:pPr>
            <w:r>
              <w:rPr>
                <w:rFonts w:hint="eastAsia" w:ascii="宋体" w:hAnsi="宋体" w:cs="宋体"/>
                <w:color w:val="auto"/>
                <w:sz w:val="18"/>
                <w:szCs w:val="18"/>
                <w:highlight w:val="none"/>
                <w:lang w:val="en-US" w:eastAsia="zh-CN"/>
              </w:rPr>
              <w:t xml:space="preserve">无故不配合的或不服从调度的，每发现一次扣0.5分</w:t>
            </w:r>
            <w:r>
              <w:rPr>
                <w:rFonts w:hint="eastAsia" w:ascii="宋体" w:hAnsi="宋体" w:cs="宋体"/>
                <w:color w:val="auto"/>
                <w:sz w:val="18"/>
                <w:szCs w:val="18"/>
                <w:highlight w:val="none"/>
              </w:rPr>
              <w:t xml:space="preserve">。</w:t>
            </w:r>
            <w:r/>
          </w:p>
        </w:tc>
      </w:tr>
      <w:tr>
        <w:trPr>
          <w:trHeight w:val="753"/>
        </w:trPr>
        <w:tc>
          <w:tcPr>
            <w:tcW w:w="704" w:type="dxa"/>
            <w:vAlign w:val="center"/>
            <w:vMerge w:val="restart"/>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2</w:t>
            </w:r>
            <w:r/>
          </w:p>
        </w:tc>
        <w:tc>
          <w:tcPr>
            <w:tcW w:w="1276" w:type="dxa"/>
            <w:vAlign w:val="center"/>
            <w:vMerge w:val="restart"/>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投放房管理</w:t>
            </w:r>
            <w:r/>
          </w:p>
        </w:tc>
        <w:tc>
          <w:tcPr>
            <w:tcW w:w="1417"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定时开放</w:t>
            </w:r>
            <w:r/>
          </w:p>
        </w:tc>
        <w:tc>
          <w:tcPr>
            <w:tcW w:w="6443" w:type="dxa"/>
            <w:vAlign w:val="center"/>
            <w:textDirection w:val="lrTb"/>
            <w:noWrap w:val="false"/>
          </w:tcPr>
          <w:p>
            <w:pPr>
              <w:rPr>
                <w:rFonts w:ascii="宋体" w:hAnsi="宋体" w:cs="宋体"/>
                <w:color w:val="auto"/>
                <w:sz w:val="18"/>
                <w:szCs w:val="18"/>
                <w:highlight w:val="none"/>
              </w:rPr>
            </w:pPr>
            <w:r>
              <w:rPr>
                <w:rFonts w:hint="eastAsia" w:ascii="宋体" w:hAnsi="宋体" w:cs="宋体"/>
                <w:color w:val="auto"/>
                <w:sz w:val="18"/>
                <w:szCs w:val="18"/>
                <w:highlight w:val="none"/>
              </w:rPr>
              <w:t xml:space="preserve">分类投放房定时开放（具体开放时间依据业主要求制定）。</w:t>
            </w:r>
            <w:r/>
          </w:p>
          <w:p>
            <w:pPr>
              <w:rPr>
                <w:rFonts w:ascii="宋体" w:hAnsi="宋体" w:cs="宋体"/>
                <w:color w:val="auto"/>
                <w:sz w:val="18"/>
                <w:szCs w:val="18"/>
                <w:highlight w:val="none"/>
              </w:rPr>
            </w:pPr>
            <w:r>
              <w:rPr>
                <w:rFonts w:hint="eastAsia" w:ascii="宋体" w:hAnsi="宋体" w:cs="宋体"/>
                <w:color w:val="auto"/>
                <w:sz w:val="18"/>
                <w:szCs w:val="18"/>
                <w:highlight w:val="none"/>
              </w:rPr>
              <w:t xml:space="preserve">每发现一次未做到定时开放的情况扣0.1分。</w:t>
            </w:r>
            <w:r/>
          </w:p>
        </w:tc>
      </w:tr>
      <w:tr>
        <w:trPr/>
        <w:tc>
          <w:tcPr>
            <w:tcW w:w="704"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1276"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1417"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配套设备</w:t>
            </w:r>
            <w:r/>
          </w:p>
        </w:tc>
        <w:tc>
          <w:tcPr>
            <w:tcW w:w="6443" w:type="dxa"/>
            <w:vAlign w:val="center"/>
            <w:textDirection w:val="lrTb"/>
            <w:noWrap w:val="false"/>
          </w:tcPr>
          <w:p>
            <w:pPr>
              <w:rPr>
                <w:rFonts w:ascii="宋体" w:hAnsi="宋体" w:cs="宋体"/>
                <w:color w:val="auto"/>
                <w:sz w:val="18"/>
                <w:szCs w:val="18"/>
                <w:highlight w:val="none"/>
              </w:rPr>
            </w:pPr>
            <w:r>
              <w:rPr>
                <w:rFonts w:hint="eastAsia" w:ascii="宋体" w:hAnsi="宋体" w:cs="宋体"/>
                <w:color w:val="auto"/>
                <w:sz w:val="18"/>
                <w:szCs w:val="18"/>
                <w:highlight w:val="none"/>
              </w:rPr>
              <w:t xml:space="preserve">做好分类投放房内垃圾桶、清洁设备用具、分类作业工具等的管理维护。</w:t>
            </w:r>
            <w:r/>
          </w:p>
          <w:p>
            <w:pPr>
              <w:rPr>
                <w:rFonts w:ascii="宋体" w:hAnsi="宋体" w:cs="宋体"/>
                <w:color w:val="auto"/>
                <w:sz w:val="18"/>
                <w:szCs w:val="18"/>
                <w:highlight w:val="none"/>
              </w:rPr>
            </w:pPr>
            <w:r>
              <w:rPr>
                <w:rFonts w:hint="eastAsia" w:ascii="宋体" w:hAnsi="宋体" w:cs="宋体"/>
                <w:color w:val="auto"/>
                <w:sz w:val="18"/>
                <w:szCs w:val="18"/>
                <w:highlight w:val="none"/>
              </w:rPr>
              <w:t xml:space="preserve">每发现一处必要的配套设备缺失或损坏，影响分类投放房正常运行的扣0.1分。</w:t>
            </w:r>
            <w:r/>
          </w:p>
        </w:tc>
      </w:tr>
      <w:tr>
        <w:trPr/>
        <w:tc>
          <w:tcPr>
            <w:tcW w:w="704"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1276"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1417"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环境卫生</w:t>
            </w:r>
            <w:r/>
          </w:p>
        </w:tc>
        <w:tc>
          <w:tcPr>
            <w:tcW w:w="6443" w:type="dxa"/>
            <w:vAlign w:val="center"/>
            <w:textDirection w:val="lrTb"/>
            <w:noWrap w:val="false"/>
          </w:tcPr>
          <w:p>
            <w:pPr>
              <w:rPr>
                <w:rFonts w:ascii="宋体" w:hAnsi="宋体" w:cs="宋体"/>
                <w:color w:val="auto"/>
                <w:sz w:val="18"/>
                <w:szCs w:val="18"/>
                <w:highlight w:val="none"/>
              </w:rPr>
            </w:pPr>
            <w:r>
              <w:rPr>
                <w:rFonts w:hint="eastAsia" w:ascii="宋体" w:hAnsi="宋体" w:cs="宋体"/>
                <w:color w:val="auto"/>
                <w:sz w:val="18"/>
                <w:szCs w:val="18"/>
                <w:highlight w:val="none"/>
              </w:rPr>
              <w:t xml:space="preserve">做好分类投放房内部空间、外立面、周边、垃圾桶、配套设备等的清洁，确保投放房内外干净整洁、工具摆放整齐、无垃圾散落、无异味等。</w:t>
            </w:r>
            <w:r/>
          </w:p>
          <w:p>
            <w:pPr>
              <w:rPr>
                <w:rFonts w:ascii="宋体" w:hAnsi="宋体" w:cs="宋体"/>
                <w:color w:val="auto"/>
                <w:sz w:val="18"/>
                <w:szCs w:val="18"/>
                <w:highlight w:val="none"/>
              </w:rPr>
            </w:pPr>
            <w:r>
              <w:rPr>
                <w:rFonts w:hint="eastAsia" w:ascii="宋体" w:hAnsi="宋体" w:cs="宋体"/>
                <w:color w:val="auto"/>
                <w:sz w:val="18"/>
                <w:szCs w:val="18"/>
                <w:highlight w:val="none"/>
              </w:rPr>
              <w:t xml:space="preserve">每发现一处不合格扣0.1分。</w:t>
            </w:r>
            <w:r/>
          </w:p>
        </w:tc>
      </w:tr>
      <w:tr>
        <w:trPr/>
        <w:tc>
          <w:tcPr>
            <w:tcW w:w="704" w:type="dxa"/>
            <w:vAlign w:val="center"/>
            <w:vMerge w:val="restart"/>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3</w:t>
            </w:r>
            <w:r/>
          </w:p>
        </w:tc>
        <w:tc>
          <w:tcPr>
            <w:tcW w:w="1276" w:type="dxa"/>
            <w:vAlign w:val="center"/>
            <w:vMerge w:val="restart"/>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分类投放与收集</w:t>
            </w:r>
            <w:r/>
          </w:p>
        </w:tc>
        <w:tc>
          <w:tcPr>
            <w:tcW w:w="1417"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分类标准</w:t>
            </w:r>
            <w:r/>
          </w:p>
        </w:tc>
        <w:tc>
          <w:tcPr>
            <w:tcW w:w="6443" w:type="dxa"/>
            <w:vAlign w:val="center"/>
            <w:textDirection w:val="lrTb"/>
            <w:noWrap w:val="false"/>
          </w:tcPr>
          <w:p>
            <w:pPr>
              <w:rPr>
                <w:rFonts w:ascii="宋体" w:hAnsi="宋体" w:cs="宋体"/>
                <w:color w:val="auto"/>
                <w:sz w:val="18"/>
                <w:szCs w:val="18"/>
                <w:highlight w:val="none"/>
              </w:rPr>
            </w:pPr>
            <w:r>
              <w:rPr>
                <w:rFonts w:hint="eastAsia" w:ascii="宋体" w:hAnsi="宋体" w:cs="宋体"/>
                <w:color w:val="auto"/>
                <w:sz w:val="18"/>
                <w:szCs w:val="18"/>
                <w:highlight w:val="none"/>
              </w:rPr>
              <w:t xml:space="preserve">分类投放房按照“四分类”标准进行作业，接收居民投放的生活垃圾并进行分类质量确认，必要时进行分拣，做到分类规范，垃圾不混装。</w:t>
            </w:r>
            <w:r/>
          </w:p>
          <w:p>
            <w:pPr>
              <w:rPr>
                <w:rFonts w:ascii="宋体" w:hAnsi="宋体" w:cs="宋体"/>
                <w:color w:val="auto"/>
                <w:sz w:val="18"/>
                <w:szCs w:val="18"/>
                <w:highlight w:val="none"/>
              </w:rPr>
            </w:pPr>
            <w:r>
              <w:rPr>
                <w:rFonts w:hint="eastAsia" w:ascii="宋体" w:hAnsi="宋体" w:cs="宋体"/>
                <w:color w:val="auto"/>
                <w:sz w:val="18"/>
                <w:szCs w:val="18"/>
                <w:highlight w:val="none"/>
              </w:rPr>
              <w:t xml:space="preserve">每发现一处分类不规范或垃圾混装的情况扣0.2分。</w:t>
            </w:r>
            <w:r/>
          </w:p>
        </w:tc>
      </w:tr>
      <w:tr>
        <w:trPr/>
        <w:tc>
          <w:tcPr>
            <w:tcW w:w="704"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1276"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1417"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工作人员</w:t>
            </w:r>
            <w:r/>
          </w:p>
        </w:tc>
        <w:tc>
          <w:tcPr>
            <w:tcW w:w="6443" w:type="dxa"/>
            <w:vAlign w:val="center"/>
            <w:textDirection w:val="lrTb"/>
            <w:noWrap w:val="false"/>
          </w:tcPr>
          <w:p>
            <w:pPr>
              <w:rPr>
                <w:rFonts w:ascii="宋体" w:hAnsi="宋体" w:cs="宋体"/>
                <w:color w:val="auto"/>
                <w:sz w:val="18"/>
                <w:szCs w:val="18"/>
                <w:highlight w:val="none"/>
              </w:rPr>
            </w:pPr>
            <w:r>
              <w:rPr>
                <w:rFonts w:hint="eastAsia" w:ascii="宋体" w:hAnsi="宋体" w:cs="宋体"/>
                <w:color w:val="auto"/>
                <w:sz w:val="18"/>
                <w:szCs w:val="18"/>
                <w:highlight w:val="none"/>
              </w:rPr>
              <w:t xml:space="preserve">分类投放房安排专职的垃圾分类作业人员1名，作业人员着装规范，遵守管理制度，履行分类投放管理责任，文明服务小区居民。</w:t>
            </w:r>
            <w:r/>
          </w:p>
          <w:p>
            <w:pPr>
              <w:rPr>
                <w:rFonts w:ascii="宋体" w:hAnsi="宋体" w:cs="宋体"/>
                <w:color w:val="auto"/>
                <w:sz w:val="18"/>
                <w:szCs w:val="18"/>
                <w:highlight w:val="none"/>
              </w:rPr>
            </w:pPr>
            <w:r>
              <w:rPr>
                <w:rFonts w:hint="eastAsia" w:ascii="宋体" w:hAnsi="宋体" w:cs="宋体"/>
                <w:color w:val="auto"/>
                <w:sz w:val="18"/>
                <w:szCs w:val="18"/>
                <w:highlight w:val="none"/>
              </w:rPr>
              <w:t xml:space="preserve">每发现一次不合格扣0.1分。</w:t>
            </w:r>
            <w:r/>
          </w:p>
        </w:tc>
      </w:tr>
      <w:tr>
        <w:trPr/>
        <w:tc>
          <w:tcPr>
            <w:tcW w:w="704"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1276"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1417"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分类劝导</w:t>
            </w:r>
            <w:r/>
          </w:p>
        </w:tc>
        <w:tc>
          <w:tcPr>
            <w:tcW w:w="6443" w:type="dxa"/>
            <w:vAlign w:val="center"/>
            <w:textDirection w:val="lrTb"/>
            <w:noWrap w:val="false"/>
          </w:tcPr>
          <w:p>
            <w:pPr>
              <w:rPr>
                <w:rFonts w:ascii="宋体" w:hAnsi="宋体" w:cs="宋体"/>
                <w:color w:val="auto"/>
                <w:sz w:val="18"/>
                <w:szCs w:val="18"/>
                <w:highlight w:val="none"/>
              </w:rPr>
            </w:pPr>
            <w:r>
              <w:rPr>
                <w:rFonts w:hint="eastAsia" w:ascii="宋体" w:hAnsi="宋体" w:cs="宋体"/>
                <w:color w:val="auto"/>
                <w:sz w:val="18"/>
                <w:szCs w:val="18"/>
                <w:highlight w:val="none"/>
              </w:rPr>
              <w:t xml:space="preserve">分类投放房工作人员兼有分类劝导责任，需要熟知垃圾分类相关标准、知识，可以向居民介绍。</w:t>
            </w:r>
            <w:r/>
          </w:p>
          <w:p>
            <w:pPr>
              <w:rPr>
                <w:rFonts w:ascii="宋体" w:hAnsi="宋体" w:cs="宋体"/>
                <w:color w:val="auto"/>
                <w:sz w:val="18"/>
                <w:szCs w:val="18"/>
                <w:highlight w:val="none"/>
              </w:rPr>
            </w:pPr>
            <w:r>
              <w:rPr>
                <w:rFonts w:hint="eastAsia" w:ascii="宋体" w:hAnsi="宋体" w:cs="宋体"/>
                <w:color w:val="auto"/>
                <w:sz w:val="18"/>
                <w:szCs w:val="18"/>
                <w:highlight w:val="none"/>
              </w:rPr>
              <w:t xml:space="preserve">每发现一次工作人员不了解垃圾分类主要知识的扣0.1分。</w:t>
            </w:r>
            <w:r/>
          </w:p>
        </w:tc>
      </w:tr>
      <w:tr>
        <w:trPr/>
        <w:tc>
          <w:tcPr>
            <w:tcW w:w="704" w:type="dxa"/>
            <w:vAlign w:val="center"/>
            <w:vMerge w:val="restart"/>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t xml:space="preserve">4</w:t>
            </w:r>
            <w:r/>
          </w:p>
        </w:tc>
        <w:tc>
          <w:tcPr>
            <w:tcW w:w="1276" w:type="dxa"/>
            <w:vAlign w:val="center"/>
            <w:vMerge w:val="restart"/>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社情民意</w:t>
            </w:r>
            <w:r/>
          </w:p>
        </w:tc>
        <w:tc>
          <w:tcPr>
            <w:tcW w:w="1417"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媒体报道</w:t>
            </w:r>
            <w:r/>
          </w:p>
        </w:tc>
        <w:tc>
          <w:tcPr>
            <w:tcW w:w="6443" w:type="dxa"/>
            <w:vAlign w:val="center"/>
            <w:textDirection w:val="lrTb"/>
            <w:noWrap w:val="false"/>
          </w:tcPr>
          <w:p>
            <w:pPr>
              <w:rPr>
                <w:rFonts w:ascii="宋体" w:hAnsi="宋体" w:cs="宋体"/>
                <w:color w:val="auto"/>
                <w:sz w:val="18"/>
                <w:szCs w:val="18"/>
                <w:highlight w:val="none"/>
              </w:rPr>
            </w:pPr>
            <w:r>
              <w:rPr>
                <w:rFonts w:hint="eastAsia" w:ascii="宋体" w:hAnsi="宋体" w:cs="宋体"/>
                <w:color w:val="auto"/>
                <w:sz w:val="18"/>
                <w:szCs w:val="18"/>
                <w:highlight w:val="none"/>
              </w:rPr>
              <w:t xml:space="preserve">因运营管理失误或操作不规范等主观原因导致被市级及以上主要媒体负面报道的，每出现一次扣2分。</w:t>
            </w:r>
            <w:r/>
          </w:p>
        </w:tc>
      </w:tr>
      <w:tr>
        <w:trPr/>
        <w:tc>
          <w:tcPr>
            <w:tcW w:w="704"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1276"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1417"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领导意见</w:t>
            </w:r>
            <w:r/>
          </w:p>
        </w:tc>
        <w:tc>
          <w:tcPr>
            <w:tcW w:w="6443" w:type="dxa"/>
            <w:vAlign w:val="center"/>
            <w:textDirection w:val="lrTb"/>
            <w:noWrap w:val="false"/>
          </w:tcPr>
          <w:p>
            <w:pPr>
              <w:rPr>
                <w:rFonts w:ascii="宋体" w:hAnsi="宋体" w:cs="宋体"/>
                <w:color w:val="auto"/>
                <w:sz w:val="18"/>
                <w:szCs w:val="18"/>
                <w:highlight w:val="none"/>
              </w:rPr>
            </w:pPr>
            <w:r>
              <w:rPr>
                <w:rFonts w:hint="eastAsia" w:ascii="宋体" w:hAnsi="宋体" w:cs="宋体"/>
                <w:color w:val="auto"/>
                <w:sz w:val="18"/>
                <w:szCs w:val="18"/>
                <w:highlight w:val="none"/>
              </w:rPr>
              <w:t xml:space="preserve">因运营管理失误或操作不规范等主观原因导致被上级单位</w:t>
            </w:r>
            <w:r>
              <w:rPr>
                <w:rFonts w:hint="eastAsia" w:ascii="宋体" w:hAnsi="宋体" w:cs="宋体"/>
                <w:color w:val="auto"/>
                <w:sz w:val="18"/>
                <w:szCs w:val="18"/>
                <w:highlight w:val="none"/>
                <w:lang w:val="en-US" w:eastAsia="zh-CN"/>
              </w:rPr>
              <w:t xml:space="preserve">书面</w:t>
            </w:r>
            <w:r>
              <w:rPr>
                <w:rFonts w:hint="eastAsia" w:ascii="宋体" w:hAnsi="宋体" w:cs="宋体"/>
                <w:color w:val="auto"/>
                <w:sz w:val="18"/>
                <w:szCs w:val="18"/>
                <w:highlight w:val="none"/>
              </w:rPr>
              <w:t xml:space="preserve">批评的，每出现一次扣2分。</w:t>
            </w:r>
            <w:r/>
          </w:p>
        </w:tc>
      </w:tr>
      <w:tr>
        <w:trPr/>
        <w:tc>
          <w:tcPr>
            <w:tcW w:w="704"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1276"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tcW w:w="1417" w:type="dxa"/>
            <w:vAlign w:val="center"/>
            <w:textDirection w:val="lrTb"/>
            <w:noWrap w:val="false"/>
          </w:tcPr>
          <w:p>
            <w:pPr>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居民意见</w:t>
            </w:r>
            <w:r/>
          </w:p>
        </w:tc>
        <w:tc>
          <w:tcPr>
            <w:tcW w:w="6443" w:type="dxa"/>
            <w:vAlign w:val="center"/>
            <w:textDirection w:val="lrTb"/>
            <w:noWrap w:val="false"/>
          </w:tcPr>
          <w:p>
            <w:pPr>
              <w:rPr>
                <w:rFonts w:ascii="宋体" w:hAnsi="宋体" w:cs="宋体"/>
                <w:color w:val="auto"/>
                <w:sz w:val="18"/>
                <w:szCs w:val="18"/>
                <w:highlight w:val="none"/>
              </w:rPr>
            </w:pPr>
            <w:r>
              <w:rPr>
                <w:rFonts w:hint="eastAsia" w:ascii="宋体" w:hAnsi="宋体" w:cs="宋体"/>
                <w:color w:val="auto"/>
                <w:sz w:val="18"/>
                <w:szCs w:val="18"/>
                <w:highlight w:val="none"/>
              </w:rPr>
              <w:t xml:space="preserve">被小区物业或居民投诉，经业主单位确认为运营企业责任的，每出现一次扣1分。</w:t>
            </w:r>
            <w:r/>
          </w:p>
        </w:tc>
      </w:tr>
    </w:tbl>
    <w:p>
      <w:pPr>
        <w:ind w:firstLine="344"/>
        <w:rPr>
          <w:rFonts w:hint="eastAsia" w:ascii="宋体" w:hAnsi="宋体" w:eastAsia="宋体" w:cs="宋体"/>
          <w:b w:val="0"/>
          <w:bCs w:val="0"/>
          <w:spacing w:val="-4"/>
          <w:sz w:val="18"/>
          <w:szCs w:val="18"/>
          <w:highlight w:val="none"/>
        </w:rPr>
      </w:pPr>
      <w:r>
        <w:rPr>
          <w:rFonts w:hint="eastAsia" w:ascii="宋体" w:hAnsi="宋体" w:eastAsia="宋体" w:cs="宋体"/>
          <w:b w:val="0"/>
          <w:bCs w:val="0"/>
          <w:spacing w:val="-4"/>
          <w:sz w:val="18"/>
          <w:szCs w:val="18"/>
          <w:highlight w:val="none"/>
          <w:lang w:val="en-US" w:eastAsia="zh-CN"/>
        </w:rPr>
        <w:t xml:space="preserve">满分100分。</w:t>
      </w:r>
      <w:r>
        <w:rPr>
          <w:rFonts w:hint="eastAsia" w:ascii="宋体" w:hAnsi="宋体" w:eastAsia="宋体" w:cs="宋体"/>
          <w:b w:val="0"/>
          <w:bCs w:val="0"/>
          <w:spacing w:val="-4"/>
          <w:sz w:val="18"/>
          <w:szCs w:val="18"/>
          <w:highlight w:val="none"/>
        </w:rPr>
        <w:t xml:space="preserve">评估结果与作业经费挂钩，月度评估得分核减分为</w:t>
      </w:r>
      <w:r>
        <w:rPr>
          <w:rFonts w:hint="eastAsia" w:ascii="宋体" w:hAnsi="宋体" w:cs="宋体"/>
          <w:b w:val="0"/>
          <w:bCs w:val="0"/>
          <w:spacing w:val="-4"/>
          <w:sz w:val="18"/>
          <w:szCs w:val="18"/>
          <w:highlight w:val="none"/>
          <w:lang w:val="en-US" w:eastAsia="zh-CN"/>
        </w:rPr>
        <w:t xml:space="preserve">4 </w:t>
      </w:r>
      <w:r>
        <w:rPr>
          <w:rFonts w:hint="eastAsia" w:ascii="宋体" w:hAnsi="宋体" w:eastAsia="宋体" w:cs="宋体"/>
          <w:b w:val="0"/>
          <w:bCs w:val="0"/>
          <w:spacing w:val="-4"/>
          <w:sz w:val="18"/>
          <w:szCs w:val="18"/>
          <w:highlight w:val="none"/>
        </w:rPr>
        <w:t xml:space="preserve">档，累进分档计算。 </w:t>
      </w:r>
      <w:r/>
    </w:p>
    <w:p>
      <w:pPr>
        <w:ind w:firstLine="344"/>
        <w:rPr>
          <w:rFonts w:hint="eastAsia" w:ascii="宋体" w:hAnsi="宋体" w:eastAsia="宋体" w:cs="宋体"/>
          <w:b w:val="0"/>
          <w:bCs w:val="0"/>
          <w:spacing w:val="-4"/>
          <w:sz w:val="18"/>
          <w:szCs w:val="18"/>
          <w:highlight w:val="none"/>
        </w:rPr>
      </w:pPr>
      <w:r>
        <w:rPr>
          <w:rFonts w:hint="eastAsia" w:ascii="宋体" w:hAnsi="宋体" w:eastAsia="宋体" w:cs="宋体"/>
          <w:b w:val="0"/>
          <w:bCs w:val="0"/>
          <w:spacing w:val="-4"/>
          <w:sz w:val="18"/>
          <w:szCs w:val="18"/>
          <w:highlight w:val="none"/>
        </w:rPr>
        <w:t xml:space="preserve">第一档：月度评估总分≥9</w:t>
      </w:r>
      <w:r>
        <w:rPr>
          <w:rFonts w:hint="eastAsia" w:ascii="宋体" w:hAnsi="宋体" w:cs="宋体"/>
          <w:b w:val="0"/>
          <w:bCs w:val="0"/>
          <w:spacing w:val="-4"/>
          <w:sz w:val="18"/>
          <w:szCs w:val="18"/>
          <w:highlight w:val="none"/>
          <w:lang w:val="en-US" w:eastAsia="zh-CN"/>
        </w:rPr>
        <w:t xml:space="preserve">0</w:t>
      </w:r>
      <w:r>
        <w:rPr>
          <w:rFonts w:hint="eastAsia" w:ascii="宋体" w:hAnsi="宋体" w:eastAsia="宋体" w:cs="宋体"/>
          <w:b w:val="0"/>
          <w:bCs w:val="0"/>
          <w:spacing w:val="-4"/>
          <w:sz w:val="18"/>
          <w:szCs w:val="18"/>
          <w:highlight w:val="none"/>
        </w:rPr>
        <w:t xml:space="preserve">分，不核减。 </w:t>
      </w:r>
      <w:r/>
    </w:p>
    <w:p>
      <w:pPr>
        <w:ind w:firstLine="344"/>
        <w:rPr>
          <w:rFonts w:hint="eastAsia" w:ascii="宋体" w:hAnsi="宋体" w:eastAsia="宋体" w:cs="宋体"/>
          <w:b w:val="0"/>
          <w:bCs w:val="0"/>
          <w:spacing w:val="-4"/>
          <w:sz w:val="18"/>
          <w:szCs w:val="18"/>
          <w:highlight w:val="none"/>
        </w:rPr>
      </w:pPr>
      <w:r>
        <w:rPr>
          <w:rFonts w:hint="eastAsia" w:ascii="宋体" w:hAnsi="宋体" w:eastAsia="宋体" w:cs="宋体"/>
          <w:b w:val="0"/>
          <w:bCs w:val="0"/>
          <w:spacing w:val="-4"/>
          <w:sz w:val="18"/>
          <w:szCs w:val="18"/>
          <w:highlight w:val="none"/>
        </w:rPr>
        <w:t xml:space="preserve">第二档：9</w:t>
      </w:r>
      <w:r>
        <w:rPr>
          <w:rFonts w:hint="eastAsia" w:ascii="宋体" w:hAnsi="宋体" w:cs="宋体"/>
          <w:b w:val="0"/>
          <w:bCs w:val="0"/>
          <w:spacing w:val="-4"/>
          <w:sz w:val="18"/>
          <w:szCs w:val="18"/>
          <w:highlight w:val="none"/>
          <w:lang w:val="en-US" w:eastAsia="zh-CN"/>
        </w:rPr>
        <w:t xml:space="preserve">0</w:t>
      </w:r>
      <w:r>
        <w:rPr>
          <w:rFonts w:hint="eastAsia" w:ascii="宋体" w:hAnsi="宋体" w:eastAsia="宋体" w:cs="宋体"/>
          <w:b w:val="0"/>
          <w:bCs w:val="0"/>
          <w:spacing w:val="-4"/>
          <w:sz w:val="18"/>
          <w:szCs w:val="18"/>
          <w:highlight w:val="none"/>
        </w:rPr>
        <w:t xml:space="preserve">分&gt;月度评估总分≥</w:t>
      </w:r>
      <w:r>
        <w:rPr>
          <w:rFonts w:hint="eastAsia" w:ascii="宋体" w:hAnsi="宋体" w:cs="宋体"/>
          <w:b w:val="0"/>
          <w:bCs w:val="0"/>
          <w:spacing w:val="-4"/>
          <w:sz w:val="18"/>
          <w:szCs w:val="18"/>
          <w:highlight w:val="none"/>
          <w:lang w:val="en-US" w:eastAsia="zh-CN"/>
        </w:rPr>
        <w:t xml:space="preserve">80</w:t>
      </w:r>
      <w:r>
        <w:rPr>
          <w:rFonts w:hint="eastAsia" w:ascii="宋体" w:hAnsi="宋体" w:eastAsia="宋体" w:cs="宋体"/>
          <w:b w:val="0"/>
          <w:bCs w:val="0"/>
          <w:spacing w:val="-4"/>
          <w:sz w:val="18"/>
          <w:szCs w:val="18"/>
          <w:highlight w:val="none"/>
        </w:rPr>
        <w:t xml:space="preserve">分，每扣1分，核减当月作业经费的0.</w:t>
      </w:r>
      <w:r>
        <w:rPr>
          <w:rFonts w:hint="eastAsia" w:ascii="宋体" w:hAnsi="宋体" w:cs="宋体"/>
          <w:b w:val="0"/>
          <w:bCs w:val="0"/>
          <w:spacing w:val="-4"/>
          <w:sz w:val="18"/>
          <w:szCs w:val="18"/>
          <w:highlight w:val="none"/>
          <w:lang w:val="en-US" w:eastAsia="zh-CN"/>
        </w:rPr>
        <w:t xml:space="preserve">25</w:t>
      </w:r>
      <w:r>
        <w:rPr>
          <w:rFonts w:hint="eastAsia" w:ascii="宋体" w:hAnsi="宋体" w:eastAsia="宋体" w:cs="宋体"/>
          <w:b w:val="0"/>
          <w:bCs w:val="0"/>
          <w:spacing w:val="-4"/>
          <w:sz w:val="18"/>
          <w:szCs w:val="18"/>
          <w:highlight w:val="none"/>
        </w:rPr>
        <w:t xml:space="preserve">%。 </w:t>
      </w:r>
      <w:r/>
    </w:p>
    <w:p>
      <w:pPr>
        <w:ind w:firstLine="344"/>
        <w:rPr>
          <w:rFonts w:hint="eastAsia" w:ascii="宋体" w:hAnsi="宋体" w:eastAsia="宋体" w:cs="宋体"/>
          <w:b w:val="0"/>
          <w:bCs w:val="0"/>
          <w:spacing w:val="-4"/>
          <w:sz w:val="18"/>
          <w:szCs w:val="18"/>
          <w:highlight w:val="none"/>
        </w:rPr>
      </w:pPr>
      <w:r>
        <w:rPr>
          <w:rFonts w:hint="eastAsia" w:ascii="宋体" w:hAnsi="宋体" w:eastAsia="宋体" w:cs="宋体"/>
          <w:b w:val="0"/>
          <w:bCs w:val="0"/>
          <w:spacing w:val="-4"/>
          <w:sz w:val="18"/>
          <w:szCs w:val="18"/>
          <w:highlight w:val="none"/>
        </w:rPr>
        <w:t xml:space="preserve">第三档：</w:t>
      </w:r>
      <w:r>
        <w:rPr>
          <w:rFonts w:hint="eastAsia" w:ascii="宋体" w:hAnsi="宋体" w:cs="宋体"/>
          <w:b w:val="0"/>
          <w:bCs w:val="0"/>
          <w:spacing w:val="-4"/>
          <w:sz w:val="18"/>
          <w:szCs w:val="18"/>
          <w:highlight w:val="none"/>
          <w:lang w:val="en-US" w:eastAsia="zh-CN"/>
        </w:rPr>
        <w:t xml:space="preserve">80</w:t>
      </w:r>
      <w:r>
        <w:rPr>
          <w:rFonts w:hint="eastAsia" w:ascii="宋体" w:hAnsi="宋体" w:eastAsia="宋体" w:cs="宋体"/>
          <w:b w:val="0"/>
          <w:bCs w:val="0"/>
          <w:spacing w:val="-4"/>
          <w:sz w:val="18"/>
          <w:szCs w:val="18"/>
          <w:highlight w:val="none"/>
        </w:rPr>
        <w:t xml:space="preserve">分&gt;月度评估总分≥</w:t>
      </w:r>
      <w:r>
        <w:rPr>
          <w:rFonts w:hint="eastAsia" w:ascii="宋体" w:hAnsi="宋体" w:cs="宋体"/>
          <w:b w:val="0"/>
          <w:bCs w:val="0"/>
          <w:spacing w:val="-4"/>
          <w:sz w:val="18"/>
          <w:szCs w:val="18"/>
          <w:highlight w:val="none"/>
          <w:lang w:val="en-US" w:eastAsia="zh-CN"/>
        </w:rPr>
        <w:t xml:space="preserve">70</w:t>
      </w:r>
      <w:r>
        <w:rPr>
          <w:rFonts w:hint="eastAsia" w:ascii="宋体" w:hAnsi="宋体" w:eastAsia="宋体" w:cs="宋体"/>
          <w:b w:val="0"/>
          <w:bCs w:val="0"/>
          <w:spacing w:val="-4"/>
          <w:sz w:val="18"/>
          <w:szCs w:val="18"/>
          <w:highlight w:val="none"/>
        </w:rPr>
        <w:t xml:space="preserve">分，每扣1分，核减当月作业经费的</w:t>
      </w:r>
      <w:r>
        <w:rPr>
          <w:rFonts w:hint="eastAsia" w:ascii="宋体" w:hAnsi="宋体" w:cs="宋体"/>
          <w:b w:val="0"/>
          <w:bCs w:val="0"/>
          <w:spacing w:val="-4"/>
          <w:sz w:val="18"/>
          <w:szCs w:val="18"/>
          <w:highlight w:val="none"/>
          <w:lang w:val="en-US" w:eastAsia="zh-CN"/>
        </w:rPr>
        <w:t xml:space="preserve">0.5</w:t>
      </w:r>
      <w:r>
        <w:rPr>
          <w:rFonts w:hint="eastAsia" w:ascii="宋体" w:hAnsi="宋体" w:eastAsia="宋体" w:cs="宋体"/>
          <w:b w:val="0"/>
          <w:bCs w:val="0"/>
          <w:spacing w:val="-4"/>
          <w:sz w:val="18"/>
          <w:szCs w:val="18"/>
          <w:highlight w:val="none"/>
        </w:rPr>
        <w:t xml:space="preserve">%。 </w:t>
      </w:r>
      <w:r/>
    </w:p>
    <w:p>
      <w:pPr>
        <w:ind w:firstLine="344"/>
        <w:rPr>
          <w:rFonts w:hint="eastAsia" w:ascii="宋体" w:hAnsi="宋体" w:eastAsia="宋体" w:cs="宋体"/>
          <w:b w:val="0"/>
          <w:bCs w:val="0"/>
          <w:spacing w:val="-4"/>
          <w:sz w:val="18"/>
          <w:szCs w:val="18"/>
          <w:highlight w:val="none"/>
        </w:rPr>
      </w:pPr>
      <w:r>
        <w:rPr>
          <w:rFonts w:hint="eastAsia" w:ascii="宋体" w:hAnsi="宋体" w:eastAsia="宋体" w:cs="宋体"/>
          <w:b w:val="0"/>
          <w:bCs w:val="0"/>
          <w:spacing w:val="-4"/>
          <w:sz w:val="18"/>
          <w:szCs w:val="18"/>
          <w:highlight w:val="none"/>
        </w:rPr>
        <w:t xml:space="preserve">第</w:t>
      </w:r>
      <w:r>
        <w:rPr>
          <w:rFonts w:hint="eastAsia" w:ascii="宋体" w:hAnsi="宋体" w:cs="宋体"/>
          <w:b w:val="0"/>
          <w:bCs w:val="0"/>
          <w:spacing w:val="-4"/>
          <w:sz w:val="18"/>
          <w:szCs w:val="18"/>
          <w:highlight w:val="none"/>
          <w:lang w:val="en-US" w:eastAsia="zh-CN"/>
        </w:rPr>
        <w:t xml:space="preserve">四</w:t>
      </w:r>
      <w:r>
        <w:rPr>
          <w:rFonts w:hint="eastAsia" w:ascii="宋体" w:hAnsi="宋体" w:eastAsia="宋体" w:cs="宋体"/>
          <w:b w:val="0"/>
          <w:bCs w:val="0"/>
          <w:spacing w:val="-4"/>
          <w:sz w:val="18"/>
          <w:szCs w:val="18"/>
          <w:highlight w:val="none"/>
        </w:rPr>
        <w:t xml:space="preserve">档：月度评估总分&lt;</w:t>
      </w:r>
      <w:r>
        <w:rPr>
          <w:rFonts w:hint="eastAsia" w:ascii="宋体" w:hAnsi="宋体" w:cs="宋体"/>
          <w:b w:val="0"/>
          <w:bCs w:val="0"/>
          <w:spacing w:val="-4"/>
          <w:sz w:val="18"/>
          <w:szCs w:val="18"/>
          <w:highlight w:val="none"/>
          <w:lang w:val="en-US" w:eastAsia="zh-CN"/>
        </w:rPr>
        <w:t xml:space="preserve">70</w:t>
      </w:r>
      <w:r>
        <w:rPr>
          <w:rFonts w:hint="eastAsia" w:ascii="宋体" w:hAnsi="宋体" w:eastAsia="宋体" w:cs="宋体"/>
          <w:b w:val="0"/>
          <w:bCs w:val="0"/>
          <w:spacing w:val="-4"/>
          <w:sz w:val="18"/>
          <w:szCs w:val="18"/>
          <w:highlight w:val="none"/>
        </w:rPr>
        <w:t xml:space="preserve">分（不合格），每扣1分，核减当月作业经费的</w:t>
      </w:r>
      <w:r>
        <w:rPr>
          <w:rFonts w:hint="eastAsia" w:ascii="宋体" w:hAnsi="宋体" w:cs="宋体"/>
          <w:b w:val="0"/>
          <w:bCs w:val="0"/>
          <w:spacing w:val="-4"/>
          <w:sz w:val="18"/>
          <w:szCs w:val="18"/>
          <w:highlight w:val="none"/>
          <w:lang w:val="en-US" w:eastAsia="zh-CN"/>
        </w:rPr>
        <w:t xml:space="preserve">0.75</w:t>
      </w:r>
      <w:r>
        <w:rPr>
          <w:rFonts w:hint="eastAsia" w:ascii="宋体" w:hAnsi="宋体" w:eastAsia="宋体" w:cs="宋体"/>
          <w:b w:val="0"/>
          <w:bCs w:val="0"/>
          <w:spacing w:val="-4"/>
          <w:sz w:val="18"/>
          <w:szCs w:val="18"/>
          <w:highlight w:val="none"/>
        </w:rPr>
        <w:t xml:space="preserve">%。</w:t>
      </w:r>
      <w:r/>
    </w:p>
    <w:p>
      <w:pPr>
        <w:ind w:firstLine="344"/>
        <w:rPr>
          <w:rFonts w:hint="eastAsia" w:ascii="宋体" w:hAnsi="宋体" w:eastAsia="宋体" w:cs="宋体"/>
          <w:sz w:val="18"/>
          <w:szCs w:val="18"/>
          <w:highlight w:val="none"/>
        </w:rPr>
      </w:pPr>
      <w:r>
        <w:rPr>
          <w:rFonts w:hint="eastAsia" w:ascii="宋体" w:hAnsi="宋体" w:eastAsia="宋体" w:cs="宋体"/>
          <w:b w:val="0"/>
          <w:bCs w:val="0"/>
          <w:spacing w:val="-4"/>
          <w:sz w:val="18"/>
          <w:szCs w:val="18"/>
          <w:highlight w:val="none"/>
        </w:rPr>
        <w:t xml:space="preserve">对月度评估三次不合格（月度评估总分&lt;</w:t>
      </w:r>
      <w:r>
        <w:rPr>
          <w:rFonts w:hint="eastAsia" w:ascii="宋体" w:hAnsi="宋体" w:cs="宋体"/>
          <w:b w:val="0"/>
          <w:bCs w:val="0"/>
          <w:spacing w:val="-4"/>
          <w:sz w:val="18"/>
          <w:szCs w:val="18"/>
          <w:highlight w:val="none"/>
          <w:lang w:val="en-US" w:eastAsia="zh-CN"/>
        </w:rPr>
        <w:t xml:space="preserve">70</w:t>
      </w:r>
      <w:r>
        <w:rPr>
          <w:rFonts w:hint="eastAsia" w:ascii="宋体" w:hAnsi="宋体" w:eastAsia="宋体" w:cs="宋体"/>
          <w:b w:val="0"/>
          <w:bCs w:val="0"/>
          <w:spacing w:val="-4"/>
          <w:sz w:val="18"/>
          <w:szCs w:val="18"/>
          <w:highlight w:val="none"/>
        </w:rPr>
        <w:t xml:space="preserve">分）或年度评估不合格（年均分&lt;</w:t>
      </w:r>
      <w:r>
        <w:rPr>
          <w:rFonts w:hint="eastAsia" w:ascii="宋体" w:hAnsi="宋体" w:eastAsia="宋体" w:cs="宋体"/>
          <w:b w:val="0"/>
          <w:bCs w:val="0"/>
          <w:spacing w:val="-4"/>
          <w:sz w:val="18"/>
          <w:szCs w:val="18"/>
          <w:highlight w:val="none"/>
          <w:lang w:val="en-US" w:eastAsia="zh-CN"/>
        </w:rPr>
        <w:t xml:space="preserve">7</w:t>
      </w:r>
      <w:r>
        <w:rPr>
          <w:rFonts w:hint="eastAsia" w:ascii="宋体" w:hAnsi="宋体" w:cs="宋体"/>
          <w:b w:val="0"/>
          <w:bCs w:val="0"/>
          <w:spacing w:val="-4"/>
          <w:sz w:val="18"/>
          <w:szCs w:val="18"/>
          <w:highlight w:val="none"/>
          <w:lang w:val="en-US" w:eastAsia="zh-CN"/>
        </w:rPr>
        <w:t xml:space="preserve">0</w:t>
      </w:r>
      <w:r>
        <w:rPr>
          <w:rFonts w:hint="eastAsia" w:ascii="宋体" w:hAnsi="宋体" w:eastAsia="宋体" w:cs="宋体"/>
          <w:b w:val="0"/>
          <w:bCs w:val="0"/>
          <w:spacing w:val="-4"/>
          <w:sz w:val="18"/>
          <w:szCs w:val="18"/>
          <w:highlight w:val="none"/>
        </w:rPr>
        <w:t xml:space="preserve">分）的作业单位，招标主体与其提前终止合同。</w:t>
      </w:r>
      <w:r/>
    </w:p>
    <w:p>
      <w:pPr>
        <w:ind w:right="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pStyle w:val="893"/>
        <w:numPr>
          <w:ilvl w:val="0"/>
          <w:numId w:val="18"/>
        </w:numPr>
        <w:ind w:left="0" w:right="0" w:firstLine="398"/>
        <w:keepLines w:val="0"/>
        <w:keepNext w:val="0"/>
        <w:pageBreakBefore w:val="0"/>
        <w:spacing w:line="360" w:lineRule="auto"/>
        <w:widowControl/>
        <w:rPr>
          <w:rFonts w:hint="eastAsia" w:ascii="宋体" w:hAnsi="宋体" w:eastAsia="宋体" w:cs="宋体"/>
          <w:b/>
          <w:bCs/>
          <w:spacing w:val="-6"/>
          <w:sz w:val="21"/>
          <w:szCs w:val="21"/>
          <w:highlight w:val="yellow"/>
        </w:rPr>
      </w:pPr>
      <w:r>
        <w:rPr>
          <w:rFonts w:hint="eastAsia" w:ascii="宋体" w:hAnsi="宋体" w:eastAsia="宋体" w:cs="宋体"/>
          <w:b/>
          <w:bCs/>
          <w:spacing w:val="-6"/>
          <w:sz w:val="21"/>
          <w:szCs w:val="21"/>
          <w:highlight w:val="yellow"/>
        </w:rPr>
        <w:t xml:space="preserve">中转站运行要求(朴席中转站、顺达中转站)</w:t>
      </w:r>
      <w:r/>
    </w:p>
    <w:p>
      <w:pPr>
        <w:pStyle w:val="893"/>
        <w:numPr>
          <w:ilvl w:val="0"/>
          <w:numId w:val="0"/>
        </w:numPr>
        <w:ind w:right="0"/>
        <w:keepLines w:val="0"/>
        <w:keepNext w:val="0"/>
        <w:pageBreakBefore w:val="0"/>
        <w:spacing w:line="360" w:lineRule="auto"/>
        <w:widowControl/>
        <w:rPr>
          <w:rFonts w:hint="eastAsia" w:ascii="宋体" w:hAnsi="宋体" w:eastAsia="宋体" w:cs="宋体"/>
          <w:b/>
          <w:bCs/>
          <w:spacing w:val="-6"/>
          <w:sz w:val="21"/>
          <w:szCs w:val="21"/>
        </w:rPr>
      </w:pPr>
      <w:r>
        <w:rPr>
          <w:rFonts w:hint="eastAsia" w:ascii="宋体" w:hAnsi="宋体" w:eastAsia="宋体" w:cs="宋体"/>
          <w:b/>
          <w:bCs/>
          <w:spacing w:val="-6"/>
          <w:sz w:val="21"/>
          <w:szCs w:val="21"/>
        </w:rPr>
        <w:t xml:space="preserve">(一)中转站清洁标准</w:t>
      </w:r>
      <w:r/>
    </w:p>
    <w:p>
      <w:pPr>
        <w:pStyle w:val="893"/>
        <w:ind w:left="0" w:right="0" w:firstLine="396"/>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6"/>
          <w:sz w:val="21"/>
          <w:szCs w:val="21"/>
        </w:rPr>
        <w:t xml:space="preserve">1、确保站内、外干净整洁，中转站内及时冲洗，不得出现散落垃圾和污渍，如在操作中出现散落垃圾必须在5分钟内予以清理。中转站箱体每天清洗，出中转站时须干净整洁;场内环卫容器的清洗，内外干净、无油污;负责中转站</w:t>
      </w:r>
      <w:r>
        <w:rPr>
          <w:rFonts w:hint="eastAsia" w:ascii="宋体" w:hAnsi="宋体" w:eastAsia="宋体" w:cs="宋体"/>
          <w:spacing w:val="-6"/>
          <w:sz w:val="21"/>
          <w:szCs w:val="21"/>
          <w:lang w:val="en-US" w:eastAsia="zh-CN"/>
        </w:rPr>
        <w:t xml:space="preserve">内</w:t>
      </w:r>
      <w:r>
        <w:rPr>
          <w:rFonts w:hint="eastAsia" w:ascii="宋体" w:hAnsi="宋体" w:eastAsia="宋体" w:cs="宋体"/>
          <w:spacing w:val="-6"/>
          <w:sz w:val="21"/>
          <w:szCs w:val="21"/>
        </w:rPr>
        <w:t xml:space="preserve">的清扫、保洁及牛皮癣清理:中转站需做到“五无六净”的要求，即:无散落垃圾、无积水、无虫卵、无蛛网、无异味，排水沟净、墙面净、地面</w:t>
      </w:r>
      <w:r>
        <w:rPr>
          <w:rFonts w:hint="eastAsia" w:ascii="宋体" w:hAnsi="宋体" w:eastAsia="宋体" w:cs="宋体"/>
          <w:spacing w:val="-4"/>
          <w:sz w:val="21"/>
          <w:szCs w:val="21"/>
        </w:rPr>
        <w:t xml:space="preserve">净、窗户净、天花板净、设备表面净；</w:t>
      </w:r>
      <w:r/>
    </w:p>
    <w:p>
      <w:pPr>
        <w:pStyle w:val="893"/>
        <w:ind w:left="0" w:right="0" w:firstLine="42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1"/>
          <w:sz w:val="21"/>
          <w:szCs w:val="21"/>
        </w:rPr>
        <w:t xml:space="preserve">(1)中转站内外无乱张贴、刻画，无杂物堆放，工具摆放整齐。</w:t>
      </w:r>
      <w:r/>
    </w:p>
    <w:p>
      <w:pPr>
        <w:pStyle w:val="893"/>
        <w:ind w:left="0" w:right="0" w:firstLine="42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1"/>
          <w:sz w:val="21"/>
          <w:szCs w:val="21"/>
        </w:rPr>
        <w:t xml:space="preserve">(2)每日用消毒药水洗净所有垃圾桶及工</w:t>
      </w:r>
      <w:r>
        <w:rPr>
          <w:rFonts w:hint="eastAsia" w:ascii="宋体" w:hAnsi="宋体" w:eastAsia="宋体" w:cs="宋体"/>
          <w:sz w:val="21"/>
          <w:szCs w:val="21"/>
        </w:rPr>
        <w:t xml:space="preserve">具。</w:t>
      </w:r>
      <w:r/>
    </w:p>
    <w:p>
      <w:pPr>
        <w:pStyle w:val="893"/>
        <w:ind w:left="0" w:righ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(3)保洁过程若发现异常现象，如设备设施损坏、故障等，及时上报。</w:t>
      </w:r>
      <w:r/>
    </w:p>
    <w:p>
      <w:pPr>
        <w:pStyle w:val="893"/>
        <w:ind w:left="0" w:right="0" w:firstLine="38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9"/>
          <w:sz w:val="21"/>
          <w:szCs w:val="21"/>
        </w:rPr>
        <w:t xml:space="preserve">(4)保洁时应注意避让车辆，确保自身安全，避让生产岗位的</w:t>
      </w:r>
      <w:r>
        <w:rPr>
          <w:rFonts w:hint="eastAsia" w:ascii="宋体" w:hAnsi="宋体" w:eastAsia="宋体" w:cs="宋体"/>
          <w:spacing w:val="-10"/>
          <w:sz w:val="21"/>
          <w:szCs w:val="21"/>
        </w:rPr>
        <w:t xml:space="preserve">正常作业。</w:t>
      </w:r>
      <w:r/>
    </w:p>
    <w:p>
      <w:pPr>
        <w:pStyle w:val="893"/>
        <w:ind w:left="0" w:right="0" w:firstLine="40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5"/>
          <w:sz w:val="21"/>
          <w:szCs w:val="21"/>
        </w:rPr>
        <w:t xml:space="preserve">2</w:t>
      </w:r>
      <w:r>
        <w:rPr>
          <w:rFonts w:hint="eastAsia" w:ascii="宋体" w:hAnsi="宋体" w:eastAsia="宋体" w:cs="宋体"/>
          <w:spacing w:val="-17"/>
          <w:sz w:val="21"/>
          <w:szCs w:val="21"/>
        </w:rPr>
        <w:t xml:space="preserve"> </w:t>
      </w:r>
      <w:r>
        <w:rPr>
          <w:rFonts w:hint="eastAsia" w:ascii="宋体" w:hAnsi="宋体" w:eastAsia="宋体" w:cs="宋体"/>
          <w:spacing w:val="-5"/>
          <w:sz w:val="21"/>
          <w:szCs w:val="21"/>
        </w:rPr>
        <w:t xml:space="preserve">、在作业过程中必须打开喷淋设施，并使用生物除臭剂消除空气异味；</w:t>
      </w:r>
      <w:r/>
    </w:p>
    <w:p>
      <w:pPr>
        <w:pStyle w:val="893"/>
        <w:ind w:left="0" w:right="0" w:firstLine="40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4"/>
          <w:sz w:val="21"/>
          <w:szCs w:val="21"/>
        </w:rPr>
        <w:t xml:space="preserve">3</w:t>
      </w:r>
      <w:r>
        <w:rPr>
          <w:rFonts w:hint="eastAsia" w:ascii="宋体" w:hAnsi="宋体" w:eastAsia="宋体" w:cs="宋体"/>
          <w:spacing w:val="-34"/>
          <w:sz w:val="21"/>
          <w:szCs w:val="21"/>
        </w:rPr>
        <w:t xml:space="preserve"> </w:t>
      </w:r>
      <w:r>
        <w:rPr>
          <w:rFonts w:hint="eastAsia" w:ascii="宋体" w:hAnsi="宋体" w:eastAsia="宋体" w:cs="宋体"/>
          <w:spacing w:val="-4"/>
          <w:sz w:val="21"/>
          <w:szCs w:val="21"/>
        </w:rPr>
        <w:t xml:space="preserve">、做好安全生产，包括人防、技防、物防，杜</w:t>
      </w:r>
      <w:r>
        <w:rPr>
          <w:rFonts w:hint="eastAsia" w:ascii="宋体" w:hAnsi="宋体" w:eastAsia="宋体" w:cs="宋体"/>
          <w:spacing w:val="-5"/>
          <w:sz w:val="21"/>
          <w:szCs w:val="21"/>
        </w:rPr>
        <w:t xml:space="preserve">绝一切安全事故的发生；</w:t>
      </w:r>
      <w:r/>
    </w:p>
    <w:p>
      <w:pPr>
        <w:pStyle w:val="893"/>
        <w:ind w:left="0" w:right="0" w:firstLine="396"/>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6"/>
          <w:sz w:val="21"/>
          <w:szCs w:val="21"/>
        </w:rPr>
        <w:t xml:space="preserve">4</w:t>
      </w:r>
      <w:r>
        <w:rPr>
          <w:rFonts w:hint="eastAsia" w:ascii="宋体" w:hAnsi="宋体" w:eastAsia="宋体" w:cs="宋体"/>
          <w:spacing w:val="-32"/>
          <w:sz w:val="21"/>
          <w:szCs w:val="21"/>
        </w:rPr>
        <w:t xml:space="preserve"> </w:t>
      </w:r>
      <w:r>
        <w:rPr>
          <w:rFonts w:hint="eastAsia" w:ascii="宋体" w:hAnsi="宋体" w:eastAsia="宋体" w:cs="宋体"/>
          <w:spacing w:val="-6"/>
          <w:sz w:val="21"/>
          <w:szCs w:val="21"/>
        </w:rPr>
        <w:t xml:space="preserve">、文明作业，杜绝扰民现象的发生；</w:t>
      </w:r>
      <w:r/>
    </w:p>
    <w:p>
      <w:pPr>
        <w:pStyle w:val="893"/>
        <w:ind w:left="0" w:right="0" w:firstLine="392"/>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7"/>
          <w:sz w:val="21"/>
          <w:szCs w:val="21"/>
        </w:rPr>
        <w:t xml:space="preserve">5</w:t>
      </w:r>
      <w:r>
        <w:rPr>
          <w:rFonts w:hint="eastAsia" w:ascii="宋体" w:hAnsi="宋体" w:eastAsia="宋体" w:cs="宋体"/>
          <w:spacing w:val="-16"/>
          <w:sz w:val="21"/>
          <w:szCs w:val="21"/>
        </w:rPr>
        <w:t xml:space="preserve"> </w:t>
      </w:r>
      <w:r>
        <w:rPr>
          <w:rFonts w:hint="eastAsia" w:ascii="宋体" w:hAnsi="宋体" w:eastAsia="宋体" w:cs="宋体"/>
          <w:spacing w:val="-7"/>
          <w:sz w:val="21"/>
          <w:szCs w:val="21"/>
        </w:rPr>
        <w:t xml:space="preserve">、做好各中转站内厕所清扫、管理和维护；</w:t>
      </w:r>
      <w:r/>
    </w:p>
    <w:p>
      <w:pPr>
        <w:pStyle w:val="893"/>
        <w:ind w:left="0" w:right="0" w:firstLine="408"/>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3"/>
          <w:sz w:val="21"/>
          <w:szCs w:val="21"/>
        </w:rPr>
        <w:t xml:space="preserve">6</w:t>
      </w:r>
      <w:r>
        <w:rPr>
          <w:rFonts w:hint="eastAsia" w:ascii="宋体" w:hAnsi="宋体" w:eastAsia="宋体" w:cs="宋体"/>
          <w:spacing w:val="-34"/>
          <w:sz w:val="21"/>
          <w:szCs w:val="21"/>
        </w:rPr>
        <w:t xml:space="preserve"> </w:t>
      </w:r>
      <w:r>
        <w:rPr>
          <w:rFonts w:hint="eastAsia" w:ascii="宋体" w:hAnsi="宋体" w:eastAsia="宋体" w:cs="宋体"/>
          <w:spacing w:val="-3"/>
          <w:sz w:val="21"/>
          <w:szCs w:val="21"/>
        </w:rPr>
        <w:t xml:space="preserve">、定期打扫厨余垃圾、有毒有害垃圾、可回收物暂存</w:t>
      </w:r>
      <w:r>
        <w:rPr>
          <w:rFonts w:hint="eastAsia" w:ascii="宋体" w:hAnsi="宋体" w:eastAsia="宋体" w:cs="宋体"/>
          <w:spacing w:val="-4"/>
          <w:sz w:val="21"/>
          <w:szCs w:val="21"/>
        </w:rPr>
        <w:t xml:space="preserve">点卫生，确保站内和</w:t>
      </w:r>
      <w:r>
        <w:rPr>
          <w:rFonts w:hint="eastAsia" w:ascii="宋体" w:hAnsi="宋体" w:eastAsia="宋体" w:cs="宋体"/>
          <w:sz w:val="21"/>
          <w:szCs w:val="21"/>
        </w:rPr>
        <w:t xml:space="preserve"> </w:t>
      </w:r>
      <w:r>
        <w:rPr>
          <w:rFonts w:hint="eastAsia" w:ascii="宋体" w:hAnsi="宋体" w:eastAsia="宋体" w:cs="宋体"/>
          <w:spacing w:val="-9"/>
          <w:sz w:val="21"/>
          <w:szCs w:val="21"/>
        </w:rPr>
        <w:t xml:space="preserve">容器干净整洁；</w:t>
      </w:r>
      <w:r/>
    </w:p>
    <w:p>
      <w:pPr>
        <w:pStyle w:val="893"/>
        <w:ind w:left="0" w:right="0" w:firstLine="408"/>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3"/>
          <w:sz w:val="21"/>
          <w:szCs w:val="21"/>
        </w:rPr>
        <w:t xml:space="preserve">7、及时做好场站消杀、除臭工作，严格做到每</w:t>
      </w:r>
      <w:r>
        <w:rPr>
          <w:rFonts w:hint="eastAsia" w:ascii="宋体" w:hAnsi="宋体" w:eastAsia="宋体" w:cs="宋体"/>
          <w:spacing w:val="-4"/>
          <w:sz w:val="21"/>
          <w:szCs w:val="21"/>
        </w:rPr>
        <w:t xml:space="preserve">天上午10:00左右消杀一次，</w:t>
      </w:r>
      <w:r>
        <w:rPr>
          <w:rFonts w:hint="eastAsia" w:ascii="宋体" w:hAnsi="宋体" w:eastAsia="宋体" w:cs="宋体"/>
          <w:spacing w:val="1"/>
          <w:sz w:val="21"/>
          <w:szCs w:val="21"/>
        </w:rPr>
        <w:t xml:space="preserve">下午3:00左右消杀一次，另视垃圾产量及垃圾</w:t>
      </w:r>
      <w:r>
        <w:rPr>
          <w:rFonts w:hint="eastAsia" w:ascii="宋体" w:hAnsi="宋体" w:eastAsia="宋体" w:cs="宋体"/>
          <w:sz w:val="21"/>
          <w:szCs w:val="21"/>
        </w:rPr>
        <w:t xml:space="preserve">成份等具体情况应适当增加消杀</w:t>
      </w:r>
      <w:r>
        <w:rPr>
          <w:rFonts w:hint="eastAsia" w:ascii="宋体" w:hAnsi="宋体" w:eastAsia="宋体" w:cs="宋体"/>
          <w:spacing w:val="-3"/>
          <w:sz w:val="21"/>
          <w:szCs w:val="21"/>
        </w:rPr>
        <w:t xml:space="preserve">次数，尽量减少苍蝇密度，车出中转站必消杀。</w:t>
      </w:r>
      <w:r/>
    </w:p>
    <w:p>
      <w:pPr>
        <w:pStyle w:val="893"/>
        <w:ind w:left="0" w:right="0" w:firstLine="42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1"/>
          <w:sz w:val="21"/>
          <w:szCs w:val="21"/>
        </w:rPr>
        <w:t xml:space="preserve">(1)中转站内外始终保持干净整洁，苍蝇孳生</w:t>
      </w:r>
      <w:r>
        <w:rPr>
          <w:rFonts w:hint="eastAsia" w:ascii="宋体" w:hAnsi="宋体" w:eastAsia="宋体" w:cs="宋体"/>
          <w:sz w:val="21"/>
          <w:szCs w:val="21"/>
        </w:rPr>
        <w:t xml:space="preserve">季节，坚持消杀，可视范围</w:t>
      </w:r>
      <w:r>
        <w:rPr>
          <w:rFonts w:hint="eastAsia" w:ascii="宋体" w:hAnsi="宋体" w:eastAsia="宋体" w:cs="宋体"/>
          <w:spacing w:val="-6"/>
          <w:sz w:val="21"/>
          <w:szCs w:val="21"/>
        </w:rPr>
        <w:t xml:space="preserve">内，做到无臭味，无蚊蝇。</w:t>
      </w:r>
      <w:r/>
    </w:p>
    <w:p>
      <w:pPr>
        <w:pStyle w:val="893"/>
        <w:ind w:left="0" w:righ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(2)除尘和除臭系统应在作业期间确保持续性稳定运行。系统维护、保养</w:t>
      </w:r>
      <w:r>
        <w:rPr>
          <w:rFonts w:hint="eastAsia" w:ascii="宋体" w:hAnsi="宋体" w:eastAsia="宋体" w:cs="宋体"/>
          <w:spacing w:val="-3"/>
          <w:sz w:val="21"/>
          <w:szCs w:val="21"/>
        </w:rPr>
        <w:t xml:space="preserve">期间进行人工消杀、除臭，保证场站内干净、整洁、无异味。</w:t>
      </w:r>
      <w:r/>
    </w:p>
    <w:p>
      <w:pPr>
        <w:pStyle w:val="893"/>
        <w:ind w:left="0" w:right="0" w:firstLine="42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1"/>
          <w:sz w:val="21"/>
          <w:szCs w:val="21"/>
        </w:rPr>
        <w:t xml:space="preserve">(</w:t>
      </w:r>
      <w:r>
        <w:rPr>
          <w:rFonts w:hint="eastAsia" w:ascii="宋体" w:hAnsi="宋体" w:eastAsia="宋体" w:cs="宋体"/>
          <w:spacing w:val="1"/>
          <w:sz w:val="21"/>
          <w:szCs w:val="21"/>
          <w:lang w:val="en-US" w:eastAsia="zh-CN"/>
        </w:rPr>
        <w:t xml:space="preserve">3</w:t>
      </w:r>
      <w:r>
        <w:rPr>
          <w:rFonts w:hint="eastAsia" w:ascii="宋体" w:hAnsi="宋体" w:eastAsia="宋体" w:cs="宋体"/>
          <w:spacing w:val="1"/>
          <w:sz w:val="21"/>
          <w:szCs w:val="21"/>
        </w:rPr>
        <w:t xml:space="preserve">)定期清理污水收集池的沉淀物。定期清理排水沟，避免发生堵塞、积</w:t>
      </w:r>
      <w:r>
        <w:rPr>
          <w:rFonts w:hint="eastAsia" w:ascii="宋体" w:hAnsi="宋体" w:eastAsia="宋体" w:cs="宋体"/>
          <w:spacing w:val="-3"/>
          <w:sz w:val="21"/>
          <w:szCs w:val="21"/>
        </w:rPr>
        <w:t xml:space="preserve">水、泄漏等问题，并加强站内雨污分流和生活污水的管理。</w:t>
      </w:r>
      <w:r/>
    </w:p>
    <w:p>
      <w:pPr>
        <w:pStyle w:val="893"/>
        <w:ind w:left="0" w:right="0" w:firstLine="40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4"/>
          <w:sz w:val="21"/>
          <w:szCs w:val="21"/>
        </w:rPr>
        <w:t xml:space="preserve">8</w:t>
      </w:r>
      <w:r>
        <w:rPr>
          <w:rFonts w:hint="eastAsia" w:ascii="宋体" w:hAnsi="宋体" w:eastAsia="宋体" w:cs="宋体"/>
          <w:spacing w:val="-21"/>
          <w:sz w:val="21"/>
          <w:szCs w:val="21"/>
        </w:rPr>
        <w:t xml:space="preserve"> </w:t>
      </w:r>
      <w:r>
        <w:rPr>
          <w:rFonts w:hint="eastAsia" w:ascii="宋体" w:hAnsi="宋体" w:eastAsia="宋体" w:cs="宋体"/>
          <w:spacing w:val="-4"/>
          <w:sz w:val="21"/>
          <w:szCs w:val="21"/>
        </w:rPr>
        <w:t xml:space="preserve">、垃圾运输车外无垃圾粘附物，垃圾车停用时应保持整洁。</w:t>
      </w:r>
      <w:r/>
    </w:p>
    <w:p>
      <w:pPr>
        <w:pStyle w:val="893"/>
        <w:ind w:left="0" w:right="0" w:firstLine="40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4"/>
          <w:sz w:val="21"/>
          <w:szCs w:val="21"/>
        </w:rPr>
        <w:t xml:space="preserve">9</w:t>
      </w:r>
      <w:r>
        <w:rPr>
          <w:rFonts w:hint="eastAsia" w:ascii="宋体" w:hAnsi="宋体" w:eastAsia="宋体" w:cs="宋体"/>
          <w:spacing w:val="-29"/>
          <w:sz w:val="21"/>
          <w:szCs w:val="21"/>
        </w:rPr>
        <w:t xml:space="preserve"> </w:t>
      </w:r>
      <w:r>
        <w:rPr>
          <w:rFonts w:hint="eastAsia" w:ascii="宋体" w:hAnsi="宋体" w:eastAsia="宋体" w:cs="宋体"/>
          <w:spacing w:val="-4"/>
          <w:sz w:val="21"/>
          <w:szCs w:val="21"/>
        </w:rPr>
        <w:t xml:space="preserve">、垃圾中转站的垃圾每天清运一次，期间若垃圾较多影响垃圾存放时，应</w:t>
      </w:r>
      <w:r>
        <w:rPr>
          <w:rFonts w:hint="eastAsia" w:ascii="宋体" w:hAnsi="宋体" w:eastAsia="宋体" w:cs="宋体"/>
          <w:spacing w:val="-6"/>
          <w:sz w:val="21"/>
          <w:szCs w:val="21"/>
        </w:rPr>
        <w:t xml:space="preserve">及时通知相关人员清运。</w:t>
      </w:r>
      <w:r/>
    </w:p>
    <w:p>
      <w:pPr>
        <w:pStyle w:val="893"/>
        <w:ind w:left="0" w:right="0" w:firstLine="454"/>
        <w:keepLines w:val="0"/>
        <w:keepNext w:val="0"/>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pacing w:val="8"/>
          <w:sz w:val="21"/>
          <w:szCs w:val="21"/>
        </w:rPr>
        <w:t xml:space="preserve">(二)中转站作业时间</w:t>
      </w:r>
      <w:r/>
    </w:p>
    <w:p>
      <w:pPr>
        <w:pStyle w:val="893"/>
        <w:ind w:left="0" w:right="0" w:firstLine="432"/>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3"/>
          <w:sz w:val="21"/>
          <w:szCs w:val="21"/>
        </w:rPr>
        <w:t xml:space="preserve">1</w:t>
      </w:r>
      <w:r>
        <w:rPr>
          <w:rFonts w:hint="eastAsia" w:ascii="宋体" w:hAnsi="宋体" w:eastAsia="宋体" w:cs="宋体"/>
          <w:spacing w:val="-34"/>
          <w:sz w:val="21"/>
          <w:szCs w:val="21"/>
        </w:rPr>
        <w:t xml:space="preserve"> </w:t>
      </w:r>
      <w:r>
        <w:rPr>
          <w:rFonts w:hint="eastAsia" w:ascii="宋体" w:hAnsi="宋体" w:eastAsia="宋体" w:cs="宋体"/>
          <w:spacing w:val="3"/>
          <w:sz w:val="21"/>
          <w:szCs w:val="21"/>
        </w:rPr>
        <w:t xml:space="preserve">、中转站作业时间为</w:t>
      </w:r>
      <w:r>
        <w:rPr>
          <w:rFonts w:hint="eastAsia" w:ascii="宋体" w:hAnsi="宋体" w:eastAsia="宋体" w:cs="宋体"/>
          <w:b/>
          <w:bCs/>
          <w:color w:val="auto"/>
          <w:spacing w:val="3"/>
          <w:sz w:val="21"/>
          <w:szCs w:val="21"/>
          <w:highlight w:val="none"/>
          <w:lang w:val="en-US" w:eastAsia="zh-CN"/>
        </w:rPr>
        <w:t xml:space="preserve">上午</w:t>
      </w:r>
      <w:r>
        <w:rPr>
          <w:rFonts w:hint="eastAsia" w:ascii="宋体" w:hAnsi="宋体" w:eastAsia="宋体" w:cs="宋体"/>
          <w:b/>
          <w:bCs/>
          <w:color w:val="auto"/>
          <w:spacing w:val="3"/>
          <w:sz w:val="21"/>
          <w:szCs w:val="21"/>
          <w:highlight w:val="none"/>
        </w:rPr>
        <w:t xml:space="preserve">5:00</w:t>
      </w:r>
      <w:r>
        <w:rPr>
          <w:rFonts w:hint="eastAsia" w:ascii="宋体" w:hAnsi="宋体" w:eastAsia="宋体" w:cs="宋体"/>
          <w:b/>
          <w:bCs/>
          <w:color w:val="auto"/>
          <w:spacing w:val="3"/>
          <w:sz w:val="21"/>
          <w:szCs w:val="21"/>
          <w:highlight w:val="none"/>
          <w:lang w:val="en-US" w:eastAsia="zh-CN"/>
        </w:rPr>
        <w:t xml:space="preserve">-10:30，下午13:30-</w:t>
      </w:r>
      <w:r>
        <w:rPr>
          <w:rFonts w:hint="eastAsia" w:ascii="宋体" w:hAnsi="宋体" w:eastAsia="宋体" w:cs="宋体"/>
          <w:b/>
          <w:bCs/>
          <w:color w:val="auto"/>
          <w:spacing w:val="3"/>
          <w:sz w:val="21"/>
          <w:szCs w:val="21"/>
          <w:highlight w:val="none"/>
        </w:rPr>
        <w:t xml:space="preserve">1</w:t>
      </w:r>
      <w:r>
        <w:rPr>
          <w:rFonts w:hint="eastAsia" w:ascii="宋体" w:hAnsi="宋体" w:eastAsia="宋体" w:cs="宋体"/>
          <w:b/>
          <w:bCs/>
          <w:color w:val="auto"/>
          <w:spacing w:val="3"/>
          <w:sz w:val="21"/>
          <w:szCs w:val="21"/>
          <w:highlight w:val="none"/>
          <w:lang w:val="en-US" w:eastAsia="zh-CN"/>
        </w:rPr>
        <w:t xml:space="preserve">6</w:t>
      </w:r>
      <w:r>
        <w:rPr>
          <w:rFonts w:hint="eastAsia" w:ascii="宋体" w:hAnsi="宋体" w:eastAsia="宋体" w:cs="宋体"/>
          <w:b/>
          <w:bCs/>
          <w:color w:val="auto"/>
          <w:spacing w:val="3"/>
          <w:sz w:val="21"/>
          <w:szCs w:val="21"/>
          <w:highlight w:val="none"/>
        </w:rPr>
        <w:t xml:space="preserve">:</w:t>
      </w:r>
      <w:r>
        <w:rPr>
          <w:rFonts w:hint="eastAsia" w:ascii="宋体" w:hAnsi="宋体" w:eastAsia="宋体" w:cs="宋体"/>
          <w:b/>
          <w:bCs/>
          <w:color w:val="auto"/>
          <w:spacing w:val="3"/>
          <w:sz w:val="21"/>
          <w:szCs w:val="21"/>
          <w:highlight w:val="none"/>
          <w:lang w:val="en-US" w:eastAsia="zh-CN"/>
        </w:rPr>
        <w:t xml:space="preserve">3</w:t>
      </w:r>
      <w:r>
        <w:rPr>
          <w:rFonts w:hint="eastAsia" w:ascii="宋体" w:hAnsi="宋体" w:eastAsia="宋体" w:cs="宋体"/>
          <w:b/>
          <w:bCs/>
          <w:color w:val="auto"/>
          <w:spacing w:val="3"/>
          <w:sz w:val="21"/>
          <w:szCs w:val="21"/>
          <w:highlight w:val="none"/>
        </w:rPr>
        <w:t xml:space="preserve">0</w:t>
      </w:r>
      <w:r>
        <w:rPr>
          <w:rFonts w:hint="eastAsia" w:ascii="宋体" w:hAnsi="宋体" w:eastAsia="宋体" w:cs="宋体"/>
          <w:color w:val="auto"/>
          <w:spacing w:val="3"/>
          <w:sz w:val="21"/>
          <w:szCs w:val="21"/>
          <w:highlight w:val="none"/>
        </w:rPr>
        <w:t xml:space="preserve">,有夜间</w:t>
      </w:r>
      <w:r>
        <w:rPr>
          <w:rFonts w:hint="eastAsia" w:ascii="宋体" w:hAnsi="宋体" w:eastAsia="宋体" w:cs="宋体"/>
          <w:spacing w:val="3"/>
          <w:sz w:val="21"/>
          <w:szCs w:val="21"/>
        </w:rPr>
        <w:t xml:space="preserve">清运垃圾的需增加夜班，如遇</w:t>
      </w:r>
      <w:r>
        <w:rPr>
          <w:rFonts w:hint="eastAsia" w:ascii="宋体" w:hAnsi="宋体" w:eastAsia="宋体" w:cs="宋体"/>
          <w:spacing w:val="-5"/>
          <w:sz w:val="21"/>
          <w:szCs w:val="21"/>
        </w:rPr>
        <w:t xml:space="preserve">重大活动保障或其他特殊情况需临时开放的，中</w:t>
      </w:r>
      <w:r>
        <w:rPr>
          <w:rFonts w:hint="eastAsia" w:ascii="宋体" w:hAnsi="宋体" w:eastAsia="宋体" w:cs="宋体"/>
          <w:spacing w:val="-6"/>
          <w:sz w:val="21"/>
          <w:szCs w:val="21"/>
        </w:rPr>
        <w:t xml:space="preserve">标单位必须无条件服从，具体按</w:t>
      </w:r>
      <w:r>
        <w:rPr>
          <w:rFonts w:hint="eastAsia" w:ascii="宋体" w:hAnsi="宋体" w:eastAsia="宋体" w:cs="宋体"/>
          <w:spacing w:val="-2"/>
          <w:sz w:val="21"/>
          <w:szCs w:val="21"/>
        </w:rPr>
        <w:t xml:space="preserve">招标人要求执行。期间不间断保洁，确保无异味。</w:t>
      </w:r>
      <w:r/>
    </w:p>
    <w:p>
      <w:pPr>
        <w:pStyle w:val="893"/>
        <w:ind w:left="0" w:right="0" w:firstLine="408"/>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3"/>
          <w:sz w:val="21"/>
          <w:szCs w:val="21"/>
        </w:rPr>
        <w:t xml:space="preserve">2</w:t>
      </w:r>
      <w:r>
        <w:rPr>
          <w:rFonts w:hint="eastAsia" w:ascii="宋体" w:hAnsi="宋体" w:eastAsia="宋体" w:cs="宋体"/>
          <w:spacing w:val="-20"/>
          <w:sz w:val="21"/>
          <w:szCs w:val="21"/>
        </w:rPr>
        <w:t xml:space="preserve"> </w:t>
      </w:r>
      <w:r>
        <w:rPr>
          <w:rFonts w:hint="eastAsia" w:ascii="宋体" w:hAnsi="宋体" w:eastAsia="宋体" w:cs="宋体"/>
          <w:spacing w:val="-3"/>
          <w:sz w:val="21"/>
          <w:szCs w:val="21"/>
        </w:rPr>
        <w:t xml:space="preserve">、可根据开发区小区内生活垃圾分类定时定点投放站运行时间，及时调整</w:t>
      </w:r>
      <w:r>
        <w:rPr>
          <w:rFonts w:hint="eastAsia" w:ascii="宋体" w:hAnsi="宋体" w:eastAsia="宋体" w:cs="宋体"/>
          <w:spacing w:val="-8"/>
          <w:sz w:val="21"/>
          <w:szCs w:val="21"/>
        </w:rPr>
        <w:t xml:space="preserve">中转站开站时间。</w:t>
      </w:r>
      <w:r/>
    </w:p>
    <w:p>
      <w:pPr>
        <w:ind w:left="0" w:right="0" w:firstLine="432"/>
        <w:keepLines w:val="0"/>
        <w:keepNext w:val="0"/>
        <w:pageBreakBefore w:val="0"/>
        <w:spacing w:line="360" w:lineRule="auto"/>
        <w:widowControl/>
        <w:rPr>
          <w:rFonts w:hint="eastAsia" w:ascii="宋体" w:hAnsi="宋体" w:eastAsia="宋体" w:cs="宋体"/>
          <w:color w:val="000000"/>
          <w:spacing w:val="3"/>
          <w:sz w:val="21"/>
          <w:szCs w:val="21"/>
          <w:lang w:val="en-US" w:eastAsia="en-US" w:bidi="ar-SA"/>
        </w:rPr>
      </w:pPr>
      <w:r>
        <w:rPr>
          <w:rFonts w:hint="eastAsia" w:ascii="宋体" w:hAnsi="宋体" w:eastAsia="宋体" w:cs="宋体"/>
          <w:color w:val="000000"/>
          <w:spacing w:val="3"/>
          <w:sz w:val="21"/>
          <w:szCs w:val="21"/>
          <w:lang w:val="en-US" w:eastAsia="en-US" w:bidi="ar-SA"/>
        </w:rPr>
        <w:t xml:space="preserve">3、如发生停电、机械或汽车发生故障等情况，不得将</w:t>
      </w:r>
      <w:r>
        <w:rPr>
          <w:rFonts w:hint="eastAsia" w:ascii="宋体" w:hAnsi="宋体" w:cs="宋体"/>
          <w:color w:val="000000"/>
          <w:spacing w:val="3"/>
          <w:sz w:val="21"/>
          <w:szCs w:val="21"/>
          <w:lang w:val="en-US" w:eastAsia="zh-CN" w:bidi="ar-SA"/>
        </w:rPr>
        <w:t xml:space="preserve">垃圾倒</w:t>
      </w:r>
      <w:r>
        <w:rPr>
          <w:rFonts w:hint="eastAsia" w:ascii="宋体" w:hAnsi="宋体" w:eastAsia="宋体" w:cs="宋体"/>
          <w:color w:val="000000"/>
          <w:spacing w:val="3"/>
          <w:sz w:val="21"/>
          <w:szCs w:val="21"/>
          <w:lang w:val="en-US" w:eastAsia="en-US" w:bidi="ar-SA"/>
        </w:rPr>
        <w:t xml:space="preserve">入中转</w:t>
      </w:r>
      <w:r>
        <w:rPr>
          <w:rFonts w:hint="eastAsia" w:ascii="宋体" w:hAnsi="宋体" w:cs="宋体"/>
          <w:color w:val="000000"/>
          <w:spacing w:val="3"/>
          <w:sz w:val="21"/>
          <w:szCs w:val="21"/>
          <w:lang w:val="en-US" w:eastAsia="zh-CN" w:bidi="ar-SA"/>
        </w:rPr>
        <w:t xml:space="preserve">站</w:t>
      </w:r>
      <w:r>
        <w:rPr>
          <w:rFonts w:hint="eastAsia" w:ascii="宋体" w:hAnsi="宋体" w:eastAsia="宋体" w:cs="宋体"/>
          <w:color w:val="000000"/>
          <w:spacing w:val="3"/>
          <w:sz w:val="21"/>
          <w:szCs w:val="21"/>
          <w:lang w:val="en-US" w:eastAsia="en-US" w:bidi="ar-SA"/>
        </w:rPr>
        <w:t xml:space="preserve">场地内。</w:t>
      </w:r>
      <w:r/>
    </w:p>
    <w:p>
      <w:pPr>
        <w:ind w:left="0" w:right="0" w:firstLine="434"/>
        <w:keepLines w:val="0"/>
        <w:keepNext w:val="0"/>
        <w:pageBreakBefore w:val="0"/>
        <w:spacing w:line="360" w:lineRule="auto"/>
        <w:widowControl/>
        <w:rPr>
          <w:rFonts w:hint="eastAsia" w:ascii="宋体" w:hAnsi="宋体" w:eastAsia="宋体" w:cs="宋体"/>
          <w:b/>
          <w:bCs/>
          <w:color w:val="000000"/>
          <w:spacing w:val="3"/>
          <w:sz w:val="21"/>
          <w:szCs w:val="21"/>
          <w:lang w:val="en-US" w:eastAsia="en-US" w:bidi="ar-SA"/>
        </w:rPr>
      </w:pPr>
      <w:r>
        <w:rPr>
          <w:rFonts w:hint="eastAsia" w:ascii="宋体" w:hAnsi="宋体" w:eastAsia="宋体" w:cs="宋体"/>
          <w:b/>
          <w:bCs/>
          <w:color w:val="000000"/>
          <w:spacing w:val="3"/>
          <w:sz w:val="21"/>
          <w:szCs w:val="21"/>
          <w:lang w:val="en-US" w:eastAsia="en-US" w:bidi="ar-SA"/>
        </w:rPr>
        <w:t xml:space="preserve">(三)中转站管理要求</w:t>
      </w:r>
      <w:r/>
    </w:p>
    <w:p>
      <w:pPr>
        <w:ind w:left="0" w:right="0" w:firstLine="432"/>
        <w:keepLines w:val="0"/>
        <w:keepNext w:val="0"/>
        <w:pageBreakBefore w:val="0"/>
        <w:spacing w:line="360" w:lineRule="auto"/>
        <w:widowControl/>
        <w:rPr>
          <w:rFonts w:hint="eastAsia" w:ascii="宋体" w:hAnsi="宋体" w:eastAsia="宋体" w:cs="宋体"/>
          <w:color w:val="000000"/>
          <w:spacing w:val="3"/>
          <w:sz w:val="21"/>
          <w:szCs w:val="21"/>
          <w:lang w:val="en-US" w:eastAsia="en-US" w:bidi="ar-SA"/>
        </w:rPr>
      </w:pPr>
      <w:r>
        <w:rPr>
          <w:rFonts w:hint="eastAsia" w:ascii="宋体" w:hAnsi="宋体" w:eastAsia="宋体" w:cs="宋体"/>
          <w:color w:val="000000"/>
          <w:spacing w:val="3"/>
          <w:sz w:val="21"/>
          <w:szCs w:val="21"/>
          <w:lang w:val="en-US" w:eastAsia="en-US" w:bidi="ar-SA"/>
        </w:rPr>
        <w:t xml:space="preserve">1</w:t>
      </w:r>
      <w:r>
        <w:rPr>
          <w:rFonts w:hint="eastAsia" w:ascii="宋体" w:hAnsi="宋体" w:eastAsia="宋体" w:cs="宋体"/>
          <w:color w:val="000000"/>
          <w:spacing w:val="3"/>
          <w:sz w:val="21"/>
          <w:szCs w:val="21"/>
          <w:lang w:val="en-US" w:eastAsia="zh-CN" w:bidi="ar-SA"/>
        </w:rPr>
        <w:t xml:space="preserve">、</w:t>
      </w:r>
      <w:r>
        <w:rPr>
          <w:rFonts w:hint="eastAsia" w:ascii="宋体" w:hAnsi="宋体" w:eastAsia="宋体" w:cs="宋体"/>
          <w:color w:val="000000"/>
          <w:spacing w:val="3"/>
          <w:sz w:val="21"/>
          <w:szCs w:val="21"/>
          <w:lang w:val="en-US" w:eastAsia="en-US" w:bidi="ar-SA"/>
        </w:rPr>
        <w:t xml:space="preserve">外单位物件未经许可不得在中转站内存放。</w:t>
      </w:r>
      <w:r/>
    </w:p>
    <w:p>
      <w:pPr>
        <w:ind w:left="0" w:right="0" w:firstLine="432"/>
        <w:keepLines w:val="0"/>
        <w:keepNext w:val="0"/>
        <w:pageBreakBefore w:val="0"/>
        <w:spacing w:line="360" w:lineRule="auto"/>
        <w:widowControl/>
        <w:rPr>
          <w:rFonts w:hint="eastAsia" w:ascii="宋体" w:hAnsi="宋体" w:eastAsia="宋体" w:cs="宋体"/>
          <w:color w:val="000000"/>
          <w:spacing w:val="3"/>
          <w:sz w:val="21"/>
          <w:szCs w:val="21"/>
          <w:lang w:val="en-US" w:eastAsia="en-US" w:bidi="ar-SA"/>
        </w:rPr>
      </w:pPr>
      <w:r>
        <w:rPr>
          <w:rFonts w:hint="eastAsia" w:ascii="宋体" w:hAnsi="宋体" w:eastAsia="宋体" w:cs="宋体"/>
          <w:color w:val="000000"/>
          <w:spacing w:val="3"/>
          <w:sz w:val="21"/>
          <w:szCs w:val="21"/>
          <w:lang w:val="en-US" w:eastAsia="en-US" w:bidi="ar-SA"/>
        </w:rPr>
        <w:t xml:space="preserve">2、废品不得堆放在中转站内外。不得在垃圾场内外燃烧废品，若发现垃圾堆不明起火要及时采取灭火措施。</w:t>
      </w:r>
      <w:r/>
    </w:p>
    <w:p>
      <w:pPr>
        <w:ind w:left="0" w:right="0" w:firstLine="432"/>
        <w:keepLines w:val="0"/>
        <w:keepNext w:val="0"/>
        <w:pageBreakBefore w:val="0"/>
        <w:spacing w:line="360" w:lineRule="auto"/>
        <w:widowControl/>
        <w:rPr>
          <w:rFonts w:hint="eastAsia" w:ascii="宋体" w:hAnsi="宋体" w:eastAsia="宋体" w:cs="宋体"/>
          <w:color w:val="000000"/>
          <w:spacing w:val="3"/>
          <w:sz w:val="21"/>
          <w:szCs w:val="21"/>
          <w:lang w:val="en-US" w:eastAsia="en-US" w:bidi="ar-SA"/>
        </w:rPr>
      </w:pPr>
      <w:r>
        <w:rPr>
          <w:rFonts w:hint="eastAsia" w:ascii="宋体" w:hAnsi="宋体" w:eastAsia="宋体" w:cs="宋体"/>
          <w:color w:val="000000"/>
          <w:spacing w:val="3"/>
          <w:sz w:val="21"/>
          <w:szCs w:val="21"/>
          <w:lang w:val="en-US" w:eastAsia="en-US" w:bidi="ar-SA"/>
        </w:rPr>
        <w:t xml:space="preserve">3、荒人员不得进入中转站检废品。</w:t>
      </w:r>
      <w:r/>
    </w:p>
    <w:p>
      <w:pPr>
        <w:ind w:left="0" w:right="0" w:firstLine="432"/>
        <w:keepLines w:val="0"/>
        <w:keepNext w:val="0"/>
        <w:pageBreakBefore w:val="0"/>
        <w:spacing w:line="360" w:lineRule="auto"/>
        <w:widowControl/>
        <w:rPr>
          <w:rFonts w:hint="eastAsia" w:ascii="宋体" w:hAnsi="宋体" w:eastAsia="宋体" w:cs="宋体"/>
          <w:color w:val="000000"/>
          <w:spacing w:val="3"/>
          <w:sz w:val="21"/>
          <w:szCs w:val="21"/>
          <w:lang w:val="en-US" w:eastAsia="en-US" w:bidi="ar-SA"/>
        </w:rPr>
      </w:pPr>
      <w:r>
        <w:rPr>
          <w:rFonts w:hint="eastAsia" w:ascii="宋体" w:hAnsi="宋体" w:eastAsia="宋体" w:cs="宋体"/>
          <w:color w:val="000000"/>
          <w:spacing w:val="3"/>
          <w:sz w:val="21"/>
          <w:szCs w:val="21"/>
          <w:lang w:val="en-US" w:eastAsia="en-US" w:bidi="ar-SA"/>
        </w:rPr>
        <w:t xml:space="preserve">4、外单位垃圾进入中转站必须办理相关手续。</w:t>
      </w:r>
      <w:r/>
    </w:p>
    <w:p>
      <w:pPr>
        <w:ind w:left="0" w:right="0" w:firstLine="432"/>
        <w:keepLines w:val="0"/>
        <w:keepNext w:val="0"/>
        <w:pageBreakBefore w:val="0"/>
        <w:spacing w:line="360" w:lineRule="auto"/>
        <w:widowControl/>
        <w:rPr>
          <w:rFonts w:hint="eastAsia" w:ascii="宋体" w:hAnsi="宋体" w:eastAsia="宋体" w:cs="宋体"/>
          <w:color w:val="000000"/>
          <w:spacing w:val="3"/>
          <w:sz w:val="21"/>
          <w:szCs w:val="21"/>
          <w:lang w:val="en-US" w:eastAsia="en-US" w:bidi="ar-SA"/>
        </w:rPr>
      </w:pPr>
      <w:r>
        <w:rPr>
          <w:rFonts w:hint="eastAsia" w:ascii="宋体" w:hAnsi="宋体" w:eastAsia="宋体" w:cs="宋体"/>
          <w:color w:val="000000"/>
          <w:spacing w:val="3"/>
          <w:sz w:val="21"/>
          <w:szCs w:val="21"/>
          <w:lang w:val="en-US" w:eastAsia="en-US" w:bidi="ar-SA"/>
        </w:rPr>
        <w:t xml:space="preserve">5、工作结束后搞好室内外环境卫生、切断电源，关闭水龙头。关锁好门窗。</w:t>
      </w:r>
      <w:r>
        <w:rPr>
          <w:rFonts w:hint="eastAsia" w:ascii="宋体" w:hAnsi="宋体" w:eastAsia="宋体" w:cs="宋体"/>
          <w:color w:val="000000"/>
          <w:spacing w:val="3"/>
          <w:sz w:val="21"/>
          <w:szCs w:val="21"/>
          <w:lang w:val="en-US" w:eastAsia="en-US" w:bidi="ar-SA"/>
        </w:rPr>
        <w:tab/>
      </w:r>
      <w:r/>
    </w:p>
    <w:p>
      <w:pPr>
        <w:ind w:left="0" w:right="0" w:firstLine="432"/>
        <w:keepLines w:val="0"/>
        <w:keepNext w:val="0"/>
        <w:pageBreakBefore w:val="0"/>
        <w:spacing w:line="360" w:lineRule="auto"/>
        <w:widowControl/>
        <w:rPr>
          <w:rFonts w:hint="eastAsia" w:ascii="宋体" w:hAnsi="宋体" w:eastAsia="宋体" w:cs="宋体"/>
          <w:color w:val="000000"/>
          <w:spacing w:val="3"/>
          <w:sz w:val="21"/>
          <w:szCs w:val="21"/>
          <w:lang w:val="en-US" w:eastAsia="zh-CN" w:bidi="ar-SA"/>
        </w:rPr>
      </w:pPr>
      <w:r>
        <w:rPr>
          <w:rFonts w:hint="eastAsia" w:ascii="宋体" w:hAnsi="宋体" w:eastAsia="宋体" w:cs="宋体"/>
          <w:color w:val="000000"/>
          <w:spacing w:val="3"/>
          <w:sz w:val="21"/>
          <w:szCs w:val="21"/>
          <w:lang w:val="en-US" w:eastAsia="en-US" w:bidi="ar-SA"/>
        </w:rPr>
        <w:t xml:space="preserve">6、对进出中转站的运输车辆进行统一指挥管理，保持站内停车有序、整齐、规范</w:t>
      </w:r>
      <w:r>
        <w:rPr>
          <w:rFonts w:hint="eastAsia" w:ascii="宋体" w:hAnsi="宋体" w:cs="宋体"/>
          <w:color w:val="000000"/>
          <w:spacing w:val="3"/>
          <w:sz w:val="21"/>
          <w:szCs w:val="21"/>
          <w:lang w:val="en-US" w:eastAsia="zh-CN" w:bidi="ar-SA"/>
        </w:rPr>
        <w:t xml:space="preserve">。</w:t>
      </w:r>
      <w:r/>
    </w:p>
    <w:p>
      <w:pPr>
        <w:ind w:left="0" w:right="0" w:firstLine="432"/>
        <w:keepLines w:val="0"/>
        <w:keepNext w:val="0"/>
        <w:pageBreakBefore w:val="0"/>
        <w:spacing w:line="360" w:lineRule="auto"/>
        <w:widowControl/>
        <w:rPr>
          <w:rFonts w:hint="eastAsia" w:ascii="宋体" w:hAnsi="宋体" w:eastAsia="宋体" w:cs="宋体"/>
          <w:color w:val="000000"/>
          <w:spacing w:val="3"/>
          <w:sz w:val="21"/>
          <w:szCs w:val="21"/>
          <w:lang w:val="en-US" w:eastAsia="en-US" w:bidi="ar-SA"/>
        </w:rPr>
      </w:pPr>
      <w:r>
        <w:rPr>
          <w:rFonts w:hint="eastAsia" w:ascii="宋体" w:hAnsi="宋体" w:eastAsia="宋体" w:cs="宋体"/>
          <w:color w:val="000000"/>
          <w:spacing w:val="3"/>
          <w:sz w:val="21"/>
          <w:szCs w:val="21"/>
          <w:lang w:val="en-US" w:eastAsia="en-US" w:bidi="ar-SA"/>
        </w:rPr>
        <w:t xml:space="preserve">7、未经中报允许的车辆、装运非本区域垃圾的车辆和垃圾不分类收集的车辆不得进入中转站。</w:t>
      </w:r>
      <w:r/>
    </w:p>
    <w:p>
      <w:pPr>
        <w:ind w:left="0" w:right="0" w:firstLine="432"/>
        <w:keepLines w:val="0"/>
        <w:keepNext w:val="0"/>
        <w:pageBreakBefore w:val="0"/>
        <w:spacing w:line="360" w:lineRule="auto"/>
        <w:widowControl/>
        <w:rPr>
          <w:rFonts w:hint="eastAsia" w:ascii="宋体" w:hAnsi="宋体" w:eastAsia="宋体" w:cs="宋体"/>
          <w:color w:val="000000"/>
          <w:spacing w:val="3"/>
          <w:sz w:val="21"/>
          <w:szCs w:val="21"/>
          <w:lang w:val="en-US" w:eastAsia="en-US" w:bidi="ar-SA"/>
        </w:rPr>
      </w:pPr>
      <w:r>
        <w:rPr>
          <w:rFonts w:hint="eastAsia" w:ascii="宋体" w:hAnsi="宋体" w:eastAsia="宋体" w:cs="宋体"/>
          <w:color w:val="000000"/>
          <w:spacing w:val="3"/>
          <w:sz w:val="21"/>
          <w:szCs w:val="21"/>
          <w:lang w:val="en-US" w:eastAsia="en-US" w:bidi="ar-SA"/>
        </w:rPr>
        <w:t xml:space="preserve">8、未经允许中转站不得使用大功率电器和私拉电线。</w:t>
      </w:r>
      <w:r/>
    </w:p>
    <w:p>
      <w:pPr>
        <w:ind w:left="0" w:right="0" w:firstLine="432"/>
        <w:keepLines w:val="0"/>
        <w:keepNext w:val="0"/>
        <w:pageBreakBefore w:val="0"/>
        <w:spacing w:line="360" w:lineRule="auto"/>
        <w:widowControl/>
        <w:rPr>
          <w:rFonts w:hint="eastAsia" w:ascii="宋体" w:hAnsi="宋体" w:eastAsia="宋体" w:cs="宋体"/>
          <w:color w:val="000000"/>
          <w:spacing w:val="3"/>
          <w:sz w:val="21"/>
          <w:szCs w:val="21"/>
          <w:lang w:val="en-US" w:eastAsia="en-US" w:bidi="ar-SA"/>
        </w:rPr>
      </w:pPr>
      <w:r>
        <w:rPr>
          <w:rFonts w:hint="eastAsia" w:ascii="宋体" w:hAnsi="宋体" w:eastAsia="宋体" w:cs="宋体"/>
          <w:color w:val="000000"/>
          <w:spacing w:val="3"/>
          <w:sz w:val="21"/>
          <w:szCs w:val="21"/>
          <w:lang w:val="en-US" w:eastAsia="en-US" w:bidi="ar-SA"/>
        </w:rPr>
        <w:t xml:space="preserve">9、安排专人做好垃圾中转站的日常运行台账记录和月度报表，包括每日进出站垃圾车辆信息和垃圾量、每日消毒情况、压缩设备的日常维保情况等，每月定期上报招标人。</w:t>
      </w:r>
      <w:r/>
    </w:p>
    <w:p>
      <w:pPr>
        <w:ind w:left="0" w:right="0" w:firstLine="434"/>
        <w:keepLines w:val="0"/>
        <w:keepNext w:val="0"/>
        <w:pageBreakBefore w:val="0"/>
        <w:spacing w:line="360" w:lineRule="auto"/>
        <w:widowControl/>
        <w:rPr>
          <w:rFonts w:hint="eastAsia" w:ascii="宋体" w:hAnsi="宋体" w:eastAsia="宋体" w:cs="宋体"/>
          <w:b/>
          <w:bCs/>
          <w:color w:val="000000"/>
          <w:spacing w:val="3"/>
          <w:sz w:val="21"/>
          <w:szCs w:val="21"/>
          <w:lang w:val="en-US" w:eastAsia="en-US" w:bidi="ar-SA"/>
        </w:rPr>
      </w:pPr>
      <w:r>
        <w:rPr>
          <w:rFonts w:hint="eastAsia" w:ascii="宋体" w:hAnsi="宋体" w:eastAsia="宋体" w:cs="宋体"/>
          <w:b/>
          <w:bCs/>
          <w:color w:val="000000"/>
          <w:spacing w:val="3"/>
          <w:sz w:val="21"/>
          <w:szCs w:val="21"/>
          <w:lang w:val="en-US" w:eastAsia="en-US" w:bidi="ar-SA"/>
        </w:rPr>
        <w:t xml:space="preserve">(四)中转站作业人员工作职责</w:t>
      </w:r>
      <w:r/>
    </w:p>
    <w:p>
      <w:pPr>
        <w:ind w:left="0" w:right="0" w:firstLine="432"/>
        <w:keepLines w:val="0"/>
        <w:keepNext w:val="0"/>
        <w:pageBreakBefore w:val="0"/>
        <w:spacing w:line="360" w:lineRule="auto"/>
        <w:widowControl/>
        <w:rPr>
          <w:rFonts w:hint="eastAsia" w:ascii="宋体" w:hAnsi="宋体" w:eastAsia="宋体" w:cs="宋体"/>
          <w:color w:val="000000"/>
          <w:spacing w:val="3"/>
          <w:sz w:val="21"/>
          <w:szCs w:val="21"/>
          <w:lang w:val="en-US" w:eastAsia="en-US" w:bidi="ar-SA"/>
        </w:rPr>
      </w:pPr>
      <w:r>
        <w:rPr>
          <w:rFonts w:hint="eastAsia" w:ascii="宋体" w:hAnsi="宋体" w:eastAsia="宋体" w:cs="宋体"/>
          <w:color w:val="000000"/>
          <w:spacing w:val="3"/>
          <w:sz w:val="21"/>
          <w:szCs w:val="21"/>
          <w:lang w:val="en-US" w:eastAsia="en-US" w:bidi="ar-SA"/>
        </w:rPr>
        <w:t xml:space="preserve">1、服从管理，严格遵守上下班、轮体、着装、请销假等制度。</w:t>
      </w:r>
      <w:r/>
    </w:p>
    <w:p>
      <w:pPr>
        <w:ind w:left="0" w:right="0" w:firstLine="432"/>
        <w:keepLines w:val="0"/>
        <w:keepNext w:val="0"/>
        <w:pageBreakBefore w:val="0"/>
        <w:spacing w:line="360" w:lineRule="auto"/>
        <w:widowControl/>
        <w:rPr>
          <w:rFonts w:hint="eastAsia" w:ascii="宋体" w:hAnsi="宋体" w:eastAsia="宋体" w:cs="宋体"/>
          <w:color w:val="000000"/>
          <w:spacing w:val="3"/>
          <w:sz w:val="21"/>
          <w:szCs w:val="21"/>
          <w:lang w:val="en-US" w:eastAsia="en-US" w:bidi="ar-SA"/>
        </w:rPr>
      </w:pPr>
      <w:r>
        <w:rPr>
          <w:rFonts w:hint="eastAsia" w:ascii="宋体" w:hAnsi="宋体" w:eastAsia="宋体" w:cs="宋体"/>
          <w:color w:val="000000"/>
          <w:spacing w:val="3"/>
          <w:sz w:val="21"/>
          <w:szCs w:val="21"/>
          <w:lang w:val="en-US" w:eastAsia="en-US" w:bidi="ar-SA"/>
        </w:rPr>
        <w:t xml:space="preserve">2、积极配合垃圾倾倒人员倾倒垃圾，工作期间严禁有干私活等违纪现象发生。</w:t>
      </w:r>
      <w:r/>
    </w:p>
    <w:p>
      <w:pPr>
        <w:ind w:left="0" w:right="0" w:firstLine="432"/>
        <w:keepLines w:val="0"/>
        <w:keepNext w:val="0"/>
        <w:pageBreakBefore w:val="0"/>
        <w:spacing w:line="360" w:lineRule="auto"/>
        <w:widowControl/>
        <w:rPr>
          <w:rFonts w:hint="eastAsia" w:ascii="宋体" w:hAnsi="宋体" w:eastAsia="宋体" w:cs="宋体"/>
          <w:color w:val="000000"/>
          <w:spacing w:val="3"/>
          <w:sz w:val="21"/>
          <w:szCs w:val="21"/>
          <w:lang w:val="en-US" w:eastAsia="en-US" w:bidi="ar-SA"/>
        </w:rPr>
      </w:pPr>
      <w:r>
        <w:rPr>
          <w:rFonts w:hint="eastAsia" w:ascii="宋体" w:hAnsi="宋体" w:eastAsia="宋体" w:cs="宋体"/>
          <w:color w:val="000000"/>
          <w:spacing w:val="3"/>
          <w:sz w:val="21"/>
          <w:szCs w:val="21"/>
          <w:lang w:val="en-US" w:eastAsia="en-US" w:bidi="ar-SA"/>
        </w:rPr>
        <w:t xml:space="preserve">3、物品堆放整洁，严禁有捡拾废品现象发生。</w:t>
      </w:r>
      <w:r/>
    </w:p>
    <w:p>
      <w:pPr>
        <w:ind w:left="0" w:right="0" w:firstLine="432"/>
        <w:keepLines w:val="0"/>
        <w:keepNext w:val="0"/>
        <w:pageBreakBefore w:val="0"/>
        <w:spacing w:line="360" w:lineRule="auto"/>
        <w:widowControl/>
        <w:rPr>
          <w:rFonts w:hint="eastAsia" w:ascii="宋体" w:hAnsi="宋体" w:eastAsia="宋体" w:cs="宋体"/>
          <w:color w:val="000000"/>
          <w:spacing w:val="3"/>
          <w:sz w:val="21"/>
          <w:szCs w:val="21"/>
          <w:lang w:val="en-US" w:eastAsia="en-US" w:bidi="ar-SA"/>
        </w:rPr>
      </w:pPr>
      <w:r>
        <w:rPr>
          <w:rFonts w:hint="eastAsia" w:ascii="宋体" w:hAnsi="宋体" w:eastAsia="宋体" w:cs="宋体"/>
          <w:color w:val="000000"/>
          <w:spacing w:val="3"/>
          <w:sz w:val="21"/>
          <w:szCs w:val="21"/>
          <w:lang w:val="en-US" w:eastAsia="en-US" w:bidi="ar-SA"/>
        </w:rPr>
        <w:t xml:space="preserve">4、做好压缩设备保养工作，认真按照操作流程进行操作，杜绝人为事故，发现设备存在问题应及时汇报，严禁无关人员操作设备。</w:t>
      </w:r>
      <w:r/>
    </w:p>
    <w:p>
      <w:pPr>
        <w:ind w:left="0" w:right="0" w:firstLine="432"/>
        <w:keepLines w:val="0"/>
        <w:keepNext w:val="0"/>
        <w:pageBreakBefore w:val="0"/>
        <w:spacing w:line="360" w:lineRule="auto"/>
        <w:widowControl/>
        <w:rPr>
          <w:rFonts w:hint="eastAsia" w:ascii="宋体" w:hAnsi="宋体" w:eastAsia="宋体" w:cs="宋体"/>
          <w:color w:val="000000"/>
          <w:spacing w:val="3"/>
          <w:sz w:val="21"/>
          <w:szCs w:val="21"/>
          <w:lang w:val="en-US" w:eastAsia="en-US" w:bidi="ar-SA"/>
        </w:rPr>
      </w:pPr>
      <w:r>
        <w:rPr>
          <w:rFonts w:hint="eastAsia" w:ascii="宋体" w:hAnsi="宋体" w:eastAsia="宋体" w:cs="宋体"/>
          <w:color w:val="000000"/>
          <w:spacing w:val="3"/>
          <w:sz w:val="21"/>
          <w:szCs w:val="21"/>
          <w:lang w:val="en-US" w:eastAsia="en-US" w:bidi="ar-SA"/>
        </w:rPr>
        <w:t xml:space="preserve">5、严控入站垃圾性质，严禁其它垃圾(大型绿化垃圾、建筑垃圾、大型垃圾等)进入中转站。</w:t>
      </w:r>
      <w:r/>
    </w:p>
    <w:p>
      <w:pPr>
        <w:ind w:left="0" w:right="0" w:firstLine="432"/>
        <w:keepLines w:val="0"/>
        <w:keepNext w:val="0"/>
        <w:pageBreakBefore w:val="0"/>
        <w:spacing w:line="360" w:lineRule="auto"/>
        <w:widowControl/>
        <w:rPr>
          <w:rFonts w:hint="eastAsia" w:ascii="宋体" w:hAnsi="宋体" w:eastAsia="宋体" w:cs="宋体"/>
          <w:color w:val="000000"/>
          <w:spacing w:val="3"/>
          <w:sz w:val="21"/>
          <w:szCs w:val="21"/>
          <w:lang w:val="en-US" w:eastAsia="en-US" w:bidi="ar-SA"/>
        </w:rPr>
      </w:pPr>
      <w:r>
        <w:rPr>
          <w:rFonts w:hint="eastAsia" w:ascii="宋体" w:hAnsi="宋体" w:eastAsia="宋体" w:cs="宋体"/>
          <w:color w:val="000000"/>
          <w:spacing w:val="3"/>
          <w:sz w:val="21"/>
          <w:szCs w:val="21"/>
          <w:lang w:val="en-US" w:eastAsia="en-US" w:bidi="ar-SA"/>
        </w:rPr>
        <w:t xml:space="preserve">6、严控倾倒垃圾车辆的垃圾量，杜绝超高、超量的垃圾运输车辆进站倾倒垃圾。</w:t>
      </w:r>
      <w:r/>
    </w:p>
    <w:p>
      <w:pPr>
        <w:ind w:left="0" w:right="0" w:firstLine="432"/>
        <w:keepLines w:val="0"/>
        <w:keepNext w:val="0"/>
        <w:pageBreakBefore w:val="0"/>
        <w:spacing w:line="360" w:lineRule="auto"/>
        <w:widowControl/>
        <w:rPr>
          <w:rFonts w:hint="eastAsia" w:ascii="宋体" w:hAnsi="宋体" w:eastAsia="宋体" w:cs="宋体"/>
          <w:color w:val="000000"/>
          <w:spacing w:val="3"/>
          <w:sz w:val="21"/>
          <w:szCs w:val="21"/>
          <w:lang w:val="en-US" w:eastAsia="en-US" w:bidi="ar-SA"/>
        </w:rPr>
      </w:pPr>
      <w:r>
        <w:rPr>
          <w:rFonts w:hint="eastAsia" w:ascii="宋体" w:hAnsi="宋体" w:eastAsia="宋体" w:cs="宋体"/>
          <w:color w:val="000000"/>
          <w:spacing w:val="3"/>
          <w:sz w:val="21"/>
          <w:szCs w:val="21"/>
          <w:lang w:val="en-US" w:eastAsia="en-US" w:bidi="ar-SA"/>
        </w:rPr>
        <w:t xml:space="preserve">7、严格把控垃圾入站，中转站原则上只收运</w:t>
      </w:r>
      <w:r>
        <w:rPr>
          <w:rFonts w:hint="eastAsia" w:ascii="宋体" w:hAnsi="宋体" w:eastAsia="宋体" w:cs="宋体"/>
          <w:color w:val="000000"/>
          <w:spacing w:val="3"/>
          <w:sz w:val="21"/>
          <w:szCs w:val="21"/>
          <w:lang w:val="en-US" w:eastAsia="zh-CN" w:bidi="ar-SA"/>
        </w:rPr>
        <w:t xml:space="preserve">经开区</w:t>
      </w:r>
      <w:r>
        <w:rPr>
          <w:rFonts w:hint="eastAsia" w:ascii="宋体" w:hAnsi="宋体" w:eastAsia="宋体" w:cs="宋体"/>
          <w:color w:val="000000"/>
          <w:spacing w:val="3"/>
          <w:sz w:val="21"/>
          <w:szCs w:val="21"/>
          <w:lang w:val="en-US" w:eastAsia="en-US" w:bidi="ar-SA"/>
        </w:rPr>
        <w:t xml:space="preserve">区各环卫所服务范围内的生活垃圾，特殊情况必须经采购人同意。</w:t>
      </w:r>
      <w:r/>
    </w:p>
    <w:p>
      <w:pPr>
        <w:pStyle w:val="893"/>
        <w:ind w:left="0" w:right="0" w:firstLine="412"/>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2"/>
          <w:sz w:val="21"/>
          <w:szCs w:val="21"/>
        </w:rPr>
        <w:t xml:space="preserve">8、严格规范垃圾运输车辆，符合环卫所要求的</w:t>
      </w:r>
      <w:r>
        <w:rPr>
          <w:rFonts w:hint="eastAsia" w:ascii="宋体" w:hAnsi="宋体" w:eastAsia="宋体" w:cs="宋体"/>
          <w:spacing w:val="-3"/>
          <w:sz w:val="21"/>
          <w:szCs w:val="21"/>
        </w:rPr>
        <w:t xml:space="preserve">车辆才能进站倾倒垃圾。</w:t>
      </w:r>
      <w:r/>
    </w:p>
    <w:p>
      <w:pPr>
        <w:pStyle w:val="893"/>
        <w:ind w:left="0" w:right="0" w:firstLine="450"/>
        <w:keepLines w:val="0"/>
        <w:keepNext w:val="0"/>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pacing w:val="7"/>
          <w:sz w:val="21"/>
          <w:szCs w:val="21"/>
        </w:rPr>
        <w:t xml:space="preserve">(五)中转站作业人员工作要求</w:t>
      </w:r>
      <w:r/>
    </w:p>
    <w:p>
      <w:pPr>
        <w:pStyle w:val="893"/>
        <w:ind w:left="0" w:right="0" w:firstLine="396"/>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6"/>
          <w:sz w:val="21"/>
          <w:szCs w:val="21"/>
        </w:rPr>
        <w:t xml:space="preserve">1</w:t>
      </w:r>
      <w:r>
        <w:rPr>
          <w:rFonts w:hint="eastAsia" w:ascii="宋体" w:hAnsi="宋体" w:eastAsia="宋体" w:cs="宋体"/>
          <w:spacing w:val="-30"/>
          <w:sz w:val="21"/>
          <w:szCs w:val="21"/>
        </w:rPr>
        <w:t xml:space="preserve"> </w:t>
      </w:r>
      <w:r>
        <w:rPr>
          <w:rFonts w:hint="eastAsia" w:ascii="宋体" w:hAnsi="宋体" w:eastAsia="宋体" w:cs="宋体"/>
          <w:spacing w:val="-6"/>
          <w:sz w:val="21"/>
          <w:szCs w:val="21"/>
        </w:rPr>
        <w:t xml:space="preserve">、上班期间工作人员须统一着装。</w:t>
      </w:r>
      <w:r/>
    </w:p>
    <w:p>
      <w:pPr>
        <w:pStyle w:val="893"/>
        <w:ind w:left="0" w:right="0" w:firstLine="40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4"/>
          <w:sz w:val="21"/>
          <w:szCs w:val="21"/>
        </w:rPr>
        <w:t xml:space="preserve">2、进站垃圾及时处理，做到日产日清。</w:t>
      </w:r>
      <w:r/>
    </w:p>
    <w:p>
      <w:pPr>
        <w:pStyle w:val="893"/>
        <w:ind w:left="0" w:right="0" w:firstLine="408"/>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3"/>
          <w:sz w:val="21"/>
          <w:szCs w:val="21"/>
        </w:rPr>
        <w:t xml:space="preserve">3、作业区内做到每车一清理，压缩作业完成后对卸料槽每车清洗一次。每</w:t>
      </w:r>
      <w:r>
        <w:rPr>
          <w:rFonts w:hint="eastAsia" w:ascii="宋体" w:hAnsi="宋体" w:eastAsia="宋体" w:cs="宋体"/>
          <w:spacing w:val="8"/>
          <w:sz w:val="21"/>
          <w:szCs w:val="21"/>
        </w:rPr>
        <w:t xml:space="preserve"> </w:t>
      </w:r>
      <w:r>
        <w:rPr>
          <w:rFonts w:hint="eastAsia" w:ascii="宋体" w:hAnsi="宋体" w:eastAsia="宋体" w:cs="宋体"/>
          <w:spacing w:val="-6"/>
          <w:sz w:val="21"/>
          <w:szCs w:val="21"/>
        </w:rPr>
        <w:t xml:space="preserve">天压缩结束后，应对压缩箱体和坑体进行冲洗，清理设备，并对润滑部位和滚动</w:t>
      </w:r>
      <w:r>
        <w:rPr>
          <w:rFonts w:hint="eastAsia" w:ascii="宋体" w:hAnsi="宋体" w:eastAsia="宋体" w:cs="宋体"/>
          <w:spacing w:val="15"/>
          <w:sz w:val="21"/>
          <w:szCs w:val="21"/>
        </w:rPr>
        <w:t xml:space="preserve"> </w:t>
      </w:r>
      <w:r>
        <w:rPr>
          <w:rFonts w:hint="eastAsia" w:ascii="宋体" w:hAnsi="宋体" w:eastAsia="宋体" w:cs="宋体"/>
          <w:spacing w:val="-8"/>
          <w:sz w:val="21"/>
          <w:szCs w:val="21"/>
        </w:rPr>
        <w:t xml:space="preserve">部位加油。</w:t>
      </w:r>
      <w:r/>
    </w:p>
    <w:p>
      <w:pPr>
        <w:pStyle w:val="893"/>
        <w:ind w:left="0" w:right="0" w:firstLine="408"/>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3"/>
          <w:sz w:val="21"/>
          <w:szCs w:val="21"/>
        </w:rPr>
        <w:t xml:space="preserve">4、定期进行机械保养，保持机械、电器设备整洁完好，无损坏，严禁非工</w:t>
      </w:r>
      <w:r>
        <w:rPr>
          <w:rFonts w:hint="eastAsia" w:ascii="宋体" w:hAnsi="宋体" w:eastAsia="宋体" w:cs="宋体"/>
          <w:spacing w:val="11"/>
          <w:sz w:val="21"/>
          <w:szCs w:val="21"/>
        </w:rPr>
        <w:t xml:space="preserve"> </w:t>
      </w:r>
      <w:r>
        <w:rPr>
          <w:rFonts w:hint="eastAsia" w:ascii="宋体" w:hAnsi="宋体" w:eastAsia="宋体" w:cs="宋体"/>
          <w:spacing w:val="-5"/>
          <w:sz w:val="21"/>
          <w:szCs w:val="21"/>
        </w:rPr>
        <w:t xml:space="preserve">作人员操作机械，杜绝事故发生。</w:t>
      </w:r>
      <w:r/>
    </w:p>
    <w:p>
      <w:pPr>
        <w:pStyle w:val="893"/>
        <w:ind w:left="0" w:right="0" w:firstLine="40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4"/>
          <w:sz w:val="21"/>
          <w:szCs w:val="21"/>
        </w:rPr>
        <w:t xml:space="preserve">5</w:t>
      </w:r>
      <w:r>
        <w:rPr>
          <w:rFonts w:hint="eastAsia" w:ascii="宋体" w:hAnsi="宋体" w:eastAsia="宋体" w:cs="宋体"/>
          <w:spacing w:val="-16"/>
          <w:sz w:val="21"/>
          <w:szCs w:val="21"/>
        </w:rPr>
        <w:t xml:space="preserve"> </w:t>
      </w:r>
      <w:r>
        <w:rPr>
          <w:rFonts w:hint="eastAsia" w:ascii="宋体" w:hAnsi="宋体" w:eastAsia="宋体" w:cs="宋体"/>
          <w:spacing w:val="-4"/>
          <w:sz w:val="21"/>
          <w:szCs w:val="21"/>
        </w:rPr>
        <w:t xml:space="preserve">、中转站工作间非工作人员严禁入内，工作期间严禁设备操作人员擅离职</w:t>
      </w:r>
      <w:r>
        <w:rPr>
          <w:rFonts w:hint="eastAsia" w:ascii="宋体" w:hAnsi="宋体" w:eastAsia="宋体" w:cs="宋体"/>
          <w:sz w:val="21"/>
          <w:szCs w:val="21"/>
        </w:rPr>
        <w:t xml:space="preserve"> </w:t>
      </w:r>
      <w:r>
        <w:rPr>
          <w:rFonts w:hint="eastAsia" w:ascii="宋体" w:hAnsi="宋体" w:eastAsia="宋体" w:cs="宋体"/>
          <w:spacing w:val="-7"/>
          <w:sz w:val="21"/>
          <w:szCs w:val="21"/>
        </w:rPr>
        <w:t xml:space="preserve">守或做与工作无关的事情。</w:t>
      </w:r>
      <w:r/>
    </w:p>
    <w:p>
      <w:pPr>
        <w:pStyle w:val="893"/>
        <w:ind w:left="0" w:right="0" w:firstLine="396"/>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6"/>
          <w:sz w:val="21"/>
          <w:szCs w:val="21"/>
        </w:rPr>
        <w:t xml:space="preserve">6、中转站范围内禁止捡泔脚、收废品。</w:t>
      </w:r>
      <w:r/>
    </w:p>
    <w:p>
      <w:pPr>
        <w:pStyle w:val="893"/>
        <w:ind w:left="0" w:right="0" w:firstLine="408"/>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3"/>
          <w:sz w:val="21"/>
          <w:szCs w:val="21"/>
        </w:rPr>
        <w:t xml:space="preserve">7、做好中转站的各类记录，包括各类车辆进出记录、消</w:t>
      </w:r>
      <w:r>
        <w:rPr>
          <w:rFonts w:hint="eastAsia" w:ascii="宋体" w:hAnsi="宋体" w:eastAsia="宋体" w:cs="宋体"/>
          <w:spacing w:val="-4"/>
          <w:sz w:val="21"/>
          <w:szCs w:val="21"/>
        </w:rPr>
        <w:t xml:space="preserve">杀记录等；</w:t>
      </w:r>
      <w:r/>
    </w:p>
    <w:p>
      <w:pPr>
        <w:pStyle w:val="893"/>
        <w:ind w:left="0" w:right="0" w:firstLine="442"/>
        <w:keepLines w:val="0"/>
        <w:keepNext w:val="0"/>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pacing w:val="5"/>
          <w:sz w:val="21"/>
          <w:szCs w:val="21"/>
        </w:rPr>
        <w:t xml:space="preserve">(六)中转站垃圾压缩设备操作规程</w:t>
      </w:r>
      <w:r/>
    </w:p>
    <w:p>
      <w:pPr>
        <w:pStyle w:val="893"/>
        <w:ind w:left="0" w:right="0" w:firstLine="40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4"/>
          <w:sz w:val="21"/>
          <w:szCs w:val="21"/>
        </w:rPr>
        <w:t xml:space="preserve">1</w:t>
      </w:r>
      <w:r>
        <w:rPr>
          <w:rFonts w:hint="eastAsia" w:ascii="宋体" w:hAnsi="宋体" w:eastAsia="宋体" w:cs="宋体"/>
          <w:spacing w:val="-15"/>
          <w:sz w:val="21"/>
          <w:szCs w:val="21"/>
        </w:rPr>
        <w:t xml:space="preserve"> </w:t>
      </w:r>
      <w:r>
        <w:rPr>
          <w:rFonts w:hint="eastAsia" w:ascii="宋体" w:hAnsi="宋体" w:eastAsia="宋体" w:cs="宋体"/>
          <w:spacing w:val="-4"/>
          <w:sz w:val="21"/>
          <w:szCs w:val="21"/>
        </w:rPr>
        <w:t xml:space="preserve">、设备操作人员应由受过相关培训，熟知设备性能、原理，按有关要求正</w:t>
      </w:r>
      <w:r>
        <w:rPr>
          <w:rFonts w:hint="eastAsia" w:ascii="宋体" w:hAnsi="宋体" w:eastAsia="宋体" w:cs="宋体"/>
          <w:sz w:val="21"/>
          <w:szCs w:val="21"/>
        </w:rPr>
        <w:t xml:space="preserve"> </w:t>
      </w:r>
      <w:r>
        <w:rPr>
          <w:rFonts w:hint="eastAsia" w:ascii="宋体" w:hAnsi="宋体" w:eastAsia="宋体" w:cs="宋体"/>
          <w:spacing w:val="-9"/>
          <w:sz w:val="21"/>
          <w:szCs w:val="21"/>
        </w:rPr>
        <w:t xml:space="preserve">确操作。</w:t>
      </w:r>
      <w:r/>
    </w:p>
    <w:p>
      <w:pPr>
        <w:pStyle w:val="893"/>
        <w:ind w:left="0" w:right="0" w:firstLine="40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4"/>
          <w:sz w:val="21"/>
          <w:szCs w:val="21"/>
        </w:rPr>
        <w:t xml:space="preserve">2、操作前的准备工作</w:t>
      </w:r>
      <w:r/>
    </w:p>
    <w:p>
      <w:pPr>
        <w:pStyle w:val="893"/>
        <w:ind w:left="0" w:right="0" w:firstLine="432"/>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3"/>
          <w:sz w:val="21"/>
          <w:szCs w:val="21"/>
        </w:rPr>
        <w:t xml:space="preserve">(1)操作前应检查电源是否接通。</w:t>
      </w:r>
      <w:r/>
    </w:p>
    <w:p>
      <w:pPr>
        <w:pStyle w:val="893"/>
        <w:ind w:left="0" w:right="0" w:firstLine="48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15"/>
          <w:sz w:val="21"/>
          <w:szCs w:val="21"/>
        </w:rPr>
        <w:t xml:space="preserve">(2)检查油位(应位于刻度线中间)。</w:t>
      </w:r>
      <w:r/>
    </w:p>
    <w:p>
      <w:pPr>
        <w:pStyle w:val="893"/>
        <w:ind w:left="0" w:right="0" w:firstLine="44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5"/>
          <w:sz w:val="21"/>
          <w:szCs w:val="21"/>
        </w:rPr>
        <w:t xml:space="preserve">(3)冬季操作时，温度低于零度应进行油箱预热15分钟后开机。</w:t>
      </w:r>
      <w:r/>
    </w:p>
    <w:p>
      <w:pPr>
        <w:pStyle w:val="893"/>
        <w:ind w:left="0" w:right="0" w:firstLine="40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4"/>
          <w:sz w:val="21"/>
          <w:szCs w:val="21"/>
        </w:rPr>
        <w:t xml:space="preserve">3、操作中注意事项</w:t>
      </w:r>
      <w:r/>
    </w:p>
    <w:p>
      <w:pPr>
        <w:pStyle w:val="893"/>
        <w:ind w:left="0" w:right="0" w:firstLine="436"/>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4"/>
          <w:sz w:val="21"/>
          <w:szCs w:val="21"/>
        </w:rPr>
        <w:t xml:space="preserve">(1)垃圾在压缩过程中，严禁启动上升装置(如果误按了上升装置，则必</w:t>
      </w:r>
      <w:r>
        <w:rPr>
          <w:rFonts w:hint="eastAsia" w:ascii="宋体" w:hAnsi="宋体" w:eastAsia="宋体" w:cs="宋体"/>
          <w:spacing w:val="17"/>
          <w:sz w:val="21"/>
          <w:szCs w:val="21"/>
        </w:rPr>
        <w:t xml:space="preserve"> </w:t>
      </w:r>
      <w:r>
        <w:rPr>
          <w:rFonts w:hint="eastAsia" w:ascii="宋体" w:hAnsi="宋体" w:eastAsia="宋体" w:cs="宋体"/>
          <w:spacing w:val="3"/>
          <w:sz w:val="21"/>
          <w:szCs w:val="21"/>
        </w:rPr>
        <w:t xml:space="preserve">须将箱体举升推出垃圾)。</w:t>
      </w:r>
      <w:r/>
    </w:p>
    <w:p>
      <w:pPr>
        <w:pStyle w:val="893"/>
        <w:ind w:left="0" w:right="0" w:firstLine="42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1"/>
          <w:sz w:val="21"/>
          <w:szCs w:val="21"/>
        </w:rPr>
        <w:t xml:space="preserve">(2)操作中碰到灰尘多的垃圾，应启动喷</w:t>
      </w:r>
      <w:r>
        <w:rPr>
          <w:rFonts w:hint="eastAsia" w:ascii="宋体" w:hAnsi="宋体" w:eastAsia="宋体" w:cs="宋体"/>
          <w:sz w:val="21"/>
          <w:szCs w:val="21"/>
        </w:rPr>
        <w:t xml:space="preserve">淋装置，夏天苍蝇多时加药水喷 </w:t>
      </w:r>
      <w:r>
        <w:rPr>
          <w:rFonts w:hint="eastAsia" w:ascii="宋体" w:hAnsi="宋体" w:eastAsia="宋体" w:cs="宋体"/>
          <w:spacing w:val="-5"/>
          <w:sz w:val="21"/>
          <w:szCs w:val="21"/>
        </w:rPr>
        <w:t xml:space="preserve">淋达到防尘、防蝇、防臭、防蛆作用。</w:t>
      </w:r>
      <w:r/>
    </w:p>
    <w:p>
      <w:pPr>
        <w:pStyle w:val="893"/>
        <w:ind w:left="0" w:right="0" w:firstLine="42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1"/>
          <w:sz w:val="21"/>
          <w:szCs w:val="21"/>
        </w:rPr>
        <w:t xml:space="preserve">(3)垃圾压实过程中，严禁闲杂人员接近，保证人身及设备安全。</w:t>
      </w:r>
      <w:r/>
    </w:p>
    <w:p>
      <w:pPr>
        <w:pStyle w:val="893"/>
        <w:ind w:left="0" w:right="0" w:firstLine="408"/>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3"/>
          <w:sz w:val="21"/>
          <w:szCs w:val="21"/>
        </w:rPr>
        <w:t xml:space="preserve">(4)每天工作完毕要用高压枪清洗场地、设备及地坑，保持工作</w:t>
      </w:r>
      <w:r>
        <w:rPr>
          <w:rFonts w:hint="eastAsia" w:ascii="宋体" w:hAnsi="宋体" w:eastAsia="宋体" w:cs="宋体"/>
          <w:spacing w:val="-4"/>
          <w:sz w:val="21"/>
          <w:szCs w:val="21"/>
        </w:rPr>
        <w:t xml:space="preserve">环境整洁，</w:t>
      </w:r>
      <w:r>
        <w:rPr>
          <w:rFonts w:hint="eastAsia" w:ascii="宋体" w:hAnsi="宋体" w:eastAsia="宋体" w:cs="宋体"/>
          <w:sz w:val="21"/>
          <w:szCs w:val="21"/>
        </w:rPr>
        <w:t xml:space="preserve"> </w:t>
      </w:r>
      <w:r>
        <w:rPr>
          <w:rFonts w:hint="eastAsia" w:ascii="宋体" w:hAnsi="宋体" w:eastAsia="宋体" w:cs="宋体"/>
          <w:spacing w:val="-8"/>
          <w:sz w:val="21"/>
          <w:szCs w:val="21"/>
        </w:rPr>
        <w:t xml:space="preserve">便于检查和维修。</w:t>
      </w:r>
      <w:r/>
    </w:p>
    <w:p>
      <w:pPr>
        <w:pStyle w:val="893"/>
        <w:ind w:left="0" w:right="0" w:firstLine="408"/>
        <w:keepLines w:val="0"/>
        <w:keepNext w:val="0"/>
        <w:pageBreakBefore w:val="0"/>
        <w:spacing w:line="360" w:lineRule="auto"/>
        <w:widowControl/>
        <w:rPr>
          <w:rFonts w:hint="eastAsia" w:ascii="宋体" w:hAnsi="宋体" w:eastAsia="宋体" w:cs="宋体"/>
          <w:spacing w:val="-3"/>
          <w:sz w:val="21"/>
          <w:szCs w:val="21"/>
        </w:rPr>
      </w:pPr>
      <w:r>
        <w:rPr>
          <w:rFonts w:hint="eastAsia" w:ascii="宋体" w:hAnsi="宋体" w:eastAsia="宋体" w:cs="宋体"/>
          <w:spacing w:val="-3"/>
          <w:sz w:val="21"/>
          <w:szCs w:val="21"/>
        </w:rPr>
        <w:t xml:space="preserve">(5)严禁压缩工业垃圾、建筑垃圾、有毒有害垃圾，一旦发现，应在做好安全措施情况下，及时清除或采取紧急措施，做好记录并及时上报。</w:t>
      </w:r>
      <w:r/>
    </w:p>
    <w:p>
      <w:pPr>
        <w:pStyle w:val="893"/>
        <w:ind w:left="0" w:right="0" w:firstLine="408"/>
        <w:keepLines w:val="0"/>
        <w:keepNext w:val="0"/>
        <w:pageBreakBefore w:val="0"/>
        <w:spacing w:line="360" w:lineRule="auto"/>
        <w:widowControl/>
        <w:rPr>
          <w:rFonts w:hint="eastAsia" w:ascii="宋体" w:hAnsi="宋体" w:eastAsia="宋体" w:cs="宋体"/>
          <w:spacing w:val="-3"/>
          <w:sz w:val="21"/>
          <w:szCs w:val="21"/>
        </w:rPr>
      </w:pPr>
      <w:r>
        <w:rPr>
          <w:rFonts w:hint="eastAsia" w:ascii="宋体" w:hAnsi="宋体" w:eastAsia="宋体" w:cs="宋体"/>
          <w:spacing w:val="-3"/>
          <w:sz w:val="21"/>
          <w:szCs w:val="21"/>
        </w:rPr>
        <w:t xml:space="preserve">4、结束工作</w:t>
      </w:r>
      <w:r/>
    </w:p>
    <w:p>
      <w:pPr>
        <w:pStyle w:val="893"/>
        <w:ind w:left="0" w:right="0" w:firstLine="408"/>
        <w:keepLines w:val="0"/>
        <w:keepNext w:val="0"/>
        <w:pageBreakBefore w:val="0"/>
        <w:spacing w:line="360" w:lineRule="auto"/>
        <w:widowControl/>
        <w:rPr>
          <w:rFonts w:hint="eastAsia" w:ascii="宋体" w:hAnsi="宋体" w:eastAsia="宋体" w:cs="宋体"/>
          <w:spacing w:val="-3"/>
          <w:sz w:val="21"/>
          <w:szCs w:val="21"/>
        </w:rPr>
      </w:pPr>
      <w:r>
        <w:rPr>
          <w:rFonts w:hint="eastAsia" w:ascii="宋体" w:hAnsi="宋体" w:eastAsia="宋体" w:cs="宋体"/>
          <w:spacing w:val="-3"/>
          <w:sz w:val="21"/>
          <w:szCs w:val="21"/>
        </w:rPr>
        <w:t xml:space="preserve">(1)将运动部件回归至初始状态，切断电源。</w:t>
      </w:r>
      <w:r/>
    </w:p>
    <w:p>
      <w:pPr>
        <w:pStyle w:val="893"/>
        <w:ind w:left="0" w:right="0" w:firstLine="408"/>
        <w:keepLines w:val="0"/>
        <w:keepNext w:val="0"/>
        <w:pageBreakBefore w:val="0"/>
        <w:spacing w:line="360" w:lineRule="auto"/>
        <w:widowControl/>
        <w:rPr>
          <w:rFonts w:hint="eastAsia" w:ascii="宋体" w:hAnsi="宋体" w:eastAsia="宋体" w:cs="宋体"/>
          <w:spacing w:val="-3"/>
          <w:sz w:val="21"/>
          <w:szCs w:val="21"/>
        </w:rPr>
      </w:pPr>
      <w:r>
        <w:rPr>
          <w:rFonts w:hint="eastAsia" w:ascii="宋体" w:hAnsi="宋体" w:eastAsia="宋体" w:cs="宋体"/>
          <w:spacing w:val="-3"/>
          <w:sz w:val="21"/>
          <w:szCs w:val="21"/>
        </w:rPr>
        <w:t xml:space="preserve">(2)清扫场地、保持工作环境整洁。</w:t>
      </w:r>
      <w:r/>
    </w:p>
    <w:p>
      <w:pPr>
        <w:pStyle w:val="893"/>
        <w:ind w:left="0" w:right="0" w:firstLine="410"/>
        <w:keepLines w:val="0"/>
        <w:keepNext w:val="0"/>
        <w:pageBreakBefore w:val="0"/>
        <w:spacing w:line="360" w:lineRule="auto"/>
        <w:widowControl/>
        <w:rPr>
          <w:rFonts w:hint="eastAsia" w:ascii="宋体" w:hAnsi="宋体" w:eastAsia="宋体" w:cs="宋体"/>
          <w:b/>
          <w:bCs/>
          <w:spacing w:val="-3"/>
          <w:sz w:val="21"/>
          <w:szCs w:val="21"/>
        </w:rPr>
      </w:pPr>
      <w:r>
        <w:rPr>
          <w:rFonts w:hint="eastAsia" w:ascii="宋体" w:hAnsi="宋体" w:eastAsia="宋体" w:cs="宋体"/>
          <w:b/>
          <w:bCs/>
          <w:spacing w:val="-3"/>
          <w:sz w:val="21"/>
          <w:szCs w:val="21"/>
        </w:rPr>
        <w:t xml:space="preserve">(七)垃圾压缩设备维保要求</w:t>
      </w:r>
      <w:r/>
    </w:p>
    <w:p>
      <w:pPr>
        <w:pStyle w:val="893"/>
        <w:ind w:left="0" w:right="0" w:firstLine="408"/>
        <w:keepLines w:val="0"/>
        <w:keepNext w:val="0"/>
        <w:pageBreakBefore w:val="0"/>
        <w:spacing w:line="360" w:lineRule="auto"/>
        <w:widowControl/>
        <w:rPr>
          <w:rFonts w:hint="eastAsia" w:ascii="宋体" w:hAnsi="宋体" w:eastAsia="宋体" w:cs="宋体"/>
          <w:spacing w:val="-3"/>
          <w:sz w:val="21"/>
          <w:szCs w:val="21"/>
        </w:rPr>
      </w:pPr>
      <w:r>
        <w:rPr>
          <w:rFonts w:hint="eastAsia" w:ascii="宋体" w:hAnsi="宋体" w:eastAsia="宋体" w:cs="宋体"/>
          <w:spacing w:val="-3"/>
          <w:sz w:val="21"/>
          <w:szCs w:val="21"/>
        </w:rPr>
        <w:t xml:space="preserve">1、供应商须配备相应的维保人员，设施设备发生故障时及时赶往现场进行维修，并做好日常保养工作，保证中转站正常运行，并做好记录。</w:t>
      </w:r>
      <w:r/>
    </w:p>
    <w:p>
      <w:pPr>
        <w:pStyle w:val="893"/>
        <w:ind w:left="0" w:right="0" w:firstLine="408"/>
        <w:keepLines w:val="0"/>
        <w:keepNext w:val="0"/>
        <w:pageBreakBefore w:val="0"/>
        <w:spacing w:line="360" w:lineRule="auto"/>
        <w:widowControl/>
        <w:rPr>
          <w:rFonts w:hint="eastAsia" w:ascii="宋体" w:hAnsi="宋体" w:eastAsia="宋体" w:cs="宋体"/>
          <w:spacing w:val="-3"/>
          <w:sz w:val="21"/>
          <w:szCs w:val="21"/>
        </w:rPr>
      </w:pPr>
      <w:r>
        <w:rPr>
          <w:rFonts w:hint="eastAsia" w:ascii="宋体" w:hAnsi="宋体" w:eastAsia="宋体" w:cs="宋体"/>
          <w:spacing w:val="-3"/>
          <w:sz w:val="21"/>
          <w:szCs w:val="21"/>
        </w:rPr>
        <w:t xml:space="preserve">2、日常维护以恢复原机的各项基本性能为目的，以满足生产与安全需要。</w:t>
      </w:r>
      <w:r/>
    </w:p>
    <w:p>
      <w:pPr>
        <w:pStyle w:val="893"/>
        <w:ind w:left="0" w:right="0" w:firstLine="408"/>
        <w:keepLines w:val="0"/>
        <w:keepNext w:val="0"/>
        <w:pageBreakBefore w:val="0"/>
        <w:spacing w:line="360" w:lineRule="auto"/>
        <w:widowControl/>
        <w:rPr>
          <w:rFonts w:hint="eastAsia" w:ascii="宋体" w:hAnsi="宋体" w:eastAsia="宋体" w:cs="宋体"/>
          <w:spacing w:val="-3"/>
          <w:sz w:val="21"/>
          <w:szCs w:val="21"/>
        </w:rPr>
      </w:pPr>
      <w:r>
        <w:rPr>
          <w:rFonts w:hint="eastAsia" w:ascii="宋体" w:hAnsi="宋体" w:eastAsia="宋体" w:cs="宋体"/>
          <w:spacing w:val="-3"/>
          <w:sz w:val="21"/>
          <w:szCs w:val="21"/>
        </w:rPr>
        <w:t xml:space="preserve">3、日常保养定期对站内各类设施设备进行保养，出现故障必须及时修理，确保各类设施设备运行阈值达到最高。</w:t>
      </w:r>
      <w:r/>
    </w:p>
    <w:p>
      <w:pPr>
        <w:pStyle w:val="893"/>
        <w:ind w:left="0" w:right="0" w:firstLine="408"/>
        <w:keepLines w:val="0"/>
        <w:keepNext w:val="0"/>
        <w:pageBreakBefore w:val="0"/>
        <w:spacing w:line="360" w:lineRule="auto"/>
        <w:widowControl/>
        <w:rPr>
          <w:rFonts w:hint="eastAsia" w:ascii="宋体" w:hAnsi="宋体" w:eastAsia="宋体" w:cs="宋体"/>
          <w:spacing w:val="-3"/>
          <w:sz w:val="21"/>
          <w:szCs w:val="21"/>
        </w:rPr>
      </w:pPr>
      <w:r>
        <w:rPr>
          <w:rFonts w:hint="eastAsia" w:ascii="宋体" w:hAnsi="宋体" w:eastAsia="宋体" w:cs="宋体"/>
          <w:spacing w:val="-3"/>
          <w:sz w:val="21"/>
          <w:szCs w:val="21"/>
        </w:rPr>
        <w:t xml:space="preserve">4、定期对各类需要润滑的部位加润滑油。</w:t>
      </w:r>
      <w:r/>
    </w:p>
    <w:p>
      <w:pPr>
        <w:pStyle w:val="893"/>
        <w:ind w:left="0" w:right="0" w:firstLine="408"/>
        <w:keepLines w:val="0"/>
        <w:keepNext w:val="0"/>
        <w:pageBreakBefore w:val="0"/>
        <w:spacing w:line="360" w:lineRule="auto"/>
        <w:widowControl/>
        <w:rPr>
          <w:rFonts w:hint="eastAsia" w:ascii="宋体" w:hAnsi="宋体" w:eastAsia="宋体" w:cs="宋体"/>
          <w:spacing w:val="-3"/>
          <w:sz w:val="21"/>
          <w:szCs w:val="21"/>
        </w:rPr>
      </w:pPr>
      <w:r>
        <w:rPr>
          <w:rFonts w:hint="eastAsia" w:ascii="宋体" w:hAnsi="宋体" w:eastAsia="宋体" w:cs="宋体"/>
          <w:spacing w:val="-3"/>
          <w:sz w:val="21"/>
          <w:szCs w:val="21"/>
        </w:rPr>
        <w:t xml:space="preserve">5、及时对储油箱滤清或更换。</w:t>
      </w:r>
      <w:r/>
    </w:p>
    <w:p>
      <w:pPr>
        <w:pStyle w:val="893"/>
        <w:ind w:left="0" w:right="0" w:firstLine="408"/>
        <w:keepLines w:val="0"/>
        <w:keepNext w:val="0"/>
        <w:pageBreakBefore w:val="0"/>
        <w:spacing w:line="360" w:lineRule="auto"/>
        <w:widowControl/>
        <w:rPr>
          <w:rFonts w:hint="eastAsia" w:ascii="宋体" w:hAnsi="宋体" w:eastAsia="宋体" w:cs="宋体"/>
          <w:spacing w:val="-3"/>
          <w:sz w:val="21"/>
          <w:szCs w:val="21"/>
        </w:rPr>
      </w:pPr>
      <w:r>
        <w:rPr>
          <w:rFonts w:hint="eastAsia" w:ascii="宋体" w:hAnsi="宋体" w:eastAsia="宋体" w:cs="宋体"/>
          <w:spacing w:val="-3"/>
          <w:sz w:val="21"/>
          <w:szCs w:val="21"/>
        </w:rPr>
        <w:t xml:space="preserve">6、密切注视设备运行情况，发现异常，立即停机，切断电源，查明原因，自己不能排除的应及时上报。</w:t>
      </w:r>
      <w:r/>
    </w:p>
    <w:p>
      <w:pPr>
        <w:pStyle w:val="893"/>
        <w:ind w:left="0" w:right="0" w:firstLine="408"/>
        <w:keepLines w:val="0"/>
        <w:keepNext w:val="0"/>
        <w:pageBreakBefore w:val="0"/>
        <w:spacing w:line="360" w:lineRule="auto"/>
        <w:widowControl/>
        <w:rPr>
          <w:rFonts w:hint="eastAsia" w:ascii="宋体" w:hAnsi="宋体" w:eastAsia="宋体" w:cs="宋体"/>
          <w:spacing w:val="-3"/>
          <w:sz w:val="21"/>
          <w:szCs w:val="21"/>
        </w:rPr>
      </w:pPr>
      <w:r>
        <w:rPr>
          <w:rFonts w:hint="eastAsia" w:ascii="宋体" w:hAnsi="宋体" w:eastAsia="宋体" w:cs="宋体"/>
          <w:spacing w:val="-3"/>
          <w:sz w:val="21"/>
          <w:szCs w:val="21"/>
        </w:rPr>
        <w:t xml:space="preserve">7、确保照明正常，发现电路、油路出现故障时，及时上报，由专业人员修复。</w:t>
      </w:r>
      <w:r/>
    </w:p>
    <w:p>
      <w:pPr>
        <w:pStyle w:val="893"/>
        <w:ind w:left="0" w:right="0" w:firstLine="408"/>
        <w:keepLines w:val="0"/>
        <w:keepNext w:val="0"/>
        <w:pageBreakBefore w:val="0"/>
        <w:spacing w:line="360" w:lineRule="auto"/>
        <w:widowControl/>
        <w:rPr>
          <w:rFonts w:hint="eastAsia" w:ascii="宋体" w:hAnsi="宋体" w:eastAsia="宋体" w:cs="宋体"/>
          <w:spacing w:val="-3"/>
          <w:sz w:val="21"/>
          <w:szCs w:val="21"/>
        </w:rPr>
      </w:pPr>
      <w:r>
        <w:rPr>
          <w:rFonts w:hint="eastAsia" w:ascii="宋体" w:hAnsi="宋体" w:eastAsia="宋体" w:cs="宋体"/>
          <w:spacing w:val="-3"/>
          <w:sz w:val="21"/>
          <w:szCs w:val="21"/>
        </w:rPr>
        <w:t xml:space="preserve">8、全年机械设备、线路不得少于两次以上的大型保养。</w:t>
      </w:r>
      <w:r/>
    </w:p>
    <w:p>
      <w:pPr>
        <w:pStyle w:val="893"/>
        <w:ind w:left="0" w:right="0" w:firstLine="408"/>
        <w:keepLines w:val="0"/>
        <w:keepNext w:val="0"/>
        <w:pageBreakBefore w:val="0"/>
        <w:spacing w:line="360" w:lineRule="auto"/>
        <w:widowControl/>
        <w:rPr>
          <w:rFonts w:hint="eastAsia" w:ascii="宋体" w:hAnsi="宋体" w:eastAsia="宋体" w:cs="宋体"/>
          <w:spacing w:val="-3"/>
          <w:sz w:val="21"/>
          <w:szCs w:val="21"/>
        </w:rPr>
      </w:pPr>
      <w:r>
        <w:rPr>
          <w:rFonts w:hint="eastAsia" w:ascii="宋体" w:hAnsi="宋体" w:eastAsia="宋体" w:cs="宋体"/>
          <w:spacing w:val="-3"/>
          <w:sz w:val="21"/>
          <w:szCs w:val="21"/>
        </w:rPr>
        <w:t xml:space="preserve">9、经常检查吊杆有无断裂和弯曲，及时更换。</w:t>
      </w:r>
      <w:r/>
    </w:p>
    <w:p>
      <w:pPr>
        <w:pStyle w:val="893"/>
        <w:ind w:left="0" w:right="0" w:firstLine="408"/>
        <w:keepLines w:val="0"/>
        <w:keepNext w:val="0"/>
        <w:pageBreakBefore w:val="0"/>
        <w:spacing w:line="360" w:lineRule="auto"/>
        <w:widowControl/>
        <w:rPr>
          <w:rFonts w:hint="eastAsia" w:ascii="宋体" w:hAnsi="宋体" w:eastAsia="宋体" w:cs="宋体"/>
          <w:spacing w:val="-3"/>
          <w:sz w:val="21"/>
          <w:szCs w:val="21"/>
        </w:rPr>
      </w:pPr>
      <w:r>
        <w:rPr>
          <w:rFonts w:hint="eastAsia" w:ascii="宋体" w:hAnsi="宋体" w:eastAsia="宋体" w:cs="宋体"/>
          <w:spacing w:val="-3"/>
          <w:sz w:val="21"/>
          <w:szCs w:val="21"/>
        </w:rPr>
        <w:t xml:space="preserve">10、注意滑块磨损程度，及时调整更换，以防伤及立柱。</w:t>
      </w:r>
      <w:r/>
    </w:p>
    <w:p>
      <w:pPr>
        <w:pStyle w:val="893"/>
        <w:ind w:left="0" w:right="0" w:firstLine="408"/>
        <w:keepLines w:val="0"/>
        <w:keepNext w:val="0"/>
        <w:pageBreakBefore w:val="0"/>
        <w:spacing w:line="360" w:lineRule="auto"/>
        <w:widowControl/>
        <w:rPr>
          <w:rFonts w:hint="eastAsia" w:ascii="宋体" w:hAnsi="宋体" w:eastAsia="宋体" w:cs="宋体"/>
          <w:spacing w:val="-3"/>
          <w:sz w:val="21"/>
          <w:szCs w:val="21"/>
        </w:rPr>
      </w:pPr>
      <w:r>
        <w:rPr>
          <w:rFonts w:hint="eastAsia" w:ascii="宋体" w:hAnsi="宋体" w:eastAsia="宋体" w:cs="宋体"/>
          <w:spacing w:val="-3"/>
          <w:sz w:val="21"/>
          <w:szCs w:val="21"/>
        </w:rPr>
        <w:t xml:space="preserve">11、每年一次喷涂油漆，防止设备锈蚀。</w:t>
      </w:r>
      <w:r/>
    </w:p>
    <w:p>
      <w:pPr>
        <w:pStyle w:val="893"/>
        <w:ind w:left="0" w:right="0" w:firstLine="410"/>
        <w:keepLines w:val="0"/>
        <w:keepNext w:val="0"/>
        <w:pageBreakBefore w:val="0"/>
        <w:spacing w:line="360" w:lineRule="auto"/>
        <w:widowControl/>
        <w:rPr>
          <w:rFonts w:hint="eastAsia" w:ascii="宋体" w:hAnsi="宋体" w:eastAsia="宋体" w:cs="宋体"/>
          <w:b/>
          <w:bCs/>
          <w:spacing w:val="-3"/>
          <w:sz w:val="21"/>
          <w:szCs w:val="21"/>
        </w:rPr>
      </w:pPr>
      <w:r>
        <w:rPr>
          <w:rFonts w:hint="eastAsia" w:ascii="宋体" w:hAnsi="宋体" w:eastAsia="宋体" w:cs="宋体"/>
          <w:b/>
          <w:bCs/>
          <w:spacing w:val="-3"/>
          <w:sz w:val="21"/>
          <w:szCs w:val="21"/>
        </w:rPr>
        <w:t xml:space="preserve">(八)渗滤液处理设备运行维保要求</w:t>
      </w:r>
      <w:r/>
    </w:p>
    <w:p>
      <w:pPr>
        <w:pStyle w:val="893"/>
        <w:ind w:left="0" w:right="0" w:firstLine="408"/>
        <w:keepLines w:val="0"/>
        <w:keepNext w:val="0"/>
        <w:pageBreakBefore w:val="0"/>
        <w:spacing w:line="360" w:lineRule="auto"/>
        <w:widowControl/>
        <w:rPr>
          <w:rFonts w:hint="eastAsia" w:ascii="宋体" w:hAnsi="宋体" w:eastAsia="宋体" w:cs="宋体"/>
          <w:spacing w:val="-3"/>
          <w:sz w:val="21"/>
          <w:szCs w:val="21"/>
        </w:rPr>
      </w:pPr>
      <w:r>
        <w:rPr>
          <w:rFonts w:hint="eastAsia" w:ascii="宋体" w:hAnsi="宋体" w:eastAsia="宋体" w:cs="宋体"/>
          <w:spacing w:val="-3"/>
          <w:sz w:val="21"/>
          <w:szCs w:val="21"/>
        </w:rPr>
        <w:t xml:space="preserve">1、供应商需编制人员组织关系图、人员岗位职责说明、各工艺设备操作规程、安全运行管理规定运行和维护人员应按规定操作。</w:t>
      </w:r>
      <w:r/>
    </w:p>
    <w:p>
      <w:pPr>
        <w:pStyle w:val="893"/>
        <w:ind w:left="0" w:right="0" w:firstLine="408"/>
        <w:keepLines w:val="0"/>
        <w:keepNext w:val="0"/>
        <w:pageBreakBefore w:val="0"/>
        <w:spacing w:line="360" w:lineRule="auto"/>
        <w:widowControl/>
        <w:rPr>
          <w:rFonts w:hint="eastAsia" w:ascii="宋体" w:hAnsi="宋体" w:eastAsia="宋体" w:cs="宋体"/>
          <w:spacing w:val="-3"/>
          <w:sz w:val="21"/>
          <w:szCs w:val="21"/>
        </w:rPr>
      </w:pPr>
      <w:r>
        <w:rPr>
          <w:rFonts w:hint="eastAsia" w:ascii="宋体" w:hAnsi="宋体" w:eastAsia="宋体" w:cs="宋体"/>
          <w:spacing w:val="-3"/>
          <w:sz w:val="21"/>
          <w:szCs w:val="21"/>
        </w:rPr>
        <w:t xml:space="preserve">2、供应商应制定大、中检修计划和主要设备维护保养规程，并应及时更换损坏设备及部件，提高设备的运行可靠性。</w:t>
      </w:r>
      <w:r/>
    </w:p>
    <w:p>
      <w:pPr>
        <w:pStyle w:val="893"/>
        <w:ind w:left="0" w:right="0" w:firstLine="408"/>
        <w:keepLines w:val="0"/>
        <w:keepNext w:val="0"/>
        <w:pageBreakBefore w:val="0"/>
        <w:spacing w:line="360" w:lineRule="auto"/>
        <w:widowControl/>
        <w:rPr>
          <w:rFonts w:hint="eastAsia" w:ascii="宋体" w:hAnsi="宋体" w:eastAsia="宋体" w:cs="宋体"/>
          <w:spacing w:val="-3"/>
          <w:sz w:val="21"/>
          <w:szCs w:val="21"/>
        </w:rPr>
      </w:pPr>
      <w:r>
        <w:rPr>
          <w:rFonts w:hint="eastAsia" w:ascii="宋体" w:hAnsi="宋体" w:eastAsia="宋体" w:cs="宋体"/>
          <w:spacing w:val="-3"/>
          <w:sz w:val="21"/>
          <w:szCs w:val="21"/>
        </w:rPr>
        <w:t xml:space="preserve">3、供应商应建立完善的运行维护档案，包括日常运行情况记录(进水和出水量、处理规模、进出水及各工艺节点水质、耗材消耗、成本等)和维修维护记录;运行维护档案应每月汇总、归档保管。</w:t>
      </w:r>
      <w:r/>
    </w:p>
    <w:p>
      <w:pPr>
        <w:pStyle w:val="893"/>
        <w:ind w:left="0" w:right="0" w:firstLine="40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4"/>
          <w:sz w:val="21"/>
          <w:szCs w:val="21"/>
        </w:rPr>
        <w:t xml:space="preserve">4</w:t>
      </w:r>
      <w:r>
        <w:rPr>
          <w:rFonts w:hint="eastAsia" w:ascii="宋体" w:hAnsi="宋体" w:eastAsia="宋体" w:cs="宋体"/>
          <w:spacing w:val="-17"/>
          <w:sz w:val="21"/>
          <w:szCs w:val="21"/>
        </w:rPr>
        <w:t xml:space="preserve"> </w:t>
      </w:r>
      <w:r>
        <w:rPr>
          <w:rFonts w:hint="eastAsia" w:ascii="宋体" w:hAnsi="宋体" w:eastAsia="宋体" w:cs="宋体"/>
          <w:spacing w:val="-4"/>
          <w:sz w:val="21"/>
          <w:szCs w:val="21"/>
        </w:rPr>
        <w:t xml:space="preserve">、供应商应建立健全的应急体系并应制定相应的安全生产、职业卫生、环</w:t>
      </w:r>
      <w:r>
        <w:rPr>
          <w:rFonts w:hint="eastAsia" w:ascii="宋体" w:hAnsi="宋体" w:eastAsia="宋体" w:cs="宋体"/>
          <w:spacing w:val="-3"/>
          <w:sz w:val="21"/>
          <w:szCs w:val="21"/>
        </w:rPr>
        <w:t xml:space="preserve">境保护、自然灾害等应急预案，并应配备相应的应急设备或设施。</w:t>
      </w:r>
      <w:r/>
    </w:p>
    <w:p>
      <w:pPr>
        <w:pStyle w:val="893"/>
        <w:ind w:left="0" w:right="0" w:firstLine="40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4"/>
          <w:sz w:val="21"/>
          <w:szCs w:val="21"/>
        </w:rPr>
        <w:t xml:space="preserve">5</w:t>
      </w:r>
      <w:r>
        <w:rPr>
          <w:rFonts w:hint="eastAsia" w:ascii="宋体" w:hAnsi="宋体" w:eastAsia="宋体" w:cs="宋体"/>
          <w:spacing w:val="-15"/>
          <w:sz w:val="21"/>
          <w:szCs w:val="21"/>
        </w:rPr>
        <w:t xml:space="preserve"> </w:t>
      </w:r>
      <w:r>
        <w:rPr>
          <w:rFonts w:hint="eastAsia" w:ascii="宋体" w:hAnsi="宋体" w:eastAsia="宋体" w:cs="宋体"/>
          <w:spacing w:val="-4"/>
          <w:sz w:val="21"/>
          <w:szCs w:val="21"/>
        </w:rPr>
        <w:t xml:space="preserve">、供应商应加强管理机制、应急能力的建设，并应定期组织应急培训和演</w:t>
      </w:r>
      <w:r>
        <w:rPr>
          <w:rFonts w:hint="eastAsia" w:ascii="宋体" w:hAnsi="宋体" w:eastAsia="宋体" w:cs="宋体"/>
          <w:spacing w:val="18"/>
          <w:sz w:val="21"/>
          <w:szCs w:val="21"/>
        </w:rPr>
        <w:t xml:space="preserve">练(每半年一次)。</w:t>
      </w:r>
      <w:r/>
    </w:p>
    <w:p>
      <w:pPr>
        <w:pStyle w:val="893"/>
        <w:ind w:left="0" w:right="0" w:firstLine="40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4"/>
          <w:sz w:val="21"/>
          <w:szCs w:val="21"/>
        </w:rPr>
        <w:t xml:space="preserve">6</w:t>
      </w:r>
      <w:r>
        <w:rPr>
          <w:rFonts w:hint="eastAsia" w:ascii="宋体" w:hAnsi="宋体" w:eastAsia="宋体" w:cs="宋体"/>
          <w:spacing w:val="-34"/>
          <w:sz w:val="21"/>
          <w:szCs w:val="21"/>
        </w:rPr>
        <w:t xml:space="preserve"> </w:t>
      </w:r>
      <w:r>
        <w:rPr>
          <w:rFonts w:hint="eastAsia" w:ascii="宋体" w:hAnsi="宋体" w:eastAsia="宋体" w:cs="宋体"/>
          <w:spacing w:val="-4"/>
          <w:sz w:val="21"/>
          <w:szCs w:val="21"/>
        </w:rPr>
        <w:t xml:space="preserve">、供应商应建立预防、控制和消除突发公共卫生事件的</w:t>
      </w:r>
      <w:r>
        <w:rPr>
          <w:rFonts w:hint="eastAsia" w:ascii="宋体" w:hAnsi="宋体" w:eastAsia="宋体" w:cs="宋体"/>
          <w:spacing w:val="-5"/>
          <w:sz w:val="21"/>
          <w:szCs w:val="21"/>
        </w:rPr>
        <w:t xml:space="preserve">应急预案。</w:t>
      </w:r>
      <w:r/>
    </w:p>
    <w:p>
      <w:pPr>
        <w:pStyle w:val="893"/>
        <w:ind w:left="0" w:right="0" w:firstLine="404"/>
        <w:keepLines w:val="0"/>
        <w:keepNext w:val="0"/>
        <w:pageBreakBefore w:val="0"/>
        <w:spacing w:line="360" w:lineRule="auto"/>
        <w:widowControl/>
        <w:rPr>
          <w:rFonts w:hint="eastAsia" w:ascii="宋体" w:hAnsi="宋体" w:eastAsia="宋体" w:cs="宋体"/>
          <w:spacing w:val="-4"/>
          <w:sz w:val="21"/>
          <w:szCs w:val="21"/>
        </w:rPr>
      </w:pPr>
      <w:r>
        <w:rPr>
          <w:rFonts w:hint="eastAsia" w:ascii="宋体" w:hAnsi="宋体" w:eastAsia="宋体" w:cs="宋体"/>
          <w:spacing w:val="-4"/>
          <w:sz w:val="21"/>
          <w:szCs w:val="21"/>
        </w:rPr>
        <w:t xml:space="preserve">7</w:t>
      </w:r>
      <w:r>
        <w:rPr>
          <w:rFonts w:hint="eastAsia" w:ascii="宋体" w:hAnsi="宋体" w:eastAsia="宋体" w:cs="宋体"/>
          <w:spacing w:val="-21"/>
          <w:sz w:val="21"/>
          <w:szCs w:val="21"/>
        </w:rPr>
        <w:t xml:space="preserve"> </w:t>
      </w:r>
      <w:r>
        <w:rPr>
          <w:rFonts w:hint="eastAsia" w:ascii="宋体" w:hAnsi="宋体" w:eastAsia="宋体" w:cs="宋体"/>
          <w:spacing w:val="-4"/>
          <w:sz w:val="21"/>
          <w:szCs w:val="21"/>
        </w:rPr>
        <w:t xml:space="preserve">、重大疫情期间，应根据疫情防控要求，加强运行作业人员的防护及作业</w:t>
      </w:r>
      <w:r>
        <w:rPr>
          <w:rFonts w:hint="eastAsia" w:ascii="宋体" w:hAnsi="宋体" w:eastAsia="宋体" w:cs="宋体"/>
          <w:sz w:val="21"/>
          <w:szCs w:val="21"/>
        </w:rPr>
        <w:t xml:space="preserve"> </w:t>
      </w:r>
      <w:r>
        <w:rPr>
          <w:rFonts w:hint="eastAsia" w:ascii="宋体" w:hAnsi="宋体" w:eastAsia="宋体" w:cs="宋体"/>
          <w:spacing w:val="-4"/>
          <w:sz w:val="21"/>
          <w:szCs w:val="21"/>
        </w:rPr>
        <w:t xml:space="preserve">现场、设施设备的清洗消毒。</w:t>
      </w:r>
      <w:r/>
    </w:p>
    <w:p>
      <w:pPr>
        <w:pStyle w:val="893"/>
        <w:ind w:left="0" w:right="0" w:firstLine="430"/>
        <w:jc w:val="center"/>
        <w:keepLines w:val="0"/>
        <w:keepNext w:val="0"/>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pacing w:val="2"/>
          <w:sz w:val="21"/>
          <w:szCs w:val="21"/>
        </w:rPr>
        <w:t xml:space="preserve">进水水质参考</w:t>
      </w:r>
      <w:r/>
    </w:p>
    <w:tbl>
      <w:tblPr>
        <w:tblStyle w:val="926"/>
        <w:tblW w:w="8920" w:type="dxa"/>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43"/>
        <w:gridCol w:w="1139"/>
        <w:gridCol w:w="1378"/>
        <w:gridCol w:w="1768"/>
        <w:gridCol w:w="1408"/>
        <w:gridCol w:w="1284"/>
      </w:tblGrid>
      <w:tr>
        <w:trPr>
          <w:trHeight w:val="948"/>
        </w:trPr>
        <w:tc>
          <w:tcPr>
            <w:tcW w:w="1943" w:type="dxa"/>
            <w:vAlign w:val="center"/>
            <w:textDirection w:val="lrTb"/>
            <w:noWrap w:val="false"/>
          </w:tcPr>
          <w:p>
            <w:pPr>
              <w:ind w:left="0" w:right="0" w:firstLine="388"/>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8"/>
                <w:sz w:val="21"/>
                <w:szCs w:val="21"/>
              </w:rPr>
              <w:t xml:space="preserve">水 质 指 标</w:t>
            </w:r>
            <w:r/>
          </w:p>
        </w:tc>
        <w:tc>
          <w:tcPr>
            <w:tcW w:w="1139"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4"/>
                <w:sz w:val="21"/>
                <w:szCs w:val="21"/>
              </w:rPr>
              <w:t xml:space="preserve">酸碱度</w:t>
            </w:r>
            <w:r/>
          </w:p>
          <w:p>
            <w:pPr>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9"/>
                <w:sz w:val="21"/>
                <w:szCs w:val="21"/>
              </w:rPr>
              <w:t xml:space="preserve">(pH)</w:t>
            </w:r>
            <w:r/>
          </w:p>
        </w:tc>
        <w:tc>
          <w:tcPr>
            <w:tcW w:w="1378"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9"/>
                <w:sz w:val="21"/>
                <w:szCs w:val="21"/>
              </w:rPr>
              <w:t xml:space="preserve">悬浮物(</w:t>
            </w:r>
            <w:r>
              <w:rPr>
                <w:rFonts w:hint="eastAsia" w:ascii="宋体" w:hAnsi="宋体" w:eastAsia="宋体" w:cs="宋体"/>
                <w:sz w:val="21"/>
                <w:szCs w:val="21"/>
              </w:rPr>
              <w:t xml:space="preserve">ss</w:t>
            </w:r>
            <w:r>
              <w:rPr>
                <w:rFonts w:hint="eastAsia" w:ascii="宋体" w:hAnsi="宋体" w:eastAsia="宋体" w:cs="宋体"/>
                <w:spacing w:val="9"/>
                <w:sz w:val="21"/>
                <w:szCs w:val="21"/>
              </w:rPr>
              <w:t xml:space="preserve">)</w:t>
            </w:r>
            <w:r/>
          </w:p>
        </w:tc>
        <w:tc>
          <w:tcPr>
            <w:tcW w:w="1768"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2"/>
                <w:sz w:val="21"/>
                <w:szCs w:val="21"/>
              </w:rPr>
              <w:t xml:space="preserve">化学需氧量</w:t>
            </w:r>
            <w:r/>
          </w:p>
          <w:p>
            <w:pPr>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7"/>
                <w:sz w:val="21"/>
                <w:szCs w:val="21"/>
              </w:rPr>
              <w:t xml:space="preserve">(CODcr)</w:t>
            </w:r>
            <w:r/>
          </w:p>
        </w:tc>
        <w:tc>
          <w:tcPr>
            <w:tcW w:w="1408"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3"/>
                <w:sz w:val="21"/>
                <w:szCs w:val="21"/>
              </w:rPr>
              <w:t xml:space="preserve">氨氮</w:t>
            </w:r>
            <w:r/>
          </w:p>
          <w:p>
            <w:pPr>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7"/>
                <w:sz w:val="21"/>
                <w:szCs w:val="21"/>
              </w:rPr>
              <w:t xml:space="preserve">(NH₃-N)</w:t>
            </w:r>
            <w:r/>
          </w:p>
        </w:tc>
        <w:tc>
          <w:tcPr>
            <w:tcW w:w="1284" w:type="dxa"/>
            <w:vAlign w:val="center"/>
            <w:textDirection w:val="lrTb"/>
            <w:noWrap w:val="false"/>
          </w:tcPr>
          <w:p>
            <w:pPr>
              <w:pStyle w:val="927"/>
              <w:ind w:left="0" w:right="0" w:firstLine="42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6"/>
                <w:sz w:val="21"/>
                <w:szCs w:val="21"/>
              </w:rPr>
              <w:t xml:space="preserve">总磷(T-P)</w:t>
            </w:r>
            <w:r/>
          </w:p>
        </w:tc>
      </w:tr>
      <w:tr>
        <w:trPr>
          <w:trHeight w:val="859"/>
        </w:trPr>
        <w:tc>
          <w:tcPr>
            <w:tcW w:w="1943" w:type="dxa"/>
            <w:vAlign w:val="center"/>
            <w:textDirection w:val="lrTb"/>
            <w:noWrap w:val="false"/>
          </w:tcPr>
          <w:p>
            <w:pPr>
              <w:ind w:left="0" w:right="0" w:firstLine="436"/>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4"/>
                <w:sz w:val="21"/>
                <w:szCs w:val="21"/>
              </w:rPr>
              <w:t xml:space="preserve">原污水水质</w:t>
            </w:r>
            <w:r/>
          </w:p>
        </w:tc>
        <w:tc>
          <w:tcPr>
            <w:tcW w:w="1139" w:type="dxa"/>
            <w:vAlign w:val="center"/>
            <w:textDirection w:val="lrTb"/>
            <w:noWrap w:val="false"/>
          </w:tcPr>
          <w:p>
            <w:pPr>
              <w:ind w:left="0" w:right="0" w:firstLine="408"/>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3"/>
                <w:sz w:val="21"/>
                <w:szCs w:val="21"/>
              </w:rPr>
              <w:t xml:space="preserve">4-6</w:t>
            </w:r>
            <w:r/>
          </w:p>
        </w:tc>
        <w:tc>
          <w:tcPr>
            <w:tcW w:w="1378" w:type="dxa"/>
            <w:vAlign w:val="center"/>
            <w:textDirection w:val="lrTb"/>
            <w:noWrap w:val="false"/>
          </w:tcPr>
          <w:p>
            <w:pPr>
              <w:ind w:left="0" w:right="0" w:firstLine="396"/>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6"/>
                <w:sz w:val="21"/>
                <w:szCs w:val="21"/>
              </w:rPr>
              <w:t xml:space="preserve">≥3200</w:t>
            </w:r>
            <w:r/>
          </w:p>
        </w:tc>
        <w:tc>
          <w:tcPr>
            <w:tcW w:w="1768" w:type="dxa"/>
            <w:vAlign w:val="center"/>
            <w:textDirection w:val="lrTb"/>
            <w:noWrap w:val="false"/>
          </w:tcPr>
          <w:p>
            <w:pPr>
              <w:ind w:left="0" w:right="0" w:firstLine="40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5"/>
                <w:sz w:val="21"/>
                <w:szCs w:val="21"/>
              </w:rPr>
              <w:t xml:space="preserve">≥30000</w:t>
            </w:r>
            <w:r/>
          </w:p>
        </w:tc>
        <w:tc>
          <w:tcPr>
            <w:tcW w:w="1408" w:type="dxa"/>
            <w:vAlign w:val="center"/>
            <w:textDirection w:val="lrTb"/>
            <w:noWrap w:val="false"/>
          </w:tcPr>
          <w:p>
            <w:pPr>
              <w:ind w:left="0" w:right="0" w:firstLine="392"/>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7"/>
                <w:sz w:val="21"/>
                <w:szCs w:val="21"/>
              </w:rPr>
              <w:t xml:space="preserve">≥700</w:t>
            </w:r>
            <w:r/>
          </w:p>
        </w:tc>
        <w:tc>
          <w:tcPr>
            <w:tcW w:w="1284" w:type="dxa"/>
            <w:vAlign w:val="center"/>
            <w:textDirection w:val="lrTb"/>
            <w:noWrap w:val="false"/>
          </w:tcPr>
          <w:p>
            <w:pPr>
              <w:ind w:left="0" w:right="0" w:firstLine="392"/>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7"/>
                <w:sz w:val="21"/>
                <w:szCs w:val="21"/>
              </w:rPr>
              <w:t xml:space="preserve">≥280</w:t>
            </w:r>
            <w:r/>
          </w:p>
        </w:tc>
      </w:tr>
    </w:tbl>
    <w:p>
      <w:pPr>
        <w:ind w:left="0" w:righ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pStyle w:val="893"/>
        <w:ind w:left="0" w:right="0" w:firstLine="392"/>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7"/>
          <w:sz w:val="21"/>
          <w:szCs w:val="21"/>
        </w:rPr>
        <w:t xml:space="preserve">8、处理工艺流程：</w:t>
      </w:r>
      <w:r/>
    </w:p>
    <w:p>
      <w:pPr>
        <w:pStyle w:val="893"/>
        <w:ind w:left="0" w:right="0" w:firstLine="424"/>
        <w:keepLines w:val="0"/>
        <w:keepNext w:val="0"/>
        <w:pageBreakBefore w:val="0"/>
        <w:spacing w:line="360" w:lineRule="auto"/>
        <w:widowControl/>
        <w:rPr>
          <w:rFonts w:hint="eastAsia" w:ascii="宋体" w:hAnsi="宋体" w:eastAsia="宋体" w:cs="宋体"/>
          <w:spacing w:val="1"/>
          <w:sz w:val="21"/>
          <w:szCs w:val="21"/>
        </w:rPr>
      </w:pPr>
      <w:r>
        <w:rPr>
          <w:rFonts w:hint="eastAsia" w:ascii="宋体" w:hAnsi="宋体" w:eastAsia="宋体" w:cs="宋体"/>
          <w:spacing w:val="1"/>
          <w:sz w:val="21"/>
          <w:szCs w:val="21"/>
        </w:rPr>
        <w:t xml:space="preserve">(1)工艺：“沉淀池</w:t>
      </w:r>
      <w:r>
        <w:rPr>
          <w:rFonts w:ascii="宋体" w:hAnsi="宋体" w:eastAsia="宋体" w:cs="宋体"/>
          <w:sz w:val="24"/>
          <w:szCs w:val="24"/>
        </w:rPr>
        <w:t xml:space="preserve">→</w:t>
      </w:r>
      <w:r>
        <w:rPr>
          <w:rFonts w:hint="eastAsia" w:ascii="宋体" w:hAnsi="宋体" w:eastAsia="宋体" w:cs="宋体"/>
          <w:spacing w:val="1"/>
          <w:sz w:val="21"/>
          <w:szCs w:val="21"/>
        </w:rPr>
        <w:t xml:space="preserve">电聚浮</w:t>
      </w:r>
      <w:r>
        <w:rPr>
          <w:rFonts w:ascii="宋体" w:hAnsi="宋体" w:eastAsia="宋体" w:cs="宋体"/>
          <w:sz w:val="24"/>
          <w:szCs w:val="24"/>
        </w:rPr>
        <w:t xml:space="preserve">→</w:t>
      </w:r>
      <w:r>
        <w:rPr>
          <w:rFonts w:hint="eastAsia" w:ascii="宋体" w:hAnsi="宋体" w:eastAsia="宋体" w:cs="宋体"/>
          <w:spacing w:val="1"/>
          <w:sz w:val="21"/>
          <w:szCs w:val="21"/>
        </w:rPr>
        <w:t xml:space="preserve">升流式厌氧污泥床(UASB)</w:t>
      </w:r>
      <w:r>
        <w:rPr>
          <w:rFonts w:ascii="宋体" w:hAnsi="宋体" w:eastAsia="宋体" w:cs="宋体"/>
          <w:sz w:val="24"/>
          <w:szCs w:val="24"/>
        </w:rPr>
        <w:t xml:space="preserve">→</w:t>
      </w:r>
      <w:r>
        <w:rPr>
          <w:rFonts w:hint="eastAsia" w:ascii="宋体" w:hAnsi="宋体" w:eastAsia="宋体" w:cs="宋体"/>
          <w:spacing w:val="1"/>
          <w:sz w:val="21"/>
          <w:szCs w:val="21"/>
        </w:rPr>
        <w:t xml:space="preserve">eMBR 膜</w:t>
      </w:r>
      <w:r>
        <w:rPr>
          <w:rFonts w:ascii="宋体" w:hAnsi="宋体" w:eastAsia="宋体" w:cs="宋体"/>
          <w:sz w:val="24"/>
          <w:szCs w:val="24"/>
        </w:rPr>
        <w:t xml:space="preserve">→</w:t>
      </w:r>
      <w:r>
        <w:rPr>
          <w:rFonts w:hint="eastAsia" w:ascii="宋体" w:hAnsi="宋体" w:eastAsia="宋体" w:cs="宋体"/>
          <w:spacing w:val="1"/>
          <w:sz w:val="21"/>
          <w:szCs w:val="21"/>
        </w:rPr>
        <w:t xml:space="preserve">纳管排放。</w:t>
      </w:r>
      <w:r/>
    </w:p>
    <w:p>
      <w:pPr>
        <w:pStyle w:val="893"/>
        <w:ind w:left="0" w:right="0" w:firstLine="42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1"/>
          <w:sz w:val="21"/>
          <w:szCs w:val="21"/>
        </w:rPr>
        <w:t xml:space="preserve">(2)渗滤液处理设备采用了电聚浮预处理技</w:t>
      </w:r>
      <w:r>
        <w:rPr>
          <w:rFonts w:hint="eastAsia" w:ascii="宋体" w:hAnsi="宋体" w:eastAsia="宋体" w:cs="宋体"/>
          <w:sz w:val="21"/>
          <w:szCs w:val="21"/>
        </w:rPr>
        <w:t xml:space="preserve">术、厌氧硝化技术和电控膜生 </w:t>
      </w:r>
      <w:r>
        <w:rPr>
          <w:rFonts w:hint="eastAsia" w:ascii="宋体" w:hAnsi="宋体" w:eastAsia="宋体" w:cs="宋体"/>
          <w:spacing w:val="-8"/>
          <w:sz w:val="21"/>
          <w:szCs w:val="21"/>
        </w:rPr>
        <w:t xml:space="preserve">物反应器技术等。</w:t>
      </w:r>
      <w:r/>
    </w:p>
    <w:p>
      <w:pPr>
        <w:pStyle w:val="893"/>
        <w:ind w:left="0" w:right="0" w:firstLine="42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1"/>
          <w:sz w:val="21"/>
          <w:szCs w:val="21"/>
        </w:rPr>
        <w:t xml:space="preserve">(3)设备出水水质必须满足《</w:t>
      </w:r>
      <w:r>
        <w:rPr>
          <w:rFonts w:hint="eastAsia" w:ascii="宋体" w:hAnsi="宋体" w:eastAsia="宋体" w:cs="宋体"/>
          <w:sz w:val="21"/>
          <w:szCs w:val="21"/>
        </w:rPr>
        <w:t xml:space="preserve">GB</w:t>
      </w:r>
      <w:r>
        <w:rPr>
          <w:rFonts w:hint="eastAsia" w:ascii="宋体" w:hAnsi="宋体" w:eastAsia="宋体" w:cs="宋体"/>
          <w:spacing w:val="1"/>
          <w:sz w:val="21"/>
          <w:szCs w:val="21"/>
        </w:rPr>
        <w:t xml:space="preserve">/T31962-2015污水排入城镇下水道水质</w:t>
      </w:r>
      <w:r>
        <w:rPr>
          <w:rFonts w:hint="eastAsia" w:ascii="宋体" w:hAnsi="宋体" w:eastAsia="宋体" w:cs="宋体"/>
          <w:spacing w:val="-5"/>
          <w:sz w:val="21"/>
          <w:szCs w:val="21"/>
        </w:rPr>
        <w:t xml:space="preserve">标准》中的水控制项目限值以下。</w:t>
      </w:r>
      <w:r/>
    </w:p>
    <w:tbl>
      <w:tblPr>
        <w:tblStyle w:val="926"/>
        <w:tblW w:w="893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13"/>
        <w:gridCol w:w="1299"/>
        <w:gridCol w:w="1448"/>
        <w:gridCol w:w="1888"/>
        <w:gridCol w:w="1278"/>
        <w:gridCol w:w="1104"/>
      </w:tblGrid>
      <w:tr>
        <w:trPr>
          <w:trHeight w:val="948"/>
        </w:trPr>
        <w:tc>
          <w:tcPr>
            <w:tcW w:w="1913"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6"/>
                <w:sz w:val="21"/>
                <w:szCs w:val="21"/>
              </w:rPr>
              <w:t xml:space="preserve">水 质 指</w:t>
            </w:r>
            <w:r>
              <w:rPr>
                <w:rFonts w:hint="eastAsia" w:ascii="宋体" w:hAnsi="宋体" w:eastAsia="宋体" w:cs="宋体"/>
                <w:spacing w:val="3"/>
                <w:sz w:val="21"/>
                <w:szCs w:val="21"/>
              </w:rPr>
              <w:t xml:space="preserve"> </w:t>
            </w:r>
            <w:r>
              <w:rPr>
                <w:rFonts w:hint="eastAsia" w:ascii="宋体" w:hAnsi="宋体" w:eastAsia="宋体" w:cs="宋体"/>
                <w:spacing w:val="-6"/>
                <w:sz w:val="21"/>
                <w:szCs w:val="21"/>
              </w:rPr>
              <w:t xml:space="preserve">标</w:t>
            </w:r>
            <w:r/>
          </w:p>
        </w:tc>
        <w:tc>
          <w:tcPr>
            <w:tcW w:w="1299"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4"/>
                <w:sz w:val="21"/>
                <w:szCs w:val="21"/>
              </w:rPr>
              <w:t xml:space="preserve">酸碱度</w:t>
            </w:r>
            <w:r/>
          </w:p>
          <w:p>
            <w:pPr>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9"/>
                <w:sz w:val="21"/>
                <w:szCs w:val="21"/>
              </w:rPr>
              <w:t xml:space="preserve">(pH)</w:t>
            </w:r>
            <w:r/>
          </w:p>
        </w:tc>
        <w:tc>
          <w:tcPr>
            <w:tcW w:w="1448"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9"/>
                <w:sz w:val="21"/>
                <w:szCs w:val="21"/>
              </w:rPr>
              <w:t xml:space="preserve">悬浮物(</w:t>
            </w:r>
            <w:r>
              <w:rPr>
                <w:rFonts w:hint="eastAsia" w:ascii="宋体" w:hAnsi="宋体" w:eastAsia="宋体" w:cs="宋体"/>
                <w:sz w:val="21"/>
                <w:szCs w:val="21"/>
              </w:rPr>
              <w:t xml:space="preserve">ss</w:t>
            </w:r>
            <w:r>
              <w:rPr>
                <w:rFonts w:hint="eastAsia" w:ascii="宋体" w:hAnsi="宋体" w:eastAsia="宋体" w:cs="宋体"/>
                <w:spacing w:val="9"/>
                <w:sz w:val="21"/>
                <w:szCs w:val="21"/>
              </w:rPr>
              <w:t xml:space="preserve">)</w:t>
            </w:r>
            <w:r/>
          </w:p>
        </w:tc>
        <w:tc>
          <w:tcPr>
            <w:tcW w:w="1888"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2"/>
                <w:sz w:val="21"/>
                <w:szCs w:val="21"/>
              </w:rPr>
              <w:t xml:space="preserve">化学需氧量</w:t>
            </w:r>
            <w:r>
              <w:rPr>
                <w:rFonts w:hint="eastAsia" w:ascii="宋体" w:hAnsi="宋体" w:eastAsia="宋体" w:cs="宋体"/>
                <w:spacing w:val="-6"/>
                <w:sz w:val="21"/>
                <w:szCs w:val="21"/>
              </w:rPr>
              <w:t xml:space="preserve">(CODcr))</w:t>
            </w:r>
            <w:r/>
          </w:p>
        </w:tc>
        <w:tc>
          <w:tcPr>
            <w:tcW w:w="1278"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3"/>
                <w:sz w:val="21"/>
                <w:szCs w:val="21"/>
              </w:rPr>
              <w:t xml:space="preserve">氨氮</w:t>
            </w:r>
            <w:r/>
          </w:p>
          <w:p>
            <w:pPr>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7"/>
                <w:sz w:val="21"/>
                <w:szCs w:val="21"/>
              </w:rPr>
              <w:t xml:space="preserve">(NH₃-N)</w:t>
            </w:r>
            <w:r/>
          </w:p>
        </w:tc>
        <w:tc>
          <w:tcPr>
            <w:tcW w:w="1104"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5"/>
                <w:sz w:val="21"/>
                <w:szCs w:val="21"/>
              </w:rPr>
              <w:t xml:space="preserve">总磷</w:t>
            </w:r>
            <w:r/>
          </w:p>
          <w:p>
            <w:pPr>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10"/>
                <w:sz w:val="21"/>
                <w:szCs w:val="21"/>
              </w:rPr>
              <w:t xml:space="preserve">(T-P)</w:t>
            </w:r>
            <w:r/>
          </w:p>
        </w:tc>
      </w:tr>
      <w:tr>
        <w:trPr>
          <w:trHeight w:val="858"/>
        </w:trPr>
        <w:tc>
          <w:tcPr>
            <w:tcW w:w="1913" w:type="dxa"/>
            <w:vAlign w:val="center"/>
            <w:textDirection w:val="lrTb"/>
            <w:noWrap w:val="false"/>
          </w:tcPr>
          <w:p>
            <w:pPr>
              <w:ind w:left="0" w:right="0" w:firstLine="444"/>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6"/>
                <w:sz w:val="21"/>
                <w:szCs w:val="21"/>
              </w:rPr>
              <w:t xml:space="preserve">出水水质</w:t>
            </w:r>
            <w:r/>
          </w:p>
        </w:tc>
        <w:tc>
          <w:tcPr>
            <w:tcW w:w="1299"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2"/>
                <w:sz w:val="21"/>
                <w:szCs w:val="21"/>
              </w:rPr>
              <w:t xml:space="preserve">6.5~9.5</w:t>
            </w:r>
            <w:r/>
          </w:p>
        </w:tc>
        <w:tc>
          <w:tcPr>
            <w:tcW w:w="1448" w:type="dxa"/>
            <w:vAlign w:val="center"/>
            <w:textDirection w:val="lrTb"/>
            <w:noWrap w:val="false"/>
          </w:tcPr>
          <w:p>
            <w:pPr>
              <w:ind w:left="0" w:right="0" w:firstLine="412"/>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2"/>
                <w:sz w:val="21"/>
                <w:szCs w:val="21"/>
              </w:rPr>
              <w:t xml:space="preserve">400</w:t>
            </w:r>
            <w:r/>
          </w:p>
        </w:tc>
        <w:tc>
          <w:tcPr>
            <w:tcW w:w="1888" w:type="dxa"/>
            <w:vAlign w:val="center"/>
            <w:textDirection w:val="lrTb"/>
            <w:noWrap w:val="false"/>
          </w:tcPr>
          <w:p>
            <w:pPr>
              <w:ind w:left="0" w:right="0" w:firstLine="40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5"/>
                <w:sz w:val="21"/>
                <w:szCs w:val="21"/>
              </w:rPr>
              <w:t xml:space="preserve">≤500</w:t>
            </w:r>
            <w:r/>
          </w:p>
        </w:tc>
        <w:tc>
          <w:tcPr>
            <w:tcW w:w="1278" w:type="dxa"/>
            <w:vAlign w:val="center"/>
            <w:textDirection w:val="lrTb"/>
            <w:noWrap w:val="false"/>
          </w:tcPr>
          <w:p>
            <w:pPr>
              <w:ind w:left="0" w:right="0" w:firstLine="396"/>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6"/>
                <w:sz w:val="21"/>
                <w:szCs w:val="21"/>
              </w:rPr>
              <w:t xml:space="preserve">≤45</w:t>
            </w:r>
            <w:r/>
          </w:p>
        </w:tc>
        <w:tc>
          <w:tcPr>
            <w:tcW w:w="1104" w:type="dxa"/>
            <w:vAlign w:val="center"/>
            <w:textDirection w:val="lrTb"/>
            <w:noWrap w:val="false"/>
          </w:tcPr>
          <w:p>
            <w:pPr>
              <w:ind w:left="0" w:right="0" w:firstLine="388"/>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8"/>
                <w:sz w:val="21"/>
                <w:szCs w:val="21"/>
              </w:rPr>
              <w:t xml:space="preserve">≤8</w:t>
            </w:r>
            <w:r/>
          </w:p>
        </w:tc>
      </w:tr>
    </w:tbl>
    <w:p>
      <w:pPr>
        <w:pStyle w:val="893"/>
        <w:ind w:left="0" w:right="0" w:firstLine="416"/>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1"/>
          <w:sz w:val="21"/>
          <w:szCs w:val="21"/>
        </w:rPr>
        <w:t xml:space="preserve">注：上表中指标浓度单位均为mg/L</w:t>
      </w:r>
      <w:r/>
    </w:p>
    <w:p>
      <w:pPr>
        <w:pStyle w:val="893"/>
        <w:ind w:left="0" w:right="0" w:firstLine="40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4"/>
          <w:sz w:val="21"/>
          <w:szCs w:val="21"/>
        </w:rPr>
        <w:t xml:space="preserve">9、项目服务要求、质量和标准：</w:t>
      </w:r>
      <w:r/>
    </w:p>
    <w:p>
      <w:pPr>
        <w:pStyle w:val="893"/>
        <w:ind w:left="0" w:right="0" w:firstLine="42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1"/>
          <w:sz w:val="21"/>
          <w:szCs w:val="21"/>
        </w:rPr>
        <w:t xml:space="preserve">(1)供应商必须按照国家或行业相关标准</w:t>
      </w:r>
      <w:r>
        <w:rPr>
          <w:rFonts w:hint="eastAsia" w:ascii="宋体" w:hAnsi="宋体" w:eastAsia="宋体" w:cs="宋体"/>
          <w:sz w:val="21"/>
          <w:szCs w:val="21"/>
        </w:rPr>
        <w:t xml:space="preserve">要求进行操作，如因垃圾渗滤液 </w:t>
      </w:r>
      <w:r>
        <w:rPr>
          <w:rFonts w:hint="eastAsia" w:ascii="宋体" w:hAnsi="宋体" w:eastAsia="宋体" w:cs="宋体"/>
          <w:spacing w:val="-5"/>
          <w:sz w:val="21"/>
          <w:szCs w:val="21"/>
        </w:rPr>
        <w:t xml:space="preserve">运行系统出现不合格项，所有损失均由供应商承担。</w:t>
      </w:r>
      <w:r/>
    </w:p>
    <w:p>
      <w:pPr>
        <w:pStyle w:val="893"/>
        <w:ind w:left="0" w:right="0" w:firstLine="42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1"/>
          <w:sz w:val="21"/>
          <w:szCs w:val="21"/>
        </w:rPr>
        <w:t xml:space="preserve">(2)供应商必须保证每月至少一次聘请具有相关资质的监测公司对进出口</w:t>
      </w:r>
      <w:r>
        <w:rPr>
          <w:rFonts w:hint="eastAsia" w:ascii="宋体" w:hAnsi="宋体" w:eastAsia="宋体" w:cs="宋体"/>
          <w:spacing w:val="-4"/>
          <w:sz w:val="21"/>
          <w:szCs w:val="21"/>
        </w:rPr>
        <w:t xml:space="preserve">水进行一次全面监测，出具监测报告，相关费用由供应商承担。</w:t>
      </w:r>
      <w:r/>
    </w:p>
    <w:p>
      <w:pPr>
        <w:pStyle w:val="893"/>
        <w:ind w:left="0" w:right="0" w:firstLine="42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1"/>
          <w:sz w:val="21"/>
          <w:szCs w:val="21"/>
        </w:rPr>
        <w:t xml:space="preserve">(3)供应商必须严格按垃圾渗滤液处理系统设备操作流程、安全操</w:t>
      </w:r>
      <w:r>
        <w:rPr>
          <w:rFonts w:hint="eastAsia" w:ascii="宋体" w:hAnsi="宋体" w:eastAsia="宋体" w:cs="宋体"/>
          <w:sz w:val="21"/>
          <w:szCs w:val="21"/>
        </w:rPr>
        <w:t xml:space="preserve">作规则进行操作，确保安全运维，运维期间因供应商原因发生安全事故，所有责任和损失由供应商自行承担。</w:t>
      </w:r>
      <w:r/>
    </w:p>
    <w:p>
      <w:pPr>
        <w:pStyle w:val="893"/>
        <w:ind w:left="0" w:righ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(4)供应商必须服从采购人管理人员的监督，遵守采购人的相关规章制度。</w:t>
      </w:r>
      <w:r/>
    </w:p>
    <w:p>
      <w:pPr>
        <w:pStyle w:val="893"/>
        <w:ind w:left="0" w:righ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渗滤液处理的运行日志、监测记录、维修记录及相关处理台账、污水排放记录表等必须由供应商详实记录并妥善保存，所有记录每月提供给采购人一份。在运维期内，供应商有义务配合采购人做好上级部门的监督检查工作，并提供相关材料。</w:t>
      </w:r>
      <w:r/>
    </w:p>
    <w:p>
      <w:pPr>
        <w:pStyle w:val="893"/>
        <w:ind w:left="0" w:righ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10、质量标准</w:t>
      </w:r>
      <w:r/>
    </w:p>
    <w:p>
      <w:pPr>
        <w:pStyle w:val="893"/>
        <w:ind w:left="0" w:righ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(1)《中华人民共和国环境保护法》(主席令第九号)</w:t>
      </w:r>
      <w:r/>
    </w:p>
    <w:p>
      <w:pPr>
        <w:pStyle w:val="893"/>
        <w:ind w:left="0" w:righ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(2)《中华人民共和国固体废物污染环境防治法》(主席令第三十一号)</w:t>
      </w:r>
      <w:r/>
    </w:p>
    <w:p>
      <w:pPr>
        <w:pStyle w:val="893"/>
        <w:ind w:left="0" w:righ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(3)《中华人民共和国水污染防治法》(主席令第八十七号)</w:t>
      </w:r>
      <w:r/>
    </w:p>
    <w:p>
      <w:pPr>
        <w:pStyle w:val="893"/>
        <w:ind w:left="0" w:righ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(4)《中华人民共和国节约能源法》(主席令第七十七号)</w:t>
      </w:r>
      <w:r/>
    </w:p>
    <w:p>
      <w:pPr>
        <w:pStyle w:val="893"/>
        <w:ind w:left="0" w:righ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(5)《中华人民共和国大气污染防治法》(主席令第三十二号)</w:t>
      </w:r>
      <w:r/>
    </w:p>
    <w:p>
      <w:pPr>
        <w:pStyle w:val="893"/>
        <w:ind w:left="0" w:righ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(6)《中华人民共和国循环经济促进法》(主席令第四号)</w:t>
      </w:r>
      <w:r/>
    </w:p>
    <w:p>
      <w:pPr>
        <w:pStyle w:val="893"/>
        <w:ind w:left="0" w:righ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(7)《建设项目环境保护管理条例》(国务院令第253号)</w:t>
      </w:r>
      <w:r/>
    </w:p>
    <w:p>
      <w:pPr>
        <w:pStyle w:val="893"/>
        <w:ind w:left="0" w:righ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(8)《城市生活垃圾处理及污染防治技术政策》(建成(2000)120号)</w:t>
      </w:r>
      <w:r/>
    </w:p>
    <w:p>
      <w:pPr>
        <w:pStyle w:val="893"/>
        <w:ind w:left="0" w:righ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(9)《城市生活垃圾管理办法》(建设部令第157号)</w:t>
      </w:r>
      <w:r/>
    </w:p>
    <w:p>
      <w:pPr>
        <w:pStyle w:val="893"/>
        <w:ind w:left="0" w:right="0" w:firstLine="420"/>
        <w:keepLines w:val="0"/>
        <w:keepNext w:val="0"/>
        <w:pageBreakBefore w:val="0"/>
        <w:spacing w:line="360" w:lineRule="auto"/>
        <w:widowControl/>
        <w:rPr>
          <w:rFonts w:hint="eastAsia" w:ascii="宋体" w:hAnsi="宋体" w:eastAsia="宋体" w:cs="宋体"/>
          <w:sz w:val="21"/>
          <w:szCs w:val="21"/>
          <w:highlight w:val="yellow"/>
        </w:rPr>
      </w:pPr>
      <w:r>
        <w:rPr>
          <w:rFonts w:hint="eastAsia" w:ascii="宋体" w:hAnsi="宋体" w:eastAsia="宋体" w:cs="宋体"/>
          <w:sz w:val="21"/>
          <w:szCs w:val="21"/>
        </w:rPr>
        <w:t xml:space="preserve">(1</w:t>
      </w:r>
      <w:r>
        <w:rPr>
          <w:rFonts w:hint="eastAsia" w:ascii="宋体" w:hAnsi="宋体" w:eastAsia="宋体" w:cs="宋体"/>
          <w:color w:val="auto"/>
          <w:sz w:val="21"/>
          <w:szCs w:val="21"/>
          <w:highlight w:val="none"/>
        </w:rPr>
        <w:t xml:space="preserve">0)《生活垃圾中转站技术规范》(</w:t>
      </w:r>
      <w:r>
        <w:rPr>
          <w:rFonts w:hint="eastAsia" w:ascii="宋体" w:hAnsi="宋体" w:eastAsia="宋体" w:cs="宋体"/>
          <w:strike w:val="0"/>
          <w:color w:val="auto"/>
          <w:sz w:val="21"/>
          <w:szCs w:val="21"/>
          <w:highlight w:val="none"/>
        </w:rPr>
        <w:t xml:space="preserve">CJJ/T47-2016</w:t>
      </w:r>
      <w:r>
        <w:rPr>
          <w:rFonts w:hint="eastAsia" w:ascii="宋体" w:hAnsi="宋体" w:eastAsia="宋体" w:cs="宋体"/>
          <w:color w:val="auto"/>
          <w:sz w:val="21"/>
          <w:szCs w:val="21"/>
          <w:highlight w:val="none"/>
        </w:rPr>
        <w:t xml:space="preserve">)</w:t>
      </w:r>
      <w:r/>
    </w:p>
    <w:p>
      <w:pPr>
        <w:pStyle w:val="893"/>
        <w:ind w:left="0" w:righ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(11)《污水排入城镇下水道水质标准》(GB/T31962-2015)</w:t>
      </w:r>
      <w:r/>
    </w:p>
    <w:p>
      <w:pPr>
        <w:pStyle w:val="893"/>
        <w:ind w:left="0" w:righ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(12)《恶臭污染物排放标准》(GB14554-1993)</w:t>
      </w:r>
      <w:r/>
    </w:p>
    <w:p>
      <w:pPr>
        <w:pStyle w:val="893"/>
        <w:ind w:left="0" w:righ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(13)《生活垃圾卫生填埋处理技术规范》(GB50869-2013)</w:t>
      </w:r>
      <w:r/>
    </w:p>
    <w:p>
      <w:pPr>
        <w:pStyle w:val="893"/>
        <w:ind w:left="0" w:righ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(14)《生活垃圾渗滤液处理技术规范》(CJJ150-2010)</w:t>
      </w:r>
      <w:r/>
    </w:p>
    <w:p>
      <w:pPr>
        <w:pStyle w:val="893"/>
        <w:ind w:left="0" w:right="0" w:firstLine="422"/>
        <w:keepLines w:val="0"/>
        <w:keepNext w:val="0"/>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(九)垃圾运输车辆维保要求</w:t>
      </w:r>
      <w:r/>
    </w:p>
    <w:p>
      <w:pPr>
        <w:pStyle w:val="893"/>
        <w:ind w:left="0" w:righ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建立专属技术档案:对清运车辆实行“一车一档”精细化管理。详细记录车辆基本情况、主要部件更换情况、修理和二级维护记录(含出厂合格证)、行驶里程、交通事故及违规处理情况等，确保记载内容及时、完整、准确。</w:t>
      </w:r>
      <w:r/>
    </w:p>
    <w:p>
      <w:pPr>
        <w:pStyle w:val="893"/>
        <w:ind w:left="0" w:righ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2、准入与备案机制:新增或外调的清运车须具备密闭运输装置、防滴漏设施及GPS定位系统，经现场查验合格后方可投入使用。</w:t>
      </w:r>
      <w:r/>
    </w:p>
    <w:p>
      <w:pPr>
        <w:pStyle w:val="893"/>
        <w:ind w:left="0" w:righ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3、出车前全面排查:每日首次作业前必须完成细致检查。重点包括:制动</w:t>
      </w:r>
      <w:r>
        <w:rPr>
          <w:rFonts w:hint="eastAsia" w:ascii="宋体" w:hAnsi="宋体" w:eastAsia="宋体" w:cs="宋体"/>
          <w:spacing w:val="-2"/>
          <w:sz w:val="21"/>
          <w:szCs w:val="21"/>
        </w:rPr>
        <w:t xml:space="preserve">系统(刹车灵敏度、手刹有效性)、密封装置(车斗盖锁闭状态、密</w:t>
      </w:r>
      <w:r>
        <w:rPr>
          <w:rFonts w:hint="eastAsia" w:ascii="宋体" w:hAnsi="宋体" w:eastAsia="宋体" w:cs="宋体"/>
          <w:spacing w:val="-3"/>
          <w:sz w:val="21"/>
          <w:szCs w:val="21"/>
        </w:rPr>
        <w:t xml:space="preserve">封条完整性)、</w:t>
      </w:r>
      <w:r>
        <w:rPr>
          <w:rFonts w:hint="eastAsia" w:ascii="宋体" w:hAnsi="宋体" w:eastAsia="宋体" w:cs="宋体"/>
          <w:sz w:val="21"/>
          <w:szCs w:val="21"/>
        </w:rPr>
        <w:t xml:space="preserve"> </w:t>
      </w:r>
      <w:r>
        <w:rPr>
          <w:rFonts w:hint="eastAsia" w:ascii="宋体" w:hAnsi="宋体" w:eastAsia="宋体" w:cs="宋体"/>
          <w:spacing w:val="3"/>
          <w:sz w:val="21"/>
          <w:szCs w:val="21"/>
        </w:rPr>
        <w:t xml:space="preserve">警示标识(反光条、</w:t>
      </w:r>
      <w:r>
        <w:rPr>
          <w:rFonts w:hint="eastAsia" w:ascii="宋体" w:hAnsi="宋体" w:eastAsia="宋体" w:cs="宋体"/>
          <w:spacing w:val="-17"/>
          <w:sz w:val="21"/>
          <w:szCs w:val="21"/>
        </w:rPr>
        <w:t xml:space="preserve"> </w:t>
      </w:r>
      <w:r>
        <w:rPr>
          <w:rFonts w:hint="eastAsia" w:ascii="宋体" w:hAnsi="宋体" w:eastAsia="宋体" w:cs="宋体"/>
          <w:sz w:val="21"/>
          <w:szCs w:val="21"/>
        </w:rPr>
        <w:t xml:space="preserve">LED</w:t>
      </w:r>
      <w:r>
        <w:rPr>
          <w:rFonts w:hint="eastAsia" w:ascii="宋体" w:hAnsi="宋体" w:eastAsia="宋体" w:cs="宋体"/>
          <w:spacing w:val="3"/>
          <w:sz w:val="21"/>
          <w:szCs w:val="21"/>
        </w:rPr>
        <w:t xml:space="preserve">灯是否正常),以及轮胎气压、油量与冷却液等基础状</w:t>
      </w:r>
      <w:r>
        <w:rPr>
          <w:rFonts w:hint="eastAsia" w:ascii="宋体" w:hAnsi="宋体" w:eastAsia="宋体" w:cs="宋体"/>
          <w:spacing w:val="-6"/>
          <w:sz w:val="21"/>
          <w:szCs w:val="21"/>
        </w:rPr>
        <w:t xml:space="preserve">况。</w:t>
      </w:r>
      <w:r/>
    </w:p>
    <w:p>
      <w:pPr>
        <w:pStyle w:val="893"/>
        <w:ind w:left="0" w:righ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pacing w:val="-21"/>
          <w:sz w:val="21"/>
          <w:szCs w:val="21"/>
        </w:rPr>
        <w:t xml:space="preserve"> </w:t>
      </w:r>
      <w:r>
        <w:rPr>
          <w:rFonts w:hint="eastAsia" w:ascii="宋体" w:hAnsi="宋体" w:eastAsia="宋体" w:cs="宋体"/>
          <w:sz w:val="21"/>
          <w:szCs w:val="21"/>
        </w:rPr>
        <w:t xml:space="preserve">、作业中实时监控：驾驶员需认真填写《作业检查表》,记录异常声响、 </w:t>
      </w:r>
      <w:r>
        <w:rPr>
          <w:rFonts w:hint="eastAsia" w:ascii="宋体" w:hAnsi="宋体" w:eastAsia="宋体" w:cs="宋体"/>
          <w:spacing w:val="-5"/>
          <w:sz w:val="21"/>
          <w:szCs w:val="21"/>
        </w:rPr>
        <w:t xml:space="preserve">振动等情况；同时依托车载GPS</w:t>
      </w:r>
      <w:r>
        <w:rPr>
          <w:rFonts w:hint="eastAsia" w:ascii="宋体" w:hAnsi="宋体" w:eastAsia="宋体" w:cs="宋体"/>
          <w:spacing w:val="-8"/>
          <w:sz w:val="21"/>
          <w:szCs w:val="21"/>
        </w:rPr>
        <w:t xml:space="preserve"> </w:t>
      </w:r>
      <w:r>
        <w:rPr>
          <w:rFonts w:hint="eastAsia" w:ascii="宋体" w:hAnsi="宋体" w:eastAsia="宋体" w:cs="宋体"/>
          <w:spacing w:val="-5"/>
          <w:sz w:val="21"/>
          <w:szCs w:val="21"/>
        </w:rPr>
        <w:t xml:space="preserve">定位和视频监控系统，实时掌握车辆载重、速度</w:t>
      </w:r>
      <w:r>
        <w:rPr>
          <w:rFonts w:hint="eastAsia" w:ascii="宋体" w:hAnsi="宋体" w:eastAsia="宋体" w:cs="宋体"/>
          <w:sz w:val="21"/>
          <w:szCs w:val="21"/>
        </w:rPr>
        <w:t xml:space="preserve"> </w:t>
      </w:r>
      <w:r>
        <w:rPr>
          <w:rFonts w:hint="eastAsia" w:ascii="宋体" w:hAnsi="宋体" w:eastAsia="宋体" w:cs="宋体"/>
          <w:spacing w:val="-4"/>
          <w:sz w:val="21"/>
          <w:szCs w:val="21"/>
        </w:rPr>
        <w:t xml:space="preserve">及路线，严防超载、超速或偏离预定路线。</w:t>
      </w:r>
      <w:r/>
    </w:p>
    <w:p>
      <w:pPr>
        <w:pStyle w:val="893"/>
        <w:ind w:left="0" w:right="0" w:firstLine="412"/>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2"/>
          <w:sz w:val="21"/>
          <w:szCs w:val="21"/>
        </w:rPr>
        <w:t xml:space="preserve">5、收车后深度清洗与维护：结束工作后，使用高压水枪和专业清洁剂对车</w:t>
      </w:r>
      <w:r>
        <w:rPr>
          <w:rFonts w:hint="eastAsia" w:ascii="宋体" w:hAnsi="宋体" w:eastAsia="宋体" w:cs="宋体"/>
          <w:spacing w:val="7"/>
          <w:sz w:val="21"/>
          <w:szCs w:val="21"/>
        </w:rPr>
        <w:t xml:space="preserve"> </w:t>
      </w:r>
      <w:r>
        <w:rPr>
          <w:rFonts w:hint="eastAsia" w:ascii="宋体" w:hAnsi="宋体" w:eastAsia="宋体" w:cs="宋体"/>
          <w:spacing w:val="4"/>
          <w:sz w:val="21"/>
          <w:szCs w:val="21"/>
        </w:rPr>
        <w:t xml:space="preserve">体(特别是底盘、轮胎、车厢内部)进行全方位冲洗保洁。随后检查液压油位、</w:t>
      </w:r>
      <w:r>
        <w:rPr>
          <w:rFonts w:hint="eastAsia" w:ascii="宋体" w:hAnsi="宋体" w:eastAsia="宋体" w:cs="宋体"/>
          <w:spacing w:val="-3"/>
          <w:sz w:val="21"/>
          <w:szCs w:val="21"/>
        </w:rPr>
        <w:t xml:space="preserve">发动机机油等液体状况，不足或受污染的应及时添加或更换。</w:t>
      </w:r>
      <w:r/>
    </w:p>
    <w:p>
      <w:pPr>
        <w:pStyle w:val="893"/>
        <w:ind w:left="0" w:right="0" w:firstLine="408"/>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3"/>
          <w:sz w:val="21"/>
          <w:szCs w:val="21"/>
        </w:rPr>
        <w:t xml:space="preserve">6</w:t>
      </w:r>
      <w:r>
        <w:rPr>
          <w:rFonts w:hint="eastAsia" w:ascii="宋体" w:hAnsi="宋体" w:eastAsia="宋体" w:cs="宋体"/>
          <w:spacing w:val="-34"/>
          <w:sz w:val="21"/>
          <w:szCs w:val="21"/>
        </w:rPr>
        <w:t xml:space="preserve"> </w:t>
      </w:r>
      <w:r>
        <w:rPr>
          <w:rFonts w:hint="eastAsia" w:ascii="宋体" w:hAnsi="宋体" w:eastAsia="宋体" w:cs="宋体"/>
          <w:spacing w:val="-3"/>
          <w:sz w:val="21"/>
          <w:szCs w:val="21"/>
        </w:rPr>
        <w:t xml:space="preserve">、液压与压缩系统维护：定期检查液压系统的压力值</w:t>
      </w:r>
      <w:r>
        <w:rPr>
          <w:rFonts w:hint="eastAsia" w:ascii="宋体" w:hAnsi="宋体" w:eastAsia="宋体" w:cs="宋体"/>
          <w:spacing w:val="-4"/>
          <w:sz w:val="21"/>
          <w:szCs w:val="21"/>
        </w:rPr>
        <w:t xml:space="preserve">，保持其清洁干燥，</w:t>
      </w:r>
      <w:r>
        <w:rPr>
          <w:rFonts w:hint="eastAsia" w:ascii="宋体" w:hAnsi="宋体" w:eastAsia="宋体" w:cs="宋体"/>
          <w:sz w:val="21"/>
          <w:szCs w:val="21"/>
        </w:rPr>
        <w:t xml:space="preserve"> </w:t>
      </w:r>
      <w:r>
        <w:rPr>
          <w:rFonts w:hint="eastAsia" w:ascii="宋体" w:hAnsi="宋体" w:eastAsia="宋体" w:cs="宋体"/>
          <w:spacing w:val="-3"/>
          <w:sz w:val="21"/>
          <w:szCs w:val="21"/>
        </w:rPr>
        <w:t xml:space="preserve">并按周期更换液压油，确保压缩举升功能正常。</w:t>
      </w:r>
      <w:r/>
    </w:p>
    <w:p>
      <w:pPr>
        <w:pStyle w:val="893"/>
        <w:ind w:left="0" w:right="0" w:firstLine="412"/>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2"/>
          <w:sz w:val="21"/>
          <w:szCs w:val="21"/>
        </w:rPr>
        <w:t xml:space="preserve">7、密封与润滑保养：定期为链条、轴承、关节等易损</w:t>
      </w:r>
      <w:r>
        <w:rPr>
          <w:rFonts w:hint="eastAsia" w:ascii="宋体" w:hAnsi="宋体" w:eastAsia="宋体" w:cs="宋体"/>
          <w:spacing w:val="-3"/>
          <w:sz w:val="21"/>
          <w:szCs w:val="21"/>
        </w:rPr>
        <w:t xml:space="preserve">件添加润滑油以减少</w:t>
      </w:r>
      <w:r>
        <w:rPr>
          <w:rFonts w:hint="eastAsia" w:ascii="宋体" w:hAnsi="宋体" w:eastAsia="宋体" w:cs="宋体"/>
          <w:spacing w:val="6"/>
          <w:sz w:val="21"/>
          <w:szCs w:val="21"/>
        </w:rPr>
        <w:t xml:space="preserve">磨损；根据实际情况及时维护、更新车辆密封条(原则上要求半</w:t>
      </w:r>
      <w:r>
        <w:rPr>
          <w:rFonts w:hint="eastAsia" w:ascii="宋体" w:hAnsi="宋体" w:eastAsia="宋体" w:cs="宋体"/>
          <w:spacing w:val="5"/>
          <w:sz w:val="21"/>
          <w:szCs w:val="21"/>
        </w:rPr>
        <w:t xml:space="preserve">年更换一次),</w:t>
      </w: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杜绝跑冒滴漏现象。</w:t>
      </w:r>
      <w:r/>
    </w:p>
    <w:p>
      <w:pPr>
        <w:pStyle w:val="893"/>
        <w:ind w:left="0" w:right="0" w:firstLine="40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4"/>
          <w:sz w:val="21"/>
          <w:szCs w:val="21"/>
        </w:rPr>
        <w:t xml:space="preserve">8</w:t>
      </w:r>
      <w:r>
        <w:rPr>
          <w:rFonts w:hint="eastAsia" w:ascii="宋体" w:hAnsi="宋体" w:eastAsia="宋体" w:cs="宋体"/>
          <w:spacing w:val="-34"/>
          <w:sz w:val="21"/>
          <w:szCs w:val="21"/>
        </w:rPr>
        <w:t xml:space="preserve"> </w:t>
      </w:r>
      <w:r>
        <w:rPr>
          <w:rFonts w:hint="eastAsia" w:ascii="宋体" w:hAnsi="宋体" w:eastAsia="宋体" w:cs="宋体"/>
          <w:spacing w:val="-4"/>
          <w:sz w:val="21"/>
          <w:szCs w:val="21"/>
        </w:rPr>
        <w:t xml:space="preserve">、排放与轮毂养护：定期维护排气管、水箱等排放系统以确</w:t>
      </w:r>
      <w:r>
        <w:rPr>
          <w:rFonts w:hint="eastAsia" w:ascii="宋体" w:hAnsi="宋体" w:eastAsia="宋体" w:cs="宋体"/>
          <w:spacing w:val="-5"/>
          <w:sz w:val="21"/>
          <w:szCs w:val="21"/>
        </w:rPr>
        <w:t xml:space="preserve">保环保达标</w:t>
      </w:r>
      <w:r>
        <w:rPr>
          <w:rFonts w:hint="eastAsia" w:ascii="宋体" w:hAnsi="宋体" w:eastAsia="宋体" w:cs="宋体"/>
          <w:spacing w:val="-5"/>
          <w:sz w:val="21"/>
          <w:szCs w:val="21"/>
          <w:lang w:eastAsia="zh-CN"/>
        </w:rPr>
        <w:t xml:space="preserve">；</w:t>
      </w:r>
      <w:r>
        <w:rPr>
          <w:rFonts w:hint="eastAsia" w:ascii="宋体" w:hAnsi="宋体" w:eastAsia="宋体" w:cs="宋体"/>
          <w:spacing w:val="-4"/>
          <w:sz w:val="21"/>
          <w:szCs w:val="21"/>
        </w:rPr>
        <w:t xml:space="preserve">密切关注轮毂轮胎的磨损程度，胎纹深度低于标准时须立即更换。</w:t>
      </w:r>
      <w:r/>
    </w:p>
    <w:p>
      <w:pPr>
        <w:pStyle w:val="893"/>
        <w:ind w:left="0" w:right="0" w:firstLine="408"/>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3"/>
          <w:sz w:val="21"/>
          <w:szCs w:val="21"/>
        </w:rPr>
        <w:t xml:space="preserve">9</w:t>
      </w:r>
      <w:r>
        <w:rPr>
          <w:rFonts w:hint="eastAsia" w:ascii="宋体" w:hAnsi="宋体" w:eastAsia="宋体" w:cs="宋体"/>
          <w:spacing w:val="-33"/>
          <w:sz w:val="21"/>
          <w:szCs w:val="21"/>
        </w:rPr>
        <w:t xml:space="preserve"> </w:t>
      </w:r>
      <w:r>
        <w:rPr>
          <w:rFonts w:hint="eastAsia" w:ascii="宋体" w:hAnsi="宋体" w:eastAsia="宋体" w:cs="宋体"/>
          <w:spacing w:val="-3"/>
          <w:sz w:val="21"/>
          <w:szCs w:val="21"/>
        </w:rPr>
        <w:t xml:space="preserve">、严禁混装与抛洒：装载前需检查分类质量，确保不</w:t>
      </w:r>
      <w:r>
        <w:rPr>
          <w:rFonts w:hint="eastAsia" w:ascii="宋体" w:hAnsi="宋体" w:eastAsia="宋体" w:cs="宋体"/>
          <w:spacing w:val="-4"/>
          <w:sz w:val="21"/>
          <w:szCs w:val="21"/>
        </w:rPr>
        <w:t xml:space="preserve">混装混运；卸料时应</w:t>
      </w:r>
      <w:r>
        <w:rPr>
          <w:rFonts w:hint="eastAsia" w:ascii="宋体" w:hAnsi="宋体" w:eastAsia="宋体" w:cs="宋体"/>
          <w:sz w:val="21"/>
          <w:szCs w:val="21"/>
        </w:rPr>
        <w:t xml:space="preserve">  </w:t>
      </w:r>
      <w:r>
        <w:rPr>
          <w:rFonts w:hint="eastAsia" w:ascii="宋体" w:hAnsi="宋体" w:eastAsia="宋体" w:cs="宋体"/>
          <w:spacing w:val="-3"/>
          <w:sz w:val="21"/>
          <w:szCs w:val="21"/>
        </w:rPr>
        <w:t xml:space="preserve">启动推板将垃圾排净，确认箱体翻盖、自锁装置到位且无拖挂后</w:t>
      </w:r>
      <w:r>
        <w:rPr>
          <w:rFonts w:hint="eastAsia" w:ascii="宋体" w:hAnsi="宋体" w:eastAsia="宋体" w:cs="宋体"/>
          <w:spacing w:val="-4"/>
          <w:sz w:val="21"/>
          <w:szCs w:val="21"/>
        </w:rPr>
        <w:t xml:space="preserve">方可起步离场。</w:t>
      </w:r>
      <w:r/>
    </w:p>
    <w:p>
      <w:pPr>
        <w:pStyle w:val="893"/>
        <w:ind w:left="0" w:righ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pacing w:val="-21"/>
          <w:sz w:val="21"/>
          <w:szCs w:val="21"/>
        </w:rPr>
        <w:t xml:space="preserve"> </w:t>
      </w:r>
      <w:r>
        <w:rPr>
          <w:rFonts w:hint="eastAsia" w:ascii="宋体" w:hAnsi="宋体" w:eastAsia="宋体" w:cs="宋体"/>
          <w:sz w:val="21"/>
          <w:szCs w:val="21"/>
        </w:rPr>
        <w:t xml:space="preserve">、突发情况应急保障：遇暴风雨等特殊天气时，需借助周转箱、临时存</w:t>
      </w:r>
      <w:r>
        <w:rPr>
          <w:rFonts w:hint="eastAsia" w:ascii="宋体" w:hAnsi="宋体" w:eastAsia="宋体" w:cs="宋体"/>
          <w:spacing w:val="-5"/>
          <w:sz w:val="21"/>
          <w:szCs w:val="21"/>
        </w:rPr>
        <w:t xml:space="preserve">放点等措施完成收运，确保生活垃圾日产日清；发生公共卫生事件</w:t>
      </w:r>
      <w:r>
        <w:rPr>
          <w:rFonts w:hint="eastAsia" w:ascii="宋体" w:hAnsi="宋体" w:eastAsia="宋体" w:cs="宋体"/>
          <w:spacing w:val="-6"/>
          <w:sz w:val="21"/>
          <w:szCs w:val="21"/>
        </w:rPr>
        <w:t xml:space="preserve">期间，需严格</w:t>
      </w:r>
      <w:r>
        <w:rPr>
          <w:rFonts w:hint="eastAsia" w:ascii="宋体" w:hAnsi="宋体" w:eastAsia="宋体" w:cs="宋体"/>
          <w:spacing w:val="-4"/>
          <w:sz w:val="21"/>
          <w:szCs w:val="21"/>
        </w:rPr>
        <w:t xml:space="preserve">落实车辆消杀与个人防护。</w:t>
      </w:r>
      <w:r/>
    </w:p>
    <w:p>
      <w:pPr>
        <w:pStyle w:val="893"/>
        <w:ind w:left="0" w:right="0" w:firstLine="466"/>
        <w:keepLines w:val="0"/>
        <w:keepNext w:val="0"/>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pacing w:val="11"/>
          <w:sz w:val="21"/>
          <w:szCs w:val="21"/>
        </w:rPr>
        <w:t xml:space="preserve">(十)站内消防维保要求</w:t>
      </w:r>
      <w:r/>
    </w:p>
    <w:p>
      <w:pPr>
        <w:pStyle w:val="893"/>
        <w:ind w:left="0" w:right="0" w:firstLine="392"/>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7"/>
          <w:sz w:val="21"/>
          <w:szCs w:val="21"/>
        </w:rPr>
        <w:t xml:space="preserve">1</w:t>
      </w:r>
      <w:r>
        <w:rPr>
          <w:rFonts w:hint="eastAsia" w:ascii="宋体" w:hAnsi="宋体" w:eastAsia="宋体" w:cs="宋体"/>
          <w:spacing w:val="-31"/>
          <w:sz w:val="21"/>
          <w:szCs w:val="21"/>
        </w:rPr>
        <w:t xml:space="preserve"> </w:t>
      </w:r>
      <w:r>
        <w:rPr>
          <w:rFonts w:hint="eastAsia" w:ascii="宋体" w:hAnsi="宋体" w:eastAsia="宋体" w:cs="宋体"/>
          <w:spacing w:val="-7"/>
          <w:sz w:val="21"/>
          <w:szCs w:val="21"/>
        </w:rPr>
        <w:t xml:space="preserve">、火灾自动报警及联运控制系统：</w:t>
      </w:r>
      <w:r/>
    </w:p>
    <w:p>
      <w:pPr>
        <w:pStyle w:val="893"/>
        <w:ind w:left="0" w:right="0" w:firstLine="42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1"/>
          <w:sz w:val="21"/>
          <w:szCs w:val="21"/>
        </w:rPr>
        <w:t xml:space="preserve">(1)探测器：每月对探测器进行模拟火灾响应试验和故障报警</w:t>
      </w:r>
      <w:r>
        <w:rPr>
          <w:rFonts w:hint="eastAsia" w:ascii="宋体" w:hAnsi="宋体" w:eastAsia="宋体" w:cs="宋体"/>
          <w:sz w:val="21"/>
          <w:szCs w:val="21"/>
        </w:rPr>
        <w:t xml:space="preserve">试验。</w:t>
      </w:r>
      <w:r/>
    </w:p>
    <w:p>
      <w:pPr>
        <w:pStyle w:val="893"/>
        <w:ind w:left="0" w:right="0" w:firstLine="42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1"/>
          <w:sz w:val="21"/>
          <w:szCs w:val="21"/>
        </w:rPr>
        <w:t xml:space="preserve">(2)每年完成一次全样检测。核对探测器安装位置和联动关系的</w:t>
      </w:r>
      <w:r>
        <w:rPr>
          <w:rFonts w:hint="eastAsia" w:ascii="宋体" w:hAnsi="宋体" w:eastAsia="宋体" w:cs="宋体"/>
          <w:sz w:val="21"/>
          <w:szCs w:val="21"/>
        </w:rPr>
        <w:t xml:space="preserve">准确性。</w:t>
      </w:r>
      <w:r/>
    </w:p>
    <w:p>
      <w:pPr>
        <w:pStyle w:val="893"/>
        <w:ind w:left="0" w:right="0" w:firstLine="42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1"/>
          <w:sz w:val="21"/>
          <w:szCs w:val="21"/>
        </w:rPr>
        <w:t xml:space="preserve">(3)对日常发生误报或故障的探测器，应及时提供免费维修服务。</w:t>
      </w:r>
      <w:r/>
    </w:p>
    <w:p>
      <w:pPr>
        <w:pStyle w:val="893"/>
        <w:ind w:left="0" w:right="0" w:firstLine="42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1"/>
          <w:sz w:val="21"/>
          <w:szCs w:val="21"/>
        </w:rPr>
        <w:t xml:space="preserve">(4)手动报警按钮：每月对手动报警按钮进行模拟火灾响应试验和故障报</w:t>
      </w:r>
      <w:r>
        <w:rPr>
          <w:rFonts w:hint="eastAsia" w:ascii="宋体" w:hAnsi="宋体" w:eastAsia="宋体" w:cs="宋体"/>
          <w:spacing w:val="17"/>
          <w:sz w:val="21"/>
          <w:szCs w:val="21"/>
        </w:rPr>
        <w:t xml:space="preserve"> </w:t>
      </w:r>
      <w:r>
        <w:rPr>
          <w:rFonts w:hint="eastAsia" w:ascii="宋体" w:hAnsi="宋体" w:eastAsia="宋体" w:cs="宋体"/>
          <w:spacing w:val="-2"/>
          <w:sz w:val="21"/>
          <w:szCs w:val="21"/>
        </w:rPr>
        <w:t xml:space="preserve">警试验。每季度按总量的50%完成抽检，每年完成一次全样检测。</w:t>
      </w:r>
      <w:r/>
    </w:p>
    <w:p>
      <w:pPr>
        <w:pStyle w:val="893"/>
        <w:ind w:left="0" w:right="0" w:firstLine="424"/>
        <w:keepLines w:val="0"/>
        <w:keepNext w:val="0"/>
        <w:pageBreakBefore w:val="0"/>
        <w:spacing w:line="360" w:lineRule="auto"/>
        <w:widowControl/>
        <w:rPr>
          <w:rFonts w:hint="eastAsia" w:ascii="宋体" w:hAnsi="宋体" w:eastAsia="宋体" w:cs="宋体"/>
          <w:spacing w:val="1"/>
          <w:sz w:val="21"/>
          <w:szCs w:val="21"/>
        </w:rPr>
      </w:pPr>
      <w:r>
        <w:rPr>
          <w:rFonts w:hint="eastAsia" w:ascii="宋体" w:hAnsi="宋体" w:eastAsia="宋体" w:cs="宋体"/>
          <w:spacing w:val="1"/>
          <w:sz w:val="21"/>
          <w:szCs w:val="21"/>
        </w:rPr>
        <w:t xml:space="preserve">(5)火灾报警控制主机：进行故障、报警、消音、复位、火灾记忆、备用电池等功能测试，每月进行一次检测。</w:t>
      </w:r>
      <w:r/>
    </w:p>
    <w:p>
      <w:pPr>
        <w:pStyle w:val="893"/>
        <w:ind w:left="0" w:right="0" w:firstLine="424"/>
        <w:keepLines w:val="0"/>
        <w:keepNext w:val="0"/>
        <w:pageBreakBefore w:val="0"/>
        <w:spacing w:line="360" w:lineRule="auto"/>
        <w:widowControl/>
        <w:rPr>
          <w:rFonts w:hint="eastAsia" w:ascii="宋体" w:hAnsi="宋体" w:eastAsia="宋体" w:cs="宋体"/>
          <w:spacing w:val="1"/>
          <w:sz w:val="21"/>
          <w:szCs w:val="21"/>
        </w:rPr>
      </w:pPr>
      <w:r>
        <w:rPr>
          <w:rFonts w:hint="eastAsia" w:ascii="宋体" w:hAnsi="宋体" w:eastAsia="宋体" w:cs="宋体"/>
          <w:spacing w:val="1"/>
          <w:sz w:val="21"/>
          <w:szCs w:val="21"/>
        </w:rPr>
        <w:t xml:space="preserve">(6)线路维护</w:t>
      </w:r>
      <w:r>
        <w:rPr>
          <w:rFonts w:hint="eastAsia" w:ascii="宋体" w:hAnsi="宋体" w:eastAsia="宋体" w:cs="宋体"/>
          <w:spacing w:val="1"/>
          <w:sz w:val="21"/>
          <w:szCs w:val="21"/>
          <w:lang w:eastAsia="zh-CN"/>
        </w:rPr>
        <w:t xml:space="preserve">：</w:t>
      </w:r>
      <w:r>
        <w:rPr>
          <w:rFonts w:hint="eastAsia" w:ascii="宋体" w:hAnsi="宋体" w:eastAsia="宋体" w:cs="宋体"/>
          <w:spacing w:val="1"/>
          <w:sz w:val="21"/>
          <w:szCs w:val="21"/>
        </w:rPr>
        <w:t xml:space="preserve">每半年对管线、接线箱(盒)等进行一次测试和检查维护，以保线路正常，运行畅通。</w:t>
      </w:r>
      <w:r/>
    </w:p>
    <w:p>
      <w:pPr>
        <w:pStyle w:val="893"/>
        <w:ind w:left="0" w:right="0" w:firstLine="424"/>
        <w:keepLines w:val="0"/>
        <w:keepNext w:val="0"/>
        <w:pageBreakBefore w:val="0"/>
        <w:spacing w:line="360" w:lineRule="auto"/>
        <w:widowControl/>
        <w:rPr>
          <w:rFonts w:hint="eastAsia" w:ascii="宋体" w:hAnsi="宋体" w:eastAsia="宋体" w:cs="宋体"/>
          <w:spacing w:val="1"/>
          <w:sz w:val="21"/>
          <w:szCs w:val="21"/>
        </w:rPr>
      </w:pPr>
      <w:r>
        <w:rPr>
          <w:rFonts w:hint="eastAsia" w:ascii="宋体" w:hAnsi="宋体" w:eastAsia="宋体" w:cs="宋体"/>
          <w:spacing w:val="1"/>
          <w:sz w:val="21"/>
          <w:szCs w:val="21"/>
        </w:rPr>
        <w:t xml:space="preserve">(7)消防系统联动测试</w:t>
      </w:r>
      <w:r>
        <w:rPr>
          <w:rFonts w:hint="eastAsia" w:ascii="宋体" w:hAnsi="宋体" w:eastAsia="宋体" w:cs="宋体"/>
          <w:spacing w:val="1"/>
          <w:sz w:val="21"/>
          <w:szCs w:val="21"/>
          <w:lang w:eastAsia="zh-CN"/>
        </w:rPr>
        <w:t xml:space="preserve">：</w:t>
      </w:r>
      <w:r>
        <w:rPr>
          <w:rFonts w:hint="eastAsia" w:ascii="宋体" w:hAnsi="宋体" w:eastAsia="宋体" w:cs="宋体"/>
          <w:spacing w:val="1"/>
          <w:sz w:val="21"/>
          <w:szCs w:val="21"/>
        </w:rPr>
        <w:t xml:space="preserve">每月对联动设备进行抽样测试，确定设备的动作信号和回答信号正常。</w:t>
      </w:r>
      <w:r/>
    </w:p>
    <w:p>
      <w:pPr>
        <w:pStyle w:val="893"/>
        <w:ind w:left="0" w:right="0" w:firstLine="424"/>
        <w:keepLines w:val="0"/>
        <w:keepNext w:val="0"/>
        <w:pageBreakBefore w:val="0"/>
        <w:spacing w:line="360" w:lineRule="auto"/>
        <w:widowControl/>
        <w:rPr>
          <w:rFonts w:hint="eastAsia" w:ascii="宋体" w:hAnsi="宋体" w:eastAsia="宋体" w:cs="宋体"/>
          <w:spacing w:val="1"/>
          <w:sz w:val="21"/>
          <w:szCs w:val="21"/>
        </w:rPr>
      </w:pPr>
      <w:r>
        <w:rPr>
          <w:rFonts w:hint="eastAsia" w:ascii="宋体" w:hAnsi="宋体" w:eastAsia="宋体" w:cs="宋体"/>
          <w:spacing w:val="1"/>
          <w:sz w:val="21"/>
          <w:szCs w:val="21"/>
        </w:rPr>
        <w:t xml:space="preserve">2、消火栓给水系统:</w:t>
      </w:r>
      <w:r/>
    </w:p>
    <w:p>
      <w:pPr>
        <w:pStyle w:val="893"/>
        <w:ind w:left="0" w:right="0" w:firstLine="424"/>
        <w:keepLines w:val="0"/>
        <w:keepNext w:val="0"/>
        <w:pageBreakBefore w:val="0"/>
        <w:spacing w:line="360" w:lineRule="auto"/>
        <w:widowControl/>
        <w:rPr>
          <w:rFonts w:hint="eastAsia" w:ascii="宋体" w:hAnsi="宋体" w:eastAsia="宋体" w:cs="宋体"/>
          <w:spacing w:val="1"/>
          <w:sz w:val="21"/>
          <w:szCs w:val="21"/>
        </w:rPr>
      </w:pPr>
      <w:r>
        <w:rPr>
          <w:rFonts w:hint="eastAsia" w:ascii="宋体" w:hAnsi="宋体" w:eastAsia="宋体" w:cs="宋体"/>
          <w:spacing w:val="1"/>
          <w:sz w:val="21"/>
          <w:szCs w:val="21"/>
        </w:rPr>
        <w:t xml:space="preserve">(1)室内消火栓:进行常规检查，测试最不利点水压，检查管网压力和水质</w:t>
      </w:r>
      <w:r>
        <w:rPr>
          <w:rFonts w:hint="eastAsia" w:ascii="宋体" w:hAnsi="宋体" w:eastAsia="宋体" w:cs="宋体"/>
          <w:spacing w:val="1"/>
          <w:sz w:val="21"/>
          <w:szCs w:val="21"/>
          <w:lang w:eastAsia="zh-CN"/>
        </w:rPr>
        <w:t xml:space="preserve">，</w:t>
      </w:r>
      <w:r>
        <w:rPr>
          <w:rFonts w:hint="eastAsia" w:ascii="宋体" w:hAnsi="宋体" w:eastAsia="宋体" w:cs="宋体"/>
          <w:spacing w:val="1"/>
          <w:sz w:val="21"/>
          <w:szCs w:val="21"/>
        </w:rPr>
        <w:t xml:space="preserve">并进行放水试验。每月按总量的25%抽测，一个季度测试一遍。</w:t>
      </w:r>
      <w:r/>
    </w:p>
    <w:p>
      <w:pPr>
        <w:pStyle w:val="893"/>
        <w:ind w:left="0" w:right="0" w:firstLine="424"/>
        <w:keepLines w:val="0"/>
        <w:keepNext w:val="0"/>
        <w:pageBreakBefore w:val="0"/>
        <w:spacing w:line="360" w:lineRule="auto"/>
        <w:widowControl/>
        <w:rPr>
          <w:rFonts w:hint="eastAsia" w:ascii="宋体" w:hAnsi="宋体" w:eastAsia="宋体" w:cs="宋体"/>
          <w:spacing w:val="1"/>
          <w:sz w:val="21"/>
          <w:szCs w:val="21"/>
        </w:rPr>
      </w:pPr>
      <w:r>
        <w:rPr>
          <w:rFonts w:hint="eastAsia" w:ascii="宋体" w:hAnsi="宋体" w:eastAsia="宋体" w:cs="宋体"/>
          <w:spacing w:val="1"/>
          <w:sz w:val="21"/>
          <w:szCs w:val="21"/>
        </w:rPr>
        <w:t xml:space="preserve">(2)室外消火栓:每月测试室外消火栓，检查水质、水量，控制阀门是否开启。</w:t>
      </w:r>
      <w:r/>
    </w:p>
    <w:p>
      <w:pPr>
        <w:pStyle w:val="893"/>
        <w:ind w:left="0" w:right="0" w:firstLine="424"/>
        <w:keepLines w:val="0"/>
        <w:keepNext w:val="0"/>
        <w:pageBreakBefore w:val="0"/>
        <w:spacing w:line="360" w:lineRule="auto"/>
        <w:widowControl/>
        <w:rPr>
          <w:rFonts w:hint="eastAsia" w:ascii="宋体" w:hAnsi="宋体" w:eastAsia="宋体" w:cs="宋体"/>
          <w:spacing w:val="1"/>
          <w:sz w:val="21"/>
          <w:szCs w:val="21"/>
        </w:rPr>
      </w:pPr>
      <w:r>
        <w:rPr>
          <w:rFonts w:hint="eastAsia" w:ascii="宋体" w:hAnsi="宋体" w:eastAsia="宋体" w:cs="宋体"/>
          <w:spacing w:val="1"/>
          <w:sz w:val="21"/>
          <w:szCs w:val="21"/>
        </w:rPr>
        <w:t xml:space="preserve">(3)联动控制:通过消防控制室启、停水泵，检查反馈信号是否正确。每月一次。</w:t>
      </w:r>
      <w:r/>
    </w:p>
    <w:p>
      <w:pPr>
        <w:pStyle w:val="893"/>
        <w:ind w:left="0" w:right="0" w:firstLine="424"/>
        <w:keepLines w:val="0"/>
        <w:keepNext w:val="0"/>
        <w:pageBreakBefore w:val="0"/>
        <w:spacing w:line="360" w:lineRule="auto"/>
        <w:widowControl/>
        <w:rPr>
          <w:rFonts w:hint="eastAsia" w:ascii="宋体" w:hAnsi="宋体" w:eastAsia="宋体" w:cs="宋体"/>
          <w:spacing w:val="1"/>
          <w:sz w:val="21"/>
          <w:szCs w:val="21"/>
        </w:rPr>
      </w:pPr>
      <w:r>
        <w:rPr>
          <w:rFonts w:hint="eastAsia" w:ascii="宋体" w:hAnsi="宋体" w:eastAsia="宋体" w:cs="宋体"/>
          <w:spacing w:val="1"/>
          <w:sz w:val="21"/>
          <w:szCs w:val="21"/>
        </w:rPr>
        <w:t xml:space="preserve">(4)管网维护:每月检查系统管网情况，及时排除锈蚀，滴漏等现象。</w:t>
      </w:r>
      <w:r/>
    </w:p>
    <w:p>
      <w:pPr>
        <w:pStyle w:val="893"/>
        <w:ind w:left="0" w:right="0" w:firstLine="424"/>
        <w:keepLines w:val="0"/>
        <w:keepNext w:val="0"/>
        <w:pageBreakBefore w:val="0"/>
        <w:spacing w:line="360" w:lineRule="auto"/>
        <w:widowControl/>
        <w:rPr>
          <w:rFonts w:hint="eastAsia" w:ascii="宋体" w:hAnsi="宋体" w:eastAsia="宋体" w:cs="宋体"/>
          <w:spacing w:val="1"/>
          <w:sz w:val="21"/>
          <w:szCs w:val="21"/>
        </w:rPr>
      </w:pPr>
      <w:r>
        <w:rPr>
          <w:rFonts w:hint="eastAsia" w:ascii="宋体" w:hAnsi="宋体" w:eastAsia="宋体" w:cs="宋体"/>
          <w:spacing w:val="1"/>
          <w:sz w:val="21"/>
          <w:szCs w:val="21"/>
        </w:rPr>
        <w:t xml:space="preserve">(5)阀门:每月检查阀门的开关状态;每月检查开关性能，及时排除泄漏等情况。</w:t>
      </w:r>
      <w:r/>
    </w:p>
    <w:p>
      <w:pPr>
        <w:pStyle w:val="893"/>
        <w:ind w:left="0" w:right="0" w:firstLine="424"/>
        <w:keepLines w:val="0"/>
        <w:keepNext w:val="0"/>
        <w:pageBreakBefore w:val="0"/>
        <w:spacing w:line="360" w:lineRule="auto"/>
        <w:widowControl/>
        <w:rPr>
          <w:rFonts w:hint="eastAsia" w:ascii="宋体" w:hAnsi="宋体" w:eastAsia="宋体" w:cs="宋体"/>
          <w:spacing w:val="1"/>
          <w:sz w:val="21"/>
          <w:szCs w:val="21"/>
        </w:rPr>
      </w:pPr>
      <w:r>
        <w:rPr>
          <w:rFonts w:hint="eastAsia" w:ascii="宋体" w:hAnsi="宋体" w:eastAsia="宋体" w:cs="宋体"/>
          <w:spacing w:val="1"/>
          <w:sz w:val="21"/>
          <w:szCs w:val="21"/>
        </w:rPr>
        <w:t xml:space="preserve">(6)系统水池:每周检查系统水池的水位情况，每半年检查系统水池的完好情况。</w:t>
      </w:r>
      <w:r/>
    </w:p>
    <w:p>
      <w:pPr>
        <w:pStyle w:val="893"/>
        <w:ind w:left="0" w:right="0" w:firstLine="424"/>
        <w:keepLines w:val="0"/>
        <w:keepNext w:val="0"/>
        <w:pageBreakBefore w:val="0"/>
        <w:spacing w:line="360" w:lineRule="auto"/>
        <w:widowControl/>
        <w:rPr>
          <w:rFonts w:hint="eastAsia" w:ascii="宋体" w:hAnsi="宋体" w:eastAsia="宋体" w:cs="宋体"/>
          <w:spacing w:val="1"/>
          <w:sz w:val="21"/>
          <w:szCs w:val="21"/>
        </w:rPr>
      </w:pPr>
      <w:r>
        <w:rPr>
          <w:rFonts w:hint="eastAsia" w:ascii="宋体" w:hAnsi="宋体" w:eastAsia="宋体" w:cs="宋体"/>
          <w:spacing w:val="1"/>
          <w:sz w:val="21"/>
          <w:szCs w:val="21"/>
        </w:rPr>
        <w:t xml:space="preserve">(7)水泵结合器:每月检查水泵结合器的外观情况，及时排除锈蚀、滴漏等现象。</w:t>
      </w:r>
      <w:r/>
    </w:p>
    <w:p>
      <w:pPr>
        <w:pStyle w:val="893"/>
        <w:ind w:left="0" w:right="0" w:firstLine="424"/>
        <w:keepLines w:val="0"/>
        <w:keepNext w:val="0"/>
        <w:pageBreakBefore w:val="0"/>
        <w:spacing w:line="360" w:lineRule="auto"/>
        <w:widowControl/>
        <w:rPr>
          <w:rFonts w:hint="eastAsia" w:ascii="宋体" w:hAnsi="宋体" w:eastAsia="宋体" w:cs="宋体"/>
          <w:spacing w:val="1"/>
          <w:sz w:val="21"/>
          <w:szCs w:val="21"/>
        </w:rPr>
      </w:pPr>
      <w:r>
        <w:rPr>
          <w:rFonts w:hint="eastAsia" w:ascii="宋体" w:hAnsi="宋体" w:eastAsia="宋体" w:cs="宋体"/>
          <w:spacing w:val="1"/>
          <w:sz w:val="21"/>
          <w:szCs w:val="21"/>
        </w:rPr>
        <w:t xml:space="preserve">(8)水泵吸入过滤器:每月检查其阻塞情况，必要的话需清理。</w:t>
      </w:r>
      <w:r/>
    </w:p>
    <w:p>
      <w:pPr>
        <w:pStyle w:val="893"/>
        <w:ind w:left="0" w:right="0" w:firstLine="424"/>
        <w:keepLines w:val="0"/>
        <w:keepNext w:val="0"/>
        <w:pageBreakBefore w:val="0"/>
        <w:spacing w:line="360" w:lineRule="auto"/>
        <w:widowControl/>
        <w:rPr>
          <w:rFonts w:hint="eastAsia" w:ascii="宋体" w:hAnsi="宋体" w:eastAsia="宋体" w:cs="宋体"/>
          <w:spacing w:val="1"/>
          <w:sz w:val="21"/>
          <w:szCs w:val="21"/>
        </w:rPr>
      </w:pPr>
      <w:r>
        <w:rPr>
          <w:rFonts w:hint="eastAsia" w:ascii="宋体" w:hAnsi="宋体" w:eastAsia="宋体" w:cs="宋体"/>
          <w:spacing w:val="1"/>
          <w:sz w:val="21"/>
          <w:szCs w:val="21"/>
        </w:rPr>
        <w:t xml:space="preserve">3、自动喷水灭火系统:</w:t>
      </w:r>
      <w:r/>
    </w:p>
    <w:p>
      <w:pPr>
        <w:pStyle w:val="893"/>
        <w:ind w:left="0" w:right="0" w:firstLine="424"/>
        <w:keepLines w:val="0"/>
        <w:keepNext w:val="0"/>
        <w:pageBreakBefore w:val="0"/>
        <w:spacing w:line="360" w:lineRule="auto"/>
        <w:widowControl/>
        <w:rPr>
          <w:rFonts w:hint="eastAsia" w:ascii="宋体" w:hAnsi="宋体" w:eastAsia="宋体" w:cs="宋体"/>
          <w:spacing w:val="1"/>
          <w:sz w:val="21"/>
          <w:szCs w:val="21"/>
        </w:rPr>
      </w:pPr>
      <w:r>
        <w:rPr>
          <w:rFonts w:hint="eastAsia" w:ascii="宋体" w:hAnsi="宋体" w:eastAsia="宋体" w:cs="宋体"/>
          <w:spacing w:val="1"/>
          <w:sz w:val="21"/>
          <w:szCs w:val="21"/>
        </w:rPr>
        <w:t xml:space="preserve">(1)水流指示器:用末端放水装置进行放水试验，检查水流指示器是否正常，每月按总量的30%测试一次，一个季度全测一遍。</w:t>
      </w:r>
      <w:r/>
    </w:p>
    <w:p>
      <w:pPr>
        <w:pStyle w:val="893"/>
        <w:ind w:left="0" w:right="0" w:firstLine="424"/>
        <w:keepLines w:val="0"/>
        <w:keepNext w:val="0"/>
        <w:pageBreakBefore w:val="0"/>
        <w:spacing w:line="360" w:lineRule="auto"/>
        <w:widowControl/>
        <w:rPr>
          <w:rFonts w:hint="eastAsia" w:ascii="宋体" w:hAnsi="宋体" w:eastAsia="宋体" w:cs="宋体"/>
          <w:spacing w:val="1"/>
          <w:sz w:val="21"/>
          <w:szCs w:val="21"/>
        </w:rPr>
      </w:pPr>
      <w:r>
        <w:rPr>
          <w:rFonts w:hint="eastAsia" w:ascii="宋体" w:hAnsi="宋体" w:eastAsia="宋体" w:cs="宋体"/>
          <w:spacing w:val="1"/>
          <w:sz w:val="21"/>
          <w:szCs w:val="21"/>
        </w:rPr>
        <w:t xml:space="preserve">(2)湿式报警阀:打开试警铃阀，检测压力开关动作是否正常，其电气信号是否正确，打开排水阀检查主阀是否正常。每月按总量的100%测试一遍。</w:t>
      </w:r>
      <w:r/>
    </w:p>
    <w:p>
      <w:pPr>
        <w:pStyle w:val="893"/>
        <w:ind w:left="0" w:right="0" w:firstLine="424"/>
        <w:keepLines w:val="0"/>
        <w:keepNext w:val="0"/>
        <w:pageBreakBefore w:val="0"/>
        <w:spacing w:line="360" w:lineRule="auto"/>
        <w:widowControl/>
        <w:rPr>
          <w:rFonts w:hint="eastAsia" w:ascii="宋体" w:hAnsi="宋体" w:eastAsia="宋体" w:cs="宋体"/>
          <w:spacing w:val="1"/>
          <w:sz w:val="21"/>
          <w:szCs w:val="21"/>
        </w:rPr>
      </w:pPr>
      <w:r>
        <w:rPr>
          <w:rFonts w:hint="eastAsia" w:ascii="宋体" w:hAnsi="宋体" w:eastAsia="宋体" w:cs="宋体"/>
          <w:spacing w:val="1"/>
          <w:sz w:val="21"/>
          <w:szCs w:val="21"/>
        </w:rPr>
        <w:t xml:space="preserve">(3)水泵:启动泵，观察泵运行是否正常，系统失压时水泵能否正常启动。每月测试一次。</w:t>
      </w:r>
      <w:r/>
    </w:p>
    <w:p>
      <w:pPr>
        <w:pStyle w:val="893"/>
        <w:ind w:left="0" w:right="0" w:firstLine="424"/>
        <w:keepLines w:val="0"/>
        <w:keepNext w:val="0"/>
        <w:pageBreakBefore w:val="0"/>
        <w:spacing w:line="360" w:lineRule="auto"/>
        <w:widowControl/>
        <w:rPr>
          <w:rFonts w:hint="eastAsia" w:ascii="宋体" w:hAnsi="宋体" w:eastAsia="宋体" w:cs="宋体"/>
          <w:spacing w:val="1"/>
          <w:sz w:val="21"/>
          <w:szCs w:val="21"/>
        </w:rPr>
      </w:pPr>
      <w:r>
        <w:rPr>
          <w:rFonts w:hint="eastAsia" w:ascii="宋体" w:hAnsi="宋体" w:eastAsia="宋体" w:cs="宋体"/>
          <w:spacing w:val="1"/>
          <w:sz w:val="21"/>
          <w:szCs w:val="21"/>
        </w:rPr>
        <w:t xml:space="preserve">(4)联动控制:通过消防控制柜启、停水泵，检查反馈信号是否正确。每周测试一次。每月启动电动泵，同时试验主备泵的切换功能。</w:t>
      </w:r>
      <w:r/>
    </w:p>
    <w:p>
      <w:pPr>
        <w:pStyle w:val="893"/>
        <w:ind w:left="0" w:right="0" w:firstLine="42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1"/>
          <w:sz w:val="21"/>
          <w:szCs w:val="21"/>
        </w:rPr>
        <w:t xml:space="preserve">(5)管网维护：每月检查系统配置情况，</w:t>
      </w:r>
      <w:r>
        <w:rPr>
          <w:rFonts w:hint="eastAsia" w:ascii="宋体" w:hAnsi="宋体" w:eastAsia="宋体" w:cs="宋体"/>
          <w:sz w:val="21"/>
          <w:szCs w:val="21"/>
        </w:rPr>
        <w:t xml:space="preserve">及时排除锈蚀、滴漏等现象。</w:t>
      </w:r>
      <w:r/>
    </w:p>
    <w:p>
      <w:pPr>
        <w:pStyle w:val="893"/>
        <w:ind w:left="0" w:right="0" w:firstLine="42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1"/>
          <w:sz w:val="21"/>
          <w:szCs w:val="21"/>
        </w:rPr>
        <w:t xml:space="preserve">(6)阀门：每月检查阀门的开关状态；每月检查开关性能，及时排除泄漏</w:t>
      </w:r>
      <w:r>
        <w:rPr>
          <w:rFonts w:hint="eastAsia" w:ascii="宋体" w:hAnsi="宋体" w:eastAsia="宋体" w:cs="宋体"/>
          <w:sz w:val="21"/>
          <w:szCs w:val="21"/>
        </w:rPr>
        <w:t xml:space="preserve"> </w:t>
      </w:r>
      <w:r>
        <w:rPr>
          <w:rFonts w:hint="eastAsia" w:ascii="宋体" w:hAnsi="宋体" w:eastAsia="宋体" w:cs="宋体"/>
          <w:spacing w:val="-4"/>
          <w:sz w:val="21"/>
          <w:szCs w:val="21"/>
        </w:rPr>
        <w:t xml:space="preserve">等情况。</w:t>
      </w:r>
      <w:r/>
    </w:p>
    <w:p>
      <w:pPr>
        <w:pStyle w:val="893"/>
        <w:ind w:left="0" w:right="0" w:firstLine="428"/>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2"/>
          <w:sz w:val="21"/>
          <w:szCs w:val="21"/>
        </w:rPr>
        <w:t xml:space="preserve">(7)水泵结合器：每月检查水泵结合器的外</w:t>
      </w:r>
      <w:r>
        <w:rPr>
          <w:rFonts w:hint="eastAsia" w:ascii="宋体" w:hAnsi="宋体" w:eastAsia="宋体" w:cs="宋体"/>
          <w:spacing w:val="1"/>
          <w:sz w:val="21"/>
          <w:szCs w:val="21"/>
        </w:rPr>
        <w:t xml:space="preserve">观情况，及时排除锈蚀、滴漏</w:t>
      </w:r>
      <w:r>
        <w:rPr>
          <w:rFonts w:hint="eastAsia" w:ascii="宋体" w:hAnsi="宋体" w:eastAsia="宋体" w:cs="宋体"/>
          <w:sz w:val="21"/>
          <w:szCs w:val="21"/>
        </w:rPr>
        <w:t xml:space="preserve"> </w:t>
      </w:r>
      <w:r>
        <w:rPr>
          <w:rFonts w:hint="eastAsia" w:ascii="宋体" w:hAnsi="宋体" w:eastAsia="宋体" w:cs="宋体"/>
          <w:spacing w:val="-4"/>
          <w:sz w:val="21"/>
          <w:szCs w:val="21"/>
        </w:rPr>
        <w:t xml:space="preserve">等现象。</w:t>
      </w:r>
      <w:r/>
    </w:p>
    <w:p>
      <w:pPr>
        <w:pStyle w:val="893"/>
        <w:ind w:left="0" w:righ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(8)水泵吸入过滤器：每月检查其阻塞情况，必要的话清理。</w:t>
      </w:r>
      <w:r/>
    </w:p>
    <w:p>
      <w:pPr>
        <w:pStyle w:val="893"/>
        <w:ind w:left="0" w:right="0" w:firstLine="40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4"/>
          <w:sz w:val="21"/>
          <w:szCs w:val="21"/>
        </w:rPr>
        <w:t xml:space="preserve">4</w:t>
      </w:r>
      <w:r>
        <w:rPr>
          <w:rFonts w:hint="eastAsia" w:ascii="宋体" w:hAnsi="宋体" w:eastAsia="宋体" w:cs="宋体"/>
          <w:spacing w:val="-26"/>
          <w:sz w:val="21"/>
          <w:szCs w:val="21"/>
        </w:rPr>
        <w:t xml:space="preserve"> </w:t>
      </w:r>
      <w:r>
        <w:rPr>
          <w:rFonts w:hint="eastAsia" w:ascii="宋体" w:hAnsi="宋体" w:eastAsia="宋体" w:cs="宋体"/>
          <w:spacing w:val="-4"/>
          <w:sz w:val="21"/>
          <w:szCs w:val="21"/>
        </w:rPr>
        <w:t xml:space="preserve">、火灾应急照明及疏散指示标志：每月检查一次，是否正常使用。</w:t>
      </w:r>
      <w:r/>
    </w:p>
    <w:p>
      <w:pPr>
        <w:pStyle w:val="893"/>
        <w:ind w:left="0" w:right="0" w:firstLine="392"/>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7"/>
          <w:sz w:val="21"/>
          <w:szCs w:val="21"/>
        </w:rPr>
        <w:t xml:space="preserve">5</w:t>
      </w:r>
      <w:r>
        <w:rPr>
          <w:rFonts w:hint="eastAsia" w:ascii="宋体" w:hAnsi="宋体" w:eastAsia="宋体" w:cs="宋体"/>
          <w:spacing w:val="-21"/>
          <w:sz w:val="21"/>
          <w:szCs w:val="21"/>
        </w:rPr>
        <w:t xml:space="preserve"> </w:t>
      </w:r>
      <w:r>
        <w:rPr>
          <w:rFonts w:hint="eastAsia" w:ascii="宋体" w:hAnsi="宋体" w:eastAsia="宋体" w:cs="宋体"/>
          <w:spacing w:val="-7"/>
          <w:sz w:val="21"/>
          <w:szCs w:val="21"/>
        </w:rPr>
        <w:t xml:space="preserve">、火灾应急广播及消防通讯系统：</w:t>
      </w:r>
      <w:r/>
    </w:p>
    <w:p>
      <w:pPr>
        <w:pStyle w:val="893"/>
        <w:ind w:left="0" w:right="0" w:firstLine="42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1"/>
          <w:sz w:val="21"/>
          <w:szCs w:val="21"/>
        </w:rPr>
        <w:t xml:space="preserve">(1)共用扬声器运行切换试验。每月测试一次。</w:t>
      </w:r>
      <w:r/>
    </w:p>
    <w:p>
      <w:pPr>
        <w:pStyle w:val="893"/>
        <w:ind w:left="0" w:right="0" w:firstLine="424"/>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1"/>
          <w:sz w:val="21"/>
          <w:szCs w:val="21"/>
        </w:rPr>
        <w:t xml:space="preserve">(2)消防控制室进行消防紧急电话通话试验，每月测试一次。</w:t>
      </w:r>
      <w:r/>
    </w:p>
    <w:p>
      <w:pPr>
        <w:pStyle w:val="893"/>
        <w:ind w:left="0" w:right="0" w:firstLine="440"/>
        <w:keepLines w:val="0"/>
        <w:keepNext w:val="0"/>
        <w:pageBreakBefore w:val="0"/>
        <w:spacing w:line="360" w:lineRule="auto"/>
        <w:widowControl/>
        <w:rPr>
          <w:rFonts w:hint="eastAsia" w:ascii="宋体" w:hAnsi="宋体" w:eastAsia="宋体" w:cs="宋体"/>
          <w:spacing w:val="1"/>
          <w:sz w:val="21"/>
          <w:szCs w:val="21"/>
        </w:rPr>
      </w:pPr>
      <w:r>
        <w:rPr>
          <w:rFonts w:hint="eastAsia" w:ascii="宋体" w:hAnsi="宋体" w:eastAsia="宋体" w:cs="宋体"/>
          <w:spacing w:val="5"/>
          <w:sz w:val="21"/>
          <w:szCs w:val="21"/>
        </w:rPr>
        <w:t xml:space="preserve">(3)线路维护：每半年对消防广播线路进行测试，每年6月和12月对消防</w:t>
      </w:r>
      <w:r>
        <w:rPr>
          <w:rFonts w:hint="eastAsia" w:ascii="宋体" w:hAnsi="宋体" w:eastAsia="宋体" w:cs="宋体"/>
          <w:spacing w:val="-5"/>
          <w:sz w:val="21"/>
          <w:szCs w:val="21"/>
        </w:rPr>
        <w:t xml:space="preserve">电话进行测试</w:t>
      </w:r>
      <w:r>
        <w:rPr>
          <w:rFonts w:hint="eastAsia" w:ascii="宋体" w:hAnsi="宋体" w:eastAsia="宋体" w:cs="宋体"/>
          <w:spacing w:val="1"/>
          <w:sz w:val="21"/>
          <w:szCs w:val="21"/>
        </w:rPr>
        <w:t xml:space="preserve">，检查线路敷设情况，确保系统正常运行。</w:t>
      </w:r>
      <w:r/>
    </w:p>
    <w:p>
      <w:pPr>
        <w:pStyle w:val="893"/>
        <w:ind w:left="0" w:right="0" w:firstLine="424"/>
        <w:keepLines w:val="0"/>
        <w:keepNext w:val="0"/>
        <w:pageBreakBefore w:val="0"/>
        <w:spacing w:line="360" w:lineRule="auto"/>
        <w:widowControl/>
        <w:rPr>
          <w:rFonts w:hint="eastAsia" w:ascii="宋体" w:hAnsi="宋体" w:eastAsia="宋体" w:cs="宋体"/>
          <w:spacing w:val="1"/>
          <w:sz w:val="21"/>
          <w:szCs w:val="21"/>
        </w:rPr>
      </w:pPr>
      <w:r>
        <w:rPr>
          <w:rFonts w:hint="eastAsia" w:ascii="宋体" w:hAnsi="宋体" w:eastAsia="宋体" w:cs="宋体"/>
          <w:spacing w:val="1"/>
          <w:sz w:val="21"/>
          <w:szCs w:val="21"/>
        </w:rPr>
        <w:t xml:space="preserve">6 、消防水箱、消防微型站及相关基础的设施：每月检查一下，是否出现损坏。</w:t>
      </w:r>
      <w:r/>
    </w:p>
    <w:p>
      <w:pPr>
        <w:pStyle w:val="893"/>
        <w:ind w:left="0" w:right="0" w:firstLine="462"/>
        <w:keepLines w:val="0"/>
        <w:keepNext w:val="0"/>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pacing w:val="10"/>
          <w:sz w:val="21"/>
          <w:szCs w:val="21"/>
        </w:rPr>
        <w:t xml:space="preserve">(十</w:t>
      </w:r>
      <w:r>
        <w:rPr>
          <w:rFonts w:hint="eastAsia" w:ascii="宋体" w:hAnsi="宋体" w:eastAsia="宋体" w:cs="宋体"/>
          <w:b/>
          <w:bCs/>
          <w:spacing w:val="10"/>
          <w:sz w:val="21"/>
          <w:szCs w:val="21"/>
          <w:lang w:val="en-US" w:eastAsia="zh-CN"/>
        </w:rPr>
        <w:t xml:space="preserve">一</w:t>
      </w:r>
      <w:r>
        <w:rPr>
          <w:rFonts w:hint="eastAsia" w:ascii="宋体" w:hAnsi="宋体" w:eastAsia="宋体" w:cs="宋体"/>
          <w:b/>
          <w:bCs/>
          <w:spacing w:val="10"/>
          <w:sz w:val="21"/>
          <w:szCs w:val="21"/>
        </w:rPr>
        <w:t xml:space="preserve">)其他工作要求</w:t>
      </w:r>
      <w:r/>
    </w:p>
    <w:p>
      <w:pPr>
        <w:pStyle w:val="893"/>
        <w:ind w:left="0" w:right="0" w:firstLine="392"/>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7"/>
          <w:sz w:val="21"/>
          <w:szCs w:val="21"/>
        </w:rPr>
        <w:t xml:space="preserve">1、对中转站内的零星标识、标牌进行修补清洁，保持标识、标牌完整干净。</w:t>
      </w:r>
      <w:r/>
    </w:p>
    <w:p>
      <w:pPr>
        <w:pStyle w:val="893"/>
        <w:ind w:left="0" w:right="0" w:firstLine="408"/>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3"/>
          <w:sz w:val="21"/>
          <w:szCs w:val="21"/>
        </w:rPr>
        <w:t xml:space="preserve">2</w:t>
      </w:r>
      <w:r>
        <w:rPr>
          <w:rFonts w:hint="eastAsia" w:ascii="宋体" w:hAnsi="宋体" w:eastAsia="宋体" w:cs="宋体"/>
          <w:spacing w:val="-34"/>
          <w:sz w:val="21"/>
          <w:szCs w:val="21"/>
        </w:rPr>
        <w:t xml:space="preserve"> </w:t>
      </w:r>
      <w:r>
        <w:rPr>
          <w:rFonts w:hint="eastAsia" w:ascii="宋体" w:hAnsi="宋体" w:eastAsia="宋体" w:cs="宋体"/>
          <w:spacing w:val="-3"/>
          <w:sz w:val="21"/>
          <w:szCs w:val="21"/>
        </w:rPr>
        <w:t xml:space="preserve">、配合环卫所做好行政环境检查：中转站运</w:t>
      </w:r>
      <w:r>
        <w:rPr>
          <w:rFonts w:hint="eastAsia" w:ascii="宋体" w:hAnsi="宋体" w:eastAsia="宋体" w:cs="宋体"/>
          <w:spacing w:val="-4"/>
          <w:sz w:val="21"/>
          <w:szCs w:val="21"/>
        </w:rPr>
        <w:t xml:space="preserve">行中应按照环保部门的要求定</w:t>
      </w:r>
      <w:r>
        <w:rPr>
          <w:rFonts w:hint="eastAsia" w:ascii="宋体" w:hAnsi="宋体" w:eastAsia="宋体" w:cs="宋体"/>
          <w:spacing w:val="-3"/>
          <w:sz w:val="21"/>
          <w:szCs w:val="21"/>
        </w:rPr>
        <w:t xml:space="preserve">期进行环境质量监测和环境影响分析。</w:t>
      </w:r>
      <w:r/>
    </w:p>
    <w:p>
      <w:pPr>
        <w:pStyle w:val="893"/>
        <w:ind w:left="0" w:right="0" w:firstLine="392"/>
        <w:keepLines w:val="0"/>
        <w:keepNext w:val="0"/>
        <w:pageBreakBefore w:val="0"/>
        <w:spacing w:line="360" w:lineRule="auto"/>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3、配合做好合同环境检测，定期对周边环境开展监测，避免产生邻避效应，相关检测报告及时提交招标人留存。</w:t>
      </w:r>
      <w:r/>
    </w:p>
    <w:p>
      <w:pPr>
        <w:pStyle w:val="893"/>
        <w:ind w:left="0" w:right="0" w:firstLine="392"/>
        <w:keepLines w:val="0"/>
        <w:keepNext w:val="0"/>
        <w:pageBreakBefore w:val="0"/>
        <w:spacing w:line="360" w:lineRule="auto"/>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4 、中转站产生的垃圾应按照《扬州市生活垃圾分类管理条例》的要求将生活垃圾进行分类，因地制宜设置投放容器，收集容器的样式、点位和数量等应符合实际要求。</w:t>
      </w:r>
      <w:r/>
    </w:p>
    <w:p>
      <w:pPr>
        <w:pStyle w:val="893"/>
        <w:ind w:left="0" w:right="0" w:firstLine="392"/>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7"/>
          <w:sz w:val="21"/>
          <w:szCs w:val="21"/>
        </w:rPr>
        <w:t xml:space="preserve">5 、服务人员须服从招标人工作调度安排，严</w:t>
      </w:r>
      <w:r>
        <w:rPr>
          <w:rFonts w:hint="eastAsia" w:ascii="宋体" w:hAnsi="宋体" w:eastAsia="宋体" w:cs="宋体"/>
          <w:spacing w:val="-4"/>
          <w:sz w:val="21"/>
          <w:szCs w:val="21"/>
        </w:rPr>
        <w:t xml:space="preserve">格执行其他甲方提出的临时管理要求。</w:t>
      </w:r>
      <w:r/>
    </w:p>
    <w:p>
      <w:pPr>
        <w:pStyle w:val="893"/>
        <w:numPr>
          <w:ilvl w:val="0"/>
          <w:numId w:val="0"/>
        </w:numPr>
        <w:ind w:left="0" w:right="0" w:firstLine="474"/>
        <w:keepLines w:val="0"/>
        <w:keepNext w:val="0"/>
        <w:pageBreakBefore w:val="0"/>
        <w:spacing w:line="360" w:lineRule="auto"/>
        <w:widowControl/>
        <w:rPr>
          <w:rFonts w:hint="eastAsia" w:ascii="宋体" w:hAnsi="宋体" w:eastAsia="宋体" w:cs="宋体"/>
          <w:b/>
          <w:bCs/>
          <w:spacing w:val="13"/>
          <w:sz w:val="21"/>
          <w:szCs w:val="21"/>
        </w:rPr>
      </w:pPr>
      <w:r>
        <w:rPr>
          <w:rFonts w:hint="eastAsia" w:ascii="宋体" w:hAnsi="宋体" w:eastAsia="宋体" w:cs="宋体"/>
          <w:b/>
          <w:bCs/>
          <w:spacing w:val="13"/>
          <w:sz w:val="21"/>
          <w:szCs w:val="21"/>
          <w:lang w:val="en-US" w:eastAsia="zh-CN" w:bidi="ar-SA"/>
        </w:rPr>
        <w:t xml:space="preserve">(十二)</w:t>
      </w:r>
      <w:r>
        <w:rPr>
          <w:rFonts w:hint="eastAsia" w:ascii="宋体" w:hAnsi="宋体" w:eastAsia="宋体" w:cs="宋体"/>
          <w:b/>
          <w:bCs/>
          <w:spacing w:val="13"/>
          <w:sz w:val="21"/>
          <w:szCs w:val="21"/>
        </w:rPr>
        <w:t xml:space="preserve">考核制度</w:t>
      </w:r>
      <w:r/>
    </w:p>
    <w:p>
      <w:pPr>
        <w:ind w:left="0" w:right="0" w:firstLine="0"/>
        <w:jc w:val="center"/>
        <w:keepLines w:val="0"/>
        <w:keepNext w:val="0"/>
        <w:widowControl/>
        <w:rPr>
          <w:rFonts w:hint="default" w:ascii="宋体" w:hAnsi="宋体" w:eastAsia="宋体" w:cs="宋体"/>
          <w:b/>
          <w:bCs/>
          <w:i w:val="0"/>
          <w:iCs w:val="0"/>
          <w:color w:val="000000"/>
          <w:sz w:val="30"/>
          <w:szCs w:val="30"/>
          <w:highlight w:val="none"/>
          <w:u w:val="none"/>
          <w:lang w:val="en-US" w:eastAsia="zh-CN" w:bidi="ar"/>
        </w:rPr>
        <w:suppressLineNumbers w:val="0"/>
      </w:pPr>
      <w:r>
        <w:rPr>
          <w:rFonts w:hint="eastAsia" w:ascii="宋体" w:hAnsi="宋体" w:cs="宋体"/>
          <w:b/>
          <w:bCs/>
          <w:i w:val="0"/>
          <w:iCs w:val="0"/>
          <w:color w:val="000000"/>
          <w:sz w:val="30"/>
          <w:szCs w:val="30"/>
          <w:highlight w:val="none"/>
          <w:u w:val="none"/>
          <w:lang w:val="en-US" w:eastAsia="zh-CN" w:bidi="ar"/>
        </w:rPr>
        <w:t xml:space="preserve">垃圾</w:t>
      </w:r>
      <w:r>
        <w:rPr>
          <w:rFonts w:hint="eastAsia" w:ascii="宋体" w:hAnsi="宋体" w:eastAsia="宋体" w:cs="宋体"/>
          <w:b/>
          <w:bCs/>
          <w:i w:val="0"/>
          <w:iCs w:val="0"/>
          <w:color w:val="000000"/>
          <w:sz w:val="30"/>
          <w:szCs w:val="30"/>
          <w:highlight w:val="none"/>
          <w:u w:val="none"/>
          <w:lang w:val="en-US" w:eastAsia="zh-CN" w:bidi="ar"/>
        </w:rPr>
        <w:t xml:space="preserve">中转站考核</w:t>
      </w:r>
      <w:r>
        <w:rPr>
          <w:rFonts w:hint="eastAsia" w:ascii="宋体" w:hAnsi="宋体" w:cs="宋体"/>
          <w:b/>
          <w:bCs/>
          <w:i w:val="0"/>
          <w:iCs w:val="0"/>
          <w:color w:val="000000"/>
          <w:sz w:val="30"/>
          <w:szCs w:val="30"/>
          <w:highlight w:val="none"/>
          <w:u w:val="none"/>
          <w:lang w:val="en-US" w:eastAsia="zh-CN" w:bidi="ar"/>
        </w:rPr>
        <w:t xml:space="preserve">细则</w:t>
      </w:r>
      <w:r/>
    </w:p>
    <w:tbl>
      <w:tblPr>
        <w:tblStyle w:val="889"/>
        <w:tblW w:w="96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2227"/>
        <w:gridCol w:w="4301"/>
        <w:gridCol w:w="2512"/>
      </w:tblGrid>
      <w:tr>
        <w:trPr>
          <w:jc w:val="center"/>
          <w:trHeight w:val="410"/>
          <w:tblHeader/>
        </w:trPr>
        <w:tc>
          <w:tcPr>
            <w:tcW w:w="605" w:type="dxa"/>
            <w:vAlign w:val="center"/>
            <w:textDirection w:val="lrTb"/>
            <w:noWrap w:val="false"/>
          </w:tcPr>
          <w:p>
            <w:pPr>
              <w:contextualSpacing/>
              <w:jc w:val="center"/>
              <w:spacing w:line="360" w:lineRule="auto"/>
              <w:widowControl/>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序号</w:t>
            </w:r>
            <w:r/>
          </w:p>
        </w:tc>
        <w:tc>
          <w:tcPr>
            <w:tcW w:w="2227" w:type="dxa"/>
            <w:vAlign w:val="center"/>
            <w:textDirection w:val="lrTb"/>
            <w:noWrap w:val="false"/>
          </w:tcPr>
          <w:p>
            <w:pPr>
              <w:jc w:val="center"/>
              <w:rPr>
                <w:rFonts w:ascii="宋体" w:hAnsi="宋体" w:cs="宋体"/>
                <w:sz w:val="18"/>
                <w:szCs w:val="18"/>
              </w:rPr>
            </w:pPr>
            <w:r>
              <w:rPr>
                <w:rFonts w:hint="eastAsia" w:ascii="宋体" w:hAnsi="宋体" w:cs="宋体"/>
                <w:color w:val="auto"/>
                <w:sz w:val="18"/>
                <w:szCs w:val="18"/>
                <w:highlight w:val="none"/>
              </w:rPr>
              <w:t xml:space="preserve">考核内容</w:t>
            </w:r>
            <w:r/>
          </w:p>
        </w:tc>
        <w:tc>
          <w:tcPr>
            <w:tcW w:w="4301" w:type="dxa"/>
            <w:vAlign w:val="center"/>
            <w:textDirection w:val="lrTb"/>
            <w:noWrap w:val="false"/>
          </w:tcPr>
          <w:p>
            <w:pPr>
              <w:jc w:val="center"/>
              <w:rPr>
                <w:rFonts w:ascii="宋体" w:hAnsi="宋体" w:cs="宋体"/>
                <w:sz w:val="18"/>
                <w:szCs w:val="18"/>
              </w:rPr>
            </w:pPr>
            <w:r>
              <w:rPr>
                <w:rFonts w:hint="eastAsia" w:ascii="宋体" w:hAnsi="宋体" w:cs="宋体"/>
                <w:color w:val="auto"/>
                <w:sz w:val="18"/>
                <w:szCs w:val="18"/>
                <w:highlight w:val="none"/>
              </w:rPr>
              <w:t xml:space="preserve">考核要求及评分办法</w:t>
            </w:r>
            <w:r/>
          </w:p>
        </w:tc>
        <w:tc>
          <w:tcPr>
            <w:tcW w:w="2512" w:type="dxa"/>
            <w:vAlign w:val="center"/>
            <w:textDirection w:val="lrTb"/>
            <w:noWrap w:val="false"/>
          </w:tcPr>
          <w:p>
            <w:pPr>
              <w:jc w:val="center"/>
              <w:rPr>
                <w:rFonts w:ascii="宋体" w:hAnsi="宋体" w:cs="宋体"/>
                <w:sz w:val="18"/>
                <w:szCs w:val="18"/>
              </w:rPr>
            </w:pPr>
            <w:r>
              <w:rPr>
                <w:rFonts w:hint="eastAsia" w:ascii="宋体" w:hAnsi="宋体" w:cs="宋体"/>
                <w:color w:val="auto"/>
                <w:sz w:val="18"/>
                <w:szCs w:val="18"/>
                <w:highlight w:val="none"/>
                <w:lang w:val="en-US" w:eastAsia="zh-CN"/>
              </w:rPr>
              <w:t xml:space="preserve">扣分项</w:t>
            </w:r>
            <w:r/>
          </w:p>
        </w:tc>
      </w:tr>
      <w:tr>
        <w:trPr>
          <w:jc w:val="center"/>
          <w:trHeight w:val="2217"/>
          <w:tblHeader/>
        </w:trPr>
        <w:tc>
          <w:tcPr>
            <w:tcW w:w="605" w:type="dxa"/>
            <w:vAlign w:val="center"/>
            <w:vMerge w:val="restart"/>
            <w:textDirection w:val="lrTb"/>
            <w:noWrap w:val="false"/>
          </w:tcPr>
          <w:p>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p>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w:t>
            </w:r>
            <w:r/>
          </w:p>
          <w:p>
            <w:pPr>
              <w:contextualSpacing/>
              <w:spacing w:line="360" w:lineRule="auto"/>
              <w:widowControl/>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r>
            <w:r/>
          </w:p>
        </w:tc>
        <w:tc>
          <w:tcPr>
            <w:tcW w:w="2227" w:type="dxa"/>
            <w:vAlign w:val="center"/>
            <w:vMerge w:val="restart"/>
            <w:textDirection w:val="lrTb"/>
            <w:noWrap w:val="false"/>
          </w:tcPr>
          <w:p>
            <w:pPr>
              <w:jc w:val="center"/>
              <w:rPr>
                <w:rFonts w:hint="eastAsia" w:ascii="宋体" w:hAnsi="宋体" w:cs="宋体"/>
                <w:sz w:val="18"/>
                <w:szCs w:val="18"/>
              </w:rPr>
            </w:pPr>
            <w:r>
              <w:rPr>
                <w:rFonts w:hint="eastAsia" w:ascii="宋体" w:hAnsi="宋体" w:cs="宋体"/>
                <w:sz w:val="18"/>
                <w:szCs w:val="18"/>
              </w:rPr>
              <w:t xml:space="preserve">中转站清洁</w:t>
            </w:r>
            <w:r/>
          </w:p>
        </w:tc>
        <w:tc>
          <w:tcPr>
            <w:tcW w:w="4301" w:type="dxa"/>
            <w:vAlign w:val="center"/>
            <w:textDirection w:val="lrTb"/>
            <w:noWrap w:val="false"/>
          </w:tcPr>
          <w:p>
            <w:pPr>
              <w:pStyle w:val="906"/>
              <w:jc w:val="left"/>
              <w:keepLines w:val="0"/>
              <w:keepNext w:val="0"/>
              <w:widowControl/>
              <w:rPr>
                <w:rFonts w:hint="eastAsia"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基本清洁要求确保站内外干净整洁，中转站内及时冲洗，无散落垃圾和污渍，操作中散落垃圾5分钟内清理；中转站箱体每日清洗，出场干净整洁；场内环卫容器内外无油污；负责中转站</w:t>
            </w:r>
            <w:r>
              <w:rPr>
                <w:rFonts w:hint="eastAsia" w:ascii="宋体" w:hAnsi="宋体" w:cs="宋体"/>
                <w:sz w:val="18"/>
                <w:szCs w:val="18"/>
                <w:lang w:val="en-US" w:eastAsia="zh-CN" w:bidi="ar-SA"/>
              </w:rPr>
              <w:t xml:space="preserve">门前</w:t>
            </w:r>
            <w:r>
              <w:rPr>
                <w:rFonts w:hint="eastAsia" w:ascii="宋体" w:hAnsi="宋体" w:eastAsia="宋体" w:cs="宋体"/>
                <w:sz w:val="18"/>
                <w:szCs w:val="18"/>
                <w:lang w:val="en-US" w:eastAsia="zh-CN" w:bidi="ar-SA"/>
              </w:rPr>
              <w:t xml:space="preserve">清扫、保洁及牛皮癣清理；达到“五无六净”要求。</w:t>
            </w:r>
            <w:r/>
          </w:p>
        </w:tc>
        <w:tc>
          <w:tcPr>
            <w:tcW w:w="2512" w:type="dxa"/>
            <w:vAlign w:val="center"/>
            <w:textDirection w:val="lrTb"/>
            <w:noWrap w:val="false"/>
          </w:tcPr>
          <w:p>
            <w:pPr>
              <w:pStyle w:val="906"/>
              <w:jc w:val="left"/>
              <w:keepLines w:val="0"/>
              <w:keepNext w:val="0"/>
              <w:widowControl/>
              <w:rPr>
                <w:rFonts w:hint="eastAsia" w:ascii="宋体" w:hAnsi="宋体" w:eastAsia="宋体" w:cs="宋体"/>
                <w:sz w:val="18"/>
                <w:szCs w:val="18"/>
                <w:lang w:val="en-US" w:eastAsia="zh-CN" w:bidi="ar-SA"/>
              </w:rPr>
              <w:suppressLineNumbers w:val="0"/>
            </w:pPr>
            <w:r>
              <w:rPr>
                <w:rFonts w:hint="eastAsia" w:ascii="宋体" w:hAnsi="宋体" w:eastAsia="宋体" w:cs="宋体"/>
                <w:sz w:val="18"/>
                <w:szCs w:val="18"/>
                <w:lang w:val="en-US" w:eastAsia="zh-CN" w:bidi="ar-SA"/>
              </w:rPr>
              <w:t xml:space="preserve">每发现一处不符合要求，扣1分；情节严重影响环境卫生的，加倍扣分。</w:t>
            </w:r>
            <w:r/>
          </w:p>
        </w:tc>
      </w:tr>
      <w:tr>
        <w:trPr>
          <w:jc w:val="center"/>
          <w:trHeight w:val="1907"/>
          <w:tblHeader/>
        </w:trPr>
        <w:tc>
          <w:tcPr>
            <w:tcW w:w="605" w:type="dxa"/>
            <w:vAlign w:val="center"/>
            <w:vMerge w:val="continue"/>
            <w:textDirection w:val="lrTb"/>
            <w:noWrap w:val="false"/>
          </w:tcPr>
          <w:p>
            <w:pPr>
              <w:contextualSpacing/>
              <w:spacing w:line="360" w:lineRule="auto"/>
              <w:widowControl/>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r>
            <w:r/>
          </w:p>
        </w:tc>
        <w:tc>
          <w:tcPr>
            <w:tcW w:w="2227" w:type="dxa"/>
            <w:vAlign w:val="center"/>
            <w:vMerge w:val="continue"/>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r>
            <w:r/>
          </w:p>
        </w:tc>
        <w:tc>
          <w:tcPr>
            <w:tcW w:w="4301" w:type="dxa"/>
            <w:vAlign w:val="center"/>
            <w:textDirection w:val="lrTb"/>
            <w:noWrap w:val="false"/>
          </w:tcPr>
          <w:p>
            <w:pPr>
              <w:contextualSpacing/>
              <w:spacing w:line="360" w:lineRule="auto"/>
              <w:widowControl/>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细节清洁与维护，中转站内外无乱张贴、刻画，无杂物堆放，工具摆放整齐；每日用消毒药水洗净所有垃圾桶及工具；及时上报设备设施损坏、故障等异常现象；保洁时注意避让车辆和生产作业。</w:t>
            </w:r>
            <w:r/>
          </w:p>
        </w:tc>
        <w:tc>
          <w:tcPr>
            <w:tcW w:w="2512" w:type="dxa"/>
            <w:vAlign w:val="center"/>
            <w:textDirection w:val="lrTb"/>
            <w:noWrap w:val="false"/>
          </w:tcPr>
          <w:p>
            <w:pPr>
              <w:contextualSpacing/>
              <w:spacing w:line="360" w:lineRule="auto"/>
              <w:widowControl/>
              <w:rPr>
                <w:rFonts w:hint="default" w:ascii="宋体" w:hAnsi="宋体" w:eastAsia="宋体" w:cs="宋体"/>
                <w:sz w:val="18"/>
                <w:szCs w:val="18"/>
                <w:lang w:val="en-US" w:eastAsia="zh-CN"/>
              </w:rPr>
            </w:pPr>
            <w:r>
              <w:rPr>
                <w:rFonts w:hint="eastAsia" w:ascii="宋体" w:hAnsi="宋体" w:eastAsia="宋体" w:cs="宋体"/>
                <w:sz w:val="18"/>
                <w:szCs w:val="18"/>
                <w:lang w:eastAsia="zh-CN"/>
              </w:rPr>
              <w:t xml:space="preserve">每发现一项不符合，扣1分；因未及时上报异常导致损失的，扣3分。</w:t>
            </w:r>
            <w:r/>
          </w:p>
        </w:tc>
      </w:tr>
      <w:tr>
        <w:trPr>
          <w:jc w:val="center"/>
          <w:trHeight w:val="410"/>
          <w:tblHeader/>
        </w:trPr>
        <w:tc>
          <w:tcPr>
            <w:tcW w:w="605" w:type="dxa"/>
            <w:vAlign w:val="center"/>
            <w:vMerge w:val="continue"/>
            <w:textDirection w:val="lrTb"/>
            <w:noWrap w:val="false"/>
          </w:tcPr>
          <w:p>
            <w:pPr>
              <w:contextualSpacing/>
              <w:spacing w:line="360" w:lineRule="auto"/>
              <w:widowControl/>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r>
            <w:r/>
          </w:p>
        </w:tc>
        <w:tc>
          <w:tcPr>
            <w:tcW w:w="2227" w:type="dxa"/>
            <w:vAlign w:val="center"/>
            <w:vMerge w:val="continue"/>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r>
            <w:r/>
          </w:p>
        </w:tc>
        <w:tc>
          <w:tcPr>
            <w:tcW w:w="4301" w:type="dxa"/>
            <w:vAlign w:val="center"/>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t xml:space="preserve">除臭与消杀作业过程中打开喷淋</w:t>
            </w:r>
            <w:r>
              <w:rPr>
                <w:rFonts w:hint="eastAsia" w:ascii="宋体" w:hAnsi="宋体" w:cs="宋体"/>
                <w:sz w:val="18"/>
                <w:szCs w:val="18"/>
                <w:lang w:val="en-US" w:eastAsia="zh-CN"/>
              </w:rPr>
              <w:t xml:space="preserve">及除臭设施</w:t>
            </w:r>
            <w:r>
              <w:rPr>
                <w:rFonts w:hint="eastAsia" w:ascii="宋体" w:hAnsi="宋体" w:cs="宋体"/>
                <w:sz w:val="18"/>
                <w:szCs w:val="18"/>
              </w:rPr>
              <w:t xml:space="preserve">生物除臭剂；每天上午10:00、下午3:00左右各消杀一次，视情况增加消杀次数，车出中转站必消杀；苍蝇孳生季节做到可视范围内无臭味、无蚊蝇；除尘和除臭系统作业期间持续稳定运行，维护保养期间人工消杀除臭；定期清理污水收集池沉淀物和排水沟，做好雨污分流和生活污水管理。</w:t>
            </w:r>
            <w:r/>
          </w:p>
        </w:tc>
        <w:tc>
          <w:tcPr>
            <w:tcW w:w="2512" w:type="dxa"/>
            <w:vAlign w:val="center"/>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t xml:space="preserve">每发现一次未按要求操作，扣1分；系统运行异常未及时处理的，扣3分。</w:t>
            </w:r>
            <w:r/>
          </w:p>
        </w:tc>
      </w:tr>
      <w:tr>
        <w:trPr>
          <w:jc w:val="center"/>
          <w:trHeight w:val="410"/>
          <w:tblHeader/>
        </w:trPr>
        <w:tc>
          <w:tcPr>
            <w:tcW w:w="605" w:type="dxa"/>
            <w:vAlign w:val="center"/>
            <w:vMerge w:val="continue"/>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r>
            <w:r/>
          </w:p>
        </w:tc>
        <w:tc>
          <w:tcPr>
            <w:tcW w:w="2227" w:type="dxa"/>
            <w:vAlign w:val="center"/>
            <w:vMerge w:val="continue"/>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r>
            <w:r/>
          </w:p>
        </w:tc>
        <w:tc>
          <w:tcPr>
            <w:tcW w:w="4301" w:type="dxa"/>
            <w:vAlign w:val="center"/>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t xml:space="preserve">车辆与垃圾清运清洁</w:t>
            </w:r>
            <w:r>
              <w:rPr>
                <w:rFonts w:hint="eastAsia" w:ascii="宋体" w:hAnsi="宋体" w:cs="宋体"/>
                <w:sz w:val="18"/>
                <w:szCs w:val="18"/>
                <w:lang w:eastAsia="zh-CN"/>
              </w:rPr>
              <w:t xml:space="preserve">，</w:t>
            </w:r>
            <w:r>
              <w:rPr>
                <w:rFonts w:hint="eastAsia" w:ascii="宋体" w:hAnsi="宋体" w:cs="宋体"/>
                <w:sz w:val="18"/>
                <w:szCs w:val="18"/>
              </w:rPr>
              <w:t xml:space="preserve">垃圾运输车外无垃圾粘附物，停用时保持整洁；垃圾中转站垃圾每天清运一次，垃圾较多时及时通知清运。</w:t>
            </w:r>
            <w:r/>
          </w:p>
        </w:tc>
        <w:tc>
          <w:tcPr>
            <w:tcW w:w="2512" w:type="dxa"/>
            <w:vAlign w:val="center"/>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t xml:space="preserve">每发现一辆车不符合要求或未及时清运垃圾，扣1分。</w:t>
            </w:r>
            <w:r/>
          </w:p>
        </w:tc>
      </w:tr>
      <w:tr>
        <w:trPr>
          <w:jc w:val="center"/>
          <w:trHeight w:val="410"/>
          <w:tblHeader/>
        </w:trPr>
        <w:tc>
          <w:tcPr>
            <w:tcW w:w="605" w:type="dxa"/>
            <w:vAlign w:val="center"/>
            <w:vMerge w:val="restart"/>
            <w:textDirection w:val="lrTb"/>
            <w:noWrap w:val="false"/>
          </w:tcPr>
          <w:p>
            <w:pPr>
              <w:contextualSpacing/>
              <w:spacing w:line="360" w:lineRule="auto"/>
              <w:widowControl/>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2</w:t>
            </w:r>
            <w:r/>
          </w:p>
        </w:tc>
        <w:tc>
          <w:tcPr>
            <w:tcW w:w="2227" w:type="dxa"/>
            <w:vAlign w:val="center"/>
            <w:vMerge w:val="restart"/>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t xml:space="preserve">中转站管理要求</w:t>
            </w:r>
            <w:r/>
          </w:p>
        </w:tc>
        <w:tc>
          <w:tcPr>
            <w:tcW w:w="4301" w:type="dxa"/>
            <w:vAlign w:val="center"/>
            <w:textDirection w:val="lrTb"/>
            <w:noWrap w:val="false"/>
          </w:tcPr>
          <w:p>
            <w:pPr>
              <w:contextualSpacing/>
              <w:spacing w:line="360" w:lineRule="auto"/>
              <w:widowControl/>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中转站按规定时间作业，</w:t>
            </w:r>
            <w:r>
              <w:rPr>
                <w:rFonts w:hint="eastAsia" w:ascii="宋体" w:hAnsi="宋体" w:eastAsia="宋体" w:cs="宋体"/>
                <w:sz w:val="18"/>
                <w:szCs w:val="18"/>
                <w:lang w:val="en-US" w:eastAsia="zh-CN"/>
              </w:rPr>
              <w:t xml:space="preserve">特殊情况</w:t>
            </w:r>
            <w:r>
              <w:rPr>
                <w:rFonts w:hint="eastAsia" w:ascii="宋体" w:hAnsi="宋体" w:eastAsia="宋体" w:cs="宋体"/>
                <w:sz w:val="18"/>
                <w:szCs w:val="18"/>
                <w:lang w:eastAsia="zh-CN"/>
              </w:rPr>
              <w:t xml:space="preserve">增加夜班；遇重大活动保障或特殊情况临时开放时无条件服从。</w:t>
            </w:r>
            <w:r/>
          </w:p>
        </w:tc>
        <w:tc>
          <w:tcPr>
            <w:tcW w:w="2512" w:type="dxa"/>
            <w:vAlign w:val="center"/>
            <w:textDirection w:val="lrTb"/>
            <w:noWrap w:val="false"/>
          </w:tcPr>
          <w:p>
            <w:pPr>
              <w:contextualSpacing/>
              <w:spacing w:line="360" w:lineRule="auto"/>
              <w:widowControl/>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每发现一次未按规定时间作业或不服从临时安排，扣2分。</w:t>
            </w:r>
            <w:r/>
          </w:p>
        </w:tc>
      </w:tr>
      <w:tr>
        <w:trPr>
          <w:jc w:val="center"/>
          <w:trHeight w:val="410"/>
          <w:tblHeader/>
        </w:trPr>
        <w:tc>
          <w:tcPr>
            <w:tcW w:w="605" w:type="dxa"/>
            <w:vAlign w:val="center"/>
            <w:vMerge w:val="continue"/>
            <w:textDirection w:val="lrTb"/>
            <w:noWrap w:val="false"/>
          </w:tcPr>
          <w:p>
            <w:pPr>
              <w:contextualSpacing/>
              <w:spacing w:line="360" w:lineRule="auto"/>
              <w:widowControl/>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r>
            <w:r/>
          </w:p>
        </w:tc>
        <w:tc>
          <w:tcPr>
            <w:tcW w:w="2227" w:type="dxa"/>
            <w:vAlign w:val="center"/>
            <w:vMerge w:val="continue"/>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r>
            <w:r/>
          </w:p>
        </w:tc>
        <w:tc>
          <w:tcPr>
            <w:tcW w:w="4301" w:type="dxa"/>
            <w:vAlign w:val="center"/>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t xml:space="preserve">物品与场地管理</w:t>
            </w:r>
            <w:r>
              <w:rPr>
                <w:rFonts w:hint="eastAsia" w:ascii="宋体" w:hAnsi="宋体" w:cs="宋体"/>
                <w:sz w:val="18"/>
                <w:szCs w:val="18"/>
                <w:lang w:eastAsia="zh-CN"/>
              </w:rPr>
              <w:t xml:space="preserve">，</w:t>
            </w:r>
            <w:r>
              <w:rPr>
                <w:rFonts w:hint="eastAsia" w:ascii="宋体" w:hAnsi="宋体" w:cs="宋体"/>
                <w:sz w:val="18"/>
                <w:szCs w:val="18"/>
              </w:rPr>
              <w:t xml:space="preserve">外单位物件未经许可不得存放；废品不得堆放在站内外，不得燃烧废品，发现垃圾起火及时灭火；拾荒人员不得进入中转站捡拾废品。</w:t>
            </w:r>
            <w:r/>
          </w:p>
        </w:tc>
        <w:tc>
          <w:tcPr>
            <w:tcW w:w="2512" w:type="dxa"/>
            <w:vAlign w:val="center"/>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t xml:space="preserve">每发现一项违规，扣1分；因未及时灭火造成损失的，扣3分。</w:t>
            </w:r>
            <w:r/>
          </w:p>
        </w:tc>
      </w:tr>
      <w:tr>
        <w:trPr>
          <w:jc w:val="center"/>
          <w:trHeight w:val="410"/>
          <w:tblHeader/>
        </w:trPr>
        <w:tc>
          <w:tcPr>
            <w:tcW w:w="605" w:type="dxa"/>
            <w:vAlign w:val="center"/>
            <w:vMerge w:val="continue"/>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r>
            <w:r/>
          </w:p>
        </w:tc>
        <w:tc>
          <w:tcPr>
            <w:tcW w:w="2227" w:type="dxa"/>
            <w:vAlign w:val="center"/>
            <w:vMerge w:val="continue"/>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r>
            <w:r/>
          </w:p>
        </w:tc>
        <w:tc>
          <w:tcPr>
            <w:tcW w:w="4301" w:type="dxa"/>
            <w:vAlign w:val="center"/>
            <w:textDirection w:val="lrTb"/>
            <w:noWrap w:val="false"/>
          </w:tcPr>
          <w:p>
            <w:pPr>
              <w:contextualSpacing/>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垃圾与车辆管理</w:t>
            </w:r>
            <w:r>
              <w:rPr>
                <w:rFonts w:hint="eastAsia" w:ascii="宋体" w:hAnsi="宋体" w:cs="宋体"/>
                <w:sz w:val="18"/>
                <w:szCs w:val="18"/>
                <w:highlight w:val="none"/>
                <w:lang w:eastAsia="zh-CN"/>
              </w:rPr>
              <w:t xml:space="preserve">，</w:t>
            </w:r>
            <w:r>
              <w:rPr>
                <w:rFonts w:hint="eastAsia" w:ascii="宋体" w:hAnsi="宋体" w:cs="宋体"/>
                <w:sz w:val="18"/>
                <w:szCs w:val="18"/>
                <w:highlight w:val="none"/>
              </w:rPr>
              <w:t xml:space="preserve">外单位垃圾进入中转站需办理相关手续；未经申报允许的车辆、装运非本区域垃圾的车辆和垃圾不分类收集的车辆不得进入；对进出车辆统一指挥管理，保持停车有序。</w:t>
            </w:r>
            <w:r/>
          </w:p>
        </w:tc>
        <w:tc>
          <w:tcPr>
            <w:tcW w:w="2512" w:type="dxa"/>
            <w:vAlign w:val="center"/>
            <w:textDirection w:val="lrTb"/>
            <w:noWrap w:val="false"/>
          </w:tcPr>
          <w:p>
            <w:pPr>
              <w:contextualSpacing/>
              <w:spacing w:line="360" w:lineRule="auto"/>
              <w:widowControl/>
              <w:rPr>
                <w:rFonts w:hint="eastAsia" w:ascii="宋体" w:hAnsi="宋体" w:cs="宋体"/>
                <w:sz w:val="18"/>
                <w:szCs w:val="18"/>
                <w:highlight w:val="none"/>
              </w:rPr>
            </w:pPr>
            <w:r>
              <w:rPr>
                <w:rFonts w:hint="eastAsia" w:ascii="宋体" w:hAnsi="宋体" w:cs="宋体"/>
                <w:sz w:val="18"/>
                <w:szCs w:val="18"/>
                <w:highlight w:val="none"/>
              </w:rPr>
              <w:t xml:space="preserve">每发现一辆违规车辆进入或停车无序，扣1分；违规接收外单位垃圾的，</w:t>
            </w:r>
            <w:r>
              <w:rPr>
                <w:rFonts w:hint="eastAsia" w:ascii="宋体" w:hAnsi="宋体" w:eastAsia="宋体" w:cs="宋体"/>
                <w:sz w:val="18"/>
                <w:szCs w:val="18"/>
                <w:highlight w:val="none"/>
                <w:lang w:val="en-US" w:eastAsia="zh-CN" w:bidi="ar-SA"/>
              </w:rPr>
              <w:t xml:space="preserve">加倍扣分。</w:t>
            </w:r>
            <w:r/>
          </w:p>
        </w:tc>
      </w:tr>
      <w:tr>
        <w:trPr>
          <w:jc w:val="center"/>
          <w:trHeight w:val="410"/>
          <w:tblHeader/>
        </w:trPr>
        <w:tc>
          <w:tcPr>
            <w:tcW w:w="605" w:type="dxa"/>
            <w:vAlign w:val="center"/>
            <w:vMerge w:val="continue"/>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r>
            <w:r/>
          </w:p>
        </w:tc>
        <w:tc>
          <w:tcPr>
            <w:tcW w:w="2227" w:type="dxa"/>
            <w:vAlign w:val="center"/>
            <w:vMerge w:val="continue"/>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r>
            <w:r/>
          </w:p>
        </w:tc>
        <w:tc>
          <w:tcPr>
            <w:tcW w:w="4301" w:type="dxa"/>
            <w:vAlign w:val="center"/>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t xml:space="preserve">安全与台账管理</w:t>
            </w:r>
            <w:r>
              <w:rPr>
                <w:rFonts w:hint="eastAsia" w:ascii="宋体" w:hAnsi="宋体" w:cs="宋体"/>
                <w:sz w:val="18"/>
                <w:szCs w:val="18"/>
                <w:lang w:eastAsia="zh-CN"/>
              </w:rPr>
              <w:t xml:space="preserve">，</w:t>
            </w:r>
            <w:r>
              <w:rPr>
                <w:rFonts w:hint="eastAsia" w:ascii="宋体" w:hAnsi="宋体" w:cs="宋体"/>
                <w:sz w:val="18"/>
                <w:szCs w:val="18"/>
              </w:rPr>
              <w:t xml:space="preserve">工作结束后</w:t>
            </w:r>
            <w:r>
              <w:rPr>
                <w:rFonts w:hint="eastAsia" w:ascii="宋体" w:hAnsi="宋体" w:cs="宋体"/>
                <w:sz w:val="18"/>
                <w:szCs w:val="18"/>
                <w:lang w:val="en-US" w:eastAsia="zh-CN"/>
              </w:rPr>
              <w:t xml:space="preserve">做好</w:t>
            </w:r>
            <w:r>
              <w:rPr>
                <w:rFonts w:hint="eastAsia" w:ascii="宋体" w:hAnsi="宋体" w:cs="宋体"/>
                <w:sz w:val="18"/>
                <w:szCs w:val="18"/>
              </w:rPr>
              <w:t xml:space="preserve">室内外环境卫生，切断电源，关闭水龙头，关锁好门窗；未经允许不得使用大功率电器和私拉电线；安排专人做好日常运行台账记录和月度报表，包括车辆信息、垃圾量、消毒情况、设备维保情况等，每月定期上报。</w:t>
            </w:r>
            <w:r/>
          </w:p>
        </w:tc>
        <w:tc>
          <w:tcPr>
            <w:tcW w:w="2512" w:type="dxa"/>
            <w:vAlign w:val="center"/>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t xml:space="preserve">每发现一项不符合要求，扣1分；</w:t>
            </w:r>
            <w:r>
              <w:rPr>
                <w:rFonts w:hint="eastAsia" w:ascii="宋体" w:hAnsi="宋体" w:cs="宋体"/>
                <w:sz w:val="18"/>
                <w:szCs w:val="18"/>
                <w:highlight w:val="none"/>
              </w:rPr>
              <w:t xml:space="preserve">台账记录不全或迟报、漏报报表的，扣2分</w:t>
            </w:r>
            <w:r>
              <w:rPr>
                <w:rFonts w:hint="eastAsia" w:ascii="宋体" w:hAnsi="宋体" w:cs="宋体"/>
                <w:sz w:val="18"/>
                <w:szCs w:val="18"/>
              </w:rPr>
              <w:t xml:space="preserve">。</w:t>
            </w:r>
            <w:r/>
          </w:p>
        </w:tc>
      </w:tr>
      <w:tr>
        <w:trPr>
          <w:jc w:val="center"/>
          <w:trHeight w:val="410"/>
          <w:tblHeader/>
        </w:trPr>
        <w:tc>
          <w:tcPr>
            <w:tcW w:w="605" w:type="dxa"/>
            <w:vAlign w:val="center"/>
            <w:vMerge w:val="restart"/>
            <w:textDirection w:val="lrTb"/>
            <w:noWrap w:val="false"/>
          </w:tcPr>
          <w:p>
            <w:pPr>
              <w:contextualSpacing/>
              <w:spacing w:line="360" w:lineRule="auto"/>
              <w:widowControl/>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3</w:t>
            </w:r>
            <w:r/>
          </w:p>
        </w:tc>
        <w:tc>
          <w:tcPr>
            <w:tcW w:w="2227" w:type="dxa"/>
            <w:vAlign w:val="center"/>
            <w:vMerge w:val="restart"/>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t xml:space="preserve">中转站作业人员工作要求</w:t>
            </w:r>
            <w:r/>
          </w:p>
        </w:tc>
        <w:tc>
          <w:tcPr>
            <w:tcW w:w="4301" w:type="dxa"/>
            <w:vAlign w:val="center"/>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t xml:space="preserve">纪律与服从管理</w:t>
            </w:r>
            <w:r>
              <w:rPr>
                <w:rFonts w:hint="eastAsia" w:ascii="宋体" w:hAnsi="宋体" w:cs="宋体"/>
                <w:sz w:val="18"/>
                <w:szCs w:val="18"/>
                <w:lang w:eastAsia="zh-CN"/>
              </w:rPr>
              <w:t xml:space="preserve">，</w:t>
            </w:r>
            <w:r>
              <w:rPr>
                <w:rFonts w:hint="eastAsia" w:ascii="宋体" w:hAnsi="宋体" w:cs="宋体"/>
                <w:sz w:val="18"/>
                <w:szCs w:val="18"/>
              </w:rPr>
              <w:t xml:space="preserve">服从管理，严格遵守上下班、轮休、着装、请销假等制度；工作期间无干私活等违纪现象。</w:t>
            </w:r>
            <w:r/>
          </w:p>
        </w:tc>
        <w:tc>
          <w:tcPr>
            <w:tcW w:w="2512" w:type="dxa"/>
            <w:vAlign w:val="center"/>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t xml:space="preserve">每发现一人次违反制度，扣1分；情节严重的，加倍扣分。</w:t>
            </w:r>
            <w:r/>
          </w:p>
        </w:tc>
      </w:tr>
      <w:tr>
        <w:trPr>
          <w:jc w:val="center"/>
          <w:trHeight w:val="410"/>
          <w:tblHeader/>
        </w:trPr>
        <w:tc>
          <w:tcPr>
            <w:tcW w:w="605" w:type="dxa"/>
            <w:vAlign w:val="center"/>
            <w:vMerge w:val="continue"/>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r>
            <w:r/>
          </w:p>
        </w:tc>
        <w:tc>
          <w:tcPr>
            <w:tcW w:w="2227" w:type="dxa"/>
            <w:vAlign w:val="center"/>
            <w:vMerge w:val="continue"/>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r>
            <w:r/>
          </w:p>
        </w:tc>
        <w:tc>
          <w:tcPr>
            <w:tcW w:w="4301" w:type="dxa"/>
            <w:vAlign w:val="center"/>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t xml:space="preserve">垃圾与设备管理</w:t>
            </w:r>
            <w:r>
              <w:rPr>
                <w:rFonts w:hint="eastAsia" w:ascii="宋体" w:hAnsi="宋体" w:cs="宋体"/>
                <w:sz w:val="18"/>
                <w:szCs w:val="18"/>
                <w:lang w:eastAsia="zh-CN"/>
              </w:rPr>
              <w:t xml:space="preserve">，</w:t>
            </w:r>
            <w:r>
              <w:rPr>
                <w:rFonts w:hint="eastAsia" w:ascii="宋体" w:hAnsi="宋体" w:cs="宋体"/>
                <w:sz w:val="18"/>
                <w:szCs w:val="18"/>
              </w:rPr>
              <w:t xml:space="preserve">积极配合垃圾倾倒人员，物品堆放整洁，无捡拾废品现象；做好压缩设备保养，按操作流程操作，杜绝人为事故，及时汇报设备问题，严禁无关人员操作设备；严控入站垃圾性质，严禁大型绿化垃圾、建筑垃圾、有毒有害垃圾等进入；严控倾倒垃圾车辆垃圾量，杜绝超高、超量车辆进站；原则上只收运</w:t>
            </w:r>
            <w:r>
              <w:rPr>
                <w:rFonts w:hint="eastAsia" w:ascii="宋体" w:hAnsi="宋体" w:cs="宋体"/>
                <w:sz w:val="18"/>
                <w:szCs w:val="18"/>
                <w:lang w:val="en-US" w:eastAsia="zh-CN"/>
              </w:rPr>
              <w:t xml:space="preserve">经开</w:t>
            </w:r>
            <w:r>
              <w:rPr>
                <w:rFonts w:hint="eastAsia" w:ascii="宋体" w:hAnsi="宋体" w:cs="宋体"/>
                <w:sz w:val="18"/>
                <w:szCs w:val="18"/>
              </w:rPr>
              <w:t xml:space="preserve">区各环卫所服务范围内生活垃圾，特殊情况经采购人同意；规范垃圾运输车辆，符合要求的车辆才能进站。</w:t>
            </w:r>
            <w:r/>
          </w:p>
        </w:tc>
        <w:tc>
          <w:tcPr>
            <w:tcW w:w="2512" w:type="dxa"/>
            <w:vAlign w:val="center"/>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t xml:space="preserve">每发现一项违规操作或未履行职责，扣1分；因设备操作不当造成事故的，扣5分。</w:t>
            </w:r>
            <w:r/>
          </w:p>
        </w:tc>
      </w:tr>
      <w:tr>
        <w:trPr>
          <w:jc w:val="center"/>
          <w:trHeight w:val="410"/>
          <w:tblHeader/>
        </w:trPr>
        <w:tc>
          <w:tcPr>
            <w:tcW w:w="605" w:type="dxa"/>
            <w:vAlign w:val="center"/>
            <w:vMerge w:val="continue"/>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r>
            <w:r/>
          </w:p>
        </w:tc>
        <w:tc>
          <w:tcPr>
            <w:tcW w:w="2227" w:type="dxa"/>
            <w:vAlign w:val="center"/>
            <w:vMerge w:val="continue"/>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r>
            <w:r/>
          </w:p>
        </w:tc>
        <w:tc>
          <w:tcPr>
            <w:tcW w:w="4301" w:type="dxa"/>
            <w:vAlign w:val="center"/>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t xml:space="preserve">记录与配合工作</w:t>
            </w:r>
            <w:r>
              <w:rPr>
                <w:rFonts w:hint="eastAsia" w:ascii="宋体" w:hAnsi="宋体" w:cs="宋体"/>
                <w:sz w:val="18"/>
                <w:szCs w:val="18"/>
                <w:lang w:eastAsia="zh-CN"/>
              </w:rPr>
              <w:t xml:space="preserve">，</w:t>
            </w:r>
            <w:r>
              <w:rPr>
                <w:rFonts w:hint="eastAsia" w:ascii="宋体" w:hAnsi="宋体" w:cs="宋体"/>
                <w:sz w:val="18"/>
                <w:szCs w:val="18"/>
              </w:rPr>
              <w:t xml:space="preserve">做好中转站各类记录，包括车辆进出记录、消杀记录等；配合</w:t>
            </w:r>
            <w:r>
              <w:rPr>
                <w:rFonts w:hint="eastAsia" w:ascii="宋体" w:hAnsi="宋体" w:cs="宋体"/>
                <w:sz w:val="18"/>
                <w:szCs w:val="18"/>
                <w:lang w:val="en-US" w:eastAsia="zh-CN"/>
              </w:rPr>
              <w:t xml:space="preserve">甲方</w:t>
            </w:r>
            <w:r>
              <w:rPr>
                <w:rFonts w:hint="eastAsia" w:ascii="宋体" w:hAnsi="宋体" w:cs="宋体"/>
                <w:sz w:val="18"/>
                <w:szCs w:val="18"/>
              </w:rPr>
              <w:t xml:space="preserve">做好环境</w:t>
            </w:r>
            <w:r>
              <w:rPr>
                <w:rFonts w:hint="eastAsia" w:ascii="宋体" w:hAnsi="宋体" w:cs="宋体"/>
                <w:sz w:val="18"/>
                <w:szCs w:val="18"/>
                <w:lang w:val="en-US" w:eastAsia="zh-CN"/>
              </w:rPr>
              <w:t xml:space="preserve">及消防检查</w:t>
            </w:r>
            <w:r>
              <w:rPr>
                <w:rFonts w:hint="eastAsia" w:ascii="宋体" w:hAnsi="宋体" w:cs="宋体"/>
                <w:sz w:val="18"/>
                <w:szCs w:val="18"/>
              </w:rPr>
              <w:t xml:space="preserve">，及时提交检测报告。</w:t>
            </w:r>
            <w:r/>
          </w:p>
        </w:tc>
        <w:tc>
          <w:tcPr>
            <w:tcW w:w="2512" w:type="dxa"/>
            <w:vAlign w:val="center"/>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t xml:space="preserve">每发现记录不全或未配合工作，扣1分；未及时提交报告的，扣2分。</w:t>
            </w:r>
            <w:r/>
          </w:p>
        </w:tc>
      </w:tr>
      <w:tr>
        <w:trPr>
          <w:jc w:val="center"/>
          <w:trHeight w:val="410"/>
          <w:tblHeader/>
        </w:trPr>
        <w:tc>
          <w:tcPr>
            <w:tcW w:w="605" w:type="dxa"/>
            <w:vAlign w:val="center"/>
            <w:vMerge w:val="continue"/>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r>
            <w:r/>
          </w:p>
        </w:tc>
        <w:tc>
          <w:tcPr>
            <w:tcW w:w="2227" w:type="dxa"/>
            <w:vAlign w:val="center"/>
            <w:vMerge w:val="continue"/>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r>
            <w:r/>
          </w:p>
        </w:tc>
        <w:tc>
          <w:tcPr>
            <w:tcW w:w="4301" w:type="dxa"/>
            <w:vAlign w:val="center"/>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t xml:space="preserve">着装与作业规范</w:t>
            </w:r>
            <w:r>
              <w:rPr>
                <w:rFonts w:hint="eastAsia" w:ascii="宋体" w:hAnsi="宋体" w:cs="宋体"/>
                <w:sz w:val="18"/>
                <w:szCs w:val="18"/>
                <w:lang w:eastAsia="zh-CN"/>
              </w:rPr>
              <w:t xml:space="preserve">，</w:t>
            </w:r>
            <w:r>
              <w:rPr>
                <w:rFonts w:hint="eastAsia" w:ascii="宋体" w:hAnsi="宋体" w:cs="宋体"/>
                <w:sz w:val="18"/>
                <w:szCs w:val="18"/>
              </w:rPr>
              <w:t xml:space="preserve">上班期间统一着装；进站垃圾及时处理，日产日清；作业区内每车一清理，压缩作业完成后对卸料槽每车清洗一次，每天压缩结束后冲洗压缩箱体和坑体，清理设备并加油。</w:t>
            </w:r>
            <w:r/>
          </w:p>
        </w:tc>
        <w:tc>
          <w:tcPr>
            <w:tcW w:w="2512" w:type="dxa"/>
            <w:vAlign w:val="center"/>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t xml:space="preserve">每发现一人次未着装或未按规范作业，扣1分。</w:t>
            </w:r>
            <w:r/>
          </w:p>
        </w:tc>
      </w:tr>
      <w:tr>
        <w:trPr>
          <w:jc w:val="center"/>
          <w:trHeight w:val="2105"/>
          <w:tblHeader/>
        </w:trPr>
        <w:tc>
          <w:tcPr>
            <w:tcW w:w="605" w:type="dxa"/>
            <w:vAlign w:val="center"/>
            <w:vMerge w:val="continue"/>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r>
            <w:r/>
          </w:p>
        </w:tc>
        <w:tc>
          <w:tcPr>
            <w:tcW w:w="2227" w:type="dxa"/>
            <w:vAlign w:val="center"/>
            <w:vMerge w:val="continue"/>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r>
            <w:r/>
          </w:p>
        </w:tc>
        <w:tc>
          <w:tcPr>
            <w:tcW w:w="4301" w:type="dxa"/>
            <w:vAlign w:val="center"/>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t xml:space="preserve">设备与安全管理</w:t>
            </w:r>
            <w:r>
              <w:rPr>
                <w:rFonts w:hint="eastAsia" w:ascii="宋体" w:hAnsi="宋体" w:cs="宋体"/>
                <w:sz w:val="18"/>
                <w:szCs w:val="18"/>
                <w:lang w:eastAsia="zh-CN"/>
              </w:rPr>
              <w:t xml:space="preserve">，</w:t>
            </w:r>
            <w:r>
              <w:rPr>
                <w:rFonts w:hint="eastAsia" w:ascii="宋体" w:hAnsi="宋体" w:cs="宋体"/>
                <w:sz w:val="18"/>
                <w:szCs w:val="18"/>
              </w:rPr>
              <w:t xml:space="preserve">定期进行机械保养，保持设备整洁完好，严禁非工作人员操作机械；中转站工作间非工作人员严禁入内，工作期间设备操作人员不得擅离职守或做无关事情；中转站范围内禁止捡泔脚、收废品。</w:t>
            </w:r>
            <w:r/>
          </w:p>
        </w:tc>
        <w:tc>
          <w:tcPr>
            <w:tcW w:w="2512" w:type="dxa"/>
            <w:vAlign w:val="center"/>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t xml:space="preserve">每发现一项违规，扣1分；因设备管理不善造成损坏</w:t>
            </w:r>
            <w:r>
              <w:rPr>
                <w:rFonts w:hint="eastAsia" w:ascii="宋体" w:hAnsi="宋体" w:cs="宋体"/>
                <w:sz w:val="18"/>
                <w:szCs w:val="18"/>
                <w:lang w:val="en-US" w:eastAsia="zh-CN"/>
              </w:rPr>
              <w:t xml:space="preserve">导致垃圾滞留的</w:t>
            </w:r>
            <w:r>
              <w:rPr>
                <w:rFonts w:hint="eastAsia" w:ascii="宋体" w:hAnsi="宋体" w:cs="宋体"/>
                <w:sz w:val="18"/>
                <w:szCs w:val="18"/>
              </w:rPr>
              <w:t xml:space="preserve">，扣3分。</w:t>
            </w:r>
            <w:r/>
          </w:p>
        </w:tc>
      </w:tr>
      <w:tr>
        <w:trPr>
          <w:jc w:val="center"/>
          <w:trHeight w:val="410"/>
          <w:tblHeader/>
        </w:trPr>
        <w:tc>
          <w:tcPr>
            <w:tcW w:w="605" w:type="dxa"/>
            <w:vAlign w:val="center"/>
            <w:vMerge w:val="restart"/>
            <w:textDirection w:val="lrTb"/>
            <w:noWrap w:val="false"/>
          </w:tcPr>
          <w:p>
            <w:pPr>
              <w:contextualSpacing/>
              <w:spacing w:line="360" w:lineRule="auto"/>
              <w:widowControl/>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4</w:t>
            </w:r>
            <w:r/>
          </w:p>
        </w:tc>
        <w:tc>
          <w:tcPr>
            <w:tcW w:w="2227" w:type="dxa"/>
            <w:vAlign w:val="center"/>
            <w:vMerge w:val="restart"/>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t xml:space="preserve">中转站垃圾压缩设备操作规程</w:t>
            </w:r>
            <w:r/>
          </w:p>
        </w:tc>
        <w:tc>
          <w:tcPr>
            <w:tcW w:w="4301" w:type="dxa"/>
            <w:vAlign w:val="center"/>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t xml:space="preserve">操作人员操作前准备</w:t>
            </w:r>
            <w:r>
              <w:rPr>
                <w:rFonts w:hint="eastAsia" w:ascii="宋体" w:hAnsi="宋体" w:cs="宋体"/>
                <w:sz w:val="18"/>
                <w:szCs w:val="18"/>
                <w:lang w:eastAsia="zh-CN"/>
              </w:rPr>
              <w:t xml:space="preserve">，</w:t>
            </w:r>
            <w:r>
              <w:rPr>
                <w:rFonts w:hint="eastAsia" w:ascii="宋体" w:hAnsi="宋体" w:cs="宋体"/>
                <w:sz w:val="18"/>
                <w:szCs w:val="18"/>
              </w:rPr>
              <w:t xml:space="preserve">设备操作人员需受过相关培训，熟知设备性能和原理；操作前检查电源接通情况、油位，冬季温度低于零度时油箱预热15分钟后开机。</w:t>
            </w:r>
            <w:r/>
          </w:p>
        </w:tc>
        <w:tc>
          <w:tcPr>
            <w:tcW w:w="2512" w:type="dxa"/>
            <w:vAlign w:val="center"/>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t xml:space="preserve">每发现一人次未按要求</w:t>
            </w:r>
            <w:r>
              <w:rPr>
                <w:rFonts w:hint="eastAsia" w:ascii="宋体" w:hAnsi="宋体" w:cs="宋体"/>
                <w:sz w:val="18"/>
                <w:szCs w:val="18"/>
                <w:lang w:val="en-US" w:eastAsia="zh-CN"/>
              </w:rPr>
              <w:t xml:space="preserve">操作或</w:t>
            </w:r>
            <w:r>
              <w:rPr>
                <w:rFonts w:hint="eastAsia" w:ascii="宋体" w:hAnsi="宋体" w:cs="宋体"/>
                <w:sz w:val="18"/>
                <w:szCs w:val="18"/>
              </w:rPr>
              <w:t xml:space="preserve">准备</w:t>
            </w:r>
            <w:r>
              <w:rPr>
                <w:rFonts w:hint="eastAsia" w:ascii="宋体" w:hAnsi="宋体" w:cs="宋体"/>
                <w:sz w:val="18"/>
                <w:szCs w:val="18"/>
                <w:lang w:eastAsia="zh-CN"/>
              </w:rPr>
              <w:t xml:space="preserve">的</w:t>
            </w:r>
            <w:r>
              <w:rPr>
                <w:rFonts w:hint="eastAsia" w:ascii="宋体" w:hAnsi="宋体" w:cs="宋体"/>
                <w:sz w:val="18"/>
                <w:szCs w:val="18"/>
              </w:rPr>
              <w:t xml:space="preserve">，扣1分。</w:t>
            </w:r>
            <w:r/>
          </w:p>
        </w:tc>
      </w:tr>
      <w:tr>
        <w:trPr>
          <w:jc w:val="center"/>
          <w:trHeight w:val="410"/>
          <w:tblHeader/>
        </w:trPr>
        <w:tc>
          <w:tcPr>
            <w:tcW w:w="605" w:type="dxa"/>
            <w:vAlign w:val="center"/>
            <w:vMerge w:val="continue"/>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r>
            <w:r/>
          </w:p>
        </w:tc>
        <w:tc>
          <w:tcPr>
            <w:tcW w:w="2227" w:type="dxa"/>
            <w:vAlign w:val="center"/>
            <w:vMerge w:val="continue"/>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r>
            <w:r/>
          </w:p>
        </w:tc>
        <w:tc>
          <w:tcPr>
            <w:tcW w:w="4301" w:type="dxa"/>
            <w:vAlign w:val="center"/>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t xml:space="preserve">操作中与结束工作要求</w:t>
            </w:r>
            <w:r>
              <w:rPr>
                <w:rFonts w:hint="eastAsia" w:ascii="宋体" w:hAnsi="宋体" w:cs="宋体"/>
                <w:sz w:val="18"/>
                <w:szCs w:val="18"/>
                <w:lang w:eastAsia="zh-CN"/>
              </w:rPr>
              <w:t xml:space="preserve">，</w:t>
            </w:r>
            <w:r>
              <w:rPr>
                <w:rFonts w:hint="eastAsia" w:ascii="宋体" w:hAnsi="宋体" w:cs="宋体"/>
                <w:sz w:val="18"/>
                <w:szCs w:val="18"/>
              </w:rPr>
              <w:t xml:space="preserve">垃圾压缩过程中严禁启动</w:t>
            </w:r>
            <w:r>
              <w:rPr>
                <w:rFonts w:hint="eastAsia" w:ascii="宋体" w:hAnsi="宋体" w:cs="宋体"/>
                <w:sz w:val="18"/>
                <w:szCs w:val="18"/>
                <w:lang w:val="en-US" w:eastAsia="zh-CN"/>
              </w:rPr>
              <w:t xml:space="preserve">牵箱</w:t>
            </w:r>
            <w:r>
              <w:rPr>
                <w:rFonts w:hint="eastAsia" w:ascii="宋体" w:hAnsi="宋体" w:cs="宋体"/>
                <w:sz w:val="18"/>
                <w:szCs w:val="18"/>
              </w:rPr>
              <w:t xml:space="preserve">装置，误按后按要求处理；操作中根据垃圾情况启动喷淋装置；垃圾压实过程中严禁闲杂人员接近；每天工作完毕用高压枪清洗场地、设备及地坑；严禁压缩工业垃圾、建筑垃圾、有毒有害垃圾，发现后及时处理并上报；工作结束后将运动部件回归初始状态，切断电源，清扫场地。</w:t>
            </w:r>
            <w:r/>
          </w:p>
        </w:tc>
        <w:tc>
          <w:tcPr>
            <w:tcW w:w="2512" w:type="dxa"/>
            <w:vAlign w:val="center"/>
            <w:textDirection w:val="lrTb"/>
            <w:noWrap w:val="false"/>
          </w:tcPr>
          <w:p>
            <w:pPr>
              <w:contextualSpacing/>
              <w:spacing w:line="360" w:lineRule="auto"/>
              <w:widowControl/>
              <w:rPr>
                <w:rFonts w:hint="eastAsia" w:ascii="宋体" w:hAnsi="宋体" w:cs="宋体"/>
                <w:sz w:val="18"/>
                <w:szCs w:val="18"/>
              </w:rPr>
            </w:pPr>
            <w:r>
              <w:rPr>
                <w:rFonts w:hint="eastAsia" w:ascii="宋体" w:hAnsi="宋体" w:cs="宋体"/>
                <w:sz w:val="18"/>
                <w:szCs w:val="18"/>
              </w:rPr>
              <w:t xml:space="preserve">每发现一次违规操作，扣1分；因违规操作造成设备损坏或安全事故的，扣5分。</w:t>
            </w:r>
            <w:r/>
          </w:p>
        </w:tc>
      </w:tr>
    </w:tbl>
    <w:p>
      <w:pPr>
        <w:ind w:firstLine="384"/>
        <w:rPr>
          <w:rFonts w:hint="eastAsia" w:ascii="宋体" w:hAnsi="宋体" w:eastAsia="宋体" w:cs="宋体"/>
          <w:b w:val="0"/>
          <w:bCs w:val="0"/>
          <w:spacing w:val="-4"/>
          <w:sz w:val="20"/>
          <w:szCs w:val="20"/>
          <w:highlight w:val="yellow"/>
        </w:rPr>
      </w:pPr>
      <w:r>
        <w:rPr>
          <w:rFonts w:hint="eastAsia" w:ascii="宋体" w:hAnsi="宋体" w:eastAsia="宋体" w:cs="宋体"/>
          <w:b w:val="0"/>
          <w:bCs w:val="0"/>
          <w:spacing w:val="-4"/>
          <w:sz w:val="20"/>
          <w:szCs w:val="20"/>
          <w:highlight w:val="yellow"/>
        </w:rPr>
      </w:r>
      <w:r/>
    </w:p>
    <w:p>
      <w:pPr>
        <w:ind w:firstLine="344"/>
        <w:rPr>
          <w:rFonts w:hint="eastAsia" w:ascii="宋体" w:hAnsi="宋体" w:eastAsia="宋体" w:cs="宋体"/>
          <w:b w:val="0"/>
          <w:bCs w:val="0"/>
          <w:spacing w:val="-4"/>
          <w:sz w:val="18"/>
          <w:szCs w:val="18"/>
          <w:highlight w:val="none"/>
        </w:rPr>
      </w:pPr>
      <w:r>
        <w:rPr>
          <w:rFonts w:hint="eastAsia" w:ascii="宋体" w:hAnsi="宋体" w:cs="宋体"/>
          <w:b w:val="0"/>
          <w:bCs w:val="0"/>
          <w:spacing w:val="-4"/>
          <w:sz w:val="18"/>
          <w:szCs w:val="18"/>
          <w:highlight w:val="none"/>
          <w:lang w:val="en-US" w:eastAsia="zh-CN"/>
        </w:rPr>
        <w:t xml:space="preserve">满分100分。</w:t>
      </w:r>
      <w:r>
        <w:rPr>
          <w:rFonts w:hint="eastAsia" w:ascii="宋体" w:hAnsi="宋体" w:eastAsia="宋体" w:cs="宋体"/>
          <w:b w:val="0"/>
          <w:bCs w:val="0"/>
          <w:spacing w:val="-4"/>
          <w:sz w:val="18"/>
          <w:szCs w:val="18"/>
          <w:highlight w:val="none"/>
        </w:rPr>
        <w:t xml:space="preserve">评估结果与作业经费挂钩，月度评估得分核减分为</w:t>
      </w:r>
      <w:r>
        <w:rPr>
          <w:rFonts w:hint="eastAsia" w:ascii="宋体" w:hAnsi="宋体" w:cs="宋体"/>
          <w:b w:val="0"/>
          <w:bCs w:val="0"/>
          <w:spacing w:val="-4"/>
          <w:sz w:val="18"/>
          <w:szCs w:val="18"/>
          <w:highlight w:val="none"/>
          <w:lang w:val="en-US" w:eastAsia="zh-CN"/>
        </w:rPr>
        <w:t xml:space="preserve">4 </w:t>
      </w:r>
      <w:r>
        <w:rPr>
          <w:rFonts w:hint="eastAsia" w:ascii="宋体" w:hAnsi="宋体" w:eastAsia="宋体" w:cs="宋体"/>
          <w:b w:val="0"/>
          <w:bCs w:val="0"/>
          <w:spacing w:val="-4"/>
          <w:sz w:val="18"/>
          <w:szCs w:val="18"/>
          <w:highlight w:val="none"/>
        </w:rPr>
        <w:t xml:space="preserve">档，累进分档计算。 </w:t>
      </w:r>
      <w:r/>
    </w:p>
    <w:p>
      <w:pPr>
        <w:ind w:firstLine="344"/>
        <w:rPr>
          <w:rFonts w:hint="eastAsia" w:ascii="宋体" w:hAnsi="宋体" w:eastAsia="宋体" w:cs="宋体"/>
          <w:b w:val="0"/>
          <w:bCs w:val="0"/>
          <w:spacing w:val="-4"/>
          <w:sz w:val="18"/>
          <w:szCs w:val="18"/>
          <w:highlight w:val="none"/>
        </w:rPr>
      </w:pPr>
      <w:r>
        <w:rPr>
          <w:rFonts w:hint="eastAsia" w:ascii="宋体" w:hAnsi="宋体" w:eastAsia="宋体" w:cs="宋体"/>
          <w:b w:val="0"/>
          <w:bCs w:val="0"/>
          <w:spacing w:val="-4"/>
          <w:sz w:val="18"/>
          <w:szCs w:val="18"/>
          <w:highlight w:val="none"/>
        </w:rPr>
        <w:t xml:space="preserve">第一档：月度评估总分≥9</w:t>
      </w:r>
      <w:r>
        <w:rPr>
          <w:rFonts w:hint="eastAsia" w:ascii="宋体" w:hAnsi="宋体" w:cs="宋体"/>
          <w:b w:val="0"/>
          <w:bCs w:val="0"/>
          <w:spacing w:val="-4"/>
          <w:sz w:val="18"/>
          <w:szCs w:val="18"/>
          <w:highlight w:val="none"/>
          <w:lang w:val="en-US" w:eastAsia="zh-CN"/>
        </w:rPr>
        <w:t xml:space="preserve">0</w:t>
      </w:r>
      <w:r>
        <w:rPr>
          <w:rFonts w:hint="eastAsia" w:ascii="宋体" w:hAnsi="宋体" w:eastAsia="宋体" w:cs="宋体"/>
          <w:b w:val="0"/>
          <w:bCs w:val="0"/>
          <w:spacing w:val="-4"/>
          <w:sz w:val="18"/>
          <w:szCs w:val="18"/>
          <w:highlight w:val="none"/>
        </w:rPr>
        <w:t xml:space="preserve">分，不核减。 </w:t>
      </w:r>
      <w:r/>
    </w:p>
    <w:p>
      <w:pPr>
        <w:ind w:firstLine="344"/>
        <w:rPr>
          <w:rFonts w:hint="eastAsia" w:ascii="宋体" w:hAnsi="宋体" w:eastAsia="宋体" w:cs="宋体"/>
          <w:b w:val="0"/>
          <w:bCs w:val="0"/>
          <w:spacing w:val="-4"/>
          <w:sz w:val="18"/>
          <w:szCs w:val="18"/>
          <w:highlight w:val="none"/>
        </w:rPr>
      </w:pPr>
      <w:r>
        <w:rPr>
          <w:rFonts w:hint="eastAsia" w:ascii="宋体" w:hAnsi="宋体" w:eastAsia="宋体" w:cs="宋体"/>
          <w:b w:val="0"/>
          <w:bCs w:val="0"/>
          <w:spacing w:val="-4"/>
          <w:sz w:val="18"/>
          <w:szCs w:val="18"/>
          <w:highlight w:val="none"/>
        </w:rPr>
        <w:t xml:space="preserve">第二档：9</w:t>
      </w:r>
      <w:r>
        <w:rPr>
          <w:rFonts w:hint="eastAsia" w:ascii="宋体" w:hAnsi="宋体" w:cs="宋体"/>
          <w:b w:val="0"/>
          <w:bCs w:val="0"/>
          <w:spacing w:val="-4"/>
          <w:sz w:val="18"/>
          <w:szCs w:val="18"/>
          <w:highlight w:val="none"/>
          <w:lang w:val="en-US" w:eastAsia="zh-CN"/>
        </w:rPr>
        <w:t xml:space="preserve">0</w:t>
      </w:r>
      <w:r>
        <w:rPr>
          <w:rFonts w:hint="eastAsia" w:ascii="宋体" w:hAnsi="宋体" w:eastAsia="宋体" w:cs="宋体"/>
          <w:b w:val="0"/>
          <w:bCs w:val="0"/>
          <w:spacing w:val="-4"/>
          <w:sz w:val="18"/>
          <w:szCs w:val="18"/>
          <w:highlight w:val="none"/>
        </w:rPr>
        <w:t xml:space="preserve">分&gt;月度评估总分≥</w:t>
      </w:r>
      <w:r>
        <w:rPr>
          <w:rFonts w:hint="eastAsia" w:ascii="宋体" w:hAnsi="宋体" w:cs="宋体"/>
          <w:b w:val="0"/>
          <w:bCs w:val="0"/>
          <w:spacing w:val="-4"/>
          <w:sz w:val="18"/>
          <w:szCs w:val="18"/>
          <w:highlight w:val="none"/>
          <w:lang w:val="en-US" w:eastAsia="zh-CN"/>
        </w:rPr>
        <w:t xml:space="preserve">80</w:t>
      </w:r>
      <w:r>
        <w:rPr>
          <w:rFonts w:hint="eastAsia" w:ascii="宋体" w:hAnsi="宋体" w:eastAsia="宋体" w:cs="宋体"/>
          <w:b w:val="0"/>
          <w:bCs w:val="0"/>
          <w:spacing w:val="-4"/>
          <w:sz w:val="18"/>
          <w:szCs w:val="18"/>
          <w:highlight w:val="none"/>
        </w:rPr>
        <w:t xml:space="preserve">分，每扣1分，核减当月作业经费的0.</w:t>
      </w:r>
      <w:r>
        <w:rPr>
          <w:rFonts w:hint="eastAsia" w:ascii="宋体" w:hAnsi="宋体" w:cs="宋体"/>
          <w:b w:val="0"/>
          <w:bCs w:val="0"/>
          <w:spacing w:val="-4"/>
          <w:sz w:val="18"/>
          <w:szCs w:val="18"/>
          <w:highlight w:val="none"/>
          <w:lang w:val="en-US" w:eastAsia="zh-CN"/>
        </w:rPr>
        <w:t xml:space="preserve">25</w:t>
      </w:r>
      <w:r>
        <w:rPr>
          <w:rFonts w:hint="eastAsia" w:ascii="宋体" w:hAnsi="宋体" w:eastAsia="宋体" w:cs="宋体"/>
          <w:b w:val="0"/>
          <w:bCs w:val="0"/>
          <w:spacing w:val="-4"/>
          <w:sz w:val="18"/>
          <w:szCs w:val="18"/>
          <w:highlight w:val="none"/>
        </w:rPr>
        <w:t xml:space="preserve">%。 </w:t>
      </w:r>
      <w:r/>
    </w:p>
    <w:p>
      <w:pPr>
        <w:ind w:firstLine="344"/>
        <w:rPr>
          <w:rFonts w:hint="eastAsia" w:ascii="宋体" w:hAnsi="宋体" w:eastAsia="宋体" w:cs="宋体"/>
          <w:b w:val="0"/>
          <w:bCs w:val="0"/>
          <w:spacing w:val="-4"/>
          <w:sz w:val="18"/>
          <w:szCs w:val="18"/>
          <w:highlight w:val="none"/>
        </w:rPr>
      </w:pPr>
      <w:r>
        <w:rPr>
          <w:rFonts w:hint="eastAsia" w:ascii="宋体" w:hAnsi="宋体" w:eastAsia="宋体" w:cs="宋体"/>
          <w:b w:val="0"/>
          <w:bCs w:val="0"/>
          <w:spacing w:val="-4"/>
          <w:sz w:val="18"/>
          <w:szCs w:val="18"/>
          <w:highlight w:val="none"/>
        </w:rPr>
        <w:t xml:space="preserve">第三档：</w:t>
      </w:r>
      <w:r>
        <w:rPr>
          <w:rFonts w:hint="eastAsia" w:ascii="宋体" w:hAnsi="宋体" w:cs="宋体"/>
          <w:b w:val="0"/>
          <w:bCs w:val="0"/>
          <w:spacing w:val="-4"/>
          <w:sz w:val="18"/>
          <w:szCs w:val="18"/>
          <w:highlight w:val="none"/>
          <w:lang w:val="en-US" w:eastAsia="zh-CN"/>
        </w:rPr>
        <w:t xml:space="preserve">80</w:t>
      </w:r>
      <w:r>
        <w:rPr>
          <w:rFonts w:hint="eastAsia" w:ascii="宋体" w:hAnsi="宋体" w:eastAsia="宋体" w:cs="宋体"/>
          <w:b w:val="0"/>
          <w:bCs w:val="0"/>
          <w:spacing w:val="-4"/>
          <w:sz w:val="18"/>
          <w:szCs w:val="18"/>
          <w:highlight w:val="none"/>
        </w:rPr>
        <w:t xml:space="preserve">分&gt;月度评估总分≥</w:t>
      </w:r>
      <w:r>
        <w:rPr>
          <w:rFonts w:hint="eastAsia" w:ascii="宋体" w:hAnsi="宋体" w:cs="宋体"/>
          <w:b w:val="0"/>
          <w:bCs w:val="0"/>
          <w:spacing w:val="-4"/>
          <w:sz w:val="18"/>
          <w:szCs w:val="18"/>
          <w:highlight w:val="none"/>
          <w:lang w:val="en-US" w:eastAsia="zh-CN"/>
        </w:rPr>
        <w:t xml:space="preserve">70</w:t>
      </w:r>
      <w:r>
        <w:rPr>
          <w:rFonts w:hint="eastAsia" w:ascii="宋体" w:hAnsi="宋体" w:eastAsia="宋体" w:cs="宋体"/>
          <w:b w:val="0"/>
          <w:bCs w:val="0"/>
          <w:spacing w:val="-4"/>
          <w:sz w:val="18"/>
          <w:szCs w:val="18"/>
          <w:highlight w:val="none"/>
        </w:rPr>
        <w:t xml:space="preserve">分，每扣1分，核减当月作业经费的</w:t>
      </w:r>
      <w:r>
        <w:rPr>
          <w:rFonts w:hint="eastAsia" w:ascii="宋体" w:hAnsi="宋体" w:cs="宋体"/>
          <w:b w:val="0"/>
          <w:bCs w:val="0"/>
          <w:spacing w:val="-4"/>
          <w:sz w:val="18"/>
          <w:szCs w:val="18"/>
          <w:highlight w:val="none"/>
          <w:lang w:val="en-US" w:eastAsia="zh-CN"/>
        </w:rPr>
        <w:t xml:space="preserve">0.5</w:t>
      </w:r>
      <w:r>
        <w:rPr>
          <w:rFonts w:hint="eastAsia" w:ascii="宋体" w:hAnsi="宋体" w:eastAsia="宋体" w:cs="宋体"/>
          <w:b w:val="0"/>
          <w:bCs w:val="0"/>
          <w:spacing w:val="-4"/>
          <w:sz w:val="18"/>
          <w:szCs w:val="18"/>
          <w:highlight w:val="none"/>
        </w:rPr>
        <w:t xml:space="preserve">%。 </w:t>
      </w:r>
      <w:r/>
    </w:p>
    <w:p>
      <w:pPr>
        <w:ind w:firstLine="344"/>
        <w:rPr>
          <w:rFonts w:hint="eastAsia" w:ascii="宋体" w:hAnsi="宋体" w:eastAsia="宋体" w:cs="宋体"/>
          <w:b w:val="0"/>
          <w:bCs w:val="0"/>
          <w:spacing w:val="-4"/>
          <w:sz w:val="18"/>
          <w:szCs w:val="18"/>
          <w:highlight w:val="none"/>
        </w:rPr>
      </w:pPr>
      <w:r>
        <w:rPr>
          <w:rFonts w:hint="eastAsia" w:ascii="宋体" w:hAnsi="宋体" w:eastAsia="宋体" w:cs="宋体"/>
          <w:b w:val="0"/>
          <w:bCs w:val="0"/>
          <w:spacing w:val="-4"/>
          <w:sz w:val="18"/>
          <w:szCs w:val="18"/>
          <w:highlight w:val="none"/>
        </w:rPr>
        <w:t xml:space="preserve">第</w:t>
      </w:r>
      <w:r>
        <w:rPr>
          <w:rFonts w:hint="eastAsia" w:ascii="宋体" w:hAnsi="宋体" w:cs="宋体"/>
          <w:b w:val="0"/>
          <w:bCs w:val="0"/>
          <w:spacing w:val="-4"/>
          <w:sz w:val="18"/>
          <w:szCs w:val="18"/>
          <w:highlight w:val="none"/>
          <w:lang w:val="en-US" w:eastAsia="zh-CN"/>
        </w:rPr>
        <w:t xml:space="preserve">四</w:t>
      </w:r>
      <w:r>
        <w:rPr>
          <w:rFonts w:hint="eastAsia" w:ascii="宋体" w:hAnsi="宋体" w:eastAsia="宋体" w:cs="宋体"/>
          <w:b w:val="0"/>
          <w:bCs w:val="0"/>
          <w:spacing w:val="-4"/>
          <w:sz w:val="18"/>
          <w:szCs w:val="18"/>
          <w:highlight w:val="none"/>
        </w:rPr>
        <w:t xml:space="preserve">档：月度评估总分&lt;</w:t>
      </w:r>
      <w:r>
        <w:rPr>
          <w:rFonts w:hint="eastAsia" w:ascii="宋体" w:hAnsi="宋体" w:cs="宋体"/>
          <w:b w:val="0"/>
          <w:bCs w:val="0"/>
          <w:spacing w:val="-4"/>
          <w:sz w:val="18"/>
          <w:szCs w:val="18"/>
          <w:highlight w:val="none"/>
          <w:lang w:val="en-US" w:eastAsia="zh-CN"/>
        </w:rPr>
        <w:t xml:space="preserve">70</w:t>
      </w:r>
      <w:r>
        <w:rPr>
          <w:rFonts w:hint="eastAsia" w:ascii="宋体" w:hAnsi="宋体" w:eastAsia="宋体" w:cs="宋体"/>
          <w:b w:val="0"/>
          <w:bCs w:val="0"/>
          <w:spacing w:val="-4"/>
          <w:sz w:val="18"/>
          <w:szCs w:val="18"/>
          <w:highlight w:val="none"/>
        </w:rPr>
        <w:t xml:space="preserve">分（不合格），每扣1分，核减当月作业经费的</w:t>
      </w:r>
      <w:r>
        <w:rPr>
          <w:rFonts w:hint="eastAsia" w:ascii="宋体" w:hAnsi="宋体" w:cs="宋体"/>
          <w:b w:val="0"/>
          <w:bCs w:val="0"/>
          <w:spacing w:val="-4"/>
          <w:sz w:val="18"/>
          <w:szCs w:val="18"/>
          <w:highlight w:val="none"/>
          <w:lang w:val="en-US" w:eastAsia="zh-CN"/>
        </w:rPr>
        <w:t xml:space="preserve">0.75</w:t>
      </w:r>
      <w:r>
        <w:rPr>
          <w:rFonts w:hint="eastAsia" w:ascii="宋体" w:hAnsi="宋体" w:eastAsia="宋体" w:cs="宋体"/>
          <w:b w:val="0"/>
          <w:bCs w:val="0"/>
          <w:spacing w:val="-4"/>
          <w:sz w:val="18"/>
          <w:szCs w:val="18"/>
          <w:highlight w:val="none"/>
        </w:rPr>
        <w:t xml:space="preserve">%。</w:t>
      </w:r>
      <w:r/>
    </w:p>
    <w:p>
      <w:pPr>
        <w:ind w:firstLine="344"/>
        <w:rPr>
          <w:rFonts w:hint="eastAsia" w:ascii="宋体" w:hAnsi="宋体" w:eastAsia="宋体" w:cs="宋体"/>
          <w:b w:val="0"/>
          <w:bCs w:val="0"/>
          <w:spacing w:val="-4"/>
          <w:sz w:val="18"/>
          <w:szCs w:val="18"/>
          <w:highlight w:val="none"/>
        </w:rPr>
      </w:pPr>
      <w:r>
        <w:rPr>
          <w:rFonts w:hint="eastAsia" w:ascii="宋体" w:hAnsi="宋体" w:eastAsia="宋体" w:cs="宋体"/>
          <w:b w:val="0"/>
          <w:bCs w:val="0"/>
          <w:spacing w:val="-4"/>
          <w:sz w:val="18"/>
          <w:szCs w:val="18"/>
          <w:highlight w:val="none"/>
        </w:rPr>
        <w:t xml:space="preserve">对月度评估三次不合格（月度评估总分&lt;</w:t>
      </w:r>
      <w:r>
        <w:rPr>
          <w:rFonts w:hint="eastAsia" w:ascii="宋体" w:hAnsi="宋体" w:cs="宋体"/>
          <w:b w:val="0"/>
          <w:bCs w:val="0"/>
          <w:spacing w:val="-4"/>
          <w:sz w:val="18"/>
          <w:szCs w:val="18"/>
          <w:highlight w:val="none"/>
          <w:lang w:val="en-US" w:eastAsia="zh-CN"/>
        </w:rPr>
        <w:t xml:space="preserve">70</w:t>
      </w:r>
      <w:r>
        <w:rPr>
          <w:rFonts w:hint="eastAsia" w:ascii="宋体" w:hAnsi="宋体" w:eastAsia="宋体" w:cs="宋体"/>
          <w:b w:val="0"/>
          <w:bCs w:val="0"/>
          <w:spacing w:val="-4"/>
          <w:sz w:val="18"/>
          <w:szCs w:val="18"/>
          <w:highlight w:val="none"/>
        </w:rPr>
        <w:t xml:space="preserve">分）或年度评估不合格（年均分&lt;</w:t>
      </w:r>
      <w:r>
        <w:rPr>
          <w:rFonts w:hint="eastAsia" w:ascii="宋体" w:hAnsi="宋体" w:eastAsia="宋体" w:cs="宋体"/>
          <w:b w:val="0"/>
          <w:bCs w:val="0"/>
          <w:spacing w:val="-4"/>
          <w:sz w:val="18"/>
          <w:szCs w:val="18"/>
          <w:highlight w:val="none"/>
          <w:lang w:val="en-US" w:eastAsia="zh-CN"/>
        </w:rPr>
        <w:t xml:space="preserve">7</w:t>
      </w:r>
      <w:r>
        <w:rPr>
          <w:rFonts w:hint="eastAsia" w:ascii="宋体" w:hAnsi="宋体" w:cs="宋体"/>
          <w:b w:val="0"/>
          <w:bCs w:val="0"/>
          <w:spacing w:val="-4"/>
          <w:sz w:val="18"/>
          <w:szCs w:val="18"/>
          <w:highlight w:val="none"/>
          <w:lang w:val="en-US" w:eastAsia="zh-CN"/>
        </w:rPr>
        <w:t xml:space="preserve">0</w:t>
      </w:r>
      <w:r>
        <w:rPr>
          <w:rFonts w:hint="eastAsia" w:ascii="宋体" w:hAnsi="宋体" w:eastAsia="宋体" w:cs="宋体"/>
          <w:b w:val="0"/>
          <w:bCs w:val="0"/>
          <w:spacing w:val="-4"/>
          <w:sz w:val="18"/>
          <w:szCs w:val="18"/>
          <w:highlight w:val="none"/>
        </w:rPr>
        <w:t xml:space="preserve">分）的作业单位，招标主体与其提前终止合同。</w:t>
      </w:r>
      <w:r/>
    </w:p>
    <w:p>
      <w:pPr>
        <w:ind w:firstLine="406"/>
        <w:rPr>
          <w:rFonts w:hint="eastAsia" w:ascii="宋体" w:hAnsi="宋体" w:eastAsia="宋体" w:cs="宋体"/>
          <w:b/>
          <w:bCs/>
          <w:spacing w:val="-4"/>
          <w:sz w:val="21"/>
          <w:szCs w:val="21"/>
        </w:rPr>
      </w:pPr>
      <w:r>
        <w:rPr>
          <w:rFonts w:hint="eastAsia" w:ascii="宋体" w:hAnsi="宋体" w:eastAsia="宋体" w:cs="宋体"/>
          <w:b/>
          <w:bCs/>
          <w:spacing w:val="-4"/>
          <w:sz w:val="21"/>
          <w:szCs w:val="21"/>
        </w:rPr>
      </w:r>
      <w:r/>
    </w:p>
    <w:p>
      <w:pPr>
        <w:ind w:firstLine="406"/>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b/>
          <w:bCs/>
          <w:spacing w:val="-4"/>
          <w:sz w:val="21"/>
          <w:szCs w:val="21"/>
        </w:rPr>
        <w:t xml:space="preserve">七、</w:t>
      </w:r>
      <w:r>
        <w:rPr>
          <w:rFonts w:hint="eastAsia" w:ascii="宋体" w:hAnsi="宋体" w:eastAsia="宋体" w:cs="宋体"/>
          <w:b/>
          <w:bCs/>
          <w:spacing w:val="-4"/>
          <w:sz w:val="21"/>
          <w:szCs w:val="21"/>
          <w:lang w:val="en-US" w:eastAsia="zh-CN"/>
        </w:rPr>
        <w:t xml:space="preserve">可回收物转运</w:t>
      </w:r>
      <w:r>
        <w:rPr>
          <w:rFonts w:hint="eastAsia" w:ascii="宋体" w:hAnsi="宋体" w:eastAsia="宋体" w:cs="宋体"/>
          <w:b/>
          <w:bCs/>
          <w:spacing w:val="-4"/>
          <w:sz w:val="21"/>
          <w:szCs w:val="21"/>
        </w:rPr>
        <w:t xml:space="preserve">服务要求</w:t>
      </w:r>
      <w:r/>
    </w:p>
    <w:p>
      <w:pPr>
        <w:pStyle w:val="893"/>
        <w:ind w:left="0" w:right="0" w:firstLine="458"/>
        <w:keepLines w:val="0"/>
        <w:keepNext w:val="0"/>
        <w:pageBreakBefore w:val="0"/>
        <w:spacing w:line="360" w:lineRule="auto"/>
        <w:widowControl/>
        <w:rPr>
          <w:rFonts w:hint="eastAsia" w:ascii="宋体" w:hAnsi="宋体" w:eastAsia="宋体" w:cs="宋体"/>
          <w:b/>
          <w:bCs/>
          <w:spacing w:val="3"/>
          <w:sz w:val="21"/>
          <w:szCs w:val="21"/>
        </w:rPr>
      </w:pPr>
      <w:r>
        <w:rPr>
          <w:rFonts w:hint="eastAsia" w:ascii="宋体" w:hAnsi="宋体" w:eastAsia="宋体" w:cs="宋体"/>
          <w:b/>
          <w:bCs/>
          <w:spacing w:val="9"/>
          <w:sz w:val="21"/>
          <w:szCs w:val="21"/>
        </w:rPr>
        <w:t xml:space="preserve">(一)</w:t>
      </w:r>
      <w:r>
        <w:rPr>
          <w:rFonts w:hint="eastAsia" w:ascii="宋体" w:hAnsi="宋体" w:eastAsia="宋体" w:cs="宋体"/>
          <w:b/>
          <w:bCs/>
          <w:spacing w:val="9"/>
          <w:sz w:val="21"/>
          <w:szCs w:val="21"/>
          <w:lang w:val="en-US" w:eastAsia="zh-CN"/>
        </w:rPr>
        <w:t xml:space="preserve">可回收物转运</w:t>
      </w:r>
      <w:r>
        <w:rPr>
          <w:rFonts w:hint="eastAsia" w:ascii="宋体" w:hAnsi="宋体" w:eastAsia="宋体" w:cs="宋体"/>
          <w:b/>
          <w:bCs/>
          <w:spacing w:val="9"/>
          <w:sz w:val="21"/>
          <w:szCs w:val="21"/>
          <w:lang w:eastAsia="zh-CN"/>
        </w:rPr>
        <w:t xml:space="preserve">（</w:t>
      </w:r>
      <w:r>
        <w:rPr>
          <w:rFonts w:hint="eastAsia" w:ascii="宋体" w:hAnsi="宋体" w:eastAsia="宋体" w:cs="宋体"/>
          <w:b/>
          <w:bCs/>
          <w:spacing w:val="3"/>
          <w:sz w:val="21"/>
          <w:szCs w:val="21"/>
        </w:rPr>
        <w:t xml:space="preserve">实施定时定点巡回分类收集要求</w:t>
      </w:r>
      <w:r>
        <w:rPr>
          <w:rFonts w:hint="eastAsia" w:ascii="宋体" w:hAnsi="宋体" w:eastAsia="宋体" w:cs="宋体"/>
          <w:b/>
          <w:bCs/>
          <w:spacing w:val="3"/>
          <w:sz w:val="21"/>
          <w:szCs w:val="21"/>
          <w:lang w:eastAsia="zh-CN"/>
        </w:rPr>
        <w:t xml:space="preserve">）</w:t>
      </w:r>
      <w:r>
        <w:rPr>
          <w:rFonts w:hint="eastAsia" w:ascii="宋体" w:hAnsi="宋体" w:eastAsia="宋体" w:cs="宋体"/>
          <w:b/>
          <w:bCs/>
          <w:spacing w:val="3"/>
          <w:sz w:val="21"/>
          <w:szCs w:val="21"/>
        </w:rPr>
        <w:t xml:space="preserve">：</w:t>
      </w:r>
      <w:r/>
    </w:p>
    <w:p>
      <w:pPr>
        <w:pStyle w:val="893"/>
        <w:ind w:left="0" w:right="0" w:firstLine="424"/>
        <w:keepLines w:val="0"/>
        <w:keepNext w:val="0"/>
        <w:pageBreakBefore w:val="0"/>
        <w:spacing w:line="360" w:lineRule="auto"/>
        <w:widowControl/>
        <w:rPr>
          <w:rFonts w:hint="eastAsia" w:ascii="宋体" w:hAnsi="宋体" w:eastAsia="宋体" w:cs="宋体"/>
          <w:spacing w:val="-11"/>
          <w:sz w:val="21"/>
          <w:szCs w:val="21"/>
        </w:rPr>
      </w:pPr>
      <w:r>
        <w:rPr>
          <w:rFonts w:hint="eastAsia" w:ascii="宋体" w:hAnsi="宋体" w:eastAsia="宋体" w:cs="宋体"/>
          <w:spacing w:val="1"/>
          <w:sz w:val="21"/>
          <w:szCs w:val="21"/>
          <w:lang w:eastAsia="zh-CN"/>
        </w:rPr>
        <w:t xml:space="preserve">（</w:t>
      </w:r>
      <w:r>
        <w:rPr>
          <w:rFonts w:hint="eastAsia" w:ascii="宋体" w:hAnsi="宋体" w:eastAsia="宋体" w:cs="宋体"/>
          <w:spacing w:val="1"/>
          <w:sz w:val="21"/>
          <w:szCs w:val="21"/>
          <w:lang w:val="en-US" w:eastAsia="zh-CN"/>
        </w:rPr>
        <w:t xml:space="preserve">1</w:t>
      </w:r>
      <w:r>
        <w:rPr>
          <w:rFonts w:hint="eastAsia" w:ascii="宋体" w:hAnsi="宋体" w:eastAsia="宋体" w:cs="宋体"/>
          <w:spacing w:val="1"/>
          <w:sz w:val="21"/>
          <w:szCs w:val="21"/>
          <w:lang w:eastAsia="zh-CN"/>
        </w:rPr>
        <w:t xml:space="preserve">）</w:t>
      </w:r>
      <w:r>
        <w:rPr>
          <w:rFonts w:hint="eastAsia" w:ascii="宋体" w:hAnsi="宋体" w:eastAsia="宋体" w:cs="宋体"/>
          <w:spacing w:val="1"/>
          <w:sz w:val="21"/>
          <w:szCs w:val="21"/>
        </w:rPr>
        <w:t xml:space="preserve">按照采购人的要求对</w:t>
      </w:r>
      <w:r>
        <w:rPr>
          <w:rFonts w:hint="eastAsia" w:ascii="宋体" w:hAnsi="宋体" w:eastAsia="宋体" w:cs="宋体"/>
          <w:spacing w:val="1"/>
          <w:sz w:val="21"/>
          <w:szCs w:val="21"/>
          <w:lang w:val="en-US" w:eastAsia="zh-CN"/>
        </w:rPr>
        <w:t xml:space="preserve">厢房所处小区</w:t>
      </w:r>
      <w:r>
        <w:rPr>
          <w:rFonts w:hint="eastAsia" w:ascii="宋体" w:hAnsi="宋体" w:eastAsia="宋体" w:cs="宋体"/>
          <w:spacing w:val="1"/>
          <w:sz w:val="21"/>
          <w:szCs w:val="21"/>
        </w:rPr>
        <w:t xml:space="preserve">进行垃圾分类宣传</w:t>
      </w:r>
      <w:r>
        <w:rPr>
          <w:rFonts w:hint="eastAsia" w:ascii="宋体" w:hAnsi="宋体" w:eastAsia="宋体" w:cs="宋体"/>
          <w:spacing w:val="-11"/>
          <w:sz w:val="21"/>
          <w:szCs w:val="21"/>
        </w:rPr>
        <w:t xml:space="preserve">。</w:t>
      </w:r>
      <w:r/>
    </w:p>
    <w:p>
      <w:pPr>
        <w:pStyle w:val="893"/>
        <w:ind w:left="0" w:right="0" w:firstLine="376"/>
        <w:keepLines w:val="0"/>
        <w:keepNext w:val="0"/>
        <w:pageBreakBefore w:val="0"/>
        <w:spacing w:line="360" w:lineRule="auto"/>
        <w:widowControl/>
        <w:rPr>
          <w:rFonts w:hint="eastAsia" w:ascii="宋体" w:hAnsi="宋体" w:eastAsia="宋体" w:cs="宋体"/>
          <w:spacing w:val="-11"/>
          <w:sz w:val="21"/>
          <w:szCs w:val="21"/>
          <w:lang w:val="en-US" w:eastAsia="zh-CN"/>
        </w:rPr>
      </w:pPr>
      <w:r>
        <w:rPr>
          <w:rFonts w:hint="eastAsia" w:ascii="宋体" w:hAnsi="宋体" w:eastAsia="宋体" w:cs="宋体"/>
          <w:spacing w:val="-11"/>
          <w:sz w:val="21"/>
          <w:szCs w:val="21"/>
          <w:lang w:val="en-US" w:eastAsia="zh-CN"/>
        </w:rPr>
        <w:t xml:space="preserve">（2）每个小区每天不少于1次转运，重点小区增加转运趟次，确保每个小区可回收物“满仓即运”、“日产日清”。转运车辆应编号清晰、容貌整洁、性能完好。</w:t>
      </w:r>
      <w:r/>
    </w:p>
    <w:p>
      <w:pPr>
        <w:pStyle w:val="893"/>
        <w:ind w:left="0" w:right="0" w:firstLine="434"/>
        <w:keepLines w:val="0"/>
        <w:keepNext w:val="0"/>
        <w:pageBreakBefore w:val="0"/>
        <w:spacing w:line="360" w:lineRule="auto"/>
        <w:widowControl/>
        <w:rPr>
          <w:rFonts w:hint="eastAsia" w:ascii="宋体" w:hAnsi="宋体" w:eastAsia="宋体" w:cs="宋体"/>
          <w:b/>
          <w:bCs/>
          <w:spacing w:val="3"/>
          <w:sz w:val="21"/>
          <w:szCs w:val="21"/>
          <w:lang w:val="en-US" w:eastAsia="zh-CN"/>
        </w:rPr>
      </w:pPr>
      <w:r>
        <w:rPr>
          <w:rFonts w:hint="eastAsia" w:ascii="宋体" w:hAnsi="宋体" w:eastAsia="宋体" w:cs="宋体"/>
          <w:b/>
          <w:bCs/>
          <w:spacing w:val="3"/>
          <w:sz w:val="21"/>
          <w:szCs w:val="21"/>
          <w:lang w:val="en-US" w:eastAsia="zh-CN"/>
        </w:rPr>
        <w:t xml:space="preserve">（二）人员管理基本要求：</w:t>
      </w:r>
      <w:r/>
    </w:p>
    <w:p>
      <w:pPr>
        <w:ind w:left="0" w:right="0" w:firstLine="424"/>
        <w:keepLines w:val="0"/>
        <w:keepNext w:val="0"/>
        <w:pageBreakBefore w:val="0"/>
        <w:spacing w:line="360" w:lineRule="auto"/>
        <w:widowControl/>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可回收物转运工作人员在作业时应统一着工作服。工作服样式由作业单位定。上岗期间不得有吸烟、闲聊等现象。</w:t>
      </w:r>
      <w:r/>
    </w:p>
    <w:p>
      <w:pPr>
        <w:pStyle w:val="893"/>
        <w:ind w:left="0" w:right="0" w:firstLine="406"/>
        <w:jc w:val="both"/>
        <w:keepLines w:val="0"/>
        <w:keepNext w:val="0"/>
        <w:pageBreakBefore w:val="0"/>
        <w:spacing w:line="360" w:lineRule="auto"/>
        <w:widowControl/>
        <w:rPr>
          <w:rFonts w:hint="default" w:ascii="宋体" w:hAnsi="宋体" w:eastAsia="宋体" w:cs="宋体"/>
          <w:b/>
          <w:bCs/>
          <w:spacing w:val="-4"/>
          <w:sz w:val="21"/>
          <w:szCs w:val="21"/>
          <w:lang w:val="en-US" w:eastAsia="zh-CN" w:bidi="ar-SA"/>
        </w:rPr>
      </w:pPr>
      <w:r>
        <w:rPr>
          <w:rFonts w:hint="eastAsia" w:ascii="宋体" w:hAnsi="宋体" w:eastAsia="宋体" w:cs="宋体"/>
          <w:b/>
          <w:bCs/>
          <w:spacing w:val="-4"/>
          <w:sz w:val="21"/>
          <w:szCs w:val="21"/>
          <w:lang w:val="en-US" w:eastAsia="zh-CN" w:bidi="ar-SA"/>
        </w:rPr>
        <w:t xml:space="preserve">八、报价要求</w:t>
      </w:r>
      <w:r/>
    </w:p>
    <w:p>
      <w:pPr>
        <w:pStyle w:val="893"/>
        <w:ind w:left="0" w:right="0" w:firstLine="396"/>
        <w:jc w:val="both"/>
        <w:keepLines w:val="0"/>
        <w:keepNext w:val="0"/>
        <w:pageBreakBefore w:val="0"/>
        <w:spacing w:line="360" w:lineRule="auto"/>
        <w:widowControl/>
        <w:rPr>
          <w:rFonts w:hint="eastAsia" w:ascii="宋体" w:hAnsi="宋体" w:eastAsia="宋体" w:cs="宋体"/>
          <w:color w:val="000000"/>
          <w:spacing w:val="1"/>
          <w:sz w:val="21"/>
          <w:szCs w:val="21"/>
          <w:lang w:val="en-US" w:eastAsia="zh-CN" w:bidi="ar-SA"/>
        </w:rPr>
      </w:pPr>
      <w:r>
        <w:rPr>
          <w:rFonts w:hint="eastAsia" w:ascii="宋体" w:hAnsi="宋体" w:eastAsia="宋体" w:cs="宋体"/>
          <w:i/>
          <w:iCs/>
          <w:color w:val="ff0000"/>
          <w:spacing w:val="-6"/>
          <w:sz w:val="21"/>
          <w:szCs w:val="21"/>
          <w:u w:val="single"/>
          <w:lang w:val="en-US" w:eastAsia="en-US"/>
        </w:rPr>
        <w:t xml:space="preserve">本项目投标报价为总价包干报价，包含但不限于完成本项目全部服务内容所需的一线作业及管理人员工资、车辆燃油及日常运行开支、节假日福利、加班补助、</w:t>
      </w:r>
      <w:r>
        <w:rPr>
          <w:rFonts w:hint="eastAsia" w:ascii="宋体" w:hAnsi="宋体" w:eastAsia="宋体" w:cs="宋体"/>
          <w:i/>
          <w:iCs/>
          <w:color w:val="ff0000"/>
          <w:spacing w:val="-6"/>
          <w:sz w:val="21"/>
          <w:szCs w:val="21"/>
          <w:u w:val="single"/>
          <w:lang w:val="en-US" w:eastAsia="zh-CN"/>
        </w:rPr>
        <w:t xml:space="preserve">商业意外伤害险或雇主责任险</w:t>
      </w:r>
      <w:r>
        <w:rPr>
          <w:rFonts w:hint="eastAsia" w:ascii="宋体" w:hAnsi="宋体" w:eastAsia="宋体" w:cs="宋体"/>
          <w:i/>
          <w:iCs/>
          <w:color w:val="ff0000"/>
          <w:spacing w:val="-6"/>
          <w:sz w:val="21"/>
          <w:szCs w:val="21"/>
          <w:u w:val="single"/>
          <w:lang w:val="en-US" w:eastAsia="en-US"/>
        </w:rPr>
        <w:t xml:space="preserve">、各类法定税费、企业运营管理费、各类作业耗材、劳保用品等所有费用，同时全额涵盖本项目安全生产、消防、环保配套相关一切成本，包含所有</w:t>
      </w:r>
      <w:r>
        <w:rPr>
          <w:rFonts w:hint="eastAsia" w:ascii="宋体" w:hAnsi="宋体" w:eastAsia="宋体" w:cs="宋体"/>
          <w:i/>
          <w:iCs/>
          <w:color w:val="ff0000"/>
          <w:spacing w:val="-6"/>
          <w:sz w:val="21"/>
          <w:szCs w:val="21"/>
          <w:u w:val="single"/>
          <w:lang w:val="en-US" w:eastAsia="zh-CN"/>
        </w:rPr>
        <w:t xml:space="preserve">新能源可回收物转运车</w:t>
      </w:r>
      <w:r>
        <w:rPr>
          <w:rFonts w:hint="eastAsia" w:ascii="宋体" w:hAnsi="宋体" w:eastAsia="宋体" w:cs="宋体"/>
          <w:i/>
          <w:iCs/>
          <w:color w:val="ff0000"/>
          <w:spacing w:val="-6"/>
          <w:sz w:val="21"/>
          <w:szCs w:val="21"/>
          <w:u w:val="single"/>
          <w:lang w:val="en-US" w:eastAsia="en-US"/>
        </w:rPr>
        <w:t xml:space="preserve">辆的维修、保养、年检、交强险、第三者责任险、驾乘人员意外险等全部车辆保险费用</w:t>
      </w:r>
      <w:r>
        <w:rPr>
          <w:rFonts w:hint="eastAsia" w:ascii="宋体" w:hAnsi="宋体" w:eastAsia="宋体" w:cs="宋体"/>
          <w:i/>
          <w:iCs/>
          <w:color w:val="ff0000"/>
          <w:spacing w:val="-6"/>
          <w:sz w:val="21"/>
          <w:szCs w:val="21"/>
          <w:u w:val="single"/>
          <w:lang w:val="en-US" w:eastAsia="zh-CN"/>
        </w:rPr>
        <w:t xml:space="preserve">，</w:t>
      </w:r>
      <w:r>
        <w:rPr>
          <w:rFonts w:hint="eastAsia" w:ascii="宋体" w:hAnsi="宋体" w:eastAsia="宋体" w:cs="宋体"/>
          <w:i/>
          <w:iCs/>
          <w:color w:val="ff0000"/>
          <w:spacing w:val="-6"/>
          <w:sz w:val="21"/>
          <w:szCs w:val="21"/>
          <w:u w:val="single"/>
          <w:lang w:val="en-US" w:eastAsia="en-US"/>
        </w:rPr>
        <w:t xml:space="preserve">所有相关费用均已综合计入投标报价，服务期内采购人不再另行支付任何额外费用。</w:t>
      </w:r>
      <w:r/>
    </w:p>
    <w:p>
      <w:pPr>
        <w:ind w:left="0" w:right="0" w:firstLine="422"/>
        <w:keepLines w:val="0"/>
        <w:keepNext w:val="0"/>
        <w:pageBreakBefore w:val="0"/>
        <w:spacing w:line="360" w:lineRule="auto"/>
        <w:widowControl/>
        <w:rPr>
          <w:rFonts w:hint="eastAsia" w:ascii="Calibri" w:hAnsi="Calibri" w:eastAsia="宋体" w:cs="Times New Roman"/>
          <w:b/>
          <w:bCs/>
          <w:sz w:val="21"/>
          <w:szCs w:val="22"/>
          <w:lang w:val="en-US" w:eastAsia="zh-CN" w:bidi="ar-SA"/>
        </w:rPr>
      </w:pPr>
      <w:r>
        <w:rPr>
          <w:rFonts w:hint="eastAsia" w:ascii="Calibri" w:hAnsi="Calibri" w:eastAsia="宋体" w:cs="Times New Roman"/>
          <w:b/>
          <w:bCs/>
          <w:sz w:val="21"/>
          <w:szCs w:val="22"/>
          <w:lang w:val="en-US" w:eastAsia="zh-CN" w:bidi="ar-SA"/>
        </w:rPr>
      </w:r>
      <w:r/>
    </w:p>
    <w:p>
      <w:pPr>
        <w:ind w:left="0" w:right="0" w:firstLine="422"/>
        <w:keepLines w:val="0"/>
        <w:keepNext w:val="0"/>
        <w:pageBreakBefore w:val="0"/>
        <w:spacing w:line="360" w:lineRule="auto"/>
        <w:widowControl/>
        <w:rPr>
          <w:b/>
          <w:bCs/>
        </w:rPr>
      </w:pPr>
      <w:r>
        <w:rPr>
          <w:rFonts w:hint="eastAsia" w:ascii="Calibri" w:hAnsi="Calibri" w:eastAsia="宋体" w:cs="Times New Roman"/>
          <w:b/>
          <w:bCs/>
          <w:sz w:val="21"/>
          <w:szCs w:val="22"/>
          <w:lang w:val="en-US" w:eastAsia="zh-CN" w:bidi="ar-SA"/>
        </w:rPr>
        <w:t xml:space="preserve">注：本章内容里斜体且有下划线部分为实质性要求和条件，投标文件不满足的，视为无效投标处理。请各供应商制作电子投标文件时，将实质性响应的内容在政府采购管理交易系统（苏采云）</w:t>
      </w:r>
      <w:r>
        <w:rPr>
          <w:rFonts w:ascii="Calibri" w:hAnsi="Calibri" w:eastAsia="宋体" w:cs="Times New Roman"/>
          <w:b/>
          <w:bCs/>
          <w:sz w:val="21"/>
          <w:szCs w:val="22"/>
          <w:lang w:val="en-US" w:eastAsia="zh-CN" w:bidi="ar-SA"/>
        </w:rPr>
        <w:t xml:space="preserve">“</w:t>
      </w:r>
      <w:r>
        <w:rPr>
          <w:rFonts w:hint="eastAsia" w:ascii="Calibri" w:hAnsi="Calibri" w:eastAsia="宋体" w:cs="Times New Roman"/>
          <w:b/>
          <w:bCs/>
          <w:sz w:val="21"/>
          <w:szCs w:val="22"/>
          <w:lang w:val="en-US" w:eastAsia="zh-CN" w:bidi="ar-SA"/>
        </w:rPr>
        <w:t xml:space="preserve">符合证明文件格式</w:t>
      </w:r>
      <w:r>
        <w:rPr>
          <w:rFonts w:ascii="Calibri" w:hAnsi="Calibri" w:eastAsia="宋体" w:cs="Times New Roman"/>
          <w:b/>
          <w:bCs/>
          <w:sz w:val="21"/>
          <w:szCs w:val="22"/>
          <w:lang w:val="en-US" w:eastAsia="zh-CN" w:bidi="ar-SA"/>
        </w:rPr>
        <w:t xml:space="preserve">”</w:t>
      </w:r>
      <w:r>
        <w:rPr>
          <w:rFonts w:hint="eastAsia" w:ascii="Calibri" w:hAnsi="Calibri" w:eastAsia="宋体" w:cs="Times New Roman"/>
          <w:b/>
          <w:bCs/>
          <w:sz w:val="21"/>
          <w:szCs w:val="22"/>
          <w:lang w:val="en-US" w:eastAsia="zh-CN" w:bidi="ar-SA"/>
        </w:rPr>
        <w:t xml:space="preserve">中准确填写或上传。</w:t>
      </w:r>
      <w:r/>
    </w:p>
    <w:p>
      <w:pPr>
        <w:rPr>
          <w:rFonts w:hint="eastAsia" w:ascii="宋体" w:hAnsi="宋体"/>
          <w:color w:val="000000"/>
        </w:rPr>
      </w:pPr>
      <w:r>
        <w:rPr>
          <w:rFonts w:hint="eastAsia" w:ascii="宋体" w:hAnsi="宋体"/>
          <w:color w:val="000000"/>
        </w:rPr>
        <w:br w:type="page" w:clear="all"/>
      </w:r>
      <w:r/>
    </w:p>
    <w:p>
      <w:pPr>
        <w:pStyle w:val="884"/>
        <w:jc w:val="center"/>
        <w:rPr>
          <w:rFonts w:ascii="宋体" w:hAnsi="宋体"/>
          <w:color w:val="000000"/>
        </w:rPr>
      </w:pPr>
      <w:r>
        <w:rPr>
          <w:rFonts w:hint="eastAsia" w:ascii="宋体" w:hAnsi="宋体"/>
          <w:color w:val="000000"/>
        </w:rPr>
        <w:t xml:space="preserve">第五章 评标方法及评标标准</w:t>
      </w:r>
      <w:bookmarkEnd w:id="57"/>
      <w:r/>
      <w:bookmarkEnd w:id="58"/>
      <w:r/>
      <w:r/>
    </w:p>
    <w:p>
      <w:pPr>
        <w:pStyle w:val="919"/>
        <w:ind w:firstLine="422"/>
        <w:rPr>
          <w:rFonts w:ascii="宋体" w:hAnsi="宋体"/>
          <w:b/>
          <w:sz w:val="21"/>
          <w:szCs w:val="21"/>
        </w:rPr>
      </w:pPr>
      <w:r>
        <w:rPr>
          <w:rFonts w:hint="eastAsia" w:ascii="宋体" w:hAnsi="宋体"/>
          <w:b/>
          <w:sz w:val="21"/>
          <w:szCs w:val="21"/>
        </w:rPr>
        <w:t xml:space="preserve">一、评标方法</w:t>
      </w:r>
      <w:r/>
    </w:p>
    <w:p>
      <w:pPr>
        <w:pStyle w:val="919"/>
        <w:ind w:firstLine="420"/>
        <w:rPr>
          <w:rFonts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20"/>
        <w:ind w:firstLine="210"/>
        <w:spacing w:line="360" w:lineRule="auto"/>
        <w:rPr>
          <w:szCs w:val="21"/>
        </w:rPr>
      </w:pPr>
      <w:r>
        <w:rPr>
          <w:szCs w:val="21"/>
        </w:rPr>
        <w:t xml:space="preserve">1、中小企业</w:t>
      </w:r>
      <w:r/>
    </w:p>
    <w:p>
      <w:pPr>
        <w:pStyle w:val="920"/>
        <w:ind w:firstLine="210"/>
        <w:spacing w:line="360" w:lineRule="auto"/>
        <w:rPr>
          <w:rFonts w:ascii="宋体" w:hAnsi="宋体"/>
          <w:szCs w:val="21"/>
        </w:rPr>
      </w:pPr>
      <w:r>
        <w:rPr>
          <w:szCs w:val="21"/>
        </w:rPr>
        <w:t xml:space="preserve">（1）</w:t>
      </w:r>
      <w:r>
        <w:rPr>
          <w:rFonts w:ascii="宋体" w:hAnsi="宋体"/>
          <w:sz w:val="21"/>
          <w:szCs w:val="21"/>
        </w:rPr>
        <w:t xml:space="preserve">供应商需按照采购文件的要求提供相应的《企业声明函》</w:t>
      </w:r>
      <w:r>
        <w:rPr>
          <w:rFonts w:ascii="宋体" w:hAnsi="宋体"/>
          <w:szCs w:val="21"/>
        </w:rPr>
        <w:t xml:space="preserve">。</w:t>
      </w:r>
      <w:r/>
    </w:p>
    <w:p>
      <w:pPr>
        <w:pStyle w:val="920"/>
        <w:ind w:firstLine="210"/>
        <w:spacing w:line="360" w:lineRule="auto"/>
        <w:rPr>
          <w:szCs w:val="21"/>
        </w:rPr>
      </w:pPr>
      <w:r>
        <w:rPr>
          <w:szCs w:val="21"/>
        </w:rPr>
        <w:t xml:space="preserve">（2）企业标准请参照《关于印发中小企业划型标准规定的通知》（工信部联企业[2011]300号）文件规定自行填写。</w:t>
      </w:r>
      <w:r/>
    </w:p>
    <w:p>
      <w:pPr>
        <w:pStyle w:val="920"/>
        <w:ind w:firstLine="210"/>
        <w:spacing w:line="360" w:lineRule="auto"/>
        <w:rPr>
          <w:szCs w:val="21"/>
        </w:rPr>
      </w:pPr>
      <w:r>
        <w:rPr>
          <w:szCs w:val="21"/>
        </w:rPr>
        <w:t xml:space="preserve">  2、残疾人福利单位</w:t>
      </w:r>
      <w:r/>
    </w:p>
    <w:p>
      <w:pPr>
        <w:pStyle w:val="920"/>
        <w:ind w:firstLine="210"/>
        <w:spacing w:line="360" w:lineRule="auto"/>
        <w:rPr>
          <w:szCs w:val="21"/>
        </w:rPr>
      </w:pPr>
      <w:r>
        <w:rPr>
          <w:szCs w:val="21"/>
        </w:rPr>
        <w:t xml:space="preserve">（1）本项目对残疾人福利性单位视同小型、微型企业。</w:t>
      </w:r>
      <w:r/>
    </w:p>
    <w:p>
      <w:pPr>
        <w:pStyle w:val="920"/>
        <w:spacing w:line="360" w:lineRule="auto"/>
        <w:rPr>
          <w:szCs w:val="21"/>
        </w:rPr>
      </w:pPr>
      <w:r>
        <w:rPr>
          <w:szCs w:val="21"/>
        </w:rPr>
        <w:t xml:space="preserve">（2）残疾人福利单位需按照采购文件的要求提供《残疾人福利性单位声明函》。</w:t>
      </w:r>
      <w:r/>
    </w:p>
    <w:p>
      <w:pPr>
        <w:pStyle w:val="920"/>
        <w:spacing w:line="360" w:lineRule="auto"/>
        <w:rPr>
          <w:szCs w:val="21"/>
        </w:rPr>
      </w:pPr>
      <w:r>
        <w:rPr>
          <w:szCs w:val="21"/>
        </w:rPr>
        <w:t xml:space="preserve">（3）残疾人福利单位标准请参照《关于促进残疾人就业政府采购政策的通知》（财库〔2017〕141号）。</w:t>
      </w:r>
      <w:r/>
    </w:p>
    <w:p>
      <w:pPr>
        <w:pStyle w:val="920"/>
        <w:spacing w:line="360" w:lineRule="auto"/>
        <w:rPr>
          <w:szCs w:val="21"/>
        </w:rPr>
      </w:pPr>
      <w:r>
        <w:rPr>
          <w:szCs w:val="21"/>
        </w:rPr>
        <w:t xml:space="preserve">  3、监狱和戒毒企业</w:t>
      </w:r>
      <w:r/>
    </w:p>
    <w:p>
      <w:pPr>
        <w:pStyle w:val="920"/>
        <w:spacing w:line="360" w:lineRule="auto"/>
        <w:rPr>
          <w:szCs w:val="21"/>
        </w:rPr>
      </w:pPr>
      <w:r>
        <w:rPr>
          <w:szCs w:val="21"/>
        </w:rPr>
        <w:t xml:space="preserve">（1）本项目对监狱和戒毒企业（简称监狱企业）视同小型、微型企业。</w:t>
      </w:r>
      <w:r/>
    </w:p>
    <w:p>
      <w:pPr>
        <w:pStyle w:val="920"/>
        <w:spacing w:line="360" w:lineRule="auto"/>
        <w:rPr>
          <w:szCs w:val="21"/>
        </w:rPr>
      </w:pPr>
      <w:r>
        <w:rPr>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20"/>
        <w:spacing w:line="360" w:lineRule="auto"/>
        <w:rPr>
          <w:szCs w:val="21"/>
        </w:rPr>
      </w:pPr>
      <w:r>
        <w:rPr>
          <w:szCs w:val="21"/>
        </w:rPr>
        <w:t xml:space="preserve">（3）监狱企业标准请参照《关于政府采购支持监狱企业发展有关问题的通知》（财库[2014]68号）。</w:t>
      </w:r>
      <w:r/>
    </w:p>
    <w:p>
      <w:pPr>
        <w:pStyle w:val="920"/>
        <w:spacing w:line="360" w:lineRule="auto"/>
        <w:rPr>
          <w:szCs w:val="21"/>
        </w:rPr>
      </w:pPr>
      <w:r>
        <w:rPr>
          <w:szCs w:val="21"/>
        </w:rPr>
        <w:t xml:space="preserve">  4、根据《江苏省政府采购供应商监督管理暂行办法》的规定，诚信记录分每减10分，</w:t>
      </w:r>
      <w:r/>
    </w:p>
    <w:p>
      <w:pPr>
        <w:pStyle w:val="920"/>
        <w:spacing w:line="360" w:lineRule="auto"/>
        <w:rPr>
          <w:rFonts w:hint="eastAsia" w:ascii="宋体" w:hAnsi="宋体" w:cs="宋体"/>
          <w:b/>
          <w:bCs/>
        </w:rPr>
      </w:pPr>
      <w:r>
        <w:rPr>
          <w:szCs w:val="21"/>
        </w:rPr>
        <w:t xml:space="preserve">给予本项目总分值2%的扣分，扣分最多不超过本项目总分值6%</w:t>
      </w:r>
      <w:r>
        <w:rPr>
          <w:rFonts w:hint="eastAsia"/>
          <w:szCs w:val="21"/>
        </w:rPr>
        <w:t xml:space="preserve"> </w:t>
      </w:r>
      <w:r>
        <w:rPr>
          <w:szCs w:val="21"/>
        </w:rPr>
        <w:t xml:space="preserve">。</w:t>
      </w:r>
      <w:r/>
    </w:p>
    <w:p>
      <w:pPr>
        <w:pStyle w:val="919"/>
        <w:numPr>
          <w:ilvl w:val="0"/>
          <w:numId w:val="0"/>
        </w:numPr>
        <w:ind w:left="208" w:firstLine="422"/>
        <w:rPr>
          <w:rFonts w:hint="eastAsia" w:ascii="宋体" w:hAnsi="宋体"/>
          <w:b/>
          <w:color w:val="auto"/>
          <w:sz w:val="21"/>
          <w:szCs w:val="21"/>
        </w:rPr>
      </w:pPr>
      <w:r>
        <w:rPr>
          <w:rFonts w:hint="eastAsia" w:ascii="宋体" w:hAnsi="宋体" w:cs="Times New Roman"/>
          <w:b/>
          <w:color w:val="auto"/>
          <w:sz w:val="21"/>
          <w:szCs w:val="21"/>
          <w:lang w:val="en-US" w:eastAsia="zh-CN" w:bidi="ar-SA"/>
        </w:rPr>
        <w:t xml:space="preserve">二</w:t>
      </w:r>
      <w:r>
        <w:rPr>
          <w:rFonts w:hint="eastAsia" w:ascii="宋体" w:hAnsi="宋体" w:eastAsia="宋体" w:cs="Times New Roman"/>
          <w:b/>
          <w:color w:val="auto"/>
          <w:sz w:val="21"/>
          <w:szCs w:val="21"/>
          <w:lang w:val="en-US" w:eastAsia="zh-CN" w:bidi="ar-SA"/>
        </w:rPr>
        <w:t xml:space="preserve">、</w:t>
      </w:r>
      <w:r>
        <w:rPr>
          <w:rFonts w:hint="eastAsia" w:ascii="宋体" w:hAnsi="宋体"/>
          <w:b/>
          <w:color w:val="auto"/>
          <w:sz w:val="21"/>
          <w:szCs w:val="21"/>
        </w:rPr>
        <w:t xml:space="preserve">评审标准</w:t>
      </w:r>
      <w:r/>
    </w:p>
    <w:tbl>
      <w:tblPr>
        <w:tblStyle w:val="926"/>
        <w:tblW w:w="506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97"/>
        <w:gridCol w:w="8482"/>
      </w:tblGrid>
      <w:tr>
        <w:trPr>
          <w:trHeight w:val="615"/>
        </w:trPr>
        <w:tc>
          <w:tcPr>
            <w:tcW w:w="663" w:type="pct"/>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pacing w:val="-6"/>
                <w:sz w:val="21"/>
                <w:szCs w:val="21"/>
              </w:rPr>
              <w:t xml:space="preserve">项 目</w:t>
            </w:r>
            <w:r/>
          </w:p>
        </w:tc>
        <w:tc>
          <w:tcPr>
            <w:tcW w:w="4336" w:type="pct"/>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评分办法</w:t>
            </w:r>
            <w:r/>
          </w:p>
        </w:tc>
      </w:tr>
      <w:tr>
        <w:trPr>
          <w:trHeight w:val="1299"/>
        </w:trPr>
        <w:tc>
          <w:tcPr>
            <w:tcW w:w="663" w:type="pct"/>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pacing w:val="-3"/>
                <w:sz w:val="21"/>
                <w:szCs w:val="21"/>
              </w:rPr>
              <w:t xml:space="preserve">价格</w:t>
            </w:r>
            <w:r/>
          </w:p>
          <w:p>
            <w:pPr>
              <w:ind w:right="0"/>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pacing w:val="9"/>
                <w:sz w:val="21"/>
                <w:szCs w:val="21"/>
              </w:rPr>
              <w:t xml:space="preserve">(10分)</w:t>
            </w:r>
            <w:r/>
          </w:p>
        </w:tc>
        <w:tc>
          <w:tcPr>
            <w:tcW w:w="4336" w:type="pct"/>
            <w:vAlign w:val="top"/>
            <w:textDirection w:val="lrTb"/>
            <w:noWrap w:val="false"/>
          </w:tcPr>
          <w:p>
            <w:pPr>
              <w:ind w:left="0" w:righ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满足招标文件基本要求且投标价格最低的投标报价</w:t>
            </w:r>
            <w:r>
              <w:rPr>
                <w:rFonts w:hint="eastAsia" w:ascii="宋体" w:hAnsi="宋体" w:eastAsia="宋体" w:cs="宋体"/>
                <w:color w:val="auto"/>
                <w:spacing w:val="-1"/>
                <w:sz w:val="21"/>
                <w:szCs w:val="21"/>
              </w:rPr>
              <w:t xml:space="preserve">为评标基准价，得满分</w:t>
            </w:r>
            <w:r>
              <w:rPr>
                <w:rFonts w:hint="eastAsia" w:ascii="宋体" w:hAnsi="宋体" w:eastAsia="宋体" w:cs="宋体"/>
                <w:color w:val="auto"/>
                <w:sz w:val="21"/>
                <w:szCs w:val="21"/>
              </w:rPr>
              <w:t xml:space="preserve"> 10,其他投标人的价格分按照下列公式计</w:t>
            </w:r>
            <w:r>
              <w:rPr>
                <w:rFonts w:hint="eastAsia" w:ascii="宋体" w:hAnsi="宋体" w:eastAsia="宋体" w:cs="宋体"/>
                <w:color w:val="auto"/>
                <w:spacing w:val="-1"/>
                <w:sz w:val="21"/>
                <w:szCs w:val="21"/>
              </w:rPr>
              <w:t xml:space="preserve">算：</w:t>
            </w:r>
            <w:r/>
          </w:p>
          <w:p>
            <w:pPr>
              <w:ind w:left="0" w:righ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投标报价得分=(评标基准价</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投标报价)×10,精确到</w:t>
            </w:r>
            <w:r>
              <w:rPr>
                <w:rFonts w:hint="eastAsia" w:ascii="宋体" w:hAnsi="宋体" w:eastAsia="宋体" w:cs="宋体"/>
                <w:color w:val="auto"/>
                <w:spacing w:val="-1"/>
                <w:sz w:val="21"/>
                <w:szCs w:val="21"/>
              </w:rPr>
              <w:t xml:space="preserve">小数点后两位。</w:t>
            </w:r>
            <w:r/>
          </w:p>
        </w:tc>
      </w:tr>
      <w:tr>
        <w:trPr>
          <w:trHeight w:val="734"/>
        </w:trPr>
        <w:tc>
          <w:tcPr>
            <w:tcW w:w="663" w:type="pct"/>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业绩</w:t>
            </w:r>
            <w:r/>
          </w:p>
          <w:p>
            <w:pPr>
              <w:ind w:right="0"/>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pacing w:val="9"/>
                <w:sz w:val="21"/>
                <w:szCs w:val="21"/>
              </w:rPr>
              <w:t xml:space="preserve">(</w:t>
            </w:r>
            <w:r>
              <w:rPr>
                <w:rFonts w:hint="eastAsia" w:ascii="宋体" w:hAnsi="宋体" w:eastAsia="宋体" w:cs="宋体"/>
                <w:color w:val="auto"/>
                <w:spacing w:val="9"/>
                <w:sz w:val="21"/>
                <w:szCs w:val="21"/>
                <w:lang w:val="en-US" w:eastAsia="zh-CN"/>
              </w:rPr>
              <w:t xml:space="preserve">5</w:t>
            </w:r>
            <w:r>
              <w:rPr>
                <w:rFonts w:hint="eastAsia" w:ascii="宋体" w:hAnsi="宋体" w:eastAsia="宋体" w:cs="宋体"/>
                <w:color w:val="auto"/>
                <w:spacing w:val="9"/>
                <w:sz w:val="21"/>
                <w:szCs w:val="21"/>
              </w:rPr>
              <w:t xml:space="preserve">分)</w:t>
            </w:r>
            <w:r/>
          </w:p>
        </w:tc>
        <w:tc>
          <w:tcPr>
            <w:tcW w:w="4336" w:type="pct"/>
            <w:vAlign w:val="top"/>
            <w:textDirection w:val="lrTb"/>
            <w:noWrap w:val="false"/>
          </w:tcPr>
          <w:p>
            <w:pPr>
              <w:ind w:left="0" w:righ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自2023年1月1日以来，供应商承担过类似服务项目，每有一个项目得2.5分， 本项满分</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分。</w:t>
            </w:r>
            <w:r>
              <w:rPr>
                <w:rFonts w:hint="eastAsia" w:ascii="宋体" w:hAnsi="宋体" w:eastAsia="宋体" w:cs="宋体"/>
                <w:b/>
                <w:bCs/>
                <w:color w:val="auto"/>
                <w:sz w:val="21"/>
                <w:szCs w:val="21"/>
              </w:rPr>
              <w:t xml:space="preserve">(以合同签订日期为准，提供合</w:t>
            </w:r>
            <w:r>
              <w:rPr>
                <w:rFonts w:hint="eastAsia" w:ascii="宋体" w:hAnsi="宋体" w:eastAsia="宋体" w:cs="宋体"/>
                <w:b/>
                <w:bCs/>
                <w:color w:val="auto"/>
                <w:spacing w:val="-1"/>
                <w:sz w:val="21"/>
                <w:szCs w:val="21"/>
              </w:rPr>
              <w:t xml:space="preserve">同原件扫描件</w:t>
            </w:r>
            <w:r>
              <w:rPr>
                <w:rFonts w:hint="eastAsia" w:ascii="宋体" w:hAnsi="宋体" w:cs="宋体"/>
                <w:b/>
                <w:bCs/>
                <w:color w:val="auto"/>
                <w:spacing w:val="-1"/>
                <w:sz w:val="21"/>
                <w:szCs w:val="21"/>
                <w:lang w:val="en-US" w:eastAsia="zh-CN"/>
              </w:rPr>
              <w:t xml:space="preserve">盖章</w:t>
            </w:r>
            <w:r>
              <w:rPr>
                <w:rFonts w:hint="eastAsia" w:ascii="宋体" w:hAnsi="宋体" w:eastAsia="宋体" w:cs="宋体"/>
                <w:b/>
                <w:bCs/>
                <w:color w:val="auto"/>
                <w:spacing w:val="-1"/>
                <w:sz w:val="21"/>
                <w:szCs w:val="21"/>
              </w:rPr>
              <w:t xml:space="preserve">上传)</w:t>
            </w:r>
            <w:r/>
          </w:p>
        </w:tc>
      </w:tr>
      <w:tr>
        <w:trPr>
          <w:trHeight w:val="90"/>
        </w:trPr>
        <w:tc>
          <w:tcPr>
            <w:tcW w:w="663" w:type="pct"/>
            <w:vAlign w:val="center"/>
            <w:textDirection w:val="lrTb"/>
            <w:noWrap w:val="false"/>
          </w:tcPr>
          <w:p>
            <w:pPr>
              <w:ind w:right="0"/>
              <w:jc w:val="both"/>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两网融合</w:t>
            </w:r>
            <w:r>
              <w:rPr>
                <w:rFonts w:hint="eastAsia" w:ascii="宋体" w:hAnsi="宋体" w:eastAsia="宋体" w:cs="宋体"/>
                <w:color w:val="auto"/>
                <w:spacing w:val="4"/>
                <w:sz w:val="21"/>
                <w:szCs w:val="21"/>
              </w:rPr>
              <w:t xml:space="preserve">设备</w:t>
            </w:r>
            <w:r/>
          </w:p>
          <w:p>
            <w:pPr>
              <w:ind w:right="0"/>
              <w:jc w:val="center"/>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pacing w:val="10"/>
                <w:sz w:val="21"/>
                <w:szCs w:val="21"/>
              </w:rPr>
              <w:t xml:space="preserve">(</w:t>
            </w:r>
            <w:r>
              <w:rPr>
                <w:rFonts w:hint="eastAsia" w:ascii="宋体" w:hAnsi="宋体" w:cs="宋体"/>
                <w:color w:val="auto"/>
                <w:spacing w:val="10"/>
                <w:sz w:val="21"/>
                <w:szCs w:val="21"/>
                <w:lang w:val="en-US" w:eastAsia="zh-CN"/>
              </w:rPr>
              <w:t xml:space="preserve">15</w:t>
            </w:r>
            <w:r>
              <w:rPr>
                <w:rFonts w:hint="eastAsia" w:ascii="宋体" w:hAnsi="宋体" w:eastAsia="宋体" w:cs="宋体"/>
                <w:color w:val="auto"/>
                <w:spacing w:val="10"/>
                <w:sz w:val="21"/>
                <w:szCs w:val="21"/>
              </w:rPr>
              <w:t xml:space="preserve">分)</w:t>
            </w:r>
            <w:r/>
          </w:p>
        </w:tc>
        <w:tc>
          <w:tcPr>
            <w:tcW w:w="4336" w:type="pct"/>
            <w:vAlign w:val="top"/>
            <w:textDirection w:val="lrTb"/>
            <w:noWrap w:val="false"/>
          </w:tcPr>
          <w:p>
            <w:pPr>
              <w:ind w:left="0" w:right="0" w:firstLine="422"/>
              <w:keepLines w:val="0"/>
              <w:keepNext w:val="0"/>
              <w:pageBreakBefore w:val="0"/>
              <w:spacing w:line="360" w:lineRule="auto"/>
              <w:widowControl/>
              <w:rPr>
                <w:rFonts w:hint="eastAsia" w:ascii="宋体" w:hAnsi="宋体" w:cs="宋体"/>
                <w:b/>
                <w:bCs/>
                <w:color w:val="auto"/>
                <w:sz w:val="21"/>
                <w:szCs w:val="21"/>
                <w:highlight w:val="yellow"/>
                <w:lang w:val="en-US" w:eastAsia="zh-CN"/>
              </w:rPr>
            </w:pPr>
            <w:r>
              <w:rPr>
                <w:rFonts w:hint="eastAsia" w:ascii="宋体" w:hAnsi="宋体" w:cs="宋体"/>
                <w:b/>
                <w:bCs/>
                <w:color w:val="auto"/>
                <w:sz w:val="21"/>
                <w:szCs w:val="21"/>
                <w:highlight w:val="yellow"/>
                <w:lang w:val="en-US" w:eastAsia="zh-CN"/>
              </w:rPr>
              <w:t xml:space="preserve">本项目要求配置15台 6 立方及以上新能源可回收物转运车，其中无人驾驶新能源可回收物转运车不少于 5 台。依据投标人配置车辆的数量、规格参数、权属或租赁合规性、证件有效性、到位保障承诺综合评审。配置满足或优于采购需求、佐证材料完整齐全得满分；车辆数量不足、证明材料不符合要求、履约到位保障不到位每少一辆扣1分。</w:t>
            </w:r>
            <w:r/>
          </w:p>
          <w:p>
            <w:pPr>
              <w:ind w:left="0" w:right="0" w:firstLine="422"/>
              <w:keepLines w:val="0"/>
              <w:keepNext w:val="0"/>
              <w:pageBreakBefore w:val="0"/>
              <w:spacing w:line="360" w:lineRule="auto"/>
              <w:widowControl/>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注：</w:t>
            </w:r>
            <w:r>
              <w:rPr>
                <w:rFonts w:hint="eastAsia" w:ascii="宋体" w:hAnsi="宋体" w:eastAsia="宋体" w:cs="宋体"/>
                <w:b/>
                <w:bCs/>
                <w:color w:val="auto"/>
                <w:sz w:val="21"/>
                <w:szCs w:val="21"/>
              </w:rPr>
              <w:t xml:space="preserve"> </w:t>
            </w:r>
            <w:r>
              <w:rPr>
                <w:rFonts w:hint="eastAsia" w:ascii="宋体" w:hAnsi="宋体" w:cs="宋体"/>
                <w:b/>
                <w:bCs/>
                <w:color w:val="auto"/>
                <w:sz w:val="21"/>
                <w:szCs w:val="21"/>
                <w:lang w:val="en-US" w:eastAsia="zh-CN"/>
              </w:rPr>
              <w:t xml:space="preserve">1、材料要求：</w:t>
            </w:r>
            <w:r/>
          </w:p>
          <w:p>
            <w:pPr>
              <w:ind w:left="0" w:righ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①新能源可回收物转运车为自有车辆：须提供车辆行驶证、车辆登记证书、交强险保单正本扫描件；行驶证、登记证、交强险保单所有人须为投标人，且车辆处于检验有效期内。</w:t>
            </w:r>
            <w:r/>
          </w:p>
          <w:p>
            <w:pPr>
              <w:ind w:left="0" w:righ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②新能源可回收物转运车为租赁车辆：须提供覆盖本项目全部服务期限的车辆租赁协议，同时提供行驶证、车辆登记证书、交强险保单正本扫描件；行驶证、登记证、交强险保单所有人须为出租方单位，车辆处于检验有效期内。 </w:t>
            </w:r>
            <w:r/>
          </w:p>
          <w:p>
            <w:pPr>
              <w:ind w:left="0" w:righ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③无人驾驶新能源可回收物转运车：自有车辆须提供车辆购买合同；租赁车辆须提供完整租赁协议以及对应车辆权属证明</w:t>
            </w:r>
            <w:r>
              <w:rPr>
                <w:rFonts w:hint="eastAsia" w:ascii="宋体" w:hAnsi="宋体" w:eastAsia="宋体" w:cs="宋体"/>
                <w:b/>
                <w:bCs/>
                <w:color w:val="auto"/>
                <w:sz w:val="21"/>
                <w:szCs w:val="21"/>
              </w:rPr>
              <w:t xml:space="preserve">（租赁期限须覆盖本项目服务期）</w:t>
            </w:r>
            <w:r>
              <w:rPr>
                <w:rFonts w:hint="eastAsia" w:ascii="宋体" w:hAnsi="宋体" w:eastAsia="宋体" w:cs="宋体"/>
                <w:color w:val="auto"/>
                <w:sz w:val="21"/>
                <w:szCs w:val="21"/>
              </w:rPr>
              <w:t xml:space="preserve">。</w:t>
            </w:r>
            <w:r/>
          </w:p>
          <w:p>
            <w:pPr>
              <w:numPr>
                <w:ilvl w:val="0"/>
                <w:numId w:val="19"/>
              </w:numPr>
              <w:ind w:left="0" w:right="0" w:firstLine="422"/>
              <w:keepLines w:val="0"/>
              <w:keepNext w:val="0"/>
              <w:pageBreakBefore w:val="0"/>
              <w:spacing w:line="36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承诺制要求：</w:t>
            </w:r>
            <w:r/>
          </w:p>
          <w:p>
            <w:pPr>
              <w:numPr>
                <w:ilvl w:val="0"/>
                <w:numId w:val="0"/>
              </w:numPr>
              <w:ind w:right="0" w:firstLine="422"/>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cs="宋体"/>
                <w:b/>
                <w:bCs/>
                <w:color w:val="auto"/>
                <w:sz w:val="21"/>
                <w:szCs w:val="21"/>
                <w:lang w:val="en-US" w:eastAsia="zh-CN"/>
              </w:rPr>
              <w:t xml:space="preserve">如承诺中标后配置的，</w:t>
            </w:r>
            <w:r>
              <w:rPr>
                <w:rFonts w:hint="eastAsia" w:ascii="宋体" w:hAnsi="宋体" w:eastAsia="宋体" w:cs="宋体"/>
                <w:color w:val="auto"/>
                <w:sz w:val="21"/>
                <w:szCs w:val="21"/>
              </w:rPr>
              <w:t xml:space="preserve">投标人</w:t>
            </w:r>
            <w:r>
              <w:rPr>
                <w:rFonts w:hint="eastAsia" w:ascii="宋体" w:hAnsi="宋体" w:eastAsia="宋体" w:cs="宋体"/>
                <w:color w:val="auto"/>
                <w:sz w:val="21"/>
                <w:szCs w:val="21"/>
                <w:lang w:val="en-US" w:eastAsia="zh-CN"/>
              </w:rPr>
              <w:t xml:space="preserve">需提供</w:t>
            </w:r>
            <w:r>
              <w:rPr>
                <w:rFonts w:hint="eastAsia" w:ascii="宋体" w:hAnsi="宋体" w:eastAsia="宋体" w:cs="宋体"/>
                <w:color w:val="auto"/>
                <w:sz w:val="21"/>
                <w:szCs w:val="21"/>
              </w:rPr>
              <w:t xml:space="preserve">承诺函，承诺中标公示到期后 15 个日历天内全部车辆配置到位且全套证件材料齐全</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包含完整车辆配置清单</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。若中标后未按承诺时限、规格、数量完成车辆配置到位，视为自动放弃中标资格</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顺延第二名为中标单位</w:t>
            </w:r>
            <w:r>
              <w:rPr>
                <w:rFonts w:hint="eastAsia" w:ascii="宋体" w:hAnsi="宋体" w:eastAsia="宋体" w:cs="宋体"/>
                <w:color w:val="auto"/>
                <w:sz w:val="21"/>
                <w:szCs w:val="21"/>
              </w:rPr>
              <w:t xml:space="preserve">。</w:t>
            </w:r>
            <w:r/>
          </w:p>
          <w:p>
            <w:pPr>
              <w:ind w:left="0" w:right="0" w:firstLine="422"/>
              <w:keepLines w:val="0"/>
              <w:keepNext w:val="0"/>
              <w:pageBreakBefore w:val="0"/>
              <w:spacing w:line="360" w:lineRule="auto"/>
              <w:widowControl/>
              <w:rPr>
                <w:rFonts w:hint="default" w:ascii="宋体" w:hAnsi="宋体" w:eastAsia="宋体" w:cs="宋体"/>
                <w:b/>
                <w:bCs/>
                <w:color w:val="auto"/>
                <w:spacing w:val="-1"/>
                <w:sz w:val="21"/>
                <w:szCs w:val="21"/>
                <w:lang w:val="en-US" w:eastAsia="zh-CN"/>
              </w:rPr>
            </w:pPr>
            <w:r>
              <w:rPr>
                <w:rFonts w:hint="eastAsia" w:ascii="宋体" w:hAnsi="宋体" w:eastAsia="宋体" w:cs="宋体"/>
                <w:b/>
                <w:bCs/>
                <w:color w:val="auto"/>
                <w:sz w:val="21"/>
                <w:szCs w:val="21"/>
              </w:rPr>
              <w:t xml:space="preserve">注：</w:t>
            </w:r>
            <w:r>
              <w:rPr>
                <w:rFonts w:hint="eastAsia" w:ascii="宋体" w:hAnsi="宋体" w:cs="宋体"/>
                <w:b/>
                <w:bCs/>
                <w:color w:val="auto"/>
                <w:sz w:val="21"/>
                <w:szCs w:val="21"/>
                <w:lang w:val="en-US" w:eastAsia="zh-CN"/>
              </w:rPr>
              <w:t xml:space="preserve">以上满足1或2均可以，</w:t>
            </w:r>
            <w:r>
              <w:rPr>
                <w:rFonts w:hint="eastAsia" w:ascii="宋体" w:hAnsi="宋体" w:eastAsia="宋体" w:cs="宋体"/>
                <w:b/>
                <w:bCs/>
                <w:color w:val="auto"/>
                <w:sz w:val="21"/>
                <w:szCs w:val="21"/>
              </w:rPr>
              <w:t xml:space="preserve">投标文件须将上述</w:t>
            </w:r>
            <w:r>
              <w:rPr>
                <w:rFonts w:hint="eastAsia" w:ascii="宋体" w:hAnsi="宋体" w:cs="宋体"/>
                <w:b/>
                <w:bCs/>
                <w:color w:val="auto"/>
                <w:sz w:val="21"/>
                <w:szCs w:val="21"/>
                <w:lang w:val="en-US" w:eastAsia="zh-CN"/>
              </w:rPr>
              <w:t xml:space="preserve">1</w:t>
            </w:r>
            <w:r>
              <w:rPr>
                <w:rFonts w:hint="eastAsia" w:ascii="宋体" w:hAnsi="宋体" w:eastAsia="宋体" w:cs="宋体"/>
                <w:b/>
                <w:bCs/>
                <w:color w:val="auto"/>
                <w:sz w:val="21"/>
                <w:szCs w:val="21"/>
              </w:rPr>
              <w:t xml:space="preserve">证明材料</w:t>
            </w:r>
            <w:r>
              <w:rPr>
                <w:rFonts w:hint="eastAsia" w:ascii="宋体" w:hAnsi="宋体" w:cs="宋体"/>
                <w:b/>
                <w:bCs/>
                <w:color w:val="auto"/>
                <w:sz w:val="21"/>
                <w:szCs w:val="21"/>
                <w:lang w:val="en-US" w:eastAsia="zh-CN"/>
              </w:rPr>
              <w:t xml:space="preserve">或2</w:t>
            </w:r>
            <w:bookmarkStart w:id="77" w:name="_GoBack"/>
            <w:r/>
            <w:bookmarkEnd w:id="77"/>
            <w:r>
              <w:rPr>
                <w:rFonts w:hint="eastAsia" w:ascii="宋体" w:hAnsi="宋体" w:cs="宋体"/>
                <w:b/>
                <w:bCs/>
                <w:color w:val="auto"/>
                <w:sz w:val="21"/>
                <w:szCs w:val="21"/>
                <w:lang w:val="en-US" w:eastAsia="zh-CN"/>
              </w:rPr>
              <w:t xml:space="preserve">承诺函</w:t>
            </w:r>
            <w:r>
              <w:rPr>
                <w:rFonts w:hint="eastAsia" w:ascii="宋体" w:hAnsi="宋体" w:eastAsia="宋体" w:cs="宋体"/>
                <w:b/>
                <w:bCs/>
                <w:color w:val="auto"/>
                <w:sz w:val="21"/>
                <w:szCs w:val="21"/>
              </w:rPr>
              <w:t xml:space="preserve">加盖电子签章后扫描上传；材料缺失、规格不符、权属 / 租赁期限不满足要求的对应车辆不予计数。</w:t>
            </w:r>
            <w:r/>
          </w:p>
        </w:tc>
      </w:tr>
      <w:tr>
        <w:trPr>
          <w:trHeight w:val="2384"/>
        </w:trPr>
        <w:tc>
          <w:tcPr>
            <w:tcW w:w="663" w:type="pct"/>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auto"/>
                <w:spacing w:val="10"/>
                <w:sz w:val="21"/>
                <w:szCs w:val="21"/>
                <w:lang w:val="en-US" w:eastAsia="zh-CN"/>
              </w:rPr>
            </w:pPr>
            <w:r>
              <w:rPr>
                <w:rFonts w:hint="eastAsia" w:ascii="宋体" w:hAnsi="宋体" w:eastAsia="宋体" w:cs="宋体"/>
                <w:color w:val="auto"/>
                <w:spacing w:val="10"/>
                <w:sz w:val="21"/>
                <w:szCs w:val="21"/>
                <w:lang w:val="en-US" w:eastAsia="zh-CN"/>
              </w:rPr>
              <w:t xml:space="preserve">两网融合服务方案（</w:t>
            </w:r>
            <w:r>
              <w:rPr>
                <w:rFonts w:hint="eastAsia" w:ascii="宋体" w:hAnsi="宋体" w:cs="宋体"/>
                <w:color w:val="auto"/>
                <w:spacing w:val="10"/>
                <w:sz w:val="21"/>
                <w:szCs w:val="21"/>
                <w:lang w:val="en-US" w:eastAsia="zh-CN"/>
              </w:rPr>
              <w:t xml:space="preserve">30</w:t>
            </w:r>
            <w:r>
              <w:rPr>
                <w:rFonts w:hint="eastAsia" w:ascii="宋体" w:hAnsi="宋体" w:eastAsia="宋体" w:cs="宋体"/>
                <w:color w:val="auto"/>
                <w:spacing w:val="10"/>
                <w:sz w:val="21"/>
                <w:szCs w:val="21"/>
                <w:lang w:val="en-US" w:eastAsia="zh-CN"/>
              </w:rPr>
              <w:t xml:space="preserve">分）</w:t>
            </w:r>
            <w:r/>
          </w:p>
        </w:tc>
        <w:tc>
          <w:tcPr>
            <w:tcW w:w="4336" w:type="pct"/>
            <w:vAlign w:val="top"/>
            <w:textDirection w:val="lrTb"/>
            <w:noWrap w:val="false"/>
          </w:tcPr>
          <w:p>
            <w:pPr>
              <w:ind w:right="0"/>
              <w:keepLines w:val="0"/>
              <w:keepNext w:val="0"/>
              <w:pageBreakBefore w:val="0"/>
              <w:spacing w:line="360" w:lineRule="auto"/>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1、“两网融合”项目总体设想与目标分析方案。</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5分</w:t>
            </w:r>
            <w:r>
              <w:rPr>
                <w:rFonts w:hint="eastAsia" w:ascii="宋体" w:hAnsi="宋体" w:eastAsia="宋体" w:cs="宋体"/>
                <w:b/>
                <w:bCs/>
                <w:color w:val="auto"/>
                <w:sz w:val="21"/>
                <w:szCs w:val="21"/>
                <w:lang w:eastAsia="zh-CN"/>
              </w:rPr>
              <w:t xml:space="preserve">）</w:t>
            </w:r>
            <w:r/>
          </w:p>
          <w:p>
            <w:pPr>
              <w:ind w:right="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方案内容细致完整，逻辑合理，落地可行性强，得 5 分；</w:t>
            </w:r>
            <w:r/>
          </w:p>
          <w:p>
            <w:pPr>
              <w:ind w:right="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方案基本合理全面，具备一定实施可行性，得 3 分；</w:t>
            </w:r>
            <w:r/>
          </w:p>
          <w:p>
            <w:pPr>
              <w:ind w:right="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方案较为简略，存在部分不足，整体思路可行，无重大不合理、不可行缺陷，得 1 分；</w:t>
            </w:r>
            <w:r/>
          </w:p>
          <w:p>
            <w:pPr>
              <w:ind w:right="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方案内容简单，存在明显不合理内容或关键性不可行项，得 0 分。</w:t>
            </w:r>
            <w:r/>
          </w:p>
          <w:p>
            <w:pPr>
              <w:ind w:right="0"/>
              <w:keepLines w:val="0"/>
              <w:keepNext w:val="0"/>
              <w:pageBreakBefore w:val="0"/>
              <w:spacing w:line="36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2、“两网融合”项目总体架构设计方案。</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5分</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ab/>
            </w:r>
            <w:r/>
          </w:p>
          <w:p>
            <w:pPr>
              <w:ind w:right="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方案细致、合理且可行性强，得 5 分；</w:t>
            </w:r>
            <w:r/>
          </w:p>
          <w:p>
            <w:pPr>
              <w:ind w:right="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方案基本合理全面，具有一定的可行性，得 3 分；</w:t>
            </w:r>
            <w:r/>
          </w:p>
          <w:p>
            <w:pPr>
              <w:ind w:right="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方案较为简略，存在部分瑕疵，整体方向可行，无重大不合理、不可行问题，得 1 分；</w:t>
            </w:r>
            <w:r/>
          </w:p>
          <w:p>
            <w:pPr>
              <w:ind w:right="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方案简单，有明显的不合理项、不可行项，得 0 分。</w:t>
            </w:r>
            <w:r/>
          </w:p>
          <w:p>
            <w:pPr>
              <w:ind w:right="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3、“两网融合”业务运营方案。</w:t>
            </w:r>
            <w:r>
              <w:rPr>
                <w:rFonts w:hint="eastAsia" w:ascii="宋体" w:hAnsi="宋体" w:eastAsia="宋体" w:cs="宋体"/>
                <w:b/>
                <w:bCs/>
                <w:color w:val="auto"/>
                <w:sz w:val="21"/>
                <w:szCs w:val="21"/>
                <w:lang w:eastAsia="zh-CN"/>
              </w:rPr>
              <w:t xml:space="preserve">（</w:t>
            </w:r>
            <w:r>
              <w:rPr>
                <w:rFonts w:hint="eastAsia" w:ascii="宋体" w:hAnsi="宋体" w:cs="宋体"/>
                <w:b/>
                <w:bCs/>
                <w:color w:val="auto"/>
                <w:sz w:val="21"/>
                <w:szCs w:val="21"/>
                <w:lang w:val="en-US" w:eastAsia="zh-CN"/>
              </w:rPr>
              <w:t xml:space="preserve">5</w:t>
            </w:r>
            <w:r>
              <w:rPr>
                <w:rFonts w:hint="eastAsia" w:ascii="宋体" w:hAnsi="宋体" w:eastAsia="宋体" w:cs="宋体"/>
                <w:b/>
                <w:bCs/>
                <w:color w:val="auto"/>
                <w:sz w:val="21"/>
                <w:szCs w:val="21"/>
                <w:lang w:val="en-US" w:eastAsia="zh-CN"/>
              </w:rPr>
              <w:t xml:space="preserve">分</w:t>
            </w:r>
            <w:r>
              <w:rPr>
                <w:rFonts w:hint="eastAsia" w:ascii="宋体" w:hAnsi="宋体" w:eastAsia="宋体" w:cs="宋体"/>
                <w:b/>
                <w:bCs/>
                <w:color w:val="auto"/>
                <w:sz w:val="21"/>
                <w:szCs w:val="21"/>
                <w:lang w:eastAsia="zh-CN"/>
              </w:rPr>
              <w:t xml:space="preserve">）</w:t>
            </w:r>
            <w:r/>
          </w:p>
          <w:p>
            <w:pPr>
              <w:ind w:right="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方案细致、合理且可行性强，得 5 分；</w:t>
            </w:r>
            <w:r/>
          </w:p>
          <w:p>
            <w:pPr>
              <w:ind w:right="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方案基本合理全面，具有一定的可行性，得 3 分；</w:t>
            </w:r>
            <w:r/>
          </w:p>
          <w:p>
            <w:pPr>
              <w:ind w:right="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方案较为简略，存在部分瑕疵，整体方向可行，无重大不合理、不可行问题，得 1 分；</w:t>
            </w:r>
            <w:r/>
          </w:p>
          <w:p>
            <w:pPr>
              <w:ind w:right="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方案简单，有明显的不合理项、不可行项，得 0 分。</w:t>
            </w:r>
            <w:r/>
          </w:p>
          <w:p>
            <w:pPr>
              <w:ind w:right="0"/>
              <w:keepLines w:val="0"/>
              <w:keepNext w:val="0"/>
              <w:pageBreakBefore w:val="0"/>
              <w:spacing w:line="360" w:lineRule="auto"/>
              <w:widowControl/>
              <w:rPr>
                <w:rFonts w:hint="eastAsia" w:ascii="宋体" w:hAnsi="宋体" w:eastAsia="宋体" w:cs="宋体"/>
                <w:b/>
                <w:bCs/>
                <w:color w:val="auto"/>
                <w:sz w:val="21"/>
                <w:szCs w:val="21"/>
                <w:lang w:eastAsia="zh-CN"/>
              </w:rPr>
            </w:pPr>
            <w:r>
              <w:rPr>
                <w:rFonts w:hint="eastAsia" w:ascii="宋体" w:hAnsi="宋体" w:cs="宋体"/>
                <w:b/>
                <w:bCs/>
                <w:color w:val="auto"/>
                <w:sz w:val="21"/>
                <w:szCs w:val="21"/>
                <w:lang w:val="en-US" w:eastAsia="zh-CN"/>
              </w:rPr>
              <w:t xml:space="preserve">4、</w:t>
            </w:r>
            <w:r>
              <w:rPr>
                <w:rFonts w:hint="eastAsia" w:ascii="宋体" w:hAnsi="宋体" w:eastAsia="宋体" w:cs="宋体"/>
                <w:b/>
                <w:bCs/>
                <w:color w:val="auto"/>
                <w:sz w:val="21"/>
                <w:szCs w:val="21"/>
              </w:rPr>
              <w:t xml:space="preserve">“两网融合”信息化服务</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15分</w:t>
            </w:r>
            <w:r>
              <w:rPr>
                <w:rFonts w:hint="eastAsia" w:ascii="宋体" w:hAnsi="宋体" w:eastAsia="宋体" w:cs="宋体"/>
                <w:b/>
                <w:bCs/>
                <w:color w:val="auto"/>
                <w:sz w:val="21"/>
                <w:szCs w:val="21"/>
                <w:lang w:eastAsia="zh-CN"/>
              </w:rPr>
              <w:t xml:space="preserve">）</w:t>
            </w:r>
            <w:r/>
          </w:p>
          <w:p>
            <w:pPr>
              <w:ind w:right="0"/>
              <w:keepLines w:val="0"/>
              <w:keepNext w:val="0"/>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信息化方案体系完整成熟，整体架构逻辑清晰，深度贴合扬州经开区两网融合项目（厢房 + 中转站 + 可回收物收运）全业务场景；充分考虑与采购人现有监管工作对接适配，落地可行性高</w:t>
            </w:r>
            <w:r>
              <w:rPr>
                <w:rFonts w:hint="eastAsia" w:ascii="宋体" w:hAnsi="宋体" w:eastAsia="宋体" w:cs="宋体"/>
                <w:color w:val="auto"/>
                <w:sz w:val="21"/>
                <w:szCs w:val="21"/>
                <w:lang w:val="en-US" w:eastAsia="zh-CN"/>
              </w:rPr>
              <w:t xml:space="preserve">的得15分；</w:t>
            </w:r>
            <w:r/>
          </w:p>
          <w:p>
            <w:pPr>
              <w:ind w:right="0"/>
              <w:keepLines w:val="0"/>
              <w:keepNext w:val="0"/>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信息化方案较完整，架构合理，较好匹配本项目业务需求；覆盖项目主要业务环节，具备绝大多数核心信息化功能，可充分满足采购人日常监管、数据统计需要；仅少量细节内容有待优化，整体落地可行</w:t>
            </w:r>
            <w:r>
              <w:rPr>
                <w:rFonts w:hint="eastAsia" w:ascii="宋体" w:hAnsi="宋体" w:eastAsia="宋体" w:cs="宋体"/>
                <w:color w:val="auto"/>
                <w:sz w:val="21"/>
                <w:szCs w:val="21"/>
                <w:lang w:val="en-US" w:eastAsia="zh-CN"/>
              </w:rPr>
              <w:t xml:space="preserve">的得11分；</w:t>
            </w:r>
            <w:r/>
          </w:p>
          <w:p>
            <w:pPr>
              <w:ind w:right="0"/>
              <w:keepLines w:val="0"/>
              <w:keepNext w:val="0"/>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信息化方案内容中等，架构基本成立；对本项目业务场景贴合度一般，部分关键业务功能缺失，信息化深度不足，仅能够实现基础的数据记录与统计，存在明显短板</w:t>
            </w:r>
            <w:r>
              <w:rPr>
                <w:rFonts w:hint="eastAsia" w:ascii="宋体" w:hAnsi="宋体" w:eastAsia="宋体" w:cs="宋体"/>
                <w:color w:val="auto"/>
                <w:sz w:val="21"/>
                <w:szCs w:val="21"/>
                <w:lang w:val="en-US" w:eastAsia="zh-CN"/>
              </w:rPr>
              <w:t xml:space="preserve">的得7分；</w:t>
            </w:r>
            <w:r/>
          </w:p>
          <w:p>
            <w:pPr>
              <w:ind w:right="0"/>
              <w:keepLines w:val="0"/>
              <w:keepNext w:val="0"/>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信息化方案较为简略，架构表述模糊；仅覆盖少量业务环节，核心业务功能缺失较多，仅能满足最基础信息化记录要求，对本项目业务适配较差</w:t>
            </w:r>
            <w:r>
              <w:rPr>
                <w:rFonts w:hint="eastAsia" w:ascii="宋体" w:hAnsi="宋体" w:eastAsia="宋体" w:cs="宋体"/>
                <w:color w:val="auto"/>
                <w:sz w:val="21"/>
                <w:szCs w:val="21"/>
                <w:lang w:val="en-US" w:eastAsia="zh-CN"/>
              </w:rPr>
              <w:t xml:space="preserve">的得3分；</w:t>
            </w:r>
            <w:r/>
          </w:p>
          <w:p>
            <w:pPr>
              <w:ind w:right="0"/>
              <w:keepLines w:val="0"/>
              <w:keepNext w:val="0"/>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仅简单提及信息化建设思路，无实质性方案内容，不具备对应业务落地支撑</w:t>
            </w:r>
            <w:r>
              <w:rPr>
                <w:rFonts w:hint="eastAsia" w:ascii="宋体" w:hAnsi="宋体" w:eastAsia="宋体" w:cs="宋体"/>
                <w:color w:val="auto"/>
                <w:sz w:val="21"/>
                <w:szCs w:val="21"/>
                <w:lang w:val="en-US" w:eastAsia="zh-CN"/>
              </w:rPr>
              <w:t xml:space="preserve">的得1分；</w:t>
            </w:r>
            <w:r/>
          </w:p>
          <w:p>
            <w:pPr>
              <w:ind w:right="0"/>
              <w:keepLines w:val="0"/>
              <w:keepNext w:val="0"/>
              <w:pageBreakBefore w:val="0"/>
              <w:spacing w:line="360" w:lineRule="auto"/>
              <w:widowControl/>
              <w:rPr>
                <w:rFonts w:hint="default" w:ascii="宋体" w:hAnsi="宋体" w:eastAsia="宋体" w:cs="宋体"/>
                <w:sz w:val="24"/>
                <w:szCs w:val="24"/>
                <w:lang w:val="en-US" w:eastAsia="zh-CN"/>
              </w:rPr>
            </w:pPr>
            <w:r>
              <w:rPr>
                <w:rFonts w:hint="eastAsia" w:ascii="宋体" w:hAnsi="宋体" w:eastAsia="宋体" w:cs="宋体"/>
                <w:color w:val="auto"/>
                <w:sz w:val="21"/>
                <w:szCs w:val="21"/>
              </w:rPr>
              <w:t xml:space="preserve">未提供信息化专项方案；或方案内容与本项目业务几乎无关，完全无法满足项目运营监管需要</w:t>
            </w:r>
            <w:r>
              <w:rPr>
                <w:rFonts w:hint="eastAsia" w:ascii="宋体" w:hAnsi="宋体" w:eastAsia="宋体" w:cs="宋体"/>
                <w:color w:val="auto"/>
                <w:sz w:val="21"/>
                <w:szCs w:val="21"/>
                <w:lang w:val="en-US" w:eastAsia="zh-CN"/>
              </w:rPr>
              <w:t xml:space="preserve">的不得分。</w:t>
            </w:r>
            <w:r/>
          </w:p>
        </w:tc>
      </w:tr>
      <w:tr>
        <w:trPr>
          <w:trHeight w:val="329"/>
        </w:trPr>
        <w:tc>
          <w:tcPr>
            <w:tcW w:w="663" w:type="pct"/>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auto"/>
                <w:spacing w:val="10"/>
                <w:sz w:val="21"/>
                <w:szCs w:val="21"/>
                <w:lang w:val="en-US" w:eastAsia="zh-CN"/>
              </w:rPr>
            </w:pPr>
            <w:r>
              <w:rPr>
                <w:rFonts w:hint="eastAsia" w:ascii="宋体" w:hAnsi="宋体" w:eastAsia="宋体" w:cs="宋体"/>
                <w:color w:val="auto"/>
                <w:spacing w:val="10"/>
                <w:sz w:val="21"/>
                <w:szCs w:val="21"/>
                <w:lang w:val="en-US" w:eastAsia="zh-CN"/>
              </w:rPr>
              <w:t xml:space="preserve">厢房运营方案（</w:t>
            </w:r>
            <w:r>
              <w:rPr>
                <w:rFonts w:hint="eastAsia" w:ascii="宋体" w:hAnsi="宋体" w:cs="宋体"/>
                <w:color w:val="auto"/>
                <w:spacing w:val="10"/>
                <w:sz w:val="21"/>
                <w:szCs w:val="21"/>
                <w:lang w:val="en-US" w:eastAsia="zh-CN"/>
              </w:rPr>
              <w:t xml:space="preserve">20</w:t>
            </w:r>
            <w:r>
              <w:rPr>
                <w:rFonts w:hint="eastAsia" w:ascii="宋体" w:hAnsi="宋体" w:eastAsia="宋体" w:cs="宋体"/>
                <w:color w:val="auto"/>
                <w:spacing w:val="10"/>
                <w:sz w:val="21"/>
                <w:szCs w:val="21"/>
                <w:lang w:val="en-US" w:eastAsia="zh-CN"/>
              </w:rPr>
              <w:t xml:space="preserve">分）</w:t>
            </w:r>
            <w:r/>
          </w:p>
        </w:tc>
        <w:tc>
          <w:tcPr>
            <w:tcW w:w="4336" w:type="pct"/>
            <w:vAlign w:val="top"/>
            <w:textDirection w:val="lrTb"/>
            <w:noWrap w:val="false"/>
          </w:tcPr>
          <w:p>
            <w:pPr>
              <w:ind w:right="0" w:firstLine="422"/>
              <w:keepLines w:val="0"/>
              <w:keepNext w:val="0"/>
              <w:pageBreakBefore w:val="0"/>
              <w:spacing w:line="36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w:t>
            </w:r>
            <w:r>
              <w:rPr>
                <w:rFonts w:hint="eastAsia" w:ascii="宋体" w:hAnsi="宋体" w:eastAsia="宋体" w:cs="宋体"/>
                <w:b/>
                <w:bCs/>
                <w:color w:val="auto"/>
                <w:sz w:val="21"/>
                <w:szCs w:val="21"/>
                <w:lang w:val="en-US" w:eastAsia="zh-CN"/>
              </w:rPr>
              <w:t xml:space="preserve">厢房运营管理</w:t>
            </w:r>
            <w:r>
              <w:rPr>
                <w:rFonts w:hint="eastAsia" w:ascii="宋体" w:hAnsi="宋体" w:eastAsia="宋体" w:cs="宋体"/>
                <w:b/>
                <w:bCs/>
                <w:color w:val="auto"/>
                <w:sz w:val="21"/>
                <w:szCs w:val="21"/>
              </w:rPr>
              <w:t xml:space="preserve">方案。</w:t>
            </w:r>
            <w:r>
              <w:rPr>
                <w:rFonts w:hint="eastAsia" w:ascii="宋体" w:hAnsi="宋体" w:eastAsia="宋体" w:cs="宋体"/>
                <w:b/>
                <w:bCs/>
                <w:color w:val="auto"/>
                <w:sz w:val="21"/>
                <w:szCs w:val="21"/>
                <w:lang w:eastAsia="zh-CN"/>
              </w:rPr>
              <w:t xml:space="preserve">（</w:t>
            </w:r>
            <w:r>
              <w:rPr>
                <w:rFonts w:hint="eastAsia" w:ascii="宋体" w:hAnsi="宋体" w:cs="宋体"/>
                <w:b/>
                <w:bCs/>
                <w:color w:val="auto"/>
                <w:sz w:val="21"/>
                <w:szCs w:val="21"/>
                <w:lang w:val="en-US" w:eastAsia="zh-CN"/>
              </w:rPr>
              <w:t xml:space="preserve">5</w:t>
            </w:r>
            <w:r>
              <w:rPr>
                <w:rFonts w:hint="eastAsia" w:ascii="宋体" w:hAnsi="宋体" w:eastAsia="宋体" w:cs="宋体"/>
                <w:b/>
                <w:bCs/>
                <w:color w:val="auto"/>
                <w:sz w:val="21"/>
                <w:szCs w:val="21"/>
                <w:lang w:val="en-US" w:eastAsia="zh-CN"/>
              </w:rPr>
              <w:t xml:space="preserve">分</w:t>
            </w:r>
            <w:r>
              <w:rPr>
                <w:rFonts w:hint="eastAsia" w:ascii="宋体" w:hAnsi="宋体" w:eastAsia="宋体" w:cs="宋体"/>
                <w:b/>
                <w:bCs/>
                <w:color w:val="auto"/>
                <w:sz w:val="21"/>
                <w:szCs w:val="21"/>
                <w:lang w:eastAsia="zh-CN"/>
              </w:rPr>
              <w:t xml:space="preserve">）</w:t>
            </w:r>
            <w:r/>
          </w:p>
          <w:p>
            <w:pPr>
              <w:ind w:righ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方</w:t>
            </w:r>
            <w:r>
              <w:rPr>
                <w:rFonts w:hint="eastAsia" w:ascii="宋体" w:hAnsi="宋体" w:eastAsia="宋体" w:cs="宋体"/>
                <w:color w:val="auto"/>
                <w:sz w:val="21"/>
                <w:szCs w:val="21"/>
              </w:rPr>
              <w:t xml:space="preserve">案细致、合理且可行性强得 </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 分； </w:t>
            </w:r>
            <w:r/>
          </w:p>
          <w:p>
            <w:pPr>
              <w:ind w:righ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方案基本合理全面，具有一定的可行性得 </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 分； </w:t>
            </w:r>
            <w:r/>
          </w:p>
          <w:p>
            <w:pPr>
              <w:ind w:righ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方案较为简略，存在部分瑕疵，整体思路可行，无明显不合理、不可行项得 1 分； </w:t>
            </w:r>
            <w:r/>
          </w:p>
          <w:p>
            <w:pPr>
              <w:ind w:righ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方案简单，有明显的不合理项、不可行项的得 0 分。</w:t>
            </w:r>
            <w:r/>
          </w:p>
          <w:p>
            <w:pPr>
              <w:ind w:right="0" w:firstLine="422"/>
              <w:keepLines w:val="0"/>
              <w:keepNext w:val="0"/>
              <w:pageBreakBefore w:val="0"/>
              <w:spacing w:line="36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2、厢房运营人员配置和培训方案。</w:t>
            </w:r>
            <w:r>
              <w:rPr>
                <w:rFonts w:hint="eastAsia" w:ascii="宋体" w:hAnsi="宋体" w:eastAsia="宋体" w:cs="宋体"/>
                <w:b/>
                <w:bCs/>
                <w:color w:val="auto"/>
                <w:sz w:val="21"/>
                <w:szCs w:val="21"/>
                <w:lang w:eastAsia="zh-CN"/>
              </w:rPr>
              <w:t xml:space="preserve">（</w:t>
            </w:r>
            <w:r>
              <w:rPr>
                <w:rFonts w:hint="eastAsia" w:ascii="宋体" w:hAnsi="宋体" w:cs="宋体"/>
                <w:b/>
                <w:bCs/>
                <w:color w:val="auto"/>
                <w:sz w:val="21"/>
                <w:szCs w:val="21"/>
                <w:lang w:val="en-US" w:eastAsia="zh-CN"/>
              </w:rPr>
              <w:t xml:space="preserve">5</w:t>
            </w:r>
            <w:r>
              <w:rPr>
                <w:rFonts w:hint="eastAsia" w:ascii="宋体" w:hAnsi="宋体" w:eastAsia="宋体" w:cs="宋体"/>
                <w:b/>
                <w:bCs/>
                <w:color w:val="auto"/>
                <w:sz w:val="21"/>
                <w:szCs w:val="21"/>
                <w:lang w:val="en-US" w:eastAsia="zh-CN"/>
              </w:rPr>
              <w:t xml:space="preserve">分</w:t>
            </w:r>
            <w:r>
              <w:rPr>
                <w:rFonts w:hint="eastAsia" w:ascii="宋体" w:hAnsi="宋体" w:eastAsia="宋体" w:cs="宋体"/>
                <w:b/>
                <w:bCs/>
                <w:color w:val="auto"/>
                <w:sz w:val="21"/>
                <w:szCs w:val="21"/>
                <w:lang w:eastAsia="zh-CN"/>
              </w:rPr>
              <w:t xml:space="preserve">）</w:t>
            </w:r>
            <w:r/>
          </w:p>
          <w:p>
            <w:pPr>
              <w:ind w:righ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方</w:t>
            </w:r>
            <w:r>
              <w:rPr>
                <w:rFonts w:hint="eastAsia" w:ascii="宋体" w:hAnsi="宋体" w:eastAsia="宋体" w:cs="宋体"/>
                <w:color w:val="auto"/>
                <w:sz w:val="21"/>
                <w:szCs w:val="21"/>
              </w:rPr>
              <w:t xml:space="preserve">案细致、合理且可行性强得 </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 分； </w:t>
            </w:r>
            <w:r/>
          </w:p>
          <w:p>
            <w:pPr>
              <w:ind w:righ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方案基本合理全面，具有一定的可行性得 </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 分； </w:t>
            </w:r>
            <w:r/>
          </w:p>
          <w:p>
            <w:pPr>
              <w:ind w:righ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方案较为简略，存在部分瑕疵，整体思路可行，无明显不合理、不可行项得 1 分； </w:t>
            </w:r>
            <w:r/>
          </w:p>
          <w:p>
            <w:pPr>
              <w:ind w:righ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方案简单，有明显的不合理项、不可行项的得 0 分。</w:t>
            </w:r>
            <w:r/>
          </w:p>
          <w:p>
            <w:pPr>
              <w:ind w:right="0" w:firstLine="422"/>
              <w:keepLines w:val="0"/>
              <w:keepNext w:val="0"/>
              <w:pageBreakBefore w:val="0"/>
              <w:spacing w:line="360" w:lineRule="auto"/>
              <w:widowControl/>
              <w:rPr>
                <w:rFonts w:hint="eastAsia" w:ascii="宋体" w:hAnsi="宋体" w:eastAsia="宋体" w:cs="宋体"/>
                <w:b/>
                <w:bCs/>
                <w:color w:val="auto"/>
                <w:sz w:val="21"/>
                <w:szCs w:val="21"/>
                <w:lang w:eastAsia="zh-CN"/>
              </w:rPr>
            </w:pPr>
            <w:r>
              <w:rPr>
                <w:rFonts w:hint="eastAsia" w:ascii="宋体" w:hAnsi="宋体" w:cs="宋体"/>
                <w:b/>
                <w:bCs/>
                <w:color w:val="auto"/>
                <w:sz w:val="21"/>
                <w:szCs w:val="21"/>
                <w:lang w:val="en-US" w:eastAsia="zh-CN"/>
              </w:rPr>
              <w:t xml:space="preserve">3</w:t>
            </w:r>
            <w:r>
              <w:rPr>
                <w:rFonts w:hint="eastAsia" w:ascii="宋体" w:hAnsi="宋体" w:eastAsia="宋体" w:cs="宋体"/>
                <w:b/>
                <w:bCs/>
                <w:color w:val="auto"/>
                <w:sz w:val="21"/>
                <w:szCs w:val="21"/>
              </w:rPr>
              <w:t xml:space="preserve">、垃分类宣传方案</w:t>
            </w:r>
            <w:r>
              <w:rPr>
                <w:rFonts w:hint="eastAsia" w:ascii="宋体" w:hAnsi="宋体" w:eastAsia="宋体" w:cs="宋体"/>
                <w:b/>
                <w:bCs/>
                <w:color w:val="auto"/>
                <w:sz w:val="21"/>
                <w:szCs w:val="21"/>
                <w:lang w:eastAsia="zh-CN"/>
              </w:rPr>
              <w:t xml:space="preserve">。（</w:t>
            </w:r>
            <w:r>
              <w:rPr>
                <w:rFonts w:hint="eastAsia" w:ascii="宋体" w:hAnsi="宋体" w:cs="宋体"/>
                <w:b/>
                <w:bCs/>
                <w:color w:val="auto"/>
                <w:sz w:val="21"/>
                <w:szCs w:val="21"/>
                <w:lang w:val="en-US" w:eastAsia="zh-CN"/>
              </w:rPr>
              <w:t xml:space="preserve">5</w:t>
            </w:r>
            <w:r>
              <w:rPr>
                <w:rFonts w:hint="eastAsia" w:ascii="宋体" w:hAnsi="宋体" w:eastAsia="宋体" w:cs="宋体"/>
                <w:b/>
                <w:bCs/>
                <w:color w:val="auto"/>
                <w:sz w:val="21"/>
                <w:szCs w:val="21"/>
                <w:lang w:val="en-US" w:eastAsia="zh-CN"/>
              </w:rPr>
              <w:t xml:space="preserve">分</w:t>
            </w:r>
            <w:r>
              <w:rPr>
                <w:rFonts w:hint="eastAsia" w:ascii="宋体" w:hAnsi="宋体" w:eastAsia="宋体" w:cs="宋体"/>
                <w:b/>
                <w:bCs/>
                <w:color w:val="auto"/>
                <w:sz w:val="21"/>
                <w:szCs w:val="21"/>
                <w:lang w:eastAsia="zh-CN"/>
              </w:rPr>
              <w:t xml:space="preserve">）</w:t>
            </w:r>
            <w:r/>
          </w:p>
          <w:p>
            <w:pPr>
              <w:ind w:righ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方</w:t>
            </w:r>
            <w:r>
              <w:rPr>
                <w:rFonts w:hint="eastAsia" w:ascii="宋体" w:hAnsi="宋体" w:eastAsia="宋体" w:cs="宋体"/>
                <w:color w:val="auto"/>
                <w:sz w:val="21"/>
                <w:szCs w:val="21"/>
              </w:rPr>
              <w:t xml:space="preserve">案细致、合理且可行性强得 </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 分； </w:t>
            </w:r>
            <w:r/>
          </w:p>
          <w:p>
            <w:pPr>
              <w:ind w:righ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方案基本合理全面，具有一定的可行性得 </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 分； </w:t>
            </w:r>
            <w:r/>
          </w:p>
          <w:p>
            <w:pPr>
              <w:ind w:righ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方案较为简略，存在部分瑕疵，整体思路可行，无明显不合理、不可行项得 1 分； </w:t>
            </w:r>
            <w:r/>
          </w:p>
          <w:p>
            <w:pPr>
              <w:ind w:righ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方案简单，有明显的不合理项、不可行项的得 0 分。</w:t>
            </w:r>
            <w:r/>
          </w:p>
          <w:p>
            <w:pPr>
              <w:ind w:right="0" w:firstLine="422"/>
              <w:keepLines w:val="0"/>
              <w:keepNext w:val="0"/>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rPr>
              <w:t xml:space="preserve">、文明作业方案。</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5分</w:t>
            </w:r>
            <w:r>
              <w:rPr>
                <w:rFonts w:hint="eastAsia" w:ascii="宋体" w:hAnsi="宋体" w:eastAsia="宋体" w:cs="宋体"/>
                <w:b/>
                <w:bCs/>
                <w:sz w:val="21"/>
                <w:szCs w:val="21"/>
                <w:lang w:eastAsia="zh-CN"/>
              </w:rPr>
              <w:t xml:space="preserve">）</w:t>
            </w:r>
            <w:r/>
          </w:p>
          <w:p>
            <w:pPr>
              <w:ind w:righ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方</w:t>
            </w:r>
            <w:r>
              <w:rPr>
                <w:rFonts w:hint="eastAsia" w:ascii="宋体" w:hAnsi="宋体" w:eastAsia="宋体" w:cs="宋体"/>
                <w:sz w:val="21"/>
                <w:szCs w:val="21"/>
              </w:rPr>
              <w:t xml:space="preserve">案细致、合理且可行性强得 5 分； </w:t>
            </w:r>
            <w:r/>
          </w:p>
          <w:p>
            <w:pPr>
              <w:ind w:righ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方案基本合理全面，具有一定的可行性得 3 分； </w:t>
            </w:r>
            <w:r/>
          </w:p>
          <w:p>
            <w:pPr>
              <w:ind w:righ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方案较为简略，存在部分瑕疵，整体思路可行，无明显不合理、不可行项得 1 分； </w:t>
            </w:r>
            <w:r/>
          </w:p>
          <w:p>
            <w:pPr>
              <w:ind w:right="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sz w:val="21"/>
                <w:szCs w:val="21"/>
              </w:rPr>
              <w:t xml:space="preserve">方案简单，有明显的不合理项、不可行项的得 0 分。</w:t>
            </w:r>
            <w:r/>
          </w:p>
        </w:tc>
      </w:tr>
      <w:tr>
        <w:trPr>
          <w:trHeight w:val="417"/>
        </w:trPr>
        <w:tc>
          <w:tcPr>
            <w:tcW w:w="663" w:type="pct"/>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auto"/>
                <w:spacing w:val="10"/>
                <w:sz w:val="21"/>
                <w:szCs w:val="21"/>
                <w:lang w:val="en-US" w:eastAsia="zh-CN"/>
              </w:rPr>
            </w:pPr>
            <w:r>
              <w:rPr>
                <w:rFonts w:hint="eastAsia" w:ascii="宋体" w:hAnsi="宋体" w:eastAsia="宋体" w:cs="宋体"/>
                <w:color w:val="auto"/>
                <w:spacing w:val="10"/>
                <w:sz w:val="21"/>
                <w:szCs w:val="21"/>
                <w:lang w:val="en-US" w:eastAsia="zh-CN"/>
              </w:rPr>
            </w:r>
            <w:r/>
          </w:p>
          <w:p>
            <w:pPr>
              <w:ind w:right="0"/>
              <w:jc w:val="center"/>
              <w:keepLines w:val="0"/>
              <w:keepNext w:val="0"/>
              <w:pageBreakBefore w:val="0"/>
              <w:spacing w:line="360" w:lineRule="auto"/>
              <w:widowControl/>
              <w:rPr>
                <w:rFonts w:hint="eastAsia" w:ascii="宋体" w:hAnsi="宋体" w:eastAsia="宋体" w:cs="宋体"/>
                <w:color w:val="auto"/>
                <w:spacing w:val="10"/>
                <w:sz w:val="21"/>
                <w:szCs w:val="21"/>
                <w:lang w:val="en-US" w:eastAsia="zh-CN"/>
              </w:rPr>
            </w:pPr>
            <w:r>
              <w:rPr>
                <w:rFonts w:hint="eastAsia" w:ascii="宋体" w:hAnsi="宋体" w:eastAsia="宋体" w:cs="宋体"/>
                <w:color w:val="auto"/>
                <w:spacing w:val="10"/>
                <w:sz w:val="21"/>
                <w:szCs w:val="21"/>
                <w:lang w:val="en-US" w:eastAsia="zh-CN"/>
              </w:rPr>
            </w:r>
            <w:r/>
          </w:p>
          <w:p>
            <w:pPr>
              <w:ind w:right="0"/>
              <w:jc w:val="center"/>
              <w:keepLines w:val="0"/>
              <w:keepNext w:val="0"/>
              <w:pageBreakBefore w:val="0"/>
              <w:spacing w:line="360" w:lineRule="auto"/>
              <w:widowControl/>
              <w:rPr>
                <w:rFonts w:hint="eastAsia" w:ascii="宋体" w:hAnsi="宋体" w:eastAsia="宋体" w:cs="宋体"/>
                <w:color w:val="auto"/>
                <w:spacing w:val="10"/>
                <w:sz w:val="21"/>
                <w:szCs w:val="21"/>
                <w:lang w:val="en-US" w:eastAsia="zh-CN"/>
              </w:rPr>
            </w:pPr>
            <w:r>
              <w:rPr>
                <w:rFonts w:hint="eastAsia" w:ascii="宋体" w:hAnsi="宋体" w:eastAsia="宋体" w:cs="宋体"/>
                <w:color w:val="auto"/>
                <w:spacing w:val="10"/>
                <w:sz w:val="21"/>
                <w:szCs w:val="21"/>
                <w:lang w:val="en-US" w:eastAsia="zh-CN"/>
              </w:rPr>
            </w:r>
            <w:r/>
          </w:p>
          <w:p>
            <w:pPr>
              <w:ind w:right="0"/>
              <w:jc w:val="center"/>
              <w:keepLines w:val="0"/>
              <w:keepNext w:val="0"/>
              <w:pageBreakBefore w:val="0"/>
              <w:spacing w:line="360" w:lineRule="auto"/>
              <w:widowControl/>
              <w:rPr>
                <w:rFonts w:hint="eastAsia" w:ascii="宋体" w:hAnsi="宋体" w:eastAsia="宋体" w:cs="宋体"/>
                <w:color w:val="auto"/>
                <w:spacing w:val="10"/>
                <w:sz w:val="21"/>
                <w:szCs w:val="21"/>
                <w:lang w:val="en-US" w:eastAsia="zh-CN"/>
              </w:rPr>
            </w:pPr>
            <w:r>
              <w:rPr>
                <w:rFonts w:hint="eastAsia" w:ascii="宋体" w:hAnsi="宋体" w:eastAsia="宋体" w:cs="宋体"/>
                <w:color w:val="auto"/>
                <w:spacing w:val="10"/>
                <w:sz w:val="21"/>
                <w:szCs w:val="21"/>
                <w:lang w:val="en-US" w:eastAsia="zh-CN"/>
              </w:rPr>
            </w:r>
            <w:r/>
          </w:p>
          <w:p>
            <w:pPr>
              <w:ind w:right="0"/>
              <w:jc w:val="center"/>
              <w:keepLines w:val="0"/>
              <w:keepNext w:val="0"/>
              <w:pageBreakBefore w:val="0"/>
              <w:spacing w:line="360" w:lineRule="auto"/>
              <w:widowControl/>
              <w:rPr>
                <w:rFonts w:hint="eastAsia" w:ascii="宋体" w:hAnsi="宋体" w:eastAsia="宋体" w:cs="宋体"/>
                <w:color w:val="auto"/>
                <w:spacing w:val="10"/>
                <w:sz w:val="21"/>
                <w:szCs w:val="21"/>
                <w:lang w:val="en-US" w:eastAsia="zh-CN"/>
              </w:rPr>
            </w:pPr>
            <w:r>
              <w:rPr>
                <w:rFonts w:hint="eastAsia" w:ascii="宋体" w:hAnsi="宋体" w:eastAsia="宋体" w:cs="宋体"/>
                <w:color w:val="auto"/>
                <w:spacing w:val="10"/>
                <w:sz w:val="21"/>
                <w:szCs w:val="21"/>
                <w:lang w:val="en-US" w:eastAsia="zh-CN"/>
              </w:rPr>
            </w:r>
            <w:r/>
          </w:p>
          <w:p>
            <w:pPr>
              <w:ind w:right="0"/>
              <w:jc w:val="center"/>
              <w:keepLines w:val="0"/>
              <w:keepNext w:val="0"/>
              <w:pageBreakBefore w:val="0"/>
              <w:spacing w:line="360" w:lineRule="auto"/>
              <w:widowControl/>
              <w:rPr>
                <w:rFonts w:hint="eastAsia" w:ascii="宋体" w:hAnsi="宋体" w:eastAsia="宋体" w:cs="宋体"/>
                <w:color w:val="auto"/>
                <w:spacing w:val="10"/>
                <w:sz w:val="21"/>
                <w:szCs w:val="21"/>
                <w:lang w:val="en-US" w:eastAsia="zh-CN"/>
              </w:rPr>
            </w:pPr>
            <w:r>
              <w:rPr>
                <w:rFonts w:hint="eastAsia" w:ascii="宋体" w:hAnsi="宋体" w:eastAsia="宋体" w:cs="宋体"/>
                <w:color w:val="auto"/>
                <w:spacing w:val="10"/>
                <w:sz w:val="21"/>
                <w:szCs w:val="21"/>
                <w:lang w:val="en-US" w:eastAsia="zh-CN"/>
              </w:rPr>
              <w:t xml:space="preserve">垃圾中转站运维方案（</w:t>
            </w:r>
            <w:r>
              <w:rPr>
                <w:rFonts w:hint="eastAsia" w:ascii="宋体" w:hAnsi="宋体" w:cs="宋体"/>
                <w:color w:val="auto"/>
                <w:spacing w:val="10"/>
                <w:sz w:val="21"/>
                <w:szCs w:val="21"/>
                <w:lang w:val="en-US" w:eastAsia="zh-CN"/>
              </w:rPr>
              <w:t xml:space="preserve">20</w:t>
            </w:r>
            <w:r>
              <w:rPr>
                <w:rFonts w:hint="eastAsia" w:ascii="宋体" w:hAnsi="宋体" w:eastAsia="宋体" w:cs="宋体"/>
                <w:color w:val="auto"/>
                <w:spacing w:val="10"/>
                <w:sz w:val="21"/>
                <w:szCs w:val="21"/>
                <w:lang w:val="en-US" w:eastAsia="zh-CN"/>
              </w:rPr>
              <w:t xml:space="preserve">分）</w:t>
            </w:r>
            <w:r/>
          </w:p>
        </w:tc>
        <w:tc>
          <w:tcPr>
            <w:tcW w:w="4336" w:type="pct"/>
            <w:vAlign w:val="top"/>
            <w:textDirection w:val="lrTb"/>
            <w:noWrap w:val="false"/>
          </w:tcPr>
          <w:p>
            <w:pPr>
              <w:numPr>
                <w:ilvl w:val="0"/>
                <w:numId w:val="20"/>
              </w:numPr>
              <w:ind w:right="0" w:firstLine="422"/>
              <w:keepLines w:val="0"/>
              <w:keepNext w:val="0"/>
              <w:pageBreakBefore w:val="0"/>
              <w:spacing w:line="360" w:lineRule="auto"/>
              <w:widowControl/>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垃圾中转站运营管理方案。（5分）</w:t>
            </w:r>
            <w:r/>
          </w:p>
          <w:p>
            <w:pPr>
              <w:ind w:righ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方</w:t>
            </w:r>
            <w:r>
              <w:rPr>
                <w:rFonts w:hint="eastAsia" w:ascii="宋体" w:hAnsi="宋体" w:eastAsia="宋体" w:cs="宋体"/>
                <w:color w:val="auto"/>
                <w:sz w:val="21"/>
                <w:szCs w:val="21"/>
              </w:rPr>
              <w:t xml:space="preserve">案细致、合理且可行性强得 </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 分； </w:t>
            </w:r>
            <w:r/>
          </w:p>
          <w:p>
            <w:pPr>
              <w:ind w:righ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方案基本合理全面，具有一定的可行性得 </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 分； </w:t>
            </w:r>
            <w:r/>
          </w:p>
          <w:p>
            <w:pPr>
              <w:ind w:righ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方案较为简略，存在部分瑕疵，整体思路可行，无明显不合理、不可行项得 1 分； </w:t>
            </w:r>
            <w:r/>
          </w:p>
          <w:p>
            <w:pPr>
              <w:ind w:right="0" w:firstLine="420"/>
              <w:keepLines w:val="0"/>
              <w:keepNext w:val="0"/>
              <w:pageBreakBefore w:val="0"/>
              <w:spacing w:line="360" w:lineRule="auto"/>
              <w:widowControl/>
              <w:rPr>
                <w:rFonts w:hint="default" w:ascii="宋体" w:hAnsi="宋体" w:cs="宋体"/>
                <w:b/>
                <w:bCs/>
                <w:color w:val="auto"/>
                <w:sz w:val="21"/>
                <w:szCs w:val="21"/>
                <w:lang w:val="en-US" w:eastAsia="zh-CN"/>
              </w:rPr>
            </w:pPr>
            <w:r>
              <w:rPr>
                <w:rFonts w:hint="eastAsia" w:ascii="宋体" w:hAnsi="宋体" w:eastAsia="宋体" w:cs="宋体"/>
                <w:color w:val="auto"/>
                <w:sz w:val="21"/>
                <w:szCs w:val="21"/>
              </w:rPr>
              <w:t xml:space="preserve">方案简单，有明显的不合理项、不可行项的得 0 分。</w:t>
            </w:r>
            <w:r/>
          </w:p>
          <w:p>
            <w:pPr>
              <w:ind w:right="0" w:firstLine="422"/>
              <w:keepLines w:val="0"/>
              <w:keepNext w:val="0"/>
              <w:pageBreakBefore w:val="0"/>
              <w:spacing w:line="360" w:lineRule="auto"/>
              <w:widowControl/>
              <w:rPr>
                <w:rFonts w:hint="eastAsia" w:ascii="宋体" w:hAnsi="宋体" w:eastAsia="宋体" w:cs="宋体"/>
                <w:b/>
                <w:bCs/>
                <w:color w:val="auto"/>
                <w:sz w:val="21"/>
                <w:szCs w:val="21"/>
              </w:rPr>
            </w:pPr>
            <w:r>
              <w:rPr>
                <w:rFonts w:hint="eastAsia" w:ascii="宋体" w:hAnsi="宋体" w:cs="宋体"/>
                <w:b/>
                <w:bCs/>
                <w:color w:val="auto"/>
                <w:sz w:val="21"/>
                <w:szCs w:val="21"/>
                <w:lang w:val="en-US" w:eastAsia="zh-CN"/>
              </w:rPr>
              <w:t xml:space="preserve">2、</w:t>
            </w:r>
            <w:r>
              <w:rPr>
                <w:rFonts w:hint="eastAsia" w:ascii="宋体" w:hAnsi="宋体" w:eastAsia="宋体" w:cs="宋体"/>
                <w:b/>
                <w:bCs/>
                <w:color w:val="auto"/>
                <w:sz w:val="21"/>
                <w:szCs w:val="21"/>
              </w:rPr>
              <w:t xml:space="preserve">垃圾中转站</w:t>
            </w:r>
            <w:r>
              <w:rPr>
                <w:rFonts w:hint="eastAsia" w:ascii="宋体" w:hAnsi="宋体" w:cs="宋体"/>
                <w:b/>
                <w:bCs/>
                <w:color w:val="auto"/>
                <w:sz w:val="21"/>
                <w:szCs w:val="21"/>
                <w:lang w:val="en-US" w:eastAsia="zh-CN"/>
              </w:rPr>
              <w:t xml:space="preserve">设备</w:t>
            </w:r>
            <w:r>
              <w:rPr>
                <w:rFonts w:hint="eastAsia" w:ascii="宋体" w:hAnsi="宋体" w:eastAsia="宋体" w:cs="宋体"/>
                <w:b/>
                <w:bCs/>
                <w:color w:val="auto"/>
                <w:sz w:val="21"/>
                <w:szCs w:val="21"/>
              </w:rPr>
              <w:t xml:space="preserve">维保方案。</w:t>
            </w:r>
            <w:r>
              <w:rPr>
                <w:rFonts w:hint="eastAsia" w:ascii="宋体" w:hAnsi="宋体" w:eastAsia="宋体" w:cs="宋体"/>
                <w:b/>
                <w:bCs/>
                <w:color w:val="auto"/>
                <w:sz w:val="21"/>
                <w:szCs w:val="21"/>
                <w:lang w:eastAsia="zh-CN"/>
              </w:rPr>
              <w:t xml:space="preserve">（</w:t>
            </w:r>
            <w:r>
              <w:rPr>
                <w:rFonts w:hint="eastAsia" w:ascii="宋体" w:hAnsi="宋体" w:cs="宋体"/>
                <w:b/>
                <w:bCs/>
                <w:color w:val="auto"/>
                <w:sz w:val="21"/>
                <w:szCs w:val="21"/>
                <w:lang w:val="en-US" w:eastAsia="zh-CN"/>
              </w:rPr>
              <w:t xml:space="preserve">5</w:t>
            </w:r>
            <w:r>
              <w:rPr>
                <w:rFonts w:hint="eastAsia" w:ascii="宋体" w:hAnsi="宋体" w:eastAsia="宋体" w:cs="宋体"/>
                <w:b/>
                <w:bCs/>
                <w:color w:val="auto"/>
                <w:sz w:val="21"/>
                <w:szCs w:val="21"/>
                <w:lang w:val="en-US" w:eastAsia="zh-CN"/>
              </w:rPr>
              <w:t xml:space="preserve">分</w:t>
            </w:r>
            <w:r>
              <w:rPr>
                <w:rFonts w:hint="eastAsia" w:ascii="宋体" w:hAnsi="宋体" w:eastAsia="宋体" w:cs="宋体"/>
                <w:b/>
                <w:bCs/>
                <w:color w:val="auto"/>
                <w:sz w:val="21"/>
                <w:szCs w:val="21"/>
                <w:lang w:eastAsia="zh-CN"/>
              </w:rPr>
              <w:t xml:space="preserve">）</w:t>
            </w:r>
            <w:r/>
          </w:p>
          <w:p>
            <w:pPr>
              <w:ind w:righ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方</w:t>
            </w:r>
            <w:r>
              <w:rPr>
                <w:rFonts w:hint="eastAsia" w:ascii="宋体" w:hAnsi="宋体" w:eastAsia="宋体" w:cs="宋体"/>
                <w:color w:val="auto"/>
                <w:sz w:val="21"/>
                <w:szCs w:val="21"/>
              </w:rPr>
              <w:t xml:space="preserve">案细致、合理且可行性强得 </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 分； </w:t>
            </w:r>
            <w:r/>
          </w:p>
          <w:p>
            <w:pPr>
              <w:ind w:righ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方案基本合理全面，具有一定的可行性得 </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 分； </w:t>
            </w:r>
            <w:r/>
          </w:p>
          <w:p>
            <w:pPr>
              <w:ind w:righ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方案较为简略，存在部分瑕疵，整体思路可行，无明显不合理、不可行项得 1 分； </w:t>
            </w:r>
            <w:r/>
          </w:p>
          <w:p>
            <w:pPr>
              <w:ind w:righ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方案简单，有明显的不合理项、不可行项的得 0 分。</w:t>
            </w:r>
            <w:r/>
          </w:p>
          <w:p>
            <w:pPr>
              <w:ind w:right="0" w:firstLine="422"/>
              <w:keepLines w:val="0"/>
              <w:keepNext w:val="0"/>
              <w:pageBreakBefore w:val="0"/>
              <w:spacing w:line="360" w:lineRule="auto"/>
              <w:widowControl/>
              <w:rPr>
                <w:rFonts w:hint="eastAsia" w:ascii="宋体" w:hAnsi="宋体" w:eastAsia="宋体" w:cs="宋体"/>
                <w:b/>
                <w:bCs/>
                <w:color w:val="auto"/>
                <w:sz w:val="21"/>
                <w:szCs w:val="21"/>
              </w:rPr>
            </w:pPr>
            <w:r>
              <w:rPr>
                <w:rFonts w:hint="eastAsia" w:ascii="宋体" w:hAnsi="宋体" w:cs="宋体"/>
                <w:b/>
                <w:bCs/>
                <w:color w:val="auto"/>
                <w:sz w:val="21"/>
                <w:szCs w:val="21"/>
                <w:lang w:val="en-US" w:eastAsia="zh-CN"/>
              </w:rPr>
              <w:t xml:space="preserve">3</w:t>
            </w:r>
            <w:r>
              <w:rPr>
                <w:rFonts w:hint="eastAsia" w:ascii="宋体" w:hAnsi="宋体" w:eastAsia="宋体" w:cs="宋体"/>
                <w:b/>
                <w:bCs/>
                <w:color w:val="auto"/>
                <w:sz w:val="21"/>
                <w:szCs w:val="21"/>
              </w:rPr>
              <w:t xml:space="preserve">、垃圾运输车辆调度</w:t>
            </w:r>
            <w:r>
              <w:rPr>
                <w:rFonts w:hint="eastAsia" w:ascii="宋体" w:hAnsi="宋体" w:cs="宋体"/>
                <w:b/>
                <w:bCs/>
                <w:color w:val="auto"/>
                <w:sz w:val="21"/>
                <w:szCs w:val="21"/>
                <w:lang w:val="en-US" w:eastAsia="zh-CN"/>
              </w:rPr>
              <w:t xml:space="preserve">及运行维保</w:t>
            </w:r>
            <w:r>
              <w:rPr>
                <w:rFonts w:hint="eastAsia" w:ascii="宋体" w:hAnsi="宋体" w:eastAsia="宋体" w:cs="宋体"/>
                <w:b/>
                <w:bCs/>
                <w:color w:val="auto"/>
                <w:sz w:val="21"/>
                <w:szCs w:val="21"/>
              </w:rPr>
              <w:t xml:space="preserve">方案。</w:t>
            </w:r>
            <w:r>
              <w:rPr>
                <w:rFonts w:hint="eastAsia" w:ascii="宋体" w:hAnsi="宋体" w:eastAsia="宋体" w:cs="宋体"/>
                <w:b/>
                <w:bCs/>
                <w:color w:val="auto"/>
                <w:sz w:val="21"/>
                <w:szCs w:val="21"/>
                <w:lang w:eastAsia="zh-CN"/>
              </w:rPr>
              <w:t xml:space="preserve">（</w:t>
            </w:r>
            <w:r>
              <w:rPr>
                <w:rFonts w:hint="eastAsia" w:ascii="宋体" w:hAnsi="宋体" w:cs="宋体"/>
                <w:b/>
                <w:bCs/>
                <w:color w:val="auto"/>
                <w:sz w:val="21"/>
                <w:szCs w:val="21"/>
                <w:lang w:val="en-US" w:eastAsia="zh-CN"/>
              </w:rPr>
              <w:t xml:space="preserve">5</w:t>
            </w:r>
            <w:r>
              <w:rPr>
                <w:rFonts w:hint="eastAsia" w:ascii="宋体" w:hAnsi="宋体" w:eastAsia="宋体" w:cs="宋体"/>
                <w:b/>
                <w:bCs/>
                <w:color w:val="auto"/>
                <w:sz w:val="21"/>
                <w:szCs w:val="21"/>
                <w:lang w:val="en-US" w:eastAsia="zh-CN"/>
              </w:rPr>
              <w:t xml:space="preserve">分</w:t>
            </w:r>
            <w:r>
              <w:rPr>
                <w:rFonts w:hint="eastAsia" w:ascii="宋体" w:hAnsi="宋体" w:eastAsia="宋体" w:cs="宋体"/>
                <w:b/>
                <w:bCs/>
                <w:color w:val="auto"/>
                <w:sz w:val="21"/>
                <w:szCs w:val="21"/>
                <w:lang w:eastAsia="zh-CN"/>
              </w:rPr>
              <w:t xml:space="preserve">）</w:t>
            </w:r>
            <w:r/>
          </w:p>
          <w:p>
            <w:pPr>
              <w:ind w:righ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方</w:t>
            </w:r>
            <w:r>
              <w:rPr>
                <w:rFonts w:hint="eastAsia" w:ascii="宋体" w:hAnsi="宋体" w:eastAsia="宋体" w:cs="宋体"/>
                <w:color w:val="auto"/>
                <w:sz w:val="21"/>
                <w:szCs w:val="21"/>
              </w:rPr>
              <w:t xml:space="preserve">案细致、合理且可行性强得 </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 分； </w:t>
            </w:r>
            <w:r/>
          </w:p>
          <w:p>
            <w:pPr>
              <w:ind w:righ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方案基本合理全面，具有一定的可行性得 </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 分； </w:t>
            </w:r>
            <w:r/>
          </w:p>
          <w:p>
            <w:pPr>
              <w:ind w:righ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方案较为简略，存在部分瑕疵，整体思路可行，无明显不合理、不可行项得 1 分； </w:t>
            </w:r>
            <w:r/>
          </w:p>
          <w:p>
            <w:pPr>
              <w:ind w:right="0" w:firstLine="420"/>
              <w:keepLines w:val="0"/>
              <w:keepNext w:val="0"/>
              <w:pageBreakBefore w:val="0"/>
              <w:spacing w:line="360" w:lineRule="auto"/>
              <w:widowControl/>
              <w:rPr>
                <w:rFonts w:hint="eastAsia" w:ascii="宋体" w:hAnsi="宋体" w:cs="宋体"/>
                <w:color w:val="auto"/>
                <w:sz w:val="21"/>
                <w:szCs w:val="21"/>
                <w:lang w:eastAsia="zh-CN"/>
              </w:rPr>
            </w:pPr>
            <w:r>
              <w:rPr>
                <w:rFonts w:hint="eastAsia" w:ascii="宋体" w:hAnsi="宋体" w:eastAsia="宋体" w:cs="宋体"/>
                <w:color w:val="auto"/>
                <w:sz w:val="21"/>
                <w:szCs w:val="21"/>
              </w:rPr>
              <w:t xml:space="preserve">方案简单，有明显的不合理项、不可行项的得 0 分</w:t>
            </w:r>
            <w:r>
              <w:rPr>
                <w:rFonts w:hint="eastAsia" w:ascii="宋体" w:hAnsi="宋体" w:cs="宋体"/>
                <w:color w:val="auto"/>
                <w:sz w:val="21"/>
                <w:szCs w:val="21"/>
                <w:lang w:eastAsia="zh-CN"/>
              </w:rPr>
              <w:t xml:space="preserve">。</w:t>
            </w:r>
            <w:r/>
          </w:p>
          <w:p>
            <w:pPr>
              <w:ind w:right="0" w:firstLine="422"/>
              <w:keepLines w:val="0"/>
              <w:keepNext w:val="0"/>
              <w:pageBreakBefore w:val="0"/>
              <w:spacing w:line="36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4</w:t>
            </w:r>
            <w:r>
              <w:rPr>
                <w:rFonts w:hint="eastAsia" w:ascii="宋体" w:hAnsi="宋体" w:eastAsia="宋体" w:cs="宋体"/>
                <w:b/>
                <w:bCs/>
                <w:color w:val="auto"/>
                <w:sz w:val="21"/>
                <w:szCs w:val="21"/>
              </w:rPr>
              <w:t xml:space="preserve">、垃圾</w:t>
            </w:r>
            <w:r>
              <w:rPr>
                <w:rFonts w:hint="eastAsia" w:ascii="宋体" w:hAnsi="宋体" w:eastAsia="宋体" w:cs="宋体"/>
                <w:b/>
                <w:bCs/>
                <w:color w:val="auto"/>
                <w:sz w:val="21"/>
                <w:szCs w:val="21"/>
                <w:lang w:val="en-US" w:eastAsia="zh-CN"/>
              </w:rPr>
              <w:t xml:space="preserve">中转站人员</w:t>
            </w:r>
            <w:r>
              <w:rPr>
                <w:rFonts w:hint="eastAsia" w:ascii="宋体" w:hAnsi="宋体" w:eastAsia="宋体" w:cs="宋体"/>
                <w:b/>
                <w:bCs/>
                <w:color w:val="auto"/>
                <w:sz w:val="21"/>
                <w:szCs w:val="21"/>
              </w:rPr>
              <w:t xml:space="preserve">配置和培训方案。</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5分</w:t>
            </w:r>
            <w:r>
              <w:rPr>
                <w:rFonts w:hint="eastAsia" w:ascii="宋体" w:hAnsi="宋体" w:eastAsia="宋体" w:cs="宋体"/>
                <w:b/>
                <w:bCs/>
                <w:color w:val="auto"/>
                <w:sz w:val="21"/>
                <w:szCs w:val="21"/>
                <w:lang w:eastAsia="zh-CN"/>
              </w:rPr>
              <w:t xml:space="preserve">）</w:t>
            </w:r>
            <w:r/>
          </w:p>
          <w:p>
            <w:pPr>
              <w:ind w:righ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方</w:t>
            </w:r>
            <w:r>
              <w:rPr>
                <w:rFonts w:hint="eastAsia" w:ascii="宋体" w:hAnsi="宋体" w:eastAsia="宋体" w:cs="宋体"/>
                <w:color w:val="auto"/>
                <w:sz w:val="21"/>
                <w:szCs w:val="21"/>
              </w:rPr>
              <w:t xml:space="preserve">案细致、合理且可行性强得 5 分； </w:t>
            </w:r>
            <w:r/>
          </w:p>
          <w:p>
            <w:pPr>
              <w:ind w:righ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方案基本合理全面，具有一定的可行性得 3 分； </w:t>
            </w:r>
            <w:r/>
          </w:p>
          <w:p>
            <w:pPr>
              <w:ind w:righ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方案较为简略，存在部分瑕疵，整体思路可行，无明显不合理、不可行项得 1 分； </w:t>
            </w:r>
            <w:r/>
          </w:p>
          <w:p>
            <w:pPr>
              <w:ind w:right="0"/>
              <w:keepLines w:val="0"/>
              <w:keepNext w:val="0"/>
              <w:pageBreakBefore w:val="0"/>
              <w:spacing w:line="360" w:lineRule="auto"/>
              <w:widowControl/>
              <w:rPr>
                <w:rFonts w:hint="eastAsia" w:ascii="宋体" w:hAnsi="宋体" w:cs="宋体"/>
                <w:color w:val="auto"/>
                <w:sz w:val="21"/>
                <w:szCs w:val="21"/>
                <w:lang w:eastAsia="zh-CN"/>
              </w:rPr>
            </w:pPr>
            <w:r>
              <w:rPr>
                <w:rFonts w:hint="eastAsia" w:ascii="宋体" w:hAnsi="宋体" w:eastAsia="宋体" w:cs="宋体"/>
                <w:color w:val="auto"/>
                <w:sz w:val="21"/>
                <w:szCs w:val="21"/>
              </w:rPr>
              <w:t xml:space="preserve">方案简单，有明显的不合理项、不可行项的得 0 分</w:t>
            </w:r>
            <w:r>
              <w:rPr>
                <w:rFonts w:hint="eastAsia" w:ascii="宋体" w:hAnsi="宋体" w:cs="宋体"/>
                <w:color w:val="auto"/>
                <w:sz w:val="21"/>
                <w:szCs w:val="21"/>
                <w:lang w:eastAsia="zh-CN"/>
              </w:rPr>
              <w:t xml:space="preserve">。</w:t>
            </w:r>
            <w:r/>
          </w:p>
        </w:tc>
      </w:tr>
      <w:tr>
        <w:trPr>
          <w:trHeight w:val="655"/>
        </w:trPr>
        <w:tc>
          <w:tcPr>
            <w:tcW w:w="663" w:type="pct"/>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3"/>
                <w:sz w:val="21"/>
                <w:szCs w:val="21"/>
              </w:rPr>
              <w:t xml:space="preserve">合计</w:t>
            </w:r>
            <w:r/>
          </w:p>
        </w:tc>
        <w:tc>
          <w:tcPr>
            <w:tcW w:w="4336" w:type="pct"/>
            <w:vAlign w:val="center"/>
            <w:textDirection w:val="lrTb"/>
            <w:noWrap w:val="false"/>
          </w:tcPr>
          <w:p>
            <w:pPr>
              <w:ind w:left="0" w:right="0" w:firstLine="428"/>
              <w:jc w:val="center"/>
              <w:keepLines w:val="0"/>
              <w:keepNext w:val="0"/>
              <w:pageBreakBefore w:val="0"/>
              <w:spacing w:line="360" w:lineRule="auto"/>
              <w:widowControl/>
              <w:rPr>
                <w:rFonts w:hint="eastAsia" w:ascii="宋体" w:hAnsi="宋体" w:eastAsia="宋体" w:cs="宋体"/>
                <w:color w:val="auto"/>
                <w:sz w:val="21"/>
                <w:szCs w:val="21"/>
                <w:lang w:val="en-US" w:eastAsia="en-US" w:bidi="ar-SA"/>
              </w:rPr>
            </w:pPr>
            <w:r>
              <w:rPr>
                <w:rFonts w:hint="eastAsia" w:ascii="宋体" w:hAnsi="宋体" w:eastAsia="宋体" w:cs="宋体"/>
                <w:color w:val="auto"/>
                <w:spacing w:val="2"/>
                <w:sz w:val="21"/>
                <w:szCs w:val="21"/>
              </w:rPr>
              <w:t xml:space="preserve">100分</w:t>
            </w:r>
            <w:r/>
          </w:p>
        </w:tc>
      </w:tr>
    </w:tbl>
    <w:p>
      <w:pPr>
        <w:ind w:firstLine="420"/>
        <w:keepLines w:val="0"/>
        <w:keepNext w:val="0"/>
        <w:pageBreakBefore w:val="0"/>
        <w:spacing w:line="360" w:lineRule="auto"/>
        <w:widowControl w:val="off"/>
        <w:rPr>
          <w:rFonts w:hint="default" w:ascii="Times New Roman" w:hAnsi="Times New Roman" w:eastAsia="宋体" w:cs="Times New Roman"/>
          <w:b w:val="0"/>
          <w:bCs/>
          <w:color w:val="auto"/>
          <w:sz w:val="21"/>
          <w:highlight w:val="none"/>
          <w:lang w:eastAsia="zh-CN"/>
        </w:rPr>
      </w:pPr>
      <w:r>
        <w:rPr>
          <w:rFonts w:hint="default" w:ascii="Times New Roman" w:hAnsi="Times New Roman" w:eastAsia="宋体" w:cs="Times New Roman"/>
          <w:b w:val="0"/>
          <w:bCs/>
          <w:color w:val="auto"/>
          <w:sz w:val="21"/>
          <w:highlight w:val="none"/>
          <w:lang w:eastAsia="zh-CN"/>
        </w:rPr>
        <w:t xml:space="preserve">说明：</w:t>
      </w:r>
      <w:r/>
    </w:p>
    <w:p>
      <w:pPr>
        <w:ind w:firstLine="420"/>
        <w:keepLines w:val="0"/>
        <w:keepNext w:val="0"/>
        <w:pageBreakBefore w:val="0"/>
        <w:spacing w:line="360" w:lineRule="auto"/>
        <w:widowControl w:val="off"/>
        <w:rPr>
          <w:rFonts w:hint="eastAsia" w:ascii="Times New Roman" w:hAnsi="Times New Roman" w:eastAsia="宋体" w:cs="Times New Roman"/>
          <w:b w:val="0"/>
          <w:bCs/>
          <w:color w:val="auto"/>
          <w:sz w:val="21"/>
          <w:szCs w:val="22"/>
          <w:highlight w:val="none"/>
          <w:lang w:val="en-US" w:eastAsia="zh-CN" w:bidi="ar-SA"/>
        </w:rPr>
      </w:pPr>
      <w:r>
        <w:rPr>
          <w:rFonts w:hint="eastAsia" w:ascii="Times New Roman" w:hAnsi="Times New Roman" w:cs="Times New Roman"/>
          <w:b w:val="0"/>
          <w:bCs/>
          <w:color w:val="auto"/>
          <w:sz w:val="21"/>
          <w:highlight w:val="none"/>
          <w:lang w:eastAsia="zh-CN"/>
        </w:rPr>
        <w:t xml:space="preserve">（</w:t>
      </w:r>
      <w:r>
        <w:rPr>
          <w:rFonts w:hint="eastAsia" w:ascii="Times New Roman" w:hAnsi="Times New Roman" w:cs="Times New Roman"/>
          <w:b w:val="0"/>
          <w:bCs/>
          <w:color w:val="auto"/>
          <w:sz w:val="21"/>
          <w:highlight w:val="none"/>
          <w:lang w:val="en-US" w:eastAsia="zh-CN"/>
        </w:rPr>
        <w:t xml:space="preserve">一</w:t>
      </w:r>
      <w:r>
        <w:rPr>
          <w:rFonts w:hint="eastAsia" w:ascii="Times New Roman" w:hAnsi="Times New Roman" w:cs="Times New Roman"/>
          <w:b w:val="0"/>
          <w:bCs/>
          <w:color w:val="auto"/>
          <w:sz w:val="21"/>
          <w:highlight w:val="none"/>
          <w:lang w:eastAsia="zh-CN"/>
        </w:rPr>
        <w:t xml:space="preserve">）</w:t>
      </w:r>
      <w:r>
        <w:rPr>
          <w:rFonts w:hint="default" w:ascii="Times New Roman" w:hAnsi="Times New Roman" w:eastAsia="宋体" w:cs="Times New Roman"/>
          <w:b w:val="0"/>
          <w:bCs/>
          <w:color w:val="auto"/>
          <w:sz w:val="21"/>
          <w:highlight w:val="none"/>
          <w:lang w:eastAsia="zh-CN"/>
        </w:rPr>
        <w:t xml:space="preserve">评审过程中出现下列情形之一的，评审委员会应当启动异常低价投标（响应）审查程序：</w:t>
      </w:r>
      <w:r/>
    </w:p>
    <w:p>
      <w:pPr>
        <w:ind w:firstLine="420"/>
        <w:jc w:val="left"/>
        <w:spacing w:line="360" w:lineRule="auto"/>
        <w:rPr>
          <w:rFonts w:hint="eastAsia" w:ascii="Times New Roman" w:hAnsi="Times New Roman" w:eastAsia="宋体" w:cs="Times New Roman"/>
          <w:b w:val="0"/>
          <w:bCs/>
          <w:color w:val="auto"/>
          <w:sz w:val="21"/>
          <w:szCs w:val="22"/>
          <w:highlight w:val="none"/>
          <w:lang w:val="en-US" w:eastAsia="zh-CN" w:bidi="ar-SA"/>
        </w:rPr>
      </w:pPr>
      <w:r>
        <w:rPr>
          <w:rFonts w:hint="eastAsia" w:ascii="Times New Roman" w:hAnsi="Times New Roman" w:eastAsia="宋体" w:cs="Times New Roman"/>
          <w:b w:val="0"/>
          <w:bCs/>
          <w:color w:val="auto"/>
          <w:sz w:val="21"/>
          <w:szCs w:val="22"/>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rPr>
          <w:rFonts w:hint="eastAsia" w:ascii="Times New Roman" w:hAnsi="Times New Roman" w:eastAsia="宋体" w:cs="Times New Roman"/>
          <w:b w:val="0"/>
          <w:bCs/>
          <w:color w:val="auto"/>
          <w:sz w:val="21"/>
          <w:szCs w:val="22"/>
          <w:highlight w:val="none"/>
          <w:lang w:val="en-US" w:eastAsia="zh-CN" w:bidi="ar-SA"/>
        </w:rPr>
      </w:pPr>
      <w:r>
        <w:rPr>
          <w:rFonts w:hint="eastAsia" w:ascii="Times New Roman" w:hAnsi="Times New Roman" w:eastAsia="宋体" w:cs="Times New Roman"/>
          <w:b w:val="0"/>
          <w:bCs/>
          <w:color w:val="auto"/>
          <w:sz w:val="21"/>
          <w:szCs w:val="22"/>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rPr>
          <w:rFonts w:hint="eastAsia" w:ascii="Times New Roman" w:hAnsi="Times New Roman" w:eastAsia="宋体" w:cs="Times New Roman"/>
          <w:b w:val="0"/>
          <w:bCs/>
          <w:color w:val="auto"/>
          <w:sz w:val="21"/>
          <w:szCs w:val="22"/>
          <w:highlight w:val="none"/>
          <w:lang w:val="en-US" w:eastAsia="zh-CN" w:bidi="ar-SA"/>
        </w:rPr>
      </w:pPr>
      <w:r>
        <w:rPr>
          <w:rFonts w:hint="eastAsia" w:ascii="Times New Roman" w:hAnsi="Times New Roman" w:eastAsia="宋体" w:cs="Times New Roman"/>
          <w:b w:val="0"/>
          <w:bCs/>
          <w:color w:val="auto"/>
          <w:sz w:val="21"/>
          <w:szCs w:val="22"/>
          <w:highlight w:val="none"/>
          <w:lang w:val="en-US" w:eastAsia="zh-CN" w:bidi="ar-SA"/>
        </w:rPr>
        <w:t xml:space="preserve">3.投标（响应）报价低于采购项目最高限价45%的，即投标（响应）报价&lt;采购项目最高限价×45%；</w:t>
      </w:r>
      <w:r/>
    </w:p>
    <w:p>
      <w:pPr>
        <w:ind w:firstLine="420"/>
        <w:jc w:val="left"/>
        <w:spacing w:line="360" w:lineRule="auto"/>
        <w:rPr>
          <w:rFonts w:hint="eastAsia" w:ascii="Times New Roman" w:hAnsi="Times New Roman" w:eastAsia="宋体" w:cs="Times New Roman"/>
          <w:b w:val="0"/>
          <w:bCs/>
          <w:color w:val="auto"/>
          <w:sz w:val="21"/>
          <w:szCs w:val="22"/>
          <w:highlight w:val="none"/>
          <w:lang w:val="en-US" w:eastAsia="zh-CN" w:bidi="ar-SA"/>
        </w:rPr>
      </w:pPr>
      <w:r>
        <w:rPr>
          <w:rFonts w:hint="eastAsia" w:ascii="Times New Roman" w:hAnsi="Times New Roman" w:eastAsia="宋体" w:cs="Times New Roman"/>
          <w:b w:val="0"/>
          <w:bCs/>
          <w:color w:val="auto"/>
          <w:sz w:val="21"/>
          <w:szCs w:val="22"/>
          <w:highlight w:val="none"/>
          <w:lang w:val="en-US" w:eastAsia="zh-CN" w:bidi="ar-SA"/>
        </w:rPr>
        <w:t xml:space="preserve">4.评审委员会基于专业判断，认为供应商报价过低，有可能影响产品质量或者不能诚信履约的其他情形。</w:t>
      </w:r>
      <w:r/>
    </w:p>
    <w:p>
      <w:pPr>
        <w:ind w:firstLine="420"/>
        <w:jc w:val="left"/>
        <w:spacing w:line="360" w:lineRule="auto"/>
        <w:rPr>
          <w:rFonts w:hint="eastAsia" w:ascii="Times New Roman" w:hAnsi="Times New Roman" w:eastAsia="宋体" w:cs="Times New Roman"/>
          <w:b w:val="0"/>
          <w:bCs/>
          <w:color w:val="auto"/>
          <w:sz w:val="21"/>
          <w:szCs w:val="22"/>
          <w:highlight w:val="none"/>
          <w:lang w:val="en-US" w:eastAsia="zh-CN" w:bidi="ar-SA"/>
        </w:rPr>
      </w:pPr>
      <w:r>
        <w:rPr>
          <w:rFonts w:hint="eastAsia" w:ascii="Times New Roman" w:hAnsi="Times New Roman" w:eastAsia="宋体" w:cs="Times New Roman"/>
          <w:b w:val="0"/>
          <w:bCs/>
          <w:color w:val="auto"/>
          <w:sz w:val="21"/>
          <w:szCs w:val="22"/>
          <w:highlight w:val="none"/>
          <w:lang w:val="en-US" w:eastAsia="zh-CN" w:bidi="ar-SA"/>
        </w:rPr>
        <w:t xml:space="preserve">采购人可以结合具体项目实际情况，提高上述第1项至第3项中启动异常低价投标（响应）审查的数值标准，但是最高不得超过65%。</w:t>
      </w:r>
      <w:r/>
    </w:p>
    <w:p>
      <w:pPr>
        <w:ind w:firstLine="420"/>
        <w:jc w:val="left"/>
        <w:spacing w:line="360" w:lineRule="auto"/>
        <w:rPr>
          <w:rFonts w:hint="eastAsia" w:ascii="Times New Roman" w:hAnsi="Times New Roman" w:eastAsia="宋体" w:cs="Times New Roman"/>
          <w:b w:val="0"/>
          <w:bCs/>
          <w:color w:val="auto"/>
          <w:sz w:val="21"/>
          <w:szCs w:val="22"/>
          <w:highlight w:val="none"/>
          <w:lang w:val="en-US" w:eastAsia="zh-CN" w:bidi="ar-SA"/>
        </w:rPr>
      </w:pPr>
      <w:r>
        <w:rPr>
          <w:rFonts w:hint="eastAsia" w:ascii="Times New Roman" w:hAnsi="Times New Roman" w:eastAsia="宋体" w:cs="Times New Roman"/>
          <w:b w:val="0"/>
          <w:bCs/>
          <w:color w:val="auto"/>
          <w:sz w:val="21"/>
          <w:szCs w:val="22"/>
          <w:highlight w:val="none"/>
          <w:lang w:val="en-US" w:eastAsia="zh-CN" w:bidi="ar-SA"/>
        </w:rPr>
        <w:t xml:space="preserve">（二）评审委员会启动异常低价投标（响应）审查后，属于前述第1项至第4项情形的，应当</w:t>
      </w:r>
      <w:r>
        <w:rPr>
          <w:rFonts w:hint="eastAsia"/>
          <w:b/>
          <w:color w:val="auto"/>
          <w:highlight w:val="yellow"/>
        </w:rPr>
        <w:t xml:space="preserve">苏采云系统</w:t>
      </w:r>
      <w:r>
        <w:rPr>
          <w:rFonts w:hint="eastAsia" w:ascii="Times New Roman" w:hAnsi="Times New Roman" w:eastAsia="宋体" w:cs="Times New Roman"/>
          <w:b w:val="0"/>
          <w:bCs/>
          <w:color w:val="auto"/>
          <w:sz w:val="21"/>
          <w:szCs w:val="22"/>
          <w:highlight w:val="none"/>
          <w:lang w:val="en-US" w:eastAsia="zh-CN" w:bidi="ar-SA"/>
        </w:rPr>
        <w:t xml:space="preserve">要求相关供应商在评审</w:t>
      </w:r>
      <w:r>
        <w:rPr>
          <w:rFonts w:hint="eastAsia" w:ascii="Times New Roman" w:hAnsi="Times New Roman" w:eastAsia="宋体" w:cs="Times New Roman"/>
          <w:b w:val="0"/>
          <w:bCs/>
          <w:color w:val="auto"/>
          <w:sz w:val="21"/>
          <w:szCs w:val="22"/>
          <w:highlight w:val="yellow"/>
          <w:lang w:val="en-US" w:eastAsia="zh-CN" w:bidi="ar-SA"/>
        </w:rPr>
        <w:t xml:space="preserve">线上</w:t>
      </w:r>
      <w:r>
        <w:rPr>
          <w:rFonts w:hint="eastAsia" w:ascii="Times New Roman" w:hAnsi="Times New Roman" w:eastAsia="宋体" w:cs="Times New Roman"/>
          <w:b w:val="0"/>
          <w:bCs/>
          <w:color w:val="auto"/>
          <w:sz w:val="21"/>
          <w:szCs w:val="22"/>
          <w:highlight w:val="none"/>
          <w:lang w:val="en-US" w:eastAsia="zh-CN" w:bidi="ar-SA"/>
        </w:rPr>
        <w:t xml:space="preserve">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rPr>
          <w:rFonts w:ascii="Times New Roman" w:hAnsi="Times New Roman" w:eastAsia="宋体" w:cs="Times New Roman"/>
          <w:color w:val="auto"/>
          <w:sz w:val="21"/>
          <w:szCs w:val="21"/>
          <w:lang w:val="en-US" w:eastAsia="zh-CN" w:bidi="ar-SA"/>
        </w:rPr>
      </w:pPr>
      <w:r>
        <w:rPr>
          <w:rFonts w:hint="eastAsia" w:ascii="Times New Roman" w:hAnsi="Times New Roman" w:eastAsia="宋体" w:cs="Times New Roman"/>
          <w:b w:val="0"/>
          <w:bCs/>
          <w:color w:val="auto"/>
          <w:sz w:val="21"/>
          <w:szCs w:val="22"/>
          <w:highlight w:val="none"/>
          <w:lang w:val="en-US" w:eastAsia="zh-CN" w:bidi="ar-SA"/>
        </w:rPr>
        <w:t xml:space="preserve">（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rPr>
          <w:rFonts w:ascii="黑体" w:eastAsia="黑体"/>
          <w:bCs/>
          <w:color w:val="auto"/>
          <w:sz w:val="44"/>
        </w:rPr>
      </w:pPr>
      <w:r>
        <w:rPr>
          <w:rFonts w:ascii="黑体" w:eastAsia="黑体"/>
          <w:bCs/>
          <w:color w:val="auto"/>
          <w:sz w:val="44"/>
        </w:rPr>
      </w:r>
      <w:r/>
    </w:p>
    <w:p>
      <w:pPr>
        <w:rPr>
          <w:rFonts w:hint="eastAsia" w:ascii="宋体" w:hAnsi="宋体"/>
          <w:color w:val="000000"/>
        </w:rPr>
      </w:pPr>
      <w:r>
        <w:rPr>
          <w:rFonts w:hint="eastAsia" w:ascii="宋体" w:hAnsi="宋体"/>
          <w:color w:val="000000"/>
        </w:rPr>
        <w:br w:type="page" w:clear="all"/>
      </w:r>
      <w:r/>
    </w:p>
    <w:p>
      <w:pPr>
        <w:pStyle w:val="884"/>
        <w:jc w:val="center"/>
        <w:rPr>
          <w:rFonts w:ascii="宋体" w:hAnsi="宋体"/>
          <w:color w:val="000000"/>
        </w:rPr>
      </w:pPr>
      <w:r>
        <w:rPr>
          <w:rFonts w:hint="eastAsia" w:ascii="宋体" w:hAnsi="宋体"/>
          <w:color w:val="000000"/>
        </w:rPr>
        <w:t xml:space="preserve"> </w:t>
      </w:r>
      <w:bookmarkStart w:id="59" w:name="_Toc28256"/>
      <w:r>
        <w:rPr>
          <w:rFonts w:hint="eastAsia" w:ascii="宋体" w:hAnsi="宋体"/>
          <w:color w:val="000000"/>
        </w:rPr>
        <w:t xml:space="preserve">第六章 投标文件格式</w:t>
      </w:r>
      <w:bookmarkEnd w:id="59"/>
      <w:r>
        <w:rPr>
          <w:rFonts w:hint="eastAsia" w:ascii="宋体" w:hAnsi="宋体"/>
          <w:color w:val="000000"/>
        </w:rPr>
        <w:t xml:space="preserve"> </w:t>
      </w:r>
      <w:r/>
    </w:p>
    <w:p>
      <w:pPr>
        <w:rPr>
          <w:rFonts w:ascii="黑体" w:eastAsia="黑体"/>
          <w:bCs/>
          <w:sz w:val="44"/>
        </w:rPr>
      </w:pPr>
      <w:r>
        <w:rPr>
          <w:rFonts w:ascii="黑体" w:eastAsia="黑体"/>
          <w:bCs/>
          <w:sz w:val="44"/>
        </w:rPr>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b/>
          <w:bCs/>
          <w:sz w:val="32"/>
          <w:szCs w:val="32"/>
        </w:rPr>
      </w:pPr>
      <w:r>
        <w:rPr>
          <w:rFonts w:ascii="宋体" w:hAnsi="宋体"/>
          <w:b/>
          <w:bCs/>
          <w:sz w:val="32"/>
          <w:szCs w:val="32"/>
        </w:rPr>
      </w:r>
      <w:r/>
    </w:p>
    <w:p>
      <w:pPr>
        <w:rPr>
          <w:rFonts w:hint="eastAsia" w:ascii="宋体" w:hAnsi="宋体"/>
          <w:b/>
          <w:bCs/>
          <w:sz w:val="32"/>
          <w:szCs w:val="32"/>
        </w:rPr>
      </w:pPr>
      <w:r>
        <w:rPr>
          <w:rFonts w:hint="eastAsia" w:ascii="宋体" w:hAnsi="宋体"/>
          <w:b/>
          <w:bCs/>
          <w:sz w:val="32"/>
          <w:szCs w:val="32"/>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投标主要文件目录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contextualSpacing/>
        <w:jc w:val="center"/>
        <w:rPr>
          <w:rFonts w:ascii="宋体" w:hAnsi="宋体"/>
          <w:b/>
          <w:color w:val="000000"/>
          <w:sz w:val="72"/>
        </w:rPr>
      </w:pPr>
      <w:r>
        <w:rPr>
          <w:rFonts w:ascii="宋体" w:hAnsi="宋体"/>
          <w:b/>
          <w:color w:val="000000"/>
          <w:sz w:val="72"/>
        </w:rPr>
      </w:r>
      <w:r/>
    </w:p>
    <w:p>
      <w:pPr>
        <w:contextualSpacing/>
        <w:jc w:val="center"/>
        <w:spacing w:line="600" w:lineRule="exact"/>
        <w:rPr>
          <w:rFonts w:ascii="宋体" w:hAnsi="宋体"/>
          <w:b/>
          <w:color w:val="000000"/>
          <w:sz w:val="72"/>
        </w:rPr>
      </w:pPr>
      <w:r>
        <w:rPr>
          <w:rFonts w:ascii="宋体" w:hAnsi="宋体"/>
          <w:b/>
          <w:color w:val="000000"/>
          <w:sz w:val="72"/>
        </w:rPr>
      </w:r>
      <w:r/>
    </w:p>
    <w:p>
      <w:pPr>
        <w:contextualSpacing/>
        <w:jc w:val="center"/>
        <w:spacing w:line="600" w:lineRule="exact"/>
        <w:rPr>
          <w:rFonts w:ascii="宋体" w:hAnsi="宋体"/>
          <w:b/>
          <w:color w:val="000000"/>
          <w:sz w:val="72"/>
        </w:rPr>
      </w:pPr>
      <w:r>
        <w:rPr>
          <w:rFonts w:ascii="宋体" w:hAnsi="宋体"/>
          <w:b/>
          <w:color w:val="000000"/>
          <w:sz w:val="72"/>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rPr>
          <w:rFonts w:ascii="宋体" w:hAnsi="宋体"/>
          <w:b/>
          <w:sz w:val="32"/>
          <w:szCs w:val="32"/>
        </w:rPr>
      </w:pPr>
      <w:r>
        <w:rPr>
          <w:rFonts w:ascii="宋体" w:hAnsi="宋体"/>
          <w:b/>
          <w:sz w:val="32"/>
          <w:szCs w:val="32"/>
        </w:rPr>
      </w:r>
      <w:r/>
    </w:p>
    <w:p>
      <w:pPr>
        <w:pStyle w:val="885"/>
        <w:rPr>
          <w:rFonts w:ascii="宋体" w:hAnsi="宋体" w:eastAsia="宋体"/>
          <w:b w:val="0"/>
          <w:sz w:val="32"/>
          <w:szCs w:val="32"/>
        </w:rPr>
      </w:pPr>
      <w:r>
        <w:rPr>
          <w:rFonts w:hint="eastAsia" w:ascii="宋体" w:hAnsi="宋体"/>
          <w:sz w:val="32"/>
          <w:szCs w:val="32"/>
        </w:rPr>
        <w:br w:type="page" w:clear="all"/>
      </w:r>
      <w:bookmarkStart w:id="60" w:name="_Toc1505"/>
      <w:r>
        <w:rPr>
          <w:rFonts w:hint="eastAsia" w:ascii="宋体" w:hAnsi="宋体" w:eastAsia="宋体"/>
          <w:sz w:val="32"/>
        </w:rPr>
        <w:t xml:space="preserve">一、资格审查响应对照表</w:t>
      </w:r>
      <w:bookmarkEnd w:id="60"/>
      <w:r/>
      <w:r/>
    </w:p>
    <w:tbl>
      <w:tblPr>
        <w:tblStyle w:val="889"/>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资格审查响应内容</w:t>
            </w:r>
            <w:r/>
          </w:p>
        </w:tc>
        <w:tc>
          <w:tcPr>
            <w:tcW w:w="2158"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是否响应</w:t>
            </w:r>
            <w:r/>
          </w:p>
          <w:p>
            <w:pPr>
              <w:jc w:val="center"/>
              <w:spacing w:line="240" w:lineRule="atLeast"/>
              <w:rPr>
                <w:rFonts w:ascii="幼圆" w:eastAsia="幼圆"/>
                <w:b/>
                <w:szCs w:val="21"/>
              </w:rPr>
            </w:pPr>
            <w:r>
              <w:rPr>
                <w:rFonts w:hint="eastAsia" w:ascii="幼圆" w:eastAsia="幼圆"/>
                <w:b/>
                <w:szCs w:val="21"/>
              </w:rPr>
              <w:t xml:space="preserve">（填是或者否）</w:t>
            </w:r>
            <w:r/>
          </w:p>
        </w:tc>
      </w:tr>
      <w:tr>
        <w:trPr>
          <w:trHeight w:val="335"/>
        </w:trPr>
        <w:tc>
          <w:tcPr>
            <w:gridSpan w:val="3"/>
            <w:tcW w:w="8251" w:type="dxa"/>
            <w:vAlign w:val="center"/>
            <w:textDirection w:val="lrTb"/>
            <w:noWrap w:val="false"/>
          </w:tcPr>
          <w:p>
            <w:pPr>
              <w:rPr>
                <w:rFonts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rPr>
                <w:rFonts w:ascii="宋体" w:hAnsi="宋体"/>
                <w:b/>
                <w:szCs w:val="21"/>
              </w:rPr>
            </w:pPr>
            <w:r>
              <w:rPr>
                <w:rFonts w:hint="eastAsia" w:ascii="宋体" w:hAnsi="宋体"/>
                <w:szCs w:val="21"/>
              </w:rPr>
              <w:t xml:space="preserve">1</w:t>
            </w:r>
            <w:r/>
          </w:p>
        </w:tc>
        <w:tc>
          <w:tcPr>
            <w:tcW w:w="5447" w:type="dxa"/>
            <w:vAlign w:val="center"/>
            <w:textDirection w:val="lrTb"/>
            <w:noWrap w:val="false"/>
          </w:tcPr>
          <w:p>
            <w:pPr>
              <w:spacing w:line="360" w:lineRule="auto"/>
              <w:rPr>
                <w:rFonts w:ascii="宋体" w:hAnsi="宋体"/>
                <w:b w:val="0"/>
                <w:bCs w:val="0"/>
                <w:i w:val="0"/>
                <w:iCs w:val="0"/>
                <w:szCs w:val="21"/>
                <w:u w:val="none"/>
              </w:rPr>
            </w:pPr>
            <w:r>
              <w:rPr>
                <w:rFonts w:hint="eastAsia" w:ascii="宋体" w:hAnsi="宋体" w:eastAsia="宋体" w:cs="宋体"/>
                <w:b w:val="0"/>
                <w:bCs w:val="0"/>
                <w:i w:val="0"/>
                <w:iCs w:val="0"/>
                <w:sz w:val="21"/>
                <w:szCs w:val="21"/>
                <w:u w:val="none"/>
                <w:lang w:val="en-US" w:eastAsia="zh-CN" w:bidi="ar-SA"/>
              </w:rPr>
              <w:t xml:space="preserve">法人或者其他组织的营业执照等证明文件，自然人的身份证明（身份证为正、反面）</w:t>
            </w:r>
            <w:r/>
          </w:p>
        </w:tc>
        <w:tc>
          <w:tcPr>
            <w:tcW w:w="215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pStyle w:val="906"/>
              <w:ind w:right="0"/>
              <w:jc w:val="left"/>
              <w:keepLines w:val="0"/>
              <w:keepNext w:val="0"/>
              <w:pageBreakBefore w:val="0"/>
              <w:spacing w:before="0" w:beforeAutospacing="0" w:after="0" w:afterAutospacing="0" w:line="360" w:lineRule="auto"/>
              <w:shd w:val="clear" w:color="auto" w:fill="ffffff"/>
              <w:widowControl/>
              <w:rPr>
                <w:rFonts w:ascii="宋体" w:hAnsi="宋体"/>
                <w:b w:val="0"/>
                <w:bCs w:val="0"/>
                <w:i w:val="0"/>
                <w:iCs w:val="0"/>
                <w:szCs w:val="21"/>
                <w:u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sz w:val="21"/>
                <w:szCs w:val="21"/>
                <w:u w:val="none"/>
                <w:lang w:val="en-US" w:eastAsia="zh-CN" w:bidi="ar-SA"/>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pStyle w:val="906"/>
              <w:ind w:right="0"/>
              <w:jc w:val="left"/>
              <w:keepLines w:val="0"/>
              <w:keepNext w:val="0"/>
              <w:pageBreakBefore w:val="0"/>
              <w:spacing w:before="0" w:beforeAutospacing="0" w:after="0" w:afterAutospacing="0" w:line="360" w:lineRule="auto"/>
              <w:shd w:val="clear" w:color="auto" w:fill="ffffff"/>
              <w:widowControl/>
              <w:rPr>
                <w:rFonts w:ascii="宋体" w:hAnsi="宋体"/>
                <w:b w:val="0"/>
                <w:bCs w:val="0"/>
                <w:i w:val="0"/>
                <w:iCs w:val="0"/>
                <w:szCs w:val="21"/>
                <w:u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sz w:val="21"/>
                <w:szCs w:val="21"/>
                <w:u w:val="none"/>
                <w:lang w:val="en-US" w:eastAsia="zh-CN" w:bidi="ar-SA"/>
              </w:rPr>
              <w:t xml:space="preserve">上一年度的财务状况报告（成立不满一年不需提供）</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pStyle w:val="906"/>
              <w:ind w:right="0"/>
              <w:jc w:val="left"/>
              <w:keepLines w:val="0"/>
              <w:keepNext w:val="0"/>
              <w:pageBreakBefore w:val="0"/>
              <w:spacing w:before="0" w:beforeAutospacing="0" w:after="0" w:afterAutospacing="0" w:line="360" w:lineRule="auto"/>
              <w:shd w:val="clear" w:color="auto" w:fill="ffffff"/>
              <w:widowControl/>
              <w:rPr>
                <w:rFonts w:ascii="宋体" w:hAnsi="宋体"/>
                <w:b w:val="0"/>
                <w:bCs w:val="0"/>
                <w:i w:val="0"/>
                <w:iCs w:val="0"/>
                <w:szCs w:val="21"/>
                <w:u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sz w:val="21"/>
                <w:szCs w:val="21"/>
                <w:u w:val="none"/>
                <w:lang w:val="en-US" w:eastAsia="zh-CN" w:bidi="ar-SA"/>
              </w:rPr>
              <w:t xml:space="preserve">具备履行合同所必需的设备和专业技术能力的证明材料</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pStyle w:val="906"/>
              <w:ind w:right="0"/>
              <w:jc w:val="left"/>
              <w:keepLines w:val="0"/>
              <w:keepNext w:val="0"/>
              <w:pageBreakBefore w:val="0"/>
              <w:spacing w:before="0" w:beforeAutospacing="0" w:after="0" w:afterAutospacing="0" w:line="360" w:lineRule="auto"/>
              <w:shd w:val="clear" w:color="auto" w:fill="ffffff"/>
              <w:widowControl/>
              <w:rPr>
                <w:rFonts w:ascii="宋体" w:hAnsi="宋体"/>
                <w:b w:val="0"/>
                <w:bCs w:val="0"/>
                <w:i w:val="0"/>
                <w:iCs w:val="0"/>
                <w:szCs w:val="21"/>
                <w:u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sz w:val="21"/>
                <w:szCs w:val="21"/>
                <w:u w:val="none"/>
                <w:lang w:val="en-US" w:eastAsia="zh-CN" w:bidi="ar-SA"/>
              </w:rPr>
              <w:t xml:space="preserve">参加本次政府采购活动前3年内在经营活动中没有重大违法记录的书面声明</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6</w:t>
            </w:r>
            <w:r/>
          </w:p>
        </w:tc>
        <w:tc>
          <w:tcPr>
            <w:tcW w:w="5447" w:type="dxa"/>
            <w:vAlign w:val="center"/>
            <w:textDirection w:val="lrTb"/>
            <w:noWrap w:val="false"/>
          </w:tcPr>
          <w:p>
            <w:pPr>
              <w:pStyle w:val="906"/>
              <w:ind w:right="0"/>
              <w:jc w:val="left"/>
              <w:keepLines w:val="0"/>
              <w:keepNext w:val="0"/>
              <w:pageBreakBefore w:val="0"/>
              <w:spacing w:before="0" w:beforeAutospacing="0" w:after="0" w:afterAutospacing="0" w:line="360" w:lineRule="auto"/>
              <w:shd w:val="clear" w:color="auto" w:fill="ffffff"/>
              <w:widowControl/>
              <w:rPr>
                <w:rFonts w:ascii="宋体" w:hAnsi="宋体"/>
                <w:b w:val="0"/>
                <w:bCs w:val="0"/>
                <w:i w:val="0"/>
                <w:iCs w:val="0"/>
                <w:szCs w:val="21"/>
                <w:u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b w:val="0"/>
                <w:bCs w:val="0"/>
                <w:i w:val="0"/>
                <w:iCs w:val="0"/>
                <w:szCs w:val="21"/>
                <w:u w:val="none"/>
              </w:rPr>
              <w:t xml:space="preserve"> </w:t>
            </w:r>
            <w:r>
              <w:rPr>
                <w:rFonts w:hint="eastAsia" w:ascii="宋体" w:hAnsi="宋体" w:eastAsia="宋体" w:cs="宋体"/>
                <w:b w:val="0"/>
                <w:bCs w:val="0"/>
                <w:i w:val="0"/>
                <w:iCs w:val="0"/>
                <w:sz w:val="21"/>
                <w:szCs w:val="21"/>
                <w:u w:val="none"/>
                <w:lang w:val="en-US" w:eastAsia="zh-CN" w:bidi="ar-SA"/>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hint="eastAsia" w:ascii="宋体" w:hAnsi="宋体" w:eastAsia="宋体"/>
                <w:szCs w:val="21"/>
                <w:lang w:eastAsia="zh-CN"/>
              </w:rPr>
            </w:pPr>
            <w:r>
              <w:rPr>
                <w:rFonts w:hint="eastAsia" w:ascii="宋体" w:hAnsi="宋体"/>
                <w:szCs w:val="21"/>
                <w:lang w:val="en-US" w:eastAsia="zh-CN"/>
              </w:rPr>
              <w:t xml:space="preserve">7</w:t>
            </w:r>
            <w:r/>
          </w:p>
        </w:tc>
        <w:tc>
          <w:tcPr>
            <w:tcW w:w="5447" w:type="dxa"/>
            <w:vAlign w:val="center"/>
            <w:textDirection w:val="lrTb"/>
            <w:noWrap w:val="false"/>
          </w:tcPr>
          <w:p>
            <w:pPr>
              <w:spacing w:line="360" w:lineRule="auto"/>
              <w:rPr>
                <w:rFonts w:ascii="宋体" w:hAnsi="宋体" w:cs="宋体"/>
                <w:b w:val="0"/>
                <w:bCs w:val="0"/>
                <w:i w:val="0"/>
                <w:iCs w:val="0"/>
                <w:szCs w:val="21"/>
                <w:u w:val="none"/>
              </w:rPr>
            </w:pPr>
            <w:r>
              <w:rPr>
                <w:rFonts w:hint="eastAsia" w:ascii="宋体" w:hAnsi="宋体" w:eastAsia="宋体" w:cs="宋体"/>
                <w:b w:val="0"/>
                <w:bCs w:val="0"/>
                <w:i w:val="0"/>
                <w:iCs w:val="0"/>
                <w:sz w:val="21"/>
                <w:szCs w:val="21"/>
                <w:u w:val="none"/>
                <w:lang w:val="en-US" w:eastAsia="zh-CN" w:bidi="ar-SA"/>
              </w:rPr>
              <w:t xml:space="preserve">供应商信用承诺函/不参与围标串标承诺书</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rPr>
                <w:rFonts w:ascii="宋体" w:hAnsi="宋体"/>
                <w:szCs w:val="21"/>
              </w:rPr>
            </w:pPr>
            <w:r>
              <w:rPr>
                <w:rFonts w:hint="eastAsia" w:ascii="宋体" w:hAnsi="宋体" w:cs="宋体"/>
                <w:b/>
                <w:bCs/>
                <w:szCs w:val="21"/>
              </w:rPr>
              <w:t xml:space="preserve">落实政府采购政策需满足的资格要求</w:t>
            </w:r>
            <w:r/>
          </w:p>
        </w:tc>
      </w:tr>
      <w:tr>
        <w:trPr>
          <w:trHeight w:val="623"/>
        </w:trPr>
        <w:tc>
          <w:tcPr>
            <w:tcW w:w="646" w:type="dxa"/>
            <w:vAlign w:val="center"/>
            <w:textDirection w:val="lrTb"/>
            <w:noWrap w:val="false"/>
          </w:tcPr>
          <w:p>
            <w:pPr>
              <w:jc w:val="center"/>
              <w:rPr>
                <w:rFonts w:hint="eastAsia" w:ascii="宋体" w:hAnsi="宋体" w:eastAsia="宋体"/>
                <w:szCs w:val="21"/>
                <w:lang w:eastAsia="zh-CN"/>
              </w:rPr>
            </w:pPr>
            <w:r>
              <w:rPr>
                <w:rFonts w:hint="eastAsia" w:ascii="宋体" w:hAnsi="宋体"/>
                <w:szCs w:val="21"/>
                <w:lang w:val="en-US" w:eastAsia="zh-CN"/>
              </w:rPr>
              <w:t xml:space="preserve">8</w:t>
            </w:r>
            <w:r/>
          </w:p>
        </w:tc>
        <w:tc>
          <w:tcPr>
            <w:tcW w:w="5447" w:type="dxa"/>
            <w:vAlign w:val="center"/>
            <w:textDirection w:val="lrTb"/>
            <w:noWrap w:val="false"/>
          </w:tcPr>
          <w:p>
            <w:pPr>
              <w:pStyle w:val="886"/>
            </w:pPr>
            <w:r/>
            <w:bookmarkStart w:id="61" w:name="_Toc27422"/>
            <w:r>
              <w:rPr>
                <w:rFonts w:hint="eastAsia" w:ascii="宋体" w:hAnsi="宋体" w:eastAsia="宋体" w:cs="宋体"/>
                <w:b w:val="0"/>
                <w:bCs w:val="0"/>
                <w:sz w:val="21"/>
                <w:szCs w:val="21"/>
                <w:lang w:val="en-US" w:eastAsia="zh-CN" w:bidi="ar-SA"/>
              </w:rPr>
              <w:t xml:space="preserve">中小企业声明函</w:t>
            </w:r>
            <w:bookmarkEnd w:id="61"/>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689"/>
        </w:trPr>
        <w:tc>
          <w:tcPr>
            <w:tcW w:w="646" w:type="dxa"/>
            <w:vAlign w:val="center"/>
            <w:textDirection w:val="lrTb"/>
            <w:noWrap w:val="false"/>
          </w:tcPr>
          <w:p>
            <w:pPr>
              <w:jc w:val="center"/>
              <w:rPr>
                <w:rFonts w:hint="eastAsia" w:ascii="宋体" w:hAnsi="宋体" w:eastAsia="宋体"/>
                <w:szCs w:val="21"/>
                <w:lang w:eastAsia="zh-CN"/>
              </w:rPr>
            </w:pPr>
            <w:r>
              <w:rPr>
                <w:rFonts w:hint="eastAsia" w:ascii="宋体" w:hAnsi="宋体"/>
                <w:szCs w:val="21"/>
                <w:lang w:val="en-US" w:eastAsia="zh-CN"/>
              </w:rPr>
              <w:t xml:space="preserve">9</w:t>
            </w:r>
            <w:r/>
          </w:p>
        </w:tc>
        <w:tc>
          <w:tcPr>
            <w:tcW w:w="5447" w:type="dxa"/>
            <w:vAlign w:val="center"/>
            <w:textDirection w:val="lrTb"/>
            <w:noWrap w:val="false"/>
          </w:tcPr>
          <w:p>
            <w:pPr>
              <w:rPr>
                <w:rFonts w:hint="default" w:ascii="宋体" w:hAnsi="宋体" w:eastAsia="宋体"/>
                <w:iCs/>
                <w:szCs w:val="21"/>
                <w:lang w:val="en-US" w:eastAsia="zh-CN"/>
              </w:rPr>
            </w:pPr>
            <w:r>
              <w:rPr>
                <w:rFonts w:hint="eastAsia" w:ascii="宋体" w:hAnsi="宋体"/>
                <w:iCs/>
                <w:szCs w:val="21"/>
                <w:lang w:val="en-US" w:eastAsia="zh-CN"/>
              </w:rPr>
              <w:t xml:space="preserve">无</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rPr>
                <w:rFonts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rPr>
                <w:rFonts w:hint="eastAsia" w:ascii="宋体" w:hAnsi="宋体" w:eastAsia="宋体"/>
                <w:szCs w:val="21"/>
                <w:lang w:eastAsia="zh-CN"/>
              </w:rPr>
            </w:pPr>
            <w:r>
              <w:rPr>
                <w:rFonts w:hint="eastAsia" w:ascii="宋体" w:hAnsi="宋体"/>
                <w:szCs w:val="21"/>
              </w:rPr>
              <w:t xml:space="preserve">1</w:t>
            </w:r>
            <w:r>
              <w:rPr>
                <w:rFonts w:hint="eastAsia" w:ascii="宋体" w:hAnsi="宋体"/>
                <w:szCs w:val="21"/>
                <w:lang w:val="en-US" w:eastAsia="zh-CN"/>
              </w:rPr>
              <w:t xml:space="preserve">0</w:t>
            </w:r>
            <w:r/>
          </w:p>
        </w:tc>
        <w:tc>
          <w:tcPr>
            <w:tcW w:w="5447" w:type="dxa"/>
            <w:vAlign w:val="center"/>
            <w:textDirection w:val="lrTb"/>
            <w:noWrap w:val="false"/>
          </w:tcPr>
          <w:p>
            <w:pPr>
              <w:jc w:val="left"/>
              <w:spacing w:line="0" w:lineRule="atLeast"/>
              <w:rPr>
                <w:rFonts w:ascii="宋体" w:hAnsi="宋体"/>
                <w:iCs/>
                <w:szCs w:val="21"/>
              </w:rPr>
            </w:pPr>
            <w:r>
              <w:rPr>
                <w:rFonts w:hint="eastAsia" w:ascii="宋体" w:hAnsi="宋体"/>
                <w:iCs/>
                <w:szCs w:val="21"/>
              </w:rPr>
              <w:t xml:space="preserve">投标函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49"/>
        </w:trPr>
        <w:tc>
          <w:tcPr>
            <w:tcW w:w="646" w:type="dxa"/>
            <w:vAlign w:val="center"/>
            <w:textDirection w:val="lrTb"/>
            <w:noWrap w:val="false"/>
          </w:tcPr>
          <w:p>
            <w:pPr>
              <w:jc w:val="center"/>
              <w:rPr>
                <w:rFonts w:hint="eastAsia" w:ascii="宋体" w:hAnsi="宋体" w:eastAsia="宋体"/>
                <w:szCs w:val="21"/>
                <w:lang w:eastAsia="zh-CN"/>
              </w:rPr>
            </w:pPr>
            <w:r>
              <w:rPr>
                <w:rFonts w:hint="eastAsia" w:ascii="宋体" w:hAnsi="宋体"/>
                <w:szCs w:val="21"/>
              </w:rPr>
              <w:t xml:space="preserve">1</w:t>
            </w:r>
            <w:r>
              <w:rPr>
                <w:rFonts w:hint="eastAsia" w:ascii="宋体" w:hAnsi="宋体"/>
                <w:szCs w:val="21"/>
                <w:lang w:val="en-US" w:eastAsia="zh-CN"/>
              </w:rPr>
              <w:t xml:space="preserve">1</w:t>
            </w:r>
            <w:r/>
          </w:p>
        </w:tc>
        <w:tc>
          <w:tcPr>
            <w:tcW w:w="5447" w:type="dxa"/>
            <w:vAlign w:val="center"/>
            <w:textDirection w:val="lrTb"/>
            <w:noWrap w:val="false"/>
          </w:tcPr>
          <w:p>
            <w:pPr>
              <w:jc w:val="left"/>
              <w:spacing w:line="0" w:lineRule="atLeast"/>
              <w:rPr>
                <w:rFonts w:ascii="宋体" w:hAnsi="宋体"/>
                <w:iCs/>
                <w:szCs w:val="21"/>
              </w:rPr>
            </w:pPr>
            <w:r>
              <w:rPr>
                <w:rFonts w:hint="eastAsia" w:ascii="宋体" w:hAnsi="宋体"/>
                <w:iCs/>
                <w:szCs w:val="21"/>
              </w:rPr>
              <w:t xml:space="preserve">法人授权书</w:t>
            </w:r>
            <w:r/>
          </w:p>
        </w:tc>
        <w:tc>
          <w:tcPr>
            <w:tcW w:w="2158" w:type="dxa"/>
            <w:vAlign w:val="center"/>
            <w:textDirection w:val="lrTb"/>
            <w:noWrap w:val="false"/>
          </w:tcPr>
          <w:p>
            <w:pPr>
              <w:rPr>
                <w:rFonts w:ascii="宋体" w:hAnsi="宋体"/>
                <w:szCs w:val="21"/>
              </w:rPr>
            </w:pPr>
            <w:r>
              <w:rPr>
                <w:rFonts w:ascii="宋体" w:hAnsi="宋体"/>
                <w:szCs w:val="21"/>
              </w:rPr>
            </w:r>
            <w:r/>
          </w:p>
        </w:tc>
      </w:tr>
    </w:tbl>
    <w:p>
      <w:pPr>
        <w:rPr>
          <w:rFonts w:hint="eastAsia" w:ascii="宋体" w:hAnsi="宋体"/>
          <w:b/>
          <w:bCs/>
        </w:rPr>
      </w:pPr>
      <w:r>
        <w:rPr>
          <w:rFonts w:hint="eastAsia" w:ascii="宋体" w:hAnsi="宋体"/>
          <w:b/>
          <w:bCs/>
        </w:rPr>
        <w:br w:type="page" w:clear="all"/>
      </w:r>
      <w:r/>
    </w:p>
    <w:p>
      <w:pPr>
        <w:ind w:firstLine="1476"/>
        <w:spacing w:before="156" w:after="156" w:line="360" w:lineRule="auto"/>
        <w:rPr>
          <w:rFonts w:ascii="宋体" w:hAnsi="宋体"/>
          <w:b/>
          <w:bCs/>
        </w:rPr>
      </w:pPr>
      <w:r>
        <w:rPr>
          <w:rFonts w:hint="eastAsia" w:ascii="宋体" w:hAnsi="宋体"/>
          <w:b/>
          <w:bCs/>
        </w:rPr>
        <w:t xml:space="preserve">具备履行合同所必需的设备和专业技术能力的书面声明</w:t>
      </w:r>
      <w:r/>
    </w:p>
    <w:p>
      <w:pPr>
        <w:ind w:firstLine="492"/>
        <w:spacing w:line="460" w:lineRule="exact"/>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460" w:lineRule="exact"/>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r/>
      <w:r/>
    </w:p>
    <w:p>
      <w:pPr>
        <w:contextualSpacing/>
        <w:spacing w:line="600" w:lineRule="exact"/>
        <w:rPr>
          <w:rFonts w:ascii="宋体" w:hAnsi="宋体"/>
          <w:b/>
          <w:color w:val="000000"/>
          <w:sz w:val="36"/>
        </w:rPr>
      </w:pPr>
      <w:r>
        <w:rPr>
          <w:rFonts w:ascii="宋体" w:hAnsi="宋体"/>
          <w:b/>
          <w:color w:val="000000"/>
          <w:sz w:val="36"/>
        </w:rPr>
      </w:r>
      <w:r/>
    </w:p>
    <w:p>
      <w:pPr>
        <w:rPr>
          <w:rFonts w:hint="eastAsia" w:ascii="宋体" w:hAnsi="宋体"/>
          <w:b/>
          <w:bCs/>
        </w:rPr>
      </w:pPr>
      <w:r>
        <w:rPr>
          <w:rFonts w:hint="eastAsia" w:ascii="宋体" w:hAnsi="宋体"/>
          <w:b/>
          <w:bCs/>
        </w:rPr>
        <w:br w:type="page" w:clear="all"/>
      </w:r>
      <w:r/>
    </w:p>
    <w:p>
      <w:pPr>
        <w:jc w:val="center"/>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p>
    <w:p>
      <w:pPr>
        <w:spacing w:line="360" w:lineRule="auto"/>
        <w:rPr>
          <w:rFonts w:ascii="宋体" w:hAnsi="宋体"/>
        </w:rPr>
      </w:pPr>
      <w:r>
        <w:rPr>
          <w:rFonts w:ascii="宋体" w:hAnsi="宋体"/>
        </w:rPr>
      </w:r>
      <w:r/>
    </w:p>
    <w:p>
      <w:pPr>
        <w:jc w:val="center"/>
        <w:spacing w:after="312" w:line="360" w:lineRule="auto"/>
        <w:rPr>
          <w:rFonts w:ascii="宋体" w:hAnsi="宋体"/>
          <w:b/>
          <w:bCs/>
        </w:rPr>
      </w:pPr>
      <w:r>
        <w:rPr>
          <w:rFonts w:hint="eastAsia" w:ascii="宋体" w:hAnsi="宋体"/>
          <w:b/>
          <w:bCs/>
        </w:rPr>
        <w:t xml:space="preserve">声  明</w:t>
      </w:r>
      <w:r/>
    </w:p>
    <w:p>
      <w:pPr>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p>
    <w:p>
      <w:pPr>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500" w:lineRule="exact"/>
        <w:rPr>
          <w:rFonts w:ascii="宋体" w:hAnsi="宋体"/>
          <w:b/>
          <w:szCs w:val="21"/>
        </w:rPr>
      </w:pPr>
      <w:r>
        <w:rPr>
          <w:rFonts w:hint="eastAsia" w:ascii="宋体" w:hAnsi="宋体"/>
          <w:b/>
          <w:bCs/>
        </w:rPr>
        <w:br w:type="page" w:clear="all"/>
      </w:r>
      <w:r>
        <w:rPr>
          <w:rFonts w:hint="eastAsia" w:ascii="宋体" w:hAnsi="宋体"/>
          <w:b/>
          <w:szCs w:val="21"/>
        </w:rPr>
        <w:t xml:space="preserve">供应商信用承诺书</w:t>
      </w:r>
      <w:r/>
    </w:p>
    <w:p>
      <w:pPr>
        <w:spacing w:line="560" w:lineRule="exact"/>
        <w:rPr>
          <w:rFonts w:ascii="宋体" w:hAnsi="宋体"/>
          <w:szCs w:val="21"/>
        </w:rPr>
      </w:pPr>
      <w:r>
        <w:rPr>
          <w:rFonts w:hint="eastAsia" w:ascii="宋体" w:hAnsi="宋体"/>
          <w:szCs w:val="21"/>
        </w:rPr>
        <w:t xml:space="preserve">承诺主体名称：</w:t>
      </w:r>
      <w:r/>
    </w:p>
    <w:p>
      <w:pPr>
        <w:spacing w:line="560" w:lineRule="exact"/>
        <w:rPr>
          <w:rFonts w:ascii="宋体" w:hAnsi="宋体"/>
          <w:szCs w:val="21"/>
        </w:rPr>
      </w:pPr>
      <w:r>
        <w:rPr>
          <w:rFonts w:hint="eastAsia" w:ascii="宋体" w:hAnsi="宋体"/>
          <w:szCs w:val="21"/>
        </w:rPr>
        <w:t xml:space="preserve">统一社会信用代码：</w:t>
      </w:r>
      <w:r/>
    </w:p>
    <w:p>
      <w:pPr>
        <w:ind w:firstLine="420"/>
        <w:spacing w:line="560" w:lineRule="exact"/>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560" w:lineRule="exact"/>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560" w:lineRule="exact"/>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560" w:lineRule="exact"/>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szCs w:val="21"/>
        </w:rPr>
      </w:pPr>
      <w:r>
        <w:rPr>
          <w:rFonts w:hint="eastAsia" w:ascii="宋体" w:hAnsi="宋体"/>
          <w:szCs w:val="21"/>
        </w:rPr>
        <w:t xml:space="preserve">十、本承诺书自签订之日起生效。</w:t>
      </w:r>
      <w:r/>
    </w:p>
    <w:p>
      <w:pPr>
        <w:ind w:firstLine="420"/>
        <w:spacing w:line="560" w:lineRule="exact"/>
        <w:rPr>
          <w:rFonts w:ascii="宋体" w:hAnsi="宋体"/>
          <w:szCs w:val="21"/>
        </w:rPr>
      </w:pPr>
      <w:r>
        <w:rPr>
          <w:rFonts w:hint="eastAsia" w:ascii="宋体" w:hAnsi="宋体"/>
          <w:szCs w:val="21"/>
        </w:rPr>
        <w:t xml:space="preserve"> （注：法定代表人或负责人、主体名称发生变更的应当重新做出承诺。）</w:t>
      </w:r>
      <w:r/>
    </w:p>
    <w:p>
      <w:pPr>
        <w:jc w:val="center"/>
        <w:spacing w:line="560" w:lineRule="exact"/>
        <w:rPr>
          <w:rFonts w:ascii="宋体" w:hAnsi="宋体"/>
          <w:szCs w:val="21"/>
        </w:rPr>
      </w:pPr>
      <w:r>
        <w:rPr>
          <w:rFonts w:hint="eastAsia" w:ascii="宋体" w:hAnsi="宋体"/>
          <w:szCs w:val="21"/>
        </w:rPr>
        <w:t xml:space="preserve">　　　　　　　　　　        承诺单位（签章）：           </w:t>
      </w:r>
      <w:r/>
    </w:p>
    <w:p>
      <w:pPr>
        <w:jc w:val="center"/>
        <w:spacing w:line="560" w:lineRule="exact"/>
        <w:rPr>
          <w:rFonts w:ascii="宋体" w:hAnsi="宋体"/>
          <w:szCs w:val="21"/>
        </w:rPr>
      </w:pPr>
      <w:r>
        <w:rPr>
          <w:rFonts w:hint="eastAsia" w:ascii="宋体" w:hAnsi="宋体"/>
          <w:szCs w:val="21"/>
        </w:rPr>
        <w:t xml:space="preserve">　　　　　　　　　   　  法定代表人（负责人）：</w:t>
      </w:r>
      <w:r/>
    </w:p>
    <w:p>
      <w:pPr>
        <w:jc w:val="center"/>
        <w:spacing w:line="560" w:lineRule="exact"/>
        <w:rPr>
          <w:rFonts w:hint="eastAsia" w:ascii="宋体" w:hAnsi="宋体"/>
          <w:szCs w:val="21"/>
        </w:rPr>
      </w:pPr>
      <w:r>
        <w:rPr>
          <w:rFonts w:hint="eastAsia" w:ascii="宋体" w:hAnsi="宋体"/>
          <w:szCs w:val="21"/>
        </w:rPr>
        <w:t xml:space="preserve">　　　　　　　　　      　年    月    日</w:t>
      </w:r>
      <w:r/>
    </w:p>
    <w:p>
      <w:pPr>
        <w:rPr>
          <w:rFonts w:hint="eastAsia" w:ascii="宋体" w:hAnsi="宋体"/>
          <w:szCs w:val="21"/>
        </w:rPr>
      </w:pPr>
      <w:r>
        <w:rPr>
          <w:rFonts w:hint="eastAsia" w:ascii="宋体" w:hAnsi="宋体"/>
          <w:szCs w:val="21"/>
        </w:rPr>
      </w:r>
      <w:r/>
    </w:p>
    <w:p>
      <w:pPr>
        <w:jc w:val="center"/>
        <w:rPr>
          <w:b/>
          <w:bCs/>
          <w:sz w:val="43"/>
          <w:szCs w:val="43"/>
        </w:rPr>
      </w:pPr>
      <w:r>
        <w:rPr>
          <w:b/>
          <w:bCs/>
          <w:spacing w:val="6"/>
          <w:sz w:val="43"/>
          <w:szCs w:val="43"/>
        </w:rPr>
        <w:t xml:space="preserve">不参与围标串标承诺书</w:t>
      </w:r>
      <w:r/>
    </w:p>
    <w:p>
      <w:pPr>
        <w:spacing w:line="285" w:lineRule="auto"/>
      </w:pPr>
      <w:r/>
      <w:r/>
    </w:p>
    <w:p>
      <w:pPr>
        <w:spacing w:line="286" w:lineRule="auto"/>
      </w:pPr>
      <w:r/>
      <w:r/>
    </w:p>
    <w:p>
      <w:pPr>
        <w:pStyle w:val="893"/>
        <w:ind w:left="33" w:right="96" w:firstLine="553"/>
        <w:spacing w:before="291" w:line="411" w:lineRule="auto"/>
        <w:tabs>
          <w:tab w:val="left" w:pos="8322" w:leader="none"/>
        </w:tabs>
        <w:rPr>
          <w:rFonts w:ascii="Times New Roman" w:hAnsi="Times New Roman" w:eastAsia="宋体"/>
          <w:sz w:val="21"/>
          <w:szCs w:val="21"/>
        </w:rPr>
      </w:pPr>
      <w:r>
        <w:rPr>
          <w:rFonts w:ascii="Times New Roman" w:hAnsi="Times New Roman" w:eastAsia="宋体"/>
          <w:sz w:val="21"/>
          <w:szCs w:val="21"/>
        </w:rPr>
        <w:t xml:space="preserve">我单位参加（项目名称）（项目编号）的投标活动，现我单位对以下事项作出承诺：</w:t>
      </w:r>
      <w:r/>
    </w:p>
    <w:p>
      <w:pPr>
        <w:pStyle w:val="893"/>
        <w:ind w:left="52" w:right="149" w:firstLine="628"/>
        <w:spacing w:before="3" w:line="280" w:lineRule="auto"/>
        <w:rPr>
          <w:rFonts w:ascii="Times New Roman" w:hAnsi="Times New Roman" w:eastAsia="宋体"/>
          <w:sz w:val="21"/>
          <w:szCs w:val="21"/>
        </w:rPr>
      </w:pPr>
      <w:r>
        <w:rPr>
          <w:rFonts w:ascii="Times New Roman" w:hAnsi="Times New Roman" w:eastAsia="宋体"/>
          <w:sz w:val="21"/>
          <w:szCs w:val="21"/>
        </w:rPr>
        <w:t xml:space="preserve">一、我单位遵守国家招投标法律法规和采购人的招标采购管理制度，依法依规参与本项目竞标。</w:t>
      </w:r>
      <w:r/>
    </w:p>
    <w:p>
      <w:pPr>
        <w:pStyle w:val="893"/>
        <w:ind w:left="40" w:right="147" w:firstLine="645"/>
        <w:spacing w:before="176" w:line="280" w:lineRule="auto"/>
        <w:rPr>
          <w:rFonts w:ascii="Times New Roman" w:hAnsi="Times New Roman" w:eastAsia="宋体"/>
          <w:sz w:val="21"/>
          <w:szCs w:val="21"/>
        </w:rPr>
      </w:pPr>
      <w:r>
        <w:rPr>
          <w:rFonts w:ascii="Times New Roman" w:hAnsi="Times New Roman" w:eastAsia="宋体"/>
          <w:sz w:val="21"/>
          <w:szCs w:val="21"/>
        </w:rPr>
        <w:t xml:space="preserve">二、我单位及投标代表在本项目招标采购活动中，承诺不参与围标串标，承诺不与招标人、其他投标单位存在关联关系。</w:t>
      </w:r>
      <w:r/>
    </w:p>
    <w:p>
      <w:pPr>
        <w:pStyle w:val="893"/>
        <w:ind w:left="35" w:right="149" w:firstLine="649"/>
        <w:spacing w:before="181" w:line="280" w:lineRule="auto"/>
        <w:rPr>
          <w:rFonts w:ascii="Times New Roman" w:hAnsi="Times New Roman" w:eastAsia="宋体"/>
          <w:sz w:val="21"/>
          <w:szCs w:val="21"/>
        </w:rPr>
      </w:pPr>
      <w:r>
        <w:rPr>
          <w:rFonts w:ascii="Times New Roman" w:hAnsi="Times New Roman" w:eastAsia="宋体"/>
          <w:sz w:val="21"/>
          <w:szCs w:val="21"/>
        </w:rPr>
        <w:t xml:space="preserve">三、我单位如存在围标串标等违法违规行为，承担相关经济和法律责任，接受相应处罚和失信惩戒。</w:t>
      </w:r>
      <w:r/>
    </w:p>
    <w:p>
      <w:pPr>
        <w:pStyle w:val="893"/>
        <w:ind w:left="35" w:right="149" w:firstLine="649"/>
        <w:spacing w:before="181" w:line="280" w:lineRule="auto"/>
        <w:rPr>
          <w:rFonts w:ascii="Times New Roman" w:hAnsi="Times New Roman" w:eastAsia="宋体"/>
          <w:sz w:val="21"/>
          <w:szCs w:val="21"/>
        </w:rPr>
      </w:pPr>
      <w:r>
        <w:rPr>
          <w:rFonts w:ascii="Times New Roman" w:hAnsi="Times New Roman" w:eastAsia="宋体"/>
          <w:sz w:val="21"/>
          <w:szCs w:val="21"/>
        </w:rPr>
      </w:r>
      <w:r/>
    </w:p>
    <w:p>
      <w:pPr>
        <w:pStyle w:val="893"/>
        <w:ind w:left="35" w:right="149" w:firstLine="649"/>
        <w:spacing w:before="181" w:line="280" w:lineRule="auto"/>
        <w:rPr>
          <w:rFonts w:ascii="Times New Roman" w:hAnsi="Times New Roman" w:eastAsia="宋体"/>
          <w:sz w:val="21"/>
          <w:szCs w:val="21"/>
        </w:rPr>
      </w:pPr>
      <w:r>
        <w:rPr>
          <w:rFonts w:ascii="Times New Roman" w:hAnsi="Times New Roman" w:eastAsia="宋体"/>
          <w:sz w:val="21"/>
          <w:szCs w:val="21"/>
        </w:rPr>
        <w:t xml:space="preserve">与本公司负责人为同一人或者存在直接控股、管理关系的不同供应商信息：</w:t>
      </w:r>
      <w:r/>
    </w:p>
    <w:p>
      <w:pPr>
        <w:pStyle w:val="893"/>
        <w:ind w:left="35" w:right="149" w:firstLine="649"/>
        <w:spacing w:before="181" w:line="280" w:lineRule="auto"/>
        <w:rPr>
          <w:rFonts w:ascii="Times New Roman" w:hAnsi="Times New Roman" w:eastAsia="宋体"/>
          <w:sz w:val="21"/>
          <w:szCs w:val="21"/>
        </w:rPr>
      </w:pPr>
      <w:r>
        <w:rPr>
          <w:rFonts w:ascii="Times New Roman" w:hAnsi="Times New Roman" w:eastAsia="宋体"/>
          <w:sz w:val="21"/>
          <w:szCs w:val="21"/>
        </w:rPr>
        <w:t xml:space="preserve">公司1：</w:t>
      </w:r>
      <w:r/>
    </w:p>
    <w:p>
      <w:pPr>
        <w:pStyle w:val="893"/>
        <w:ind w:left="35" w:right="149" w:firstLine="649"/>
        <w:spacing w:before="181" w:line="280" w:lineRule="auto"/>
        <w:rPr>
          <w:rFonts w:ascii="Times New Roman" w:hAnsi="Times New Roman" w:eastAsia="宋体"/>
          <w:sz w:val="21"/>
          <w:szCs w:val="21"/>
        </w:rPr>
      </w:pPr>
      <w:r>
        <w:rPr>
          <w:rFonts w:ascii="Times New Roman" w:hAnsi="Times New Roman" w:eastAsia="宋体"/>
          <w:sz w:val="21"/>
          <w:szCs w:val="21"/>
        </w:rPr>
        <w:t xml:space="preserve">公司2：</w:t>
      </w:r>
      <w:r/>
    </w:p>
    <w:p>
      <w:pPr>
        <w:pStyle w:val="893"/>
        <w:ind w:left="35" w:right="149" w:firstLine="649"/>
        <w:spacing w:before="181" w:line="280" w:lineRule="auto"/>
        <w:rPr>
          <w:rFonts w:ascii="Times New Roman" w:hAnsi="Times New Roman" w:eastAsia="宋体"/>
          <w:sz w:val="21"/>
          <w:szCs w:val="21"/>
        </w:rPr>
      </w:pPr>
      <w:r>
        <w:rPr>
          <w:rFonts w:ascii="Times New Roman" w:hAnsi="Times New Roman" w:eastAsia="宋体"/>
          <w:sz w:val="21"/>
          <w:szCs w:val="21"/>
        </w:rPr>
        <w:t xml:space="preserve">……</w:t>
      </w:r>
      <w:r/>
    </w:p>
    <w:p>
      <w:pPr>
        <w:spacing w:line="298" w:lineRule="auto"/>
        <w:rPr>
          <w:szCs w:val="21"/>
        </w:rPr>
      </w:pPr>
      <w:r>
        <w:rPr>
          <w:szCs w:val="21"/>
        </w:rPr>
      </w:r>
      <w:r/>
    </w:p>
    <w:p>
      <w:pPr>
        <w:spacing w:line="273" w:lineRule="auto"/>
        <w:rPr>
          <w:szCs w:val="21"/>
        </w:rPr>
      </w:pPr>
      <w:r>
        <w:rPr>
          <w:szCs w:val="21"/>
        </w:rPr>
      </w:r>
      <w:r/>
    </w:p>
    <w:p>
      <w:pPr>
        <w:pStyle w:val="893"/>
        <w:ind w:left="448"/>
        <w:jc w:val="center"/>
        <w:spacing w:before="91" w:line="220" w:lineRule="auto"/>
        <w:rPr>
          <w:rFonts w:ascii="Times New Roman" w:hAnsi="Times New Roman" w:eastAsia="宋体"/>
          <w:sz w:val="21"/>
          <w:szCs w:val="21"/>
        </w:rPr>
      </w:pPr>
      <w:r>
        <w:rPr>
          <w:rFonts w:ascii="Times New Roman" w:hAnsi="Times New Roman" w:eastAsia="宋体"/>
          <w:sz w:val="21"/>
          <w:szCs w:val="21"/>
        </w:rPr>
        <w:t xml:space="preserve">法人或授权委托人签字：</w:t>
      </w:r>
      <w:r/>
    </w:p>
    <w:p>
      <w:pPr>
        <w:jc w:val="right"/>
        <w:spacing w:line="273" w:lineRule="auto"/>
        <w:rPr>
          <w:szCs w:val="21"/>
        </w:rPr>
      </w:pPr>
      <w:r>
        <w:rPr>
          <w:szCs w:val="21"/>
        </w:rPr>
      </w:r>
      <w:r/>
    </w:p>
    <w:p>
      <w:pPr>
        <w:pStyle w:val="893"/>
        <w:ind w:left="448"/>
        <w:jc w:val="center"/>
        <w:spacing w:before="91" w:line="219" w:lineRule="auto"/>
        <w:rPr>
          <w:rFonts w:ascii="Times New Roman" w:hAnsi="Times New Roman" w:eastAsia="宋体"/>
          <w:sz w:val="21"/>
          <w:szCs w:val="21"/>
        </w:rPr>
      </w:pPr>
      <w:r>
        <w:rPr>
          <w:rFonts w:ascii="Times New Roman" w:hAnsi="Times New Roman" w:eastAsia="宋体"/>
          <w:sz w:val="21"/>
          <w:szCs w:val="21"/>
        </w:rPr>
        <w:t xml:space="preserve">投标单位公章：</w:t>
      </w:r>
      <w:r/>
    </w:p>
    <w:p>
      <w:pPr>
        <w:jc w:val="center"/>
        <w:spacing w:line="560" w:lineRule="exact"/>
        <w:rPr>
          <w:rFonts w:ascii="宋体" w:hAnsi="宋体"/>
          <w:b/>
          <w:bCs/>
        </w:rPr>
      </w:pPr>
      <w:r>
        <w:rPr>
          <w:rFonts w:ascii="Times New Roman" w:hAnsi="Times New Roman" w:eastAsia="宋体"/>
          <w:sz w:val="21"/>
          <w:szCs w:val="21"/>
        </w:rPr>
        <w:t xml:space="preserve">年月日</w:t>
      </w:r>
      <w:r>
        <w:rPr>
          <w:rFonts w:hint="eastAsia" w:ascii="宋体" w:hAnsi="宋体"/>
          <w:b/>
          <w:bCs/>
        </w:rPr>
        <w:br w:type="page" w:clear="all"/>
      </w:r>
      <w:r/>
    </w:p>
    <w:p>
      <w:pPr>
        <w:jc w:val="center"/>
        <w:spacing w:line="360" w:lineRule="auto"/>
        <w:rPr>
          <w:rFonts w:ascii="宋体" w:hAnsi="宋体"/>
          <w:b/>
          <w:bCs/>
        </w:rPr>
      </w:pPr>
      <w:r>
        <w:rPr>
          <w:rFonts w:hint="eastAsia" w:ascii="宋体" w:hAnsi="宋体"/>
          <w:b/>
          <w:bCs/>
        </w:rPr>
        <w:t xml:space="preserve">投标函格式</w:t>
      </w:r>
      <w:r/>
    </w:p>
    <w:p>
      <w:pPr>
        <w:pStyle w:val="919"/>
        <w:ind w:firstLine="0"/>
        <w:spacing w:before="0" w:after="0"/>
        <w:rPr>
          <w:rFonts w:hint="eastAsia" w:ascii="宋体" w:hAnsi="宋体" w:eastAsia="宋体"/>
          <w:sz w:val="21"/>
          <w:szCs w:val="21"/>
          <w:highlight w:val="none"/>
          <w:lang w:eastAsia="zh-CN"/>
        </w:rPr>
      </w:pPr>
      <w:r>
        <w:rPr>
          <w:rFonts w:hint="eastAsia" w:ascii="宋体" w:hAnsi="宋体"/>
          <w:sz w:val="21"/>
          <w:szCs w:val="21"/>
        </w:rPr>
        <w:t xml:space="preserve">致：</w:t>
      </w:r>
      <w:r>
        <w:rPr>
          <w:rFonts w:hint="eastAsia" w:hAnsi="宋体"/>
          <w:sz w:val="21"/>
          <w:highlight w:val="none"/>
          <w:lang w:eastAsia="zh-CN"/>
        </w:rPr>
        <w:t xml:space="preserve">扬州大学工程设计研究院有限公司</w:t>
      </w:r>
      <w:r/>
    </w:p>
    <w:p>
      <w:pPr>
        <w:pStyle w:val="919"/>
        <w:ind w:firstLine="420"/>
        <w:spacing w:before="0" w:after="0"/>
        <w:rPr>
          <w:rFonts w:ascii="宋体" w:hAnsi="宋体"/>
          <w:sz w:val="21"/>
          <w:szCs w:val="21"/>
        </w:rPr>
      </w:pPr>
      <w:r>
        <w:rPr>
          <w:rFonts w:hint="eastAsia" w:ascii="宋体" w:hAnsi="宋体"/>
          <w:sz w:val="21"/>
          <w:szCs w:val="21"/>
          <w:highlight w:val="none"/>
        </w:rPr>
        <w:t xml:space="preserve">根据贵方的（）</w:t>
      </w:r>
      <w:r>
        <w:rPr>
          <w:rFonts w:hint="eastAsia" w:ascii="宋体" w:hAnsi="宋体"/>
          <w:color w:val="000000"/>
          <w:sz w:val="21"/>
          <w:szCs w:val="21"/>
          <w:highlight w:val="none"/>
        </w:rPr>
        <w:t xml:space="preserve">号</w:t>
      </w:r>
      <w:r>
        <w:rPr>
          <w:rFonts w:hint="eastAsia" w:ascii="宋体" w:hAnsi="宋体"/>
          <w:sz w:val="21"/>
          <w:szCs w:val="21"/>
          <w:highlight w:val="none"/>
        </w:rPr>
        <w:t xml:space="preserve">招标文件，正式授权下述签字</w:t>
      </w:r>
      <w:r>
        <w:rPr>
          <w:rFonts w:hint="eastAsia" w:ascii="宋体" w:hAnsi="宋体"/>
          <w:sz w:val="21"/>
          <w:szCs w:val="21"/>
        </w:rPr>
        <w:t xml:space="preserve">人_________________(姓名)代表我方______________（投标人的名称），全权处理本次项目投标的有关事宜。</w:t>
      </w:r>
      <w:r/>
    </w:p>
    <w:p>
      <w:pPr>
        <w:pStyle w:val="919"/>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p>
    <w:p>
      <w:pPr>
        <w:pStyle w:val="919"/>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919"/>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919"/>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919"/>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919"/>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919"/>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919"/>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p>
    <w:p>
      <w:pPr>
        <w:pStyle w:val="919"/>
        <w:ind w:firstLine="478"/>
        <w:spacing w:before="0" w:after="0"/>
        <w:rPr>
          <w:rFonts w:ascii="宋体" w:hAnsi="宋体"/>
          <w:sz w:val="21"/>
          <w:szCs w:val="21"/>
        </w:rPr>
      </w:pPr>
      <w:r>
        <w:rPr>
          <w:rFonts w:hint="eastAsia" w:ascii="宋体" w:hAnsi="宋体"/>
          <w:sz w:val="21"/>
          <w:szCs w:val="21"/>
        </w:rPr>
        <w:t xml:space="preserve">地 址：</w:t>
      </w:r>
      <w:r/>
    </w:p>
    <w:p>
      <w:pPr>
        <w:pStyle w:val="919"/>
        <w:ind w:firstLine="478"/>
        <w:spacing w:before="0" w:after="0"/>
        <w:rPr>
          <w:rFonts w:ascii="宋体" w:hAnsi="宋体"/>
          <w:sz w:val="21"/>
          <w:szCs w:val="21"/>
        </w:rPr>
      </w:pPr>
      <w:r>
        <w:rPr>
          <w:rFonts w:hint="eastAsia" w:ascii="宋体" w:hAnsi="宋体"/>
          <w:sz w:val="21"/>
          <w:szCs w:val="21"/>
        </w:rPr>
        <w:t xml:space="preserve">邮 编：</w:t>
      </w:r>
      <w:r/>
    </w:p>
    <w:p>
      <w:pPr>
        <w:pStyle w:val="919"/>
        <w:ind w:firstLine="478"/>
        <w:spacing w:before="0" w:after="0"/>
        <w:rPr>
          <w:rFonts w:ascii="宋体" w:hAnsi="宋体"/>
          <w:sz w:val="21"/>
          <w:szCs w:val="21"/>
        </w:rPr>
      </w:pPr>
      <w:r>
        <w:rPr>
          <w:rFonts w:hint="eastAsia" w:ascii="宋体" w:hAnsi="宋体"/>
          <w:sz w:val="21"/>
          <w:szCs w:val="21"/>
        </w:rPr>
        <w:t xml:space="preserve">电 话： </w:t>
      </w:r>
      <w:r/>
    </w:p>
    <w:p>
      <w:pPr>
        <w:pStyle w:val="919"/>
        <w:ind w:firstLine="478"/>
        <w:spacing w:before="0" w:after="0"/>
        <w:rPr>
          <w:rFonts w:ascii="宋体" w:hAnsi="宋体"/>
          <w:sz w:val="21"/>
          <w:szCs w:val="21"/>
        </w:rPr>
      </w:pPr>
      <w:r>
        <w:rPr>
          <w:rFonts w:hint="eastAsia" w:ascii="宋体" w:hAnsi="宋体"/>
          <w:sz w:val="21"/>
          <w:szCs w:val="21"/>
        </w:rPr>
        <w:t xml:space="preserve">传 真： </w:t>
      </w:r>
      <w:r/>
    </w:p>
    <w:p>
      <w:pPr>
        <w:pStyle w:val="919"/>
        <w:ind w:firstLine="478"/>
        <w:spacing w:before="0" w:after="0"/>
        <w:rPr>
          <w:rFonts w:ascii="宋体" w:hAnsi="宋体"/>
          <w:sz w:val="21"/>
          <w:szCs w:val="21"/>
        </w:rPr>
      </w:pPr>
      <w:r>
        <w:rPr>
          <w:rFonts w:hint="eastAsia" w:ascii="宋体" w:hAnsi="宋体"/>
          <w:sz w:val="21"/>
          <w:szCs w:val="21"/>
        </w:rPr>
        <w:t xml:space="preserve">投标人开户行：</w:t>
      </w:r>
      <w:r/>
    </w:p>
    <w:p>
      <w:pPr>
        <w:pStyle w:val="919"/>
        <w:ind w:firstLine="478"/>
        <w:spacing w:before="0" w:after="0"/>
        <w:rPr>
          <w:rFonts w:ascii="宋体" w:hAnsi="宋体"/>
          <w:sz w:val="21"/>
          <w:szCs w:val="21"/>
        </w:rPr>
      </w:pPr>
      <w:r>
        <w:rPr>
          <w:rFonts w:hint="eastAsia" w:ascii="宋体" w:hAnsi="宋体"/>
          <w:sz w:val="21"/>
          <w:szCs w:val="21"/>
        </w:rPr>
        <w:t xml:space="preserve">账 户： </w:t>
      </w:r>
      <w:r/>
    </w:p>
    <w:p>
      <w:pPr>
        <w:pStyle w:val="919"/>
        <w:ind w:firstLine="478"/>
        <w:spacing w:before="0" w:after="0"/>
        <w:rPr>
          <w:rFonts w:ascii="宋体" w:hAnsi="宋体"/>
          <w:sz w:val="21"/>
          <w:szCs w:val="21"/>
        </w:rPr>
      </w:pPr>
      <w:r>
        <w:rPr>
          <w:rFonts w:hint="eastAsia" w:ascii="宋体" w:hAnsi="宋体"/>
          <w:sz w:val="21"/>
          <w:szCs w:val="21"/>
        </w:rPr>
        <w:t xml:space="preserve">行 号：</w:t>
      </w:r>
      <w:r/>
    </w:p>
    <w:p>
      <w:pPr>
        <w:pStyle w:val="919"/>
        <w:ind w:firstLine="478"/>
        <w:spacing w:before="0" w:after="0"/>
        <w:rPr>
          <w:rFonts w:ascii="宋体" w:hAnsi="宋体"/>
          <w:sz w:val="21"/>
          <w:szCs w:val="21"/>
        </w:rPr>
      </w:pPr>
      <w:r>
        <w:rPr>
          <w:rFonts w:hint="eastAsia" w:ascii="宋体" w:hAnsi="宋体"/>
          <w:sz w:val="21"/>
          <w:szCs w:val="21"/>
        </w:rPr>
        <w:t xml:space="preserve">日 期：________年____月____日</w:t>
      </w:r>
      <w:r/>
    </w:p>
    <w:p>
      <w:pPr>
        <w:contextualSpacing/>
        <w:spacing w:line="600" w:lineRule="exact"/>
        <w:rPr>
          <w:rFonts w:ascii="宋体" w:hAnsi="宋体"/>
          <w:b/>
          <w:bCs/>
          <w:color w:val="000000"/>
          <w:sz w:val="32"/>
          <w:szCs w:val="32"/>
        </w:rPr>
      </w:pPr>
      <w:r>
        <w:rPr>
          <w:rFonts w:ascii="宋体" w:hAnsi="宋体"/>
          <w:b/>
          <w:bCs/>
          <w:color w:val="000000"/>
          <w:sz w:val="32"/>
          <w:szCs w:val="32"/>
        </w:rPr>
      </w:r>
      <w:r/>
    </w:p>
    <w:p>
      <w:pPr>
        <w:rPr>
          <w:rFonts w:ascii="宋体" w:hAnsi="宋体"/>
          <w:b/>
          <w:sz w:val="32"/>
          <w:szCs w:val="32"/>
        </w:rPr>
      </w:pPr>
      <w:r>
        <w:rPr>
          <w:rFonts w:hint="eastAsia" w:ascii="宋体" w:hAnsi="宋体"/>
          <w:b/>
          <w:sz w:val="32"/>
          <w:szCs w:val="32"/>
        </w:rPr>
        <w:br w:type="page" w:clear="all"/>
      </w:r>
      <w:r/>
    </w:p>
    <w:p>
      <w:pPr>
        <w:pStyle w:val="922"/>
        <w:ind w:firstLine="422"/>
        <w:jc w:val="center"/>
        <w:spacing w:after="312" w:line="360" w:lineRule="auto"/>
        <w:rPr>
          <w:rFonts w:ascii="宋体" w:hAnsi="宋体"/>
          <w:b/>
          <w:sz w:val="21"/>
          <w:szCs w:val="21"/>
        </w:rPr>
      </w:pPr>
      <w:r>
        <w:rPr>
          <w:rFonts w:hint="eastAsia" w:ascii="宋体" w:hAnsi="宋体"/>
          <w:b/>
          <w:sz w:val="21"/>
          <w:szCs w:val="21"/>
        </w:rPr>
        <w:t xml:space="preserve">法人授权书</w:t>
      </w:r>
      <w:r/>
    </w:p>
    <w:p>
      <w:pPr>
        <w:pStyle w:val="922"/>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w:t>
      </w:r>
      <w:r>
        <w:rPr>
          <w:rFonts w:hint="eastAsia" w:ascii="宋体" w:hAnsi="宋体"/>
          <w:color w:val="000000"/>
          <w:sz w:val="21"/>
          <w:szCs w:val="21"/>
        </w:rPr>
        <w:t xml:space="preserve">（项目编号）</w:t>
      </w:r>
      <w:r>
        <w:rPr>
          <w:rFonts w:hint="eastAsia" w:ascii="宋体" w:hAnsi="宋体"/>
          <w:sz w:val="21"/>
          <w:szCs w:val="21"/>
        </w:rPr>
        <w:t xml:space="preserve">号（项目名称）项目采购活动的合法代理人，以本公司名义全权处理一切与该项目采购有关的事务。</w:t>
      </w:r>
      <w:r/>
    </w:p>
    <w:p>
      <w:pPr>
        <w:pStyle w:val="922"/>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922"/>
        <w:ind w:firstLine="0"/>
        <w:spacing w:line="360" w:lineRule="auto"/>
        <w:rPr>
          <w:rFonts w:ascii="宋体" w:hAnsi="宋体"/>
          <w:sz w:val="21"/>
          <w:szCs w:val="21"/>
        </w:rPr>
      </w:pPr>
      <w:r>
        <w:rPr>
          <w:rFonts w:ascii="宋体" w:hAnsi="宋体"/>
          <w:sz w:val="21"/>
          <w:szCs w:val="21"/>
        </w:rPr>
        <w:t xml:space="preserve">    </w:t>
      </w:r>
      <w:r/>
    </w:p>
    <w:p>
      <w:pPr>
        <w:pStyle w:val="922"/>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法定代表</w:t>
      </w:r>
      <w:r>
        <w:rPr>
          <w:rFonts w:hint="eastAsia" w:ascii="宋体" w:hAnsi="宋体" w:eastAsia="宋体" w:cs="宋体"/>
          <w:color w:val="auto"/>
          <w:sz w:val="21"/>
          <w:szCs w:val="21"/>
          <w:highlight w:val="none"/>
        </w:rPr>
        <w:t xml:space="preserve">人签字：____________________________________</w:t>
      </w:r>
      <w:r/>
    </w:p>
    <w:p>
      <w:pPr>
        <w:pStyle w:val="922"/>
        <w:ind w:firstLine="420"/>
        <w:spacing w:line="360" w:lineRule="auto"/>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法定代表</w:t>
      </w:r>
      <w:r>
        <w:rPr>
          <w:rFonts w:hint="eastAsia" w:ascii="宋体" w:hAnsi="宋体" w:eastAsia="宋体" w:cs="宋体"/>
          <w:color w:val="auto"/>
          <w:sz w:val="21"/>
          <w:szCs w:val="21"/>
          <w:highlight w:val="none"/>
        </w:rPr>
        <w:t xml:space="preserve">人</w:t>
      </w:r>
      <w:r>
        <w:rPr>
          <w:rFonts w:hint="eastAsia" w:ascii="宋体" w:hAnsi="宋体" w:eastAsia="宋体" w:cs="宋体"/>
          <w:color w:val="auto"/>
          <w:sz w:val="21"/>
          <w:szCs w:val="21"/>
          <w:highlight w:val="none"/>
          <w:lang w:val="en-US" w:eastAsia="zh-CN"/>
        </w:rPr>
        <w:t xml:space="preserve">身份证号</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lang w:val="en-US" w:eastAsia="zh-CN"/>
        </w:rPr>
        <w:t xml:space="preserve">                  </w:t>
      </w:r>
      <w:r/>
    </w:p>
    <w:p>
      <w:pPr>
        <w:pStyle w:val="922"/>
        <w:ind w:firstLine="420"/>
        <w:spacing w:line="360" w:lineRule="auto"/>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被授权人</w:t>
      </w:r>
      <w:r>
        <w:rPr>
          <w:rFonts w:hint="eastAsia" w:ascii="宋体" w:hAnsi="宋体" w:eastAsia="宋体" w:cs="宋体"/>
          <w:color w:val="auto"/>
          <w:sz w:val="21"/>
          <w:szCs w:val="21"/>
          <w:highlight w:val="none"/>
          <w:lang w:val="en-US" w:eastAsia="zh-CN"/>
        </w:rPr>
        <w:t xml:space="preserve">身份证号：</w:t>
      </w:r>
      <w:r>
        <w:rPr>
          <w:rFonts w:hint="eastAsia" w:ascii="宋体" w:hAnsi="宋体" w:eastAsia="宋体" w:cs="宋体"/>
          <w:color w:val="auto"/>
          <w:sz w:val="21"/>
          <w:szCs w:val="21"/>
          <w:highlight w:val="none"/>
          <w:u w:val="single"/>
          <w:lang w:val="en-US" w:eastAsia="zh-CN"/>
        </w:rPr>
        <w:t xml:space="preserve">                      </w:t>
      </w:r>
      <w:r/>
    </w:p>
    <w:p>
      <w:pPr>
        <w:pStyle w:val="92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被授权人签字：____________________________________</w:t>
      </w:r>
      <w:r/>
    </w:p>
    <w:p>
      <w:pPr>
        <w:pStyle w:val="922"/>
        <w:ind w:firstLine="420"/>
        <w:spacing w:line="360" w:lineRule="auto"/>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联系电话（手机）：</w:t>
      </w:r>
      <w:r>
        <w:rPr>
          <w:rFonts w:hint="eastAsia" w:ascii="宋体" w:hAnsi="宋体" w:eastAsia="宋体" w:cs="宋体"/>
          <w:color w:val="auto"/>
          <w:sz w:val="21"/>
          <w:szCs w:val="21"/>
          <w:highlight w:val="none"/>
          <w:u w:val="single"/>
          <w:lang w:val="en-US" w:eastAsia="zh-CN"/>
        </w:rPr>
        <w:t xml:space="preserve">                      </w:t>
      </w:r>
      <w:r/>
    </w:p>
    <w:p>
      <w:pPr>
        <w:pStyle w:val="922"/>
        <w:ind w:firstLine="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单位名称：</w:t>
      </w:r>
      <w:r>
        <w:rPr>
          <w:rFonts w:hint="eastAsia" w:ascii="宋体" w:hAnsi="宋体" w:eastAsia="宋体" w:cs="宋体"/>
          <w:color w:val="auto"/>
          <w:sz w:val="21"/>
          <w:szCs w:val="21"/>
          <w:highlight w:val="none"/>
          <w:u w:val="single"/>
          <w:lang w:val="en-US" w:eastAsia="zh-CN"/>
        </w:rPr>
        <w:t xml:space="preserve">                             </w:t>
      </w:r>
      <w:r/>
    </w:p>
    <w:p>
      <w:pPr>
        <w:pStyle w:val="92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授权单位盖章：________________________________</w:t>
      </w:r>
      <w:r/>
    </w:p>
    <w:p>
      <w:pPr>
        <w:pStyle w:val="922"/>
        <w:ind w:firstLine="420"/>
        <w:spacing w:line="360" w:lineRule="auto"/>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lang w:val="en-US" w:eastAsia="zh-CN"/>
        </w:rPr>
        <w:t xml:space="preserve">                        </w:t>
      </w:r>
      <w:r/>
    </w:p>
    <w:p>
      <w:pPr>
        <w:pStyle w:val="92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日期：____________________________________</w:t>
      </w:r>
      <w:r/>
    </w:p>
    <w:p>
      <w:pPr>
        <w:ind w:firstLine="420"/>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法定代表人</w:t>
      </w:r>
      <w:r>
        <w:rPr>
          <w:rFonts w:hint="eastAsia" w:ascii="宋体" w:hAnsi="宋体" w:eastAsia="宋体" w:cs="宋体"/>
          <w:bCs/>
          <w:color w:val="auto"/>
          <w:szCs w:val="21"/>
          <w:highlight w:val="none"/>
        </w:rPr>
        <w:t xml:space="preserve">身份证复印件</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正反面</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w:t>
      </w:r>
      <w:r/>
    </w:p>
    <w:p>
      <w:pPr>
        <w:spacing w:line="460" w:lineRule="exact"/>
        <w:rPr>
          <w:rFonts w:ascii="宋体" w:hAnsi="宋体"/>
          <w:bCs/>
        </w:rPr>
      </w:pPr>
      <w:r>
        <w:rPr>
          <w:rFonts w:ascii="宋体" w:hAnsi="宋体"/>
          <w:bCs/>
        </w:rPr>
      </w:r>
      <w:r/>
    </w:p>
    <w:p>
      <w:pPr>
        <w:spacing w:line="460" w:lineRule="exact"/>
        <w:rPr>
          <w:rFonts w:ascii="宋体" w:hAnsi="宋体"/>
          <w:bCs/>
          <w:sz w:val="24"/>
        </w:rPr>
      </w:pPr>
      <w:r>
        <w:rPr>
          <w:rFonts w:ascii="宋体" w:hAnsi="宋体"/>
          <w:bCs/>
          <w:sz w:val="24"/>
        </w:rPr>
      </w:r>
      <w:r/>
    </w:p>
    <w:p>
      <w:pPr>
        <w:ind w:firstLine="420"/>
        <w:spacing w:line="460" w:lineRule="exact"/>
        <w:rPr>
          <w:rFonts w:ascii="宋体" w:hAnsi="宋体"/>
          <w:bCs/>
        </w:rPr>
        <w:sectPr>
          <w:headerReference w:type="default" r:id="rId9"/>
          <w:footerReference w:type="default" r:id="rId11"/>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bCs/>
        </w:rPr>
        <w:t xml:space="preserve">被授权人身份证复印</w:t>
      </w:r>
      <w:r/>
    </w:p>
    <w:p>
      <w:pPr>
        <w:pStyle w:val="885"/>
        <w:rPr>
          <w:rFonts w:ascii="宋体" w:hAnsi="宋体" w:eastAsia="宋体"/>
          <w:sz w:val="32"/>
        </w:rPr>
      </w:pPr>
      <w:r/>
      <w:bookmarkStart w:id="62" w:name="_Toc24407"/>
      <w:r>
        <w:rPr>
          <w:rFonts w:hint="eastAsia" w:ascii="宋体" w:hAnsi="宋体" w:eastAsia="宋体"/>
          <w:sz w:val="32"/>
        </w:rPr>
        <w:t xml:space="preserve">二、符合性审查响应对照表</w:t>
      </w:r>
      <w:bookmarkEnd w:id="62"/>
      <w:r/>
      <w:r/>
    </w:p>
    <w:p>
      <w:pPr>
        <w:rPr>
          <w:rFonts w:ascii="宋体" w:hAnsi="宋体"/>
          <w:b/>
          <w:sz w:val="32"/>
          <w:szCs w:val="32"/>
        </w:rPr>
      </w:pPr>
      <w:r>
        <w:rPr>
          <w:rFonts w:ascii="宋体" w:hAnsi="宋体"/>
          <w:b/>
          <w:sz w:val="32"/>
          <w:szCs w:val="32"/>
        </w:rPr>
      </w:r>
      <w:r/>
    </w:p>
    <w:tbl>
      <w:tblPr>
        <w:tblStyle w:val="889"/>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0" w:lineRule="atLeast"/>
              <w:rPr>
                <w:rFonts w:ascii="宋体" w:hAnsi="宋体"/>
                <w:iCs/>
                <w:szCs w:val="21"/>
              </w:rPr>
            </w:pPr>
            <w:r>
              <w:rPr>
                <w:rFonts w:hint="eastAsia" w:ascii="宋体" w:hAnsi="宋体"/>
                <w:iCs/>
                <w:szCs w:val="21"/>
              </w:rPr>
              <w:t xml:space="preserve">采购需求中必须满足的实质性要求</w:t>
            </w:r>
            <w:r/>
          </w:p>
        </w:tc>
        <w:tc>
          <w:tcPr>
            <w:tcW w:w="1680" w:type="dxa"/>
            <w:vAlign w:val="center"/>
            <w:textDirection w:val="lrTb"/>
            <w:noWrap w:val="false"/>
          </w:tcPr>
          <w:p>
            <w:pPr>
              <w:rPr>
                <w:rFonts w:ascii="宋体" w:hAnsi="宋体"/>
                <w:b/>
                <w:szCs w:val="21"/>
              </w:rPr>
            </w:pPr>
            <w:r>
              <w:rPr>
                <w:rFonts w:ascii="宋体" w:hAnsi="宋体"/>
                <w:b/>
                <w:szCs w:val="21"/>
              </w:rPr>
            </w:r>
            <w:r/>
          </w:p>
        </w:tc>
        <w:tc>
          <w:tcPr>
            <w:tcW w:w="130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bl>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85"/>
        <w:rPr>
          <w:rFonts w:ascii="宋体" w:hAnsi="宋体" w:eastAsia="宋体"/>
          <w:sz w:val="32"/>
        </w:rPr>
      </w:pPr>
      <w:r/>
      <w:bookmarkStart w:id="63" w:name="_Toc24910"/>
      <w:r>
        <w:rPr>
          <w:rFonts w:hint="eastAsia" w:ascii="宋体" w:hAnsi="宋体" w:eastAsia="宋体"/>
          <w:sz w:val="32"/>
        </w:rPr>
        <w:t xml:space="preserve">三、非实质性响应对照表</w:t>
      </w:r>
      <w:bookmarkEnd w:id="63"/>
      <w:r/>
      <w:r/>
    </w:p>
    <w:p>
      <w:pPr>
        <w:rPr>
          <w:rFonts w:ascii="宋体" w:hAnsi="宋体"/>
          <w:b/>
          <w:sz w:val="32"/>
          <w:szCs w:val="32"/>
        </w:rPr>
      </w:pPr>
      <w:r>
        <w:rPr>
          <w:rFonts w:ascii="宋体" w:hAnsi="宋体"/>
          <w:b/>
          <w:sz w:val="32"/>
          <w:szCs w:val="32"/>
        </w:rPr>
      </w:r>
      <w:r/>
    </w:p>
    <w:tbl>
      <w:tblPr>
        <w:tblStyle w:val="889"/>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0" w:lineRule="atLeast"/>
              <w:rPr>
                <w:rFonts w:ascii="宋体" w:hAnsi="宋体"/>
                <w:iCs/>
                <w:szCs w:val="21"/>
              </w:rPr>
            </w:pPr>
            <w:r>
              <w:rPr>
                <w:rFonts w:hint="eastAsia" w:ascii="宋体" w:hAnsi="宋体"/>
                <w:szCs w:val="21"/>
              </w:rPr>
              <w:t xml:space="preserve">《企业声明函》</w:t>
            </w:r>
            <w:r/>
          </w:p>
        </w:tc>
        <w:tc>
          <w:tcPr>
            <w:tcW w:w="1680" w:type="dxa"/>
            <w:vAlign w:val="center"/>
            <w:textDirection w:val="lrTb"/>
            <w:noWrap w:val="false"/>
          </w:tcPr>
          <w:p>
            <w:pPr>
              <w:rPr>
                <w:rFonts w:ascii="宋体" w:hAnsi="宋体"/>
                <w:b/>
                <w:szCs w:val="21"/>
              </w:rPr>
            </w:pPr>
            <w:r>
              <w:rPr>
                <w:rFonts w:ascii="宋体" w:hAnsi="宋体"/>
                <w:b/>
                <w:szCs w:val="21"/>
              </w:rPr>
            </w:r>
            <w:r/>
          </w:p>
        </w:tc>
        <w:tc>
          <w:tcPr>
            <w:tcW w:w="130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0" w:lineRule="atLeast"/>
              <w:rPr>
                <w:rFonts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bl>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center"/>
        <w:spacing w:before="312" w:after="312" w:line="360" w:lineRule="auto"/>
        <w:rPr>
          <w:b/>
          <w:bCs/>
          <w:highlight w:val="yellow"/>
        </w:rPr>
      </w:pPr>
      <w:r>
        <w:rPr>
          <w:b/>
          <w:bCs/>
          <w:highlight w:val="yellow"/>
        </w:rPr>
      </w:r>
      <w:r/>
    </w:p>
    <w:p>
      <w:pPr>
        <w:rPr>
          <w:rFonts w:hint="eastAsia"/>
          <w:b/>
          <w:bCs/>
          <w:highlight w:val="yellow"/>
        </w:rPr>
      </w:pPr>
      <w:r>
        <w:rPr>
          <w:rFonts w:hint="eastAsia"/>
          <w:b/>
          <w:bCs/>
          <w:highlight w:val="yellow"/>
        </w:rPr>
        <w:br w:type="page" w:clear="all"/>
      </w:r>
      <w:r/>
    </w:p>
    <w:p>
      <w:pPr>
        <w:jc w:val="center"/>
        <w:spacing w:before="312" w:after="312" w:line="360" w:lineRule="auto"/>
        <w:rPr>
          <w:b/>
          <w:bCs/>
          <w:highlight w:val="none"/>
        </w:rPr>
      </w:pPr>
      <w:r>
        <w:rPr>
          <w:rFonts w:hint="eastAsia"/>
          <w:b/>
          <w:bCs/>
          <w:highlight w:val="none"/>
        </w:rPr>
        <w:t xml:space="preserve">中小企业声明函（工程、服务）</w:t>
      </w:r>
      <w:r/>
    </w:p>
    <w:p>
      <w:pPr>
        <w:ind w:firstLine="420"/>
        <w:jc w:val="left"/>
        <w:spacing w:line="360"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u w:val="single"/>
        </w:rPr>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其他未列明行业</w:t>
      </w:r>
      <w:r>
        <w:rPr>
          <w:rFonts w:hint="eastAsia"/>
          <w:b/>
          <w:bCs/>
          <w:u w:val="single"/>
        </w:rPr>
        <w:t xml:space="preserve">（该行业类别不可修改）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w:instrText>
      </w:r>
      <w: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rPr>
        <w:t xml:space="preserve">，属于</w:t>
      </w:r>
      <w:r>
        <w:rPr>
          <w:rFonts w:hint="eastAsia"/>
          <w:u w:val="single"/>
        </w:rPr>
        <w:t xml:space="preserve">（</w:t>
      </w:r>
      <w:r>
        <w:rPr>
          <w:rFonts w:ascii="Wingdings" w:hAnsi="Wingdings" w:eastAsia="Wingdings" w:cs="Wingdings"/>
          <w:u w:val="single"/>
        </w:rPr>
        <w:t xml:space="preserve">¨</w:t>
      </w:r>
      <w:r>
        <w:rPr>
          <w:rFonts w:hint="eastAsia"/>
          <w:u w:val="single"/>
        </w:rPr>
        <w:t xml:space="preserve">中型企业、</w:t>
      </w:r>
      <w:r>
        <w:rPr>
          <w:rFonts w:ascii="Wingdings" w:hAnsi="Wingdings" w:eastAsia="Wingdings" w:cs="Wingdings"/>
          <w:u w:val="single"/>
        </w:rPr>
        <w:t xml:space="preserve">¨</w:t>
      </w:r>
      <w:r>
        <w:rPr>
          <w:rFonts w:hint="eastAsia"/>
          <w:u w:val="single"/>
        </w:rPr>
        <w:t xml:space="preserve">小型企业、</w:t>
      </w:r>
      <w:r>
        <w:rPr>
          <w:rFonts w:ascii="Wingdings" w:hAnsi="Wingdings" w:eastAsia="Wingdings" w:cs="Wingdings"/>
          <w:u w:val="single"/>
        </w:rPr>
        <w:t xml:space="preserve">¨</w:t>
      </w:r>
      <w:r>
        <w:rPr>
          <w:rFonts w:hint="eastAsia"/>
          <w:u w:val="single"/>
        </w:rPr>
        <w:t xml:space="preserve">微型企业）</w:t>
      </w:r>
      <w:r>
        <w:rPr>
          <w:rFonts w:hint="eastAsia"/>
          <w:u w:val="single"/>
          <w:lang w:val="en-US" w:eastAsia="zh-CN"/>
        </w:rPr>
        <w:t xml:space="preserve">请在相应的位置打</w:t>
      </w:r>
      <w:r>
        <w:rPr>
          <w:rFonts w:hint="default" w:ascii="Arial" w:hAnsi="Arial" w:cs="Arial"/>
          <w:u w:val="single"/>
          <w:lang w:val="en-US" w:eastAsia="zh-CN"/>
        </w:rPr>
        <w:t xml:space="preserve">√</w:t>
      </w:r>
      <w:r>
        <w:rPr>
          <w:rFonts w:hint="eastAsia"/>
          <w:u w:val="single"/>
        </w:rPr>
        <w:t xml:space="preserve">；</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ind w:firstLine="420"/>
        <w:jc w:val="left"/>
        <w:spacing w:line="360" w:lineRule="auto"/>
      </w:pPr>
      <w:r/>
      <w:r/>
    </w:p>
    <w:p>
      <w:pPr>
        <w:spacing w:line="360" w:lineRule="auto"/>
        <w:rPr>
          <w:rFonts w:ascii="宋体" w:hAnsi="宋体"/>
        </w:rPr>
      </w:pPr>
      <w:r>
        <w:rPr>
          <w:rFonts w:hint="eastAsia" w:ascii="宋体" w:hAnsi="宋体"/>
        </w:rPr>
        <w:t xml:space="preserve">注：1、</w:t>
      </w:r>
      <w:r>
        <w:rPr>
          <w:rFonts w:hint="eastAsia"/>
        </w:rPr>
        <w:t xml:space="preserve">从业人员（不仅指在职职工）、营业收入、资产总额填报上一年度数据，无上一年度数据的新成立企业可不填报。</w:t>
      </w:r>
      <w:r/>
    </w:p>
    <w:p>
      <w:pPr>
        <w:ind w:firstLine="420"/>
        <w:spacing w:line="360" w:lineRule="auto"/>
        <w:rPr>
          <w:rFonts w:ascii="宋体" w:hAnsi="宋体"/>
        </w:rPr>
      </w:pPr>
      <w:r>
        <w:rPr>
          <w:rFonts w:hint="eastAsia" w:ascii="宋体" w:hAnsi="宋体"/>
        </w:rPr>
        <w:t xml:space="preserve">2、供应商如不提供此声明函，价格将不做相应扣除。</w:t>
      </w:r>
      <w:r/>
    </w:p>
    <w:p>
      <w:pPr>
        <w:spacing w:line="360" w:lineRule="auto"/>
        <w:rPr>
          <w:rFonts w:ascii="宋体" w:hAnsi="宋体"/>
        </w:rPr>
      </w:pPr>
      <w:r>
        <w:rPr>
          <w:rFonts w:hint="eastAsia" w:ascii="宋体" w:hAnsi="宋体"/>
        </w:rPr>
        <w:t xml:space="preserve">    3、企业声明函请完整填写，中标后将公示。</w:t>
      </w:r>
      <w:r/>
    </w:p>
    <w:p>
      <w:pPr>
        <w:ind w:firstLine="420"/>
        <w:jc w:val="left"/>
        <w:spacing w:line="360"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pPr>
      <w:r>
        <w:rPr>
          <w:rFonts w:hint="eastAsia"/>
        </w:rPr>
        <w:t xml:space="preserve">5、中小企业不得属于大企业的分支机构，不得存在控股股东为大企业的情形，不得存在与大企业的负责人为同一人的情形。</w:t>
      </w:r>
      <w:r/>
    </w:p>
    <w:p>
      <w:pPr>
        <w:ind w:firstLine="420"/>
        <w:jc w:val="left"/>
        <w:spacing w:line="360" w:lineRule="auto"/>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pPr>
      <w:r>
        <w:rPr>
          <w:rFonts w:hint="eastAsia"/>
        </w:rPr>
        <w:t xml:space="preserve">企业名称（盖章）：</w:t>
      </w:r>
      <w:r/>
    </w:p>
    <w:p>
      <w:pPr>
        <w:ind w:firstLine="4620"/>
        <w:jc w:val="left"/>
        <w:spacing w:line="360" w:lineRule="auto"/>
      </w:pPr>
      <w:r>
        <w:rPr>
          <w:rFonts w:hint="eastAsia"/>
        </w:rPr>
        <w:t xml:space="preserve">日 期：</w:t>
      </w:r>
      <w:r/>
    </w:p>
    <w:p>
      <w:pPr>
        <w:pStyle w:val="885"/>
        <w:spacing w:before="300" w:after="300" w:line="360" w:lineRule="auto"/>
        <w:widowControl/>
        <w:rPr>
          <w:rFonts w:ascii="宋体" w:hAnsi="宋体" w:eastAsia="宋体"/>
          <w:color w:val="666666"/>
          <w:sz w:val="21"/>
          <w:szCs w:val="21"/>
        </w:rPr>
      </w:pPr>
      <w:r/>
      <w:bookmarkStart w:id="64" w:name="_Toc8247"/>
      <w:r>
        <w:rPr>
          <w:rFonts w:hint="eastAsia" w:ascii="宋体" w:hAnsi="宋体" w:eastAsia="宋体" w:cs="微软雅黑"/>
          <w:bCs w:val="0"/>
          <w:color w:val="333333"/>
          <w:sz w:val="21"/>
          <w:szCs w:val="21"/>
        </w:rPr>
        <w:t xml:space="preserve">中小微企业划型标准</w:t>
      </w:r>
      <w:r>
        <w:rPr>
          <w:rFonts w:hint="eastAsia" w:ascii="宋体" w:hAnsi="宋体" w:eastAsia="宋体" w:cs="微软雅黑"/>
          <w:bCs w:val="0"/>
          <w:color w:val="666666"/>
          <w:sz w:val="21"/>
          <w:szCs w:val="21"/>
        </w:rPr>
        <w:t xml:space="preserve"> </w:t>
      </w:r>
      <w:bookmarkEnd w:id="64"/>
      <w:r/>
      <w:r/>
    </w:p>
    <w:p>
      <w:pPr>
        <w:pStyle w:val="906"/>
        <w:ind w:firstLine="420"/>
        <w:spacing w:before="300" w:after="452" w:line="360" w:lineRule="auto"/>
        <w:widowControl/>
        <w:rPr>
          <w:rFonts w:ascii="宋体" w:hAnsi="宋体"/>
          <w:color w:val="666666"/>
          <w:sz w:val="21"/>
          <w:szCs w:val="21"/>
        </w:rPr>
      </w:pPr>
      <w:r>
        <w:rPr>
          <w:rFonts w:hint="eastAsia" w:ascii="宋体" w:hAnsi="宋体" w:cs="仿宋"/>
          <w:color w:val="666666"/>
          <w:sz w:val="21"/>
          <w:szCs w:val="21"/>
        </w:rPr>
        <w:t xml:space="preserve">    </w:t>
      </w:r>
      <w:r>
        <w:rPr>
          <w:rStyle w:val="910"/>
          <w:rFonts w:hint="eastAsia" w:ascii="宋体" w:hAnsi="宋体" w:cs="仿宋"/>
          <w:color w:val="666666"/>
          <w:sz w:val="21"/>
          <w:szCs w:val="21"/>
        </w:rPr>
        <w:t xml:space="preserve">中小微企业划型标准如下：</w:t>
      </w:r>
      <w:r/>
    </w:p>
    <w:tbl>
      <w:tblPr>
        <w:tblStyle w:val="889"/>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906"/>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06"/>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906"/>
              <w:ind w:firstLine="420"/>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06"/>
              <w:ind w:firstLine="420"/>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06"/>
              <w:ind w:firstLine="420"/>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06"/>
              <w:ind w:firstLine="420"/>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06"/>
              <w:ind w:firstLine="420"/>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06"/>
              <w:ind w:firstLine="420"/>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06"/>
              <w:ind w:firstLine="420"/>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06"/>
              <w:ind w:firstLine="420"/>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06"/>
              <w:ind w:firstLine="420"/>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06"/>
              <w:ind w:firstLine="420"/>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06"/>
              <w:ind w:firstLine="420"/>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06"/>
              <w:ind w:firstLine="420"/>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06"/>
              <w:ind w:firstLine="420"/>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06"/>
              <w:ind w:firstLine="420"/>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06"/>
              <w:ind w:firstLine="420"/>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906"/>
              <w:ind w:firstLine="420"/>
              <w:jc w:val="center"/>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06"/>
              <w:ind w:firstLine="420"/>
              <w:spacing w:after="150" w:line="360" w:lineRule="auto"/>
              <w:widowControl/>
              <w:rPr>
                <w:rFonts w:ascii="宋体" w:hAnsi="宋体"/>
                <w:color w:val="666666"/>
                <w:sz w:val="21"/>
                <w:szCs w:val="21"/>
              </w:rPr>
            </w:pPr>
            <w:r>
              <w:rPr>
                <w:rStyle w:val="910"/>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06"/>
              <w:ind w:firstLine="420"/>
              <w:spacing w:after="150" w:line="360" w:lineRule="auto"/>
              <w:widowControl/>
              <w:rPr>
                <w:rFonts w:ascii="宋体" w:hAnsi="宋体"/>
                <w:color w:val="666666"/>
                <w:sz w:val="21"/>
                <w:szCs w:val="21"/>
                <w:highlight w:val="yellow"/>
              </w:rPr>
            </w:pPr>
            <w:r>
              <w:rPr>
                <w:rStyle w:val="910"/>
                <w:rFonts w:hint="eastAsia" w:ascii="宋体" w:hAnsi="宋体" w:cs="仿宋"/>
                <w:color w:val="666666"/>
                <w:sz w:val="21"/>
                <w:szCs w:val="21"/>
                <w:highlight w:val="yellow"/>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spacing w:after="150" w:line="360" w:lineRule="auto"/>
              <w:widowControl/>
              <w:rPr>
                <w:rFonts w:ascii="宋体" w:hAnsi="宋体"/>
                <w:color w:val="666666"/>
                <w:sz w:val="21"/>
                <w:szCs w:val="21"/>
                <w:highlight w:val="yellow"/>
              </w:rPr>
            </w:pPr>
            <w:r>
              <w:rPr>
                <w:rStyle w:val="910"/>
                <w:rFonts w:hint="eastAsia" w:ascii="宋体" w:hAnsi="宋体" w:cs="仿宋"/>
                <w:color w:val="666666"/>
                <w:sz w:val="21"/>
                <w:szCs w:val="21"/>
                <w:highlight w:val="yellow"/>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ind w:firstLine="420"/>
              <w:spacing w:after="150" w:line="360" w:lineRule="auto"/>
              <w:widowControl/>
              <w:rPr>
                <w:rFonts w:ascii="宋体" w:hAnsi="宋体"/>
                <w:color w:val="666666"/>
                <w:sz w:val="21"/>
                <w:szCs w:val="21"/>
                <w:highlight w:val="yellow"/>
              </w:rPr>
            </w:pPr>
            <w:r>
              <w:rPr>
                <w:rStyle w:val="910"/>
                <w:rFonts w:hint="eastAsia" w:ascii="宋体" w:hAnsi="宋体" w:cs="仿宋"/>
                <w:color w:val="666666"/>
                <w:sz w:val="21"/>
                <w:szCs w:val="21"/>
                <w:highlight w:val="yellow"/>
              </w:rPr>
              <w:t xml:space="preserve">X＜10</w:t>
            </w:r>
            <w:r/>
          </w:p>
        </w:tc>
      </w:tr>
    </w:tbl>
    <w:p>
      <w:pPr>
        <w:pStyle w:val="906"/>
        <w:ind w:firstLine="810"/>
        <w:spacing w:before="300" w:after="452" w:line="360" w:lineRule="auto"/>
        <w:widowControl/>
        <w:rPr>
          <w:rStyle w:val="910"/>
          <w:rFonts w:ascii="宋体" w:hAnsi="宋体" w:cs="仿宋"/>
          <w:color w:val="666666"/>
          <w:sz w:val="21"/>
          <w:szCs w:val="21"/>
        </w:rPr>
      </w:pPr>
      <w:r>
        <w:rPr>
          <w:rStyle w:val="910"/>
          <w:rFonts w:hint="eastAsia" w:ascii="宋体" w:hAnsi="宋体"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rPr>
          <w:rStyle w:val="910"/>
          <w:rFonts w:cs="仿宋"/>
          <w:b w:val="0"/>
          <w:color w:val="666666"/>
          <w:sz w:val="21"/>
          <w:szCs w:val="21"/>
        </w:rPr>
      </w:pPr>
      <w:r>
        <w:rPr>
          <w:rStyle w:val="910"/>
          <w:rFonts w:ascii="宋体" w:hAnsi="宋体" w:cs="仿宋"/>
          <w:b w:val="0"/>
          <w:color w:val="666666"/>
          <w:sz w:val="21"/>
          <w:szCs w:val="21"/>
        </w:rPr>
        <w:br w:type="page" w:clear="all"/>
      </w:r>
      <w:r/>
    </w:p>
    <w:p>
      <w:pPr>
        <w:jc w:val="center"/>
      </w:pPr>
      <w:r>
        <w:rPr>
          <w:rFonts w:hint="eastAsia" w:ascii="宋体" w:hAnsi="宋体"/>
          <w:b/>
          <w:bCs/>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20"/>
        <w:spacing w:line="588" w:lineRule="exact"/>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ascii="宋体" w:hAnsi="宋体"/>
          <w:szCs w:val="21"/>
        </w:rPr>
      </w:pPr>
      <w:r>
        <w:rPr>
          <w:rFonts w:ascii="宋体" w:hAnsi="宋体"/>
          <w:szCs w:val="21"/>
        </w:rPr>
      </w:r>
      <w:r/>
    </w:p>
    <w:p>
      <w:pPr>
        <w:ind w:firstLine="420"/>
        <w:spacing w:line="588" w:lineRule="exact"/>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spacing w:val="6"/>
          <w:szCs w:val="21"/>
        </w:rPr>
      </w:pPr>
      <w:r>
        <w:rPr>
          <w:rFonts w:ascii="仿宋_GB2312" w:eastAsia="仿宋_GB2312"/>
          <w:spacing w:val="6"/>
          <w:szCs w:val="21"/>
        </w:rPr>
      </w:r>
      <w:r/>
    </w:p>
    <w:p>
      <w:pPr>
        <w:ind w:right="1560" w:firstLine="444"/>
        <w:jc w:val="center"/>
        <w:spacing w:line="588" w:lineRule="exact"/>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center"/>
        <w:spacing w:line="360" w:lineRule="auto"/>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rPr>
          <w:rFonts w:ascii="宋体" w:hAnsi="宋体"/>
          <w:sz w:val="32"/>
          <w:szCs w:val="32"/>
        </w:rPr>
      </w:pPr>
      <w:r>
        <w:rPr>
          <w:rFonts w:hint="eastAsia" w:ascii="宋体" w:hAnsi="宋体"/>
          <w:b/>
          <w:sz w:val="32"/>
          <w:szCs w:val="32"/>
        </w:rPr>
        <w:br w:type="page" w:clear="all"/>
      </w:r>
      <w:r/>
    </w:p>
    <w:p>
      <w:pPr>
        <w:pStyle w:val="885"/>
        <w:ind w:firstLine="3213"/>
        <w:jc w:val="both"/>
        <w:spacing w:line="360" w:lineRule="auto"/>
        <w:rPr>
          <w:rFonts w:eastAsia="仿宋_GB2312"/>
          <w:sz w:val="24"/>
          <w:szCs w:val="20"/>
        </w:rPr>
      </w:pPr>
      <w:r/>
      <w:bookmarkStart w:id="65" w:name="_Toc13054"/>
      <w:r>
        <w:rPr>
          <w:rFonts w:hint="eastAsia" w:ascii="宋体" w:hAnsi="宋体" w:eastAsia="宋体" w:cs="Times New Roman"/>
          <w:bCs w:val="0"/>
          <w:sz w:val="32"/>
          <w:szCs w:val="32"/>
        </w:rPr>
        <w:t xml:space="preserve">四、</w:t>
      </w:r>
      <w:r>
        <w:rPr>
          <w:rFonts w:hint="eastAsia" w:ascii="宋体" w:hAnsi="宋体"/>
          <w:sz w:val="32"/>
          <w:szCs w:val="32"/>
        </w:rPr>
        <w:t xml:space="preserve">开标一览表</w:t>
      </w:r>
      <w:bookmarkEnd w:id="65"/>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分包号(如有)： </w:t>
      </w:r>
      <w:r/>
    </w:p>
    <w:p>
      <w:pPr>
        <w:ind w:firstLine="480"/>
        <w:rPr>
          <w:rFonts w:ascii="宋体" w:hAnsi="宋体"/>
          <w:szCs w:val="21"/>
        </w:rPr>
      </w:pPr>
      <w:r>
        <w:rPr>
          <w:rFonts w:hint="eastAsia" w:ascii="宋体" w:hAnsi="宋体"/>
          <w:szCs w:val="21"/>
        </w:rPr>
        <w:t xml:space="preserve">                       </w:t>
      </w:r>
      <w:r/>
    </w:p>
    <w:tbl>
      <w:tblPr>
        <w:tblStyle w:val="889"/>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93"/>
              <w:spacing w:line="300" w:lineRule="auto"/>
              <w:rPr>
                <w:rFonts w:ascii="宋体" w:hAnsi="宋体" w:eastAsia="宋体" w:cs="宋体"/>
                <w:sz w:val="21"/>
                <w:szCs w:val="21"/>
              </w:rPr>
            </w:pPr>
            <w:r>
              <w:rPr>
                <w:rFonts w:hint="eastAsia" w:ascii="宋体" w:hAnsi="宋体" w:eastAsia="宋体" w:cs="宋体"/>
                <w:sz w:val="21"/>
                <w:szCs w:val="21"/>
              </w:rPr>
              <w:t xml:space="preserve">  投标服务或产品名称</w:t>
            </w:r>
            <w:r/>
          </w:p>
        </w:tc>
        <w:tc>
          <w:tcPr>
            <w:tcW w:w="6405" w:type="dxa"/>
            <w:vAlign w:val="center"/>
            <w:textDirection w:val="lrTb"/>
            <w:noWrap w:val="false"/>
          </w:tcPr>
          <w:p>
            <w:pPr>
              <w:rPr>
                <w:rFonts w:ascii="宋体" w:hAnsi="宋体"/>
                <w:szCs w:val="21"/>
              </w:rPr>
            </w:pPr>
            <w:r>
              <w:rPr>
                <w:rFonts w:hint="eastAsia" w:ascii="宋体" w:hAnsi="宋体" w:cs="宋体"/>
                <w:szCs w:val="21"/>
              </w:rPr>
              <w:t xml:space="preserve">                      </w:t>
            </w:r>
            <w:r>
              <w:rPr>
                <w:rFonts w:hint="eastAsia" w:ascii="宋体" w:hAnsi="宋体"/>
                <w:szCs w:val="21"/>
              </w:rPr>
              <w:t xml:space="preserve">投标总报价</w:t>
            </w:r>
            <w:r/>
          </w:p>
        </w:tc>
      </w:tr>
      <w:tr>
        <w:trPr>
          <w:cantSplit/>
          <w:trHeight w:val="1697"/>
        </w:trPr>
        <w:tc>
          <w:tcPr>
            <w:tcW w:w="2481" w:type="dxa"/>
            <w:vAlign w:val="center"/>
            <w:textDirection w:val="lrTb"/>
            <w:noWrap w:val="false"/>
          </w:tcPr>
          <w:p>
            <w:pPr>
              <w:pStyle w:val="893"/>
              <w:spacing w:line="30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919"/>
              <w:ind w:firstLine="0"/>
              <w:spacing w:before="0" w:after="0" w:line="500" w:lineRule="exact"/>
              <w:rPr>
                <w:rFonts w:ascii="宋体" w:hAnsi="宋体" w:cs="宋体"/>
                <w:sz w:val="21"/>
                <w:szCs w:val="21"/>
              </w:rPr>
            </w:pPr>
            <w:r>
              <w:rPr>
                <w:rFonts w:hint="eastAsia" w:ascii="宋体" w:hAnsi="宋体" w:cs="宋体"/>
                <w:sz w:val="21"/>
                <w:szCs w:val="21"/>
              </w:rPr>
              <w:t xml:space="preserve">大写：                       </w:t>
            </w:r>
            <w:r/>
          </w:p>
          <w:p>
            <w:pPr>
              <w:pStyle w:val="919"/>
              <w:ind w:firstLine="0"/>
              <w:spacing w:before="0" w:after="0" w:line="500" w:lineRule="exact"/>
              <w:rPr>
                <w:rFonts w:ascii="宋体" w:hAnsi="宋体" w:cs="宋体"/>
                <w:sz w:val="21"/>
                <w:szCs w:val="21"/>
              </w:rPr>
            </w:pPr>
            <w:r>
              <w:rPr>
                <w:rFonts w:hint="eastAsia" w:ascii="宋体" w:hAnsi="宋体" w:cs="宋体"/>
                <w:sz w:val="21"/>
                <w:szCs w:val="21"/>
              </w:rPr>
              <w:t xml:space="preserve">小写：                            （人民币：元   ）</w:t>
            </w:r>
            <w:r/>
          </w:p>
        </w:tc>
      </w:tr>
    </w:tbl>
    <w:p>
      <w:pPr>
        <w:rPr>
          <w:rFonts w:ascii="宋体" w:hAnsi="宋体"/>
          <w:szCs w:val="21"/>
        </w:rPr>
      </w:pPr>
      <w:r>
        <w:rPr>
          <w:rFonts w:ascii="宋体" w:hAnsi="宋体"/>
          <w:szCs w:val="21"/>
        </w:rPr>
      </w:r>
      <w:r/>
    </w:p>
    <w:p>
      <w:pPr>
        <w:ind w:firstLine="480"/>
        <w:rPr>
          <w:rFonts w:ascii="宋体" w:hAnsi="宋体"/>
          <w:szCs w:val="21"/>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r/>
      <w:r/>
    </w:p>
    <w:p>
      <w:pPr>
        <w:pStyle w:val="891"/>
        <w:ind w:firstLine="640"/>
        <w:rPr>
          <w:rFonts w:ascii="宋体" w:hAnsi="宋体"/>
          <w:sz w:val="32"/>
          <w:szCs w:val="32"/>
        </w:rPr>
      </w:pPr>
      <w:r>
        <w:rPr>
          <w:rFonts w:ascii="宋体" w:hAnsi="宋体"/>
          <w:sz w:val="32"/>
          <w:szCs w:val="32"/>
        </w:rPr>
      </w:r>
      <w:r/>
    </w:p>
    <w:p>
      <w:pPr>
        <w:rPr>
          <w:rFonts w:ascii="宋体" w:hAnsi="宋体"/>
          <w:sz w:val="32"/>
          <w:szCs w:val="32"/>
        </w:rPr>
      </w:pPr>
      <w:r>
        <w:rPr>
          <w:rFonts w:hint="eastAsia" w:ascii="宋体" w:hAnsi="宋体"/>
          <w:sz w:val="32"/>
          <w:szCs w:val="32"/>
        </w:rPr>
        <w:br w:type="page" w:clear="all"/>
      </w:r>
      <w:r/>
    </w:p>
    <w:p>
      <w:pPr>
        <w:pStyle w:val="885"/>
        <w:ind w:firstLine="3213"/>
        <w:jc w:val="both"/>
        <w:rPr>
          <w:rFonts w:ascii="宋体" w:hAnsi="宋体" w:eastAsia="宋体" w:cs="Times New Roman"/>
          <w:bCs w:val="0"/>
          <w:sz w:val="32"/>
          <w:szCs w:val="32"/>
          <w:highlight w:val="none"/>
        </w:rPr>
      </w:pPr>
      <w:r/>
      <w:bookmarkStart w:id="66" w:name="_Toc29262"/>
      <w:r/>
      <w:bookmarkStart w:id="67" w:name="_Toc113352361"/>
      <w:r>
        <w:rPr>
          <w:rFonts w:hint="eastAsia" w:ascii="宋体" w:hAnsi="宋体" w:eastAsia="宋体" w:cs="Times New Roman"/>
          <w:bCs w:val="0"/>
          <w:sz w:val="32"/>
          <w:szCs w:val="32"/>
          <w:highlight w:val="none"/>
        </w:rPr>
        <w:t xml:space="preserve">五、分项报价表</w:t>
      </w:r>
      <w:bookmarkEnd w:id="66"/>
      <w:r/>
      <w:bookmarkEnd w:id="67"/>
      <w:r/>
      <w:r/>
    </w:p>
    <w:tbl>
      <w:tblPr>
        <w:tblStyle w:val="8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9"/>
        <w:gridCol w:w="1842"/>
        <w:gridCol w:w="1055"/>
        <w:gridCol w:w="1055"/>
        <w:gridCol w:w="1055"/>
        <w:gridCol w:w="426"/>
      </w:tblGrid>
      <w:tr>
        <w:trPr>
          <w:cantSplit/>
          <w:trHeight w:val="544"/>
        </w:trPr>
        <w:tc>
          <w:tcPr>
            <w:tcW w:w="0" w:type="auto"/>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1</w:t>
            </w:r>
            <w:r/>
          </w:p>
        </w:tc>
        <w:tc>
          <w:tcPr>
            <w:tcW w:w="0" w:type="auto"/>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2</w:t>
            </w:r>
            <w:r/>
          </w:p>
        </w:tc>
        <w:tc>
          <w:tcPr>
            <w:tcW w:w="0" w:type="auto"/>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3</w:t>
            </w:r>
            <w:r/>
          </w:p>
        </w:tc>
        <w:tc>
          <w:tcPr>
            <w:tcW w:w="0" w:type="auto"/>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4</w:t>
            </w:r>
            <w:r/>
          </w:p>
        </w:tc>
        <w:tc>
          <w:tcPr>
            <w:tcW w:w="0" w:type="auto"/>
            <w:vAlign w:val="center"/>
            <w:textDirection w:val="lrTb"/>
            <w:noWrap w:val="false"/>
          </w:tcPr>
          <w:p>
            <w:pPr>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5</w:t>
            </w:r>
            <w:r/>
          </w:p>
        </w:tc>
        <w:tc>
          <w:tcPr>
            <w:tcW w:w="0" w:type="auto"/>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r>
      <w:tr>
        <w:trPr>
          <w:cantSplit/>
          <w:trHeight w:val="294"/>
        </w:trPr>
        <w:tc>
          <w:tcPr>
            <w:tcW w:w="0" w:type="auto"/>
            <w:vAlign w:val="center"/>
            <w:textDirection w:val="lrTb"/>
            <w:noWrap w:val="false"/>
          </w:tcPr>
          <w:p>
            <w:pPr>
              <w:jc w:val="center"/>
              <w:rPr>
                <w:rFonts w:hint="default" w:ascii="宋体" w:hAnsi="宋体" w:eastAsia="宋体"/>
                <w:b/>
                <w:bCs/>
                <w:szCs w:val="21"/>
                <w:highlight w:val="none"/>
                <w:lang w:val="en-US" w:eastAsia="zh-CN"/>
              </w:rPr>
            </w:pPr>
            <w:r>
              <w:rPr>
                <w:rFonts w:hint="eastAsia" w:ascii="宋体" w:hAnsi="宋体"/>
                <w:b/>
                <w:bCs/>
                <w:szCs w:val="21"/>
                <w:highlight w:val="none"/>
                <w:lang w:val="en-US" w:eastAsia="zh-CN"/>
              </w:rPr>
              <w:t xml:space="preserve">服务项目</w:t>
            </w:r>
            <w:r/>
          </w:p>
        </w:tc>
        <w:tc>
          <w:tcPr>
            <w:tcW w:w="0" w:type="auto"/>
            <w:vAlign w:val="center"/>
            <w:textDirection w:val="lrTb"/>
            <w:noWrap w:val="false"/>
          </w:tcPr>
          <w:p>
            <w:pPr>
              <w:jc w:val="center"/>
              <w:rPr>
                <w:rFonts w:hint="default" w:ascii="宋体" w:hAnsi="宋体" w:eastAsia="宋体"/>
                <w:b/>
                <w:bCs/>
                <w:szCs w:val="21"/>
                <w:highlight w:val="none"/>
                <w:lang w:val="en-US" w:eastAsia="zh-CN"/>
              </w:rPr>
            </w:pPr>
            <w:r>
              <w:rPr>
                <w:rFonts w:hint="eastAsia" w:ascii="宋体" w:hAnsi="宋体"/>
                <w:b/>
                <w:bCs/>
                <w:szCs w:val="21"/>
                <w:highlight w:val="none"/>
              </w:rPr>
              <w:t xml:space="preserve">数量</w:t>
            </w:r>
            <w:r/>
          </w:p>
        </w:tc>
        <w:tc>
          <w:tcPr>
            <w:tcW w:w="0" w:type="auto"/>
            <w:vAlign w:val="center"/>
            <w:textDirection w:val="lrTb"/>
            <w:noWrap w:val="false"/>
          </w:tcPr>
          <w:p>
            <w:pPr>
              <w:jc w:val="center"/>
              <w:rPr>
                <w:rFonts w:ascii="宋体" w:hAnsi="宋体"/>
                <w:b/>
                <w:bCs/>
                <w:szCs w:val="21"/>
                <w:highlight w:val="none"/>
              </w:rPr>
            </w:pPr>
            <w:r>
              <w:rPr>
                <w:rFonts w:hint="eastAsia" w:ascii="宋体" w:hAnsi="宋体"/>
                <w:b/>
                <w:bCs/>
                <w:szCs w:val="21"/>
                <w:highlight w:val="none"/>
              </w:rPr>
              <w:t xml:space="preserve">单价</w:t>
            </w:r>
            <w:r/>
          </w:p>
        </w:tc>
        <w:tc>
          <w:tcPr>
            <w:tcW w:w="0" w:type="auto"/>
            <w:vAlign w:val="center"/>
            <w:textDirection w:val="lrTb"/>
            <w:noWrap w:val="false"/>
          </w:tcPr>
          <w:p>
            <w:pPr>
              <w:jc w:val="center"/>
              <w:rPr>
                <w:rFonts w:ascii="宋体" w:hAnsi="宋体"/>
                <w:b/>
                <w:bCs/>
                <w:szCs w:val="21"/>
                <w:highlight w:val="none"/>
              </w:rPr>
            </w:pPr>
            <w:r>
              <w:rPr>
                <w:rFonts w:hint="eastAsia" w:ascii="宋体" w:hAnsi="宋体"/>
                <w:b/>
                <w:bCs/>
                <w:szCs w:val="21"/>
                <w:highlight w:val="none"/>
              </w:rPr>
              <w:t xml:space="preserve">总价</w:t>
            </w:r>
            <w:r/>
          </w:p>
        </w:tc>
        <w:tc>
          <w:tcPr>
            <w:tcW w:w="0" w:type="auto"/>
            <w:vAlign w:val="center"/>
            <w:textDirection w:val="lrTb"/>
            <w:noWrap w:val="false"/>
          </w:tcPr>
          <w:p>
            <w:pPr>
              <w:jc w:val="center"/>
              <w:rPr>
                <w:rFonts w:hint="eastAsia" w:ascii="宋体" w:hAnsi="宋体"/>
                <w:b/>
                <w:bCs/>
                <w:szCs w:val="21"/>
                <w:highlight w:val="none"/>
              </w:rPr>
            </w:pPr>
            <w:r>
              <w:rPr>
                <w:rFonts w:hint="eastAsia" w:ascii="宋体" w:hAnsi="宋体"/>
                <w:b/>
                <w:bCs/>
                <w:szCs w:val="21"/>
                <w:highlight w:val="none"/>
                <w:lang w:val="en-US" w:eastAsia="zh-CN"/>
              </w:rPr>
              <w:t xml:space="preserve">备注</w:t>
            </w:r>
            <w:r/>
          </w:p>
        </w:tc>
        <w:tc>
          <w:tcPr>
            <w:tcW w:w="0" w:type="auto"/>
            <w:vAlign w:val="center"/>
            <w:textDirection w:val="lrTb"/>
            <w:noWrap w:val="false"/>
          </w:tcPr>
          <w:p>
            <w:pPr>
              <w:jc w:val="center"/>
              <w:rPr>
                <w:rFonts w:hint="eastAsia" w:ascii="宋体" w:hAnsi="宋体"/>
                <w:b/>
                <w:bCs/>
                <w:szCs w:val="21"/>
                <w:highlight w:val="none"/>
              </w:rPr>
            </w:pPr>
            <w:r>
              <w:rPr>
                <w:rFonts w:hint="eastAsia" w:ascii="宋体" w:hAnsi="宋体"/>
                <w:b/>
                <w:bCs/>
                <w:szCs w:val="21"/>
                <w:highlight w:val="none"/>
              </w:rPr>
            </w:r>
            <w:r/>
          </w:p>
        </w:tc>
      </w:tr>
      <w:tr>
        <w:trPr>
          <w:cantSplit/>
          <w:trHeight w:val="924"/>
        </w:trPr>
        <w:tc>
          <w:tcPr>
            <w:tcW w:w="0" w:type="auto"/>
            <w:vAlign w:val="center"/>
            <w:textDirection w:val="lrTb"/>
            <w:noWrap w:val="false"/>
          </w:tcPr>
          <w:p>
            <w:pPr>
              <w:jc w:val="center"/>
              <w:rPr>
                <w:rFonts w:ascii="宋体" w:hAnsi="宋体"/>
                <w:b/>
                <w:bCs/>
                <w:i w:val="0"/>
                <w:iCs w:val="0"/>
                <w:szCs w:val="21"/>
                <w:highlight w:val="none"/>
                <w:u w:val="none"/>
              </w:rPr>
            </w:pPr>
            <w:r>
              <w:rPr>
                <w:rFonts w:hint="eastAsia" w:ascii="宋体" w:hAnsi="宋体" w:eastAsia="宋体" w:cs="宋体"/>
                <w:b/>
                <w:bCs/>
                <w:i w:val="0"/>
                <w:iCs w:val="0"/>
                <w:spacing w:val="5"/>
                <w:sz w:val="21"/>
                <w:szCs w:val="21"/>
                <w:u w:val="none"/>
              </w:rPr>
              <w:t xml:space="preserve">180座厢房运营服务</w:t>
            </w:r>
            <w:r/>
          </w:p>
        </w:tc>
        <w:tc>
          <w:tcPr>
            <w:tcW w:w="0" w:type="auto"/>
            <w:vAlign w:val="center"/>
            <w:textDirection w:val="lrTb"/>
            <w:noWrap w:val="false"/>
          </w:tcPr>
          <w:p>
            <w:pPr>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180座/3年</w:t>
            </w:r>
            <w:r/>
          </w:p>
        </w:tc>
        <w:tc>
          <w:tcPr>
            <w:tcW w:w="0" w:type="auto"/>
            <w:vAlign w:val="center"/>
            <w:textDirection w:val="lrTb"/>
            <w:noWrap w:val="false"/>
          </w:tcPr>
          <w:p>
            <w:pPr>
              <w:rPr>
                <w:rFonts w:ascii="宋体" w:hAnsi="宋体"/>
                <w:szCs w:val="21"/>
                <w:highlight w:val="none"/>
              </w:rPr>
            </w:pPr>
            <w:r>
              <w:rPr>
                <w:rFonts w:ascii="宋体" w:hAnsi="宋体"/>
                <w:szCs w:val="21"/>
                <w:highlight w:val="none"/>
              </w:rPr>
            </w:r>
            <w:r/>
          </w:p>
        </w:tc>
        <w:tc>
          <w:tcPr>
            <w:tcW w:w="0" w:type="auto"/>
            <w:vAlign w:val="center"/>
            <w:textDirection w:val="lrTb"/>
            <w:noWrap w:val="false"/>
          </w:tcPr>
          <w:p>
            <w:pPr>
              <w:rPr>
                <w:rFonts w:ascii="宋体" w:hAnsi="宋体"/>
                <w:szCs w:val="21"/>
                <w:highlight w:val="none"/>
              </w:rPr>
            </w:pPr>
            <w:r>
              <w:rPr>
                <w:rFonts w:ascii="宋体" w:hAnsi="宋体"/>
                <w:szCs w:val="21"/>
                <w:highlight w:val="none"/>
              </w:rPr>
            </w:r>
            <w:r/>
          </w:p>
        </w:tc>
        <w:tc>
          <w:tcPr>
            <w:tcW w:w="0" w:type="auto"/>
            <w:vAlign w:val="center"/>
            <w:textDirection w:val="lrTb"/>
            <w:noWrap w:val="false"/>
          </w:tcPr>
          <w:p>
            <w:pPr>
              <w:rPr>
                <w:rFonts w:ascii="宋体" w:hAnsi="宋体"/>
                <w:szCs w:val="21"/>
                <w:highlight w:val="none"/>
              </w:rPr>
            </w:pPr>
            <w:r>
              <w:rPr>
                <w:rFonts w:ascii="宋体" w:hAnsi="宋体"/>
                <w:szCs w:val="21"/>
                <w:highlight w:val="none"/>
              </w:rPr>
            </w:r>
            <w:r/>
          </w:p>
        </w:tc>
        <w:tc>
          <w:tcPr>
            <w:tcW w:w="0" w:type="auto"/>
            <w:vAlign w:val="center"/>
            <w:textDirection w:val="lrTb"/>
            <w:noWrap w:val="false"/>
          </w:tcPr>
          <w:p>
            <w:pPr>
              <w:rPr>
                <w:rFonts w:ascii="宋体" w:hAnsi="宋体"/>
                <w:szCs w:val="21"/>
                <w:highlight w:val="none"/>
              </w:rPr>
            </w:pPr>
            <w:r>
              <w:rPr>
                <w:rFonts w:ascii="宋体" w:hAnsi="宋体"/>
                <w:szCs w:val="21"/>
                <w:highlight w:val="none"/>
              </w:rPr>
            </w:r>
            <w:r/>
          </w:p>
        </w:tc>
      </w:tr>
      <w:tr>
        <w:trPr>
          <w:cantSplit/>
          <w:trHeight w:val="924"/>
        </w:trPr>
        <w:tc>
          <w:tcPr>
            <w:tcW w:w="0" w:type="auto"/>
            <w:vAlign w:val="center"/>
            <w:textDirection w:val="lrTb"/>
            <w:noWrap w:val="false"/>
          </w:tcPr>
          <w:p>
            <w:pPr>
              <w:jc w:val="center"/>
              <w:rPr>
                <w:rFonts w:ascii="宋体" w:hAnsi="宋体"/>
                <w:b/>
                <w:bCs/>
                <w:i w:val="0"/>
                <w:iCs w:val="0"/>
                <w:szCs w:val="21"/>
                <w:highlight w:val="none"/>
                <w:u w:val="none"/>
              </w:rPr>
            </w:pPr>
            <w:r>
              <w:rPr>
                <w:rFonts w:hint="eastAsia" w:ascii="宋体" w:hAnsi="宋体" w:eastAsia="宋体" w:cs="宋体"/>
                <w:b/>
                <w:bCs/>
                <w:i w:val="0"/>
                <w:iCs w:val="0"/>
                <w:spacing w:val="14"/>
                <w:sz w:val="21"/>
                <w:szCs w:val="21"/>
                <w:u w:val="none"/>
              </w:rPr>
              <w:t xml:space="preserve">朴席中转站运营项目</w:t>
            </w:r>
            <w:r/>
          </w:p>
        </w:tc>
        <w:tc>
          <w:tcPr>
            <w:tcW w:w="0" w:type="auto"/>
            <w:vAlign w:val="center"/>
            <w:textDirection w:val="lrTb"/>
            <w:noWrap w:val="false"/>
          </w:tcPr>
          <w:p>
            <w:pPr>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3年</w:t>
            </w:r>
            <w:r/>
          </w:p>
        </w:tc>
        <w:tc>
          <w:tcPr>
            <w:tcW w:w="0" w:type="auto"/>
            <w:vAlign w:val="center"/>
            <w:textDirection w:val="lrTb"/>
            <w:noWrap w:val="false"/>
          </w:tcPr>
          <w:p>
            <w:pPr>
              <w:rPr>
                <w:rFonts w:ascii="宋体" w:hAnsi="宋体"/>
                <w:szCs w:val="21"/>
                <w:highlight w:val="none"/>
              </w:rPr>
            </w:pPr>
            <w:r>
              <w:rPr>
                <w:rFonts w:ascii="宋体" w:hAnsi="宋体"/>
                <w:szCs w:val="21"/>
                <w:highlight w:val="none"/>
              </w:rPr>
            </w:r>
            <w:r/>
          </w:p>
        </w:tc>
        <w:tc>
          <w:tcPr>
            <w:tcW w:w="0" w:type="auto"/>
            <w:vAlign w:val="center"/>
            <w:textDirection w:val="lrTb"/>
            <w:noWrap w:val="false"/>
          </w:tcPr>
          <w:p>
            <w:pPr>
              <w:rPr>
                <w:rFonts w:ascii="宋体" w:hAnsi="宋体"/>
                <w:szCs w:val="21"/>
                <w:highlight w:val="none"/>
              </w:rPr>
            </w:pPr>
            <w:r>
              <w:rPr>
                <w:rFonts w:ascii="宋体" w:hAnsi="宋体"/>
                <w:szCs w:val="21"/>
                <w:highlight w:val="none"/>
              </w:rPr>
            </w:r>
            <w:r/>
          </w:p>
        </w:tc>
        <w:tc>
          <w:tcPr>
            <w:tcW w:w="0" w:type="auto"/>
            <w:vAlign w:val="center"/>
            <w:textDirection w:val="lrTb"/>
            <w:noWrap w:val="false"/>
          </w:tcPr>
          <w:p>
            <w:pPr>
              <w:rPr>
                <w:rFonts w:ascii="宋体" w:hAnsi="宋体"/>
                <w:szCs w:val="21"/>
                <w:highlight w:val="none"/>
              </w:rPr>
            </w:pPr>
            <w:r>
              <w:rPr>
                <w:rFonts w:ascii="宋体" w:hAnsi="宋体"/>
                <w:szCs w:val="21"/>
                <w:highlight w:val="none"/>
              </w:rPr>
            </w:r>
            <w:r/>
          </w:p>
        </w:tc>
        <w:tc>
          <w:tcPr>
            <w:tcW w:w="0" w:type="auto"/>
            <w:vAlign w:val="center"/>
            <w:textDirection w:val="lrTb"/>
            <w:noWrap w:val="false"/>
          </w:tcPr>
          <w:p>
            <w:pPr>
              <w:rPr>
                <w:rFonts w:ascii="宋体" w:hAnsi="宋体"/>
                <w:szCs w:val="21"/>
                <w:highlight w:val="none"/>
              </w:rPr>
            </w:pPr>
            <w:r>
              <w:rPr>
                <w:rFonts w:ascii="宋体" w:hAnsi="宋体"/>
                <w:szCs w:val="21"/>
                <w:highlight w:val="none"/>
              </w:rPr>
            </w:r>
            <w:r/>
          </w:p>
        </w:tc>
      </w:tr>
      <w:tr>
        <w:trPr>
          <w:cantSplit/>
          <w:trHeight w:val="924"/>
        </w:trPr>
        <w:tc>
          <w:tcPr>
            <w:tcW w:w="0" w:type="auto"/>
            <w:vAlign w:val="center"/>
            <w:textDirection w:val="lrTb"/>
            <w:noWrap w:val="false"/>
          </w:tcPr>
          <w:p>
            <w:pPr>
              <w:jc w:val="center"/>
              <w:rPr>
                <w:rFonts w:ascii="宋体" w:hAnsi="宋体"/>
                <w:b/>
                <w:bCs/>
                <w:i w:val="0"/>
                <w:iCs w:val="0"/>
                <w:szCs w:val="21"/>
                <w:highlight w:val="none"/>
                <w:u w:val="none"/>
              </w:rPr>
            </w:pPr>
            <w:r>
              <w:rPr>
                <w:rFonts w:hint="eastAsia" w:ascii="宋体" w:hAnsi="宋体" w:eastAsia="宋体" w:cs="宋体"/>
                <w:b/>
                <w:bCs/>
                <w:i w:val="0"/>
                <w:iCs w:val="0"/>
                <w:spacing w:val="14"/>
                <w:sz w:val="21"/>
                <w:szCs w:val="21"/>
                <w:u w:val="none"/>
              </w:rPr>
              <w:t xml:space="preserve">顺</w:t>
            </w:r>
            <w:r>
              <w:rPr>
                <w:rFonts w:hint="eastAsia" w:ascii="宋体" w:hAnsi="宋体" w:eastAsia="宋体" w:cs="宋体"/>
                <w:b/>
                <w:bCs/>
                <w:i w:val="0"/>
                <w:iCs w:val="0"/>
                <w:spacing w:val="8"/>
                <w:sz w:val="21"/>
                <w:szCs w:val="21"/>
                <w:u w:val="none"/>
              </w:rPr>
              <w:t xml:space="preserve">达中转站运营项目</w:t>
            </w:r>
            <w:r/>
          </w:p>
        </w:tc>
        <w:tc>
          <w:tcPr>
            <w:tcW w:w="0" w:type="auto"/>
            <w:vAlign w:val="center"/>
            <w:textDirection w:val="lrTb"/>
            <w:noWrap w:val="false"/>
          </w:tcPr>
          <w:p>
            <w:pPr>
              <w:jc w:val="center"/>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3年</w:t>
            </w:r>
            <w:r/>
          </w:p>
        </w:tc>
        <w:tc>
          <w:tcPr>
            <w:tcW w:w="0" w:type="auto"/>
            <w:vAlign w:val="center"/>
            <w:textDirection w:val="lrTb"/>
            <w:noWrap w:val="false"/>
          </w:tcPr>
          <w:p>
            <w:pPr>
              <w:rPr>
                <w:rFonts w:ascii="宋体" w:hAnsi="宋体"/>
                <w:szCs w:val="21"/>
                <w:highlight w:val="none"/>
              </w:rPr>
            </w:pPr>
            <w:r>
              <w:rPr>
                <w:rFonts w:ascii="宋体" w:hAnsi="宋体"/>
                <w:szCs w:val="21"/>
                <w:highlight w:val="none"/>
              </w:rPr>
            </w:r>
            <w:r/>
          </w:p>
        </w:tc>
        <w:tc>
          <w:tcPr>
            <w:tcW w:w="0" w:type="auto"/>
            <w:vAlign w:val="center"/>
            <w:textDirection w:val="lrTb"/>
            <w:noWrap w:val="false"/>
          </w:tcPr>
          <w:p>
            <w:pPr>
              <w:rPr>
                <w:rFonts w:ascii="宋体" w:hAnsi="宋体"/>
                <w:szCs w:val="21"/>
                <w:highlight w:val="none"/>
              </w:rPr>
            </w:pPr>
            <w:r>
              <w:rPr>
                <w:rFonts w:ascii="宋体" w:hAnsi="宋体"/>
                <w:szCs w:val="21"/>
                <w:highlight w:val="none"/>
              </w:rPr>
            </w:r>
            <w:r/>
          </w:p>
        </w:tc>
        <w:tc>
          <w:tcPr>
            <w:tcW w:w="0" w:type="auto"/>
            <w:vAlign w:val="center"/>
            <w:textDirection w:val="lrTb"/>
            <w:noWrap w:val="false"/>
          </w:tcPr>
          <w:p>
            <w:pPr>
              <w:rPr>
                <w:rFonts w:ascii="宋体" w:hAnsi="宋体"/>
                <w:szCs w:val="21"/>
                <w:highlight w:val="none"/>
              </w:rPr>
            </w:pPr>
            <w:r>
              <w:rPr>
                <w:rFonts w:ascii="宋体" w:hAnsi="宋体"/>
                <w:szCs w:val="21"/>
                <w:highlight w:val="none"/>
              </w:rPr>
            </w:r>
            <w:r/>
          </w:p>
        </w:tc>
        <w:tc>
          <w:tcPr>
            <w:tcW w:w="0" w:type="auto"/>
            <w:vAlign w:val="center"/>
            <w:textDirection w:val="lrTb"/>
            <w:noWrap w:val="false"/>
          </w:tcPr>
          <w:p>
            <w:pPr>
              <w:rPr>
                <w:rFonts w:ascii="宋体" w:hAnsi="宋体"/>
                <w:szCs w:val="21"/>
                <w:highlight w:val="none"/>
              </w:rPr>
            </w:pPr>
            <w:r>
              <w:rPr>
                <w:rFonts w:ascii="宋体" w:hAnsi="宋体"/>
                <w:szCs w:val="21"/>
                <w:highlight w:val="none"/>
              </w:rPr>
            </w:r>
            <w:r/>
          </w:p>
        </w:tc>
      </w:tr>
      <w:tr>
        <w:trPr>
          <w:cantSplit/>
          <w:trHeight w:val="580"/>
        </w:trPr>
        <w:tc>
          <w:tcPr>
            <w:tcW w:w="0" w:type="auto"/>
            <w:vAlign w:val="center"/>
            <w:textDirection w:val="lrTb"/>
            <w:noWrap w:val="false"/>
          </w:tcPr>
          <w:p>
            <w:pPr>
              <w:rPr>
                <w:rFonts w:ascii="宋体" w:hAnsi="宋体"/>
                <w:b/>
                <w:bCs/>
                <w:szCs w:val="21"/>
                <w:highlight w:val="none"/>
              </w:rPr>
            </w:pPr>
            <w:r>
              <w:rPr>
                <w:rFonts w:hint="eastAsia" w:ascii="宋体" w:hAnsi="宋体"/>
                <w:b/>
                <w:bCs/>
                <w:szCs w:val="21"/>
                <w:highlight w:val="none"/>
              </w:rPr>
              <w:t xml:space="preserve">合计</w:t>
            </w:r>
            <w:r/>
          </w:p>
        </w:tc>
        <w:tc>
          <w:tcPr>
            <w:gridSpan w:val="5"/>
            <w:tcW w:w="0" w:type="auto"/>
            <w:vAlign w:val="center"/>
            <w:textDirection w:val="lrTb"/>
            <w:noWrap w:val="false"/>
          </w:tcPr>
          <w:p>
            <w:pPr>
              <w:rPr>
                <w:rFonts w:ascii="宋体" w:hAnsi="宋体"/>
                <w:szCs w:val="21"/>
                <w:highlight w:val="none"/>
              </w:rPr>
            </w:pPr>
            <w:r>
              <w:rPr>
                <w:rFonts w:ascii="宋体" w:hAnsi="宋体"/>
                <w:szCs w:val="21"/>
                <w:highlight w:val="none"/>
              </w:rPr>
            </w:r>
            <w:r/>
          </w:p>
        </w:tc>
      </w:tr>
      <w:tr>
        <w:trPr>
          <w:cantSplit/>
          <w:trHeight w:val="580"/>
        </w:trPr>
        <w:tc>
          <w:tcPr>
            <w:gridSpan w:val="6"/>
            <w:tcW w:w="0" w:type="auto"/>
            <w:vAlign w:val="center"/>
            <w:textDirection w:val="lrTb"/>
            <w:noWrap w:val="false"/>
          </w:tcPr>
          <w:p>
            <w:pPr>
              <w:pStyle w:val="893"/>
              <w:ind w:left="0" w:right="0" w:firstLine="560"/>
              <w:jc w:val="both"/>
              <w:keepLines w:val="0"/>
              <w:keepNext w:val="0"/>
              <w:pageBreakBefore w:val="0"/>
              <w:spacing w:line="360" w:lineRule="auto"/>
              <w:widowControl/>
              <w:rPr>
                <w:rFonts w:hint="eastAsia" w:ascii="宋体" w:hAnsi="宋体" w:eastAsia="宋体" w:cs="宋体"/>
                <w:color w:val="000000"/>
                <w:spacing w:val="1"/>
                <w:sz w:val="21"/>
                <w:szCs w:val="21"/>
                <w:lang w:val="en-US" w:eastAsia="zh-CN" w:bidi="ar-SA"/>
              </w:rPr>
            </w:pPr>
            <w:r>
              <w:rPr>
                <w:rFonts w:hint="eastAsia" w:ascii="宋体" w:hAnsi="宋体"/>
                <w:szCs w:val="21"/>
                <w:highlight w:val="none"/>
                <w:lang w:eastAsia="zh-CN"/>
              </w:rPr>
              <w:tab/>
            </w:r>
            <w:r>
              <w:rPr>
                <w:rFonts w:hint="eastAsia" w:ascii="宋体" w:hAnsi="宋体"/>
                <w:szCs w:val="21"/>
                <w:highlight w:val="none"/>
                <w:lang w:val="en-US" w:eastAsia="zh-CN"/>
              </w:rPr>
              <w:t xml:space="preserve">说明：</w:t>
            </w:r>
            <w:r>
              <w:rPr>
                <w:rFonts w:hint="eastAsia" w:ascii="宋体" w:hAnsi="宋体" w:eastAsia="宋体" w:cs="宋体"/>
                <w:i/>
                <w:iCs/>
                <w:color w:val="ff0000"/>
                <w:spacing w:val="-6"/>
                <w:sz w:val="21"/>
                <w:szCs w:val="21"/>
                <w:u w:val="single"/>
                <w:lang w:val="en-US" w:eastAsia="en-US"/>
              </w:rPr>
              <w:t xml:space="preserve">本项目投标报价为总价包干报价，包含但不限于完成本项目全部服务内容所需的一线作业及管理人员工资、车辆燃油及日常运行开支、节假日福利、加班补助、</w:t>
            </w:r>
            <w:r>
              <w:rPr>
                <w:rFonts w:hint="eastAsia" w:ascii="宋体" w:hAnsi="宋体" w:eastAsia="宋体" w:cs="宋体"/>
                <w:i/>
                <w:iCs/>
                <w:color w:val="ff0000"/>
                <w:spacing w:val="-6"/>
                <w:sz w:val="21"/>
                <w:szCs w:val="21"/>
                <w:u w:val="single"/>
                <w:lang w:val="en-US" w:eastAsia="zh-CN"/>
              </w:rPr>
              <w:t xml:space="preserve">商业意外伤害险或雇主责任险</w:t>
            </w:r>
            <w:r>
              <w:rPr>
                <w:rFonts w:hint="eastAsia" w:ascii="宋体" w:hAnsi="宋体" w:eastAsia="宋体" w:cs="宋体"/>
                <w:i/>
                <w:iCs/>
                <w:color w:val="ff0000"/>
                <w:spacing w:val="-6"/>
                <w:sz w:val="21"/>
                <w:szCs w:val="21"/>
                <w:u w:val="single"/>
                <w:lang w:val="en-US" w:eastAsia="en-US"/>
              </w:rPr>
              <w:t xml:space="preserve">、各类法定税费、企业运营管理费、各类作业耗材、劳保用品等所有费用，同时全额涵盖本项目安全生产、消防、环保配套相关一切成本，包含所有</w:t>
            </w:r>
            <w:r>
              <w:rPr>
                <w:rFonts w:hint="eastAsia" w:ascii="宋体" w:hAnsi="宋体" w:eastAsia="宋体" w:cs="宋体"/>
                <w:i/>
                <w:iCs/>
                <w:color w:val="ff0000"/>
                <w:spacing w:val="-6"/>
                <w:sz w:val="21"/>
                <w:szCs w:val="21"/>
                <w:u w:val="single"/>
                <w:lang w:val="en-US" w:eastAsia="zh-CN"/>
              </w:rPr>
              <w:t xml:space="preserve">新能源可回收物转运车</w:t>
            </w:r>
            <w:r>
              <w:rPr>
                <w:rFonts w:hint="eastAsia" w:ascii="宋体" w:hAnsi="宋体" w:eastAsia="宋体" w:cs="宋体"/>
                <w:i/>
                <w:iCs/>
                <w:color w:val="ff0000"/>
                <w:spacing w:val="-6"/>
                <w:sz w:val="21"/>
                <w:szCs w:val="21"/>
                <w:u w:val="single"/>
                <w:lang w:val="en-US" w:eastAsia="en-US"/>
              </w:rPr>
              <w:t xml:space="preserve">辆的维修、保养、年检、交强险、第三者责任险、驾乘人员意外险等全部车辆保险费用</w:t>
            </w:r>
            <w:r>
              <w:rPr>
                <w:rFonts w:hint="eastAsia" w:ascii="宋体" w:hAnsi="宋体" w:eastAsia="宋体" w:cs="宋体"/>
                <w:i/>
                <w:iCs/>
                <w:color w:val="ff0000"/>
                <w:spacing w:val="-6"/>
                <w:sz w:val="21"/>
                <w:szCs w:val="21"/>
                <w:u w:val="single"/>
                <w:lang w:val="en-US" w:eastAsia="zh-CN"/>
              </w:rPr>
              <w:t xml:space="preserve">，</w:t>
            </w:r>
            <w:r>
              <w:rPr>
                <w:rFonts w:hint="eastAsia" w:ascii="宋体" w:hAnsi="宋体" w:eastAsia="宋体" w:cs="宋体"/>
                <w:i/>
                <w:iCs/>
                <w:color w:val="ff0000"/>
                <w:spacing w:val="-6"/>
                <w:sz w:val="21"/>
                <w:szCs w:val="21"/>
                <w:u w:val="single"/>
                <w:lang w:val="en-US" w:eastAsia="en-US"/>
              </w:rPr>
              <w:t xml:space="preserve">所有相关费用均已综合计入投标报价，服务期内采购人不再另行支付任何额外费用。</w:t>
            </w:r>
            <w:r/>
          </w:p>
          <w:p>
            <w:pPr>
              <w:tabs>
                <w:tab w:val="left" w:pos="3262" w:leader="none"/>
              </w:tabs>
              <w:rPr>
                <w:rFonts w:hint="eastAsia" w:ascii="宋体" w:hAnsi="宋体" w:eastAsia="宋体"/>
                <w:szCs w:val="21"/>
                <w:highlight w:val="none"/>
                <w:lang w:eastAsia="zh-CN"/>
              </w:rPr>
            </w:pPr>
            <w:r>
              <w:rPr>
                <w:rFonts w:hint="eastAsia" w:ascii="宋体" w:hAnsi="宋体" w:eastAsia="宋体"/>
                <w:szCs w:val="21"/>
                <w:highlight w:val="none"/>
                <w:lang w:eastAsia="zh-CN"/>
              </w:rPr>
            </w:r>
            <w:r/>
          </w:p>
        </w:tc>
      </w:tr>
    </w:tbl>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rPr>
          <w:rFonts w:hint="eastAsia" w:ascii="宋体" w:hAnsi="宋体" w:eastAsia="宋体"/>
          <w:sz w:val="32"/>
        </w:rPr>
      </w:pPr>
      <w:r/>
      <w:bookmarkStart w:id="68" w:name="_Toc23266"/>
      <w:r/>
      <w:r/>
    </w:p>
    <w:p>
      <w:pPr>
        <w:rPr>
          <w:rFonts w:hint="eastAsia" w:ascii="宋体" w:hAnsi="宋体" w:eastAsia="宋体"/>
          <w:sz w:val="32"/>
        </w:rPr>
      </w:pPr>
      <w:r>
        <w:rPr>
          <w:rFonts w:hint="eastAsia" w:ascii="宋体" w:hAnsi="宋体" w:eastAsia="宋体"/>
          <w:sz w:val="32"/>
        </w:rPr>
        <w:br w:type="page" w:clear="all"/>
      </w:r>
      <w:r/>
    </w:p>
    <w:p>
      <w:pPr>
        <w:pStyle w:val="885"/>
        <w:rPr>
          <w:rFonts w:ascii="宋体" w:hAnsi="宋体" w:eastAsia="宋体"/>
          <w:sz w:val="32"/>
        </w:rPr>
      </w:pPr>
      <w:r>
        <w:rPr>
          <w:rFonts w:hint="eastAsia" w:ascii="宋体" w:hAnsi="宋体" w:eastAsia="宋体"/>
          <w:sz w:val="32"/>
        </w:rPr>
        <w:t xml:space="preserve">六、技术参数响应及偏离表</w:t>
      </w:r>
      <w:bookmarkEnd w:id="68"/>
      <w:r/>
      <w:r/>
    </w:p>
    <w:tbl>
      <w:tblPr>
        <w:tblStyle w:val="889"/>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2852" w:type="dxa"/>
            <w:vAlign w:val="center"/>
            <w:textDirection w:val="lrTb"/>
            <w:noWrap w:val="false"/>
          </w:tcPr>
          <w:p>
            <w:pPr>
              <w:jc w:val="center"/>
              <w:rPr>
                <w:rFonts w:ascii="宋体" w:hAnsi="宋体"/>
                <w:szCs w:val="21"/>
              </w:rPr>
            </w:pPr>
            <w:r>
              <w:rPr>
                <w:rFonts w:hint="eastAsia" w:ascii="宋体" w:hAnsi="宋体"/>
                <w:szCs w:val="21"/>
              </w:rPr>
              <w:t xml:space="preserve">招标要求</w:t>
            </w:r>
            <w:r/>
          </w:p>
        </w:tc>
        <w:tc>
          <w:tcPr>
            <w:tcW w:w="2852" w:type="dxa"/>
            <w:vAlign w:val="center"/>
            <w:textDirection w:val="lrTb"/>
            <w:noWrap w:val="false"/>
          </w:tcPr>
          <w:p>
            <w:pPr>
              <w:jc w:val="center"/>
              <w:rPr>
                <w:rFonts w:ascii="宋体" w:hAnsi="宋体"/>
                <w:szCs w:val="21"/>
              </w:rPr>
            </w:pPr>
            <w:r>
              <w:rPr>
                <w:rFonts w:hint="eastAsia" w:ascii="宋体" w:hAnsi="宋体"/>
                <w:szCs w:val="21"/>
              </w:rPr>
              <w:t xml:space="preserve">投标响应</w:t>
            </w:r>
            <w:r/>
          </w:p>
        </w:tc>
        <w:tc>
          <w:tcPr>
            <w:tcW w:w="1308" w:type="dxa"/>
            <w:vAlign w:val="center"/>
            <w:textDirection w:val="lrTb"/>
            <w:noWrap w:val="false"/>
          </w:tcPr>
          <w:p>
            <w:pPr>
              <w:jc w:val="center"/>
              <w:rPr>
                <w:rFonts w:ascii="宋体" w:hAnsi="宋体"/>
                <w:szCs w:val="21"/>
              </w:rPr>
            </w:pPr>
            <w:r>
              <w:rPr>
                <w:rFonts w:hint="eastAsia" w:ascii="宋体" w:hAnsi="宋体"/>
                <w:szCs w:val="21"/>
              </w:rPr>
              <w:t xml:space="preserve">超出、符合或偏离</w:t>
            </w:r>
            <w:r/>
          </w:p>
        </w:tc>
        <w:tc>
          <w:tcPr>
            <w:tcW w:w="1173" w:type="dxa"/>
            <w:vAlign w:val="center"/>
            <w:textDirection w:val="lrTb"/>
            <w:noWrap w:val="false"/>
          </w:tcPr>
          <w:p>
            <w:pPr>
              <w:jc w:val="center"/>
              <w:rPr>
                <w:rFonts w:ascii="宋体" w:hAnsi="宋体"/>
                <w:szCs w:val="21"/>
              </w:rPr>
            </w:pPr>
            <w:r>
              <w:rPr>
                <w:rFonts w:hint="eastAsia" w:ascii="宋体" w:hAnsi="宋体"/>
                <w:szCs w:val="21"/>
              </w:rPr>
              <w:t xml:space="preserve">证明材料</w:t>
            </w:r>
            <w:r/>
          </w:p>
        </w:tc>
      </w:tr>
      <w:tr>
        <w:trPr>
          <w:cantSplit/>
          <w:trHeight w:val="640"/>
        </w:trPr>
        <w:tc>
          <w:tcPr>
            <w:tcW w:w="984"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1308" w:type="dxa"/>
            <w:vAlign w:val="top"/>
            <w:textDirection w:val="lrTb"/>
            <w:noWrap w:val="false"/>
          </w:tcPr>
          <w:p>
            <w:pPr>
              <w:jc w:val="center"/>
              <w:rPr>
                <w:rFonts w:ascii="宋体" w:hAnsi="宋体"/>
                <w:szCs w:val="21"/>
              </w:rPr>
            </w:pPr>
            <w:r>
              <w:rPr>
                <w:rFonts w:ascii="宋体" w:hAnsi="宋体"/>
                <w:szCs w:val="21"/>
              </w:rPr>
            </w:r>
            <w:r/>
          </w:p>
        </w:tc>
        <w:tc>
          <w:tcPr>
            <w:tcW w:w="1173" w:type="dxa"/>
            <w:vAlign w:val="top"/>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1308" w:type="dxa"/>
            <w:vAlign w:val="top"/>
            <w:textDirection w:val="lrTb"/>
            <w:noWrap w:val="false"/>
          </w:tcPr>
          <w:p>
            <w:pPr>
              <w:jc w:val="center"/>
              <w:rPr>
                <w:rFonts w:ascii="宋体" w:hAnsi="宋体"/>
                <w:szCs w:val="21"/>
              </w:rPr>
            </w:pPr>
            <w:r>
              <w:rPr>
                <w:rFonts w:ascii="宋体" w:hAnsi="宋体"/>
                <w:szCs w:val="21"/>
              </w:rPr>
            </w:r>
            <w:r/>
          </w:p>
        </w:tc>
        <w:tc>
          <w:tcPr>
            <w:tcW w:w="1173" w:type="dxa"/>
            <w:vAlign w:val="top"/>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1308" w:type="dxa"/>
            <w:vAlign w:val="top"/>
            <w:textDirection w:val="lrTb"/>
            <w:noWrap w:val="false"/>
          </w:tcPr>
          <w:p>
            <w:pPr>
              <w:jc w:val="center"/>
              <w:rPr>
                <w:rFonts w:ascii="宋体" w:hAnsi="宋体"/>
                <w:szCs w:val="21"/>
              </w:rPr>
            </w:pPr>
            <w:r>
              <w:rPr>
                <w:rFonts w:ascii="宋体" w:hAnsi="宋体"/>
                <w:szCs w:val="21"/>
              </w:rPr>
            </w:r>
            <w:r/>
          </w:p>
        </w:tc>
        <w:tc>
          <w:tcPr>
            <w:tcW w:w="1173" w:type="dxa"/>
            <w:vAlign w:val="top"/>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1308" w:type="dxa"/>
            <w:vAlign w:val="top"/>
            <w:textDirection w:val="lrTb"/>
            <w:noWrap w:val="false"/>
          </w:tcPr>
          <w:p>
            <w:pPr>
              <w:jc w:val="center"/>
              <w:rPr>
                <w:rFonts w:ascii="宋体" w:hAnsi="宋体"/>
                <w:szCs w:val="21"/>
              </w:rPr>
            </w:pPr>
            <w:r>
              <w:rPr>
                <w:rFonts w:ascii="宋体" w:hAnsi="宋体"/>
                <w:szCs w:val="21"/>
              </w:rPr>
            </w:r>
            <w:r/>
          </w:p>
        </w:tc>
        <w:tc>
          <w:tcPr>
            <w:tcW w:w="1173" w:type="dxa"/>
            <w:vAlign w:val="top"/>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1308" w:type="dxa"/>
            <w:vAlign w:val="top"/>
            <w:textDirection w:val="lrTb"/>
            <w:noWrap w:val="false"/>
          </w:tcPr>
          <w:p>
            <w:pPr>
              <w:jc w:val="center"/>
              <w:rPr>
                <w:rFonts w:ascii="宋体" w:hAnsi="宋体"/>
                <w:szCs w:val="21"/>
              </w:rPr>
            </w:pPr>
            <w:r>
              <w:rPr>
                <w:rFonts w:ascii="宋体" w:hAnsi="宋体"/>
                <w:szCs w:val="21"/>
              </w:rPr>
            </w:r>
            <w:r/>
          </w:p>
        </w:tc>
        <w:tc>
          <w:tcPr>
            <w:tcW w:w="1173" w:type="dxa"/>
            <w:vAlign w:val="top"/>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1308" w:type="dxa"/>
            <w:vAlign w:val="top"/>
            <w:textDirection w:val="lrTb"/>
            <w:noWrap w:val="false"/>
          </w:tcPr>
          <w:p>
            <w:pPr>
              <w:jc w:val="center"/>
              <w:rPr>
                <w:rFonts w:ascii="宋体" w:hAnsi="宋体"/>
                <w:szCs w:val="21"/>
              </w:rPr>
            </w:pPr>
            <w:r>
              <w:rPr>
                <w:rFonts w:ascii="宋体" w:hAnsi="宋体"/>
                <w:szCs w:val="21"/>
              </w:rPr>
            </w:r>
            <w:r/>
          </w:p>
        </w:tc>
        <w:tc>
          <w:tcPr>
            <w:tcW w:w="1173" w:type="dxa"/>
            <w:vAlign w:val="top"/>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1308" w:type="dxa"/>
            <w:vAlign w:val="top"/>
            <w:textDirection w:val="lrTb"/>
            <w:noWrap w:val="false"/>
          </w:tcPr>
          <w:p>
            <w:pPr>
              <w:jc w:val="center"/>
              <w:rPr>
                <w:rFonts w:ascii="宋体" w:hAnsi="宋体"/>
                <w:szCs w:val="21"/>
              </w:rPr>
            </w:pPr>
            <w:r>
              <w:rPr>
                <w:rFonts w:ascii="宋体" w:hAnsi="宋体"/>
                <w:szCs w:val="21"/>
              </w:rPr>
            </w:r>
            <w:r/>
          </w:p>
        </w:tc>
        <w:tc>
          <w:tcPr>
            <w:tcW w:w="1173" w:type="dxa"/>
            <w:vAlign w:val="top"/>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2852" w:type="dxa"/>
            <w:vAlign w:val="top"/>
            <w:textDirection w:val="lrTb"/>
            <w:noWrap w:val="false"/>
          </w:tcPr>
          <w:p>
            <w:pPr>
              <w:jc w:val="center"/>
              <w:rPr>
                <w:rFonts w:ascii="宋体" w:hAnsi="宋体"/>
                <w:szCs w:val="21"/>
              </w:rPr>
            </w:pPr>
            <w:r>
              <w:rPr>
                <w:rFonts w:ascii="宋体" w:hAnsi="宋体"/>
                <w:szCs w:val="21"/>
              </w:rPr>
            </w:r>
            <w:r/>
          </w:p>
        </w:tc>
        <w:tc>
          <w:tcPr>
            <w:tcW w:w="1308" w:type="dxa"/>
            <w:vAlign w:val="top"/>
            <w:textDirection w:val="lrTb"/>
            <w:noWrap w:val="false"/>
          </w:tcPr>
          <w:p>
            <w:pPr>
              <w:jc w:val="center"/>
              <w:rPr>
                <w:rFonts w:ascii="宋体" w:hAnsi="宋体"/>
                <w:szCs w:val="21"/>
              </w:rPr>
            </w:pPr>
            <w:r>
              <w:rPr>
                <w:rFonts w:ascii="宋体" w:hAnsi="宋体"/>
                <w:szCs w:val="21"/>
              </w:rPr>
            </w:r>
            <w:r/>
          </w:p>
        </w:tc>
        <w:tc>
          <w:tcPr>
            <w:tcW w:w="1173" w:type="dxa"/>
            <w:vAlign w:val="top"/>
            <w:textDirection w:val="lrTb"/>
            <w:noWrap w:val="false"/>
          </w:tcPr>
          <w:p>
            <w:pPr>
              <w:jc w:val="center"/>
              <w:rPr>
                <w:rFonts w:ascii="宋体" w:hAnsi="宋体"/>
                <w:szCs w:val="21"/>
              </w:rPr>
            </w:pPr>
            <w:r>
              <w:rPr>
                <w:rFonts w:ascii="宋体" w:hAnsi="宋体"/>
                <w:szCs w:val="21"/>
              </w:rPr>
            </w:r>
            <w:r/>
          </w:p>
        </w:tc>
      </w:tr>
    </w:tbl>
    <w:p>
      <w:pPr>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ascii="宋体" w:hAnsi="宋体"/>
          <w:sz w:val="24"/>
          <w:szCs w:val="24"/>
        </w:rPr>
      </w:pPr>
      <w:r>
        <w:rPr>
          <w:rFonts w:hint="eastAsia" w:ascii="宋体" w:hAnsi="宋体"/>
          <w:sz w:val="24"/>
          <w:szCs w:val="24"/>
        </w:rPr>
        <w:t xml:space="preserve">2、行数不够，可自行添加。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hint="eastAsia" w:ascii="黑体" w:hAnsi="Arial" w:eastAsia="黑体"/>
          <w:sz w:val="32"/>
        </w:rPr>
        <w:br w:type="page" w:clear="all"/>
      </w:r>
      <w:r/>
    </w:p>
    <w:p>
      <w:pPr>
        <w:pStyle w:val="885"/>
        <w:rPr>
          <w:rFonts w:ascii="宋体" w:hAnsi="宋体" w:eastAsia="宋体" w:cs="Times New Roman"/>
          <w:bCs w:val="0"/>
          <w:sz w:val="32"/>
          <w:szCs w:val="32"/>
        </w:rPr>
      </w:pPr>
      <w:r/>
      <w:bookmarkStart w:id="69" w:name="_Hlt26955054"/>
      <w:r/>
      <w:bookmarkEnd w:id="69"/>
      <w:r/>
      <w:bookmarkStart w:id="70" w:name="_Toc113352363"/>
      <w:r/>
      <w:bookmarkStart w:id="71" w:name="_Toc17744"/>
      <w:r>
        <w:rPr>
          <w:rFonts w:hint="eastAsia" w:ascii="宋体" w:hAnsi="宋体" w:eastAsia="宋体" w:cs="Times New Roman"/>
          <w:bCs w:val="0"/>
          <w:sz w:val="32"/>
          <w:szCs w:val="32"/>
        </w:rPr>
        <w:t xml:space="preserve">七、商务条款响应及偏离表</w:t>
      </w:r>
      <w:bookmarkEnd w:id="70"/>
      <w:r/>
      <w:bookmarkEnd w:id="71"/>
      <w:r/>
      <w:r/>
    </w:p>
    <w:tbl>
      <w:tblPr>
        <w:tblStyle w:val="889"/>
        <w:tblW w:w="895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投标人的承诺或说明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rPr>
                <w:rFonts w:ascii="仿宋_GB2312" w:hAnsi="宋体" w:eastAsia="仿宋_GB2312"/>
                <w:szCs w:val="21"/>
              </w:rPr>
            </w:pPr>
            <w:r>
              <w:rPr>
                <w:rFonts w:hint="eastAsia" w:ascii="仿宋_GB2312"/>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rPr>
                <w:rFonts w:ascii="仿宋_GB2312"/>
                <w:szCs w:val="21"/>
              </w:rPr>
            </w:pPr>
            <w:r>
              <w:rPr>
                <w:rFonts w:hint="eastAsia" w:ascii="仿宋_GB2312"/>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rPr>
                <w:rFonts w:ascii="仿宋_GB2312"/>
                <w:szCs w:val="21"/>
              </w:rPr>
            </w:pPr>
            <w:r>
              <w:rPr>
                <w:rFonts w:hint="eastAsia" w:ascii="仿宋_GB2312"/>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r>
      <w:tr>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56"/>
              <w:rPr>
                <w:rFonts w:ascii="仿宋_GB2312" w:hAnsi="宋体" w:eastAsia="仿宋_GB2312"/>
                <w:szCs w:val="21"/>
              </w:rPr>
            </w:pPr>
            <w:r>
              <w:rPr>
                <w:rFonts w:ascii="仿宋_GB2312" w:hAnsi="宋体" w:eastAsia="仿宋_GB2312"/>
                <w:szCs w:val="21"/>
              </w:rPr>
              <w:t xml:space="preserve">……</w:t>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r>
    </w:tbl>
    <w:p>
      <w:pPr>
        <w:spacing w:line="480" w:lineRule="auto"/>
        <w:rPr>
          <w:rFonts w:ascii="仿宋_GB2312" w:hAnsi="Arial"/>
          <w:sz w:val="30"/>
        </w:rPr>
      </w:pPr>
      <w:r>
        <w:rPr>
          <w:rFonts w:ascii="仿宋_GB2312" w:hAnsi="Arial"/>
          <w:sz w:val="30"/>
        </w:rPr>
      </w:r>
      <w:r/>
    </w:p>
    <w:p>
      <w:pPr>
        <w:pStyle w:val="891"/>
        <w:ind w:firstLine="480"/>
        <w:rPr>
          <w:rFonts w:ascii="宋体" w:hAnsi="宋体"/>
          <w:sz w:val="24"/>
        </w:rPr>
      </w:pPr>
      <w:r/>
      <w:bookmarkStart w:id="72" w:name="_Hlt26609389"/>
      <w:r/>
      <w:bookmarkEnd w:id="72"/>
      <w:r/>
      <w:bookmarkStart w:id="73" w:name="_Hlt26671374"/>
      <w:r/>
      <w:bookmarkEnd w:id="73"/>
      <w:r/>
      <w:bookmarkStart w:id="74" w:name="_Hlt26955066"/>
      <w:r/>
      <w:bookmarkEnd w:id="74"/>
      <w:r/>
      <w:bookmarkStart w:id="75" w:name="_Toc462564146"/>
      <w:r/>
      <w:r/>
    </w:p>
    <w:p>
      <w:pPr>
        <w:pStyle w:val="891"/>
        <w:ind w:firstLine="480"/>
        <w:rPr>
          <w:rFonts w:ascii="宋体" w:hAnsi="宋体"/>
          <w:sz w:val="24"/>
        </w:rPr>
      </w:pPr>
      <w:r>
        <w:rPr>
          <w:rFonts w:ascii="宋体" w:hAnsi="宋体"/>
          <w:sz w:val="24"/>
        </w:rPr>
      </w:r>
      <w:r/>
    </w:p>
    <w:p>
      <w:pPr>
        <w:pStyle w:val="891"/>
        <w:ind w:firstLine="480"/>
        <w:rPr>
          <w:rFonts w:ascii="宋体" w:hAnsi="宋体"/>
          <w:sz w:val="24"/>
        </w:rPr>
      </w:pPr>
      <w:r>
        <w:rPr>
          <w:rFonts w:ascii="宋体" w:hAnsi="宋体"/>
          <w:sz w:val="24"/>
        </w:rPr>
      </w:r>
      <w:r/>
    </w:p>
    <w:p>
      <w:pPr>
        <w:pStyle w:val="891"/>
        <w:ind w:firstLine="480"/>
        <w:rPr>
          <w:rFonts w:ascii="宋体" w:hAnsi="宋体"/>
          <w:sz w:val="24"/>
        </w:rPr>
      </w:pPr>
      <w:r>
        <w:rPr>
          <w:rFonts w:ascii="宋体" w:hAnsi="宋体"/>
          <w:sz w:val="24"/>
        </w:rPr>
      </w:r>
      <w:r/>
    </w:p>
    <w:p>
      <w:pPr>
        <w:pStyle w:val="891"/>
        <w:ind w:firstLine="480"/>
        <w:rPr>
          <w:rFonts w:ascii="宋体" w:hAnsi="宋体"/>
          <w:sz w:val="24"/>
        </w:rPr>
      </w:pPr>
      <w:r>
        <w:rPr>
          <w:rFonts w:hint="eastAsia" w:ascii="宋体" w:hAnsi="宋体"/>
          <w:sz w:val="24"/>
        </w:rPr>
        <w:t xml:space="preserve">.</w:t>
      </w:r>
      <w:r/>
    </w:p>
    <w:p>
      <w:pPr>
        <w:pStyle w:val="891"/>
        <w:ind w:firstLine="480"/>
        <w:rPr>
          <w:rFonts w:ascii="宋体" w:hAnsi="宋体"/>
          <w:sz w:val="24"/>
        </w:rPr>
      </w:pPr>
      <w:r>
        <w:rPr>
          <w:rFonts w:ascii="宋体" w:hAnsi="宋体"/>
          <w:sz w:val="24"/>
        </w:rPr>
      </w:r>
      <w:r/>
    </w:p>
    <w:p>
      <w:pPr>
        <w:pStyle w:val="891"/>
        <w:ind w:firstLine="480"/>
        <w:rPr>
          <w:rFonts w:ascii="宋体" w:hAnsi="宋体"/>
          <w:sz w:val="24"/>
        </w:rPr>
      </w:pPr>
      <w:r>
        <w:rPr>
          <w:rFonts w:ascii="宋体" w:hAnsi="宋体"/>
          <w:sz w:val="24"/>
        </w:rPr>
      </w:r>
      <w:r/>
    </w:p>
    <w:p>
      <w:pPr>
        <w:pStyle w:val="891"/>
        <w:ind w:firstLine="480"/>
        <w:rPr>
          <w:rFonts w:ascii="宋体" w:hAnsi="宋体"/>
          <w:sz w:val="24"/>
        </w:rPr>
      </w:pPr>
      <w:r>
        <w:rPr>
          <w:rFonts w:ascii="宋体" w:hAnsi="宋体"/>
          <w:sz w:val="24"/>
        </w:rPr>
      </w:r>
      <w:r/>
    </w:p>
    <w:p>
      <w:pPr>
        <w:pStyle w:val="891"/>
        <w:ind w:firstLine="480"/>
        <w:rPr>
          <w:rFonts w:ascii="宋体" w:hAnsi="宋体"/>
          <w:sz w:val="24"/>
        </w:rPr>
      </w:pPr>
      <w:r>
        <w:rPr>
          <w:rFonts w:ascii="宋体" w:hAnsi="宋体"/>
          <w:sz w:val="24"/>
        </w:rPr>
      </w:r>
      <w:r/>
    </w:p>
    <w:p>
      <w:pPr>
        <w:pStyle w:val="891"/>
        <w:ind w:firstLine="480"/>
        <w:rPr>
          <w:rFonts w:ascii="宋体" w:hAnsi="宋体"/>
          <w:sz w:val="24"/>
        </w:rPr>
      </w:pPr>
      <w:r>
        <w:rPr>
          <w:rFonts w:ascii="宋体" w:hAnsi="宋体"/>
          <w:sz w:val="24"/>
        </w:rPr>
      </w:r>
      <w:r/>
    </w:p>
    <w:p>
      <w:pPr>
        <w:pStyle w:val="891"/>
        <w:ind w:firstLine="480"/>
        <w:rPr>
          <w:rFonts w:ascii="宋体" w:hAnsi="宋体"/>
          <w:sz w:val="24"/>
        </w:rPr>
      </w:pPr>
      <w:r>
        <w:rPr>
          <w:rFonts w:ascii="宋体" w:hAnsi="宋体"/>
          <w:sz w:val="24"/>
        </w:rPr>
      </w:r>
      <w:r/>
    </w:p>
    <w:p>
      <w:pPr>
        <w:pStyle w:val="891"/>
        <w:ind w:firstLine="480"/>
        <w:rPr>
          <w:rFonts w:ascii="宋体" w:hAnsi="宋体"/>
          <w:sz w:val="24"/>
        </w:rPr>
      </w:pPr>
      <w:r>
        <w:rPr>
          <w:rFonts w:ascii="宋体" w:hAnsi="宋体"/>
          <w:sz w:val="24"/>
        </w:rPr>
      </w:r>
      <w:r/>
    </w:p>
    <w:p>
      <w:pPr>
        <w:pStyle w:val="891"/>
        <w:ind w:firstLine="480"/>
        <w:rPr>
          <w:rFonts w:ascii="宋体" w:hAnsi="宋体"/>
          <w:sz w:val="24"/>
        </w:rPr>
      </w:pPr>
      <w:r>
        <w:rPr>
          <w:rFonts w:ascii="宋体" w:hAnsi="宋体"/>
          <w:sz w:val="24"/>
        </w:rPr>
      </w:r>
      <w:r/>
    </w:p>
    <w:p>
      <w:pPr>
        <w:pStyle w:val="891"/>
        <w:ind w:firstLine="480"/>
        <w:rPr>
          <w:rFonts w:ascii="宋体" w:hAnsi="宋体"/>
          <w:sz w:val="24"/>
        </w:rPr>
      </w:pPr>
      <w:r>
        <w:rPr>
          <w:rFonts w:ascii="宋体" w:hAnsi="宋体"/>
          <w:sz w:val="24"/>
        </w:rPr>
      </w:r>
      <w:r/>
    </w:p>
    <w:p>
      <w:pPr>
        <w:pStyle w:val="891"/>
        <w:ind w:firstLine="480"/>
        <w:rPr>
          <w:rFonts w:ascii="宋体" w:hAnsi="宋体"/>
          <w:sz w:val="24"/>
        </w:rPr>
      </w:pPr>
      <w:r>
        <w:rPr>
          <w:rFonts w:ascii="宋体" w:hAnsi="宋体"/>
          <w:sz w:val="24"/>
        </w:rPr>
      </w:r>
      <w:r/>
    </w:p>
    <w:p>
      <w:pPr>
        <w:pStyle w:val="891"/>
        <w:ind w:firstLine="480"/>
        <w:rPr>
          <w:rFonts w:ascii="宋体" w:hAnsi="宋体"/>
          <w:sz w:val="24"/>
        </w:rPr>
      </w:pPr>
      <w:r>
        <w:rPr>
          <w:rFonts w:ascii="宋体" w:hAnsi="宋体"/>
          <w:sz w:val="24"/>
        </w:rPr>
      </w:r>
      <w:r/>
    </w:p>
    <w:p>
      <w:pPr>
        <w:pStyle w:val="891"/>
        <w:ind w:firstLine="480"/>
        <w:rPr>
          <w:rFonts w:ascii="宋体" w:hAnsi="宋体"/>
          <w:sz w:val="24"/>
        </w:rPr>
      </w:pPr>
      <w:r>
        <w:rPr>
          <w:rFonts w:ascii="宋体" w:hAnsi="宋体"/>
          <w:sz w:val="24"/>
        </w:rPr>
      </w:r>
      <w:r/>
    </w:p>
    <w:p>
      <w:pPr>
        <w:pStyle w:val="891"/>
        <w:ind w:firstLine="480"/>
        <w:rPr>
          <w:rFonts w:ascii="宋体" w:hAnsi="宋体"/>
          <w:sz w:val="24"/>
        </w:rPr>
      </w:pPr>
      <w:r>
        <w:rPr>
          <w:rFonts w:ascii="宋体" w:hAnsi="宋体"/>
          <w:sz w:val="24"/>
        </w:rPr>
      </w:r>
      <w:r/>
    </w:p>
    <w:p>
      <w:pPr>
        <w:pStyle w:val="891"/>
        <w:ind w:firstLine="480"/>
        <w:rPr>
          <w:rFonts w:ascii="宋体" w:hAnsi="宋体"/>
          <w:sz w:val="24"/>
        </w:rPr>
      </w:pPr>
      <w:r>
        <w:rPr>
          <w:rFonts w:ascii="宋体" w:hAnsi="宋体"/>
          <w:sz w:val="24"/>
        </w:rPr>
      </w:r>
      <w:r/>
    </w:p>
    <w:p>
      <w:pPr>
        <w:pStyle w:val="891"/>
        <w:ind w:firstLine="480"/>
        <w:rPr>
          <w:rFonts w:ascii="宋体" w:hAnsi="宋体"/>
          <w:sz w:val="24"/>
        </w:rPr>
      </w:pPr>
      <w:r>
        <w:rPr>
          <w:rFonts w:ascii="宋体" w:hAnsi="宋体"/>
          <w:sz w:val="24"/>
        </w:rPr>
      </w:r>
      <w:r/>
    </w:p>
    <w:p>
      <w:pPr>
        <w:pStyle w:val="891"/>
        <w:ind w:firstLine="480"/>
        <w:rPr>
          <w:rFonts w:ascii="宋体" w:hAnsi="宋体"/>
          <w:sz w:val="24"/>
        </w:rPr>
      </w:pPr>
      <w:r>
        <w:rPr>
          <w:rFonts w:ascii="宋体" w:hAnsi="宋体"/>
          <w:sz w:val="24"/>
        </w:rPr>
      </w:r>
      <w:r/>
    </w:p>
    <w:p>
      <w:pPr>
        <w:pStyle w:val="891"/>
        <w:ind w:firstLine="480"/>
        <w:rPr>
          <w:rFonts w:ascii="宋体" w:hAnsi="宋体"/>
          <w:sz w:val="24"/>
        </w:rPr>
      </w:pPr>
      <w:r>
        <w:rPr>
          <w:rFonts w:ascii="宋体" w:hAnsi="宋体"/>
          <w:sz w:val="24"/>
        </w:rPr>
      </w:r>
      <w:r/>
    </w:p>
    <w:p>
      <w:pPr>
        <w:pStyle w:val="891"/>
        <w:ind w:firstLine="480"/>
        <w:rPr>
          <w:rFonts w:ascii="宋体" w:hAnsi="宋体"/>
          <w:sz w:val="24"/>
        </w:rPr>
      </w:pPr>
      <w:r>
        <w:rPr>
          <w:rFonts w:ascii="宋体" w:hAnsi="宋体"/>
          <w:sz w:val="24"/>
        </w:rPr>
      </w:r>
      <w:r/>
    </w:p>
    <w:p>
      <w:pPr>
        <w:pStyle w:val="891"/>
        <w:ind w:firstLine="480"/>
        <w:rPr>
          <w:rFonts w:ascii="宋体" w:hAnsi="宋体"/>
          <w:sz w:val="24"/>
        </w:rPr>
      </w:pPr>
      <w:r>
        <w:rPr>
          <w:rFonts w:ascii="宋体" w:hAnsi="宋体"/>
          <w:sz w:val="24"/>
        </w:rPr>
      </w:r>
      <w:bookmarkEnd w:id="75"/>
      <w:r/>
      <w:r/>
    </w:p>
    <w:p>
      <w:pPr>
        <w:jc w:val="left"/>
        <w:widowControl/>
        <w:rPr>
          <w:rFonts w:ascii="宋体" w:hAnsi="宋体"/>
          <w:b/>
        </w:rPr>
      </w:pPr>
      <w:r/>
      <w:bookmarkStart w:id="76" w:name="_格式2__法定代表人授权书"/>
      <w:r/>
      <w:bookmarkEnd w:id="76"/>
      <w:r>
        <w:rPr>
          <w:rFonts w:ascii="宋体" w:hAnsi="宋体"/>
          <w:b/>
        </w:rPr>
        <w:br w:type="page" w:clear="all"/>
      </w:r>
      <w:r/>
    </w:p>
    <w:p>
      <w:pPr>
        <w:jc w:val="center"/>
        <w:spacing w:before="312" w:line="360" w:lineRule="auto"/>
        <w:rPr>
          <w:rFonts w:ascii="宋体" w:hAnsi="宋体"/>
          <w:b/>
        </w:rPr>
      </w:pPr>
      <w:r>
        <w:rPr>
          <w:rFonts w:hint="eastAsia" w:ascii="宋体" w:hAnsi="宋体"/>
          <w:b/>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Style w:val="889"/>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rPr>
            </w:pPr>
            <w:r>
              <w:rPr>
                <w:rFonts w:hint="eastAsia" w:ascii="宋体" w:hAnsi="宋体" w:cs="宋体"/>
              </w:rPr>
              <w:t xml:space="preserve">货物类</w:t>
            </w:r>
            <w:r/>
          </w:p>
        </w:tc>
        <w:tc>
          <w:tcPr>
            <w:tcW w:w="3780" w:type="dxa"/>
            <w:vAlign w:val="top"/>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3901" w:type="dxa"/>
            <w:vAlign w:val="top"/>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vAlign w:val="top"/>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left"/>
        <w:widowControl/>
        <w:rPr>
          <w:rFonts w:ascii="宋体" w:hAnsi="宋体" w:cs="宋体"/>
          <w:sz w:val="24"/>
          <w:szCs w:val="24"/>
        </w:rPr>
      </w:pPr>
      <w:r>
        <w:rPr>
          <w:rFonts w:ascii="宋体" w:hAnsi="宋体" w:cs="宋体"/>
          <w:sz w:val="24"/>
          <w:szCs w:val="24"/>
        </w:rPr>
        <w:br w:type="page" w:clear="all"/>
      </w:r>
      <w:r/>
    </w:p>
    <w:p>
      <w:pPr>
        <w:ind w:firstLine="211"/>
        <w:jc w:val="center"/>
        <w:spacing w:line="360" w:lineRule="auto"/>
        <w:rPr>
          <w:rFonts w:ascii="宋体" w:hAnsi="宋体"/>
          <w:b/>
        </w:rPr>
      </w:pPr>
      <w:r>
        <w:rPr>
          <w:rFonts w:hint="eastAsia" w:ascii="宋体" w:hAnsi="宋体"/>
          <w:b/>
        </w:rPr>
        <w:t xml:space="preserve">联合体协议（如有）</w:t>
      </w:r>
      <w:r/>
    </w:p>
    <w:p>
      <w:pPr>
        <w:ind w:firstLine="211"/>
        <w:jc w:val="center"/>
        <w:spacing w:line="360" w:lineRule="auto"/>
        <w:rPr>
          <w:rFonts w:ascii="宋体" w:hAnsi="宋体"/>
          <w:b/>
        </w:rPr>
      </w:pPr>
      <w:r>
        <w:rPr>
          <w:rFonts w:ascii="宋体" w:hAnsi="宋体"/>
          <w:b/>
        </w:rPr>
      </w:r>
      <w:r/>
    </w:p>
    <w:p>
      <w:pPr>
        <w:spacing w:line="360" w:lineRule="auto"/>
        <w:rPr>
          <w:rFonts w:ascii="宋体" w:hAnsi="宋体"/>
        </w:rPr>
      </w:pPr>
      <w:r>
        <w:rPr>
          <w:rFonts w:hint="eastAsia" w:ascii="宋体" w:hAnsi="宋体"/>
        </w:rPr>
        <w:t xml:space="preserve">（联合体中各供应商全称）在此达成以下协议：</w:t>
      </w:r>
      <w:r/>
    </w:p>
    <w:p>
      <w:pPr>
        <w:ind w:firstLine="645"/>
        <w:spacing w:line="360" w:lineRule="auto"/>
        <w:rPr>
          <w:rFonts w:ascii="宋体" w:hAnsi="宋体"/>
          <w:color w:val="ff0000"/>
        </w:rPr>
      </w:pPr>
      <w:r>
        <w:rPr>
          <w:rFonts w:hint="eastAsia" w:ascii="宋体" w:hAnsi="宋体"/>
        </w:rPr>
        <w:t xml:space="preserve">1、我们自愿组成联合体，参加（代理机构）的采购编号为</w:t>
      </w:r>
      <w:r>
        <w:rPr>
          <w:rFonts w:hint="eastAsia" w:ascii="宋体" w:hAnsi="宋体"/>
          <w:color w:val="000000"/>
        </w:rPr>
        <w:t xml:space="preserve">（项目编号）</w:t>
      </w:r>
      <w:r>
        <w:rPr>
          <w:rFonts w:hint="eastAsia" w:ascii="宋体" w:hAnsi="宋体"/>
        </w:rPr>
        <w:t xml:space="preserve">（项目全称）的政府采购活动。</w:t>
      </w:r>
      <w:r/>
    </w:p>
    <w:p>
      <w:pPr>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p>
    <w:p>
      <w:pPr>
        <w:ind w:firstLine="4620"/>
        <w:spacing w:line="360" w:lineRule="auto"/>
        <w:rPr>
          <w:rFonts w:ascii="宋体" w:hAnsi="宋体"/>
        </w:rPr>
      </w:pPr>
      <w:r>
        <w:rPr>
          <w:rFonts w:hint="eastAsia" w:ascii="宋体" w:hAnsi="宋体"/>
        </w:rPr>
        <w:t xml:space="preserve">所有供应商全称：</w:t>
      </w:r>
      <w:r/>
    </w:p>
    <w:p>
      <w:pPr>
        <w:ind w:firstLine="645"/>
        <w:spacing w:line="360" w:lineRule="auto"/>
        <w:rPr>
          <w:rFonts w:ascii="宋体" w:hAnsi="宋体"/>
        </w:rPr>
      </w:pPr>
      <w:r>
        <w:rPr>
          <w:rFonts w:hint="eastAsia" w:ascii="宋体" w:hAnsi="宋体"/>
        </w:rPr>
        <w:t xml:space="preserve">                                      法定代表人：  </w:t>
      </w:r>
      <w:r/>
    </w:p>
    <w:p>
      <w:pPr>
        <w:ind w:firstLine="4620"/>
        <w:spacing w:line="360" w:lineRule="auto"/>
        <w:rPr>
          <w:rFonts w:ascii="宋体" w:hAnsi="宋体"/>
        </w:rPr>
      </w:pPr>
      <w:r>
        <w:rPr>
          <w:rFonts w:hint="eastAsia" w:ascii="宋体" w:hAnsi="宋体"/>
        </w:rPr>
        <w:t xml:space="preserve">日期：</w:t>
      </w:r>
      <w:r/>
    </w:p>
    <w:p>
      <w:r/>
      <w:r/>
    </w:p>
    <w:p>
      <w:pPr>
        <w:jc w:val="left"/>
        <w:spacing w:before="100" w:beforeAutospacing="1" w:after="143"/>
        <w:widowControl/>
        <w:rPr>
          <w:rFonts w:ascii="宋体" w:hAnsi="宋体" w:cs="宋体"/>
          <w:sz w:val="24"/>
          <w:szCs w:val="24"/>
        </w:rPr>
      </w:pPr>
      <w:r>
        <w:rPr>
          <w:rFonts w:ascii="宋体" w:hAnsi="宋体" w:cs="宋体"/>
          <w:sz w:val="24"/>
          <w:szCs w:val="24"/>
        </w:rPr>
      </w:r>
      <w:r/>
    </w:p>
    <w:p>
      <w:r/>
      <w:r/>
    </w:p>
    <w:p>
      <w:r/>
      <w:r/>
    </w:p>
    <w:p>
      <w:r/>
      <w:r/>
    </w:p>
    <w:p>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pPr>
    <w:r>
      <w:fldChar w:fldCharType="begin"/>
    </w:r>
    <w:r>
      <w:instrText xml:space="preserve">PAGE   \* MERGEFORMAT</w:instrText>
    </w:r>
    <w:r>
      <w:fldChar w:fldCharType="separate"/>
    </w:r>
    <w:r>
      <w:rPr>
        <w:lang w:val="zh-CN"/>
      </w:rPr>
      <w:t xml:space="preserve">4</w:t>
    </w:r>
    <w:r>
      <w:rPr>
        <w:lang w:val="zh-CN"/>
      </w:rPr>
      <w:fldChar w:fldCharType="end"/>
    </w:r>
    <w:r/>
  </w:p>
  <w:p>
    <w:pPr>
      <w:pStyle w:val="9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rPr>
        <w:rFonts w:hint="eastAsia" w:eastAsia="宋体"/>
        <w:lang w:eastAsia="zh-CN"/>
      </w:rPr>
    </w:pPr>
    <w:r>
      <w:rPr>
        <w:rFonts w:hint="eastAsia"/>
        <w:lang w:eastAsia="zh-CN"/>
      </w:rPr>
      <w:t xml:space="preserve">JSZC-321091-YZDX-G2026-0013</w:t>
    </w:r>
    <w:r>
      <w:rPr>
        <w:rFonts w:hint="eastAsia"/>
      </w:rPr>
      <w:t xml:space="preserve">                                              </w:t>
    </w:r>
    <w:r>
      <w:rPr>
        <w:rFonts w:hint="eastAsia"/>
        <w:highlight w:val="none"/>
        <w:lang w:eastAsia="zh-CN"/>
      </w:rPr>
      <w:t xml:space="preserve">扬州大学工程设计研究院有限公司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both"/>
      <w:rPr>
        <w:rFonts w:hint="eastAsia" w:eastAsia="宋体"/>
        <w:lang w:eastAsia="zh-CN"/>
      </w:rPr>
    </w:pPr>
    <w:r>
      <w:rPr>
        <w:rFonts w:hint="eastAsia"/>
        <w:lang w:eastAsia="zh-CN"/>
      </w:rPr>
      <w:t xml:space="preserve">JSZC-321091-YZDX-G2026-0013</w:t>
    </w:r>
    <w:r>
      <w:tab/>
    </w:r>
    <w:r>
      <w:rPr>
        <w:rFonts w:hint="eastAsia"/>
      </w:rPr>
      <w:t xml:space="preserve">                                 </w:t>
    </w:r>
    <w:r>
      <w:rPr>
        <w:rFonts w:hint="eastAsia"/>
        <w:lang w:eastAsia="zh-CN"/>
      </w:rPr>
      <w:t xml:space="preserve">扬州大学工程设计研究院有限公司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3">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7">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8">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9">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89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8">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9">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num w:numId="1">
    <w:abstractNumId w:val="12"/>
  </w:num>
  <w:num w:numId="2">
    <w:abstractNumId w:val="11"/>
  </w:num>
  <w:num w:numId="3">
    <w:abstractNumId w:val="10"/>
  </w:num>
  <w:num w:numId="4">
    <w:abstractNumId w:val="14"/>
  </w:num>
  <w:num w:numId="5">
    <w:abstractNumId w:val="2"/>
  </w:num>
  <w:num w:numId="6">
    <w:abstractNumId w:val="6"/>
  </w:num>
  <w:num w:numId="7">
    <w:abstractNumId w:val="1"/>
  </w:num>
  <w:num w:numId="8">
    <w:abstractNumId w:val="3"/>
  </w:num>
  <w:num w:numId="9">
    <w:abstractNumId w:val="7"/>
  </w:num>
  <w:num w:numId="10">
    <w:abstractNumId w:val="19"/>
  </w:num>
  <w:num w:numId="11">
    <w:abstractNumId w:val="18"/>
  </w:num>
  <w:num w:numId="12">
    <w:abstractNumId w:val="9"/>
  </w:num>
  <w:num w:numId="13">
    <w:abstractNumId w:val="0"/>
  </w:num>
  <w:num w:numId="14">
    <w:abstractNumId w:val="17"/>
  </w:num>
  <w:num w:numId="15">
    <w:abstractNumId w:val="8"/>
  </w:num>
  <w:num w:numId="16">
    <w:abstractNumId w:val="16"/>
  </w:num>
  <w:num w:numId="17">
    <w:abstractNumId w:val="15"/>
  </w:num>
  <w:num w:numId="18">
    <w:abstractNumId w:val="13"/>
  </w:num>
  <w:num w:numId="19">
    <w:abstractNumId w:val="4"/>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7">
    <w:name w:val="Heading 1 Char"/>
    <w:basedOn w:val="888"/>
    <w:link w:val="884"/>
    <w:uiPriority w:val="9"/>
    <w:rPr>
      <w:rFonts w:ascii="Arial" w:hAnsi="Arial" w:eastAsia="Arial" w:cs="Arial"/>
      <w:sz w:val="40"/>
      <w:szCs w:val="40"/>
    </w:rPr>
  </w:style>
  <w:style w:type="character" w:styleId="718">
    <w:name w:val="Heading 2 Char"/>
    <w:basedOn w:val="888"/>
    <w:link w:val="885"/>
    <w:uiPriority w:val="9"/>
    <w:rPr>
      <w:rFonts w:ascii="Arial" w:hAnsi="Arial" w:eastAsia="Arial" w:cs="Arial"/>
      <w:sz w:val="34"/>
    </w:rPr>
  </w:style>
  <w:style w:type="character" w:styleId="719">
    <w:name w:val="Heading 3 Char"/>
    <w:basedOn w:val="888"/>
    <w:link w:val="886"/>
    <w:uiPriority w:val="9"/>
    <w:rPr>
      <w:rFonts w:ascii="Arial" w:hAnsi="Arial" w:eastAsia="Arial" w:cs="Arial"/>
      <w:sz w:val="30"/>
      <w:szCs w:val="30"/>
    </w:rPr>
  </w:style>
  <w:style w:type="character" w:styleId="720">
    <w:name w:val="Heading 4 Char"/>
    <w:basedOn w:val="888"/>
    <w:link w:val="887"/>
    <w:uiPriority w:val="9"/>
    <w:rPr>
      <w:rFonts w:ascii="Arial" w:hAnsi="Arial" w:eastAsia="Arial" w:cs="Arial"/>
      <w:b/>
      <w:bCs/>
      <w:sz w:val="26"/>
      <w:szCs w:val="26"/>
    </w:rPr>
  </w:style>
  <w:style w:type="paragraph" w:styleId="721">
    <w:name w:val="Heading 5"/>
    <w:basedOn w:val="883"/>
    <w:next w:val="883"/>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basedOn w:val="888"/>
    <w:link w:val="721"/>
    <w:uiPriority w:val="9"/>
    <w:rPr>
      <w:rFonts w:ascii="Arial" w:hAnsi="Arial" w:eastAsia="Arial" w:cs="Arial"/>
      <w:b/>
      <w:bCs/>
      <w:sz w:val="24"/>
      <w:szCs w:val="24"/>
    </w:rPr>
  </w:style>
  <w:style w:type="paragraph" w:styleId="723">
    <w:name w:val="Heading 6"/>
    <w:basedOn w:val="883"/>
    <w:next w:val="883"/>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basedOn w:val="888"/>
    <w:link w:val="723"/>
    <w:uiPriority w:val="9"/>
    <w:rPr>
      <w:rFonts w:ascii="Arial" w:hAnsi="Arial" w:eastAsia="Arial" w:cs="Arial"/>
      <w:b/>
      <w:bCs/>
      <w:sz w:val="22"/>
      <w:szCs w:val="22"/>
    </w:rPr>
  </w:style>
  <w:style w:type="paragraph" w:styleId="725">
    <w:name w:val="Heading 7"/>
    <w:basedOn w:val="883"/>
    <w:next w:val="883"/>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basedOn w:val="888"/>
    <w:link w:val="725"/>
    <w:uiPriority w:val="9"/>
    <w:rPr>
      <w:rFonts w:ascii="Arial" w:hAnsi="Arial" w:eastAsia="Arial" w:cs="Arial"/>
      <w:b/>
      <w:bCs/>
      <w:i/>
      <w:iCs/>
      <w:sz w:val="22"/>
      <w:szCs w:val="22"/>
    </w:rPr>
  </w:style>
  <w:style w:type="paragraph" w:styleId="727">
    <w:name w:val="Heading 8"/>
    <w:basedOn w:val="883"/>
    <w:next w:val="883"/>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basedOn w:val="888"/>
    <w:link w:val="727"/>
    <w:uiPriority w:val="9"/>
    <w:rPr>
      <w:rFonts w:ascii="Arial" w:hAnsi="Arial" w:eastAsia="Arial" w:cs="Arial"/>
      <w:i/>
      <w:iCs/>
      <w:sz w:val="22"/>
      <w:szCs w:val="22"/>
    </w:rPr>
  </w:style>
  <w:style w:type="paragraph" w:styleId="729">
    <w:name w:val="Heading 9"/>
    <w:basedOn w:val="883"/>
    <w:next w:val="883"/>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basedOn w:val="888"/>
    <w:link w:val="729"/>
    <w:uiPriority w:val="9"/>
    <w:rPr>
      <w:rFonts w:ascii="Arial" w:hAnsi="Arial" w:eastAsia="Arial" w:cs="Arial"/>
      <w:i/>
      <w:iCs/>
      <w:sz w:val="21"/>
      <w:szCs w:val="21"/>
    </w:rPr>
  </w:style>
  <w:style w:type="paragraph" w:styleId="731">
    <w:name w:val="No Spacing"/>
    <w:uiPriority w:val="1"/>
    <w:qFormat/>
    <w:pPr>
      <w:spacing w:before="0" w:after="0" w:line="240" w:lineRule="auto"/>
    </w:pPr>
  </w:style>
  <w:style w:type="paragraph" w:styleId="732">
    <w:name w:val="Title"/>
    <w:basedOn w:val="883"/>
    <w:next w:val="883"/>
    <w:link w:val="733"/>
    <w:uiPriority w:val="10"/>
    <w:qFormat/>
    <w:pPr>
      <w:contextualSpacing/>
      <w:spacing w:before="300" w:after="200"/>
    </w:pPr>
    <w:rPr>
      <w:sz w:val="48"/>
      <w:szCs w:val="48"/>
    </w:rPr>
  </w:style>
  <w:style w:type="character" w:styleId="733">
    <w:name w:val="Title Char"/>
    <w:basedOn w:val="888"/>
    <w:link w:val="732"/>
    <w:uiPriority w:val="10"/>
    <w:rPr>
      <w:sz w:val="48"/>
      <w:szCs w:val="48"/>
    </w:rPr>
  </w:style>
  <w:style w:type="paragraph" w:styleId="734">
    <w:name w:val="Subtitle"/>
    <w:basedOn w:val="883"/>
    <w:next w:val="883"/>
    <w:link w:val="735"/>
    <w:uiPriority w:val="11"/>
    <w:qFormat/>
    <w:pPr>
      <w:spacing w:before="200" w:after="200"/>
    </w:pPr>
    <w:rPr>
      <w:sz w:val="24"/>
      <w:szCs w:val="24"/>
    </w:rPr>
  </w:style>
  <w:style w:type="character" w:styleId="735">
    <w:name w:val="Subtitle Char"/>
    <w:basedOn w:val="888"/>
    <w:link w:val="734"/>
    <w:uiPriority w:val="11"/>
    <w:rPr>
      <w:sz w:val="24"/>
      <w:szCs w:val="24"/>
    </w:rPr>
  </w:style>
  <w:style w:type="paragraph" w:styleId="736">
    <w:name w:val="Quote"/>
    <w:basedOn w:val="883"/>
    <w:next w:val="883"/>
    <w:link w:val="737"/>
    <w:uiPriority w:val="29"/>
    <w:qFormat/>
    <w:pPr>
      <w:ind w:left="720" w:right="720"/>
    </w:pPr>
    <w:rPr>
      <w:i/>
    </w:rPr>
  </w:style>
  <w:style w:type="character" w:styleId="737">
    <w:name w:val="Quote Char"/>
    <w:link w:val="736"/>
    <w:uiPriority w:val="29"/>
    <w:rPr>
      <w:i/>
    </w:rPr>
  </w:style>
  <w:style w:type="paragraph" w:styleId="738">
    <w:name w:val="Intense Quote"/>
    <w:basedOn w:val="883"/>
    <w:next w:val="883"/>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name w:val="Intense Quote Char"/>
    <w:link w:val="738"/>
    <w:uiPriority w:val="30"/>
    <w:rPr>
      <w:i/>
    </w:rPr>
  </w:style>
  <w:style w:type="character" w:styleId="740">
    <w:name w:val="Header Char"/>
    <w:basedOn w:val="888"/>
    <w:link w:val="902"/>
    <w:uiPriority w:val="99"/>
  </w:style>
  <w:style w:type="character" w:styleId="741">
    <w:name w:val="Footer Char"/>
    <w:basedOn w:val="888"/>
    <w:link w:val="900"/>
    <w:uiPriority w:val="99"/>
  </w:style>
  <w:style w:type="paragraph" w:styleId="742">
    <w:name w:val="Caption"/>
    <w:basedOn w:val="883"/>
    <w:next w:val="883"/>
    <w:uiPriority w:val="35"/>
    <w:semiHidden/>
    <w:unhideWhenUsed/>
    <w:qFormat/>
    <w:pPr>
      <w:spacing w:line="276" w:lineRule="auto"/>
    </w:pPr>
    <w:rPr>
      <w:b/>
      <w:bCs/>
      <w:color w:val="4f81bd" w:themeColor="accent1"/>
      <w:sz w:val="18"/>
      <w:szCs w:val="18"/>
    </w:rPr>
  </w:style>
  <w:style w:type="character" w:styleId="743">
    <w:name w:val="Caption Char"/>
    <w:basedOn w:val="742"/>
    <w:link w:val="900"/>
    <w:uiPriority w:val="99"/>
  </w:style>
  <w:style w:type="table" w:styleId="744">
    <w:name w:val="Table Grid Light"/>
    <w:basedOn w:val="8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basedOn w:val="8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basedOn w:val="8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basedOn w:val="8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basedOn w:val="8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basedOn w:val="8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basedOn w:val="8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basedOn w:val="8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basedOn w:val="8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basedOn w:val="8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basedOn w:val="8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basedOn w:val="8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basedOn w:val="8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basedOn w:val="8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basedOn w:val="8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basedOn w:val="8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basedOn w:val="8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basedOn w:val="8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basedOn w:val="8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basedOn w:val="8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basedOn w:val="8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basedOn w:val="8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basedOn w:val="8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basedOn w:val="8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basedOn w:val="8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basedOn w:val="8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basedOn w:val="8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basedOn w:val="8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basedOn w:val="8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0">
    <w:name w:val="Grid Table 5 Dark - Accent 2"/>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1">
    <w:name w:val="Grid Table 5 Dark - Accent 3"/>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2">
    <w:name w:val="Grid Table 5 Dark- Accent 4"/>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3">
    <w:name w:val="Grid Table 5 Dark - Accent 5"/>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4">
    <w:name w:val="Grid Table 5 Dark - Accent 6"/>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5">
    <w:name w:val="Grid Table 6 Colorful"/>
    <w:basedOn w:val="8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basedOn w:val="8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basedOn w:val="8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basedOn w:val="8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basedOn w:val="8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basedOn w:val="8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6 Colorful - Accent 6"/>
    <w:basedOn w:val="8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7 Colorful"/>
    <w:basedOn w:val="8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basedOn w:val="8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basedOn w:val="8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basedOn w:val="8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basedOn w:val="8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basedOn w:val="8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basedOn w:val="8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basedOn w:val="8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basedOn w:val="88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basedOn w:val="88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basedOn w:val="88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basedOn w:val="88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basedOn w:val="88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basedOn w:val="88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basedOn w:val="8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basedOn w:val="8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basedOn w:val="8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basedOn w:val="8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basedOn w:val="8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basedOn w:val="8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basedOn w:val="8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basedOn w:val="8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3 - Accent 2"/>
    <w:basedOn w:val="8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6">
    <w:name w:val="List Table 3 - Accent 3"/>
    <w:basedOn w:val="8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7">
    <w:name w:val="List Table 3 - Accent 4"/>
    <w:basedOn w:val="8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8">
    <w:name w:val="List Table 3 - Accent 5"/>
    <w:basedOn w:val="8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9">
    <w:name w:val="List Table 3 - Accent 6"/>
    <w:basedOn w:val="8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0">
    <w:name w:val="List Table 4"/>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basedOn w:val="8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4 - Accent 2"/>
    <w:basedOn w:val="8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3">
    <w:name w:val="List Table 4 - Accent 3"/>
    <w:basedOn w:val="8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4">
    <w:name w:val="List Table 4 - Accent 4"/>
    <w:basedOn w:val="8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5">
    <w:name w:val="List Table 4 - Accent 5"/>
    <w:basedOn w:val="8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6">
    <w:name w:val="List Table 4 - Accent 6"/>
    <w:basedOn w:val="8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7">
    <w:name w:val="List Table 5 Dark"/>
    <w:basedOn w:val="8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basedOn w:val="8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basedOn w:val="8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basedOn w:val="8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basedOn w:val="8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basedOn w:val="8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basedOn w:val="8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basedOn w:val="8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basedOn w:val="8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6">
    <w:name w:val="List Table 6 Colorful - Accent 2"/>
    <w:basedOn w:val="8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7">
    <w:name w:val="List Table 6 Colorful - Accent 3"/>
    <w:basedOn w:val="8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8">
    <w:name w:val="List Table 6 Colorful - Accent 4"/>
    <w:basedOn w:val="8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9">
    <w:name w:val="List Table 6 Colorful - Accent 5"/>
    <w:basedOn w:val="8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0">
    <w:name w:val="List Table 6 Colorful - Accent 6"/>
    <w:basedOn w:val="8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1">
    <w:name w:val="List Table 7 Colorful"/>
    <w:basedOn w:val="8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basedOn w:val="8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3">
    <w:name w:val="List Table 7 Colorful - Accent 2"/>
    <w:basedOn w:val="8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4">
    <w:name w:val="List Table 7 Colorful - Accent 3"/>
    <w:basedOn w:val="8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5">
    <w:name w:val="List Table 7 Colorful - Accent 4"/>
    <w:basedOn w:val="8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6">
    <w:name w:val="List Table 7 Colorful - Accent 5"/>
    <w:basedOn w:val="8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7">
    <w:name w:val="List Table 7 Colorful - Accent 6"/>
    <w:basedOn w:val="8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8">
    <w:name w:val="Lined - Accent"/>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Lined - Accent 2"/>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Lined - Accent 3"/>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Lined - Accent 4"/>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Lined - Accent 5"/>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Lined - Accent 6"/>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amp; Lined - Accent"/>
    <w:basedOn w:val="8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basedOn w:val="8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Bordered &amp; Lined - Accent 2"/>
    <w:basedOn w:val="8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Bordered &amp; Lined - Accent 3"/>
    <w:basedOn w:val="8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Bordered &amp; Lined - Accent 4"/>
    <w:basedOn w:val="8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Bordered &amp; Lined - Accent 5"/>
    <w:basedOn w:val="8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Bordered &amp; Lined - Accent 6"/>
    <w:basedOn w:val="8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w:basedOn w:val="8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basedOn w:val="8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basedOn w:val="8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basedOn w:val="8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basedOn w:val="8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basedOn w:val="8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basedOn w:val="8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9">
    <w:name w:val="footnote text"/>
    <w:basedOn w:val="883"/>
    <w:link w:val="870"/>
    <w:uiPriority w:val="99"/>
    <w:semiHidden/>
    <w:unhideWhenUsed/>
    <w:pPr>
      <w:spacing w:after="40" w:line="240" w:lineRule="auto"/>
    </w:pPr>
    <w:rPr>
      <w:sz w:val="18"/>
    </w:rPr>
  </w:style>
  <w:style w:type="character" w:styleId="870">
    <w:name w:val="Footnote Text Char"/>
    <w:link w:val="869"/>
    <w:uiPriority w:val="99"/>
    <w:rPr>
      <w:sz w:val="18"/>
    </w:rPr>
  </w:style>
  <w:style w:type="character" w:styleId="871">
    <w:name w:val="footnote reference"/>
    <w:basedOn w:val="888"/>
    <w:uiPriority w:val="99"/>
    <w:unhideWhenUsed/>
    <w:rPr>
      <w:vertAlign w:val="superscript"/>
    </w:rPr>
  </w:style>
  <w:style w:type="paragraph" w:styleId="872">
    <w:name w:val="endnote text"/>
    <w:basedOn w:val="883"/>
    <w:link w:val="873"/>
    <w:uiPriority w:val="99"/>
    <w:semiHidden/>
    <w:unhideWhenUsed/>
    <w:pPr>
      <w:spacing w:after="0" w:line="240" w:lineRule="auto"/>
    </w:pPr>
    <w:rPr>
      <w:sz w:val="20"/>
    </w:rPr>
  </w:style>
  <w:style w:type="character" w:styleId="873">
    <w:name w:val="Endnote Text Char"/>
    <w:link w:val="872"/>
    <w:uiPriority w:val="99"/>
    <w:rPr>
      <w:sz w:val="20"/>
    </w:rPr>
  </w:style>
  <w:style w:type="character" w:styleId="874">
    <w:name w:val="endnote reference"/>
    <w:basedOn w:val="888"/>
    <w:uiPriority w:val="99"/>
    <w:semiHidden/>
    <w:unhideWhenUsed/>
    <w:rPr>
      <w:vertAlign w:val="superscript"/>
    </w:r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84">
    <w:name w:val="Heading 1"/>
    <w:basedOn w:val="883"/>
    <w:next w:val="883"/>
    <w:uiPriority w:val="9"/>
    <w:qFormat/>
    <w:pPr>
      <w:keepLines/>
      <w:keepNext/>
      <w:spacing w:before="340" w:after="330" w:line="578" w:lineRule="auto"/>
      <w:outlineLvl w:val="0"/>
    </w:pPr>
    <w:rPr>
      <w:b/>
      <w:bCs/>
      <w:sz w:val="44"/>
      <w:szCs w:val="44"/>
    </w:rPr>
  </w:style>
  <w:style w:type="paragraph" w:styleId="885">
    <w:name w:val="Heading 2"/>
    <w:basedOn w:val="883"/>
    <w:next w:val="88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6">
    <w:name w:val="Heading 3"/>
    <w:basedOn w:val="883"/>
    <w:next w:val="883"/>
    <w:uiPriority w:val="0"/>
    <w:qFormat/>
    <w:pPr>
      <w:keepLines/>
      <w:keepNext/>
      <w:spacing w:before="260" w:after="260" w:line="416" w:lineRule="auto"/>
      <w:outlineLvl w:val="2"/>
    </w:pPr>
    <w:rPr>
      <w:b/>
      <w:bCs/>
      <w:sz w:val="32"/>
      <w:szCs w:val="32"/>
    </w:rPr>
  </w:style>
  <w:style w:type="paragraph" w:styleId="887">
    <w:name w:val="Heading 4"/>
    <w:basedOn w:val="883"/>
    <w:next w:val="883"/>
    <w:uiPriority w:val="9"/>
    <w:unhideWhenUsed/>
    <w:qFormat/>
    <w:pPr>
      <w:keepLines/>
      <w:keepNext/>
      <w:spacing w:before="320" w:after="200"/>
      <w:outlineLvl w:val="3"/>
    </w:pPr>
    <w:rPr>
      <w:rFonts w:ascii="Arial" w:hAnsi="Arial" w:eastAsia="Arial" w:cs="Arial"/>
      <w:b/>
      <w:bCs/>
      <w:sz w:val="26"/>
      <w:szCs w:val="26"/>
    </w:rPr>
  </w:style>
  <w:style w:type="character" w:styleId="888" w:default="1">
    <w:name w:val="Default Paragraph Font"/>
    <w:uiPriority w:val="1"/>
    <w:unhideWhenUsed/>
    <w:qFormat/>
  </w:style>
  <w:style w:type="table" w:styleId="889" w:default="1">
    <w:name w:val="Normal Table"/>
    <w:uiPriority w:val="99"/>
    <w:unhideWhenUsed/>
    <w:qFormat/>
    <w:tblPr>
      <w:tblCellMar>
        <w:left w:w="108" w:type="dxa"/>
        <w:top w:w="0" w:type="dxa"/>
        <w:right w:w="108" w:type="dxa"/>
        <w:bottom w:w="0" w:type="dxa"/>
      </w:tblCellMar>
    </w:tblPr>
  </w:style>
  <w:style w:type="paragraph" w:styleId="890">
    <w:name w:val="table of authorities"/>
    <w:basedOn w:val="883"/>
    <w:next w:val="883"/>
    <w:uiPriority w:val="0"/>
    <w:qFormat/>
    <w:pPr>
      <w:ind w:left="420"/>
    </w:pPr>
  </w:style>
  <w:style w:type="paragraph" w:styleId="891">
    <w:name w:val="Normal Indent"/>
    <w:basedOn w:val="883"/>
    <w:uiPriority w:val="0"/>
    <w:unhideWhenUsed/>
    <w:qFormat/>
    <w:pPr>
      <w:ind w:firstLine="420"/>
    </w:pPr>
  </w:style>
  <w:style w:type="paragraph" w:styleId="892">
    <w:name w:val="annotation text"/>
    <w:basedOn w:val="883"/>
    <w:uiPriority w:val="0"/>
    <w:qFormat/>
    <w:pPr>
      <w:jc w:val="left"/>
    </w:pPr>
  </w:style>
  <w:style w:type="paragraph" w:styleId="893">
    <w:name w:val="Body Text"/>
    <w:basedOn w:val="883"/>
    <w:uiPriority w:val="0"/>
    <w:qFormat/>
    <w:rPr>
      <w:rFonts w:ascii="楷体_GB2312" w:hAnsi="Arial" w:eastAsia="楷体_GB2312"/>
      <w:sz w:val="28"/>
      <w:szCs w:val="28"/>
    </w:rPr>
  </w:style>
  <w:style w:type="paragraph" w:styleId="894">
    <w:name w:val="Body Text Indent"/>
    <w:basedOn w:val="883"/>
    <w:next w:val="883"/>
    <w:uiPriority w:val="0"/>
    <w:qFormat/>
    <w:pPr>
      <w:ind w:left="420"/>
      <w:spacing w:after="120"/>
    </w:pPr>
  </w:style>
  <w:style w:type="paragraph" w:styleId="895">
    <w:name w:val="List Bullet 2"/>
    <w:basedOn w:val="883"/>
    <w:uiPriority w:val="0"/>
    <w:qFormat/>
    <w:pPr>
      <w:numPr>
        <w:ilvl w:val="0"/>
        <w:numId w:val="1"/>
      </w:numPr>
    </w:pPr>
  </w:style>
  <w:style w:type="paragraph" w:styleId="896">
    <w:name w:val="index 4"/>
    <w:basedOn w:val="883"/>
    <w:next w:val="883"/>
    <w:uiPriority w:val="99"/>
    <w:unhideWhenUsed/>
    <w:qFormat/>
    <w:pPr>
      <w:ind w:left="600"/>
    </w:pPr>
  </w:style>
  <w:style w:type="paragraph" w:styleId="897">
    <w:name w:val="toc 3"/>
    <w:basedOn w:val="883"/>
    <w:next w:val="883"/>
    <w:uiPriority w:val="0"/>
    <w:qFormat/>
    <w:pPr>
      <w:ind w:left="840"/>
    </w:pPr>
  </w:style>
  <w:style w:type="paragraph" w:styleId="898">
    <w:name w:val="Plain Text"/>
    <w:basedOn w:val="883"/>
    <w:uiPriority w:val="99"/>
    <w:qFormat/>
    <w:rPr>
      <w:rFonts w:ascii="宋体" w:hAnsi="Courier New"/>
      <w:sz w:val="20"/>
      <w:szCs w:val="21"/>
    </w:rPr>
  </w:style>
  <w:style w:type="paragraph" w:styleId="899">
    <w:name w:val="Balloon Text"/>
    <w:basedOn w:val="883"/>
    <w:link w:val="913"/>
    <w:uiPriority w:val="0"/>
    <w:qFormat/>
    <w:rPr>
      <w:sz w:val="18"/>
      <w:szCs w:val="18"/>
    </w:rPr>
  </w:style>
  <w:style w:type="paragraph" w:styleId="900">
    <w:name w:val="Footer"/>
    <w:basedOn w:val="883"/>
    <w:uiPriority w:val="99"/>
    <w:unhideWhenUsed/>
    <w:qFormat/>
    <w:pPr>
      <w:jc w:val="left"/>
      <w:tabs>
        <w:tab w:val="center" w:pos="4153" w:leader="none"/>
        <w:tab w:val="right" w:pos="8306" w:leader="none"/>
      </w:tabs>
    </w:pPr>
    <w:rPr>
      <w:sz w:val="18"/>
      <w:szCs w:val="18"/>
    </w:rPr>
  </w:style>
  <w:style w:type="paragraph" w:styleId="901">
    <w:name w:val="envelope return"/>
    <w:basedOn w:val="883"/>
    <w:uiPriority w:val="99"/>
    <w:unhideWhenUsed/>
    <w:qFormat/>
    <w:rPr>
      <w:rFonts w:ascii="Arial" w:hAnsi="Arial"/>
    </w:rPr>
  </w:style>
  <w:style w:type="paragraph" w:styleId="902">
    <w:name w:val="Header"/>
    <w:basedOn w:val="88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3">
    <w:name w:val="toc 1"/>
    <w:basedOn w:val="883"/>
    <w:next w:val="883"/>
    <w:uiPriority w:val="39"/>
    <w:unhideWhenUsed/>
    <w:qFormat/>
  </w:style>
  <w:style w:type="paragraph" w:styleId="904">
    <w:name w:val="toc 2"/>
    <w:basedOn w:val="883"/>
    <w:next w:val="883"/>
    <w:uiPriority w:val="0"/>
    <w:qFormat/>
    <w:pPr>
      <w:ind w:left="420"/>
    </w:pPr>
  </w:style>
  <w:style w:type="paragraph" w:styleId="905">
    <w:name w:val="Body Text 2"/>
    <w:basedOn w:val="883"/>
    <w:uiPriority w:val="0"/>
    <w:qFormat/>
    <w:pPr>
      <w:spacing w:after="120" w:line="480" w:lineRule="auto"/>
    </w:pPr>
  </w:style>
  <w:style w:type="paragraph" w:styleId="906">
    <w:name w:val="Normal (Web)"/>
    <w:basedOn w:val="883"/>
    <w:uiPriority w:val="0"/>
    <w:qFormat/>
    <w:rPr>
      <w:rFonts w:ascii="Times New Roman" w:hAnsi="Times New Roman"/>
      <w:sz w:val="24"/>
    </w:rPr>
  </w:style>
  <w:style w:type="paragraph" w:styleId="907">
    <w:name w:val="Body Text First Indent"/>
    <w:basedOn w:val="893"/>
    <w:next w:val="883"/>
    <w:uiPriority w:val="0"/>
    <w:qFormat/>
    <w:pPr>
      <w:ind w:firstLine="420"/>
    </w:pPr>
    <w:rPr>
      <w:rFonts w:ascii="Times New Roman" w:hAnsi="Times New Roman"/>
      <w:szCs w:val="20"/>
    </w:rPr>
  </w:style>
  <w:style w:type="paragraph" w:styleId="908">
    <w:name w:val="Body Text First Indent 2"/>
    <w:basedOn w:val="894"/>
    <w:next w:val="883"/>
    <w:uiPriority w:val="0"/>
    <w:qFormat/>
    <w:pPr>
      <w:ind w:firstLine="420"/>
    </w:pPr>
  </w:style>
  <w:style w:type="table" w:styleId="909">
    <w:name w:val="Table Grid"/>
    <w:basedOn w:val="889"/>
    <w:uiPriority w:val="37"/>
    <w:qFormat/>
    <w:rPr>
      <w:rFonts w:ascii="Calibri" w:hAnsi="Calibri" w:eastAsia="宋体" w:cs="Times New Roman"/>
      <w:sz w:val="21"/>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0">
    <w:name w:val="Strong"/>
    <w:basedOn w:val="888"/>
    <w:uiPriority w:val="0"/>
    <w:qFormat/>
    <w:rPr>
      <w:b/>
    </w:rPr>
  </w:style>
  <w:style w:type="character" w:styleId="911">
    <w:name w:val="Hyperlink"/>
    <w:basedOn w:val="888"/>
    <w:uiPriority w:val="0"/>
    <w:qFormat/>
    <w:rPr>
      <w:color w:val="0000ff"/>
      <w:u w:val="single"/>
    </w:rPr>
  </w:style>
  <w:style w:type="character" w:styleId="912">
    <w:name w:val="annotation reference"/>
    <w:basedOn w:val="888"/>
    <w:uiPriority w:val="0"/>
    <w:qFormat/>
    <w:rPr>
      <w:sz w:val="21"/>
      <w:szCs w:val="21"/>
    </w:rPr>
  </w:style>
  <w:style w:type="character" w:styleId="913" w:customStyle="1">
    <w:name w:val="批注框文本 Char"/>
    <w:basedOn w:val="888"/>
    <w:link w:val="899"/>
    <w:uiPriority w:val="0"/>
    <w:qFormat/>
    <w:rPr>
      <w:sz w:val="18"/>
      <w:szCs w:val="18"/>
    </w:rPr>
  </w:style>
  <w:style w:type="paragraph" w:styleId="914" w:customStyle="1">
    <w:name w:val="正文1"/>
    <w:basedOn w:val="883"/>
    <w:next w:val="883"/>
    <w:uiPriority w:val="0"/>
    <w:qFormat/>
    <w:pPr>
      <w:jc w:val="left"/>
      <w:spacing w:line="360" w:lineRule="atLeast"/>
    </w:pPr>
    <w:rPr>
      <w:rFonts w:ascii="宋体" w:hAnsi="Calibri" w:eastAsia="宋体" w:cs="Times New Roman"/>
      <w:sz w:val="24"/>
      <w:szCs w:val="20"/>
    </w:rPr>
  </w:style>
  <w:style w:type="paragraph" w:styleId="915" w:customStyle="1">
    <w:name w:val="正文文本1"/>
    <w:basedOn w:val="914"/>
    <w:next w:val="916"/>
    <w:uiPriority w:val="0"/>
    <w:qFormat/>
    <w:pPr>
      <w:spacing w:after="120"/>
    </w:pPr>
    <w:rPr>
      <w:lang w:eastAsia="en-US"/>
    </w:rPr>
  </w:style>
  <w:style w:type="paragraph" w:styleId="916" w:customStyle="1">
    <w:name w:val="一级条标题"/>
    <w:basedOn w:val="917"/>
    <w:next w:val="91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7" w:customStyle="1">
    <w:name w:val="章标题"/>
    <w:next w:val="88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18" w:customStyle="1">
    <w:name w:val="段"/>
    <w:basedOn w:val="914"/>
    <w:next w:val="883"/>
    <w:uiPriority w:val="0"/>
    <w:qFormat/>
    <w:pPr>
      <w:ind w:firstLine="200"/>
      <w:widowControl/>
    </w:pPr>
    <w:rPr>
      <w:sz w:val="20"/>
    </w:rPr>
  </w:style>
  <w:style w:type="paragraph" w:styleId="919" w:customStyle="1">
    <w:name w:val="普通正文"/>
    <w:basedOn w:val="920"/>
    <w:uiPriority w:val="0"/>
    <w:qFormat/>
    <w:pPr>
      <w:ind w:firstLine="480"/>
      <w:jc w:val="left"/>
      <w:spacing w:before="120" w:after="120" w:line="360" w:lineRule="auto"/>
    </w:pPr>
    <w:rPr>
      <w:rFonts w:ascii="Arial" w:hAnsi="Arial"/>
      <w:sz w:val="24"/>
      <w:szCs w:val="24"/>
    </w:rPr>
  </w:style>
  <w:style w:type="paragraph" w:styleId="920" w:customStyle="1">
    <w:name w:val="正文11"/>
    <w:next w:val="921"/>
    <w:uiPriority w:val="0"/>
    <w:qFormat/>
    <w:pPr>
      <w:jc w:val="both"/>
      <w:widowControl w:val="off"/>
    </w:pPr>
    <w:rPr>
      <w:rFonts w:ascii="Times New Roman" w:hAnsi="Times New Roman" w:eastAsia="宋体" w:cs="Times New Roman"/>
      <w:sz w:val="21"/>
      <w:szCs w:val="22"/>
      <w:lang w:val="en-US" w:eastAsia="zh-CN" w:bidi="ar-SA"/>
    </w:rPr>
  </w:style>
  <w:style w:type="paragraph" w:styleId="921" w:customStyle="1">
    <w:name w:val="标题 31"/>
    <w:basedOn w:val="883"/>
    <w:next w:val="920"/>
    <w:uiPriority w:val="0"/>
    <w:qFormat/>
    <w:pPr>
      <w:keepLines/>
      <w:keepNext/>
      <w:spacing w:before="260" w:after="260" w:line="416" w:lineRule="auto"/>
      <w:outlineLvl w:val="2"/>
    </w:pPr>
    <w:rPr>
      <w:rFonts w:ascii="Calibri" w:hAnsi="Calibri"/>
      <w:b/>
      <w:bCs/>
      <w:sz w:val="32"/>
      <w:szCs w:val="32"/>
    </w:rPr>
  </w:style>
  <w:style w:type="paragraph" w:styleId="922" w:customStyle="1">
    <w:name w:val="Char"/>
    <w:basedOn w:val="883"/>
    <w:uiPriority w:val="0"/>
    <w:qFormat/>
    <w:pPr>
      <w:ind w:firstLine="200"/>
      <w:tabs>
        <w:tab w:val="left" w:pos="360" w:leader="none"/>
      </w:tabs>
    </w:pPr>
    <w:rPr>
      <w:rFonts w:ascii="Times New Roman" w:hAnsi="Times New Roman"/>
      <w:sz w:val="28"/>
      <w:szCs w:val="30"/>
    </w:rPr>
  </w:style>
  <w:style w:type="paragraph" w:styleId="923" w:customStyle="1">
    <w:name w:val="正文（缩进）"/>
    <w:basedOn w:val="883"/>
    <w:uiPriority w:val="0"/>
    <w:qFormat/>
    <w:pPr>
      <w:ind w:firstLine="480"/>
    </w:pPr>
  </w:style>
  <w:style w:type="paragraph" w:styleId="924" w:customStyle="1">
    <w:name w:val="纯文本1"/>
    <w:basedOn w:val="883"/>
    <w:uiPriority w:val="99"/>
    <w:unhideWhenUsed/>
    <w:qFormat/>
    <w:rPr>
      <w:rFonts w:ascii="宋体" w:hAnsi="Courier New"/>
      <w:sz w:val="20"/>
      <w:szCs w:val="20"/>
    </w:rPr>
  </w:style>
  <w:style w:type="paragraph" w:styleId="925">
    <w:name w:val="List Paragraph"/>
    <w:basedOn w:val="883"/>
    <w:next w:val="893"/>
    <w:uiPriority w:val="34"/>
    <w:qFormat/>
    <w:pPr>
      <w:contextualSpacing/>
      <w:ind w:left="720"/>
    </w:pPr>
  </w:style>
  <w:style w:type="table" w:styleId="926" w:customStyle="1">
    <w:name w:val="Table Normal"/>
    <w:uiPriority w:val="0"/>
    <w:unhideWhenUsed/>
    <w:qFormat/>
    <w:tblPr>
      <w:tblCellMar>
        <w:left w:w="0" w:type="dxa"/>
        <w:top w:w="0" w:type="dxa"/>
        <w:right w:w="0" w:type="dxa"/>
        <w:bottom w:w="0" w:type="dxa"/>
      </w:tblCellMar>
    </w:tblPr>
  </w:style>
  <w:style w:type="paragraph" w:styleId="927" w:customStyle="1">
    <w:name w:val="Table Text"/>
    <w:basedOn w:val="883"/>
    <w:uiPriority w:val="0"/>
    <w:semiHidden/>
    <w:qFormat/>
    <w:rPr>
      <w:rFonts w:ascii="Arial" w:hAnsi="Arial" w:eastAsia="Arial" w:cs="Arial"/>
      <w:sz w:val="21"/>
      <w:szCs w:val="21"/>
      <w:lang w:val="en-US" w:eastAsia="en-US" w:bidi="ar-SA"/>
    </w:rPr>
  </w:style>
  <w:style w:type="character" w:styleId="928" w:customStyle="1">
    <w:name w:val="font21"/>
    <w:basedOn w:val="888"/>
    <w:uiPriority w:val="0"/>
    <w:qFormat/>
    <w:rPr>
      <w:rFonts w:hint="default" w:ascii="Arial" w:hAnsi="Arial" w:cs="Arial"/>
      <w:color w:val="000000"/>
      <w:sz w:val="21"/>
      <w:szCs w:val="21"/>
      <w:u w:val="none"/>
    </w:rPr>
  </w:style>
  <w:style w:type="character" w:styleId="929" w:customStyle="1">
    <w:name w:val="font11"/>
    <w:basedOn w:val="888"/>
    <w:uiPriority w:val="0"/>
    <w:qFormat/>
    <w:rPr>
      <w:rFonts w:hint="eastAsia" w:ascii="宋体" w:hAnsi="宋体" w:eastAsia="宋体" w:cs="宋体"/>
      <w:color w:val="000000"/>
      <w:sz w:val="21"/>
      <w:szCs w:val="21"/>
      <w:u w:val="none"/>
    </w:rPr>
  </w:style>
  <w:style w:type="numbering" w:styleId="9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高刘英</cp:lastModifiedBy>
  <cp:revision>23</cp:revision>
  <dcterms:created xsi:type="dcterms:W3CDTF">2014-10-29T12:08:00Z</dcterms:created>
  <dcterms:modified xsi:type="dcterms:W3CDTF">2026-09-14T07:34:50Z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1A5595FFC1B249F0B49FB68769F2D338_13</vt:lpwstr>
  </property>
  <property fmtid="{D5CDD505-2E9C-101B-9397-08002B2CF9AE}" pid="4" name="KSOTemplateDocerSaveRecord">
    <vt:lpwstr>eyJoZGlkIjoiMDA5YjIwN2VmYTE1MDYzMDE0MTdjYWI0YmJhZWY4NzciLCJ1c2VySWQiOiI5MjYyMTY5MDgifQ==</vt:lpwstr>
  </property>
</Properties>
</file>