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1"/>
        <w:rPr>
          <w:rFonts w:hint="eastAsia"/>
        </w:rPr>
      </w:pPr>
      <w:r>
        <w:rPr>
          <w:rFonts w:hint="eastAsia"/>
        </w:rPr>
      </w:r>
      <w:r/>
    </w:p>
    <w:p>
      <w:pPr>
        <w:pStyle w:val="962"/>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2"/>
        <w:ind w:firstLine="1506"/>
        <w:rPr>
          <w:b/>
          <w:color w:val="0000ff"/>
          <w:sz w:val="32"/>
          <w:szCs w:val="32"/>
        </w:rPr>
      </w:pPr>
      <w:r>
        <w:rPr>
          <w:rFonts w:hint="eastAsia"/>
          <w:b/>
          <w:sz w:val="30"/>
          <w:szCs w:val="30"/>
        </w:rPr>
        <w:t xml:space="preserve">项目名称：</w:t>
      </w:r>
      <w:r>
        <w:rPr>
          <w:rFonts w:hint="eastAsia" w:ascii="Times New Roman" w:hAnsi="Times New Roman" w:eastAsia="宋体" w:cs="Times New Roman"/>
          <w:b/>
          <w:sz w:val="30"/>
          <w:szCs w:val="30"/>
        </w:rPr>
        <w:t xml:space="preserve">六合融媒体中心无线发射机房精密空调采购</w:t>
      </w:r>
      <w:r>
        <w:rPr>
          <w:b/>
          <w:color w:val="0000ff"/>
          <w:sz w:val="32"/>
          <w:szCs w:val="32"/>
        </w:rPr>
      </w:r>
      <w:r/>
    </w:p>
    <w:p>
      <w:pPr>
        <w:pStyle w:val="872"/>
        <w:ind w:firstLine="1506"/>
        <w:rPr>
          <w:rFonts w:hint="eastAsia"/>
          <w:b/>
          <w:color w:val="ff0000"/>
          <w:sz w:val="30"/>
          <w:szCs w:val="30"/>
        </w:rPr>
      </w:pPr>
      <w:r>
        <w:rPr>
          <w:rFonts w:hint="eastAsia"/>
          <w:b/>
          <w:sz w:val="30"/>
          <w:szCs w:val="30"/>
        </w:rPr>
        <w:t xml:space="preserve">项目编号：</w:t>
      </w:r>
      <w:r>
        <w:rPr>
          <w:rFonts w:hint="eastAsia" w:ascii="Times New Roman" w:hAnsi="Times New Roman" w:eastAsia="宋体" w:cs="Times New Roman"/>
          <w:b/>
          <w:sz w:val="30"/>
          <w:szCs w:val="30"/>
        </w:rPr>
        <w:t xml:space="preserve">JSZC-320116-JZCG-G2026-0047</w:t>
      </w:r>
      <w:r>
        <w:rPr>
          <w:rFonts w:hint="eastAsia"/>
          <w:b/>
          <w:color w:val="ff0000"/>
          <w:sz w:val="30"/>
          <w:szCs w:val="30"/>
        </w:rPr>
      </w:r>
      <w:r/>
    </w:p>
    <w:p>
      <w:pPr>
        <w:pStyle w:val="872"/>
        <w:jc w:val="center"/>
        <w:rPr>
          <w:rFonts w:hint="eastAsia"/>
          <w:b/>
          <w:color w:val="000000"/>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b/>
          <w:bCs/>
          <w:color w:val="000000"/>
          <w:sz w:val="32"/>
        </w:rPr>
      </w:pPr>
      <w:r>
        <w:rPr>
          <w:rFonts w:hint="eastAsia"/>
          <w:b/>
          <w:bCs/>
          <w:color w:val="000000"/>
          <w:sz w:val="32"/>
        </w:rPr>
        <w:t xml:space="preserve">南京市公共资源交易中心六合分中心</w:t>
      </w:r>
      <w:r>
        <w:rPr>
          <w:rFonts w:hint="eastAsia"/>
          <w:b/>
          <w:bCs/>
          <w:color w:val="000000"/>
          <w:sz w:val="32"/>
        </w:rPr>
      </w:r>
      <w:r/>
    </w:p>
    <w:p>
      <w:pPr>
        <w:pStyle w:val="872"/>
        <w:jc w:val="center"/>
        <w:rPr>
          <w:rFonts w:hint="eastAsia"/>
          <w:b/>
          <w:color w:val="000000"/>
          <w:sz w:val="32"/>
          <w:szCs w:val="32"/>
        </w:rPr>
      </w:pPr>
      <w:r>
        <w:rPr>
          <w:rFonts w:hint="eastAsia"/>
          <w:b/>
          <w:color w:val="000000"/>
          <w:sz w:val="32"/>
          <w:szCs w:val="32"/>
        </w:rPr>
        <w:t xml:space="preserve">2026年</w:t>
      </w:r>
      <w:r>
        <w:rPr>
          <w:b/>
          <w:color w:val="000000"/>
          <w:sz w:val="32"/>
          <w:szCs w:val="32"/>
        </w:rPr>
        <w:t xml:space="preserve">10</w:t>
      </w:r>
      <w:r>
        <w:rPr>
          <w:rFonts w:hint="eastAsia"/>
          <w:b/>
          <w:color w:val="000000"/>
          <w:sz w:val="32"/>
          <w:szCs w:val="32"/>
        </w:rPr>
        <w:t xml:space="preserve">月</w:t>
      </w:r>
      <w:r>
        <w:rPr>
          <w:rFonts w:hint="eastAsia"/>
          <w:b/>
          <w:color w:val="000000"/>
          <w:sz w:val="32"/>
          <w:szCs w:val="32"/>
        </w:rPr>
      </w:r>
      <w:r/>
    </w:p>
    <w:p>
      <w:pPr>
        <w:pStyle w:val="87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2"/>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72"/>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w:t>
      </w:r>
      <w:r>
        <w:rPr>
          <w:rFonts w:hint="eastAsia" w:ascii="黑体" w:hAnsi="宋体" w:eastAsia="黑体"/>
          <w:sz w:val="36"/>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rPr>
          <w:rFonts w:hint="eastAsia" w:ascii="黑体" w:hAnsi="宋体" w:eastAsia="黑体"/>
          <w:sz w:val="36"/>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rPr>
          <w:rFonts w:hint="eastAsia" w:ascii="黑体" w:hAnsi="宋体" w:eastAsia="黑体"/>
          <w:sz w:val="36"/>
          <w:szCs w:val="21"/>
        </w:rPr>
      </w:r>
      <w:r/>
    </w:p>
    <w:p>
      <w:pPr>
        <w:pStyle w:val="872"/>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r>
      <w:r/>
    </w:p>
    <w:p>
      <w:pPr>
        <w:pStyle w:val="872"/>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872"/>
        <w:ind w:right="840"/>
        <w:jc w:val="lef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2"/>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65"/>
        <w:spacing w:before="145" w:after="145" w:line="252" w:lineRule="auto"/>
        <w:rPr>
          <w:rFonts w:hint="eastAsia" w:ascii="方正黑体_GBK" w:hAnsi="方正黑体_GBK" w:eastAsia="方正黑体_GBK" w:cs="方正黑体_GBK"/>
          <w:b w:val="0"/>
          <w:bCs w:val="0"/>
          <w:sz w:val="30"/>
          <w:szCs w:val="30"/>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2"/>
        <w:ind w:firstLine="480"/>
        <w:spacing w:line="252" w:lineRule="auto"/>
        <w:rPr>
          <w:rFonts w:ascii="宋体" w:hAnsi="宋体"/>
          <w:color w:val="0000ff"/>
          <w:sz w:val="24"/>
          <w:szCs w:val="24"/>
        </w:rPr>
      </w:pPr>
      <w:r/>
      <w:bookmarkEnd w:id="11"/>
      <w:r/>
      <w:bookmarkStart w:id="12" w:name="_Toc28359080"/>
      <w:r/>
      <w:bookmarkStart w:id="13" w:name="_Toc28359003"/>
      <w:r/>
      <w:bookmarkStart w:id="14" w:name="_Toc35393791"/>
      <w:r/>
      <w:bookmarkStart w:id="15" w:name="_Toc35393622"/>
      <w:r/>
      <w:bookmarkStart w:id="16" w:name="_Toc38985264"/>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JSZC-320116-JZCG-G2026-0047</w:t>
      </w:r>
      <w:r>
        <w:rPr>
          <w:rFonts w:ascii="宋体" w:hAnsi="宋体"/>
          <w:color w:val="0000ff"/>
          <w:sz w:val="24"/>
          <w:szCs w:val="24"/>
        </w:rPr>
      </w:r>
      <w:r/>
    </w:p>
    <w:p>
      <w:pPr>
        <w:pStyle w:val="872"/>
        <w:ind w:firstLine="480"/>
        <w:spacing w:line="252"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eastAsia="宋体" w:cs="Courier New"/>
          <w:sz w:val="24"/>
          <w:szCs w:val="24"/>
        </w:rPr>
        <w:t xml:space="preserve">六合融媒体中心无线发射机房精密空调采购</w:t>
      </w:r>
      <w:r>
        <w:rPr>
          <w:rFonts w:hint="eastAsia" w:ascii="宋体" w:hAnsi="宋体"/>
          <w:sz w:val="24"/>
          <w:szCs w:val="24"/>
        </w:rPr>
      </w:r>
      <w:r/>
    </w:p>
    <w:p>
      <w:pPr>
        <w:pStyle w:val="872"/>
        <w:ind w:firstLine="480"/>
        <w:spacing w:line="400" w:lineRule="exact"/>
        <w:rPr>
          <w:rFonts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 </w:t>
      </w:r>
      <w:r>
        <w:rPr>
          <w:rFonts w:ascii="宋体" w:hAnsi="宋体"/>
          <w:color w:val="000000"/>
          <w:sz w:val="24"/>
          <w:szCs w:val="24"/>
        </w:rPr>
        <w:t xml:space="preserve">4.9</w:t>
      </w:r>
      <w:r>
        <w:rPr>
          <w:rFonts w:hint="eastAsia" w:ascii="宋体" w:hAnsi="宋体"/>
          <w:color w:val="000000"/>
          <w:sz w:val="24"/>
          <w:szCs w:val="24"/>
        </w:rPr>
        <w:t xml:space="preserve">万元</w:t>
      </w:r>
      <w:r>
        <w:rPr>
          <w:rFonts w:ascii="宋体" w:hAnsi="宋体"/>
          <w:color w:val="000000"/>
          <w:sz w:val="24"/>
          <w:szCs w:val="24"/>
        </w:rPr>
      </w:r>
      <w:r/>
    </w:p>
    <w:p>
      <w:pPr>
        <w:pStyle w:val="872"/>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4.最高限价： </w:t>
      </w:r>
      <w:r>
        <w:rPr>
          <w:rFonts w:ascii="宋体" w:hAnsi="宋体"/>
          <w:color w:val="000000"/>
          <w:sz w:val="24"/>
          <w:szCs w:val="24"/>
        </w:rPr>
        <w:t xml:space="preserve">4.9</w:t>
      </w:r>
      <w:r>
        <w:rPr>
          <w:rFonts w:hint="eastAsia" w:ascii="宋体" w:hAnsi="宋体"/>
          <w:color w:val="000000"/>
          <w:sz w:val="24"/>
          <w:szCs w:val="24"/>
        </w:rPr>
        <w:t xml:space="preserve">万元</w:t>
      </w:r>
      <w:r>
        <w:rPr>
          <w:rFonts w:hint="eastAsia" w:ascii="宋体" w:hAnsi="宋体" w:cs="宋体"/>
          <w:color w:val="000000"/>
          <w:sz w:val="24"/>
          <w:szCs w:val="24"/>
        </w:rPr>
      </w:r>
      <w:r/>
    </w:p>
    <w:p>
      <w:pPr>
        <w:pStyle w:val="872"/>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r>
        <w:rPr>
          <w:rFonts w:ascii="Segoe UI" w:hAnsi="Segoe UI" w:cs="Segoe UI"/>
          <w:color w:val="000000"/>
          <w:szCs w:val="21"/>
          <w:shd w:val="clear" w:color="auto" w:fill="ffffff"/>
        </w:rPr>
        <w:t xml:space="preserve">采购机房专用精密空调1台，用于六合融媒体中心无线发射机房环境控温；要求制冷量≥12.5kW，上送风，压缩机内置室内机，能效比EER≥3.0，具备制冷除湿功能，含设备、安装调试及配套辅材，满足机房7×24小时不间断运行。</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2"/>
        <w:ind w:firstLine="480"/>
        <w:spacing w:line="252" w:lineRule="auto"/>
        <w:rPr>
          <w:rFonts w:ascii="宋体" w:hAnsi="宋体"/>
          <w:color w:val="000000"/>
          <w:sz w:val="24"/>
          <w:szCs w:val="24"/>
        </w:rPr>
      </w:pPr>
      <w:r>
        <w:rPr>
          <w:rFonts w:hint="eastAsia" w:ascii="宋体" w:hAnsi="宋体"/>
          <w:color w:val="000000"/>
          <w:sz w:val="24"/>
          <w:szCs w:val="24"/>
        </w:rPr>
        <w:t xml:space="preserve">6.合同履行期限：</w:t>
      </w:r>
      <w:r>
        <w:rPr>
          <w:rFonts w:ascii="宋体" w:hAnsi="宋体"/>
          <w:color w:val="000000"/>
          <w:sz w:val="24"/>
          <w:szCs w:val="24"/>
        </w:rPr>
        <w:t xml:space="preserve">合同签订后10天内交付并完成安装调试及验收等相关工作，质保期为验收合格后</w:t>
      </w:r>
      <w:r>
        <w:rPr>
          <w:rFonts w:hint="eastAsia" w:ascii="宋体" w:hAnsi="宋体"/>
          <w:color w:val="000000"/>
          <w:sz w:val="24"/>
          <w:szCs w:val="24"/>
        </w:rPr>
        <w:t xml:space="preserve">6</w:t>
      </w:r>
      <w:r>
        <w:rPr>
          <w:rFonts w:ascii="宋体" w:hAnsi="宋体"/>
          <w:color w:val="000000"/>
          <w:sz w:val="24"/>
          <w:szCs w:val="24"/>
        </w:rPr>
        <w:t xml:space="preserve">年。(自验收报告签字确认之日起开始进入质保期)</w:t>
      </w:r>
      <w:r>
        <w:rPr>
          <w:rFonts w:ascii="宋体" w:hAnsi="宋体"/>
          <w:color w:val="000000"/>
          <w:sz w:val="24"/>
          <w:szCs w:val="24"/>
        </w:rPr>
      </w:r>
      <w:r/>
    </w:p>
    <w:p>
      <w:pPr>
        <w:pStyle w:val="872"/>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rPr>
          <w:rFonts w:hint="eastAsia" w:ascii="宋体" w:hAnsi="宋体"/>
          <w:color w:val="000000"/>
          <w:sz w:val="24"/>
          <w:szCs w:val="24"/>
        </w:rPr>
      </w:r>
      <w:r/>
    </w:p>
    <w:p>
      <w:pPr>
        <w:pStyle w:val="872"/>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87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2"/>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8985265"/>
      <w:r/>
      <w:bookmarkStart w:id="20" w:name="_Toc35393623"/>
      <w:r/>
      <w:bookmarkStart w:id="21" w:name="_Toc35393792"/>
      <w:r/>
      <w:bookmarkStart w:id="22" w:name="_Toc28359085"/>
      <w:r/>
      <w:bookmarkStart w:id="23" w:name="_Toc35393627"/>
      <w:r/>
      <w:bookmarkStart w:id="24" w:name="_Toc35393796"/>
      <w:r/>
      <w:bookmarkStart w:id="25" w:name="_Toc38985269"/>
      <w:r/>
      <w:bookmarkStart w:id="26" w:name="_Toc28359008"/>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2"/>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2"/>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2"/>
        <w:ind w:firstLine="480"/>
        <w:pageBreakBefore w:val="0"/>
        <w:spacing w:line="240" w:lineRule="auto"/>
        <w:widowControl w:val="off"/>
        <w:rPr>
          <w:rFonts w:hint="eastAsia"/>
          <w:color w:val="000000"/>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color w:val="000000"/>
        </w:rPr>
      </w:r>
      <w:r/>
    </w:p>
    <w:p>
      <w:pPr>
        <w:pStyle w:val="87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2"/>
        <w:ind w:firstLine="480"/>
        <w:spacing w:line="252" w:lineRule="auto"/>
        <w:rPr>
          <w:rFonts w:ascii="宋体" w:hAnsi="宋体" w:cs="宋体"/>
          <w:sz w:val="24"/>
          <w:szCs w:val="24"/>
        </w:rPr>
      </w:pPr>
      <w:r/>
      <w:bookmarkStart w:id="27" w:name="_Toc28359082"/>
      <w:r/>
      <w:bookmarkStart w:id="28" w:name="_Toc28359005"/>
      <w:r/>
      <w:bookmarkStart w:id="29" w:name="_Toc38985266"/>
      <w:r/>
      <w:bookmarkStart w:id="30" w:name="_Toc35393624"/>
      <w:r/>
      <w:bookmarkStart w:id="31"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7"/>
      <w:r/>
      <w:bookmarkEnd w:id="28"/>
      <w:r>
        <w:rPr>
          <w:rFonts w:hint="eastAsia" w:ascii="方正黑体_GBK" w:hAnsi="方正黑体_GBK" w:eastAsia="方正黑体_GBK" w:cs="方正黑体_GBK"/>
          <w:b w:val="0"/>
          <w:bCs w:val="0"/>
          <w:sz w:val="30"/>
          <w:szCs w:val="30"/>
        </w:rPr>
        <w:t xml:space="preserve">截止时间、开标时间和地点</w:t>
      </w:r>
      <w:bookmarkEnd w:id="29"/>
      <w:r/>
      <w:bookmarkEnd w:id="30"/>
      <w:r/>
      <w:bookmarkEnd w:id="31"/>
      <w:r>
        <w:rPr>
          <w:rFonts w:hint="eastAsia" w:ascii="方正黑体_GBK" w:hAnsi="方正黑体_GBK" w:eastAsia="方正黑体_GBK" w:cs="方正黑体_GBK"/>
          <w:b w:val="0"/>
          <w:bCs w:val="0"/>
          <w:sz w:val="30"/>
          <w:szCs w:val="30"/>
        </w:rPr>
      </w:r>
      <w:r/>
    </w:p>
    <w:p>
      <w:pPr>
        <w:pStyle w:val="872"/>
        <w:ind w:firstLine="480"/>
        <w:spacing w:line="252" w:lineRule="auto"/>
        <w:rPr>
          <w:rFonts w:hint="eastAsia" w:ascii="宋体" w:hAnsi="宋体"/>
          <w:bCs/>
          <w:color w:val="000000"/>
          <w:sz w:val="24"/>
          <w:szCs w:val="24"/>
          <w:u w:val="single"/>
        </w:rPr>
      </w:pPr>
      <w:r/>
      <w:bookmarkStart w:id="32" w:name="_Toc35393794"/>
      <w:r/>
      <w:bookmarkStart w:id="33" w:name="_Toc35393625"/>
      <w:r/>
      <w:bookmarkStart w:id="34" w:name="_Toc28359007"/>
      <w:r/>
      <w:bookmarkStart w:id="35" w:name="_Toc28359084"/>
      <w:r/>
      <w:bookmarkStart w:id="36" w:name="_Toc38985267"/>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11</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13</w:t>
      </w:r>
      <w:r>
        <w:rPr>
          <w:rFonts w:hint="eastAsia" w:ascii="宋体" w:hAnsi="宋体"/>
          <w:bCs/>
          <w:color w:val="000000"/>
          <w:sz w:val="24"/>
          <w:szCs w:val="24"/>
        </w:rPr>
        <w:t xml:space="preserve">日</w:t>
      </w:r>
      <w:r>
        <w:rPr>
          <w:rFonts w:hint="eastAsia" w:ascii="宋体" w:hAnsi="宋体"/>
          <w:bCs/>
          <w:color w:val="000000"/>
          <w:sz w:val="24"/>
          <w:szCs w:val="24"/>
          <w:lang w:val="en-US" w:eastAsia="zh-CN"/>
        </w:rPr>
        <w:t xml:space="preserve">0</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00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872"/>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7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32"/>
      <w:r/>
      <w:bookmarkEnd w:id="33"/>
      <w:r/>
      <w:bookmarkEnd w:id="34"/>
      <w:r/>
      <w:bookmarkEnd w:id="35"/>
      <w:r/>
      <w:bookmarkEnd w:id="36"/>
      <w:r>
        <w:rPr>
          <w:rFonts w:hint="eastAsia" w:ascii="方正黑体_GBK" w:hAnsi="方正黑体_GBK" w:eastAsia="方正黑体_GBK" w:cs="方正黑体_GBK"/>
          <w:b w:val="0"/>
          <w:bCs w:val="0"/>
          <w:color w:val="000000"/>
          <w:sz w:val="30"/>
          <w:szCs w:val="30"/>
        </w:rPr>
      </w:r>
      <w:r/>
    </w:p>
    <w:p>
      <w:pPr>
        <w:pStyle w:val="872"/>
        <w:ind w:firstLine="480"/>
        <w:spacing w:line="252" w:lineRule="auto"/>
        <w:rPr>
          <w:rFonts w:ascii="宋体" w:hAnsi="宋体" w:cs="宋体"/>
          <w:color w:val="000000"/>
          <w:sz w:val="24"/>
          <w:szCs w:val="24"/>
        </w:rPr>
      </w:pPr>
      <w:r/>
      <w:bookmarkStart w:id="37" w:name="_Toc38985268"/>
      <w:r/>
      <w:bookmarkStart w:id="38" w:name="_Toc35393795"/>
      <w:r/>
      <w:bookmarkStart w:id="39"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2"/>
        <w:ind w:firstLine="480"/>
        <w:spacing w:line="252" w:lineRule="auto"/>
        <w:tabs>
          <w:tab w:val="left" w:pos="900" w:leader="none"/>
        </w:tabs>
        <w:rPr>
          <w:rFonts w:ascii="宋体" w:hAnsi="宋体" w:cs="宋体"/>
          <w:color w:val="000000"/>
          <w:sz w:val="24"/>
          <w:szCs w:val="24"/>
        </w:rPr>
      </w:pPr>
      <w:r>
        <w:rPr>
          <w:rFonts w:hint="eastAsia" w:ascii="宋体" w:hAnsi="宋体" w:cs="宋体"/>
          <w:color w:val="000000"/>
          <w:sz w:val="24"/>
          <w:szCs w:val="24"/>
        </w:rPr>
        <w:t xml:space="preserve">1.本次招标不收取投标保证金。</w:t>
      </w:r>
      <w:r>
        <w:rPr>
          <w:rFonts w:ascii="宋体" w:hAnsi="宋体" w:cs="宋体"/>
          <w:color w:val="000000"/>
          <w:sz w:val="24"/>
          <w:szCs w:val="24"/>
        </w:rPr>
      </w:r>
      <w:r/>
    </w:p>
    <w:p>
      <w:pPr>
        <w:pStyle w:val="872"/>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2"/>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2"/>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2"/>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2"/>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采购人《质疑函》收件人：徐主任，收件地址：</w:t>
      </w:r>
      <w:r>
        <w:rPr>
          <w:rFonts w:hint="eastAsia" w:ascii="宋体" w:hAnsi="宋体"/>
          <w:color w:val="000000"/>
          <w:sz w:val="24"/>
          <w:szCs w:val="21"/>
        </w:rPr>
        <w:t xml:space="preserve">南京市六合区王桥路</w:t>
      </w:r>
      <w:r>
        <w:rPr>
          <w:rFonts w:ascii="宋体" w:hAnsi="宋体"/>
          <w:color w:val="000000"/>
          <w:sz w:val="24"/>
          <w:szCs w:val="21"/>
        </w:rPr>
        <w:t xml:space="preserve">168</w:t>
      </w:r>
      <w:r>
        <w:rPr>
          <w:rFonts w:hint="eastAsia" w:ascii="宋体" w:hAnsi="宋体"/>
          <w:color w:val="000000"/>
          <w:sz w:val="24"/>
          <w:szCs w:val="21"/>
        </w:rPr>
        <w:t xml:space="preserve">号，</w:t>
      </w:r>
      <w:r>
        <w:rPr>
          <w:rFonts w:hint="eastAsia" w:ascii="宋体" w:hAnsi="宋体"/>
          <w:color w:val="000000"/>
          <w:sz w:val="24"/>
        </w:rPr>
        <w:t xml:space="preserve">联系电话：</w:t>
      </w:r>
      <w:r>
        <w:rPr>
          <w:rFonts w:ascii="宋体" w:hAnsi="宋体"/>
          <w:color w:val="000000"/>
          <w:sz w:val="24"/>
        </w:rPr>
        <w:t xml:space="preserve">025-87230662</w:t>
      </w:r>
      <w:r>
        <w:rPr>
          <w:rFonts w:hint="eastAsia" w:ascii="宋体" w:hAnsi="宋体"/>
          <w:color w:val="000000"/>
          <w:sz w:val="24"/>
        </w:rPr>
        <w:t xml:space="preserve">。</w:t>
      </w:r>
      <w:r>
        <w:rPr>
          <w:rFonts w:hint="eastAsia" w:ascii="宋体" w:hAnsi="宋体"/>
          <w:color w:val="000000"/>
          <w:sz w:val="24"/>
        </w:rPr>
      </w:r>
      <w:r/>
    </w:p>
    <w:p>
      <w:pPr>
        <w:pStyle w:val="872"/>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w:t>
      </w:r>
      <w:r>
        <w:rPr>
          <w:rFonts w:hint="eastAsia" w:ascii="宋体" w:hAnsi="宋体"/>
          <w:color w:val="000000"/>
          <w:sz w:val="24"/>
          <w:lang w:val="zh-CN"/>
        </w:rPr>
        <w:t xml:space="preserve">交易中心质疑接收部门为业务受理科（快递运单上的收件人填写“业务受理科”即可），联系地址：南京市六合区雄州街道龙池路333号市民中心四楼业务受理科，联系电话：025-57130508。</w:t>
      </w:r>
      <w:r>
        <w:rPr>
          <w:rFonts w:hint="eastAsia" w:ascii="宋体" w:hAnsi="宋体"/>
          <w:color w:val="000000"/>
          <w:sz w:val="24"/>
        </w:rPr>
      </w:r>
      <w:r/>
    </w:p>
    <w:p>
      <w:pPr>
        <w:pStyle w:val="87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2"/>
      <w:r/>
      <w:bookmarkEnd w:id="23"/>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称：南京市六合区融媒体中心          </w:t>
      </w:r>
      <w:r>
        <w:rPr>
          <w:rFonts w:hint="eastAsia" w:ascii="宋体" w:hAnsi="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w:t>
      </w:r>
      <w:r>
        <w:rPr>
          <w:rFonts w:hint="eastAsia" w:ascii="宋体" w:hAnsi="宋体"/>
          <w:color w:val="000000"/>
          <w:sz w:val="24"/>
          <w:szCs w:val="24"/>
        </w:rPr>
        <w:t xml:space="preserve">王桥</w:t>
      </w:r>
      <w:r>
        <w:rPr>
          <w:rFonts w:hint="eastAsia" w:ascii="宋体" w:hAnsi="宋体" w:cs="宋体"/>
          <w:color w:val="000000"/>
          <w:sz w:val="24"/>
          <w:szCs w:val="24"/>
        </w:rPr>
        <w:t xml:space="preserve">路</w:t>
      </w:r>
      <w:r>
        <w:rPr>
          <w:rFonts w:ascii="宋体" w:hAnsi="宋体"/>
          <w:color w:val="000000"/>
          <w:sz w:val="24"/>
          <w:szCs w:val="24"/>
        </w:rPr>
        <w:t xml:space="preserve">168</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联系人：徐主任 </w:t>
      </w:r>
      <w:r>
        <w:rPr>
          <w:rFonts w:hint="eastAsia" w:ascii="宋体" w:hAnsi="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87230662</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2"/>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color w:val="000000"/>
          <w:sz w:val="24"/>
          <w:szCs w:val="24"/>
        </w:rPr>
        <w:t xml:space="preserve">地  址：</w:t>
      </w:r>
      <w:r>
        <w:rPr>
          <w:rFonts w:hint="eastAsia" w:ascii="宋体" w:hAnsi="宋体" w:eastAsia="宋体" w:cs="Times New Roman"/>
          <w:color w:val="000000"/>
          <w:sz w:val="24"/>
          <w:szCs w:val="24"/>
          <w:u w:val="none"/>
          <w:lang w:val="en-US" w:eastAsia="zh-CN"/>
        </w:rPr>
        <w:t xml:space="preserve">南京市</w:t>
      </w:r>
      <w:r>
        <w:rPr>
          <w:rFonts w:hint="eastAsia" w:ascii="宋体" w:hAnsi="宋体" w:eastAsia="宋体" w:cs="Times New Roman"/>
          <w:b w:val="0"/>
          <w:bCs w:val="0"/>
          <w:color w:val="000000"/>
          <w:sz w:val="24"/>
          <w:lang w:val="zh-CN"/>
        </w:rPr>
        <w:t xml:space="preserve">六合区雄州街道龙池路333</w:t>
      </w:r>
      <w:r>
        <w:rPr>
          <w:rFonts w:hint="eastAsia" w:ascii="宋体" w:hAnsi="宋体" w:eastAsia="宋体" w:cs="Times New Roman"/>
          <w:color w:val="000000"/>
          <w:sz w:val="24"/>
          <w:szCs w:val="24"/>
          <w:u w:val="none"/>
          <w:lang w:val="en-US" w:eastAsia="zh-CN"/>
        </w:rPr>
        <w:t xml:space="preserve">号  </w:t>
      </w:r>
      <w:r>
        <w:rPr>
          <w:rFonts w:hint="eastAsia" w:ascii="宋体" w:hAnsi="宋体" w:eastAsia="宋体" w:cs="Times New Roman"/>
          <w:color w:val="000000"/>
          <w:sz w:val="24"/>
          <w:szCs w:val="24"/>
          <w:u w:val="none"/>
          <w:lang w:val="en-US" w:eastAsia="zh-CN"/>
        </w:rPr>
      </w:r>
      <w:r/>
    </w:p>
    <w:p>
      <w:pPr>
        <w:pStyle w:val="872"/>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张老师</w:t>
      </w:r>
      <w:r>
        <w:rPr>
          <w:rFonts w:hint="eastAsia" w:ascii="宋体" w:hAnsi="宋体" w:cs="Times New Roman"/>
          <w:color w:val="000000"/>
          <w:sz w:val="24"/>
          <w:szCs w:val="24"/>
          <w:u w:val="none"/>
          <w:lang w:val="en-US" w:eastAsia="zh-CN"/>
        </w:rPr>
      </w:r>
      <w:r/>
    </w:p>
    <w:p>
      <w:pPr>
        <w:pStyle w:val="872"/>
        <w:ind w:firstLine="480"/>
        <w:jc w:val="left"/>
        <w:pageBreakBefore w:val="0"/>
        <w:spacing w:line="252" w:lineRule="auto"/>
        <w:widowControl w:val="off"/>
        <w:tabs>
          <w:tab w:val="left" w:pos="900" w:leader="none"/>
        </w:tabs>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联系电话：025-57110003</w:t>
      </w:r>
      <w:r>
        <w:rPr>
          <w:rFonts w:hint="eastAsia" w:ascii="宋体" w:hAnsi="宋体" w:eastAsia="宋体" w:cs="Times New Roman"/>
          <w:color w:val="000000"/>
          <w:sz w:val="24"/>
          <w:szCs w:val="24"/>
          <w:u w:val="none"/>
          <w:lang w:val="en-US" w:eastAsia="zh-CN"/>
        </w:rPr>
      </w:r>
      <w:r/>
    </w:p>
    <w:p>
      <w:pPr>
        <w:pStyle w:val="872"/>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95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72"/>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投标文件应包括资格证明文件、符合性证明文件、开标一览表、投标分项报价表（如有）、响应及偏离表、投标函、法定代表人授权委托书。</w:t>
      </w:r>
      <w:r>
        <w:rPr>
          <w:rFonts w:hint="eastAsia" w:ascii="宋体" w:hAnsi="宋体"/>
          <w:sz w:val="24"/>
          <w:szCs w:val="21"/>
        </w:rPr>
      </w:r>
      <w:r/>
    </w:p>
    <w:p>
      <w:pPr>
        <w:pStyle w:val="872"/>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rPr>
          <w:rFonts w:hint="eastAsia" w:ascii="宋体" w:hAnsi="宋体"/>
          <w:sz w:val="24"/>
          <w:szCs w:val="21"/>
        </w:rPr>
      </w:r>
      <w:r/>
    </w:p>
    <w:p>
      <w:pPr>
        <w:pStyle w:val="872"/>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2"/>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7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18.评标</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2"/>
        <w:ind w:firstLine="420"/>
        <w:rPr>
          <w:rFonts w:hint="eastAsia" w:ascii="宋体" w:hAnsi="宋体"/>
          <w:color w:val="000000"/>
          <w:sz w:val="24"/>
          <w:highlight w:val="none"/>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w:t>
      </w:r>
      <w:r>
        <w:rPr>
          <w:rFonts w:hint="eastAsia" w:ascii="宋体" w:hAnsi="宋体"/>
          <w:color w:val="000000"/>
          <w:sz w:val="24"/>
          <w:highlight w:val="none"/>
        </w:rPr>
        <w:t xml:space="preserve">不一致</w:t>
      </w:r>
      <w:r>
        <w:rPr>
          <w:rFonts w:hint="eastAsia" w:ascii="宋体" w:hAnsi="宋体"/>
          <w:color w:val="000000"/>
          <w:sz w:val="24"/>
          <w:highlight w:val="none"/>
          <w:lang w:val="zh-CN"/>
        </w:rPr>
        <w:t xml:space="preserve">的，按照前款规定的顺序修正。</w:t>
      </w:r>
      <w:r>
        <w:rPr>
          <w:rFonts w:hint="eastAsia" w:ascii="宋体" w:hAnsi="宋体"/>
          <w:color w:val="000000"/>
          <w:sz w:val="24"/>
          <w:highlight w:val="none"/>
          <w:lang w:val="zh-CN"/>
        </w:rPr>
      </w:r>
      <w:r/>
    </w:p>
    <w:p>
      <w:pPr>
        <w:pStyle w:val="872"/>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评委会按上述</w:t>
      </w:r>
      <w:r>
        <w:rPr>
          <w:rFonts w:hint="eastAsia" w:ascii="宋体" w:hAnsi="宋体"/>
          <w:b/>
          <w:bCs/>
          <w:color w:val="000000"/>
          <w:sz w:val="24"/>
          <w:highlight w:val="none"/>
        </w:rPr>
        <w:t xml:space="preserve">规定修正</w:t>
      </w:r>
      <w:r>
        <w:rPr>
          <w:rFonts w:hint="eastAsia" w:ascii="宋体" w:hAnsi="宋体"/>
          <w:b/>
          <w:bCs/>
          <w:color w:val="000000"/>
          <w:sz w:val="24"/>
          <w:highlight w:val="none"/>
          <w:lang w:val="zh-CN"/>
        </w:rPr>
        <w:t xml:space="preserve">投标文件报价</w:t>
      </w:r>
      <w:r>
        <w:rPr>
          <w:rFonts w:hint="eastAsia" w:ascii="宋体" w:hAnsi="宋体"/>
          <w:b/>
          <w:bCs/>
          <w:color w:val="000000"/>
          <w:sz w:val="24"/>
          <w:highlight w:val="none"/>
        </w:rPr>
        <w:t xml:space="preserve">的</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应</w:t>
      </w:r>
      <w:r>
        <w:rPr>
          <w:rFonts w:hint="eastAsia" w:ascii="宋体" w:hAnsi="宋体"/>
          <w:b/>
          <w:bCs/>
          <w:color w:val="000000"/>
          <w:sz w:val="24"/>
          <w:highlight w:val="none"/>
          <w:lang w:val="zh-CN"/>
        </w:rPr>
        <w:t xml:space="preserve">通过苏采云系统</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投标人</w:t>
      </w:r>
      <w:r>
        <w:rPr>
          <w:rFonts w:hint="eastAsia" w:ascii="宋体" w:hAnsi="宋体"/>
          <w:b/>
          <w:bCs/>
          <w:color w:val="000000"/>
          <w:sz w:val="24"/>
          <w:highlight w:val="none"/>
        </w:rPr>
        <w:t xml:space="preserve">确认</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修正后的报价按照本章第20条规定经投标人确认后产生约束力，投标人不确认的，其投标无效。</w:t>
      </w:r>
      <w:r>
        <w:rPr>
          <w:rFonts w:hint="eastAsia" w:ascii="宋体" w:hAnsi="宋体"/>
          <w:b/>
          <w:bCs/>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投标人在开、评标全过程中应保持通讯畅通，及时登录苏采云系统查阅、答复相关信息。</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 </w:t>
      </w:r>
      <w:r>
        <w:rPr>
          <w:rFonts w:hint="eastAsia" w:ascii="宋体" w:hAnsi="宋体"/>
          <w:color w:val="000000"/>
          <w:sz w:val="24"/>
          <w:highlight w:val="none"/>
          <w:lang w:val="zh-CN"/>
        </w:rPr>
        <w:t xml:space="preserve">异常低价审查</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评标过程中出现下列情形之一的，评委会应当启动异常低价审查程序：</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（1）投标报价低于全部通过符合性审查投标人投标报价平均值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的，即投标报价&lt;全部通过符合性审查投标人投标报价平均值×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（2）投标报价低于通过符合性审查的次低报价投标人投标报价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的，即投标报价&lt;通过符合性审查的次低报价投标人投标报价×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（3）投标报价低于采购项目最高限价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2"/>
        <w:ind w:firstLine="420"/>
        <w:rPr>
          <w:rFonts w:hint="eastAsia" w:ascii="宋体" w:hAnsi="宋体"/>
          <w:sz w:val="24"/>
          <w:lang w:val="zh-CN"/>
        </w:rPr>
      </w:pPr>
      <w:r>
        <w:rPr>
          <w:rFonts w:hint="eastAsia" w:ascii="宋体" w:hAnsi="宋体"/>
          <w:color w:val="000000"/>
          <w:sz w:val="24"/>
          <w:highlight w:val="none"/>
          <w:lang w:val="zh-CN"/>
        </w:rPr>
        <w:t xml:space="preserve">（4）评委会基于专业判断，认为投标报价过低，有可能影响产品质量或者不能诚信履</w:t>
      </w:r>
      <w:r>
        <w:rPr>
          <w:rFonts w:hint="eastAsia" w:ascii="宋体" w:hAnsi="宋体"/>
          <w:sz w:val="24"/>
          <w:lang w:val="zh-CN"/>
        </w:rPr>
        <w:t xml:space="preserve">约的其他情形。</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7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2"/>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rPr>
          <w:rFonts w:hint="eastAsia" w:ascii="宋体" w:hAnsi="宋体"/>
          <w:sz w:val="24"/>
          <w:szCs w:val="21"/>
          <w:lang w:val="zh-CN"/>
        </w:rPr>
      </w:r>
      <w:r/>
    </w:p>
    <w:p>
      <w:pPr>
        <w:pStyle w:val="872"/>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7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7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7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7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72"/>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rPr>
          <w:rFonts w:hint="eastAsia" w:ascii="宋体" w:hAnsi="宋体"/>
          <w:b/>
          <w:bCs/>
          <w:sz w:val="24"/>
        </w:rPr>
      </w:r>
      <w:r/>
    </w:p>
    <w:p>
      <w:pPr>
        <w:pStyle w:val="87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7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2"/>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72"/>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2"/>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rPr>
          <w:rFonts w:hint="eastAsia" w:ascii="宋体" w:hAnsi="宋体" w:cs="宋体"/>
          <w:b/>
          <w:bCs/>
          <w:sz w:val="24"/>
          <w:szCs w:val="24"/>
        </w:rPr>
      </w:r>
      <w:r/>
    </w:p>
    <w:p>
      <w:pPr>
        <w:pStyle w:val="872"/>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72"/>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rPr>
          <w:rFonts w:hint="eastAsia" w:ascii="宋体" w:hAnsi="宋体"/>
          <w:sz w:val="24"/>
          <w:lang w:val="zh-CN"/>
        </w:rPr>
      </w:r>
      <w:r/>
    </w:p>
    <w:p>
      <w:pPr>
        <w:pStyle w:val="87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2"/>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72"/>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7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2"/>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2"/>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7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2"/>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2"/>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2"/>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2"/>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2"/>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2"/>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513029242"/>
      <w:r/>
      <w:bookmarkStart w:id="44" w:name="_Toc479757207"/>
      <w:r/>
      <w:bookmarkStart w:id="45" w:name="_Toc16938558"/>
      <w:r/>
      <w:bookmarkStart w:id="46" w:name="_Toc120614221"/>
      <w:r/>
      <w:bookmarkStart w:id="47" w:name="_Toc20823314"/>
      <w:r>
        <w:rPr>
          <w:rFonts w:hint="eastAsia" w:ascii="宋体" w:hAnsi="宋体"/>
          <w:sz w:val="24"/>
          <w:lang w:val="zh-CN"/>
        </w:rPr>
      </w:r>
      <w:r/>
    </w:p>
    <w:p>
      <w:pPr>
        <w:pStyle w:val="951"/>
        <w:rPr>
          <w:rFonts w:hint="eastAsia" w:ascii="宋体" w:hAnsi="宋体" w:eastAsia="宋体" w:cs="Times New Roman"/>
          <w:sz w:val="24"/>
        </w:rPr>
      </w:pPr>
      <w:r>
        <w:rPr>
          <w:rFonts w:hint="eastAsia" w:ascii="宋体" w:hAnsi="宋体" w:eastAsia="宋体" w:cs="Times New Roman"/>
          <w:sz w:val="24"/>
        </w:rPr>
      </w:r>
      <w:r/>
    </w:p>
    <w:p>
      <w:pPr>
        <w:pStyle w:val="872"/>
        <w:rPr>
          <w:rFonts w:hint="eastAsia" w:ascii="宋体" w:hAnsi="宋体"/>
          <w:sz w:val="24"/>
          <w:lang w:val="zh-CN"/>
        </w:rPr>
      </w:pPr>
      <w:r>
        <w:rPr>
          <w:rFonts w:hint="eastAsia" w:ascii="宋体" w:hAnsi="宋体"/>
          <w:sz w:val="24"/>
          <w:lang w:val="zh-CN"/>
        </w:rPr>
      </w:r>
      <w:r/>
    </w:p>
    <w:p>
      <w:pPr>
        <w:pStyle w:val="951"/>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2"/>
        <w:ind w:firstLine="480"/>
        <w:spacing w:line="264" w:lineRule="auto"/>
        <w:rPr>
          <w:rFonts w:hint="eastAsia" w:ascii="宋体" w:hAnsi="宋体"/>
          <w:bCs/>
          <w:color w:val="000000"/>
          <w:sz w:val="24"/>
          <w:szCs w:val="21"/>
        </w:rPr>
      </w:pPr>
      <w:r/>
      <w:bookmarkStart w:id="48" w:name="_Toc20823315"/>
      <w:r/>
      <w:bookmarkStart w:id="49" w:name="_Toc16938559"/>
      <w:r/>
      <w:bookmarkStart w:id="50" w:name="_Toc513029243"/>
      <w:r/>
      <w:bookmarkStart w:id="51" w:name="_Hlt16619350"/>
      <w:r/>
      <w:bookmarkStart w:id="52" w:name="_Toc16938590"/>
      <w:r/>
      <w:bookmarkStart w:id="53" w:name="_Toc120614244"/>
      <w:r/>
      <w:bookmarkStart w:id="54" w:name="_Toc20823346"/>
      <w:r/>
      <w:bookmarkStart w:id="55" w:name="_Toc462564139"/>
      <w:r/>
      <w:bookmarkStart w:id="56" w:name="_Toc479757211"/>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72"/>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72"/>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72"/>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2"/>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2"/>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2"/>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w:t>
      </w:r>
      <w:r>
        <w:rPr>
          <w:rFonts w:hint="eastAsia" w:ascii="宋体" w:hAnsi="宋体" w:eastAsia="宋体" w:cs="Courier New"/>
          <w:sz w:val="24"/>
          <w:szCs w:val="24"/>
        </w:rPr>
        <w:t xml:space="preserve">心组织的六合融媒体中心无线发射机房精密空调采购项目公开招标结果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2"/>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ascii="方正黑体_GBK" w:hAnsi="方正黑体_GBK" w:eastAsia="方正黑体_GBK" w:cs="方正黑体_GBK"/>
          <w:bCs/>
          <w:sz w:val="24"/>
          <w:szCs w:val="24"/>
        </w:rPr>
      </w:r>
      <w:r/>
    </w:p>
    <w:p>
      <w:pPr>
        <w:pStyle w:val="872"/>
        <w:spacing w:line="264" w:lineRule="auto"/>
        <w:rPr>
          <w:rFonts w:ascii="宋体" w:hAnsi="宋体" w:cs="Courier New"/>
          <w:sz w:val="24"/>
          <w:szCs w:val="24"/>
        </w:rPr>
      </w:pPr>
      <w:r>
        <w:rPr>
          <w:rFonts w:hint="eastAsia" w:ascii="宋体" w:hAnsi="宋体" w:cs="Courier New"/>
          <w:sz w:val="24"/>
          <w:szCs w:val="24"/>
        </w:rPr>
        <w:t xml:space="preserve">1.1 标的名称：</w:t>
      </w:r>
      <w:r>
        <w:rPr>
          <w:rFonts w:hint="eastAsia" w:ascii="宋体" w:hAnsi="宋体" w:eastAsia="宋体" w:cs="Courier New"/>
          <w:sz w:val="24"/>
          <w:szCs w:val="24"/>
        </w:rPr>
        <w:t xml:space="preserve">六合融媒体中心无线发射机房精密空调采购</w:t>
      </w:r>
      <w:r>
        <w:rPr>
          <w:rFonts w:ascii="宋体" w:hAnsi="宋体" w:cs="Courier New"/>
          <w:sz w:val="24"/>
          <w:szCs w:val="24"/>
        </w:rPr>
      </w:r>
      <w:r/>
    </w:p>
    <w:p>
      <w:pPr>
        <w:pStyle w:val="872"/>
        <w:spacing w:line="264" w:lineRule="auto"/>
        <w:rPr>
          <w:rFonts w:ascii="宋体" w:hAnsi="宋体" w:cs="Courier New"/>
          <w:sz w:val="24"/>
          <w:szCs w:val="24"/>
        </w:rPr>
      </w:pPr>
      <w:r>
        <w:rPr>
          <w:rFonts w:hint="eastAsia" w:ascii="宋体" w:hAnsi="宋体" w:cs="Courier New"/>
          <w:sz w:val="24"/>
          <w:szCs w:val="24"/>
        </w:rPr>
        <w:t xml:space="preserve">1.2 标的质量：符合国家质量验收</w:t>
      </w:r>
      <w:r>
        <w:rPr>
          <w:rFonts w:ascii="宋体" w:hAnsi="宋体" w:cs="Courier New"/>
          <w:sz w:val="24"/>
          <w:szCs w:val="24"/>
        </w:rPr>
      </w:r>
      <w:r/>
    </w:p>
    <w:p>
      <w:pPr>
        <w:pStyle w:val="87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标的数量（规模）：详见采购项目清单</w:t>
      </w:r>
      <w:r>
        <w:rPr>
          <w:rFonts w:ascii="宋体" w:hAnsi="宋体" w:cs="Courier New"/>
          <w:sz w:val="24"/>
          <w:szCs w:val="24"/>
        </w:rPr>
      </w:r>
      <w:r/>
    </w:p>
    <w:p>
      <w:pPr>
        <w:pStyle w:val="87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履行时间（期限）：合同签订后</w:t>
      </w:r>
      <w:r>
        <w:rPr>
          <w:rFonts w:ascii="宋体" w:hAnsi="宋体" w:cs="Courier New"/>
          <w:sz w:val="24"/>
          <w:szCs w:val="24"/>
        </w:rPr>
        <w:t xml:space="preserve">10</w:t>
      </w:r>
      <w:r>
        <w:rPr>
          <w:rFonts w:hint="eastAsia" w:ascii="宋体" w:hAnsi="宋体" w:cs="Courier New"/>
          <w:sz w:val="24"/>
          <w:szCs w:val="24"/>
        </w:rPr>
        <w:t xml:space="preserve">天内交付并完成安装调试及验收等相关工作，质保期为验收合格后6年。(自验收报告签字确认之日起开始进入质保期)</w:t>
      </w:r>
      <w:r>
        <w:rPr>
          <w:rFonts w:ascii="宋体" w:hAnsi="宋体" w:cs="Courier New"/>
          <w:sz w:val="24"/>
          <w:szCs w:val="24"/>
        </w:rPr>
      </w:r>
      <w:r/>
    </w:p>
    <w:p>
      <w:pPr>
        <w:pStyle w:val="87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87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履行方式：按采购人要求完成项目清单中所有内容及项目实施所必须的内容，经采购人组织验收合格，且满足国家质量验收标准要求。</w:t>
      </w:r>
      <w:r>
        <w:rPr>
          <w:rFonts w:ascii="宋体" w:hAnsi="宋体" w:cs="Courier New"/>
          <w:sz w:val="24"/>
          <w:szCs w:val="24"/>
        </w:rPr>
      </w:r>
      <w:r/>
    </w:p>
    <w:p>
      <w:pPr>
        <w:pStyle w:val="87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包装方式：卖方应对合同设备进行妥善包装，以满足合同设备运至施工场地及在施工场地保管的需要。</w:t>
      </w:r>
      <w:r>
        <w:rPr>
          <w:rFonts w:hint="eastAsia" w:ascii="宋体" w:hAnsi="宋体" w:cs="Courier New"/>
          <w:sz w:val="24"/>
          <w:szCs w:val="24"/>
        </w:rPr>
        <w:t xml:space="preserve">包装应采取防潮、防晒、防锈、防腐蚀、防震动及防止其它损坏的必要保护措施，从而保护合同设备能够经受多次搬运、装卸、长途运输并适宜保管。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卖方应自行选择适宜的运输工具及线路安排合同设备运输。</w:t>
      </w:r>
      <w:r>
        <w:rPr>
          <w:rFonts w:ascii="宋体" w:hAnsi="宋体" w:cs="Courier New"/>
          <w:sz w:val="24"/>
          <w:szCs w:val="24"/>
        </w:rPr>
      </w:r>
      <w:r/>
    </w:p>
    <w:p>
      <w:pPr>
        <w:pStyle w:val="872"/>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outlineLvl w:val="3"/>
      </w:pPr>
      <w:r>
        <w:rPr>
          <w:rFonts w:hint="eastAsia" w:ascii="宋体" w:hAnsi="宋体" w:cs="Courier New"/>
          <w:sz w:val="24"/>
          <w:szCs w:val="24"/>
        </w:rPr>
        <w:t xml:space="preserve">6.1 </w:t>
      </w:r>
      <w:r>
        <w:rPr>
          <w:rFonts w:hint="eastAsia" w:ascii="宋体" w:hAnsi="宋体" w:cs="Courier New"/>
          <w:color w:val="000000"/>
          <w:sz w:val="24"/>
          <w:szCs w:val="24"/>
        </w:rPr>
        <w:t xml:space="preserve">本项目乙方无需缴纳履约保证金。</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3"/>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13"/>
        <w:spacing w:line="264" w:lineRule="auto"/>
        <w:rPr>
          <w:rFonts w:hint="eastAsia" w:hAnsi="宋体"/>
          <w:color w:val="000000"/>
          <w:sz w:val="24"/>
          <w:szCs w:val="24"/>
        </w:rPr>
      </w:pPr>
      <w:r>
        <w:rPr>
          <w:rFonts w:hint="eastAsia" w:hAnsi="宋体"/>
          <w:color w:val="000000"/>
          <w:sz w:val="24"/>
          <w:szCs w:val="24"/>
        </w:rPr>
        <w:t xml:space="preserve">8.1.</w:t>
      </w:r>
      <w:r>
        <w:rPr>
          <w:rFonts w:hAnsi="宋体"/>
          <w:color w:val="000000"/>
          <w:sz w:val="24"/>
          <w:szCs w:val="24"/>
        </w:rPr>
        <w:t xml:space="preserve">1</w:t>
      </w:r>
      <w:r>
        <w:rPr>
          <w:rFonts w:hint="eastAsia" w:hAnsi="宋体"/>
          <w:color w:val="000000"/>
          <w:sz w:val="24"/>
          <w:szCs w:val="24"/>
        </w:rPr>
        <w:t xml:space="preserve"> 供货结束并验收合格后，甲方支付合同总价款的</w:t>
      </w:r>
      <w:r>
        <w:rPr>
          <w:rFonts w:hAnsi="宋体"/>
          <w:color w:val="000000"/>
          <w:sz w:val="24"/>
          <w:szCs w:val="24"/>
        </w:rPr>
        <w:t xml:space="preserve">10</w:t>
      </w:r>
      <w:r>
        <w:rPr>
          <w:rFonts w:hint="eastAsia" w:hAnsi="宋体"/>
          <w:color w:val="000000"/>
          <w:sz w:val="24"/>
          <w:szCs w:val="24"/>
        </w:rPr>
        <w:t xml:space="preserve">0%。</w:t>
      </w:r>
      <w:r>
        <w:rPr>
          <w:rFonts w:hint="eastAsia" w:hAnsi="宋体"/>
          <w:color w:val="000000"/>
          <w:sz w:val="24"/>
          <w:szCs w:val="24"/>
        </w:rPr>
      </w:r>
      <w:r/>
    </w:p>
    <w:p>
      <w:pPr>
        <w:pStyle w:val="913"/>
        <w:spacing w:line="264" w:lineRule="auto"/>
        <w:rPr>
          <w:rFonts w:hint="eastAsia" w:hAnsi="宋体"/>
          <w:sz w:val="24"/>
          <w:szCs w:val="24"/>
        </w:rPr>
      </w:pPr>
      <w:r>
        <w:rPr>
          <w:rFonts w:hint="eastAsia" w:hAnsi="宋体"/>
          <w:sz w:val="24"/>
          <w:szCs w:val="24"/>
        </w:rPr>
        <w:t xml:space="preserve">8.1.</w:t>
      </w:r>
      <w:r>
        <w:rPr>
          <w:rFonts w:hAnsi="宋体"/>
          <w:sz w:val="24"/>
          <w:szCs w:val="24"/>
        </w:rPr>
        <w:t xml:space="preserve">2</w:t>
      </w:r>
      <w:r>
        <w:rPr>
          <w:rFonts w:hint="eastAsia" w:hAnsi="宋体"/>
          <w:sz w:val="24"/>
          <w:szCs w:val="24"/>
        </w:rPr>
        <w:t xml:space="preserve"> 满足合同约定支付条件的，甲方收到乙方发票后10个工作日内，将资金支付到合同约定的乙方账户。 </w:t>
      </w:r>
      <w:r>
        <w:rPr>
          <w:rFonts w:hint="eastAsia" w:hAnsi="宋体"/>
          <w:sz w:val="24"/>
          <w:szCs w:val="24"/>
        </w:rPr>
      </w:r>
      <w:r/>
    </w:p>
    <w:p>
      <w:pPr>
        <w:pStyle w:val="91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13"/>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rPr>
          <w:rFonts w:hint="eastAsia" w:hAnsi="宋体"/>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2"/>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2"/>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2"/>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7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rPr>
          <w:rFonts w:hint="eastAsia" w:ascii="方正黑体_GBK" w:hAnsi="方正黑体_GBK" w:eastAsia="方正黑体_GBK" w:cs="方正黑体_GBK"/>
          <w:bCs/>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7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13"/>
        <w:spacing w:before="120" w:after="120" w:line="264" w:lineRule="auto"/>
        <w:rPr>
          <w:rFonts w:hint="eastAsia" w:hAnsi="宋体"/>
          <w:sz w:val="24"/>
          <w:szCs w:val="24"/>
        </w:rPr>
      </w:pPr>
      <w:r/>
      <w:bookmarkEnd w:id="48"/>
      <w:r/>
      <w:bookmarkEnd w:id="49"/>
      <w:r/>
      <w:bookmarkEnd w:id="50"/>
      <w:r/>
      <w:bookmarkStart w:id="57" w:name="_Hlt16619369"/>
      <w:r/>
      <w:bookmarkEnd w:id="57"/>
      <w:r>
        <w:rPr>
          <w:rFonts w:hint="eastAsia" w:hAnsi="宋体"/>
          <w:sz w:val="24"/>
          <w:szCs w:val="24"/>
        </w:rPr>
        <w:t xml:space="preserve">  </w:t>
      </w:r>
      <w:r>
        <w:rPr>
          <w:rFonts w:hint="eastAsia" w:hAnsi="宋体"/>
          <w:sz w:val="24"/>
          <w:szCs w:val="24"/>
        </w:rPr>
      </w:r>
      <w:r/>
    </w:p>
    <w:p>
      <w:pPr>
        <w:pStyle w:val="913"/>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13"/>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13"/>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13"/>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13"/>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72"/>
        <w:jc w:val="center"/>
        <w:spacing w:before="145" w:after="145" w:line="264" w:lineRule="auto"/>
        <w:rPr>
          <w:rFonts w:hint="eastAsia" w:ascii="宋体" w:hAnsi="宋体"/>
          <w:b/>
          <w:sz w:val="30"/>
          <w:szCs w:val="21"/>
        </w:rPr>
      </w:pPr>
      <w:r>
        <w:rPr>
          <w:rFonts w:hint="eastAsia" w:ascii="宋体" w:hAnsi="宋体"/>
          <w:b/>
          <w:sz w:val="30"/>
          <w:szCs w:val="21"/>
        </w:rPr>
      </w:r>
      <w:r/>
    </w:p>
    <w:p>
      <w:pPr>
        <w:pStyle w:val="872"/>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72"/>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13"/>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72"/>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1"/>
      <w:r>
        <w:rPr>
          <w:rFonts w:hint="eastAsia" w:ascii="方正小标宋简体" w:hAnsi="方正小标宋简体" w:eastAsia="方正小标宋简体" w:cs="方正小标宋简体"/>
          <w:color w:val="000000"/>
          <w:sz w:val="36"/>
          <w:szCs w:val="36"/>
        </w:rPr>
        <w:t xml:space="preserve">四章  采购需求</w:t>
      </w:r>
      <w:bookmarkEnd w:id="52"/>
      <w:r/>
      <w:bookmarkEnd w:id="53"/>
      <w:r/>
      <w:bookmarkEnd w:id="54"/>
      <w:r>
        <w:rPr>
          <w:rFonts w:hint="eastAsia" w:ascii="方正小标宋简体" w:hAnsi="方正小标宋简体" w:eastAsia="方正小标宋简体" w:cs="方正小标宋简体"/>
          <w:color w:val="000000"/>
          <w:sz w:val="36"/>
          <w:szCs w:val="36"/>
        </w:rPr>
      </w:r>
      <w:r/>
    </w:p>
    <w:p>
      <w:pPr>
        <w:pStyle w:val="872"/>
        <w:ind w:firstLine="480"/>
        <w:spacing w:line="264" w:lineRule="auto"/>
        <w:rPr>
          <w:rFonts w:hint="eastAsia" w:ascii="黑体" w:hAnsi="黑体" w:eastAsia="黑体" w:cs="黑体"/>
          <w:color w:val="000000"/>
          <w:sz w:val="24"/>
          <w:szCs w:val="24"/>
        </w:rPr>
      </w:pPr>
      <w:r/>
      <w:bookmarkStart w:id="58" w:name="_Toc49090575"/>
      <w:r/>
      <w:bookmarkStart w:id="5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7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72"/>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72"/>
        <w:ind w:firstLine="420"/>
        <w:spacing w:line="264" w:lineRule="auto"/>
        <w:rPr>
          <w:rFonts w:ascii="Segoe UI" w:hAnsi="Segoe UI" w:cs="Segoe UI"/>
          <w:color w:val="000000"/>
          <w:szCs w:val="21"/>
          <w:shd w:val="clear" w:color="auto" w:fill="fafafa"/>
        </w:rPr>
      </w:pPr>
      <w:r>
        <w:rPr>
          <w:rFonts w:ascii="Segoe UI" w:hAnsi="Segoe UI" w:cs="Segoe UI"/>
          <w:color w:val="000000"/>
          <w:szCs w:val="21"/>
          <w:shd w:val="clear" w:color="auto" w:fill="fafafa"/>
        </w:rPr>
        <w:t xml:space="preserve">六合融媒体中心无线发射机房精密空调采购</w:t>
      </w:r>
      <w:r>
        <w:rPr>
          <w:rFonts w:ascii="Segoe UI" w:hAnsi="Segoe UI" w:cs="Segoe UI"/>
          <w:color w:val="000000"/>
          <w:szCs w:val="21"/>
          <w:shd w:val="clear" w:color="auto" w:fill="fafafa"/>
        </w:rPr>
      </w:r>
      <w:r/>
    </w:p>
    <w:p>
      <w:pPr>
        <w:pStyle w:val="872"/>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872"/>
        <w:ind w:firstLine="480"/>
        <w:spacing w:line="264" w:lineRule="auto"/>
        <w:rPr>
          <w:rFonts w:ascii="黑体" w:hAnsi="黑体" w:eastAsia="黑体" w:cs="黑体"/>
          <w:color w:val="000000"/>
          <w:sz w:val="24"/>
          <w:szCs w:val="24"/>
        </w:rPr>
        <w:outlineLvl w:val="1"/>
      </w:pPr>
      <w:r>
        <w:rPr>
          <w:rFonts w:hint="eastAsia" w:ascii="宋体" w:hAnsi="宋体" w:cs="宋体"/>
          <w:bCs/>
          <w:color w:val="000000"/>
          <w:sz w:val="24"/>
          <w:szCs w:val="24"/>
        </w:rPr>
        <w:t xml:space="preserve">遵循国家、行业及地方现行的规范和标准。</w:t>
      </w:r>
      <w:r>
        <w:rPr>
          <w:rFonts w:ascii="黑体" w:hAnsi="黑体" w:eastAsia="黑体" w:cs="黑体"/>
          <w:color w:val="000000"/>
          <w:sz w:val="24"/>
          <w:szCs w:val="24"/>
        </w:rPr>
      </w:r>
      <w:r/>
    </w:p>
    <w:p>
      <w:pPr>
        <w:pStyle w:val="872"/>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5028"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1955"/>
        <w:gridCol w:w="729"/>
        <w:gridCol w:w="698"/>
        <w:gridCol w:w="1061"/>
        <w:gridCol w:w="1201"/>
        <w:gridCol w:w="1036"/>
        <w:gridCol w:w="1205"/>
        <w:gridCol w:w="1283"/>
      </w:tblGrid>
      <w:tr>
        <w:trPr>
          <w:trHeight w:val="470"/>
        </w:trPr>
        <w:tc>
          <w:tcPr>
            <w:tcW w:w="33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40"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中小企业划分标准所属行业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政府强制采购节能产品（如有）</w:t>
            </w:r>
            <w:r>
              <w:rPr>
                <w:rFonts w:hint="eastAsia" w:ascii="宋体" w:hAnsi="宋体"/>
                <w:bCs/>
                <w:color w:val="000000"/>
                <w:sz w:val="24"/>
                <w:szCs w:val="24"/>
              </w:rPr>
            </w:r>
            <w:r/>
          </w:p>
        </w:tc>
      </w:tr>
      <w:tr>
        <w:trPr>
          <w:trHeight w:val="414"/>
        </w:trPr>
        <w:tc>
          <w:tcPr>
            <w:tcW w:w="33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995" w:type="dxa"/>
            <w:vAlign w:val="center"/>
            <w:textDirection w:val="lrTb"/>
            <w:noWrap w:val="false"/>
          </w:tcPr>
          <w:p>
            <w:pPr>
              <w:pStyle w:val="872"/>
              <w:spacing w:line="264" w:lineRule="auto"/>
              <w:rPr>
                <w:rFonts w:ascii="宋体" w:hAnsi="宋体" w:cs="宋体"/>
                <w:bCs/>
                <w:color w:val="000000"/>
                <w:sz w:val="24"/>
                <w:szCs w:val="24"/>
              </w:rPr>
            </w:pPr>
            <w:r>
              <w:rPr>
                <w:rFonts w:hint="eastAsia" w:ascii="宋体" w:hAnsi="宋体" w:cs="宋体"/>
                <w:bCs/>
                <w:color w:val="000000"/>
                <w:sz w:val="24"/>
                <w:szCs w:val="24"/>
              </w:rPr>
              <w:t xml:space="preserve">恒温恒湿精密空调</w:t>
            </w:r>
            <w:r>
              <w:rPr>
                <w:rFonts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106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25</w:t>
            </w:r>
            <w:r>
              <w:rPr>
                <w:rFonts w:hint="eastAsia" w:ascii="宋体" w:hAnsi="宋体" w:cs="宋体"/>
                <w:bCs/>
                <w:color w:val="000000"/>
                <w:sz w:val="24"/>
                <w:szCs w:val="24"/>
              </w:rPr>
              <w:t xml:space="preserve">200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rPr>
                <w:rFonts w:hint="eastAsia"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是</w:t>
            </w:r>
            <w:r>
              <w:rPr>
                <w:rFonts w:hint="eastAsia" w:ascii="宋体" w:hAnsi="宋体" w:cs="宋体"/>
                <w:bCs/>
                <w:color w:val="000000"/>
                <w:sz w:val="24"/>
                <w:szCs w:val="24"/>
              </w:rPr>
            </w:r>
            <w:r/>
          </w:p>
        </w:tc>
      </w:tr>
      <w:tr>
        <w:trPr>
          <w:trHeight w:val="414"/>
        </w:trPr>
        <w:tc>
          <w:tcPr>
            <w:tcW w:w="33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eastAsia="zh-CN"/>
              </w:rPr>
            </w:r>
            <w:r/>
          </w:p>
        </w:tc>
        <w:tc>
          <w:tcPr>
            <w:tcW w:w="995"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G4级空气过滤件</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消耗品备件</w:t>
            </w:r>
            <w:r>
              <w:rPr>
                <w:rFonts w:hint="eastAsia"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6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650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ascii="宋体" w:hAnsi="宋体" w:cs="宋体"/>
                <w:bCs/>
                <w:color w:val="000000"/>
                <w:sz w:val="24"/>
                <w:szCs w:val="24"/>
              </w:rPr>
            </w:pPr>
            <w:r>
              <w:rPr>
                <w:rFonts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eastAsia="zh-CN"/>
              </w:rPr>
            </w:r>
            <w:r/>
          </w:p>
        </w:tc>
        <w:tc>
          <w:tcPr>
            <w:tcW w:w="995"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铜管组件</w:t>
            </w:r>
            <w:r>
              <w:rPr>
                <w:rFonts w:hint="eastAsia"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6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8500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ascii="宋体" w:hAnsi="宋体" w:cs="宋体"/>
                <w:bCs/>
                <w:color w:val="000000"/>
                <w:sz w:val="24"/>
                <w:szCs w:val="24"/>
              </w:rPr>
            </w:pPr>
            <w:r>
              <w:rPr>
                <w:rFonts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414"/>
        </w:trPr>
        <w:tc>
          <w:tcPr>
            <w:tcW w:w="33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lang w:eastAsia="zh-CN"/>
              </w:rPr>
            </w:r>
            <w:r/>
          </w:p>
        </w:tc>
        <w:tc>
          <w:tcPr>
            <w:tcW w:w="995" w:type="dxa"/>
            <w:vAlign w:val="center"/>
            <w:textDirection w:val="lrTb"/>
            <w:noWrap w:val="false"/>
          </w:tcPr>
          <w:p>
            <w:pPr>
              <w:pStyle w:val="872"/>
              <w:spacing w:line="264" w:lineRule="auto"/>
              <w:rPr>
                <w:rFonts w:ascii="宋体" w:hAnsi="宋体" w:cs="宋体"/>
                <w:bCs/>
                <w:color w:val="000000"/>
                <w:sz w:val="24"/>
                <w:szCs w:val="24"/>
              </w:rPr>
            </w:pPr>
            <w:r>
              <w:rPr>
                <w:rFonts w:hint="eastAsia" w:ascii="宋体" w:hAnsi="宋体" w:cs="宋体"/>
                <w:bCs/>
                <w:color w:val="000000"/>
                <w:sz w:val="24"/>
                <w:szCs w:val="24"/>
              </w:rPr>
              <w:t xml:space="preserve">电力电缆</w:t>
            </w:r>
            <w:r>
              <w:rPr>
                <w:rFonts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6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3000</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349"/>
        </w:trPr>
        <w:tc>
          <w:tcPr>
            <w:tcW w:w="331"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lang w:eastAsia="zh-CN"/>
              </w:rPr>
            </w:r>
            <w:r/>
          </w:p>
        </w:tc>
        <w:tc>
          <w:tcPr>
            <w:tcW w:w="995"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R410A制冷剂</w:t>
            </w:r>
            <w:r>
              <w:rPr>
                <w:rFonts w:hint="eastAsia"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1061" w:type="dxa"/>
            <w:vAlign w:val="center"/>
            <w:textDirection w:val="lrTb"/>
            <w:noWrap w:val="false"/>
          </w:tcPr>
          <w:p>
            <w:pPr>
              <w:pStyle w:val="872"/>
              <w:jc w:val="center"/>
              <w:spacing w:line="264" w:lineRule="auto"/>
              <w:rPr>
                <w:rFonts w:ascii="宋体" w:hAnsi="宋体" w:eastAsia="宋体" w:cs="宋体"/>
                <w:bCs/>
                <w:color w:val="000000"/>
                <w:sz w:val="24"/>
                <w:szCs w:val="24"/>
                <w:lang w:val="en-US" w:eastAsia="zh-CN"/>
              </w:rPr>
            </w:pPr>
            <w:r>
              <w:rPr>
                <w:rFonts w:hint="eastAsia" w:ascii="宋体" w:hAnsi="宋体" w:cs="宋体"/>
                <w:bCs/>
                <w:color w:val="000000"/>
                <w:sz w:val="24"/>
                <w:szCs w:val="24"/>
              </w:rPr>
              <w:t xml:space="preserve">1000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349"/>
        </w:trPr>
        <w:tc>
          <w:tcPr>
            <w:tcW w:w="331" w:type="dxa"/>
            <w:vAlign w:val="center"/>
            <w:textDirection w:val="lrTb"/>
            <w:noWrap w:val="false"/>
          </w:tcPr>
          <w:p>
            <w:pPr>
              <w:pStyle w:val="872"/>
              <w:jc w:val="center"/>
              <w:spacing w:line="264"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eastAsia="zh-CN"/>
              </w:rPr>
            </w:r>
            <w:r/>
          </w:p>
        </w:tc>
        <w:tc>
          <w:tcPr>
            <w:tcW w:w="995" w:type="dxa"/>
            <w:vAlign w:val="center"/>
            <w:textDirection w:val="lrTb"/>
            <w:noWrap w:val="false"/>
          </w:tcPr>
          <w:p>
            <w:pPr>
              <w:pStyle w:val="872"/>
              <w:spacing w:line="264" w:lineRule="auto"/>
              <w:rPr>
                <w:rFonts w:ascii="宋体" w:hAnsi="宋体" w:cs="宋体"/>
                <w:bCs/>
                <w:color w:val="000000"/>
                <w:sz w:val="24"/>
                <w:szCs w:val="24"/>
              </w:rPr>
            </w:pPr>
            <w:r>
              <w:rPr>
                <w:rFonts w:hint="eastAsia" w:ascii="宋体" w:hAnsi="宋体" w:cs="宋体"/>
                <w:bCs/>
                <w:color w:val="000000"/>
                <w:sz w:val="24"/>
                <w:szCs w:val="24"/>
              </w:rPr>
              <w:t xml:space="preserve">劳务安装与交付</w:t>
            </w:r>
            <w:r>
              <w:rPr>
                <w:rFonts w:ascii="宋体" w:hAnsi="宋体" w:cs="宋体"/>
                <w:bCs/>
                <w:color w:val="000000"/>
                <w:sz w:val="24"/>
                <w:szCs w:val="24"/>
              </w:rPr>
            </w:r>
            <w:r/>
          </w:p>
        </w:tc>
        <w:tc>
          <w:tcPr>
            <w:tcW w:w="371" w:type="dxa"/>
            <w:vAlign w:val="center"/>
            <w:textDirection w:val="lrTb"/>
            <w:noWrap w:val="false"/>
          </w:tcPr>
          <w:p>
            <w:pPr>
              <w:pStyle w:val="872"/>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W w:w="355"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件</w:t>
            </w:r>
            <w:r>
              <w:rPr>
                <w:rFonts w:hint="eastAsia" w:ascii="宋体" w:hAnsi="宋体" w:cs="宋体"/>
                <w:bCs/>
                <w:color w:val="000000"/>
                <w:sz w:val="24"/>
                <w:szCs w:val="24"/>
              </w:rPr>
            </w:r>
            <w:r/>
          </w:p>
        </w:tc>
        <w:tc>
          <w:tcPr>
            <w:tcW w:w="54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611"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527"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53"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87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2"/>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72"/>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2"/>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354" w:type="dxa"/>
            <w:vAlign w:val="center"/>
            <w:textDirection w:val="lrTb"/>
            <w:noWrap w:val="false"/>
          </w:tcPr>
          <w:p>
            <w:pPr>
              <w:pStyle w:val="872"/>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7790" w:type="dxa"/>
            <w:vAlign w:val="center"/>
            <w:textDirection w:val="lrTb"/>
            <w:noWrap w:val="false"/>
          </w:tcPr>
          <w:p>
            <w:pPr>
              <w:pStyle w:val="872"/>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cantSplit/>
          <w:trHeight w:val="840"/>
        </w:trPr>
        <w:tc>
          <w:tcPr>
            <w:tcW w:w="660" w:type="dxa"/>
            <w:vAlign w:val="center"/>
            <w:textDirection w:val="lrTb"/>
            <w:noWrap w:val="false"/>
          </w:tcPr>
          <w:p>
            <w:pPr>
              <w:pStyle w:val="87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354" w:type="dxa"/>
            <w:vAlign w:val="center"/>
            <w:textDirection w:val="lrTb"/>
            <w:noWrap w:val="false"/>
          </w:tcPr>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恒温恒湿精密空调</w:t>
            </w:r>
            <w:r>
              <w:rPr>
                <w:rFonts w:hint="eastAsia" w:ascii="宋体" w:hAnsi="宋体" w:cs="宋体"/>
                <w:bCs/>
                <w:color w:val="000000"/>
                <w:sz w:val="24"/>
                <w:szCs w:val="24"/>
              </w:rPr>
            </w:r>
            <w:r/>
          </w:p>
        </w:tc>
        <w:tc>
          <w:tcPr>
            <w:tcW w:w="7790" w:type="dxa"/>
            <w:vAlign w:val="center"/>
            <w:textDirection w:val="lrTb"/>
            <w:noWrap w:val="false"/>
          </w:tcPr>
          <w:p>
            <w:pPr>
              <w:pStyle w:val="872"/>
              <w:spacing w:line="264" w:lineRule="auto"/>
              <w:rPr>
                <w:rFonts w:ascii="宋体" w:hAnsi="宋体" w:eastAsia="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室内机要求：</w:t>
            </w:r>
            <w:r>
              <w:rPr>
                <w:rFonts w:ascii="宋体" w:hAnsi="宋体" w:eastAsia="宋体" w:cs="宋体"/>
                <w:b/>
                <w:bCs w:val="0"/>
                <w:color w:val="000000"/>
                <w:sz w:val="24"/>
                <w:szCs w:val="24"/>
                <w:lang w:val="en-US" w:eastAsia="zh-CN"/>
              </w:rPr>
            </w:r>
            <w:r/>
          </w:p>
          <w:p>
            <w:pPr>
              <w:pStyle w:val="872"/>
              <w:spacing w:line="264" w:lineRule="auto"/>
              <w:rPr>
                <w:rFonts w:hint="eastAsia" w:ascii="宋体" w:hAnsi="宋体" w:cs="宋体"/>
                <w:bCs/>
                <w:color w:val="000000"/>
                <w:sz w:val="24"/>
                <w:szCs w:val="24"/>
                <w:lang w:val="en-US" w:eastAsia="zh-CN"/>
              </w:rPr>
            </w:pPr>
            <w:r>
              <w:rPr>
                <w:rFonts w:hint="eastAsia" w:ascii="宋体" w:hAnsi="宋体" w:cs="宋体"/>
                <w:bCs/>
                <w:color w:val="000000"/>
                <w:sz w:val="24"/>
                <w:szCs w:val="24"/>
              </w:rPr>
              <w:t xml:space="preserve">★1、恒温恒湿型精密空调，上前送风（自带一体化风帽），总冷量≥12.5KW，循环风量≥3200m3/h，加热量≥3kW，加湿量≥3kg/h；加湿方式：远红外加湿器，配置电子膨胀阀，环保型410A制冷剂，具备RS485通信接口</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lang w:val="en-US" w:eastAsia="zh-CN"/>
              </w:rPr>
            </w:r>
            <w:r/>
          </w:p>
          <w:p>
            <w:pPr>
              <w:pStyle w:val="872"/>
              <w:spacing w:line="264" w:lineRule="auto"/>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2、室内风机：并采用直联式离心式风机；</w:t>
            </w:r>
            <w:r>
              <w:rPr>
                <w:rFonts w:ascii="宋体" w:hAnsi="宋体" w:eastAsia="宋体" w:cs="宋体"/>
                <w:bCs/>
                <w:color w:val="000000"/>
                <w:sz w:val="24"/>
                <w:szCs w:val="24"/>
                <w:lang w:val="en-US" w:eastAsia="zh-CN"/>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3、蒸发器：采用高效换热的铜管铝翅片“/”型蒸发器。</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4、空调机组的电气性能应符合IEC标准：输入电压允许波动范围：380V±10%,频率：50HZ±2HZ。机组应配置电源监测组件，具备电压、频率、缺相提示和告警功能。</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t xml:space="preserve">5、温湿度范围：温度调节范围：+20℃~+30℃，温度调节精度：±2℃</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温度变化率&lt;5℃/小时；湿度调节范围：30%~70%RH，湿度调节精度：≤5%RH，温、湿度波动超限应能发出报警信号。</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lang w:eastAsia="en-US"/>
              </w:rPr>
              <w:t xml:space="preserve">▲</w:t>
            </w:r>
            <w:r>
              <w:rPr>
                <w:rFonts w:hint="eastAsia" w:ascii="宋体" w:hAnsi="宋体" w:cs="宋体"/>
                <w:bCs/>
                <w:color w:val="000000"/>
                <w:sz w:val="24"/>
                <w:szCs w:val="24"/>
              </w:rPr>
              <w:t xml:space="preserve">6、空调机组要求配置不小于7英寸彩色触屏，图形化显示运行状态，温湿度运行曲线，显示工作状态及送风温度、回风温湿度变化曲线、吸气温度、排气温度、EEV调节范围、风机输出、低压压力、高压压力、EEV过热度、排气过热度、制冷量输出等运行状态显示；压缩机工作状态，如实际转速、设定转速、压缩机实际输出百分比；事件记录500条。</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7、机组预警机制：制冷剂不足预警，提前预警，避免</w:t>
            </w:r>
            <w:r>
              <w:rPr>
                <w:rFonts w:hint="eastAsia" w:ascii="宋体" w:hAnsi="宋体" w:cs="宋体"/>
                <w:bCs/>
                <w:color w:val="000000"/>
                <w:sz w:val="24"/>
                <w:szCs w:val="24"/>
                <w:lang w:eastAsia="zh-CN"/>
              </w:rPr>
              <w:t xml:space="preserve">泄漏</w:t>
            </w:r>
            <w:r>
              <w:rPr>
                <w:rFonts w:hint="eastAsia" w:ascii="宋体" w:hAnsi="宋体" w:cs="宋体"/>
                <w:bCs/>
                <w:color w:val="000000"/>
                <w:sz w:val="24"/>
                <w:szCs w:val="24"/>
              </w:rPr>
              <w:t xml:space="preserve">造成机组系统故障。</w:t>
            </w:r>
            <w:r>
              <w:rPr>
                <w:rFonts w:hint="eastAsia" w:ascii="宋体" w:hAnsi="宋体" w:cs="宋体"/>
                <w:bCs/>
                <w:color w:val="000000"/>
                <w:sz w:val="24"/>
                <w:szCs w:val="24"/>
              </w:rPr>
            </w:r>
            <w:r/>
          </w:p>
          <w:p>
            <w:pPr>
              <w:pStyle w:val="872"/>
              <w:spacing w:line="264" w:lineRule="auto"/>
              <w:rPr>
                <w:rFonts w:hint="eastAsia" w:ascii="宋体" w:hAnsi="宋体" w:eastAsia="宋体" w:cs="宋体"/>
                <w:bCs/>
                <w:color w:val="000000"/>
                <w:sz w:val="24"/>
                <w:szCs w:val="24"/>
              </w:rPr>
            </w:pPr>
            <w:r>
              <w:rPr>
                <w:rFonts w:hint="eastAsia" w:ascii="宋体" w:hAnsi="宋体" w:cs="宋体"/>
                <w:bCs/>
                <w:color w:val="000000"/>
                <w:sz w:val="24"/>
                <w:szCs w:val="24"/>
                <w:lang w:eastAsia="en-US"/>
              </w:rPr>
              <w:t xml:space="preserve">▲</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、空调应能查看机组实时制冷因子（CLF）功能，体现机组运行效率，制冷因子（CLF）=制冷设备耗电/IT设备耗电。</w:t>
            </w:r>
            <w:r>
              <w:rPr>
                <w:rFonts w:hint="eastAsia" w:ascii="宋体" w:hAnsi="宋体" w:eastAsia="宋体" w:cs="宋体"/>
                <w:bCs/>
                <w:color w:val="000000"/>
                <w:sz w:val="24"/>
                <w:szCs w:val="24"/>
              </w:rPr>
            </w:r>
            <w:r/>
          </w:p>
          <w:p>
            <w:pPr>
              <w:pStyle w:val="872"/>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★9、不接受OEM、ODM等非自主研发、设计、制造的产品。</w:t>
            </w:r>
            <w:r>
              <w:rPr>
                <w:rFonts w:hint="eastAsia" w:ascii="宋体" w:hAnsi="宋体" w:eastAsia="宋体" w:cs="宋体"/>
                <w:bCs/>
                <w:color w:val="000000"/>
                <w:sz w:val="24"/>
                <w:szCs w:val="24"/>
                <w:lang w:val="en-US" w:eastAsia="zh-CN"/>
              </w:rPr>
            </w:r>
            <w:r/>
          </w:p>
          <w:p>
            <w:pPr>
              <w:pStyle w:val="872"/>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室外机要求：</w:t>
            </w:r>
            <w:r>
              <w:rPr>
                <w:rFonts w:hint="eastAsia" w:ascii="宋体" w:hAnsi="宋体" w:eastAsia="宋体" w:cs="宋体"/>
                <w:bCs/>
                <w:color w:val="000000"/>
                <w:sz w:val="24"/>
                <w:szCs w:val="24"/>
                <w:lang w:val="en-US" w:eastAsia="zh-CN"/>
              </w:rPr>
            </w:r>
            <w:r/>
          </w:p>
          <w:p>
            <w:pPr>
              <w:pStyle w:val="872"/>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en-US"/>
              </w:rPr>
              <w:t xml:space="preserve">▲</w:t>
            </w:r>
            <w:r>
              <w:rPr>
                <w:rFonts w:hint="eastAsia" w:ascii="宋体" w:hAnsi="宋体" w:eastAsia="宋体" w:cs="宋体"/>
                <w:bCs/>
                <w:color w:val="000000"/>
                <w:sz w:val="24"/>
                <w:szCs w:val="24"/>
                <w:lang w:val="en-US" w:eastAsia="zh-CN"/>
              </w:rPr>
              <w:t xml:space="preserve">10、室外冷凝器要求采用U型铜制盘管、全金属材质叶片，不得采用塑料叶片。</w:t>
            </w:r>
            <w:r>
              <w:rPr>
                <w:rFonts w:hint="eastAsia" w:ascii="宋体" w:hAnsi="宋体" w:eastAsia="宋体" w:cs="宋体"/>
                <w:bCs/>
                <w:color w:val="000000"/>
                <w:sz w:val="24"/>
                <w:szCs w:val="24"/>
                <w:lang w:val="en-US" w:eastAsia="zh-CN"/>
              </w:rPr>
            </w:r>
            <w:r/>
          </w:p>
          <w:p>
            <w:pPr>
              <w:pStyle w:val="872"/>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★11、采用无级全调速控制，耐高温型，适应江苏南京地区-15℃~45℃温度变化。</w:t>
            </w:r>
            <w:r>
              <w:rPr>
                <w:rFonts w:hint="eastAsia" w:ascii="宋体" w:hAnsi="宋体" w:eastAsia="宋体" w:cs="宋体"/>
                <w:bCs/>
                <w:color w:val="000000"/>
                <w:sz w:val="24"/>
                <w:szCs w:val="24"/>
                <w:lang w:val="en-US" w:eastAsia="zh-CN"/>
              </w:rPr>
            </w:r>
            <w:r/>
          </w:p>
          <w:p>
            <w:pPr>
              <w:pStyle w:val="872"/>
              <w:spacing w:line="264" w:lineRule="auto"/>
              <w:rPr>
                <w:color w:val="000000"/>
                <w:lang w:val="en-US" w:eastAsia="zh-CN"/>
              </w:rPr>
            </w:pPr>
            <w:r>
              <w:rPr>
                <w:rFonts w:hint="eastAsia" w:ascii="宋体" w:hAnsi="宋体" w:eastAsia="宋体" w:cs="宋体"/>
                <w:b/>
                <w:bCs w:val="0"/>
                <w:color w:val="000000"/>
                <w:sz w:val="24"/>
                <w:szCs w:val="24"/>
                <w:lang w:val="en-US" w:eastAsia="zh-CN"/>
              </w:rPr>
              <w:t xml:space="preserve">备注</w:t>
            </w:r>
            <w:r>
              <w:rPr>
                <w:rFonts w:hint="eastAsia" w:ascii="宋体" w:hAnsi="宋体" w:eastAsia="宋体" w:cs="宋体"/>
                <w:bCs/>
                <w:color w:val="000000"/>
                <w:sz w:val="24"/>
                <w:szCs w:val="24"/>
                <w:lang w:val="en-US" w:eastAsia="zh-CN"/>
              </w:rPr>
              <w:t xml:space="preserve">：</w:t>
            </w:r>
            <w:r>
              <w:rPr>
                <w:rFonts w:hint="eastAsia" w:ascii="宋体" w:hAnsi="宋体" w:eastAsia="宋体" w:cs="宋体"/>
                <w:b/>
                <w:bCs/>
                <w:color w:val="000000"/>
                <w:sz w:val="24"/>
                <w:szCs w:val="24"/>
              </w:rPr>
              <w:t xml:space="preserve">其中标注“★”的内容需提供产品样册或检测报告，否则作无效投标处理；“▲”的内容需提供产品样册或检测报告。</w:t>
            </w:r>
            <w:r>
              <w:rPr>
                <w:color w:val="000000"/>
                <w:lang w:val="en-US" w:eastAsia="zh-CN"/>
              </w:rPr>
            </w:r>
            <w:r/>
          </w:p>
        </w:tc>
      </w:tr>
      <w:tr>
        <w:trPr>
          <w:cantSplit/>
          <w:trHeight w:val="985"/>
        </w:trPr>
        <w:tc>
          <w:tcPr>
            <w:tcW w:w="66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G4级空气过滤件/消耗品备件</w:t>
            </w:r>
            <w:r>
              <w:rPr>
                <w:rFonts w:hint="eastAsia" w:ascii="宋体" w:hAnsi="宋体" w:cs="宋体"/>
                <w:bCs/>
                <w:color w:val="000000"/>
                <w:sz w:val="24"/>
                <w:szCs w:val="24"/>
              </w:rPr>
            </w:r>
            <w:r/>
          </w:p>
        </w:tc>
        <w:tc>
          <w:tcPr>
            <w:tcW w:w="7790"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1、G4级过滤网，铝合金边框、金属网护结构。额定风量下的初阻力小于50Pa。</w:t>
            </w:r>
            <w:r>
              <w:rPr>
                <w:rFonts w:hint="eastAsia" w:ascii="宋体" w:hAnsi="宋体" w:cs="宋体"/>
                <w:bCs/>
                <w:color w:val="000000"/>
                <w:sz w:val="24"/>
                <w:szCs w:val="24"/>
              </w:rPr>
            </w:r>
            <w:r/>
          </w:p>
          <w:p>
            <w:pPr>
              <w:pStyle w:val="872"/>
              <w:spacing w:line="264" w:lineRule="auto"/>
              <w:rPr>
                <w:color w:val="000000"/>
              </w:rPr>
            </w:pPr>
            <w:r>
              <w:rPr>
                <w:rFonts w:hint="eastAsia" w:ascii="宋体" w:hAnsi="宋体" w:cs="宋体"/>
                <w:bCs/>
                <w:color w:val="000000"/>
                <w:sz w:val="24"/>
                <w:szCs w:val="24"/>
              </w:rPr>
              <w:t xml:space="preserve">2、符合ASHRAE52-76或Eurovent4-5标准，并便于更换。</w:t>
            </w:r>
            <w:r>
              <w:rPr>
                <w:color w:val="000000"/>
              </w:rPr>
            </w:r>
            <w:r/>
          </w:p>
        </w:tc>
      </w:tr>
      <w:tr>
        <w:trPr>
          <w:cantSplit/>
          <w:trHeight w:val="985"/>
        </w:trPr>
        <w:tc>
          <w:tcPr>
            <w:tcW w:w="66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铜管组件</w:t>
            </w:r>
            <w:r>
              <w:rPr>
                <w:rFonts w:hint="eastAsia" w:ascii="宋体" w:hAnsi="宋体" w:cs="宋体"/>
                <w:bCs/>
                <w:color w:val="000000"/>
                <w:sz w:val="24"/>
                <w:szCs w:val="24"/>
              </w:rPr>
            </w:r>
            <w:r/>
          </w:p>
        </w:tc>
        <w:tc>
          <w:tcPr>
            <w:tcW w:w="7790"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1、铜管规格：气管：Φ12.7x0.8（1/2"）、液管：Φ9.52x0.8（1/4"）；</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2、含保温棉、铜管支架。</w:t>
            </w:r>
            <w:r>
              <w:rPr>
                <w:rFonts w:hint="eastAsia" w:ascii="宋体" w:hAnsi="宋体" w:cs="宋体"/>
                <w:bCs/>
                <w:color w:val="000000"/>
                <w:sz w:val="24"/>
                <w:szCs w:val="24"/>
              </w:rPr>
            </w:r>
            <w:r/>
          </w:p>
        </w:tc>
      </w:tr>
      <w:tr>
        <w:trPr>
          <w:cantSplit/>
          <w:trHeight w:val="985"/>
        </w:trPr>
        <w:tc>
          <w:tcPr>
            <w:tcW w:w="66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电力电缆</w:t>
            </w:r>
            <w:r>
              <w:rPr>
                <w:rFonts w:hint="eastAsia" w:ascii="宋体" w:hAnsi="宋体" w:cs="宋体"/>
                <w:bCs/>
                <w:color w:val="000000"/>
                <w:sz w:val="24"/>
                <w:szCs w:val="24"/>
              </w:rPr>
            </w:r>
            <w:r/>
          </w:p>
        </w:tc>
        <w:tc>
          <w:tcPr>
            <w:tcW w:w="7790"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1、型号规格：WDZC-YJY5*6mm2，导体纤芯：无氧铜，无卤低烟、阻燃等级：阻燃C级，额定电压：0.6/1KV。</w:t>
            </w:r>
            <w:r>
              <w:rPr>
                <w:rFonts w:hint="eastAsia" w:ascii="宋体" w:hAnsi="宋体" w:cs="宋体"/>
                <w:bCs/>
                <w:color w:val="000000"/>
                <w:sz w:val="24"/>
                <w:szCs w:val="24"/>
              </w:rPr>
            </w:r>
            <w:r/>
          </w:p>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2、执行标准：GB/T12706.1-2020、GB/T19666‑2019。</w:t>
            </w:r>
            <w:r>
              <w:rPr>
                <w:rFonts w:hint="eastAsia" w:ascii="宋体" w:hAnsi="宋体" w:cs="宋体"/>
                <w:bCs/>
                <w:color w:val="000000"/>
                <w:sz w:val="24"/>
                <w:szCs w:val="24"/>
              </w:rPr>
            </w:r>
            <w:r/>
          </w:p>
        </w:tc>
      </w:tr>
      <w:tr>
        <w:trPr>
          <w:cantSplit/>
          <w:trHeight w:val="985"/>
        </w:trPr>
        <w:tc>
          <w:tcPr>
            <w:tcW w:w="66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R410A制冷剂</w:t>
            </w:r>
            <w:r>
              <w:rPr>
                <w:rFonts w:hint="eastAsia" w:ascii="宋体" w:hAnsi="宋体" w:cs="宋体"/>
                <w:bCs/>
                <w:color w:val="000000"/>
                <w:sz w:val="24"/>
                <w:szCs w:val="24"/>
              </w:rPr>
            </w:r>
            <w:r/>
          </w:p>
        </w:tc>
        <w:tc>
          <w:tcPr>
            <w:tcW w:w="7790" w:type="dxa"/>
            <w:vAlign w:val="center"/>
            <w:textDirection w:val="lrTb"/>
            <w:noWrap w:val="false"/>
          </w:tcPr>
          <w:p>
            <w:pPr>
              <w:pStyle w:val="87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环保型制冷剂，型号：R410A。</w:t>
            </w:r>
            <w:r>
              <w:rPr>
                <w:rFonts w:hint="eastAsia" w:ascii="宋体" w:hAnsi="宋体" w:cs="宋体"/>
                <w:bCs/>
                <w:color w:val="000000"/>
                <w:sz w:val="24"/>
                <w:szCs w:val="24"/>
              </w:rPr>
            </w:r>
            <w:r/>
          </w:p>
        </w:tc>
      </w:tr>
      <w:tr>
        <w:trPr>
          <w:cantSplit/>
          <w:trHeight w:val="985"/>
        </w:trPr>
        <w:tc>
          <w:tcPr>
            <w:tcW w:w="660" w:type="dxa"/>
            <w:vAlign w:val="center"/>
            <w:textDirection w:val="lrTb"/>
            <w:noWrap w:val="false"/>
          </w:tcPr>
          <w:p>
            <w:pPr>
              <w:pStyle w:val="872"/>
              <w:jc w:val="cente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lang w:eastAsia="zh-CN"/>
              </w:rPr>
            </w:r>
            <w:r/>
          </w:p>
        </w:tc>
        <w:tc>
          <w:tcPr>
            <w:tcW w:w="1354" w:type="dxa"/>
            <w:vAlign w:val="center"/>
            <w:textDirection w:val="lrTb"/>
            <w:noWrap w:val="false"/>
          </w:tcPr>
          <w:p>
            <w:pPr>
              <w:pStyle w:val="872"/>
              <w:spacing w:line="264" w:lineRule="auto"/>
              <w:rPr>
                <w:rFonts w:ascii="宋体" w:hAnsi="宋体" w:cs="宋体"/>
                <w:bCs/>
                <w:color w:val="000000"/>
                <w:sz w:val="24"/>
                <w:szCs w:val="24"/>
              </w:rPr>
            </w:pPr>
            <w:r>
              <w:rPr>
                <w:rFonts w:hint="eastAsia" w:ascii="宋体" w:hAnsi="宋体" w:cs="宋体"/>
                <w:bCs/>
                <w:color w:val="000000"/>
                <w:sz w:val="24"/>
                <w:szCs w:val="24"/>
              </w:rPr>
              <w:t xml:space="preserve">劳务安装与交付</w:t>
            </w:r>
            <w:r>
              <w:rPr>
                <w:rFonts w:ascii="宋体" w:hAnsi="宋体" w:cs="宋体"/>
                <w:bCs/>
                <w:color w:val="000000"/>
                <w:sz w:val="24"/>
                <w:szCs w:val="24"/>
              </w:rPr>
            </w:r>
            <w:r/>
          </w:p>
        </w:tc>
        <w:tc>
          <w:tcPr>
            <w:tcW w:w="7790" w:type="dxa"/>
            <w:vAlign w:val="center"/>
            <w:textDirection w:val="lrTb"/>
            <w:noWrap w:val="false"/>
          </w:tcPr>
          <w:p>
            <w:pPr>
              <w:pStyle w:val="872"/>
              <w:jc w:val="left"/>
              <w:spacing w:line="264" w:lineRule="auto"/>
              <w:rPr>
                <w:rFonts w:ascii="宋体" w:hAnsi="宋体" w:eastAsia="宋体" w:cs="宋体"/>
                <w:bCs/>
                <w:color w:val="000000"/>
                <w:sz w:val="24"/>
                <w:szCs w:val="24"/>
                <w:lang w:val="en-US" w:eastAsia="zh-CN"/>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供货</w:t>
            </w:r>
            <w:r>
              <w:rPr>
                <w:rFonts w:hint="eastAsia" w:ascii="宋体" w:hAnsi="宋体" w:cs="宋体"/>
                <w:bCs/>
                <w:color w:val="000000"/>
                <w:sz w:val="24"/>
                <w:szCs w:val="24"/>
              </w:rPr>
              <w:t xml:space="preserve">方应具备交钥匙工程的能力，供货方的服务应能包括产品提供、配套设备提供、设备安装和调试等全套服务项目。</w:t>
            </w:r>
            <w:r>
              <w:rPr>
                <w:rFonts w:ascii="宋体" w:hAnsi="宋体" w:eastAsia="宋体" w:cs="宋体"/>
                <w:bCs/>
                <w:color w:val="000000"/>
                <w:sz w:val="24"/>
                <w:szCs w:val="24"/>
                <w:lang w:val="en-US" w:eastAsia="zh-CN"/>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2、技术培训</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为保证设备正常工作，供货方应负责培训用户维护人员，使维护工作人员能完全熟悉并掌握软硬件维护技能，及时排除一般的设备故障。培训内容包括以下几个方面：</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1）为维护及安装工作所必须的相关文件的讲解。</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2）设备的安装和测试。</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3）设备的操作和维护。</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4）硬件电路结构和原理。</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含</w:t>
            </w:r>
            <w:r>
              <w:rPr>
                <w:rFonts w:hint="eastAsia" w:ascii="宋体" w:hAnsi="宋体" w:cs="宋体"/>
                <w:bCs/>
                <w:color w:val="000000"/>
                <w:sz w:val="24"/>
                <w:szCs w:val="24"/>
              </w:rPr>
              <w:t xml:space="preserve">清单未列出且必要安装辅材，包括但不限于：进排水管、水管弯头、连接软管、防倒流油弯、保温材料、冷凝器钢结构支撑件、缓震橡胶垫、内外机信号线缆等。</w:t>
            </w:r>
            <w:r>
              <w:rPr>
                <w:rFonts w:hint="eastAsia" w:ascii="宋体" w:hAnsi="宋体" w:cs="宋体"/>
                <w:bCs/>
                <w:color w:val="000000"/>
                <w:sz w:val="24"/>
                <w:szCs w:val="24"/>
              </w:rPr>
            </w:r>
            <w:r/>
          </w:p>
          <w:p>
            <w:pPr>
              <w:pStyle w:val="872"/>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、空调运输、搬运就位。</w:t>
            </w:r>
            <w:r>
              <w:rPr>
                <w:rFonts w:hint="eastAsia" w:ascii="宋体" w:hAnsi="宋体" w:cs="宋体"/>
                <w:bCs/>
                <w:color w:val="000000"/>
                <w:sz w:val="24"/>
                <w:szCs w:val="24"/>
              </w:rPr>
            </w:r>
            <w:r/>
          </w:p>
          <w:p>
            <w:pPr>
              <w:pStyle w:val="872"/>
              <w:jc w:val="left"/>
              <w:spacing w:line="264" w:lineRule="auto"/>
              <w:rPr>
                <w:color w:val="000000"/>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、空调铜管管路安装与保压调试。</w:t>
            </w:r>
            <w:r>
              <w:rPr>
                <w:color w:val="000000"/>
              </w:rPr>
            </w:r>
            <w:r/>
          </w:p>
        </w:tc>
      </w:tr>
    </w:tbl>
    <w:p>
      <w:pPr>
        <w:pStyle w:val="872"/>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2.其他技术要求 </w:t>
      </w:r>
      <w:r>
        <w:rPr>
          <w:rFonts w:hint="eastAsia" w:ascii="宋体" w:hAnsi="宋体" w:cs="宋体"/>
          <w:bCs/>
          <w:color w:val="000000"/>
          <w:sz w:val="24"/>
          <w:szCs w:val="24"/>
        </w:rPr>
      </w:r>
      <w:r/>
    </w:p>
    <w:p>
      <w:pPr>
        <w:pStyle w:val="87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精密空调安装、冷媒管道、风管、保压、系统调试统一验收标准：《通风与空调工程施工质量验收规范》（GB 50243-2016）。</w:t>
      </w:r>
      <w:r>
        <w:rPr>
          <w:rFonts w:hint="eastAsia" w:ascii="宋体" w:hAnsi="宋体" w:cs="宋体"/>
          <w:color w:val="000000"/>
          <w:sz w:val="24"/>
          <w:szCs w:val="24"/>
        </w:rPr>
      </w:r>
      <w:r/>
    </w:p>
    <w:p>
      <w:pPr>
        <w:pStyle w:val="872"/>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872"/>
        <w:ind w:firstLine="480"/>
        <w:spacing w:line="264" w:lineRule="auto"/>
        <w:rPr>
          <w:rFonts w:ascii="宋体" w:hAnsi="宋体" w:cs="宋体"/>
          <w:bCs/>
          <w:sz w:val="24"/>
          <w:szCs w:val="24"/>
        </w:rPr>
      </w:pPr>
      <w:r>
        <w:rPr>
          <w:rFonts w:hint="eastAsia" w:ascii="宋体" w:hAnsi="宋体" w:cs="宋体"/>
          <w:bCs/>
          <w:sz w:val="24"/>
          <w:szCs w:val="24"/>
        </w:rPr>
        <w:t xml:space="preserve">1.实施要求</w:t>
      </w:r>
      <w:r>
        <w:rPr>
          <w:rFonts w:ascii="宋体" w:hAnsi="宋体" w:cs="宋体"/>
          <w:bCs/>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①供应商提供设备安装日程计划。 </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②供应商应严格按照招标技术参数要求和数量要求提供产品，并确保产品质量</w:t>
      </w:r>
      <w:r>
        <w:rPr>
          <w:rFonts w:hint="eastAsia" w:ascii="宋体" w:hAnsi="宋体" w:cs="宋体"/>
          <w:sz w:val="24"/>
          <w:szCs w:val="24"/>
        </w:rPr>
        <w:t xml:space="preserve">。</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（2）报价要求</w:t>
      </w:r>
      <w:r>
        <w:rPr>
          <w:rFonts w:ascii="宋体" w:hAnsi="宋体" w:cs="宋体"/>
          <w:sz w:val="24"/>
          <w:szCs w:val="24"/>
        </w:rPr>
      </w:r>
      <w:r/>
    </w:p>
    <w:p>
      <w:pPr>
        <w:pStyle w:val="872"/>
        <w:ind w:firstLine="480"/>
        <w:spacing w:line="264" w:lineRule="auto"/>
        <w:rPr>
          <w:rFonts w:ascii="宋体" w:hAnsi="宋体" w:cs="宋体"/>
          <w:sz w:val="24"/>
          <w:szCs w:val="24"/>
        </w:rPr>
      </w:pPr>
      <w:r>
        <w:rPr>
          <w:rFonts w:hint="eastAsia" w:ascii="宋体" w:hAnsi="宋体" w:cs="宋体"/>
          <w:sz w:val="24"/>
          <w:szCs w:val="24"/>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质量要求</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sz w:val="24"/>
          <w:szCs w:val="24"/>
          <w:lang w:val="en-US" w:eastAsia="zh-CN"/>
        </w:rPr>
        <w:t xml:space="preserve">暖通</w:t>
      </w:r>
      <w:r>
        <w:rPr>
          <w:rFonts w:ascii="宋体" w:hAnsi="宋体" w:cs="宋体"/>
          <w:sz w:val="24"/>
          <w:szCs w:val="24"/>
        </w:rPr>
        <w:t xml:space="preserve">行业设计及采购人的品质、环保要求。交货时所有</w:t>
      </w:r>
      <w:r>
        <w:rPr>
          <w:rFonts w:hint="eastAsia" w:ascii="宋体" w:hAnsi="宋体" w:cs="宋体"/>
          <w:sz w:val="24"/>
          <w:szCs w:val="24"/>
          <w:lang w:val="en-US" w:eastAsia="zh-CN"/>
        </w:rPr>
        <w:t xml:space="preserve">精密空调</w:t>
      </w:r>
      <w:r>
        <w:rPr>
          <w:rFonts w:ascii="宋体" w:hAnsi="宋体" w:cs="宋体"/>
          <w:sz w:val="24"/>
          <w:szCs w:val="24"/>
        </w:rPr>
        <w:t xml:space="preserve">应完好，物品配件齐全，否则视为不合格产品。</w:t>
      </w:r>
      <w:r>
        <w:rPr>
          <w:rFonts w:ascii="宋体" w:hAnsi="宋体" w:cs="宋体"/>
          <w:sz w:val="24"/>
          <w:szCs w:val="24"/>
        </w:rPr>
      </w:r>
      <w:r/>
    </w:p>
    <w:p>
      <w:pPr>
        <w:pStyle w:val="872"/>
        <w:ind w:firstLine="480"/>
        <w:spacing w:line="264" w:lineRule="auto"/>
        <w:rPr>
          <w:rFonts w:ascii="宋体" w:hAnsi="宋体" w:cs="宋体"/>
          <w:bCs/>
          <w:sz w:val="24"/>
          <w:szCs w:val="24"/>
        </w:rPr>
      </w:pPr>
      <w:r>
        <w:rPr>
          <w:rFonts w:hint="eastAsia" w:ascii="宋体" w:hAnsi="宋体" w:cs="宋体"/>
          <w:bCs/>
          <w:sz w:val="24"/>
          <w:szCs w:val="24"/>
        </w:rPr>
        <w:t xml:space="preserve">（4）质保及售后要求</w:t>
      </w:r>
      <w:r>
        <w:rPr>
          <w:rFonts w:ascii="宋体" w:hAnsi="宋体" w:cs="宋体"/>
          <w:bCs/>
          <w:sz w:val="24"/>
          <w:szCs w:val="24"/>
        </w:rPr>
      </w:r>
      <w:r/>
    </w:p>
    <w:p>
      <w:pPr>
        <w:pStyle w:val="872"/>
        <w:ind w:firstLine="480"/>
        <w:spacing w:line="264" w:lineRule="auto"/>
        <w:rPr>
          <w:sz w:val="24"/>
          <w:szCs w:val="24"/>
        </w:rPr>
      </w:pPr>
      <w:r>
        <w:rPr>
          <w:sz w:val="24"/>
          <w:szCs w:val="24"/>
        </w:rPr>
        <w:t xml:space="preserve">①整机质保</w:t>
      </w:r>
      <w:r>
        <w:rPr>
          <w:rFonts w:hint="eastAsia"/>
          <w:sz w:val="24"/>
          <w:szCs w:val="24"/>
          <w:lang w:val="en-US" w:eastAsia="zh-CN"/>
        </w:rPr>
        <w:t xml:space="preserve">6</w:t>
      </w:r>
      <w:r>
        <w:rPr>
          <w:sz w:val="24"/>
          <w:szCs w:val="24"/>
        </w:rPr>
        <w:t xml:space="preserve">年，费用包含在本次报价中（自验收报告签字确认日起，开始进入质保期）。</w:t>
      </w:r>
      <w:r>
        <w:rPr>
          <w:sz w:val="24"/>
          <w:szCs w:val="24"/>
        </w:rPr>
      </w:r>
      <w:r/>
    </w:p>
    <w:p>
      <w:pPr>
        <w:pStyle w:val="872"/>
        <w:ind w:firstLine="480"/>
        <w:spacing w:line="264" w:lineRule="auto"/>
        <w:rPr>
          <w:sz w:val="24"/>
          <w:szCs w:val="24"/>
        </w:rPr>
      </w:pPr>
      <w:r>
        <w:rPr>
          <w:sz w:val="24"/>
          <w:szCs w:val="24"/>
        </w:rPr>
        <w:t xml:space="preserve">②质保期内</w:t>
      </w:r>
      <w:r>
        <w:rPr>
          <w:bCs/>
          <w:sz w:val="24"/>
          <w:szCs w:val="24"/>
        </w:rPr>
        <w:t xml:space="preserve">，一旦产品发生质量问题，</w:t>
      </w:r>
      <w:r>
        <w:rPr>
          <w:sz w:val="24"/>
          <w:szCs w:val="24"/>
        </w:rPr>
        <w:t xml:space="preserve">供应商接到报修请求，在2小时内响应，</w:t>
      </w:r>
      <w:r>
        <w:rPr>
          <w:rFonts w:hint="eastAsia"/>
          <w:sz w:val="24"/>
          <w:szCs w:val="24"/>
        </w:rPr>
        <w:t xml:space="preserve">24</w:t>
      </w:r>
      <w:r>
        <w:rPr>
          <w:sz w:val="24"/>
          <w:szCs w:val="24"/>
        </w:rPr>
        <w:t xml:space="preserve">小时内维修人员到达现场进行修理、更换或退货，费用由供应商负责。如供应商在接到通知后2小时内没有答复，则视为承认质量问题并承担由此发生的一切费用。质保期内</w:t>
      </w:r>
      <w:r>
        <w:rPr>
          <w:rFonts w:hint="eastAsia"/>
          <w:sz w:val="24"/>
          <w:szCs w:val="24"/>
        </w:rPr>
        <w:t xml:space="preserve">产品</w:t>
      </w:r>
      <w:r>
        <w:rPr>
          <w:sz w:val="24"/>
          <w:szCs w:val="24"/>
        </w:rPr>
        <w:t xml:space="preserve">的一切质量问题，更换部件及</w:t>
      </w:r>
      <w:r>
        <w:rPr>
          <w:rFonts w:hint="eastAsia"/>
          <w:sz w:val="24"/>
          <w:szCs w:val="24"/>
        </w:rPr>
        <w:t xml:space="preserve">产品</w:t>
      </w:r>
      <w:r>
        <w:rPr>
          <w:sz w:val="24"/>
          <w:szCs w:val="24"/>
        </w:rPr>
        <w:t xml:space="preserve">本身质量原因造成的直接经济损失全部由供应商负责。无法短时间完成维修的，应向采购人提供应急备用产品。 </w:t>
      </w:r>
      <w:r>
        <w:rPr>
          <w:sz w:val="24"/>
          <w:szCs w:val="24"/>
        </w:rPr>
      </w:r>
      <w:r/>
    </w:p>
    <w:p>
      <w:pPr>
        <w:pStyle w:val="872"/>
        <w:ind w:firstLine="480"/>
        <w:spacing w:line="264" w:lineRule="auto"/>
        <w:rPr>
          <w:sz w:val="24"/>
          <w:szCs w:val="24"/>
        </w:rPr>
      </w:pPr>
      <w:r>
        <w:rPr>
          <w:sz w:val="24"/>
          <w:szCs w:val="24"/>
        </w:rPr>
        <w:fldChar w:fldCharType="begin"/>
      </w:r>
      <w:r>
        <w:rPr>
          <w:sz w:val="24"/>
          <w:szCs w:val="24"/>
        </w:rPr>
        <w:instrText xml:space="preserve"> = 3 \* GB3 \* MERGEFORMAT </w:instrText>
      </w:r>
      <w:r>
        <w:rPr>
          <w:sz w:val="24"/>
          <w:szCs w:val="24"/>
        </w:rPr>
        <w:fldChar w:fldCharType="separate"/>
      </w:r>
      <w:r>
        <w:rPr>
          <w:sz w:val="24"/>
          <w:szCs w:val="24"/>
        </w:rPr>
        <w:t xml:space="preserve">③</w:t>
      </w:r>
      <w:r>
        <w:rPr>
          <w:sz w:val="24"/>
          <w:szCs w:val="24"/>
        </w:rPr>
        <w:fldChar w:fldCharType="end"/>
      </w:r>
      <w:r>
        <w:rPr>
          <w:rFonts w:hint="eastAsia" w:ascii="宋体" w:hAnsi="宋体" w:cs="宋体"/>
          <w:sz w:val="24"/>
          <w:szCs w:val="24"/>
        </w:rPr>
        <w:t xml:space="preserve">质保期内维修（人为因素除外）费用包含在投标总价中，质保期外提供不高于市场价格的终身维护。中标后提供质保期外配件价格明细表。</w:t>
      </w:r>
      <w:r>
        <w:rPr>
          <w:sz w:val="24"/>
          <w:szCs w:val="24"/>
        </w:rPr>
      </w:r>
      <w:r/>
    </w:p>
    <w:p>
      <w:pPr>
        <w:pStyle w:val="872"/>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rPr>
          <w:rFonts w:ascii="宋体" w:hAnsi="宋体" w:cs="宋体"/>
          <w:bCs/>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2"/>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2"/>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color w:val="000000" w:themeColor="text1"/>
          <w:sz w:val="24"/>
          <w:szCs w:val="24"/>
        </w:rPr>
        <w:t xml:space="preserve">合同签订后</w:t>
      </w:r>
      <w:r>
        <w:rPr>
          <w:rFonts w:ascii="宋体" w:hAnsi="宋体" w:cs="宋体"/>
          <w:bCs/>
          <w:color w:val="000000" w:themeColor="text1"/>
          <w:sz w:val="24"/>
          <w:szCs w:val="24"/>
        </w:rPr>
        <w:t xml:space="preserve">10</w:t>
      </w:r>
      <w:r>
        <w:rPr>
          <w:rFonts w:ascii="宋体" w:hAnsi="宋体" w:cs="宋体"/>
          <w:color w:val="000000" w:themeColor="text1"/>
          <w:sz w:val="24"/>
          <w:szCs w:val="24"/>
        </w:rPr>
        <w:t xml:space="preserve">天内交付并完成安装调试及验收等相关工作</w:t>
      </w:r>
      <w:r>
        <w:rPr>
          <w:rFonts w:hint="eastAsia" w:ascii="宋体" w:hAnsi="宋体" w:cs="宋体"/>
          <w:color w:val="000000" w:themeColor="text1"/>
          <w:sz w:val="24"/>
          <w:szCs w:val="24"/>
        </w:rPr>
        <w:t xml:space="preserve">。</w:t>
      </w:r>
      <w:r>
        <w:rPr>
          <w:rFonts w:ascii="宋体" w:hAnsi="宋体" w:cs="宋体"/>
          <w:sz w:val="24"/>
          <w:szCs w:val="24"/>
        </w:rPr>
      </w:r>
      <w:r/>
    </w:p>
    <w:p>
      <w:pPr>
        <w:pStyle w:val="872"/>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72"/>
        <w:ind w:firstLine="480"/>
        <w:spacing w:line="264" w:lineRule="auto"/>
        <w:rPr>
          <w:rFonts w:hint="eastAsia" w:ascii="宋体" w:hAnsi="宋体" w:cs="宋体"/>
          <w:bCs/>
          <w:sz w:val="24"/>
          <w:szCs w:val="24"/>
        </w:rPr>
      </w:pPr>
      <w:r/>
      <w:bookmarkStart w:id="60" w:name="OLE_LINK1"/>
      <w:r>
        <w:rPr>
          <w:rFonts w:ascii="宋体" w:hAnsi="宋体" w:cs="宋体"/>
          <w:bCs/>
          <w:sz w:val="24"/>
          <w:szCs w:val="24"/>
        </w:rPr>
        <w:t xml:space="preserve">5</w:t>
      </w:r>
      <w:r>
        <w:rPr>
          <w:rFonts w:hint="eastAsia" w:ascii="宋体" w:hAnsi="宋体" w:cs="宋体"/>
          <w:bCs/>
          <w:sz w:val="24"/>
          <w:szCs w:val="24"/>
        </w:rPr>
        <w:t xml:space="preserve">.其他要求</w:t>
      </w:r>
      <w:r>
        <w:rPr>
          <w:rFonts w:hint="eastAsia" w:ascii="宋体" w:hAnsi="宋体" w:cs="宋体"/>
          <w:bCs/>
          <w:sz w:val="24"/>
          <w:szCs w:val="24"/>
        </w:rPr>
      </w:r>
      <w:r/>
    </w:p>
    <w:p>
      <w:pPr>
        <w:pStyle w:val="872"/>
        <w:ind w:firstLine="480"/>
        <w:spacing w:line="264" w:lineRule="auto"/>
        <w:rPr>
          <w:rFonts w:hint="eastAsia" w:ascii="宋体" w:hAnsi="宋体" w:cs="宋体"/>
          <w:sz w:val="24"/>
          <w:szCs w:val="24"/>
        </w:rPr>
      </w:pPr>
      <w:r/>
      <w:bookmarkEnd w:id="60"/>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sz w:val="24"/>
          <w:szCs w:val="24"/>
        </w:rPr>
      </w:r>
      <w:r/>
    </w:p>
    <w:p>
      <w:pPr>
        <w:pStyle w:val="872"/>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sz w:val="24"/>
          <w:szCs w:val="24"/>
        </w:rPr>
      </w:r>
      <w:r/>
    </w:p>
    <w:p>
      <w:pPr>
        <w:pStyle w:val="872"/>
        <w:ind w:right="840"/>
        <w:jc w:val="center"/>
        <w:rPr>
          <w:rFonts w:hint="eastAsia" w:ascii="方正小标宋简体" w:hAnsi="方正小标宋简体" w:eastAsia="方正小标宋简体" w:cs="方正小标宋简体"/>
          <w:color w:val="000000"/>
          <w:sz w:val="36"/>
          <w:szCs w:val="36"/>
        </w:rPr>
        <w:outlineLvl w:val="0"/>
      </w:pPr>
      <w:r/>
      <w:bookmarkStart w:id="61"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2"/>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2.技术</w:t>
      </w:r>
      <w:r>
        <w:rPr>
          <w:rFonts w:hint="eastAsia" w:ascii="宋体" w:hAnsi="宋体" w:cs="宋体"/>
          <w:color w:val="000000" w:themeColor="text1"/>
          <w:sz w:val="24"/>
          <w:szCs w:val="24"/>
        </w:rPr>
        <w:t xml:space="preserve">”得分由高到低顺序排列。在投标文件满足招标文件全部实质性要求的投标人中，按照评审得分由高到低推荐</w:t>
      </w:r>
      <w:r>
        <w:rPr>
          <w:rFonts w:hint="eastAsia" w:ascii="宋体" w:hAnsi="宋体"/>
          <w:color w:val="000000" w:themeColor="text1"/>
          <w:sz w:val="24"/>
          <w:szCs w:val="24"/>
          <w:lang w:val="en-US" w:eastAsia="zh-CN"/>
        </w:rPr>
        <w:t xml:space="preserve">3</w:t>
      </w:r>
      <w:r>
        <w:rPr>
          <w:rFonts w:hint="eastAsia" w:ascii="宋体" w:hAnsi="宋体"/>
          <w:color w:val="000000" w:themeColor="text1"/>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872"/>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rPr>
          <w:rFonts w:hint="eastAsia" w:ascii="宋体" w:hAnsi="宋体" w:cs="宋体"/>
          <w:sz w:val="24"/>
          <w:szCs w:val="24"/>
        </w:rPr>
      </w:r>
      <w:r/>
    </w:p>
    <w:p>
      <w:pPr>
        <w:pStyle w:val="87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2"/>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72"/>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72"/>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72"/>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72"/>
        <w:ind w:firstLine="422"/>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7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2"/>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color w:val="000000" w:themeColor="text1"/>
          <w:sz w:val="24"/>
          <w:szCs w:val="24"/>
        </w:rPr>
        <w:t xml:space="preserve">20%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72"/>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72"/>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rPr>
          <w:rFonts w:hint="eastAsia"/>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57"/>
        <w:gridCol w:w="6452"/>
        <w:gridCol w:w="647"/>
        <w:gridCol w:w="900"/>
      </w:tblGrid>
      <w:tr>
        <w:trPr>
          <w:trHeight w:val="793"/>
          <w:tblHeader/>
        </w:trPr>
        <w:tc>
          <w:tcPr>
            <w:tcW w:w="519" w:type="dxa"/>
            <w:vAlign w:val="top"/>
            <w:textDirection w:val="lrTb"/>
            <w:noWrap w:val="false"/>
          </w:tcPr>
          <w:p>
            <w:pPr>
              <w:pStyle w:val="872"/>
              <w:jc w:val="center"/>
              <w:spacing w:before="264" w:line="400" w:lineRule="exact"/>
              <w:rPr>
                <w:rFonts w:ascii="宋体" w:hAnsi="宋体" w:cs="宋体"/>
                <w:b/>
                <w:bCs/>
                <w:spacing w:val="-2"/>
                <w:sz w:val="24"/>
                <w:szCs w:val="24"/>
              </w:rPr>
            </w:pPr>
            <w:r>
              <w:rPr>
                <w:rFonts w:ascii="宋体" w:hAnsi="宋体" w:cs="宋体"/>
                <w:b/>
                <w:bCs/>
                <w:spacing w:val="-2"/>
                <w:sz w:val="24"/>
                <w:szCs w:val="24"/>
              </w:rPr>
              <w:t xml:space="preserve">序号</w:t>
            </w:r>
            <w:r>
              <w:rPr>
                <w:rFonts w:ascii="宋体" w:hAnsi="宋体" w:cs="宋体"/>
                <w:b/>
                <w:bCs/>
                <w:spacing w:val="-2"/>
                <w:sz w:val="24"/>
                <w:szCs w:val="24"/>
              </w:rPr>
            </w:r>
            <w:r/>
          </w:p>
        </w:tc>
        <w:tc>
          <w:tcPr>
            <w:tcW w:w="1057" w:type="dxa"/>
            <w:vAlign w:val="top"/>
            <w:textDirection w:val="lrTb"/>
            <w:noWrap w:val="false"/>
          </w:tcPr>
          <w:p>
            <w:pPr>
              <w:pStyle w:val="872"/>
              <w:jc w:val="center"/>
              <w:spacing w:before="264" w:line="400" w:lineRule="exact"/>
              <w:rPr>
                <w:rFonts w:ascii="宋体" w:hAnsi="宋体" w:cs="宋体"/>
                <w:b/>
                <w:bCs/>
                <w:spacing w:val="-2"/>
                <w:sz w:val="24"/>
                <w:szCs w:val="24"/>
              </w:rPr>
            </w:pPr>
            <w:r>
              <w:rPr>
                <w:rFonts w:ascii="宋体" w:hAnsi="宋体" w:cs="宋体"/>
                <w:b/>
                <w:bCs/>
                <w:spacing w:val="-2"/>
                <w:sz w:val="24"/>
                <w:szCs w:val="24"/>
              </w:rPr>
              <w:t xml:space="preserve">评审因素</w:t>
            </w:r>
            <w:r>
              <w:rPr>
                <w:rFonts w:ascii="宋体" w:hAnsi="宋体" w:cs="宋体"/>
                <w:b/>
                <w:bCs/>
                <w:spacing w:val="-2"/>
                <w:sz w:val="24"/>
                <w:szCs w:val="24"/>
              </w:rPr>
            </w:r>
            <w:r/>
          </w:p>
        </w:tc>
        <w:tc>
          <w:tcPr>
            <w:tcW w:w="6452" w:type="dxa"/>
            <w:vAlign w:val="top"/>
            <w:textDirection w:val="lrTb"/>
            <w:noWrap w:val="false"/>
          </w:tcPr>
          <w:p>
            <w:pPr>
              <w:pStyle w:val="872"/>
              <w:jc w:val="center"/>
              <w:spacing w:before="264" w:line="400" w:lineRule="exact"/>
              <w:rPr>
                <w:rFonts w:ascii="宋体" w:hAnsi="宋体" w:cs="宋体"/>
                <w:b/>
                <w:bCs/>
                <w:spacing w:val="-2"/>
                <w:sz w:val="24"/>
                <w:szCs w:val="24"/>
              </w:rPr>
            </w:pPr>
            <w:r>
              <w:rPr>
                <w:rFonts w:ascii="宋体" w:hAnsi="宋体" w:cs="宋体"/>
                <w:b/>
                <w:bCs/>
                <w:spacing w:val="-2"/>
                <w:sz w:val="24"/>
                <w:szCs w:val="24"/>
              </w:rPr>
              <w:t xml:space="preserve">评审细则</w:t>
            </w:r>
            <w:r>
              <w:rPr>
                <w:rFonts w:ascii="宋体" w:hAnsi="宋体" w:cs="宋体"/>
                <w:b/>
                <w:bCs/>
                <w:spacing w:val="-2"/>
                <w:sz w:val="24"/>
                <w:szCs w:val="24"/>
              </w:rPr>
            </w:r>
            <w:r/>
          </w:p>
        </w:tc>
        <w:tc>
          <w:tcPr>
            <w:tcW w:w="647" w:type="dxa"/>
            <w:vAlign w:val="top"/>
            <w:textDirection w:val="lrTb"/>
            <w:noWrap w:val="false"/>
          </w:tcPr>
          <w:p>
            <w:pPr>
              <w:pStyle w:val="872"/>
              <w:jc w:val="center"/>
              <w:spacing w:before="264" w:line="400" w:lineRule="exact"/>
              <w:rPr>
                <w:rFonts w:ascii="宋体" w:hAnsi="宋体" w:cs="宋体"/>
                <w:b/>
                <w:bCs/>
                <w:spacing w:val="-2"/>
                <w:sz w:val="24"/>
                <w:szCs w:val="24"/>
              </w:rPr>
            </w:pPr>
            <w:r>
              <w:rPr>
                <w:rFonts w:ascii="宋体" w:hAnsi="宋体" w:cs="宋体"/>
                <w:b/>
                <w:bCs/>
                <w:spacing w:val="-2"/>
                <w:sz w:val="24"/>
                <w:szCs w:val="24"/>
              </w:rPr>
              <w:t xml:space="preserve">分值</w:t>
            </w:r>
            <w:r>
              <w:rPr>
                <w:rFonts w:ascii="宋体" w:hAnsi="宋体" w:cs="宋体"/>
                <w:b/>
                <w:bCs/>
                <w:spacing w:val="-2"/>
                <w:sz w:val="24"/>
                <w:szCs w:val="24"/>
              </w:rPr>
            </w:r>
            <w:r/>
          </w:p>
        </w:tc>
        <w:tc>
          <w:tcPr>
            <w:tcW w:w="900" w:type="dxa"/>
            <w:vAlign w:val="top"/>
            <w:textDirection w:val="lrTb"/>
            <w:noWrap w:val="false"/>
          </w:tcPr>
          <w:p>
            <w:pPr>
              <w:pStyle w:val="872"/>
              <w:jc w:val="center"/>
              <w:spacing w:before="264" w:line="400" w:lineRule="exact"/>
              <w:rPr>
                <w:rFonts w:ascii="宋体" w:hAnsi="宋体" w:cs="宋体"/>
                <w:b/>
                <w:bCs/>
                <w:spacing w:val="-2"/>
                <w:sz w:val="24"/>
                <w:szCs w:val="24"/>
              </w:rPr>
            </w:pPr>
            <w:r>
              <w:rPr>
                <w:rFonts w:ascii="宋体" w:hAnsi="宋体" w:cs="宋体"/>
                <w:b/>
                <w:bCs/>
                <w:spacing w:val="-2"/>
                <w:sz w:val="24"/>
                <w:szCs w:val="24"/>
              </w:rPr>
              <w:t xml:space="preserve">类型</w:t>
            </w:r>
            <w:r>
              <w:rPr>
                <w:rFonts w:ascii="宋体" w:hAnsi="宋体" w:cs="宋体"/>
                <w:b/>
                <w:bCs/>
                <w:spacing w:val="-2"/>
                <w:sz w:val="24"/>
                <w:szCs w:val="24"/>
              </w:rPr>
            </w:r>
            <w:r/>
          </w:p>
        </w:tc>
      </w:tr>
      <w:tr>
        <w:trPr>
          <w:trHeight w:val="460"/>
        </w:trPr>
        <w:tc>
          <w:tcPr>
            <w:gridSpan w:val="5"/>
            <w:tcW w:w="9575" w:type="dxa"/>
            <w:vAlign w:val="top"/>
            <w:textDirection w:val="lrTb"/>
            <w:noWrap w:val="false"/>
          </w:tcPr>
          <w:p>
            <w:pPr>
              <w:pStyle w:val="872"/>
              <w:ind w:left="114"/>
              <w:spacing w:before="122" w:line="400" w:lineRule="exact"/>
              <w:rPr>
                <w:rFonts w:ascii="宋体" w:hAnsi="宋体" w:cs="宋体"/>
                <w:sz w:val="24"/>
                <w:szCs w:val="24"/>
              </w:rPr>
            </w:pPr>
            <w:r>
              <w:rPr>
                <w:rFonts w:hint="eastAsia" w:ascii="宋体" w:hAnsi="宋体" w:cs="宋体"/>
                <w:b/>
                <w:bCs/>
                <w:spacing w:val="-3"/>
                <w:sz w:val="24"/>
                <w:szCs w:val="24"/>
              </w:rPr>
              <w:t xml:space="preserve">1.</w:t>
            </w:r>
            <w:r>
              <w:rPr>
                <w:rFonts w:ascii="宋体" w:hAnsi="宋体" w:cs="宋体"/>
                <w:b/>
                <w:bCs/>
                <w:spacing w:val="-3"/>
                <w:sz w:val="24"/>
                <w:szCs w:val="24"/>
              </w:rPr>
              <w:t xml:space="preserve">价</w:t>
            </w:r>
            <w:r>
              <w:rPr>
                <w:rFonts w:ascii="宋体" w:hAnsi="宋体" w:cs="宋体"/>
                <w:b/>
                <w:bCs/>
                <w:spacing w:val="-2"/>
                <w:sz w:val="24"/>
                <w:szCs w:val="24"/>
              </w:rPr>
              <w:t xml:space="preserve">格</w:t>
            </w:r>
            <w:r>
              <w:rPr>
                <w:rFonts w:ascii="宋体" w:hAnsi="宋体" w:cs="宋体"/>
                <w:sz w:val="24"/>
                <w:szCs w:val="24"/>
              </w:rPr>
            </w:r>
            <w:r/>
          </w:p>
        </w:tc>
      </w:tr>
      <w:tr>
        <w:trPr>
          <w:trHeight w:val="1030"/>
        </w:trPr>
        <w:tc>
          <w:tcPr>
            <w:tcW w:w="519" w:type="dxa"/>
            <w:vAlign w:val="center"/>
            <w:textDirection w:val="lrTb"/>
            <w:noWrap w:val="false"/>
          </w:tcPr>
          <w:p>
            <w:pPr>
              <w:pStyle w:val="872"/>
              <w:jc w:val="center"/>
              <w:spacing w:before="68" w:line="400" w:lineRule="exact"/>
              <w:rPr>
                <w:rFonts w:ascii="宋体" w:hAnsi="宋体" w:cs="宋体"/>
                <w:sz w:val="24"/>
                <w:szCs w:val="24"/>
              </w:rPr>
            </w:pPr>
            <w:r>
              <w:rPr>
                <w:rFonts w:ascii="宋体" w:hAnsi="宋体" w:cs="宋体"/>
                <w:spacing w:val="-6"/>
                <w:sz w:val="24"/>
                <w:szCs w:val="24"/>
              </w:rPr>
              <w:t xml:space="preserve">1</w:t>
            </w:r>
            <w:r>
              <w:rPr>
                <w:rFonts w:ascii="宋体" w:hAnsi="宋体" w:cs="宋体"/>
                <w:spacing w:val="-5"/>
                <w:sz w:val="24"/>
                <w:szCs w:val="24"/>
              </w:rPr>
              <w:t xml:space="preserve">.1</w:t>
            </w:r>
            <w:r>
              <w:rPr>
                <w:rFonts w:ascii="宋体" w:hAnsi="宋体" w:cs="宋体"/>
                <w:sz w:val="24"/>
                <w:szCs w:val="24"/>
              </w:rPr>
            </w:r>
            <w:r/>
          </w:p>
        </w:tc>
        <w:tc>
          <w:tcPr>
            <w:tcW w:w="1057" w:type="dxa"/>
            <w:vAlign w:val="center"/>
            <w:textDirection w:val="lrTb"/>
            <w:noWrap w:val="false"/>
          </w:tcPr>
          <w:p>
            <w:pPr>
              <w:pStyle w:val="872"/>
              <w:jc w:val="left"/>
              <w:spacing w:before="68" w:line="400" w:lineRule="exact"/>
              <w:rPr>
                <w:rFonts w:ascii="宋体" w:hAnsi="宋体" w:cs="宋体"/>
                <w:sz w:val="24"/>
                <w:szCs w:val="24"/>
              </w:rPr>
            </w:pPr>
            <w:r>
              <w:rPr>
                <w:rFonts w:ascii="宋体" w:hAnsi="宋体" w:cs="宋体"/>
                <w:spacing w:val="-2"/>
                <w:sz w:val="24"/>
                <w:szCs w:val="24"/>
              </w:rPr>
              <w:t xml:space="preserve">价格分</w:t>
            </w:r>
            <w:r>
              <w:rPr>
                <w:rFonts w:ascii="宋体" w:hAnsi="宋体" w:cs="宋体"/>
                <w:sz w:val="24"/>
                <w:szCs w:val="24"/>
              </w:rPr>
            </w:r>
            <w:r/>
          </w:p>
        </w:tc>
        <w:tc>
          <w:tcPr>
            <w:tcW w:w="6452" w:type="dxa"/>
            <w:vAlign w:val="center"/>
            <w:textDirection w:val="lrTb"/>
            <w:noWrap w:val="false"/>
          </w:tcPr>
          <w:p>
            <w:pPr>
              <w:pStyle w:val="872"/>
              <w:jc w:val="left"/>
              <w:spacing w:line="400" w:lineRule="exact"/>
              <w:rPr>
                <w:rFonts w:ascii="宋体" w:hAnsi="宋体" w:cs="宋体"/>
                <w:sz w:val="24"/>
                <w:szCs w:val="24"/>
              </w:rPr>
            </w:pPr>
            <w:r>
              <w:rPr>
                <w:rFonts w:ascii="宋体" w:hAnsi="宋体" w:cs="宋体"/>
                <w:spacing w:val="1"/>
                <w:sz w:val="24"/>
                <w:szCs w:val="24"/>
              </w:rPr>
              <w:t xml:space="preserve">采用低价优先</w:t>
            </w:r>
            <w:r>
              <w:rPr>
                <w:rFonts w:ascii="宋体" w:hAnsi="宋体" w:cs="宋体"/>
                <w:sz w:val="24"/>
                <w:szCs w:val="24"/>
              </w:rPr>
              <w:t xml:space="preserve">法计算，即满足招标文件要求且投标价格最低的投标</w:t>
            </w:r>
            <w:r>
              <w:rPr>
                <w:rFonts w:ascii="宋体" w:hAnsi="宋体" w:cs="宋体"/>
                <w:spacing w:val="1"/>
                <w:sz w:val="24"/>
                <w:szCs w:val="24"/>
              </w:rPr>
              <w:t xml:space="preserve">报价为评标基准</w:t>
            </w:r>
            <w:r>
              <w:rPr>
                <w:rFonts w:ascii="宋体" w:hAnsi="宋体" w:cs="宋体"/>
                <w:sz w:val="24"/>
                <w:szCs w:val="24"/>
              </w:rPr>
              <w:t xml:space="preserve">价，其价格分为满分。其他投标人的价格分统一按</w:t>
            </w:r>
            <w:r>
              <w:rPr>
                <w:rFonts w:ascii="宋体" w:hAnsi="宋体" w:cs="宋体"/>
                <w:spacing w:val="-1"/>
                <w:sz w:val="24"/>
                <w:szCs w:val="24"/>
              </w:rPr>
              <w:t xml:space="preserve">照下列公</w:t>
            </w:r>
            <w:r>
              <w:rPr>
                <w:rFonts w:ascii="宋体" w:hAnsi="宋体" w:cs="宋体"/>
                <w:sz w:val="24"/>
                <w:szCs w:val="24"/>
              </w:rPr>
              <w:t xml:space="preserve">式计算：投标报价得分=(评标基准价/投标报价)×</w:t>
            </w:r>
            <w:r>
              <w:rPr>
                <w:rFonts w:hint="eastAsia" w:ascii="宋体" w:hAnsi="宋体" w:cs="宋体"/>
                <w:sz w:val="24"/>
                <w:szCs w:val="24"/>
              </w:rPr>
              <w:t xml:space="preserve">价格分值（小数点保留两位）</w:t>
            </w:r>
            <w:r>
              <w:rPr>
                <w:rFonts w:ascii="宋体" w:hAnsi="宋体" w:cs="宋体"/>
                <w:sz w:val="24"/>
                <w:szCs w:val="24"/>
              </w:rPr>
            </w:r>
            <w:r/>
          </w:p>
        </w:tc>
        <w:tc>
          <w:tcPr>
            <w:tcW w:w="647" w:type="dxa"/>
            <w:vAlign w:val="center"/>
            <w:textDirection w:val="lrTb"/>
            <w:noWrap w:val="false"/>
          </w:tcPr>
          <w:p>
            <w:pPr>
              <w:pStyle w:val="872"/>
              <w:jc w:val="center"/>
              <w:spacing w:before="69" w:line="400" w:lineRule="exact"/>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900" w:type="dxa"/>
            <w:vAlign w:val="center"/>
            <w:textDirection w:val="lrTb"/>
            <w:noWrap w:val="false"/>
          </w:tcPr>
          <w:p>
            <w:pPr>
              <w:pStyle w:val="872"/>
              <w:jc w:val="center"/>
              <w:spacing w:before="258" w:line="400" w:lineRule="exact"/>
              <w:rPr>
                <w:rFonts w:ascii="宋体" w:hAnsi="宋体" w:cs="宋体"/>
                <w:sz w:val="24"/>
                <w:szCs w:val="24"/>
              </w:rPr>
            </w:pPr>
            <w:r>
              <w:rPr>
                <w:rFonts w:hint="eastAsia" w:ascii="宋体" w:hAnsi="宋体" w:cs="宋体"/>
                <w:sz w:val="24"/>
                <w:szCs w:val="24"/>
              </w:rPr>
              <w:t xml:space="preserve">价格分</w:t>
            </w:r>
            <w:r>
              <w:rPr>
                <w:rFonts w:ascii="宋体" w:hAnsi="宋体" w:cs="宋体"/>
                <w:sz w:val="24"/>
                <w:szCs w:val="24"/>
              </w:rPr>
            </w:r>
            <w:r/>
          </w:p>
        </w:tc>
      </w:tr>
      <w:tr>
        <w:trPr>
          <w:trHeight w:val="460"/>
        </w:trPr>
        <w:tc>
          <w:tcPr>
            <w:gridSpan w:val="5"/>
            <w:tcW w:w="9575" w:type="dxa"/>
            <w:vAlign w:val="top"/>
            <w:textDirection w:val="lrTb"/>
            <w:noWrap w:val="false"/>
          </w:tcPr>
          <w:p>
            <w:pPr>
              <w:pStyle w:val="872"/>
              <w:ind w:left="114"/>
              <w:spacing w:before="123" w:line="400" w:lineRule="exact"/>
              <w:rPr>
                <w:rFonts w:ascii="宋体" w:hAnsi="宋体" w:cs="宋体"/>
                <w:sz w:val="24"/>
                <w:szCs w:val="24"/>
              </w:rPr>
            </w:pPr>
            <w:r>
              <w:rPr>
                <w:rFonts w:hint="eastAsia" w:ascii="宋体" w:hAnsi="宋体" w:cs="宋体"/>
                <w:b/>
                <w:bCs/>
                <w:spacing w:val="-3"/>
                <w:sz w:val="24"/>
                <w:szCs w:val="24"/>
              </w:rPr>
              <w:t xml:space="preserve">2.技术</w:t>
            </w:r>
            <w:r>
              <w:rPr>
                <w:rFonts w:ascii="宋体" w:hAnsi="宋体" w:cs="宋体"/>
                <w:sz w:val="24"/>
                <w:szCs w:val="24"/>
              </w:rPr>
            </w:r>
            <w:r/>
          </w:p>
        </w:tc>
      </w:tr>
      <w:tr>
        <w:trPr>
          <w:trHeight w:val="891"/>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ascii="宋体" w:hAnsi="宋体" w:cs="宋体"/>
                <w:spacing w:val="-2"/>
                <w:sz w:val="24"/>
                <w:szCs w:val="24"/>
              </w:rPr>
              <w:t xml:space="preserve">2.1</w:t>
            </w:r>
            <w:r>
              <w:rPr>
                <w:rFonts w:ascii="宋体" w:hAnsi="宋体" w:cs="宋体"/>
                <w:spacing w:val="-2"/>
                <w:sz w:val="24"/>
                <w:szCs w:val="24"/>
              </w:rPr>
            </w:r>
            <w:r/>
          </w:p>
        </w:tc>
        <w:tc>
          <w:tcPr>
            <w:tcW w:w="1057" w:type="dxa"/>
            <w:vAlign w:val="center"/>
            <w:textDirection w:val="lrTb"/>
            <w:noWrap w:val="false"/>
          </w:tcPr>
          <w:p>
            <w:pPr>
              <w:pStyle w:val="872"/>
              <w:jc w:val="left"/>
              <w:spacing w:before="68" w:line="400" w:lineRule="exact"/>
              <w:rPr>
                <w:rFonts w:ascii="宋体" w:hAnsi="宋体" w:cs="宋体"/>
                <w:spacing w:val="-2"/>
                <w:sz w:val="24"/>
                <w:szCs w:val="24"/>
              </w:rPr>
            </w:pPr>
            <w:r>
              <w:rPr>
                <w:rFonts w:hint="eastAsia" w:ascii="宋体" w:hAnsi="宋体" w:cs="宋体"/>
                <w:spacing w:val="-2"/>
                <w:sz w:val="24"/>
                <w:szCs w:val="24"/>
              </w:rPr>
              <w:t xml:space="preserve">产品</w:t>
            </w:r>
            <w:r>
              <w:rPr>
                <w:rFonts w:ascii="宋体" w:hAnsi="宋体" w:cs="宋体"/>
                <w:spacing w:val="-2"/>
                <w:sz w:val="24"/>
                <w:szCs w:val="24"/>
              </w:rPr>
              <w:t xml:space="preserve">技术参数</w:t>
            </w:r>
            <w:r>
              <w:rPr>
                <w:rFonts w:ascii="宋体" w:hAnsi="宋体" w:cs="宋体"/>
                <w:spacing w:val="-2"/>
                <w:sz w:val="24"/>
                <w:szCs w:val="24"/>
              </w:rPr>
            </w:r>
            <w:r/>
          </w:p>
        </w:tc>
        <w:tc>
          <w:tcPr>
            <w:tcW w:w="6452" w:type="dxa"/>
            <w:vAlign w:val="center"/>
            <w:textDirection w:val="lrTb"/>
            <w:noWrap w:val="false"/>
          </w:tcPr>
          <w:p>
            <w:pPr>
              <w:pStyle w:val="872"/>
              <w:spacing w:line="400" w:lineRule="exact"/>
              <w:rPr>
                <w:rFonts w:ascii="宋体" w:hAnsi="宋体" w:cs="宋体"/>
                <w:spacing w:val="1"/>
                <w:sz w:val="24"/>
                <w:szCs w:val="24"/>
              </w:rPr>
            </w:pPr>
            <w:r>
              <w:rPr>
                <w:rFonts w:hint="eastAsia" w:ascii="宋体" w:hAnsi="宋体" w:cs="宋体"/>
                <w:sz w:val="24"/>
                <w:szCs w:val="24"/>
              </w:rPr>
              <w:t xml:space="preserve">产品</w:t>
            </w:r>
            <w:r>
              <w:rPr>
                <w:rFonts w:ascii="宋体" w:hAnsi="宋体" w:cs="宋体"/>
                <w:sz w:val="24"/>
                <w:szCs w:val="24"/>
              </w:rPr>
              <w:t xml:space="preserve">技术参数全部满足招标要求的得满分</w:t>
            </w:r>
            <w:r>
              <w:rPr>
                <w:rFonts w:hint="eastAsia" w:ascii="宋体" w:hAnsi="宋体" w:cs="宋体"/>
                <w:sz w:val="24"/>
                <w:szCs w:val="24"/>
              </w:rPr>
              <w:t xml:space="preserve">25</w:t>
            </w:r>
            <w:r>
              <w:rPr>
                <w:rFonts w:ascii="宋体" w:hAnsi="宋体" w:cs="宋体"/>
                <w:sz w:val="24"/>
                <w:szCs w:val="24"/>
              </w:rPr>
              <w:t xml:space="preserve">分；</w:t>
            </w:r>
            <w:r>
              <w:rPr>
                <w:rFonts w:hint="eastAsia" w:ascii="宋体" w:hAnsi="宋体" w:cs="宋体"/>
                <w:sz w:val="24"/>
                <w:szCs w:val="24"/>
              </w:rPr>
              <w:t xml:space="preserve">打★指标为必须满足项，如有负偏离将作为无效投标，</w:t>
            </w:r>
            <w:r>
              <w:rPr>
                <w:rFonts w:ascii="宋体" w:hAnsi="宋体" w:cs="宋体"/>
                <w:sz w:val="24"/>
                <w:szCs w:val="24"/>
              </w:rPr>
              <w:t xml:space="preserve">打▲指标为重要指标，有</w:t>
            </w:r>
            <w:r>
              <w:rPr>
                <w:rFonts w:hint="eastAsia" w:ascii="宋体" w:hAnsi="宋体" w:cs="宋体"/>
                <w:sz w:val="24"/>
                <w:szCs w:val="24"/>
              </w:rPr>
              <w:t xml:space="preserve">1</w:t>
            </w:r>
            <w:r>
              <w:rPr>
                <w:rFonts w:ascii="宋体" w:hAnsi="宋体" w:cs="宋体"/>
                <w:sz w:val="24"/>
                <w:szCs w:val="24"/>
              </w:rPr>
              <w:t xml:space="preserve">项负偏离扣2分；其余指标，有</w:t>
            </w:r>
            <w:r>
              <w:rPr>
                <w:rFonts w:hint="eastAsia" w:ascii="宋体" w:hAnsi="宋体" w:cs="宋体"/>
                <w:sz w:val="24"/>
                <w:szCs w:val="24"/>
              </w:rPr>
              <w:t xml:space="preserve">1</w:t>
            </w:r>
            <w:r>
              <w:rPr>
                <w:rFonts w:ascii="宋体" w:hAnsi="宋体" w:cs="宋体"/>
                <w:sz w:val="24"/>
                <w:szCs w:val="24"/>
              </w:rPr>
              <w:t xml:space="preserve">项负偏离扣1分。</w:t>
            </w:r>
            <w:r>
              <w:rPr>
                <w:rFonts w:ascii="宋体" w:hAnsi="宋体" w:cs="宋体"/>
                <w:spacing w:val="1"/>
                <w:sz w:val="24"/>
                <w:szCs w:val="24"/>
              </w:rPr>
            </w:r>
            <w:r/>
          </w:p>
        </w:tc>
        <w:tc>
          <w:tcPr>
            <w:tcW w:w="647"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900"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rPr>
                <w:rFonts w:ascii="宋体" w:hAnsi="宋体" w:cs="宋体"/>
                <w:sz w:val="24"/>
                <w:szCs w:val="24"/>
              </w:rPr>
            </w:r>
            <w:r/>
          </w:p>
        </w:tc>
      </w:tr>
      <w:tr>
        <w:trPr>
          <w:trHeight w:val="314"/>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hint="eastAsia" w:ascii="宋体" w:hAnsi="宋体" w:cs="宋体"/>
                <w:spacing w:val="-2"/>
                <w:sz w:val="24"/>
                <w:szCs w:val="24"/>
              </w:rPr>
              <w:t xml:space="preserve">2</w:t>
            </w:r>
            <w:r>
              <w:rPr>
                <w:rFonts w:ascii="宋体" w:hAnsi="宋体" w:cs="宋体"/>
                <w:spacing w:val="-2"/>
                <w:sz w:val="24"/>
                <w:szCs w:val="24"/>
              </w:rPr>
              <w:t xml:space="preserve">.2</w:t>
            </w:r>
            <w:r>
              <w:rPr>
                <w:rFonts w:ascii="宋体" w:hAnsi="宋体" w:cs="宋体"/>
                <w:spacing w:val="-2"/>
                <w:sz w:val="24"/>
                <w:szCs w:val="24"/>
              </w:rPr>
            </w:r>
            <w:r/>
          </w:p>
        </w:tc>
        <w:tc>
          <w:tcPr>
            <w:tcW w:w="1057" w:type="dxa"/>
            <w:vAlign w:val="center"/>
            <w:textDirection w:val="lrTb"/>
            <w:noWrap w:val="false"/>
          </w:tcPr>
          <w:p>
            <w:pPr>
              <w:pStyle w:val="872"/>
              <w:jc w:val="left"/>
              <w:spacing w:before="68" w:line="400" w:lineRule="exact"/>
              <w:rPr>
                <w:rFonts w:hint="eastAsia" w:ascii="宋体" w:hAnsi="宋体" w:eastAsia="宋体" w:cs="宋体"/>
                <w:spacing w:val="-2"/>
                <w:sz w:val="24"/>
                <w:szCs w:val="24"/>
                <w:lang w:val="en-US" w:eastAsia="zh-CN"/>
              </w:rPr>
            </w:pPr>
            <w:r>
              <w:rPr>
                <w:rFonts w:hint="eastAsia" w:ascii="宋体" w:hAnsi="宋体" w:cs="宋体"/>
                <w:spacing w:val="-2"/>
                <w:sz w:val="24"/>
                <w:szCs w:val="24"/>
              </w:rPr>
              <w:t xml:space="preserve">产品</w:t>
            </w:r>
            <w:r>
              <w:rPr>
                <w:rFonts w:hint="eastAsia" w:ascii="宋体" w:hAnsi="宋体" w:cs="宋体"/>
                <w:spacing w:val="-2"/>
                <w:sz w:val="24"/>
                <w:szCs w:val="24"/>
                <w:lang w:val="en-US" w:eastAsia="zh-CN"/>
              </w:rPr>
              <w:t xml:space="preserve">能效</w:t>
            </w:r>
            <w:r>
              <w:rPr>
                <w:rFonts w:hint="eastAsia" w:ascii="宋体" w:hAnsi="宋体" w:eastAsia="宋体" w:cs="宋体"/>
                <w:spacing w:val="-2"/>
                <w:sz w:val="24"/>
                <w:szCs w:val="24"/>
                <w:lang w:val="en-US" w:eastAsia="zh-CN"/>
              </w:rPr>
            </w:r>
            <w:r/>
          </w:p>
        </w:tc>
        <w:tc>
          <w:tcPr>
            <w:tcW w:w="6452" w:type="dxa"/>
            <w:vAlign w:val="center"/>
            <w:textDirection w:val="lrTb"/>
            <w:noWrap w:val="false"/>
          </w:tcPr>
          <w:p>
            <w:pPr>
              <w:pStyle w:val="872"/>
              <w:spacing w:line="400" w:lineRule="exact"/>
              <w:rPr>
                <w:rFonts w:hint="eastAsia" w:ascii="宋体" w:hAnsi="宋体" w:cs="宋体"/>
                <w:sz w:val="24"/>
                <w:szCs w:val="24"/>
                <w:lang w:eastAsia="zh-CN"/>
              </w:rPr>
            </w:pPr>
            <w:r>
              <w:rPr>
                <w:rFonts w:hint="eastAsia" w:ascii="宋体" w:hAnsi="宋体" w:cs="宋体"/>
                <w:sz w:val="24"/>
                <w:szCs w:val="24"/>
              </w:rPr>
              <w:t xml:space="preserve">投标产品应为高效节能产品，投标机组100%负荷，额定工况下（室内回风温度24℃，相对湿度50%，室外进风温度35℃</w:t>
            </w:r>
            <w:r>
              <w:rPr>
                <w:rFonts w:hint="eastAsia" w:ascii="宋体" w:hAnsi="宋体" w:cs="宋体"/>
                <w:sz w:val="24"/>
                <w:szCs w:val="24"/>
                <w:lang w:val="en-US" w:eastAsia="zh-CN"/>
              </w:rPr>
              <w:t xml:space="preserve">工况</w:t>
            </w:r>
            <w:r>
              <w:rPr>
                <w:rFonts w:hint="eastAsia" w:ascii="宋体" w:hAnsi="宋体" w:cs="宋体"/>
                <w:sz w:val="24"/>
                <w:szCs w:val="24"/>
              </w:rPr>
              <w:t xml:space="preserve">下），</w:t>
            </w:r>
            <w:r>
              <w:rPr>
                <w:rFonts w:hint="eastAsia" w:ascii="宋体" w:hAnsi="宋体" w:cs="宋体"/>
                <w:sz w:val="24"/>
                <w:szCs w:val="24"/>
                <w:lang w:val="en-US" w:eastAsia="zh-CN"/>
              </w:rPr>
              <w:t xml:space="preserve">需提供检测报告，全年</w:t>
            </w:r>
            <w:r>
              <w:rPr>
                <w:rFonts w:hint="eastAsia" w:ascii="宋体" w:hAnsi="宋体" w:cs="宋体"/>
                <w:sz w:val="24"/>
                <w:szCs w:val="24"/>
              </w:rPr>
              <w:t xml:space="preserve">能效比</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AEER</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要求</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872"/>
              <w:spacing w:line="400" w:lineRule="exact"/>
              <w:rPr>
                <w:rFonts w:hint="eastAsia" w:ascii="宋体" w:hAnsi="宋体" w:cs="宋体"/>
                <w:sz w:val="24"/>
                <w:szCs w:val="24"/>
              </w:rPr>
            </w:pPr>
            <w:r>
              <w:rPr>
                <w:rFonts w:hint="eastAsia" w:ascii="宋体" w:hAnsi="宋体" w:cs="宋体"/>
                <w:sz w:val="24"/>
                <w:szCs w:val="24"/>
                <w:lang w:val="en-US" w:eastAsia="zh-CN"/>
              </w:rPr>
              <w:t xml:space="preserve">AEER</w:t>
            </w: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，得1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rPr>
                <w:rFonts w:hint="eastAsia" w:ascii="宋体" w:hAnsi="宋体" w:cs="宋体"/>
                <w:sz w:val="24"/>
                <w:szCs w:val="24"/>
              </w:rPr>
            </w:r>
            <w:r/>
          </w:p>
          <w:p>
            <w:pPr>
              <w:pStyle w:val="872"/>
              <w:spacing w:line="400" w:lineRule="exact"/>
              <w:rPr>
                <w:rFonts w:hint="eastAsia" w:ascii="宋体" w:hAnsi="宋体" w:cs="宋体"/>
                <w:sz w:val="24"/>
                <w:szCs w:val="24"/>
              </w:rPr>
            </w:pPr>
            <w:r>
              <w:rPr>
                <w:rFonts w:hint="eastAsia" w:ascii="宋体" w:hAnsi="宋体" w:cs="宋体"/>
                <w:sz w:val="24"/>
                <w:szCs w:val="24"/>
                <w:lang w:val="en-US" w:eastAsia="zh-CN"/>
              </w:rPr>
              <w:t xml:space="preserve">AEER</w:t>
            </w: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hint="eastAsia" w:ascii="宋体" w:hAnsi="宋体" w:cs="宋体"/>
                <w:sz w:val="24"/>
                <w:szCs w:val="24"/>
              </w:rPr>
              <w:t xml:space="preserve">，得</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rPr>
                <w:rFonts w:hint="eastAsia" w:ascii="宋体" w:hAnsi="宋体" w:cs="宋体"/>
                <w:sz w:val="24"/>
                <w:szCs w:val="24"/>
              </w:rPr>
            </w:r>
            <w:r/>
          </w:p>
          <w:p>
            <w:pPr>
              <w:pStyle w:val="872"/>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AEER</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0，得2分；</w:t>
            </w:r>
            <w:r>
              <w:rPr>
                <w:rFonts w:hint="eastAsia" w:ascii="宋体" w:hAnsi="宋体" w:cs="宋体"/>
                <w:sz w:val="24"/>
                <w:szCs w:val="24"/>
                <w:lang w:val="en-US" w:eastAsia="zh-CN"/>
              </w:rPr>
            </w:r>
            <w:r/>
          </w:p>
          <w:p>
            <w:pPr>
              <w:pStyle w:val="872"/>
              <w:spacing w:line="400" w:lineRule="exact"/>
              <w:rPr>
                <w:rFonts w:ascii="宋体" w:hAnsi="宋体" w:cs="宋体"/>
                <w:sz w:val="24"/>
                <w:szCs w:val="24"/>
              </w:rPr>
            </w:pPr>
            <w:r>
              <w:rPr>
                <w:rFonts w:hint="eastAsia" w:ascii="宋体" w:hAnsi="宋体" w:cs="宋体"/>
                <w:sz w:val="24"/>
                <w:szCs w:val="24"/>
                <w:lang w:val="en-US" w:eastAsia="zh-CN"/>
              </w:rPr>
              <w:t xml:space="preserve">能效比</w:t>
            </w:r>
            <w:r>
              <w:rPr>
                <w:rFonts w:hint="eastAsia" w:ascii="宋体" w:hAnsi="宋体" w:cs="宋体"/>
                <w:sz w:val="24"/>
                <w:szCs w:val="24"/>
              </w:rPr>
              <w:t xml:space="preserve">＜3.</w:t>
            </w:r>
            <w:r>
              <w:rPr>
                <w:rFonts w:hint="eastAsia" w:ascii="宋体" w:hAnsi="宋体" w:cs="宋体"/>
                <w:sz w:val="24"/>
                <w:szCs w:val="24"/>
                <w:lang w:val="en-US" w:eastAsia="zh-CN"/>
              </w:rPr>
              <w:t xml:space="preserve">0</w:t>
            </w:r>
            <w:r>
              <w:rPr>
                <w:rFonts w:hint="eastAsia" w:ascii="宋体" w:hAnsi="宋体" w:cs="宋体"/>
                <w:sz w:val="24"/>
                <w:szCs w:val="24"/>
              </w:rPr>
              <w:t xml:space="preserve">或未提供检测报告</w:t>
            </w:r>
            <w:r>
              <w:rPr>
                <w:rFonts w:hint="eastAsia" w:ascii="宋体" w:hAnsi="宋体" w:cs="宋体"/>
                <w:sz w:val="24"/>
                <w:szCs w:val="24"/>
                <w:lang w:eastAsia="zh-CN"/>
              </w:rPr>
              <w:t xml:space="preserve">的，不得分</w:t>
            </w:r>
            <w:r>
              <w:rPr>
                <w:rFonts w:hint="eastAsia" w:ascii="宋体" w:hAnsi="宋体" w:cs="宋体"/>
                <w:sz w:val="24"/>
                <w:szCs w:val="24"/>
              </w:rPr>
              <w:t xml:space="preserve">。</w:t>
            </w:r>
            <w:r>
              <w:rPr>
                <w:rFonts w:ascii="宋体" w:hAnsi="宋体" w:cs="宋体"/>
                <w:sz w:val="24"/>
                <w:szCs w:val="24"/>
              </w:rPr>
            </w:r>
            <w:r/>
          </w:p>
        </w:tc>
        <w:tc>
          <w:tcPr>
            <w:tcW w:w="647" w:type="dxa"/>
            <w:vAlign w:val="center"/>
            <w:textDirection w:val="lrTb"/>
            <w:noWrap w:val="false"/>
          </w:tcPr>
          <w:p>
            <w:pPr>
              <w:pStyle w:val="872"/>
              <w:jc w:val="center"/>
              <w:spacing w:before="68"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rPr>
                <w:rFonts w:ascii="宋体" w:hAnsi="宋体" w:cs="宋体"/>
                <w:sz w:val="24"/>
                <w:szCs w:val="24"/>
              </w:rPr>
            </w:r>
            <w:r/>
          </w:p>
        </w:tc>
      </w:tr>
      <w:tr>
        <w:trPr>
          <w:trHeight w:val="472"/>
        </w:trPr>
        <w:tc>
          <w:tcPr>
            <w:gridSpan w:val="5"/>
            <w:tcW w:w="9575" w:type="dxa"/>
            <w:vAlign w:val="center"/>
            <w:textDirection w:val="lrTb"/>
            <w:noWrap w:val="false"/>
          </w:tcPr>
          <w:p>
            <w:pPr>
              <w:pStyle w:val="872"/>
              <w:spacing w:before="68" w:line="400" w:lineRule="exact"/>
              <w:rPr>
                <w:rFonts w:ascii="宋体" w:hAnsi="宋体" w:cs="宋体"/>
                <w:sz w:val="24"/>
                <w:szCs w:val="24"/>
              </w:rPr>
            </w:pPr>
            <w:r>
              <w:rPr>
                <w:rFonts w:hint="eastAsia" w:ascii="宋体" w:hAnsi="宋体" w:cs="宋体"/>
                <w:b/>
                <w:bCs/>
                <w:spacing w:val="-3"/>
                <w:sz w:val="24"/>
                <w:szCs w:val="24"/>
              </w:rPr>
              <w:t xml:space="preserve">3.服务</w:t>
            </w:r>
            <w:r>
              <w:rPr>
                <w:rFonts w:ascii="宋体" w:hAnsi="宋体" w:cs="宋体"/>
                <w:sz w:val="24"/>
                <w:szCs w:val="24"/>
              </w:rPr>
            </w:r>
            <w:r/>
          </w:p>
        </w:tc>
      </w:tr>
      <w:tr>
        <w:trPr>
          <w:trHeight w:val="1083"/>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hint="eastAsia" w:ascii="宋体" w:hAnsi="宋体" w:cs="宋体"/>
                <w:spacing w:val="-2"/>
                <w:sz w:val="24"/>
                <w:szCs w:val="24"/>
              </w:rPr>
              <w:t xml:space="preserve">3.1</w:t>
            </w:r>
            <w:r>
              <w:rPr>
                <w:rFonts w:ascii="宋体" w:hAnsi="宋体" w:cs="宋体"/>
                <w:spacing w:val="-2"/>
                <w:sz w:val="24"/>
                <w:szCs w:val="24"/>
              </w:rPr>
            </w:r>
            <w:r/>
          </w:p>
        </w:tc>
        <w:tc>
          <w:tcPr>
            <w:tcW w:w="1057" w:type="dxa"/>
            <w:vAlign w:val="center"/>
            <w:textDirection w:val="lrTb"/>
            <w:noWrap w:val="false"/>
          </w:tcPr>
          <w:p>
            <w:pPr>
              <w:pStyle w:val="872"/>
              <w:jc w:val="left"/>
              <w:spacing w:before="68" w:line="400" w:lineRule="exact"/>
              <w:rPr>
                <w:rFonts w:ascii="宋体" w:hAnsi="宋体" w:cs="宋体"/>
                <w:spacing w:val="-2"/>
                <w:sz w:val="24"/>
                <w:szCs w:val="24"/>
              </w:rPr>
            </w:pPr>
            <w:r>
              <w:rPr>
                <w:rFonts w:hint="eastAsia" w:ascii="宋体" w:hAnsi="宋体" w:cs="宋体"/>
                <w:spacing w:val="-2"/>
                <w:sz w:val="24"/>
                <w:szCs w:val="24"/>
              </w:rPr>
              <w:t xml:space="preserve">实施方案</w:t>
            </w:r>
            <w:r>
              <w:rPr>
                <w:rFonts w:ascii="宋体" w:hAnsi="宋体" w:cs="宋体"/>
                <w:spacing w:val="-2"/>
                <w:sz w:val="24"/>
                <w:szCs w:val="24"/>
              </w:rPr>
            </w:r>
            <w:r/>
          </w:p>
        </w:tc>
        <w:tc>
          <w:tcPr>
            <w:tcW w:w="6452" w:type="dxa"/>
            <w:vAlign w:val="center"/>
            <w:textDirection w:val="lrTb"/>
            <w:noWrap w:val="false"/>
          </w:tcPr>
          <w:p>
            <w:pPr>
              <w:pStyle w:val="992"/>
              <w:spacing w:line="400" w:lineRule="exact"/>
              <w:rPr>
                <w:sz w:val="24"/>
                <w:szCs w:val="24"/>
                <w:lang w:bidi="ar-SA"/>
              </w:rPr>
            </w:pPr>
            <w:r>
              <w:rPr>
                <w:sz w:val="24"/>
                <w:szCs w:val="24"/>
                <w:lang w:bidi="ar-SA"/>
              </w:rPr>
              <w:t xml:space="preserve">评委根据投标人提供的项目实施方案（包括供货进度保证措施、质量保证措施、协调配合</w:t>
            </w:r>
            <w:r>
              <w:rPr>
                <w:sz w:val="24"/>
                <w:szCs w:val="24"/>
                <w:lang w:val="en-US" w:bidi="ar-SA"/>
              </w:rPr>
              <w:t xml:space="preserve">措施</w:t>
            </w:r>
            <w:r>
              <w:rPr>
                <w:sz w:val="24"/>
                <w:szCs w:val="24"/>
                <w:lang w:bidi="ar-SA"/>
              </w:rPr>
              <w:t xml:space="preserve">等内容）综合评分： </w:t>
            </w:r>
            <w:r>
              <w:rPr>
                <w:sz w:val="24"/>
                <w:szCs w:val="24"/>
                <w:lang w:bidi="ar-SA"/>
              </w:rPr>
            </w:r>
            <w:r/>
          </w:p>
          <w:p>
            <w:pPr>
              <w:pStyle w:val="992"/>
              <w:spacing w:line="400" w:lineRule="exact"/>
              <w:rPr>
                <w:sz w:val="24"/>
                <w:szCs w:val="24"/>
                <w:lang w:bidi="ar-SA"/>
              </w:rPr>
            </w:pPr>
            <w:r>
              <w:rPr>
                <w:sz w:val="24"/>
                <w:szCs w:val="24"/>
                <w:lang w:bidi="ar-SA"/>
              </w:rPr>
              <w:t xml:space="preserve">（1）方案完整、科学性、合理性、操作性强的，得</w:t>
            </w:r>
            <w:r>
              <w:rPr>
                <w:rFonts w:hint="eastAsia"/>
                <w:sz w:val="24"/>
                <w:szCs w:val="24"/>
                <w:lang w:val="en-US" w:eastAsia="zh-CN" w:bidi="ar-SA"/>
              </w:rPr>
              <w:t xml:space="preserve">5</w:t>
            </w:r>
            <w:r>
              <w:rPr>
                <w:sz w:val="24"/>
                <w:szCs w:val="24"/>
                <w:lang w:bidi="ar-SA"/>
              </w:rPr>
              <w:t xml:space="preserve">分； </w:t>
            </w:r>
            <w:r>
              <w:rPr>
                <w:sz w:val="24"/>
                <w:szCs w:val="24"/>
                <w:lang w:bidi="ar-SA"/>
              </w:rPr>
            </w:r>
            <w:r/>
          </w:p>
          <w:p>
            <w:pPr>
              <w:pStyle w:val="992"/>
              <w:spacing w:line="400" w:lineRule="exact"/>
              <w:rPr>
                <w:sz w:val="24"/>
                <w:szCs w:val="24"/>
                <w:lang w:bidi="ar-SA"/>
              </w:rPr>
            </w:pPr>
            <w:r>
              <w:rPr>
                <w:sz w:val="24"/>
                <w:szCs w:val="24"/>
                <w:lang w:bidi="ar-SA"/>
              </w:rPr>
              <w:t xml:space="preserve">（2）方案</w:t>
            </w:r>
            <w:r>
              <w:rPr>
                <w:rFonts w:hint="eastAsia"/>
                <w:sz w:val="24"/>
                <w:szCs w:val="24"/>
                <w:lang w:bidi="ar-SA"/>
              </w:rPr>
              <w:t xml:space="preserve">较</w:t>
            </w:r>
            <w:r>
              <w:rPr>
                <w:sz w:val="24"/>
                <w:szCs w:val="24"/>
                <w:lang w:bidi="ar-SA"/>
              </w:rPr>
              <w:t xml:space="preserve">完整、</w:t>
            </w:r>
            <w:r>
              <w:rPr>
                <w:rFonts w:hint="eastAsia"/>
                <w:sz w:val="24"/>
                <w:szCs w:val="24"/>
                <w:lang w:bidi="ar-SA"/>
              </w:rPr>
              <w:t xml:space="preserve">较</w:t>
            </w:r>
            <w:r>
              <w:rPr>
                <w:sz w:val="24"/>
                <w:szCs w:val="24"/>
                <w:lang w:bidi="ar-SA"/>
              </w:rPr>
              <w:t xml:space="preserve">科学合理，操作性</w:t>
            </w:r>
            <w:r>
              <w:rPr>
                <w:rFonts w:hint="eastAsia"/>
                <w:sz w:val="24"/>
                <w:szCs w:val="24"/>
                <w:lang w:bidi="ar-SA"/>
              </w:rPr>
              <w:t xml:space="preserve">较强</w:t>
            </w:r>
            <w:r>
              <w:rPr>
                <w:sz w:val="24"/>
                <w:szCs w:val="24"/>
                <w:lang w:bidi="ar-SA"/>
              </w:rPr>
              <w:t xml:space="preserve">的，得</w:t>
            </w:r>
            <w:r>
              <w:rPr>
                <w:rFonts w:hint="eastAsia"/>
                <w:sz w:val="24"/>
                <w:szCs w:val="24"/>
                <w:lang w:val="en-US" w:eastAsia="zh-CN" w:bidi="ar-SA"/>
              </w:rPr>
              <w:t xml:space="preserve">3</w:t>
            </w:r>
            <w:r>
              <w:rPr>
                <w:sz w:val="24"/>
                <w:szCs w:val="24"/>
                <w:lang w:bidi="ar-SA"/>
              </w:rPr>
              <w:t xml:space="preserve">分；</w:t>
            </w:r>
            <w:r>
              <w:rPr>
                <w:sz w:val="24"/>
                <w:szCs w:val="24"/>
                <w:lang w:bidi="ar-SA"/>
              </w:rPr>
            </w:r>
            <w:r/>
          </w:p>
          <w:p>
            <w:pPr>
              <w:pStyle w:val="992"/>
              <w:spacing w:line="400" w:lineRule="exact"/>
              <w:rPr>
                <w:sz w:val="24"/>
                <w:szCs w:val="24"/>
                <w:lang w:bidi="ar-SA"/>
              </w:rPr>
            </w:pPr>
            <w:r>
              <w:rPr>
                <w:rFonts w:hint="eastAsia"/>
                <w:sz w:val="24"/>
                <w:szCs w:val="24"/>
                <w:lang w:bidi="ar-SA"/>
              </w:rPr>
              <w:t xml:space="preserve">（</w:t>
            </w:r>
            <w:r>
              <w:rPr>
                <w:rFonts w:hint="eastAsia"/>
                <w:sz w:val="24"/>
                <w:szCs w:val="24"/>
                <w:lang w:val="en-US" w:bidi="ar-SA"/>
              </w:rPr>
              <w:t xml:space="preserve">3</w:t>
            </w:r>
            <w:r>
              <w:rPr>
                <w:rFonts w:hint="eastAsia"/>
                <w:sz w:val="24"/>
                <w:szCs w:val="24"/>
                <w:lang w:bidi="ar-SA"/>
              </w:rPr>
              <w:t xml:space="preserve">）</w:t>
            </w:r>
            <w:r>
              <w:rPr>
                <w:sz w:val="24"/>
                <w:szCs w:val="24"/>
                <w:lang w:bidi="ar-SA"/>
              </w:rPr>
              <w:t xml:space="preserve">方案基本完整、基本科学合理，</w:t>
            </w:r>
            <w:r>
              <w:rPr>
                <w:rFonts w:hint="eastAsia"/>
                <w:sz w:val="24"/>
                <w:szCs w:val="24"/>
                <w:lang w:bidi="ar-SA"/>
              </w:rPr>
              <w:t xml:space="preserve">基本</w:t>
            </w:r>
            <w:r>
              <w:rPr>
                <w:sz w:val="24"/>
                <w:szCs w:val="24"/>
                <w:lang w:bidi="ar-SA"/>
              </w:rPr>
              <w:t xml:space="preserve">有可操作性的，得</w:t>
            </w:r>
            <w:r>
              <w:rPr>
                <w:rFonts w:hint="eastAsia"/>
                <w:sz w:val="24"/>
                <w:szCs w:val="24"/>
                <w:lang w:val="en-US" w:eastAsia="zh-CN" w:bidi="ar-SA"/>
              </w:rPr>
              <w:t xml:space="preserve">2</w:t>
            </w:r>
            <w:r>
              <w:rPr>
                <w:sz w:val="24"/>
                <w:szCs w:val="24"/>
                <w:lang w:bidi="ar-SA"/>
              </w:rPr>
              <w:t xml:space="preserve">分</w:t>
            </w:r>
            <w:r>
              <w:rPr>
                <w:sz w:val="24"/>
                <w:szCs w:val="24"/>
                <w:lang w:bidi="ar-SA"/>
              </w:rPr>
            </w:r>
            <w:r/>
          </w:p>
          <w:p>
            <w:pPr>
              <w:pStyle w:val="992"/>
              <w:spacing w:line="400" w:lineRule="exact"/>
              <w:rPr>
                <w:sz w:val="24"/>
                <w:szCs w:val="24"/>
                <w:lang w:bidi="ar-SA"/>
              </w:rPr>
            </w:pPr>
            <w:r>
              <w:rPr>
                <w:rFonts w:hint="eastAsia"/>
                <w:sz w:val="24"/>
                <w:szCs w:val="24"/>
                <w:lang w:bidi="ar-SA"/>
              </w:rPr>
              <w:t xml:space="preserve">（</w:t>
            </w:r>
            <w:r>
              <w:rPr>
                <w:rFonts w:hint="eastAsia"/>
                <w:sz w:val="24"/>
                <w:szCs w:val="24"/>
                <w:lang w:val="en-US" w:bidi="ar-SA"/>
              </w:rPr>
              <w:t xml:space="preserve">4</w:t>
            </w:r>
            <w:r>
              <w:rPr>
                <w:rFonts w:hint="eastAsia"/>
                <w:sz w:val="24"/>
                <w:szCs w:val="24"/>
                <w:lang w:bidi="ar-SA"/>
              </w:rPr>
              <w:t xml:space="preserve">）</w:t>
            </w:r>
            <w:r>
              <w:rPr>
                <w:sz w:val="24"/>
                <w:szCs w:val="24"/>
                <w:lang w:bidi="ar-SA"/>
              </w:rPr>
              <w:t xml:space="preserve">方案不完整、不科学合理、不具可操作性或未提供的不得分。</w:t>
            </w:r>
            <w:r>
              <w:rPr>
                <w:sz w:val="24"/>
                <w:szCs w:val="24"/>
                <w:lang w:bidi="ar-SA"/>
              </w:rPr>
            </w:r>
            <w:r/>
          </w:p>
        </w:tc>
        <w:tc>
          <w:tcPr>
            <w:tcW w:w="647" w:type="dxa"/>
            <w:vAlign w:val="center"/>
            <w:textDirection w:val="lrTb"/>
            <w:noWrap w:val="false"/>
          </w:tcPr>
          <w:p>
            <w:pPr>
              <w:pStyle w:val="872"/>
              <w:jc w:val="center"/>
              <w:spacing w:before="68"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ascii="宋体" w:hAnsi="宋体" w:eastAsia="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ascii="宋体" w:hAnsi="宋体" w:cs="宋体"/>
                <w:spacing w:val="-6"/>
                <w:sz w:val="24"/>
                <w:szCs w:val="24"/>
              </w:rPr>
            </w:pPr>
            <w:r>
              <w:rPr>
                <w:rFonts w:ascii="宋体" w:hAnsi="宋体" w:cs="宋体"/>
                <w:spacing w:val="-6"/>
                <w:sz w:val="24"/>
                <w:szCs w:val="24"/>
              </w:rPr>
              <w:t xml:space="preserve">主观分</w:t>
            </w:r>
            <w:r>
              <w:rPr>
                <w:rFonts w:ascii="宋体" w:hAnsi="宋体" w:cs="宋体"/>
                <w:spacing w:val="-6"/>
                <w:sz w:val="24"/>
                <w:szCs w:val="24"/>
              </w:rPr>
            </w:r>
            <w:r/>
          </w:p>
        </w:tc>
      </w:tr>
      <w:tr>
        <w:trPr>
          <w:trHeight w:val="133"/>
        </w:trPr>
        <w:tc>
          <w:tcPr>
            <w:tcW w:w="519" w:type="dxa"/>
            <w:vAlign w:val="center"/>
            <w:textDirection w:val="lrTb"/>
            <w:noWrap w:val="false"/>
          </w:tcPr>
          <w:p>
            <w:pPr>
              <w:pStyle w:val="872"/>
              <w:jc w:val="left"/>
              <w:spacing w:before="68" w:line="400" w:lineRule="exact"/>
              <w:rPr>
                <w:rFonts w:ascii="宋体" w:hAnsi="宋体" w:cs="宋体"/>
                <w:spacing w:val="-2"/>
                <w:sz w:val="24"/>
                <w:szCs w:val="24"/>
              </w:rPr>
            </w:pPr>
            <w:r>
              <w:rPr>
                <w:rFonts w:hint="eastAsia" w:ascii="宋体" w:hAnsi="宋体" w:cs="宋体"/>
                <w:spacing w:val="-2"/>
                <w:sz w:val="24"/>
                <w:szCs w:val="24"/>
              </w:rPr>
              <w:t xml:space="preserve">3.2</w:t>
            </w:r>
            <w:r>
              <w:rPr>
                <w:rFonts w:ascii="宋体" w:hAnsi="宋体" w:cs="宋体"/>
                <w:spacing w:val="-2"/>
                <w:sz w:val="24"/>
                <w:szCs w:val="24"/>
              </w:rPr>
            </w:r>
            <w:r/>
          </w:p>
        </w:tc>
        <w:tc>
          <w:tcPr>
            <w:tcW w:w="1057" w:type="dxa"/>
            <w:vAlign w:val="center"/>
            <w:textDirection w:val="lrTb"/>
            <w:noWrap w:val="false"/>
          </w:tcPr>
          <w:p>
            <w:pPr>
              <w:pStyle w:val="872"/>
              <w:jc w:val="left"/>
              <w:spacing w:before="68" w:line="400" w:lineRule="exact"/>
              <w:rPr>
                <w:rFonts w:ascii="宋体" w:hAnsi="宋体" w:cs="宋体"/>
                <w:spacing w:val="-2"/>
                <w:sz w:val="24"/>
                <w:szCs w:val="24"/>
              </w:rPr>
            </w:pPr>
            <w:r>
              <w:rPr>
                <w:rFonts w:hint="eastAsia" w:ascii="宋体" w:hAnsi="宋体" w:cs="宋体"/>
                <w:spacing w:val="-2"/>
                <w:sz w:val="24"/>
                <w:szCs w:val="24"/>
              </w:rPr>
              <w:t xml:space="preserve">质量控制及应急方案</w:t>
            </w:r>
            <w:r>
              <w:rPr>
                <w:rFonts w:ascii="宋体" w:hAnsi="宋体" w:cs="宋体"/>
                <w:spacing w:val="-2"/>
                <w:sz w:val="24"/>
                <w:szCs w:val="24"/>
              </w:rPr>
            </w:r>
            <w:r/>
          </w:p>
        </w:tc>
        <w:tc>
          <w:tcPr>
            <w:tcW w:w="6452" w:type="dxa"/>
            <w:vAlign w:val="center"/>
            <w:textDirection w:val="lrTb"/>
            <w:noWrap w:val="false"/>
          </w:tcPr>
          <w:p>
            <w:pPr>
              <w:pStyle w:val="992"/>
              <w:spacing w:line="400" w:lineRule="exact"/>
              <w:rPr>
                <w:sz w:val="24"/>
                <w:szCs w:val="24"/>
                <w:lang w:val="en-US" w:bidi="ar-SA"/>
              </w:rPr>
            </w:pPr>
            <w:r>
              <w:rPr>
                <w:sz w:val="24"/>
                <w:szCs w:val="24"/>
                <w:lang w:val="en-US" w:bidi="ar-SA"/>
              </w:rPr>
              <w:t xml:space="preserve">评委根据投标人提供的质量控制及应急方案（包含施工质量控制内容目标，对重点难点关键问题的阐述分析，施工现场安全保证措施，应急处置措施）综合评分：</w:t>
            </w:r>
            <w:r>
              <w:rPr>
                <w:sz w:val="24"/>
                <w:szCs w:val="24"/>
                <w:lang w:val="en-US" w:bidi="ar-SA"/>
              </w:rPr>
            </w:r>
            <w:r/>
          </w:p>
          <w:p>
            <w:pPr>
              <w:pStyle w:val="992"/>
              <w:spacing w:line="400" w:lineRule="exact"/>
              <w:rPr>
                <w:sz w:val="24"/>
                <w:szCs w:val="24"/>
                <w:lang w:val="en-US" w:bidi="ar-SA"/>
              </w:rPr>
            </w:pPr>
            <w:r>
              <w:rPr>
                <w:sz w:val="24"/>
                <w:szCs w:val="24"/>
                <w:lang w:bidi="ar-SA"/>
              </w:rPr>
              <w:t xml:space="preserve">（1）</w:t>
            </w:r>
            <w:r>
              <w:rPr>
                <w:sz w:val="24"/>
                <w:szCs w:val="24"/>
                <w:lang w:val="en-US" w:bidi="ar-SA"/>
              </w:rPr>
              <w:t xml:space="preserve">方案科学、安全保障合理、应急措施可行的得5分；</w:t>
            </w:r>
            <w:r>
              <w:rPr>
                <w:sz w:val="24"/>
                <w:szCs w:val="24"/>
                <w:lang w:val="en-US" w:bidi="ar-SA"/>
              </w:rPr>
            </w:r>
            <w:r/>
          </w:p>
          <w:p>
            <w:pPr>
              <w:pStyle w:val="992"/>
              <w:spacing w:line="400" w:lineRule="exact"/>
              <w:rPr>
                <w:sz w:val="24"/>
                <w:szCs w:val="24"/>
                <w:lang w:val="en-US" w:bidi="ar-SA"/>
              </w:rPr>
            </w:pPr>
            <w:r>
              <w:rPr>
                <w:sz w:val="24"/>
                <w:szCs w:val="24"/>
                <w:lang w:bidi="ar-SA"/>
              </w:rPr>
              <w:t xml:space="preserve">（2）</w:t>
            </w:r>
            <w:r>
              <w:rPr>
                <w:sz w:val="24"/>
                <w:szCs w:val="24"/>
                <w:lang w:val="en-US" w:bidi="ar-SA"/>
              </w:rPr>
              <w:t xml:space="preserve">方案较科学、安全保障较合理、应急措施较可行得3分；</w:t>
            </w:r>
            <w:r>
              <w:rPr>
                <w:sz w:val="24"/>
                <w:szCs w:val="24"/>
                <w:lang w:val="en-US" w:bidi="ar-SA"/>
              </w:rPr>
            </w:r>
            <w:r/>
          </w:p>
          <w:p>
            <w:pPr>
              <w:pStyle w:val="992"/>
              <w:spacing w:line="400" w:lineRule="exact"/>
              <w:rPr>
                <w:sz w:val="24"/>
                <w:szCs w:val="24"/>
                <w:lang w:val="en-US" w:bidi="ar-SA"/>
              </w:rPr>
            </w:pPr>
            <w:r>
              <w:rPr>
                <w:rFonts w:hint="eastAsia"/>
                <w:sz w:val="24"/>
                <w:szCs w:val="24"/>
                <w:lang w:bidi="ar-SA"/>
              </w:rPr>
              <w:t xml:space="preserve">（</w:t>
            </w:r>
            <w:r>
              <w:rPr>
                <w:rFonts w:hint="eastAsia"/>
                <w:sz w:val="24"/>
                <w:szCs w:val="24"/>
                <w:lang w:val="en-US" w:bidi="ar-SA"/>
              </w:rPr>
              <w:t xml:space="preserve">3</w:t>
            </w:r>
            <w:r>
              <w:rPr>
                <w:rFonts w:hint="eastAsia"/>
                <w:sz w:val="24"/>
                <w:szCs w:val="24"/>
                <w:lang w:bidi="ar-SA"/>
              </w:rPr>
              <w:t xml:space="preserve">）</w:t>
            </w:r>
            <w:r>
              <w:rPr>
                <w:sz w:val="24"/>
                <w:szCs w:val="24"/>
                <w:lang w:val="en-US" w:bidi="ar-SA"/>
              </w:rPr>
              <w:t xml:space="preserve">方案基本科学、安全保障基本合理、应急措施基本可行得1分；</w:t>
            </w:r>
            <w:r>
              <w:rPr>
                <w:sz w:val="24"/>
                <w:szCs w:val="24"/>
                <w:lang w:val="en-US" w:bidi="ar-SA"/>
              </w:rPr>
            </w:r>
            <w:r/>
          </w:p>
          <w:p>
            <w:pPr>
              <w:pStyle w:val="992"/>
              <w:spacing w:line="400" w:lineRule="exact"/>
              <w:rPr>
                <w:sz w:val="24"/>
                <w:szCs w:val="24"/>
                <w:lang w:val="en-US" w:bidi="ar-SA"/>
              </w:rPr>
            </w:pPr>
            <w:r>
              <w:rPr>
                <w:rFonts w:hint="eastAsia"/>
                <w:sz w:val="24"/>
                <w:szCs w:val="24"/>
                <w:lang w:val="en-US" w:bidi="ar-SA"/>
              </w:rPr>
              <w:t xml:space="preserve">（4）</w:t>
            </w:r>
            <w:r>
              <w:rPr>
                <w:sz w:val="24"/>
                <w:szCs w:val="24"/>
                <w:lang w:val="en-US" w:bidi="ar-SA"/>
              </w:rPr>
              <w:t xml:space="preserve">方案不科学、安全保障不合理、应急措施不可行或未提供不得分。</w:t>
            </w:r>
            <w:r>
              <w:rPr>
                <w:sz w:val="24"/>
                <w:szCs w:val="24"/>
                <w:lang w:val="en-US" w:bidi="ar-SA"/>
              </w:rPr>
            </w:r>
            <w:r/>
          </w:p>
        </w:tc>
        <w:tc>
          <w:tcPr>
            <w:tcW w:w="647"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900" w:type="dxa"/>
            <w:vAlign w:val="center"/>
            <w:textDirection w:val="lrTb"/>
            <w:noWrap w:val="false"/>
          </w:tcPr>
          <w:p>
            <w:pPr>
              <w:pStyle w:val="872"/>
              <w:jc w:val="center"/>
              <w:spacing w:before="68" w:line="400" w:lineRule="exact"/>
              <w:rPr>
                <w:rFonts w:ascii="宋体" w:hAnsi="宋体" w:cs="宋体"/>
                <w:spacing w:val="-6"/>
                <w:sz w:val="24"/>
                <w:szCs w:val="24"/>
              </w:rPr>
            </w:pPr>
            <w:r>
              <w:rPr>
                <w:rFonts w:ascii="宋体" w:hAnsi="宋体" w:cs="宋体"/>
                <w:spacing w:val="-6"/>
                <w:sz w:val="24"/>
                <w:szCs w:val="24"/>
              </w:rPr>
              <w:t xml:space="preserve">主观分</w:t>
            </w:r>
            <w:r>
              <w:rPr>
                <w:rFonts w:ascii="宋体" w:hAnsi="宋体" w:cs="宋体"/>
                <w:spacing w:val="-6"/>
                <w:sz w:val="24"/>
                <w:szCs w:val="24"/>
              </w:rPr>
            </w:r>
            <w:r/>
          </w:p>
        </w:tc>
      </w:tr>
      <w:tr>
        <w:trPr>
          <w:trHeight w:val="133"/>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hint="eastAsia" w:ascii="宋体" w:hAnsi="宋体" w:cs="宋体"/>
                <w:spacing w:val="-2"/>
                <w:sz w:val="24"/>
                <w:szCs w:val="24"/>
              </w:rPr>
              <w:t xml:space="preserve">3.3</w:t>
            </w:r>
            <w:r>
              <w:rPr>
                <w:rFonts w:ascii="宋体" w:hAnsi="宋体" w:cs="宋体"/>
                <w:spacing w:val="-2"/>
                <w:sz w:val="24"/>
                <w:szCs w:val="24"/>
              </w:rPr>
            </w:r>
            <w:r/>
          </w:p>
        </w:tc>
        <w:tc>
          <w:tcPr>
            <w:tcW w:w="1057" w:type="dxa"/>
            <w:vAlign w:val="center"/>
            <w:textDirection w:val="lrTb"/>
            <w:noWrap w:val="false"/>
          </w:tcPr>
          <w:p>
            <w:pPr>
              <w:pStyle w:val="872"/>
              <w:jc w:val="left"/>
              <w:spacing w:before="68" w:line="400" w:lineRule="exact"/>
              <w:rPr>
                <w:rFonts w:ascii="宋体" w:hAnsi="宋体" w:cs="宋体"/>
                <w:spacing w:val="-2"/>
                <w:sz w:val="24"/>
                <w:szCs w:val="24"/>
              </w:rPr>
            </w:pPr>
            <w:r>
              <w:rPr>
                <w:rFonts w:hint="eastAsia" w:ascii="宋体" w:hAnsi="宋体" w:cs="宋体"/>
                <w:spacing w:val="-2"/>
                <w:sz w:val="24"/>
                <w:szCs w:val="24"/>
              </w:rPr>
              <w:t xml:space="preserve">售后服务方案</w:t>
            </w:r>
            <w:r>
              <w:rPr>
                <w:rFonts w:ascii="宋体" w:hAnsi="宋体" w:cs="宋体"/>
                <w:spacing w:val="-2"/>
                <w:sz w:val="24"/>
                <w:szCs w:val="24"/>
              </w:rPr>
            </w:r>
            <w:r/>
          </w:p>
        </w:tc>
        <w:tc>
          <w:tcPr>
            <w:tcW w:w="6452" w:type="dxa"/>
            <w:vAlign w:val="center"/>
            <w:textDirection w:val="lrTb"/>
            <w:noWrap w:val="false"/>
          </w:tcPr>
          <w:p>
            <w:pPr>
              <w:pStyle w:val="992"/>
              <w:spacing w:line="400" w:lineRule="exact"/>
              <w:rPr>
                <w:sz w:val="24"/>
                <w:szCs w:val="24"/>
                <w:lang w:val="en-US" w:bidi="ar-SA"/>
              </w:rPr>
            </w:pPr>
            <w:r>
              <w:rPr>
                <w:sz w:val="24"/>
                <w:szCs w:val="24"/>
                <w:lang w:val="en-US" w:bidi="ar-SA"/>
              </w:rPr>
              <w:t xml:space="preserve">评委根据投标人提供的项目售后服务方案（包括服务内容、故障解决方案、响应时间、技术人员保障及服务电话等内容）综合评分：</w:t>
            </w:r>
            <w:r>
              <w:rPr>
                <w:sz w:val="24"/>
                <w:szCs w:val="24"/>
                <w:lang w:val="en-US" w:bidi="ar-SA"/>
              </w:rPr>
            </w:r>
            <w:r/>
          </w:p>
          <w:p>
            <w:pPr>
              <w:pStyle w:val="992"/>
              <w:spacing w:line="400" w:lineRule="exact"/>
              <w:rPr>
                <w:sz w:val="24"/>
                <w:szCs w:val="24"/>
                <w:lang w:val="en-US" w:bidi="ar-SA"/>
              </w:rPr>
            </w:pPr>
            <w:r>
              <w:rPr>
                <w:rFonts w:hint="eastAsia"/>
                <w:sz w:val="24"/>
                <w:szCs w:val="24"/>
                <w:lang w:val="en-US" w:bidi="ar-SA"/>
              </w:rPr>
              <w:t xml:space="preserve">（1）</w:t>
            </w:r>
            <w:r>
              <w:rPr>
                <w:sz w:val="24"/>
                <w:szCs w:val="24"/>
                <w:lang w:val="en-US" w:bidi="ar-SA"/>
              </w:rPr>
              <w:t xml:space="preserve">售后服务方案详细、具体，具有实际可操作性的得</w:t>
            </w:r>
            <w:r>
              <w:rPr>
                <w:rFonts w:hint="eastAsia"/>
                <w:sz w:val="24"/>
                <w:szCs w:val="24"/>
                <w:lang w:val="en-US" w:bidi="ar-SA"/>
              </w:rPr>
              <w:t xml:space="preserve">5</w:t>
            </w:r>
            <w:r>
              <w:rPr>
                <w:sz w:val="24"/>
                <w:szCs w:val="24"/>
                <w:lang w:val="en-US" w:bidi="ar-SA"/>
              </w:rPr>
              <w:t xml:space="preserve">分；</w:t>
            </w:r>
            <w:r>
              <w:rPr>
                <w:sz w:val="24"/>
                <w:szCs w:val="24"/>
                <w:lang w:val="en-US" w:bidi="ar-SA"/>
              </w:rPr>
            </w:r>
            <w:r/>
          </w:p>
          <w:p>
            <w:pPr>
              <w:pStyle w:val="992"/>
              <w:spacing w:line="400" w:lineRule="exact"/>
              <w:rPr>
                <w:sz w:val="24"/>
                <w:szCs w:val="24"/>
                <w:lang w:val="en-US" w:bidi="ar-SA"/>
              </w:rPr>
            </w:pPr>
            <w:r>
              <w:rPr>
                <w:rFonts w:hint="eastAsia"/>
                <w:sz w:val="24"/>
                <w:szCs w:val="24"/>
                <w:lang w:val="en-US" w:bidi="ar-SA"/>
              </w:rPr>
              <w:t xml:space="preserve">（2）</w:t>
            </w:r>
            <w:r>
              <w:rPr>
                <w:sz w:val="24"/>
                <w:szCs w:val="24"/>
                <w:lang w:val="en-US" w:bidi="ar-SA"/>
              </w:rPr>
              <w:t xml:space="preserve">售后服务方案基本满足项目需求，具有一定可操作性的得</w:t>
            </w:r>
            <w:r>
              <w:rPr>
                <w:rFonts w:hint="eastAsia"/>
                <w:sz w:val="24"/>
                <w:szCs w:val="24"/>
                <w:lang w:val="en-US" w:bidi="ar-SA"/>
              </w:rPr>
              <w:t xml:space="preserve">3</w:t>
            </w:r>
            <w:r>
              <w:rPr>
                <w:sz w:val="24"/>
                <w:szCs w:val="24"/>
                <w:lang w:val="en-US" w:bidi="ar-SA"/>
              </w:rPr>
              <w:t xml:space="preserve">分；</w:t>
            </w:r>
            <w:r>
              <w:rPr>
                <w:sz w:val="24"/>
                <w:szCs w:val="24"/>
                <w:lang w:val="en-US" w:bidi="ar-SA"/>
              </w:rPr>
            </w:r>
            <w:r/>
          </w:p>
          <w:p>
            <w:pPr>
              <w:pStyle w:val="992"/>
              <w:spacing w:line="400" w:lineRule="exact"/>
              <w:rPr>
                <w:sz w:val="24"/>
                <w:szCs w:val="24"/>
                <w:lang w:val="en-US" w:bidi="ar-SA"/>
              </w:rPr>
            </w:pPr>
            <w:r>
              <w:rPr>
                <w:rFonts w:hint="eastAsia"/>
                <w:sz w:val="24"/>
                <w:szCs w:val="24"/>
                <w:lang w:val="en-US" w:bidi="ar-SA"/>
              </w:rPr>
              <w:t xml:space="preserve">（3）</w:t>
            </w:r>
            <w:r>
              <w:rPr>
                <w:sz w:val="24"/>
                <w:szCs w:val="24"/>
                <w:lang w:val="en-US" w:bidi="ar-SA"/>
              </w:rPr>
              <w:t xml:space="preserve">售后服务方案较为简单，可操作性欠缺的得</w:t>
            </w:r>
            <w:r>
              <w:rPr>
                <w:rFonts w:hint="eastAsia"/>
                <w:sz w:val="24"/>
                <w:szCs w:val="24"/>
                <w:lang w:val="en-US" w:bidi="ar-SA"/>
              </w:rPr>
              <w:t xml:space="preserve">1</w:t>
            </w:r>
            <w:r>
              <w:rPr>
                <w:sz w:val="24"/>
                <w:szCs w:val="24"/>
                <w:lang w:val="en-US" w:bidi="ar-SA"/>
              </w:rPr>
              <w:t xml:space="preserve">分；</w:t>
            </w:r>
            <w:r>
              <w:rPr>
                <w:sz w:val="24"/>
                <w:szCs w:val="24"/>
                <w:lang w:val="en-US" w:bidi="ar-SA"/>
              </w:rPr>
            </w:r>
            <w:r/>
          </w:p>
          <w:p>
            <w:pPr>
              <w:pStyle w:val="992"/>
              <w:spacing w:line="400" w:lineRule="exact"/>
              <w:rPr>
                <w:sz w:val="24"/>
                <w:szCs w:val="24"/>
                <w:lang w:val="en-US" w:bidi="ar-SA"/>
              </w:rPr>
            </w:pPr>
            <w:r>
              <w:rPr>
                <w:rFonts w:hint="eastAsia"/>
                <w:sz w:val="24"/>
                <w:szCs w:val="24"/>
                <w:lang w:val="en-US" w:bidi="ar-SA"/>
              </w:rPr>
              <w:t xml:space="preserve">（4）售后服务方案不合理或</w:t>
            </w:r>
            <w:r>
              <w:rPr>
                <w:sz w:val="24"/>
                <w:szCs w:val="24"/>
                <w:lang w:val="en-US" w:bidi="ar-SA"/>
              </w:rPr>
              <w:t xml:space="preserve">未提供的不得分。</w:t>
            </w:r>
            <w:r>
              <w:rPr>
                <w:sz w:val="24"/>
                <w:szCs w:val="24"/>
                <w:lang w:val="en-US" w:bidi="ar-SA"/>
              </w:rPr>
            </w:r>
            <w:r/>
          </w:p>
        </w:tc>
        <w:tc>
          <w:tcPr>
            <w:tcW w:w="647"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900" w:type="dxa"/>
            <w:vAlign w:val="center"/>
            <w:textDirection w:val="lrTb"/>
            <w:noWrap w:val="false"/>
          </w:tcPr>
          <w:p>
            <w:pPr>
              <w:pStyle w:val="872"/>
              <w:jc w:val="center"/>
              <w:spacing w:before="68" w:line="400" w:lineRule="exact"/>
              <w:rPr>
                <w:rFonts w:ascii="宋体" w:hAnsi="宋体" w:cs="宋体"/>
                <w:spacing w:val="-6"/>
                <w:sz w:val="24"/>
                <w:szCs w:val="24"/>
              </w:rPr>
            </w:pPr>
            <w:r>
              <w:rPr>
                <w:rFonts w:ascii="宋体" w:hAnsi="宋体" w:cs="宋体"/>
                <w:spacing w:val="-6"/>
                <w:sz w:val="24"/>
                <w:szCs w:val="24"/>
              </w:rPr>
              <w:t xml:space="preserve">主观分</w:t>
            </w:r>
            <w:r>
              <w:rPr>
                <w:rFonts w:ascii="宋体" w:hAnsi="宋体" w:cs="宋体"/>
                <w:spacing w:val="-6"/>
                <w:sz w:val="24"/>
                <w:szCs w:val="24"/>
              </w:rPr>
            </w:r>
            <w:r/>
          </w:p>
        </w:tc>
      </w:tr>
      <w:tr>
        <w:trPr>
          <w:trHeight w:val="455"/>
        </w:trPr>
        <w:tc>
          <w:tcPr>
            <w:gridSpan w:val="5"/>
            <w:tcW w:w="9575" w:type="dxa"/>
            <w:vAlign w:val="center"/>
            <w:textDirection w:val="lrTb"/>
            <w:noWrap w:val="false"/>
          </w:tcPr>
          <w:p>
            <w:pPr>
              <w:pStyle w:val="872"/>
              <w:spacing w:line="400" w:lineRule="exact"/>
              <w:rPr>
                <w:rFonts w:ascii="宋体" w:hAnsi="宋体" w:cs="宋体"/>
                <w:sz w:val="24"/>
                <w:szCs w:val="24"/>
              </w:rPr>
            </w:pPr>
            <w:r>
              <w:rPr>
                <w:rFonts w:hint="eastAsia" w:ascii="宋体" w:hAnsi="宋体" w:cs="宋体"/>
                <w:b/>
                <w:bCs/>
                <w:spacing w:val="-3"/>
                <w:sz w:val="24"/>
                <w:szCs w:val="24"/>
              </w:rPr>
              <w:t xml:space="preserve">4.业绩</w:t>
            </w:r>
            <w:r>
              <w:rPr>
                <w:rFonts w:ascii="宋体" w:hAnsi="宋体" w:cs="宋体"/>
                <w:sz w:val="24"/>
                <w:szCs w:val="24"/>
              </w:rPr>
            </w:r>
            <w:r/>
          </w:p>
        </w:tc>
      </w:tr>
      <w:tr>
        <w:trPr>
          <w:trHeight w:val="1015"/>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hint="eastAsia" w:ascii="宋体" w:hAnsi="宋体" w:cs="宋体"/>
                <w:spacing w:val="-2"/>
                <w:sz w:val="24"/>
                <w:szCs w:val="24"/>
              </w:rPr>
              <w:t xml:space="preserve">4</w:t>
            </w:r>
            <w:r>
              <w:rPr>
                <w:rFonts w:ascii="宋体" w:hAnsi="宋体" w:cs="宋体"/>
                <w:spacing w:val="-2"/>
                <w:sz w:val="24"/>
                <w:szCs w:val="24"/>
              </w:rPr>
              <w:t xml:space="preserve">.1</w:t>
            </w:r>
            <w:r>
              <w:rPr>
                <w:rFonts w:ascii="宋体" w:hAnsi="宋体" w:cs="宋体"/>
                <w:spacing w:val="-2"/>
                <w:sz w:val="24"/>
                <w:szCs w:val="24"/>
              </w:rPr>
            </w:r>
            <w:r/>
          </w:p>
        </w:tc>
        <w:tc>
          <w:tcPr>
            <w:tcW w:w="1057" w:type="dxa"/>
            <w:vAlign w:val="center"/>
            <w:textDirection w:val="lrTb"/>
            <w:noWrap w:val="false"/>
          </w:tcPr>
          <w:p>
            <w:pPr>
              <w:pStyle w:val="872"/>
              <w:spacing w:before="69" w:line="400" w:lineRule="exact"/>
              <w:rPr>
                <w:rFonts w:ascii="宋体" w:hAnsi="宋体" w:cs="宋体"/>
                <w:spacing w:val="-2"/>
                <w:sz w:val="24"/>
                <w:szCs w:val="24"/>
              </w:rPr>
            </w:pPr>
            <w:r>
              <w:rPr>
                <w:rFonts w:hint="eastAsia" w:ascii="宋体" w:hAnsi="宋体" w:cs="宋体"/>
                <w:spacing w:val="-1"/>
                <w:sz w:val="24"/>
                <w:szCs w:val="24"/>
              </w:rPr>
              <w:t xml:space="preserve">投标人</w:t>
            </w:r>
            <w:r>
              <w:rPr>
                <w:rFonts w:ascii="宋体" w:hAnsi="宋体" w:cs="宋体"/>
                <w:spacing w:val="-1"/>
                <w:sz w:val="24"/>
                <w:szCs w:val="24"/>
              </w:rPr>
              <w:t xml:space="preserve">业绩</w:t>
            </w:r>
            <w:r>
              <w:rPr>
                <w:rFonts w:ascii="宋体" w:hAnsi="宋体" w:cs="宋体"/>
                <w:spacing w:val="-2"/>
                <w:sz w:val="24"/>
                <w:szCs w:val="24"/>
              </w:rPr>
            </w:r>
            <w:r/>
          </w:p>
        </w:tc>
        <w:tc>
          <w:tcPr>
            <w:tcW w:w="6452" w:type="dxa"/>
            <w:vAlign w:val="center"/>
            <w:textDirection w:val="lrTb"/>
            <w:noWrap w:val="false"/>
          </w:tcPr>
          <w:p>
            <w:pPr>
              <w:pStyle w:val="872"/>
              <w:spacing w:line="400" w:lineRule="exact"/>
              <w:rPr>
                <w:rFonts w:eastAsia="方正仿宋_GBK"/>
                <w:sz w:val="24"/>
                <w:szCs w:val="24"/>
                <w:lang w:bidi="zh-CN"/>
              </w:rPr>
            </w:pPr>
            <w:r>
              <w:rPr>
                <w:rFonts w:ascii="宋体" w:hAnsi="宋体" w:cs="宋体"/>
                <w:sz w:val="24"/>
                <w:szCs w:val="24"/>
              </w:rPr>
              <w:t xml:space="preserve">投标人自</w:t>
            </w:r>
            <w:r>
              <w:rPr>
                <w:rFonts w:hint="eastAsia" w:ascii="宋体" w:hAnsi="宋体" w:cs="宋体"/>
                <w:sz w:val="24"/>
                <w:szCs w:val="24"/>
              </w:rPr>
              <w:t xml:space="preserve">2023</w:t>
            </w:r>
            <w:r>
              <w:rPr>
                <w:rFonts w:ascii="宋体" w:hAnsi="宋体" w:cs="宋体"/>
                <w:sz w:val="24"/>
                <w:szCs w:val="24"/>
              </w:rPr>
              <w:t xml:space="preserve">年</w:t>
            </w:r>
            <w:r>
              <w:rPr>
                <w:rFonts w:hint="eastAsia" w:ascii="宋体" w:hAnsi="宋体" w:cs="宋体"/>
                <w:sz w:val="24"/>
                <w:szCs w:val="24"/>
              </w:rPr>
              <w:t xml:space="preserve">07</w:t>
            </w:r>
            <w:r>
              <w:rPr>
                <w:rFonts w:ascii="宋体" w:hAnsi="宋体" w:cs="宋体"/>
                <w:sz w:val="24"/>
                <w:szCs w:val="24"/>
              </w:rPr>
              <w:t xml:space="preserve">月</w:t>
            </w:r>
            <w:r>
              <w:rPr>
                <w:rFonts w:hint="eastAsia" w:ascii="宋体" w:hAnsi="宋体" w:cs="宋体"/>
                <w:sz w:val="24"/>
                <w:szCs w:val="24"/>
              </w:rPr>
              <w:t xml:space="preserve">至今</w:t>
            </w:r>
            <w:r>
              <w:rPr>
                <w:rFonts w:ascii="宋体" w:hAnsi="宋体" w:cs="宋体"/>
                <w:sz w:val="24"/>
                <w:szCs w:val="24"/>
              </w:rPr>
              <w:t xml:space="preserve">（以合同签订时间为准），完成过类似</w:t>
            </w:r>
            <w:r>
              <w:rPr>
                <w:rFonts w:ascii="宋体" w:hAnsi="宋体" w:cs="宋体"/>
                <w:color w:val="000000"/>
                <w:sz w:val="24"/>
              </w:rPr>
              <w:t xml:space="preserve">（</w:t>
            </w:r>
            <w:r>
              <w:rPr>
                <w:rFonts w:hint="eastAsia" w:ascii="宋体" w:hAnsi="宋体" w:cs="宋体"/>
                <w:color w:val="000000"/>
                <w:sz w:val="24"/>
                <w:lang w:val="en-US" w:eastAsia="zh-CN"/>
              </w:rPr>
              <w:t xml:space="preserve">包含精密空调</w:t>
            </w:r>
            <w:r>
              <w:rPr>
                <w:rFonts w:ascii="宋体" w:hAnsi="宋体" w:cs="宋体"/>
                <w:color w:val="000000"/>
                <w:sz w:val="24"/>
              </w:rPr>
              <w:t xml:space="preserve">）</w:t>
            </w:r>
            <w:r>
              <w:rPr>
                <w:rFonts w:ascii="宋体" w:hAnsi="宋体" w:cs="宋体"/>
                <w:sz w:val="24"/>
                <w:szCs w:val="24"/>
              </w:rPr>
              <w:t xml:space="preserve">项目的成功案例，每提供一个合同业绩得</w:t>
            </w:r>
            <w:r>
              <w:rPr>
                <w:rFonts w:hint="eastAsia" w:ascii="宋体" w:hAnsi="宋体" w:cs="宋体"/>
                <w:sz w:val="24"/>
                <w:szCs w:val="24"/>
              </w:rPr>
              <w:t xml:space="preserve">2</w:t>
            </w:r>
            <w:r>
              <w:rPr>
                <w:rFonts w:ascii="宋体" w:hAnsi="宋体" w:cs="宋体"/>
                <w:sz w:val="24"/>
                <w:szCs w:val="24"/>
              </w:rPr>
              <w:t xml:space="preserve">分，最多得</w:t>
            </w:r>
            <w:r>
              <w:rPr>
                <w:rFonts w:hint="eastAsia" w:ascii="宋体" w:hAnsi="宋体" w:cs="宋体"/>
                <w:sz w:val="24"/>
                <w:szCs w:val="24"/>
              </w:rPr>
              <w:t xml:space="preserve">6</w:t>
            </w:r>
            <w:r>
              <w:rPr>
                <w:rFonts w:ascii="宋体" w:hAnsi="宋体" w:cs="宋体"/>
                <w:sz w:val="24"/>
                <w:szCs w:val="24"/>
              </w:rPr>
              <w:t xml:space="preserve">分。（提供合同及发票）</w:t>
            </w:r>
            <w:r>
              <w:rPr>
                <w:rFonts w:eastAsia="方正仿宋_GBK"/>
                <w:sz w:val="24"/>
                <w:szCs w:val="24"/>
                <w:lang w:bidi="zh-CN"/>
              </w:rPr>
            </w:r>
            <w:r/>
          </w:p>
        </w:tc>
        <w:tc>
          <w:tcPr>
            <w:tcW w:w="647" w:type="dxa"/>
            <w:vAlign w:val="center"/>
            <w:textDirection w:val="lrTb"/>
            <w:noWrap w:val="false"/>
          </w:tcPr>
          <w:p>
            <w:pPr>
              <w:pStyle w:val="872"/>
              <w:jc w:val="center"/>
              <w:spacing w:line="400" w:lineRule="exact"/>
              <w:rPr>
                <w:sz w:val="24"/>
                <w:szCs w:val="24"/>
              </w:rPr>
            </w:pPr>
            <w:r>
              <w:rPr>
                <w:rFonts w:hint="eastAsia" w:ascii="宋体" w:hAnsi="宋体" w:cs="宋体"/>
                <w:sz w:val="24"/>
                <w:szCs w:val="24"/>
              </w:rPr>
              <w:t xml:space="preserve">6</w:t>
            </w:r>
            <w:r>
              <w:rPr>
                <w:sz w:val="24"/>
                <w:szCs w:val="24"/>
              </w:rPr>
            </w:r>
            <w:r/>
          </w:p>
        </w:tc>
        <w:tc>
          <w:tcPr>
            <w:tcW w:w="900" w:type="dxa"/>
            <w:vAlign w:val="center"/>
            <w:textDirection w:val="lrTb"/>
            <w:noWrap w:val="false"/>
          </w:tcPr>
          <w:p>
            <w:pPr>
              <w:pStyle w:val="872"/>
              <w:jc w:val="center"/>
              <w:spacing w:before="68" w:line="400" w:lineRule="exact"/>
              <w:rPr>
                <w:rFonts w:ascii="宋体" w:hAnsi="宋体" w:cs="宋体"/>
                <w:sz w:val="24"/>
                <w:szCs w:val="24"/>
              </w:rPr>
            </w:pPr>
            <w:r>
              <w:rPr>
                <w:rFonts w:hint="eastAsia" w:ascii="宋体" w:hAnsi="宋体" w:cs="宋体"/>
                <w:spacing w:val="-6"/>
                <w:sz w:val="24"/>
                <w:szCs w:val="24"/>
              </w:rPr>
              <w:t xml:space="preserve">客</w:t>
            </w:r>
            <w:r>
              <w:rPr>
                <w:rFonts w:ascii="宋体" w:hAnsi="宋体" w:cs="宋体"/>
                <w:spacing w:val="-4"/>
                <w:sz w:val="24"/>
                <w:szCs w:val="24"/>
              </w:rPr>
              <w:t xml:space="preserve">观</w:t>
            </w:r>
            <w:r>
              <w:rPr>
                <w:rFonts w:hint="eastAsia" w:ascii="宋体" w:hAnsi="宋体" w:cs="宋体"/>
                <w:spacing w:val="-4"/>
                <w:sz w:val="24"/>
                <w:szCs w:val="24"/>
              </w:rPr>
              <w:t xml:space="preserve">分</w:t>
            </w:r>
            <w:r>
              <w:rPr>
                <w:rFonts w:ascii="宋体" w:hAnsi="宋体" w:cs="宋体"/>
                <w:sz w:val="24"/>
                <w:szCs w:val="24"/>
              </w:rPr>
            </w:r>
            <w:r/>
          </w:p>
        </w:tc>
      </w:tr>
      <w:tr>
        <w:trPr>
          <w:trHeight w:val="269"/>
        </w:trPr>
        <w:tc>
          <w:tcPr>
            <w:gridSpan w:val="5"/>
            <w:tcW w:w="9575" w:type="dxa"/>
            <w:vAlign w:val="top"/>
            <w:textDirection w:val="lrTb"/>
            <w:noWrap w:val="false"/>
          </w:tcPr>
          <w:p>
            <w:pPr>
              <w:pStyle w:val="872"/>
              <w:spacing w:before="123" w:line="400" w:lineRule="exact"/>
              <w:rPr>
                <w:rFonts w:ascii="宋体" w:hAnsi="宋体" w:cs="宋体"/>
                <w:sz w:val="24"/>
                <w:szCs w:val="24"/>
              </w:rPr>
            </w:pPr>
            <w:r>
              <w:rPr>
                <w:rFonts w:hint="eastAsia" w:ascii="宋体" w:hAnsi="宋体" w:cs="宋体"/>
                <w:b/>
                <w:bCs/>
                <w:spacing w:val="-3"/>
                <w:sz w:val="24"/>
                <w:szCs w:val="24"/>
              </w:rPr>
              <w:t xml:space="preserve">5.履约能力</w:t>
            </w:r>
            <w:r>
              <w:rPr>
                <w:rFonts w:ascii="宋体" w:hAnsi="宋体" w:cs="宋体"/>
                <w:sz w:val="24"/>
                <w:szCs w:val="24"/>
              </w:rPr>
            </w:r>
            <w:r/>
          </w:p>
        </w:tc>
      </w:tr>
      <w:tr>
        <w:trPr>
          <w:trHeight w:val="90"/>
        </w:trPr>
        <w:tc>
          <w:tcPr>
            <w:tcW w:w="519" w:type="dxa"/>
            <w:vAlign w:val="center"/>
            <w:textDirection w:val="lrTb"/>
            <w:noWrap w:val="false"/>
          </w:tcPr>
          <w:p>
            <w:pPr>
              <w:pStyle w:val="872"/>
              <w:jc w:val="center"/>
              <w:spacing w:before="68" w:line="400" w:lineRule="exact"/>
              <w:rPr>
                <w:rFonts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5.1</w:t>
            </w:r>
            <w:r>
              <w:rPr>
                <w:rFonts w:ascii="宋体" w:hAnsi="宋体" w:eastAsia="宋体" w:cs="宋体"/>
                <w:spacing w:val="-2"/>
                <w:sz w:val="24"/>
                <w:szCs w:val="24"/>
                <w:lang w:val="en-US" w:eastAsia="zh-CN"/>
              </w:rPr>
            </w:r>
            <w:r/>
          </w:p>
        </w:tc>
        <w:tc>
          <w:tcPr>
            <w:tcW w:w="1057" w:type="dxa"/>
            <w:vAlign w:val="center"/>
            <w:textDirection w:val="lrTb"/>
            <w:noWrap w:val="false"/>
          </w:tcPr>
          <w:p>
            <w:pPr>
              <w:pStyle w:val="872"/>
              <w:jc w:val="left"/>
              <w:spacing w:before="68" w:line="400" w:lineRule="exact"/>
              <w:rPr>
                <w:rFonts w:ascii="宋体" w:hAnsi="宋体" w:cs="宋体"/>
                <w:spacing w:val="-1"/>
                <w:sz w:val="24"/>
                <w:szCs w:val="24"/>
                <w:lang w:val="en-US" w:eastAsia="zh-CN"/>
              </w:rPr>
            </w:pPr>
            <w:r>
              <w:rPr>
                <w:rFonts w:hint="eastAsia" w:ascii="宋体" w:hAnsi="宋体" w:cs="宋体"/>
                <w:spacing w:val="-1"/>
                <w:sz w:val="24"/>
                <w:szCs w:val="24"/>
                <w:lang w:val="en-US" w:eastAsia="zh-CN"/>
              </w:rPr>
              <w:t xml:space="preserve">技术能力</w:t>
            </w:r>
            <w:r>
              <w:rPr>
                <w:rFonts w:ascii="宋体" w:hAnsi="宋体" w:cs="宋体"/>
                <w:spacing w:val="-1"/>
                <w:sz w:val="24"/>
                <w:szCs w:val="24"/>
                <w:lang w:val="en-US" w:eastAsia="zh-CN"/>
              </w:rPr>
            </w:r>
            <w:r/>
          </w:p>
        </w:tc>
        <w:tc>
          <w:tcPr>
            <w:tcW w:w="6452" w:type="dxa"/>
            <w:vAlign w:val="center"/>
            <w:textDirection w:val="lrTb"/>
            <w:noWrap w:val="false"/>
          </w:tcPr>
          <w:p>
            <w:pPr>
              <w:pStyle w:val="992"/>
              <w:spacing w:line="400" w:lineRule="exact"/>
              <w:rPr>
                <w:rFonts w:hint="eastAsia" w:cs="宋体"/>
                <w:sz w:val="24"/>
                <w:szCs w:val="24"/>
                <w:lang w:eastAsia="zh-CN"/>
              </w:rPr>
            </w:pPr>
            <w:r>
              <w:rPr>
                <w:rFonts w:hint="eastAsia" w:cs="宋体"/>
                <w:sz w:val="24"/>
                <w:szCs w:val="24"/>
                <w:lang w:val="en-US" w:eastAsia="zh-CN"/>
              </w:rPr>
              <w:t xml:space="preserve">投标人为本</w:t>
            </w:r>
            <w:r>
              <w:rPr>
                <w:rFonts w:ascii="宋体" w:hAnsi="宋体" w:eastAsia="宋体" w:cs="宋体"/>
                <w:sz w:val="24"/>
                <w:szCs w:val="24"/>
              </w:rPr>
              <w:t xml:space="preserve">项目配备专职</w:t>
            </w:r>
            <w:r>
              <w:rPr>
                <w:rFonts w:hint="eastAsia" w:cs="宋体"/>
                <w:sz w:val="24"/>
                <w:szCs w:val="24"/>
                <w:lang w:val="en-US" w:eastAsia="zh-CN"/>
              </w:rPr>
              <w:t xml:space="preserve">技术负责人</w:t>
            </w:r>
            <w:r>
              <w:rPr>
                <w:rFonts w:hint="eastAsia" w:cs="宋体"/>
                <w:sz w:val="24"/>
                <w:szCs w:val="24"/>
                <w:lang w:eastAsia="zh-CN"/>
              </w:rPr>
              <w:t xml:space="preserve">：</w:t>
            </w:r>
            <w:r>
              <w:rPr>
                <w:rFonts w:hint="eastAsia" w:cs="宋体"/>
                <w:sz w:val="24"/>
                <w:szCs w:val="24"/>
                <w:lang w:eastAsia="zh-CN"/>
              </w:rPr>
            </w:r>
            <w:r/>
          </w:p>
          <w:p>
            <w:pPr>
              <w:pStyle w:val="992"/>
              <w:numPr>
                <w:ilvl w:val="0"/>
                <w:numId w:val="5"/>
              </w:numPr>
              <w:spacing w:line="400" w:lineRule="exact"/>
              <w:rPr>
                <w:rFonts w:hint="eastAsia" w:cs="宋体"/>
                <w:sz w:val="24"/>
                <w:szCs w:val="24"/>
                <w:lang w:val="en-US" w:eastAsia="zh-CN"/>
              </w:rPr>
            </w:pPr>
            <w:r>
              <w:rPr>
                <w:rFonts w:hint="eastAsia" w:cs="宋体"/>
                <w:sz w:val="24"/>
                <w:szCs w:val="24"/>
                <w:lang w:val="en-US" w:eastAsia="zh-CN"/>
              </w:rPr>
              <w:t xml:space="preserve">技术负责人具备投标产品制造商授权的技能认证证书，得2分（提供制造商授权的技能认证证书）</w:t>
            </w:r>
            <w:r>
              <w:rPr>
                <w:rFonts w:hint="eastAsia" w:cs="宋体"/>
                <w:sz w:val="24"/>
                <w:szCs w:val="24"/>
                <w:lang w:val="en-US" w:eastAsia="zh-CN"/>
              </w:rPr>
              <w:t xml:space="preserve">；</w:t>
            </w:r>
            <w:r>
              <w:rPr>
                <w:rFonts w:hint="eastAsia" w:cs="宋体"/>
                <w:sz w:val="24"/>
                <w:szCs w:val="24"/>
                <w:lang w:val="en-US" w:eastAsia="zh-CN"/>
              </w:rPr>
            </w:r>
            <w:r/>
          </w:p>
          <w:p>
            <w:pPr>
              <w:pStyle w:val="992"/>
              <w:numPr>
                <w:ilvl w:val="0"/>
                <w:numId w:val="5"/>
              </w:numPr>
              <w:spacing w:line="400" w:lineRule="exact"/>
              <w:rPr>
                <w:rFonts w:cs="宋体"/>
                <w:sz w:val="24"/>
                <w:szCs w:val="24"/>
                <w:lang w:val="en-US" w:eastAsia="zh-CN"/>
              </w:rPr>
            </w:pPr>
            <w:r>
              <w:rPr>
                <w:rFonts w:hint="eastAsia" w:cs="宋体"/>
                <w:sz w:val="24"/>
                <w:szCs w:val="24"/>
                <w:lang w:val="en-US" w:eastAsia="zh-CN"/>
              </w:rPr>
              <w:t xml:space="preserve">技术负责人</w:t>
            </w:r>
            <w:r>
              <w:rPr>
                <w:rFonts w:ascii="宋体" w:hAnsi="宋体" w:eastAsia="宋体" w:cs="宋体"/>
                <w:sz w:val="24"/>
                <w:szCs w:val="24"/>
              </w:rPr>
              <w:t xml:space="preserve">具有</w:t>
            </w:r>
            <w:r>
              <w:rPr>
                <w:rFonts w:hint="eastAsia" w:cs="宋体"/>
                <w:sz w:val="24"/>
                <w:szCs w:val="24"/>
                <w:lang w:val="en-US" w:eastAsia="zh-CN"/>
              </w:rPr>
              <w:t xml:space="preserve">机电工程（或建筑智能化）中级工程师职称，得3分（提供职称证书）</w:t>
            </w:r>
            <w:r>
              <w:rPr>
                <w:rFonts w:hint="eastAsia" w:cs="宋体"/>
                <w:sz w:val="24"/>
                <w:szCs w:val="24"/>
                <w:lang w:val="en-US" w:eastAsia="zh-CN"/>
              </w:rPr>
              <w:t xml:space="preserve">。</w:t>
            </w:r>
            <w:r>
              <w:rPr>
                <w:rFonts w:cs="宋体"/>
                <w:sz w:val="24"/>
                <w:szCs w:val="24"/>
                <w:lang w:val="en-US" w:eastAsia="zh-CN"/>
              </w:rPr>
            </w:r>
            <w:r/>
          </w:p>
          <w:p>
            <w:pPr>
              <w:pStyle w:val="992"/>
              <w:numPr>
                <w:ilvl w:val="0"/>
                <w:numId w:val="0"/>
              </w:numPr>
              <w:spacing w:line="400" w:lineRule="exact"/>
              <w:rPr>
                <w:rFonts w:cs="宋体"/>
                <w:sz w:val="24"/>
                <w:szCs w:val="24"/>
                <w:lang w:val="en-US" w:eastAsia="zh-CN"/>
              </w:rPr>
            </w:pPr>
            <w:r>
              <w:rPr>
                <w:rFonts w:hint="eastAsia" w:cs="宋体"/>
                <w:sz w:val="24"/>
                <w:szCs w:val="24"/>
                <w:lang w:val="en-US" w:eastAsia="zh-CN"/>
              </w:rPr>
              <w:t xml:space="preserve">以上人员可重复计分，</w:t>
            </w:r>
            <w:r>
              <w:rPr>
                <w:rFonts w:hint="eastAsia" w:cs="宋体"/>
                <w:sz w:val="24"/>
                <w:szCs w:val="24"/>
                <w:lang w:val="en-US" w:eastAsia="zh-CN"/>
              </w:rPr>
              <w:t xml:space="preserve">提供相应证书及</w:t>
            </w:r>
            <w:r>
              <w:rPr>
                <w:rFonts w:hint="eastAsia" w:cs="宋体"/>
                <w:sz w:val="24"/>
                <w:szCs w:val="24"/>
                <w:lang w:val="en-US" w:eastAsia="zh-CN"/>
              </w:rPr>
              <w:t xml:space="preserve">2026年5月以来任意一个月投标人为其缴纳的社保证明，证明材料缺项或未提供的不得分。</w:t>
            </w:r>
            <w:r>
              <w:rPr>
                <w:rFonts w:cs="宋体"/>
                <w:sz w:val="24"/>
                <w:szCs w:val="24"/>
                <w:lang w:val="en-US" w:eastAsia="zh-CN"/>
              </w:rPr>
            </w:r>
            <w:r/>
          </w:p>
        </w:tc>
        <w:tc>
          <w:tcPr>
            <w:tcW w:w="647" w:type="dxa"/>
            <w:vAlign w:val="center"/>
            <w:textDirection w:val="lrTb"/>
            <w:noWrap w:val="false"/>
          </w:tcPr>
          <w:p>
            <w:pPr>
              <w:pStyle w:val="872"/>
              <w:jc w:val="center"/>
              <w:spacing w:before="68" w:line="400" w:lineRule="exact"/>
              <w:rPr>
                <w:rFonts w:ascii="宋体" w:hAnsi="宋体" w:cs="宋体"/>
                <w:sz w:val="24"/>
                <w:szCs w:val="24"/>
                <w:lang w:val="en-US" w:eastAsia="zh-CN"/>
              </w:rPr>
            </w:pPr>
            <w:r>
              <w:rPr>
                <w:rFonts w:hint="eastAsia" w:ascii="宋体" w:hAnsi="宋体" w:cs="宋体"/>
                <w:sz w:val="24"/>
                <w:szCs w:val="24"/>
                <w:lang w:val="en-US" w:eastAsia="zh-CN"/>
              </w:rPr>
              <w:t xml:space="preserve">5</w:t>
            </w:r>
            <w:r>
              <w:rPr>
                <w:rFonts w:ascii="宋体" w:hAnsi="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ascii="宋体" w:hAnsi="宋体" w:eastAsia="宋体" w:cs="宋体"/>
                <w:spacing w:val="-6"/>
                <w:sz w:val="24"/>
                <w:szCs w:val="24"/>
                <w:lang w:val="en-US" w:eastAsia="zh-CN"/>
              </w:rPr>
            </w:pPr>
            <w:r>
              <w:rPr>
                <w:rFonts w:hint="eastAsia" w:ascii="宋体" w:hAnsi="宋体" w:cs="宋体"/>
                <w:spacing w:val="-6"/>
                <w:sz w:val="24"/>
                <w:szCs w:val="24"/>
                <w:lang w:val="en-US" w:eastAsia="zh-CN"/>
              </w:rPr>
              <w:t xml:space="preserve">客观分</w:t>
            </w:r>
            <w:r>
              <w:rPr>
                <w:rFonts w:ascii="宋体" w:hAnsi="宋体" w:eastAsia="宋体" w:cs="宋体"/>
                <w:spacing w:val="-6"/>
                <w:sz w:val="24"/>
                <w:szCs w:val="24"/>
                <w:lang w:val="en-US" w:eastAsia="zh-CN"/>
              </w:rPr>
            </w:r>
            <w:r/>
          </w:p>
        </w:tc>
      </w:tr>
      <w:tr>
        <w:trPr>
          <w:trHeight w:val="90"/>
        </w:trPr>
        <w:tc>
          <w:tcPr>
            <w:tcW w:w="519" w:type="dxa"/>
            <w:vAlign w:val="center"/>
            <w:textDirection w:val="lrTb"/>
            <w:noWrap w:val="false"/>
          </w:tcPr>
          <w:p>
            <w:pPr>
              <w:pStyle w:val="872"/>
              <w:jc w:val="center"/>
              <w:spacing w:before="68" w:line="400" w:lineRule="exact"/>
              <w:rPr>
                <w:rFonts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5.2</w:t>
            </w:r>
            <w:r>
              <w:rPr>
                <w:rFonts w:ascii="宋体" w:hAnsi="宋体" w:eastAsia="宋体" w:cs="宋体"/>
                <w:spacing w:val="-2"/>
                <w:sz w:val="24"/>
                <w:szCs w:val="24"/>
                <w:lang w:val="en-US" w:eastAsia="zh-CN"/>
              </w:rPr>
            </w:r>
            <w:r/>
          </w:p>
        </w:tc>
        <w:tc>
          <w:tcPr>
            <w:tcW w:w="1057" w:type="dxa"/>
            <w:vAlign w:val="center"/>
            <w:textDirection w:val="lrTb"/>
            <w:noWrap w:val="false"/>
          </w:tcPr>
          <w:p>
            <w:pPr>
              <w:pStyle w:val="872"/>
              <w:jc w:val="left"/>
              <w:spacing w:before="68" w:line="400" w:lineRule="exact"/>
              <w:rPr>
                <w:rFonts w:ascii="宋体" w:hAnsi="宋体" w:eastAsia="宋体" w:cs="宋体"/>
                <w:spacing w:val="-1"/>
                <w:sz w:val="24"/>
                <w:szCs w:val="24"/>
                <w:lang w:val="en-US" w:eastAsia="zh-CN"/>
              </w:rPr>
            </w:pPr>
            <w:r>
              <w:rPr>
                <w:rFonts w:hint="eastAsia" w:ascii="宋体" w:hAnsi="宋体" w:cs="宋体"/>
                <w:spacing w:val="-1"/>
                <w:sz w:val="24"/>
                <w:szCs w:val="24"/>
                <w:lang w:val="en-US" w:eastAsia="zh-CN"/>
              </w:rPr>
              <w:t xml:space="preserve">巡检承诺</w:t>
            </w:r>
            <w:r>
              <w:rPr>
                <w:rFonts w:ascii="宋体" w:hAnsi="宋体" w:eastAsia="宋体" w:cs="宋体"/>
                <w:spacing w:val="-1"/>
                <w:sz w:val="24"/>
                <w:szCs w:val="24"/>
                <w:lang w:val="en-US" w:eastAsia="zh-CN"/>
              </w:rPr>
            </w:r>
            <w:r/>
          </w:p>
        </w:tc>
        <w:tc>
          <w:tcPr>
            <w:tcW w:w="6452" w:type="dxa"/>
            <w:vAlign w:val="center"/>
            <w:textDirection w:val="lrTb"/>
            <w:noWrap w:val="false"/>
          </w:tcPr>
          <w:p>
            <w:pPr>
              <w:pStyle w:val="992"/>
              <w:spacing w:line="400" w:lineRule="exact"/>
              <w:rPr>
                <w:rFonts w:hint="eastAsia"/>
                <w:sz w:val="24"/>
                <w:szCs w:val="24"/>
                <w:lang w:val="en-US" w:eastAsia="zh-CN" w:bidi="ar-SA"/>
              </w:rPr>
            </w:pPr>
            <w:r>
              <w:rPr>
                <w:rFonts w:hint="eastAsia"/>
                <w:sz w:val="24"/>
                <w:szCs w:val="24"/>
                <w:lang w:val="en-US" w:eastAsia="zh-CN" w:bidi="ar-SA"/>
              </w:rPr>
              <w:t xml:space="preserve">投标人应具备本地化服务能力，提供设备季度巡检服务承诺函：</w:t>
            </w:r>
            <w:r>
              <w:rPr>
                <w:rFonts w:hint="eastAsia"/>
                <w:sz w:val="24"/>
                <w:szCs w:val="24"/>
                <w:lang w:val="en-US" w:eastAsia="zh-CN" w:bidi="ar-SA"/>
              </w:rPr>
            </w:r>
            <w:r/>
          </w:p>
          <w:p>
            <w:pPr>
              <w:pStyle w:val="992"/>
              <w:spacing w:line="400" w:lineRule="exact"/>
              <w:rPr>
                <w:rFonts w:hint="eastAsia"/>
                <w:sz w:val="24"/>
                <w:szCs w:val="24"/>
                <w:lang w:val="en-US" w:eastAsia="zh-CN" w:bidi="ar-SA"/>
              </w:rPr>
            </w:pPr>
            <w:r>
              <w:rPr>
                <w:rFonts w:hint="eastAsia"/>
                <w:sz w:val="24"/>
                <w:szCs w:val="24"/>
                <w:lang w:val="en-US" w:eastAsia="zh-CN" w:bidi="ar-SA"/>
              </w:rPr>
              <w:t xml:space="preserve">（1）3年（含）以上得5分；</w:t>
            </w:r>
            <w:r>
              <w:rPr>
                <w:rFonts w:hint="eastAsia"/>
                <w:sz w:val="24"/>
                <w:szCs w:val="24"/>
                <w:lang w:val="en-US" w:eastAsia="zh-CN" w:bidi="ar-SA"/>
              </w:rPr>
            </w:r>
            <w:r/>
          </w:p>
          <w:p>
            <w:pPr>
              <w:pStyle w:val="992"/>
              <w:spacing w:line="400" w:lineRule="exact"/>
              <w:rPr>
                <w:rFonts w:hint="eastAsia"/>
                <w:sz w:val="24"/>
                <w:szCs w:val="24"/>
                <w:lang w:val="en-US" w:eastAsia="zh-CN" w:bidi="ar-SA"/>
              </w:rPr>
            </w:pPr>
            <w:r>
              <w:rPr>
                <w:rFonts w:hint="eastAsia"/>
                <w:sz w:val="24"/>
                <w:szCs w:val="24"/>
                <w:lang w:val="en-US" w:eastAsia="zh-CN" w:bidi="ar-SA"/>
              </w:rPr>
              <w:t xml:space="preserve">（2）2年（含）以上得3分；</w:t>
            </w:r>
            <w:r>
              <w:rPr>
                <w:rFonts w:hint="eastAsia"/>
                <w:sz w:val="24"/>
                <w:szCs w:val="24"/>
                <w:lang w:val="en-US" w:eastAsia="zh-CN" w:bidi="ar-SA"/>
              </w:rPr>
            </w:r>
            <w:r/>
          </w:p>
          <w:p>
            <w:pPr>
              <w:pStyle w:val="992"/>
              <w:spacing w:line="400" w:lineRule="exact"/>
              <w:rPr>
                <w:rFonts w:hint="eastAsia"/>
                <w:sz w:val="24"/>
                <w:szCs w:val="24"/>
                <w:lang w:val="en-US" w:eastAsia="zh-CN" w:bidi="ar-SA"/>
              </w:rPr>
            </w:pPr>
            <w:r>
              <w:rPr>
                <w:rFonts w:hint="eastAsia"/>
                <w:sz w:val="24"/>
                <w:szCs w:val="24"/>
                <w:lang w:val="en-US" w:eastAsia="zh-CN" w:bidi="ar-SA"/>
              </w:rPr>
              <w:t xml:space="preserve">（3）1年（含）以上得1分；</w:t>
            </w:r>
            <w:r>
              <w:rPr>
                <w:rFonts w:hint="eastAsia"/>
                <w:sz w:val="24"/>
                <w:szCs w:val="24"/>
                <w:lang w:val="en-US" w:eastAsia="zh-CN" w:bidi="ar-SA"/>
              </w:rPr>
            </w:r>
            <w:r/>
          </w:p>
          <w:p>
            <w:pPr>
              <w:pStyle w:val="992"/>
              <w:spacing w:line="400" w:lineRule="exact"/>
              <w:rPr>
                <w:rFonts w:hint="eastAsia"/>
                <w:sz w:val="24"/>
                <w:szCs w:val="24"/>
                <w:lang w:val="en-US" w:eastAsia="zh-CN" w:bidi="ar-SA"/>
              </w:rPr>
            </w:pPr>
            <w:r>
              <w:rPr>
                <w:rFonts w:hint="eastAsia"/>
                <w:sz w:val="24"/>
                <w:szCs w:val="24"/>
                <w:lang w:val="en-US" w:eastAsia="zh-CN" w:bidi="ar-SA"/>
              </w:rPr>
              <w:t xml:space="preserve">（3）1年以下或者未提供服务承诺函的，不得分。</w:t>
            </w:r>
            <w:r>
              <w:rPr>
                <w:rFonts w:hint="eastAsia"/>
                <w:sz w:val="24"/>
                <w:szCs w:val="24"/>
                <w:lang w:val="en-US" w:eastAsia="zh-CN" w:bidi="ar-SA"/>
              </w:rPr>
            </w:r>
            <w:r/>
          </w:p>
          <w:p>
            <w:pPr>
              <w:pStyle w:val="992"/>
              <w:spacing w:line="400" w:lineRule="exact"/>
              <w:rPr>
                <w:sz w:val="24"/>
                <w:szCs w:val="24"/>
                <w:lang w:val="en-US" w:eastAsia="zh-CN" w:bidi="ar-SA"/>
              </w:rPr>
            </w:pPr>
            <w:r>
              <w:rPr>
                <w:sz w:val="24"/>
                <w:szCs w:val="24"/>
                <w:lang w:val="en-US" w:bidi="ar-SA"/>
              </w:rPr>
              <w:t xml:space="preserve">(投标人提供</w:t>
            </w:r>
            <w:r>
              <w:rPr>
                <w:rFonts w:hint="eastAsia"/>
                <w:sz w:val="24"/>
                <w:szCs w:val="24"/>
                <w:lang w:val="en-US" w:eastAsia="zh-CN" w:bidi="ar-SA"/>
              </w:rPr>
              <w:t xml:space="preserve">服务承诺函</w:t>
            </w:r>
            <w:r>
              <w:rPr>
                <w:sz w:val="24"/>
                <w:szCs w:val="24"/>
                <w:lang w:val="en-US" w:bidi="ar-SA"/>
              </w:rPr>
              <w:t xml:space="preserve">，格式自拟）</w:t>
            </w:r>
            <w:r>
              <w:rPr>
                <w:sz w:val="24"/>
                <w:szCs w:val="24"/>
                <w:lang w:val="en-US" w:eastAsia="zh-CN" w:bidi="ar-SA"/>
              </w:rPr>
            </w:r>
            <w:r/>
          </w:p>
        </w:tc>
        <w:tc>
          <w:tcPr>
            <w:tcW w:w="647" w:type="dxa"/>
            <w:vAlign w:val="center"/>
            <w:textDirection w:val="lrTb"/>
            <w:noWrap w:val="false"/>
          </w:tcPr>
          <w:p>
            <w:pPr>
              <w:pStyle w:val="872"/>
              <w:jc w:val="center"/>
              <w:spacing w:before="68" w:line="400" w:lineRule="exact"/>
              <w:rPr>
                <w:rFonts w:ascii="宋体" w:hAnsi="宋体" w:cs="宋体"/>
                <w:sz w:val="24"/>
                <w:szCs w:val="24"/>
                <w:lang w:val="en-US" w:eastAsia="zh-CN"/>
              </w:rPr>
            </w:pPr>
            <w:r>
              <w:rPr>
                <w:rFonts w:hint="eastAsia" w:ascii="宋体" w:hAnsi="宋体" w:cs="宋体"/>
                <w:sz w:val="24"/>
                <w:szCs w:val="24"/>
                <w:lang w:val="en-US" w:eastAsia="zh-CN"/>
              </w:rPr>
              <w:t xml:space="preserve">5</w:t>
            </w:r>
            <w:r>
              <w:rPr>
                <w:rFonts w:ascii="宋体" w:hAnsi="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hint="eastAsia" w:ascii="宋体" w:hAnsi="宋体" w:eastAsia="宋体" w:cs="宋体"/>
                <w:spacing w:val="-6"/>
                <w:sz w:val="24"/>
                <w:szCs w:val="24"/>
                <w:lang w:val="en-US" w:eastAsia="zh-CN"/>
              </w:rPr>
            </w:pPr>
            <w:r>
              <w:rPr>
                <w:rFonts w:hint="eastAsia" w:ascii="宋体" w:hAnsi="宋体" w:cs="宋体"/>
                <w:spacing w:val="-6"/>
                <w:sz w:val="24"/>
                <w:szCs w:val="24"/>
                <w:lang w:val="en-US" w:eastAsia="zh-CN"/>
              </w:rPr>
              <w:t xml:space="preserve">客观分</w:t>
            </w:r>
            <w:r>
              <w:rPr>
                <w:rFonts w:hint="eastAsia" w:ascii="宋体" w:hAnsi="宋体" w:eastAsia="宋体" w:cs="宋体"/>
                <w:spacing w:val="-6"/>
                <w:sz w:val="24"/>
                <w:szCs w:val="24"/>
                <w:lang w:val="en-US" w:eastAsia="zh-CN"/>
              </w:rPr>
            </w:r>
            <w:r/>
          </w:p>
        </w:tc>
      </w:tr>
      <w:tr>
        <w:trPr>
          <w:trHeight w:val="431"/>
        </w:trPr>
        <w:tc>
          <w:tcPr>
            <w:gridSpan w:val="5"/>
            <w:tcW w:w="9575" w:type="dxa"/>
            <w:vAlign w:val="center"/>
            <w:textDirection w:val="lrTb"/>
            <w:noWrap w:val="false"/>
          </w:tcPr>
          <w:p>
            <w:pPr>
              <w:pStyle w:val="872"/>
              <w:spacing w:before="68" w:line="400" w:lineRule="exact"/>
              <w:rPr>
                <w:rFonts w:ascii="宋体" w:hAnsi="宋体" w:eastAsia="宋体" w:cs="宋体"/>
                <w:spacing w:val="-6"/>
                <w:sz w:val="24"/>
                <w:szCs w:val="24"/>
                <w:lang w:val="en-US" w:eastAsia="zh-CN"/>
              </w:rPr>
            </w:pPr>
            <w:r>
              <w:rPr>
                <w:rFonts w:hint="eastAsia" w:ascii="宋体" w:hAnsi="宋体" w:cs="宋体"/>
                <w:b/>
                <w:bCs/>
                <w:spacing w:val="-3"/>
                <w:sz w:val="24"/>
                <w:szCs w:val="24"/>
              </w:rPr>
              <w:t xml:space="preserve">6.节能环保</w:t>
            </w:r>
            <w:r>
              <w:rPr>
                <w:rFonts w:hint="eastAsia" w:ascii="宋体" w:hAnsi="宋体" w:cs="宋体"/>
                <w:b/>
                <w:bCs/>
                <w:spacing w:val="-3"/>
                <w:sz w:val="24"/>
                <w:szCs w:val="24"/>
                <w:lang w:val="en-US" w:eastAsia="zh-CN"/>
              </w:rPr>
              <w:t xml:space="preserve">及3C强制性认证</w:t>
            </w:r>
            <w:r>
              <w:rPr>
                <w:rFonts w:ascii="宋体" w:hAnsi="宋体" w:eastAsia="宋体" w:cs="宋体"/>
                <w:spacing w:val="-6"/>
                <w:sz w:val="24"/>
                <w:szCs w:val="24"/>
                <w:lang w:val="en-US" w:eastAsia="zh-CN"/>
              </w:rPr>
            </w:r>
            <w:r/>
          </w:p>
        </w:tc>
      </w:tr>
      <w:tr>
        <w:trPr>
          <w:trHeight w:val="90"/>
        </w:trPr>
        <w:tc>
          <w:tcPr>
            <w:tcW w:w="519" w:type="dxa"/>
            <w:vAlign w:val="center"/>
            <w:textDirection w:val="lrTb"/>
            <w:noWrap w:val="false"/>
          </w:tcPr>
          <w:p>
            <w:pPr>
              <w:pStyle w:val="872"/>
              <w:jc w:val="center"/>
              <w:spacing w:before="68" w:line="400" w:lineRule="exact"/>
              <w:rPr>
                <w:rFonts w:ascii="宋体" w:hAnsi="宋体" w:cs="宋体"/>
                <w:spacing w:val="-2"/>
                <w:sz w:val="24"/>
                <w:szCs w:val="24"/>
              </w:rPr>
            </w:pPr>
            <w:r>
              <w:rPr>
                <w:rFonts w:hint="eastAsia" w:ascii="宋体" w:hAnsi="宋体" w:cs="宋体"/>
                <w:spacing w:val="-2"/>
                <w:sz w:val="24"/>
                <w:szCs w:val="24"/>
              </w:rPr>
              <w:t xml:space="preserve">6.1</w:t>
            </w:r>
            <w:r>
              <w:rPr>
                <w:rFonts w:ascii="宋体" w:hAnsi="宋体" w:cs="宋体"/>
                <w:spacing w:val="-2"/>
                <w:sz w:val="24"/>
                <w:szCs w:val="24"/>
              </w:rPr>
            </w:r>
            <w:r/>
          </w:p>
        </w:tc>
        <w:tc>
          <w:tcPr>
            <w:tcW w:w="1057" w:type="dxa"/>
            <w:vAlign w:val="center"/>
            <w:textDirection w:val="lrTb"/>
            <w:noWrap w:val="false"/>
          </w:tcPr>
          <w:p>
            <w:pPr>
              <w:pStyle w:val="872"/>
              <w:spacing w:before="69" w:line="400" w:lineRule="exact"/>
              <w:rPr>
                <w:rFonts w:ascii="宋体" w:hAnsi="宋体" w:cs="宋体"/>
                <w:spacing w:val="-1"/>
                <w:sz w:val="24"/>
                <w:szCs w:val="24"/>
              </w:rPr>
            </w:pPr>
            <w:r>
              <w:rPr>
                <w:rFonts w:hint="eastAsia" w:ascii="宋体" w:hAnsi="宋体" w:cs="宋体"/>
                <w:spacing w:val="-1"/>
                <w:sz w:val="24"/>
                <w:szCs w:val="24"/>
              </w:rPr>
              <w:t xml:space="preserve">节能环保</w:t>
            </w:r>
            <w:r>
              <w:rPr>
                <w:rFonts w:ascii="宋体" w:hAnsi="宋体" w:cs="宋体"/>
                <w:spacing w:val="-1"/>
                <w:sz w:val="24"/>
                <w:szCs w:val="24"/>
              </w:rPr>
            </w:r>
            <w:r/>
          </w:p>
        </w:tc>
        <w:tc>
          <w:tcPr>
            <w:tcW w:w="6452" w:type="dxa"/>
            <w:vAlign w:val="center"/>
            <w:textDirection w:val="lrTb"/>
            <w:noWrap w:val="false"/>
          </w:tcPr>
          <w:p>
            <w:pPr>
              <w:pStyle w:val="872"/>
              <w:spacing w:line="400" w:lineRule="exact"/>
              <w:rPr>
                <w:rFonts w:ascii="宋体" w:hAnsi="宋体" w:cs="宋体"/>
                <w:sz w:val="24"/>
                <w:szCs w:val="24"/>
              </w:rPr>
            </w:pPr>
            <w:r>
              <w:rPr>
                <w:rFonts w:hint="eastAsia" w:ascii="宋体" w:hAnsi="宋体" w:cs="宋体"/>
                <w:sz w:val="24"/>
                <w:szCs w:val="24"/>
              </w:rPr>
              <w:t xml:space="preserve">投标产品属于财政部、国家发改委公布的《节能产品政府采购品目清单》(财库[2019]19号)范围内(政府强制采购产品除外)的， 投标人提供国家确定的认证机构出具的、处于有效期之内的该节能产品认证证书的，得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未提供不得分</w:t>
            </w:r>
            <w:r>
              <w:rPr>
                <w:rFonts w:hint="eastAsia" w:ascii="宋体" w:hAnsi="宋体" w:cs="宋体"/>
                <w:sz w:val="24"/>
                <w:szCs w:val="24"/>
              </w:rPr>
              <w:t xml:space="preserve">。 </w:t>
            </w:r>
            <w:r>
              <w:rPr>
                <w:rFonts w:ascii="宋体" w:hAnsi="宋体" w:cs="宋体"/>
                <w:sz w:val="24"/>
                <w:szCs w:val="24"/>
              </w:rPr>
            </w:r>
            <w:r/>
          </w:p>
        </w:tc>
        <w:tc>
          <w:tcPr>
            <w:tcW w:w="647" w:type="dxa"/>
            <w:vAlign w:val="center"/>
            <w:textDirection w:val="lrTb"/>
            <w:noWrap w:val="false"/>
          </w:tcPr>
          <w:p>
            <w:pPr>
              <w:pStyle w:val="872"/>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ascii="宋体" w:hAnsi="宋体" w:eastAsia="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ascii="宋体" w:hAnsi="宋体" w:cs="宋体"/>
                <w:spacing w:val="-6"/>
                <w:sz w:val="24"/>
                <w:szCs w:val="24"/>
              </w:rPr>
            </w:pPr>
            <w:r>
              <w:rPr>
                <w:rFonts w:hint="eastAsia" w:ascii="宋体" w:hAnsi="宋体" w:cs="宋体"/>
                <w:spacing w:val="-6"/>
                <w:sz w:val="24"/>
                <w:szCs w:val="24"/>
              </w:rPr>
              <w:t xml:space="preserve">客观分</w:t>
            </w:r>
            <w:r>
              <w:rPr>
                <w:rFonts w:ascii="宋体" w:hAnsi="宋体" w:cs="宋体"/>
                <w:spacing w:val="-6"/>
                <w:sz w:val="24"/>
                <w:szCs w:val="24"/>
              </w:rPr>
            </w:r>
            <w:r/>
          </w:p>
        </w:tc>
      </w:tr>
      <w:tr>
        <w:trPr>
          <w:trHeight w:val="90"/>
        </w:trPr>
        <w:tc>
          <w:tcPr>
            <w:tcW w:w="519" w:type="dxa"/>
            <w:vAlign w:val="center"/>
            <w:textDirection w:val="lrTb"/>
            <w:noWrap w:val="false"/>
          </w:tcPr>
          <w:p>
            <w:pPr>
              <w:pStyle w:val="872"/>
              <w:jc w:val="center"/>
              <w:spacing w:before="68" w:line="400" w:lineRule="exact"/>
              <w:rPr>
                <w:rFonts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6.2</w:t>
            </w:r>
            <w:r>
              <w:rPr>
                <w:rFonts w:ascii="宋体" w:hAnsi="宋体" w:eastAsia="宋体" w:cs="宋体"/>
                <w:spacing w:val="-2"/>
                <w:sz w:val="24"/>
                <w:szCs w:val="24"/>
                <w:lang w:val="en-US" w:eastAsia="zh-CN"/>
              </w:rPr>
            </w:r>
            <w:r/>
          </w:p>
        </w:tc>
        <w:tc>
          <w:tcPr>
            <w:tcW w:w="1057" w:type="dxa"/>
            <w:vAlign w:val="center"/>
            <w:textDirection w:val="lrTb"/>
            <w:noWrap w:val="false"/>
          </w:tcPr>
          <w:p>
            <w:pPr>
              <w:pStyle w:val="872"/>
              <w:jc w:val="center"/>
              <w:spacing w:before="69" w:line="400" w:lineRule="exact"/>
              <w:rPr>
                <w:rFonts w:ascii="宋体" w:hAnsi="宋体" w:eastAsia="宋体" w:cs="宋体"/>
                <w:spacing w:val="-1"/>
                <w:sz w:val="24"/>
                <w:szCs w:val="24"/>
                <w:lang w:val="en-US" w:eastAsia="zh-CN"/>
              </w:rPr>
            </w:pPr>
            <w:r>
              <w:rPr>
                <w:rFonts w:hint="eastAsia" w:ascii="宋体" w:hAnsi="宋体" w:cs="宋体"/>
                <w:spacing w:val="-1"/>
                <w:sz w:val="24"/>
                <w:szCs w:val="24"/>
                <w:lang w:val="en-US" w:eastAsia="zh-CN"/>
              </w:rPr>
              <w:t xml:space="preserve">3C认证</w:t>
            </w:r>
            <w:r>
              <w:rPr>
                <w:rFonts w:ascii="宋体" w:hAnsi="宋体" w:eastAsia="宋体" w:cs="宋体"/>
                <w:spacing w:val="-1"/>
                <w:sz w:val="24"/>
                <w:szCs w:val="24"/>
                <w:lang w:val="en-US" w:eastAsia="zh-CN"/>
              </w:rPr>
            </w:r>
            <w:r/>
          </w:p>
        </w:tc>
        <w:tc>
          <w:tcPr>
            <w:tcW w:w="6452" w:type="dxa"/>
            <w:vAlign w:val="center"/>
            <w:textDirection w:val="lrTb"/>
            <w:noWrap w:val="false"/>
          </w:tcPr>
          <w:p>
            <w:pPr>
              <w:pStyle w:val="872"/>
              <w:jc w:val="left"/>
              <w:spacing w:line="400" w:lineRule="exact"/>
              <w:rPr>
                <w:rFonts w:hint="eastAsia" w:ascii="宋体" w:hAnsi="宋体" w:cs="宋体"/>
                <w:sz w:val="24"/>
                <w:szCs w:val="24"/>
              </w:rPr>
            </w:pPr>
            <w:r>
              <w:rPr>
                <w:rFonts w:hint="eastAsia" w:ascii="宋体" w:hAnsi="宋体" w:eastAsia="宋体" w:cs="宋体"/>
                <w:sz w:val="24"/>
                <w:szCs w:val="24"/>
                <w:lang w:val="en-US" w:eastAsia="zh-CN"/>
              </w:rPr>
              <w:t xml:space="preserve">投标产品应获得中国国家强制性产品认证（3C认证）。投标人提供投标产品具备3C认证，得2分，未提供不得分。</w:t>
            </w:r>
            <w:r>
              <w:rPr>
                <w:rFonts w:hint="eastAsia" w:ascii="宋体" w:hAnsi="宋体" w:cs="宋体"/>
                <w:sz w:val="24"/>
                <w:szCs w:val="24"/>
              </w:rPr>
            </w:r>
            <w:r/>
          </w:p>
        </w:tc>
        <w:tc>
          <w:tcPr>
            <w:tcW w:w="647" w:type="dxa"/>
            <w:vAlign w:val="center"/>
            <w:textDirection w:val="lrTb"/>
            <w:noWrap w:val="false"/>
          </w:tcPr>
          <w:p>
            <w:pPr>
              <w:pStyle w:val="872"/>
              <w:jc w:val="center"/>
              <w:spacing w:line="400" w:lineRule="exact"/>
              <w:rPr>
                <w:rFonts w:ascii="宋体" w:hAnsi="宋体" w:cs="宋体"/>
                <w:sz w:val="24"/>
                <w:szCs w:val="24"/>
                <w:lang w:val="en-US" w:eastAsia="zh-CN"/>
              </w:rPr>
            </w:pPr>
            <w:r>
              <w:rPr>
                <w:rFonts w:hint="eastAsia" w:ascii="宋体" w:hAnsi="宋体" w:cs="宋体"/>
                <w:sz w:val="24"/>
                <w:szCs w:val="24"/>
                <w:lang w:val="en-US" w:eastAsia="zh-CN"/>
              </w:rPr>
              <w:t xml:space="preserve">2</w:t>
            </w:r>
            <w:r>
              <w:rPr>
                <w:rFonts w:ascii="宋体" w:hAnsi="宋体" w:cs="宋体"/>
                <w:sz w:val="24"/>
                <w:szCs w:val="24"/>
                <w:lang w:val="en-US" w:eastAsia="zh-CN"/>
              </w:rPr>
            </w:r>
            <w:r/>
          </w:p>
        </w:tc>
        <w:tc>
          <w:tcPr>
            <w:tcW w:w="900" w:type="dxa"/>
            <w:vAlign w:val="center"/>
            <w:textDirection w:val="lrTb"/>
            <w:noWrap w:val="false"/>
          </w:tcPr>
          <w:p>
            <w:pPr>
              <w:pStyle w:val="872"/>
              <w:jc w:val="center"/>
              <w:spacing w:before="68" w:line="400" w:lineRule="exact"/>
              <w:rPr>
                <w:rFonts w:ascii="宋体" w:hAnsi="宋体" w:eastAsia="宋体" w:cs="宋体"/>
                <w:spacing w:val="-6"/>
                <w:sz w:val="24"/>
                <w:szCs w:val="24"/>
                <w:lang w:val="en-US" w:eastAsia="zh-CN"/>
              </w:rPr>
            </w:pPr>
            <w:r>
              <w:rPr>
                <w:rFonts w:hint="eastAsia" w:ascii="宋体" w:hAnsi="宋体" w:cs="宋体"/>
                <w:spacing w:val="-6"/>
                <w:sz w:val="24"/>
                <w:szCs w:val="24"/>
                <w:lang w:val="en-US" w:eastAsia="zh-CN"/>
              </w:rPr>
              <w:t xml:space="preserve">客观分</w:t>
            </w:r>
            <w:r>
              <w:rPr>
                <w:rFonts w:ascii="宋体" w:hAnsi="宋体" w:eastAsia="宋体" w:cs="宋体"/>
                <w:spacing w:val="-6"/>
                <w:sz w:val="24"/>
                <w:szCs w:val="24"/>
                <w:lang w:val="en-US" w:eastAsia="zh-CN"/>
              </w:rPr>
            </w:r>
            <w:r/>
          </w:p>
        </w:tc>
      </w:tr>
      <w:tr>
        <w:trPr>
          <w:trHeight w:val="464"/>
        </w:trPr>
        <w:tc>
          <w:tcPr>
            <w:tcW w:w="519" w:type="dxa"/>
            <w:vAlign w:val="center"/>
            <w:textDirection w:val="lrTb"/>
            <w:noWrap w:val="false"/>
          </w:tcPr>
          <w:p>
            <w:pPr>
              <w:pStyle w:val="872"/>
              <w:jc w:val="center"/>
              <w:spacing w:line="400" w:lineRule="exact"/>
              <w:rPr>
                <w:sz w:val="24"/>
                <w:szCs w:val="24"/>
              </w:rPr>
            </w:pPr>
            <w:r>
              <w:rPr>
                <w:rFonts w:ascii="宋体" w:hAnsi="宋体" w:cs="宋体"/>
                <w:spacing w:val="-3"/>
                <w:sz w:val="24"/>
                <w:szCs w:val="24"/>
              </w:rPr>
              <w:t xml:space="preserve">合</w:t>
            </w:r>
            <w:r>
              <w:rPr>
                <w:rFonts w:ascii="宋体" w:hAnsi="宋体" w:cs="宋体"/>
                <w:spacing w:val="-2"/>
                <w:sz w:val="24"/>
                <w:szCs w:val="24"/>
              </w:rPr>
              <w:t xml:space="preserve">计</w:t>
            </w:r>
            <w:r>
              <w:rPr>
                <w:sz w:val="24"/>
                <w:szCs w:val="24"/>
              </w:rPr>
            </w:r>
            <w:r/>
          </w:p>
        </w:tc>
        <w:tc>
          <w:tcPr>
            <w:gridSpan w:val="2"/>
            <w:tcW w:w="7509" w:type="dxa"/>
            <w:vAlign w:val="center"/>
            <w:textDirection w:val="lrTb"/>
            <w:noWrap w:val="false"/>
          </w:tcPr>
          <w:p>
            <w:pPr>
              <w:pStyle w:val="872"/>
              <w:ind w:left="172"/>
              <w:jc w:val="center"/>
              <w:spacing w:before="123" w:line="400" w:lineRule="exact"/>
              <w:rPr>
                <w:rFonts w:ascii="宋体" w:hAnsi="宋体" w:cs="宋体"/>
                <w:spacing w:val="-2"/>
                <w:sz w:val="24"/>
                <w:szCs w:val="24"/>
              </w:rPr>
            </w:pPr>
            <w:r>
              <w:rPr>
                <w:rFonts w:ascii="宋体" w:hAnsi="宋体" w:cs="宋体"/>
                <w:spacing w:val="-2"/>
                <w:sz w:val="24"/>
                <w:szCs w:val="24"/>
              </w:rPr>
            </w:r>
            <w:r/>
          </w:p>
        </w:tc>
        <w:tc>
          <w:tcPr>
            <w:gridSpan w:val="2"/>
            <w:tcW w:w="1547" w:type="dxa"/>
            <w:vAlign w:val="center"/>
            <w:textDirection w:val="lrTb"/>
            <w:noWrap w:val="false"/>
          </w:tcPr>
          <w:p>
            <w:pPr>
              <w:pStyle w:val="872"/>
              <w:jc w:val="center"/>
              <w:spacing w:line="400" w:lineRule="exact"/>
              <w:rPr>
                <w:sz w:val="24"/>
                <w:szCs w:val="24"/>
              </w:rPr>
            </w:pPr>
            <w:r>
              <w:rPr>
                <w:rFonts w:ascii="宋体" w:hAnsi="宋体" w:cs="宋体"/>
                <w:spacing w:val="-11"/>
                <w:sz w:val="24"/>
                <w:szCs w:val="24"/>
              </w:rPr>
              <w:t xml:space="preserve">100分</w:t>
            </w:r>
            <w:r>
              <w:rPr>
                <w:sz w:val="24"/>
                <w:szCs w:val="24"/>
              </w:rPr>
            </w:r>
            <w:r/>
          </w:p>
        </w:tc>
      </w:tr>
    </w:tbl>
    <w:p>
      <w:pPr>
        <w:pStyle w:val="872"/>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2"/>
        <w:jc w:val="center"/>
        <w:rPr>
          <w:rFonts w:hint="eastAsia" w:ascii="宋体" w:hAnsi="宋体"/>
          <w:b/>
          <w:color w:val="000000"/>
          <w:sz w:val="72"/>
          <w:szCs w:val="21"/>
        </w:rPr>
      </w:pPr>
      <w:r/>
      <w:bookmarkStart w:id="62" w:name="_Hlt26671244"/>
      <w:r/>
      <w:bookmarkEnd w:id="62"/>
      <w:r/>
      <w:bookmarkStart w:id="63" w:name="_Hlt26955039"/>
      <w:r/>
      <w:bookmarkEnd w:id="63"/>
      <w:r/>
      <w:bookmarkStart w:id="64" w:name="_Toc49090576"/>
      <w:r/>
      <w:bookmarkStart w:id="65" w:name="_Toc26554094"/>
      <w:r/>
      <w:bookmarkStart w:id="66" w:name="_Toc120614282"/>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r>
      <w:r/>
    </w:p>
    <w:p>
      <w:pPr>
        <w:pStyle w:val="872"/>
        <w:jc w:val="center"/>
        <w:rPr>
          <w:rFonts w:hint="eastAsia" w:ascii="宋体" w:hAnsi="宋体"/>
          <w:b/>
          <w:color w:val="000000"/>
          <w:sz w:val="72"/>
          <w:szCs w:val="21"/>
        </w:rPr>
      </w:pPr>
      <w:r>
        <w:rPr>
          <w:rFonts w:hint="eastAsia" w:ascii="宋体" w:hAnsi="宋体"/>
          <w:b/>
          <w:color w:val="000000"/>
          <w:sz w:val="72"/>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jc w:val="center"/>
        <w:rPr>
          <w:rFonts w:hint="eastAsia" w:ascii="宋体" w:hAnsi="宋体"/>
          <w:b/>
          <w:color w:val="000000"/>
          <w:sz w:val="36"/>
          <w:szCs w:val="21"/>
        </w:rPr>
      </w:pPr>
      <w:r>
        <w:rPr>
          <w:rFonts w:hint="eastAsia" w:ascii="宋体" w:hAnsi="宋体"/>
          <w:b/>
          <w:color w:val="000000"/>
          <w:sz w:val="36"/>
          <w:szCs w:val="21"/>
        </w:rPr>
      </w:r>
      <w:r/>
    </w:p>
    <w:p>
      <w:pPr>
        <w:pStyle w:val="872"/>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7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72"/>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2"/>
        <w:spacing w:line="440" w:lineRule="exact"/>
        <w:rPr>
          <w:rFonts w:ascii="宋体" w:hAnsi="宋体"/>
          <w:color w:val="000000"/>
          <w:szCs w:val="21"/>
        </w:rPr>
      </w:pPr>
      <w:r>
        <w:rPr>
          <w:rFonts w:ascii="宋体" w:hAnsi="宋体"/>
          <w:color w:val="000000"/>
          <w:szCs w:val="21"/>
        </w:rPr>
      </w:r>
      <w:r/>
    </w:p>
    <w:p>
      <w:pPr>
        <w:pStyle w:val="872"/>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55"/>
      <w:r/>
      <w:bookmarkEnd w:id="56"/>
      <w:r/>
      <w:bookmarkEnd w:id="64"/>
      <w:r/>
      <w:bookmarkEnd w:id="65"/>
      <w:r/>
      <w:bookmarkEnd w:id="66"/>
      <w:r>
        <w:rPr>
          <w:rFonts w:hint="eastAsia" w:ascii="方正黑体_GBK" w:hAnsi="方正黑体_GBK" w:eastAsia="方正黑体_GBK" w:cs="方正黑体_GBK"/>
          <w:color w:val="000000"/>
          <w:sz w:val="32"/>
          <w:szCs w:val="32"/>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rPr>
          <w:rFonts w:hint="eastAsia" w:ascii="宋体" w:hAnsi="宋体" w:cs="宋体"/>
          <w:sz w:val="28"/>
          <w:szCs w:val="28"/>
        </w:rPr>
      </w:r>
      <w:r/>
    </w:p>
    <w:p>
      <w:pPr>
        <w:pStyle w:val="872"/>
        <w:ind w:firstLine="560"/>
        <w:spacing w:line="600" w:lineRule="exact"/>
        <w:rPr>
          <w:rFonts w:hint="eastAsia" w:ascii="宋体" w:hAnsi="宋体" w:cs="宋体"/>
          <w:sz w:val="28"/>
          <w:szCs w:val="28"/>
        </w:rPr>
      </w:pPr>
      <w:r>
        <w:rPr>
          <w:rFonts w:hint="eastAsia" w:ascii="宋体" w:hAnsi="宋体" w:cs="宋体"/>
          <w:sz w:val="28"/>
          <w:szCs w:val="28"/>
        </w:rPr>
      </w:r>
      <w:r/>
    </w:p>
    <w:p>
      <w:pPr>
        <w:pStyle w:val="872"/>
        <w:ind w:firstLine="480"/>
        <w:spacing w:line="440" w:lineRule="exact"/>
        <w:rPr>
          <w:rFonts w:ascii="宋体" w:hAnsi="宋体"/>
          <w:sz w:val="24"/>
        </w:rPr>
      </w:pPr>
      <w:r>
        <w:rPr>
          <w:rFonts w:ascii="宋体" w:hAnsi="宋体"/>
          <w:sz w:val="24"/>
        </w:rPr>
      </w:r>
      <w:r/>
    </w:p>
    <w:p>
      <w:pPr>
        <w:pStyle w:val="872"/>
        <w:ind w:firstLine="480"/>
        <w:spacing w:line="440" w:lineRule="exact"/>
        <w:rPr>
          <w:rFonts w:ascii="宋体" w:hAnsi="宋体"/>
          <w:sz w:val="24"/>
        </w:rPr>
      </w:pPr>
      <w:r>
        <w:rPr>
          <w:rFonts w:ascii="宋体" w:hAnsi="宋体"/>
          <w:sz w:val="24"/>
        </w:rPr>
      </w:r>
      <w:r/>
    </w:p>
    <w:p>
      <w:pPr>
        <w:pStyle w:val="872"/>
        <w:ind w:firstLine="480"/>
        <w:spacing w:line="440" w:lineRule="exact"/>
        <w:rPr>
          <w:rFonts w:ascii="宋体" w:hAnsi="宋体"/>
          <w:sz w:val="24"/>
        </w:rPr>
      </w:pPr>
      <w:r>
        <w:rPr>
          <w:rFonts w:ascii="宋体" w:hAnsi="宋体"/>
          <w:sz w:val="24"/>
        </w:rPr>
      </w:r>
      <w:r/>
    </w:p>
    <w:p>
      <w:pPr>
        <w:pStyle w:val="989"/>
        <w:rPr>
          <w:sz w:val="24"/>
        </w:rPr>
      </w:pPr>
      <w:r>
        <w:rPr>
          <w:sz w:val="24"/>
        </w:rPr>
      </w:r>
      <w:r/>
    </w:p>
    <w:p>
      <w:pPr>
        <w:pStyle w:val="989"/>
        <w:rPr>
          <w:sz w:val="24"/>
        </w:rPr>
      </w:pPr>
      <w:r>
        <w:rPr>
          <w:sz w:val="24"/>
        </w:rPr>
      </w:r>
      <w:r/>
    </w:p>
    <w:p>
      <w:pPr>
        <w:pStyle w:val="989"/>
        <w:rPr>
          <w:sz w:val="24"/>
        </w:rPr>
      </w:pPr>
      <w:r>
        <w:rPr>
          <w:sz w:val="24"/>
        </w:rPr>
      </w:r>
      <w:r/>
    </w:p>
    <w:p>
      <w:pPr>
        <w:pStyle w:val="989"/>
        <w:rPr>
          <w:sz w:val="24"/>
        </w:rPr>
      </w:pPr>
      <w:r>
        <w:rPr>
          <w:sz w:val="24"/>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r/>
    </w:p>
    <w:p>
      <w:pPr>
        <w:pStyle w:val="872"/>
        <w:rPr>
          <w:rFonts w:hint="eastAsia" w:ascii="黑体" w:hAnsi="黑体" w:eastAsia="黑体"/>
          <w:bCs/>
          <w:i/>
          <w:sz w:val="32"/>
          <w:szCs w:val="32"/>
          <w:u w:val="single"/>
        </w:rPr>
      </w:pPr>
      <w:r>
        <w:rPr>
          <w:rFonts w:hint="eastAsia" w:ascii="黑体" w:hAnsi="黑体" w:eastAsia="黑体"/>
          <w:i/>
          <w:sz w:val="32"/>
          <w:szCs w:val="32"/>
          <w:u w:val="single"/>
        </w:rPr>
      </w:r>
      <w:r/>
    </w:p>
    <w:p>
      <w:pPr>
        <w:pStyle w:val="872"/>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2"/>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一、信用承诺函</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7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2"/>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2"/>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2"/>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2"/>
        <w:rPr>
          <w:sz w:val="24"/>
          <w:szCs w:val="24"/>
        </w:rPr>
      </w:pPr>
      <w:r>
        <w:rPr>
          <w:sz w:val="24"/>
          <w:szCs w:val="24"/>
        </w:rPr>
      </w:r>
      <w:r/>
    </w:p>
    <w:p>
      <w:pPr>
        <w:pStyle w:val="872"/>
        <w:spacing w:line="440" w:lineRule="exact"/>
        <w:rPr>
          <w:rFonts w:hint="eastAsia" w:ascii="宋体" w:hAnsi="宋体"/>
          <w:sz w:val="24"/>
          <w:szCs w:val="24"/>
        </w:rPr>
      </w:pPr>
      <w:r>
        <w:rPr>
          <w:rFonts w:hint="eastAsia" w:ascii="宋体" w:hAnsi="宋体"/>
          <w:sz w:val="24"/>
          <w:szCs w:val="24"/>
        </w:rPr>
      </w:r>
      <w:r/>
    </w:p>
    <w:p>
      <w:pPr>
        <w:pStyle w:val="872"/>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960"/>
        <w:ind w:firstLine="480"/>
        <w:spacing w:line="420" w:lineRule="exact"/>
        <w:tabs>
          <w:tab w:val="left" w:pos="360" w:leader="none"/>
        </w:tabs>
        <w:rPr>
          <w:rFonts w:hint="eastAsia"/>
          <w:sz w:val="24"/>
          <w:szCs w:val="24"/>
        </w:rPr>
      </w:pP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60"/>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60"/>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92"/>
        <w:ind w:firstLine="0"/>
        <w:rPr>
          <w:rFonts w:hint="eastAsia"/>
        </w:rPr>
      </w:pPr>
      <w:r>
        <w:rPr>
          <w:rFonts w:hint="eastAsia"/>
        </w:rPr>
      </w:r>
      <w:r/>
    </w:p>
    <w:p>
      <w:pPr>
        <w:pStyle w:val="960"/>
        <w:ind w:firstLine="480"/>
        <w:spacing w:line="480" w:lineRule="exact"/>
        <w:tabs>
          <w:tab w:val="left" w:pos="360" w:leader="none"/>
        </w:tabs>
        <w:rPr>
          <w:rFonts w:hint="eastAsia"/>
          <w:sz w:val="24"/>
          <w:szCs w:val="24"/>
        </w:rPr>
      </w:pP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60"/>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60"/>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72"/>
        <w:spacing w:line="440" w:lineRule="exact"/>
        <w:rPr>
          <w:rFonts w:hint="eastAsia" w:ascii="宋体" w:hAnsi="宋体"/>
          <w:sz w:val="24"/>
          <w:szCs w:val="24"/>
        </w:rPr>
      </w:pPr>
      <w:r>
        <w:rPr>
          <w:rFonts w:hint="eastAsia" w:ascii="宋体" w:hAnsi="宋体"/>
          <w:sz w:val="24"/>
          <w:szCs w:val="24"/>
        </w:rPr>
      </w:r>
      <w:r/>
    </w:p>
    <w:p>
      <w:pPr>
        <w:pStyle w:val="872"/>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2"/>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7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84"/>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2"/>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2"/>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2"/>
        <w:ind w:firstLine="240"/>
        <w:jc w:val="center"/>
        <w:spacing w:line="560" w:lineRule="exact"/>
        <w:rPr>
          <w:rFonts w:hint="eastAsia" w:ascii="宋体" w:hAnsi="宋体"/>
          <w:bCs/>
          <w:sz w:val="24"/>
        </w:rPr>
      </w:pPr>
      <w:r>
        <w:rPr>
          <w:rFonts w:hint="eastAsia" w:ascii="宋体" w:hAnsi="宋体"/>
          <w:bCs/>
          <w:sz w:val="24"/>
        </w:rPr>
      </w:r>
      <w:r/>
    </w:p>
    <w:p>
      <w:pPr>
        <w:pStyle w:val="872"/>
        <w:ind w:firstLine="240"/>
        <w:jc w:val="center"/>
        <w:spacing w:line="560" w:lineRule="exact"/>
        <w:rPr>
          <w:rFonts w:hint="eastAsia" w:ascii="宋体" w:hAnsi="宋体"/>
          <w:bCs/>
          <w:sz w:val="24"/>
        </w:rPr>
      </w:pPr>
      <w:r>
        <w:rPr>
          <w:rFonts w:hint="eastAsia" w:ascii="宋体" w:hAnsi="宋体"/>
          <w:bCs/>
          <w:sz w:val="24"/>
        </w:rPr>
      </w:r>
      <w:r/>
    </w:p>
    <w:p>
      <w:pPr>
        <w:pStyle w:val="872"/>
        <w:ind w:firstLine="240"/>
        <w:jc w:val="center"/>
        <w:spacing w:line="560" w:lineRule="exact"/>
        <w:rPr>
          <w:rFonts w:hint="eastAsia" w:ascii="宋体" w:hAnsi="宋体"/>
          <w:bCs/>
          <w:sz w:val="24"/>
        </w:rPr>
      </w:pPr>
      <w:r>
        <w:rPr>
          <w:rFonts w:hint="eastAsia" w:ascii="宋体" w:hAnsi="宋体"/>
          <w:bCs/>
          <w:sz w:val="24"/>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rPr>
          <w:sz w:val="24"/>
          <w:szCs w:val="24"/>
        </w:rPr>
      </w:pPr>
      <w:r>
        <w:rPr>
          <w:rFonts w:hint="eastAsia" w:ascii="宋体" w:hAnsi="宋体"/>
          <w:sz w:val="24"/>
          <w:szCs w:val="24"/>
        </w:rPr>
        <w:t xml:space="preserve">项目名称：</w:t>
      </w:r>
      <w:r>
        <w:rPr>
          <w:sz w:val="24"/>
          <w:szCs w:val="24"/>
        </w:rPr>
      </w:r>
      <w:r/>
    </w:p>
    <w:p>
      <w:pPr>
        <w:pStyle w:val="872"/>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2"/>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2"/>
        <w:rPr>
          <w:rFonts w:ascii="宋体" w:hAnsi="宋体"/>
          <w:sz w:val="24"/>
          <w:szCs w:val="24"/>
        </w:rPr>
      </w:pPr>
      <w:r>
        <w:rPr>
          <w:rFonts w:ascii="宋体" w:hAnsi="宋体"/>
          <w:sz w:val="24"/>
          <w:szCs w:val="24"/>
        </w:rPr>
      </w:r>
      <w:r/>
    </w:p>
    <w:p>
      <w:pPr>
        <w:pStyle w:val="872"/>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51"/>
        <w:rPr>
          <w:rFonts w:hint="eastAsia"/>
        </w:rPr>
      </w:pPr>
      <w:r>
        <w:rPr>
          <w:rFonts w:hint="eastAsia"/>
        </w:rPr>
      </w:r>
      <w:r/>
    </w:p>
    <w:p>
      <w:pPr>
        <w:pStyle w:val="951"/>
        <w:rPr>
          <w:rFonts w:hint="eastAsia"/>
        </w:rPr>
      </w:pPr>
      <w:r>
        <w:rPr>
          <w:rFonts w:hint="eastAsia"/>
        </w:rPr>
      </w:r>
      <w:r/>
    </w:p>
    <w:p>
      <w:pPr>
        <w:pStyle w:val="872"/>
        <w:rPr>
          <w:rFonts w:hint="eastAsia"/>
        </w:rPr>
      </w:pPr>
      <w:r>
        <w:rPr>
          <w:rFonts w:hint="eastAsia"/>
        </w:rPr>
      </w:r>
      <w:r/>
    </w:p>
    <w:p>
      <w:pPr>
        <w:pStyle w:val="872"/>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2"/>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84"/>
        <w:ind w:firstLine="640"/>
        <w:rPr>
          <w:rFonts w:hint="eastAsia" w:ascii="黑体" w:hAnsi="黑体" w:eastAsia="黑体"/>
          <w:sz w:val="32"/>
          <w:szCs w:val="32"/>
        </w:rPr>
      </w:pPr>
      <w:r>
        <w:rPr>
          <w:rFonts w:hint="eastAsia" w:ascii="黑体" w:hAnsi="黑体" w:eastAsia="黑体"/>
          <w:sz w:val="32"/>
          <w:szCs w:val="32"/>
        </w:rPr>
      </w:r>
      <w:r/>
    </w:p>
    <w:p>
      <w:pPr>
        <w:pStyle w:val="872"/>
        <w:rPr>
          <w:rFonts w:hint="eastAsia" w:ascii="黑体" w:hAnsi="黑体" w:eastAsia="黑体"/>
          <w:sz w:val="32"/>
          <w:szCs w:val="32"/>
        </w:rPr>
      </w:pPr>
      <w:r>
        <w:rPr>
          <w:rFonts w:hint="eastAsia" w:ascii="黑体" w:hAnsi="黑体" w:eastAsia="黑体"/>
          <w:sz w:val="32"/>
          <w:szCs w:val="32"/>
        </w:rPr>
      </w:r>
      <w:r/>
    </w:p>
    <w:p>
      <w:pPr>
        <w:pStyle w:val="884"/>
        <w:rPr>
          <w:rFonts w:hint="eastAsia"/>
        </w:rPr>
      </w:pPr>
      <w:r>
        <w:rPr>
          <w:rFonts w:hint="eastAsia"/>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p>
      <w:pPr>
        <w:pStyle w:val="87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2"/>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2"/>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872"/>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872"/>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872"/>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872"/>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872"/>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72"/>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872"/>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72"/>
        <w:ind w:firstLine="482"/>
        <w:spacing w:line="480" w:lineRule="exact"/>
        <w:rPr>
          <w:rFonts w:hint="eastAsia" w:ascii="宋体" w:hAnsi="宋体"/>
          <w:b/>
          <w:bCs/>
          <w:sz w:val="24"/>
          <w:szCs w:val="24"/>
        </w:rPr>
      </w:pPr>
      <w:r>
        <w:rPr>
          <w:rFonts w:hint="eastAsia" w:ascii="宋体" w:hAnsi="宋体"/>
          <w:b/>
          <w:bCs/>
          <w:sz w:val="24"/>
          <w:szCs w:val="24"/>
        </w:rPr>
      </w:r>
      <w:r/>
    </w:p>
    <w:p>
      <w:pPr>
        <w:pStyle w:val="872"/>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rPr>
          <w:rFonts w:hint="eastAsia" w:ascii="宋体" w:hAnsi="宋体"/>
          <w:b/>
          <w:bCs/>
          <w:sz w:val="24"/>
          <w:szCs w:val="24"/>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7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2"/>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2"/>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2"/>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2"/>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2"/>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b/>
                <w:bCs/>
                <w:sz w:val="24"/>
                <w:szCs w:val="24"/>
              </w:rPr>
            </w:r>
            <w:r/>
          </w:p>
          <w:p>
            <w:pPr>
              <w:pStyle w:val="872"/>
              <w:spacing w:line="0" w:lineRule="atLeast"/>
              <w:rPr>
                <w:rFonts w:hint="eastAsia" w:ascii="宋体" w:hAnsi="宋体"/>
                <w:sz w:val="24"/>
                <w:szCs w:val="24"/>
              </w:rPr>
            </w:pPr>
            <w:r>
              <w:rPr>
                <w:rFonts w:hint="eastAsia" w:ascii="宋体" w:hAnsi="宋体"/>
                <w:sz w:val="24"/>
                <w:szCs w:val="24"/>
              </w:rPr>
            </w:r>
            <w:r/>
          </w:p>
        </w:tc>
      </w:tr>
    </w:tbl>
    <w:p>
      <w:pPr>
        <w:pStyle w:val="872"/>
        <w:ind w:firstLine="480"/>
        <w:rPr>
          <w:rFonts w:hint="eastAsia" w:ascii="宋体" w:hAnsi="宋体"/>
          <w:sz w:val="24"/>
          <w:szCs w:val="24"/>
        </w:rPr>
      </w:pPr>
      <w:r>
        <w:rPr>
          <w:rFonts w:hint="eastAsia" w:ascii="宋体" w:hAnsi="宋体"/>
          <w:sz w:val="24"/>
          <w:szCs w:val="24"/>
        </w:rPr>
      </w:r>
      <w:r/>
    </w:p>
    <w:p>
      <w:pPr>
        <w:pStyle w:val="937"/>
        <w:ind w:firstLine="480"/>
        <w:jc w:val="both"/>
        <w:spacing w:before="0" w:beforeAutospacing="0" w:after="0" w:afterAutospacing="0" w:line="360" w:lineRule="auto"/>
        <w:rPr>
          <w:color w:val="000000"/>
        </w:rPr>
      </w:pPr>
      <w:r>
        <w:rPr>
          <w:color w:val="000000"/>
        </w:rPr>
        <w:t xml:space="preserve">备注： </w:t>
      </w:r>
      <w:r>
        <w:rPr>
          <w:color w:val="000000"/>
        </w:rPr>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7"/>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rPr>
          <w:rFonts w:hint="eastAsia"/>
          <w:color w:val="000000"/>
        </w:rPr>
      </w:r>
      <w:r/>
    </w:p>
    <w:p>
      <w:pPr>
        <w:pStyle w:val="937"/>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37"/>
        <w:ind w:firstLine="480"/>
        <w:jc w:val="both"/>
        <w:spacing w:before="0" w:beforeAutospacing="0" w:after="0" w:afterAutospacing="0" w:line="360" w:lineRule="auto"/>
        <w:rPr>
          <w:color w:val="000000"/>
        </w:rPr>
      </w:pPr>
      <w:r>
        <w:rPr>
          <w:color w:val="000000"/>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87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2"/>
        <w:ind w:right="180" w:firstLine="480"/>
        <w:jc w:val="left"/>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2"/>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2"/>
              <w:jc w:val="center"/>
            </w:pPr>
            <w:r/>
            <w:r/>
          </w:p>
          <w:p>
            <w:pPr>
              <w:pStyle w:val="884"/>
              <w:rPr>
                <w:rFonts w:hint="eastAsia"/>
              </w:rPr>
            </w:pPr>
            <w:r>
              <w:rPr>
                <w:rFonts w:hint="eastAsia"/>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bl>
    <w:p>
      <w:pPr>
        <w:pStyle w:val="872"/>
        <w:ind w:right="180" w:firstLine="480"/>
        <w:spacing w:line="560" w:lineRule="exact"/>
        <w:rPr>
          <w:rFonts w:hint="eastAsia" w:ascii="宋体" w:hAnsi="宋体"/>
          <w:sz w:val="24"/>
          <w:szCs w:val="24"/>
        </w:rPr>
      </w:pPr>
      <w:r>
        <w:rPr>
          <w:rFonts w:hint="eastAsia" w:ascii="宋体" w:hAnsi="宋体"/>
          <w:sz w:val="24"/>
          <w:szCs w:val="24"/>
        </w:rPr>
      </w:r>
      <w:r/>
    </w:p>
    <w:p>
      <w:pPr>
        <w:pStyle w:val="937"/>
        <w:ind w:firstLine="480"/>
        <w:jc w:val="both"/>
        <w:spacing w:before="0" w:beforeAutospacing="0" w:after="0" w:afterAutospacing="0"/>
        <w:rPr>
          <w:color w:val="000000"/>
        </w:rPr>
      </w:pPr>
      <w:r>
        <w:rPr>
          <w:color w:val="000000"/>
        </w:rPr>
      </w:r>
      <w:r/>
    </w:p>
    <w:p>
      <w:pPr>
        <w:pStyle w:val="937"/>
        <w:ind w:firstLine="480"/>
        <w:jc w:val="both"/>
        <w:spacing w:before="0" w:beforeAutospacing="0" w:after="0" w:afterAutospacing="0" w:line="360" w:lineRule="auto"/>
      </w:pPr>
      <w:r>
        <w:t xml:space="preserve">备注： </w:t>
      </w:r>
      <w:r/>
    </w:p>
    <w:p>
      <w:pPr>
        <w:pStyle w:val="937"/>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37"/>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rPr>
      </w:r>
      <w:r/>
    </w:p>
    <w:p>
      <w:pPr>
        <w:pStyle w:val="937"/>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rPr>
          <w:rFonts w:hint="eastAsia" w:ascii="黑体" w:hAnsi="黑体" w:eastAsia="黑体"/>
          <w:sz w:val="32"/>
          <w:szCs w:val="32"/>
        </w:rPr>
      </w:r>
      <w:r/>
    </w:p>
    <w:p>
      <w:pPr>
        <w:pStyle w:val="872"/>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2"/>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2"/>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2"/>
              <w:jc w:val="center"/>
            </w:pPr>
            <w:r/>
            <w:r/>
          </w:p>
          <w:p>
            <w:pPr>
              <w:pStyle w:val="884"/>
              <w:rPr>
                <w:rFonts w:hint="eastAsia"/>
              </w:rPr>
            </w:pPr>
            <w:r>
              <w:rPr>
                <w:rFonts w:hint="eastAsia"/>
              </w:rPr>
            </w:r>
            <w:r/>
          </w:p>
        </w:tc>
        <w:tc>
          <w:tcPr>
            <w:tcW w:w="283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2"/>
              <w:jc w:val="center"/>
              <w:rPr>
                <w:rFonts w:hint="eastAsia" w:ascii="宋体" w:hAnsi="宋体"/>
                <w:color w:val="000000"/>
                <w:sz w:val="24"/>
                <w:szCs w:val="24"/>
              </w:rPr>
            </w:pPr>
            <w:r>
              <w:rPr>
                <w:rFonts w:hint="eastAsia" w:ascii="宋体" w:hAnsi="宋体"/>
                <w:color w:val="000000"/>
                <w:sz w:val="24"/>
                <w:szCs w:val="24"/>
              </w:rPr>
            </w:r>
            <w:r/>
          </w:p>
        </w:tc>
      </w:tr>
    </w:tbl>
    <w:p>
      <w:pPr>
        <w:pStyle w:val="872"/>
        <w:ind w:firstLine="480"/>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7"/>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rPr>
          <w:rFonts w:hint="eastAsia"/>
        </w:rPr>
      </w:r>
      <w:r/>
    </w:p>
    <w:p>
      <w:pPr>
        <w:pStyle w:val="937"/>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2"/>
        <w:spacing w:line="480" w:lineRule="auto"/>
        <w:rPr>
          <w:rFonts w:hint="eastAsia" w:ascii="宋体" w:hAnsi="宋体"/>
          <w:color w:val="000000"/>
          <w:sz w:val="24"/>
          <w:szCs w:val="21"/>
        </w:rPr>
      </w:pPr>
      <w:r>
        <w:rPr>
          <w:rFonts w:hint="eastAsia" w:ascii="宋体" w:hAnsi="宋体"/>
          <w:color w:val="000000"/>
          <w:sz w:val="24"/>
          <w:szCs w:val="21"/>
        </w:rPr>
      </w:r>
      <w:r/>
    </w:p>
    <w:p>
      <w:pPr>
        <w:pStyle w:val="87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72"/>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2"/>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2"/>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2"/>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2"/>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2"/>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1"/>
        <w:spacing w:line="336" w:lineRule="auto"/>
        <w:rPr>
          <w:rFonts w:hint="eastAsia" w:ascii="宋体" w:hAnsi="宋体"/>
          <w:sz w:val="24"/>
          <w:szCs w:val="24"/>
        </w:rPr>
      </w:pPr>
      <w:r>
        <w:rPr>
          <w:rFonts w:hint="eastAsia" w:ascii="宋体" w:hAnsi="宋体"/>
          <w:sz w:val="24"/>
          <w:szCs w:val="24"/>
        </w:rPr>
      </w:r>
      <w:r/>
    </w:p>
    <w:p>
      <w:pPr>
        <w:pStyle w:val="872"/>
        <w:spacing w:line="336" w:lineRule="auto"/>
        <w:rPr>
          <w:rFonts w:hint="eastAsia"/>
        </w:rPr>
      </w:pPr>
      <w:r>
        <w:rPr>
          <w:rFonts w:hint="eastAsia"/>
        </w:rPr>
      </w:r>
      <w:r/>
    </w:p>
    <w:p>
      <w:pPr>
        <w:pStyle w:val="872"/>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2"/>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2"/>
        <w:ind w:firstLine="480"/>
        <w:spacing w:line="336" w:lineRule="auto"/>
        <w:rPr>
          <w:rFonts w:hint="eastAsia" w:ascii="宋体" w:hAnsi="宋体"/>
          <w:sz w:val="24"/>
          <w:szCs w:val="24"/>
        </w:rPr>
      </w:pPr>
      <w:r>
        <w:rPr>
          <w:rFonts w:hint="eastAsia" w:ascii="宋体" w:hAnsi="宋体"/>
          <w:sz w:val="24"/>
          <w:szCs w:val="24"/>
        </w:rPr>
      </w:r>
      <w:r/>
    </w:p>
    <w:p>
      <w:pPr>
        <w:pStyle w:val="872"/>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2"/>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2"/>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72"/>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72"/>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1"/>
        <w:rPr>
          <w:rFonts w:hint="eastAsia" w:ascii="宋体" w:hAnsi="宋体"/>
          <w:sz w:val="24"/>
          <w:szCs w:val="24"/>
        </w:rPr>
      </w:pPr>
      <w:r>
        <w:rPr>
          <w:rFonts w:hint="eastAsia" w:ascii="宋体" w:hAnsi="宋体"/>
          <w:sz w:val="24"/>
          <w:szCs w:val="24"/>
        </w:rPr>
      </w:r>
      <w:r/>
    </w:p>
    <w:p>
      <w:pPr>
        <w:pStyle w:val="872"/>
        <w:rPr>
          <w:rFonts w:hint="eastAsia"/>
        </w:rPr>
      </w:pPr>
      <w:r>
        <w:rPr>
          <w:rFonts w:hint="eastAsia"/>
        </w:rPr>
      </w:r>
      <w:r/>
    </w:p>
    <w:p>
      <w:pPr>
        <w:pStyle w:val="87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2"/>
        <w:ind w:firstLine="480"/>
        <w:spacing w:line="588" w:lineRule="exact"/>
        <w:rPr>
          <w:rFonts w:hint="eastAsia" w:ascii="宋体" w:hAnsi="宋体"/>
          <w:sz w:val="24"/>
        </w:rPr>
      </w:pPr>
      <w:r>
        <w:rPr>
          <w:rFonts w:hint="eastAsia" w:ascii="宋体" w:hAnsi="宋体"/>
          <w:sz w:val="24"/>
        </w:rPr>
      </w:r>
      <w:r/>
    </w:p>
    <w:p>
      <w:pPr>
        <w:pStyle w:val="872"/>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2"/>
        <w:jc w:val="left"/>
        <w:spacing w:line="360" w:lineRule="auto"/>
        <w:rPr>
          <w:rFonts w:hint="eastAsia" w:ascii="黑体" w:hAnsi="黑体" w:eastAsia="黑体"/>
          <w:sz w:val="32"/>
          <w:szCs w:val="32"/>
        </w:rPr>
      </w:pPr>
      <w:r>
        <w:rPr>
          <w:rFonts w:hint="eastAsia" w:ascii="黑体" w:hAnsi="黑体" w:eastAsia="黑体"/>
          <w:b/>
          <w:sz w:val="32"/>
          <w:szCs w:val="32"/>
        </w:rPr>
        <w:br w:type="page" w:clear="all"/>
      </w:r>
      <w:r>
        <w:rPr>
          <w:rFonts w:hint="eastAsia" w:ascii="黑体" w:hAnsi="黑体" w:eastAsia="黑体"/>
          <w:sz w:val="32"/>
          <w:szCs w:val="32"/>
        </w:rPr>
        <w:t xml:space="preserve">十一、联合体协议</w:t>
      </w:r>
      <w:r>
        <w:rPr>
          <w:rFonts w:hint="eastAsia" w:ascii="黑体" w:hAnsi="黑体" w:eastAsia="黑体"/>
          <w:sz w:val="32"/>
          <w:szCs w:val="32"/>
        </w:rPr>
      </w:r>
      <w:r/>
    </w:p>
    <w:p>
      <w:pPr>
        <w:pStyle w:val="87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872"/>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872"/>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872"/>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872"/>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2"/>
        <w:ind w:firstLine="645"/>
        <w:spacing w:line="560" w:lineRule="exact"/>
        <w:rPr>
          <w:rFonts w:hint="eastAsia" w:ascii="宋体" w:hAnsi="宋体"/>
          <w:sz w:val="24"/>
        </w:rPr>
      </w:pPr>
      <w:r>
        <w:rPr>
          <w:rFonts w:hint="eastAsia" w:ascii="宋体" w:hAnsi="宋体"/>
          <w:sz w:val="24"/>
        </w:rPr>
      </w:r>
      <w:r/>
    </w:p>
    <w:p>
      <w:pPr>
        <w:pStyle w:val="87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2"/>
        <w:ind w:firstLine="645"/>
        <w:jc w:val="right"/>
        <w:spacing w:line="560" w:lineRule="exact"/>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2"/>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2"/>
        <w:ind w:firstLine="480"/>
        <w:spacing w:line="480" w:lineRule="exact"/>
        <w:rPr>
          <w:rFonts w:hint="eastAsia" w:ascii="宋体" w:hAnsi="宋体"/>
          <w:sz w:val="24"/>
        </w:rPr>
      </w:pPr>
      <w:r>
        <w:rPr>
          <w:rFonts w:hint="eastAsia" w:ascii="宋体" w:hAnsi="宋体"/>
          <w:sz w:val="24"/>
        </w:rPr>
      </w:r>
      <w:r/>
    </w:p>
    <w:p>
      <w:pPr>
        <w:pStyle w:val="872"/>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2"/>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2"/>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2"/>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884"/>
        <w:ind w:firstLine="480"/>
        <w:rPr>
          <w:rFonts w:hint="eastAsia"/>
          <w:sz w:val="24"/>
        </w:rPr>
      </w:pPr>
      <w:r>
        <w:rPr>
          <w:rFonts w:hint="eastAsia"/>
          <w:sz w:val="24"/>
        </w:rPr>
      </w:r>
      <w:r/>
    </w:p>
    <w:p>
      <w:pPr>
        <w:pStyle w:val="872"/>
        <w:rPr>
          <w:rFonts w:hint="eastAsia"/>
        </w:rPr>
      </w:pPr>
      <w:r>
        <w:rPr>
          <w:rFonts w:hint="eastAsia"/>
        </w:rPr>
      </w:r>
      <w:r/>
    </w:p>
    <w:p>
      <w:pPr>
        <w:pStyle w:val="872"/>
        <w:ind w:firstLine="645"/>
        <w:spacing w:line="560" w:lineRule="exact"/>
        <w:rPr>
          <w:rFonts w:ascii="宋体" w:hAnsi="宋体"/>
          <w:sz w:val="24"/>
        </w:rPr>
      </w:pPr>
      <w:r>
        <w:rPr>
          <w:rFonts w:ascii="宋体" w:hAnsi="宋体"/>
          <w:sz w:val="24"/>
        </w:rPr>
      </w:r>
      <w:r/>
    </w:p>
    <w:p>
      <w:pPr>
        <w:pStyle w:val="872"/>
        <w:ind w:firstLine="645"/>
        <w:spacing w:line="560" w:lineRule="exact"/>
        <w:rPr>
          <w:rFonts w:hint="eastAsia" w:ascii="宋体" w:hAnsi="宋体"/>
          <w:sz w:val="24"/>
        </w:rPr>
      </w:pPr>
      <w:r>
        <w:rPr>
          <w:rFonts w:hint="eastAsia" w:ascii="宋体" w:hAnsi="宋体"/>
          <w:sz w:val="24"/>
        </w:rPr>
      </w:r>
      <w:r/>
    </w:p>
    <w:p>
      <w:pPr>
        <w:pStyle w:val="872"/>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rPr>
          <w:rFonts w:hint="eastAsia" w:ascii="宋体" w:hAnsi="宋体"/>
          <w:sz w:val="24"/>
        </w:rPr>
      </w:r>
      <w:r/>
    </w:p>
    <w:p>
      <w:pPr>
        <w:pStyle w:val="87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7"/>
          <w:rFonts w:hint="eastAsia"/>
          <w:i w:val="0"/>
          <w:u w:val="single"/>
          <w:shd w:val="clear" w:color="auto" w:fill="ffffff"/>
        </w:rPr>
        <w:t xml:space="preserve">（产品名称1）</w:t>
      </w:r>
      <w:r>
        <w:rPr>
          <w:rStyle w:val="94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7"/>
          <w:rFonts w:hint="eastAsia"/>
          <w:i w:val="0"/>
          <w:u w:val="single"/>
          <w:shd w:val="clear" w:color="auto" w:fill="ffffff"/>
        </w:rPr>
        <w:t xml:space="preserve">（厂名）</w:t>
      </w:r>
      <w:r>
        <w:rPr>
          <w:rStyle w:val="947"/>
          <w:rFonts w:hint="eastAsia"/>
          <w:i w:val="0"/>
          <w:shd w:val="clear" w:color="auto" w:fill="ffffff"/>
          <w:vertAlign w:val="superscript"/>
        </w:rPr>
        <w:t xml:space="preserve">2</w:t>
      </w:r>
      <w:r>
        <w:rPr>
          <w:rFonts w:hint="eastAsia"/>
          <w:shd w:val="clear" w:color="auto" w:fill="ffffff"/>
        </w:rPr>
        <w:t xml:space="preserve">，厂址为</w:t>
      </w:r>
      <w:r>
        <w:rPr>
          <w:rStyle w:val="947"/>
          <w:rFonts w:hint="eastAsia"/>
          <w:i w:val="0"/>
          <w:u w:val="single"/>
          <w:shd w:val="clear" w:color="auto" w:fill="ffffff"/>
        </w:rPr>
        <w:t xml:space="preserve">（生产厂址）</w:t>
      </w:r>
      <w:r>
        <w:rPr>
          <w:rFonts w:hint="eastAsia"/>
          <w:shd w:val="clear" w:color="auto" w:fill="ffffff"/>
        </w:rPr>
        <w:t xml:space="preserve">。</w:t>
      </w:r>
      <w:r>
        <w:rPr>
          <w:rStyle w:val="947"/>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7"/>
          <w:rFonts w:hint="eastAsia"/>
          <w:u w:val="single"/>
          <w:shd w:val="clear" w:color="auto" w:fill="ffffff"/>
        </w:rPr>
        <w:t xml:space="preserve">（规定比例）</w:t>
      </w:r>
      <w:r>
        <w:rPr>
          <w:rStyle w:val="947"/>
          <w:rFonts w:hint="eastAsia"/>
          <w:i w:val="0"/>
          <w:shd w:val="clear" w:color="auto" w:fill="ffffff"/>
          <w:vertAlign w:val="superscript"/>
        </w:rPr>
        <w:t xml:space="preserve">3</w:t>
      </w:r>
      <w:r>
        <w:rPr>
          <w:rFonts w:hint="eastAsia"/>
          <w:shd w:val="clear" w:color="auto" w:fill="ffffff"/>
        </w:rPr>
        <w:t xml:space="preserve">。</w:t>
      </w:r>
      <w:r>
        <w:rPr>
          <w:rStyle w:val="947"/>
          <w:rFonts w:hint="eastAsia"/>
          <w:u w:val="single"/>
          <w:shd w:val="clear" w:color="auto" w:fill="ffffff"/>
        </w:rPr>
        <w:t xml:space="preserve">（产品名称1）</w:t>
      </w:r>
      <w:r>
        <w:rPr>
          <w:rFonts w:hint="eastAsia"/>
          <w:shd w:val="clear" w:color="auto" w:fill="ffffff"/>
        </w:rPr>
        <w:t xml:space="preserve">的</w:t>
      </w:r>
      <w:r>
        <w:rPr>
          <w:rStyle w:val="947"/>
          <w:rFonts w:hint="eastAsia"/>
          <w:u w:val="single"/>
          <w:shd w:val="clear" w:color="auto" w:fill="ffffff"/>
        </w:rPr>
        <w:t xml:space="preserve">（关键组件）</w:t>
      </w:r>
      <w:r>
        <w:rPr>
          <w:rStyle w:val="947"/>
          <w:rFonts w:hint="eastAsia"/>
          <w:i w:val="0"/>
          <w:shd w:val="clear" w:color="auto" w:fill="ffffff"/>
          <w:vertAlign w:val="superscript"/>
        </w:rPr>
        <w:t xml:space="preserve">4</w:t>
      </w:r>
      <w:r>
        <w:rPr>
          <w:rFonts w:hint="eastAsia"/>
          <w:shd w:val="clear" w:color="auto" w:fill="ffffff"/>
        </w:rPr>
        <w:t xml:space="preserve">在中国境内生产。</w:t>
      </w:r>
      <w:r>
        <w:rPr>
          <w:rStyle w:val="947"/>
          <w:rFonts w:hint="eastAsia"/>
          <w:u w:val="single"/>
          <w:shd w:val="clear" w:color="auto" w:fill="ffffff"/>
        </w:rPr>
        <w:t xml:space="preserve">（产品名称1）</w:t>
      </w:r>
      <w:r>
        <w:rPr>
          <w:rFonts w:hint="eastAsia"/>
          <w:shd w:val="clear" w:color="auto" w:fill="ffffff"/>
        </w:rPr>
        <w:t xml:space="preserve">的</w:t>
      </w:r>
      <w:r>
        <w:rPr>
          <w:rStyle w:val="947"/>
          <w:rFonts w:hint="eastAsia"/>
          <w:u w:val="single"/>
          <w:shd w:val="clear" w:color="auto" w:fill="ffffff"/>
        </w:rPr>
        <w:t xml:space="preserve">（关键工序）</w:t>
      </w:r>
      <w:r>
        <w:rPr>
          <w:rStyle w:val="947"/>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7"/>
          <w:rFonts w:hint="eastAsia"/>
          <w:i w:val="0"/>
          <w:u w:val="single"/>
          <w:shd w:val="clear" w:color="auto" w:fill="ffffff"/>
        </w:rPr>
        <w:t xml:space="preserve">（产品名称2）</w:t>
      </w:r>
      <w:r>
        <w:rPr>
          <w:rFonts w:hint="eastAsia"/>
          <w:shd w:val="clear" w:color="auto" w:fill="ffffff"/>
        </w:rPr>
        <w:t xml:space="preserve">，生产厂为</w:t>
      </w:r>
      <w:r>
        <w:rPr>
          <w:rStyle w:val="947"/>
          <w:rFonts w:hint="eastAsia"/>
          <w:i w:val="0"/>
          <w:u w:val="single"/>
          <w:shd w:val="clear" w:color="auto" w:fill="ffffff"/>
        </w:rPr>
        <w:t xml:space="preserve">（厂名）</w:t>
      </w:r>
      <w:r>
        <w:rPr>
          <w:rFonts w:hint="eastAsia"/>
          <w:shd w:val="clear" w:color="auto" w:fill="ffffff"/>
        </w:rPr>
        <w:t xml:space="preserve">，厂址为</w:t>
      </w:r>
      <w:r>
        <w:rPr>
          <w:rStyle w:val="947"/>
          <w:rFonts w:hint="eastAsia"/>
          <w:i w:val="0"/>
          <w:u w:val="single"/>
          <w:shd w:val="clear" w:color="auto" w:fill="ffffff"/>
        </w:rPr>
        <w:t xml:space="preserve">（生产厂址）</w:t>
      </w:r>
      <w:r>
        <w:rPr>
          <w:rFonts w:hint="eastAsia"/>
          <w:shd w:val="clear" w:color="auto" w:fill="ffffff"/>
        </w:rPr>
        <w:t xml:space="preserve">。</w:t>
      </w:r>
      <w:r>
        <w:rPr>
          <w:rStyle w:val="947"/>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7"/>
          <w:rFonts w:hint="eastAsia"/>
          <w:u w:val="single"/>
          <w:shd w:val="clear" w:color="auto" w:fill="ffffff"/>
        </w:rPr>
        <w:t xml:space="preserve">（规定比例）</w:t>
      </w:r>
      <w:r>
        <w:rPr>
          <w:rFonts w:hint="eastAsia"/>
          <w:shd w:val="clear" w:color="auto" w:fill="ffffff"/>
        </w:rPr>
        <w:t xml:space="preserve">。</w:t>
      </w:r>
      <w:r>
        <w:rPr>
          <w:rStyle w:val="947"/>
          <w:rFonts w:hint="eastAsia"/>
          <w:u w:val="single"/>
          <w:shd w:val="clear" w:color="auto" w:fill="ffffff"/>
        </w:rPr>
        <w:t xml:space="preserve">（产品名称2）</w:t>
      </w:r>
      <w:r>
        <w:rPr>
          <w:rFonts w:hint="eastAsia"/>
          <w:shd w:val="clear" w:color="auto" w:fill="ffffff"/>
        </w:rPr>
        <w:t xml:space="preserve">的</w:t>
      </w:r>
      <w:r>
        <w:rPr>
          <w:rStyle w:val="947"/>
          <w:rFonts w:hint="eastAsia"/>
          <w:u w:val="single"/>
          <w:shd w:val="clear" w:color="auto" w:fill="ffffff"/>
        </w:rPr>
        <w:t xml:space="preserve">（关键组件）</w:t>
      </w:r>
      <w:r>
        <w:rPr>
          <w:rFonts w:hint="eastAsia"/>
          <w:shd w:val="clear" w:color="auto" w:fill="ffffff"/>
        </w:rPr>
        <w:t xml:space="preserve">在中国境内生产。</w:t>
      </w:r>
      <w:r>
        <w:rPr>
          <w:rStyle w:val="947"/>
          <w:rFonts w:hint="eastAsia"/>
          <w:u w:val="single"/>
          <w:shd w:val="clear" w:color="auto" w:fill="ffffff"/>
        </w:rPr>
        <w:t xml:space="preserve">（产品名称2）</w:t>
      </w:r>
      <w:r>
        <w:rPr>
          <w:rFonts w:hint="eastAsia"/>
          <w:shd w:val="clear" w:color="auto" w:fill="ffffff"/>
        </w:rPr>
        <w:t xml:space="preserve">的</w:t>
      </w:r>
      <w:r>
        <w:rPr>
          <w:rStyle w:val="947"/>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7"/>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68" w:name="OLE_LINK8"/>
      <w:r>
        <w:rPr>
          <w:rFonts w:hint="eastAsia"/>
          <w:sz w:val="21"/>
          <w:szCs w:val="21"/>
          <w:shd w:val="clear" w:color="auto" w:fill="ffffff"/>
        </w:rPr>
      </w:r>
      <w:r/>
    </w:p>
    <w:p>
      <w:pPr>
        <w:pStyle w:val="872"/>
        <w:jc w:val="left"/>
        <w:spacing w:line="360" w:lineRule="auto"/>
        <w:widowControl/>
      </w:pPr>
      <w:r/>
      <w:bookmarkEnd w:id="68"/>
      <w:r>
        <w:rPr>
          <w:rFonts w:hint="eastAsia"/>
          <w:szCs w:val="21"/>
          <w:shd w:val="clear" w:color="auto" w:fill="ffffff"/>
        </w:rPr>
        <w:br w:type="page" w:clear="all"/>
      </w:r>
      <w:r>
        <w:rPr>
          <w:rFonts w:hint="eastAsia" w:ascii="黑体" w:hAnsi="黑体" w:eastAsia="黑体"/>
          <w:iCs/>
          <w:sz w:val="32"/>
          <w:szCs w:val="32"/>
        </w:rPr>
        <w:t xml:space="preserve">十三、分包情况说明及分包意向协议</w:t>
      </w:r>
      <w:r/>
    </w:p>
    <w:p>
      <w:pPr>
        <w:pStyle w:val="872"/>
        <w:jc w:val="center"/>
        <w:widowControl/>
      </w:pPr>
      <w:r>
        <w:rPr>
          <w:rFonts w:ascii="宋体" w:hAnsi="宋体" w:cs="宋体"/>
          <w:b/>
          <w:bCs/>
          <w:color w:val="000000"/>
          <w:sz w:val="36"/>
          <w:szCs w:val="36"/>
          <w:lang w:bidi="ar"/>
        </w:rPr>
        <w:t xml:space="preserve">分包情况说明</w:t>
      </w:r>
      <w:r/>
    </w:p>
    <w:p>
      <w:pPr>
        <w:pStyle w:val="872"/>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pStyle w:val="872"/>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2"/>
              <w:jc w:val="center"/>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872"/>
              <w:jc w:val="center"/>
              <w:widowControl/>
            </w:pPr>
            <w:r>
              <w:rPr>
                <w:rFonts w:hint="eastAsia"/>
              </w:rPr>
              <w:t xml:space="preserve">分包承担主体名称</w:t>
            </w:r>
            <w:r/>
          </w:p>
        </w:tc>
        <w:tc>
          <w:tcPr>
            <w:tcW w:w="1543" w:type="dxa"/>
            <w:vAlign w:val="center"/>
            <w:textDirection w:val="lrTb"/>
            <w:noWrap w:val="false"/>
          </w:tcPr>
          <w:p>
            <w:pPr>
              <w:pStyle w:val="872"/>
              <w:jc w:val="center"/>
              <w:widowControl/>
            </w:pPr>
            <w:r>
              <w:rPr>
                <w:rFonts w:hint="eastAsia"/>
              </w:rPr>
              <w:t xml:space="preserve">分包承担主体类型（大型、中型、小型、微型）</w:t>
            </w:r>
            <w:r/>
          </w:p>
        </w:tc>
        <w:tc>
          <w:tcPr>
            <w:tcW w:w="1596" w:type="dxa"/>
            <w:vAlign w:val="center"/>
            <w:textDirection w:val="lrTb"/>
            <w:noWrap w:val="false"/>
          </w:tcPr>
          <w:p>
            <w:pPr>
              <w:pStyle w:val="872"/>
              <w:jc w:val="center"/>
              <w:widowControl/>
            </w:pPr>
            <w:r>
              <w:rPr>
                <w:rFonts w:hint="eastAsia"/>
              </w:rPr>
              <w:t xml:space="preserve">分包承担主体资质</w:t>
            </w:r>
            <w:r/>
          </w:p>
        </w:tc>
        <w:tc>
          <w:tcPr>
            <w:tcW w:w="1811" w:type="dxa"/>
            <w:vAlign w:val="center"/>
            <w:textDirection w:val="lrTb"/>
            <w:noWrap w:val="false"/>
          </w:tcPr>
          <w:p>
            <w:pPr>
              <w:pStyle w:val="872"/>
              <w:jc w:val="center"/>
              <w:widowControl/>
            </w:pPr>
            <w:r>
              <w:rPr>
                <w:rFonts w:hint="eastAsia"/>
              </w:rPr>
              <w:t xml:space="preserve">分包标的内容</w:t>
            </w:r>
            <w:r/>
          </w:p>
        </w:tc>
        <w:tc>
          <w:tcPr>
            <w:tcW w:w="1586" w:type="dxa"/>
            <w:vAlign w:val="center"/>
            <w:textDirection w:val="lrTb"/>
            <w:noWrap w:val="false"/>
          </w:tcPr>
          <w:p>
            <w:pPr>
              <w:pStyle w:val="872"/>
              <w:jc w:val="center"/>
              <w:widowControl/>
            </w:pPr>
            <w:r>
              <w:rPr>
                <w:rFonts w:hint="eastAsia"/>
              </w:rPr>
              <w:t xml:space="preserve">分包合同金额（元）</w:t>
            </w:r>
            <w:r/>
          </w:p>
        </w:tc>
        <w:tc>
          <w:tcPr>
            <w:tcW w:w="1287" w:type="dxa"/>
            <w:vAlign w:val="center"/>
            <w:textDirection w:val="lrTb"/>
            <w:noWrap w:val="false"/>
          </w:tcPr>
          <w:p>
            <w:pPr>
              <w:pStyle w:val="872"/>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872"/>
              <w:jc w:val="center"/>
              <w:widowControl/>
              <w:rPr>
                <w:rFonts w:hint="eastAsia"/>
              </w:rPr>
            </w:pPr>
            <w:r>
              <w:rPr>
                <w:rFonts w:hint="eastAsia"/>
              </w:rPr>
              <w:t xml:space="preserve">1</w:t>
            </w:r>
            <w:r>
              <w:rPr>
                <w:rFonts w:hint="eastAsia"/>
              </w:rPr>
            </w:r>
            <w:r/>
          </w:p>
        </w:tc>
        <w:tc>
          <w:tcPr>
            <w:tcW w:w="1543" w:type="dxa"/>
            <w:vAlign w:val="center"/>
            <w:textDirection w:val="lrTb"/>
            <w:noWrap w:val="false"/>
          </w:tcPr>
          <w:p>
            <w:pPr>
              <w:pStyle w:val="872"/>
              <w:jc w:val="center"/>
              <w:widowControl/>
            </w:pPr>
            <w:r/>
            <w:r/>
          </w:p>
        </w:tc>
        <w:tc>
          <w:tcPr>
            <w:tcW w:w="1543" w:type="dxa"/>
            <w:vAlign w:val="center"/>
            <w:textDirection w:val="lrTb"/>
            <w:noWrap w:val="false"/>
          </w:tcPr>
          <w:p>
            <w:pPr>
              <w:pStyle w:val="872"/>
              <w:jc w:val="center"/>
              <w:widowControl/>
            </w:pPr>
            <w:r/>
            <w:r/>
          </w:p>
        </w:tc>
        <w:tc>
          <w:tcPr>
            <w:tcW w:w="1596" w:type="dxa"/>
            <w:vAlign w:val="center"/>
            <w:textDirection w:val="lrTb"/>
            <w:noWrap w:val="false"/>
          </w:tcPr>
          <w:p>
            <w:pPr>
              <w:pStyle w:val="872"/>
              <w:jc w:val="center"/>
              <w:widowControl/>
            </w:pPr>
            <w:r/>
            <w:r/>
          </w:p>
        </w:tc>
        <w:tc>
          <w:tcPr>
            <w:tcW w:w="1811" w:type="dxa"/>
            <w:vAlign w:val="center"/>
            <w:textDirection w:val="lrTb"/>
            <w:noWrap w:val="false"/>
          </w:tcPr>
          <w:p>
            <w:pPr>
              <w:pStyle w:val="872"/>
              <w:jc w:val="center"/>
              <w:widowControl/>
            </w:pPr>
            <w:r/>
            <w:r/>
          </w:p>
        </w:tc>
        <w:tc>
          <w:tcPr>
            <w:tcW w:w="1586" w:type="dxa"/>
            <w:vAlign w:val="center"/>
            <w:textDirection w:val="lrTb"/>
            <w:noWrap w:val="false"/>
          </w:tcPr>
          <w:p>
            <w:pPr>
              <w:pStyle w:val="872"/>
              <w:jc w:val="center"/>
              <w:widowControl/>
            </w:pPr>
            <w:r/>
            <w:r/>
          </w:p>
        </w:tc>
        <w:tc>
          <w:tcPr>
            <w:tcW w:w="1287" w:type="dxa"/>
            <w:vAlign w:val="center"/>
            <w:textDirection w:val="lrTb"/>
            <w:noWrap w:val="false"/>
          </w:tcPr>
          <w:p>
            <w:pPr>
              <w:pStyle w:val="872"/>
              <w:jc w:val="center"/>
              <w:widowControl/>
            </w:pPr>
            <w:r/>
            <w:r/>
          </w:p>
        </w:tc>
      </w:tr>
      <w:tr>
        <w:trPr>
          <w:trHeight w:val="488"/>
        </w:trPr>
        <w:tc>
          <w:tcPr>
            <w:tcW w:w="596" w:type="dxa"/>
            <w:vAlign w:val="center"/>
            <w:textDirection w:val="lrTb"/>
            <w:noWrap w:val="false"/>
          </w:tcPr>
          <w:p>
            <w:pPr>
              <w:pStyle w:val="872"/>
              <w:jc w:val="center"/>
              <w:widowControl/>
              <w:rPr>
                <w:rFonts w:hint="eastAsia"/>
              </w:rPr>
            </w:pPr>
            <w:r>
              <w:rPr>
                <w:rFonts w:hint="eastAsia"/>
              </w:rPr>
              <w:t xml:space="preserve">2</w:t>
            </w:r>
            <w:r>
              <w:rPr>
                <w:rFonts w:hint="eastAsia"/>
              </w:rPr>
            </w:r>
            <w:r/>
          </w:p>
        </w:tc>
        <w:tc>
          <w:tcPr>
            <w:tcW w:w="1543" w:type="dxa"/>
            <w:vAlign w:val="center"/>
            <w:textDirection w:val="lrTb"/>
            <w:noWrap w:val="false"/>
          </w:tcPr>
          <w:p>
            <w:pPr>
              <w:pStyle w:val="872"/>
              <w:jc w:val="center"/>
              <w:widowControl/>
            </w:pPr>
            <w:r/>
            <w:r/>
          </w:p>
        </w:tc>
        <w:tc>
          <w:tcPr>
            <w:tcW w:w="1543" w:type="dxa"/>
            <w:vAlign w:val="center"/>
            <w:textDirection w:val="lrTb"/>
            <w:noWrap w:val="false"/>
          </w:tcPr>
          <w:p>
            <w:pPr>
              <w:pStyle w:val="872"/>
              <w:jc w:val="center"/>
              <w:widowControl/>
            </w:pPr>
            <w:r/>
            <w:r/>
          </w:p>
        </w:tc>
        <w:tc>
          <w:tcPr>
            <w:tcW w:w="1596" w:type="dxa"/>
            <w:vAlign w:val="center"/>
            <w:textDirection w:val="lrTb"/>
            <w:noWrap w:val="false"/>
          </w:tcPr>
          <w:p>
            <w:pPr>
              <w:pStyle w:val="872"/>
              <w:jc w:val="center"/>
              <w:widowControl/>
            </w:pPr>
            <w:r/>
            <w:r/>
          </w:p>
        </w:tc>
        <w:tc>
          <w:tcPr>
            <w:tcW w:w="1811" w:type="dxa"/>
            <w:vAlign w:val="center"/>
            <w:textDirection w:val="lrTb"/>
            <w:noWrap w:val="false"/>
          </w:tcPr>
          <w:p>
            <w:pPr>
              <w:pStyle w:val="872"/>
              <w:jc w:val="center"/>
              <w:widowControl/>
            </w:pPr>
            <w:r/>
            <w:r/>
          </w:p>
        </w:tc>
        <w:tc>
          <w:tcPr>
            <w:tcW w:w="1586" w:type="dxa"/>
            <w:vAlign w:val="center"/>
            <w:textDirection w:val="lrTb"/>
            <w:noWrap w:val="false"/>
          </w:tcPr>
          <w:p>
            <w:pPr>
              <w:pStyle w:val="872"/>
              <w:jc w:val="center"/>
              <w:widowControl/>
            </w:pPr>
            <w:r/>
            <w:r/>
          </w:p>
        </w:tc>
        <w:tc>
          <w:tcPr>
            <w:tcW w:w="1287" w:type="dxa"/>
            <w:vAlign w:val="center"/>
            <w:textDirection w:val="lrTb"/>
            <w:noWrap w:val="false"/>
          </w:tcPr>
          <w:p>
            <w:pPr>
              <w:pStyle w:val="872"/>
              <w:jc w:val="center"/>
              <w:widowControl/>
            </w:pPr>
            <w:r/>
            <w:r/>
          </w:p>
        </w:tc>
      </w:tr>
      <w:tr>
        <w:trPr>
          <w:trHeight w:val="456"/>
        </w:trPr>
        <w:tc>
          <w:tcPr>
            <w:tcW w:w="596" w:type="dxa"/>
            <w:vAlign w:val="center"/>
            <w:textDirection w:val="lrTb"/>
            <w:noWrap w:val="false"/>
          </w:tcPr>
          <w:p>
            <w:pPr>
              <w:pStyle w:val="872"/>
              <w:jc w:val="center"/>
              <w:widowControl/>
            </w:pPr>
            <w:r>
              <w:rPr>
                <w:rFonts w:hint="eastAsia"/>
              </w:rPr>
              <w:t xml:space="preserve">...</w:t>
            </w:r>
            <w:r/>
          </w:p>
        </w:tc>
        <w:tc>
          <w:tcPr>
            <w:tcW w:w="1543" w:type="dxa"/>
            <w:vAlign w:val="center"/>
            <w:textDirection w:val="lrTb"/>
            <w:noWrap w:val="false"/>
          </w:tcPr>
          <w:p>
            <w:pPr>
              <w:pStyle w:val="872"/>
              <w:jc w:val="center"/>
              <w:widowControl/>
            </w:pPr>
            <w:r/>
            <w:r/>
          </w:p>
        </w:tc>
        <w:tc>
          <w:tcPr>
            <w:tcW w:w="1543" w:type="dxa"/>
            <w:vAlign w:val="center"/>
            <w:textDirection w:val="lrTb"/>
            <w:noWrap w:val="false"/>
          </w:tcPr>
          <w:p>
            <w:pPr>
              <w:pStyle w:val="872"/>
              <w:jc w:val="center"/>
              <w:widowControl/>
            </w:pPr>
            <w:r/>
            <w:r/>
          </w:p>
        </w:tc>
        <w:tc>
          <w:tcPr>
            <w:tcW w:w="1596" w:type="dxa"/>
            <w:vAlign w:val="center"/>
            <w:textDirection w:val="lrTb"/>
            <w:noWrap w:val="false"/>
          </w:tcPr>
          <w:p>
            <w:pPr>
              <w:pStyle w:val="872"/>
              <w:jc w:val="center"/>
              <w:widowControl/>
            </w:pPr>
            <w:r/>
            <w:r/>
          </w:p>
        </w:tc>
        <w:tc>
          <w:tcPr>
            <w:tcW w:w="1811" w:type="dxa"/>
            <w:vAlign w:val="center"/>
            <w:textDirection w:val="lrTb"/>
            <w:noWrap w:val="false"/>
          </w:tcPr>
          <w:p>
            <w:pPr>
              <w:pStyle w:val="872"/>
              <w:jc w:val="center"/>
              <w:widowControl/>
            </w:pPr>
            <w:r/>
            <w:r/>
          </w:p>
        </w:tc>
        <w:tc>
          <w:tcPr>
            <w:tcW w:w="1586" w:type="dxa"/>
            <w:vAlign w:val="center"/>
            <w:textDirection w:val="lrTb"/>
            <w:noWrap w:val="false"/>
          </w:tcPr>
          <w:p>
            <w:pPr>
              <w:pStyle w:val="872"/>
              <w:jc w:val="center"/>
              <w:widowControl/>
            </w:pPr>
            <w:r/>
            <w:r/>
          </w:p>
        </w:tc>
        <w:tc>
          <w:tcPr>
            <w:tcW w:w="1287" w:type="dxa"/>
            <w:vAlign w:val="center"/>
            <w:textDirection w:val="lrTb"/>
            <w:noWrap w:val="false"/>
          </w:tcPr>
          <w:p>
            <w:pPr>
              <w:pStyle w:val="872"/>
              <w:jc w:val="center"/>
              <w:widowControl/>
            </w:pPr>
            <w:r/>
            <w:r/>
          </w:p>
        </w:tc>
      </w:tr>
      <w:tr>
        <w:trPr>
          <w:trHeight w:val="475"/>
        </w:trPr>
        <w:tc>
          <w:tcPr>
            <w:gridSpan w:val="5"/>
            <w:tcW w:w="7089" w:type="dxa"/>
            <w:vAlign w:val="center"/>
            <w:textDirection w:val="lrTb"/>
            <w:noWrap w:val="false"/>
          </w:tcPr>
          <w:p>
            <w:pPr>
              <w:pStyle w:val="872"/>
              <w:jc w:val="center"/>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872"/>
              <w:jc w:val="center"/>
              <w:widowControl/>
            </w:pPr>
            <w:r/>
            <w:r/>
          </w:p>
        </w:tc>
        <w:tc>
          <w:tcPr>
            <w:tcW w:w="1287" w:type="dxa"/>
            <w:vAlign w:val="center"/>
            <w:textDirection w:val="lrTb"/>
            <w:noWrap w:val="false"/>
          </w:tcPr>
          <w:p>
            <w:pPr>
              <w:pStyle w:val="872"/>
              <w:jc w:val="center"/>
              <w:widowControl/>
            </w:pPr>
            <w:r/>
            <w:r/>
          </w:p>
        </w:tc>
      </w:tr>
    </w:tbl>
    <w:p>
      <w:pPr>
        <w:pStyle w:val="872"/>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pStyle w:val="872"/>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87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2"/>
        <w:ind w:firstLine="480"/>
        <w:jc w:val="left"/>
        <w:widowControl/>
      </w:pPr>
      <w:r>
        <w:rPr>
          <w:rFonts w:hint="eastAsia" w:ascii="宋体" w:hAnsi="宋体" w:cs="宋体"/>
          <w:color w:val="000000"/>
          <w:sz w:val="24"/>
          <w:szCs w:val="24"/>
          <w:lang w:bidi="ar"/>
        </w:rPr>
        <w:t xml:space="preserve">注： </w:t>
      </w:r>
      <w:r/>
    </w:p>
    <w:p>
      <w:pPr>
        <w:pStyle w:val="872"/>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pStyle w:val="872"/>
        <w:ind w:firstLine="480"/>
        <w:jc w:val="left"/>
        <w:widowControl/>
        <w:rPr>
          <w:rFonts w:hint="eastAsia"/>
        </w:rPr>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872"/>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872"/>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pStyle w:val="872"/>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pStyle w:val="872"/>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pStyle w:val="872"/>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pStyle w:val="872"/>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pStyle w:val="872"/>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pStyle w:val="872"/>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pStyle w:val="872"/>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pStyle w:val="872"/>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pStyle w:val="872"/>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pStyle w:val="872"/>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2"/>
        <w:ind w:firstLine="480"/>
        <w:jc w:val="left"/>
        <w:widowControl/>
      </w:pPr>
      <w:r>
        <w:rPr>
          <w:rFonts w:hint="eastAsia" w:ascii="宋体" w:hAnsi="宋体" w:cs="宋体"/>
          <w:color w:val="000000"/>
          <w:sz w:val="24"/>
          <w:szCs w:val="24"/>
          <w:lang w:bidi="ar"/>
        </w:rPr>
        <w:t xml:space="preserve">注： </w:t>
      </w:r>
      <w:r/>
    </w:p>
    <w:p>
      <w:pPr>
        <w:pStyle w:val="872"/>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pStyle w:val="872"/>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pStyle w:val="872"/>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pStyle w:val="872"/>
        <w:numPr>
          <w:ilvl w:val="0"/>
          <w:numId w:val="6"/>
        </w:numPr>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投标人须按分包情况说明与所有拟分包承担主体分别签订《分包意向协议》，并在投标文件中提交。</w:t>
      </w:r>
      <w:r>
        <w:rPr>
          <w:rFonts w:hint="eastAsia" w:ascii="宋体" w:hAnsi="宋体" w:cs="宋体"/>
          <w:color w:val="000000"/>
          <w:sz w:val="24"/>
          <w:szCs w:val="24"/>
          <w:lang w:bidi="ar"/>
        </w:rPr>
      </w:r>
      <w:r/>
    </w:p>
    <w:p>
      <w:pPr>
        <w:pStyle w:val="93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87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2"/>
        <w:rPr>
          <w:rFonts w:hint="eastAsia" w:ascii="宋体" w:hAnsi="宋体"/>
          <w:sz w:val="24"/>
          <w:szCs w:val="24"/>
        </w:rPr>
      </w:pPr>
      <w:r>
        <w:rPr>
          <w:rFonts w:hint="eastAsia" w:ascii="宋体" w:hAnsi="宋体"/>
          <w:sz w:val="24"/>
          <w:szCs w:val="24"/>
        </w:rPr>
      </w:r>
      <w:r/>
    </w:p>
    <w:p>
      <w:pPr>
        <w:pStyle w:val="87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2"/>
        <w:spacing w:line="480" w:lineRule="exact"/>
        <w:rPr>
          <w:rFonts w:hint="eastAsia" w:ascii="宋体" w:hAnsi="宋体"/>
          <w:bCs/>
          <w:sz w:val="24"/>
          <w:szCs w:val="24"/>
        </w:rPr>
      </w:pPr>
      <w:r>
        <w:rPr>
          <w:rFonts w:hint="eastAsia" w:ascii="宋体" w:hAnsi="宋体"/>
          <w:bCs/>
          <w:sz w:val="24"/>
          <w:szCs w:val="24"/>
        </w:rPr>
      </w:r>
      <w:r/>
    </w:p>
    <w:p>
      <w:pPr>
        <w:pStyle w:val="872"/>
        <w:ind w:firstLine="480"/>
        <w:spacing w:line="480" w:lineRule="exact"/>
        <w:rPr>
          <w:rFonts w:hint="eastAsia" w:ascii="宋体" w:hAnsi="宋体"/>
          <w:bCs/>
          <w:sz w:val="24"/>
          <w:szCs w:val="24"/>
        </w:rPr>
      </w:pPr>
      <w:r>
        <w:rPr>
          <w:rFonts w:hint="eastAsia" w:ascii="宋体" w:hAnsi="宋体"/>
          <w:bCs/>
          <w:sz w:val="24"/>
          <w:szCs w:val="24"/>
        </w:rPr>
      </w:r>
      <w:r/>
    </w:p>
    <w:p>
      <w:pPr>
        <w:pStyle w:val="87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３８</w:t>
    </w:r>
    <w:r>
      <w:rPr>
        <w:rFonts w:ascii="宋体" w:hAnsi="宋体"/>
      </w:rPr>
      <w:fldChar w:fldCharType="end"/>
    </w:r>
    <w:r>
      <w:rPr>
        <w:rStyle w:val="945"/>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2"/>
        <w:ind w:left="1440" w:hanging="360"/>
      </w:pPr>
      <w:rPr>
        <w:rFonts w:ascii="Courier New" w:hAnsi="Courier New" w:eastAsia="Courier New" w:cs="Courier New"/>
      </w:rPr>
    </w:lvl>
    <w:lvl w:ilvl="2">
      <w:start w:val="1"/>
      <w:numFmt w:val="bullet"/>
      <w:isLgl w:val="false"/>
      <w:suff w:val="tab"/>
      <w:lvlText w:val="§"/>
      <w:lvlJc w:val="left"/>
      <w:pPr>
        <w:pStyle w:val="872"/>
        <w:ind w:left="2160" w:hanging="360"/>
      </w:pPr>
      <w:rPr>
        <w:rFonts w:ascii="Wingdings" w:hAnsi="Wingdings" w:eastAsia="Wingdings" w:cs="Wingdings"/>
      </w:rPr>
    </w:lvl>
    <w:lvl w:ilvl="3">
      <w:start w:val="1"/>
      <w:numFmt w:val="bullet"/>
      <w:isLgl w:val="false"/>
      <w:suff w:val="tab"/>
      <w:lvlText w:val="·"/>
      <w:lvlJc w:val="left"/>
      <w:pPr>
        <w:pStyle w:val="872"/>
        <w:ind w:left="2880" w:hanging="360"/>
      </w:pPr>
      <w:rPr>
        <w:rFonts w:ascii="Symbol" w:hAnsi="Symbol" w:eastAsia="Symbol" w:cs="Symbol"/>
      </w:rPr>
    </w:lvl>
    <w:lvl w:ilvl="4">
      <w:start w:val="1"/>
      <w:numFmt w:val="bullet"/>
      <w:isLgl w:val="false"/>
      <w:suff w:val="tab"/>
      <w:lvlText w:val="o"/>
      <w:lvlJc w:val="left"/>
      <w:pPr>
        <w:pStyle w:val="872"/>
        <w:ind w:left="3600" w:hanging="360"/>
      </w:pPr>
      <w:rPr>
        <w:rFonts w:ascii="Courier New" w:hAnsi="Courier New" w:eastAsia="Courier New" w:cs="Courier New"/>
      </w:rPr>
    </w:lvl>
    <w:lvl w:ilvl="5">
      <w:start w:val="1"/>
      <w:numFmt w:val="bullet"/>
      <w:isLgl w:val="false"/>
      <w:suff w:val="tab"/>
      <w:lvlText w:val="§"/>
      <w:lvlJc w:val="left"/>
      <w:pPr>
        <w:pStyle w:val="872"/>
        <w:ind w:left="4320" w:hanging="360"/>
      </w:pPr>
      <w:rPr>
        <w:rFonts w:ascii="Wingdings" w:hAnsi="Wingdings" w:eastAsia="Wingdings" w:cs="Wingdings"/>
      </w:rPr>
    </w:lvl>
    <w:lvl w:ilvl="6">
      <w:start w:val="1"/>
      <w:numFmt w:val="bullet"/>
      <w:isLgl w:val="false"/>
      <w:suff w:val="tab"/>
      <w:lvlText w:val="·"/>
      <w:lvlJc w:val="left"/>
      <w:pPr>
        <w:pStyle w:val="872"/>
        <w:ind w:left="5040" w:hanging="360"/>
      </w:pPr>
      <w:rPr>
        <w:rFonts w:ascii="Symbol" w:hAnsi="Symbol" w:eastAsia="Symbol" w:cs="Symbol"/>
      </w:rPr>
    </w:lvl>
    <w:lvl w:ilvl="7">
      <w:start w:val="1"/>
      <w:numFmt w:val="bullet"/>
      <w:isLgl w:val="false"/>
      <w:suff w:val="tab"/>
      <w:lvlText w:val="o"/>
      <w:lvlJc w:val="left"/>
      <w:pPr>
        <w:pStyle w:val="872"/>
        <w:ind w:left="5760" w:hanging="360"/>
      </w:pPr>
      <w:rPr>
        <w:rFonts w:ascii="Courier New" w:hAnsi="Courier New" w:eastAsia="Courier New" w:cs="Courier New"/>
      </w:rPr>
    </w:lvl>
    <w:lvl w:ilvl="8">
      <w:start w:val="1"/>
      <w:numFmt w:val="bullet"/>
      <w:isLgl w:val="false"/>
      <w:suff w:val="tab"/>
      <w:lvlText w:val="§"/>
      <w:lvlJc w:val="left"/>
      <w:pPr>
        <w:pStyle w:val="872"/>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72"/>
        <w:ind w:left="709" w:hanging="709"/>
        <w:tabs>
          <w:tab w:val="num" w:pos="709" w:leader="none"/>
        </w:tabs>
      </w:pPr>
      <w:rPr>
        <w:rFonts w:hint="eastAsia"/>
      </w:rPr>
    </w:lvl>
    <w:lvl w:ilvl="1">
      <w:start w:val="1"/>
      <w:numFmt w:val="decimal"/>
      <w:isLgl w:val="false"/>
      <w:suff w:val="tab"/>
      <w:lvlText w:val="%1.%2"/>
      <w:lvlJc w:val="left"/>
      <w:pPr>
        <w:pStyle w:val="872"/>
        <w:ind w:left="709" w:hanging="709"/>
        <w:tabs>
          <w:tab w:val="num" w:pos="709" w:leader="none"/>
        </w:tabs>
      </w:pPr>
      <w:rPr>
        <w:rFonts w:hint="eastAsia"/>
      </w:rPr>
    </w:lvl>
    <w:lvl w:ilvl="2">
      <w:start w:val="1"/>
      <w:numFmt w:val="decimal"/>
      <w:isLgl w:val="false"/>
      <w:suff w:val="tab"/>
      <w:lvlText w:val="%1.%2.%3."/>
      <w:lvlJc w:val="left"/>
      <w:pPr>
        <w:pStyle w:val="872"/>
        <w:ind w:left="425" w:hanging="425"/>
        <w:tabs>
          <w:tab w:val="num" w:pos="425" w:leader="none"/>
        </w:tabs>
      </w:pPr>
      <w:rPr>
        <w:rFonts w:hint="eastAsia"/>
      </w:rPr>
    </w:lvl>
    <w:lvl w:ilvl="3">
      <w:start w:val="1"/>
      <w:numFmt w:val="decimal"/>
      <w:isLgl w:val="false"/>
      <w:suff w:val="tab"/>
      <w:lvlText w:val="%1.%2.%3.%4."/>
      <w:lvlJc w:val="left"/>
      <w:pPr>
        <w:pStyle w:val="872"/>
        <w:ind w:left="851" w:hanging="851"/>
        <w:tabs>
          <w:tab w:val="num" w:pos="851" w:leader="none"/>
        </w:tabs>
      </w:pPr>
      <w:rPr>
        <w:rFonts w:hint="eastAsia"/>
      </w:rPr>
    </w:lvl>
    <w:lvl w:ilvl="4">
      <w:start w:val="1"/>
      <w:numFmt w:val="decimal"/>
      <w:isLgl w:val="false"/>
      <w:suff w:val="tab"/>
      <w:lvlText w:val="%1.%2.%3.%4.%5."/>
      <w:lvlJc w:val="left"/>
      <w:pPr>
        <w:pStyle w:val="872"/>
        <w:ind w:left="992" w:hanging="992"/>
        <w:tabs>
          <w:tab w:val="num" w:pos="992" w:leader="none"/>
        </w:tabs>
      </w:pPr>
      <w:rPr>
        <w:rFonts w:hint="eastAsia"/>
      </w:rPr>
    </w:lvl>
    <w:lvl w:ilvl="5">
      <w:start w:val="1"/>
      <w:numFmt w:val="decimal"/>
      <w:isLgl w:val="false"/>
      <w:suff w:val="tab"/>
      <w:lvlText w:val="%1.%2.%3.%4.%5.%6."/>
      <w:lvlJc w:val="left"/>
      <w:pPr>
        <w:pStyle w:val="872"/>
        <w:ind w:left="1134" w:hanging="1134"/>
        <w:tabs>
          <w:tab w:val="num" w:pos="1134" w:leader="none"/>
        </w:tabs>
      </w:pPr>
      <w:rPr>
        <w:rFonts w:hint="eastAsia"/>
      </w:rPr>
    </w:lvl>
    <w:lvl w:ilvl="6">
      <w:start w:val="1"/>
      <w:numFmt w:val="decimal"/>
      <w:isLgl w:val="false"/>
      <w:suff w:val="tab"/>
      <w:lvlText w:val="%1.%2.%3.%4.%5.%6.%7."/>
      <w:lvlJc w:val="left"/>
      <w:pPr>
        <w:pStyle w:val="872"/>
        <w:ind w:left="1276" w:hanging="1276"/>
        <w:tabs>
          <w:tab w:val="num" w:pos="1276" w:leader="none"/>
        </w:tabs>
      </w:pPr>
      <w:rPr>
        <w:rFonts w:hint="eastAsia"/>
      </w:rPr>
    </w:lvl>
    <w:lvl w:ilvl="7">
      <w:start w:val="1"/>
      <w:numFmt w:val="decimal"/>
      <w:isLgl w:val="false"/>
      <w:suff w:val="tab"/>
      <w:lvlText w:val="%1.%2.%3.%4.%5.%6.%7.%8."/>
      <w:lvlJc w:val="left"/>
      <w:pPr>
        <w:pStyle w:val="872"/>
        <w:ind w:left="1418" w:hanging="1418"/>
        <w:tabs>
          <w:tab w:val="num" w:pos="1418" w:leader="none"/>
        </w:tabs>
      </w:pPr>
      <w:rPr>
        <w:rFonts w:hint="eastAsia"/>
      </w:rPr>
    </w:lvl>
    <w:lvl w:ilvl="8">
      <w:start w:val="1"/>
      <w:numFmt w:val="decimal"/>
      <w:isLgl w:val="false"/>
      <w:suff w:val="tab"/>
      <w:lvlText w:val="%1.%2.%3.%4.%5.%6.%7.%8.%9."/>
      <w:lvlJc w:val="left"/>
      <w:pPr>
        <w:pStyle w:val="87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2"/>
        <w:ind w:left="0" w:firstLine="0"/>
      </w:pPr>
      <w:rPr>
        <w:rFonts w:hint="eastAsia"/>
      </w:rPr>
    </w:lvl>
    <w:lvl w:ilvl="1">
      <w:start w:val="1"/>
      <w:numFmt w:val="decimal"/>
      <w:isLgl w:val="false"/>
      <w:suff w:val="nothing"/>
      <w:lvlText w:val="%2、"/>
      <w:lvlJc w:val="left"/>
      <w:pPr>
        <w:pStyle w:val="872"/>
        <w:ind w:left="0" w:firstLine="0"/>
      </w:pPr>
      <w:rPr>
        <w:rFonts w:hint="eastAsia"/>
      </w:rPr>
    </w:lvl>
    <w:lvl w:ilvl="2">
      <w:start w:val="1"/>
      <w:numFmt w:val="decimal"/>
      <w:isLgl w:val="false"/>
      <w:suff w:val="nothing"/>
      <w:lvlText w:val="%2.%3 "/>
      <w:lvlJc w:val="left"/>
      <w:pPr>
        <w:pStyle w:val="872"/>
        <w:ind w:left="0" w:firstLine="0"/>
      </w:pPr>
      <w:rPr>
        <w:rFonts w:hint="eastAsia"/>
      </w:rPr>
    </w:lvl>
    <w:lvl w:ilvl="3">
      <w:start w:val="1"/>
      <w:numFmt w:val="decimal"/>
      <w:isLgl w:val="false"/>
      <w:suff w:val="nothing"/>
      <w:lvlText w:val="%2.%3.%4 "/>
      <w:lvlJc w:val="left"/>
      <w:pPr>
        <w:pStyle w:val="872"/>
        <w:ind w:left="0" w:firstLine="0"/>
      </w:pPr>
      <w:rPr>
        <w:rFonts w:hint="eastAsia"/>
      </w:rPr>
    </w:lvl>
    <w:lvl w:ilvl="4">
      <w:start w:val="1"/>
      <w:numFmt w:val="decimal"/>
      <w:isLgl w:val="false"/>
      <w:suff w:val="nothing"/>
      <w:lvlText w:val="%2.%3.%4.%5 "/>
      <w:lvlJc w:val="left"/>
      <w:pPr>
        <w:pStyle w:val="872"/>
        <w:ind w:left="0" w:firstLine="0"/>
      </w:pPr>
      <w:rPr>
        <w:rFonts w:hint="eastAsia"/>
      </w:rPr>
    </w:lvl>
    <w:lvl w:ilvl="5">
      <w:start w:val="1"/>
      <w:numFmt w:val="decimal"/>
      <w:pStyle w:val="878"/>
      <w:isLgl w:val="false"/>
      <w:suff w:val="nothing"/>
      <w:lvlText w:val=""/>
      <w:lvlJc w:val="left"/>
      <w:pPr>
        <w:pStyle w:val="872"/>
        <w:ind w:left="0" w:firstLine="0"/>
      </w:pPr>
      <w:rPr>
        <w:rFonts w:hint="eastAsia"/>
      </w:rPr>
    </w:lvl>
    <w:lvl w:ilvl="6">
      <w:start w:val="1"/>
      <w:numFmt w:val="decimal"/>
      <w:pStyle w:val="879"/>
      <w:isLgl w:val="false"/>
      <w:suff w:val="nothing"/>
      <w:lvlText w:val=""/>
      <w:lvlJc w:val="left"/>
      <w:pPr>
        <w:pStyle w:val="872"/>
        <w:ind w:left="0" w:firstLine="0"/>
      </w:pPr>
      <w:rPr>
        <w:rFonts w:hint="eastAsia"/>
      </w:rPr>
    </w:lvl>
    <w:lvl w:ilvl="7">
      <w:start w:val="1"/>
      <w:numFmt w:val="decimal"/>
      <w:pStyle w:val="880"/>
      <w:isLgl w:val="false"/>
      <w:suff w:val="nothing"/>
      <w:lvlText w:val=""/>
      <w:lvlJc w:val="left"/>
      <w:pPr>
        <w:pStyle w:val="872"/>
        <w:ind w:left="0" w:firstLine="0"/>
      </w:pPr>
      <w:rPr>
        <w:rFonts w:hint="eastAsia"/>
      </w:rPr>
    </w:lvl>
    <w:lvl w:ilvl="8">
      <w:start w:val="1"/>
      <w:numFmt w:val="decimal"/>
      <w:pStyle w:val="881"/>
      <w:isLgl w:val="false"/>
      <w:suff w:val="nothing"/>
      <w:lvlText w:val=""/>
      <w:lvlJc w:val="left"/>
      <w:pPr>
        <w:pStyle w:val="872"/>
        <w:ind w:left="0" w:firstLine="0"/>
      </w:pPr>
      <w:rPr>
        <w:rFonts w:hint="eastAsia"/>
      </w:rPr>
    </w:lvl>
  </w:abstractNum>
  <w:abstractNum w:abstractNumId="4">
    <w:multiLevelType w:val="hybridMultilevel"/>
    <w:lvl w:ilvl="0">
      <w:start w:val="1"/>
      <w:numFmt w:val="decimal"/>
      <w:isLgl w:val="false"/>
      <w:suff w:val="nothing"/>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space"/>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2"/>
    <w:next w:val="872"/>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2"/>
    <w:next w:val="872"/>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2"/>
    <w:next w:val="872"/>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2"/>
    <w:next w:val="872"/>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2"/>
    <w:next w:val="872"/>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2"/>
    <w:next w:val="872"/>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2"/>
    <w:next w:val="872"/>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2"/>
    <w:next w:val="872"/>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2"/>
    <w:next w:val="872"/>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2"/>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2"/>
    <w:next w:val="872"/>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2"/>
    <w:next w:val="872"/>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2"/>
    <w:next w:val="872"/>
    <w:link w:val="720"/>
    <w:uiPriority w:val="29"/>
    <w:qFormat/>
    <w:pPr>
      <w:ind w:left="720" w:right="720"/>
    </w:pPr>
    <w:rPr>
      <w:i/>
    </w:rPr>
  </w:style>
  <w:style w:type="character" w:styleId="720">
    <w:name w:val="Quote Char"/>
    <w:link w:val="719"/>
    <w:uiPriority w:val="29"/>
    <w:rPr>
      <w:i/>
    </w:rPr>
  </w:style>
  <w:style w:type="paragraph" w:styleId="721">
    <w:name w:val="Intense Quote"/>
    <w:basedOn w:val="872"/>
    <w:next w:val="872"/>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2"/>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2"/>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link w:val="872"/>
    <w:qFormat/>
    <w:pPr>
      <w:jc w:val="both"/>
      <w:widowControl w:val="off"/>
    </w:pPr>
    <w:rPr>
      <w:sz w:val="21"/>
      <w:szCs w:val="22"/>
      <w:lang w:val="en-US" w:eastAsia="zh-CN" w:bidi="ar-SA"/>
    </w:rPr>
  </w:style>
  <w:style w:type="paragraph" w:styleId="873">
    <w:name w:val="标题 1"/>
    <w:basedOn w:val="872"/>
    <w:next w:val="872"/>
    <w:link w:val="889"/>
    <w:qFormat/>
    <w:pPr>
      <w:jc w:val="center"/>
      <w:keepNext/>
      <w:outlineLvl w:val="0"/>
    </w:pPr>
    <w:rPr>
      <w:rFonts w:ascii="楷体_GB2312" w:hAnsi="Times New Roman" w:eastAsia="楷体_GB2312" w:cs="Times New Roman"/>
      <w:sz w:val="28"/>
      <w:szCs w:val="28"/>
    </w:rPr>
  </w:style>
  <w:style w:type="paragraph" w:styleId="874">
    <w:name w:val="标题 2"/>
    <w:basedOn w:val="872"/>
    <w:next w:val="872"/>
    <w:link w:val="890"/>
    <w:qFormat/>
    <w:pPr>
      <w:jc w:val="center"/>
      <w:keepLines/>
      <w:keepNext/>
      <w:spacing w:before="260" w:after="260" w:line="416" w:lineRule="auto"/>
      <w:outlineLvl w:val="1"/>
    </w:pPr>
    <w:rPr>
      <w:rFonts w:ascii="Arial" w:hAnsi="Arial" w:eastAsia="幼圆" w:cs="Arial"/>
      <w:b/>
      <w:bCs/>
      <w:sz w:val="44"/>
      <w:szCs w:val="44"/>
    </w:rPr>
  </w:style>
  <w:style w:type="paragraph" w:styleId="875">
    <w:name w:val="标题 3"/>
    <w:basedOn w:val="872"/>
    <w:next w:val="892"/>
    <w:link w:val="89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6">
    <w:name w:val="标题 4"/>
    <w:basedOn w:val="872"/>
    <w:next w:val="892"/>
    <w:link w:val="894"/>
    <w:qFormat/>
    <w:pPr>
      <w:keepLines/>
      <w:keepNext/>
      <w:spacing w:before="280" w:after="290" w:line="376" w:lineRule="auto"/>
      <w:outlineLvl w:val="3"/>
    </w:pPr>
    <w:rPr>
      <w:rFonts w:ascii="Arial" w:hAnsi="Arial" w:eastAsia="黑体" w:cs="Arial"/>
      <w:b/>
      <w:bCs/>
      <w:sz w:val="28"/>
      <w:szCs w:val="28"/>
    </w:rPr>
  </w:style>
  <w:style w:type="paragraph" w:styleId="877">
    <w:name w:val="标题 5"/>
    <w:basedOn w:val="872"/>
    <w:next w:val="892"/>
    <w:link w:val="895"/>
    <w:qFormat/>
    <w:pPr>
      <w:keepNext/>
      <w:outlineLvl w:val="4"/>
    </w:pPr>
    <w:rPr>
      <w:rFonts w:ascii="宋体" w:hAnsi="Times New Roman" w:eastAsia="宋体" w:cs="Times New Roman"/>
      <w:color w:val="000000"/>
      <w:sz w:val="28"/>
      <w:szCs w:val="28"/>
    </w:rPr>
  </w:style>
  <w:style w:type="paragraph" w:styleId="878">
    <w:name w:val="标题 6"/>
    <w:basedOn w:val="872"/>
    <w:next w:val="872"/>
    <w:link w:val="89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name w:val="标题 7"/>
    <w:basedOn w:val="872"/>
    <w:next w:val="872"/>
    <w:link w:val="89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name w:val="标题 8"/>
    <w:basedOn w:val="872"/>
    <w:next w:val="872"/>
    <w:link w:val="89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name w:val="标题 9"/>
    <w:basedOn w:val="872"/>
    <w:next w:val="872"/>
    <w:link w:val="899"/>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name w:val="默认段落字体"/>
    <w:next w:val="882"/>
    <w:link w:val="872"/>
    <w:uiPriority w:val="1"/>
    <w:unhideWhenUsed/>
  </w:style>
  <w:style w:type="table" w:styleId="883">
    <w:name w:val="普通表格"/>
    <w:next w:val="883"/>
    <w:link w:val="872"/>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4">
    <w:name w:val="正文首行缩进 2"/>
    <w:basedOn w:val="885"/>
    <w:next w:val="872"/>
    <w:link w:val="888"/>
    <w:pPr>
      <w:ind w:left="0" w:firstLine="420"/>
      <w:spacing w:after="0" w:line="360" w:lineRule="auto"/>
    </w:pPr>
    <w:rPr>
      <w:rFonts w:ascii="宋体" w:hAnsi="宋体" w:eastAsia="宋体" w:cs="Times New Roman"/>
      <w:szCs w:val="20"/>
    </w:rPr>
  </w:style>
  <w:style w:type="paragraph" w:styleId="885">
    <w:name w:val="正文文本缩进"/>
    <w:basedOn w:val="872"/>
    <w:next w:val="887"/>
    <w:link w:val="886"/>
    <w:unhideWhenUsed/>
    <w:pPr>
      <w:ind w:left="420"/>
      <w:spacing w:after="120"/>
    </w:pPr>
  </w:style>
  <w:style w:type="character" w:styleId="886">
    <w:name w:val="正文文本缩进 Char"/>
    <w:next w:val="886"/>
    <w:link w:val="885"/>
    <w:uiPriority w:val="99"/>
    <w:semiHidden/>
  </w:style>
  <w:style w:type="paragraph" w:styleId="887">
    <w:name w:val="寄信人地址"/>
    <w:basedOn w:val="872"/>
    <w:next w:val="887"/>
    <w:link w:val="872"/>
    <w:qFormat/>
    <w:rPr>
      <w:rFonts w:ascii="Arial" w:hAnsi="Arial" w:eastAsia="宋体" w:cs="宋体"/>
    </w:rPr>
  </w:style>
  <w:style w:type="character" w:styleId="888">
    <w:name w:val="正文首行缩进 2 Char"/>
    <w:next w:val="888"/>
    <w:link w:val="884"/>
    <w:rPr>
      <w:rFonts w:ascii="宋体" w:hAnsi="宋体" w:eastAsia="宋体" w:cs="Times New Roman"/>
      <w:szCs w:val="20"/>
    </w:rPr>
  </w:style>
  <w:style w:type="character" w:styleId="889">
    <w:name w:val="标题 1 Char"/>
    <w:next w:val="889"/>
    <w:link w:val="873"/>
    <w:rPr>
      <w:rFonts w:ascii="楷体_GB2312" w:hAnsi="Times New Roman" w:eastAsia="楷体_GB2312" w:cs="Times New Roman"/>
      <w:sz w:val="28"/>
      <w:szCs w:val="28"/>
    </w:rPr>
  </w:style>
  <w:style w:type="character" w:styleId="890">
    <w:name w:val="标题 2 Char"/>
    <w:next w:val="890"/>
    <w:link w:val="874"/>
    <w:rPr>
      <w:rFonts w:ascii="Arial" w:hAnsi="Arial" w:eastAsia="幼圆" w:cs="Arial"/>
      <w:b/>
      <w:bCs/>
      <w:sz w:val="44"/>
      <w:szCs w:val="44"/>
    </w:rPr>
  </w:style>
  <w:style w:type="character" w:styleId="891">
    <w:name w:val="标题 3 Char"/>
    <w:next w:val="891"/>
    <w:link w:val="875"/>
    <w:rPr>
      <w:rFonts w:ascii="Times New Roman" w:hAnsi="Times New Roman" w:eastAsia="宋体" w:cs="Times New Roman"/>
      <w:b/>
      <w:bCs/>
      <w:sz w:val="32"/>
      <w:szCs w:val="32"/>
    </w:rPr>
  </w:style>
  <w:style w:type="paragraph" w:styleId="892">
    <w:name w:val="正文缩进"/>
    <w:basedOn w:val="872"/>
    <w:next w:val="892"/>
    <w:link w:val="893"/>
    <w:pPr>
      <w:ind w:firstLine="420"/>
    </w:pPr>
    <w:rPr>
      <w:szCs w:val="21"/>
    </w:rPr>
  </w:style>
  <w:style w:type="character" w:styleId="893">
    <w:name w:val="正文缩进 Char"/>
    <w:next w:val="893"/>
    <w:link w:val="892"/>
    <w:rPr>
      <w:szCs w:val="21"/>
    </w:rPr>
  </w:style>
  <w:style w:type="character" w:styleId="894">
    <w:name w:val="标题 4 Char"/>
    <w:next w:val="894"/>
    <w:link w:val="876"/>
    <w:rPr>
      <w:rFonts w:ascii="Arial" w:hAnsi="Arial" w:eastAsia="黑体" w:cs="Arial"/>
      <w:b/>
      <w:bCs/>
      <w:sz w:val="28"/>
      <w:szCs w:val="28"/>
    </w:rPr>
  </w:style>
  <w:style w:type="character" w:styleId="895">
    <w:name w:val="标题 5 Char"/>
    <w:next w:val="895"/>
    <w:link w:val="877"/>
    <w:rPr>
      <w:rFonts w:ascii="宋体" w:hAnsi="Times New Roman" w:eastAsia="宋体" w:cs="Times New Roman"/>
      <w:color w:val="000000"/>
      <w:sz w:val="28"/>
      <w:szCs w:val="28"/>
    </w:rPr>
  </w:style>
  <w:style w:type="character" w:styleId="896">
    <w:name w:val="标题 6 Char"/>
    <w:next w:val="896"/>
    <w:link w:val="878"/>
    <w:rPr>
      <w:rFonts w:ascii="Arial" w:hAnsi="Arial" w:eastAsia="黑体" w:cs="Times New Roman"/>
      <w:b/>
      <w:bCs/>
      <w:sz w:val="24"/>
      <w:szCs w:val="24"/>
    </w:rPr>
  </w:style>
  <w:style w:type="character" w:styleId="897">
    <w:name w:val="标题 7 Char"/>
    <w:next w:val="897"/>
    <w:link w:val="879"/>
    <w:rPr>
      <w:rFonts w:ascii="Times New Roman" w:hAnsi="Times New Roman" w:eastAsia="宋体" w:cs="Times New Roman"/>
      <w:b/>
      <w:bCs/>
      <w:sz w:val="24"/>
      <w:szCs w:val="24"/>
    </w:rPr>
  </w:style>
  <w:style w:type="character" w:styleId="898">
    <w:name w:val="标题 8 Char"/>
    <w:next w:val="898"/>
    <w:link w:val="880"/>
    <w:rPr>
      <w:rFonts w:ascii="Arial" w:hAnsi="Arial" w:eastAsia="黑体" w:cs="Times New Roman"/>
      <w:sz w:val="24"/>
      <w:szCs w:val="24"/>
    </w:rPr>
  </w:style>
  <w:style w:type="character" w:styleId="899">
    <w:name w:val="标题 9 Char"/>
    <w:next w:val="899"/>
    <w:link w:val="881"/>
    <w:rPr>
      <w:rFonts w:ascii="Arial" w:hAnsi="Arial" w:eastAsia="黑体" w:cs="Times New Roman"/>
      <w:szCs w:val="21"/>
    </w:rPr>
  </w:style>
  <w:style w:type="paragraph" w:styleId="900">
    <w:name w:val="列表 3"/>
    <w:basedOn w:val="872"/>
    <w:next w:val="900"/>
    <w:link w:val="872"/>
    <w:pPr>
      <w:ind w:left="100" w:hanging="200"/>
    </w:pPr>
    <w:rPr>
      <w:rFonts w:ascii="Times New Roman" w:hAnsi="Times New Roman" w:eastAsia="宋体" w:cs="Times New Roman"/>
      <w:szCs w:val="21"/>
    </w:rPr>
  </w:style>
  <w:style w:type="paragraph" w:styleId="901">
    <w:name w:val="目录 7"/>
    <w:basedOn w:val="872"/>
    <w:next w:val="872"/>
    <w:link w:val="872"/>
    <w:semiHidden/>
    <w:pPr>
      <w:ind w:left="1260"/>
      <w:jc w:val="left"/>
    </w:pPr>
    <w:rPr>
      <w:rFonts w:ascii="Times New Roman" w:hAnsi="Times New Roman" w:eastAsia="宋体" w:cs="Times New Roman"/>
      <w:szCs w:val="21"/>
    </w:rPr>
  </w:style>
  <w:style w:type="paragraph" w:styleId="902">
    <w:name w:val="文档结构图"/>
    <w:basedOn w:val="872"/>
    <w:next w:val="902"/>
    <w:link w:val="903"/>
    <w:semiHidden/>
    <w:pPr>
      <w:shd w:val="clear" w:color="auto" w:fill="000080"/>
    </w:pPr>
    <w:rPr>
      <w:rFonts w:ascii="Times New Roman" w:hAnsi="Times New Roman" w:eastAsia="宋体" w:cs="Times New Roman"/>
      <w:szCs w:val="21"/>
    </w:rPr>
  </w:style>
  <w:style w:type="character" w:styleId="903">
    <w:name w:val="文档结构图 Char"/>
    <w:next w:val="903"/>
    <w:link w:val="902"/>
    <w:semiHidden/>
    <w:rPr>
      <w:rFonts w:ascii="Times New Roman" w:hAnsi="Times New Roman" w:eastAsia="宋体" w:cs="Times New Roman"/>
      <w:szCs w:val="21"/>
      <w:shd w:val="clear" w:color="auto" w:fill="000080"/>
    </w:rPr>
  </w:style>
  <w:style w:type="paragraph" w:styleId="904">
    <w:name w:val="批注文字"/>
    <w:basedOn w:val="872"/>
    <w:next w:val="904"/>
    <w:link w:val="905"/>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5">
    <w:name w:val="批注文字 Char"/>
    <w:next w:val="905"/>
    <w:link w:val="904"/>
    <w:uiPriority w:val="99"/>
    <w:semiHidden/>
  </w:style>
  <w:style w:type="paragraph" w:styleId="906">
    <w:name w:val="正文文本 3"/>
    <w:basedOn w:val="872"/>
    <w:next w:val="906"/>
    <w:link w:val="907"/>
    <w:rPr>
      <w:rFonts w:ascii="仿宋_GB2312" w:hAnsi="Arial" w:eastAsia="仿宋_GB2312" w:cs="Times New Roman"/>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2"/>
    <w:next w:val="908"/>
    <w:link w:val="909"/>
    <w:rPr>
      <w:rFonts w:ascii="楷体_GB2312" w:hAnsi="Arial" w:eastAsia="楷体_GB2312" w:cs="Times New Roman"/>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列表 2"/>
    <w:basedOn w:val="872"/>
    <w:next w:val="910"/>
    <w:link w:val="872"/>
    <w:pPr>
      <w:ind w:left="100" w:hanging="200"/>
    </w:pPr>
    <w:rPr>
      <w:rFonts w:ascii="Times New Roman" w:hAnsi="Times New Roman" w:eastAsia="宋体" w:cs="Times New Roman"/>
      <w:szCs w:val="21"/>
    </w:rPr>
  </w:style>
  <w:style w:type="paragraph" w:styleId="911">
    <w:name w:val="目录 5"/>
    <w:basedOn w:val="872"/>
    <w:next w:val="872"/>
    <w:link w:val="872"/>
    <w:semiHidden/>
    <w:pPr>
      <w:ind w:left="840"/>
      <w:jc w:val="left"/>
    </w:pPr>
    <w:rPr>
      <w:rFonts w:ascii="Times New Roman" w:hAnsi="Times New Roman" w:eastAsia="宋体" w:cs="Times New Roman"/>
      <w:szCs w:val="21"/>
    </w:rPr>
  </w:style>
  <w:style w:type="paragraph" w:styleId="912">
    <w:name w:val="目录 3"/>
    <w:basedOn w:val="872"/>
    <w:next w:val="872"/>
    <w:link w:val="872"/>
    <w:semiHidden/>
    <w:pPr>
      <w:ind w:left="420"/>
      <w:jc w:val="left"/>
    </w:pPr>
    <w:rPr>
      <w:rFonts w:ascii="Times New Roman" w:hAnsi="Times New Roman" w:eastAsia="宋体" w:cs="Times New Roman"/>
      <w:i/>
      <w:iCs/>
      <w:szCs w:val="24"/>
    </w:rPr>
  </w:style>
  <w:style w:type="paragraph" w:styleId="913">
    <w:name w:val="纯文本"/>
    <w:basedOn w:val="872"/>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2"/>
    <w:next w:val="872"/>
    <w:link w:val="872"/>
    <w:semiHidden/>
    <w:pPr>
      <w:ind w:left="1470"/>
      <w:jc w:val="left"/>
    </w:pPr>
    <w:rPr>
      <w:rFonts w:ascii="Times New Roman" w:hAnsi="Times New Roman" w:eastAsia="宋体" w:cs="Times New Roman"/>
      <w:szCs w:val="21"/>
    </w:rPr>
  </w:style>
  <w:style w:type="paragraph" w:styleId="916">
    <w:name w:val="日期"/>
    <w:basedOn w:val="872"/>
    <w:next w:val="872"/>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2"/>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2"/>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2"/>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2"/>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2"/>
    <w:next w:val="872"/>
    <w:link w:val="87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2"/>
    <w:next w:val="872"/>
    <w:link w:val="872"/>
    <w:semiHidden/>
    <w:pPr>
      <w:ind w:left="630"/>
      <w:jc w:val="left"/>
    </w:pPr>
    <w:rPr>
      <w:rFonts w:ascii="Times New Roman" w:hAnsi="Times New Roman" w:eastAsia="宋体" w:cs="Times New Roman"/>
      <w:szCs w:val="21"/>
    </w:rPr>
  </w:style>
  <w:style w:type="paragraph" w:styleId="928">
    <w:name w:val="列表"/>
    <w:basedOn w:val="872"/>
    <w:next w:val="928"/>
    <w:link w:val="872"/>
    <w:pPr>
      <w:ind w:left="200" w:hanging="200"/>
    </w:pPr>
    <w:rPr>
      <w:rFonts w:ascii="Times New Roman" w:hAnsi="Times New Roman" w:eastAsia="宋体" w:cs="Times New Roman"/>
      <w:szCs w:val="21"/>
    </w:rPr>
  </w:style>
  <w:style w:type="paragraph" w:styleId="929">
    <w:name w:val="目录 6"/>
    <w:basedOn w:val="872"/>
    <w:next w:val="872"/>
    <w:link w:val="872"/>
    <w:semiHidden/>
    <w:pPr>
      <w:ind w:left="1050"/>
      <w:jc w:val="left"/>
    </w:pPr>
    <w:rPr>
      <w:rFonts w:ascii="Times New Roman" w:hAnsi="Times New Roman" w:eastAsia="宋体" w:cs="Times New Roman"/>
      <w:szCs w:val="21"/>
    </w:rPr>
  </w:style>
  <w:style w:type="paragraph" w:styleId="930">
    <w:name w:val="正文文本缩进 3"/>
    <w:basedOn w:val="872"/>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2"/>
    <w:next w:val="872"/>
    <w:link w:val="872"/>
    <w:semiHidden/>
    <w:pPr>
      <w:ind w:left="840" w:hanging="420"/>
    </w:pPr>
    <w:rPr>
      <w:rFonts w:ascii="Times New Roman" w:hAnsi="Times New Roman" w:eastAsia="宋体" w:cs="Times New Roman"/>
      <w:szCs w:val="21"/>
    </w:rPr>
  </w:style>
  <w:style w:type="paragraph" w:styleId="933">
    <w:name w:val="目录 2"/>
    <w:basedOn w:val="872"/>
    <w:next w:val="872"/>
    <w:link w:val="872"/>
    <w:semiHidden/>
    <w:pPr>
      <w:ind w:left="210"/>
      <w:jc w:val="left"/>
    </w:pPr>
    <w:rPr>
      <w:rFonts w:ascii="Times New Roman" w:hAnsi="Times New Roman" w:eastAsia="宋体" w:cs="Times New Roman"/>
      <w:smallCaps/>
      <w:szCs w:val="24"/>
    </w:rPr>
  </w:style>
  <w:style w:type="paragraph" w:styleId="934">
    <w:name w:val="目录 9"/>
    <w:basedOn w:val="872"/>
    <w:next w:val="872"/>
    <w:link w:val="872"/>
    <w:semiHidden/>
    <w:pPr>
      <w:ind w:left="1680"/>
      <w:jc w:val="left"/>
    </w:pPr>
    <w:rPr>
      <w:rFonts w:ascii="Times New Roman" w:hAnsi="Times New Roman" w:eastAsia="宋体" w:cs="Times New Roman"/>
      <w:szCs w:val="21"/>
    </w:rPr>
  </w:style>
  <w:style w:type="paragraph" w:styleId="935">
    <w:name w:val="正文文本 2"/>
    <w:basedOn w:val="872"/>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2"/>
    <w:next w:val="937"/>
    <w:link w:val="872"/>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2"/>
    <w:next w:val="872"/>
    <w:link w:val="872"/>
    <w:semiHidden/>
    <w:pPr>
      <w:spacing w:line="240" w:lineRule="atLeast"/>
    </w:pPr>
    <w:rPr>
      <w:rFonts w:ascii="Times New Roman" w:hAnsi="Times New Roman" w:eastAsia="宋体" w:cs="Times New Roman"/>
      <w:b/>
      <w:bCs/>
      <w:szCs w:val="21"/>
    </w:rPr>
  </w:style>
  <w:style w:type="paragraph" w:styleId="939">
    <w:name w:val="批注主题"/>
    <w:basedOn w:val="904"/>
    <w:next w:val="904"/>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2"/>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table" w:styleId="943">
    <w:name w:val="网格型"/>
    <w:basedOn w:val="883"/>
    <w:next w:val="943"/>
    <w:link w:val="872"/>
    <w:pPr>
      <w:jc w:val="both"/>
      <w:widowControl w:val="off"/>
    </w:pPr>
    <w:rPr>
      <w:rFonts w:ascii="Times New Roman" w:hAnsi="Times New Roman" w:eastAsia="宋体" w:cs="Times New Roman"/>
      <w:sz w:val="20"/>
      <w:szCs w:val="20"/>
    </w:rPr>
    <w:tblPr/>
  </w:style>
  <w:style w:type="character" w:styleId="944">
    <w:name w:val="要点"/>
    <w:next w:val="944"/>
    <w:link w:val="872"/>
    <w:qFormat/>
    <w:rPr>
      <w:b/>
      <w:bCs/>
    </w:rPr>
  </w:style>
  <w:style w:type="character" w:styleId="945">
    <w:name w:val="页码"/>
    <w:next w:val="945"/>
    <w:link w:val="872"/>
  </w:style>
  <w:style w:type="character" w:styleId="946">
    <w:name w:val="已访问的超链接"/>
    <w:next w:val="946"/>
    <w:link w:val="872"/>
    <w:rPr>
      <w:color w:val="800080"/>
      <w:u w:val="single"/>
    </w:rPr>
  </w:style>
  <w:style w:type="character" w:styleId="947">
    <w:name w:val="强调"/>
    <w:next w:val="947"/>
    <w:link w:val="872"/>
    <w:qFormat/>
    <w:rPr>
      <w:i/>
    </w:rPr>
  </w:style>
  <w:style w:type="character" w:styleId="948">
    <w:name w:val="超链接"/>
    <w:next w:val="948"/>
    <w:link w:val="872"/>
    <w:rPr>
      <w:color w:val="0000ff"/>
      <w:u w:val="single"/>
    </w:rPr>
  </w:style>
  <w:style w:type="character" w:styleId="949">
    <w:name w:val="批注引用"/>
    <w:next w:val="949"/>
    <w:link w:val="872"/>
    <w:semiHidden/>
    <w:rPr>
      <w:sz w:val="21"/>
      <w:szCs w:val="21"/>
    </w:rPr>
  </w:style>
  <w:style w:type="character" w:styleId="950">
    <w:name w:val="批注文字 Char1"/>
    <w:next w:val="950"/>
    <w:link w:val="904"/>
    <w:rPr>
      <w:rFonts w:ascii="Calibri" w:hAnsi="Calibri" w:eastAsia="宋体" w:cs="Times New Roman"/>
      <w:sz w:val="21"/>
      <w:szCs w:val="24"/>
    </w:rPr>
  </w:style>
  <w:style w:type="paragraph" w:styleId="951">
    <w:name w:val="索引 41"/>
    <w:basedOn w:val="872"/>
    <w:next w:val="872"/>
    <w:link w:val="872"/>
    <w:semiHidden/>
    <w:qFormat/>
    <w:pPr>
      <w:ind w:left="1260"/>
    </w:pPr>
    <w:rPr>
      <w:rFonts w:ascii="Calibri" w:hAnsi="Calibri" w:eastAsia="Calibri" w:cs="宋体"/>
      <w:sz w:val="20"/>
      <w:lang w:val="zh-CN"/>
    </w:rPr>
  </w:style>
  <w:style w:type="character" w:styleId="952">
    <w:name w:val="font5 Char"/>
    <w:next w:val="952"/>
    <w:link w:val="872"/>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72"/>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2"/>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72"/>
    <w:next w:val="908"/>
    <w:link w:val="872"/>
    <w:pPr>
      <w:spacing w:after="120"/>
    </w:pPr>
    <w:rPr>
      <w:rFonts w:ascii="宋体" w:hAnsi="Arial" w:eastAsia="宋体" w:cs="Times New Roman"/>
      <w:bCs/>
      <w:iCs/>
      <w:szCs w:val="24"/>
    </w:rPr>
  </w:style>
  <w:style w:type="paragraph" w:styleId="958">
    <w:name w:val="xl27"/>
    <w:basedOn w:val="872"/>
    <w:next w:val="958"/>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2"/>
    <w:next w:val="959"/>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2"/>
    <w:next w:val="960"/>
    <w:link w:val="872"/>
    <w:pPr>
      <w:ind w:firstLine="200"/>
      <w:tabs>
        <w:tab w:val="left" w:pos="360" w:leader="none"/>
      </w:tabs>
    </w:pPr>
    <w:rPr>
      <w:rFonts w:ascii="Times New Roman" w:hAnsi="Times New Roman" w:eastAsia="宋体" w:cs="Times New Roman"/>
      <w:sz w:val="28"/>
      <w:szCs w:val="30"/>
    </w:rPr>
  </w:style>
  <w:style w:type="paragraph" w:styleId="961">
    <w:name w:val=" Char"/>
    <w:basedOn w:val="902"/>
    <w:next w:val="961"/>
    <w:link w:val="872"/>
    <w:rPr>
      <w:rFonts w:ascii="Tahoma" w:hAnsi="Tahoma"/>
      <w:sz w:val="24"/>
      <w:szCs w:val="24"/>
    </w:rPr>
  </w:style>
  <w:style w:type="paragraph" w:styleId="962">
    <w:name w:val="普通正文"/>
    <w:basedOn w:val="872"/>
    <w:next w:val="962"/>
    <w:link w:val="872"/>
    <w:pPr>
      <w:ind w:firstLine="480"/>
      <w:jc w:val="left"/>
      <w:spacing w:before="120" w:after="120" w:line="360" w:lineRule="auto"/>
    </w:pPr>
    <w:rPr>
      <w:rFonts w:ascii="Arial" w:hAnsi="Arial" w:eastAsia="宋体" w:cs="Times New Roman"/>
      <w:sz w:val="24"/>
      <w:szCs w:val="24"/>
    </w:rPr>
  </w:style>
  <w:style w:type="paragraph" w:styleId="963">
    <w:name w:val="table_lines"/>
    <w:basedOn w:val="872"/>
    <w:next w:val="963"/>
    <w:link w:val="872"/>
    <w:pPr>
      <w:jc w:val="left"/>
      <w:widowControl/>
    </w:pPr>
    <w:rPr>
      <w:rFonts w:ascii="Times New Roman" w:hAnsi="Times New Roman" w:eastAsia="宋体" w:cs="Times New Roman"/>
      <w:sz w:val="20"/>
      <w:szCs w:val="20"/>
      <w:lang w:val="de-DE" w:eastAsia="de-DE"/>
    </w:rPr>
  </w:style>
  <w:style w:type="paragraph" w:styleId="964">
    <w:name w:val="附录1"/>
    <w:next w:val="964"/>
    <w:link w:val="872"/>
    <w:pPr>
      <w:numPr>
        <w:ilvl w:val="0"/>
        <w:numId w:val="2"/>
      </w:numPr>
      <w:spacing w:before="240" w:line="600" w:lineRule="atLeast"/>
      <w:tabs>
        <w:tab w:val="left" w:pos="907" w:leader="none"/>
      </w:tabs>
    </w:pPr>
    <w:rPr>
      <w:b/>
      <w:i/>
      <w:sz w:val="28"/>
      <w:lang w:val="en-US" w:eastAsia="zh-CN" w:bidi="ar-SA"/>
    </w:rPr>
  </w:style>
  <w:style w:type="paragraph" w:styleId="965">
    <w:name w:val="font7"/>
    <w:basedOn w:val="872"/>
    <w:next w:val="965"/>
    <w:link w:val="872"/>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2"/>
    <w:next w:val="966"/>
    <w:link w:val="872"/>
    <w:pPr>
      <w:spacing w:line="360" w:lineRule="auto"/>
    </w:pPr>
    <w:rPr>
      <w:rFonts w:ascii="Tahoma" w:hAnsi="Tahoma"/>
      <w:sz w:val="24"/>
      <w:szCs w:val="24"/>
    </w:rPr>
  </w:style>
  <w:style w:type="paragraph" w:styleId="967">
    <w:name w:val="列出段落"/>
    <w:basedOn w:val="872"/>
    <w:next w:val="967"/>
    <w:link w:val="872"/>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2"/>
    <w:next w:val="930"/>
    <w:link w:val="872"/>
    <w:pPr>
      <w:ind w:firstLine="420"/>
      <w:spacing w:line="360" w:lineRule="auto"/>
    </w:pPr>
    <w:rPr>
      <w:rFonts w:ascii="Times New Roman" w:hAnsi="Times New Roman" w:eastAsia="宋体" w:cs="Times New Roman"/>
      <w:color w:val="ff0000"/>
      <w:sz w:val="24"/>
      <w:szCs w:val="24"/>
    </w:rPr>
  </w:style>
  <w:style w:type="paragraph" w:styleId="969">
    <w:name w:val="普通 (Web)"/>
    <w:basedOn w:val="872"/>
    <w:next w:val="969"/>
    <w:link w:val="872"/>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2"/>
    <w:next w:val="970"/>
    <w:link w:val="872"/>
    <w:pPr>
      <w:spacing w:line="360" w:lineRule="auto"/>
    </w:pPr>
    <w:rPr>
      <w:rFonts w:ascii="Times New Roman" w:hAnsi="Times New Roman" w:eastAsia="宋体" w:cs="Times New Roman"/>
      <w:sz w:val="24"/>
      <w:szCs w:val="20"/>
    </w:rPr>
  </w:style>
  <w:style w:type="paragraph" w:styleId="971">
    <w:name w:val="样式1"/>
    <w:basedOn w:val="872"/>
    <w:next w:val="971"/>
    <w:link w:val="872"/>
    <w:pPr>
      <w:numPr>
        <w:ilvl w:val="0"/>
        <w:numId w:val="3"/>
      </w:numPr>
      <w:tabs>
        <w:tab w:val="left" w:pos="709" w:leader="none"/>
      </w:tabs>
    </w:pPr>
    <w:rPr>
      <w:rFonts w:ascii="宋体" w:hAnsi="宋体" w:eastAsia="宋体" w:cs="Times New Roman"/>
      <w:szCs w:val="21"/>
    </w:rPr>
  </w:style>
  <w:style w:type="paragraph" w:styleId="972">
    <w:name w:val="font6"/>
    <w:basedOn w:val="872"/>
    <w:next w:val="972"/>
    <w:link w:val="872"/>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2"/>
    <w:next w:val="973"/>
    <w:link w:val="8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2"/>
    <w:next w:val="872"/>
    <w:link w:val="87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2"/>
    <w:next w:val="872"/>
    <w:link w:val="872"/>
    <w:pPr>
      <w:ind w:firstLine="624"/>
      <w:spacing w:line="590" w:lineRule="atLeast"/>
    </w:pPr>
    <w:rPr>
      <w:rFonts w:ascii="方正黑体_GBK" w:hAnsi="Times New Roman" w:eastAsia="方正黑体_GBK" w:cs="Times New Roman"/>
      <w:sz w:val="32"/>
      <w:szCs w:val="32"/>
    </w:rPr>
  </w:style>
  <w:style w:type="paragraph" w:styleId="976">
    <w:name w:val="xl24"/>
    <w:basedOn w:val="872"/>
    <w:next w:val="976"/>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2"/>
    <w:next w:val="977"/>
    <w:link w:val="87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2"/>
    <w:next w:val="978"/>
    <w:link w:val="872"/>
    <w:pPr>
      <w:jc w:val="left"/>
      <w:spacing w:after="160" w:line="240" w:lineRule="exact"/>
      <w:widowControl/>
    </w:pPr>
    <w:rPr>
      <w:rFonts w:ascii="Verdana" w:hAnsi="Verdana" w:eastAsia="宋体" w:cs="Times New Roman"/>
      <w:sz w:val="20"/>
      <w:szCs w:val="20"/>
      <w:lang w:eastAsia="en-US"/>
    </w:rPr>
  </w:style>
  <w:style w:type="paragraph" w:styleId="979">
    <w:name w:val="xl28"/>
    <w:basedOn w:val="872"/>
    <w:next w:val="979"/>
    <w:link w:val="8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2"/>
    <w:next w:val="980"/>
    <w:link w:val="872"/>
    <w:pPr>
      <w:jc w:val="left"/>
      <w:spacing w:after="160" w:line="240" w:lineRule="exact"/>
      <w:widowControl/>
    </w:pPr>
    <w:rPr>
      <w:rFonts w:ascii="Verdana" w:hAnsi="Verdana" w:eastAsia="宋体" w:cs="Times New Roman"/>
      <w:sz w:val="20"/>
      <w:szCs w:val="20"/>
      <w:lang w:eastAsia="en-US"/>
    </w:rPr>
  </w:style>
  <w:style w:type="paragraph" w:styleId="981">
    <w:name w:val="xl30"/>
    <w:basedOn w:val="872"/>
    <w:next w:val="981"/>
    <w:link w:val="872"/>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2"/>
    <w:next w:val="982"/>
    <w:link w:val="872"/>
    <w:pPr>
      <w:spacing w:line="360" w:lineRule="auto"/>
    </w:pPr>
    <w:rPr>
      <w:rFonts w:ascii="Tahoma" w:hAnsi="Tahoma"/>
      <w:sz w:val="24"/>
      <w:szCs w:val="24"/>
    </w:rPr>
  </w:style>
  <w:style w:type="paragraph" w:styleId="983">
    <w:name w:val="table_1stline"/>
    <w:basedOn w:val="872"/>
    <w:next w:val="983"/>
    <w:link w:val="872"/>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2"/>
    <w:next w:val="984"/>
    <w:link w:val="872"/>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2"/>
    <w:next w:val="872"/>
    <w:link w:val="87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2"/>
    <w:uiPriority w:val="99"/>
    <w:semiHidden/>
    <w:rPr>
      <w:sz w:val="21"/>
      <w:szCs w:val="21"/>
      <w:lang w:val="en-US" w:eastAsia="zh-CN" w:bidi="ar-SA"/>
    </w:rPr>
  </w:style>
  <w:style w:type="paragraph" w:styleId="987">
    <w:name w:val="无间隔"/>
    <w:next w:val="987"/>
    <w:link w:val="872"/>
    <w:uiPriority w:val="99"/>
    <w:qFormat/>
    <w:pPr>
      <w:jc w:val="both"/>
      <w:widowControl w:val="off"/>
    </w:pPr>
    <w:rPr>
      <w:sz w:val="21"/>
      <w:szCs w:val="21"/>
      <w:lang w:val="en-US" w:eastAsia="zh-CN" w:bidi="ar-SA"/>
    </w:rPr>
  </w:style>
  <w:style w:type="table" w:styleId="988">
    <w:name w:val="Table Normal"/>
    <w:next w:val="988"/>
    <w:link w:val="872"/>
    <w:qFormat/>
    <w:rPr>
      <w:lang w:val="en-US" w:eastAsia="zh-CN" w:bidi="ar-SA"/>
    </w:rPr>
    <w:tblPr/>
  </w:style>
  <w:style w:type="paragraph" w:styleId="989">
    <w:name w:val="正文文本12"/>
    <w:basedOn w:val="872"/>
    <w:next w:val="989"/>
    <w:link w:val="872"/>
    <w:uiPriority w:val="1"/>
    <w:qFormat/>
    <w:pPr>
      <w:ind w:left="120"/>
    </w:pPr>
    <w:rPr>
      <w:rFonts w:ascii="宋体" w:hAnsi="宋体" w:eastAsia="宋体" w:cs="宋体"/>
      <w:sz w:val="21"/>
      <w:szCs w:val="21"/>
      <w:lang w:val="zh-CN" w:eastAsia="zh-CN" w:bidi="zh-CN"/>
    </w:rPr>
  </w:style>
  <w:style w:type="paragraph" w:styleId="990">
    <w:name w:val="正文文本 211"/>
    <w:basedOn w:val="872"/>
    <w:next w:val="990"/>
    <w:link w:val="872"/>
    <w:uiPriority w:val="99"/>
    <w:qFormat/>
    <w:pPr>
      <w:jc w:val="center"/>
    </w:pPr>
    <w:rPr>
      <w:b/>
      <w:bCs/>
      <w:sz w:val="20"/>
      <w:szCs w:val="20"/>
    </w:rPr>
  </w:style>
  <w:style w:type="paragraph" w:styleId="991">
    <w:name w:val="正文文本1"/>
    <w:basedOn w:val="872"/>
    <w:next w:val="872"/>
    <w:link w:val="872"/>
    <w:semiHidden/>
    <w:qFormat/>
    <w:rPr>
      <w:rFonts w:ascii="Arial" w:hAnsi="Arial" w:eastAsia="Arial" w:cs="Arial"/>
      <w:sz w:val="21"/>
      <w:szCs w:val="21"/>
      <w:lang w:val="en-US" w:eastAsia="en-US" w:bidi="ar-SA"/>
    </w:rPr>
  </w:style>
  <w:style w:type="paragraph" w:styleId="992">
    <w:name w:val="Table Paragraph"/>
    <w:basedOn w:val="872"/>
    <w:next w:val="992"/>
    <w:link w:val="872"/>
    <w:uiPriority w:val="1"/>
    <w:qFormat/>
    <w:pPr>
      <w:jc w:val="left"/>
    </w:pPr>
    <w:rPr>
      <w:rFonts w:ascii="宋体" w:hAnsi="宋体" w:eastAsia="宋体" w:cs="宋体"/>
      <w:sz w:val="22"/>
      <w:szCs w:val="22"/>
      <w:lang w:val="zh-CN" w:bidi="zh-CN"/>
    </w:rPr>
  </w:style>
  <w:style w:type="table" w:styleId="993">
    <w:name w:val="网格型1"/>
    <w:basedOn w:val="994"/>
    <w:next w:val="993"/>
    <w:link w:val="872"/>
    <w:qFormat/>
    <w:pPr>
      <w:jc w:val="both"/>
      <w:widowControl w:val="off"/>
    </w:pPr>
    <w:tblPr/>
  </w:style>
  <w:style w:type="table" w:styleId="994">
    <w:name w:val="普通表格1"/>
    <w:next w:val="994"/>
    <w:link w:val="872"/>
    <w:uiPriority w:val="99"/>
    <w:unhideWhenUsed/>
    <w:qFormat/>
    <w:rPr>
      <w:lang w:val="en-US" w:eastAsia="zh-CN" w:bidi="ar-SA"/>
    </w:rPr>
    <w:tblPr/>
  </w:style>
  <w:style w:type="paragraph" w:styleId="995">
    <w:name w:val="正文文本缩进1"/>
    <w:basedOn w:val="872"/>
    <w:next w:val="996"/>
    <w:link w:val="872"/>
    <w:unhideWhenUsed/>
    <w:qFormat/>
    <w:pPr>
      <w:ind w:left="420"/>
      <w:spacing w:after="120"/>
    </w:pPr>
  </w:style>
  <w:style w:type="paragraph" w:styleId="996">
    <w:name w:val="正文文本首行缩进 2"/>
    <w:basedOn w:val="995"/>
    <w:next w:val="996"/>
    <w:link w:val="872"/>
    <w:qFormat/>
    <w:pPr>
      <w:ind w:left="0" w:firstLine="420"/>
      <w:spacing w:after="0" w:line="360" w:lineRule="auto"/>
    </w:pPr>
    <w:rPr>
      <w:rFonts w:ascii="宋体" w:hAnsi="宋体"/>
      <w:sz w:val="20"/>
      <w:szCs w:val="20"/>
      <w:lang w:val="en-US" w:eastAsia="en-US"/>
    </w:rPr>
  </w:style>
  <w:style w:type="table" w:styleId="997">
    <w:name w:val="Table Normal_0"/>
    <w:next w:val="997"/>
    <w:link w:val="872"/>
    <w:qFormat/>
    <w:rPr>
      <w:lang w:val="en-US" w:eastAsia="zh-CN" w:bidi="ar-SA"/>
    </w:rPr>
    <w:tblPr/>
  </w:style>
  <w:style w:type="paragraph" w:styleId="998">
    <w:name w:val="正文首行缩进 211"/>
    <w:basedOn w:val="999"/>
    <w:next w:val="872"/>
    <w:link w:val="872"/>
    <w:qFormat/>
    <w:pPr>
      <w:ind w:left="0" w:firstLine="420"/>
      <w:spacing w:after="0" w:line="360" w:lineRule="auto"/>
    </w:pPr>
    <w:rPr>
      <w:rFonts w:ascii="宋体" w:hAnsi="宋体" w:eastAsia="宋体" w:cs="Times New Roman"/>
      <w:szCs w:val="20"/>
    </w:rPr>
  </w:style>
  <w:style w:type="paragraph" w:styleId="999">
    <w:name w:val="正文文本缩进11"/>
    <w:basedOn w:val="872"/>
    <w:next w:val="1000"/>
    <w:link w:val="872"/>
    <w:unhideWhenUsed/>
    <w:qFormat/>
    <w:pPr>
      <w:ind w:left="420"/>
      <w:spacing w:after="120"/>
    </w:pPr>
  </w:style>
  <w:style w:type="paragraph" w:styleId="1000">
    <w:name w:val="寄信人地址1"/>
    <w:basedOn w:val="872"/>
    <w:next w:val="1000"/>
    <w:link w:val="872"/>
    <w:qFormat/>
    <w:rPr>
      <w:rFonts w:ascii="Arial" w:hAnsi="Arial" w:eastAsia="宋体" w:cs="宋体"/>
    </w:rPr>
  </w:style>
  <w:style w:type="paragraph" w:styleId="1001">
    <w:name w:val="正文1"/>
    <w:basedOn w:val="872"/>
    <w:next w:val="1001"/>
    <w:link w:val="872"/>
    <w:qFormat/>
    <w:pPr>
      <w:ind w:left="350" w:firstLine="0"/>
    </w:pPr>
    <w:rPr>
      <w:rFonts w:cs="Times New Roman"/>
      <w:sz w:val="20"/>
      <w:szCs w:val="24"/>
    </w:rPr>
  </w:style>
  <w:style w:type="table" w:styleId="1002">
    <w:name w:val="List Table 2 - Accent 2"/>
    <w:next w:val="1002"/>
    <w:link w:val="872"/>
    <w:uiPriority w:val="99"/>
    <w:qFormat/>
    <w:rPr>
      <w:lang w:val="en-US" w:eastAsia="zh-CN" w:bidi="ar-SA"/>
    </w:rPr>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张群姗</cp:lastModifiedBy>
  <cp:revision>5</cp:revision>
  <dcterms:created xsi:type="dcterms:W3CDTF">2023-03-16T02:13:00Z</dcterms:created>
  <dcterms:modified xsi:type="dcterms:W3CDTF">2026-10-23T08:21:24Z</dcterms:modified>
</cp:coreProperties>
</file>