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18"/>
        <w:ind w:firstLine="0"/>
        <w:rPr>
          <w:rFonts w:hint="eastAsia" w:eastAsia="黑体"/>
          <w:b/>
          <w:bCs/>
          <w:color w:val="000000"/>
          <w:sz w:val="84"/>
        </w:rPr>
      </w:pPr>
      <w:r>
        <w:rPr>
          <w:rFonts w:hint="eastAsia" w:eastAsia="黑体"/>
          <w:b/>
          <w:bCs/>
          <w:color w:val="000000"/>
          <w:sz w:val="84"/>
        </w:rPr>
      </w:r>
      <w:r/>
    </w:p>
    <w:p>
      <w:pPr>
        <w:pStyle w:val="1118"/>
        <w:ind w:firstLine="0"/>
        <w:jc w:val="center"/>
        <w:rPr>
          <w:rFonts w:hint="eastAsia" w:eastAsia="黑体"/>
          <w:b/>
          <w:bCs/>
          <w:color w:val="000000"/>
          <w:sz w:val="84"/>
        </w:rPr>
      </w:pPr>
      <w:r>
        <w:rPr>
          <w:rFonts w:hint="eastAsia" w:eastAsia="黑体"/>
          <w:b/>
          <w:bCs/>
          <w:color w:val="000000"/>
          <w:sz w:val="84"/>
        </w:rPr>
        <w:t xml:space="preserve">招　标　文　件</w:t>
      </w:r>
      <w:r>
        <w:rPr>
          <w:rFonts w:hint="eastAsia" w:eastAsia="黑体"/>
          <w:b/>
          <w:bCs/>
          <w:color w:val="000000"/>
          <w:sz w:val="84"/>
        </w:rPr>
      </w:r>
      <w:r/>
    </w:p>
    <w:p>
      <w:pPr>
        <w:pStyle w:val="1118"/>
        <w:ind w:firstLine="0"/>
        <w:jc w:val="center"/>
        <w:rPr>
          <w:rFonts w:hint="eastAsia"/>
          <w:b/>
          <w:bCs/>
          <w:color w:val="000000"/>
          <w:sz w:val="32"/>
          <w:szCs w:val="32"/>
        </w:rPr>
      </w:pPr>
      <w:r>
        <w:rPr>
          <w:rFonts w:hint="eastAsia"/>
          <w:b/>
          <w:bCs/>
          <w:color w:val="000000"/>
          <w:sz w:val="32"/>
          <w:szCs w:val="32"/>
        </w:rPr>
      </w:r>
      <w:r/>
    </w:p>
    <w:p>
      <w:pPr>
        <w:pStyle w:val="1118"/>
        <w:ind w:firstLine="0"/>
        <w:jc w:val="center"/>
        <w:rPr>
          <w:rFonts w:hint="eastAsia"/>
          <w:b/>
          <w:bCs/>
          <w:color w:val="000000"/>
          <w:sz w:val="32"/>
          <w:szCs w:val="32"/>
        </w:rPr>
      </w:pPr>
      <w:r>
        <w:rPr>
          <w:rFonts w:hint="eastAsia"/>
          <w:b/>
          <w:bCs/>
          <w:color w:val="000000"/>
          <w:sz w:val="32"/>
          <w:szCs w:val="32"/>
        </w:rPr>
      </w:r>
      <w:r/>
    </w:p>
    <w:p>
      <w:pPr>
        <w:pStyle w:val="1118"/>
        <w:ind w:firstLine="0"/>
        <w:jc w:val="center"/>
        <w:rPr>
          <w:rFonts w:hint="eastAsia" w:eastAsia="宋体"/>
          <w:b/>
          <w:bCs/>
          <w:color w:val="000000"/>
          <w:sz w:val="32"/>
          <w:szCs w:val="32"/>
          <w:lang w:eastAsia="zh-CN"/>
        </w:rPr>
      </w:pPr>
      <w:r>
        <w:rPr>
          <w:rFonts w:hint="eastAsia"/>
          <w:b/>
          <w:bCs/>
          <w:color w:val="000000"/>
          <w:sz w:val="32"/>
          <w:szCs w:val="32"/>
        </w:rPr>
        <w:t xml:space="preserve">项目名称：</w:t>
      </w:r>
      <w:r>
        <w:rPr>
          <w:rFonts w:hint="eastAsia"/>
          <w:b/>
          <w:bCs/>
          <w:color w:val="000000"/>
          <w:sz w:val="32"/>
          <w:szCs w:val="32"/>
          <w:lang w:eastAsia="zh-CN"/>
        </w:rPr>
        <w:t xml:space="preserve">扬中市行政园区电力安全更新服务项目</w:t>
      </w:r>
      <w:r>
        <w:rPr>
          <w:rFonts w:hint="eastAsia" w:eastAsia="宋体"/>
          <w:b/>
          <w:bCs/>
          <w:color w:val="000000"/>
          <w:sz w:val="32"/>
          <w:szCs w:val="32"/>
          <w:lang w:eastAsia="zh-CN"/>
        </w:rPr>
      </w:r>
      <w:r/>
    </w:p>
    <w:p>
      <w:pPr>
        <w:pStyle w:val="1016"/>
        <w:jc w:val="center"/>
        <w:rPr>
          <w:rFonts w:hint="eastAsia" w:eastAsia="宋体"/>
          <w:b/>
          <w:color w:val="000000"/>
          <w:sz w:val="32"/>
          <w:szCs w:val="32"/>
          <w:lang w:eastAsia="zh-CN"/>
        </w:rPr>
      </w:pPr>
      <w:r>
        <w:rPr>
          <w:rFonts w:hint="eastAsia"/>
          <w:b/>
          <w:bCs/>
          <w:color w:val="000000"/>
          <w:sz w:val="32"/>
          <w:szCs w:val="32"/>
        </w:rPr>
        <w:t xml:space="preserve">项目编号：</w:t>
      </w:r>
      <w:r>
        <w:rPr>
          <w:rFonts w:hint="eastAsia"/>
          <w:b/>
          <w:bCs/>
          <w:color w:val="000000"/>
          <w:sz w:val="32"/>
          <w:szCs w:val="32"/>
          <w:lang w:eastAsia="zh-CN"/>
        </w:rPr>
        <w:t xml:space="preserve">JSZC-321182-JJGS-G2026-0022</w:t>
      </w:r>
      <w:r>
        <w:rPr>
          <w:rFonts w:hint="eastAsia" w:eastAsia="宋体"/>
          <w:b/>
          <w:color w:val="000000"/>
          <w:sz w:val="32"/>
          <w:szCs w:val="32"/>
          <w:lang w:eastAsia="zh-CN"/>
        </w:rPr>
      </w:r>
      <w:r/>
    </w:p>
    <w:p>
      <w:pPr>
        <w:pStyle w:val="1016"/>
        <w:jc w:val="center"/>
        <w:rPr>
          <w:rFonts w:hint="eastAsia"/>
          <w:b/>
          <w:color w:val="000000"/>
          <w:sz w:val="32"/>
          <w:szCs w:val="32"/>
        </w:rPr>
      </w:pPr>
      <w:r>
        <w:rPr>
          <w:rFonts w:hint="eastAsia"/>
          <w:b/>
          <w:color w:val="000000"/>
          <w:sz w:val="32"/>
          <w:szCs w:val="32"/>
        </w:rPr>
      </w:r>
      <w:r/>
    </w:p>
    <w:p>
      <w:pPr>
        <w:pStyle w:val="1016"/>
        <w:jc w:val="center"/>
        <w:rPr>
          <w:rFonts w:hint="eastAsia"/>
          <w:b/>
          <w:color w:val="000000"/>
          <w:sz w:val="32"/>
          <w:szCs w:val="32"/>
        </w:rPr>
      </w:pPr>
      <w:r>
        <w:rPr>
          <w:rFonts w:hint="eastAsia"/>
          <w:b/>
          <w:color w:val="000000"/>
          <w:sz w:val="32"/>
          <w:szCs w:val="32"/>
        </w:rPr>
        <w:t xml:space="preserve">（全流程电子化</w:t>
      </w:r>
      <w:r>
        <w:rPr>
          <w:b/>
          <w:color w:val="000000"/>
          <w:sz w:val="32"/>
          <w:szCs w:val="32"/>
        </w:rPr>
        <w:t xml:space="preserve">-</w:t>
      </w:r>
      <w:r>
        <w:rPr>
          <w:rFonts w:hint="eastAsia"/>
          <w:b/>
          <w:color w:val="000000"/>
          <w:sz w:val="32"/>
          <w:szCs w:val="32"/>
        </w:rPr>
        <w:t xml:space="preserve">货物类项目，适用苏采云系统）</w:t>
      </w:r>
      <w:r>
        <w:rPr>
          <w:rFonts w:hint="eastAsia"/>
          <w:b/>
          <w:color w:val="000000"/>
          <w:sz w:val="32"/>
          <w:szCs w:val="32"/>
        </w:rPr>
      </w:r>
      <w:r/>
    </w:p>
    <w:p>
      <w:pPr>
        <w:pStyle w:val="1118"/>
        <w:ind w:firstLine="0"/>
        <w:spacing w:before="0" w:after="0"/>
        <w:rPr>
          <w:rFonts w:hint="eastAsia" w:ascii="宋体" w:hAnsi="宋体"/>
          <w:color w:val="000000"/>
          <w:sz w:val="32"/>
          <w:szCs w:val="32"/>
        </w:rPr>
      </w:pPr>
      <w:r>
        <w:rPr>
          <w:rFonts w:hint="eastAsia" w:ascii="宋体" w:hAnsi="宋体"/>
          <w:color w:val="000000"/>
          <w:sz w:val="32"/>
          <w:szCs w:val="32"/>
        </w:rPr>
      </w:r>
      <w:r/>
    </w:p>
    <w:p>
      <w:pPr>
        <w:pStyle w:val="1118"/>
        <w:ind w:firstLine="0"/>
        <w:spacing w:before="0" w:after="0"/>
        <w:rPr>
          <w:rFonts w:hint="eastAsia" w:ascii="宋体" w:hAnsi="宋体"/>
          <w:color w:val="000000"/>
          <w:sz w:val="32"/>
          <w:szCs w:val="32"/>
        </w:rPr>
      </w:pPr>
      <w:r>
        <w:rPr>
          <w:rFonts w:hint="eastAsia" w:ascii="宋体" w:hAnsi="宋体"/>
          <w:color w:val="000000"/>
          <w:sz w:val="32"/>
          <w:szCs w:val="32"/>
        </w:rPr>
      </w:r>
      <w:r/>
    </w:p>
    <w:p>
      <w:pPr>
        <w:pStyle w:val="1118"/>
        <w:ind w:firstLine="0"/>
        <w:spacing w:before="0" w:after="0"/>
        <w:rPr>
          <w:rFonts w:hint="eastAsia" w:ascii="宋体" w:hAnsi="宋体"/>
          <w:color w:val="000000"/>
          <w:sz w:val="32"/>
          <w:szCs w:val="32"/>
        </w:rPr>
      </w:pPr>
      <w:r>
        <w:rPr>
          <w:rFonts w:hint="eastAsia" w:ascii="宋体" w:hAnsi="宋体"/>
          <w:color w:val="000000"/>
          <w:sz w:val="32"/>
          <w:szCs w:val="32"/>
        </w:rPr>
      </w:r>
      <w:r/>
    </w:p>
    <w:p>
      <w:pPr>
        <w:pStyle w:val="1118"/>
        <w:ind w:firstLine="0"/>
        <w:spacing w:before="0" w:after="0"/>
        <w:rPr>
          <w:rFonts w:hint="eastAsia" w:ascii="宋体" w:hAnsi="宋体"/>
          <w:color w:val="000000"/>
          <w:sz w:val="32"/>
          <w:szCs w:val="32"/>
        </w:rPr>
      </w:pPr>
      <w:r>
        <w:rPr>
          <w:rFonts w:hint="eastAsia" w:ascii="宋体" w:hAnsi="宋体"/>
          <w:color w:val="000000"/>
          <w:sz w:val="32"/>
          <w:szCs w:val="32"/>
        </w:rPr>
      </w:r>
      <w:r/>
    </w:p>
    <w:p>
      <w:pPr>
        <w:pStyle w:val="1118"/>
        <w:ind w:firstLine="0"/>
        <w:spacing w:before="0" w:after="0"/>
        <w:rPr>
          <w:rFonts w:hint="eastAsia" w:ascii="宋体" w:hAnsi="宋体"/>
          <w:color w:val="000000"/>
          <w:sz w:val="32"/>
          <w:szCs w:val="32"/>
        </w:rPr>
      </w:pPr>
      <w:r>
        <w:rPr>
          <w:rFonts w:hint="eastAsia" w:ascii="宋体" w:hAnsi="宋体"/>
          <w:color w:val="000000"/>
          <w:sz w:val="32"/>
          <w:szCs w:val="32"/>
        </w:rPr>
      </w:r>
      <w:r/>
    </w:p>
    <w:p>
      <w:pPr>
        <w:pStyle w:val="1016"/>
        <w:jc w:val="center"/>
        <w:spacing w:before="120" w:after="120" w:line="360" w:lineRule="auto"/>
        <w:rPr>
          <w:rFonts w:hint="eastAsia" w:ascii="Arial" w:hAnsi="Arial"/>
          <w:b/>
          <w:bCs/>
          <w:color w:val="000000"/>
          <w:sz w:val="32"/>
          <w:szCs w:val="32"/>
        </w:rPr>
      </w:pPr>
      <w:r>
        <w:rPr>
          <w:rFonts w:hint="eastAsia" w:ascii="Arial" w:hAnsi="Arial"/>
          <w:b/>
          <w:bCs/>
          <w:color w:val="000000"/>
          <w:sz w:val="32"/>
          <w:szCs w:val="32"/>
        </w:rPr>
        <w:t xml:space="preserve">江苏金居工程项目管理有限公司</w:t>
      </w:r>
      <w:r>
        <w:rPr>
          <w:rFonts w:hint="eastAsia" w:ascii="Arial" w:hAnsi="Arial"/>
          <w:b/>
          <w:bCs/>
          <w:color w:val="000000"/>
          <w:sz w:val="32"/>
          <w:szCs w:val="32"/>
        </w:rPr>
      </w:r>
      <w:r/>
    </w:p>
    <w:p>
      <w:pPr>
        <w:pStyle w:val="1016"/>
        <w:jc w:val="center"/>
        <w:spacing w:before="120" w:after="120" w:line="360" w:lineRule="auto"/>
        <w:rPr>
          <w:rFonts w:hint="eastAsia" w:ascii="Arial" w:hAnsi="Arial"/>
          <w:b/>
          <w:bCs/>
          <w:color w:val="000000"/>
          <w:sz w:val="32"/>
          <w:szCs w:val="32"/>
        </w:rPr>
      </w:pPr>
      <w:r>
        <w:rPr>
          <w:rFonts w:hint="eastAsia" w:ascii="Arial" w:hAnsi="Arial"/>
          <w:b/>
          <w:bCs/>
          <w:color w:val="000000"/>
          <w:sz w:val="32"/>
          <w:szCs w:val="32"/>
        </w:rPr>
        <w:t xml:space="preserve">2026年</w:t>
      </w:r>
      <w:r>
        <w:rPr>
          <w:rFonts w:hint="eastAsia" w:ascii="Arial" w:hAnsi="Arial"/>
          <w:b/>
          <w:bCs/>
          <w:color w:val="000000"/>
          <w:sz w:val="32"/>
          <w:szCs w:val="32"/>
          <w:lang w:val="en-US" w:eastAsia="zh-CN"/>
        </w:rPr>
        <w:t xml:space="preserve">1</w:t>
      </w:r>
      <w:r>
        <w:rPr>
          <w:rFonts w:hint="eastAsia" w:ascii="Arial" w:hAnsi="Arial"/>
          <w:b/>
          <w:bCs/>
          <w:color w:val="000000"/>
          <w:sz w:val="32"/>
          <w:szCs w:val="32"/>
          <w:lang w:val="en-US" w:eastAsia="zh-CN"/>
        </w:rPr>
        <w:t xml:space="preserve">0</w:t>
      </w:r>
      <w:r>
        <w:rPr>
          <w:rFonts w:hint="eastAsia" w:ascii="Arial" w:hAnsi="Arial"/>
          <w:b/>
          <w:bCs/>
          <w:color w:val="000000"/>
          <w:sz w:val="32"/>
          <w:szCs w:val="32"/>
        </w:rPr>
        <w:t xml:space="preserve">月</w:t>
      </w:r>
      <w:r>
        <w:rPr>
          <w:rFonts w:hint="eastAsia" w:ascii="Arial" w:hAnsi="Arial"/>
          <w:b/>
          <w:bCs/>
          <w:color w:val="000000"/>
          <w:sz w:val="32"/>
          <w:szCs w:val="32"/>
          <w:lang w:val="en-US" w:eastAsia="zh-CN"/>
        </w:rPr>
        <w:t xml:space="preserve">2</w:t>
      </w:r>
      <w:r>
        <w:rPr>
          <w:rFonts w:hint="eastAsia" w:ascii="Arial" w:hAnsi="Arial"/>
          <w:b/>
          <w:bCs/>
          <w:color w:val="000000"/>
          <w:sz w:val="32"/>
          <w:szCs w:val="32"/>
          <w:lang w:val="en-US" w:eastAsia="zh-CN"/>
        </w:rPr>
        <w:t xml:space="preserve">9</w:t>
      </w:r>
      <w:r>
        <w:rPr>
          <w:rFonts w:hint="eastAsia" w:ascii="Arial" w:hAnsi="Arial"/>
          <w:b/>
          <w:bCs/>
          <w:color w:val="000000"/>
          <w:sz w:val="32"/>
          <w:szCs w:val="32"/>
        </w:rPr>
        <w:t xml:space="preserve">日</w:t>
      </w:r>
      <w:r>
        <w:rPr>
          <w:rFonts w:hint="eastAsia" w:ascii="Arial" w:hAnsi="Arial"/>
          <w:b/>
          <w:bCs/>
          <w:color w:val="000000"/>
          <w:sz w:val="32"/>
          <w:szCs w:val="32"/>
        </w:rPr>
      </w:r>
      <w:r/>
    </w:p>
    <w:p>
      <w:pPr>
        <w:pStyle w:val="1118"/>
        <w:ind w:firstLine="0"/>
        <w:rPr>
          <w:rFonts w:hint="eastAsia"/>
          <w:color w:val="000000"/>
          <w:u w:val="single"/>
        </w:rPr>
      </w:pPr>
      <w:r>
        <w:rPr>
          <w:rFonts w:hint="eastAsia"/>
          <w:color w:val="000000"/>
        </w:rPr>
        <w:t xml:space="preserve">                        </w:t>
      </w:r>
      <w:r>
        <w:rPr>
          <w:rFonts w:hint="eastAsia"/>
          <w:color w:val="000000"/>
          <w:u w:val="single"/>
        </w:rPr>
      </w:r>
      <w:r/>
    </w:p>
    <w:p>
      <w:pPr>
        <w:pStyle w:val="1118"/>
        <w:ind w:firstLine="0"/>
        <w:jc w:val="center"/>
        <w:rPr>
          <w:rFonts w:hint="eastAsia"/>
          <w:color w:val="000000"/>
        </w:rPr>
      </w:pPr>
      <w:r>
        <w:rPr>
          <w:rFonts w:hint="eastAsia"/>
          <w:color w:val="000000"/>
        </w:rPr>
      </w:r>
      <w:r/>
    </w:p>
    <w:p>
      <w:pPr>
        <w:pStyle w:val="1016"/>
        <w:jc w:val="center"/>
        <w:spacing w:line="480" w:lineRule="auto"/>
        <w:rPr>
          <w:rFonts w:hint="eastAsia" w:ascii="黑体" w:hAnsi="Arial" w:eastAsia="黑体"/>
          <w:b/>
          <w:color w:val="000000"/>
          <w:sz w:val="44"/>
        </w:rPr>
        <w:outlineLvl w:val="0"/>
      </w:pPr>
      <w:r>
        <w:rPr>
          <w:color w:val="000000"/>
        </w:rPr>
        <w:br w:type="page" w:clear="all"/>
      </w:r>
      <w:bookmarkStart w:id="0" w:name="_Toc120614210"/>
      <w:r/>
      <w:bookmarkStart w:id="1" w:name="_Toc20823272"/>
      <w:r/>
      <w:bookmarkStart w:id="2" w:name="_Toc513029200"/>
      <w:r/>
      <w:bookmarkStart w:id="3" w:name="_Toc479757206"/>
      <w:r/>
      <w:bookmarkStart w:id="4" w:name="_Toc16938516"/>
      <w:r/>
      <w:bookmarkStart w:id="5" w:name="_Toc523127445"/>
      <w:r>
        <w:rPr>
          <w:rFonts w:hint="eastAsia"/>
          <w:color w:val="000000"/>
        </w:rPr>
        <w:t xml:space="preserve"> </w:t>
      </w:r>
      <w:r>
        <w:rPr>
          <w:rFonts w:hint="eastAsia" w:ascii="黑体" w:hAnsi="Arial" w:eastAsia="黑体"/>
          <w:b/>
          <w:color w:val="000000"/>
          <w:sz w:val="44"/>
        </w:rPr>
        <w:t xml:space="preserve">总  目  录</w:t>
      </w:r>
      <w:r>
        <w:rPr>
          <w:rFonts w:hint="eastAsia" w:ascii="黑体" w:hAnsi="Arial" w:eastAsia="黑体"/>
          <w:b/>
          <w:color w:val="000000"/>
          <w:sz w:val="44"/>
        </w:rPr>
      </w:r>
      <w:r/>
    </w:p>
    <w:p>
      <w:pPr>
        <w:pStyle w:val="1016"/>
        <w:spacing w:line="480" w:lineRule="auto"/>
        <w:rPr>
          <w:rFonts w:hint="eastAsia" w:ascii="仿宋_GB2312" w:hAnsi="Arial" w:eastAsia="仿宋_GB2312"/>
          <w:b/>
          <w:color w:val="000000"/>
          <w:sz w:val="28"/>
        </w:rPr>
      </w:pPr>
      <w:r>
        <w:rPr>
          <w:rFonts w:hint="eastAsia" w:ascii="仿宋_GB2312" w:hAnsi="Arial" w:eastAsia="仿宋_GB2312"/>
          <w:b/>
          <w:color w:val="000000"/>
          <w:sz w:val="28"/>
        </w:rPr>
      </w:r>
      <w:r/>
    </w:p>
    <w:p>
      <w:pPr>
        <w:pStyle w:val="1016"/>
        <w:numPr>
          <w:ilvl w:val="0"/>
          <w:numId w:val="4"/>
        </w:numPr>
        <w:spacing w:line="480" w:lineRule="auto"/>
        <w:tabs>
          <w:tab w:val="left" w:pos="1440" w:leader="none"/>
        </w:tabs>
        <w:rPr>
          <w:rFonts w:hint="eastAsia" w:ascii="黑体" w:hAnsi="Showcard Gothic" w:eastAsia="黑体"/>
          <w:color w:val="000000"/>
          <w:sz w:val="32"/>
        </w:rPr>
        <w:outlineLvl w:val="0"/>
      </w:pPr>
      <w:r>
        <w:rPr>
          <w:rFonts w:hint="eastAsia" w:ascii="黑体" w:hAnsi="宋体" w:eastAsia="黑体"/>
          <w:color w:val="000000"/>
          <w:sz w:val="36"/>
        </w:rPr>
        <w:t xml:space="preserve">投标邀请</w:t>
      </w:r>
      <w:r>
        <w:rPr>
          <w:rFonts w:hint="eastAsia" w:ascii="黑体" w:hAnsi="Showcard Gothic" w:eastAsia="黑体"/>
          <w:color w:val="000000"/>
          <w:sz w:val="36"/>
        </w:rPr>
        <w:t xml:space="preserve">……………………………………   </w:t>
      </w:r>
      <w:r>
        <w:rPr>
          <w:rFonts w:hint="eastAsia" w:ascii="黑体" w:hAnsi="Showcard Gothic" w:eastAsia="黑体"/>
          <w:color w:val="000000"/>
          <w:sz w:val="32"/>
        </w:rPr>
      </w:r>
      <w:r/>
    </w:p>
    <w:p>
      <w:pPr>
        <w:pStyle w:val="1016"/>
        <w:numPr>
          <w:ilvl w:val="0"/>
          <w:numId w:val="4"/>
        </w:numPr>
        <w:spacing w:line="480" w:lineRule="auto"/>
        <w:tabs>
          <w:tab w:val="left" w:pos="1440" w:leader="none"/>
        </w:tabs>
        <w:rPr>
          <w:rFonts w:hint="eastAsia" w:ascii="黑体" w:hAnsi="Showcard Gothic" w:eastAsia="黑体"/>
          <w:color w:val="000000"/>
          <w:sz w:val="36"/>
        </w:rPr>
        <w:outlineLvl w:val="0"/>
      </w:pPr>
      <w:r>
        <w:rPr>
          <w:rFonts w:hint="eastAsia" w:ascii="黑体" w:hAnsi="宋体" w:eastAsia="黑体"/>
          <w:bCs/>
          <w:color w:val="000000"/>
          <w:sz w:val="36"/>
          <w:szCs w:val="36"/>
        </w:rPr>
        <w:t xml:space="preserve">投标人须知</w:t>
      </w:r>
      <w:r>
        <w:rPr>
          <w:rFonts w:hint="eastAsia" w:ascii="黑体" w:hAnsi="Showcard Gothic" w:eastAsia="黑体"/>
          <w:color w:val="000000"/>
          <w:sz w:val="36"/>
          <w:szCs w:val="36"/>
        </w:rPr>
        <w:t xml:space="preserve">…</w:t>
      </w:r>
      <w:r>
        <w:rPr>
          <w:rFonts w:hint="eastAsia" w:ascii="黑体" w:hAnsi="Showcard Gothic" w:eastAsia="黑体"/>
          <w:color w:val="000000"/>
          <w:sz w:val="36"/>
        </w:rPr>
        <w:t xml:space="preserve">………………………………     </w:t>
      </w:r>
      <w:r>
        <w:rPr>
          <w:rFonts w:hint="eastAsia" w:ascii="黑体" w:hAnsi="Showcard Gothic" w:eastAsia="黑体"/>
          <w:color w:val="000000"/>
          <w:sz w:val="36"/>
        </w:rPr>
      </w:r>
      <w:r/>
    </w:p>
    <w:p>
      <w:pPr>
        <w:pStyle w:val="1016"/>
        <w:numPr>
          <w:ilvl w:val="0"/>
          <w:numId w:val="4"/>
        </w:numPr>
        <w:spacing w:line="480" w:lineRule="auto"/>
        <w:tabs>
          <w:tab w:val="left" w:pos="1440" w:leader="none"/>
        </w:tabs>
        <w:rPr>
          <w:rFonts w:hint="eastAsia" w:ascii="黑体" w:hAnsi="Showcard Gothic" w:eastAsia="黑体"/>
          <w:color w:val="000000"/>
          <w:sz w:val="36"/>
        </w:rPr>
        <w:outlineLvl w:val="0"/>
      </w:pPr>
      <w:r>
        <w:rPr>
          <w:rFonts w:hint="eastAsia" w:ascii="黑体" w:hAnsi="宋体" w:eastAsia="黑体"/>
          <w:color w:val="000000"/>
          <w:sz w:val="36"/>
        </w:rPr>
        <w:t xml:space="preserve">合同文本</w:t>
      </w:r>
      <w:r>
        <w:rPr>
          <w:rFonts w:hint="eastAsia" w:ascii="黑体" w:hAnsi="Showcard Gothic" w:eastAsia="黑体"/>
          <w:color w:val="000000"/>
          <w:sz w:val="36"/>
        </w:rPr>
        <w:t xml:space="preserve">…………………………………… </w:t>
      </w:r>
      <w:r>
        <w:rPr>
          <w:rFonts w:hint="eastAsia" w:ascii="黑体" w:hAnsi="Showcard Gothic" w:eastAsia="黑体"/>
          <w:color w:val="000000"/>
          <w:sz w:val="36"/>
        </w:rPr>
      </w:r>
      <w:r/>
    </w:p>
    <w:p>
      <w:pPr>
        <w:pStyle w:val="1016"/>
        <w:numPr>
          <w:ilvl w:val="0"/>
          <w:numId w:val="4"/>
        </w:numPr>
        <w:spacing w:line="480" w:lineRule="auto"/>
        <w:tabs>
          <w:tab w:val="left" w:pos="1440" w:leader="none"/>
        </w:tabs>
        <w:rPr>
          <w:rFonts w:hint="eastAsia" w:ascii="黑体" w:hAnsi="Showcard Gothic" w:eastAsia="黑体"/>
          <w:color w:val="000000"/>
          <w:sz w:val="36"/>
        </w:rPr>
        <w:outlineLvl w:val="0"/>
      </w:pPr>
      <w:r>
        <w:rPr>
          <w:rFonts w:hint="eastAsia" w:ascii="黑体" w:hAnsi="宋体" w:eastAsia="黑体"/>
          <w:color w:val="000000"/>
          <w:sz w:val="36"/>
        </w:rPr>
        <w:t xml:space="preserve">招标需求</w:t>
      </w:r>
      <w:r>
        <w:rPr>
          <w:rFonts w:hint="eastAsia" w:ascii="黑体" w:hAnsi="Showcard Gothic" w:eastAsia="黑体"/>
          <w:color w:val="000000"/>
          <w:sz w:val="36"/>
        </w:rPr>
        <w:t xml:space="preserve">…………………………………… </w:t>
      </w:r>
      <w:r>
        <w:rPr>
          <w:rFonts w:hint="eastAsia" w:ascii="黑体" w:hAnsi="Showcard Gothic" w:eastAsia="黑体"/>
          <w:color w:val="000000"/>
          <w:sz w:val="36"/>
        </w:rPr>
      </w:r>
      <w:r/>
    </w:p>
    <w:p>
      <w:pPr>
        <w:pStyle w:val="1016"/>
        <w:numPr>
          <w:ilvl w:val="0"/>
          <w:numId w:val="4"/>
        </w:numPr>
        <w:spacing w:line="480" w:lineRule="auto"/>
        <w:tabs>
          <w:tab w:val="left" w:pos="1440" w:leader="none"/>
        </w:tabs>
        <w:rPr>
          <w:rFonts w:hint="eastAsia" w:ascii="黑体" w:hAnsi="Showcard Gothic" w:eastAsia="黑体"/>
          <w:color w:val="000000"/>
          <w:sz w:val="36"/>
        </w:rPr>
        <w:outlineLvl w:val="0"/>
      </w:pPr>
      <w:r>
        <w:rPr>
          <w:rFonts w:hint="eastAsia" w:ascii="黑体" w:hAnsi="宋体" w:eastAsia="黑体"/>
          <w:bCs/>
          <w:color w:val="000000"/>
          <w:sz w:val="36"/>
          <w:szCs w:val="36"/>
        </w:rPr>
        <w:t xml:space="preserve">评标方法与评标标准</w:t>
      </w:r>
      <w:r>
        <w:rPr>
          <w:rFonts w:hint="eastAsia" w:ascii="黑体" w:hAnsi="Showcard Gothic" w:eastAsia="黑体"/>
          <w:color w:val="000000"/>
          <w:sz w:val="36"/>
        </w:rPr>
        <w:t xml:space="preserve">……………………… </w:t>
      </w:r>
      <w:r>
        <w:rPr>
          <w:rFonts w:hint="eastAsia" w:ascii="黑体" w:hAnsi="Showcard Gothic" w:eastAsia="黑体"/>
          <w:color w:val="000000"/>
          <w:sz w:val="36"/>
        </w:rPr>
      </w:r>
      <w:r/>
    </w:p>
    <w:p>
      <w:pPr>
        <w:pStyle w:val="1016"/>
        <w:numPr>
          <w:ilvl w:val="0"/>
          <w:numId w:val="4"/>
        </w:numPr>
        <w:spacing w:line="480" w:lineRule="auto"/>
        <w:tabs>
          <w:tab w:val="left" w:pos="1440" w:leader="none"/>
        </w:tabs>
        <w:rPr>
          <w:rFonts w:hint="eastAsia"/>
          <w:color w:val="000000"/>
        </w:rPr>
        <w:outlineLvl w:val="0"/>
      </w:pPr>
      <w:r>
        <w:rPr>
          <w:rFonts w:hint="eastAsia" w:ascii="黑体" w:hAnsi="宋体" w:eastAsia="黑体"/>
          <w:color w:val="000000"/>
          <w:sz w:val="36"/>
        </w:rPr>
        <w:t xml:space="preserve">投标文件格式</w:t>
      </w:r>
      <w:r>
        <w:rPr>
          <w:rFonts w:hint="eastAsia" w:ascii="黑体" w:hAnsi="Showcard Gothic" w:eastAsia="黑体"/>
          <w:color w:val="000000"/>
          <w:sz w:val="36"/>
        </w:rPr>
        <w:t xml:space="preserve">……………………………… </w:t>
      </w:r>
      <w:r>
        <w:rPr>
          <w:rFonts w:hint="eastAsia"/>
          <w:color w:val="000000"/>
        </w:rPr>
      </w:r>
      <w:r/>
    </w:p>
    <w:p>
      <w:pPr>
        <w:pStyle w:val="1016"/>
        <w:rPr>
          <w:rFonts w:hint="eastAsia"/>
          <w:color w:val="000000"/>
        </w:rPr>
      </w:pPr>
      <w:r>
        <w:rPr>
          <w:rFonts w:hint="eastAsia"/>
          <w:color w:val="000000"/>
        </w:rPr>
      </w:r>
      <w:r/>
    </w:p>
    <w:p>
      <w:pPr>
        <w:pStyle w:val="1016"/>
        <w:rPr>
          <w:rFonts w:hint="eastAsia"/>
          <w:color w:val="000000"/>
        </w:rPr>
      </w:pPr>
      <w:r>
        <w:rPr>
          <w:rFonts w:hint="eastAsia"/>
          <w:color w:val="000000"/>
        </w:rPr>
      </w:r>
      <w:r/>
    </w:p>
    <w:p>
      <w:pPr>
        <w:pStyle w:val="1016"/>
        <w:rPr>
          <w:rFonts w:hint="eastAsia"/>
          <w:color w:val="000000"/>
        </w:rPr>
      </w:pPr>
      <w:r>
        <w:rPr>
          <w:rFonts w:hint="eastAsia"/>
          <w:color w:val="000000"/>
        </w:rPr>
      </w:r>
      <w:r/>
    </w:p>
    <w:p>
      <w:pPr>
        <w:pStyle w:val="1016"/>
        <w:rPr>
          <w:rFonts w:hint="eastAsia"/>
          <w:color w:val="000000"/>
        </w:rPr>
      </w:pPr>
      <w:r>
        <w:rPr>
          <w:rFonts w:hint="eastAsia"/>
          <w:color w:val="000000"/>
        </w:rPr>
      </w:r>
      <w:r/>
    </w:p>
    <w:p>
      <w:pPr>
        <w:pStyle w:val="1016"/>
        <w:rPr>
          <w:rFonts w:hint="eastAsia"/>
          <w:color w:val="000000"/>
        </w:rPr>
      </w:pPr>
      <w:r>
        <w:rPr>
          <w:rFonts w:hint="eastAsia"/>
          <w:color w:val="000000"/>
        </w:rPr>
      </w:r>
      <w:r/>
    </w:p>
    <w:p>
      <w:pPr>
        <w:pStyle w:val="1016"/>
        <w:rPr>
          <w:rFonts w:hint="eastAsia"/>
          <w:color w:val="000000"/>
        </w:rPr>
      </w:pPr>
      <w:r>
        <w:rPr>
          <w:rFonts w:hint="eastAsia"/>
          <w:color w:val="000000"/>
        </w:rPr>
      </w:r>
      <w:r/>
    </w:p>
    <w:p>
      <w:pPr>
        <w:pStyle w:val="1016"/>
        <w:rPr>
          <w:rFonts w:hint="eastAsia"/>
          <w:color w:val="000000"/>
        </w:rPr>
      </w:pPr>
      <w:r>
        <w:rPr>
          <w:rFonts w:hint="eastAsia"/>
          <w:color w:val="000000"/>
        </w:rPr>
      </w:r>
      <w:r/>
    </w:p>
    <w:p>
      <w:pPr>
        <w:pStyle w:val="1016"/>
        <w:rPr>
          <w:rFonts w:hint="eastAsia"/>
          <w:color w:val="000000"/>
        </w:rPr>
      </w:pPr>
      <w:r>
        <w:rPr>
          <w:rFonts w:hint="eastAsia"/>
          <w:color w:val="000000"/>
        </w:rPr>
      </w:r>
      <w:r/>
    </w:p>
    <w:p>
      <w:pPr>
        <w:pStyle w:val="1016"/>
        <w:rPr>
          <w:rFonts w:hint="eastAsia"/>
          <w:color w:val="000000"/>
        </w:rPr>
      </w:pPr>
      <w:r>
        <w:rPr>
          <w:rFonts w:hint="eastAsia"/>
          <w:color w:val="000000"/>
        </w:rPr>
      </w:r>
      <w:r/>
    </w:p>
    <w:p>
      <w:pPr>
        <w:pStyle w:val="1016"/>
        <w:rPr>
          <w:rFonts w:hint="eastAsia"/>
          <w:color w:val="000000"/>
        </w:rPr>
      </w:pPr>
      <w:r>
        <w:rPr>
          <w:rFonts w:hint="eastAsia"/>
          <w:color w:val="000000"/>
        </w:rPr>
      </w:r>
      <w:r/>
    </w:p>
    <w:p>
      <w:pPr>
        <w:pStyle w:val="1016"/>
        <w:rPr>
          <w:rFonts w:hint="eastAsia"/>
          <w:color w:val="000000"/>
        </w:rPr>
      </w:pPr>
      <w:r>
        <w:rPr>
          <w:rFonts w:hint="eastAsia"/>
          <w:color w:val="000000"/>
        </w:rPr>
      </w:r>
      <w:r/>
    </w:p>
    <w:p>
      <w:pPr>
        <w:pStyle w:val="1016"/>
        <w:rPr>
          <w:rFonts w:hint="eastAsia"/>
          <w:color w:val="000000"/>
        </w:rPr>
      </w:pPr>
      <w:r>
        <w:rPr>
          <w:rFonts w:hint="eastAsia"/>
          <w:color w:val="000000"/>
        </w:rPr>
      </w:r>
      <w:r/>
    </w:p>
    <w:p>
      <w:pPr>
        <w:pStyle w:val="1016"/>
        <w:rPr>
          <w:rFonts w:hint="eastAsia"/>
          <w:color w:val="000000"/>
        </w:rPr>
      </w:pPr>
      <w:r>
        <w:rPr>
          <w:rFonts w:hint="eastAsia"/>
          <w:color w:val="000000"/>
        </w:rPr>
      </w:r>
      <w:r/>
    </w:p>
    <w:p>
      <w:pPr>
        <w:pStyle w:val="1016"/>
        <w:rPr>
          <w:rFonts w:hint="eastAsia"/>
          <w:color w:val="000000"/>
        </w:rPr>
      </w:pPr>
      <w:r>
        <w:rPr>
          <w:rFonts w:hint="eastAsia"/>
          <w:color w:val="000000"/>
        </w:rPr>
      </w:r>
      <w:r/>
    </w:p>
    <w:p>
      <w:pPr>
        <w:pStyle w:val="1016"/>
        <w:rPr>
          <w:rFonts w:hint="eastAsia"/>
          <w:color w:val="000000"/>
        </w:rPr>
      </w:pPr>
      <w:r>
        <w:rPr>
          <w:rFonts w:hint="eastAsia"/>
          <w:color w:val="000000"/>
        </w:rPr>
      </w:r>
      <w:r/>
    </w:p>
    <w:p>
      <w:pPr>
        <w:pStyle w:val="1016"/>
        <w:rPr>
          <w:rFonts w:hint="eastAsia"/>
          <w:color w:val="000000"/>
        </w:rPr>
      </w:pPr>
      <w:r>
        <w:rPr>
          <w:rFonts w:hint="eastAsia"/>
          <w:color w:val="000000"/>
        </w:rPr>
      </w:r>
      <w:r/>
    </w:p>
    <w:p>
      <w:pPr>
        <w:pStyle w:val="1016"/>
        <w:rPr>
          <w:rFonts w:hint="eastAsia"/>
          <w:color w:val="000000"/>
        </w:rPr>
      </w:pPr>
      <w:r>
        <w:rPr>
          <w:rFonts w:hint="eastAsia"/>
          <w:color w:val="000000"/>
        </w:rPr>
      </w:r>
      <w:r/>
    </w:p>
    <w:p>
      <w:pPr>
        <w:pStyle w:val="1016"/>
        <w:rPr>
          <w:rFonts w:hint="eastAsia"/>
          <w:color w:val="000000"/>
        </w:rPr>
      </w:pPr>
      <w:r>
        <w:rPr>
          <w:rFonts w:hint="eastAsia"/>
          <w:color w:val="000000"/>
        </w:rPr>
      </w:r>
      <w:r/>
    </w:p>
    <w:p>
      <w:pPr>
        <w:pStyle w:val="1016"/>
        <w:rPr>
          <w:rFonts w:hint="eastAsia"/>
          <w:color w:val="000000"/>
        </w:rPr>
      </w:pPr>
      <w:r>
        <w:rPr>
          <w:rFonts w:hint="eastAsia"/>
          <w:color w:val="000000"/>
        </w:rPr>
      </w:r>
      <w:r/>
    </w:p>
    <w:p>
      <w:pPr>
        <w:pStyle w:val="1016"/>
        <w:rPr>
          <w:rFonts w:hint="eastAsia"/>
          <w:color w:val="000000"/>
        </w:rPr>
      </w:pPr>
      <w:r>
        <w:rPr>
          <w:rFonts w:hint="eastAsia"/>
          <w:color w:val="000000"/>
        </w:rPr>
      </w:r>
      <w:r/>
    </w:p>
    <w:p>
      <w:pPr>
        <w:pStyle w:val="1016"/>
        <w:rPr>
          <w:rFonts w:hint="eastAsia"/>
          <w:color w:val="000000"/>
        </w:rPr>
      </w:pPr>
      <w:r>
        <w:rPr>
          <w:rFonts w:hint="eastAsia"/>
          <w:color w:val="000000"/>
        </w:rPr>
      </w:r>
      <w:r/>
    </w:p>
    <w:p>
      <w:pPr>
        <w:pStyle w:val="1016"/>
        <w:rPr>
          <w:rFonts w:hint="eastAsia"/>
          <w:color w:val="000000"/>
        </w:rPr>
      </w:pPr>
      <w:r>
        <w:rPr>
          <w:rFonts w:hint="eastAsia"/>
          <w:color w:val="000000"/>
        </w:rPr>
      </w:r>
      <w:r/>
    </w:p>
    <w:p>
      <w:pPr>
        <w:pStyle w:val="1016"/>
        <w:rPr>
          <w:rFonts w:hint="eastAsia"/>
          <w:color w:val="000000"/>
        </w:rPr>
      </w:pPr>
      <w:r>
        <w:rPr>
          <w:rFonts w:hint="eastAsia"/>
          <w:color w:val="000000"/>
        </w:rPr>
      </w:r>
      <w:r/>
    </w:p>
    <w:p>
      <w:pPr>
        <w:pStyle w:val="1016"/>
        <w:rPr>
          <w:rFonts w:hint="eastAsia"/>
          <w:color w:val="000000"/>
        </w:rPr>
      </w:pPr>
      <w:r>
        <w:rPr>
          <w:rFonts w:hint="eastAsia"/>
          <w:color w:val="000000"/>
        </w:rPr>
      </w:r>
      <w:r/>
    </w:p>
    <w:p>
      <w:pPr>
        <w:pStyle w:val="1016"/>
        <w:rPr>
          <w:rFonts w:hint="eastAsia"/>
          <w:color w:val="000000"/>
        </w:rPr>
      </w:pPr>
      <w:r>
        <w:rPr>
          <w:rFonts w:hint="eastAsia"/>
          <w:color w:val="000000"/>
        </w:rPr>
      </w:r>
      <w:r/>
    </w:p>
    <w:p>
      <w:pPr>
        <w:pStyle w:val="1016"/>
        <w:rPr>
          <w:rFonts w:hint="eastAsia"/>
          <w:color w:val="000000"/>
        </w:rPr>
      </w:pPr>
      <w:r>
        <w:rPr>
          <w:rFonts w:hint="eastAsia"/>
          <w:color w:val="000000"/>
        </w:rPr>
      </w:r>
      <w:r/>
    </w:p>
    <w:p>
      <w:pPr>
        <w:pStyle w:val="1016"/>
        <w:rPr>
          <w:rFonts w:hint="eastAsia"/>
          <w:color w:val="000000"/>
        </w:rPr>
      </w:pPr>
      <w:r>
        <w:rPr>
          <w:rFonts w:hint="eastAsia"/>
          <w:color w:val="000000"/>
        </w:rPr>
      </w:r>
      <w:r/>
    </w:p>
    <w:p>
      <w:pPr>
        <w:pStyle w:val="1016"/>
        <w:rPr>
          <w:rFonts w:hint="eastAsia"/>
          <w:color w:val="000000"/>
        </w:rPr>
      </w:pPr>
      <w:r>
        <w:rPr>
          <w:rFonts w:hint="eastAsia"/>
          <w:color w:val="000000"/>
        </w:rPr>
      </w:r>
      <w:r/>
    </w:p>
    <w:p>
      <w:pPr>
        <w:pStyle w:val="1016"/>
        <w:rPr>
          <w:rFonts w:hint="eastAsia"/>
          <w:color w:val="000000"/>
        </w:rPr>
      </w:pPr>
      <w:r>
        <w:rPr>
          <w:rFonts w:hint="eastAsia"/>
          <w:color w:val="000000"/>
        </w:rPr>
      </w:r>
      <w:r/>
    </w:p>
    <w:p>
      <w:pPr>
        <w:pStyle w:val="1016"/>
        <w:rPr>
          <w:rFonts w:hint="eastAsia"/>
          <w:color w:val="000000"/>
        </w:rPr>
      </w:pPr>
      <w:r>
        <w:rPr>
          <w:rFonts w:hint="eastAsia"/>
          <w:color w:val="000000"/>
        </w:rPr>
      </w:r>
      <w:r/>
    </w:p>
    <w:p>
      <w:pPr>
        <w:pStyle w:val="1017"/>
        <w:spacing w:before="120" w:after="120" w:line="440" w:lineRule="exact"/>
        <w:rPr>
          <w:rFonts w:hint="eastAsia" w:ascii="黑体" w:eastAsia="黑体"/>
          <w:bCs/>
          <w:color w:val="000000"/>
          <w:sz w:val="32"/>
          <w:szCs w:val="32"/>
        </w:rPr>
      </w:pPr>
      <w:r>
        <w:rPr>
          <w:rFonts w:hint="eastAsia" w:ascii="黑体" w:eastAsia="黑体"/>
          <w:color w:val="000000"/>
          <w:sz w:val="32"/>
          <w:szCs w:val="32"/>
        </w:rPr>
        <w:t xml:space="preserve">第一章  </w:t>
      </w:r>
      <w:bookmarkEnd w:id="0"/>
      <w:r>
        <w:rPr>
          <w:rFonts w:hint="eastAsia" w:ascii="黑体" w:eastAsia="黑体"/>
          <w:color w:val="000000"/>
          <w:sz w:val="32"/>
          <w:szCs w:val="32"/>
        </w:rPr>
        <w:t xml:space="preserve">投标邀请</w:t>
      </w:r>
      <w:r>
        <w:rPr>
          <w:rFonts w:hint="eastAsia" w:ascii="黑体" w:eastAsia="黑体"/>
          <w:bCs/>
          <w:color w:val="000000"/>
          <w:sz w:val="32"/>
          <w:szCs w:val="32"/>
        </w:rPr>
      </w:r>
      <w:r/>
    </w:p>
    <w:p>
      <w:pPr>
        <w:pStyle w:val="1016"/>
        <w:ind w:firstLine="480"/>
        <w:spacing w:line="440" w:lineRule="exact"/>
        <w:rPr>
          <w:rFonts w:ascii="宋体" w:hAnsi="宋体"/>
          <w:color w:val="000000"/>
          <w:sz w:val="24"/>
          <w:szCs w:val="24"/>
        </w:rPr>
      </w:pPr>
      <w:r>
        <w:rPr>
          <w:rFonts w:hint="eastAsia" w:ascii="宋体" w:hAnsi="宋体"/>
          <w:color w:val="000000"/>
          <w:sz w:val="24"/>
          <w:szCs w:val="24"/>
        </w:rPr>
        <w:t xml:space="preserve">受</w:t>
      </w:r>
      <w:r>
        <w:rPr>
          <w:rFonts w:hint="eastAsia" w:ascii="宋体" w:hAnsi="宋体"/>
          <w:color w:val="000000"/>
          <w:sz w:val="24"/>
          <w:szCs w:val="24"/>
          <w:lang w:eastAsia="zh-CN"/>
        </w:rPr>
        <w:t xml:space="preserve">扬中市机关事务管理中心</w:t>
      </w:r>
      <w:r>
        <w:rPr>
          <w:rFonts w:hint="eastAsia" w:ascii="宋体" w:hAnsi="宋体"/>
          <w:color w:val="000000"/>
          <w:sz w:val="24"/>
          <w:szCs w:val="24"/>
        </w:rPr>
        <w:t xml:space="preserve">的委托，就[</w:t>
      </w:r>
      <w:r>
        <w:rPr>
          <w:rFonts w:hint="eastAsia" w:ascii="宋体" w:hAnsi="宋体"/>
          <w:color w:val="000000"/>
          <w:sz w:val="24"/>
          <w:szCs w:val="24"/>
          <w:lang w:eastAsia="zh-CN"/>
        </w:rPr>
        <w:t xml:space="preserve">扬中市行政园区电力安全更新服务项目</w:t>
      </w:r>
      <w:r>
        <w:rPr>
          <w:rFonts w:hint="eastAsia" w:ascii="宋体" w:hAnsi="宋体"/>
          <w:color w:val="000000"/>
          <w:sz w:val="24"/>
          <w:szCs w:val="24"/>
        </w:rPr>
        <w:t xml:space="preserve">]([</w:t>
      </w:r>
      <w:r>
        <w:rPr>
          <w:rFonts w:hint="eastAsia" w:ascii="宋体" w:hAnsi="宋体"/>
          <w:b/>
          <w:bCs/>
          <w:color w:val="000000"/>
          <w:sz w:val="24"/>
          <w:szCs w:val="24"/>
        </w:rPr>
        <w:t xml:space="preserve">(</w:t>
      </w:r>
      <w:r>
        <w:rPr>
          <w:rFonts w:hint="eastAsia" w:ascii="宋体" w:hAnsi="宋体"/>
          <w:b/>
          <w:bCs/>
          <w:color w:val="000000"/>
          <w:sz w:val="24"/>
          <w:szCs w:val="24"/>
          <w:lang w:eastAsia="zh-CN"/>
        </w:rPr>
        <w:t xml:space="preserve">JSZC-321182-JJGS-G2026-0022</w:t>
      </w:r>
      <w:r>
        <w:rPr>
          <w:rFonts w:hint="eastAsia" w:ascii="宋体" w:hAnsi="宋体"/>
          <w:b/>
          <w:bCs/>
          <w:color w:val="000000"/>
          <w:sz w:val="24"/>
          <w:szCs w:val="24"/>
        </w:rPr>
        <w:t xml:space="preserve">)</w:t>
      </w:r>
      <w:r>
        <w:rPr>
          <w:rFonts w:hint="eastAsia" w:ascii="宋体" w:hAnsi="宋体"/>
          <w:color w:val="000000"/>
          <w:sz w:val="24"/>
          <w:szCs w:val="24"/>
        </w:rPr>
        <w:t xml:space="preserve">])项目进行公开招标，欢迎符合条件的投标人投标。</w:t>
      </w:r>
      <w:r>
        <w:rPr>
          <w:rFonts w:ascii="宋体" w:hAnsi="宋体"/>
          <w:color w:val="000000"/>
          <w:sz w:val="24"/>
          <w:szCs w:val="24"/>
        </w:rPr>
      </w:r>
      <w:r/>
    </w:p>
    <w:p>
      <w:pPr>
        <w:pStyle w:val="1016"/>
        <w:ind w:firstLine="480"/>
        <w:spacing w:line="44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rPr>
          <w:rFonts w:ascii="宋体" w:hAnsi="宋体"/>
          <w:color w:val="000000"/>
          <w:sz w:val="24"/>
          <w:szCs w:val="24"/>
        </w:rPr>
      </w:r>
      <w:r/>
    </w:p>
    <w:p>
      <w:pPr>
        <w:pStyle w:val="1016"/>
        <w:ind w:firstLine="480"/>
        <w:spacing w:line="440" w:lineRule="exact"/>
        <w:rPr>
          <w:rFonts w:ascii="宋体" w:hAnsi="宋体"/>
          <w:color w:val="0000ff"/>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u w:val="single"/>
        </w:rPr>
        <w:t xml:space="preserve"> </w:t>
      </w:r>
      <w:r>
        <w:rPr>
          <w:rFonts w:hint="eastAsia" w:ascii="宋体" w:hAnsi="宋体"/>
          <w:color w:val="000000"/>
          <w:sz w:val="24"/>
          <w:szCs w:val="24"/>
          <w:u w:val="single"/>
          <w:lang w:eastAsia="zh-CN"/>
        </w:rPr>
        <w:t xml:space="preserve">扬中市行政园区电力安全更新服务项目</w:t>
      </w:r>
      <w:r>
        <w:rPr>
          <w:rFonts w:hint="eastAsia" w:ascii="宋体" w:hAnsi="宋体"/>
          <w:color w:val="000000"/>
          <w:sz w:val="24"/>
          <w:szCs w:val="24"/>
        </w:rPr>
        <w:t xml:space="preserve">招标项目的潜在投标人可在</w:t>
      </w:r>
      <w:r>
        <w:rPr>
          <w:rFonts w:hint="eastAsia" w:ascii="宋体" w:hAnsi="宋体"/>
          <w:color w:val="000000"/>
          <w:sz w:val="24"/>
          <w:szCs w:val="24"/>
          <w:u w:val="single"/>
        </w:rPr>
        <w:t xml:space="preserve">“江苏政府网”http://jszfcg.jscz.gov.cn/jszc/login自行免费下载</w:t>
      </w:r>
      <w:r>
        <w:rPr>
          <w:rFonts w:hint="eastAsia" w:ascii="宋体" w:hAnsi="宋体"/>
          <w:color w:val="000000"/>
          <w:sz w:val="24"/>
          <w:szCs w:val="24"/>
        </w:rPr>
        <w:t xml:space="preserve">招标文件，</w:t>
      </w:r>
      <w:r>
        <w:rPr>
          <w:rFonts w:hint="eastAsia" w:ascii="宋体" w:hAnsi="宋体"/>
          <w:b/>
          <w:bCs/>
          <w:color w:val="0000ff"/>
          <w:sz w:val="24"/>
          <w:szCs w:val="24"/>
        </w:rPr>
        <w:t xml:space="preserve">并于</w:t>
      </w:r>
      <w:r>
        <w:rPr>
          <w:rFonts w:hint="eastAsia" w:ascii="宋体" w:hAnsi="宋体"/>
          <w:b/>
          <w:bCs/>
          <w:color w:val="0000ff"/>
          <w:sz w:val="24"/>
          <w:szCs w:val="24"/>
          <w:u w:val="single"/>
        </w:rPr>
        <w:t xml:space="preserve">2026年</w:t>
      </w:r>
      <w:r>
        <w:rPr>
          <w:rFonts w:hint="eastAsia" w:ascii="宋体" w:hAnsi="宋体"/>
          <w:b/>
          <w:bCs/>
          <w:color w:val="0000ff"/>
          <w:sz w:val="24"/>
          <w:szCs w:val="24"/>
          <w:u w:val="single"/>
          <w:lang w:val="en-US" w:eastAsia="zh-CN"/>
        </w:rPr>
        <w:t xml:space="preserve">1</w:t>
      </w:r>
      <w:r>
        <w:rPr>
          <w:rFonts w:hint="eastAsia" w:ascii="宋体" w:hAnsi="宋体"/>
          <w:b/>
          <w:bCs/>
          <w:color w:val="0000ff"/>
          <w:sz w:val="24"/>
          <w:szCs w:val="24"/>
          <w:u w:val="single"/>
          <w:lang w:val="en-US" w:eastAsia="zh-CN"/>
        </w:rPr>
        <w:t xml:space="preserve">1</w:t>
      </w:r>
      <w:r>
        <w:rPr>
          <w:rFonts w:hint="eastAsia" w:ascii="宋体" w:hAnsi="宋体"/>
          <w:b/>
          <w:bCs/>
          <w:color w:val="0000ff"/>
          <w:sz w:val="24"/>
          <w:szCs w:val="24"/>
          <w:u w:val="single"/>
        </w:rPr>
        <w:t xml:space="preserve">月</w:t>
      </w:r>
      <w:r>
        <w:rPr>
          <w:rFonts w:hint="eastAsia" w:ascii="宋体" w:hAnsi="宋体"/>
          <w:b/>
          <w:bCs/>
          <w:color w:val="0000ff"/>
          <w:sz w:val="24"/>
          <w:szCs w:val="24"/>
          <w:u w:val="single"/>
          <w:lang w:val="en-US" w:eastAsia="zh-CN"/>
        </w:rPr>
        <w:t xml:space="preserve">1</w:t>
      </w:r>
      <w:r>
        <w:rPr>
          <w:rFonts w:hint="eastAsia" w:ascii="宋体" w:hAnsi="宋体"/>
          <w:b/>
          <w:bCs/>
          <w:color w:val="0000ff"/>
          <w:sz w:val="24"/>
          <w:szCs w:val="24"/>
          <w:u w:val="single"/>
          <w:lang w:val="en-US" w:eastAsia="zh-CN"/>
        </w:rPr>
        <w:t xml:space="preserve">9</w:t>
      </w:r>
      <w:r>
        <w:rPr>
          <w:rFonts w:hint="eastAsia" w:ascii="宋体" w:hAnsi="宋体"/>
          <w:b/>
          <w:bCs/>
          <w:color w:val="0000ff"/>
          <w:sz w:val="24"/>
          <w:szCs w:val="24"/>
          <w:u w:val="single"/>
        </w:rPr>
        <w:t xml:space="preserve">日14点30分（</w:t>
      </w:r>
      <w:r>
        <w:rPr>
          <w:rFonts w:hint="eastAsia" w:ascii="宋体" w:hAnsi="宋体"/>
          <w:b/>
          <w:bCs/>
          <w:color w:val="0000ff"/>
          <w:sz w:val="24"/>
          <w:szCs w:val="24"/>
        </w:rPr>
        <w:t xml:space="preserve">北京时间）前递交投标</w:t>
      </w:r>
      <w:r>
        <w:rPr>
          <w:rFonts w:ascii="宋体" w:hAnsi="宋体"/>
          <w:b/>
          <w:bCs/>
          <w:color w:val="0000ff"/>
          <w:sz w:val="24"/>
          <w:szCs w:val="24"/>
        </w:rPr>
        <w:t xml:space="preserve">文件</w:t>
      </w:r>
      <w:r>
        <w:rPr>
          <w:rFonts w:hint="eastAsia" w:ascii="宋体" w:hAnsi="宋体"/>
          <w:b/>
          <w:bCs/>
          <w:color w:val="0000ff"/>
          <w:sz w:val="24"/>
          <w:szCs w:val="24"/>
        </w:rPr>
        <w:t xml:space="preserve">。</w:t>
      </w:r>
      <w:r>
        <w:rPr>
          <w:rFonts w:ascii="宋体" w:hAnsi="宋体"/>
          <w:color w:val="0000ff"/>
          <w:sz w:val="24"/>
          <w:szCs w:val="24"/>
        </w:rPr>
      </w:r>
      <w:r/>
    </w:p>
    <w:p>
      <w:pPr>
        <w:pStyle w:val="1019"/>
        <w:ind w:firstLine="373"/>
        <w:spacing w:before="120" w:after="120" w:line="440" w:lineRule="exact"/>
        <w:rPr>
          <w:color w:val="000000"/>
          <w:sz w:val="24"/>
          <w:szCs w:val="24"/>
        </w:rPr>
      </w:pPr>
      <w:r/>
      <w:bookmarkStart w:id="6" w:name="_Toc28359002"/>
      <w:r/>
      <w:bookmarkStart w:id="7" w:name="_Toc38985263"/>
      <w:r/>
      <w:bookmarkStart w:id="8" w:name="_Toc35393790"/>
      <w:r/>
      <w:bookmarkStart w:id="9" w:name="_Toc35393621"/>
      <w:r/>
      <w:bookmarkStart w:id="10" w:name="_Toc28359079"/>
      <w:r/>
      <w:bookmarkStart w:id="11" w:name="_Hlk24379207"/>
      <w:r>
        <w:rPr>
          <w:rFonts w:hint="eastAsia"/>
          <w:color w:val="000000"/>
          <w:sz w:val="24"/>
          <w:szCs w:val="24"/>
        </w:rPr>
        <w:t xml:space="preserve">一、项目基本情况</w:t>
      </w:r>
      <w:bookmarkEnd w:id="6"/>
      <w:r/>
      <w:bookmarkEnd w:id="7"/>
      <w:r/>
      <w:bookmarkEnd w:id="8"/>
      <w:r/>
      <w:bookmarkEnd w:id="9"/>
      <w:r/>
      <w:bookmarkEnd w:id="10"/>
      <w:r>
        <w:rPr>
          <w:color w:val="000000"/>
          <w:sz w:val="24"/>
          <w:szCs w:val="24"/>
        </w:rPr>
      </w:r>
      <w:r/>
    </w:p>
    <w:p>
      <w:pPr>
        <w:pStyle w:val="1016"/>
        <w:ind w:firstLine="480"/>
        <w:spacing w:line="440" w:lineRule="exact"/>
        <w:rPr>
          <w:rFonts w:hint="eastAsia" w:ascii="宋体" w:hAnsi="宋体"/>
          <w:color w:val="000000"/>
          <w:sz w:val="24"/>
          <w:szCs w:val="24"/>
        </w:rPr>
      </w:pPr>
      <w:r/>
      <w:bookmarkEnd w:id="11"/>
      <w:r/>
      <w:bookmarkStart w:id="12" w:name="_Toc35393622"/>
      <w:r/>
      <w:bookmarkStart w:id="13" w:name="_Toc35393791"/>
      <w:r/>
      <w:bookmarkStart w:id="14" w:name="_Toc28359080"/>
      <w:r/>
      <w:bookmarkStart w:id="15" w:name="_Toc38985264"/>
      <w:r/>
      <w:bookmarkStart w:id="16" w:name="_Toc28359003"/>
      <w:r>
        <w:rPr>
          <w:rFonts w:hint="eastAsia" w:ascii="宋体" w:hAnsi="宋体"/>
          <w:color w:val="000000"/>
          <w:sz w:val="24"/>
          <w:szCs w:val="24"/>
        </w:rPr>
        <w:t xml:space="preserve">1.项目编号：</w:t>
      </w:r>
      <w:r>
        <w:rPr>
          <w:rFonts w:hint="eastAsia" w:ascii="宋体" w:hAnsi="宋体"/>
          <w:color w:val="000000"/>
          <w:sz w:val="24"/>
          <w:szCs w:val="24"/>
          <w:lang w:eastAsia="zh-CN"/>
        </w:rPr>
        <w:t xml:space="preserve">JSZC-321182-JJGS-G2026-0022</w:t>
      </w:r>
      <w:r>
        <w:rPr>
          <w:rFonts w:hint="eastAsia" w:ascii="宋体" w:hAnsi="宋体"/>
          <w:color w:val="000000"/>
          <w:sz w:val="24"/>
          <w:szCs w:val="24"/>
        </w:rPr>
        <w:t xml:space="preserve">；</w:t>
      </w:r>
      <w:r>
        <w:rPr>
          <w:rFonts w:hint="eastAsia" w:ascii="宋体" w:hAnsi="宋体"/>
          <w:color w:val="000000"/>
          <w:sz w:val="24"/>
          <w:szCs w:val="24"/>
        </w:rPr>
      </w:r>
      <w:r/>
    </w:p>
    <w:p>
      <w:pPr>
        <w:pStyle w:val="1016"/>
        <w:ind w:firstLine="480"/>
        <w:spacing w:line="440" w:lineRule="exact"/>
        <w:rPr>
          <w:rFonts w:ascii="宋体" w:hAnsi="宋体"/>
          <w:color w:val="000000"/>
          <w:sz w:val="24"/>
          <w:szCs w:val="24"/>
        </w:rPr>
      </w:pPr>
      <w:r>
        <w:rPr>
          <w:rFonts w:hint="eastAsia" w:ascii="宋体" w:hAnsi="宋体"/>
          <w:color w:val="000000"/>
          <w:sz w:val="24"/>
          <w:szCs w:val="24"/>
        </w:rPr>
        <w:t xml:space="preserve">2.项目名称：</w:t>
      </w:r>
      <w:r>
        <w:rPr>
          <w:rFonts w:hint="eastAsia" w:ascii="宋体" w:hAnsi="宋体"/>
          <w:color w:val="000000"/>
          <w:sz w:val="24"/>
          <w:szCs w:val="24"/>
          <w:lang w:eastAsia="zh-CN"/>
        </w:rPr>
        <w:t xml:space="preserve">扬中市行政园区电力安全更新服务项目</w:t>
      </w:r>
      <w:r>
        <w:rPr>
          <w:rFonts w:hint="eastAsia" w:ascii="宋体" w:hAnsi="宋体"/>
          <w:color w:val="000000"/>
          <w:sz w:val="24"/>
          <w:szCs w:val="24"/>
        </w:rPr>
        <w:t xml:space="preserve">；</w:t>
      </w:r>
      <w:r>
        <w:rPr>
          <w:rFonts w:ascii="宋体" w:hAnsi="宋体"/>
          <w:color w:val="000000"/>
          <w:sz w:val="24"/>
          <w:szCs w:val="24"/>
        </w:rPr>
      </w:r>
      <w:r/>
    </w:p>
    <w:p>
      <w:pPr>
        <w:pStyle w:val="1016"/>
        <w:ind w:firstLine="482"/>
        <w:spacing w:line="440" w:lineRule="exact"/>
        <w:rPr>
          <w:rFonts w:ascii="宋体" w:hAnsi="宋体"/>
          <w:b/>
          <w:bCs/>
          <w:color w:val="000000"/>
          <w:sz w:val="24"/>
          <w:szCs w:val="24"/>
          <w:highlight w:val="none"/>
        </w:rPr>
      </w:pPr>
      <w:r>
        <w:rPr>
          <w:rFonts w:hint="eastAsia" w:ascii="宋体" w:hAnsi="宋体"/>
          <w:b/>
          <w:bCs/>
          <w:color w:val="000000"/>
          <w:sz w:val="24"/>
          <w:szCs w:val="24"/>
          <w:highlight w:val="none"/>
        </w:rPr>
        <w:t xml:space="preserve">3.预算金额：</w:t>
      </w:r>
      <w:r>
        <w:rPr>
          <w:rFonts w:hint="eastAsia" w:ascii="宋体" w:hAnsi="宋体"/>
          <w:b/>
          <w:bCs/>
          <w:color w:val="000000"/>
          <w:sz w:val="24"/>
          <w:szCs w:val="24"/>
          <w:highlight w:val="none"/>
          <w:lang w:val="en-US" w:eastAsia="zh-CN"/>
        </w:rPr>
        <w:t xml:space="preserve">4</w:t>
      </w:r>
      <w:r>
        <w:rPr>
          <w:rFonts w:hint="eastAsia" w:ascii="宋体" w:hAnsi="宋体"/>
          <w:b/>
          <w:bCs/>
          <w:color w:val="000000"/>
          <w:sz w:val="24"/>
          <w:szCs w:val="24"/>
          <w:highlight w:val="none"/>
          <w:lang w:val="en-US" w:eastAsia="zh-CN"/>
        </w:rPr>
        <w:t xml:space="preserve">30</w:t>
      </w:r>
      <w:r>
        <w:rPr>
          <w:rFonts w:hint="eastAsia" w:ascii="宋体" w:hAnsi="宋体"/>
          <w:b/>
          <w:bCs/>
          <w:color w:val="000000"/>
          <w:sz w:val="24"/>
          <w:szCs w:val="24"/>
          <w:highlight w:val="none"/>
        </w:rPr>
        <w:t xml:space="preserve">万元；</w:t>
      </w:r>
      <w:r>
        <w:rPr>
          <w:rFonts w:ascii="宋体" w:hAnsi="宋体"/>
          <w:b/>
          <w:bCs/>
          <w:color w:val="000000"/>
          <w:sz w:val="24"/>
          <w:szCs w:val="24"/>
          <w:highlight w:val="none"/>
        </w:rPr>
      </w:r>
      <w:r/>
    </w:p>
    <w:p>
      <w:pPr>
        <w:pStyle w:val="1016"/>
        <w:ind w:firstLine="482"/>
        <w:spacing w:line="44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4.本项目</w:t>
      </w:r>
      <w:r>
        <w:rPr>
          <w:rFonts w:hint="eastAsia" w:ascii="宋体" w:hAnsi="宋体"/>
          <w:b/>
          <w:bCs/>
          <w:color w:val="000000"/>
          <w:sz w:val="24"/>
          <w:szCs w:val="24"/>
          <w:highlight w:val="none"/>
          <w:u w:val="single"/>
        </w:rPr>
        <w:t xml:space="preserve"> 设定 </w:t>
      </w:r>
      <w:r>
        <w:rPr>
          <w:rFonts w:hint="eastAsia" w:ascii="宋体" w:hAnsi="宋体"/>
          <w:b/>
          <w:bCs/>
          <w:color w:val="000000"/>
          <w:sz w:val="24"/>
          <w:szCs w:val="24"/>
          <w:highlight w:val="none"/>
        </w:rPr>
        <w:t xml:space="preserve">最高限价，最高限价为3998596.45元；</w:t>
      </w:r>
      <w:r>
        <w:rPr>
          <w:rFonts w:hint="eastAsia" w:ascii="宋体" w:hAnsi="宋体"/>
          <w:b/>
          <w:bCs/>
          <w:color w:val="000000"/>
          <w:sz w:val="24"/>
          <w:szCs w:val="24"/>
          <w:highlight w:val="none"/>
        </w:rPr>
      </w:r>
      <w:r/>
    </w:p>
    <w:p>
      <w:pPr>
        <w:pStyle w:val="1016"/>
        <w:ind w:firstLine="480"/>
        <w:spacing w:line="440" w:lineRule="exact"/>
        <w:rPr>
          <w:rFonts w:hint="eastAsia" w:ascii="宋体" w:hAnsi="宋体"/>
          <w:color w:val="000000"/>
          <w:sz w:val="24"/>
          <w:szCs w:val="24"/>
          <w:highlight w:val="none"/>
          <w:u w:val="single"/>
        </w:rPr>
      </w:pPr>
      <w:r>
        <w:rPr>
          <w:rFonts w:hint="eastAsia" w:ascii="宋体" w:hAnsi="宋体"/>
          <w:color w:val="000000"/>
          <w:sz w:val="24"/>
          <w:szCs w:val="24"/>
          <w:highlight w:val="none"/>
        </w:rPr>
        <w:t xml:space="preserve">5.需求(简介)：本工程为园区电力系统升级改造项目，主要包含电缆敷设、设备基础及预制舱建设、高低压配电设备安装</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配套土建工程</w:t>
      </w:r>
      <w:r>
        <w:rPr>
          <w:rFonts w:hint="eastAsia" w:ascii="宋体" w:hAnsi="宋体"/>
          <w:color w:val="000000"/>
          <w:sz w:val="24"/>
          <w:szCs w:val="24"/>
          <w:highlight w:val="none"/>
          <w:lang w:eastAsia="zh-CN"/>
        </w:rPr>
        <w:t xml:space="preserve">向供电部门报验、直至送电验收合格等</w:t>
      </w:r>
      <w:r>
        <w:rPr>
          <w:rFonts w:hint="eastAsia" w:ascii="宋体" w:hAnsi="宋体"/>
          <w:color w:val="000000"/>
          <w:sz w:val="24"/>
          <w:szCs w:val="24"/>
          <w:highlight w:val="none"/>
        </w:rPr>
        <w:t xml:space="preserve">。</w:t>
      </w:r>
      <w:r>
        <w:rPr>
          <w:rFonts w:hint="eastAsia" w:ascii="宋体" w:hAnsi="宋体" w:cs="宋体"/>
          <w:color w:val="000000"/>
          <w:sz w:val="24"/>
          <w:szCs w:val="24"/>
          <w:highlight w:val="none"/>
        </w:rPr>
        <w:t xml:space="preserve">（详细内容见本招标文件第四章</w:t>
      </w:r>
      <w:r>
        <w:rPr>
          <w:rFonts w:hint="eastAsia" w:ascii="宋体" w:hAnsi="宋体" w:cs="宋体"/>
          <w:color w:val="000000"/>
          <w:sz w:val="24"/>
          <w:szCs w:val="24"/>
          <w:highlight w:val="none"/>
          <w:lang w:eastAsia="zh-CN"/>
        </w:rPr>
        <w:t xml:space="preserve">、清单、设计图纸等</w:t>
      </w:r>
      <w:r>
        <w:rPr>
          <w:rFonts w:hint="eastAsia" w:ascii="宋体" w:hAnsi="宋体" w:cs="宋体"/>
          <w:color w:val="000000"/>
          <w:sz w:val="24"/>
          <w:szCs w:val="24"/>
          <w:highlight w:val="none"/>
        </w:rPr>
        <w:t xml:space="preserve">）；</w:t>
      </w:r>
      <w:r>
        <w:rPr>
          <w:rFonts w:hint="eastAsia" w:ascii="宋体" w:hAnsi="宋体"/>
          <w:color w:val="000000"/>
          <w:sz w:val="24"/>
          <w:szCs w:val="24"/>
          <w:highlight w:val="none"/>
          <w:u w:val="single"/>
        </w:rPr>
      </w:r>
      <w:r/>
    </w:p>
    <w:p>
      <w:pPr>
        <w:pStyle w:val="1016"/>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6.合同履行期限：</w:t>
      </w:r>
      <w:r>
        <w:rPr>
          <w:rFonts w:hint="eastAsia" w:ascii="宋体" w:hAnsi="宋体"/>
          <w:b/>
          <w:bCs/>
          <w:color w:val="000000"/>
          <w:sz w:val="24"/>
          <w:szCs w:val="24"/>
          <w:highlight w:val="none"/>
        </w:rPr>
        <w:t xml:space="preserve">合同签订后</w:t>
      </w:r>
      <w:r>
        <w:rPr>
          <w:rFonts w:hint="eastAsia" w:ascii="宋体" w:hAnsi="宋体"/>
          <w:b/>
          <w:bCs/>
          <w:color w:val="000000"/>
          <w:sz w:val="24"/>
          <w:szCs w:val="24"/>
          <w:highlight w:val="none"/>
          <w:lang w:val="en-US" w:eastAsia="zh-CN"/>
        </w:rPr>
        <w:t xml:space="preserve">4</w:t>
      </w:r>
      <w:r>
        <w:rPr>
          <w:rFonts w:hint="eastAsia" w:ascii="宋体" w:hAnsi="宋体"/>
          <w:b/>
          <w:bCs/>
          <w:color w:val="000000"/>
          <w:sz w:val="24"/>
          <w:szCs w:val="24"/>
          <w:highlight w:val="none"/>
          <w:lang w:val="en-US" w:eastAsia="zh-CN"/>
        </w:rPr>
        <w:t xml:space="preserve">0</w:t>
      </w:r>
      <w:r>
        <w:rPr>
          <w:rFonts w:hint="eastAsia" w:ascii="宋体" w:hAnsi="宋体"/>
          <w:b/>
          <w:bCs/>
          <w:color w:val="000000"/>
          <w:sz w:val="24"/>
          <w:szCs w:val="24"/>
          <w:highlight w:val="none"/>
        </w:rPr>
        <w:t xml:space="preserve">日历天内供货并安装调试完成，</w:t>
      </w:r>
      <w:r>
        <w:rPr>
          <w:rFonts w:hint="eastAsia" w:ascii="宋体" w:hAnsi="宋体"/>
          <w:b/>
          <w:bCs/>
          <w:color w:val="000000"/>
          <w:sz w:val="24"/>
          <w:szCs w:val="24"/>
          <w:highlight w:val="none"/>
          <w:lang w:eastAsia="zh-CN"/>
        </w:rPr>
        <w:t xml:space="preserve">报验、送电等</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016"/>
        <w:ind w:firstLine="480"/>
        <w:spacing w:line="44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7.</w:t>
      </w:r>
      <w:r>
        <w:rPr>
          <w:rFonts w:hint="eastAsia" w:ascii="宋体" w:hAnsi="宋体"/>
          <w:color w:val="000000"/>
          <w:sz w:val="24"/>
          <w:szCs w:val="24"/>
          <w:highlight w:val="none"/>
          <w:lang w:eastAsia="zh-CN"/>
        </w:rPr>
        <w:t xml:space="preserve">质量标准：符合国家现行规范标准，通过供电部门验收，具备正式送电条件；</w:t>
      </w:r>
      <w:r>
        <w:rPr>
          <w:rFonts w:hint="eastAsia" w:ascii="宋体" w:hAnsi="宋体" w:eastAsia="宋体"/>
          <w:color w:val="000000"/>
          <w:sz w:val="24"/>
          <w:szCs w:val="24"/>
          <w:highlight w:val="none"/>
          <w:lang w:eastAsia="zh-CN"/>
        </w:rPr>
      </w:r>
      <w:r/>
    </w:p>
    <w:p>
      <w:pPr>
        <w:pStyle w:val="1016"/>
        <w:ind w:firstLine="480"/>
        <w:spacing w:line="440" w:lineRule="exact"/>
        <w:rPr>
          <w:rFonts w:hint="eastAsia" w:ascii="宋体" w:hAnsi="宋体"/>
          <w:color w:val="000000"/>
          <w:sz w:val="24"/>
          <w:szCs w:val="24"/>
        </w:rPr>
      </w:pPr>
      <w:r>
        <w:rPr>
          <w:rFonts w:hint="eastAsia" w:ascii="宋体" w:hAnsi="宋体"/>
          <w:color w:val="000000"/>
          <w:sz w:val="24"/>
          <w:szCs w:val="24"/>
          <w:lang w:val="en-US" w:eastAsia="zh-CN"/>
        </w:rPr>
        <w:t xml:space="preserve">8.</w:t>
      </w:r>
      <w:r>
        <w:rPr>
          <w:rFonts w:hint="eastAsia" w:ascii="宋体" w:hAnsi="宋体"/>
          <w:color w:val="000000"/>
          <w:sz w:val="24"/>
          <w:szCs w:val="24"/>
        </w:rPr>
        <w:t xml:space="preserve">本项目是否仅面向中小微企业：是</w:t>
      </w:r>
      <w:r>
        <w:rPr>
          <w:rFonts w:hint="eastAsia" w:ascii="宋体" w:hAnsi="宋体"/>
          <w:color w:val="000000"/>
          <w:sz w:val="24"/>
          <w:szCs w:val="24"/>
          <w:lang w:eastAsia="zh-CN"/>
        </w:rPr>
        <w:t xml:space="preserve">□</w:t>
      </w:r>
      <w:r>
        <w:rPr>
          <w:rFonts w:hint="eastAsia" w:ascii="宋体" w:hAnsi="宋体"/>
          <w:color w:val="000000"/>
          <w:sz w:val="24"/>
          <w:szCs w:val="24"/>
        </w:rPr>
        <w:t xml:space="preserve">  否☑；</w:t>
      </w:r>
      <w:r>
        <w:rPr>
          <w:rFonts w:hint="eastAsia" w:ascii="宋体" w:hAnsi="宋体"/>
          <w:color w:val="000000"/>
          <w:sz w:val="24"/>
          <w:szCs w:val="24"/>
        </w:rPr>
      </w:r>
      <w:r/>
    </w:p>
    <w:p>
      <w:pPr>
        <w:pStyle w:val="1019"/>
        <w:ind w:firstLine="373"/>
        <w:spacing w:before="120" w:after="120" w:line="440" w:lineRule="exact"/>
        <w:rPr>
          <w:color w:val="000000"/>
          <w:sz w:val="24"/>
          <w:szCs w:val="24"/>
        </w:rPr>
      </w:pPr>
      <w:r>
        <w:rPr>
          <w:rFonts w:hint="eastAsia"/>
          <w:color w:val="000000"/>
          <w:sz w:val="24"/>
          <w:szCs w:val="24"/>
        </w:rPr>
        <w:t xml:space="preserve">二、申请人的资格要求</w:t>
      </w:r>
      <w:bookmarkEnd w:id="12"/>
      <w:r/>
      <w:bookmarkEnd w:id="13"/>
      <w:r/>
      <w:bookmarkEnd w:id="14"/>
      <w:r/>
      <w:bookmarkEnd w:id="15"/>
      <w:r/>
      <w:bookmarkEnd w:id="16"/>
      <w:r>
        <w:rPr>
          <w:color w:val="000000"/>
          <w:sz w:val="24"/>
          <w:szCs w:val="24"/>
        </w:rPr>
      </w:r>
      <w:r/>
    </w:p>
    <w:p>
      <w:pPr>
        <w:pStyle w:val="1016"/>
        <w:ind w:firstLine="480"/>
        <w:spacing w:line="440" w:lineRule="exact"/>
        <w:rPr>
          <w:rFonts w:hint="eastAsia" w:ascii="宋体" w:hAnsi="宋体"/>
          <w:color w:val="000000"/>
          <w:sz w:val="24"/>
          <w:szCs w:val="24"/>
        </w:rPr>
      </w:pPr>
      <w:r/>
      <w:bookmarkStart w:id="17" w:name="_Toc38985265"/>
      <w:r/>
      <w:bookmarkStart w:id="18" w:name="_Toc28359004"/>
      <w:r/>
      <w:bookmarkStart w:id="19" w:name="_Toc28359081"/>
      <w:r/>
      <w:bookmarkStart w:id="20" w:name="_Toc35393792"/>
      <w:r/>
      <w:bookmarkStart w:id="21" w:name="_Toc35393623"/>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rPr>
          <w:rFonts w:hint="eastAsia" w:ascii="宋体" w:hAnsi="宋体"/>
          <w:color w:val="000000"/>
          <w:sz w:val="24"/>
          <w:szCs w:val="24"/>
        </w:rPr>
      </w:r>
      <w:r/>
    </w:p>
    <w:p>
      <w:pPr>
        <w:pStyle w:val="1016"/>
        <w:ind w:firstLine="480"/>
        <w:spacing w:line="440" w:lineRule="exact"/>
        <w:rPr>
          <w:rFonts w:ascii="宋体" w:hAnsi="宋体"/>
          <w:color w:val="000000"/>
          <w:sz w:val="24"/>
          <w:szCs w:val="24"/>
        </w:rPr>
      </w:pPr>
      <w:r>
        <w:rPr>
          <w:rFonts w:hint="eastAsia" w:ascii="宋体" w:hAnsi="宋体"/>
          <w:color w:val="000000"/>
          <w:sz w:val="24"/>
          <w:szCs w:val="24"/>
        </w:rPr>
        <w:t xml:space="preserve">1.满足《中华人民共和国政府法》第二十二条规定，并提供下列材料：</w:t>
      </w:r>
      <w:r>
        <w:rPr>
          <w:rFonts w:ascii="宋体" w:hAnsi="宋体"/>
          <w:color w:val="000000"/>
          <w:sz w:val="24"/>
          <w:szCs w:val="24"/>
        </w:rPr>
      </w:r>
      <w:r/>
    </w:p>
    <w:p>
      <w:pPr>
        <w:pStyle w:val="1016"/>
        <w:ind w:firstLine="560"/>
        <w:spacing w:line="440" w:lineRule="exact"/>
        <w:rPr>
          <w:rFonts w:ascii="宋体" w:hAnsi="宋体"/>
          <w:color w:val="000000"/>
          <w:sz w:val="24"/>
          <w:szCs w:val="24"/>
        </w:rPr>
      </w:pPr>
      <w:r>
        <w:rPr>
          <w:rFonts w:hint="eastAsia" w:ascii="宋体" w:hAnsi="宋体"/>
          <w:color w:val="000000"/>
          <w:sz w:val="24"/>
          <w:szCs w:val="24"/>
        </w:rPr>
        <w:t xml:space="preserve">A.具有独立承担民事责任的能力（</w:t>
      </w:r>
      <w:r>
        <w:rPr>
          <w:rFonts w:ascii="宋体" w:hAnsi="宋体"/>
          <w:color w:val="000000"/>
          <w:sz w:val="24"/>
          <w:szCs w:val="24"/>
        </w:rPr>
        <w:t xml:space="preserve">提供法人或者其他组织的营业执照等证明文件，自然人的身份证明；如</w:t>
      </w:r>
      <w:r>
        <w:rPr>
          <w:rFonts w:hint="eastAsia" w:ascii="宋体" w:hAnsi="宋体"/>
          <w:color w:val="000000"/>
          <w:sz w:val="24"/>
          <w:szCs w:val="24"/>
        </w:rPr>
        <w:t xml:space="preserve">投标人</w:t>
      </w:r>
      <w:r>
        <w:rPr>
          <w:rFonts w:ascii="宋体" w:hAnsi="宋体"/>
          <w:color w:val="000000"/>
          <w:sz w:val="24"/>
          <w:szCs w:val="24"/>
        </w:rPr>
        <w:t xml:space="preserve">为事业单位，请提供事业单位法人证书</w:t>
      </w:r>
      <w:r>
        <w:rPr>
          <w:rFonts w:hint="eastAsia" w:ascii="宋体" w:hAnsi="宋体"/>
          <w:color w:val="000000"/>
          <w:sz w:val="24"/>
          <w:szCs w:val="24"/>
        </w:rPr>
        <w:t xml:space="preserve">）；</w:t>
      </w:r>
      <w:r>
        <w:rPr>
          <w:rFonts w:ascii="宋体" w:hAnsi="宋体"/>
          <w:color w:val="000000"/>
          <w:sz w:val="24"/>
          <w:szCs w:val="24"/>
        </w:rPr>
      </w:r>
      <w:r/>
    </w:p>
    <w:p>
      <w:pPr>
        <w:pStyle w:val="1016"/>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B.具有良好的商业信誉和健全的财务会计制度</w:t>
      </w:r>
      <w:r>
        <w:rPr>
          <w:rFonts w:hint="eastAsia" w:ascii="宋体" w:hAnsi="宋体"/>
          <w:color w:val="000000"/>
          <w:sz w:val="24"/>
          <w:szCs w:val="28"/>
        </w:rPr>
        <w:t xml:space="preserve">【提供2025年度财务报告（成立不满一年的提供至少一个月财务报告），或银行出具的资信证明，或财政部门认可的政府专业担保机构出具的投标担保函】</w:t>
      </w:r>
      <w:r>
        <w:rPr>
          <w:rFonts w:hint="eastAsia" w:ascii="宋体" w:hAnsi="宋体"/>
          <w:color w:val="000000"/>
          <w:sz w:val="24"/>
          <w:szCs w:val="24"/>
        </w:rPr>
        <w:t xml:space="preserve">；</w:t>
      </w:r>
      <w:r>
        <w:rPr>
          <w:rFonts w:hint="eastAsia" w:ascii="宋体" w:hAnsi="宋体"/>
          <w:color w:val="000000"/>
          <w:sz w:val="24"/>
          <w:szCs w:val="24"/>
        </w:rPr>
      </w:r>
      <w:r/>
    </w:p>
    <w:p>
      <w:pPr>
        <w:pStyle w:val="1016"/>
        <w:ind w:firstLine="560"/>
        <w:spacing w:line="440" w:lineRule="exact"/>
        <w:rPr>
          <w:rFonts w:ascii="宋体" w:hAnsi="宋体"/>
          <w:color w:val="000000"/>
          <w:sz w:val="24"/>
          <w:szCs w:val="24"/>
        </w:rPr>
      </w:pPr>
      <w:r>
        <w:rPr>
          <w:rFonts w:hint="eastAsia" w:ascii="宋体" w:hAnsi="宋体"/>
          <w:color w:val="000000"/>
          <w:sz w:val="24"/>
          <w:szCs w:val="24"/>
        </w:rPr>
        <w:t xml:space="preserve">C.具有履行合同所必需的设备和专业技术能力{提供投标单位相关信息一览表（见投标文件格式）；</w:t>
      </w:r>
      <w:r>
        <w:rPr>
          <w:rFonts w:ascii="宋体" w:hAnsi="宋体"/>
          <w:color w:val="000000"/>
          <w:sz w:val="24"/>
          <w:szCs w:val="24"/>
        </w:rPr>
      </w:r>
      <w:r/>
    </w:p>
    <w:p>
      <w:pPr>
        <w:pStyle w:val="1016"/>
        <w:ind w:firstLine="560"/>
        <w:spacing w:line="440" w:lineRule="exact"/>
        <w:rPr>
          <w:rFonts w:ascii="宋体" w:hAnsi="宋体"/>
          <w:color w:val="000000"/>
          <w:sz w:val="24"/>
          <w:szCs w:val="24"/>
        </w:rPr>
      </w:pPr>
      <w:r>
        <w:rPr>
          <w:rFonts w:hint="eastAsia" w:ascii="宋体" w:hAnsi="宋体"/>
          <w:color w:val="000000"/>
          <w:sz w:val="24"/>
          <w:szCs w:val="24"/>
        </w:rPr>
        <w:t xml:space="preserve">D.提供参加本次政府活动前三年内，在经营活动中没有重大违法记录的承诺函（见投标函第7条）；</w:t>
      </w:r>
      <w:r>
        <w:rPr>
          <w:rFonts w:ascii="宋体" w:hAnsi="宋体"/>
          <w:color w:val="000000"/>
          <w:sz w:val="24"/>
          <w:szCs w:val="24"/>
        </w:rPr>
      </w:r>
      <w:r/>
    </w:p>
    <w:p>
      <w:pPr>
        <w:pStyle w:val="1016"/>
        <w:ind w:firstLine="560"/>
        <w:spacing w:line="440" w:lineRule="exact"/>
        <w:rPr>
          <w:rFonts w:ascii="宋体" w:hAnsi="宋体"/>
          <w:color w:val="000000"/>
          <w:sz w:val="24"/>
          <w:szCs w:val="24"/>
        </w:rPr>
      </w:pPr>
      <w:r>
        <w:rPr>
          <w:rFonts w:hint="eastAsia" w:ascii="宋体" w:hAnsi="宋体"/>
          <w:color w:val="000000"/>
          <w:sz w:val="24"/>
          <w:szCs w:val="24"/>
        </w:rPr>
        <w:t xml:space="preserve">E.依法缴纳税收和社会保障资金的相关材料（提供提交投标文件截止时间前一年内至少一个月依法缴纳税收及缴纳社会保障资金的证明材料。投标人依法享受缓缴、免缴税收、社会保障资金的提供证明材料）；</w:t>
      </w:r>
      <w:r>
        <w:rPr>
          <w:rFonts w:ascii="宋体" w:hAnsi="宋体"/>
          <w:color w:val="000000"/>
          <w:sz w:val="24"/>
          <w:szCs w:val="24"/>
        </w:rPr>
      </w:r>
      <w:r/>
    </w:p>
    <w:p>
      <w:pPr>
        <w:pStyle w:val="1016"/>
        <w:ind w:firstLine="562"/>
        <w:spacing w:line="440" w:lineRule="exact"/>
        <w:rPr>
          <w:rFonts w:ascii="宋体" w:hAnsi="宋体"/>
          <w:b/>
          <w:bCs/>
          <w:color w:val="000000"/>
          <w:sz w:val="24"/>
          <w:szCs w:val="24"/>
        </w:rPr>
      </w:pPr>
      <w:r>
        <w:rPr>
          <w:rFonts w:hint="eastAsia" w:ascii="宋体" w:hAnsi="宋体"/>
          <w:b/>
          <w:bCs/>
          <w:color w:val="000000"/>
          <w:sz w:val="24"/>
          <w:szCs w:val="24"/>
        </w:rPr>
        <w:t xml:space="preserve">注：①按</w:t>
      </w:r>
      <w:r>
        <w:rPr>
          <w:rFonts w:ascii="宋体" w:hAnsi="宋体"/>
          <w:b/>
          <w:bCs/>
          <w:color w:val="000000"/>
          <w:sz w:val="24"/>
          <w:szCs w:val="24"/>
        </w:rPr>
        <w:t xml:space="preserve">扬财购〔</w:t>
      </w:r>
      <w:r>
        <w:rPr>
          <w:rFonts w:hint="eastAsia" w:ascii="宋体" w:hAnsi="宋体"/>
          <w:b/>
          <w:bCs/>
          <w:color w:val="000000"/>
          <w:sz w:val="24"/>
          <w:szCs w:val="24"/>
        </w:rPr>
        <w:t xml:space="preserve">2022</w:t>
      </w:r>
      <w:r>
        <w:rPr>
          <w:rFonts w:ascii="宋体" w:hAnsi="宋体"/>
          <w:b/>
          <w:bCs/>
          <w:color w:val="000000"/>
          <w:sz w:val="24"/>
          <w:szCs w:val="24"/>
        </w:rPr>
        <w:t xml:space="preserve">〕1</w:t>
      </w:r>
      <w:r>
        <w:rPr>
          <w:rFonts w:hint="eastAsia" w:ascii="宋体" w:hAnsi="宋体"/>
          <w:b/>
          <w:bCs/>
          <w:color w:val="000000"/>
          <w:sz w:val="24"/>
          <w:szCs w:val="24"/>
        </w:rPr>
        <w:t xml:space="preserve">7</w:t>
      </w:r>
      <w:r>
        <w:rPr>
          <w:rFonts w:ascii="宋体" w:hAnsi="宋体"/>
          <w:b/>
          <w:bCs/>
          <w:color w:val="000000"/>
          <w:sz w:val="24"/>
          <w:szCs w:val="24"/>
        </w:rPr>
        <w:t xml:space="preserve">号《关于进一步降低政府活动成本减轻政府</w:t>
      </w:r>
      <w:r>
        <w:rPr>
          <w:rFonts w:hint="eastAsia" w:ascii="宋体" w:hAnsi="宋体"/>
          <w:b/>
          <w:bCs/>
          <w:color w:val="000000"/>
          <w:sz w:val="24"/>
          <w:szCs w:val="24"/>
        </w:rPr>
        <w:t xml:space="preserve">投标人</w:t>
      </w:r>
      <w:r>
        <w:rPr>
          <w:rFonts w:ascii="宋体" w:hAnsi="宋体"/>
          <w:b/>
          <w:bCs/>
          <w:color w:val="000000"/>
          <w:sz w:val="24"/>
          <w:szCs w:val="24"/>
        </w:rPr>
        <w:t xml:space="preserve">负担的通知》</w:t>
      </w:r>
      <w:r>
        <w:rPr>
          <w:rFonts w:hint="eastAsia" w:ascii="宋体" w:hAnsi="宋体"/>
          <w:b/>
          <w:bCs/>
          <w:color w:val="000000"/>
          <w:sz w:val="24"/>
          <w:szCs w:val="24"/>
        </w:rPr>
        <w:t xml:space="preserve">本项目</w:t>
      </w:r>
      <w:r>
        <w:rPr>
          <w:rFonts w:ascii="宋体" w:hAnsi="宋体"/>
          <w:b/>
          <w:bCs/>
          <w:color w:val="000000"/>
          <w:sz w:val="24"/>
          <w:szCs w:val="24"/>
        </w:rPr>
        <w:t xml:space="preserve">申请人的资格条件采取</w:t>
      </w:r>
      <w:r>
        <w:rPr>
          <w:rFonts w:hint="eastAsia" w:ascii="宋体" w:hAnsi="宋体"/>
          <w:b/>
          <w:bCs/>
          <w:color w:val="000000"/>
          <w:sz w:val="24"/>
          <w:szCs w:val="24"/>
        </w:rPr>
        <w:t xml:space="preserve">“</w:t>
      </w:r>
      <w:r>
        <w:rPr>
          <w:rFonts w:ascii="宋体" w:hAnsi="宋体"/>
          <w:b/>
          <w:bCs/>
          <w:color w:val="000000"/>
          <w:sz w:val="24"/>
          <w:szCs w:val="24"/>
        </w:rPr>
        <w:t xml:space="preserve">信用承诺制</w:t>
      </w:r>
      <w:r>
        <w:rPr>
          <w:rFonts w:hint="eastAsia" w:ascii="宋体" w:hAnsi="宋体"/>
          <w:b/>
          <w:bCs/>
          <w:color w:val="000000"/>
          <w:sz w:val="24"/>
          <w:szCs w:val="24"/>
        </w:rPr>
        <w:t xml:space="preserve">”，资格要求</w:t>
      </w:r>
      <w:r>
        <w:rPr>
          <w:rFonts w:ascii="宋体" w:hAnsi="宋体"/>
          <w:b/>
          <w:bCs/>
          <w:color w:val="000000"/>
          <w:sz w:val="24"/>
          <w:szCs w:val="24"/>
        </w:rPr>
        <w:t xml:space="preserve">第</w:t>
      </w:r>
      <w:r>
        <w:rPr>
          <w:rFonts w:hint="eastAsia" w:ascii="宋体" w:hAnsi="宋体"/>
          <w:b/>
          <w:bCs/>
          <w:color w:val="000000"/>
          <w:sz w:val="24"/>
          <w:szCs w:val="24"/>
        </w:rPr>
        <w:t xml:space="preserve">B</w:t>
      </w:r>
      <w:r>
        <w:rPr>
          <w:rFonts w:ascii="宋体" w:hAnsi="宋体"/>
          <w:b/>
          <w:bCs/>
          <w:color w:val="000000"/>
          <w:sz w:val="24"/>
          <w:szCs w:val="24"/>
        </w:rPr>
        <w:t xml:space="preserve">至第</w:t>
      </w:r>
      <w:r>
        <w:rPr>
          <w:rFonts w:hint="eastAsia" w:ascii="宋体" w:hAnsi="宋体"/>
          <w:b/>
          <w:bCs/>
          <w:color w:val="000000"/>
          <w:sz w:val="24"/>
          <w:szCs w:val="24"/>
        </w:rPr>
        <w:t xml:space="preserve">E</w:t>
      </w:r>
      <w:r>
        <w:rPr>
          <w:rFonts w:ascii="宋体" w:hAnsi="宋体"/>
          <w:b/>
          <w:bCs/>
          <w:color w:val="000000"/>
          <w:sz w:val="24"/>
          <w:szCs w:val="24"/>
        </w:rPr>
        <w:t xml:space="preserve">项，</w:t>
      </w:r>
      <w:r>
        <w:rPr>
          <w:rFonts w:hint="eastAsia" w:ascii="宋体" w:hAnsi="宋体"/>
          <w:b/>
          <w:bCs/>
          <w:color w:val="000000"/>
          <w:sz w:val="24"/>
          <w:szCs w:val="24"/>
        </w:rPr>
        <w:t xml:space="preserve">投标人</w:t>
      </w:r>
      <w:r>
        <w:rPr>
          <w:rFonts w:ascii="宋体" w:hAnsi="宋体"/>
          <w:b/>
          <w:bCs/>
          <w:color w:val="000000"/>
          <w:sz w:val="24"/>
          <w:szCs w:val="24"/>
        </w:rPr>
        <w:t xml:space="preserve">可选择提供资格承诺函</w:t>
      </w:r>
      <w:r>
        <w:rPr>
          <w:rFonts w:hint="eastAsia" w:ascii="宋体" w:hAnsi="宋体"/>
          <w:b/>
          <w:bCs/>
          <w:color w:val="000000"/>
          <w:sz w:val="24"/>
          <w:szCs w:val="24"/>
        </w:rPr>
        <w:t xml:space="preserve">（见投标文件格式）</w:t>
      </w:r>
      <w:r>
        <w:rPr>
          <w:rFonts w:ascii="宋体" w:hAnsi="宋体"/>
          <w:b/>
          <w:bCs/>
          <w:color w:val="000000"/>
          <w:sz w:val="24"/>
          <w:szCs w:val="24"/>
        </w:rPr>
        <w:t xml:space="preserve">，在</w:t>
      </w:r>
      <w:r>
        <w:rPr>
          <w:rFonts w:hint="eastAsia" w:ascii="宋体" w:hAnsi="宋体"/>
          <w:b/>
          <w:bCs/>
          <w:color w:val="000000"/>
          <w:sz w:val="24"/>
          <w:szCs w:val="24"/>
        </w:rPr>
        <w:t xml:space="preserve">投标</w:t>
      </w:r>
      <w:r>
        <w:rPr>
          <w:rFonts w:ascii="宋体" w:hAnsi="宋体"/>
          <w:b/>
          <w:bCs/>
          <w:color w:val="000000"/>
          <w:sz w:val="24"/>
          <w:szCs w:val="24"/>
        </w:rPr>
        <w:t xml:space="preserve">文件中无需再提供与</w:t>
      </w:r>
      <w:r>
        <w:rPr>
          <w:rFonts w:hint="eastAsia" w:ascii="宋体" w:hAnsi="宋体"/>
          <w:b/>
          <w:bCs/>
          <w:color w:val="000000"/>
          <w:sz w:val="24"/>
          <w:szCs w:val="24"/>
        </w:rPr>
        <w:t xml:space="preserve">第B至第E项</w:t>
      </w:r>
      <w:r>
        <w:rPr>
          <w:rFonts w:ascii="宋体" w:hAnsi="宋体"/>
          <w:b/>
          <w:bCs/>
          <w:color w:val="000000"/>
          <w:sz w:val="24"/>
          <w:szCs w:val="24"/>
        </w:rPr>
        <w:t xml:space="preserve">相关的证明材料即可参加活动。</w:t>
      </w:r>
      <w:r>
        <w:rPr>
          <w:rFonts w:ascii="宋体" w:hAnsi="宋体"/>
          <w:b/>
          <w:bCs/>
          <w:color w:val="000000"/>
          <w:sz w:val="24"/>
          <w:szCs w:val="24"/>
        </w:rPr>
      </w:r>
      <w:r/>
    </w:p>
    <w:p>
      <w:pPr>
        <w:pStyle w:val="1016"/>
        <w:ind w:firstLine="562"/>
        <w:spacing w:line="440" w:lineRule="exact"/>
        <w:rPr>
          <w:rFonts w:hint="eastAsia" w:ascii="宋体" w:hAnsi="宋体"/>
          <w:b/>
          <w:bCs/>
          <w:color w:val="000000"/>
          <w:sz w:val="24"/>
          <w:szCs w:val="24"/>
        </w:rPr>
      </w:pPr>
      <w:r>
        <w:rPr>
          <w:rFonts w:hint="eastAsia" w:ascii="宋体" w:hAnsi="宋体"/>
          <w:b/>
          <w:bCs/>
          <w:color w:val="000000"/>
          <w:sz w:val="24"/>
          <w:szCs w:val="24"/>
        </w:rPr>
        <w:t xml:space="preserve">②投标人可自行选择是否提供承诺函，若不提供承诺函的，应按招标文件要求提供相应的证明材料。</w:t>
      </w:r>
      <w:r>
        <w:rPr>
          <w:rFonts w:hint="eastAsia" w:ascii="宋体" w:hAnsi="宋体"/>
          <w:b/>
          <w:bCs/>
          <w:color w:val="000000"/>
          <w:sz w:val="24"/>
          <w:szCs w:val="24"/>
        </w:rPr>
      </w:r>
      <w:r/>
    </w:p>
    <w:p>
      <w:pPr>
        <w:pStyle w:val="1016"/>
        <w:ind w:firstLine="562"/>
        <w:spacing w:line="440" w:lineRule="exact"/>
        <w:rPr>
          <w:rFonts w:ascii="宋体" w:hAnsi="宋体"/>
          <w:b/>
          <w:bCs/>
          <w:color w:val="000000"/>
          <w:sz w:val="24"/>
          <w:szCs w:val="24"/>
        </w:rPr>
      </w:pPr>
      <w:r>
        <w:rPr>
          <w:rFonts w:hint="eastAsia" w:ascii="宋体" w:hAnsi="宋体"/>
          <w:b/>
          <w:bCs/>
          <w:color w:val="000000"/>
          <w:sz w:val="24"/>
          <w:szCs w:val="24"/>
        </w:rPr>
        <w:t xml:space="preserve">③投标人</w:t>
      </w:r>
      <w:r>
        <w:rPr>
          <w:rFonts w:ascii="宋体" w:hAnsi="宋体"/>
          <w:b/>
          <w:bCs/>
          <w:color w:val="000000"/>
          <w:sz w:val="24"/>
          <w:szCs w:val="24"/>
        </w:rPr>
        <w:t xml:space="preserve">应当</w:t>
      </w:r>
      <w:r>
        <w:rPr>
          <w:rFonts w:hint="eastAsia" w:ascii="宋体" w:hAnsi="宋体"/>
          <w:b/>
          <w:bCs/>
          <w:color w:val="000000"/>
          <w:sz w:val="24"/>
          <w:szCs w:val="24"/>
        </w:rPr>
        <w:t xml:space="preserve">遵循诚实</w:t>
      </w:r>
      <w:r>
        <w:rPr>
          <w:rFonts w:ascii="宋体" w:hAnsi="宋体"/>
          <w:b/>
          <w:bCs/>
          <w:color w:val="000000"/>
          <w:sz w:val="24"/>
          <w:szCs w:val="24"/>
        </w:rPr>
        <w:t xml:space="preserve">信用原则，不得作虚假承诺。</w:t>
      </w:r>
      <w:r>
        <w:rPr>
          <w:rFonts w:hint="eastAsia" w:ascii="宋体" w:hAnsi="宋体"/>
          <w:b/>
          <w:bCs/>
          <w:color w:val="000000"/>
          <w:sz w:val="24"/>
          <w:szCs w:val="24"/>
        </w:rPr>
        <w:t xml:space="preserve">投标人</w:t>
      </w:r>
      <w:r>
        <w:rPr>
          <w:rFonts w:ascii="宋体" w:hAnsi="宋体"/>
          <w:b/>
          <w:bCs/>
          <w:color w:val="000000"/>
          <w:sz w:val="24"/>
          <w:szCs w:val="24"/>
        </w:rPr>
        <w:t xml:space="preserve">承诺不实的，属于提供虚假材料谋取中标、成交，应承担相应的法律责任。</w:t>
      </w:r>
      <w:r>
        <w:rPr>
          <w:rFonts w:ascii="宋体" w:hAnsi="宋体"/>
          <w:b/>
          <w:bCs/>
          <w:color w:val="000000"/>
          <w:sz w:val="24"/>
          <w:szCs w:val="24"/>
        </w:rPr>
      </w:r>
      <w:r/>
    </w:p>
    <w:p>
      <w:pPr>
        <w:pStyle w:val="1016"/>
        <w:ind w:firstLine="480"/>
        <w:spacing w:line="440" w:lineRule="exact"/>
        <w:rPr>
          <w:rFonts w:hint="eastAsia" w:ascii="华文新魏" w:hAnsi="宋体" w:eastAsia="华文新魏"/>
          <w:color w:val="000000"/>
          <w:sz w:val="36"/>
          <w:szCs w:val="36"/>
        </w:rPr>
      </w:pPr>
      <w:r>
        <w:rPr>
          <w:rFonts w:hint="eastAsia" w:ascii="宋体" w:hAnsi="宋体"/>
          <w:color w:val="000000"/>
          <w:sz w:val="24"/>
          <w:szCs w:val="24"/>
        </w:rPr>
        <w:t xml:space="preserve">2.在“信用中国”网站（www.creditchina.gov.cn）查询，无被列入失信被执行人、重大税收违法案件当事人名单、政府严重失信行为记录名单及其他不符合《中华人民共和国政府采购法》第二十二条规定条件的信用记录。（投标文件中无需提供证明材料）。</w:t>
      </w:r>
      <w:r>
        <w:rPr>
          <w:rFonts w:hint="eastAsia" w:ascii="华文新魏" w:hAnsi="宋体" w:eastAsia="华文新魏"/>
          <w:color w:val="000000"/>
          <w:sz w:val="36"/>
          <w:szCs w:val="36"/>
        </w:rPr>
      </w:r>
      <w:r/>
    </w:p>
    <w:p>
      <w:pPr>
        <w:pStyle w:val="1016"/>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3.落实政府政策需满足的资格要求：</w:t>
      </w:r>
      <w:r>
        <w:rPr>
          <w:rFonts w:hint="eastAsia" w:ascii="宋体" w:hAnsi="宋体"/>
          <w:color w:val="000000"/>
          <w:sz w:val="24"/>
          <w:szCs w:val="24"/>
        </w:rPr>
      </w:r>
      <w:r/>
    </w:p>
    <w:p>
      <w:pPr>
        <w:pStyle w:val="1016"/>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①无；</w:t>
      </w:r>
      <w:r>
        <w:rPr>
          <w:rFonts w:hint="eastAsia" w:ascii="宋体" w:hAnsi="宋体"/>
          <w:color w:val="000000"/>
          <w:sz w:val="24"/>
          <w:szCs w:val="24"/>
        </w:rPr>
      </w:r>
      <w:r/>
    </w:p>
    <w:p>
      <w:pPr>
        <w:pStyle w:val="1016"/>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②依据工业和信息化部等四部委制定的《中小企业划型标准规定》，本项目对应的中小企业划分标准所属行业为工业。</w:t>
      </w:r>
      <w:r>
        <w:rPr>
          <w:rFonts w:hint="eastAsia" w:ascii="宋体" w:hAnsi="宋体"/>
          <w:color w:val="000000"/>
          <w:sz w:val="24"/>
          <w:szCs w:val="24"/>
        </w:rPr>
      </w:r>
      <w:r/>
    </w:p>
    <w:p>
      <w:pPr>
        <w:pStyle w:val="1016"/>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4.本项目</w:t>
      </w:r>
      <w:r>
        <w:rPr>
          <w:rFonts w:hint="eastAsia" w:ascii="宋体" w:hAnsi="宋体"/>
          <w:color w:val="000000"/>
          <w:sz w:val="24"/>
          <w:szCs w:val="24"/>
          <w:u w:val="single"/>
        </w:rPr>
        <w:t xml:space="preserve"> 不接受 </w:t>
      </w:r>
      <w:r>
        <w:rPr>
          <w:rFonts w:hint="eastAsia" w:ascii="宋体" w:hAnsi="宋体"/>
          <w:color w:val="000000"/>
          <w:sz w:val="24"/>
          <w:szCs w:val="24"/>
        </w:rPr>
        <w:t xml:space="preserve">联合体投标。</w:t>
      </w:r>
      <w:r>
        <w:rPr>
          <w:rFonts w:hint="eastAsia" w:ascii="宋体" w:hAnsi="宋体"/>
          <w:color w:val="000000"/>
          <w:sz w:val="24"/>
          <w:szCs w:val="24"/>
        </w:rPr>
      </w:r>
      <w:r/>
    </w:p>
    <w:p>
      <w:pPr>
        <w:pStyle w:val="1016"/>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（二）本项目的特定资格要求：</w:t>
      </w:r>
      <w:r>
        <w:rPr>
          <w:rFonts w:hint="eastAsia" w:ascii="宋体" w:hAnsi="宋体"/>
          <w:color w:val="000000"/>
          <w:sz w:val="24"/>
          <w:szCs w:val="24"/>
          <w:highlight w:val="none"/>
        </w:rPr>
      </w:r>
      <w:r/>
    </w:p>
    <w:p>
      <w:pPr>
        <w:pStyle w:val="1016"/>
        <w:ind w:firstLine="482"/>
        <w:spacing w:line="440" w:lineRule="exact"/>
        <w:rPr>
          <w:rFonts w:hint="eastAsia" w:eastAsia="宋体"/>
          <w:b/>
          <w:bCs/>
          <w:color w:val="000000"/>
          <w:sz w:val="24"/>
          <w:szCs w:val="24"/>
          <w:highlight w:val="none"/>
          <w:lang w:eastAsia="zh-CN"/>
        </w:rPr>
      </w:pPr>
      <w:r>
        <w:rPr>
          <w:rFonts w:hint="eastAsia"/>
          <w:b/>
          <w:bCs/>
          <w:color w:val="000000"/>
          <w:sz w:val="24"/>
          <w:szCs w:val="24"/>
          <w:highlight w:val="none"/>
        </w:rPr>
        <w:t xml:space="preserve">（1）单位负责人为同一人或者存在直接控股、管理关系的不同供应商(包含法定代表人为同一个人的两个及两个以上法人，母公司、全资子公司及其控股公司)，不得参加同一合同项下的政府采购活动（提供承诺函，格式自拟）</w:t>
      </w:r>
      <w:r>
        <w:rPr>
          <w:rFonts w:hint="eastAsia"/>
          <w:b/>
          <w:bCs/>
          <w:color w:val="000000"/>
          <w:sz w:val="24"/>
          <w:szCs w:val="24"/>
          <w:highlight w:val="none"/>
          <w:lang w:eastAsia="zh-CN"/>
        </w:rPr>
        <w:t xml:space="preserve">；</w:t>
      </w:r>
      <w:r>
        <w:rPr>
          <w:rFonts w:hint="eastAsia" w:eastAsia="宋体"/>
          <w:b/>
          <w:bCs/>
          <w:color w:val="000000"/>
          <w:sz w:val="24"/>
          <w:szCs w:val="24"/>
          <w:highlight w:val="none"/>
          <w:lang w:eastAsia="zh-CN"/>
        </w:rPr>
      </w:r>
      <w:r/>
    </w:p>
    <w:p>
      <w:pPr>
        <w:pStyle w:val="1016"/>
        <w:ind w:firstLine="482"/>
        <w:spacing w:line="440" w:lineRule="exact"/>
        <w:rPr>
          <w:rFonts w:hint="eastAsia"/>
          <w:b/>
          <w:bCs/>
          <w:color w:val="000000"/>
          <w:sz w:val="24"/>
          <w:szCs w:val="24"/>
          <w:highlight w:val="none"/>
          <w:lang w:eastAsia="zh-CN"/>
        </w:rPr>
      </w:pPr>
      <w:r>
        <w:rPr>
          <w:rFonts w:hint="eastAsia"/>
          <w:b/>
          <w:bCs/>
          <w:color w:val="000000"/>
          <w:sz w:val="24"/>
          <w:szCs w:val="24"/>
          <w:highlight w:val="none"/>
          <w:lang w:eastAsia="zh-CN"/>
        </w:rPr>
        <w:t xml:space="preserve">（</w:t>
      </w:r>
      <w:r>
        <w:rPr>
          <w:rFonts w:hint="eastAsia"/>
          <w:b/>
          <w:bCs/>
          <w:color w:val="000000"/>
          <w:sz w:val="24"/>
          <w:szCs w:val="24"/>
          <w:highlight w:val="none"/>
          <w:lang w:val="en-US" w:eastAsia="zh-CN"/>
        </w:rPr>
        <w:t xml:space="preserve">2</w:t>
      </w:r>
      <w:r>
        <w:rPr>
          <w:rFonts w:hint="eastAsia"/>
          <w:b/>
          <w:bCs/>
          <w:color w:val="000000"/>
          <w:sz w:val="24"/>
          <w:szCs w:val="24"/>
          <w:highlight w:val="none"/>
          <w:lang w:eastAsia="zh-CN"/>
        </w:rPr>
        <w:t xml:space="preserve">）具备电力工程施工总承包三级及以上资质或输变电专业承包三级及以上资质，同时具备有效的安全生产许可证；</w:t>
      </w:r>
      <w:r>
        <w:rPr>
          <w:rFonts w:hint="eastAsia"/>
          <w:b/>
          <w:bCs/>
          <w:color w:val="000000"/>
          <w:sz w:val="24"/>
          <w:szCs w:val="24"/>
          <w:highlight w:val="none"/>
          <w:lang w:eastAsia="zh-CN"/>
        </w:rPr>
      </w:r>
      <w:r/>
    </w:p>
    <w:p>
      <w:pPr>
        <w:pStyle w:val="1016"/>
        <w:ind w:firstLine="482"/>
        <w:spacing w:line="440" w:lineRule="exact"/>
        <w:rPr>
          <w:rFonts w:hint="eastAsia"/>
          <w:b/>
          <w:bCs/>
          <w:color w:val="000000"/>
          <w:sz w:val="24"/>
          <w:szCs w:val="24"/>
          <w:highlight w:val="none"/>
          <w:lang w:val="en-US" w:eastAsia="zh-CN"/>
        </w:rPr>
      </w:pPr>
      <w:r>
        <w:rPr>
          <w:rFonts w:hint="eastAsia"/>
          <w:b/>
          <w:bCs/>
          <w:color w:val="000000"/>
          <w:sz w:val="24"/>
          <w:szCs w:val="24"/>
          <w:highlight w:val="none"/>
          <w:lang w:eastAsia="zh-CN"/>
        </w:rPr>
        <w:t xml:space="preserve">（</w:t>
      </w:r>
      <w:r>
        <w:rPr>
          <w:rFonts w:hint="eastAsia"/>
          <w:b/>
          <w:bCs/>
          <w:color w:val="000000"/>
          <w:sz w:val="24"/>
          <w:szCs w:val="24"/>
          <w:highlight w:val="none"/>
          <w:lang w:val="en-US" w:eastAsia="zh-CN"/>
        </w:rPr>
        <w:t xml:space="preserve">3</w:t>
      </w:r>
      <w:r>
        <w:rPr>
          <w:rFonts w:hint="eastAsia"/>
          <w:b/>
          <w:bCs/>
          <w:color w:val="000000"/>
          <w:sz w:val="24"/>
          <w:szCs w:val="24"/>
          <w:highlight w:val="none"/>
          <w:lang w:eastAsia="zh-CN"/>
        </w:rPr>
        <w:t xml:space="preserve">）</w:t>
      </w:r>
      <w:r>
        <w:rPr>
          <w:rFonts w:hint="eastAsia"/>
          <w:b/>
          <w:bCs/>
          <w:color w:val="000000"/>
          <w:sz w:val="24"/>
          <w:szCs w:val="24"/>
          <w:highlight w:val="none"/>
          <w:lang w:val="en-US" w:eastAsia="zh-CN"/>
        </w:rPr>
        <w:t xml:space="preserve">具有承装（修、试）五级及以上电力设施许可证；</w:t>
      </w:r>
      <w:r>
        <w:rPr>
          <w:rFonts w:hint="eastAsia"/>
          <w:b/>
          <w:bCs/>
          <w:color w:val="000000"/>
          <w:sz w:val="24"/>
          <w:szCs w:val="24"/>
          <w:highlight w:val="none"/>
          <w:lang w:val="en-US" w:eastAsia="zh-CN"/>
        </w:rPr>
      </w:r>
      <w:r/>
    </w:p>
    <w:p>
      <w:pPr>
        <w:pStyle w:val="1016"/>
        <w:ind w:firstLine="482"/>
        <w:spacing w:line="440" w:lineRule="exact"/>
        <w:rPr>
          <w:rFonts w:hint="eastAsia"/>
          <w:b/>
          <w:bCs/>
          <w:color w:val="000000"/>
          <w:sz w:val="24"/>
          <w:szCs w:val="24"/>
          <w:highlight w:val="none"/>
          <w:lang w:val="en-US" w:eastAsia="zh-CN"/>
        </w:rPr>
      </w:pPr>
      <w:r>
        <w:rPr>
          <w:rFonts w:hint="eastAsia"/>
          <w:b/>
          <w:bCs/>
          <w:color w:val="000000"/>
          <w:sz w:val="24"/>
          <w:szCs w:val="24"/>
          <w:highlight w:val="none"/>
          <w:lang w:val="en-US" w:eastAsia="zh-CN"/>
        </w:rPr>
        <w:t xml:space="preserve">（4）项目负责人要求：具有机电工程专业二级及以上注册建造师资格，具有有效的建设行政主管部门核发的安全生产考核合格证（B证）；</w:t>
      </w:r>
      <w:r>
        <w:rPr>
          <w:rFonts w:hint="eastAsia"/>
          <w:b/>
          <w:bCs/>
          <w:color w:val="000000"/>
          <w:sz w:val="24"/>
          <w:szCs w:val="24"/>
          <w:highlight w:val="none"/>
          <w:lang w:val="en-US" w:eastAsia="zh-CN"/>
        </w:rPr>
      </w:r>
      <w:r/>
    </w:p>
    <w:p>
      <w:pPr>
        <w:pStyle w:val="1016"/>
        <w:ind w:firstLine="482"/>
        <w:spacing w:line="440" w:lineRule="exact"/>
        <w:rPr>
          <w:rFonts w:hint="eastAsia"/>
          <w:b/>
          <w:bCs/>
          <w:color w:val="000000"/>
          <w:sz w:val="24"/>
          <w:szCs w:val="24"/>
          <w:highlight w:val="none"/>
          <w:lang w:val="en-US" w:eastAsia="zh-CN"/>
        </w:rPr>
      </w:pPr>
      <w:r>
        <w:rPr>
          <w:rFonts w:hint="eastAsia" w:ascii="Times New Roman" w:hAnsi="Times New Roman"/>
          <w:b/>
          <w:bCs/>
          <w:color w:val="000000"/>
          <w:sz w:val="24"/>
          <w:szCs w:val="24"/>
          <w:highlight w:val="none"/>
          <w:lang w:val="en-US" w:eastAsia="zh-CN"/>
        </w:rPr>
        <w:t xml:space="preserve">（5）项目负责人社保：投标人近6个月内任意一个月为项目负责人缴纳社保的证明（超过法定缴纳社会保险年龄的项目负责人必须提供劳动合同及退休证书）。</w:t>
      </w:r>
      <w:r>
        <w:rPr>
          <w:rFonts w:hint="eastAsia"/>
          <w:b/>
          <w:bCs/>
          <w:color w:val="000000"/>
          <w:sz w:val="24"/>
          <w:szCs w:val="24"/>
          <w:highlight w:val="none"/>
          <w:lang w:val="en-US" w:eastAsia="zh-CN"/>
        </w:rPr>
      </w:r>
      <w:r/>
    </w:p>
    <w:p>
      <w:pPr>
        <w:pStyle w:val="1019"/>
        <w:ind w:firstLine="373"/>
        <w:keepLines w:val="0"/>
        <w:keepNext w:val="0"/>
        <w:spacing w:before="120" w:after="120" w:line="440" w:lineRule="exact"/>
        <w:rPr>
          <w:color w:val="000000"/>
          <w:sz w:val="24"/>
          <w:szCs w:val="24"/>
          <w:highlight w:val="none"/>
        </w:rPr>
      </w:pPr>
      <w:r>
        <w:rPr>
          <w:rFonts w:hint="eastAsia"/>
          <w:color w:val="000000"/>
          <w:sz w:val="24"/>
          <w:szCs w:val="24"/>
          <w:highlight w:val="none"/>
        </w:rPr>
        <w:t xml:space="preserve">三、获取招标文件</w:t>
      </w:r>
      <w:bookmarkEnd w:id="17"/>
      <w:r/>
      <w:bookmarkEnd w:id="18"/>
      <w:r/>
      <w:bookmarkEnd w:id="19"/>
      <w:r/>
      <w:bookmarkEnd w:id="20"/>
      <w:r/>
      <w:bookmarkEnd w:id="21"/>
      <w:r>
        <w:rPr>
          <w:color w:val="000000"/>
          <w:sz w:val="24"/>
          <w:szCs w:val="24"/>
          <w:highlight w:val="none"/>
        </w:rPr>
      </w:r>
      <w:r/>
    </w:p>
    <w:p>
      <w:pPr>
        <w:pStyle w:val="1016"/>
        <w:ind w:firstLine="540"/>
        <w:spacing w:line="440" w:lineRule="exact"/>
        <w:rPr>
          <w:rFonts w:ascii="宋体" w:hAnsi="宋体" w:cs="宋体"/>
          <w:color w:val="000000"/>
          <w:sz w:val="24"/>
          <w:szCs w:val="24"/>
        </w:rPr>
      </w:pPr>
      <w:r/>
      <w:bookmarkStart w:id="22" w:name="_Toc28359005"/>
      <w:r/>
      <w:bookmarkStart w:id="23" w:name="_Toc28359082"/>
      <w:r/>
      <w:bookmarkStart w:id="24" w:name="_Toc38985266"/>
      <w:r/>
      <w:bookmarkStart w:id="25" w:name="_Toc35393793"/>
      <w:r/>
      <w:bookmarkStart w:id="26" w:name="_Toc35393624"/>
      <w:r>
        <w:rPr>
          <w:rFonts w:hint="eastAsia" w:ascii="宋体" w:hAnsi="宋体" w:cs="宋体"/>
          <w:color w:val="000000"/>
          <w:sz w:val="24"/>
          <w:szCs w:val="24"/>
        </w:rPr>
        <w:t xml:space="preserve">1.时间：自招标文件公告发布之日起至提交投标文件截止时间之日止。</w:t>
      </w:r>
      <w:r>
        <w:rPr>
          <w:rFonts w:ascii="宋体" w:hAnsi="宋体" w:cs="宋体"/>
          <w:color w:val="000000"/>
          <w:sz w:val="24"/>
          <w:szCs w:val="24"/>
        </w:rPr>
      </w:r>
      <w:r/>
    </w:p>
    <w:p>
      <w:pPr>
        <w:pStyle w:val="1016"/>
        <w:ind w:firstLine="540"/>
        <w:spacing w:line="440" w:lineRule="exact"/>
        <w:rPr>
          <w:rFonts w:ascii="宋体" w:hAnsi="宋体" w:cs="宋体"/>
          <w:color w:val="000000"/>
          <w:sz w:val="24"/>
          <w:szCs w:val="24"/>
          <w:u w:val="single"/>
        </w:rPr>
      </w:pPr>
      <w:r>
        <w:rPr>
          <w:rFonts w:hint="eastAsia" w:ascii="宋体" w:hAnsi="宋体" w:cs="宋体"/>
          <w:color w:val="000000"/>
          <w:sz w:val="24"/>
          <w:szCs w:val="24"/>
        </w:rPr>
        <w:t xml:space="preserve">2.方式：在“江苏政府网”自行免费下载招标文件。</w:t>
      </w:r>
      <w:r>
        <w:rPr>
          <w:rFonts w:ascii="宋体" w:hAnsi="宋体" w:cs="宋体"/>
          <w:color w:val="000000"/>
          <w:sz w:val="24"/>
          <w:szCs w:val="24"/>
          <w:u w:val="single"/>
        </w:rPr>
      </w:r>
      <w:r/>
    </w:p>
    <w:p>
      <w:pPr>
        <w:pStyle w:val="1016"/>
        <w:ind w:firstLine="56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（1）登录http://jszfcg.jscz.gov.cn/jszc/login;或进入扬中政府网（http://www.yzzfcg.cn/）首页点击“苏采云”进入系统。</w:t>
      </w:r>
      <w:r>
        <w:rPr>
          <w:rFonts w:hint="eastAsia" w:ascii="宋体" w:hAnsi="宋体" w:cs="宋体"/>
          <w:color w:val="000000"/>
          <w:sz w:val="24"/>
          <w:szCs w:val="24"/>
        </w:rPr>
      </w:r>
      <w:r/>
    </w:p>
    <w:p>
      <w:pPr>
        <w:pStyle w:val="1016"/>
        <w:ind w:firstLine="56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（2）“苏采云”系统用户注册--获取“CA数字证书”--CA绑定与登录--网上报名--下载招标文件(后缀名为.kedt”)。</w:t>
      </w:r>
      <w:r>
        <w:rPr>
          <w:rFonts w:hint="eastAsia" w:ascii="宋体" w:hAnsi="宋体" w:cs="宋体"/>
          <w:color w:val="000000"/>
          <w:sz w:val="24"/>
          <w:szCs w:val="24"/>
        </w:rPr>
      </w:r>
      <w:r/>
    </w:p>
    <w:p>
      <w:pPr>
        <w:pStyle w:val="1016"/>
        <w:ind w:firstLine="560"/>
        <w:spacing w:line="440" w:lineRule="exact"/>
        <w:rPr>
          <w:rFonts w:ascii="宋体" w:hAnsi="宋体" w:cs="宋体"/>
          <w:color w:val="000000"/>
          <w:sz w:val="24"/>
          <w:szCs w:val="24"/>
        </w:rPr>
        <w:outlineLvl w:val="2"/>
      </w:pPr>
      <w:r>
        <w:rPr>
          <w:rFonts w:hint="eastAsia" w:ascii="宋体" w:hAnsi="宋体" w:cs="宋体"/>
          <w:color w:val="000000"/>
          <w:sz w:val="24"/>
          <w:szCs w:val="24"/>
        </w:rPr>
        <w:t xml:space="preserve">3.“CA数字证书”的获取</w:t>
      </w:r>
      <w:r>
        <w:rPr>
          <w:rFonts w:ascii="宋体" w:hAnsi="宋体" w:cs="宋体"/>
          <w:color w:val="000000"/>
          <w:sz w:val="24"/>
          <w:szCs w:val="24"/>
        </w:rPr>
      </w:r>
      <w:r/>
    </w:p>
    <w:p>
      <w:pPr>
        <w:pStyle w:val="1016"/>
        <w:ind w:firstLine="560"/>
        <w:spacing w:line="440" w:lineRule="exact"/>
        <w:rPr>
          <w:rFonts w:ascii="宋体" w:hAnsi="宋体" w:cs="宋体"/>
          <w:color w:val="000000"/>
          <w:sz w:val="24"/>
          <w:szCs w:val="24"/>
        </w:rPr>
      </w:pPr>
      <w:r>
        <w:rPr>
          <w:rFonts w:hint="eastAsia" w:ascii="宋体" w:hAnsi="宋体" w:cs="宋体"/>
          <w:color w:val="000000"/>
          <w:sz w:val="24"/>
          <w:szCs w:val="24"/>
        </w:rPr>
        <w:t xml:space="preserve">投标人需办理CA锁，（“苏采云”系统目前仅支持意源CA、方正签章，CA数字证书及电子签章办理指南详见本公告附件）。客户端工具及投标人操作手册扬中政府（http://www.yzzfcg.cn/）首页“资料下载”，进行下载《江苏省政府交易系统（苏采云）投标人操作手册及政府客户端》。</w:t>
      </w:r>
      <w:r>
        <w:rPr>
          <w:rFonts w:ascii="宋体" w:hAnsi="宋体" w:cs="宋体"/>
          <w:color w:val="000000"/>
          <w:sz w:val="24"/>
          <w:szCs w:val="24"/>
        </w:rPr>
      </w:r>
      <w:r/>
    </w:p>
    <w:p>
      <w:pPr>
        <w:pStyle w:val="1016"/>
        <w:ind w:firstLine="560"/>
        <w:spacing w:line="440" w:lineRule="exact"/>
        <w:rPr>
          <w:rFonts w:ascii="宋体" w:hAnsi="宋体" w:cs="宋体"/>
          <w:color w:val="000000"/>
          <w:sz w:val="24"/>
          <w:szCs w:val="24"/>
        </w:rPr>
      </w:pPr>
      <w:r>
        <w:rPr>
          <w:rFonts w:hint="eastAsia" w:ascii="宋体" w:hAnsi="宋体" w:cs="宋体"/>
          <w:color w:val="000000"/>
          <w:sz w:val="24"/>
          <w:szCs w:val="24"/>
        </w:rPr>
        <w:t xml:space="preserve">4.招标文件(后缀名为“. kedt”)、投标人操作手册及政府客户端工具可通过“苏采云”系统--已报名项目--报名详情页面内相应链接进行下载；投标人操作手册及政府客户端工具也可通过扬中政府网（http://www.yzzfcg.cn/）首页“资料下载”--点击进入《江苏省政府交易系统（苏采云）投标人操作手册及政府客户端》进行下载。</w:t>
      </w:r>
      <w:r>
        <w:rPr>
          <w:rFonts w:ascii="宋体" w:hAnsi="宋体" w:cs="宋体"/>
          <w:color w:val="000000"/>
          <w:sz w:val="24"/>
          <w:szCs w:val="24"/>
        </w:rPr>
      </w:r>
      <w:r/>
    </w:p>
    <w:p>
      <w:pPr>
        <w:pStyle w:val="1016"/>
        <w:ind w:firstLine="560"/>
        <w:spacing w:line="440" w:lineRule="exact"/>
        <w:rPr>
          <w:rFonts w:ascii="宋体" w:hAnsi="宋体" w:cs="宋体"/>
          <w:color w:val="000000"/>
          <w:sz w:val="24"/>
          <w:szCs w:val="24"/>
        </w:rPr>
      </w:pPr>
      <w:r>
        <w:rPr>
          <w:rFonts w:hint="eastAsia" w:ascii="宋体" w:hAnsi="宋体" w:cs="宋体"/>
          <w:color w:val="000000"/>
          <w:sz w:val="24"/>
          <w:szCs w:val="24"/>
        </w:rPr>
        <w:t xml:space="preserve">5.代理机构将数据电文形式的招标文件加载至电子招标投标交易平台，供潜在投标人下载或者查阅，各投标人应在规定的时间内完成招标文件的下载，逾期可能会造成招标文件无法下载以及投标文件无法上传的情形，由此导致的后果由各投标人自行承担。</w:t>
      </w:r>
      <w:r>
        <w:rPr>
          <w:rFonts w:ascii="宋体" w:hAnsi="宋体" w:cs="宋体"/>
          <w:color w:val="000000"/>
          <w:sz w:val="24"/>
          <w:szCs w:val="24"/>
        </w:rPr>
      </w:r>
      <w:r/>
    </w:p>
    <w:p>
      <w:pPr>
        <w:pStyle w:val="1016"/>
        <w:ind w:firstLine="560"/>
        <w:spacing w:line="440" w:lineRule="exact"/>
        <w:rPr>
          <w:rFonts w:ascii="宋体" w:hAnsi="宋体" w:cs="宋体"/>
          <w:color w:val="000000"/>
          <w:sz w:val="24"/>
          <w:szCs w:val="24"/>
        </w:rPr>
      </w:pPr>
      <w:r>
        <w:rPr>
          <w:rFonts w:hint="eastAsia" w:ascii="宋体" w:hAnsi="宋体" w:cs="宋体"/>
          <w:color w:val="000000"/>
          <w:sz w:val="24"/>
          <w:szCs w:val="24"/>
        </w:rPr>
        <w:t xml:space="preserve">6.苏采云系统使用谷歌浏览器参与不见面开标。</w:t>
      </w:r>
      <w:r>
        <w:rPr>
          <w:rFonts w:ascii="宋体" w:hAnsi="宋体" w:cs="宋体"/>
          <w:color w:val="000000"/>
          <w:sz w:val="24"/>
          <w:szCs w:val="24"/>
        </w:rPr>
      </w:r>
      <w:r/>
    </w:p>
    <w:p>
      <w:pPr>
        <w:pStyle w:val="1019"/>
        <w:ind w:firstLine="373"/>
        <w:spacing w:before="120" w:after="120" w:line="440" w:lineRule="exact"/>
        <w:rPr>
          <w:color w:val="000000"/>
          <w:sz w:val="24"/>
          <w:szCs w:val="24"/>
        </w:rPr>
      </w:pPr>
      <w:r>
        <w:rPr>
          <w:rFonts w:hint="eastAsia"/>
          <w:color w:val="000000"/>
          <w:sz w:val="24"/>
          <w:szCs w:val="24"/>
        </w:rPr>
        <w:t xml:space="preserve">四、提交投标文件</w:t>
      </w:r>
      <w:bookmarkEnd w:id="22"/>
      <w:r/>
      <w:bookmarkEnd w:id="23"/>
      <w:r>
        <w:rPr>
          <w:rFonts w:hint="eastAsia"/>
          <w:color w:val="000000"/>
          <w:sz w:val="24"/>
          <w:szCs w:val="24"/>
        </w:rPr>
        <w:t xml:space="preserve">截止时间、开标时间和地点</w:t>
      </w:r>
      <w:bookmarkEnd w:id="24"/>
      <w:r/>
      <w:bookmarkEnd w:id="25"/>
      <w:r/>
      <w:bookmarkEnd w:id="26"/>
      <w:r>
        <w:rPr>
          <w:color w:val="000000"/>
          <w:sz w:val="24"/>
          <w:szCs w:val="24"/>
        </w:rPr>
      </w:r>
      <w:r/>
    </w:p>
    <w:p>
      <w:pPr>
        <w:pStyle w:val="1016"/>
        <w:ind w:firstLine="480"/>
        <w:spacing w:line="440" w:lineRule="exact"/>
        <w:rPr>
          <w:rFonts w:ascii="宋体" w:hAnsi="宋体"/>
          <w:bCs/>
          <w:color w:val="0000ff"/>
          <w:sz w:val="24"/>
          <w:szCs w:val="24"/>
          <w:u w:val="single"/>
        </w:rPr>
      </w:pPr>
      <w:r>
        <w:rPr>
          <w:rFonts w:hint="eastAsia" w:ascii="宋体" w:hAnsi="宋体"/>
          <w:bCs/>
          <w:color w:val="0000ff"/>
          <w:sz w:val="24"/>
          <w:szCs w:val="24"/>
          <w:u w:val="single"/>
        </w:rPr>
        <w:t xml:space="preserve">1. </w:t>
      </w:r>
      <w:r>
        <w:rPr>
          <w:rFonts w:hint="eastAsia" w:ascii="宋体" w:hAnsi="宋体"/>
          <w:b/>
          <w:color w:val="0000ff"/>
          <w:sz w:val="24"/>
          <w:szCs w:val="24"/>
          <w:u w:val="single"/>
        </w:rPr>
        <w:t xml:space="preserve">2026年</w:t>
      </w:r>
      <w:r>
        <w:rPr>
          <w:rFonts w:hint="eastAsia" w:ascii="宋体" w:hAnsi="宋体"/>
          <w:b/>
          <w:color w:val="0000ff"/>
          <w:sz w:val="24"/>
          <w:szCs w:val="24"/>
          <w:u w:val="single"/>
          <w:lang w:val="en-US" w:eastAsia="zh-CN"/>
        </w:rPr>
        <w:t xml:space="preserve">1</w:t>
      </w:r>
      <w:r>
        <w:rPr>
          <w:rFonts w:hint="eastAsia" w:ascii="宋体" w:hAnsi="宋体"/>
          <w:b/>
          <w:color w:val="0000ff"/>
          <w:sz w:val="24"/>
          <w:szCs w:val="24"/>
          <w:u w:val="single"/>
          <w:lang w:val="en-US" w:eastAsia="zh-CN"/>
        </w:rPr>
        <w:t xml:space="preserve">1</w:t>
      </w:r>
      <w:r>
        <w:rPr>
          <w:rFonts w:hint="eastAsia" w:ascii="宋体" w:hAnsi="宋体"/>
          <w:b/>
          <w:color w:val="0000ff"/>
          <w:sz w:val="24"/>
          <w:szCs w:val="24"/>
          <w:u w:val="single"/>
        </w:rPr>
        <w:t xml:space="preserve">月</w:t>
      </w:r>
      <w:r>
        <w:rPr>
          <w:rFonts w:hint="eastAsia" w:ascii="宋体" w:hAnsi="宋体"/>
          <w:b/>
          <w:color w:val="0000ff"/>
          <w:sz w:val="24"/>
          <w:szCs w:val="24"/>
          <w:u w:val="single"/>
          <w:lang w:val="en-US" w:eastAsia="zh-CN"/>
        </w:rPr>
        <w:t xml:space="preserve">1</w:t>
      </w:r>
      <w:r>
        <w:rPr>
          <w:rFonts w:hint="eastAsia" w:ascii="宋体" w:hAnsi="宋体"/>
          <w:b/>
          <w:color w:val="0000ff"/>
          <w:sz w:val="24"/>
          <w:szCs w:val="24"/>
          <w:u w:val="single"/>
          <w:lang w:val="en-US" w:eastAsia="zh-CN"/>
        </w:rPr>
        <w:t xml:space="preserve">9</w:t>
      </w:r>
      <w:r>
        <w:rPr>
          <w:rFonts w:hint="eastAsia" w:ascii="宋体" w:hAnsi="宋体"/>
          <w:b/>
          <w:color w:val="0000ff"/>
          <w:sz w:val="24"/>
          <w:szCs w:val="24"/>
          <w:u w:val="single"/>
        </w:rPr>
        <w:t xml:space="preserve">日 14点30分</w:t>
      </w:r>
      <w:r>
        <w:rPr>
          <w:rFonts w:hint="eastAsia" w:ascii="宋体" w:hAnsi="宋体"/>
          <w:b/>
          <w:color w:val="0000ff"/>
          <w:sz w:val="24"/>
          <w:szCs w:val="24"/>
        </w:rPr>
        <w:t xml:space="preserve">（北京时间）。</w:t>
      </w:r>
      <w:r>
        <w:rPr>
          <w:rFonts w:ascii="宋体" w:hAnsi="宋体"/>
          <w:bCs/>
          <w:color w:val="0000ff"/>
          <w:sz w:val="24"/>
          <w:szCs w:val="24"/>
          <w:u w:val="single"/>
        </w:rPr>
      </w:r>
      <w:r/>
    </w:p>
    <w:p>
      <w:pPr>
        <w:pStyle w:val="1016"/>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2.地点：“苏采云”政府交易系统网上开标大厅。</w:t>
      </w:r>
      <w:r>
        <w:rPr>
          <w:rFonts w:hint="eastAsia" w:ascii="宋体" w:hAnsi="宋体"/>
          <w:color w:val="000000"/>
          <w:sz w:val="24"/>
          <w:szCs w:val="24"/>
        </w:rPr>
      </w:r>
      <w:r/>
    </w:p>
    <w:p>
      <w:pPr>
        <w:pStyle w:val="1016"/>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3.本项目采用远程不见面交易模式，通过不见面交易系统及相应的配套硬件设备（摄像头、话筒、麦克风等）完成远程解密、开标现场异议及回复、开标唱标等交互环节。</w:t>
      </w:r>
      <w:r>
        <w:rPr>
          <w:rFonts w:ascii="宋体" w:hAnsi="宋体" w:cs="宋体"/>
          <w:color w:val="000000"/>
          <w:sz w:val="24"/>
          <w:szCs w:val="24"/>
        </w:rPr>
      </w:r>
      <w:r/>
    </w:p>
    <w:p>
      <w:pPr>
        <w:pStyle w:val="1016"/>
        <w:ind w:firstLine="560"/>
        <w:spacing w:line="440" w:lineRule="exact"/>
        <w:rPr>
          <w:rFonts w:ascii="宋体" w:hAnsi="宋体" w:cs="宋体"/>
          <w:color w:val="000000"/>
          <w:sz w:val="24"/>
          <w:szCs w:val="24"/>
        </w:rPr>
        <w:outlineLvl w:val="2"/>
      </w:pPr>
      <w:r>
        <w:rPr>
          <w:rFonts w:hint="eastAsia" w:ascii="宋体" w:hAnsi="宋体" w:cs="宋体"/>
          <w:color w:val="000000"/>
          <w:sz w:val="24"/>
          <w:szCs w:val="24"/>
        </w:rPr>
        <w:t xml:space="preserve">4.不见面交易相关要求和说明如下：</w:t>
      </w:r>
      <w:r>
        <w:rPr>
          <w:rFonts w:ascii="宋体" w:hAnsi="宋体" w:cs="宋体"/>
          <w:color w:val="000000"/>
          <w:sz w:val="24"/>
          <w:szCs w:val="24"/>
        </w:rPr>
      </w:r>
      <w:r/>
    </w:p>
    <w:p>
      <w:pPr>
        <w:pStyle w:val="1016"/>
        <w:ind w:firstLine="560"/>
        <w:spacing w:line="440" w:lineRule="exact"/>
        <w:rPr>
          <w:rFonts w:ascii="宋体" w:hAnsi="宋体" w:cs="宋体"/>
          <w:color w:val="000000"/>
          <w:sz w:val="24"/>
          <w:szCs w:val="24"/>
        </w:rPr>
      </w:pPr>
      <w:r>
        <w:rPr>
          <w:rFonts w:hint="eastAsia" w:ascii="宋体" w:hAnsi="宋体" w:cs="宋体"/>
          <w:color w:val="000000"/>
          <w:sz w:val="24"/>
          <w:szCs w:val="24"/>
        </w:rPr>
        <w:t xml:space="preserve">（1）不见面开标项目的时间均以国家授时中心发布的时间为准；</w:t>
      </w:r>
      <w:r>
        <w:rPr>
          <w:rFonts w:ascii="宋体" w:hAnsi="宋体" w:cs="宋体"/>
          <w:color w:val="000000"/>
          <w:sz w:val="24"/>
          <w:szCs w:val="24"/>
        </w:rPr>
      </w:r>
      <w:r/>
    </w:p>
    <w:p>
      <w:pPr>
        <w:pStyle w:val="1016"/>
        <w:ind w:firstLine="560"/>
        <w:spacing w:line="440" w:lineRule="exact"/>
        <w:rPr>
          <w:rFonts w:ascii="宋体" w:hAnsi="宋体" w:cs="宋体"/>
          <w:color w:val="000000"/>
          <w:sz w:val="24"/>
          <w:szCs w:val="24"/>
        </w:rPr>
      </w:pPr>
      <w:r>
        <w:rPr>
          <w:rFonts w:hint="eastAsia" w:ascii="宋体" w:hAnsi="宋体" w:cs="宋体"/>
          <w:color w:val="000000"/>
          <w:sz w:val="24"/>
          <w:szCs w:val="24"/>
        </w:rPr>
        <w:t xml:space="preserve">（2）开标当日，投标人不必抵达开标现场，仅需在任意地点通过“苏采云”系统（网址：</w:t>
      </w:r>
      <w:r>
        <w:rPr>
          <w:rFonts w:hint="eastAsia" w:ascii="宋体" w:hAnsi="宋体" w:cs="宋体"/>
          <w:color w:val="000000"/>
          <w:sz w:val="24"/>
          <w:szCs w:val="24"/>
        </w:rPr>
        <w:fldChar w:fldCharType="begin"/>
      </w:r>
      <w:r>
        <w:rPr>
          <w:rFonts w:hint="eastAsia" w:ascii="宋体" w:hAnsi="宋体" w:cs="宋体"/>
          <w:color w:val="000000"/>
          <w:sz w:val="24"/>
          <w:szCs w:val="24"/>
        </w:rPr>
        <w:instrText xml:space="preserve"> HYPERLINK "http://jszfcg.jsczt.cn/）\“开标大厅\”或扬中政府采购网（http:/www.yzzfcg.cn/）首页点击\“苏采云\”进入系统\“开标大厅\”参与开标过程；" </w:instrText>
      </w:r>
      <w:r>
        <w:rPr>
          <w:rFonts w:hint="eastAsia" w:ascii="宋体" w:hAnsi="宋体" w:cs="宋体"/>
          <w:color w:val="000000"/>
          <w:sz w:val="24"/>
          <w:szCs w:val="24"/>
        </w:rPr>
        <w:fldChar w:fldCharType="separate"/>
      </w:r>
      <w:r>
        <w:rPr>
          <w:rFonts w:hint="eastAsia" w:ascii="宋体" w:hAnsi="宋体" w:cs="宋体"/>
          <w:color w:val="000000"/>
          <w:sz w:val="24"/>
          <w:szCs w:val="24"/>
        </w:rPr>
        <w:t xml:space="preserve">http://jszfcg.jsczt.cn/）“开标大厅”或扬中政府网（http://www.yzzfcg.cn/）首页点击“苏采云”进入系统“开标大厅”参与开标过程；</w:t>
      </w:r>
      <w:r>
        <w:rPr>
          <w:rFonts w:hint="eastAsia" w:ascii="宋体" w:hAnsi="宋体" w:cs="宋体"/>
          <w:color w:val="000000"/>
          <w:sz w:val="24"/>
          <w:szCs w:val="24"/>
        </w:rPr>
        <w:fldChar w:fldCharType="end"/>
      </w:r>
      <w:r>
        <w:rPr>
          <w:rFonts w:ascii="宋体" w:hAnsi="宋体" w:cs="宋体"/>
          <w:color w:val="000000"/>
          <w:sz w:val="24"/>
          <w:szCs w:val="24"/>
        </w:rPr>
      </w:r>
      <w:r/>
    </w:p>
    <w:p>
      <w:pPr>
        <w:pStyle w:val="1016"/>
        <w:ind w:firstLine="560"/>
        <w:spacing w:line="440" w:lineRule="exact"/>
        <w:rPr>
          <w:rFonts w:ascii="宋体" w:hAnsi="宋体" w:cs="宋体"/>
          <w:color w:val="000000"/>
          <w:sz w:val="24"/>
          <w:szCs w:val="24"/>
        </w:rPr>
      </w:pPr>
      <w:r>
        <w:rPr>
          <w:rFonts w:hint="eastAsia" w:ascii="宋体" w:hAnsi="宋体" w:cs="宋体"/>
          <w:color w:val="000000"/>
          <w:sz w:val="24"/>
          <w:szCs w:val="24"/>
        </w:rPr>
        <w:t xml:space="preserve">（3）未按时加入开标会议区并完成登录操作的或未能在开标会议区内全程参与交互的，视为放弃交互和放弃对开评标全过程提疑的权利，投标人将无法看到解密指令、异议回复、唱标等实时情况，并承担由此导致的一切后果；</w:t>
      </w:r>
      <w:r>
        <w:rPr>
          <w:rFonts w:ascii="宋体" w:hAnsi="宋体" w:cs="宋体"/>
          <w:color w:val="000000"/>
          <w:sz w:val="24"/>
          <w:szCs w:val="24"/>
        </w:rPr>
      </w:r>
      <w:r/>
    </w:p>
    <w:p>
      <w:pPr>
        <w:pStyle w:val="1016"/>
        <w:ind w:firstLine="560"/>
        <w:spacing w:line="440" w:lineRule="exact"/>
        <w:rPr>
          <w:rFonts w:ascii="宋体" w:hAnsi="宋体" w:cs="宋体"/>
          <w:color w:val="000000"/>
          <w:sz w:val="24"/>
          <w:szCs w:val="24"/>
        </w:rPr>
      </w:pPr>
      <w:r>
        <w:rPr>
          <w:rFonts w:hint="eastAsia" w:ascii="宋体" w:hAnsi="宋体" w:cs="宋体"/>
          <w:color w:val="000000"/>
          <w:sz w:val="24"/>
          <w:szCs w:val="24"/>
        </w:rPr>
        <w:t xml:space="preserve">（4）投标文件递交截止时间后，</w:t>
      </w:r>
      <w:r>
        <w:rPr>
          <w:rFonts w:hint="eastAsia" w:ascii="宋体" w:hAnsi="宋体"/>
          <w:color w:val="000000"/>
          <w:sz w:val="24"/>
        </w:rPr>
        <w:t xml:space="preserve">招标</w:t>
      </w:r>
      <w:r>
        <w:rPr>
          <w:rFonts w:hint="eastAsia" w:ascii="宋体" w:hAnsi="宋体" w:cs="宋体"/>
          <w:color w:val="000000"/>
          <w:sz w:val="24"/>
          <w:szCs w:val="24"/>
        </w:rPr>
        <w:t xml:space="preserve">人或代理机构将在系统内公布投标人名单然后通过开标会议区发出投标文件解密的指令，投标人在各自地点按规定时间自行实施远程解密，投标人</w:t>
      </w:r>
      <w:r>
        <w:rPr>
          <w:rFonts w:hint="eastAsia" w:ascii="宋体" w:hAnsi="宋体" w:cs="宋体"/>
          <w:color w:val="000000"/>
          <w:sz w:val="24"/>
          <w:szCs w:val="24"/>
        </w:rPr>
        <w:t xml:space="preserve">解密限定在投标截止时间后30分钟之间完成。因投标人网络与电源不稳定、未按操作手册要求配置软硬件、解密锁发生故障或用错、故意不在要求时限内完成解密等自身原因，导致投标文件在规定时间内未能解密、解密失败或解密超时，视为投标人撤销其投标文件；因网上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网上招投标平台运行无故障。</w:t>
      </w:r>
      <w:r>
        <w:rPr>
          <w:rFonts w:ascii="宋体" w:hAnsi="宋体" w:cs="宋体"/>
          <w:color w:val="000000"/>
          <w:sz w:val="24"/>
          <w:szCs w:val="24"/>
        </w:rPr>
      </w:r>
      <w:r/>
    </w:p>
    <w:p>
      <w:pPr>
        <w:pStyle w:val="1016"/>
        <w:ind w:firstLine="56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（5）因投标人自身软硬件配备不齐全或发生故障等问题而导致在交互过程中出现不稳定或中断等情况的，由投标人自身承担一切后果。</w:t>
      </w:r>
      <w:r>
        <w:rPr>
          <w:rFonts w:hint="eastAsia" w:ascii="宋体" w:hAnsi="宋体" w:cs="宋体"/>
          <w:color w:val="000000"/>
          <w:sz w:val="24"/>
          <w:szCs w:val="24"/>
        </w:rPr>
      </w:r>
      <w:r/>
    </w:p>
    <w:p>
      <w:pPr>
        <w:pStyle w:val="1019"/>
        <w:ind w:firstLine="373"/>
        <w:spacing w:before="120" w:after="120" w:line="440" w:lineRule="exact"/>
        <w:rPr>
          <w:color w:val="000000"/>
          <w:sz w:val="24"/>
          <w:szCs w:val="24"/>
        </w:rPr>
      </w:pPr>
      <w:r/>
      <w:bookmarkStart w:id="27" w:name="_Toc28359007"/>
      <w:r/>
      <w:bookmarkStart w:id="28" w:name="_Toc28359084"/>
      <w:r/>
      <w:bookmarkStart w:id="29" w:name="_Toc35393794"/>
      <w:r/>
      <w:bookmarkStart w:id="30" w:name="_Toc35393625"/>
      <w:r/>
      <w:bookmarkStart w:id="31" w:name="_Toc38985267"/>
      <w:r>
        <w:rPr>
          <w:rFonts w:hint="eastAsia"/>
          <w:color w:val="000000"/>
          <w:sz w:val="24"/>
          <w:szCs w:val="24"/>
        </w:rPr>
        <w:t xml:space="preserve">五、公告期限</w:t>
      </w:r>
      <w:bookmarkEnd w:id="27"/>
      <w:r/>
      <w:bookmarkEnd w:id="28"/>
      <w:r/>
      <w:bookmarkEnd w:id="29"/>
      <w:r/>
      <w:bookmarkEnd w:id="30"/>
      <w:r/>
      <w:bookmarkEnd w:id="31"/>
      <w:r>
        <w:rPr>
          <w:color w:val="000000"/>
          <w:sz w:val="24"/>
          <w:szCs w:val="24"/>
        </w:rPr>
      </w:r>
      <w:r/>
    </w:p>
    <w:p>
      <w:pPr>
        <w:pStyle w:val="1016"/>
        <w:ind w:firstLine="480"/>
        <w:spacing w:line="440" w:lineRule="exact"/>
        <w:rPr>
          <w:rFonts w:ascii="宋体" w:hAnsi="宋体" w:cs="宋体"/>
          <w:color w:val="000000"/>
          <w:sz w:val="24"/>
          <w:szCs w:val="24"/>
        </w:rPr>
      </w:pPr>
      <w:r/>
      <w:bookmarkStart w:id="32" w:name="_Toc38985268"/>
      <w:r/>
      <w:bookmarkStart w:id="33" w:name="_Toc35393795"/>
      <w:r/>
      <w:bookmarkStart w:id="34" w:name="_Toc35393626"/>
      <w:r>
        <w:rPr>
          <w:rFonts w:hint="eastAsia" w:ascii="宋体" w:hAnsi="宋体" w:cs="宋体"/>
          <w:color w:val="000000"/>
          <w:sz w:val="24"/>
          <w:szCs w:val="24"/>
        </w:rPr>
        <w:t xml:space="preserve">招标公告及招标文件公告期限为自本公告发布之日起5个工作日。</w:t>
      </w:r>
      <w:r>
        <w:rPr>
          <w:rFonts w:ascii="宋体" w:hAnsi="宋体" w:cs="宋体"/>
          <w:color w:val="000000"/>
          <w:sz w:val="24"/>
          <w:szCs w:val="24"/>
        </w:rPr>
      </w:r>
      <w:r/>
    </w:p>
    <w:p>
      <w:pPr>
        <w:pStyle w:val="1019"/>
        <w:ind w:firstLine="373"/>
        <w:spacing w:before="120" w:after="120" w:line="440" w:lineRule="exact"/>
        <w:rPr>
          <w:color w:val="000000"/>
          <w:sz w:val="24"/>
          <w:szCs w:val="24"/>
        </w:rPr>
      </w:pPr>
      <w:r>
        <w:rPr>
          <w:rFonts w:hint="eastAsia"/>
          <w:color w:val="000000"/>
          <w:sz w:val="24"/>
          <w:szCs w:val="24"/>
        </w:rPr>
        <w:t xml:space="preserve">六、其他补充事宜</w:t>
      </w:r>
      <w:bookmarkEnd w:id="32"/>
      <w:r/>
      <w:bookmarkEnd w:id="33"/>
      <w:r/>
      <w:bookmarkEnd w:id="34"/>
      <w:r>
        <w:rPr>
          <w:color w:val="000000"/>
          <w:sz w:val="24"/>
          <w:szCs w:val="24"/>
        </w:rPr>
      </w:r>
      <w:r/>
    </w:p>
    <w:p>
      <w:pPr>
        <w:pStyle w:val="1016"/>
        <w:ind w:firstLine="480"/>
        <w:spacing w:line="440" w:lineRule="exact"/>
        <w:rPr>
          <w:rFonts w:hint="eastAsia" w:ascii="宋体" w:hAnsi="宋体" w:cs="宋体"/>
          <w:color w:val="000000"/>
          <w:sz w:val="24"/>
          <w:szCs w:val="24"/>
        </w:rPr>
      </w:pPr>
      <w:r/>
      <w:bookmarkStart w:id="35" w:name="_Toc28359008"/>
      <w:r/>
      <w:bookmarkStart w:id="36" w:name="_Toc35393627"/>
      <w:r/>
      <w:bookmarkStart w:id="37" w:name="_Toc35393796"/>
      <w:r/>
      <w:bookmarkStart w:id="38" w:name="_Toc28359085"/>
      <w:r/>
      <w:bookmarkStart w:id="39" w:name="_Toc38985269"/>
      <w:r>
        <w:rPr>
          <w:rFonts w:hint="eastAsia" w:ascii="宋体" w:hAnsi="宋体" w:cs="宋体"/>
          <w:color w:val="000000"/>
          <w:sz w:val="24"/>
          <w:szCs w:val="24"/>
        </w:rPr>
        <w:t xml:space="preserve">1.现场勘察：</w:t>
      </w:r>
      <w:r>
        <w:rPr>
          <w:rFonts w:hint="eastAsia" w:ascii="宋体" w:hAnsi="宋体" w:cs="宋体"/>
          <w:color w:val="000000"/>
          <w:sz w:val="24"/>
          <w:szCs w:val="24"/>
        </w:rPr>
      </w:r>
      <w:r/>
    </w:p>
    <w:p>
      <w:pPr>
        <w:pStyle w:val="1016"/>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olor w:val="000000"/>
          <w:sz w:val="24"/>
        </w:rPr>
        <w:t xml:space="preserve">招标</w:t>
      </w:r>
      <w:r>
        <w:rPr>
          <w:rFonts w:hint="eastAsia" w:ascii="宋体" w:hAnsi="宋体" w:cs="宋体"/>
          <w:color w:val="000000"/>
          <w:sz w:val="24"/>
          <w:szCs w:val="24"/>
        </w:rPr>
        <w:t xml:space="preserve">人不组织现场踏勘，投标人可自行组织对现场及其周围环境进行踏勘，以便投标人自行查明或核实有关编制磋商响应文件和签订合同所必需的资料。</w:t>
      </w:r>
      <w:r>
        <w:rPr>
          <w:rFonts w:hint="eastAsia" w:ascii="宋体" w:hAnsi="宋体" w:cs="宋体"/>
          <w:color w:val="000000"/>
          <w:sz w:val="24"/>
          <w:szCs w:val="24"/>
        </w:rPr>
      </w:r>
      <w:r/>
    </w:p>
    <w:p>
      <w:pPr>
        <w:pStyle w:val="1016"/>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（2）现场踏勘期间，投标人承担自身的费用、责任和风险。如果发生人身伤亡、财物或其他损失，除国家法律法规有规定的之外，</w:t>
      </w:r>
      <w:r>
        <w:rPr>
          <w:rFonts w:hint="eastAsia" w:ascii="宋体" w:hAnsi="宋体"/>
          <w:color w:val="000000"/>
          <w:sz w:val="24"/>
        </w:rPr>
        <w:t xml:space="preserve">招标</w:t>
      </w:r>
      <w:r>
        <w:rPr>
          <w:rFonts w:hint="eastAsia" w:ascii="宋体" w:hAnsi="宋体" w:cs="宋体"/>
          <w:color w:val="000000"/>
          <w:sz w:val="24"/>
          <w:szCs w:val="24"/>
        </w:rPr>
        <w:t xml:space="preserve">人均不负责。</w:t>
      </w:r>
      <w:r>
        <w:rPr>
          <w:rFonts w:hint="eastAsia" w:ascii="宋体" w:hAnsi="宋体" w:cs="宋体"/>
          <w:color w:val="000000"/>
          <w:sz w:val="24"/>
          <w:szCs w:val="24"/>
        </w:rPr>
      </w:r>
      <w:r/>
    </w:p>
    <w:p>
      <w:pPr>
        <w:pStyle w:val="1016"/>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2.本项目需要落实的政府政策：</w:t>
      </w:r>
      <w:r>
        <w:rPr>
          <w:rFonts w:hint="eastAsia" w:ascii="宋体" w:hAnsi="宋体" w:cs="宋体"/>
          <w:color w:val="000000"/>
          <w:sz w:val="24"/>
          <w:szCs w:val="24"/>
          <w:lang w:val="zh-CN"/>
        </w:rPr>
        <w:t xml:space="preserve">财政部、工业和信息化部关于印发《政府促进中小企业发展管理办法》的通知（财库〔2020〕46号</w:t>
      </w:r>
      <w:r>
        <w:rPr>
          <w:rFonts w:hint="eastAsia" w:ascii="宋体" w:hAnsi="宋体" w:cs="宋体"/>
          <w:color w:val="000000"/>
          <w:sz w:val="24"/>
          <w:szCs w:val="24"/>
        </w:rPr>
        <w:t xml:space="preserve">)、《关于进一步加大政府支持中小企业力度的通知》（</w:t>
      </w:r>
      <w:r>
        <w:rPr>
          <w:rFonts w:hint="eastAsia" w:ascii="宋体" w:hAnsi="宋体" w:cs="宋体"/>
          <w:color w:val="000000"/>
          <w:sz w:val="24"/>
          <w:szCs w:val="24"/>
          <w:lang w:val="zh-CN"/>
        </w:rPr>
        <w:t xml:space="preserve">财库【</w:t>
      </w:r>
      <w:r>
        <w:rPr>
          <w:rFonts w:hint="eastAsia" w:ascii="宋体" w:hAnsi="宋体" w:cs="宋体"/>
          <w:color w:val="000000"/>
          <w:sz w:val="24"/>
          <w:szCs w:val="24"/>
        </w:rPr>
        <w:t xml:space="preserve">2023</w:t>
      </w: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19号）、残疾人福利性单位政策、监狱企业发展政策（具体表述详见文件）。</w:t>
      </w:r>
      <w:r>
        <w:rPr>
          <w:rFonts w:hint="eastAsia" w:ascii="宋体" w:hAnsi="宋体" w:cs="宋体"/>
          <w:color w:val="000000"/>
          <w:sz w:val="24"/>
          <w:szCs w:val="24"/>
        </w:rPr>
      </w:r>
      <w:r/>
    </w:p>
    <w:p>
      <w:pPr>
        <w:pStyle w:val="1019"/>
        <w:numPr>
          <w:ilvl w:val="0"/>
          <w:numId w:val="5"/>
        </w:numPr>
        <w:ind w:firstLine="373"/>
        <w:spacing w:before="120" w:after="120" w:line="440" w:lineRule="exact"/>
        <w:rPr>
          <w:rFonts w:hint="eastAsia"/>
          <w:color w:val="000000"/>
          <w:sz w:val="24"/>
          <w:szCs w:val="24"/>
        </w:rPr>
      </w:pPr>
      <w:r>
        <w:rPr>
          <w:rFonts w:hint="eastAsia"/>
          <w:color w:val="000000"/>
          <w:sz w:val="24"/>
          <w:szCs w:val="24"/>
        </w:rPr>
        <w:t xml:space="preserve">本次招标联系方式</w:t>
      </w:r>
      <w:bookmarkEnd w:id="35"/>
      <w:r/>
      <w:bookmarkEnd w:id="36"/>
      <w:r/>
      <w:bookmarkEnd w:id="37"/>
      <w:r/>
      <w:bookmarkEnd w:id="38"/>
      <w:r/>
      <w:bookmarkEnd w:id="39"/>
      <w:r>
        <w:rPr>
          <w:rFonts w:hint="eastAsia"/>
          <w:color w:val="000000"/>
          <w:sz w:val="24"/>
          <w:szCs w:val="24"/>
        </w:rPr>
      </w:r>
      <w:r/>
    </w:p>
    <w:p>
      <w:pPr>
        <w:pStyle w:val="1016"/>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1.招标人信息</w:t>
      </w:r>
      <w:r>
        <w:rPr>
          <w:rFonts w:hint="eastAsia" w:ascii="宋体" w:hAnsi="宋体" w:cs="宋体"/>
          <w:color w:val="000000"/>
          <w:sz w:val="24"/>
          <w:szCs w:val="24"/>
        </w:rPr>
      </w:r>
      <w:r/>
    </w:p>
    <w:p>
      <w:pPr>
        <w:pStyle w:val="1016"/>
        <w:ind w:firstLine="480"/>
        <w:jc w:val="left"/>
        <w:spacing w:line="440" w:lineRule="exact"/>
        <w:rPr>
          <w:rFonts w:hint="eastAsia" w:ascii="宋体" w:hAnsi="宋体" w:cs="宋体"/>
          <w:color w:val="000000"/>
          <w:sz w:val="24"/>
          <w:szCs w:val="24"/>
          <w:highlight w:val="none"/>
          <w:u w:val="single"/>
        </w:rPr>
      </w:pPr>
      <w:r/>
      <w:bookmarkStart w:id="40" w:name="_Toc28359086"/>
      <w:r/>
      <w:bookmarkStart w:id="41" w:name="_Toc28359009"/>
      <w:r>
        <w:rPr>
          <w:rFonts w:hint="eastAsia" w:ascii="宋体" w:hAnsi="宋体" w:cs="宋体"/>
          <w:color w:val="000000"/>
          <w:sz w:val="24"/>
          <w:szCs w:val="24"/>
          <w:highlight w:val="none"/>
        </w:rPr>
        <w:t xml:space="preserve">名称：</w:t>
      </w:r>
      <w:r>
        <w:rPr>
          <w:rFonts w:hint="eastAsia" w:ascii="宋体" w:hAnsi="宋体" w:cs="宋体"/>
          <w:color w:val="000000"/>
          <w:sz w:val="24"/>
          <w:szCs w:val="24"/>
          <w:highlight w:val="none"/>
          <w:u w:val="single"/>
        </w:rPr>
        <w:t xml:space="preserve">扬中市机关事务管理中心</w:t>
      </w:r>
      <w:r>
        <w:rPr>
          <w:rFonts w:hint="eastAsia" w:ascii="宋体" w:hAnsi="宋体" w:cs="宋体"/>
          <w:color w:val="000000"/>
          <w:sz w:val="24"/>
          <w:szCs w:val="24"/>
          <w:highlight w:val="none"/>
          <w:u w:val="single"/>
        </w:rPr>
      </w:r>
      <w:r/>
    </w:p>
    <w:p>
      <w:pPr>
        <w:pStyle w:val="1016"/>
        <w:ind w:firstLine="480"/>
        <w:jc w:val="left"/>
        <w:spacing w:line="440" w:lineRule="exact"/>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地址：</w:t>
      </w:r>
      <w:r>
        <w:rPr>
          <w:rFonts w:hint="eastAsia" w:ascii="宋体" w:hAnsi="宋体" w:cs="宋体"/>
          <w:color w:val="000000"/>
          <w:sz w:val="24"/>
          <w:szCs w:val="24"/>
          <w:highlight w:val="none"/>
          <w:u w:val="single"/>
        </w:rPr>
        <w:t xml:space="preserve">江苏省镇江市扬中市中电大道8号</w:t>
      </w:r>
      <w:r>
        <w:rPr>
          <w:rFonts w:hint="eastAsia" w:ascii="宋体" w:hAnsi="宋体" w:cs="宋体"/>
          <w:color w:val="000000"/>
          <w:sz w:val="24"/>
          <w:szCs w:val="24"/>
          <w:highlight w:val="none"/>
          <w:u w:val="single"/>
        </w:rPr>
      </w:r>
      <w:r/>
    </w:p>
    <w:p>
      <w:pPr>
        <w:pStyle w:val="1016"/>
        <w:ind w:firstLine="480"/>
        <w:jc w:val="left"/>
        <w:spacing w:line="440" w:lineRule="exact"/>
        <w:rPr>
          <w:rFonts w:ascii="宋体" w:hAnsi="宋体" w:eastAsia="宋体"/>
          <w:color w:val="000000"/>
          <w:sz w:val="24"/>
          <w:szCs w:val="24"/>
          <w:u w:val="single"/>
          <w:lang w:val="en-US" w:eastAsia="zh-CN"/>
        </w:rPr>
      </w:pPr>
      <w:r>
        <w:rPr>
          <w:rFonts w:hint="eastAsia" w:ascii="宋体" w:hAnsi="宋体"/>
          <w:color w:val="000000"/>
          <w:sz w:val="24"/>
          <w:szCs w:val="24"/>
        </w:rPr>
        <w:t xml:space="preserve">联系方式：</w:t>
      </w:r>
      <w:r>
        <w:rPr>
          <w:rFonts w:hint="eastAsia" w:ascii="宋体" w:hAnsi="宋体"/>
          <w:color w:val="000000"/>
          <w:sz w:val="24"/>
          <w:szCs w:val="24"/>
          <w:u w:val="single"/>
          <w:lang w:val="en-US" w:eastAsia="zh-CN"/>
        </w:rPr>
        <w:t xml:space="preserve">18352872969</w:t>
      </w:r>
      <w:r>
        <w:rPr>
          <w:rFonts w:ascii="宋体" w:hAnsi="宋体" w:eastAsia="宋体"/>
          <w:color w:val="000000"/>
          <w:sz w:val="24"/>
          <w:szCs w:val="24"/>
          <w:u w:val="single"/>
          <w:lang w:val="en-US" w:eastAsia="zh-CN"/>
        </w:rPr>
      </w:r>
      <w:r/>
    </w:p>
    <w:p>
      <w:pPr>
        <w:pStyle w:val="1016"/>
        <w:ind w:firstLine="480"/>
        <w:jc w:val="left"/>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2.代理机构信息</w:t>
      </w:r>
      <w:r>
        <w:rPr>
          <w:rFonts w:hint="eastAsia" w:ascii="宋体" w:hAnsi="宋体" w:cs="宋体"/>
          <w:color w:val="000000"/>
          <w:sz w:val="24"/>
          <w:szCs w:val="24"/>
        </w:rPr>
      </w:r>
      <w:r/>
    </w:p>
    <w:p>
      <w:pPr>
        <w:pStyle w:val="1016"/>
        <w:ind w:firstLine="480"/>
        <w:spacing w:line="440" w:lineRule="exact"/>
        <w:rPr>
          <w:rFonts w:hint="eastAsia" w:ascii="宋体" w:hAnsi="宋体" w:cs="宋体"/>
          <w:color w:val="000000"/>
          <w:sz w:val="24"/>
          <w:szCs w:val="24"/>
          <w:u w:val="single"/>
        </w:rPr>
        <w:outlineLvl w:val="2"/>
      </w:pPr>
      <w:r/>
      <w:bookmarkEnd w:id="40"/>
      <w:r/>
      <w:bookmarkEnd w:id="41"/>
      <w:r>
        <w:rPr>
          <w:rFonts w:hint="eastAsia" w:ascii="宋体" w:hAnsi="宋体" w:cs="宋体"/>
          <w:color w:val="000000"/>
          <w:sz w:val="24"/>
          <w:szCs w:val="24"/>
        </w:rPr>
        <w:t xml:space="preserve">名称：</w:t>
      </w:r>
      <w:r>
        <w:rPr>
          <w:rFonts w:hint="eastAsia" w:ascii="宋体" w:hAnsi="宋体" w:cs="宋体"/>
          <w:color w:val="000000"/>
          <w:sz w:val="24"/>
          <w:szCs w:val="24"/>
          <w:u w:val="single"/>
        </w:rPr>
        <w:t xml:space="preserve">江苏金居工程项目管理有限公司</w:t>
      </w:r>
      <w:r>
        <w:rPr>
          <w:rFonts w:hint="eastAsia" w:ascii="宋体" w:hAnsi="宋体" w:cs="宋体"/>
          <w:color w:val="000000"/>
          <w:sz w:val="24"/>
          <w:szCs w:val="24"/>
          <w:u w:val="single"/>
        </w:rPr>
      </w:r>
      <w:r/>
    </w:p>
    <w:p>
      <w:pPr>
        <w:pStyle w:val="1016"/>
        <w:ind w:firstLine="480"/>
        <w:spacing w:line="440" w:lineRule="exact"/>
        <w:rPr>
          <w:rFonts w:hint="eastAsia" w:ascii="宋体" w:hAnsi="宋体"/>
          <w:color w:val="000000"/>
          <w:sz w:val="24"/>
          <w:szCs w:val="24"/>
          <w:u w:val="single"/>
        </w:rPr>
      </w:pPr>
      <w:r>
        <w:rPr>
          <w:rFonts w:hint="eastAsia" w:ascii="宋体" w:hAnsi="宋体"/>
          <w:color w:val="000000"/>
          <w:sz w:val="24"/>
          <w:szCs w:val="24"/>
        </w:rPr>
        <w:t xml:space="preserve">地址：</w:t>
      </w:r>
      <w:r>
        <w:rPr>
          <w:rFonts w:hint="eastAsia" w:ascii="宋体" w:hAnsi="宋体"/>
          <w:color w:val="000000"/>
          <w:sz w:val="24"/>
          <w:szCs w:val="24"/>
          <w:u w:val="single"/>
        </w:rPr>
        <w:t xml:space="preserve">扬中市中电大道688号浩云湾27幢04室</w:t>
      </w:r>
      <w:r>
        <w:rPr>
          <w:rFonts w:hint="eastAsia" w:ascii="宋体" w:hAnsi="宋体"/>
          <w:color w:val="000000"/>
          <w:sz w:val="24"/>
          <w:szCs w:val="24"/>
          <w:u w:val="single"/>
        </w:rPr>
      </w:r>
      <w:r/>
    </w:p>
    <w:p>
      <w:pPr>
        <w:pStyle w:val="1016"/>
        <w:ind w:firstLine="480"/>
        <w:spacing w:line="440" w:lineRule="exact"/>
        <w:rPr>
          <w:rFonts w:ascii="宋体" w:hAnsi="宋体"/>
          <w:color w:val="000000"/>
          <w:sz w:val="24"/>
          <w:szCs w:val="24"/>
        </w:rPr>
      </w:pPr>
      <w:r>
        <w:rPr>
          <w:rFonts w:hint="eastAsia" w:ascii="宋体" w:hAnsi="宋体"/>
          <w:color w:val="000000"/>
          <w:sz w:val="24"/>
          <w:szCs w:val="24"/>
        </w:rPr>
        <w:t xml:space="preserve">联系人：</w:t>
      </w:r>
      <w:r>
        <w:rPr>
          <w:rFonts w:hint="eastAsia" w:ascii="宋体" w:hAnsi="宋体"/>
          <w:color w:val="000000"/>
          <w:sz w:val="24"/>
          <w:szCs w:val="24"/>
          <w:u w:val="single"/>
        </w:rPr>
        <w:t xml:space="preserve">张梦雅</w:t>
      </w:r>
      <w:r>
        <w:rPr>
          <w:rFonts w:ascii="宋体" w:hAnsi="宋体"/>
          <w:color w:val="000000"/>
          <w:sz w:val="24"/>
          <w:szCs w:val="24"/>
        </w:rPr>
      </w:r>
      <w:r/>
    </w:p>
    <w:p>
      <w:pPr>
        <w:pStyle w:val="1016"/>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联系方式：</w:t>
      </w:r>
      <w:bookmarkStart w:id="42" w:name="_Toc28359010"/>
      <w:r/>
      <w:bookmarkStart w:id="43" w:name="_Toc28359087"/>
      <w:r>
        <w:rPr>
          <w:rFonts w:hint="eastAsia" w:ascii="宋体" w:hAnsi="宋体"/>
          <w:color w:val="000000"/>
          <w:sz w:val="24"/>
          <w:szCs w:val="24"/>
          <w:u w:val="single"/>
        </w:rPr>
        <w:t xml:space="preserve">19814712528</w:t>
      </w:r>
      <w:r>
        <w:rPr>
          <w:rFonts w:hint="eastAsia" w:ascii="宋体" w:hAnsi="宋体"/>
          <w:color w:val="000000"/>
          <w:sz w:val="24"/>
          <w:szCs w:val="24"/>
        </w:rPr>
      </w:r>
      <w:r/>
    </w:p>
    <w:p>
      <w:pPr>
        <w:pStyle w:val="1019"/>
        <w:ind w:firstLine="373"/>
        <w:spacing w:before="120" w:after="120" w:line="440" w:lineRule="exact"/>
        <w:rPr>
          <w:color w:val="000000"/>
          <w:sz w:val="24"/>
          <w:szCs w:val="24"/>
        </w:rPr>
      </w:pPr>
      <w:r/>
      <w:bookmarkEnd w:id="42"/>
      <w:r/>
      <w:bookmarkEnd w:id="43"/>
      <w:r>
        <w:rPr>
          <w:rFonts w:hint="eastAsia"/>
          <w:color w:val="000000"/>
          <w:sz w:val="24"/>
          <w:szCs w:val="24"/>
        </w:rPr>
        <w:t xml:space="preserve">八、其他</w:t>
      </w:r>
      <w:r>
        <w:rPr>
          <w:color w:val="000000"/>
          <w:sz w:val="24"/>
          <w:szCs w:val="24"/>
        </w:rPr>
      </w:r>
      <w:r/>
    </w:p>
    <w:p>
      <w:pPr>
        <w:pStyle w:val="1016"/>
        <w:ind w:firstLine="480"/>
        <w:spacing w:line="440" w:lineRule="exact"/>
        <w:tabs>
          <w:tab w:val="left" w:pos="900" w:leader="none"/>
        </w:tabs>
        <w:rPr>
          <w:rFonts w:hint="eastAsia" w:ascii="宋体" w:hAnsi="宋体"/>
          <w:bCs/>
          <w:color w:val="000000"/>
          <w:sz w:val="24"/>
          <w:szCs w:val="24"/>
        </w:rPr>
      </w:pPr>
      <w:r>
        <w:rPr>
          <w:rFonts w:hint="eastAsia" w:ascii="宋体" w:hAnsi="宋体"/>
          <w:bCs/>
          <w:color w:val="000000"/>
          <w:sz w:val="24"/>
          <w:szCs w:val="24"/>
        </w:rPr>
        <w:t xml:space="preserve">1. 有关本次招标的事项若存在变动或修改，敬请及时关注“江苏政府网”、“扬中政府网”发布的更正公告。</w:t>
      </w:r>
      <w:r>
        <w:rPr>
          <w:rFonts w:hint="eastAsia" w:ascii="宋体" w:hAnsi="宋体"/>
          <w:bCs/>
          <w:color w:val="000000"/>
          <w:sz w:val="24"/>
          <w:szCs w:val="24"/>
        </w:rPr>
      </w:r>
      <w:r/>
    </w:p>
    <w:p>
      <w:pPr>
        <w:pStyle w:val="1016"/>
        <w:ind w:firstLine="480"/>
        <w:spacing w:line="440" w:lineRule="exact"/>
        <w:tabs>
          <w:tab w:val="left" w:pos="900" w:leader="none"/>
        </w:tabs>
        <w:rPr>
          <w:rFonts w:hint="eastAsia" w:ascii="宋体" w:hAnsi="宋体"/>
          <w:bCs/>
          <w:color w:val="000000"/>
          <w:sz w:val="24"/>
          <w:szCs w:val="24"/>
        </w:rPr>
      </w:pPr>
      <w:r>
        <w:rPr>
          <w:rFonts w:hint="eastAsia" w:ascii="宋体" w:hAnsi="宋体"/>
          <w:bCs/>
          <w:color w:val="000000"/>
          <w:sz w:val="24"/>
          <w:szCs w:val="24"/>
        </w:rPr>
        <w:t xml:space="preserve">2. 本次招标不收取投标保证金。</w:t>
      </w:r>
      <w:r>
        <w:rPr>
          <w:rFonts w:hint="eastAsia" w:ascii="宋体" w:hAnsi="宋体"/>
          <w:bCs/>
          <w:color w:val="000000"/>
          <w:sz w:val="24"/>
          <w:szCs w:val="24"/>
        </w:rPr>
      </w:r>
      <w:r/>
    </w:p>
    <w:p>
      <w:pPr>
        <w:pStyle w:val="1016"/>
        <w:ind w:firstLine="480"/>
        <w:spacing w:line="440" w:lineRule="exact"/>
        <w:rPr>
          <w:rFonts w:hint="eastAsia" w:ascii="宋体" w:hAnsi="宋体"/>
          <w:color w:val="000000"/>
          <w:sz w:val="24"/>
        </w:rPr>
      </w:pPr>
      <w:r>
        <w:rPr>
          <w:rFonts w:hint="eastAsia" w:ascii="宋体" w:hAnsi="宋体"/>
          <w:color w:val="000000"/>
          <w:sz w:val="24"/>
        </w:rPr>
      </w:r>
      <w:r/>
    </w:p>
    <w:p>
      <w:pPr>
        <w:pStyle w:val="1016"/>
        <w:ind w:right="839"/>
        <w:jc w:val="center"/>
        <w:spacing w:before="120" w:after="120" w:line="440" w:lineRule="exact"/>
        <w:rPr>
          <w:rFonts w:hint="eastAsia" w:ascii="黑体" w:eastAsia="黑体"/>
          <w:b/>
          <w:bCs/>
          <w:color w:val="000000"/>
        </w:rPr>
      </w:pPr>
      <w:r>
        <w:rPr>
          <w:rFonts w:ascii="宋体" w:hAnsi="宋体"/>
          <w:color w:val="000000"/>
          <w:sz w:val="24"/>
          <w:szCs w:val="24"/>
        </w:rPr>
        <w:br w:type="page" w:clear="all"/>
      </w:r>
      <w:bookmarkStart w:id="44" w:name="_Toc120614211"/>
      <w:r>
        <w:rPr>
          <w:rFonts w:hint="eastAsia" w:ascii="黑体" w:eastAsia="黑体"/>
          <w:color w:val="000000"/>
          <w:sz w:val="32"/>
          <w:szCs w:val="32"/>
        </w:rPr>
        <w:t xml:space="preserve">第二章  </w:t>
      </w:r>
      <w:bookmarkEnd w:id="1"/>
      <w:r/>
      <w:bookmarkEnd w:id="2"/>
      <w:r/>
      <w:bookmarkEnd w:id="3"/>
      <w:r/>
      <w:bookmarkEnd w:id="4"/>
      <w:r/>
      <w:bookmarkEnd w:id="5"/>
      <w:r/>
      <w:bookmarkEnd w:id="44"/>
      <w:r/>
      <w:bookmarkStart w:id="45" w:name="_Toc16938518"/>
      <w:r/>
      <w:bookmarkStart w:id="46" w:name="_Toc120614213"/>
      <w:r/>
      <w:bookmarkStart w:id="47" w:name="_Toc20823274"/>
      <w:r/>
      <w:bookmarkStart w:id="48" w:name="_Toc513029202"/>
      <w:r>
        <w:rPr>
          <w:rFonts w:hint="eastAsia" w:ascii="黑体" w:eastAsia="黑体"/>
          <w:color w:val="000000"/>
          <w:sz w:val="32"/>
          <w:szCs w:val="32"/>
        </w:rPr>
        <w:t xml:space="preserve">投标人须知</w:t>
      </w:r>
      <w:bookmarkEnd w:id="45"/>
      <w:r/>
      <w:bookmarkEnd w:id="46"/>
      <w:r/>
      <w:bookmarkEnd w:id="47"/>
      <w:r/>
      <w:bookmarkEnd w:id="48"/>
      <w:r>
        <w:rPr>
          <w:rFonts w:hint="eastAsia" w:ascii="黑体" w:eastAsia="黑体"/>
          <w:b/>
          <w:bCs/>
          <w:color w:val="000000"/>
        </w:rPr>
      </w:r>
      <w:r/>
    </w:p>
    <w:p>
      <w:pPr>
        <w:pStyle w:val="1019"/>
        <w:ind w:firstLine="373"/>
        <w:spacing w:before="120" w:after="120" w:line="440" w:lineRule="exact"/>
        <w:rPr>
          <w:rFonts w:hint="eastAsia"/>
          <w:color w:val="000000"/>
          <w:sz w:val="24"/>
          <w:szCs w:val="24"/>
        </w:rPr>
      </w:pPr>
      <w:r/>
      <w:bookmarkStart w:id="49" w:name="_Toc513029203"/>
      <w:r/>
      <w:bookmarkStart w:id="50" w:name="_Toc16938519"/>
      <w:r/>
      <w:bookmarkStart w:id="51" w:name="_Toc20823275"/>
      <w:r/>
      <w:bookmarkStart w:id="52" w:name="_Toc120614214"/>
      <w:r>
        <w:rPr>
          <w:rFonts w:hint="eastAsia"/>
          <w:color w:val="000000"/>
          <w:sz w:val="24"/>
          <w:szCs w:val="24"/>
        </w:rPr>
        <w:t xml:space="preserve">一、总则</w:t>
      </w:r>
      <w:bookmarkEnd w:id="49"/>
      <w:r/>
      <w:bookmarkEnd w:id="50"/>
      <w:r/>
      <w:bookmarkEnd w:id="51"/>
      <w:r/>
      <w:bookmarkEnd w:id="52"/>
      <w:r>
        <w:rPr>
          <w:rFonts w:hint="eastAsia"/>
          <w:color w:val="000000"/>
          <w:sz w:val="24"/>
          <w:szCs w:val="24"/>
        </w:rPr>
      </w:r>
      <w:r/>
    </w:p>
    <w:p>
      <w:pPr>
        <w:pStyle w:val="1020"/>
        <w:ind w:firstLine="360"/>
        <w:spacing w:before="0" w:after="0" w:line="440" w:lineRule="exact"/>
        <w:rPr>
          <w:rFonts w:hint="eastAsia"/>
          <w:b w:val="0"/>
          <w:bCs w:val="0"/>
          <w:color w:val="000000"/>
          <w:sz w:val="24"/>
          <w:szCs w:val="24"/>
        </w:rPr>
      </w:pPr>
      <w:r/>
      <w:bookmarkStart w:id="53" w:name="_Hlt16619475"/>
      <w:r/>
      <w:bookmarkEnd w:id="53"/>
      <w:r/>
      <w:bookmarkStart w:id="54" w:name="_Toc458694821"/>
      <w:r/>
      <w:bookmarkStart w:id="55" w:name="_Toc20823276"/>
      <w:r/>
      <w:bookmarkStart w:id="56" w:name="_Toc16938520"/>
      <w:r/>
      <w:bookmarkStart w:id="57" w:name="_Toc513029204"/>
      <w:r>
        <w:rPr>
          <w:rFonts w:hint="eastAsia"/>
          <w:b w:val="0"/>
          <w:bCs w:val="0"/>
          <w:color w:val="000000"/>
          <w:sz w:val="24"/>
          <w:szCs w:val="24"/>
        </w:rPr>
        <w:t xml:space="preserve">1</w:t>
      </w:r>
      <w:bookmarkEnd w:id="54"/>
      <w:r>
        <w:rPr>
          <w:rFonts w:hint="eastAsia"/>
          <w:b w:val="0"/>
          <w:bCs w:val="0"/>
          <w:color w:val="000000"/>
          <w:sz w:val="24"/>
          <w:szCs w:val="24"/>
        </w:rPr>
        <w:t xml:space="preserve">、招标方式</w:t>
      </w:r>
      <w:bookmarkEnd w:id="55"/>
      <w:r/>
      <w:bookmarkEnd w:id="56"/>
      <w:r/>
      <w:bookmarkEnd w:id="57"/>
      <w:r>
        <w:rPr>
          <w:rFonts w:hint="eastAsia"/>
          <w:b w:val="0"/>
          <w:bCs w:val="0"/>
          <w:color w:val="000000"/>
          <w:sz w:val="24"/>
          <w:szCs w:val="24"/>
        </w:rPr>
      </w:r>
      <w:r/>
    </w:p>
    <w:p>
      <w:pPr>
        <w:pStyle w:val="1016"/>
        <w:ind w:firstLine="480"/>
        <w:spacing w:line="440" w:lineRule="exact"/>
        <w:rPr>
          <w:rFonts w:hint="eastAsia" w:ascii="宋体" w:hAnsi="宋体"/>
          <w:color w:val="000000"/>
          <w:sz w:val="24"/>
        </w:rPr>
      </w:pPr>
      <w:r>
        <w:rPr>
          <w:rFonts w:hint="eastAsia" w:ascii="宋体" w:hAnsi="宋体"/>
          <w:color w:val="000000"/>
          <w:sz w:val="24"/>
        </w:rPr>
        <w:t xml:space="preserve">1.1 本次招标采取公开招标方式，本招标文件仅适用于招标公告中所述项目。</w:t>
      </w:r>
      <w:r>
        <w:rPr>
          <w:rFonts w:hint="eastAsia" w:ascii="宋体" w:hAnsi="宋体"/>
          <w:color w:val="000000"/>
          <w:sz w:val="24"/>
        </w:rPr>
      </w:r>
      <w:r/>
    </w:p>
    <w:p>
      <w:pPr>
        <w:pStyle w:val="1020"/>
        <w:ind w:firstLine="360"/>
        <w:spacing w:before="0" w:after="0" w:line="440" w:lineRule="exact"/>
        <w:rPr>
          <w:rFonts w:hint="eastAsia"/>
          <w:b w:val="0"/>
          <w:bCs w:val="0"/>
          <w:color w:val="000000"/>
          <w:sz w:val="24"/>
          <w:szCs w:val="24"/>
        </w:rPr>
      </w:pPr>
      <w:r/>
      <w:bookmarkStart w:id="58" w:name="_Toc20823277"/>
      <w:r/>
      <w:bookmarkStart w:id="59" w:name="_Toc513029205"/>
      <w:r/>
      <w:bookmarkStart w:id="60" w:name="_Toc16938521"/>
      <w:r>
        <w:rPr>
          <w:rFonts w:hint="eastAsia"/>
          <w:b w:val="0"/>
          <w:bCs w:val="0"/>
          <w:color w:val="000000"/>
          <w:sz w:val="24"/>
          <w:szCs w:val="24"/>
        </w:rPr>
        <w:t xml:space="preserve">2、合格的投标人</w:t>
      </w:r>
      <w:bookmarkEnd w:id="58"/>
      <w:r/>
      <w:bookmarkEnd w:id="59"/>
      <w:r/>
      <w:bookmarkEnd w:id="60"/>
      <w:r>
        <w:rPr>
          <w:rFonts w:hint="eastAsia"/>
          <w:b w:val="0"/>
          <w:bCs w:val="0"/>
          <w:color w:val="000000"/>
          <w:sz w:val="24"/>
          <w:szCs w:val="24"/>
        </w:rPr>
      </w:r>
      <w:r/>
    </w:p>
    <w:p>
      <w:pPr>
        <w:pStyle w:val="1016"/>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2.1满足招标公告中投标人的资格要求的规定。</w:t>
      </w:r>
      <w:r>
        <w:rPr>
          <w:rFonts w:hint="eastAsia" w:ascii="宋体" w:hAnsi="宋体"/>
          <w:color w:val="000000"/>
          <w:sz w:val="24"/>
          <w:szCs w:val="24"/>
        </w:rPr>
      </w:r>
      <w:r/>
    </w:p>
    <w:p>
      <w:pPr>
        <w:pStyle w:val="1016"/>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2.2 满足本文件实质性要求和条件的规定。</w:t>
      </w:r>
      <w:r>
        <w:rPr>
          <w:rFonts w:hint="eastAsia" w:ascii="宋体" w:hAnsi="宋体"/>
          <w:color w:val="000000"/>
          <w:sz w:val="24"/>
          <w:szCs w:val="24"/>
        </w:rPr>
      </w:r>
      <w:r/>
    </w:p>
    <w:p>
      <w:pPr>
        <w:pStyle w:val="1020"/>
        <w:ind w:firstLine="360"/>
        <w:spacing w:before="0" w:after="0" w:line="440" w:lineRule="exact"/>
        <w:rPr>
          <w:b w:val="0"/>
          <w:bCs w:val="0"/>
          <w:color w:val="000000"/>
          <w:sz w:val="24"/>
          <w:szCs w:val="24"/>
        </w:rPr>
      </w:pPr>
      <w:r/>
      <w:bookmarkStart w:id="61" w:name="_Toc513029206"/>
      <w:r/>
      <w:bookmarkStart w:id="62" w:name="_Toc20823278"/>
      <w:r/>
      <w:bookmarkStart w:id="63" w:name="_Toc16938522"/>
      <w:r>
        <w:rPr>
          <w:rFonts w:hint="eastAsia"/>
          <w:b w:val="0"/>
          <w:bCs w:val="0"/>
          <w:color w:val="000000"/>
          <w:sz w:val="24"/>
          <w:szCs w:val="24"/>
        </w:rPr>
        <w:t xml:space="preserve">3、适用法律</w:t>
      </w:r>
      <w:bookmarkEnd w:id="61"/>
      <w:r/>
      <w:bookmarkEnd w:id="62"/>
      <w:r/>
      <w:bookmarkEnd w:id="63"/>
      <w:r>
        <w:rPr>
          <w:rFonts w:hint="eastAsia"/>
          <w:b w:val="0"/>
          <w:bCs w:val="0"/>
          <w:color w:val="000000"/>
          <w:sz w:val="24"/>
          <w:szCs w:val="24"/>
        </w:rPr>
        <w:t xml:space="preserve">及政策功能</w:t>
      </w:r>
      <w:r>
        <w:rPr>
          <w:b w:val="0"/>
          <w:bCs w:val="0"/>
          <w:color w:val="000000"/>
          <w:sz w:val="24"/>
          <w:szCs w:val="24"/>
        </w:rPr>
      </w:r>
      <w:r/>
    </w:p>
    <w:p>
      <w:pPr>
        <w:pStyle w:val="1016"/>
        <w:ind w:firstLine="420"/>
        <w:spacing w:line="440" w:lineRule="exact"/>
        <w:rPr>
          <w:rFonts w:ascii="宋体" w:hAnsi="宋体"/>
          <w:color w:val="000000"/>
          <w:sz w:val="24"/>
        </w:rPr>
      </w:pPr>
      <w:r>
        <w:rPr>
          <w:rFonts w:hint="eastAsia" w:ascii="宋体" w:hAnsi="宋体"/>
          <w:color w:val="000000"/>
          <w:sz w:val="24"/>
        </w:rPr>
        <w:t xml:space="preserve">本次招标及由此产生的合同受中华人民共和国有关的法律法规制约和保护</w:t>
      </w:r>
      <w:r>
        <w:rPr>
          <w:rFonts w:ascii="宋体" w:hAnsi="宋体"/>
          <w:color w:val="000000"/>
          <w:sz w:val="24"/>
        </w:rPr>
        <w:t xml:space="preserve">。</w:t>
      </w:r>
      <w:r>
        <w:rPr>
          <w:rFonts w:ascii="宋体" w:hAnsi="宋体"/>
          <w:color w:val="000000"/>
          <w:sz w:val="24"/>
        </w:rPr>
      </w:r>
      <w:r/>
    </w:p>
    <w:p>
      <w:pPr>
        <w:pStyle w:val="1016"/>
        <w:ind w:firstLine="420"/>
        <w:spacing w:line="440" w:lineRule="exact"/>
        <w:rPr>
          <w:rFonts w:hint="eastAsia" w:ascii="宋体" w:hAnsi="宋体"/>
          <w:color w:val="000000"/>
          <w:sz w:val="24"/>
        </w:rPr>
      </w:pPr>
      <w:r>
        <w:rPr>
          <w:rFonts w:hint="eastAsia" w:ascii="宋体" w:hAnsi="宋体"/>
          <w:color w:val="000000"/>
          <w:sz w:val="24"/>
        </w:rPr>
        <w:t xml:space="preserve">3.1支持中小企业发展</w:t>
      </w:r>
      <w:r>
        <w:rPr>
          <w:rFonts w:hint="eastAsia" w:ascii="宋体" w:hAnsi="宋体"/>
          <w:color w:val="000000"/>
          <w:sz w:val="24"/>
        </w:rPr>
      </w:r>
      <w:r/>
    </w:p>
    <w:p>
      <w:pPr>
        <w:pStyle w:val="1016"/>
        <w:ind w:firstLine="420"/>
        <w:spacing w:line="440" w:lineRule="exact"/>
        <w:rPr>
          <w:rFonts w:hint="eastAsia" w:ascii="宋体" w:hAnsi="宋体"/>
          <w:color w:val="000000"/>
          <w:sz w:val="24"/>
        </w:rPr>
      </w:pPr>
      <w:r>
        <w:rPr>
          <w:rFonts w:hint="eastAsia" w:ascii="宋体" w:hAnsi="宋体"/>
          <w:color w:val="000000"/>
          <w:sz w:val="24"/>
        </w:rPr>
        <w:t xml:space="preserve">3.1.1中小企业，是指在中华人民共和国境内依法设立，依据国务院批准的中小企业划分标准确定的中型企业、小型企业和微型企业，但与大企业的负责人为同一人，或者与大企业存在直接控股、管理关系的除外。</w:t>
      </w:r>
      <w:r>
        <w:rPr>
          <w:rFonts w:hint="eastAsia" w:ascii="宋体" w:hAnsi="宋体"/>
          <w:color w:val="000000"/>
          <w:sz w:val="24"/>
        </w:rPr>
      </w:r>
      <w:r/>
    </w:p>
    <w:p>
      <w:pPr>
        <w:pStyle w:val="1016"/>
        <w:ind w:firstLine="420"/>
        <w:spacing w:line="440" w:lineRule="exact"/>
        <w:rPr>
          <w:rFonts w:hint="eastAsia" w:ascii="宋体" w:hAnsi="宋体"/>
          <w:color w:val="000000"/>
          <w:sz w:val="24"/>
        </w:rPr>
      </w:pPr>
      <w:r>
        <w:rPr>
          <w:rFonts w:hint="eastAsia" w:ascii="宋体" w:hAnsi="宋体"/>
          <w:color w:val="000000"/>
          <w:sz w:val="24"/>
        </w:rPr>
        <w:t xml:space="preserve">符合中小企业划分标准的个体工商户，在政府活动中视同中小企业。</w:t>
      </w:r>
      <w:r>
        <w:rPr>
          <w:rFonts w:hint="eastAsia" w:ascii="宋体" w:hAnsi="宋体"/>
          <w:color w:val="000000"/>
          <w:sz w:val="24"/>
        </w:rPr>
      </w:r>
      <w:r/>
    </w:p>
    <w:p>
      <w:pPr>
        <w:pStyle w:val="1016"/>
        <w:ind w:firstLine="420"/>
        <w:spacing w:line="440" w:lineRule="exact"/>
        <w:rPr>
          <w:rFonts w:hint="eastAsia" w:ascii="宋体" w:hAnsi="宋体"/>
          <w:color w:val="000000"/>
          <w:sz w:val="24"/>
        </w:rPr>
      </w:pPr>
      <w:r>
        <w:rPr>
          <w:rFonts w:hint="eastAsia" w:ascii="宋体" w:hAnsi="宋体"/>
          <w:color w:val="000000"/>
          <w:sz w:val="24"/>
        </w:rPr>
        <w:t xml:space="preserve">3.1.2在政府活动中，投标人提供的货物、工程或者服务符合下列情形的，享受中小企业扶持政策：</w:t>
      </w:r>
      <w:r>
        <w:rPr>
          <w:rFonts w:hint="eastAsia" w:ascii="宋体" w:hAnsi="宋体"/>
          <w:color w:val="000000"/>
          <w:sz w:val="24"/>
        </w:rPr>
      </w:r>
      <w:r/>
    </w:p>
    <w:p>
      <w:pPr>
        <w:pStyle w:val="1016"/>
        <w:ind w:firstLine="420"/>
        <w:spacing w:line="440" w:lineRule="exact"/>
        <w:rPr>
          <w:rFonts w:hint="eastAsia" w:ascii="宋体" w:hAnsi="宋体"/>
          <w:color w:val="000000"/>
          <w:sz w:val="24"/>
        </w:rPr>
      </w:pPr>
      <w:r>
        <w:rPr>
          <w:rFonts w:hint="eastAsia" w:ascii="宋体" w:hAnsi="宋体"/>
          <w:color w:val="000000"/>
          <w:sz w:val="24"/>
        </w:rPr>
        <w:t xml:space="preserve">3.1.2.1在货物项目中，货物由中小企业制造，即货物由中小企业生产且使用该中小企业商号或者注册商标；</w:t>
      </w:r>
      <w:r>
        <w:rPr>
          <w:rFonts w:hint="eastAsia" w:ascii="宋体" w:hAnsi="宋体"/>
          <w:color w:val="000000"/>
          <w:sz w:val="24"/>
        </w:rPr>
      </w:r>
      <w:r/>
    </w:p>
    <w:p>
      <w:pPr>
        <w:pStyle w:val="1016"/>
        <w:ind w:firstLine="420"/>
        <w:spacing w:line="440" w:lineRule="exact"/>
        <w:rPr>
          <w:rFonts w:hint="eastAsia" w:ascii="宋体" w:hAnsi="宋体"/>
          <w:color w:val="000000"/>
          <w:sz w:val="24"/>
        </w:rPr>
      </w:pPr>
      <w:r>
        <w:rPr>
          <w:rFonts w:hint="eastAsia" w:ascii="宋体" w:hAnsi="宋体"/>
          <w:color w:val="000000"/>
          <w:sz w:val="24"/>
        </w:rPr>
        <w:t xml:space="preserve">3.1.2.2在工程项目中，工程由中小企业承建，即工程施工单位为中小企业；</w:t>
      </w:r>
      <w:r>
        <w:rPr>
          <w:rFonts w:hint="eastAsia" w:ascii="宋体" w:hAnsi="宋体"/>
          <w:color w:val="000000"/>
          <w:sz w:val="24"/>
        </w:rPr>
      </w:r>
      <w:r/>
    </w:p>
    <w:p>
      <w:pPr>
        <w:pStyle w:val="1016"/>
        <w:ind w:firstLine="420"/>
        <w:spacing w:line="440" w:lineRule="exact"/>
        <w:rPr>
          <w:rFonts w:hint="eastAsia" w:ascii="宋体" w:hAnsi="宋体"/>
          <w:color w:val="000000"/>
          <w:sz w:val="24"/>
        </w:rPr>
      </w:pPr>
      <w:r>
        <w:rPr>
          <w:rFonts w:hint="eastAsia" w:ascii="宋体" w:hAnsi="宋体"/>
          <w:color w:val="000000"/>
          <w:sz w:val="24"/>
        </w:rPr>
        <w:t xml:space="preserve">3.1.2.3在服务项目中，服务由中小企业承接，即提供服务的人员为中小企业依照《中华人民共和国劳动合同法》订立劳动合同的从业人员。</w:t>
      </w:r>
      <w:r>
        <w:rPr>
          <w:rFonts w:hint="eastAsia" w:ascii="宋体" w:hAnsi="宋体"/>
          <w:color w:val="000000"/>
          <w:sz w:val="24"/>
        </w:rPr>
      </w:r>
      <w:r/>
    </w:p>
    <w:p>
      <w:pPr>
        <w:pStyle w:val="1016"/>
        <w:ind w:firstLine="420"/>
        <w:spacing w:line="440" w:lineRule="exact"/>
        <w:rPr>
          <w:rFonts w:hint="eastAsia" w:ascii="宋体" w:hAnsi="宋体"/>
          <w:color w:val="000000"/>
          <w:sz w:val="24"/>
        </w:rPr>
      </w:pPr>
      <w:r>
        <w:rPr>
          <w:rFonts w:hint="eastAsia" w:ascii="宋体" w:hAnsi="宋体"/>
          <w:color w:val="000000"/>
          <w:sz w:val="24"/>
        </w:rPr>
        <w:t xml:space="preserve">在货物项目中，投标人提供的货物既有中小企业制造货物，也有大型企业制造货物的，不享受中小企业扶持政策。</w:t>
      </w:r>
      <w:r>
        <w:rPr>
          <w:rFonts w:hint="eastAsia" w:ascii="宋体" w:hAnsi="宋体"/>
          <w:color w:val="000000"/>
          <w:sz w:val="24"/>
        </w:rPr>
      </w:r>
      <w:r/>
    </w:p>
    <w:p>
      <w:pPr>
        <w:pStyle w:val="1016"/>
        <w:ind w:firstLine="420"/>
        <w:spacing w:line="440" w:lineRule="exact"/>
        <w:rPr>
          <w:rFonts w:hint="eastAsia" w:ascii="宋体" w:hAnsi="宋体"/>
          <w:color w:val="000000"/>
          <w:sz w:val="24"/>
        </w:rPr>
      </w:pPr>
      <w:r>
        <w:rPr>
          <w:rFonts w:hint="eastAsia" w:ascii="宋体" w:hAnsi="宋体"/>
          <w:color w:val="000000"/>
          <w:sz w:val="24"/>
        </w:rPr>
        <w:t xml:space="preserve">以联合体形式参加政府活动，联合体各方均为中小企业的，联合体视同中小企业。其中，联合体各方均为小微企业的，联合体视同小微企业。</w:t>
      </w:r>
      <w:r>
        <w:rPr>
          <w:rFonts w:hint="eastAsia" w:ascii="宋体" w:hAnsi="宋体"/>
          <w:color w:val="000000"/>
          <w:sz w:val="24"/>
        </w:rPr>
      </w:r>
      <w:r/>
    </w:p>
    <w:p>
      <w:pPr>
        <w:pStyle w:val="1016"/>
        <w:ind w:firstLine="420"/>
        <w:spacing w:line="440" w:lineRule="exact"/>
        <w:rPr>
          <w:rFonts w:hint="eastAsia" w:ascii="宋体" w:hAnsi="宋体"/>
          <w:color w:val="000000"/>
          <w:sz w:val="24"/>
        </w:rPr>
      </w:pPr>
      <w:r>
        <w:rPr>
          <w:rFonts w:hint="eastAsia" w:ascii="宋体" w:hAnsi="宋体"/>
          <w:color w:val="000000"/>
          <w:sz w:val="24"/>
        </w:rPr>
        <w:t xml:space="preserve">3.1.3根据《政府促进中小企业发展管理办法》要求，对于未预留份额专门面向中小企业的政府货物或服务项目，以及预留份额政府货物或服务项目中的非预留部分标项，对小型和微型企业的投标报价给予</w:t>
      </w:r>
      <w:bookmarkStart w:id="64" w:name="_Hlk132637972"/>
      <w:r>
        <w:rPr>
          <w:rFonts w:hint="eastAsia" w:ascii="宋体" w:hAnsi="宋体"/>
          <w:color w:val="000000"/>
          <w:sz w:val="24"/>
        </w:rPr>
        <w:t xml:space="preserve">10%-20%</w:t>
      </w:r>
      <w:bookmarkEnd w:id="64"/>
      <w:r>
        <w:rPr>
          <w:rFonts w:hint="eastAsia" w:ascii="宋体" w:hAnsi="宋体"/>
          <w:color w:val="000000"/>
          <w:sz w:val="24"/>
        </w:rPr>
        <w:t xml:space="preserve">的扣除，</w:t>
      </w:r>
      <w:bookmarkStart w:id="65" w:name="_Hlk132637893"/>
      <w:r>
        <w:rPr>
          <w:rFonts w:hint="eastAsia" w:ascii="宋体" w:hAnsi="宋体"/>
          <w:color w:val="000000"/>
          <w:sz w:val="24"/>
        </w:rPr>
        <w:t xml:space="preserve">用扣除后的价格参与评审</w:t>
      </w:r>
      <w:bookmarkEnd w:id="65"/>
      <w:r>
        <w:rPr>
          <w:rFonts w:hint="eastAsia" w:ascii="宋体" w:hAnsi="宋体"/>
          <w:color w:val="000000"/>
          <w:sz w:val="24"/>
        </w:rPr>
        <w:t xml:space="preserve">。接受大中型企业与小微企业组成联合体或者允许大中型企业向一家或者多家小微企业分包的政府货物或服务项目，对于联合协议或者分包意向协</w:t>
      </w:r>
      <w:r>
        <w:rPr>
          <w:rFonts w:hint="eastAsia" w:ascii="宋体" w:hAnsi="宋体"/>
          <w:color w:val="000000"/>
          <w:sz w:val="24"/>
        </w:rPr>
        <w:t xml:space="preserve">议约定小型、微型企业的协议合同金额占到合同总金额30%以上的，给予联合体4%-6%的价格扣除。联合体各方均为小型、微型企业的，联合体视同为小型、微型企业享受10%-20%的价格扣除，用扣除后的价格参与评审。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rPr>
          <w:rFonts w:hint="eastAsia" w:ascii="宋体" w:hAnsi="宋体"/>
          <w:color w:val="000000"/>
          <w:sz w:val="24"/>
        </w:rPr>
      </w:r>
      <w:r/>
    </w:p>
    <w:p>
      <w:pPr>
        <w:pStyle w:val="1016"/>
        <w:ind w:firstLine="420"/>
        <w:spacing w:line="440" w:lineRule="exact"/>
        <w:rPr>
          <w:rFonts w:hint="eastAsia" w:ascii="宋体" w:hAnsi="宋体"/>
          <w:color w:val="000000"/>
          <w:sz w:val="24"/>
        </w:rPr>
      </w:pPr>
      <w:r>
        <w:rPr>
          <w:rFonts w:hint="eastAsia" w:ascii="宋体" w:hAnsi="宋体"/>
          <w:color w:val="000000"/>
          <w:sz w:val="24"/>
        </w:rPr>
        <w:t xml:space="preserve">3.1.4根据《财政部 司法部关于政府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rPr>
          <w:rFonts w:hint="eastAsia" w:ascii="宋体" w:hAnsi="宋体"/>
          <w:color w:val="000000"/>
          <w:sz w:val="24"/>
        </w:rPr>
      </w:r>
      <w:r/>
    </w:p>
    <w:p>
      <w:pPr>
        <w:pStyle w:val="1016"/>
        <w:ind w:firstLine="420"/>
        <w:spacing w:line="440" w:lineRule="exact"/>
        <w:rPr>
          <w:rFonts w:hint="eastAsia" w:ascii="宋体" w:hAnsi="宋体"/>
          <w:color w:val="000000"/>
          <w:sz w:val="24"/>
        </w:rPr>
      </w:pPr>
      <w:r>
        <w:rPr>
          <w:rFonts w:hint="eastAsia" w:ascii="宋体" w:hAnsi="宋体"/>
          <w:color w:val="000000"/>
          <w:sz w:val="24"/>
        </w:rPr>
        <w:t xml:space="preserve">3.1.5根据《关于促进残疾人就业政府政策的通知》（财库〔2017〕141号）要求，残疾人福利性单位视同小型、微型企业，享受与小型、微型企业产品价格同比例扣除的优惠政策。符合条件的残疾人福利性单位应当提供《残疾人福利性单位声明函》，并对声明的真实性负责。</w:t>
      </w:r>
      <w:r>
        <w:rPr>
          <w:rFonts w:hint="eastAsia" w:ascii="宋体" w:hAnsi="宋体"/>
          <w:color w:val="000000"/>
          <w:sz w:val="24"/>
        </w:rPr>
      </w:r>
      <w:r/>
    </w:p>
    <w:p>
      <w:pPr>
        <w:pStyle w:val="1016"/>
        <w:ind w:firstLine="420"/>
        <w:spacing w:line="440" w:lineRule="exact"/>
        <w:rPr>
          <w:rFonts w:hint="eastAsia" w:ascii="宋体" w:hAnsi="宋体"/>
          <w:color w:val="000000"/>
          <w:sz w:val="24"/>
        </w:rPr>
      </w:pPr>
      <w:r>
        <w:rPr>
          <w:rFonts w:hint="eastAsia" w:ascii="宋体" w:hAnsi="宋体"/>
          <w:color w:val="000000"/>
          <w:sz w:val="24"/>
        </w:rPr>
        <w:t xml:space="preserve">3.1.6中小企业享受扶持政策获得政府合同的，小微企业不得将合同分包给大中型企业，中型企业不得将合同分包给大型企业。</w:t>
      </w:r>
      <w:r>
        <w:rPr>
          <w:rFonts w:hint="eastAsia" w:ascii="宋体" w:hAnsi="宋体"/>
          <w:color w:val="000000"/>
          <w:sz w:val="24"/>
        </w:rPr>
      </w:r>
      <w:r/>
    </w:p>
    <w:p>
      <w:pPr>
        <w:pStyle w:val="1016"/>
        <w:ind w:firstLine="420"/>
        <w:spacing w:line="440" w:lineRule="exact"/>
        <w:rPr>
          <w:rFonts w:hint="eastAsia" w:ascii="宋体" w:hAnsi="宋体"/>
          <w:color w:val="000000"/>
          <w:sz w:val="24"/>
        </w:rPr>
      </w:pPr>
      <w:r>
        <w:rPr>
          <w:rFonts w:hint="eastAsia" w:ascii="宋体" w:hAnsi="宋体"/>
          <w:color w:val="000000"/>
          <w:sz w:val="24"/>
        </w:rPr>
        <w:t xml:space="preserve">3.2强制信息安全产品</w:t>
      </w:r>
      <w:r>
        <w:rPr>
          <w:rFonts w:hint="eastAsia" w:ascii="宋体" w:hAnsi="宋体"/>
          <w:color w:val="000000"/>
          <w:sz w:val="24"/>
        </w:rPr>
      </w:r>
      <w:r/>
    </w:p>
    <w:p>
      <w:pPr>
        <w:pStyle w:val="1016"/>
        <w:ind w:firstLine="420"/>
        <w:spacing w:line="440" w:lineRule="exact"/>
        <w:rPr>
          <w:rFonts w:hint="eastAsia" w:ascii="宋体" w:hAnsi="宋体"/>
          <w:color w:val="000000"/>
          <w:sz w:val="24"/>
        </w:rPr>
      </w:pPr>
      <w:r>
        <w:rPr>
          <w:rFonts w:hint="eastAsia" w:ascii="宋体" w:hAnsi="宋体"/>
          <w:color w:val="000000"/>
          <w:sz w:val="24"/>
        </w:rPr>
        <w:t xml:space="preserve">信息安全产品指国家质检总局国家认监委《信息安全产品强制性认证目录》，并获得强制性产品认证证书的产品。</w:t>
      </w:r>
      <w:r>
        <w:rPr>
          <w:rFonts w:hint="eastAsia" w:ascii="宋体" w:hAnsi="宋体"/>
          <w:color w:val="000000"/>
          <w:sz w:val="24"/>
        </w:rPr>
      </w:r>
      <w:r/>
    </w:p>
    <w:p>
      <w:pPr>
        <w:pStyle w:val="1016"/>
        <w:ind w:firstLine="420"/>
        <w:spacing w:line="440" w:lineRule="exact"/>
        <w:rPr>
          <w:rFonts w:hint="eastAsia" w:ascii="宋体" w:hAnsi="宋体"/>
          <w:color w:val="000000"/>
          <w:sz w:val="24"/>
        </w:rPr>
      </w:pPr>
      <w:r>
        <w:rPr>
          <w:rFonts w:hint="eastAsia" w:ascii="宋体" w:hAnsi="宋体"/>
          <w:color w:val="000000"/>
          <w:sz w:val="24"/>
        </w:rPr>
        <w:t xml:space="preserve">3.3支持绿色发展</w:t>
      </w:r>
      <w:r>
        <w:rPr>
          <w:rFonts w:hint="eastAsia" w:ascii="宋体" w:hAnsi="宋体"/>
          <w:color w:val="000000"/>
          <w:sz w:val="24"/>
        </w:rPr>
      </w:r>
      <w:r/>
    </w:p>
    <w:p>
      <w:pPr>
        <w:pStyle w:val="1016"/>
        <w:ind w:firstLine="420"/>
        <w:spacing w:line="440" w:lineRule="exact"/>
        <w:rPr>
          <w:rFonts w:hint="eastAsia" w:ascii="宋体" w:hAnsi="宋体"/>
          <w:color w:val="000000"/>
          <w:sz w:val="24"/>
        </w:rPr>
      </w:pPr>
      <w:r>
        <w:rPr>
          <w:rFonts w:hint="eastAsia" w:ascii="宋体" w:hAnsi="宋体"/>
          <w:color w:val="000000"/>
          <w:sz w:val="24"/>
        </w:rPr>
        <w:t xml:space="preserve">3.3.1根据《财政部 发展改革委 生态环境部 市场监管总局关于调整优化节能产品 环境标志产品政府执行机制的通知》（财库〔2019〕9号）的规定，对政府节能产品、环境标志产品实施品目清单管理。投标人所投产品属于品目清单范围的，依据国家确定的认证机构出具的、处于有效期之内的节能产品、环境标志产品认证证书，对获得证书的产品实施政府优先或强制。</w:t>
      </w:r>
      <w:r>
        <w:rPr>
          <w:rFonts w:hint="eastAsia" w:ascii="宋体" w:hAnsi="宋体"/>
          <w:color w:val="000000"/>
          <w:sz w:val="24"/>
        </w:rPr>
      </w:r>
      <w:r/>
    </w:p>
    <w:p>
      <w:pPr>
        <w:pStyle w:val="1016"/>
        <w:ind w:firstLine="420"/>
        <w:spacing w:line="440" w:lineRule="exact"/>
        <w:rPr>
          <w:rFonts w:hint="eastAsia" w:ascii="宋体" w:hAnsi="宋体"/>
          <w:color w:val="000000"/>
          <w:sz w:val="24"/>
        </w:rPr>
      </w:pPr>
      <w:r>
        <w:rPr>
          <w:rFonts w:hint="eastAsia" w:ascii="宋体" w:hAnsi="宋体"/>
          <w:color w:val="000000"/>
          <w:sz w:val="24"/>
        </w:rPr>
        <w:t xml:space="preserve">3.3.2本项目中涉及商品包装和快递包装的，参考《财政部办公厅关于印发《商品包装政府需求标准（试行）》、 《快递包装政府需求标准（试行）》的通知》</w:t>
      </w:r>
      <w:bookmarkStart w:id="66" w:name="_Hlk132634610"/>
      <w:r>
        <w:rPr>
          <w:rFonts w:hint="eastAsia" w:ascii="宋体" w:hAnsi="宋体"/>
          <w:color w:val="000000"/>
          <w:sz w:val="24"/>
        </w:rPr>
        <w:t xml:space="preserve">（财办库〔2020〕123号）</w:t>
      </w:r>
      <w:bookmarkEnd w:id="66"/>
      <w:r>
        <w:rPr>
          <w:rFonts w:hint="eastAsia" w:ascii="宋体" w:hAnsi="宋体"/>
          <w:color w:val="000000"/>
          <w:sz w:val="24"/>
        </w:rPr>
        <w:t xml:space="preserve">规定的包装需求标准。</w:t>
      </w:r>
      <w:r>
        <w:rPr>
          <w:rFonts w:hint="eastAsia" w:ascii="宋体" w:hAnsi="宋体"/>
          <w:color w:val="000000"/>
          <w:sz w:val="24"/>
        </w:rPr>
      </w:r>
      <w:r/>
    </w:p>
    <w:p>
      <w:pPr>
        <w:pStyle w:val="1016"/>
        <w:ind w:firstLine="420"/>
        <w:spacing w:line="440" w:lineRule="exact"/>
        <w:rPr>
          <w:rFonts w:hint="eastAsia" w:ascii="宋体" w:hAnsi="宋体"/>
          <w:color w:val="000000"/>
          <w:sz w:val="24"/>
        </w:rPr>
      </w:pPr>
      <w:r>
        <w:rPr>
          <w:rFonts w:hint="eastAsia" w:ascii="宋体" w:hAnsi="宋体"/>
          <w:color w:val="000000"/>
          <w:sz w:val="24"/>
        </w:rPr>
        <w:t xml:space="preserve">3.3.3纳入政府管理的装修、修缮等项目，鼓励参考财政部办公厅 住房城乡建设部办公厅 工业和信息化部办公厅关于印发《政府支持绿色建材促进建筑品质提升政策项目实施指南》的通知（财办库〔2023〕52号）规定的需求标准。</w:t>
      </w:r>
      <w:r>
        <w:rPr>
          <w:rFonts w:hint="eastAsia" w:ascii="宋体" w:hAnsi="宋体"/>
          <w:color w:val="000000"/>
          <w:sz w:val="24"/>
        </w:rPr>
      </w:r>
      <w:r/>
    </w:p>
    <w:p>
      <w:pPr>
        <w:pStyle w:val="1016"/>
        <w:ind w:firstLine="420"/>
        <w:spacing w:line="440" w:lineRule="exact"/>
        <w:rPr>
          <w:rFonts w:hint="eastAsia" w:ascii="宋体" w:hAnsi="宋体"/>
          <w:color w:val="000000"/>
          <w:sz w:val="24"/>
        </w:rPr>
      </w:pPr>
      <w:r>
        <w:rPr>
          <w:rFonts w:hint="eastAsia" w:ascii="宋体" w:hAnsi="宋体"/>
          <w:color w:val="000000"/>
          <w:sz w:val="24"/>
        </w:rPr>
        <w:t xml:space="preserve">3.3.4招标人数据中心相关设备、运维服务，按照《绿色数据中心政府需求标准（试行）》实施相关活动。</w:t>
      </w:r>
      <w:r>
        <w:rPr>
          <w:rFonts w:hint="eastAsia" w:ascii="宋体" w:hAnsi="宋体"/>
          <w:color w:val="000000"/>
          <w:sz w:val="24"/>
        </w:rPr>
      </w:r>
      <w:r/>
    </w:p>
    <w:p>
      <w:pPr>
        <w:pStyle w:val="1016"/>
        <w:ind w:firstLine="420"/>
        <w:spacing w:line="440" w:lineRule="exact"/>
        <w:rPr>
          <w:rFonts w:hint="eastAsia" w:ascii="宋体" w:hAnsi="宋体"/>
          <w:color w:val="000000"/>
          <w:sz w:val="24"/>
        </w:rPr>
      </w:pPr>
      <w:r>
        <w:rPr>
          <w:rFonts w:hint="eastAsia" w:ascii="宋体" w:hAnsi="宋体"/>
          <w:color w:val="000000"/>
          <w:sz w:val="24"/>
        </w:rPr>
        <w:t xml:space="preserve">3.4 根据国家扶持中小企业的有关政策，采购项目中标人在履约过程中如遇到资金困难，凭政府采购合同在相关金融机构办理授信申请，相关事宜详见江苏政府采购网站“政采贷”栏目。</w:t>
      </w:r>
      <w:r>
        <w:rPr>
          <w:rFonts w:hint="eastAsia" w:ascii="宋体" w:hAnsi="宋体"/>
          <w:color w:val="000000"/>
          <w:sz w:val="24"/>
        </w:rPr>
      </w:r>
      <w:r/>
    </w:p>
    <w:p>
      <w:pPr>
        <w:pStyle w:val="1016"/>
        <w:ind w:firstLine="420"/>
        <w:spacing w:line="440" w:lineRule="exact"/>
        <w:rPr>
          <w:rFonts w:hint="eastAsia" w:ascii="宋体" w:hAnsi="宋体"/>
          <w:color w:val="000000"/>
          <w:sz w:val="24"/>
        </w:rPr>
      </w:pPr>
      <w:r>
        <w:rPr>
          <w:rFonts w:hint="eastAsia" w:ascii="宋体" w:hAnsi="宋体"/>
          <w:color w:val="000000"/>
          <w:sz w:val="24"/>
        </w:rPr>
        <w:t xml:space="preserve">3.5支持创新发展</w:t>
      </w:r>
      <w:r>
        <w:rPr>
          <w:rFonts w:hint="eastAsia" w:ascii="宋体" w:hAnsi="宋体"/>
          <w:color w:val="000000"/>
          <w:sz w:val="24"/>
        </w:rPr>
      </w:r>
      <w:r/>
    </w:p>
    <w:p>
      <w:pPr>
        <w:pStyle w:val="1016"/>
        <w:ind w:firstLine="420"/>
        <w:spacing w:line="440" w:lineRule="exact"/>
        <w:rPr>
          <w:rFonts w:hint="eastAsia" w:ascii="宋体" w:hAnsi="宋体"/>
          <w:color w:val="000000"/>
          <w:sz w:val="24"/>
        </w:rPr>
      </w:pPr>
      <w:r>
        <w:rPr>
          <w:rFonts w:hint="eastAsia" w:ascii="宋体" w:hAnsi="宋体"/>
          <w:color w:val="000000"/>
          <w:sz w:val="24"/>
        </w:rPr>
        <w:t xml:space="preserve">3.5.1招标人优先被认定为重点推广应用、首台（套）重大装备、重点领域首版次软件的自主创新产品。</w:t>
      </w:r>
      <w:r>
        <w:rPr>
          <w:rFonts w:hint="eastAsia" w:ascii="宋体" w:hAnsi="宋体"/>
          <w:color w:val="000000"/>
          <w:sz w:val="24"/>
        </w:rPr>
      </w:r>
      <w:r/>
    </w:p>
    <w:p>
      <w:pPr>
        <w:pStyle w:val="1016"/>
        <w:ind w:firstLine="420"/>
        <w:spacing w:line="440" w:lineRule="exact"/>
        <w:rPr>
          <w:rFonts w:hint="eastAsia" w:ascii="宋体" w:hAnsi="宋体"/>
          <w:color w:val="000000"/>
          <w:sz w:val="24"/>
        </w:rPr>
      </w:pPr>
      <w:r>
        <w:rPr>
          <w:rFonts w:hint="eastAsia" w:ascii="宋体" w:hAnsi="宋体"/>
          <w:color w:val="000000"/>
          <w:sz w:val="24"/>
        </w:rPr>
        <w:t xml:space="preserve">3.6平等对待内外资企业和符合条件的破产重整企业</w:t>
      </w:r>
      <w:r>
        <w:rPr>
          <w:rFonts w:hint="eastAsia" w:ascii="宋体" w:hAnsi="宋体"/>
          <w:color w:val="000000"/>
          <w:sz w:val="24"/>
        </w:rPr>
      </w:r>
      <w:r/>
    </w:p>
    <w:p>
      <w:pPr>
        <w:pStyle w:val="1016"/>
        <w:ind w:firstLine="420"/>
        <w:spacing w:line="440" w:lineRule="exact"/>
        <w:rPr>
          <w:rFonts w:hint="eastAsia" w:ascii="宋体" w:hAnsi="宋体"/>
          <w:color w:val="000000"/>
          <w:sz w:val="24"/>
        </w:rPr>
      </w:pPr>
      <w:r>
        <w:rPr>
          <w:rFonts w:hint="eastAsia" w:ascii="宋体" w:hAnsi="宋体"/>
          <w:color w:val="000000"/>
          <w:sz w:val="24"/>
        </w:rPr>
        <w:t xml:space="preserve">3.6.1平等对待内外资企业和符合条件的破产重整企业，切实保障企业公平竞争，平等维护企业的合法利益。</w:t>
      </w:r>
      <w:r>
        <w:rPr>
          <w:rFonts w:hint="eastAsia" w:ascii="宋体" w:hAnsi="宋体"/>
          <w:color w:val="000000"/>
          <w:sz w:val="24"/>
        </w:rPr>
      </w:r>
      <w:r/>
    </w:p>
    <w:p>
      <w:pPr>
        <w:pStyle w:val="1016"/>
        <w:ind w:firstLine="420"/>
        <w:spacing w:line="440" w:lineRule="exact"/>
        <w:rPr>
          <w:rFonts w:hint="eastAsia" w:ascii="宋体" w:hAnsi="宋体"/>
          <w:color w:val="000000"/>
          <w:sz w:val="24"/>
        </w:rPr>
      </w:pPr>
      <w:r>
        <w:rPr>
          <w:rFonts w:hint="eastAsia" w:ascii="宋体" w:hAnsi="宋体"/>
          <w:color w:val="000000"/>
          <w:sz w:val="24"/>
        </w:rPr>
        <w:t xml:space="preserve">3.7招标人数据中心相关设备、运维服务，按照《绿色数据中心政府需求标准（试行）》实施相关活动。</w:t>
      </w:r>
      <w:r>
        <w:rPr>
          <w:rFonts w:hint="eastAsia" w:ascii="宋体" w:hAnsi="宋体"/>
          <w:color w:val="000000"/>
          <w:sz w:val="24"/>
        </w:rPr>
        <w:br w:type="textWrapping" w:clear="all"/>
      </w:r>
      <w:r>
        <w:rPr>
          <w:rFonts w:hint="eastAsia" w:ascii="宋体" w:hAnsi="宋体"/>
          <w:color w:val="000000"/>
          <w:sz w:val="24"/>
        </w:rPr>
        <w:t xml:space="preserve">   3.8根据国家扶持中小企业的有关政策，组织方负责代理的项目中标（成交）企业，在履约过程中如遇到资金困难，凭中标（成交）通知书在相关金融机构办理授信申请，相关事宜请查阅“镇江市公共资源交易服务平台---政府”网站。</w:t>
      </w:r>
      <w:r>
        <w:rPr>
          <w:rFonts w:hint="eastAsia" w:ascii="宋体" w:hAnsi="宋体"/>
          <w:color w:val="000000"/>
          <w:sz w:val="24"/>
        </w:rPr>
      </w:r>
      <w:r/>
    </w:p>
    <w:p>
      <w:pPr>
        <w:pStyle w:val="1016"/>
        <w:ind w:firstLine="420"/>
        <w:spacing w:line="440" w:lineRule="exact"/>
        <w:rPr>
          <w:rFonts w:hint="eastAsia" w:ascii="宋体" w:hAnsi="宋体"/>
          <w:color w:val="000000"/>
          <w:sz w:val="24"/>
        </w:rPr>
      </w:pPr>
      <w:r>
        <w:rPr>
          <w:rFonts w:hint="eastAsia" w:ascii="宋体" w:hAnsi="宋体"/>
          <w:color w:val="000000"/>
          <w:sz w:val="24"/>
        </w:rPr>
        <w:t xml:space="preserve">3.9实施本国产品标准及相关政策</w:t>
      </w:r>
      <w:r>
        <w:rPr>
          <w:rFonts w:hint="eastAsia" w:ascii="宋体" w:hAnsi="宋体"/>
          <w:color w:val="000000"/>
          <w:sz w:val="24"/>
        </w:rPr>
      </w:r>
      <w:r/>
    </w:p>
    <w:p>
      <w:pPr>
        <w:pStyle w:val="1016"/>
        <w:ind w:firstLine="420"/>
        <w:spacing w:line="440" w:lineRule="exact"/>
        <w:rPr>
          <w:rFonts w:hint="eastAsia" w:ascii="宋体" w:hAnsi="宋体"/>
          <w:color w:val="000000"/>
          <w:sz w:val="24"/>
        </w:rPr>
      </w:pPr>
      <w:r>
        <w:rPr>
          <w:rFonts w:hint="eastAsia" w:ascii="宋体" w:hAnsi="宋体"/>
          <w:color w:val="000000"/>
          <w:sz w:val="24"/>
        </w:rPr>
        <w:t xml:space="preserve">3.9.1认定标准</w:t>
      </w:r>
      <w:r>
        <w:rPr>
          <w:rFonts w:hint="eastAsia" w:ascii="宋体" w:hAnsi="宋体"/>
          <w:color w:val="000000"/>
          <w:sz w:val="24"/>
        </w:rPr>
      </w:r>
      <w:r/>
    </w:p>
    <w:p>
      <w:pPr>
        <w:pStyle w:val="1016"/>
        <w:ind w:firstLine="420"/>
        <w:spacing w:line="440" w:lineRule="exact"/>
        <w:rPr>
          <w:rFonts w:hint="eastAsia" w:ascii="宋体" w:hAnsi="宋体"/>
          <w:color w:val="000000"/>
          <w:sz w:val="24"/>
        </w:rPr>
      </w:pPr>
      <w:r>
        <w:rPr>
          <w:rFonts w:hint="eastAsia" w:ascii="宋体" w:hAnsi="宋体"/>
          <w:color w:val="000000"/>
          <w:sz w:val="24"/>
        </w:rPr>
        <w:t xml:space="preserve">本国产品应当符合以下条件：</w:t>
      </w:r>
      <w:r>
        <w:rPr>
          <w:rFonts w:hint="eastAsia" w:ascii="宋体" w:hAnsi="宋体"/>
          <w:color w:val="000000"/>
          <w:sz w:val="24"/>
        </w:rPr>
      </w:r>
      <w:r/>
    </w:p>
    <w:p>
      <w:pPr>
        <w:pStyle w:val="1016"/>
        <w:ind w:firstLine="420"/>
        <w:spacing w:line="440" w:lineRule="exact"/>
        <w:rPr>
          <w:rFonts w:hint="eastAsia" w:ascii="宋体" w:hAnsi="宋体"/>
          <w:color w:val="000000"/>
          <w:sz w:val="24"/>
        </w:rPr>
      </w:pPr>
      <w:r>
        <w:rPr>
          <w:rFonts w:hint="eastAsia" w:ascii="宋体" w:hAnsi="宋体"/>
          <w:color w:val="000000"/>
          <w:sz w:val="24"/>
        </w:rPr>
        <w:t xml:space="preserve">（一）在中国境内生产</w:t>
      </w:r>
      <w:r>
        <w:rPr>
          <w:rFonts w:hint="eastAsia" w:ascii="宋体" w:hAnsi="宋体"/>
          <w:color w:val="000000"/>
          <w:sz w:val="24"/>
        </w:rPr>
      </w:r>
      <w:r/>
    </w:p>
    <w:p>
      <w:pPr>
        <w:pStyle w:val="1016"/>
        <w:ind w:firstLine="420"/>
        <w:spacing w:line="440" w:lineRule="exact"/>
        <w:rPr>
          <w:rFonts w:hint="eastAsia" w:ascii="宋体" w:hAnsi="宋体"/>
          <w:color w:val="000000"/>
          <w:sz w:val="24"/>
        </w:rPr>
      </w:pPr>
      <w:r>
        <w:rPr>
          <w:rFonts w:hint="eastAsia" w:ascii="宋体" w:hAnsi="宋体"/>
          <w:color w:val="000000"/>
          <w:sz w:val="24"/>
        </w:rPr>
        <w:t xml:space="preserve">产品应当在中国境内生产，即在中华人民共和国关境内实现从原材料、组件到产品的属性改变。</w:t>
      </w:r>
      <w:r>
        <w:rPr>
          <w:rFonts w:hint="eastAsia" w:ascii="宋体" w:hAnsi="宋体"/>
          <w:color w:val="000000"/>
          <w:sz w:val="24"/>
        </w:rPr>
      </w:r>
      <w:r/>
    </w:p>
    <w:p>
      <w:pPr>
        <w:pStyle w:val="1016"/>
        <w:ind w:firstLine="420"/>
        <w:spacing w:line="440" w:lineRule="exact"/>
        <w:rPr>
          <w:rFonts w:hint="eastAsia" w:ascii="宋体" w:hAnsi="宋体"/>
          <w:color w:val="000000"/>
          <w:sz w:val="24"/>
        </w:rPr>
      </w:pPr>
      <w:r>
        <w:rPr>
          <w:rFonts w:hint="eastAsia" w:ascii="宋体" w:hAnsi="宋体"/>
          <w:color w:val="000000"/>
          <w:sz w:val="24"/>
        </w:rPr>
        <w:t xml:space="preserve">属性改变是指经过制造、加工或者组装等工序，产生完全不同于原材料、组件的新产品，并具有新的名称和特征（用途）。属性改变不包括以下细微操作：</w:t>
      </w:r>
      <w:r>
        <w:rPr>
          <w:rFonts w:hint="eastAsia" w:ascii="宋体" w:hAnsi="宋体"/>
          <w:color w:val="000000"/>
          <w:sz w:val="24"/>
        </w:rPr>
      </w:r>
      <w:r/>
    </w:p>
    <w:p>
      <w:pPr>
        <w:pStyle w:val="1016"/>
        <w:ind w:firstLine="420"/>
        <w:spacing w:line="440" w:lineRule="exact"/>
        <w:rPr>
          <w:rFonts w:hint="eastAsia" w:ascii="宋体" w:hAnsi="宋体"/>
          <w:color w:val="000000"/>
          <w:sz w:val="24"/>
        </w:rPr>
      </w:pPr>
      <w:r>
        <w:rPr>
          <w:rFonts w:hint="eastAsia" w:ascii="宋体" w:hAnsi="宋体"/>
          <w:color w:val="000000"/>
          <w:sz w:val="24"/>
        </w:rPr>
        <w:t xml:space="preserve">1.为确保产品在运输或者储存期间保持某种状态而进行的操作；</w:t>
      </w:r>
      <w:r>
        <w:rPr>
          <w:rFonts w:hint="eastAsia" w:ascii="宋体" w:hAnsi="宋体"/>
          <w:color w:val="000000"/>
          <w:sz w:val="24"/>
        </w:rPr>
      </w:r>
      <w:r/>
    </w:p>
    <w:p>
      <w:pPr>
        <w:pStyle w:val="1016"/>
        <w:ind w:firstLine="420"/>
        <w:spacing w:line="440" w:lineRule="exact"/>
        <w:rPr>
          <w:rFonts w:hint="eastAsia" w:ascii="宋体" w:hAnsi="宋体"/>
          <w:color w:val="000000"/>
          <w:sz w:val="24"/>
        </w:rPr>
      </w:pPr>
      <w:r>
        <w:rPr>
          <w:rFonts w:hint="eastAsia" w:ascii="宋体" w:hAnsi="宋体"/>
          <w:color w:val="000000"/>
          <w:sz w:val="24"/>
        </w:rPr>
        <w:t xml:space="preserve">2.为产品运输或者销售进行的包装或者展示；</w:t>
      </w:r>
      <w:r>
        <w:rPr>
          <w:rFonts w:hint="eastAsia" w:ascii="宋体" w:hAnsi="宋体"/>
          <w:color w:val="000000"/>
          <w:sz w:val="24"/>
        </w:rPr>
      </w:r>
      <w:r/>
    </w:p>
    <w:p>
      <w:pPr>
        <w:pStyle w:val="1016"/>
        <w:ind w:firstLine="420"/>
        <w:spacing w:line="440" w:lineRule="exact"/>
        <w:rPr>
          <w:rFonts w:hint="eastAsia" w:ascii="宋体" w:hAnsi="宋体"/>
          <w:color w:val="000000"/>
          <w:sz w:val="24"/>
        </w:rPr>
      </w:pPr>
      <w:r>
        <w:rPr>
          <w:rFonts w:hint="eastAsia" w:ascii="宋体" w:hAnsi="宋体"/>
          <w:color w:val="000000"/>
          <w:sz w:val="24"/>
        </w:rPr>
        <w:t xml:space="preserve">3.在产品或者其包装上粘贴或者印刷品牌、标志、标识以及其他用于区别的标记；</w:t>
      </w:r>
      <w:r>
        <w:rPr>
          <w:rFonts w:hint="eastAsia" w:ascii="宋体" w:hAnsi="宋体"/>
          <w:color w:val="000000"/>
          <w:sz w:val="24"/>
        </w:rPr>
      </w:r>
      <w:r/>
    </w:p>
    <w:p>
      <w:pPr>
        <w:pStyle w:val="1016"/>
        <w:ind w:firstLine="420"/>
        <w:spacing w:line="440" w:lineRule="exact"/>
        <w:rPr>
          <w:rFonts w:hint="eastAsia" w:ascii="宋体" w:hAnsi="宋体"/>
          <w:color w:val="000000"/>
          <w:sz w:val="24"/>
        </w:rPr>
      </w:pPr>
      <w:r>
        <w:rPr>
          <w:rFonts w:hint="eastAsia" w:ascii="宋体" w:hAnsi="宋体"/>
          <w:color w:val="000000"/>
          <w:sz w:val="24"/>
        </w:rPr>
        <w:t xml:space="preserve">4.简单的上漆、磨光和分装；</w:t>
      </w:r>
      <w:r>
        <w:rPr>
          <w:rFonts w:hint="eastAsia" w:ascii="宋体" w:hAnsi="宋体"/>
          <w:color w:val="000000"/>
          <w:sz w:val="24"/>
        </w:rPr>
      </w:r>
      <w:r/>
    </w:p>
    <w:p>
      <w:pPr>
        <w:pStyle w:val="1016"/>
        <w:ind w:firstLine="420"/>
        <w:spacing w:line="440" w:lineRule="exact"/>
        <w:rPr>
          <w:rFonts w:hint="eastAsia" w:ascii="宋体" w:hAnsi="宋体"/>
          <w:color w:val="000000"/>
          <w:sz w:val="24"/>
        </w:rPr>
      </w:pPr>
      <w:r>
        <w:rPr>
          <w:rFonts w:hint="eastAsia" w:ascii="宋体" w:hAnsi="宋体"/>
          <w:color w:val="000000"/>
          <w:sz w:val="24"/>
        </w:rPr>
        <w:t xml:space="preserve">5.其他不属于属性改变的情形。</w:t>
      </w:r>
      <w:r>
        <w:rPr>
          <w:rFonts w:hint="eastAsia" w:ascii="宋体" w:hAnsi="宋体"/>
          <w:color w:val="000000"/>
          <w:sz w:val="24"/>
        </w:rPr>
      </w:r>
      <w:r/>
    </w:p>
    <w:p>
      <w:pPr>
        <w:pStyle w:val="1016"/>
        <w:ind w:firstLine="420"/>
        <w:spacing w:line="440" w:lineRule="exact"/>
        <w:rPr>
          <w:rFonts w:hint="eastAsia" w:ascii="宋体" w:hAnsi="宋体"/>
          <w:color w:val="000000"/>
          <w:sz w:val="24"/>
        </w:rPr>
      </w:pPr>
      <w:r>
        <w:rPr>
          <w:rFonts w:hint="eastAsia" w:ascii="宋体" w:hAnsi="宋体"/>
          <w:color w:val="000000"/>
          <w:sz w:val="24"/>
        </w:rPr>
        <w:t xml:space="preserve">（二）在中国境内生产的组件成本占比达到规定比例</w:t>
      </w:r>
      <w:r>
        <w:rPr>
          <w:rFonts w:hint="eastAsia" w:ascii="宋体" w:hAnsi="宋体"/>
          <w:color w:val="000000"/>
          <w:sz w:val="24"/>
        </w:rPr>
      </w:r>
      <w:r/>
    </w:p>
    <w:p>
      <w:pPr>
        <w:pStyle w:val="1016"/>
        <w:ind w:firstLine="420"/>
        <w:spacing w:line="440" w:lineRule="exact"/>
        <w:rPr>
          <w:rFonts w:hint="eastAsia" w:ascii="宋体" w:hAnsi="宋体"/>
          <w:color w:val="000000"/>
          <w:sz w:val="24"/>
        </w:rPr>
      </w:pPr>
      <w:r>
        <w:rPr>
          <w:rFonts w:hint="eastAsia" w:ascii="宋体" w:hAnsi="宋体"/>
          <w:color w:val="000000"/>
          <w:sz w:val="24"/>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column">
                  <wp:posOffset>188595</wp:posOffset>
                </wp:positionH>
                <wp:positionV relativeFrom="paragraph">
                  <wp:posOffset>225425</wp:posOffset>
                </wp:positionV>
                <wp:extent cx="4829175" cy="762000"/>
                <wp:effectExtent l="0" t="0" r="0" b="0"/>
                <wp:wrapNone/>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4829175" cy="762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524288;o:allowoverlap:true;o:allowincell:true;mso-position-horizontal-relative:text;margin-left:14.8pt;mso-position-horizontal:absolute;mso-position-vertical-relative:text;margin-top:17.8pt;mso-position-vertical:absolute;width:380.2pt;height:60.0pt;mso-wrap-distance-left:9.0pt;mso-wrap-distance-top:0.0pt;mso-wrap-distance-right:9.0pt;mso-wrap-distance-bottom:0.0pt;" stroked="f">
                <v:path textboxrect="0,0,0,0"/>
                <v:imagedata r:id="rId14" o:title=""/>
              </v:shape>
            </w:pict>
          </mc:Fallback>
        </mc:AlternateContent>
      </w:r>
      <w:r>
        <w:rPr>
          <w:rFonts w:hint="eastAsia" w:ascii="宋体" w:hAnsi="宋体"/>
          <w:color w:val="000000"/>
          <w:sz w:val="24"/>
        </w:rPr>
        <w:t xml:space="preserve">产品在中国境内生产的组件成本占比应当达到规定比例，计算公式为：</w:t>
      </w:r>
      <w:r>
        <w:rPr>
          <w:rFonts w:hint="eastAsia" w:ascii="宋体" w:hAnsi="宋体"/>
          <w:color w:val="000000"/>
          <w:sz w:val="24"/>
        </w:rPr>
      </w:r>
      <w:r/>
    </w:p>
    <w:p>
      <w:pPr>
        <w:pStyle w:val="1016"/>
        <w:ind w:firstLine="420"/>
        <w:spacing w:line="440" w:lineRule="exact"/>
        <w:rPr>
          <w:rFonts w:hint="eastAsia" w:ascii="宋体" w:hAnsi="宋体"/>
          <w:color w:val="000000"/>
          <w:sz w:val="24"/>
        </w:rPr>
      </w:pPr>
      <w:r>
        <w:rPr>
          <w:rFonts w:hint="eastAsia" w:ascii="宋体" w:hAnsi="宋体"/>
          <w:color w:val="000000"/>
          <w:sz w:val="24"/>
        </w:rPr>
      </w:r>
      <w:r/>
    </w:p>
    <w:p>
      <w:pPr>
        <w:pStyle w:val="1016"/>
        <w:ind w:firstLine="420"/>
        <w:spacing w:line="440" w:lineRule="exact"/>
        <w:rPr>
          <w:rFonts w:hint="eastAsia" w:ascii="宋体" w:hAnsi="宋体"/>
          <w:color w:val="000000"/>
          <w:sz w:val="24"/>
        </w:rPr>
      </w:pPr>
      <w:r>
        <w:rPr>
          <w:rFonts w:hint="eastAsia" w:ascii="宋体" w:hAnsi="宋体"/>
          <w:color w:val="000000"/>
          <w:sz w:val="24"/>
        </w:rPr>
      </w:r>
      <w:r/>
    </w:p>
    <w:p>
      <w:pPr>
        <w:pStyle w:val="1016"/>
        <w:ind w:firstLine="420"/>
        <w:spacing w:line="440" w:lineRule="exact"/>
        <w:rPr>
          <w:rFonts w:hint="eastAsia" w:ascii="宋体" w:hAnsi="宋体"/>
          <w:color w:val="000000"/>
          <w:sz w:val="24"/>
        </w:rPr>
      </w:pPr>
      <w:r>
        <w:rPr>
          <w:rFonts w:hint="eastAsia" w:ascii="宋体" w:hAnsi="宋体"/>
          <w:color w:val="000000"/>
          <w:sz w:val="24"/>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rPr>
          <w:rFonts w:hint="eastAsia" w:ascii="宋体" w:hAnsi="宋体"/>
          <w:color w:val="000000"/>
          <w:sz w:val="24"/>
        </w:rPr>
      </w:r>
      <w:r/>
    </w:p>
    <w:p>
      <w:pPr>
        <w:pStyle w:val="1016"/>
        <w:ind w:firstLine="420"/>
        <w:spacing w:line="440" w:lineRule="exact"/>
        <w:rPr>
          <w:rFonts w:hint="eastAsia" w:ascii="宋体" w:hAnsi="宋体"/>
          <w:color w:val="000000"/>
          <w:sz w:val="24"/>
        </w:rPr>
      </w:pPr>
      <w:r>
        <w:rPr>
          <w:rFonts w:hint="eastAsia" w:ascii="宋体" w:hAnsi="宋体"/>
          <w:color w:val="000000"/>
          <w:sz w:val="24"/>
        </w:rPr>
        <w:t xml:space="preserve">（三）特定产品的关键组件、关键工序符合相关要求</w:t>
      </w:r>
      <w:r>
        <w:rPr>
          <w:rFonts w:hint="eastAsia" w:ascii="宋体" w:hAnsi="宋体"/>
          <w:color w:val="000000"/>
          <w:sz w:val="24"/>
        </w:rPr>
      </w:r>
      <w:r/>
    </w:p>
    <w:p>
      <w:pPr>
        <w:pStyle w:val="1016"/>
        <w:ind w:firstLine="420"/>
        <w:spacing w:line="440" w:lineRule="exact"/>
        <w:rPr>
          <w:rFonts w:hint="eastAsia" w:ascii="宋体" w:hAnsi="宋体"/>
          <w:color w:val="000000"/>
          <w:sz w:val="24"/>
        </w:rPr>
      </w:pPr>
      <w:r>
        <w:rPr>
          <w:rFonts w:hint="eastAsia" w:ascii="宋体" w:hAnsi="宋体"/>
          <w:color w:val="000000"/>
          <w:sz w:val="24"/>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color w:val="000000"/>
          <w:sz w:val="24"/>
        </w:rPr>
      </w:r>
      <w:r/>
    </w:p>
    <w:p>
      <w:pPr>
        <w:pStyle w:val="1016"/>
        <w:ind w:firstLine="420"/>
        <w:spacing w:line="440" w:lineRule="exact"/>
        <w:rPr>
          <w:rFonts w:hint="eastAsia" w:ascii="宋体" w:hAnsi="宋体"/>
          <w:color w:val="000000"/>
          <w:sz w:val="24"/>
        </w:rPr>
      </w:pPr>
      <w:r>
        <w:rPr>
          <w:rFonts w:hint="eastAsia" w:ascii="宋体" w:hAnsi="宋体"/>
          <w:color w:val="000000"/>
          <w:sz w:val="24"/>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rPr>
          <w:rFonts w:hint="eastAsia" w:ascii="宋体" w:hAnsi="宋体"/>
          <w:color w:val="000000"/>
          <w:sz w:val="24"/>
        </w:rPr>
      </w:r>
      <w:r/>
    </w:p>
    <w:p>
      <w:pPr>
        <w:pStyle w:val="1016"/>
        <w:ind w:firstLine="420"/>
        <w:spacing w:line="440" w:lineRule="exact"/>
        <w:rPr>
          <w:rFonts w:hint="eastAsia" w:ascii="宋体" w:hAnsi="宋体"/>
          <w:color w:val="000000"/>
          <w:sz w:val="24"/>
        </w:rPr>
      </w:pPr>
      <w:r>
        <w:rPr>
          <w:rFonts w:hint="eastAsia" w:ascii="宋体" w:hAnsi="宋体"/>
          <w:color w:val="000000"/>
          <w:sz w:val="24"/>
        </w:rPr>
        <w:t xml:space="preserve">3.9.2适用范围</w:t>
      </w:r>
      <w:r>
        <w:rPr>
          <w:rFonts w:hint="eastAsia" w:ascii="宋体" w:hAnsi="宋体"/>
          <w:color w:val="000000"/>
          <w:sz w:val="24"/>
        </w:rPr>
      </w:r>
      <w:r/>
    </w:p>
    <w:p>
      <w:pPr>
        <w:pStyle w:val="1016"/>
        <w:ind w:firstLine="420"/>
        <w:spacing w:line="440" w:lineRule="exact"/>
        <w:rPr>
          <w:rFonts w:hint="eastAsia" w:ascii="宋体" w:hAnsi="宋体"/>
          <w:color w:val="000000"/>
          <w:sz w:val="24"/>
        </w:rPr>
      </w:pPr>
      <w:r>
        <w:rPr>
          <w:rFonts w:hint="eastAsia" w:ascii="宋体" w:hAnsi="宋体"/>
          <w:color w:val="000000"/>
          <w:sz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olor w:val="000000"/>
          <w:sz w:val="24"/>
        </w:rPr>
      </w:r>
      <w:r/>
    </w:p>
    <w:p>
      <w:pPr>
        <w:pStyle w:val="1016"/>
        <w:ind w:firstLine="420"/>
        <w:spacing w:line="440" w:lineRule="exact"/>
        <w:rPr>
          <w:rFonts w:hint="eastAsia" w:ascii="宋体" w:hAnsi="宋体"/>
          <w:color w:val="000000"/>
          <w:sz w:val="24"/>
        </w:rPr>
      </w:pPr>
      <w:r>
        <w:rPr>
          <w:rFonts w:hint="eastAsia" w:ascii="宋体" w:hAnsi="宋体"/>
          <w:color w:val="000000"/>
          <w:sz w:val="24"/>
        </w:rPr>
        <w:t xml:space="preserve">3.9.3对本国产品的支持政策</w:t>
      </w:r>
      <w:r>
        <w:rPr>
          <w:rFonts w:hint="eastAsia" w:ascii="宋体" w:hAnsi="宋体"/>
          <w:color w:val="000000"/>
          <w:sz w:val="24"/>
        </w:rPr>
      </w:r>
      <w:r/>
    </w:p>
    <w:p>
      <w:pPr>
        <w:pStyle w:val="1016"/>
        <w:ind w:firstLine="420"/>
        <w:spacing w:line="440" w:lineRule="exact"/>
        <w:rPr>
          <w:rFonts w:hint="eastAsia" w:ascii="宋体" w:hAnsi="宋体"/>
          <w:color w:val="000000"/>
          <w:sz w:val="24"/>
        </w:rPr>
      </w:pPr>
      <w:r>
        <w:rPr>
          <w:rFonts w:hint="eastAsia" w:ascii="宋体" w:hAnsi="宋体"/>
          <w:color w:val="000000"/>
          <w:sz w:val="24"/>
        </w:rPr>
        <w:t xml:space="preserve">政府采购活动中既有本国产品又有非本国产品参与竞争的，依法对本国产品给予价格评审优惠，对本国产品的报价给予20%的价格扣除，用扣除后的价格参与评审。</w:t>
      </w:r>
      <w:r>
        <w:rPr>
          <w:rFonts w:hint="eastAsia" w:ascii="宋体" w:hAnsi="宋体"/>
          <w:color w:val="000000"/>
          <w:sz w:val="24"/>
        </w:rPr>
      </w:r>
      <w:r/>
    </w:p>
    <w:p>
      <w:pPr>
        <w:pStyle w:val="1016"/>
        <w:ind w:firstLine="420"/>
        <w:spacing w:line="440" w:lineRule="exact"/>
        <w:rPr>
          <w:rFonts w:hint="eastAsia" w:ascii="宋体" w:hAnsi="宋体"/>
          <w:color w:val="000000"/>
          <w:sz w:val="24"/>
        </w:rPr>
      </w:pPr>
      <w:r>
        <w:rPr>
          <w:rFonts w:hint="eastAsia" w:ascii="宋体" w:hAnsi="宋体"/>
          <w:color w:val="000000"/>
          <w:sz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color w:val="000000"/>
          <w:sz w:val="24"/>
        </w:rPr>
      </w:r>
      <w:r/>
    </w:p>
    <w:p>
      <w:pPr>
        <w:pStyle w:val="1016"/>
        <w:ind w:firstLine="420"/>
        <w:spacing w:line="440" w:lineRule="exact"/>
        <w:rPr>
          <w:rFonts w:hint="eastAsia" w:ascii="宋体" w:hAnsi="宋体"/>
          <w:color w:val="000000"/>
          <w:sz w:val="24"/>
        </w:rPr>
      </w:pPr>
      <w:r>
        <w:rPr>
          <w:rFonts w:hint="eastAsia" w:ascii="宋体" w:hAnsi="宋体"/>
          <w:color w:val="000000"/>
          <w:sz w:val="24"/>
        </w:rPr>
        <w:t xml:space="preserve">3.9.4书面澄清、说明或者补正</w:t>
      </w:r>
      <w:r>
        <w:rPr>
          <w:rFonts w:hint="eastAsia" w:ascii="宋体" w:hAnsi="宋体"/>
          <w:color w:val="000000"/>
          <w:sz w:val="24"/>
        </w:rPr>
      </w:r>
      <w:r/>
    </w:p>
    <w:p>
      <w:pPr>
        <w:pStyle w:val="1016"/>
        <w:ind w:firstLine="420"/>
        <w:spacing w:line="440" w:lineRule="exact"/>
        <w:rPr>
          <w:rFonts w:hint="eastAsia" w:ascii="宋体" w:hAnsi="宋体"/>
          <w:color w:val="000000"/>
          <w:sz w:val="24"/>
        </w:rPr>
      </w:pPr>
      <w:r>
        <w:rPr>
          <w:rFonts w:hint="eastAsia" w:ascii="宋体" w:hAnsi="宋体"/>
          <w:color w:val="000000"/>
          <w:sz w:val="24"/>
        </w:rPr>
        <w:t xml:space="preserve">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r>
        <w:rPr>
          <w:rFonts w:hint="eastAsia" w:ascii="宋体" w:hAnsi="宋体"/>
          <w:color w:val="000000"/>
          <w:sz w:val="24"/>
        </w:rPr>
      </w:r>
      <w:r/>
    </w:p>
    <w:p>
      <w:pPr>
        <w:pStyle w:val="1016"/>
        <w:ind w:firstLine="420"/>
        <w:spacing w:line="440" w:lineRule="exact"/>
        <w:rPr>
          <w:rFonts w:hint="eastAsia" w:ascii="宋体" w:hAnsi="宋体"/>
          <w:color w:val="000000"/>
          <w:sz w:val="24"/>
        </w:rPr>
      </w:pPr>
      <w:r>
        <w:rPr>
          <w:rFonts w:hint="eastAsia" w:ascii="宋体" w:hAnsi="宋体"/>
          <w:color w:val="000000"/>
          <w:sz w:val="24"/>
        </w:rPr>
        <w:t xml:space="preserve">3.10本次招标及由本次产生的合同受中华人民共和国法律制约和保护。</w:t>
      </w:r>
      <w:r>
        <w:rPr>
          <w:rFonts w:hint="eastAsia" w:ascii="宋体" w:hAnsi="宋体"/>
          <w:color w:val="000000"/>
          <w:sz w:val="24"/>
        </w:rPr>
      </w:r>
      <w:r/>
    </w:p>
    <w:p>
      <w:pPr>
        <w:pStyle w:val="1016"/>
        <w:ind w:firstLine="420"/>
        <w:spacing w:line="440" w:lineRule="exact"/>
        <w:rPr>
          <w:rFonts w:hint="eastAsia" w:ascii="宋体" w:hAnsi="宋体"/>
          <w:color w:val="000000"/>
          <w:sz w:val="24"/>
        </w:rPr>
      </w:pPr>
      <w:r>
        <w:rPr>
          <w:rFonts w:hint="eastAsia" w:ascii="宋体" w:hAnsi="宋体"/>
          <w:color w:val="000000"/>
          <w:sz w:val="24"/>
        </w:rPr>
        <w:t xml:space="preserve">3.11投标人一旦领取了本招标文件并参加投标，即被认为接受了本招标文件的规定和约束。</w:t>
      </w:r>
      <w:r>
        <w:rPr>
          <w:rFonts w:hint="eastAsia" w:ascii="宋体" w:hAnsi="宋体"/>
          <w:color w:val="000000"/>
          <w:sz w:val="24"/>
        </w:rPr>
      </w:r>
      <w:r/>
    </w:p>
    <w:p>
      <w:pPr>
        <w:pStyle w:val="1020"/>
        <w:ind w:firstLine="480"/>
        <w:spacing w:before="0" w:after="0" w:line="440" w:lineRule="exact"/>
        <w:rPr>
          <w:rFonts w:hint="eastAsia"/>
          <w:b w:val="0"/>
          <w:bCs w:val="0"/>
          <w:color w:val="000000"/>
          <w:sz w:val="24"/>
          <w:szCs w:val="24"/>
        </w:rPr>
      </w:pPr>
      <w:r/>
      <w:bookmarkStart w:id="67" w:name="_Toc462564067"/>
      <w:r/>
      <w:bookmarkStart w:id="68" w:name="_Toc513029207"/>
      <w:r/>
      <w:bookmarkStart w:id="69" w:name="_Toc20823279"/>
      <w:r/>
      <w:bookmarkStart w:id="70" w:name="_Toc16938523"/>
      <w:r>
        <w:rPr>
          <w:rFonts w:hint="eastAsia"/>
          <w:b w:val="0"/>
          <w:bCs w:val="0"/>
          <w:color w:val="000000"/>
          <w:sz w:val="24"/>
          <w:szCs w:val="24"/>
        </w:rPr>
        <w:t xml:space="preserve">4、投标费用</w:t>
      </w:r>
      <w:bookmarkEnd w:id="67"/>
      <w:r/>
      <w:bookmarkEnd w:id="68"/>
      <w:r/>
      <w:bookmarkEnd w:id="69"/>
      <w:r/>
      <w:bookmarkEnd w:id="70"/>
      <w:r>
        <w:rPr>
          <w:rFonts w:hint="eastAsia"/>
          <w:b w:val="0"/>
          <w:bCs w:val="0"/>
          <w:color w:val="000000"/>
          <w:sz w:val="24"/>
          <w:szCs w:val="24"/>
        </w:rPr>
      </w:r>
      <w:r/>
    </w:p>
    <w:p>
      <w:pPr>
        <w:pStyle w:val="1016"/>
        <w:ind w:firstLine="480"/>
        <w:spacing w:line="440" w:lineRule="exact"/>
        <w:rPr>
          <w:rFonts w:hint="eastAsia" w:ascii="宋体" w:hAnsi="宋体"/>
          <w:color w:val="000000"/>
          <w:sz w:val="24"/>
        </w:rPr>
      </w:pPr>
      <w:r>
        <w:rPr>
          <w:rFonts w:hint="eastAsia" w:ascii="宋体" w:hAnsi="宋体"/>
          <w:bCs/>
          <w:color w:val="000000"/>
          <w:sz w:val="24"/>
        </w:rPr>
        <w:t xml:space="preserve">4.1</w:t>
      </w:r>
      <w:r>
        <w:rPr>
          <w:rFonts w:hint="eastAsia" w:ascii="宋体" w:hAnsi="宋体"/>
          <w:color w:val="000000"/>
          <w:sz w:val="24"/>
        </w:rPr>
        <w:t xml:space="preserve"> 投标人应自行承担所有与参加投标有关的费用，无论投标过程中的做法和结果如何，</w:t>
      </w:r>
      <w:r>
        <w:rPr>
          <w:rFonts w:hint="eastAsia" w:ascii="宋体" w:hAnsi="宋体"/>
          <w:color w:val="000000"/>
          <w:sz w:val="24"/>
          <w:szCs w:val="24"/>
        </w:rPr>
        <w:t xml:space="preserve">江苏金居工程项目管理有限公司</w:t>
      </w:r>
      <w:r>
        <w:rPr>
          <w:rFonts w:hint="eastAsia" w:ascii="宋体" w:hAnsi="宋体"/>
          <w:color w:val="000000"/>
          <w:sz w:val="24"/>
        </w:rPr>
        <w:t xml:space="preserve">在任何情况下均无义务和责任承担这些费用。</w:t>
      </w:r>
      <w:r>
        <w:rPr>
          <w:rFonts w:hint="eastAsia" w:ascii="宋体" w:hAnsi="宋体"/>
          <w:color w:val="000000"/>
          <w:sz w:val="24"/>
        </w:rPr>
      </w:r>
      <w:r/>
    </w:p>
    <w:p>
      <w:pPr>
        <w:pStyle w:val="1016"/>
        <w:ind w:firstLine="480"/>
        <w:spacing w:line="440" w:lineRule="exact"/>
        <w:rPr>
          <w:rFonts w:hint="eastAsia" w:ascii="宋体" w:hAnsi="宋体"/>
          <w:color w:val="000000"/>
          <w:sz w:val="24"/>
        </w:rPr>
      </w:pPr>
      <w:r>
        <w:rPr>
          <w:rFonts w:hint="eastAsia" w:ascii="宋体" w:hAnsi="宋体"/>
          <w:color w:val="000000"/>
          <w:sz w:val="24"/>
        </w:rPr>
        <w:t xml:space="preserve">4.2本次招标不收取标书工本费。</w:t>
      </w:r>
      <w:r>
        <w:rPr>
          <w:rFonts w:hint="eastAsia" w:ascii="宋体" w:hAnsi="宋体"/>
          <w:color w:val="000000"/>
          <w:sz w:val="24"/>
        </w:rPr>
      </w:r>
      <w:r/>
    </w:p>
    <w:p>
      <w:pPr>
        <w:pStyle w:val="1016"/>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4.3招标代理费收费标准：</w:t>
      </w:r>
      <w:r>
        <w:rPr>
          <w:rFonts w:hint="eastAsia" w:ascii="宋体" w:hAnsi="宋体"/>
          <w:color w:val="000000"/>
          <w:sz w:val="24"/>
          <w:szCs w:val="24"/>
          <w:u w:val="single"/>
        </w:rPr>
        <w:t xml:space="preserve">招标代理费根据比价结果，按照</w:t>
      </w:r>
      <w:r>
        <w:rPr>
          <w:rFonts w:hint="eastAsia" w:ascii="宋体" w:hAnsi="宋体"/>
          <w:color w:val="000000"/>
          <w:sz w:val="24"/>
          <w:szCs w:val="24"/>
          <w:u w:val="single"/>
          <w:lang w:eastAsia="zh-CN"/>
        </w:rPr>
        <w:t xml:space="preserve">陆万柒仟元整计取（￥</w:t>
      </w:r>
      <w:r>
        <w:rPr>
          <w:rFonts w:hint="eastAsia" w:ascii="宋体" w:hAnsi="宋体"/>
          <w:color w:val="000000"/>
          <w:sz w:val="24"/>
          <w:szCs w:val="24"/>
          <w:u w:val="single"/>
          <w:lang w:val="en-US" w:eastAsia="zh-CN"/>
        </w:rPr>
        <w:t xml:space="preserve">67000.00）</w:t>
      </w:r>
      <w:r>
        <w:rPr>
          <w:rFonts w:hint="eastAsia" w:ascii="宋体" w:hAnsi="宋体"/>
          <w:color w:val="000000"/>
          <w:sz w:val="24"/>
          <w:szCs w:val="24"/>
          <w:u w:val="single"/>
        </w:rPr>
        <w:t xml:space="preserve">计取。</w:t>
      </w:r>
      <w:r>
        <w:rPr>
          <w:rFonts w:hint="eastAsia" w:ascii="宋体" w:hAnsi="宋体"/>
          <w:color w:val="000000"/>
          <w:sz w:val="24"/>
          <w:szCs w:val="24"/>
        </w:rPr>
      </w:r>
      <w:r/>
    </w:p>
    <w:p>
      <w:pPr>
        <w:pStyle w:val="1016"/>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4.4招标代理费收取方式：由中标人支付。本项目代理服务费已纳入项目成本测算，中标人投标报价时应综合考虑，招标人不再另行承担。</w:t>
      </w:r>
      <w:r>
        <w:rPr>
          <w:rFonts w:hint="eastAsia" w:ascii="宋体" w:hAnsi="宋体"/>
          <w:color w:val="000000"/>
          <w:sz w:val="24"/>
          <w:szCs w:val="24"/>
        </w:rPr>
      </w:r>
      <w:r/>
    </w:p>
    <w:p>
      <w:pPr>
        <w:pStyle w:val="1016"/>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由中标人领取中标通知书时一次性付清；中标人如果未按规定缴纳上述费用，招标人或代理机构保留诉讼的权利。中标人需要开代理费发票的，需由中标人缴纳费用后，代理机构将发票开具给中标人。</w:t>
      </w:r>
      <w:r>
        <w:rPr>
          <w:rFonts w:hint="eastAsia" w:ascii="宋体" w:hAnsi="宋体"/>
          <w:color w:val="000000"/>
          <w:sz w:val="24"/>
          <w:szCs w:val="24"/>
        </w:rPr>
      </w:r>
      <w:r/>
    </w:p>
    <w:p>
      <w:pPr>
        <w:pStyle w:val="1016"/>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4.5 付款账户如下：</w:t>
      </w:r>
      <w:r>
        <w:rPr>
          <w:rFonts w:hint="eastAsia" w:ascii="宋体" w:hAnsi="宋体"/>
          <w:color w:val="000000"/>
          <w:sz w:val="24"/>
          <w:szCs w:val="24"/>
        </w:rPr>
      </w:r>
      <w:r/>
    </w:p>
    <w:p>
      <w:pPr>
        <w:pStyle w:val="1016"/>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单位名称：江苏金居工程项目管理有限公司</w:t>
      </w:r>
      <w:r>
        <w:rPr>
          <w:rFonts w:hint="eastAsia" w:ascii="宋体" w:hAnsi="宋体"/>
          <w:color w:val="000000"/>
          <w:sz w:val="24"/>
          <w:szCs w:val="24"/>
        </w:rPr>
      </w:r>
      <w:r/>
    </w:p>
    <w:p>
      <w:pPr>
        <w:pStyle w:val="1016"/>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统一代码：91321182567838330L</w:t>
      </w:r>
      <w:r>
        <w:rPr>
          <w:rFonts w:hint="eastAsia" w:ascii="宋体" w:hAnsi="宋体"/>
          <w:color w:val="000000"/>
          <w:sz w:val="24"/>
          <w:szCs w:val="24"/>
        </w:rPr>
      </w:r>
      <w:r/>
    </w:p>
    <w:p>
      <w:pPr>
        <w:pStyle w:val="1016"/>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营业地址：扬中市三茅街道浩云湾27幢04室</w:t>
      </w:r>
      <w:r>
        <w:rPr>
          <w:rFonts w:hint="eastAsia" w:ascii="宋体" w:hAnsi="宋体"/>
          <w:color w:val="000000"/>
          <w:sz w:val="24"/>
          <w:szCs w:val="24"/>
        </w:rPr>
      </w:r>
      <w:r/>
    </w:p>
    <w:p>
      <w:pPr>
        <w:pStyle w:val="1016"/>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账号：10333001040629988</w:t>
      </w:r>
      <w:r>
        <w:rPr>
          <w:rFonts w:hint="eastAsia" w:ascii="宋体" w:hAnsi="宋体"/>
          <w:color w:val="000000"/>
          <w:sz w:val="24"/>
          <w:szCs w:val="24"/>
        </w:rPr>
      </w:r>
      <w:r/>
    </w:p>
    <w:p>
      <w:pPr>
        <w:pStyle w:val="1016"/>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开户银行：中国农业银行扬中市支行</w:t>
      </w:r>
      <w:r>
        <w:rPr>
          <w:rFonts w:hint="eastAsia" w:ascii="宋体" w:hAnsi="宋体"/>
          <w:color w:val="000000"/>
          <w:sz w:val="24"/>
          <w:szCs w:val="24"/>
        </w:rPr>
      </w:r>
      <w:r/>
    </w:p>
    <w:p>
      <w:pPr>
        <w:pStyle w:val="1020"/>
        <w:ind w:firstLine="562"/>
        <w:spacing w:before="0" w:after="0" w:line="440" w:lineRule="exact"/>
        <w:rPr>
          <w:rFonts w:hint="eastAsia" w:ascii="黑体" w:hAnsi="宋体"/>
          <w:b w:val="0"/>
          <w:bCs w:val="0"/>
          <w:color w:val="000000"/>
          <w:sz w:val="24"/>
          <w:szCs w:val="24"/>
        </w:rPr>
      </w:pPr>
      <w:r>
        <w:rPr>
          <w:rFonts w:hint="eastAsia" w:ascii="宋体" w:hAnsi="宋体"/>
          <w:color w:val="000000"/>
          <w:szCs w:val="24"/>
        </w:rPr>
        <w:t xml:space="preserve">5、</w:t>
      </w:r>
      <w:r>
        <w:rPr>
          <w:rFonts w:hint="eastAsia" w:ascii="黑体" w:hAnsi="宋体"/>
          <w:b w:val="0"/>
          <w:bCs w:val="0"/>
          <w:color w:val="000000"/>
          <w:sz w:val="24"/>
          <w:szCs w:val="24"/>
        </w:rPr>
        <w:t xml:space="preserve">招标文件的约束力</w:t>
      </w:r>
      <w:r>
        <w:rPr>
          <w:rFonts w:hint="eastAsia" w:ascii="黑体" w:hAnsi="宋体"/>
          <w:b w:val="0"/>
          <w:bCs w:val="0"/>
          <w:color w:val="000000"/>
          <w:sz w:val="24"/>
          <w:szCs w:val="24"/>
        </w:rPr>
      </w:r>
      <w:r/>
    </w:p>
    <w:p>
      <w:pPr>
        <w:pStyle w:val="1016"/>
        <w:ind w:firstLine="480"/>
        <w:spacing w:line="440" w:lineRule="exact"/>
        <w:rPr>
          <w:rFonts w:hint="eastAsia"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 投标人一旦参加本项目活动，即被认为接受了本招标文件的规定和约束。</w:t>
      </w:r>
      <w:r>
        <w:rPr>
          <w:rFonts w:hint="eastAsia" w:ascii="宋体" w:hAnsi="宋体"/>
          <w:color w:val="000000"/>
          <w:sz w:val="24"/>
          <w:szCs w:val="24"/>
        </w:rPr>
      </w:r>
      <w:r/>
    </w:p>
    <w:p>
      <w:pPr>
        <w:pStyle w:val="1019"/>
        <w:ind w:firstLine="281"/>
        <w:spacing w:before="120" w:after="120" w:line="440" w:lineRule="exact"/>
        <w:rPr>
          <w:rFonts w:hint="eastAsia"/>
          <w:color w:val="000000"/>
          <w:sz w:val="28"/>
          <w:szCs w:val="28"/>
        </w:rPr>
      </w:pPr>
      <w:r/>
      <w:bookmarkStart w:id="71" w:name="_Toc16938525"/>
      <w:r/>
      <w:bookmarkStart w:id="72" w:name="_Toc120614215"/>
      <w:r/>
      <w:bookmarkStart w:id="73" w:name="_Toc513029209"/>
      <w:r/>
      <w:bookmarkStart w:id="74" w:name="_Toc20823281"/>
      <w:r>
        <w:rPr>
          <w:rFonts w:hint="eastAsia"/>
          <w:color w:val="000000"/>
          <w:sz w:val="28"/>
          <w:szCs w:val="28"/>
        </w:rPr>
        <w:t xml:space="preserve">二、招标文件</w:t>
      </w:r>
      <w:bookmarkEnd w:id="71"/>
      <w:r/>
      <w:bookmarkEnd w:id="72"/>
      <w:r/>
      <w:bookmarkEnd w:id="73"/>
      <w:r/>
      <w:bookmarkEnd w:id="74"/>
      <w:r>
        <w:rPr>
          <w:rFonts w:hint="eastAsia"/>
          <w:color w:val="000000"/>
          <w:sz w:val="28"/>
          <w:szCs w:val="28"/>
        </w:rPr>
      </w:r>
      <w:r/>
    </w:p>
    <w:p>
      <w:pPr>
        <w:pStyle w:val="1020"/>
        <w:ind w:firstLine="360"/>
        <w:spacing w:before="0" w:after="0" w:line="440" w:lineRule="exact"/>
        <w:rPr>
          <w:rFonts w:hint="eastAsia"/>
          <w:b w:val="0"/>
          <w:bCs w:val="0"/>
          <w:color w:val="000000"/>
          <w:sz w:val="24"/>
          <w:szCs w:val="24"/>
        </w:rPr>
      </w:pPr>
      <w:r/>
      <w:bookmarkStart w:id="75" w:name="_Toc20823282"/>
      <w:r/>
      <w:bookmarkStart w:id="76" w:name="_Toc16938526"/>
      <w:r/>
      <w:bookmarkStart w:id="77" w:name="_Toc513029210"/>
      <w:r>
        <w:rPr>
          <w:rFonts w:hint="eastAsia"/>
          <w:b w:val="0"/>
          <w:bCs w:val="0"/>
          <w:color w:val="000000"/>
          <w:sz w:val="24"/>
          <w:szCs w:val="24"/>
        </w:rPr>
        <w:t xml:space="preserve">6、招标文件构成</w:t>
      </w:r>
      <w:bookmarkEnd w:id="75"/>
      <w:r/>
      <w:bookmarkEnd w:id="76"/>
      <w:r/>
      <w:bookmarkEnd w:id="77"/>
      <w:r>
        <w:rPr>
          <w:rFonts w:hint="eastAsia"/>
          <w:b w:val="0"/>
          <w:bCs w:val="0"/>
          <w:color w:val="000000"/>
          <w:sz w:val="24"/>
          <w:szCs w:val="24"/>
        </w:rPr>
      </w:r>
      <w:r/>
    </w:p>
    <w:p>
      <w:pPr>
        <w:pStyle w:val="1016"/>
        <w:ind w:firstLine="480"/>
        <w:spacing w:line="440" w:lineRule="exact"/>
        <w:rPr>
          <w:rFonts w:hint="eastAsia" w:ascii="宋体" w:hAnsi="宋体"/>
          <w:color w:val="000000"/>
          <w:sz w:val="24"/>
        </w:rPr>
      </w:pPr>
      <w:r>
        <w:rPr>
          <w:rFonts w:hint="eastAsia" w:ascii="宋体" w:hAnsi="宋体"/>
          <w:bCs/>
          <w:color w:val="000000"/>
          <w:sz w:val="24"/>
        </w:rPr>
        <w:t xml:space="preserve">6.1</w:t>
      </w:r>
      <w:r>
        <w:rPr>
          <w:rFonts w:hint="eastAsia" w:ascii="宋体" w:hAnsi="宋体"/>
          <w:color w:val="000000"/>
          <w:sz w:val="24"/>
        </w:rPr>
        <w:t xml:space="preserve"> 招标文件由以下部分组成：</w:t>
      </w:r>
      <w:r>
        <w:rPr>
          <w:rFonts w:hint="eastAsia" w:ascii="宋体" w:hAnsi="宋体"/>
          <w:color w:val="000000"/>
          <w:sz w:val="24"/>
        </w:rPr>
      </w:r>
      <w:r/>
    </w:p>
    <w:p>
      <w:pPr>
        <w:pStyle w:val="1016"/>
        <w:ind w:firstLine="360"/>
        <w:spacing w:line="440" w:lineRule="exact"/>
        <w:rPr>
          <w:rFonts w:hint="eastAsia"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rPr>
          <w:rFonts w:hint="eastAsia" w:ascii="宋体" w:hAnsi="宋体"/>
          <w:color w:val="000000"/>
          <w:sz w:val="24"/>
          <w:szCs w:val="24"/>
        </w:rPr>
      </w:r>
      <w:r/>
    </w:p>
    <w:p>
      <w:pPr>
        <w:pStyle w:val="1016"/>
        <w:ind w:firstLine="360"/>
        <w:spacing w:line="440" w:lineRule="exact"/>
        <w:rPr>
          <w:rFonts w:hint="eastAsia" w:ascii="宋体" w:hAnsi="宋体"/>
          <w:color w:val="000000"/>
          <w:sz w:val="24"/>
          <w:szCs w:val="24"/>
        </w:rPr>
      </w:pPr>
      <w:r>
        <w:rPr>
          <w:rFonts w:hint="eastAsia" w:ascii="宋体" w:hAnsi="宋体"/>
          <w:color w:val="000000"/>
          <w:sz w:val="24"/>
          <w:szCs w:val="24"/>
        </w:rPr>
        <w:t xml:space="preserve">（2）投标人须知</w:t>
      </w:r>
      <w:r>
        <w:rPr>
          <w:rFonts w:hint="eastAsia" w:ascii="宋体" w:hAnsi="宋体"/>
          <w:color w:val="000000"/>
          <w:sz w:val="24"/>
          <w:szCs w:val="24"/>
        </w:rPr>
      </w:r>
      <w:r/>
    </w:p>
    <w:p>
      <w:pPr>
        <w:pStyle w:val="1016"/>
        <w:ind w:firstLine="360"/>
        <w:spacing w:line="440" w:lineRule="exact"/>
        <w:rPr>
          <w:rFonts w:hint="eastAsia" w:ascii="宋体" w:hAnsi="宋体"/>
          <w:color w:val="000000"/>
          <w:sz w:val="24"/>
          <w:szCs w:val="24"/>
        </w:rPr>
      </w:pPr>
      <w:r>
        <w:rPr>
          <w:rFonts w:hint="eastAsia" w:ascii="宋体" w:hAnsi="宋体"/>
          <w:color w:val="000000"/>
          <w:sz w:val="24"/>
          <w:szCs w:val="24"/>
        </w:rPr>
        <w:t xml:space="preserve">（3）合同文本</w:t>
      </w:r>
      <w:r>
        <w:rPr>
          <w:rFonts w:hint="eastAsia" w:ascii="宋体" w:hAnsi="宋体"/>
          <w:color w:val="000000"/>
          <w:sz w:val="24"/>
          <w:szCs w:val="24"/>
        </w:rPr>
      </w:r>
      <w:r/>
    </w:p>
    <w:p>
      <w:pPr>
        <w:pStyle w:val="1016"/>
        <w:ind w:firstLine="360"/>
        <w:spacing w:line="440" w:lineRule="exact"/>
        <w:rPr>
          <w:rFonts w:hint="eastAsia" w:ascii="宋体" w:hAnsi="宋体"/>
          <w:color w:val="000000"/>
          <w:sz w:val="24"/>
          <w:szCs w:val="24"/>
        </w:rPr>
      </w:pPr>
      <w:r>
        <w:rPr>
          <w:rFonts w:hint="eastAsia" w:ascii="宋体" w:hAnsi="宋体"/>
          <w:color w:val="000000"/>
          <w:sz w:val="24"/>
          <w:szCs w:val="24"/>
        </w:rPr>
        <w:t xml:space="preserve">（4）招标需求</w:t>
      </w:r>
      <w:r>
        <w:rPr>
          <w:rFonts w:hint="eastAsia" w:ascii="宋体" w:hAnsi="宋体"/>
          <w:color w:val="000000"/>
          <w:sz w:val="24"/>
          <w:szCs w:val="24"/>
        </w:rPr>
      </w:r>
      <w:r/>
    </w:p>
    <w:p>
      <w:pPr>
        <w:pStyle w:val="1016"/>
        <w:ind w:firstLine="360"/>
        <w:spacing w:line="440" w:lineRule="exact"/>
        <w:rPr>
          <w:rFonts w:hint="eastAsia"/>
          <w:color w:val="000000"/>
          <w:sz w:val="24"/>
          <w:szCs w:val="24"/>
        </w:rPr>
      </w:pPr>
      <w:r>
        <w:rPr>
          <w:rFonts w:hint="eastAsia" w:ascii="宋体" w:hAnsi="宋体"/>
          <w:color w:val="000000"/>
          <w:sz w:val="24"/>
          <w:szCs w:val="24"/>
        </w:rPr>
        <w:t xml:space="preserve">（5）</w:t>
      </w:r>
      <w:r>
        <w:rPr>
          <w:rFonts w:hint="eastAsia" w:hAnsi="宋体"/>
          <w:color w:val="000000"/>
          <w:sz w:val="24"/>
          <w:szCs w:val="24"/>
        </w:rPr>
        <w:t xml:space="preserve">评标方法与评标标准</w:t>
      </w:r>
      <w:r>
        <w:rPr>
          <w:rFonts w:hint="eastAsia"/>
          <w:color w:val="000000"/>
          <w:sz w:val="24"/>
          <w:szCs w:val="24"/>
        </w:rPr>
      </w:r>
      <w:r/>
    </w:p>
    <w:p>
      <w:pPr>
        <w:pStyle w:val="1016"/>
        <w:ind w:firstLine="360"/>
        <w:spacing w:line="440" w:lineRule="exact"/>
        <w:rPr>
          <w:rFonts w:hint="eastAsia" w:ascii="宋体" w:hAnsi="宋体"/>
          <w:color w:val="000000"/>
          <w:sz w:val="24"/>
          <w:szCs w:val="24"/>
        </w:rPr>
      </w:pPr>
      <w:r>
        <w:rPr>
          <w:rFonts w:hint="eastAsia" w:ascii="宋体" w:hAnsi="宋体"/>
          <w:color w:val="000000"/>
          <w:sz w:val="24"/>
          <w:szCs w:val="24"/>
        </w:rPr>
        <w:t xml:space="preserve">（6）投标文件格式</w:t>
      </w:r>
      <w:r>
        <w:rPr>
          <w:rFonts w:hint="eastAsia" w:ascii="宋体" w:hAnsi="宋体"/>
          <w:color w:val="000000"/>
          <w:sz w:val="24"/>
          <w:szCs w:val="24"/>
        </w:rPr>
      </w:r>
      <w:r/>
    </w:p>
    <w:p>
      <w:pPr>
        <w:pStyle w:val="1016"/>
        <w:ind w:firstLine="480"/>
        <w:spacing w:line="440" w:lineRule="exact"/>
        <w:rPr>
          <w:rFonts w:hint="eastAsia" w:ascii="宋体" w:hAnsi="宋体"/>
          <w:color w:val="000000"/>
          <w:sz w:val="24"/>
          <w:szCs w:val="24"/>
        </w:rPr>
      </w:pPr>
      <w:r>
        <w:rPr>
          <w:rFonts w:hint="eastAsia" w:ascii="宋体" w:hAnsi="宋体"/>
          <w:color w:val="000000"/>
          <w:sz w:val="24"/>
        </w:rPr>
        <w:t xml:space="preserve">请仔细检查招标文件是否齐全，如有缺漏请立即与代理机构联系解决。</w:t>
      </w:r>
      <w:r>
        <w:rPr>
          <w:rFonts w:hint="eastAsia" w:ascii="宋体" w:hAnsi="宋体"/>
          <w:color w:val="000000"/>
          <w:sz w:val="24"/>
          <w:szCs w:val="24"/>
        </w:rPr>
      </w:r>
      <w:r/>
    </w:p>
    <w:p>
      <w:pPr>
        <w:pStyle w:val="1016"/>
        <w:ind w:firstLine="480"/>
        <w:spacing w:line="440" w:lineRule="exact"/>
        <w:rPr>
          <w:rFonts w:hint="eastAsia" w:ascii="宋体" w:hAnsi="宋体"/>
          <w:color w:val="000000"/>
          <w:sz w:val="24"/>
        </w:rPr>
      </w:pPr>
      <w:r>
        <w:rPr>
          <w:rFonts w:hint="eastAsia" w:ascii="宋体" w:hAnsi="宋体"/>
          <w:bCs/>
          <w:color w:val="000000"/>
          <w:sz w:val="24"/>
        </w:rPr>
        <w:t xml:space="preserve">6.2</w:t>
      </w:r>
      <w:r>
        <w:rPr>
          <w:rFonts w:hint="eastAsia" w:ascii="宋体" w:hAnsi="宋体"/>
          <w:color w:val="000000"/>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olor w:val="000000"/>
          <w:sz w:val="24"/>
        </w:rPr>
      </w:r>
      <w:r/>
    </w:p>
    <w:p>
      <w:pPr>
        <w:pStyle w:val="1020"/>
        <w:ind w:firstLine="480"/>
        <w:spacing w:before="0" w:after="0" w:line="440" w:lineRule="exact"/>
        <w:rPr>
          <w:b w:val="0"/>
          <w:bCs w:val="0"/>
          <w:color w:val="000000"/>
          <w:sz w:val="24"/>
          <w:szCs w:val="24"/>
        </w:rPr>
      </w:pPr>
      <w:r/>
      <w:bookmarkStart w:id="78" w:name="_Toc462564070"/>
      <w:r/>
      <w:bookmarkStart w:id="79" w:name="_Toc16938527"/>
      <w:r/>
      <w:bookmarkStart w:id="80" w:name="_Toc513029211"/>
      <w:r/>
      <w:bookmarkStart w:id="81" w:name="_Toc20823283"/>
      <w:r>
        <w:rPr>
          <w:rFonts w:hint="eastAsia"/>
          <w:b w:val="0"/>
          <w:bCs w:val="0"/>
          <w:color w:val="000000"/>
          <w:sz w:val="24"/>
          <w:szCs w:val="24"/>
        </w:rPr>
        <w:t xml:space="preserve">7、招标文件的澄清</w:t>
      </w:r>
      <w:bookmarkEnd w:id="78"/>
      <w:r/>
      <w:bookmarkEnd w:id="79"/>
      <w:r/>
      <w:bookmarkEnd w:id="80"/>
      <w:r/>
      <w:bookmarkEnd w:id="81"/>
      <w:r>
        <w:rPr>
          <w:b w:val="0"/>
          <w:bCs w:val="0"/>
          <w:color w:val="000000"/>
          <w:sz w:val="24"/>
          <w:szCs w:val="24"/>
        </w:rPr>
      </w:r>
      <w:r/>
    </w:p>
    <w:p>
      <w:pPr>
        <w:pStyle w:val="1016"/>
        <w:ind w:firstLine="480"/>
        <w:spacing w:line="440" w:lineRule="exact"/>
        <w:rPr>
          <w:rFonts w:hint="eastAsia" w:ascii="宋体" w:hAnsi="宋体"/>
          <w:color w:val="000000"/>
          <w:sz w:val="24"/>
          <w:szCs w:val="24"/>
        </w:rPr>
      </w:pPr>
      <w:r>
        <w:rPr>
          <w:rFonts w:hint="eastAsia" w:ascii="宋体" w:hAnsi="宋体"/>
          <w:bCs/>
          <w:color w:val="000000"/>
          <w:sz w:val="24"/>
        </w:rPr>
        <w:t xml:space="preserve">7.1</w:t>
      </w:r>
      <w:r>
        <w:rPr>
          <w:rFonts w:hint="eastAsia" w:ascii="宋体" w:hAnsi="宋体"/>
          <w:color w:val="000000"/>
          <w:sz w:val="24"/>
        </w:rPr>
        <w:t xml:space="preserve"> 任何要求对招标文件进行澄清的投标人，应在投标截止期</w:t>
      </w:r>
      <w:r>
        <w:rPr>
          <w:rFonts w:hint="eastAsia" w:ascii="仿宋_GB2312" w:hAnsi="仿宋_GB2312"/>
          <w:b/>
          <w:color w:val="000000"/>
          <w:sz w:val="24"/>
          <w:szCs w:val="24"/>
        </w:rPr>
        <w:t xml:space="preserve">十日</w:t>
      </w:r>
      <w:r>
        <w:rPr>
          <w:rFonts w:hint="eastAsia" w:ascii="仿宋_GB2312" w:hAnsi="仿宋_GB2312"/>
          <w:color w:val="000000"/>
          <w:sz w:val="24"/>
          <w:szCs w:val="24"/>
        </w:rPr>
        <w:t xml:space="preserve">前</w:t>
      </w:r>
      <w:r>
        <w:rPr>
          <w:rFonts w:hint="eastAsia" w:ascii="宋体" w:hAnsi="宋体"/>
          <w:color w:val="000000"/>
          <w:sz w:val="24"/>
        </w:rPr>
        <w:t xml:space="preserve">按招标公告中的通讯地址，以书面形式通知招标人或代理机构。</w:t>
      </w:r>
      <w:r>
        <w:rPr>
          <w:rFonts w:hint="eastAsia" w:ascii="宋体" w:hAnsi="宋体"/>
          <w:color w:val="000000"/>
          <w:sz w:val="24"/>
          <w:szCs w:val="24"/>
        </w:rPr>
      </w:r>
      <w:r/>
    </w:p>
    <w:p>
      <w:pPr>
        <w:pStyle w:val="1020"/>
        <w:ind w:firstLine="480"/>
        <w:spacing w:before="0" w:after="0" w:line="440" w:lineRule="exact"/>
        <w:rPr>
          <w:rFonts w:hint="eastAsia"/>
          <w:b w:val="0"/>
          <w:bCs w:val="0"/>
          <w:color w:val="000000"/>
          <w:sz w:val="24"/>
          <w:szCs w:val="24"/>
        </w:rPr>
      </w:pPr>
      <w:r/>
      <w:bookmarkStart w:id="82" w:name="_Toc20823284"/>
      <w:r/>
      <w:bookmarkStart w:id="83" w:name="_Toc16938528"/>
      <w:r/>
      <w:bookmarkStart w:id="84" w:name="_Toc513029212"/>
      <w:r/>
      <w:bookmarkStart w:id="85" w:name="_Toc462564071"/>
      <w:r>
        <w:rPr>
          <w:rFonts w:hint="eastAsia"/>
          <w:b w:val="0"/>
          <w:bCs w:val="0"/>
          <w:color w:val="000000"/>
          <w:sz w:val="24"/>
          <w:szCs w:val="24"/>
        </w:rPr>
        <w:t xml:space="preserve">8、招标文件的澄清和修改</w:t>
      </w:r>
      <w:bookmarkEnd w:id="82"/>
      <w:r/>
      <w:bookmarkEnd w:id="83"/>
      <w:r/>
      <w:bookmarkEnd w:id="84"/>
      <w:r/>
      <w:bookmarkEnd w:id="85"/>
      <w:r>
        <w:rPr>
          <w:rFonts w:hint="eastAsia"/>
          <w:b w:val="0"/>
          <w:bCs w:val="0"/>
          <w:color w:val="000000"/>
          <w:sz w:val="24"/>
          <w:szCs w:val="24"/>
        </w:rPr>
      </w:r>
      <w:r/>
    </w:p>
    <w:p>
      <w:pPr>
        <w:pStyle w:val="1016"/>
        <w:ind w:firstLine="480"/>
        <w:spacing w:line="440" w:lineRule="exact"/>
        <w:rPr>
          <w:rFonts w:ascii="宋体" w:hAnsi="宋体"/>
          <w:bCs/>
          <w:color w:val="000000"/>
          <w:sz w:val="24"/>
        </w:rPr>
      </w:pPr>
      <w:r>
        <w:rPr>
          <w:rFonts w:hint="eastAsia" w:ascii="宋体" w:hAnsi="宋体"/>
          <w:bCs/>
          <w:color w:val="000000"/>
          <w:sz w:val="24"/>
        </w:rPr>
        <w:t xml:space="preserve">8.1 任何要求对招标文件进行澄清的潜在投标人，应及时联系项目联系人。</w:t>
      </w:r>
      <w:r>
        <w:rPr>
          <w:rFonts w:ascii="宋体" w:hAnsi="宋体"/>
          <w:bCs/>
          <w:color w:val="000000"/>
          <w:sz w:val="24"/>
        </w:rPr>
      </w:r>
      <w:r/>
    </w:p>
    <w:p>
      <w:pPr>
        <w:pStyle w:val="1016"/>
        <w:ind w:firstLine="480"/>
        <w:spacing w:line="440" w:lineRule="exact"/>
        <w:rPr>
          <w:rFonts w:ascii="宋体" w:hAnsi="宋体"/>
          <w:bCs/>
          <w:color w:val="000000"/>
          <w:sz w:val="24"/>
        </w:rPr>
      </w:pPr>
      <w:r>
        <w:rPr>
          <w:rFonts w:hint="eastAsia" w:ascii="宋体" w:hAnsi="宋体"/>
          <w:bCs/>
          <w:color w:val="000000"/>
          <w:sz w:val="24"/>
        </w:rPr>
        <w:t xml:space="preserve">8.2 按照权责相一致原则，投标人提出的对于招标文件主要商务、技术指标的相关澄清、修改要求，由</w:t>
      </w:r>
      <w:r>
        <w:rPr>
          <w:rFonts w:hint="eastAsia" w:ascii="宋体" w:hAnsi="宋体"/>
          <w:color w:val="000000"/>
          <w:sz w:val="24"/>
        </w:rPr>
        <w:t xml:space="preserve">招标</w:t>
      </w:r>
      <w:r>
        <w:rPr>
          <w:rFonts w:hint="eastAsia" w:ascii="宋体" w:hAnsi="宋体"/>
          <w:bCs/>
          <w:color w:val="000000"/>
          <w:sz w:val="24"/>
        </w:rPr>
        <w:t xml:space="preserve">人负责答复并视情况作出澄清或修改的决定。</w:t>
      </w:r>
      <w:r>
        <w:rPr>
          <w:rFonts w:ascii="宋体" w:hAnsi="宋体"/>
          <w:bCs/>
          <w:color w:val="000000"/>
          <w:sz w:val="24"/>
        </w:rPr>
      </w:r>
      <w:r/>
    </w:p>
    <w:p>
      <w:pPr>
        <w:pStyle w:val="1016"/>
        <w:ind w:firstLine="480"/>
        <w:spacing w:line="440" w:lineRule="exact"/>
        <w:rPr>
          <w:rFonts w:ascii="宋体" w:hAnsi="宋体"/>
          <w:bCs/>
          <w:color w:val="000000"/>
          <w:sz w:val="24"/>
        </w:rPr>
      </w:pPr>
      <w:r>
        <w:rPr>
          <w:rFonts w:hint="eastAsia" w:ascii="宋体" w:hAnsi="宋体"/>
          <w:bCs/>
          <w:color w:val="000000"/>
          <w:sz w:val="24"/>
        </w:rPr>
        <w:t xml:space="preserve">8.3 </w:t>
      </w:r>
      <w:r>
        <w:rPr>
          <w:rFonts w:hint="eastAsia" w:ascii="宋体" w:hAnsi="宋体"/>
          <w:color w:val="000000"/>
          <w:sz w:val="24"/>
        </w:rPr>
        <w:t xml:space="preserve">招标</w:t>
      </w:r>
      <w:r>
        <w:rPr>
          <w:rFonts w:hint="eastAsia" w:ascii="宋体" w:hAnsi="宋体"/>
          <w:bCs/>
          <w:color w:val="000000"/>
          <w:sz w:val="24"/>
        </w:rPr>
        <w:t xml:space="preserve">人或者代理机构可以对已发出的招标文件、资格预审文件、投标邀请书进行必要的澄清或者修改，但不改变标的和资格要求。澄清或者修改将在“江苏政府网”、“扬中政府网”上发布澄清公告，澄清或者修改的内容为招标文件、资格预审文件、投标邀请书的组成部分。</w:t>
      </w:r>
      <w:r>
        <w:rPr>
          <w:rFonts w:ascii="宋体" w:hAnsi="宋体"/>
          <w:bCs/>
          <w:color w:val="000000"/>
          <w:sz w:val="24"/>
        </w:rPr>
      </w:r>
      <w:r/>
    </w:p>
    <w:p>
      <w:pPr>
        <w:pStyle w:val="1016"/>
        <w:ind w:firstLine="480"/>
        <w:spacing w:line="440" w:lineRule="exact"/>
        <w:rPr>
          <w:rFonts w:ascii="宋体" w:hAnsi="宋体"/>
          <w:bCs/>
          <w:color w:val="000000"/>
          <w:sz w:val="24"/>
        </w:rPr>
      </w:pPr>
      <w:r>
        <w:rPr>
          <w:rFonts w:hint="eastAsia" w:ascii="宋体" w:hAnsi="宋体"/>
          <w:bCs/>
          <w:color w:val="000000"/>
          <w:sz w:val="24"/>
        </w:rPr>
        <w:t xml:space="preserve">8.4 澄清或者修改的内容可能影响投标文件编制的，</w:t>
      </w:r>
      <w:r>
        <w:rPr>
          <w:rFonts w:hint="eastAsia" w:ascii="宋体" w:hAnsi="宋体"/>
          <w:color w:val="000000"/>
          <w:sz w:val="24"/>
        </w:rPr>
        <w:t xml:space="preserve">招标</w:t>
      </w:r>
      <w:r>
        <w:rPr>
          <w:rFonts w:hint="eastAsia" w:ascii="宋体" w:hAnsi="宋体"/>
          <w:bCs/>
          <w:color w:val="000000"/>
          <w:sz w:val="24"/>
        </w:rPr>
        <w:t xml:space="preserve">人或者代理机构将在提交截止时间至少15日前，在系统中以书面形式通知所有已获取招标文件的潜在投标人；不足15日的，</w:t>
      </w:r>
      <w:r>
        <w:rPr>
          <w:rFonts w:hint="eastAsia" w:ascii="宋体" w:hAnsi="宋体"/>
          <w:color w:val="000000"/>
          <w:sz w:val="24"/>
        </w:rPr>
        <w:t xml:space="preserve">招标</w:t>
      </w:r>
      <w:r>
        <w:rPr>
          <w:rFonts w:hint="eastAsia" w:ascii="宋体" w:hAnsi="宋体"/>
          <w:bCs/>
          <w:color w:val="000000"/>
          <w:sz w:val="24"/>
        </w:rPr>
        <w:t xml:space="preserve">人或者代理机构将顺延提交投标文件的截止时间。投标人应及时自行登录系统查看相应内容。</w:t>
      </w:r>
      <w:r>
        <w:rPr>
          <w:rFonts w:ascii="宋体" w:hAnsi="宋体"/>
          <w:bCs/>
          <w:color w:val="000000"/>
          <w:sz w:val="24"/>
        </w:rPr>
      </w:r>
      <w:r/>
    </w:p>
    <w:p>
      <w:pPr>
        <w:pStyle w:val="1016"/>
        <w:ind w:firstLine="480"/>
        <w:spacing w:line="440" w:lineRule="exact"/>
        <w:rPr>
          <w:rFonts w:hint="eastAsia" w:ascii="宋体" w:hAnsi="宋体"/>
          <w:bCs/>
          <w:color w:val="000000"/>
          <w:sz w:val="24"/>
        </w:rPr>
      </w:pPr>
      <w:r>
        <w:rPr>
          <w:rFonts w:hint="eastAsia" w:ascii="宋体" w:hAnsi="宋体"/>
          <w:bCs/>
          <w:color w:val="000000"/>
          <w:sz w:val="24"/>
        </w:rPr>
        <w:t xml:space="preserve">8.5 如澄清或修改公告有重新发布招标文件的，投标人应下载最新发布的招标文件制作投标文件。</w:t>
      </w:r>
      <w:r>
        <w:rPr>
          <w:rFonts w:ascii="宋体" w:hAnsi="宋体"/>
          <w:bCs/>
          <w:color w:val="000000"/>
          <w:sz w:val="24"/>
        </w:rPr>
        <w:t xml:space="preserve">因投标人自身原因未能及时获取的</w:t>
      </w:r>
      <w:r>
        <w:rPr>
          <w:rFonts w:hint="eastAsia" w:ascii="宋体" w:hAnsi="宋体"/>
          <w:bCs/>
          <w:color w:val="000000"/>
          <w:sz w:val="24"/>
        </w:rPr>
        <w:t xml:space="preserve">，一切后果由投标人自行承担。</w:t>
      </w:r>
      <w:r>
        <w:rPr>
          <w:rFonts w:hint="eastAsia" w:ascii="宋体" w:hAnsi="宋体"/>
          <w:bCs/>
          <w:color w:val="000000"/>
          <w:sz w:val="24"/>
        </w:rPr>
      </w:r>
      <w:r/>
    </w:p>
    <w:p>
      <w:pPr>
        <w:pStyle w:val="1019"/>
        <w:ind w:firstLine="361"/>
        <w:spacing w:before="120" w:after="120" w:line="440" w:lineRule="exact"/>
        <w:rPr>
          <w:rFonts w:hint="eastAsia"/>
          <w:color w:val="000000"/>
          <w:sz w:val="24"/>
          <w:szCs w:val="24"/>
        </w:rPr>
      </w:pPr>
      <w:r/>
      <w:bookmarkStart w:id="86" w:name="_Toc462564072"/>
      <w:r/>
      <w:bookmarkStart w:id="87" w:name="_Toc120614216"/>
      <w:r/>
      <w:bookmarkStart w:id="88" w:name="_Toc513029213"/>
      <w:r/>
      <w:bookmarkStart w:id="89" w:name="_Toc20823285"/>
      <w:r/>
      <w:bookmarkStart w:id="90" w:name="_Toc16938529"/>
      <w:r>
        <w:rPr>
          <w:rFonts w:hint="eastAsia"/>
          <w:color w:val="000000"/>
          <w:sz w:val="24"/>
          <w:szCs w:val="24"/>
        </w:rPr>
        <w:t xml:space="preserve">三、投标文件的编制</w:t>
      </w:r>
      <w:bookmarkEnd w:id="86"/>
      <w:r/>
      <w:bookmarkEnd w:id="87"/>
      <w:r/>
      <w:bookmarkEnd w:id="88"/>
      <w:r/>
      <w:bookmarkEnd w:id="89"/>
      <w:r/>
      <w:bookmarkEnd w:id="90"/>
      <w:r>
        <w:rPr>
          <w:rFonts w:hint="eastAsia"/>
          <w:color w:val="000000"/>
          <w:sz w:val="24"/>
          <w:szCs w:val="24"/>
        </w:rPr>
      </w:r>
      <w:r/>
    </w:p>
    <w:p>
      <w:pPr>
        <w:pStyle w:val="1020"/>
        <w:ind w:firstLine="480"/>
        <w:spacing w:before="0" w:after="0" w:line="440" w:lineRule="exact"/>
        <w:rPr>
          <w:rFonts w:hint="eastAsia"/>
          <w:bCs w:val="0"/>
          <w:color w:val="000000"/>
          <w:sz w:val="24"/>
          <w:szCs w:val="24"/>
        </w:rPr>
      </w:pPr>
      <w:r/>
      <w:bookmarkStart w:id="91" w:name="_Toc462564073"/>
      <w:r/>
      <w:bookmarkStart w:id="92" w:name="_Toc16938530"/>
      <w:r/>
      <w:bookmarkStart w:id="93" w:name="_Toc20823286"/>
      <w:r/>
      <w:bookmarkStart w:id="94" w:name="_Toc513029214"/>
      <w:r>
        <w:rPr>
          <w:rFonts w:hint="eastAsia"/>
          <w:b w:val="0"/>
          <w:bCs w:val="0"/>
          <w:color w:val="000000"/>
          <w:sz w:val="24"/>
          <w:szCs w:val="24"/>
        </w:rPr>
        <w:t xml:space="preserve">9、投标文件的语言及度量衡单位</w:t>
      </w:r>
      <w:bookmarkEnd w:id="91"/>
      <w:r/>
      <w:bookmarkEnd w:id="92"/>
      <w:r/>
      <w:bookmarkEnd w:id="93"/>
      <w:r/>
      <w:bookmarkEnd w:id="94"/>
      <w:r>
        <w:rPr>
          <w:rFonts w:hint="eastAsia"/>
          <w:bCs w:val="0"/>
          <w:color w:val="000000"/>
          <w:sz w:val="24"/>
          <w:szCs w:val="24"/>
        </w:rPr>
      </w:r>
      <w:r/>
    </w:p>
    <w:p>
      <w:pPr>
        <w:pStyle w:val="1016"/>
        <w:ind w:firstLine="480"/>
        <w:spacing w:line="440" w:lineRule="exact"/>
        <w:rPr>
          <w:rFonts w:hint="eastAsia" w:ascii="宋体" w:hAnsi="宋体"/>
          <w:color w:val="000000"/>
          <w:sz w:val="24"/>
        </w:rPr>
      </w:pPr>
      <w:r>
        <w:rPr>
          <w:rFonts w:hint="eastAsia" w:ascii="宋体" w:hAnsi="宋体"/>
          <w:bCs/>
          <w:color w:val="000000"/>
          <w:sz w:val="24"/>
        </w:rPr>
        <w:t xml:space="preserve">9.1</w:t>
      </w:r>
      <w:r>
        <w:rPr>
          <w:rFonts w:hint="eastAsia" w:ascii="宋体" w:hAnsi="宋体"/>
          <w:color w:val="000000"/>
          <w:sz w:val="24"/>
        </w:rPr>
        <w:t xml:space="preserve"> 投标人提交的投标文件以及投标人与招标人或代理机构就有关投标的所有来往通知、函件和文件均应使用</w:t>
      </w:r>
      <w:r>
        <w:rPr>
          <w:rFonts w:hint="eastAsia" w:ascii="宋体" w:hAnsi="宋体"/>
          <w:b/>
          <w:bCs/>
          <w:color w:val="000000"/>
          <w:sz w:val="24"/>
        </w:rPr>
        <w:t xml:space="preserve">简体中文</w:t>
      </w:r>
      <w:r>
        <w:rPr>
          <w:rFonts w:hint="eastAsia" w:ascii="宋体" w:hAnsi="宋体"/>
          <w:color w:val="000000"/>
          <w:sz w:val="24"/>
        </w:rPr>
        <w:t xml:space="preserve">。</w:t>
      </w:r>
      <w:r>
        <w:rPr>
          <w:rFonts w:hint="eastAsia" w:ascii="宋体" w:hAnsi="宋体"/>
          <w:color w:val="000000"/>
          <w:sz w:val="24"/>
        </w:rPr>
      </w:r>
      <w:r/>
    </w:p>
    <w:p>
      <w:pPr>
        <w:pStyle w:val="1016"/>
        <w:ind w:firstLine="480"/>
        <w:spacing w:line="440" w:lineRule="exact"/>
        <w:rPr>
          <w:rFonts w:hint="eastAsia" w:ascii="宋体" w:hAnsi="宋体"/>
          <w:color w:val="000000"/>
          <w:sz w:val="24"/>
        </w:rPr>
      </w:pPr>
      <w:r>
        <w:rPr>
          <w:rFonts w:hint="eastAsia" w:ascii="宋体" w:hAnsi="宋体"/>
          <w:bCs/>
          <w:color w:val="000000"/>
          <w:sz w:val="24"/>
        </w:rPr>
        <w:t xml:space="preserve">9.2</w:t>
      </w:r>
      <w:r>
        <w:rPr>
          <w:rFonts w:hint="eastAsia" w:ascii="宋体" w:hAnsi="宋体"/>
          <w:color w:val="000000"/>
          <w:sz w:val="24"/>
        </w:rPr>
        <w:t xml:space="preserve"> 除技术性能另有规定外，投标文件所使用的度量衡单位，均须采用国家法定计量单位。</w:t>
      </w:r>
      <w:r>
        <w:rPr>
          <w:rFonts w:hint="eastAsia" w:ascii="宋体" w:hAnsi="宋体"/>
          <w:color w:val="000000"/>
          <w:sz w:val="24"/>
        </w:rPr>
      </w:r>
      <w:r/>
    </w:p>
    <w:p>
      <w:pPr>
        <w:pStyle w:val="1020"/>
        <w:ind w:firstLine="360"/>
        <w:spacing w:before="0" w:after="0" w:line="440" w:lineRule="exact"/>
        <w:rPr>
          <w:rFonts w:hint="eastAsia"/>
          <w:b w:val="0"/>
          <w:bCs w:val="0"/>
          <w:color w:val="000000"/>
          <w:sz w:val="24"/>
          <w:szCs w:val="24"/>
        </w:rPr>
      </w:pPr>
      <w:r/>
      <w:bookmarkStart w:id="95" w:name="_Toc16938531"/>
      <w:r/>
      <w:bookmarkStart w:id="96" w:name="_Toc513029215"/>
      <w:r/>
      <w:bookmarkStart w:id="97" w:name="_Toc462564074"/>
      <w:r/>
      <w:bookmarkStart w:id="98" w:name="_Toc20823287"/>
      <w:r>
        <w:rPr>
          <w:rFonts w:hint="eastAsia"/>
          <w:b w:val="0"/>
          <w:bCs w:val="0"/>
          <w:color w:val="000000"/>
          <w:sz w:val="24"/>
          <w:szCs w:val="24"/>
        </w:rPr>
        <w:t xml:space="preserve">10、投标文件构成</w:t>
      </w:r>
      <w:bookmarkEnd w:id="95"/>
      <w:r/>
      <w:bookmarkEnd w:id="96"/>
      <w:r/>
      <w:bookmarkEnd w:id="97"/>
      <w:r/>
      <w:bookmarkEnd w:id="98"/>
      <w:r>
        <w:rPr>
          <w:rFonts w:hint="eastAsia"/>
          <w:b w:val="0"/>
          <w:bCs w:val="0"/>
          <w:color w:val="000000"/>
          <w:sz w:val="24"/>
          <w:szCs w:val="24"/>
        </w:rPr>
      </w:r>
      <w:r/>
    </w:p>
    <w:p>
      <w:pPr>
        <w:pStyle w:val="1016"/>
        <w:ind w:firstLine="480"/>
        <w:spacing w:line="440" w:lineRule="exact"/>
        <w:rPr>
          <w:rFonts w:hint="eastAsia" w:ascii="宋体" w:hAnsi="宋体"/>
          <w:color w:val="000000"/>
          <w:sz w:val="24"/>
        </w:rPr>
      </w:pPr>
      <w:r>
        <w:rPr>
          <w:rFonts w:hint="eastAsia" w:ascii="宋体" w:hAnsi="宋体"/>
          <w:bCs/>
          <w:color w:val="000000"/>
          <w:sz w:val="24"/>
        </w:rPr>
        <w:t xml:space="preserve">10.1</w:t>
      </w:r>
      <w:r>
        <w:rPr>
          <w:rFonts w:hint="eastAsia" w:ascii="宋体" w:hAnsi="宋体"/>
          <w:color w:val="000000"/>
          <w:sz w:val="24"/>
        </w:rPr>
        <w:t xml:space="preserve"> 投标人编写的投标文件应包括资格证明文件、符合性证明文件、投标分项报价表、技术要求响应及偏离表、商务要求响应及偏离表、其他证明文件、投标函、开标一览表等部分。</w:t>
      </w:r>
      <w:r>
        <w:rPr>
          <w:rFonts w:hint="eastAsia" w:ascii="宋体" w:hAnsi="宋体"/>
          <w:color w:val="000000"/>
          <w:sz w:val="24"/>
        </w:rPr>
      </w:r>
      <w:r/>
    </w:p>
    <w:p>
      <w:pPr>
        <w:pStyle w:val="1016"/>
        <w:ind w:firstLine="480"/>
        <w:spacing w:line="440" w:lineRule="exact"/>
        <w:rPr>
          <w:rFonts w:hint="eastAsia" w:ascii="宋体" w:hAnsi="宋体"/>
          <w:color w:val="000000"/>
          <w:sz w:val="24"/>
        </w:rPr>
      </w:pPr>
      <w:r>
        <w:rPr>
          <w:rFonts w:hint="eastAsia" w:ascii="宋体" w:hAnsi="宋体"/>
          <w:color w:val="000000"/>
          <w:sz w:val="24"/>
        </w:rPr>
        <w:t xml:space="preserve">10.2 如标书制作工具中格式和内容与</w:t>
      </w:r>
      <w:r>
        <w:rPr>
          <w:rFonts w:hint="eastAsia" w:ascii="宋体" w:hAnsi="宋体"/>
          <w:bCs/>
          <w:color w:val="000000"/>
          <w:sz w:val="24"/>
          <w:szCs w:val="24"/>
        </w:rPr>
        <w:t xml:space="preserve">“江苏政府网”、“扬中政府网”</w:t>
      </w:r>
      <w:r>
        <w:rPr>
          <w:rFonts w:hint="eastAsia" w:ascii="宋体" w:hAnsi="宋体"/>
          <w:color w:val="000000"/>
          <w:sz w:val="24"/>
        </w:rPr>
        <w:t xml:space="preserve">上发布的招标文件不一致，请以</w:t>
      </w:r>
      <w:r>
        <w:rPr>
          <w:rFonts w:hint="eastAsia" w:ascii="宋体" w:hAnsi="宋体"/>
          <w:bCs/>
          <w:color w:val="000000"/>
          <w:sz w:val="24"/>
          <w:szCs w:val="24"/>
        </w:rPr>
        <w:t xml:space="preserve">“江苏政府网”、“扬中政府网”</w:t>
      </w:r>
      <w:r>
        <w:rPr>
          <w:rFonts w:hint="eastAsia" w:ascii="宋体" w:hAnsi="宋体"/>
          <w:color w:val="000000"/>
          <w:sz w:val="24"/>
        </w:rPr>
        <w:t xml:space="preserve">上发布的招标文件为准。</w:t>
      </w:r>
      <w:r>
        <w:rPr>
          <w:rFonts w:hint="eastAsia" w:ascii="宋体" w:hAnsi="宋体"/>
          <w:color w:val="000000"/>
          <w:sz w:val="24"/>
        </w:rPr>
      </w:r>
      <w:r/>
    </w:p>
    <w:p>
      <w:pPr>
        <w:pStyle w:val="1020"/>
        <w:ind w:firstLine="360"/>
        <w:spacing w:before="0" w:after="0" w:line="440" w:lineRule="exact"/>
        <w:rPr>
          <w:rFonts w:hint="eastAsia"/>
          <w:b w:val="0"/>
          <w:bCs w:val="0"/>
          <w:color w:val="000000"/>
          <w:sz w:val="24"/>
          <w:szCs w:val="24"/>
        </w:rPr>
      </w:pPr>
      <w:r/>
      <w:bookmarkStart w:id="99" w:name="_Hlt26668975"/>
      <w:r/>
      <w:bookmarkEnd w:id="99"/>
      <w:r/>
      <w:bookmarkStart w:id="100" w:name="_Hlt26954838"/>
      <w:r/>
      <w:bookmarkEnd w:id="100"/>
      <w:r/>
      <w:bookmarkStart w:id="101" w:name="_Hlt26670360"/>
      <w:r/>
      <w:bookmarkEnd w:id="101"/>
      <w:r/>
      <w:bookmarkStart w:id="102" w:name="_Toc49090509"/>
      <w:r/>
      <w:bookmarkStart w:id="103" w:name="_Toc14577357"/>
      <w:r/>
      <w:bookmarkStart w:id="104" w:name="_Toc513029219"/>
      <w:r/>
      <w:bookmarkStart w:id="105" w:name="_Toc49090507"/>
      <w:r/>
      <w:bookmarkStart w:id="106" w:name="_Toc513029216"/>
      <w:r/>
      <w:bookmarkStart w:id="107" w:name="_Toc14577354"/>
      <w:r>
        <w:rPr>
          <w:rFonts w:hint="eastAsia"/>
          <w:b w:val="0"/>
          <w:bCs w:val="0"/>
          <w:color w:val="000000"/>
          <w:sz w:val="24"/>
          <w:szCs w:val="24"/>
        </w:rPr>
        <w:t xml:space="preserve">11、证明投标人及投标标的符合招标文件规定的文件</w:t>
      </w:r>
      <w:bookmarkEnd w:id="102"/>
      <w:r/>
      <w:bookmarkEnd w:id="103"/>
      <w:r/>
      <w:bookmarkEnd w:id="104"/>
      <w:r>
        <w:rPr>
          <w:rFonts w:hint="eastAsia"/>
          <w:b w:val="0"/>
          <w:bCs w:val="0"/>
          <w:color w:val="000000"/>
          <w:sz w:val="24"/>
          <w:szCs w:val="24"/>
        </w:rPr>
      </w:r>
      <w:r/>
    </w:p>
    <w:p>
      <w:pPr>
        <w:pStyle w:val="1016"/>
        <w:spacing w:line="440" w:lineRule="exact"/>
        <w:rPr>
          <w:rFonts w:hint="eastAsia" w:ascii="宋体" w:hAnsi="宋体"/>
          <w:color w:val="000000"/>
          <w:sz w:val="24"/>
          <w:szCs w:val="24"/>
        </w:rPr>
      </w:pPr>
      <w:r/>
      <w:bookmarkEnd w:id="105"/>
      <w:r/>
      <w:bookmarkEnd w:id="106"/>
      <w:r/>
      <w:bookmarkEnd w:id="107"/>
      <w:r/>
      <w:bookmarkStart w:id="108" w:name="_Toc14577355"/>
      <w:r/>
      <w:bookmarkStart w:id="109" w:name="_Toc49090508"/>
      <w:r>
        <w:rPr>
          <w:rFonts w:hint="eastAsia" w:ascii="宋体" w:hAnsi="宋体"/>
          <w:color w:val="000000"/>
          <w:sz w:val="24"/>
          <w:szCs w:val="24"/>
        </w:rPr>
        <w:t xml:space="preserve">    11.1 投标人应按照招标文件要求提交证明文件，证明其及投标标的符合招标文件规定。</w:t>
      </w:r>
      <w:r>
        <w:rPr>
          <w:rFonts w:hint="eastAsia" w:ascii="宋体" w:hAnsi="宋体"/>
          <w:color w:val="000000"/>
          <w:sz w:val="24"/>
          <w:szCs w:val="24"/>
        </w:rPr>
      </w:r>
      <w:r/>
    </w:p>
    <w:p>
      <w:pPr>
        <w:pStyle w:val="1016"/>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11.2招标文件对证明文件无明确形式要求的，证明文件可以以文字资料、图纸和数据等形式提交。</w:t>
      </w:r>
      <w:r>
        <w:rPr>
          <w:rFonts w:hint="eastAsia" w:ascii="宋体" w:hAnsi="宋体"/>
          <w:color w:val="000000"/>
          <w:sz w:val="24"/>
          <w:szCs w:val="24"/>
        </w:rPr>
      </w:r>
      <w:r/>
    </w:p>
    <w:p>
      <w:pPr>
        <w:pStyle w:val="1020"/>
        <w:ind w:firstLine="360"/>
        <w:spacing w:before="0" w:after="0" w:line="440" w:lineRule="exact"/>
        <w:rPr>
          <w:rFonts w:hint="eastAsia"/>
          <w:b w:val="0"/>
          <w:bCs w:val="0"/>
          <w:color w:val="000000"/>
          <w:sz w:val="24"/>
          <w:szCs w:val="24"/>
        </w:rPr>
      </w:pPr>
      <w:r>
        <w:rPr>
          <w:rFonts w:hint="eastAsia"/>
          <w:b w:val="0"/>
          <w:bCs w:val="0"/>
          <w:color w:val="000000"/>
          <w:sz w:val="24"/>
          <w:szCs w:val="24"/>
        </w:rPr>
        <w:t xml:space="preserve">12、投标分项报价</w:t>
      </w:r>
      <w:bookmarkEnd w:id="108"/>
      <w:r/>
      <w:bookmarkStart w:id="110" w:name="_Hlt26670373"/>
      <w:r/>
      <w:bookmarkEnd w:id="110"/>
      <w:r>
        <w:rPr>
          <w:rFonts w:hint="eastAsia"/>
          <w:b w:val="0"/>
          <w:bCs w:val="0"/>
          <w:color w:val="000000"/>
          <w:sz w:val="24"/>
          <w:szCs w:val="24"/>
        </w:rPr>
        <w:t xml:space="preserve">表</w:t>
      </w:r>
      <w:bookmarkEnd w:id="109"/>
      <w:r>
        <w:rPr>
          <w:rFonts w:hint="eastAsia"/>
          <w:b w:val="0"/>
          <w:bCs w:val="0"/>
          <w:color w:val="000000"/>
          <w:sz w:val="24"/>
          <w:szCs w:val="24"/>
        </w:rPr>
      </w:r>
      <w:r/>
    </w:p>
    <w:p>
      <w:pPr>
        <w:pStyle w:val="1016"/>
        <w:ind w:firstLine="480"/>
        <w:spacing w:line="440" w:lineRule="exact"/>
        <w:rPr>
          <w:rFonts w:hint="eastAsia" w:ascii="宋体" w:hAnsi="宋体"/>
          <w:bCs/>
          <w:color w:val="000000"/>
          <w:sz w:val="24"/>
          <w:szCs w:val="24"/>
        </w:rPr>
      </w:pPr>
      <w:r>
        <w:rPr>
          <w:rFonts w:hint="eastAsia" w:ascii="宋体" w:hAnsi="宋体"/>
          <w:bCs/>
          <w:color w:val="000000"/>
          <w:sz w:val="24"/>
          <w:szCs w:val="24"/>
        </w:rPr>
        <w:t xml:space="preserve">12.1</w:t>
      </w:r>
      <w:r>
        <w:rPr>
          <w:rFonts w:hint="eastAsia" w:ascii="宋体" w:hAnsi="宋体"/>
          <w:color w:val="000000"/>
          <w:sz w:val="24"/>
          <w:szCs w:val="24"/>
        </w:rPr>
        <w:t xml:space="preserve"> 投</w:t>
      </w:r>
      <w:bookmarkStart w:id="111" w:name="_Hlt26954840"/>
      <w:r/>
      <w:bookmarkEnd w:id="111"/>
      <w:r>
        <w:rPr>
          <w:rFonts w:hint="eastAsia" w:ascii="宋体" w:hAnsi="宋体"/>
          <w:color w:val="000000"/>
          <w:sz w:val="24"/>
          <w:szCs w:val="24"/>
        </w:rPr>
        <w:t xml:space="preserve">标人应按照招标文件规定格式填报投标分项报价表</w:t>
      </w:r>
      <w:bookmarkStart w:id="112" w:name="_Hlt26670399"/>
      <w:r/>
      <w:bookmarkEnd w:id="112"/>
      <w:r>
        <w:rPr>
          <w:rFonts w:hint="eastAsia" w:ascii="宋体" w:hAnsi="宋体"/>
          <w:color w:val="000000"/>
          <w:sz w:val="24"/>
          <w:szCs w:val="24"/>
        </w:rPr>
        <w:t xml:space="preserve">。</w:t>
      </w:r>
      <w:r>
        <w:rPr>
          <w:rFonts w:hint="eastAsia" w:ascii="宋体" w:hAnsi="宋体"/>
          <w:bCs/>
          <w:color w:val="000000"/>
          <w:sz w:val="24"/>
          <w:szCs w:val="24"/>
        </w:rPr>
      </w:r>
      <w:r/>
    </w:p>
    <w:p>
      <w:pPr>
        <w:pStyle w:val="1016"/>
        <w:ind w:firstLine="480"/>
        <w:spacing w:line="440" w:lineRule="exact"/>
        <w:rPr>
          <w:rFonts w:hint="eastAsia" w:ascii="宋体" w:hAnsi="宋体"/>
          <w:bCs/>
          <w:color w:val="000000"/>
          <w:sz w:val="24"/>
          <w:szCs w:val="24"/>
        </w:rPr>
      </w:pPr>
      <w:r>
        <w:rPr>
          <w:rFonts w:hint="eastAsia" w:ascii="宋体" w:hAnsi="宋体"/>
          <w:color w:val="000000"/>
          <w:sz w:val="24"/>
          <w:szCs w:val="24"/>
        </w:rPr>
        <w:t xml:space="preserve">12.2</w:t>
      </w:r>
      <w:r>
        <w:rPr>
          <w:rFonts w:hint="eastAsia" w:ascii="宋体" w:hAnsi="宋体"/>
          <w:bCs/>
          <w:color w:val="000000"/>
          <w:sz w:val="24"/>
          <w:szCs w:val="24"/>
        </w:rPr>
        <w:t xml:space="preserve">投标货币。投标文件中的单价和总价无特殊规定的采用人民币报价，以元为单位标注。</w:t>
      </w:r>
      <w:r>
        <w:rPr>
          <w:rFonts w:hint="eastAsia" w:ascii="宋体" w:hAnsi="宋体"/>
          <w:color w:val="000000"/>
          <w:sz w:val="24"/>
          <w:szCs w:val="24"/>
        </w:rPr>
        <w:t xml:space="preserve">招标文件中另有规定的按规定执行。</w:t>
      </w:r>
      <w:r>
        <w:rPr>
          <w:rFonts w:hint="eastAsia" w:ascii="宋体" w:hAnsi="宋体"/>
          <w:bCs/>
          <w:color w:val="000000"/>
          <w:sz w:val="24"/>
          <w:szCs w:val="24"/>
        </w:rPr>
      </w:r>
      <w:r/>
    </w:p>
    <w:p>
      <w:pPr>
        <w:pStyle w:val="1020"/>
        <w:ind w:firstLine="360"/>
        <w:spacing w:before="0" w:after="0" w:line="440" w:lineRule="exact"/>
        <w:rPr>
          <w:rFonts w:hint="eastAsia"/>
          <w:b w:val="0"/>
          <w:bCs w:val="0"/>
          <w:color w:val="000000"/>
          <w:sz w:val="24"/>
          <w:szCs w:val="24"/>
        </w:rPr>
      </w:pPr>
      <w:r/>
      <w:bookmarkStart w:id="113" w:name="_Hlt26954846"/>
      <w:r/>
      <w:bookmarkEnd w:id="113"/>
      <w:r/>
      <w:bookmarkStart w:id="114" w:name="_Hlt26954844"/>
      <w:r/>
      <w:bookmarkEnd w:id="114"/>
      <w:r/>
      <w:bookmarkStart w:id="115" w:name="_Hlt26954842"/>
      <w:r/>
      <w:bookmarkEnd w:id="115"/>
      <w:r/>
      <w:bookmarkStart w:id="116" w:name="_Hlt26670482"/>
      <w:r/>
      <w:bookmarkEnd w:id="116"/>
      <w:r/>
      <w:bookmarkStart w:id="117" w:name="_Hlt26954848"/>
      <w:r/>
      <w:bookmarkEnd w:id="117"/>
      <w:r/>
      <w:bookmarkStart w:id="118" w:name="_Hlt26954731"/>
      <w:r/>
      <w:bookmarkEnd w:id="118"/>
      <w:r/>
      <w:bookmarkStart w:id="119" w:name="_Hlt26670425"/>
      <w:r/>
      <w:bookmarkEnd w:id="119"/>
      <w:r/>
      <w:bookmarkStart w:id="120" w:name="_Hlt26670403"/>
      <w:r/>
      <w:bookmarkEnd w:id="120"/>
      <w:r/>
      <w:bookmarkStart w:id="121" w:name="_Hlt26670486"/>
      <w:r/>
      <w:bookmarkEnd w:id="121"/>
      <w:r/>
      <w:bookmarkStart w:id="122" w:name="_Hlt26668983"/>
      <w:r/>
      <w:bookmarkEnd w:id="122"/>
      <w:r>
        <w:rPr>
          <w:rFonts w:hint="eastAsia"/>
          <w:b w:val="0"/>
          <w:bCs w:val="0"/>
          <w:color w:val="000000"/>
          <w:sz w:val="24"/>
          <w:szCs w:val="24"/>
        </w:rPr>
        <w:t xml:space="preserve">13、技术要求响应及偏离表、商务要求响应及偏离表</w:t>
      </w:r>
      <w:r>
        <w:rPr>
          <w:rFonts w:hint="eastAsia"/>
          <w:b w:val="0"/>
          <w:bCs w:val="0"/>
          <w:color w:val="000000"/>
          <w:sz w:val="24"/>
          <w:szCs w:val="24"/>
        </w:rPr>
      </w:r>
      <w:r/>
    </w:p>
    <w:p>
      <w:pPr>
        <w:pStyle w:val="1016"/>
        <w:ind w:firstLine="480"/>
        <w:spacing w:line="440" w:lineRule="exact"/>
        <w:rPr>
          <w:rFonts w:hint="eastAsia" w:ascii="宋体" w:hAnsi="Arial" w:cs="宋体"/>
          <w:color w:val="000000"/>
          <w:sz w:val="24"/>
          <w:szCs w:val="24"/>
          <w:lang w:val="zh-CN"/>
        </w:rPr>
      </w:pPr>
      <w:r>
        <w:rPr>
          <w:rFonts w:ascii="宋体" w:hAnsi="Arial" w:cs="宋体"/>
          <w:bCs/>
          <w:color w:val="000000"/>
          <w:sz w:val="24"/>
          <w:szCs w:val="24"/>
          <w:lang w:val="zh-CN"/>
        </w:rPr>
        <w:t xml:space="preserve">1</w:t>
      </w:r>
      <w:r>
        <w:rPr>
          <w:rFonts w:hint="eastAsia" w:ascii="宋体" w:hAnsi="Arial" w:cs="宋体"/>
          <w:bCs/>
          <w:color w:val="000000"/>
          <w:sz w:val="24"/>
          <w:szCs w:val="24"/>
          <w:lang w:val="zh-CN"/>
        </w:rPr>
        <w:t xml:space="preserve">3</w:t>
      </w:r>
      <w:r>
        <w:rPr>
          <w:rFonts w:ascii="宋体" w:hAnsi="Arial" w:cs="宋体"/>
          <w:bCs/>
          <w:color w:val="000000"/>
          <w:sz w:val="24"/>
          <w:szCs w:val="24"/>
          <w:lang w:val="zh-CN"/>
        </w:rPr>
        <w:t xml:space="preserve">.1</w:t>
      </w:r>
      <w:r>
        <w:rPr>
          <w:rFonts w:ascii="宋体" w:hAnsi="Arial" w:cs="宋体"/>
          <w:color w:val="000000"/>
          <w:sz w:val="24"/>
          <w:szCs w:val="24"/>
          <w:lang w:val="zh-CN"/>
        </w:rPr>
        <w:t xml:space="preserve"> </w:t>
      </w:r>
      <w:r>
        <w:rPr>
          <w:rFonts w:hint="eastAsia" w:ascii="宋体" w:hAnsi="Arial" w:cs="宋体"/>
          <w:color w:val="000000"/>
          <w:sz w:val="24"/>
          <w:szCs w:val="24"/>
          <w:lang w:val="zh-CN"/>
        </w:rPr>
        <w:t xml:space="preserve">投标人需对招标文件中的技术要求与商务要求逐项作出响应或偏离，并说明原因。</w:t>
      </w:r>
      <w:r>
        <w:rPr>
          <w:rFonts w:hint="eastAsia" w:ascii="宋体" w:hAnsi="Arial" w:cs="宋体"/>
          <w:color w:val="000000"/>
          <w:sz w:val="24"/>
          <w:szCs w:val="24"/>
          <w:lang w:val="zh-CN"/>
        </w:rPr>
      </w:r>
      <w:r/>
    </w:p>
    <w:p>
      <w:pPr>
        <w:pStyle w:val="1016"/>
        <w:ind w:firstLine="480"/>
        <w:spacing w:line="440" w:lineRule="exact"/>
        <w:tabs>
          <w:tab w:val="left" w:pos="1035" w:leader="none"/>
        </w:tabs>
        <w:rPr>
          <w:rFonts w:ascii="宋体" w:hAnsi="Arial" w:cs="宋体"/>
          <w:color w:val="000000"/>
          <w:sz w:val="24"/>
          <w:szCs w:val="24"/>
          <w:lang w:val="zh-CN"/>
        </w:rPr>
      </w:pPr>
      <w:r>
        <w:rPr>
          <w:rFonts w:hint="eastAsia" w:ascii="宋体" w:hAnsi="Arial" w:cs="宋体"/>
          <w:color w:val="000000"/>
          <w:sz w:val="24"/>
          <w:szCs w:val="24"/>
          <w:lang w:val="zh-CN"/>
        </w:rPr>
        <w:t xml:space="preserve">13.2 投标人可在投标文件中提供认为需要的其他技术文件或说明。</w:t>
      </w:r>
      <w:r>
        <w:rPr>
          <w:rFonts w:ascii="宋体" w:hAnsi="Arial" w:cs="宋体"/>
          <w:color w:val="000000"/>
          <w:sz w:val="24"/>
          <w:szCs w:val="24"/>
          <w:lang w:val="zh-CN"/>
        </w:rPr>
      </w:r>
      <w:r/>
    </w:p>
    <w:p>
      <w:pPr>
        <w:pStyle w:val="1020"/>
        <w:ind w:firstLine="360"/>
        <w:spacing w:before="0" w:after="0" w:line="440" w:lineRule="exact"/>
        <w:rPr>
          <w:rFonts w:hint="eastAsia"/>
          <w:b w:val="0"/>
          <w:bCs w:val="0"/>
          <w:color w:val="000000"/>
          <w:sz w:val="24"/>
          <w:szCs w:val="24"/>
        </w:rPr>
      </w:pPr>
      <w:r/>
      <w:bookmarkStart w:id="123" w:name="_Toc49090510"/>
      <w:r/>
      <w:bookmarkStart w:id="124" w:name="_Toc14577359"/>
      <w:r>
        <w:rPr>
          <w:rFonts w:hint="eastAsia"/>
          <w:b w:val="0"/>
          <w:bCs w:val="0"/>
          <w:color w:val="000000"/>
          <w:sz w:val="24"/>
          <w:szCs w:val="24"/>
        </w:rPr>
        <w:t xml:space="preserve">14、投标函和开标一览表</w:t>
      </w:r>
      <w:r>
        <w:rPr>
          <w:rFonts w:hint="eastAsia"/>
          <w:b w:val="0"/>
          <w:bCs w:val="0"/>
          <w:color w:val="000000"/>
          <w:sz w:val="24"/>
          <w:szCs w:val="24"/>
        </w:rPr>
      </w:r>
      <w:r/>
    </w:p>
    <w:p>
      <w:pPr>
        <w:pStyle w:val="1016"/>
        <w:ind w:firstLine="480"/>
        <w:spacing w:line="440" w:lineRule="exact"/>
        <w:rPr>
          <w:rFonts w:hint="eastAsia" w:ascii="宋体" w:hAnsi="宋体"/>
          <w:color w:val="000000"/>
          <w:sz w:val="24"/>
          <w:szCs w:val="24"/>
        </w:rPr>
      </w:pPr>
      <w:r>
        <w:rPr>
          <w:rFonts w:hint="eastAsia" w:ascii="宋体" w:hAnsi="宋体"/>
          <w:bCs/>
          <w:color w:val="000000"/>
          <w:sz w:val="24"/>
          <w:szCs w:val="24"/>
        </w:rPr>
        <w:t xml:space="preserve">14.1</w:t>
      </w:r>
      <w:r>
        <w:rPr>
          <w:rFonts w:hint="eastAsia" w:ascii="宋体" w:hAnsi="宋体"/>
          <w:color w:val="000000"/>
          <w:sz w:val="24"/>
          <w:szCs w:val="24"/>
        </w:rPr>
        <w:t xml:space="preserve"> 投标人应按照招标文件中提供的格式完整、正确填写投标函、开标一览表。</w:t>
      </w:r>
      <w:r>
        <w:rPr>
          <w:rFonts w:hint="eastAsia" w:ascii="宋体" w:hAnsi="宋体"/>
          <w:color w:val="000000"/>
          <w:sz w:val="24"/>
          <w:szCs w:val="24"/>
        </w:rPr>
      </w:r>
      <w:r/>
    </w:p>
    <w:p>
      <w:pPr>
        <w:pStyle w:val="1016"/>
        <w:ind w:firstLine="480"/>
        <w:spacing w:line="440" w:lineRule="exact"/>
        <w:rPr>
          <w:rFonts w:hint="eastAsia" w:ascii="宋体" w:hAnsi="宋体"/>
          <w:color w:val="000000"/>
          <w:sz w:val="24"/>
          <w:szCs w:val="24"/>
        </w:rPr>
      </w:pPr>
      <w:r>
        <w:rPr>
          <w:rFonts w:hint="eastAsia" w:ascii="宋体" w:hAnsi="宋体"/>
          <w:bCs/>
          <w:color w:val="000000"/>
          <w:sz w:val="24"/>
          <w:szCs w:val="24"/>
        </w:rPr>
        <w:t xml:space="preserve">14.2</w:t>
      </w:r>
      <w:r>
        <w:rPr>
          <w:rFonts w:hint="eastAsia" w:ascii="宋体" w:hAnsi="宋体"/>
          <w:color w:val="000000"/>
          <w:sz w:val="24"/>
          <w:szCs w:val="24"/>
        </w:rPr>
        <w:t xml:space="preserve"> 对于采用货币报价的项目，</w:t>
      </w:r>
      <w:r>
        <w:rPr>
          <w:rFonts w:hint="eastAsia" w:ascii="宋体" w:hAnsi="宋体"/>
          <w:bCs/>
          <w:color w:val="000000"/>
          <w:sz w:val="24"/>
          <w:szCs w:val="24"/>
        </w:rPr>
        <w:t xml:space="preserve">开标一览表中的投标总报价应与投标分项报价表中的投标总报价一致，如不一致，</w:t>
      </w:r>
      <w:r>
        <w:rPr>
          <w:rFonts w:hint="eastAsia" w:ascii="宋体" w:hAnsi="宋体"/>
          <w:color w:val="000000"/>
          <w:sz w:val="24"/>
          <w:szCs w:val="24"/>
        </w:rPr>
        <w:t xml:space="preserve">不作为无效投标处理</w:t>
      </w:r>
      <w:r>
        <w:rPr>
          <w:rFonts w:hint="eastAsia" w:ascii="宋体" w:hAnsi="宋体"/>
          <w:bCs/>
          <w:color w:val="000000"/>
          <w:sz w:val="24"/>
          <w:szCs w:val="24"/>
        </w:rPr>
        <w:t xml:space="preserve">，但评标时按开标一览表中价格为准</w:t>
      </w:r>
      <w:r>
        <w:rPr>
          <w:rFonts w:hint="eastAsia" w:ascii="宋体" w:hAnsi="宋体"/>
          <w:b/>
          <w:bCs/>
          <w:color w:val="000000"/>
          <w:sz w:val="24"/>
          <w:szCs w:val="24"/>
        </w:rPr>
        <w:t xml:space="preserve">。</w:t>
      </w:r>
      <w:r>
        <w:rPr>
          <w:rFonts w:hint="eastAsia" w:ascii="宋体" w:hAnsi="宋体"/>
          <w:color w:val="000000"/>
          <w:sz w:val="24"/>
          <w:szCs w:val="24"/>
        </w:rPr>
      </w:r>
      <w:r/>
    </w:p>
    <w:p>
      <w:pPr>
        <w:pStyle w:val="1020"/>
        <w:ind w:firstLine="360"/>
        <w:spacing w:before="0" w:after="0" w:line="440" w:lineRule="exact"/>
        <w:rPr>
          <w:rFonts w:hint="eastAsia"/>
          <w:b w:val="0"/>
          <w:bCs w:val="0"/>
          <w:color w:val="000000"/>
          <w:sz w:val="24"/>
          <w:szCs w:val="24"/>
        </w:rPr>
      </w:pPr>
      <w:r/>
      <w:bookmarkEnd w:id="123"/>
      <w:r/>
      <w:bookmarkEnd w:id="124"/>
      <w:r/>
      <w:bookmarkStart w:id="125" w:name="_Hlt26954734"/>
      <w:r/>
      <w:bookmarkEnd w:id="125"/>
      <w:r/>
      <w:bookmarkStart w:id="126" w:name="_Hlt26670489"/>
      <w:r/>
      <w:bookmarkEnd w:id="126"/>
      <w:r/>
      <w:bookmarkStart w:id="127" w:name="_Hlt26954850"/>
      <w:r/>
      <w:bookmarkEnd w:id="127"/>
      <w:r/>
      <w:bookmarkStart w:id="128" w:name="_Toc49090511"/>
      <w:r/>
      <w:bookmarkStart w:id="129" w:name="_Toc14577360"/>
      <w:r>
        <w:rPr>
          <w:rFonts w:hint="eastAsia"/>
          <w:b w:val="0"/>
          <w:bCs w:val="0"/>
          <w:color w:val="000000"/>
          <w:sz w:val="24"/>
          <w:szCs w:val="24"/>
        </w:rPr>
        <w:t xml:space="preserve">15、投标有效期</w:t>
      </w:r>
      <w:bookmarkEnd w:id="128"/>
      <w:r/>
      <w:bookmarkEnd w:id="129"/>
      <w:r>
        <w:rPr>
          <w:rFonts w:hint="eastAsia"/>
          <w:b w:val="0"/>
          <w:bCs w:val="0"/>
          <w:color w:val="000000"/>
          <w:sz w:val="24"/>
          <w:szCs w:val="24"/>
        </w:rPr>
      </w:r>
      <w:r/>
    </w:p>
    <w:p>
      <w:pPr>
        <w:pStyle w:val="1016"/>
        <w:ind w:firstLine="480"/>
        <w:spacing w:line="440" w:lineRule="exact"/>
        <w:rPr>
          <w:rFonts w:hint="eastAsia" w:ascii="宋体" w:hAnsi="宋体"/>
          <w:bCs/>
          <w:color w:val="000000"/>
          <w:sz w:val="24"/>
          <w:szCs w:val="24"/>
        </w:rPr>
      </w:pPr>
      <w:r>
        <w:rPr>
          <w:rFonts w:hint="eastAsia" w:ascii="宋体" w:hAnsi="宋体"/>
          <w:color w:val="000000"/>
          <w:sz w:val="24"/>
          <w:szCs w:val="24"/>
        </w:rPr>
        <w:t xml:space="preserve">15.1</w:t>
      </w:r>
      <w:r>
        <w:rPr>
          <w:rFonts w:hint="eastAsia" w:ascii="宋体" w:hAnsi="宋体"/>
          <w:bCs/>
          <w:color w:val="000000"/>
          <w:sz w:val="24"/>
          <w:szCs w:val="24"/>
        </w:rPr>
        <w:t xml:space="preserve"> 投标有效期为</w:t>
      </w:r>
      <w:r>
        <w:rPr>
          <w:rFonts w:hint="eastAsia" w:ascii="宋体" w:hAnsi="宋体"/>
          <w:color w:val="000000"/>
          <w:sz w:val="24"/>
        </w:rPr>
        <w:t xml:space="preserve">招标</w:t>
      </w:r>
      <w:r>
        <w:rPr>
          <w:rFonts w:hint="eastAsia" w:ascii="宋体" w:hAnsi="宋体"/>
          <w:bCs/>
          <w:color w:val="000000"/>
          <w:sz w:val="24"/>
          <w:szCs w:val="24"/>
        </w:rPr>
        <w:t xml:space="preserve">人或代理机构规定的开标之日后</w:t>
      </w:r>
      <w:r>
        <w:rPr>
          <w:rFonts w:hint="eastAsia" w:ascii="仿宋_GB2312" w:hAnsi="仿宋_GB2312"/>
          <w:bCs/>
          <w:color w:val="000000"/>
          <w:sz w:val="24"/>
          <w:szCs w:val="24"/>
        </w:rPr>
        <w:t xml:space="preserve">六十（60）天</w:t>
      </w:r>
      <w:r>
        <w:rPr>
          <w:rFonts w:hint="eastAsia" w:ascii="宋体" w:hAnsi="宋体"/>
          <w:bCs/>
          <w:color w:val="000000"/>
          <w:sz w:val="24"/>
          <w:szCs w:val="24"/>
        </w:rPr>
        <w:t xml:space="preserve">。投标有效期比规定短的将被视为未实质性响应招标</w:t>
      </w:r>
      <w:r>
        <w:rPr>
          <w:rFonts w:ascii="宋体" w:hAnsi="宋体"/>
          <w:bCs/>
          <w:color w:val="000000"/>
          <w:sz w:val="24"/>
          <w:szCs w:val="24"/>
        </w:rPr>
        <w:t xml:space="preserve">文件</w:t>
      </w:r>
      <w:r>
        <w:rPr>
          <w:rFonts w:hint="eastAsia" w:ascii="宋体" w:hAnsi="宋体"/>
          <w:bCs/>
          <w:color w:val="000000"/>
          <w:sz w:val="24"/>
          <w:szCs w:val="24"/>
        </w:rPr>
        <w:t xml:space="preserve">而予以拒绝。</w:t>
      </w:r>
      <w:r>
        <w:rPr>
          <w:rFonts w:hint="eastAsia" w:ascii="宋体" w:hAnsi="宋体"/>
          <w:bCs/>
          <w:color w:val="000000"/>
          <w:sz w:val="24"/>
          <w:szCs w:val="24"/>
        </w:rPr>
      </w:r>
      <w:r/>
    </w:p>
    <w:p>
      <w:pPr>
        <w:pStyle w:val="1020"/>
        <w:ind w:firstLine="360"/>
        <w:spacing w:before="0" w:after="0" w:line="440" w:lineRule="exact"/>
        <w:rPr>
          <w:rFonts w:hint="eastAsia"/>
          <w:b w:val="0"/>
          <w:bCs w:val="0"/>
          <w:color w:val="000000"/>
          <w:sz w:val="24"/>
          <w:szCs w:val="24"/>
        </w:rPr>
      </w:pPr>
      <w:r>
        <w:rPr>
          <w:rFonts w:hint="eastAsia"/>
          <w:b w:val="0"/>
          <w:bCs w:val="0"/>
          <w:color w:val="000000"/>
          <w:sz w:val="24"/>
          <w:szCs w:val="24"/>
        </w:rPr>
        <w:t xml:space="preserve">16、投标有效期的延长</w:t>
      </w:r>
      <w:r>
        <w:rPr>
          <w:rFonts w:hint="eastAsia"/>
          <w:b w:val="0"/>
          <w:bCs w:val="0"/>
          <w:color w:val="000000"/>
          <w:sz w:val="24"/>
          <w:szCs w:val="24"/>
        </w:rPr>
      </w:r>
      <w:r/>
    </w:p>
    <w:p>
      <w:pPr>
        <w:pStyle w:val="1016"/>
        <w:ind w:firstLine="480"/>
        <w:spacing w:line="440" w:lineRule="exact"/>
        <w:rPr>
          <w:rFonts w:hint="eastAsia" w:ascii="宋体" w:hAnsi="宋体"/>
          <w:bCs/>
          <w:color w:val="000000"/>
          <w:sz w:val="24"/>
          <w:szCs w:val="24"/>
        </w:rPr>
      </w:pPr>
      <w:r>
        <w:rPr>
          <w:rFonts w:hint="eastAsia" w:ascii="宋体" w:hAnsi="宋体"/>
          <w:color w:val="000000"/>
          <w:sz w:val="24"/>
          <w:szCs w:val="24"/>
        </w:rPr>
        <w:t xml:space="preserve">16.1</w:t>
      </w:r>
      <w:r>
        <w:rPr>
          <w:rFonts w:hint="eastAsia" w:ascii="宋体" w:hAnsi="宋体"/>
          <w:bCs/>
          <w:color w:val="000000"/>
          <w:sz w:val="24"/>
          <w:szCs w:val="24"/>
        </w:rPr>
        <w:t xml:space="preserve"> 在特殊情况下，</w:t>
      </w:r>
      <w:r>
        <w:rPr>
          <w:rFonts w:hint="eastAsia" w:ascii="宋体" w:hAnsi="宋体"/>
          <w:color w:val="000000"/>
          <w:sz w:val="24"/>
        </w:rPr>
        <w:t xml:space="preserve">招标</w:t>
      </w:r>
      <w:r>
        <w:rPr>
          <w:rFonts w:hint="eastAsia" w:ascii="宋体" w:hAnsi="宋体"/>
          <w:color w:val="000000"/>
          <w:sz w:val="24"/>
          <w:szCs w:val="24"/>
        </w:rPr>
        <w:t xml:space="preserve">人或代理机构</w:t>
      </w:r>
      <w:r>
        <w:rPr>
          <w:rFonts w:hint="eastAsia" w:ascii="宋体" w:hAnsi="宋体"/>
          <w:bCs/>
          <w:color w:val="000000"/>
          <w:sz w:val="24"/>
          <w:szCs w:val="24"/>
        </w:rPr>
        <w:t xml:space="preserve">于原投标有效期满之前，可向投标人提出延长投标有效期的要求。这种要求与答复均应采用书面形式。投标人可以拒绝代理机构的这一要求而放弃投标</w:t>
      </w:r>
      <w:r>
        <w:rPr>
          <w:rFonts w:hint="eastAsia" w:ascii="宋体" w:hAnsi="宋体"/>
          <w:color w:val="000000"/>
          <w:sz w:val="24"/>
          <w:szCs w:val="24"/>
        </w:rPr>
        <w:t xml:space="preserve">。</w:t>
      </w:r>
      <w:r>
        <w:rPr>
          <w:rFonts w:hint="eastAsia" w:ascii="宋体" w:hAnsi="宋体"/>
          <w:bCs/>
          <w:color w:val="000000"/>
          <w:sz w:val="24"/>
          <w:szCs w:val="24"/>
        </w:rPr>
        <w:t xml:space="preserve">同意延长投标有效期的投标人既不能要求也不允许修改其投标文件</w:t>
      </w:r>
      <w:r>
        <w:rPr>
          <w:rFonts w:hint="eastAsia" w:ascii="宋体" w:hAnsi="宋体"/>
          <w:color w:val="000000"/>
          <w:sz w:val="24"/>
          <w:szCs w:val="24"/>
        </w:rPr>
        <w:t xml:space="preserve">，同时受投标有效期约束的所有权利与义务均延长至新的有效期</w:t>
      </w:r>
      <w:r>
        <w:rPr>
          <w:rFonts w:hint="eastAsia" w:ascii="宋体" w:hAnsi="宋体"/>
          <w:bCs/>
          <w:color w:val="000000"/>
          <w:sz w:val="24"/>
          <w:szCs w:val="24"/>
        </w:rPr>
        <w:t xml:space="preserve">。</w:t>
      </w:r>
      <w:r>
        <w:rPr>
          <w:rFonts w:hint="eastAsia" w:ascii="宋体" w:hAnsi="宋体"/>
          <w:bCs/>
          <w:color w:val="000000"/>
          <w:sz w:val="24"/>
          <w:szCs w:val="24"/>
        </w:rPr>
      </w:r>
      <w:r/>
    </w:p>
    <w:p>
      <w:pPr>
        <w:pStyle w:val="1019"/>
        <w:ind w:firstLine="361"/>
        <w:spacing w:before="120" w:after="120" w:line="440" w:lineRule="exact"/>
        <w:rPr>
          <w:rFonts w:hint="eastAsia"/>
          <w:color w:val="000000"/>
          <w:sz w:val="24"/>
          <w:szCs w:val="24"/>
        </w:rPr>
      </w:pPr>
      <w:r/>
      <w:bookmarkStart w:id="130" w:name="_Hlt26954852"/>
      <w:r/>
      <w:bookmarkEnd w:id="130"/>
      <w:r/>
      <w:bookmarkStart w:id="131" w:name="_Hlt26954739"/>
      <w:r/>
      <w:bookmarkEnd w:id="131"/>
      <w:r/>
      <w:bookmarkStart w:id="132" w:name="_Toc16938540"/>
      <w:r/>
      <w:bookmarkStart w:id="133" w:name="_Toc513029224"/>
      <w:r/>
      <w:bookmarkStart w:id="134" w:name="_Toc20823296"/>
      <w:r/>
      <w:bookmarkStart w:id="135" w:name="_Toc120614217"/>
      <w:r>
        <w:rPr>
          <w:rFonts w:hint="eastAsia"/>
          <w:color w:val="000000"/>
          <w:sz w:val="24"/>
          <w:szCs w:val="24"/>
        </w:rPr>
        <w:t xml:space="preserve">四、投标文件的递交</w:t>
      </w:r>
      <w:bookmarkEnd w:id="132"/>
      <w:r/>
      <w:bookmarkEnd w:id="133"/>
      <w:r/>
      <w:bookmarkEnd w:id="134"/>
      <w:r/>
      <w:bookmarkEnd w:id="135"/>
      <w:r>
        <w:rPr>
          <w:rFonts w:hint="eastAsia"/>
          <w:color w:val="000000"/>
          <w:sz w:val="24"/>
          <w:szCs w:val="24"/>
        </w:rPr>
      </w:r>
      <w:r/>
    </w:p>
    <w:p>
      <w:pPr>
        <w:pStyle w:val="1020"/>
        <w:ind w:firstLine="480"/>
        <w:spacing w:before="0" w:after="0" w:line="440" w:lineRule="exact"/>
        <w:rPr>
          <w:rFonts w:hint="eastAsia" w:ascii="黑体"/>
          <w:b w:val="0"/>
          <w:bCs w:val="0"/>
          <w:color w:val="000000"/>
          <w:sz w:val="24"/>
          <w:szCs w:val="24"/>
        </w:rPr>
      </w:pPr>
      <w:r/>
      <w:bookmarkStart w:id="136" w:name="_Toc462564084"/>
      <w:r/>
      <w:bookmarkStart w:id="137" w:name="_Toc16938541"/>
      <w:r/>
      <w:bookmarkStart w:id="138" w:name="_Toc20823297"/>
      <w:r/>
      <w:bookmarkStart w:id="139" w:name="_Toc513029225"/>
      <w:r>
        <w:rPr>
          <w:rFonts w:hint="eastAsia"/>
          <w:b w:val="0"/>
          <w:bCs w:val="0"/>
          <w:color w:val="000000"/>
          <w:sz w:val="24"/>
          <w:szCs w:val="24"/>
        </w:rPr>
        <w:t xml:space="preserve">17、</w:t>
      </w:r>
      <w:r>
        <w:rPr>
          <w:rFonts w:hint="eastAsia" w:ascii="黑体"/>
          <w:b w:val="0"/>
          <w:bCs w:val="0"/>
          <w:color w:val="000000"/>
          <w:sz w:val="24"/>
          <w:szCs w:val="24"/>
        </w:rPr>
        <w:t xml:space="preserve">投标文件</w:t>
      </w:r>
      <w:bookmarkEnd w:id="136"/>
      <w:r/>
      <w:bookmarkEnd w:id="137"/>
      <w:r/>
      <w:bookmarkEnd w:id="138"/>
      <w:r/>
      <w:bookmarkEnd w:id="139"/>
      <w:r>
        <w:rPr>
          <w:rFonts w:hint="eastAsia" w:ascii="黑体"/>
          <w:b w:val="0"/>
          <w:bCs w:val="0"/>
          <w:color w:val="000000"/>
          <w:sz w:val="24"/>
          <w:szCs w:val="24"/>
        </w:rPr>
        <w:t xml:space="preserve">的递交</w:t>
      </w:r>
      <w:r>
        <w:rPr>
          <w:rFonts w:hint="eastAsia" w:ascii="黑体"/>
          <w:b w:val="0"/>
          <w:bCs w:val="0"/>
          <w:color w:val="000000"/>
          <w:sz w:val="24"/>
          <w:szCs w:val="24"/>
        </w:rPr>
      </w:r>
      <w:r/>
    </w:p>
    <w:p>
      <w:pPr>
        <w:pStyle w:val="1016"/>
        <w:ind w:firstLine="480"/>
        <w:spacing w:line="440" w:lineRule="exact"/>
        <w:rPr>
          <w:rFonts w:hint="eastAsia" w:ascii="宋体" w:hAnsi="宋体"/>
          <w:bCs/>
          <w:color w:val="000000"/>
          <w:sz w:val="24"/>
          <w:szCs w:val="24"/>
        </w:rPr>
      </w:pPr>
      <w:r>
        <w:rPr>
          <w:rFonts w:hint="eastAsia" w:ascii="宋体" w:hAnsi="宋体"/>
          <w:color w:val="000000"/>
          <w:sz w:val="24"/>
          <w:szCs w:val="24"/>
        </w:rPr>
        <w:t xml:space="preserve">17.1</w:t>
      </w:r>
      <w:r>
        <w:rPr>
          <w:rFonts w:hint="eastAsia" w:ascii="宋体" w:hAnsi="宋体"/>
          <w:bCs/>
          <w:color w:val="000000"/>
          <w:sz w:val="24"/>
          <w:szCs w:val="24"/>
        </w:rPr>
        <w:t xml:space="preserve"> 电子投标文件的递交</w:t>
      </w:r>
      <w:r>
        <w:rPr>
          <w:rFonts w:hint="eastAsia" w:ascii="宋体" w:hAnsi="宋体"/>
          <w:bCs/>
          <w:color w:val="000000"/>
          <w:sz w:val="24"/>
          <w:szCs w:val="24"/>
        </w:rPr>
      </w:r>
      <w:r/>
    </w:p>
    <w:p>
      <w:pPr>
        <w:pStyle w:val="1136"/>
        <w:ind w:left="525"/>
        <w:spacing w:line="440" w:lineRule="exact"/>
        <w:rPr>
          <w:rFonts w:hint="eastAsia" w:ascii="宋体" w:hAnsi="宋体"/>
          <w:bCs/>
          <w:color w:val="000000"/>
          <w:sz w:val="24"/>
          <w:szCs w:val="24"/>
        </w:rPr>
      </w:pPr>
      <w:r>
        <w:rPr>
          <w:rFonts w:hint="eastAsia" w:ascii="宋体" w:hAnsi="宋体"/>
          <w:bCs/>
          <w:color w:val="000000"/>
          <w:sz w:val="24"/>
          <w:szCs w:val="24"/>
        </w:rPr>
        <w:t xml:space="preserve">投标人应当按照《操作手册》规定，在投标截止时间前</w:t>
      </w:r>
      <w:r>
        <w:rPr>
          <w:rFonts w:ascii="宋体" w:hAnsi="宋体"/>
          <w:bCs/>
          <w:color w:val="000000"/>
          <w:sz w:val="24"/>
          <w:szCs w:val="24"/>
        </w:rPr>
        <w:t xml:space="preserve">制作</w:t>
      </w:r>
      <w:r>
        <w:rPr>
          <w:rFonts w:hint="eastAsia" w:ascii="宋体" w:hAnsi="宋体"/>
          <w:bCs/>
          <w:color w:val="000000"/>
          <w:sz w:val="24"/>
          <w:szCs w:val="24"/>
        </w:rPr>
        <w:t xml:space="preserve">并上传电子投</w:t>
      </w:r>
      <w:r>
        <w:rPr>
          <w:rFonts w:hint="eastAsia" w:ascii="宋体" w:hAnsi="宋体"/>
          <w:bCs/>
          <w:color w:val="000000"/>
          <w:sz w:val="24"/>
          <w:szCs w:val="24"/>
        </w:rPr>
      </w:r>
      <w:r/>
    </w:p>
    <w:p>
      <w:pPr>
        <w:pStyle w:val="1136"/>
        <w:spacing w:line="440" w:lineRule="exact"/>
        <w:rPr>
          <w:rFonts w:hint="eastAsia" w:ascii="宋体" w:hAnsi="宋体"/>
          <w:bCs/>
          <w:color w:val="000000"/>
          <w:sz w:val="24"/>
          <w:szCs w:val="24"/>
        </w:rPr>
      </w:pPr>
      <w:r>
        <w:rPr>
          <w:rFonts w:hint="eastAsia" w:ascii="宋体" w:hAnsi="宋体"/>
          <w:bCs/>
          <w:color w:val="000000"/>
          <w:sz w:val="24"/>
          <w:szCs w:val="24"/>
        </w:rPr>
        <w:t xml:space="preserve">标文件。</w:t>
      </w:r>
      <w:bookmarkStart w:id="140" w:name="_Toc16938542"/>
      <w:r/>
      <w:bookmarkStart w:id="141" w:name="_Toc513029226"/>
      <w:r/>
      <w:bookmarkStart w:id="142" w:name="_Toc20823298"/>
      <w:r>
        <w:rPr>
          <w:rFonts w:hint="eastAsia" w:ascii="宋体" w:hAnsi="宋体"/>
          <w:bCs/>
          <w:color w:val="000000"/>
          <w:sz w:val="24"/>
          <w:szCs w:val="24"/>
        </w:rPr>
      </w:r>
      <w:r/>
    </w:p>
    <w:p>
      <w:pPr>
        <w:pStyle w:val="1020"/>
        <w:ind w:firstLine="360"/>
        <w:spacing w:before="0" w:after="0" w:line="440" w:lineRule="exact"/>
        <w:rPr>
          <w:rFonts w:hint="eastAsia"/>
          <w:b w:val="0"/>
          <w:color w:val="000000"/>
          <w:sz w:val="24"/>
          <w:szCs w:val="24"/>
        </w:rPr>
      </w:pPr>
      <w:r>
        <w:rPr>
          <w:rFonts w:hint="eastAsia"/>
          <w:b w:val="0"/>
          <w:color w:val="000000"/>
          <w:sz w:val="24"/>
          <w:szCs w:val="24"/>
        </w:rPr>
        <w:t xml:space="preserve">18、投标截止</w:t>
      </w:r>
      <w:bookmarkEnd w:id="140"/>
      <w:r/>
      <w:bookmarkEnd w:id="141"/>
      <w:r/>
      <w:bookmarkEnd w:id="142"/>
      <w:r>
        <w:rPr>
          <w:rFonts w:hint="eastAsia"/>
          <w:b w:val="0"/>
          <w:color w:val="000000"/>
          <w:sz w:val="24"/>
          <w:szCs w:val="24"/>
        </w:rPr>
        <w:t xml:space="preserve">时间</w:t>
      </w:r>
      <w:r>
        <w:rPr>
          <w:rFonts w:hint="eastAsia"/>
          <w:b w:val="0"/>
          <w:color w:val="000000"/>
          <w:sz w:val="24"/>
          <w:szCs w:val="24"/>
        </w:rPr>
      </w:r>
      <w:r/>
    </w:p>
    <w:p>
      <w:pPr>
        <w:pStyle w:val="1016"/>
        <w:ind w:firstLine="480"/>
        <w:spacing w:line="440" w:lineRule="exact"/>
        <w:rPr>
          <w:rFonts w:hint="eastAsia" w:ascii="宋体" w:hAnsi="宋体"/>
          <w:bCs/>
          <w:i/>
          <w:color w:val="000000"/>
          <w:sz w:val="24"/>
          <w:szCs w:val="24"/>
          <w:u w:val="single"/>
        </w:rPr>
      </w:pPr>
      <w:r>
        <w:rPr>
          <w:rFonts w:hint="eastAsia" w:ascii="宋体" w:hAnsi="宋体"/>
          <w:i/>
          <w:color w:val="000000"/>
          <w:sz w:val="24"/>
          <w:szCs w:val="24"/>
          <w:u w:val="single"/>
        </w:rPr>
        <w:t xml:space="preserve">18.1</w:t>
      </w:r>
      <w:r>
        <w:rPr>
          <w:rFonts w:hint="eastAsia" w:ascii="宋体" w:hAnsi="宋体"/>
          <w:bCs/>
          <w:i/>
          <w:color w:val="000000"/>
          <w:sz w:val="24"/>
          <w:szCs w:val="24"/>
          <w:u w:val="single"/>
        </w:rPr>
        <w:t xml:space="preserve"> 投标人上传电子投标文件的时间不得迟于招标公告中规定的投标截止时间。</w:t>
      </w:r>
      <w:r>
        <w:rPr>
          <w:rFonts w:hint="eastAsia" w:ascii="宋体" w:hAnsi="宋体"/>
          <w:bCs/>
          <w:i/>
          <w:color w:val="000000"/>
          <w:sz w:val="24"/>
          <w:szCs w:val="24"/>
          <w:u w:val="single"/>
        </w:rPr>
      </w:r>
      <w:r/>
    </w:p>
    <w:p>
      <w:pPr>
        <w:pStyle w:val="1016"/>
        <w:ind w:firstLine="480"/>
        <w:spacing w:line="440" w:lineRule="exact"/>
        <w:rPr>
          <w:rFonts w:hint="eastAsia" w:ascii="宋体" w:hAnsi="宋体"/>
          <w:bCs/>
          <w:color w:val="000000"/>
          <w:sz w:val="24"/>
          <w:szCs w:val="24"/>
        </w:rPr>
      </w:pPr>
      <w:r>
        <w:rPr>
          <w:rFonts w:hint="eastAsia" w:ascii="宋体" w:hAnsi="宋体"/>
          <w:bCs/>
          <w:color w:val="000000"/>
          <w:sz w:val="24"/>
          <w:szCs w:val="24"/>
        </w:rPr>
        <w:t xml:space="preserve">投标人应充分考虑到网络环境、网络带宽等风险因素，如因投标人自身原因造成的电子投标文件上传不成功的按照本招标文件第二章第26.1.2条 规定做无效投标处理。</w:t>
      </w:r>
      <w:r>
        <w:rPr>
          <w:rFonts w:hint="eastAsia" w:ascii="宋体" w:hAnsi="宋体"/>
          <w:bCs/>
          <w:color w:val="000000"/>
          <w:sz w:val="24"/>
          <w:szCs w:val="24"/>
        </w:rPr>
      </w:r>
      <w:r/>
    </w:p>
    <w:p>
      <w:pPr>
        <w:pStyle w:val="1016"/>
        <w:ind w:firstLine="480"/>
        <w:spacing w:line="440" w:lineRule="exact"/>
        <w:rPr>
          <w:rFonts w:hint="eastAsia" w:ascii="宋体" w:hAnsi="宋体"/>
          <w:bCs/>
          <w:color w:val="000000"/>
          <w:sz w:val="24"/>
          <w:szCs w:val="24"/>
        </w:rPr>
      </w:pPr>
      <w:r>
        <w:rPr>
          <w:rFonts w:hint="eastAsia" w:ascii="宋体" w:hAnsi="宋体"/>
          <w:color w:val="000000"/>
          <w:sz w:val="24"/>
          <w:szCs w:val="24"/>
        </w:rPr>
        <w:t xml:space="preserve">18.2</w:t>
      </w:r>
      <w:r>
        <w:rPr>
          <w:rFonts w:hint="eastAsia" w:ascii="宋体" w:hAnsi="宋体"/>
          <w:bCs/>
          <w:color w:val="000000"/>
          <w:sz w:val="24"/>
          <w:szCs w:val="24"/>
        </w:rPr>
        <w:t xml:space="preserve"> </w:t>
      </w:r>
      <w:r>
        <w:rPr>
          <w:rFonts w:hint="eastAsia" w:ascii="宋体" w:hAnsi="宋体"/>
          <w:color w:val="000000"/>
          <w:sz w:val="24"/>
        </w:rPr>
        <w:t xml:space="preserve">招标</w:t>
      </w:r>
      <w:r>
        <w:rPr>
          <w:rFonts w:hint="eastAsia" w:ascii="宋体" w:hAnsi="宋体"/>
          <w:color w:val="000000"/>
          <w:sz w:val="24"/>
          <w:szCs w:val="24"/>
        </w:rPr>
        <w:t xml:space="preserve">人或代理机构</w:t>
      </w:r>
      <w:r>
        <w:rPr>
          <w:rFonts w:hint="eastAsia" w:ascii="宋体" w:hAnsi="宋体"/>
          <w:bCs/>
          <w:color w:val="000000"/>
          <w:sz w:val="24"/>
          <w:szCs w:val="24"/>
        </w:rPr>
        <w:t xml:space="preserve">可以按照规定，通过修改招标文件酌情延长投标截止时间，在此情况下，投标人的所有权利和义务以及投标人受制的截止时间均应以延长后新的截止时间为准。</w:t>
      </w:r>
      <w:r>
        <w:rPr>
          <w:rFonts w:hint="eastAsia" w:ascii="宋体" w:hAnsi="宋体"/>
          <w:bCs/>
          <w:color w:val="000000"/>
          <w:sz w:val="24"/>
          <w:szCs w:val="24"/>
        </w:rPr>
      </w:r>
      <w:r/>
    </w:p>
    <w:p>
      <w:pPr>
        <w:pStyle w:val="1020"/>
        <w:ind w:firstLine="360"/>
        <w:spacing w:before="0" w:after="0" w:line="440" w:lineRule="exact"/>
        <w:rPr>
          <w:rFonts w:hint="eastAsia"/>
          <w:b w:val="0"/>
          <w:bCs w:val="0"/>
          <w:color w:val="000000"/>
          <w:sz w:val="24"/>
          <w:szCs w:val="24"/>
        </w:rPr>
      </w:pPr>
      <w:r/>
      <w:bookmarkStart w:id="143" w:name="_Toc20823299"/>
      <w:r/>
      <w:bookmarkStart w:id="144" w:name="_Toc16938543"/>
      <w:r/>
      <w:bookmarkStart w:id="145" w:name="_Toc513029227"/>
      <w:r>
        <w:rPr>
          <w:rFonts w:hint="eastAsia"/>
          <w:b w:val="0"/>
          <w:bCs w:val="0"/>
          <w:color w:val="000000"/>
          <w:sz w:val="24"/>
          <w:szCs w:val="24"/>
        </w:rPr>
        <w:t xml:space="preserve">19、投标文件</w:t>
      </w:r>
      <w:bookmarkEnd w:id="143"/>
      <w:r/>
      <w:bookmarkEnd w:id="144"/>
      <w:r/>
      <w:bookmarkEnd w:id="145"/>
      <w:r>
        <w:rPr>
          <w:rFonts w:hint="eastAsia"/>
          <w:b w:val="0"/>
          <w:bCs w:val="0"/>
          <w:color w:val="000000"/>
          <w:sz w:val="24"/>
          <w:szCs w:val="24"/>
        </w:rPr>
        <w:t xml:space="preserve">的拒收</w:t>
      </w:r>
      <w:r>
        <w:rPr>
          <w:rFonts w:hint="eastAsia"/>
          <w:b w:val="0"/>
          <w:bCs w:val="0"/>
          <w:color w:val="000000"/>
          <w:sz w:val="24"/>
          <w:szCs w:val="24"/>
        </w:rPr>
      </w:r>
      <w:r/>
    </w:p>
    <w:p>
      <w:pPr>
        <w:pStyle w:val="1016"/>
        <w:ind w:firstLine="480"/>
        <w:spacing w:line="440" w:lineRule="exact"/>
        <w:rPr>
          <w:rFonts w:hint="eastAsia" w:ascii="宋体" w:hAnsi="宋体"/>
          <w:bCs/>
          <w:color w:val="000000"/>
          <w:sz w:val="24"/>
          <w:szCs w:val="24"/>
        </w:rPr>
      </w:pPr>
      <w:r>
        <w:rPr>
          <w:rFonts w:hint="eastAsia" w:ascii="宋体" w:hAnsi="宋体"/>
          <w:color w:val="000000"/>
          <w:sz w:val="24"/>
          <w:szCs w:val="24"/>
        </w:rPr>
        <w:t xml:space="preserve">19.1</w:t>
      </w:r>
      <w:r>
        <w:rPr>
          <w:rFonts w:hint="eastAsia" w:ascii="宋体" w:hAnsi="宋体"/>
          <w:color w:val="000000"/>
          <w:sz w:val="24"/>
        </w:rPr>
        <w:t xml:space="preserve">招标</w:t>
      </w:r>
      <w:r>
        <w:rPr>
          <w:rFonts w:hint="eastAsia" w:ascii="宋体" w:hAnsi="宋体"/>
          <w:color w:val="000000"/>
          <w:sz w:val="24"/>
          <w:szCs w:val="24"/>
        </w:rPr>
        <w:t xml:space="preserve">人或代理机构</w:t>
      </w:r>
      <w:r>
        <w:rPr>
          <w:rFonts w:hint="eastAsia" w:ascii="宋体" w:hAnsi="宋体"/>
          <w:bCs/>
          <w:color w:val="000000"/>
          <w:sz w:val="24"/>
          <w:szCs w:val="24"/>
        </w:rPr>
        <w:t xml:space="preserve">拒绝接收在其规定的投标截止时间后上传的任何投标文件。</w:t>
      </w:r>
      <w:r>
        <w:rPr>
          <w:rFonts w:hint="eastAsia" w:ascii="宋体" w:hAnsi="宋体"/>
          <w:bCs/>
          <w:color w:val="000000"/>
          <w:sz w:val="24"/>
          <w:szCs w:val="24"/>
        </w:rPr>
      </w:r>
      <w:r/>
    </w:p>
    <w:p>
      <w:pPr>
        <w:pStyle w:val="1020"/>
        <w:ind w:firstLine="360"/>
        <w:spacing w:before="0" w:after="0" w:line="440" w:lineRule="exact"/>
        <w:rPr>
          <w:rFonts w:hint="eastAsia"/>
          <w:b w:val="0"/>
          <w:bCs w:val="0"/>
          <w:color w:val="000000"/>
          <w:sz w:val="24"/>
          <w:szCs w:val="24"/>
        </w:rPr>
      </w:pPr>
      <w:r/>
      <w:bookmarkStart w:id="146" w:name="_Toc16938544"/>
      <w:r/>
      <w:bookmarkStart w:id="147" w:name="_Toc513029228"/>
      <w:r/>
      <w:bookmarkStart w:id="148" w:name="_Toc20823300"/>
      <w:r>
        <w:rPr>
          <w:rFonts w:hint="eastAsia"/>
          <w:b w:val="0"/>
          <w:bCs w:val="0"/>
          <w:color w:val="000000"/>
          <w:sz w:val="24"/>
          <w:szCs w:val="24"/>
        </w:rPr>
        <w:t xml:space="preserve">20、投标文件的撤回和修改</w:t>
      </w:r>
      <w:bookmarkEnd w:id="146"/>
      <w:r/>
      <w:bookmarkEnd w:id="147"/>
      <w:r/>
      <w:bookmarkEnd w:id="148"/>
      <w:r>
        <w:rPr>
          <w:rFonts w:hint="eastAsia"/>
          <w:b w:val="0"/>
          <w:bCs w:val="0"/>
          <w:color w:val="000000"/>
          <w:sz w:val="24"/>
          <w:szCs w:val="24"/>
        </w:rPr>
      </w:r>
      <w:r/>
    </w:p>
    <w:p>
      <w:pPr>
        <w:pStyle w:val="1016"/>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20.1 投标文件的撤回</w:t>
      </w:r>
      <w:r>
        <w:rPr>
          <w:rFonts w:hint="eastAsia" w:ascii="宋体" w:hAnsi="宋体"/>
          <w:color w:val="000000"/>
          <w:sz w:val="24"/>
          <w:szCs w:val="24"/>
        </w:rPr>
      </w:r>
      <w:r/>
    </w:p>
    <w:p>
      <w:pPr>
        <w:pStyle w:val="1016"/>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21.1.1 电子投标文件的撤回</w:t>
      </w:r>
      <w:r>
        <w:rPr>
          <w:rFonts w:hint="eastAsia" w:ascii="宋体" w:hAnsi="宋体"/>
          <w:color w:val="000000"/>
          <w:sz w:val="24"/>
          <w:szCs w:val="24"/>
        </w:rPr>
      </w:r>
      <w:r/>
    </w:p>
    <w:p>
      <w:pPr>
        <w:pStyle w:val="1016"/>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投标人可在投标截止时间前，撤回其电子投标文件，具体操作方法见《操作手册》。</w:t>
      </w:r>
      <w:r>
        <w:rPr>
          <w:rFonts w:hint="eastAsia" w:ascii="宋体" w:hAnsi="宋体"/>
          <w:color w:val="000000"/>
          <w:sz w:val="24"/>
          <w:szCs w:val="24"/>
        </w:rPr>
      </w:r>
      <w:r/>
    </w:p>
    <w:p>
      <w:pPr>
        <w:pStyle w:val="1016"/>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21.1.</w:t>
      </w:r>
      <w:r>
        <w:rPr>
          <w:rFonts w:ascii="宋体" w:hAnsi="宋体"/>
          <w:color w:val="000000"/>
          <w:sz w:val="24"/>
          <w:szCs w:val="24"/>
        </w:rPr>
        <w:t xml:space="preserve">2</w:t>
      </w:r>
      <w:r>
        <w:rPr>
          <w:rFonts w:hint="eastAsia" w:ascii="宋体" w:hAnsi="宋体"/>
          <w:color w:val="000000"/>
          <w:sz w:val="24"/>
          <w:szCs w:val="24"/>
        </w:rPr>
        <w:t xml:space="preserve"> 投标人撤回电子投标文件，则认为其不再参与本项目投标活动。</w:t>
      </w:r>
      <w:r>
        <w:rPr>
          <w:rFonts w:hint="eastAsia" w:ascii="宋体" w:hAnsi="宋体"/>
          <w:color w:val="000000"/>
          <w:sz w:val="24"/>
          <w:szCs w:val="24"/>
        </w:rPr>
      </w:r>
      <w:r/>
    </w:p>
    <w:p>
      <w:pPr>
        <w:pStyle w:val="1016"/>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20.2 投标文件的修改</w:t>
      </w:r>
      <w:r>
        <w:rPr>
          <w:rFonts w:hint="eastAsia" w:ascii="宋体" w:hAnsi="宋体"/>
          <w:color w:val="000000"/>
          <w:sz w:val="24"/>
          <w:szCs w:val="24"/>
        </w:rPr>
      </w:r>
      <w:r/>
    </w:p>
    <w:p>
      <w:pPr>
        <w:pStyle w:val="1016"/>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20.2.1投标人可在投标截止时间前，对其电子投标文件进行修改，具体操作方法见《操作手册》。</w:t>
      </w:r>
      <w:r>
        <w:rPr>
          <w:rFonts w:hint="eastAsia" w:ascii="宋体" w:hAnsi="宋体"/>
          <w:color w:val="000000"/>
          <w:sz w:val="24"/>
          <w:szCs w:val="24"/>
        </w:rPr>
      </w:r>
      <w:r/>
    </w:p>
    <w:p>
      <w:pPr>
        <w:pStyle w:val="1016"/>
        <w:ind w:firstLine="480"/>
        <w:spacing w:line="440" w:lineRule="exact"/>
        <w:rPr>
          <w:rFonts w:hint="eastAsia" w:ascii="宋体" w:hAnsi="宋体"/>
          <w:bCs/>
          <w:color w:val="000000"/>
          <w:sz w:val="24"/>
          <w:szCs w:val="24"/>
        </w:rPr>
      </w:pPr>
      <w:r>
        <w:rPr>
          <w:rFonts w:hint="eastAsia" w:ascii="宋体" w:hAnsi="宋体"/>
          <w:color w:val="000000"/>
          <w:sz w:val="24"/>
          <w:szCs w:val="24"/>
        </w:rPr>
        <w:t xml:space="preserve">20.2.2</w:t>
      </w:r>
      <w:r>
        <w:rPr>
          <w:rFonts w:hint="eastAsia" w:ascii="宋体" w:hAnsi="宋体"/>
          <w:bCs/>
          <w:color w:val="000000"/>
          <w:sz w:val="24"/>
          <w:szCs w:val="24"/>
        </w:rPr>
        <w:t xml:space="preserve"> 在投标截止时间之后，投标人不得对其电子投标文件作任何修改。</w:t>
      </w:r>
      <w:r>
        <w:rPr>
          <w:rFonts w:hint="eastAsia" w:ascii="宋体" w:hAnsi="宋体"/>
          <w:bCs/>
          <w:color w:val="000000"/>
          <w:sz w:val="24"/>
          <w:szCs w:val="24"/>
        </w:rPr>
      </w:r>
      <w:r/>
    </w:p>
    <w:p>
      <w:pPr>
        <w:pStyle w:val="1016"/>
        <w:ind w:firstLine="480"/>
        <w:spacing w:line="440" w:lineRule="exact"/>
        <w:rPr>
          <w:rFonts w:hint="eastAsia" w:ascii="宋体" w:hAnsi="宋体"/>
          <w:bCs/>
          <w:color w:val="000000"/>
          <w:sz w:val="24"/>
          <w:szCs w:val="24"/>
        </w:rPr>
      </w:pPr>
      <w:r>
        <w:rPr>
          <w:rFonts w:hint="eastAsia" w:ascii="宋体" w:hAnsi="宋体"/>
          <w:color w:val="000000"/>
          <w:sz w:val="24"/>
          <w:szCs w:val="24"/>
        </w:rPr>
        <w:t xml:space="preserve">20.3</w:t>
      </w:r>
      <w:r>
        <w:rPr>
          <w:rFonts w:hint="eastAsia" w:ascii="宋体" w:hAnsi="宋体"/>
          <w:bCs/>
          <w:color w:val="000000"/>
          <w:sz w:val="24"/>
          <w:szCs w:val="24"/>
        </w:rPr>
        <w:t xml:space="preserve"> 在投标截止时间至招标文件中规定的投标有效期满之间的这段时间内，投标人不得撤回其投标。</w:t>
      </w:r>
      <w:r>
        <w:rPr>
          <w:rFonts w:hint="eastAsia" w:ascii="宋体" w:hAnsi="宋体"/>
          <w:bCs/>
          <w:color w:val="000000"/>
          <w:sz w:val="24"/>
          <w:szCs w:val="24"/>
        </w:rPr>
      </w:r>
      <w:r/>
    </w:p>
    <w:p>
      <w:pPr>
        <w:pStyle w:val="1019"/>
        <w:ind w:firstLine="361"/>
        <w:spacing w:before="120" w:after="120" w:line="440" w:lineRule="exact"/>
        <w:rPr>
          <w:rFonts w:hint="eastAsia"/>
          <w:color w:val="000000"/>
          <w:sz w:val="24"/>
          <w:szCs w:val="24"/>
        </w:rPr>
      </w:pPr>
      <w:r/>
      <w:bookmarkStart w:id="149" w:name="_Toc120614218"/>
      <w:r/>
      <w:bookmarkStart w:id="150" w:name="_Toc16938545"/>
      <w:r/>
      <w:bookmarkStart w:id="151" w:name="_Toc513029229"/>
      <w:r/>
      <w:bookmarkStart w:id="152" w:name="_Toc20823301"/>
      <w:r>
        <w:rPr>
          <w:rFonts w:hint="eastAsia"/>
          <w:color w:val="000000"/>
          <w:sz w:val="24"/>
          <w:szCs w:val="24"/>
        </w:rPr>
        <w:t xml:space="preserve">五、开标与评标</w:t>
      </w:r>
      <w:bookmarkEnd w:id="149"/>
      <w:r/>
      <w:bookmarkEnd w:id="150"/>
      <w:r/>
      <w:bookmarkEnd w:id="151"/>
      <w:r/>
      <w:bookmarkEnd w:id="152"/>
      <w:r>
        <w:rPr>
          <w:rFonts w:hint="eastAsia"/>
          <w:color w:val="000000"/>
          <w:sz w:val="24"/>
          <w:szCs w:val="24"/>
        </w:rPr>
      </w:r>
      <w:r/>
    </w:p>
    <w:p>
      <w:pPr>
        <w:pStyle w:val="1020"/>
        <w:ind w:firstLine="360"/>
        <w:spacing w:before="0" w:after="0" w:line="440" w:lineRule="exact"/>
        <w:rPr>
          <w:rFonts w:hint="eastAsia"/>
          <w:b w:val="0"/>
          <w:bCs w:val="0"/>
          <w:color w:val="000000"/>
          <w:sz w:val="24"/>
          <w:szCs w:val="24"/>
        </w:rPr>
      </w:pPr>
      <w:r/>
      <w:bookmarkStart w:id="153" w:name="_Toc20823302"/>
      <w:r/>
      <w:bookmarkStart w:id="154" w:name="_Toc16938546"/>
      <w:r/>
      <w:bookmarkStart w:id="155" w:name="_Toc513029230"/>
      <w:r>
        <w:rPr>
          <w:rFonts w:hint="eastAsia"/>
          <w:b w:val="0"/>
          <w:bCs w:val="0"/>
          <w:color w:val="000000"/>
          <w:sz w:val="24"/>
          <w:szCs w:val="24"/>
        </w:rPr>
        <w:t xml:space="preserve">21、开标</w:t>
      </w:r>
      <w:bookmarkEnd w:id="153"/>
      <w:r/>
      <w:bookmarkEnd w:id="154"/>
      <w:r/>
      <w:bookmarkEnd w:id="155"/>
      <w:r>
        <w:rPr>
          <w:rFonts w:hint="eastAsia"/>
          <w:b w:val="0"/>
          <w:bCs w:val="0"/>
          <w:color w:val="000000"/>
          <w:sz w:val="24"/>
          <w:szCs w:val="24"/>
        </w:rPr>
      </w:r>
      <w:r/>
    </w:p>
    <w:p>
      <w:pPr>
        <w:pStyle w:val="1016"/>
        <w:ind w:firstLine="360"/>
        <w:spacing w:line="440" w:lineRule="exact"/>
        <w:rPr>
          <w:rFonts w:hint="eastAsia"/>
          <w:color w:val="000000"/>
          <w:sz w:val="24"/>
          <w:szCs w:val="24"/>
        </w:rPr>
      </w:pPr>
      <w:r>
        <w:rPr>
          <w:rFonts w:hint="eastAsia" w:ascii="宋体" w:hAnsi="宋体"/>
          <w:color w:val="000000"/>
          <w:sz w:val="24"/>
          <w:szCs w:val="24"/>
        </w:rPr>
        <w:t xml:space="preserve">21.1</w:t>
      </w:r>
      <w:r>
        <w:rPr>
          <w:rFonts w:hint="eastAsia" w:ascii="宋体" w:hAnsi="宋体"/>
          <w:bCs/>
          <w:color w:val="000000"/>
          <w:sz w:val="24"/>
          <w:szCs w:val="24"/>
        </w:rPr>
        <w:t xml:space="preserve"> </w:t>
      </w:r>
      <w:r>
        <w:rPr>
          <w:rFonts w:hint="eastAsia" w:ascii="宋体" w:hAnsi="宋体"/>
          <w:color w:val="000000"/>
          <w:sz w:val="24"/>
          <w:szCs w:val="24"/>
        </w:rPr>
        <w:t xml:space="preserve">代理机构</w:t>
      </w:r>
      <w:r>
        <w:rPr>
          <w:rFonts w:hint="eastAsia" w:ascii="宋体" w:hAnsi="宋体"/>
          <w:bCs/>
          <w:color w:val="000000"/>
          <w:sz w:val="24"/>
          <w:szCs w:val="24"/>
        </w:rPr>
        <w:t xml:space="preserve">将在招标公告中规定的时间和地点组织公开开标</w:t>
      </w:r>
      <w:r>
        <w:rPr>
          <w:rFonts w:hint="eastAsia" w:ascii="宋体" w:hAnsi="宋体"/>
          <w:color w:val="000000"/>
          <w:sz w:val="24"/>
          <w:szCs w:val="24"/>
        </w:rPr>
        <w:t xml:space="preserve">。投标人应当按照《操作手册》规定，</w:t>
      </w:r>
      <w:r>
        <w:rPr>
          <w:rFonts w:ascii="宋体" w:hAnsi="宋体"/>
          <w:color w:val="000000"/>
          <w:sz w:val="24"/>
          <w:szCs w:val="24"/>
        </w:rPr>
        <w:t xml:space="preserve">参加开标活动</w:t>
      </w:r>
      <w:r>
        <w:rPr>
          <w:rFonts w:hint="eastAsia" w:ascii="宋体" w:hAnsi="宋体"/>
          <w:color w:val="000000"/>
          <w:sz w:val="24"/>
          <w:szCs w:val="24"/>
        </w:rPr>
        <w:t xml:space="preserve">和在苏采云系统规定的时间内对投标文件进行解密。</w:t>
      </w:r>
      <w:r>
        <w:rPr>
          <w:rFonts w:hint="eastAsia"/>
          <w:color w:val="000000"/>
          <w:sz w:val="24"/>
          <w:szCs w:val="24"/>
        </w:rPr>
      </w:r>
      <w:r/>
    </w:p>
    <w:p>
      <w:pPr>
        <w:pStyle w:val="1016"/>
        <w:ind w:firstLine="480"/>
        <w:spacing w:line="440" w:lineRule="exact"/>
        <w:rPr>
          <w:rFonts w:hint="eastAsia" w:ascii="宋体" w:hAnsi="宋体"/>
          <w:color w:val="000000"/>
          <w:sz w:val="24"/>
          <w:szCs w:val="24"/>
        </w:rPr>
      </w:pPr>
      <w:r>
        <w:rPr>
          <w:rFonts w:hint="eastAsia" w:ascii="宋体" w:hAnsi="宋体"/>
          <w:bCs/>
          <w:color w:val="000000"/>
          <w:sz w:val="24"/>
          <w:szCs w:val="24"/>
        </w:rPr>
        <w:t xml:space="preserve">21.2</w:t>
      </w:r>
      <w:r>
        <w:rPr>
          <w:rFonts w:hint="eastAsia" w:ascii="宋体" w:hAnsi="宋体"/>
          <w:color w:val="000000"/>
          <w:sz w:val="24"/>
          <w:szCs w:val="24"/>
        </w:rPr>
        <w:t xml:space="preserve">开标仪式由代理机构组织。苏采云系统将自动对</w:t>
      </w:r>
      <w:r>
        <w:rPr>
          <w:rFonts w:ascii="宋体" w:hAnsi="宋体"/>
          <w:color w:val="000000"/>
          <w:sz w:val="24"/>
          <w:szCs w:val="24"/>
        </w:rPr>
        <w:t xml:space="preserve">项目进行开标，并</w:t>
      </w:r>
      <w:r>
        <w:rPr>
          <w:rFonts w:hint="eastAsia" w:ascii="宋体" w:hAnsi="宋体"/>
          <w:color w:val="000000"/>
          <w:sz w:val="24"/>
          <w:szCs w:val="24"/>
        </w:rPr>
        <w:t xml:space="preserve">宣布各</w:t>
      </w:r>
      <w:r>
        <w:rPr>
          <w:rFonts w:ascii="宋体" w:hAnsi="宋体"/>
          <w:color w:val="000000"/>
          <w:sz w:val="24"/>
          <w:szCs w:val="24"/>
        </w:rPr>
        <w:t xml:space="preserve">投标人</w:t>
      </w:r>
      <w:r>
        <w:rPr>
          <w:rFonts w:hint="eastAsia" w:ascii="宋体" w:hAnsi="宋体"/>
          <w:color w:val="000000"/>
          <w:sz w:val="24"/>
          <w:szCs w:val="24"/>
        </w:rPr>
        <w:t xml:space="preserve">名称和投标价格。</w:t>
      </w:r>
      <w:r>
        <w:rPr>
          <w:rFonts w:hint="eastAsia" w:ascii="宋体" w:hAnsi="宋体"/>
          <w:color w:val="000000"/>
          <w:sz w:val="24"/>
          <w:szCs w:val="24"/>
        </w:rPr>
      </w:r>
      <w:r/>
    </w:p>
    <w:p>
      <w:pPr>
        <w:pStyle w:val="1016"/>
        <w:ind w:firstLine="480"/>
        <w:spacing w:line="440" w:lineRule="exact"/>
        <w:rPr>
          <w:rFonts w:hint="eastAsia" w:ascii="宋体" w:hAnsi="宋体"/>
          <w:color w:val="000000"/>
          <w:sz w:val="24"/>
          <w:szCs w:val="24"/>
        </w:rPr>
      </w:pPr>
      <w:r>
        <w:rPr>
          <w:rFonts w:hint="eastAsia" w:ascii="宋体" w:hAnsi="宋体"/>
          <w:bCs/>
          <w:color w:val="000000"/>
          <w:sz w:val="24"/>
          <w:szCs w:val="24"/>
        </w:rPr>
        <w:t xml:space="preserve">21.3投标人在开标过程中涉及到的投标文件解密、开标结果确认等工作，应按照《操作手册》规定执行。</w:t>
      </w:r>
      <w:r>
        <w:rPr>
          <w:rFonts w:hint="eastAsia" w:ascii="宋体" w:hAnsi="宋体"/>
          <w:color w:val="000000"/>
          <w:sz w:val="24"/>
          <w:szCs w:val="24"/>
        </w:rPr>
      </w:r>
      <w:r/>
    </w:p>
    <w:p>
      <w:pPr>
        <w:pStyle w:val="1016"/>
        <w:ind w:firstLine="480"/>
        <w:spacing w:line="440" w:lineRule="exact"/>
        <w:rPr>
          <w:rFonts w:ascii="宋体" w:hAnsi="宋体"/>
          <w:color w:val="000000"/>
          <w:sz w:val="24"/>
          <w:szCs w:val="24"/>
        </w:rPr>
      </w:pPr>
      <w:r>
        <w:rPr>
          <w:rFonts w:hint="eastAsia" w:ascii="宋体" w:hAnsi="宋体"/>
          <w:color w:val="000000"/>
          <w:sz w:val="24"/>
          <w:szCs w:val="24"/>
        </w:rPr>
        <w:t xml:space="preserve">21.4投标人如果对开标过程和开标记录有疑义，应当根据《操作手册》规定提出，如苏采云系统中《开标记录表》宣布后5分钟内未提出的，视同认可开标结果。</w:t>
      </w:r>
      <w:r>
        <w:rPr>
          <w:rFonts w:ascii="宋体" w:hAnsi="宋体"/>
          <w:color w:val="000000"/>
          <w:sz w:val="24"/>
          <w:szCs w:val="24"/>
        </w:rPr>
      </w:r>
      <w:r/>
    </w:p>
    <w:p>
      <w:pPr>
        <w:pStyle w:val="1020"/>
        <w:ind w:firstLine="360"/>
        <w:spacing w:before="0" w:after="0" w:line="440" w:lineRule="exact"/>
        <w:rPr>
          <w:rFonts w:hint="eastAsia"/>
          <w:b w:val="0"/>
          <w:bCs w:val="0"/>
          <w:color w:val="000000"/>
          <w:sz w:val="24"/>
          <w:szCs w:val="24"/>
        </w:rPr>
      </w:pPr>
      <w:r/>
      <w:bookmarkStart w:id="156" w:name="_Toc513029231"/>
      <w:r/>
      <w:bookmarkStart w:id="157" w:name="_Toc20823303"/>
      <w:r/>
      <w:bookmarkStart w:id="158" w:name="_Toc16938547"/>
      <w:r>
        <w:rPr>
          <w:rFonts w:hint="eastAsia"/>
          <w:b w:val="0"/>
          <w:bCs w:val="0"/>
          <w:color w:val="000000"/>
          <w:sz w:val="24"/>
          <w:szCs w:val="24"/>
        </w:rPr>
        <w:t xml:space="preserve">22、评标委员会</w:t>
      </w:r>
      <w:r>
        <w:rPr>
          <w:rFonts w:hint="eastAsia"/>
          <w:b w:val="0"/>
          <w:bCs w:val="0"/>
          <w:color w:val="000000"/>
          <w:sz w:val="24"/>
          <w:szCs w:val="24"/>
        </w:rPr>
      </w:r>
      <w:r/>
    </w:p>
    <w:p>
      <w:pPr>
        <w:pStyle w:val="1016"/>
        <w:spacing w:line="440" w:lineRule="exact"/>
        <w:rPr>
          <w:rFonts w:hint="eastAsia" w:ascii="宋体" w:hAnsi="宋体"/>
          <w:b/>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22.1</w:t>
      </w:r>
      <w:r>
        <w:rPr>
          <w:rFonts w:hint="eastAsia" w:ascii="宋体" w:hAnsi="宋体"/>
          <w:b/>
          <w:color w:val="000000"/>
          <w:sz w:val="24"/>
          <w:szCs w:val="24"/>
        </w:rPr>
        <w:t xml:space="preserve"> </w:t>
      </w:r>
      <w:r>
        <w:rPr>
          <w:rFonts w:hint="eastAsia" w:ascii="宋体" w:hAnsi="宋体"/>
          <w:color w:val="000000"/>
          <w:sz w:val="24"/>
          <w:szCs w:val="24"/>
        </w:rPr>
        <w:t xml:space="preserve">开标后，代理机构将立即组织评标委员会（以下简称评委会）进行评标。</w:t>
      </w:r>
      <w:r>
        <w:rPr>
          <w:rFonts w:hint="eastAsia" w:ascii="宋体" w:hAnsi="宋体"/>
          <w:b/>
          <w:color w:val="000000"/>
          <w:sz w:val="24"/>
          <w:szCs w:val="24"/>
        </w:rPr>
      </w:r>
      <w:r/>
    </w:p>
    <w:p>
      <w:pPr>
        <w:pStyle w:val="1016"/>
        <w:spacing w:line="44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22.2 评委会由</w:t>
      </w:r>
      <w:r>
        <w:rPr>
          <w:rFonts w:hint="eastAsia" w:ascii="宋体" w:hAnsi="宋体"/>
          <w:color w:val="000000"/>
          <w:sz w:val="24"/>
        </w:rPr>
        <w:t xml:space="preserve">招标</w:t>
      </w:r>
      <w:r>
        <w:rPr>
          <w:rFonts w:hint="eastAsia" w:ascii="宋体" w:hAnsi="宋体"/>
          <w:color w:val="000000"/>
          <w:sz w:val="24"/>
          <w:szCs w:val="24"/>
        </w:rPr>
        <w:t xml:space="preserve">人代表和有关技术、经济等方面的专家组成，且人员构成符合政府有关规定。</w:t>
      </w:r>
      <w:r>
        <w:rPr>
          <w:rFonts w:hint="eastAsia" w:ascii="宋体" w:hAnsi="宋体"/>
          <w:color w:val="000000"/>
          <w:sz w:val="24"/>
          <w:szCs w:val="24"/>
        </w:rPr>
      </w:r>
      <w:r/>
    </w:p>
    <w:p>
      <w:pPr>
        <w:pStyle w:val="1016"/>
        <w:spacing w:line="44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22.3评委会独立工作，负责评审所有投标文件并确定中标侯选人。</w:t>
      </w:r>
      <w:r>
        <w:rPr>
          <w:rFonts w:hint="eastAsia" w:ascii="宋体" w:hAnsi="宋体"/>
          <w:color w:val="000000"/>
          <w:sz w:val="24"/>
          <w:szCs w:val="24"/>
        </w:rPr>
      </w:r>
      <w:r/>
    </w:p>
    <w:p>
      <w:pPr>
        <w:pStyle w:val="1020"/>
        <w:ind w:firstLine="360"/>
        <w:spacing w:before="0" w:after="0" w:line="440" w:lineRule="exact"/>
        <w:rPr>
          <w:rFonts w:hint="eastAsia" w:ascii="黑体"/>
          <w:b w:val="0"/>
          <w:bCs w:val="0"/>
          <w:color w:val="000000"/>
          <w:sz w:val="24"/>
          <w:szCs w:val="24"/>
        </w:rPr>
      </w:pPr>
      <w:r>
        <w:rPr>
          <w:rFonts w:hint="eastAsia" w:ascii="黑体"/>
          <w:b w:val="0"/>
          <w:bCs w:val="0"/>
          <w:color w:val="000000"/>
          <w:sz w:val="24"/>
          <w:szCs w:val="24"/>
        </w:rPr>
        <w:t xml:space="preserve">23、评标过程的保密与公正</w:t>
      </w:r>
      <w:r>
        <w:rPr>
          <w:rFonts w:hint="eastAsia" w:ascii="黑体"/>
          <w:b w:val="0"/>
          <w:bCs w:val="0"/>
          <w:color w:val="000000"/>
          <w:sz w:val="24"/>
          <w:szCs w:val="24"/>
        </w:rPr>
      </w:r>
      <w:r/>
    </w:p>
    <w:p>
      <w:pPr>
        <w:pStyle w:val="1016"/>
        <w:ind w:firstLine="480"/>
        <w:spacing w:line="440" w:lineRule="exact"/>
        <w:rPr>
          <w:rFonts w:hint="eastAsia" w:ascii="宋体" w:hAnsi="宋体"/>
          <w:bCs/>
          <w:color w:val="000000"/>
          <w:sz w:val="24"/>
          <w:szCs w:val="24"/>
        </w:rPr>
      </w:pPr>
      <w:r/>
      <w:bookmarkEnd w:id="156"/>
      <w:r/>
      <w:bookmarkEnd w:id="157"/>
      <w:r/>
      <w:bookmarkEnd w:id="158"/>
      <w:r>
        <w:rPr>
          <w:rFonts w:hint="eastAsia" w:ascii="宋体" w:hAnsi="宋体"/>
          <w:color w:val="000000"/>
          <w:sz w:val="24"/>
          <w:szCs w:val="24"/>
        </w:rPr>
        <w:t xml:space="preserve">23.1</w:t>
      </w:r>
      <w:r>
        <w:rPr>
          <w:rFonts w:hint="eastAsia" w:ascii="宋体" w:hAnsi="宋体"/>
          <w:bCs/>
          <w:color w:val="000000"/>
          <w:sz w:val="24"/>
          <w:szCs w:val="24"/>
        </w:rPr>
        <w:t xml:space="preserve">凡是与审查、澄清、评价和比较投标的有关资料以及授标建议等，</w:t>
      </w:r>
      <w:r>
        <w:rPr>
          <w:rFonts w:hint="eastAsia" w:ascii="宋体" w:hAnsi="宋体"/>
          <w:color w:val="000000"/>
          <w:sz w:val="24"/>
        </w:rPr>
        <w:t xml:space="preserve">招标</w:t>
      </w:r>
      <w:r>
        <w:rPr>
          <w:rFonts w:hint="eastAsia" w:ascii="宋体" w:hAnsi="宋体"/>
          <w:bCs/>
          <w:color w:val="000000"/>
          <w:sz w:val="24"/>
          <w:szCs w:val="24"/>
        </w:rPr>
        <w:t xml:space="preserve">人、评委、</w:t>
      </w:r>
      <w:r>
        <w:rPr>
          <w:rFonts w:hint="eastAsia" w:ascii="宋体" w:hAnsi="宋体"/>
          <w:color w:val="000000"/>
          <w:sz w:val="24"/>
          <w:szCs w:val="24"/>
        </w:rPr>
        <w:t xml:space="preserve">代理机构</w:t>
      </w:r>
      <w:r>
        <w:rPr>
          <w:rFonts w:hint="eastAsia" w:ascii="宋体" w:hAnsi="宋体"/>
          <w:bCs/>
          <w:color w:val="000000"/>
          <w:sz w:val="24"/>
          <w:szCs w:val="24"/>
        </w:rPr>
        <w:t xml:space="preserve">均不得向投标人或与评标无关的其他人员透露。</w:t>
      </w:r>
      <w:r>
        <w:rPr>
          <w:rFonts w:hint="eastAsia" w:ascii="宋体" w:hAnsi="宋体"/>
          <w:bCs/>
          <w:color w:val="000000"/>
          <w:sz w:val="24"/>
          <w:szCs w:val="24"/>
        </w:rPr>
      </w:r>
      <w:r/>
    </w:p>
    <w:p>
      <w:pPr>
        <w:pStyle w:val="1016"/>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23.2在评标过程中，投标人不得以任何行为影响评标过程，否则其投标文件将被作为无效投标文件。</w:t>
      </w:r>
      <w:r>
        <w:rPr>
          <w:rFonts w:hint="eastAsia" w:ascii="宋体" w:hAnsi="宋体"/>
          <w:color w:val="000000"/>
          <w:sz w:val="24"/>
          <w:szCs w:val="24"/>
        </w:rPr>
      </w:r>
      <w:r/>
    </w:p>
    <w:p>
      <w:pPr>
        <w:pStyle w:val="1016"/>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23.</w:t>
      </w:r>
      <w:r>
        <w:rPr>
          <w:rFonts w:ascii="宋体" w:hAnsi="宋体"/>
          <w:color w:val="000000"/>
          <w:sz w:val="24"/>
          <w:szCs w:val="24"/>
        </w:rPr>
        <w:t xml:space="preserve">3</w:t>
      </w:r>
      <w:r>
        <w:rPr>
          <w:rFonts w:hint="eastAsia" w:ascii="宋体" w:hAnsi="宋体"/>
          <w:color w:val="000000"/>
          <w:sz w:val="24"/>
          <w:szCs w:val="24"/>
        </w:rPr>
        <w:t xml:space="preserve"> 代理机构和评标委员会不向未中标的投标人解释未中标原因，也不公布评标过程中的相关细节。</w:t>
      </w:r>
      <w:r>
        <w:rPr>
          <w:rFonts w:hint="eastAsia" w:ascii="宋体" w:hAnsi="宋体"/>
          <w:color w:val="000000"/>
          <w:sz w:val="24"/>
          <w:szCs w:val="24"/>
        </w:rPr>
      </w:r>
      <w:r/>
    </w:p>
    <w:p>
      <w:pPr>
        <w:pStyle w:val="1016"/>
        <w:ind w:firstLine="480"/>
        <w:spacing w:line="440" w:lineRule="exact"/>
        <w:rPr>
          <w:rFonts w:ascii="宋体" w:hAnsi="宋体"/>
          <w:color w:val="000000"/>
          <w:sz w:val="24"/>
          <w:szCs w:val="24"/>
        </w:rPr>
      </w:pPr>
      <w:r>
        <w:rPr>
          <w:rFonts w:hint="eastAsia" w:ascii="宋体" w:hAnsi="宋体"/>
          <w:color w:val="000000"/>
          <w:sz w:val="24"/>
          <w:szCs w:val="24"/>
        </w:rPr>
        <w:t xml:space="preserve">23.4 采用综合评分法的项目，未中标的投标人可于中标结果公告期限届满之日起通过苏采云系统查看自己的评审得分及排序情况。</w:t>
      </w:r>
      <w:r>
        <w:rPr>
          <w:rFonts w:ascii="宋体" w:hAnsi="宋体"/>
          <w:color w:val="000000"/>
          <w:sz w:val="24"/>
          <w:szCs w:val="24"/>
        </w:rPr>
      </w:r>
      <w:r/>
    </w:p>
    <w:p>
      <w:pPr>
        <w:pStyle w:val="1020"/>
        <w:ind w:firstLine="360"/>
        <w:spacing w:before="0" w:after="0" w:line="440" w:lineRule="exact"/>
        <w:rPr>
          <w:rFonts w:hint="eastAsia"/>
          <w:b w:val="0"/>
          <w:bCs w:val="0"/>
          <w:color w:val="000000"/>
          <w:sz w:val="24"/>
          <w:szCs w:val="24"/>
        </w:rPr>
      </w:pPr>
      <w:r/>
      <w:bookmarkStart w:id="159" w:name="_Toc513029232"/>
      <w:r/>
      <w:bookmarkStart w:id="160" w:name="_Toc20823304"/>
      <w:r/>
      <w:bookmarkStart w:id="161" w:name="_Toc16938548"/>
      <w:r>
        <w:rPr>
          <w:rFonts w:hint="eastAsia"/>
          <w:b w:val="0"/>
          <w:bCs w:val="0"/>
          <w:color w:val="000000"/>
          <w:sz w:val="24"/>
          <w:szCs w:val="24"/>
        </w:rPr>
        <w:t xml:space="preserve">24、投标文件的澄清</w:t>
      </w:r>
      <w:bookmarkEnd w:id="159"/>
      <w:r/>
      <w:bookmarkEnd w:id="160"/>
      <w:r/>
      <w:bookmarkEnd w:id="161"/>
      <w:r>
        <w:rPr>
          <w:rFonts w:hint="eastAsia"/>
          <w:b w:val="0"/>
          <w:bCs w:val="0"/>
          <w:color w:val="000000"/>
          <w:sz w:val="24"/>
          <w:szCs w:val="24"/>
        </w:rPr>
      </w:r>
      <w:r/>
    </w:p>
    <w:p>
      <w:pPr>
        <w:pStyle w:val="1016"/>
        <w:ind w:firstLine="480"/>
        <w:spacing w:line="440" w:lineRule="exact"/>
        <w:rPr>
          <w:rFonts w:ascii="宋体" w:hAnsi="宋体"/>
          <w:color w:val="000000"/>
          <w:sz w:val="24"/>
          <w:szCs w:val="24"/>
        </w:rPr>
      </w:pPr>
      <w:r>
        <w:rPr>
          <w:rFonts w:ascii="宋体" w:hAnsi="宋体"/>
          <w:color w:val="000000"/>
          <w:sz w:val="24"/>
          <w:szCs w:val="24"/>
        </w:rPr>
        <w:t xml:space="preserve">2</w:t>
      </w:r>
      <w:r>
        <w:rPr>
          <w:rFonts w:hint="eastAsia" w:ascii="宋体" w:hAnsi="宋体"/>
          <w:color w:val="000000"/>
          <w:sz w:val="24"/>
          <w:szCs w:val="24"/>
        </w:rPr>
        <w:t xml:space="preserve">4.</w:t>
      </w:r>
      <w:r>
        <w:rPr>
          <w:rFonts w:ascii="宋体" w:hAnsi="宋体"/>
          <w:color w:val="000000"/>
          <w:sz w:val="24"/>
          <w:szCs w:val="24"/>
        </w:rPr>
        <w:t xml:space="preserve">1</w:t>
      </w:r>
      <w:r>
        <w:rPr>
          <w:rFonts w:hint="eastAsia" w:ascii="宋体" w:hAnsi="宋体"/>
          <w:color w:val="000000"/>
          <w:sz w:val="24"/>
          <w:szCs w:val="24"/>
        </w:rPr>
        <w:t xml:space="preserve">评标期间，评委会对投标文件中含义不明确、同类问题表述不一致或者有明显文字和计算错误的内容</w:t>
      </w:r>
      <w:r>
        <w:rPr>
          <w:rFonts w:ascii="宋体" w:hAnsi="宋体"/>
          <w:color w:val="000000"/>
          <w:sz w:val="24"/>
          <w:szCs w:val="24"/>
        </w:rPr>
        <w:t xml:space="preserve"> </w:t>
      </w:r>
      <w:r>
        <w:rPr>
          <w:rFonts w:hint="eastAsia" w:ascii="宋体" w:hAnsi="宋体"/>
          <w:color w:val="000000"/>
          <w:sz w:val="24"/>
          <w:szCs w:val="24"/>
        </w:rPr>
        <w:t xml:space="preserve">，有权要求投标人作出必要的澄清、说明或者补正。</w:t>
      </w:r>
      <w:r>
        <w:rPr>
          <w:rFonts w:ascii="宋体" w:hAnsi="宋体"/>
          <w:color w:val="000000"/>
          <w:sz w:val="24"/>
          <w:szCs w:val="24"/>
        </w:rPr>
      </w:r>
      <w:r/>
    </w:p>
    <w:p>
      <w:pPr>
        <w:pStyle w:val="1016"/>
        <w:ind w:firstLine="480"/>
        <w:spacing w:line="44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rPr>
          <w:rFonts w:ascii="宋体" w:hAnsi="宋体"/>
          <w:color w:val="000000"/>
          <w:sz w:val="24"/>
          <w:szCs w:val="24"/>
        </w:rPr>
      </w:r>
      <w:r/>
    </w:p>
    <w:p>
      <w:pPr>
        <w:pStyle w:val="1016"/>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评标</w:t>
      </w:r>
      <w:r>
        <w:rPr>
          <w:rFonts w:ascii="宋体" w:hAnsi="宋体"/>
          <w:color w:val="000000"/>
          <w:sz w:val="24"/>
          <w:szCs w:val="24"/>
        </w:rPr>
        <w:t xml:space="preserve">委员会并非对每个投标人都做澄清要求</w:t>
      </w:r>
      <w:r>
        <w:rPr>
          <w:rFonts w:hint="eastAsia" w:ascii="宋体" w:hAnsi="宋体"/>
          <w:color w:val="000000"/>
          <w:sz w:val="24"/>
          <w:szCs w:val="24"/>
        </w:rPr>
        <w:t xml:space="preserve">。</w:t>
      </w:r>
      <w:r>
        <w:rPr>
          <w:rFonts w:hint="eastAsia" w:ascii="宋体" w:hAnsi="宋体"/>
          <w:color w:val="000000"/>
          <w:sz w:val="24"/>
          <w:szCs w:val="24"/>
        </w:rPr>
      </w:r>
      <w:r/>
    </w:p>
    <w:p>
      <w:pPr>
        <w:pStyle w:val="1016"/>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24.2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color w:val="000000"/>
          <w:sz w:val="24"/>
          <w:szCs w:val="24"/>
        </w:rPr>
      </w:r>
      <w:r/>
    </w:p>
    <w:p>
      <w:pPr>
        <w:pStyle w:val="1016"/>
        <w:spacing w:line="440" w:lineRule="exact"/>
        <w:rPr>
          <w:rFonts w:hint="eastAsia" w:ascii="宋体" w:hAnsi="宋体"/>
          <w:color w:val="000000"/>
          <w:sz w:val="24"/>
          <w:szCs w:val="24"/>
        </w:rPr>
      </w:pPr>
      <w:r>
        <w:rPr>
          <w:rFonts w:hint="eastAsia" w:ascii="宋体" w:hAnsi="宋体"/>
          <w:color w:val="000000"/>
          <w:sz w:val="24"/>
          <w:szCs w:val="24"/>
        </w:rPr>
        <w:t xml:space="preserve">    24.3 接到评委会澄清、说明和补正要求的投标人如未按规定做出澄清、说明和补正，其风险由投标人自行承担。</w:t>
      </w:r>
      <w:r>
        <w:rPr>
          <w:rFonts w:hint="eastAsia" w:ascii="宋体" w:hAnsi="宋体"/>
          <w:color w:val="000000"/>
          <w:sz w:val="24"/>
          <w:szCs w:val="24"/>
        </w:rPr>
      </w:r>
      <w:r/>
    </w:p>
    <w:p>
      <w:pPr>
        <w:pStyle w:val="1020"/>
        <w:ind w:firstLine="360"/>
        <w:spacing w:before="0" w:after="0" w:line="440" w:lineRule="exact"/>
        <w:rPr>
          <w:rFonts w:hint="eastAsia"/>
          <w:b w:val="0"/>
          <w:bCs w:val="0"/>
          <w:color w:val="000000"/>
          <w:sz w:val="24"/>
          <w:szCs w:val="24"/>
        </w:rPr>
      </w:pPr>
      <w:r/>
      <w:bookmarkStart w:id="162" w:name="_Toc16938549"/>
      <w:r/>
      <w:bookmarkStart w:id="163" w:name="_Toc513029233"/>
      <w:r/>
      <w:bookmarkStart w:id="164" w:name="_Toc20823305"/>
      <w:r>
        <w:rPr>
          <w:rFonts w:hint="eastAsia"/>
          <w:b w:val="0"/>
          <w:bCs w:val="0"/>
          <w:color w:val="000000"/>
          <w:sz w:val="24"/>
          <w:szCs w:val="24"/>
        </w:rPr>
        <w:t xml:space="preserve">25、对投标文件的初审</w:t>
      </w:r>
      <w:bookmarkEnd w:id="162"/>
      <w:r/>
      <w:bookmarkEnd w:id="163"/>
      <w:r/>
      <w:bookmarkEnd w:id="164"/>
      <w:r>
        <w:rPr>
          <w:rFonts w:hint="eastAsia"/>
          <w:b w:val="0"/>
          <w:bCs w:val="0"/>
          <w:color w:val="000000"/>
          <w:sz w:val="24"/>
          <w:szCs w:val="24"/>
        </w:rPr>
      </w:r>
      <w:r/>
    </w:p>
    <w:p>
      <w:pPr>
        <w:pStyle w:val="1016"/>
        <w:ind w:firstLine="480"/>
        <w:spacing w:line="440" w:lineRule="exact"/>
        <w:rPr>
          <w:rFonts w:hint="eastAsia" w:ascii="宋体" w:hAnsi="宋体"/>
          <w:bCs/>
          <w:color w:val="000000"/>
          <w:sz w:val="24"/>
          <w:szCs w:val="24"/>
        </w:rPr>
      </w:pPr>
      <w:r>
        <w:rPr>
          <w:rFonts w:hint="eastAsia" w:ascii="宋体" w:hAnsi="宋体"/>
          <w:color w:val="000000"/>
          <w:sz w:val="24"/>
          <w:szCs w:val="24"/>
        </w:rPr>
        <w:t xml:space="preserve">25.1</w:t>
      </w:r>
      <w:r>
        <w:rPr>
          <w:rFonts w:hint="eastAsia" w:ascii="宋体" w:hAnsi="宋体"/>
          <w:bCs/>
          <w:color w:val="000000"/>
          <w:sz w:val="24"/>
          <w:szCs w:val="24"/>
        </w:rPr>
        <w:t xml:space="preserve">投标文件初审分为资格审查和符合性审查。</w:t>
      </w:r>
      <w:r>
        <w:rPr>
          <w:rFonts w:hint="eastAsia" w:ascii="宋体" w:hAnsi="宋体"/>
          <w:bCs/>
          <w:color w:val="000000"/>
          <w:sz w:val="24"/>
          <w:szCs w:val="24"/>
        </w:rPr>
      </w:r>
      <w:r/>
    </w:p>
    <w:p>
      <w:pPr>
        <w:pStyle w:val="1016"/>
        <w:ind w:firstLine="480"/>
        <w:spacing w:line="440" w:lineRule="exact"/>
        <w:rPr>
          <w:rFonts w:hint="eastAsia" w:ascii="宋体" w:hAnsi="宋体"/>
          <w:bCs/>
          <w:color w:val="000000"/>
          <w:sz w:val="24"/>
          <w:szCs w:val="24"/>
        </w:rPr>
      </w:pPr>
      <w:r>
        <w:rPr>
          <w:rFonts w:hint="eastAsia" w:ascii="宋体" w:hAnsi="宋体"/>
          <w:bCs/>
          <w:color w:val="000000"/>
          <w:sz w:val="24"/>
          <w:szCs w:val="24"/>
        </w:rPr>
        <w:t xml:space="preserve">25.1.1 资格审查：依据法律法规和招标文件的规定，由</w:t>
      </w:r>
      <w:r>
        <w:rPr>
          <w:rFonts w:hint="eastAsia" w:ascii="宋体" w:hAnsi="宋体"/>
          <w:color w:val="000000"/>
          <w:sz w:val="24"/>
        </w:rPr>
        <w:t xml:space="preserve">招标</w:t>
      </w:r>
      <w:r>
        <w:rPr>
          <w:rFonts w:hint="eastAsia" w:ascii="宋体" w:hAnsi="宋体"/>
          <w:bCs/>
          <w:color w:val="000000"/>
          <w:sz w:val="24"/>
          <w:szCs w:val="24"/>
        </w:rPr>
        <w:t xml:space="preserve">人对投标文件中的资格证明文件进行审查。资格审查的结论，</w:t>
      </w:r>
      <w:r>
        <w:rPr>
          <w:rFonts w:hint="eastAsia" w:ascii="宋体" w:hAnsi="宋体"/>
          <w:color w:val="000000"/>
          <w:sz w:val="24"/>
        </w:rPr>
        <w:t xml:space="preserve">招标</w:t>
      </w:r>
      <w:r>
        <w:rPr>
          <w:rFonts w:hint="eastAsia" w:ascii="宋体" w:hAnsi="宋体"/>
          <w:bCs/>
          <w:color w:val="000000"/>
          <w:sz w:val="24"/>
          <w:szCs w:val="24"/>
        </w:rPr>
        <w:t xml:space="preserve">人以书面形式向评委会进行反馈。</w:t>
      </w:r>
      <w:r>
        <w:rPr>
          <w:rFonts w:hint="eastAsia" w:ascii="宋体" w:hAnsi="宋体"/>
          <w:bCs/>
          <w:color w:val="000000"/>
          <w:sz w:val="24"/>
          <w:szCs w:val="24"/>
        </w:rPr>
      </w:r>
      <w:r/>
    </w:p>
    <w:p>
      <w:pPr>
        <w:pStyle w:val="1016"/>
        <w:ind w:firstLine="480"/>
        <w:spacing w:line="440" w:lineRule="exact"/>
        <w:rPr>
          <w:rFonts w:hint="eastAsia" w:ascii="宋体" w:hAnsi="宋体"/>
          <w:bCs/>
          <w:color w:val="000000"/>
          <w:sz w:val="24"/>
          <w:szCs w:val="24"/>
        </w:rPr>
      </w:pPr>
      <w:r>
        <w:rPr>
          <w:rFonts w:hint="eastAsia" w:ascii="宋体" w:hAnsi="宋体"/>
          <w:color w:val="000000"/>
          <w:sz w:val="24"/>
        </w:rPr>
        <w:t xml:space="preserve">招标</w:t>
      </w:r>
      <w:r>
        <w:rPr>
          <w:rFonts w:hint="eastAsia" w:ascii="宋体" w:hAnsi="宋体"/>
          <w:bCs/>
          <w:color w:val="000000"/>
          <w:sz w:val="24"/>
          <w:szCs w:val="24"/>
        </w:rPr>
        <w:t xml:space="preserve">人在进行资格性审查的同时，将在“信用中国”网站（www.creditchina.gov.cn）查询投标人的信用记录，以确定投标人是否具备投标资格,查询结果留存并归档。</w:t>
      </w:r>
      <w:r>
        <w:rPr>
          <w:rFonts w:hint="eastAsia" w:ascii="宋体" w:hAnsi="宋体"/>
          <w:bCs/>
          <w:color w:val="000000"/>
          <w:sz w:val="24"/>
          <w:szCs w:val="24"/>
        </w:rPr>
      </w:r>
      <w:r/>
    </w:p>
    <w:p>
      <w:pPr>
        <w:pStyle w:val="1016"/>
        <w:ind w:firstLine="480"/>
        <w:spacing w:line="440" w:lineRule="exact"/>
        <w:rPr>
          <w:rFonts w:hint="eastAsia" w:ascii="宋体" w:hAnsi="宋体"/>
          <w:bCs/>
          <w:color w:val="000000"/>
          <w:sz w:val="24"/>
          <w:szCs w:val="24"/>
        </w:rPr>
      </w:pPr>
      <w:r>
        <w:rPr>
          <w:rFonts w:hint="eastAsia" w:ascii="宋体" w:hAnsi="宋体"/>
          <w:bCs/>
          <w:color w:val="000000"/>
          <w:sz w:val="24"/>
          <w:szCs w:val="24"/>
        </w:rPr>
        <w:t xml:space="preserve">接受联合体的项目，两个以上的自然人、法人或者其他组织组成一个联合体，以一个投标人的身份共同参加政府活动的,联合体成员存在不良信用记录的，视同联合体存在不良应用记录。</w:t>
      </w:r>
      <w:r>
        <w:rPr>
          <w:rFonts w:hint="eastAsia" w:ascii="宋体" w:hAnsi="宋体"/>
          <w:bCs/>
          <w:color w:val="000000"/>
          <w:sz w:val="24"/>
          <w:szCs w:val="24"/>
        </w:rPr>
      </w:r>
      <w:r/>
    </w:p>
    <w:p>
      <w:pPr>
        <w:pStyle w:val="1016"/>
        <w:ind w:firstLine="480"/>
        <w:spacing w:line="440" w:lineRule="exact"/>
        <w:rPr>
          <w:rFonts w:hint="eastAsia" w:ascii="宋体" w:hAnsi="宋体"/>
          <w:bCs/>
          <w:color w:val="000000"/>
          <w:sz w:val="24"/>
          <w:szCs w:val="24"/>
        </w:rPr>
      </w:pPr>
      <w:r>
        <w:rPr>
          <w:rFonts w:hint="eastAsia" w:ascii="宋体" w:hAnsi="宋体"/>
          <w:bCs/>
          <w:color w:val="000000"/>
          <w:sz w:val="24"/>
          <w:szCs w:val="24"/>
        </w:rPr>
        <w:t xml:space="preserve">25.1.2 符合性审查：依据招标文件的规定，由评委会从投标文件的有效性、完整性和对招标文件的响应程度进行审查，以确定是否对招标文件的实质性要求作出响应。</w:t>
      </w:r>
      <w:r>
        <w:rPr>
          <w:rFonts w:hint="eastAsia" w:ascii="宋体" w:hAnsi="宋体"/>
          <w:bCs/>
          <w:color w:val="000000"/>
          <w:sz w:val="24"/>
          <w:szCs w:val="24"/>
        </w:rPr>
      </w:r>
      <w:r/>
    </w:p>
    <w:p>
      <w:pPr>
        <w:pStyle w:val="1016"/>
        <w:ind w:firstLine="480"/>
        <w:spacing w:line="440" w:lineRule="exact"/>
        <w:rPr>
          <w:rFonts w:hint="eastAsia" w:ascii="宋体" w:hAnsi="宋体"/>
          <w:bCs/>
          <w:color w:val="000000"/>
          <w:sz w:val="24"/>
          <w:szCs w:val="24"/>
        </w:rPr>
      </w:pPr>
      <w:r>
        <w:rPr>
          <w:rFonts w:hint="eastAsia" w:ascii="宋体" w:hAnsi="宋体"/>
          <w:bCs/>
          <w:color w:val="000000"/>
          <w:sz w:val="24"/>
          <w:szCs w:val="24"/>
        </w:rPr>
        <w:t xml:space="preserve">25.</w:t>
      </w:r>
      <w:r>
        <w:rPr>
          <w:rFonts w:ascii="宋体" w:hAnsi="宋体"/>
          <w:bCs/>
          <w:color w:val="000000"/>
          <w:sz w:val="24"/>
          <w:szCs w:val="24"/>
        </w:rPr>
        <w:t xml:space="preserve">1.</w:t>
      </w:r>
      <w:r>
        <w:rPr>
          <w:rFonts w:hint="eastAsia" w:ascii="宋体" w:hAnsi="宋体"/>
          <w:bCs/>
          <w:color w:val="000000"/>
          <w:sz w:val="24"/>
          <w:szCs w:val="24"/>
        </w:rPr>
        <w:t xml:space="preserve">3 未通过资格审查或符合性审查的投标人，代理机构将在</w:t>
      </w:r>
      <w:r>
        <w:rPr>
          <w:rFonts w:hint="eastAsia" w:ascii="宋体" w:hAnsi="宋体"/>
          <w:color w:val="000000"/>
          <w:sz w:val="24"/>
          <w:szCs w:val="24"/>
        </w:rPr>
        <w:t xml:space="preserve">苏采云系统</w:t>
      </w:r>
      <w:r>
        <w:rPr>
          <w:rFonts w:hint="eastAsia" w:ascii="宋体" w:hAnsi="宋体"/>
          <w:bCs/>
          <w:color w:val="000000"/>
          <w:sz w:val="24"/>
          <w:szCs w:val="24"/>
        </w:rPr>
        <w:t xml:space="preserve">中告知未通过资格审查或符合性审查的原因，</w:t>
      </w:r>
      <w:r>
        <w:rPr>
          <w:rFonts w:ascii="宋体" w:hAnsi="宋体"/>
          <w:bCs/>
          <w:color w:val="000000"/>
          <w:sz w:val="24"/>
          <w:szCs w:val="24"/>
        </w:rPr>
        <w:t xml:space="preserve">评标结束后，</w:t>
      </w:r>
      <w:r>
        <w:rPr>
          <w:rFonts w:hint="eastAsia" w:ascii="宋体" w:hAnsi="宋体"/>
          <w:bCs/>
          <w:color w:val="000000"/>
          <w:sz w:val="24"/>
          <w:szCs w:val="24"/>
        </w:rPr>
        <w:t xml:space="preserve">代理机构</w:t>
      </w:r>
      <w:r>
        <w:rPr>
          <w:rFonts w:ascii="宋体" w:hAnsi="宋体"/>
          <w:bCs/>
          <w:color w:val="000000"/>
          <w:sz w:val="24"/>
          <w:szCs w:val="24"/>
        </w:rPr>
        <w:t xml:space="preserve">将不再告知未通过资格审查和</w:t>
      </w:r>
      <w:r>
        <w:rPr>
          <w:rFonts w:hint="eastAsia" w:ascii="宋体" w:hAnsi="宋体"/>
          <w:bCs/>
          <w:color w:val="000000"/>
          <w:sz w:val="24"/>
          <w:szCs w:val="24"/>
        </w:rPr>
        <w:t xml:space="preserve">符合性</w:t>
      </w:r>
      <w:r>
        <w:rPr>
          <w:rFonts w:ascii="宋体" w:hAnsi="宋体"/>
          <w:bCs/>
          <w:color w:val="000000"/>
          <w:sz w:val="24"/>
          <w:szCs w:val="24"/>
        </w:rPr>
        <w:t xml:space="preserve">审查的原因。</w:t>
      </w:r>
      <w:r>
        <w:rPr>
          <w:rFonts w:hint="eastAsia" w:ascii="宋体" w:hAnsi="宋体"/>
          <w:bCs/>
          <w:color w:val="000000"/>
          <w:sz w:val="24"/>
          <w:szCs w:val="24"/>
        </w:rPr>
      </w:r>
      <w:r/>
    </w:p>
    <w:p>
      <w:pPr>
        <w:pStyle w:val="1016"/>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5</w:t>
      </w:r>
      <w:r>
        <w:rPr>
          <w:rFonts w:hint="eastAsia" w:ascii="宋体" w:hAnsi="宋体"/>
          <w:color w:val="000000"/>
          <w:sz w:val="24"/>
          <w:szCs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color w:val="000000"/>
          <w:sz w:val="24"/>
          <w:szCs w:val="24"/>
        </w:rPr>
      </w:r>
      <w:r/>
    </w:p>
    <w:p>
      <w:pPr>
        <w:pStyle w:val="1016"/>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color w:val="000000"/>
          <w:sz w:val="24"/>
          <w:szCs w:val="24"/>
        </w:rPr>
      </w:r>
      <w:r/>
    </w:p>
    <w:p>
      <w:pPr>
        <w:pStyle w:val="1016"/>
        <w:ind w:firstLine="480"/>
        <w:spacing w:line="44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5</w:t>
      </w:r>
      <w:r>
        <w:rPr>
          <w:rFonts w:hint="eastAsia" w:ascii="宋体" w:hAnsi="宋体"/>
          <w:color w:val="000000"/>
          <w:sz w:val="24"/>
          <w:szCs w:val="24"/>
        </w:rPr>
        <w:t xml:space="preserve">.3如果投标文件实质上没有响应招标文件的要求，评委会将予以拒绝，投标人不得通过修改或撤销不合要求的偏离或保留而使其投标成为实质性响应的投标。</w:t>
      </w:r>
      <w:r>
        <w:rPr>
          <w:rFonts w:ascii="宋体" w:hAnsi="宋体"/>
          <w:color w:val="000000"/>
          <w:sz w:val="24"/>
          <w:szCs w:val="24"/>
        </w:rPr>
      </w:r>
      <w:r/>
    </w:p>
    <w:p>
      <w:pPr>
        <w:pStyle w:val="1016"/>
        <w:ind w:firstLine="480"/>
        <w:spacing w:line="440" w:lineRule="exact"/>
        <w:rPr>
          <w:rFonts w:hint="eastAsia" w:ascii="宋体" w:hAnsi="宋体"/>
          <w:bCs/>
          <w:color w:val="000000"/>
          <w:sz w:val="24"/>
          <w:szCs w:val="24"/>
        </w:rPr>
      </w:pPr>
      <w:r>
        <w:rPr>
          <w:rFonts w:hint="eastAsia" w:ascii="宋体" w:hAnsi="宋体"/>
          <w:color w:val="000000"/>
          <w:sz w:val="24"/>
          <w:szCs w:val="24"/>
        </w:rPr>
        <w:t xml:space="preserve">25.</w:t>
      </w:r>
      <w:r>
        <w:rPr>
          <w:rFonts w:ascii="宋体" w:hAnsi="宋体"/>
          <w:color w:val="000000"/>
          <w:sz w:val="24"/>
          <w:szCs w:val="24"/>
        </w:rPr>
        <w:t xml:space="preserve">4</w:t>
      </w:r>
      <w:r>
        <w:rPr>
          <w:rFonts w:hint="eastAsia" w:ascii="宋体" w:hAnsi="宋体"/>
          <w:bCs/>
          <w:color w:val="000000"/>
          <w:sz w:val="24"/>
          <w:szCs w:val="24"/>
        </w:rPr>
        <w:t xml:space="preserve">评委会将对确定为实质性响应的投标进行进一步审核，确定其是否有计算上或累加上的算术错误，修正错误的原则如下：</w:t>
      </w:r>
      <w:r>
        <w:rPr>
          <w:rFonts w:hint="eastAsia" w:ascii="宋体" w:hAnsi="宋体"/>
          <w:bCs/>
          <w:color w:val="000000"/>
          <w:sz w:val="24"/>
          <w:szCs w:val="24"/>
        </w:rPr>
      </w:r>
      <w:r/>
    </w:p>
    <w:p>
      <w:pPr>
        <w:pStyle w:val="1016"/>
        <w:ind w:firstLine="480"/>
        <w:spacing w:line="440" w:lineRule="exact"/>
        <w:rPr>
          <w:rFonts w:ascii="宋体" w:hAnsi="宋体"/>
          <w:bCs/>
          <w:color w:val="000000"/>
          <w:sz w:val="24"/>
          <w:szCs w:val="24"/>
        </w:rPr>
      </w:pPr>
      <w:r>
        <w:rPr>
          <w:rFonts w:hint="eastAsia" w:ascii="宋体" w:hAnsi="宋体"/>
          <w:bCs/>
          <w:color w:val="000000"/>
          <w:sz w:val="24"/>
          <w:szCs w:val="24"/>
        </w:rPr>
        <w:t xml:space="preserve">（1）投标文件中开标一览表内容与投标文件中相应内容不一致的，以开标一览表为准。</w:t>
      </w:r>
      <w:r>
        <w:rPr>
          <w:rFonts w:ascii="宋体" w:hAnsi="宋体"/>
          <w:bCs/>
          <w:color w:val="000000"/>
          <w:sz w:val="24"/>
          <w:szCs w:val="24"/>
        </w:rPr>
      </w:r>
      <w:r/>
    </w:p>
    <w:p>
      <w:pPr>
        <w:pStyle w:val="1016"/>
        <w:ind w:firstLine="480"/>
        <w:spacing w:line="440" w:lineRule="exact"/>
        <w:rPr>
          <w:rFonts w:ascii="宋体" w:hAnsi="宋体"/>
          <w:bCs/>
          <w:color w:val="000000"/>
          <w:sz w:val="24"/>
          <w:szCs w:val="24"/>
        </w:rPr>
      </w:pPr>
      <w:r>
        <w:rPr>
          <w:rFonts w:hint="eastAsia" w:ascii="宋体" w:hAnsi="宋体"/>
          <w:bCs/>
          <w:color w:val="000000"/>
          <w:sz w:val="24"/>
          <w:szCs w:val="24"/>
        </w:rPr>
        <w:t xml:space="preserve">（2）大写金额和小写金额不一致的，以大写金额为准。</w:t>
      </w:r>
      <w:r>
        <w:rPr>
          <w:rFonts w:ascii="宋体" w:hAnsi="宋体"/>
          <w:bCs/>
          <w:color w:val="000000"/>
          <w:sz w:val="24"/>
          <w:szCs w:val="24"/>
        </w:rPr>
      </w:r>
      <w:r/>
    </w:p>
    <w:p>
      <w:pPr>
        <w:pStyle w:val="1016"/>
        <w:ind w:firstLine="480"/>
        <w:spacing w:line="440" w:lineRule="exact"/>
        <w:rPr>
          <w:rFonts w:ascii="宋体" w:hAnsi="宋体"/>
          <w:bCs/>
          <w:color w:val="000000"/>
          <w:sz w:val="24"/>
          <w:szCs w:val="24"/>
        </w:rPr>
      </w:pPr>
      <w:r>
        <w:rPr>
          <w:rFonts w:hint="eastAsia" w:ascii="宋体" w:hAnsi="宋体"/>
          <w:bCs/>
          <w:color w:val="000000"/>
          <w:sz w:val="24"/>
          <w:szCs w:val="24"/>
        </w:rPr>
        <w:t xml:space="preserve">（3）单价金额小数点或者百分比有明显错位的，以开标一览表的总价为准，并修改单价。</w:t>
      </w:r>
      <w:r>
        <w:rPr>
          <w:rFonts w:ascii="宋体" w:hAnsi="宋体"/>
          <w:bCs/>
          <w:color w:val="000000"/>
          <w:sz w:val="24"/>
          <w:szCs w:val="24"/>
        </w:rPr>
      </w:r>
      <w:r/>
    </w:p>
    <w:p>
      <w:pPr>
        <w:pStyle w:val="1016"/>
        <w:ind w:firstLine="480"/>
        <w:spacing w:line="440" w:lineRule="exact"/>
        <w:rPr>
          <w:rFonts w:hint="eastAsia" w:ascii="宋体" w:hAnsi="宋体"/>
          <w:bCs/>
          <w:color w:val="000000"/>
          <w:sz w:val="24"/>
          <w:szCs w:val="24"/>
        </w:rPr>
      </w:pPr>
      <w:r>
        <w:rPr>
          <w:rFonts w:hint="eastAsia" w:ascii="宋体" w:hAnsi="宋体"/>
          <w:bCs/>
          <w:color w:val="000000"/>
          <w:sz w:val="24"/>
          <w:szCs w:val="24"/>
        </w:rPr>
        <w:t xml:space="preserve">（4）总价金额与按单价汇总金额不一致的，以单价金额计算结果为准。</w:t>
      </w:r>
      <w:r>
        <w:rPr>
          <w:rFonts w:hint="eastAsia" w:ascii="宋体" w:hAnsi="宋体"/>
          <w:bCs/>
          <w:color w:val="000000"/>
          <w:sz w:val="24"/>
          <w:szCs w:val="24"/>
        </w:rPr>
      </w:r>
      <w:r/>
    </w:p>
    <w:p>
      <w:pPr>
        <w:pStyle w:val="1016"/>
        <w:ind w:firstLine="480"/>
        <w:spacing w:line="440" w:lineRule="exact"/>
        <w:rPr>
          <w:rFonts w:hint="eastAsia" w:ascii="宋体" w:hAnsi="宋体"/>
          <w:bCs/>
          <w:color w:val="000000"/>
          <w:sz w:val="24"/>
          <w:szCs w:val="24"/>
        </w:rPr>
      </w:pPr>
      <w:r>
        <w:rPr>
          <w:rFonts w:hint="eastAsia" w:ascii="宋体" w:hAnsi="宋体"/>
          <w:bCs/>
          <w:color w:val="000000"/>
          <w:sz w:val="24"/>
          <w:szCs w:val="24"/>
        </w:rPr>
        <w:t xml:space="preserve">同时出现两种以上错误的，按照前款规定的顺序修正。</w:t>
      </w:r>
      <w:r>
        <w:rPr>
          <w:rFonts w:hint="eastAsia" w:ascii="宋体" w:hAnsi="宋体"/>
          <w:bCs/>
          <w:color w:val="000000"/>
          <w:sz w:val="24"/>
          <w:szCs w:val="24"/>
        </w:rPr>
      </w:r>
      <w:r/>
    </w:p>
    <w:p>
      <w:pPr>
        <w:pStyle w:val="1016"/>
        <w:ind w:firstLine="480"/>
        <w:spacing w:line="440" w:lineRule="exact"/>
        <w:rPr>
          <w:rFonts w:ascii="宋体" w:hAnsi="宋体"/>
          <w:bCs/>
          <w:color w:val="000000"/>
          <w:sz w:val="24"/>
          <w:szCs w:val="24"/>
        </w:rPr>
      </w:pPr>
      <w:r>
        <w:rPr>
          <w:rFonts w:hint="eastAsia" w:ascii="宋体" w:hAnsi="宋体"/>
          <w:color w:val="000000"/>
          <w:sz w:val="24"/>
          <w:szCs w:val="24"/>
        </w:rPr>
        <w:t xml:space="preserve">25.</w:t>
      </w:r>
      <w:r>
        <w:rPr>
          <w:rFonts w:ascii="宋体" w:hAnsi="宋体"/>
          <w:color w:val="000000"/>
          <w:sz w:val="24"/>
          <w:szCs w:val="24"/>
        </w:rPr>
        <w:t xml:space="preserve">5</w:t>
      </w:r>
      <w:r>
        <w:rPr>
          <w:rFonts w:hint="eastAsia" w:ascii="宋体" w:hAnsi="宋体"/>
          <w:color w:val="000000"/>
          <w:sz w:val="24"/>
          <w:szCs w:val="24"/>
        </w:rPr>
        <w:t xml:space="preserve"> </w:t>
      </w:r>
      <w:r>
        <w:rPr>
          <w:rFonts w:hint="eastAsia" w:ascii="宋体" w:hAnsi="宋体"/>
          <w:bCs/>
          <w:color w:val="000000"/>
          <w:sz w:val="24"/>
          <w:szCs w:val="24"/>
        </w:rPr>
        <w:t xml:space="preserve">评委会将按上述修正错误的方法调整投标文件中的投标报价，并</w:t>
      </w:r>
      <w:r>
        <w:rPr>
          <w:rFonts w:ascii="宋体" w:hAnsi="宋体"/>
          <w:bCs/>
          <w:color w:val="000000"/>
          <w:sz w:val="24"/>
          <w:szCs w:val="24"/>
        </w:rPr>
        <w:t xml:space="preserve">通过</w:t>
      </w:r>
      <w:r>
        <w:rPr>
          <w:rFonts w:hint="eastAsia" w:ascii="宋体" w:hAnsi="宋体"/>
          <w:color w:val="000000"/>
          <w:sz w:val="24"/>
          <w:szCs w:val="24"/>
        </w:rPr>
        <w:t xml:space="preserve">苏采云系统</w:t>
      </w:r>
      <w:r>
        <w:rPr>
          <w:rFonts w:hint="eastAsia" w:ascii="宋体" w:hAnsi="宋体"/>
          <w:bCs/>
          <w:color w:val="000000"/>
          <w:sz w:val="24"/>
          <w:szCs w:val="24"/>
        </w:rPr>
        <w:t xml:space="preserve">告知</w:t>
      </w:r>
      <w:r>
        <w:rPr>
          <w:rFonts w:ascii="宋体" w:hAnsi="宋体"/>
          <w:bCs/>
          <w:color w:val="000000"/>
          <w:sz w:val="24"/>
          <w:szCs w:val="24"/>
        </w:rPr>
        <w:t xml:space="preserve">投标人，</w:t>
      </w:r>
      <w:r>
        <w:rPr>
          <w:rFonts w:hint="eastAsia" w:ascii="宋体" w:hAnsi="宋体"/>
          <w:bCs/>
          <w:color w:val="000000"/>
          <w:sz w:val="24"/>
          <w:szCs w:val="24"/>
        </w:rPr>
        <w:t xml:space="preserve">调整后的价格应对投标人具有约束力。如果投标人不接受修正后的价格，则其投标将被拒绝。</w:t>
      </w:r>
      <w:r>
        <w:rPr>
          <w:rFonts w:ascii="宋体" w:hAnsi="宋体"/>
          <w:bCs/>
          <w:color w:val="000000"/>
          <w:sz w:val="24"/>
          <w:szCs w:val="24"/>
        </w:rPr>
      </w:r>
      <w:r/>
    </w:p>
    <w:p>
      <w:pPr>
        <w:pStyle w:val="1016"/>
        <w:ind w:firstLine="420"/>
        <w:spacing w:line="440" w:lineRule="exact"/>
        <w:rPr>
          <w:rFonts w:hint="eastAsia" w:ascii="宋体" w:hAnsi="宋体"/>
          <w:b/>
          <w:bCs/>
          <w:color w:val="000000"/>
          <w:sz w:val="24"/>
          <w:szCs w:val="24"/>
        </w:rPr>
      </w:pPr>
      <w:r/>
      <w:bookmarkStart w:id="165" w:name="_Toc513029234"/>
      <w:r/>
      <w:bookmarkStart w:id="166" w:name="_Toc16938550"/>
      <w:r/>
      <w:bookmarkStart w:id="167" w:name="_Toc20823306"/>
      <w:r>
        <w:rPr>
          <w:rFonts w:hint="eastAsia" w:ascii="宋体" w:hAnsi="宋体"/>
          <w:b/>
          <w:bCs/>
          <w:color w:val="000000"/>
          <w:sz w:val="24"/>
          <w:szCs w:val="24"/>
        </w:rPr>
        <w:t xml:space="preserve">25.6投标人在开、评标全过程中应保持通讯畅通，及时登录苏采云系统查阅</w:t>
      </w:r>
      <w:r>
        <w:rPr>
          <w:rFonts w:ascii="宋体" w:hAnsi="宋体"/>
          <w:b/>
          <w:bCs/>
          <w:color w:val="000000"/>
          <w:sz w:val="24"/>
          <w:szCs w:val="24"/>
        </w:rPr>
        <w:t xml:space="preserve">、答复相关</w:t>
      </w:r>
      <w:r>
        <w:rPr>
          <w:rFonts w:hint="eastAsia" w:ascii="宋体" w:hAnsi="宋体"/>
          <w:b/>
          <w:bCs/>
          <w:color w:val="000000"/>
          <w:sz w:val="24"/>
          <w:szCs w:val="24"/>
        </w:rPr>
        <w:t xml:space="preserve">信息</w:t>
      </w:r>
      <w:r>
        <w:rPr>
          <w:rFonts w:ascii="宋体" w:hAnsi="宋体"/>
          <w:b/>
          <w:bCs/>
          <w:color w:val="000000"/>
          <w:sz w:val="24"/>
          <w:szCs w:val="24"/>
        </w:rPr>
        <w:t xml:space="preserve">，</w:t>
      </w:r>
      <w:r>
        <w:rPr>
          <w:rFonts w:hint="eastAsia" w:ascii="宋体" w:hAnsi="宋体"/>
          <w:b/>
          <w:bCs/>
          <w:color w:val="000000"/>
          <w:sz w:val="24"/>
          <w:szCs w:val="24"/>
        </w:rPr>
        <w:t xml:space="preserve">并安排专人与代理机构及评标委员会联系。</w:t>
      </w:r>
      <w:r>
        <w:rPr>
          <w:rFonts w:hint="eastAsia" w:ascii="宋体" w:hAnsi="宋体"/>
          <w:b/>
          <w:bCs/>
          <w:color w:val="000000"/>
          <w:sz w:val="24"/>
          <w:szCs w:val="24"/>
        </w:rPr>
      </w:r>
      <w:r/>
    </w:p>
    <w:p>
      <w:pPr>
        <w:pStyle w:val="1020"/>
        <w:ind w:firstLine="360"/>
        <w:spacing w:before="0" w:after="0" w:line="440" w:lineRule="exact"/>
        <w:rPr>
          <w:rFonts w:hint="eastAsia"/>
          <w:b w:val="0"/>
          <w:bCs w:val="0"/>
          <w:color w:val="000000"/>
          <w:sz w:val="24"/>
          <w:szCs w:val="24"/>
        </w:rPr>
      </w:pPr>
      <w:r>
        <w:rPr>
          <w:rFonts w:hint="eastAsia"/>
          <w:b w:val="0"/>
          <w:bCs w:val="0"/>
          <w:color w:val="000000"/>
          <w:sz w:val="24"/>
          <w:szCs w:val="24"/>
        </w:rPr>
        <w:t xml:space="preserve">26、</w:t>
      </w:r>
      <w:bookmarkEnd w:id="165"/>
      <w:r/>
      <w:bookmarkEnd w:id="166"/>
      <w:r/>
      <w:bookmarkEnd w:id="167"/>
      <w:r>
        <w:rPr>
          <w:rFonts w:hint="eastAsia"/>
          <w:b w:val="0"/>
          <w:bCs w:val="0"/>
          <w:color w:val="000000"/>
          <w:sz w:val="24"/>
          <w:szCs w:val="24"/>
        </w:rPr>
        <w:t xml:space="preserve">无效投标条款和废标条款</w:t>
      </w:r>
      <w:r>
        <w:rPr>
          <w:rFonts w:hint="eastAsia"/>
          <w:b w:val="0"/>
          <w:bCs w:val="0"/>
          <w:color w:val="000000"/>
          <w:sz w:val="24"/>
          <w:szCs w:val="24"/>
        </w:rPr>
      </w:r>
      <w:r/>
    </w:p>
    <w:p>
      <w:pPr>
        <w:pStyle w:val="1016"/>
        <w:ind w:left="479"/>
        <w:spacing w:line="440" w:lineRule="exact"/>
        <w:rPr>
          <w:rFonts w:hint="eastAsia" w:ascii="宋体" w:hAnsi="宋体"/>
          <w:bCs/>
          <w:color w:val="000000"/>
          <w:sz w:val="24"/>
          <w:szCs w:val="24"/>
        </w:rPr>
      </w:pPr>
      <w:r/>
      <w:bookmarkStart w:id="168" w:name="_Toc16938551"/>
      <w:r/>
      <w:bookmarkStart w:id="169" w:name="_Toc513029235"/>
      <w:r/>
      <w:bookmarkStart w:id="170" w:name="_Toc20823307"/>
      <w:r>
        <w:rPr>
          <w:rFonts w:hint="eastAsia" w:ascii="宋体" w:hAnsi="宋体"/>
          <w:bCs/>
          <w:color w:val="000000"/>
          <w:sz w:val="24"/>
          <w:szCs w:val="24"/>
        </w:rPr>
        <w:t xml:space="preserve">26.1无效投标条款</w:t>
      </w:r>
      <w:r>
        <w:rPr>
          <w:rFonts w:hint="eastAsia" w:ascii="宋体" w:hAnsi="宋体"/>
          <w:bCs/>
          <w:color w:val="000000"/>
          <w:sz w:val="24"/>
          <w:szCs w:val="24"/>
        </w:rPr>
      </w:r>
      <w:r/>
    </w:p>
    <w:p>
      <w:pPr>
        <w:pStyle w:val="1016"/>
        <w:ind w:firstLine="480"/>
        <w:spacing w:line="440" w:lineRule="exact"/>
        <w:rPr>
          <w:rFonts w:hint="eastAsia" w:ascii="宋体" w:hAnsi="宋体"/>
          <w:bCs/>
          <w:color w:val="000000"/>
          <w:sz w:val="24"/>
          <w:szCs w:val="24"/>
        </w:rPr>
      </w:pPr>
      <w:r>
        <w:rPr>
          <w:rFonts w:hint="eastAsia" w:ascii="宋体" w:hAnsi="宋体"/>
          <w:bCs/>
          <w:color w:val="000000"/>
          <w:sz w:val="24"/>
          <w:szCs w:val="24"/>
        </w:rPr>
        <w:t xml:space="preserve">26.1.1 投标人在</w:t>
      </w:r>
      <w:r>
        <w:rPr>
          <w:rFonts w:hint="eastAsia" w:ascii="宋体" w:hAnsi="宋体"/>
          <w:color w:val="000000"/>
          <w:sz w:val="24"/>
          <w:szCs w:val="24"/>
        </w:rPr>
        <w:t xml:space="preserve">苏采云系统</w:t>
      </w:r>
      <w:r>
        <w:rPr>
          <w:rFonts w:hint="eastAsia" w:ascii="宋体" w:hAnsi="宋体"/>
          <w:bCs/>
          <w:color w:val="000000"/>
          <w:sz w:val="24"/>
          <w:szCs w:val="24"/>
        </w:rPr>
        <w:t xml:space="preserve">规定的时间内未成功解密电子投标文件的。</w:t>
      </w:r>
      <w:r>
        <w:rPr>
          <w:rFonts w:hint="eastAsia" w:ascii="宋体" w:hAnsi="宋体"/>
          <w:bCs/>
          <w:color w:val="000000"/>
          <w:sz w:val="24"/>
          <w:szCs w:val="24"/>
        </w:rPr>
      </w:r>
      <w:r/>
    </w:p>
    <w:p>
      <w:pPr>
        <w:pStyle w:val="1016"/>
        <w:ind w:firstLine="480"/>
        <w:spacing w:line="440" w:lineRule="exact"/>
        <w:rPr>
          <w:rFonts w:hint="eastAsia" w:ascii="宋体" w:hAnsi="宋体"/>
          <w:bCs/>
          <w:color w:val="000000"/>
          <w:sz w:val="24"/>
          <w:szCs w:val="24"/>
        </w:rPr>
      </w:pPr>
      <w:r>
        <w:rPr>
          <w:rFonts w:hint="eastAsia" w:ascii="宋体" w:hAnsi="宋体"/>
          <w:bCs/>
          <w:color w:val="000000"/>
          <w:sz w:val="24"/>
          <w:szCs w:val="24"/>
        </w:rPr>
        <w:t xml:space="preserve">26.1.2 投标人未按照招标文件要求上传电子投标文件的。</w:t>
      </w:r>
      <w:r>
        <w:rPr>
          <w:rFonts w:hint="eastAsia" w:ascii="宋体" w:hAnsi="宋体"/>
          <w:bCs/>
          <w:color w:val="000000"/>
          <w:sz w:val="24"/>
          <w:szCs w:val="24"/>
        </w:rPr>
      </w:r>
      <w:r/>
    </w:p>
    <w:p>
      <w:pPr>
        <w:pStyle w:val="1016"/>
        <w:ind w:left="479"/>
        <w:spacing w:line="440" w:lineRule="exact"/>
        <w:rPr>
          <w:rFonts w:hint="eastAsia" w:ascii="宋体" w:hAnsi="宋体"/>
          <w:bCs/>
          <w:color w:val="000000"/>
          <w:sz w:val="24"/>
          <w:szCs w:val="24"/>
        </w:rPr>
      </w:pPr>
      <w:r>
        <w:rPr>
          <w:rFonts w:hint="eastAsia" w:ascii="宋体" w:hAnsi="宋体"/>
          <w:bCs/>
          <w:color w:val="000000"/>
          <w:sz w:val="24"/>
          <w:szCs w:val="24"/>
        </w:rPr>
        <w:t xml:space="preserve">26.1.3同一投标人提交两个（含两个）以上不同的投标报价的。</w:t>
      </w:r>
      <w:r>
        <w:rPr>
          <w:rFonts w:hint="eastAsia" w:ascii="宋体" w:hAnsi="宋体"/>
          <w:bCs/>
          <w:color w:val="000000"/>
          <w:sz w:val="24"/>
          <w:szCs w:val="24"/>
        </w:rPr>
      </w:r>
      <w:r/>
    </w:p>
    <w:p>
      <w:pPr>
        <w:pStyle w:val="1016"/>
        <w:ind w:left="479"/>
        <w:spacing w:line="440" w:lineRule="exact"/>
        <w:rPr>
          <w:rFonts w:hint="eastAsia" w:ascii="宋体" w:hAnsi="宋体"/>
          <w:bCs/>
          <w:color w:val="000000"/>
          <w:sz w:val="24"/>
          <w:szCs w:val="24"/>
        </w:rPr>
      </w:pPr>
      <w:r>
        <w:rPr>
          <w:rFonts w:hint="eastAsia" w:ascii="宋体" w:hAnsi="宋体"/>
          <w:bCs/>
          <w:color w:val="000000"/>
          <w:sz w:val="24"/>
          <w:szCs w:val="24"/>
        </w:rPr>
        <w:t xml:space="preserve">26.1.4投标人不具备招标文件中规定资格要求的。</w:t>
      </w:r>
      <w:r>
        <w:rPr>
          <w:rFonts w:hint="eastAsia" w:ascii="宋体" w:hAnsi="宋体"/>
          <w:bCs/>
          <w:color w:val="000000"/>
          <w:sz w:val="24"/>
          <w:szCs w:val="24"/>
        </w:rPr>
      </w:r>
      <w:r/>
    </w:p>
    <w:p>
      <w:pPr>
        <w:pStyle w:val="1016"/>
        <w:ind w:firstLine="480"/>
        <w:spacing w:line="440" w:lineRule="exact"/>
        <w:rPr>
          <w:rFonts w:hint="eastAsia" w:ascii="宋体" w:hAnsi="宋体"/>
          <w:bCs/>
          <w:color w:val="000000"/>
          <w:sz w:val="24"/>
          <w:szCs w:val="24"/>
        </w:rPr>
      </w:pPr>
      <w:r>
        <w:rPr>
          <w:rFonts w:hint="eastAsia" w:ascii="宋体" w:hAnsi="宋体"/>
          <w:bCs/>
          <w:color w:val="000000"/>
          <w:sz w:val="24"/>
          <w:szCs w:val="24"/>
        </w:rPr>
        <w:t xml:space="preserve">26.1.5投标人的报价超过了最高限价的。</w:t>
      </w:r>
      <w:r>
        <w:rPr>
          <w:rFonts w:hint="eastAsia" w:ascii="宋体" w:hAnsi="宋体"/>
          <w:bCs/>
          <w:color w:val="000000"/>
          <w:sz w:val="24"/>
          <w:szCs w:val="24"/>
        </w:rPr>
      </w:r>
      <w:r/>
    </w:p>
    <w:p>
      <w:pPr>
        <w:pStyle w:val="1016"/>
        <w:ind w:firstLine="480"/>
        <w:spacing w:line="440" w:lineRule="exact"/>
        <w:rPr>
          <w:rFonts w:hint="eastAsia" w:ascii="宋体" w:hAnsi="宋体"/>
          <w:bCs/>
          <w:i/>
          <w:color w:val="000000"/>
          <w:sz w:val="24"/>
          <w:szCs w:val="24"/>
          <w:u w:val="single"/>
        </w:rPr>
      </w:pPr>
      <w:r>
        <w:rPr>
          <w:rFonts w:hint="eastAsia" w:ascii="宋体" w:hAnsi="宋体"/>
          <w:bCs/>
          <w:color w:val="000000"/>
          <w:sz w:val="24"/>
          <w:szCs w:val="24"/>
        </w:rPr>
        <w:t xml:space="preserve">26.1.6未通过符合性审查的。</w:t>
      </w:r>
      <w:r>
        <w:rPr>
          <w:rFonts w:hint="eastAsia" w:ascii="宋体" w:hAnsi="宋体"/>
          <w:bCs/>
          <w:i/>
          <w:color w:val="000000"/>
          <w:sz w:val="24"/>
          <w:szCs w:val="24"/>
          <w:u w:val="single"/>
        </w:rPr>
      </w:r>
      <w:r/>
    </w:p>
    <w:p>
      <w:pPr>
        <w:pStyle w:val="1016"/>
        <w:ind w:firstLine="360"/>
        <w:spacing w:line="440" w:lineRule="exact"/>
        <w:rPr>
          <w:rFonts w:hint="eastAsia" w:ascii="宋体" w:hAnsi="宋体"/>
          <w:bCs/>
          <w:color w:val="000000"/>
          <w:sz w:val="24"/>
          <w:szCs w:val="24"/>
        </w:rPr>
      </w:pPr>
      <w:r>
        <w:rPr>
          <w:rFonts w:hint="eastAsia" w:ascii="宋体" w:hAnsi="宋体"/>
          <w:bCs/>
          <w:color w:val="000000"/>
          <w:sz w:val="24"/>
          <w:szCs w:val="24"/>
        </w:rPr>
        <w:t xml:space="preserve"> 26.1.7</w:t>
      </w:r>
      <w:r>
        <w:rPr>
          <w:rFonts w:hint="eastAsia" w:ascii="宋体" w:hAnsi="宋体"/>
          <w:b w:val="0"/>
          <w:bCs/>
          <w:color w:val="000000"/>
          <w:sz w:val="24"/>
          <w:szCs w:val="24"/>
          <w:highlight w:val="none"/>
        </w:rPr>
        <w:t xml:space="preserve">响应文件改变</w:t>
      </w:r>
      <w:r>
        <w:rPr>
          <w:rFonts w:hint="eastAsia" w:ascii="宋体" w:hAnsi="宋体"/>
          <w:b w:val="0"/>
          <w:bCs/>
          <w:color w:val="000000"/>
          <w:sz w:val="24"/>
          <w:szCs w:val="24"/>
          <w:highlight w:val="none"/>
          <w:lang w:eastAsia="zh-CN"/>
        </w:rPr>
        <w:t xml:space="preserve">招标</w:t>
      </w:r>
      <w:r>
        <w:rPr>
          <w:rFonts w:hint="eastAsia" w:ascii="宋体" w:hAnsi="宋体"/>
          <w:b w:val="0"/>
          <w:bCs/>
          <w:color w:val="000000"/>
          <w:sz w:val="24"/>
          <w:szCs w:val="24"/>
          <w:highlight w:val="none"/>
        </w:rPr>
        <w:t xml:space="preserve">文件规定的暂估价、暂列金额及甲供材料价格；响应文件改变</w:t>
      </w:r>
      <w:r>
        <w:rPr>
          <w:rFonts w:hint="eastAsia" w:ascii="宋体" w:hAnsi="宋体"/>
          <w:b w:val="0"/>
          <w:bCs/>
          <w:color w:val="000000"/>
          <w:sz w:val="24"/>
          <w:szCs w:val="24"/>
          <w:highlight w:val="none"/>
          <w:lang w:eastAsia="zh-CN"/>
        </w:rPr>
        <w:t xml:space="preserve">招标</w:t>
      </w:r>
      <w:r>
        <w:rPr>
          <w:rFonts w:hint="eastAsia" w:ascii="宋体" w:hAnsi="宋体"/>
          <w:b w:val="0"/>
          <w:bCs/>
          <w:color w:val="000000"/>
          <w:sz w:val="24"/>
          <w:szCs w:val="24"/>
          <w:highlight w:val="none"/>
        </w:rPr>
        <w:t xml:space="preserve">文件（招标工程量清单）明确列出的不可竞争费用项目或费率或计算基础的；响应文件改变</w:t>
      </w:r>
      <w:r>
        <w:rPr>
          <w:rFonts w:hint="eastAsia" w:ascii="宋体" w:hAnsi="宋体"/>
          <w:b w:val="0"/>
          <w:bCs/>
          <w:color w:val="000000"/>
          <w:sz w:val="24"/>
          <w:szCs w:val="24"/>
          <w:highlight w:val="none"/>
          <w:lang w:val="en-US" w:eastAsia="zh-CN" w:bidi="ar-SA"/>
        </w:rPr>
        <w:t xml:space="preserve">招标</w:t>
      </w:r>
      <w:r>
        <w:rPr>
          <w:rFonts w:hint="eastAsia" w:ascii="宋体" w:hAnsi="宋体"/>
          <w:b w:val="0"/>
          <w:bCs/>
          <w:color w:val="000000"/>
          <w:sz w:val="24"/>
          <w:szCs w:val="24"/>
          <w:highlight w:val="none"/>
        </w:rPr>
        <w:t xml:space="preserve">文件提供的工程量清单的项目编码、项目名称、项目特征、计量单位和工程量的。</w:t>
      </w:r>
      <w:r>
        <w:rPr>
          <w:rFonts w:hint="eastAsia" w:ascii="宋体" w:hAnsi="宋体"/>
          <w:bCs/>
          <w:color w:val="000000"/>
          <w:sz w:val="24"/>
          <w:szCs w:val="24"/>
        </w:rPr>
      </w:r>
      <w:r/>
    </w:p>
    <w:p>
      <w:pPr>
        <w:pStyle w:val="1016"/>
        <w:ind w:firstLine="480"/>
        <w:spacing w:line="440" w:lineRule="exact"/>
        <w:rPr>
          <w:rFonts w:hint="eastAsia" w:ascii="宋体" w:hAnsi="宋体"/>
          <w:bCs/>
          <w:i/>
          <w:color w:val="000000"/>
          <w:sz w:val="24"/>
          <w:szCs w:val="24"/>
          <w:u w:val="single"/>
        </w:rPr>
      </w:pPr>
      <w:r>
        <w:rPr>
          <w:rFonts w:hint="eastAsia" w:ascii="宋体" w:hAnsi="宋体"/>
          <w:bCs/>
          <w:color w:val="000000"/>
          <w:sz w:val="24"/>
          <w:szCs w:val="24"/>
          <w:lang w:val="en-US" w:eastAsia="zh-CN"/>
        </w:rPr>
        <w:t xml:space="preserve">26.1.8</w:t>
      </w:r>
      <w:r>
        <w:rPr>
          <w:rFonts w:hint="eastAsia" w:ascii="宋体" w:hAnsi="宋体"/>
          <w:bCs/>
          <w:color w:val="000000"/>
          <w:sz w:val="24"/>
          <w:szCs w:val="24"/>
        </w:rPr>
        <w:t xml:space="preserve">不符合招标文件中规定的实质性要求和条件的（</w:t>
      </w:r>
      <w:r>
        <w:rPr>
          <w:rFonts w:hint="eastAsia" w:ascii="宋体" w:hAnsi="宋体"/>
          <w:bCs/>
          <w:i/>
          <w:color w:val="000000"/>
          <w:sz w:val="24"/>
          <w:szCs w:val="24"/>
          <w:u w:val="single"/>
        </w:rPr>
        <w:t xml:space="preserve">本招标文件中斜体且有下划线部分为实质性要求和条件）。</w:t>
      </w:r>
      <w:r>
        <w:rPr>
          <w:rFonts w:hint="eastAsia" w:ascii="宋体" w:hAnsi="宋体"/>
          <w:bCs/>
          <w:i/>
          <w:color w:val="000000"/>
          <w:sz w:val="24"/>
          <w:szCs w:val="24"/>
          <w:u w:val="single"/>
        </w:rPr>
      </w:r>
      <w:r/>
    </w:p>
    <w:p>
      <w:pPr>
        <w:pStyle w:val="1016"/>
        <w:ind w:firstLine="480"/>
        <w:spacing w:line="440" w:lineRule="exact"/>
        <w:rPr>
          <w:rFonts w:hint="eastAsia" w:ascii="宋体" w:hAnsi="宋体"/>
          <w:bCs/>
          <w:color w:val="000000"/>
          <w:sz w:val="24"/>
          <w:szCs w:val="24"/>
        </w:rPr>
      </w:pPr>
      <w:r>
        <w:rPr>
          <w:rFonts w:hint="eastAsia" w:ascii="宋体" w:hAnsi="宋体"/>
          <w:bCs/>
          <w:color w:val="000000"/>
          <w:sz w:val="24"/>
          <w:szCs w:val="24"/>
        </w:rPr>
        <w:t xml:space="preserve">26.1.</w:t>
      </w:r>
      <w:r>
        <w:rPr>
          <w:rFonts w:hint="eastAsia" w:ascii="宋体" w:hAnsi="宋体"/>
          <w:bCs/>
          <w:color w:val="000000"/>
          <w:sz w:val="24"/>
          <w:szCs w:val="24"/>
          <w:lang w:val="en-US" w:eastAsia="zh-CN"/>
        </w:rPr>
        <w:t xml:space="preserve">9</w:t>
      </w:r>
      <w:r>
        <w:rPr>
          <w:rFonts w:hint="eastAsia" w:ascii="宋体" w:hAnsi="宋体"/>
          <w:bCs/>
          <w:color w:val="000000"/>
          <w:sz w:val="24"/>
          <w:szCs w:val="24"/>
        </w:rPr>
        <w:t xml:space="preserve"> 单位负责人为同一人或者存在直接控股、管理关系的不同供应商，参加同一合同项下的政府采购活动的。</w:t>
      </w:r>
      <w:r>
        <w:rPr>
          <w:rFonts w:hint="eastAsia" w:ascii="宋体" w:hAnsi="宋体"/>
          <w:bCs/>
          <w:color w:val="000000"/>
          <w:sz w:val="24"/>
          <w:szCs w:val="24"/>
        </w:rPr>
      </w:r>
      <w:r/>
    </w:p>
    <w:p>
      <w:pPr>
        <w:pStyle w:val="1016"/>
        <w:ind w:firstLine="480"/>
        <w:spacing w:line="440" w:lineRule="exact"/>
        <w:rPr>
          <w:rFonts w:hint="eastAsia" w:ascii="宋体" w:hAnsi="宋体"/>
          <w:bCs/>
          <w:color w:val="000000"/>
          <w:sz w:val="24"/>
          <w:szCs w:val="24"/>
        </w:rPr>
      </w:pPr>
      <w:r>
        <w:rPr>
          <w:rFonts w:hint="eastAsia" w:ascii="宋体" w:hAnsi="宋体"/>
          <w:bCs/>
          <w:color w:val="000000"/>
          <w:sz w:val="24"/>
          <w:szCs w:val="24"/>
        </w:rPr>
        <w:t xml:space="preserve">26.1.</w:t>
      </w:r>
      <w:r>
        <w:rPr>
          <w:rFonts w:hint="eastAsia" w:ascii="宋体" w:hAnsi="宋体"/>
          <w:bCs/>
          <w:color w:val="000000"/>
          <w:sz w:val="24"/>
          <w:szCs w:val="24"/>
          <w:lang w:val="en-US" w:eastAsia="zh-CN"/>
        </w:rPr>
        <w:t xml:space="preserve">1</w:t>
      </w:r>
      <w:r>
        <w:rPr>
          <w:rFonts w:hint="eastAsia" w:ascii="宋体" w:hAnsi="宋体"/>
          <w:bCs/>
          <w:color w:val="000000"/>
          <w:sz w:val="24"/>
          <w:szCs w:val="24"/>
          <w:lang w:val="en-US" w:eastAsia="zh-CN"/>
        </w:rPr>
        <w:t xml:space="preserve">0</w:t>
      </w:r>
      <w:r>
        <w:rPr>
          <w:rFonts w:hint="eastAsia" w:ascii="宋体" w:hAnsi="宋体"/>
          <w:bCs/>
          <w:color w:val="000000"/>
          <w:sz w:val="24"/>
          <w:szCs w:val="24"/>
        </w:rPr>
        <w:t xml:space="preserve">投标人被 “信用中国”网站（www.creditchina.gov.cn）列入失信被执行人或重大税收违法案件当事人名单或政府严重失信行为记录名单。或查询“信用中国”网站后发现投标人存在其他不符合《中华人民共和国政府法》第二十二条规定条件的信用记录。</w:t>
      </w:r>
      <w:r>
        <w:rPr>
          <w:rFonts w:hint="eastAsia" w:ascii="宋体" w:hAnsi="宋体"/>
          <w:bCs/>
          <w:color w:val="000000"/>
          <w:sz w:val="24"/>
          <w:szCs w:val="24"/>
        </w:rPr>
      </w:r>
      <w:r/>
    </w:p>
    <w:p>
      <w:pPr>
        <w:pStyle w:val="1016"/>
        <w:ind w:firstLine="480"/>
        <w:spacing w:line="440" w:lineRule="exact"/>
        <w:rPr>
          <w:rFonts w:hint="eastAsia" w:ascii="宋体" w:hAnsi="宋体"/>
          <w:bCs/>
          <w:color w:val="000000"/>
          <w:sz w:val="24"/>
          <w:szCs w:val="24"/>
        </w:rPr>
      </w:pPr>
      <w:r>
        <w:rPr>
          <w:rFonts w:hint="eastAsia" w:ascii="宋体" w:hAnsi="宋体"/>
          <w:bCs/>
          <w:color w:val="000000"/>
          <w:sz w:val="24"/>
          <w:szCs w:val="24"/>
        </w:rPr>
        <w:t xml:space="preserve">26.1.1</w:t>
      </w:r>
      <w:r>
        <w:rPr>
          <w:rFonts w:hint="eastAsia" w:ascii="宋体" w:hAnsi="宋体"/>
          <w:bCs/>
          <w:color w:val="000000"/>
          <w:sz w:val="24"/>
          <w:szCs w:val="24"/>
          <w:lang w:val="en-US" w:eastAsia="zh-CN"/>
        </w:rPr>
        <w:t xml:space="preserve">1</w:t>
      </w:r>
      <w:r>
        <w:rPr>
          <w:rFonts w:hint="eastAsia" w:ascii="宋体" w:hAnsi="宋体"/>
          <w:bCs/>
          <w:color w:val="000000"/>
          <w:sz w:val="24"/>
          <w:szCs w:val="24"/>
        </w:rPr>
        <w:t xml:space="preserve">投标文件含有人不能接受的附加条件的。</w:t>
      </w:r>
      <w:r>
        <w:rPr>
          <w:rFonts w:hint="eastAsia" w:ascii="宋体" w:hAnsi="宋体"/>
          <w:bCs/>
          <w:color w:val="000000"/>
          <w:sz w:val="24"/>
          <w:szCs w:val="24"/>
        </w:rPr>
      </w:r>
      <w:r/>
    </w:p>
    <w:p>
      <w:pPr>
        <w:pStyle w:val="1016"/>
        <w:ind w:firstLine="480"/>
        <w:spacing w:line="440" w:lineRule="exact"/>
        <w:rPr>
          <w:rFonts w:hint="eastAsia" w:ascii="宋体" w:hAnsi="宋体"/>
          <w:bCs/>
          <w:color w:val="000000"/>
          <w:sz w:val="24"/>
          <w:szCs w:val="24"/>
        </w:rPr>
      </w:pPr>
      <w:r>
        <w:rPr>
          <w:rFonts w:hint="eastAsia" w:ascii="宋体" w:hAnsi="宋体"/>
          <w:bCs/>
          <w:color w:val="000000"/>
          <w:sz w:val="24"/>
          <w:szCs w:val="24"/>
        </w:rPr>
        <w:t xml:space="preserve">26.1.1</w:t>
      </w:r>
      <w:r>
        <w:rPr>
          <w:rFonts w:hint="eastAsia" w:ascii="宋体" w:hAnsi="宋体"/>
          <w:bCs/>
          <w:color w:val="000000"/>
          <w:sz w:val="24"/>
          <w:szCs w:val="24"/>
          <w:lang w:val="en-US" w:eastAsia="zh-CN"/>
        </w:rPr>
        <w:t xml:space="preserve">2</w:t>
      </w:r>
      <w:r>
        <w:rPr>
          <w:rFonts w:hint="eastAsia" w:ascii="宋体" w:hAnsi="宋体"/>
          <w:bCs/>
          <w:color w:val="000000"/>
          <w:sz w:val="24"/>
          <w:szCs w:val="24"/>
        </w:rPr>
        <w:t xml:space="preserve">评标委员会认为投标人的报价明显低于其他通过符合性审查投标人的报价，有可能影响产品质量或者不能诚信履约的，将通过</w:t>
      </w:r>
      <w:r>
        <w:rPr>
          <w:rFonts w:hint="eastAsia" w:ascii="宋体" w:hAnsi="宋体"/>
          <w:color w:val="000000"/>
          <w:sz w:val="24"/>
          <w:szCs w:val="24"/>
        </w:rPr>
        <w:t xml:space="preserve">苏采云系统</w:t>
      </w:r>
      <w:r>
        <w:rPr>
          <w:rFonts w:hint="eastAsia" w:ascii="宋体" w:hAnsi="宋体"/>
          <w:bCs/>
          <w:color w:val="000000"/>
          <w:sz w:val="24"/>
          <w:szCs w:val="24"/>
        </w:rPr>
        <w:t xml:space="preserve">要求其在合理的时间内提供说明，必要时提交相关证明材料；投标人不能证明其报价合理性的，评标委员会应当将其作为无效投标处理。</w:t>
      </w:r>
      <w:r>
        <w:rPr>
          <w:rFonts w:hint="eastAsia" w:ascii="宋体" w:hAnsi="宋体"/>
          <w:bCs/>
          <w:color w:val="000000"/>
          <w:sz w:val="24"/>
          <w:szCs w:val="24"/>
        </w:rPr>
      </w:r>
      <w:r/>
    </w:p>
    <w:p>
      <w:pPr>
        <w:pStyle w:val="1016"/>
        <w:ind w:firstLine="480"/>
        <w:spacing w:line="440" w:lineRule="exact"/>
        <w:rPr>
          <w:rFonts w:hint="eastAsia" w:ascii="宋体" w:hAnsi="宋体"/>
          <w:bCs/>
          <w:color w:val="000000"/>
          <w:sz w:val="24"/>
          <w:szCs w:val="24"/>
        </w:rPr>
      </w:pPr>
      <w:r>
        <w:rPr>
          <w:rFonts w:hint="eastAsia" w:ascii="宋体" w:hAnsi="宋体"/>
          <w:bCs/>
          <w:color w:val="000000"/>
          <w:sz w:val="24"/>
          <w:szCs w:val="24"/>
        </w:rPr>
        <w:t xml:space="preserve">26.1.1</w:t>
      </w:r>
      <w:r>
        <w:rPr>
          <w:rFonts w:hint="eastAsia" w:ascii="宋体" w:hAnsi="宋体"/>
          <w:bCs/>
          <w:color w:val="000000"/>
          <w:sz w:val="24"/>
          <w:szCs w:val="24"/>
          <w:lang w:val="en-US" w:eastAsia="zh-CN"/>
        </w:rPr>
        <w:t xml:space="preserve">3</w:t>
      </w:r>
      <w:r>
        <w:rPr>
          <w:rFonts w:hint="eastAsia" w:ascii="宋体" w:hAnsi="宋体"/>
          <w:bCs/>
          <w:color w:val="000000"/>
          <w:sz w:val="24"/>
          <w:szCs w:val="24"/>
        </w:rPr>
        <w:t xml:space="preserve">投标文件未按照招标文件要求加盖CA</w:t>
      </w:r>
      <w:r>
        <w:rPr>
          <w:rFonts w:ascii="宋体" w:hAnsi="宋体"/>
          <w:bCs/>
          <w:color w:val="000000"/>
          <w:sz w:val="24"/>
          <w:szCs w:val="24"/>
        </w:rPr>
        <w:t xml:space="preserve">电子公章的</w:t>
      </w:r>
      <w:r>
        <w:rPr>
          <w:rFonts w:hint="eastAsia" w:ascii="宋体" w:hAnsi="宋体"/>
          <w:bCs/>
          <w:color w:val="000000"/>
          <w:sz w:val="24"/>
          <w:szCs w:val="24"/>
        </w:rPr>
        <w:t xml:space="preserve">。</w:t>
      </w:r>
      <w:r>
        <w:rPr>
          <w:rFonts w:hint="eastAsia" w:ascii="宋体" w:hAnsi="宋体"/>
          <w:bCs/>
          <w:color w:val="000000"/>
          <w:sz w:val="24"/>
          <w:szCs w:val="24"/>
        </w:rPr>
      </w:r>
      <w:r/>
    </w:p>
    <w:p>
      <w:pPr>
        <w:pStyle w:val="1016"/>
        <w:ind w:firstLine="480"/>
        <w:spacing w:line="440" w:lineRule="exact"/>
        <w:rPr>
          <w:rFonts w:hint="eastAsia" w:ascii="宋体" w:hAnsi="宋体"/>
          <w:bCs/>
          <w:color w:val="000000"/>
          <w:sz w:val="24"/>
          <w:szCs w:val="24"/>
        </w:rPr>
      </w:pPr>
      <w:r>
        <w:rPr>
          <w:rFonts w:hint="eastAsia" w:ascii="宋体" w:hAnsi="宋体"/>
          <w:bCs/>
          <w:color w:val="000000"/>
          <w:sz w:val="24"/>
          <w:szCs w:val="24"/>
        </w:rPr>
        <w:t xml:space="preserve">26.1.1</w:t>
      </w:r>
      <w:r>
        <w:rPr>
          <w:rFonts w:hint="eastAsia" w:ascii="宋体" w:hAnsi="宋体"/>
          <w:bCs/>
          <w:color w:val="000000"/>
          <w:sz w:val="24"/>
          <w:szCs w:val="24"/>
          <w:lang w:val="en-US" w:eastAsia="zh-CN"/>
        </w:rPr>
        <w:t xml:space="preserve">4</w:t>
      </w:r>
      <w:r>
        <w:rPr>
          <w:rFonts w:hint="eastAsia" w:ascii="宋体" w:hAnsi="宋体"/>
          <w:bCs/>
          <w:color w:val="000000"/>
          <w:sz w:val="24"/>
          <w:szCs w:val="24"/>
        </w:rPr>
        <w:t xml:space="preserve">其他法律、法规及本招标文件规定的属无效投标的情形。</w:t>
      </w:r>
      <w:r>
        <w:rPr>
          <w:rFonts w:hint="eastAsia" w:ascii="宋体" w:hAnsi="宋体"/>
          <w:bCs/>
          <w:color w:val="000000"/>
          <w:sz w:val="24"/>
          <w:szCs w:val="24"/>
        </w:rPr>
      </w:r>
      <w:r/>
    </w:p>
    <w:p>
      <w:pPr>
        <w:pStyle w:val="1016"/>
        <w:ind w:left="479"/>
        <w:spacing w:line="440" w:lineRule="exact"/>
        <w:rPr>
          <w:rFonts w:hint="eastAsia" w:ascii="宋体" w:hAnsi="宋体"/>
          <w:bCs/>
          <w:color w:val="000000"/>
          <w:sz w:val="24"/>
          <w:szCs w:val="24"/>
        </w:rPr>
      </w:pPr>
      <w:r>
        <w:rPr>
          <w:rFonts w:hint="eastAsia" w:ascii="宋体" w:hAnsi="宋体"/>
          <w:bCs/>
          <w:color w:val="000000"/>
          <w:sz w:val="24"/>
          <w:szCs w:val="24"/>
        </w:rPr>
        <w:t xml:space="preserve">26.2废标条款</w:t>
      </w:r>
      <w:r>
        <w:rPr>
          <w:rFonts w:hint="eastAsia" w:ascii="宋体" w:hAnsi="宋体"/>
          <w:bCs/>
          <w:color w:val="000000"/>
          <w:sz w:val="24"/>
          <w:szCs w:val="24"/>
        </w:rPr>
      </w:r>
      <w:r/>
    </w:p>
    <w:p>
      <w:pPr>
        <w:pStyle w:val="1016"/>
        <w:ind w:left="479"/>
        <w:spacing w:line="440" w:lineRule="exact"/>
        <w:rPr>
          <w:rFonts w:hint="eastAsia" w:ascii="宋体" w:hAnsi="宋体"/>
          <w:bCs/>
          <w:color w:val="000000"/>
          <w:sz w:val="24"/>
          <w:szCs w:val="24"/>
        </w:rPr>
      </w:pPr>
      <w:r>
        <w:rPr>
          <w:rFonts w:hint="eastAsia" w:ascii="宋体" w:hAnsi="宋体"/>
          <w:bCs/>
          <w:color w:val="000000"/>
          <w:sz w:val="24"/>
          <w:szCs w:val="24"/>
        </w:rPr>
        <w:t xml:space="preserve">26.2.1符合专业条件的投标人或者对招标文件作实质响应的投标人不足三</w:t>
      </w:r>
      <w:r>
        <w:rPr>
          <w:rFonts w:hint="eastAsia" w:ascii="宋体" w:hAnsi="宋体"/>
          <w:bCs/>
          <w:color w:val="000000"/>
          <w:sz w:val="24"/>
          <w:szCs w:val="24"/>
        </w:rPr>
      </w:r>
      <w:r/>
    </w:p>
    <w:p>
      <w:pPr>
        <w:pStyle w:val="1016"/>
        <w:spacing w:line="440" w:lineRule="exact"/>
        <w:rPr>
          <w:rFonts w:hint="eastAsia" w:ascii="宋体" w:hAnsi="宋体"/>
          <w:bCs/>
          <w:color w:val="000000"/>
          <w:sz w:val="24"/>
          <w:szCs w:val="24"/>
        </w:rPr>
      </w:pPr>
      <w:r>
        <w:rPr>
          <w:rFonts w:hint="eastAsia" w:ascii="宋体" w:hAnsi="宋体"/>
          <w:bCs/>
          <w:color w:val="000000"/>
          <w:sz w:val="24"/>
          <w:szCs w:val="24"/>
        </w:rPr>
        <w:t xml:space="preserve">家的。</w:t>
      </w:r>
      <w:r>
        <w:rPr>
          <w:rFonts w:hint="eastAsia" w:ascii="宋体" w:hAnsi="宋体"/>
          <w:bCs/>
          <w:color w:val="000000"/>
          <w:sz w:val="24"/>
          <w:szCs w:val="24"/>
        </w:rPr>
      </w:r>
      <w:r/>
    </w:p>
    <w:p>
      <w:pPr>
        <w:pStyle w:val="1016"/>
        <w:ind w:left="479"/>
        <w:spacing w:line="440" w:lineRule="exact"/>
        <w:rPr>
          <w:rFonts w:hint="eastAsia" w:ascii="宋体" w:hAnsi="宋体"/>
          <w:bCs/>
          <w:color w:val="000000"/>
          <w:sz w:val="24"/>
          <w:szCs w:val="24"/>
        </w:rPr>
      </w:pPr>
      <w:r>
        <w:rPr>
          <w:rFonts w:hint="eastAsia" w:ascii="宋体" w:hAnsi="宋体"/>
          <w:bCs/>
          <w:color w:val="000000"/>
          <w:sz w:val="24"/>
          <w:szCs w:val="24"/>
        </w:rPr>
        <w:t xml:space="preserve">26.2.2出现影响公正的违法、违规行为的。</w:t>
      </w:r>
      <w:r>
        <w:rPr>
          <w:rFonts w:hint="eastAsia" w:ascii="宋体" w:hAnsi="宋体"/>
          <w:bCs/>
          <w:color w:val="000000"/>
          <w:sz w:val="24"/>
          <w:szCs w:val="24"/>
        </w:rPr>
      </w:r>
      <w:r/>
    </w:p>
    <w:p>
      <w:pPr>
        <w:pStyle w:val="1016"/>
        <w:ind w:left="479"/>
        <w:spacing w:line="440" w:lineRule="exact"/>
        <w:rPr>
          <w:rFonts w:hint="eastAsia" w:ascii="宋体" w:hAnsi="宋体"/>
          <w:bCs/>
          <w:color w:val="000000"/>
          <w:sz w:val="24"/>
          <w:szCs w:val="24"/>
        </w:rPr>
      </w:pPr>
      <w:r>
        <w:rPr>
          <w:rFonts w:hint="eastAsia" w:ascii="宋体" w:hAnsi="宋体"/>
          <w:bCs/>
          <w:color w:val="000000"/>
          <w:sz w:val="24"/>
          <w:szCs w:val="24"/>
        </w:rPr>
        <w:t xml:space="preserve">26.2.3因重大变故，任务取消的。</w:t>
      </w:r>
      <w:r>
        <w:rPr>
          <w:rFonts w:hint="eastAsia" w:ascii="宋体" w:hAnsi="宋体"/>
          <w:bCs/>
          <w:color w:val="000000"/>
          <w:sz w:val="24"/>
          <w:szCs w:val="24"/>
        </w:rPr>
      </w:r>
      <w:r/>
    </w:p>
    <w:p>
      <w:pPr>
        <w:pStyle w:val="1016"/>
        <w:ind w:left="479"/>
        <w:spacing w:line="440" w:lineRule="exact"/>
        <w:rPr>
          <w:rFonts w:hint="eastAsia" w:ascii="宋体" w:hAnsi="宋体"/>
          <w:bCs/>
          <w:color w:val="000000"/>
          <w:sz w:val="24"/>
          <w:szCs w:val="24"/>
        </w:rPr>
      </w:pPr>
      <w:r>
        <w:rPr>
          <w:rFonts w:hint="eastAsia" w:ascii="宋体" w:hAnsi="宋体"/>
          <w:bCs/>
          <w:color w:val="000000"/>
          <w:sz w:val="24"/>
          <w:szCs w:val="24"/>
        </w:rPr>
        <w:t xml:space="preserve">26.2.4评标委员会认定招标文件存在歧义、重大缺陷导致评审工作无法进</w:t>
      </w:r>
      <w:r>
        <w:rPr>
          <w:rFonts w:hint="eastAsia" w:ascii="宋体" w:hAnsi="宋体"/>
          <w:bCs/>
          <w:color w:val="000000"/>
          <w:sz w:val="24"/>
          <w:szCs w:val="24"/>
        </w:rPr>
      </w:r>
      <w:r/>
    </w:p>
    <w:p>
      <w:pPr>
        <w:pStyle w:val="1016"/>
        <w:spacing w:line="440" w:lineRule="exact"/>
        <w:rPr>
          <w:rFonts w:ascii="宋体" w:hAnsi="宋体"/>
          <w:bCs/>
          <w:color w:val="000000"/>
          <w:sz w:val="24"/>
          <w:szCs w:val="24"/>
        </w:rPr>
      </w:pPr>
      <w:r>
        <w:rPr>
          <w:rFonts w:hint="eastAsia" w:ascii="宋体" w:hAnsi="宋体"/>
          <w:bCs/>
          <w:color w:val="000000"/>
          <w:sz w:val="24"/>
          <w:szCs w:val="24"/>
        </w:rPr>
        <w:t xml:space="preserve">行。</w:t>
      </w:r>
      <w:r>
        <w:rPr>
          <w:rFonts w:ascii="宋体" w:hAnsi="宋体"/>
          <w:bCs/>
          <w:color w:val="000000"/>
          <w:sz w:val="24"/>
          <w:szCs w:val="24"/>
        </w:rPr>
      </w:r>
      <w:r/>
    </w:p>
    <w:p>
      <w:pPr>
        <w:pStyle w:val="1016"/>
        <w:ind w:left="479"/>
        <w:spacing w:line="440" w:lineRule="exact"/>
        <w:rPr>
          <w:rFonts w:hint="eastAsia" w:ascii="宋体" w:hAnsi="宋体"/>
          <w:bCs/>
          <w:color w:val="000000"/>
          <w:sz w:val="24"/>
          <w:szCs w:val="24"/>
        </w:rPr>
      </w:pPr>
      <w:r>
        <w:rPr>
          <w:rFonts w:hint="eastAsia" w:ascii="宋体" w:hAnsi="宋体"/>
          <w:bCs/>
          <w:color w:val="000000"/>
          <w:sz w:val="24"/>
          <w:szCs w:val="24"/>
        </w:rPr>
        <w:t xml:space="preserve">26.2.5 因</w:t>
      </w:r>
      <w:r>
        <w:rPr>
          <w:rFonts w:hint="eastAsia" w:ascii="宋体" w:hAnsi="宋体"/>
          <w:color w:val="000000"/>
          <w:sz w:val="24"/>
          <w:szCs w:val="24"/>
        </w:rPr>
        <w:t xml:space="preserve">苏采云系统</w:t>
      </w:r>
      <w:r>
        <w:rPr>
          <w:rFonts w:ascii="宋体" w:hAnsi="宋体"/>
          <w:bCs/>
          <w:color w:val="000000"/>
          <w:sz w:val="24"/>
          <w:szCs w:val="24"/>
        </w:rPr>
        <w:t xml:space="preserve">系统故障原因造成开标不成功</w:t>
      </w:r>
      <w:r>
        <w:rPr>
          <w:rFonts w:hint="eastAsia" w:ascii="宋体" w:hAnsi="宋体"/>
          <w:bCs/>
          <w:color w:val="000000"/>
          <w:sz w:val="24"/>
          <w:szCs w:val="24"/>
        </w:rPr>
        <w:t xml:space="preserve">的</w:t>
      </w:r>
      <w:r>
        <w:rPr>
          <w:rFonts w:ascii="宋体" w:hAnsi="宋体"/>
          <w:bCs/>
          <w:color w:val="000000"/>
          <w:sz w:val="24"/>
          <w:szCs w:val="24"/>
        </w:rPr>
        <w:t xml:space="preserve">。</w:t>
      </w:r>
      <w:r>
        <w:rPr>
          <w:rFonts w:hint="eastAsia" w:ascii="宋体" w:hAnsi="宋体"/>
          <w:bCs/>
          <w:color w:val="000000"/>
          <w:sz w:val="24"/>
          <w:szCs w:val="24"/>
        </w:rPr>
      </w:r>
      <w:r/>
    </w:p>
    <w:p>
      <w:pPr>
        <w:pStyle w:val="1016"/>
        <w:ind w:left="479"/>
        <w:spacing w:line="440" w:lineRule="exact"/>
        <w:rPr>
          <w:rFonts w:hint="eastAsia" w:ascii="宋体" w:hAnsi="宋体"/>
          <w:bCs/>
          <w:color w:val="000000"/>
          <w:sz w:val="24"/>
          <w:szCs w:val="24"/>
        </w:rPr>
      </w:pPr>
      <w:r>
        <w:rPr>
          <w:rFonts w:hint="eastAsia" w:ascii="宋体" w:hAnsi="宋体"/>
          <w:bCs/>
          <w:color w:val="000000"/>
          <w:sz w:val="24"/>
          <w:szCs w:val="24"/>
        </w:rPr>
        <w:t xml:space="preserve">26.3 投标截止时间结束后参加投标的投标人不足三家的处理：</w:t>
      </w:r>
      <w:r>
        <w:rPr>
          <w:rFonts w:hint="eastAsia" w:ascii="宋体" w:hAnsi="宋体"/>
          <w:bCs/>
          <w:color w:val="000000"/>
          <w:sz w:val="24"/>
          <w:szCs w:val="24"/>
        </w:rPr>
      </w:r>
      <w:r/>
    </w:p>
    <w:p>
      <w:pPr>
        <w:pStyle w:val="1016"/>
        <w:ind w:firstLine="480"/>
        <w:spacing w:line="440" w:lineRule="exact"/>
        <w:rPr>
          <w:rFonts w:hint="eastAsia" w:ascii="宋体" w:hAnsi="宋体"/>
          <w:bCs/>
          <w:color w:val="000000"/>
          <w:sz w:val="24"/>
          <w:szCs w:val="24"/>
        </w:rPr>
      </w:pPr>
      <w:r>
        <w:rPr>
          <w:rFonts w:hint="eastAsia" w:ascii="宋体" w:hAnsi="宋体"/>
          <w:bCs/>
          <w:color w:val="000000"/>
          <w:sz w:val="24"/>
          <w:szCs w:val="24"/>
        </w:rPr>
        <w:t xml:space="preserve">26.3.1如出现投标截止时间结束后参加投标的投标人或者在评标期间对招标文件做出实质响应的投标人不足三家情况，按政府相关规定执行。</w:t>
      </w:r>
      <w:r>
        <w:rPr>
          <w:rFonts w:hint="eastAsia" w:ascii="宋体" w:hAnsi="宋体"/>
          <w:bCs/>
          <w:color w:val="000000"/>
          <w:sz w:val="24"/>
          <w:szCs w:val="24"/>
        </w:rPr>
      </w:r>
      <w:r/>
    </w:p>
    <w:p>
      <w:pPr>
        <w:pStyle w:val="1019"/>
        <w:ind w:firstLine="360"/>
        <w:keepLines w:val="0"/>
        <w:keepNext w:val="0"/>
        <w:spacing w:before="120" w:after="120" w:line="440" w:lineRule="exact"/>
        <w:rPr>
          <w:rFonts w:hint="eastAsia" w:ascii="宋体" w:hAnsi="宋体"/>
          <w:b w:val="0"/>
          <w:color w:val="000000"/>
          <w:sz w:val="24"/>
          <w:szCs w:val="24"/>
        </w:rPr>
      </w:pPr>
      <w:r>
        <w:rPr>
          <w:rFonts w:hint="eastAsia" w:ascii="宋体" w:hAnsi="宋体"/>
          <w:b w:val="0"/>
          <w:color w:val="000000"/>
          <w:sz w:val="24"/>
          <w:szCs w:val="24"/>
        </w:rPr>
        <w:t xml:space="preserve">26.4</w:t>
      </w:r>
      <w:bookmarkStart w:id="171" w:name="_Toc120614219"/>
      <w:r>
        <w:rPr>
          <w:rFonts w:hint="eastAsia" w:ascii="宋体" w:hAnsi="宋体"/>
          <w:b w:val="0"/>
          <w:color w:val="000000"/>
          <w:sz w:val="24"/>
          <w:szCs w:val="24"/>
        </w:rPr>
        <w:t xml:space="preserve">评审小组认为供应商的报价明显低于其他通过符合性审查供应商的报价，有可能影响服务质量或者不能诚信履约的，应当要求其在评审现场合理的时间内提供书面说明，必要时提交相关证明材料。供应商不能证明其报价合理性的，评审小组应当将其作为无效响应处理。</w:t>
      </w:r>
      <w:r>
        <w:rPr>
          <w:rFonts w:hint="eastAsia" w:ascii="宋体" w:hAnsi="宋体"/>
          <w:b w:val="0"/>
          <w:color w:val="000000"/>
          <w:sz w:val="24"/>
          <w:szCs w:val="24"/>
        </w:rPr>
      </w:r>
      <w:r/>
    </w:p>
    <w:p>
      <w:pPr>
        <w:pStyle w:val="1019"/>
        <w:ind w:firstLine="361"/>
        <w:keepLines w:val="0"/>
        <w:keepNext w:val="0"/>
        <w:spacing w:before="120" w:after="120" w:line="440" w:lineRule="exact"/>
        <w:rPr>
          <w:rFonts w:hint="eastAsia" w:ascii="宋体" w:hAnsi="宋体"/>
          <w:bCs w:val="0"/>
          <w:color w:val="0000ff"/>
          <w:sz w:val="24"/>
          <w:szCs w:val="24"/>
          <w:highlight w:val="none"/>
        </w:rPr>
      </w:pPr>
      <w:r>
        <w:rPr>
          <w:rFonts w:hint="eastAsia" w:ascii="宋体" w:hAnsi="宋体"/>
          <w:bCs w:val="0"/>
          <w:color w:val="0000ff"/>
          <w:sz w:val="24"/>
          <w:szCs w:val="24"/>
          <w:highlight w:val="none"/>
        </w:rPr>
        <w:t xml:space="preserve">评标委员会启动异常低价投标(响应)审查的情形和具体要求:</w:t>
      </w:r>
      <w:r>
        <w:rPr>
          <w:rFonts w:hint="eastAsia" w:ascii="宋体" w:hAnsi="宋体"/>
          <w:bCs w:val="0"/>
          <w:color w:val="0000ff"/>
          <w:sz w:val="24"/>
          <w:szCs w:val="24"/>
          <w:highlight w:val="none"/>
        </w:rPr>
      </w:r>
      <w:r/>
    </w:p>
    <w:p>
      <w:pPr>
        <w:pStyle w:val="1019"/>
        <w:ind w:firstLine="361"/>
        <w:keepLines w:val="0"/>
        <w:keepNext w:val="0"/>
        <w:spacing w:before="120" w:after="120" w:line="440" w:lineRule="exact"/>
        <w:rPr>
          <w:rFonts w:hint="eastAsia" w:ascii="宋体" w:hAnsi="宋体"/>
          <w:bCs w:val="0"/>
          <w:color w:val="0000ff"/>
          <w:sz w:val="24"/>
          <w:szCs w:val="24"/>
          <w:highlight w:val="none"/>
        </w:rPr>
      </w:pPr>
      <w:r>
        <w:rPr>
          <w:rFonts w:hint="eastAsia" w:ascii="宋体" w:hAnsi="宋体"/>
          <w:bCs w:val="0"/>
          <w:color w:val="0000ff"/>
          <w:sz w:val="24"/>
          <w:szCs w:val="24"/>
          <w:highlight w:val="none"/>
        </w:rPr>
        <w:t xml:space="preserve">政府采购评审中出现下列情形之一的，评审委员会应当启动异常低价投标（响应）审查程序： </w:t>
      </w:r>
      <w:r>
        <w:rPr>
          <w:rFonts w:hint="eastAsia" w:ascii="宋体" w:hAnsi="宋体"/>
          <w:bCs w:val="0"/>
          <w:color w:val="0000ff"/>
          <w:sz w:val="24"/>
          <w:szCs w:val="24"/>
          <w:highlight w:val="none"/>
        </w:rPr>
      </w:r>
      <w:r/>
    </w:p>
    <w:p>
      <w:pPr>
        <w:pStyle w:val="1019"/>
        <w:ind w:firstLine="361"/>
        <w:keepLines w:val="0"/>
        <w:keepNext w:val="0"/>
        <w:spacing w:before="120" w:after="120" w:line="440" w:lineRule="exact"/>
        <w:rPr>
          <w:rFonts w:hint="eastAsia" w:ascii="宋体" w:hAnsi="宋体"/>
          <w:bCs w:val="0"/>
          <w:color w:val="0000ff"/>
          <w:sz w:val="24"/>
          <w:szCs w:val="24"/>
          <w:highlight w:val="none"/>
        </w:rPr>
      </w:pPr>
      <w:r>
        <w:rPr>
          <w:rFonts w:hint="eastAsia" w:ascii="宋体" w:hAnsi="宋体"/>
          <w:bCs w:val="0"/>
          <w:color w:val="0000ff"/>
          <w:sz w:val="24"/>
          <w:szCs w:val="24"/>
          <w:highlight w:val="none"/>
        </w:rPr>
        <w:t xml:space="preserve">（1）投标报价低于全部通过符合性审查供应商投标报价平均值65%的，即投标报价&lt;全部通过符合性审查供应商投标报价平均值×65%；</w:t>
      </w:r>
      <w:r>
        <w:rPr>
          <w:rFonts w:hint="eastAsia" w:ascii="宋体" w:hAnsi="宋体"/>
          <w:bCs w:val="0"/>
          <w:color w:val="0000ff"/>
          <w:sz w:val="24"/>
          <w:szCs w:val="24"/>
          <w:highlight w:val="none"/>
        </w:rPr>
      </w:r>
      <w:r/>
    </w:p>
    <w:p>
      <w:pPr>
        <w:pStyle w:val="1019"/>
        <w:ind w:firstLine="361"/>
        <w:keepLines w:val="0"/>
        <w:keepNext w:val="0"/>
        <w:spacing w:before="120" w:after="120" w:line="440" w:lineRule="exact"/>
        <w:rPr>
          <w:rFonts w:hint="eastAsia" w:ascii="宋体" w:hAnsi="宋体"/>
          <w:bCs w:val="0"/>
          <w:color w:val="0000ff"/>
          <w:sz w:val="24"/>
          <w:szCs w:val="24"/>
          <w:highlight w:val="none"/>
        </w:rPr>
      </w:pPr>
      <w:r>
        <w:rPr>
          <w:rFonts w:hint="eastAsia" w:ascii="宋体" w:hAnsi="宋体"/>
          <w:bCs w:val="0"/>
          <w:color w:val="0000ff"/>
          <w:sz w:val="24"/>
          <w:szCs w:val="24"/>
          <w:highlight w:val="none"/>
        </w:rPr>
        <w:t xml:space="preserve">（2）投标报价低于通过符合性审查的次低报价供应商投标报价65%的，即投标报价&lt;通过符合性审查的次低报价供应商投标报价×65%；</w:t>
      </w:r>
      <w:r>
        <w:rPr>
          <w:rFonts w:hint="eastAsia" w:ascii="宋体" w:hAnsi="宋体"/>
          <w:bCs w:val="0"/>
          <w:color w:val="0000ff"/>
          <w:sz w:val="24"/>
          <w:szCs w:val="24"/>
          <w:highlight w:val="none"/>
        </w:rPr>
      </w:r>
      <w:r/>
    </w:p>
    <w:p>
      <w:pPr>
        <w:pStyle w:val="1019"/>
        <w:ind w:firstLine="361"/>
        <w:keepLines w:val="0"/>
        <w:keepNext w:val="0"/>
        <w:spacing w:before="120" w:after="120" w:line="440" w:lineRule="exact"/>
        <w:rPr>
          <w:rFonts w:hint="eastAsia" w:ascii="宋体" w:hAnsi="宋体"/>
          <w:bCs w:val="0"/>
          <w:color w:val="0000ff"/>
          <w:sz w:val="24"/>
          <w:szCs w:val="24"/>
          <w:highlight w:val="none"/>
        </w:rPr>
      </w:pPr>
      <w:r>
        <w:rPr>
          <w:rFonts w:hint="eastAsia" w:ascii="宋体" w:hAnsi="宋体"/>
          <w:bCs w:val="0"/>
          <w:color w:val="0000ff"/>
          <w:sz w:val="24"/>
          <w:szCs w:val="24"/>
          <w:highlight w:val="none"/>
        </w:rPr>
        <w:t xml:space="preserve">（3）投标报价低于采购项目最高限价65%的，即投标报价&lt;采购项目最高限价×65%；</w:t>
      </w:r>
      <w:r>
        <w:rPr>
          <w:rFonts w:hint="eastAsia" w:ascii="宋体" w:hAnsi="宋体"/>
          <w:bCs w:val="0"/>
          <w:color w:val="0000ff"/>
          <w:sz w:val="24"/>
          <w:szCs w:val="24"/>
          <w:highlight w:val="none"/>
        </w:rPr>
      </w:r>
      <w:r/>
    </w:p>
    <w:p>
      <w:pPr>
        <w:pStyle w:val="1019"/>
        <w:ind w:firstLine="361"/>
        <w:keepLines w:val="0"/>
        <w:keepNext w:val="0"/>
        <w:spacing w:before="120" w:after="120" w:line="440" w:lineRule="exact"/>
        <w:rPr>
          <w:rFonts w:hint="eastAsia" w:ascii="宋体" w:hAnsi="宋体"/>
          <w:bCs w:val="0"/>
          <w:color w:val="0000ff"/>
          <w:sz w:val="24"/>
          <w:szCs w:val="24"/>
          <w:highlight w:val="none"/>
        </w:rPr>
      </w:pPr>
      <w:r>
        <w:rPr>
          <w:rFonts w:hint="eastAsia" w:ascii="宋体" w:hAnsi="宋体"/>
          <w:bCs w:val="0"/>
          <w:color w:val="0000ff"/>
          <w:sz w:val="24"/>
          <w:szCs w:val="24"/>
          <w:highlight w:val="none"/>
        </w:rPr>
        <w:t xml:space="preserve">（4）评委会基于专业判断，认为供应商报价过低，有可能影响产品质量或者不能诚信履约的其他情形。</w:t>
      </w:r>
      <w:r>
        <w:rPr>
          <w:rFonts w:hint="eastAsia" w:ascii="宋体" w:hAnsi="宋体"/>
          <w:bCs w:val="0"/>
          <w:color w:val="0000ff"/>
          <w:sz w:val="24"/>
          <w:szCs w:val="24"/>
          <w:highlight w:val="none"/>
        </w:rPr>
      </w:r>
      <w:r/>
    </w:p>
    <w:p>
      <w:pPr>
        <w:pStyle w:val="1019"/>
        <w:ind w:firstLine="361"/>
        <w:keepLines w:val="0"/>
        <w:keepNext w:val="0"/>
        <w:spacing w:before="120" w:after="120" w:line="440" w:lineRule="exact"/>
        <w:rPr>
          <w:rFonts w:hint="eastAsia" w:ascii="宋体" w:hAnsi="宋体"/>
          <w:bCs w:val="0"/>
          <w:color w:val="0000ff"/>
          <w:sz w:val="24"/>
          <w:szCs w:val="24"/>
          <w:highlight w:val="none"/>
        </w:rPr>
      </w:pPr>
      <w:r>
        <w:rPr>
          <w:rFonts w:hint="eastAsia" w:ascii="宋体" w:hAnsi="宋体"/>
          <w:bCs w:val="0"/>
          <w:color w:val="0000ff"/>
          <w:sz w:val="24"/>
          <w:szCs w:val="24"/>
          <w:highlight w:val="none"/>
        </w:rPr>
        <w:t xml:space="preserve">(二)启动异常低价投标(响应)审查后，评标委员会应</w:t>
      </w:r>
      <w:r>
        <w:rPr>
          <w:rFonts w:hint="eastAsia" w:ascii="宋体" w:hAnsi="宋体"/>
          <w:bCs w:val="0"/>
          <w:color w:val="0000ff"/>
          <w:sz w:val="24"/>
          <w:szCs w:val="24"/>
          <w:highlight w:val="none"/>
        </w:rPr>
        <w:t xml:space="preserve">当要求相关供应商在评标现场合理的时间内，提供项目具体成本测算等与报价合理性相关的书面说明及相关证明材料，对投标(响应)价格作出解释，包括但不限于原材料成本、人工成本、制造费用等，给予相关供应商的合理时间一般不少于30分钟，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应当在评审报告中进行记录。</w:t>
      </w:r>
      <w:r>
        <w:rPr>
          <w:rFonts w:hint="eastAsia" w:ascii="宋体" w:hAnsi="宋体"/>
          <w:bCs w:val="0"/>
          <w:color w:val="0000ff"/>
          <w:sz w:val="24"/>
          <w:szCs w:val="24"/>
          <w:highlight w:val="none"/>
        </w:rPr>
      </w:r>
      <w:r/>
    </w:p>
    <w:p>
      <w:pPr>
        <w:pStyle w:val="1019"/>
        <w:ind w:firstLine="361"/>
        <w:spacing w:before="120" w:after="120" w:line="440" w:lineRule="exact"/>
        <w:rPr>
          <w:rFonts w:hint="eastAsia"/>
          <w:color w:val="000000"/>
          <w:sz w:val="24"/>
          <w:szCs w:val="24"/>
        </w:rPr>
      </w:pPr>
      <w:r>
        <w:rPr>
          <w:rFonts w:hint="eastAsia"/>
          <w:color w:val="000000"/>
          <w:sz w:val="24"/>
          <w:szCs w:val="24"/>
        </w:rPr>
        <w:t xml:space="preserve">六、</w:t>
      </w:r>
      <w:bookmarkEnd w:id="168"/>
      <w:r/>
      <w:bookmarkEnd w:id="169"/>
      <w:r/>
      <w:bookmarkEnd w:id="170"/>
      <w:r>
        <w:rPr>
          <w:rFonts w:hint="eastAsia"/>
          <w:color w:val="000000"/>
          <w:sz w:val="24"/>
          <w:szCs w:val="24"/>
        </w:rPr>
        <w:t xml:space="preserve">定标</w:t>
      </w:r>
      <w:bookmarkEnd w:id="171"/>
      <w:r>
        <w:rPr>
          <w:rFonts w:hint="eastAsia"/>
          <w:color w:val="000000"/>
          <w:sz w:val="24"/>
          <w:szCs w:val="24"/>
        </w:rPr>
      </w:r>
      <w:r/>
    </w:p>
    <w:p>
      <w:pPr>
        <w:pStyle w:val="1020"/>
        <w:ind w:firstLine="480"/>
        <w:spacing w:before="0" w:after="0" w:line="440" w:lineRule="exact"/>
        <w:rPr>
          <w:rFonts w:hint="eastAsia" w:ascii="黑体" w:hAnsi="宋体"/>
          <w:b w:val="0"/>
          <w:color w:val="000000"/>
          <w:sz w:val="24"/>
          <w:szCs w:val="24"/>
        </w:rPr>
      </w:pPr>
      <w:r/>
      <w:bookmarkStart w:id="172" w:name="_Toc513029238"/>
      <w:r/>
      <w:bookmarkStart w:id="173" w:name="_Toc16938554"/>
      <w:r/>
      <w:bookmarkStart w:id="174" w:name="_Toc20823310"/>
      <w:r>
        <w:rPr>
          <w:rFonts w:hint="eastAsia" w:ascii="黑体" w:hAnsi="宋体"/>
          <w:b w:val="0"/>
          <w:color w:val="000000"/>
          <w:sz w:val="24"/>
          <w:szCs w:val="24"/>
        </w:rPr>
        <w:t xml:space="preserve">27、</w:t>
      </w:r>
      <w:bookmarkEnd w:id="172"/>
      <w:r>
        <w:rPr>
          <w:rFonts w:hint="eastAsia" w:ascii="黑体" w:hAnsi="宋体"/>
          <w:b w:val="0"/>
          <w:color w:val="000000"/>
          <w:sz w:val="24"/>
          <w:szCs w:val="24"/>
        </w:rPr>
        <w:t xml:space="preserve">确定</w:t>
      </w:r>
      <w:bookmarkEnd w:id="173"/>
      <w:r/>
      <w:bookmarkEnd w:id="174"/>
      <w:r>
        <w:rPr>
          <w:rFonts w:hint="eastAsia" w:ascii="黑体" w:hAnsi="宋体"/>
          <w:b w:val="0"/>
          <w:color w:val="000000"/>
          <w:sz w:val="24"/>
          <w:szCs w:val="24"/>
        </w:rPr>
        <w:t xml:space="preserve">中标单位</w:t>
      </w:r>
      <w:r>
        <w:rPr>
          <w:rFonts w:hint="eastAsia" w:ascii="黑体" w:hAnsi="宋体"/>
          <w:b w:val="0"/>
          <w:color w:val="000000"/>
          <w:sz w:val="24"/>
          <w:szCs w:val="24"/>
        </w:rPr>
      </w:r>
      <w:r/>
    </w:p>
    <w:p>
      <w:pPr>
        <w:pStyle w:val="1016"/>
        <w:ind w:firstLine="480"/>
        <w:spacing w:line="440" w:lineRule="exact"/>
        <w:rPr>
          <w:rFonts w:hint="eastAsia" w:ascii="宋体" w:hAnsi="宋体"/>
          <w:bCs/>
          <w:color w:val="000000"/>
          <w:sz w:val="24"/>
          <w:szCs w:val="24"/>
        </w:rPr>
      </w:pPr>
      <w:r>
        <w:rPr>
          <w:rFonts w:hint="eastAsia" w:ascii="宋体" w:hAnsi="宋体"/>
          <w:bCs/>
          <w:color w:val="000000"/>
          <w:sz w:val="24"/>
          <w:szCs w:val="24"/>
        </w:rPr>
        <w:t xml:space="preserve">27.1中标候选人的选取原则和数量见招标文件第五章规定。 </w:t>
      </w:r>
      <w:r>
        <w:rPr>
          <w:rFonts w:hint="eastAsia" w:ascii="宋体" w:hAnsi="宋体"/>
          <w:bCs/>
          <w:color w:val="000000"/>
          <w:sz w:val="24"/>
          <w:szCs w:val="24"/>
        </w:rPr>
      </w:r>
      <w:r/>
    </w:p>
    <w:p>
      <w:pPr>
        <w:pStyle w:val="1016"/>
        <w:ind w:firstLine="480"/>
        <w:spacing w:line="440" w:lineRule="exact"/>
        <w:rPr>
          <w:rFonts w:hint="eastAsia" w:ascii="宋体" w:hAnsi="宋体"/>
          <w:bCs/>
          <w:color w:val="000000"/>
          <w:sz w:val="24"/>
          <w:szCs w:val="24"/>
        </w:rPr>
      </w:pPr>
      <w:r>
        <w:rPr>
          <w:rFonts w:hint="eastAsia" w:ascii="宋体" w:hAnsi="宋体"/>
          <w:bCs/>
          <w:color w:val="000000"/>
          <w:sz w:val="24"/>
          <w:szCs w:val="24"/>
        </w:rPr>
        <w:t xml:space="preserve">27.2 </w:t>
      </w:r>
      <w:r>
        <w:rPr>
          <w:rFonts w:hint="eastAsia" w:ascii="宋体" w:hAnsi="宋体"/>
          <w:color w:val="000000"/>
          <w:sz w:val="24"/>
        </w:rPr>
        <w:t xml:space="preserve">招标</w:t>
      </w:r>
      <w:r>
        <w:rPr>
          <w:rFonts w:hint="eastAsia" w:ascii="宋体" w:hAnsi="宋体"/>
          <w:bCs/>
          <w:color w:val="000000"/>
          <w:sz w:val="24"/>
          <w:szCs w:val="24"/>
        </w:rPr>
        <w:t xml:space="preserve">人应根据评委会推荐的中标候选人确定中标人。</w:t>
      </w:r>
      <w:r>
        <w:rPr>
          <w:rFonts w:hint="eastAsia" w:ascii="宋体" w:hAnsi="宋体"/>
          <w:bCs/>
          <w:color w:val="000000"/>
          <w:sz w:val="24"/>
          <w:szCs w:val="24"/>
        </w:rPr>
      </w:r>
      <w:r/>
    </w:p>
    <w:p>
      <w:pPr>
        <w:pStyle w:val="1016"/>
        <w:ind w:firstLine="480"/>
        <w:spacing w:line="440" w:lineRule="exact"/>
        <w:rPr>
          <w:rFonts w:hint="eastAsia" w:ascii="宋体" w:hAnsi="宋体"/>
          <w:color w:val="000000"/>
          <w:sz w:val="24"/>
          <w:szCs w:val="24"/>
        </w:rPr>
      </w:pPr>
      <w:r>
        <w:rPr>
          <w:rFonts w:hint="eastAsia" w:ascii="宋体" w:hAnsi="宋体"/>
          <w:bCs/>
          <w:color w:val="000000"/>
          <w:sz w:val="24"/>
          <w:szCs w:val="24"/>
        </w:rPr>
        <w:t xml:space="preserve">27.3 </w:t>
      </w:r>
      <w:r>
        <w:rPr>
          <w:rFonts w:hint="eastAsia" w:ascii="宋体" w:hAnsi="宋体"/>
          <w:color w:val="000000"/>
          <w:sz w:val="24"/>
          <w:szCs w:val="24"/>
        </w:rPr>
        <w:t xml:space="preserve">代理机构将在“江苏政府网”、“扬中政府网”发布中标公告，公告期限为1个工作日。</w:t>
      </w:r>
      <w:r>
        <w:rPr>
          <w:rFonts w:hint="eastAsia" w:ascii="宋体" w:hAnsi="宋体"/>
          <w:color w:val="000000"/>
          <w:sz w:val="24"/>
          <w:szCs w:val="24"/>
        </w:rPr>
      </w:r>
      <w:r/>
    </w:p>
    <w:p>
      <w:pPr>
        <w:pStyle w:val="1016"/>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27.4  若有充分证据证明，中标人出现下列情况之一的，一经查实，将被取消中标资格：</w:t>
      </w:r>
      <w:r>
        <w:rPr>
          <w:rFonts w:hint="eastAsia" w:ascii="宋体" w:hAnsi="宋体"/>
          <w:color w:val="000000"/>
          <w:sz w:val="24"/>
          <w:szCs w:val="24"/>
        </w:rPr>
      </w:r>
      <w:r/>
    </w:p>
    <w:p>
      <w:pPr>
        <w:pStyle w:val="1016"/>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27.4.1提供虚假材料谋取中标的。</w:t>
      </w:r>
      <w:r>
        <w:rPr>
          <w:rFonts w:hint="eastAsia" w:ascii="宋体" w:hAnsi="宋体"/>
          <w:color w:val="000000"/>
          <w:sz w:val="24"/>
          <w:szCs w:val="24"/>
        </w:rPr>
      </w:r>
      <w:r/>
    </w:p>
    <w:p>
      <w:pPr>
        <w:pStyle w:val="1016"/>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27.4.2向</w:t>
      </w:r>
      <w:r>
        <w:rPr>
          <w:rFonts w:hint="eastAsia" w:ascii="宋体" w:hAnsi="宋体"/>
          <w:color w:val="000000"/>
          <w:sz w:val="24"/>
        </w:rPr>
        <w:t xml:space="preserve">招标</w:t>
      </w:r>
      <w:r>
        <w:rPr>
          <w:rFonts w:hint="eastAsia" w:ascii="宋体" w:hAnsi="宋体"/>
          <w:color w:val="000000"/>
          <w:sz w:val="24"/>
          <w:szCs w:val="24"/>
        </w:rPr>
        <w:t xml:space="preserve">人、代理机构行贿或者提供其他不正当利益的。</w:t>
      </w:r>
      <w:r>
        <w:rPr>
          <w:rFonts w:hint="eastAsia" w:ascii="宋体" w:hAnsi="宋体"/>
          <w:color w:val="000000"/>
          <w:sz w:val="24"/>
          <w:szCs w:val="24"/>
        </w:rPr>
      </w:r>
      <w:r/>
    </w:p>
    <w:p>
      <w:pPr>
        <w:pStyle w:val="1016"/>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27.4.3属于本文件规定的无效条件，但在评标过程中又未被评委会发现的。</w:t>
      </w:r>
      <w:r>
        <w:rPr>
          <w:rFonts w:hint="eastAsia" w:ascii="宋体" w:hAnsi="宋体"/>
          <w:color w:val="000000"/>
          <w:sz w:val="24"/>
          <w:szCs w:val="24"/>
        </w:rPr>
      </w:r>
      <w:r/>
    </w:p>
    <w:p>
      <w:pPr>
        <w:pStyle w:val="1016"/>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27.4.4与</w:t>
      </w:r>
      <w:r>
        <w:rPr>
          <w:rFonts w:hint="eastAsia" w:ascii="宋体" w:hAnsi="宋体"/>
          <w:color w:val="000000"/>
          <w:sz w:val="24"/>
        </w:rPr>
        <w:t xml:space="preserve">招标</w:t>
      </w:r>
      <w:r>
        <w:rPr>
          <w:rFonts w:hint="eastAsia" w:ascii="宋体" w:hAnsi="宋体"/>
          <w:color w:val="000000"/>
          <w:sz w:val="24"/>
          <w:szCs w:val="24"/>
        </w:rPr>
        <w:t xml:space="preserve">人或者其他投标人恶意串通的。</w:t>
      </w:r>
      <w:r>
        <w:rPr>
          <w:rFonts w:hint="eastAsia" w:ascii="宋体" w:hAnsi="宋体"/>
          <w:color w:val="000000"/>
          <w:sz w:val="24"/>
          <w:szCs w:val="24"/>
        </w:rPr>
      </w:r>
      <w:r/>
    </w:p>
    <w:p>
      <w:pPr>
        <w:pStyle w:val="1016"/>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27.4.5采取不正当手段诋毁、排挤其他投标人的。</w:t>
      </w:r>
      <w:r>
        <w:rPr>
          <w:rFonts w:hint="eastAsia" w:ascii="宋体" w:hAnsi="宋体"/>
          <w:color w:val="000000"/>
          <w:sz w:val="24"/>
          <w:szCs w:val="24"/>
        </w:rPr>
      </w:r>
      <w:r/>
    </w:p>
    <w:p>
      <w:pPr>
        <w:pStyle w:val="1016"/>
        <w:ind w:firstLine="480"/>
        <w:spacing w:line="440" w:lineRule="exact"/>
        <w:rPr>
          <w:rFonts w:ascii="宋体" w:hAnsi="宋体"/>
          <w:color w:val="000000"/>
          <w:sz w:val="24"/>
          <w:szCs w:val="24"/>
        </w:rPr>
      </w:pPr>
      <w:r/>
      <w:bookmarkStart w:id="175" w:name="_Toc200451960"/>
      <w:r>
        <w:rPr>
          <w:rFonts w:hint="eastAsia" w:ascii="宋体" w:hAnsi="宋体"/>
          <w:color w:val="000000"/>
          <w:sz w:val="24"/>
          <w:szCs w:val="24"/>
        </w:rPr>
        <w:t xml:space="preserve">27.5 </w:t>
      </w:r>
      <w:r>
        <w:rPr>
          <w:rFonts w:hAnsi="宋体" w:cs="宋体"/>
          <w:color w:val="000000"/>
          <w:sz w:val="24"/>
          <w:szCs w:val="24"/>
        </w:rPr>
        <w:t xml:space="preserve">有下列情形之一的，</w:t>
      </w:r>
      <w:r>
        <w:rPr>
          <w:rFonts w:hint="eastAsia" w:hAnsi="宋体" w:cs="宋体"/>
          <w:color w:val="000000"/>
          <w:sz w:val="24"/>
          <w:szCs w:val="24"/>
        </w:rPr>
        <w:t xml:space="preserve">视为投标人</w:t>
      </w:r>
      <w:r>
        <w:rPr>
          <w:rFonts w:hAnsi="宋体" w:cs="宋体"/>
          <w:color w:val="000000"/>
          <w:sz w:val="24"/>
          <w:szCs w:val="24"/>
        </w:rPr>
        <w:t xml:space="preserve">串通</w:t>
      </w:r>
      <w:r>
        <w:rPr>
          <w:rFonts w:hint="eastAsia" w:hAnsi="宋体" w:cs="宋体"/>
          <w:color w:val="000000"/>
          <w:sz w:val="24"/>
          <w:szCs w:val="24"/>
        </w:rPr>
        <w:t xml:space="preserve">投标，投标无效：</w:t>
      </w:r>
      <w:r>
        <w:rPr>
          <w:rFonts w:ascii="宋体" w:hAnsi="宋体"/>
          <w:color w:val="000000"/>
          <w:sz w:val="24"/>
          <w:szCs w:val="24"/>
        </w:rPr>
      </w:r>
      <w:r/>
    </w:p>
    <w:p>
      <w:pPr>
        <w:pStyle w:val="1016"/>
        <w:ind w:firstLine="480"/>
        <w:spacing w:line="440" w:lineRule="exact"/>
        <w:rPr>
          <w:rFonts w:ascii="宋体" w:hAnsi="宋体"/>
          <w:color w:val="000000"/>
          <w:sz w:val="24"/>
          <w:szCs w:val="24"/>
        </w:rPr>
      </w:pPr>
      <w:r>
        <w:rPr>
          <w:rFonts w:hint="eastAsia" w:ascii="宋体" w:hAnsi="宋体"/>
          <w:color w:val="000000"/>
          <w:sz w:val="24"/>
          <w:szCs w:val="24"/>
        </w:rPr>
        <w:t xml:space="preserve">27.5.1不同投标人的投标文件由同一单位或者个人编制。</w:t>
      </w:r>
      <w:r>
        <w:rPr>
          <w:rFonts w:ascii="宋体" w:hAnsi="宋体"/>
          <w:color w:val="000000"/>
          <w:sz w:val="24"/>
          <w:szCs w:val="24"/>
        </w:rPr>
      </w:r>
      <w:r/>
    </w:p>
    <w:p>
      <w:pPr>
        <w:pStyle w:val="1016"/>
        <w:ind w:firstLine="480"/>
        <w:spacing w:line="440" w:lineRule="exact"/>
        <w:rPr>
          <w:rFonts w:ascii="宋体" w:hAnsi="宋体"/>
          <w:color w:val="000000"/>
          <w:sz w:val="24"/>
          <w:szCs w:val="24"/>
        </w:rPr>
      </w:pPr>
      <w:r>
        <w:rPr>
          <w:rFonts w:hint="eastAsia" w:ascii="宋体" w:hAnsi="宋体"/>
          <w:color w:val="000000"/>
          <w:sz w:val="24"/>
          <w:szCs w:val="24"/>
        </w:rPr>
        <w:t xml:space="preserve">27.5.2不同投标人委托同一单位或者个人办理投标事宜。</w:t>
      </w:r>
      <w:r>
        <w:rPr>
          <w:rFonts w:ascii="宋体" w:hAnsi="宋体"/>
          <w:color w:val="000000"/>
          <w:sz w:val="24"/>
          <w:szCs w:val="24"/>
        </w:rPr>
      </w:r>
      <w:r/>
    </w:p>
    <w:p>
      <w:pPr>
        <w:pStyle w:val="1016"/>
        <w:ind w:firstLine="480"/>
        <w:spacing w:line="440" w:lineRule="exact"/>
        <w:rPr>
          <w:rFonts w:ascii="宋体" w:hAnsi="宋体"/>
          <w:color w:val="000000"/>
          <w:sz w:val="24"/>
          <w:szCs w:val="24"/>
        </w:rPr>
      </w:pPr>
      <w:r>
        <w:rPr>
          <w:rFonts w:hint="eastAsia" w:ascii="宋体" w:hAnsi="宋体"/>
          <w:color w:val="000000"/>
          <w:sz w:val="24"/>
          <w:szCs w:val="24"/>
        </w:rPr>
        <w:t xml:space="preserve">27.5.3 不同投标人的投标文件载明的项目管理成员或者联系人员为同一人。</w:t>
      </w:r>
      <w:r>
        <w:rPr>
          <w:rFonts w:ascii="宋体" w:hAnsi="宋体"/>
          <w:color w:val="000000"/>
          <w:sz w:val="24"/>
          <w:szCs w:val="24"/>
        </w:rPr>
      </w:r>
      <w:r/>
    </w:p>
    <w:p>
      <w:pPr>
        <w:pStyle w:val="1016"/>
        <w:ind w:firstLine="480"/>
        <w:spacing w:line="440" w:lineRule="exact"/>
        <w:rPr>
          <w:rFonts w:ascii="宋体" w:hAnsi="宋体"/>
          <w:color w:val="000000"/>
          <w:sz w:val="24"/>
          <w:szCs w:val="24"/>
        </w:rPr>
      </w:pPr>
      <w:r>
        <w:rPr>
          <w:rFonts w:hint="eastAsia" w:ascii="宋体" w:hAnsi="宋体"/>
          <w:color w:val="000000"/>
          <w:sz w:val="24"/>
          <w:szCs w:val="24"/>
        </w:rPr>
        <w:t xml:space="preserve">27.5.4不同投标人的投标文件异常一致或者投标报价呈规律性差异。</w:t>
      </w:r>
      <w:r>
        <w:rPr>
          <w:rFonts w:ascii="宋体" w:hAnsi="宋体"/>
          <w:color w:val="000000"/>
          <w:sz w:val="24"/>
          <w:szCs w:val="24"/>
        </w:rPr>
      </w:r>
      <w:r/>
    </w:p>
    <w:p>
      <w:pPr>
        <w:pStyle w:val="1020"/>
        <w:ind w:firstLine="480"/>
        <w:spacing w:before="0" w:after="0" w:line="440" w:lineRule="exact"/>
        <w:rPr>
          <w:rFonts w:hint="eastAsia" w:ascii="黑体" w:hAnsi="宋体"/>
          <w:b w:val="0"/>
          <w:color w:val="000000"/>
          <w:sz w:val="24"/>
          <w:szCs w:val="24"/>
        </w:rPr>
      </w:pPr>
      <w:r>
        <w:rPr>
          <w:rFonts w:hint="eastAsia" w:ascii="黑体" w:hAnsi="宋体"/>
          <w:b w:val="0"/>
          <w:color w:val="000000"/>
          <w:sz w:val="24"/>
          <w:szCs w:val="24"/>
        </w:rPr>
        <w:t xml:space="preserve">28、质疑处理</w:t>
      </w:r>
      <w:bookmarkEnd w:id="175"/>
      <w:r>
        <w:rPr>
          <w:rFonts w:hint="eastAsia" w:ascii="黑体" w:hAnsi="宋体"/>
          <w:b w:val="0"/>
          <w:color w:val="000000"/>
          <w:sz w:val="24"/>
          <w:szCs w:val="24"/>
        </w:rPr>
      </w:r>
      <w:r/>
    </w:p>
    <w:p>
      <w:pPr>
        <w:pStyle w:val="1016"/>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28.1 提出质疑的投标人应当是参与所质疑项目活动的投标人。潜在投标人依法获取其可质疑的文件的，可以对文件提出质疑。</w:t>
      </w:r>
      <w:r>
        <w:rPr>
          <w:rFonts w:hint="eastAsia" w:ascii="宋体" w:hAnsi="宋体"/>
          <w:color w:val="000000"/>
          <w:sz w:val="24"/>
          <w:szCs w:val="24"/>
        </w:rPr>
      </w:r>
      <w:r/>
    </w:p>
    <w:p>
      <w:pPr>
        <w:pStyle w:val="1016"/>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28.2投标人认为文件、过程和结果使自己的权益受到损害的，可以在知道或应知其权益受到损害之日起七个工作日内，以书面形式根据下述28.4条款的规定向代理机构或</w:t>
      </w:r>
      <w:r>
        <w:rPr>
          <w:rFonts w:hint="eastAsia" w:ascii="宋体" w:hAnsi="宋体"/>
          <w:color w:val="000000"/>
          <w:sz w:val="24"/>
        </w:rPr>
        <w:t xml:space="preserve">招标</w:t>
      </w:r>
      <w:r>
        <w:rPr>
          <w:rFonts w:hint="eastAsia" w:ascii="宋体" w:hAnsi="宋体"/>
          <w:color w:val="000000"/>
          <w:sz w:val="24"/>
          <w:szCs w:val="24"/>
        </w:rPr>
        <w:t xml:space="preserve">人提出质疑。上述应知其权益受到损害之日，是指：</w:t>
      </w:r>
      <w:r>
        <w:rPr>
          <w:rFonts w:hint="eastAsia" w:ascii="宋体" w:hAnsi="宋体"/>
          <w:color w:val="000000"/>
          <w:sz w:val="24"/>
          <w:szCs w:val="24"/>
        </w:rPr>
      </w:r>
      <w:r/>
    </w:p>
    <w:p>
      <w:pPr>
        <w:pStyle w:val="1016"/>
        <w:ind w:firstLine="480"/>
        <w:spacing w:line="440" w:lineRule="exact"/>
        <w:rPr>
          <w:rFonts w:hint="eastAsia" w:hAnsi="宋体" w:cs="宋体"/>
          <w:color w:val="000000"/>
          <w:sz w:val="24"/>
          <w:szCs w:val="24"/>
        </w:rPr>
      </w:pPr>
      <w:r>
        <w:rPr>
          <w:rFonts w:hint="eastAsia" w:ascii="宋体" w:hAnsi="宋体"/>
          <w:color w:val="000000"/>
          <w:sz w:val="24"/>
          <w:szCs w:val="24"/>
        </w:rPr>
        <w:t xml:space="preserve">28.2.1</w:t>
      </w:r>
      <w:r>
        <w:rPr>
          <w:rFonts w:hAnsi="宋体" w:cs="宋体"/>
          <w:color w:val="000000"/>
          <w:sz w:val="24"/>
          <w:szCs w:val="24"/>
        </w:rPr>
        <w:t xml:space="preserve">对可以质疑的文件提出质疑的，为收到文件之日或者文件公告期限届满之日；</w:t>
      </w:r>
      <w:r>
        <w:rPr>
          <w:rFonts w:hint="eastAsia" w:hAnsi="宋体" w:cs="宋体"/>
          <w:color w:val="000000"/>
          <w:sz w:val="24"/>
          <w:szCs w:val="24"/>
        </w:rPr>
      </w:r>
      <w:r/>
    </w:p>
    <w:p>
      <w:pPr>
        <w:pStyle w:val="1016"/>
        <w:ind w:firstLine="480"/>
        <w:spacing w:line="440" w:lineRule="exact"/>
        <w:rPr>
          <w:rFonts w:hint="eastAsia" w:hAnsi="宋体" w:cs="宋体"/>
          <w:color w:val="000000"/>
          <w:sz w:val="24"/>
          <w:szCs w:val="24"/>
        </w:rPr>
      </w:pPr>
      <w:r>
        <w:rPr>
          <w:rFonts w:hint="eastAsia" w:ascii="宋体" w:hAnsi="宋体"/>
          <w:color w:val="000000"/>
          <w:sz w:val="24"/>
          <w:szCs w:val="24"/>
        </w:rPr>
        <w:t xml:space="preserve">28.2.2</w:t>
      </w:r>
      <w:r>
        <w:rPr>
          <w:rFonts w:hAnsi="宋体" w:cs="宋体"/>
          <w:color w:val="000000"/>
          <w:sz w:val="24"/>
          <w:szCs w:val="24"/>
        </w:rPr>
        <w:t xml:space="preserve">对过程提出质疑的，为各程序环节结束之日；</w:t>
      </w:r>
      <w:r>
        <w:rPr>
          <w:rFonts w:hint="eastAsia" w:hAnsi="宋体" w:cs="宋体"/>
          <w:color w:val="000000"/>
          <w:sz w:val="24"/>
          <w:szCs w:val="24"/>
        </w:rPr>
      </w:r>
      <w:r/>
    </w:p>
    <w:p>
      <w:pPr>
        <w:pStyle w:val="1016"/>
        <w:ind w:firstLine="480"/>
        <w:spacing w:line="440" w:lineRule="exact"/>
        <w:rPr>
          <w:rFonts w:hint="eastAsia" w:hAnsi="宋体" w:cs="宋体"/>
          <w:color w:val="000000"/>
          <w:sz w:val="24"/>
          <w:szCs w:val="24"/>
        </w:rPr>
      </w:pPr>
      <w:r>
        <w:rPr>
          <w:rFonts w:hint="eastAsia" w:ascii="宋体" w:hAnsi="宋体"/>
          <w:color w:val="000000"/>
          <w:sz w:val="24"/>
          <w:szCs w:val="24"/>
        </w:rPr>
        <w:t xml:space="preserve">28.2.3</w:t>
      </w:r>
      <w:r>
        <w:rPr>
          <w:rFonts w:hAnsi="宋体" w:cs="宋体"/>
          <w:color w:val="000000"/>
          <w:sz w:val="24"/>
          <w:szCs w:val="24"/>
        </w:rPr>
        <w:t xml:space="preserve">对中标或者成交结果提出质疑，为中标或者成交结果公告期限届满之日。</w:t>
      </w:r>
      <w:r>
        <w:rPr>
          <w:rFonts w:hint="eastAsia" w:hAnsi="宋体" w:cs="宋体"/>
          <w:color w:val="000000"/>
          <w:sz w:val="24"/>
          <w:szCs w:val="24"/>
        </w:rPr>
      </w:r>
      <w:r/>
    </w:p>
    <w:p>
      <w:pPr>
        <w:pStyle w:val="1016"/>
        <w:ind w:firstLine="480"/>
        <w:spacing w:line="440" w:lineRule="exact"/>
        <w:rPr>
          <w:rFonts w:hint="eastAsia" w:hAnsi="宋体" w:cs="宋体"/>
          <w:color w:val="000000"/>
          <w:sz w:val="24"/>
          <w:szCs w:val="24"/>
        </w:rPr>
      </w:pPr>
      <w:r>
        <w:rPr>
          <w:rFonts w:hint="eastAsia" w:hAnsi="宋体" w:cs="宋体"/>
          <w:color w:val="000000"/>
          <w:sz w:val="24"/>
          <w:szCs w:val="24"/>
        </w:rPr>
        <w:t xml:space="preserve">投标人应当在法定质疑期内一次性提出针对同一程序环节的质疑。投标人如在法定期限内对同一程序环节提出多次质疑的，代理机构、</w:t>
      </w:r>
      <w:r>
        <w:rPr>
          <w:rFonts w:hint="eastAsia" w:ascii="宋体" w:hAnsi="宋体"/>
          <w:color w:val="000000"/>
          <w:sz w:val="24"/>
        </w:rPr>
        <w:t xml:space="preserve">招标</w:t>
      </w:r>
      <w:r>
        <w:rPr>
          <w:rFonts w:hAnsi="宋体" w:cs="宋体"/>
          <w:color w:val="000000"/>
          <w:sz w:val="24"/>
          <w:szCs w:val="24"/>
        </w:rPr>
        <w:t xml:space="preserve">人</w:t>
      </w:r>
      <w:r>
        <w:rPr>
          <w:rFonts w:hint="eastAsia" w:hAnsi="宋体" w:cs="宋体"/>
          <w:color w:val="000000"/>
          <w:sz w:val="24"/>
          <w:szCs w:val="24"/>
        </w:rPr>
        <w:t xml:space="preserve">将只对投标人第一次质疑作出答复。</w:t>
      </w:r>
      <w:r>
        <w:rPr>
          <w:rFonts w:hint="eastAsia" w:hAnsi="宋体" w:cs="宋体"/>
          <w:color w:val="000000"/>
          <w:sz w:val="24"/>
          <w:szCs w:val="24"/>
        </w:rPr>
      </w:r>
      <w:r/>
    </w:p>
    <w:p>
      <w:pPr>
        <w:pStyle w:val="1016"/>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28.3质疑函必须按照本招标文件中《质疑函范本》要求的格式和内容进行填写。投标人如组成联合体参加投标，则《质疑函范本》中要求签字、盖章、加盖公章之处，联合体各方均须按要求签字、盖章、加盖公章。</w:t>
      </w:r>
      <w:r>
        <w:rPr>
          <w:rFonts w:hint="eastAsia" w:ascii="宋体" w:hAnsi="宋体"/>
          <w:color w:val="000000"/>
          <w:sz w:val="24"/>
          <w:szCs w:val="24"/>
        </w:rPr>
      </w:r>
      <w:r/>
    </w:p>
    <w:p>
      <w:pPr>
        <w:pStyle w:val="1016"/>
        <w:ind w:firstLine="480"/>
        <w:spacing w:line="440" w:lineRule="exact"/>
        <w:rPr>
          <w:rFonts w:hint="eastAsia" w:ascii="宋体" w:hAnsi="宋体"/>
          <w:b/>
          <w:color w:val="000000"/>
          <w:sz w:val="24"/>
          <w:szCs w:val="24"/>
        </w:rPr>
      </w:pPr>
      <w:r>
        <w:rPr>
          <w:rFonts w:hint="eastAsia" w:ascii="宋体" w:hAnsi="宋体"/>
          <w:color w:val="000000"/>
          <w:sz w:val="24"/>
          <w:szCs w:val="24"/>
        </w:rPr>
        <w:t xml:space="preserve">28.4投标人（含潜在投标人）对</w:t>
      </w:r>
      <w:r>
        <w:rPr>
          <w:rFonts w:ascii="宋体" w:hAnsi="宋体"/>
          <w:color w:val="000000"/>
          <w:sz w:val="24"/>
          <w:szCs w:val="24"/>
        </w:rPr>
        <w:t xml:space="preserve">方式、</w:t>
      </w:r>
      <w:r>
        <w:rPr>
          <w:rFonts w:hint="eastAsia" w:ascii="宋体" w:hAnsi="宋体"/>
          <w:color w:val="000000"/>
          <w:sz w:val="24"/>
          <w:szCs w:val="24"/>
        </w:rPr>
        <w:t xml:space="preserve">招标文件中</w:t>
      </w:r>
      <w:r>
        <w:rPr>
          <w:rFonts w:ascii="宋体" w:hAnsi="宋体"/>
          <w:color w:val="000000"/>
          <w:sz w:val="24"/>
          <w:szCs w:val="24"/>
        </w:rPr>
        <w:t xml:space="preserve">需求、</w:t>
      </w:r>
      <w:r>
        <w:rPr>
          <w:rFonts w:hint="eastAsia" w:ascii="宋体" w:hAnsi="宋体"/>
          <w:color w:val="000000"/>
          <w:sz w:val="24"/>
          <w:szCs w:val="24"/>
        </w:rPr>
        <w:t xml:space="preserve">投标人</w:t>
      </w:r>
      <w:r>
        <w:rPr>
          <w:rFonts w:ascii="宋体" w:hAnsi="宋体"/>
          <w:color w:val="000000"/>
          <w:sz w:val="24"/>
          <w:szCs w:val="24"/>
        </w:rPr>
        <w:t xml:space="preserve">资格条件、</w:t>
      </w:r>
      <w:r>
        <w:rPr>
          <w:rFonts w:hint="eastAsia" w:ascii="宋体" w:hAnsi="宋体"/>
          <w:color w:val="000000"/>
          <w:sz w:val="24"/>
          <w:szCs w:val="24"/>
        </w:rPr>
        <w:t xml:space="preserve">评标方法</w:t>
      </w:r>
      <w:r>
        <w:rPr>
          <w:rFonts w:ascii="宋体" w:hAnsi="宋体"/>
          <w:color w:val="000000"/>
          <w:sz w:val="24"/>
          <w:szCs w:val="24"/>
        </w:rPr>
        <w:t xml:space="preserve">和评标标准、合同文本</w:t>
      </w:r>
      <w:r>
        <w:rPr>
          <w:rFonts w:hint="eastAsia" w:ascii="宋体" w:hAnsi="宋体"/>
          <w:color w:val="000000"/>
          <w:sz w:val="24"/>
          <w:szCs w:val="24"/>
        </w:rPr>
        <w:t xml:space="preserve">及</w:t>
      </w:r>
      <w:r>
        <w:rPr>
          <w:rFonts w:ascii="宋体" w:hAnsi="宋体"/>
          <w:color w:val="000000"/>
          <w:sz w:val="24"/>
          <w:szCs w:val="24"/>
        </w:rPr>
        <w:t xml:space="preserve">资格</w:t>
      </w:r>
      <w:r>
        <w:rPr>
          <w:rFonts w:hint="eastAsia" w:ascii="宋体" w:hAnsi="宋体"/>
          <w:color w:val="000000"/>
          <w:sz w:val="24"/>
          <w:szCs w:val="24"/>
        </w:rPr>
        <w:t xml:space="preserve">审查结果的</w:t>
      </w:r>
      <w:r>
        <w:rPr>
          <w:rFonts w:ascii="宋体" w:hAnsi="宋体"/>
          <w:color w:val="000000"/>
          <w:sz w:val="24"/>
          <w:szCs w:val="24"/>
        </w:rPr>
        <w:t xml:space="preserve">询问</w:t>
      </w:r>
      <w:r>
        <w:rPr>
          <w:rFonts w:hint="eastAsia" w:ascii="宋体" w:hAnsi="宋体"/>
          <w:color w:val="000000"/>
          <w:sz w:val="24"/>
          <w:szCs w:val="24"/>
        </w:rPr>
        <w:t xml:space="preserve">、质疑</w:t>
      </w:r>
      <w:r>
        <w:rPr>
          <w:rFonts w:ascii="宋体" w:hAnsi="宋体"/>
          <w:color w:val="000000"/>
          <w:sz w:val="24"/>
          <w:szCs w:val="24"/>
        </w:rPr>
        <w:t xml:space="preserve">请向</w:t>
      </w:r>
      <w:r>
        <w:rPr>
          <w:rFonts w:hint="eastAsia" w:ascii="宋体" w:hAnsi="宋体"/>
          <w:color w:val="000000"/>
          <w:sz w:val="24"/>
        </w:rPr>
        <w:t xml:space="preserve">招标</w:t>
      </w:r>
      <w:r>
        <w:rPr>
          <w:rFonts w:ascii="宋体" w:hAnsi="宋体"/>
          <w:color w:val="000000"/>
          <w:sz w:val="24"/>
          <w:szCs w:val="24"/>
        </w:rPr>
        <w:t xml:space="preserve">人提出，由</w:t>
      </w:r>
      <w:r>
        <w:rPr>
          <w:rFonts w:hint="eastAsia" w:ascii="宋体" w:hAnsi="宋体"/>
          <w:color w:val="000000"/>
          <w:sz w:val="24"/>
        </w:rPr>
        <w:t xml:space="preserve">招标</w:t>
      </w:r>
      <w:r>
        <w:rPr>
          <w:rFonts w:ascii="宋体" w:hAnsi="宋体"/>
          <w:color w:val="000000"/>
          <w:sz w:val="24"/>
          <w:szCs w:val="24"/>
        </w:rPr>
        <w:t xml:space="preserve">人负责答复。</w:t>
      </w:r>
      <w:r>
        <w:rPr>
          <w:rFonts w:hint="eastAsia" w:ascii="宋体" w:hAnsi="宋体"/>
          <w:color w:val="000000"/>
          <w:sz w:val="24"/>
          <w:szCs w:val="24"/>
        </w:rPr>
        <w:t xml:space="preserve">投标人对</w:t>
      </w:r>
      <w:r>
        <w:rPr>
          <w:rFonts w:ascii="宋体" w:hAnsi="宋体"/>
          <w:color w:val="000000"/>
          <w:sz w:val="24"/>
          <w:szCs w:val="24"/>
        </w:rPr>
        <w:t xml:space="preserve">其他事项</w:t>
      </w:r>
      <w:r>
        <w:rPr>
          <w:rFonts w:hint="eastAsia" w:ascii="宋体" w:hAnsi="宋体"/>
          <w:color w:val="000000"/>
          <w:sz w:val="24"/>
          <w:szCs w:val="24"/>
        </w:rPr>
        <w:t xml:space="preserve">的询问</w:t>
      </w:r>
      <w:r>
        <w:rPr>
          <w:rFonts w:ascii="宋体" w:hAnsi="宋体"/>
          <w:color w:val="000000"/>
          <w:sz w:val="24"/>
          <w:szCs w:val="24"/>
        </w:rPr>
        <w:t xml:space="preserve">、质疑请向</w:t>
      </w:r>
      <w:r>
        <w:rPr>
          <w:rFonts w:hint="eastAsia" w:ascii="宋体" w:hAnsi="宋体"/>
          <w:color w:val="000000"/>
          <w:sz w:val="24"/>
          <w:szCs w:val="24"/>
        </w:rPr>
        <w:t xml:space="preserve">代理机构</w:t>
      </w:r>
      <w:r>
        <w:rPr>
          <w:rFonts w:ascii="宋体" w:hAnsi="宋体"/>
          <w:color w:val="000000"/>
          <w:sz w:val="24"/>
          <w:szCs w:val="24"/>
        </w:rPr>
        <w:t xml:space="preserve">提出，由</w:t>
      </w:r>
      <w:r>
        <w:rPr>
          <w:rFonts w:hint="eastAsia" w:ascii="宋体" w:hAnsi="宋体"/>
          <w:color w:val="000000"/>
          <w:sz w:val="24"/>
          <w:szCs w:val="24"/>
        </w:rPr>
        <w:t xml:space="preserve">代理机构负责</w:t>
      </w:r>
      <w:r>
        <w:rPr>
          <w:rFonts w:ascii="宋体" w:hAnsi="宋体"/>
          <w:color w:val="000000"/>
          <w:sz w:val="24"/>
          <w:szCs w:val="24"/>
        </w:rPr>
        <w:t xml:space="preserve">答复。</w:t>
      </w:r>
      <w:r>
        <w:rPr>
          <w:rFonts w:hint="eastAsia" w:ascii="宋体" w:hAnsi="宋体"/>
          <w:b/>
          <w:color w:val="000000"/>
          <w:sz w:val="24"/>
          <w:szCs w:val="24"/>
        </w:rPr>
      </w:r>
      <w:r/>
    </w:p>
    <w:p>
      <w:pPr>
        <w:pStyle w:val="1016"/>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代理机构及</w:t>
      </w:r>
      <w:r>
        <w:rPr>
          <w:rFonts w:hint="eastAsia" w:ascii="宋体" w:hAnsi="宋体"/>
          <w:color w:val="000000"/>
          <w:sz w:val="24"/>
        </w:rPr>
        <w:t xml:space="preserve">招标</w:t>
      </w:r>
      <w:r>
        <w:rPr>
          <w:rFonts w:hint="eastAsia" w:ascii="宋体" w:hAnsi="宋体"/>
          <w:color w:val="000000"/>
          <w:sz w:val="24"/>
          <w:szCs w:val="24"/>
        </w:rPr>
        <w:t xml:space="preserve">人只接收以纸质原件形式送达的质疑,建议投标人尽量通过邮寄方式提交质疑（</w:t>
      </w:r>
      <w:r>
        <w:rPr>
          <w:rFonts w:hint="eastAsia" w:ascii="宋体" w:hAnsi="宋体"/>
          <w:color w:val="000000"/>
          <w:sz w:val="24"/>
        </w:rPr>
        <w:t xml:space="preserve">招标</w:t>
      </w:r>
      <w:r>
        <w:rPr>
          <w:rFonts w:hint="eastAsia" w:ascii="宋体" w:hAnsi="宋体"/>
          <w:color w:val="000000"/>
          <w:sz w:val="24"/>
          <w:szCs w:val="24"/>
        </w:rPr>
        <w:t xml:space="preserve">人和代理机构不接受未填写快递运单的快件）。</w:t>
      </w:r>
      <w:r>
        <w:rPr>
          <w:rFonts w:hint="eastAsia" w:ascii="宋体" w:hAnsi="宋体"/>
          <w:color w:val="000000"/>
          <w:sz w:val="24"/>
          <w:szCs w:val="24"/>
        </w:rPr>
      </w:r>
      <w:r/>
    </w:p>
    <w:p>
      <w:pPr>
        <w:pStyle w:val="1016"/>
        <w:ind w:firstLine="480"/>
        <w:spacing w:line="440" w:lineRule="exact"/>
        <w:rPr>
          <w:rFonts w:hint="eastAsia" w:ascii="宋体" w:hAnsi="宋体"/>
          <w:color w:val="000000"/>
          <w:sz w:val="24"/>
          <w:szCs w:val="24"/>
        </w:rPr>
      </w:pPr>
      <w:r>
        <w:rPr>
          <w:rFonts w:hint="eastAsia" w:ascii="宋体" w:hAnsi="宋体"/>
          <w:color w:val="000000"/>
          <w:sz w:val="24"/>
        </w:rPr>
        <w:t xml:space="preserve">招标</w:t>
      </w:r>
      <w:r>
        <w:rPr>
          <w:rFonts w:hint="eastAsia" w:ascii="宋体" w:hAnsi="宋体"/>
          <w:color w:val="000000"/>
          <w:sz w:val="24"/>
          <w:szCs w:val="24"/>
        </w:rPr>
        <w:t xml:space="preserve">人质疑接收人及联系方式见招标文件第一章。</w:t>
      </w:r>
      <w:r>
        <w:rPr>
          <w:rFonts w:hint="eastAsia" w:ascii="宋体" w:hAnsi="宋体"/>
          <w:color w:val="000000"/>
          <w:sz w:val="24"/>
          <w:szCs w:val="24"/>
        </w:rPr>
      </w:r>
      <w:r/>
    </w:p>
    <w:p>
      <w:pPr>
        <w:pStyle w:val="1016"/>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28.5 以下情形的质疑不予受理</w:t>
      </w:r>
      <w:r>
        <w:rPr>
          <w:rFonts w:hint="eastAsia" w:ascii="宋体" w:hAnsi="宋体"/>
          <w:color w:val="000000"/>
          <w:sz w:val="24"/>
          <w:szCs w:val="24"/>
        </w:rPr>
      </w:r>
      <w:r/>
    </w:p>
    <w:p>
      <w:pPr>
        <w:pStyle w:val="1016"/>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28.5.1 内容不符合《政府质疑和投诉办法》第十二条规定的质疑。</w:t>
      </w:r>
      <w:r>
        <w:rPr>
          <w:rFonts w:hint="eastAsia" w:ascii="宋体" w:hAnsi="宋体"/>
          <w:color w:val="000000"/>
          <w:sz w:val="24"/>
          <w:szCs w:val="24"/>
        </w:rPr>
      </w:r>
      <w:r/>
    </w:p>
    <w:p>
      <w:pPr>
        <w:pStyle w:val="1016"/>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28.5.2 超出政府法定期限的质疑。</w:t>
      </w:r>
      <w:r>
        <w:rPr>
          <w:rFonts w:hint="eastAsia" w:ascii="宋体" w:hAnsi="宋体"/>
          <w:color w:val="000000"/>
          <w:sz w:val="24"/>
          <w:szCs w:val="24"/>
        </w:rPr>
      </w:r>
      <w:r/>
    </w:p>
    <w:p>
      <w:pPr>
        <w:pStyle w:val="1016"/>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28.5.3 以传真、电子邮件等方式递交的非原件形式的质疑。</w:t>
      </w:r>
      <w:r>
        <w:rPr>
          <w:rFonts w:hint="eastAsia" w:ascii="宋体" w:hAnsi="宋体"/>
          <w:color w:val="000000"/>
          <w:sz w:val="24"/>
          <w:szCs w:val="24"/>
        </w:rPr>
      </w:r>
      <w:r/>
    </w:p>
    <w:p>
      <w:pPr>
        <w:pStyle w:val="1016"/>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28.5.4 未参加投标活动的投标人或在投标活动中自身权益未受到损害的投标人所提出的质疑。</w:t>
      </w:r>
      <w:r>
        <w:rPr>
          <w:rFonts w:hint="eastAsia" w:ascii="宋体" w:hAnsi="宋体"/>
          <w:color w:val="000000"/>
          <w:sz w:val="24"/>
          <w:szCs w:val="24"/>
        </w:rPr>
      </w:r>
      <w:r/>
    </w:p>
    <w:p>
      <w:pPr>
        <w:pStyle w:val="1016"/>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28.5.5投标人组成联合体参加投标，联合体中任何一方或多方未按要求签字、盖章、加盖公章的质疑。</w:t>
      </w:r>
      <w:r>
        <w:rPr>
          <w:rFonts w:hint="eastAsia" w:ascii="宋体" w:hAnsi="宋体"/>
          <w:color w:val="000000"/>
          <w:sz w:val="24"/>
          <w:szCs w:val="24"/>
        </w:rPr>
      </w:r>
      <w:r/>
    </w:p>
    <w:p>
      <w:pPr>
        <w:pStyle w:val="1016"/>
        <w:ind w:firstLine="468"/>
        <w:spacing w:line="440" w:lineRule="exact"/>
        <w:rPr>
          <w:rFonts w:hint="eastAsia" w:ascii="宋体" w:hAnsi="宋体"/>
          <w:color w:val="000000"/>
          <w:sz w:val="24"/>
          <w:szCs w:val="24"/>
        </w:rPr>
      </w:pPr>
      <w:r>
        <w:rPr>
          <w:rFonts w:hint="eastAsia" w:ascii="宋体" w:hAnsi="宋体"/>
          <w:color w:val="000000"/>
          <w:sz w:val="24"/>
          <w:szCs w:val="24"/>
        </w:rPr>
        <w:t xml:space="preserve">28.6 投标人提出书面质疑必须有理、有据，不得捏造事实、提供虚假材料进行恶意质疑。否则，一经查实，</w:t>
      </w:r>
      <w:r>
        <w:rPr>
          <w:rFonts w:hint="eastAsia" w:ascii="宋体" w:hAnsi="宋体"/>
          <w:color w:val="000000"/>
          <w:sz w:val="24"/>
        </w:rPr>
        <w:t xml:space="preserve">招标</w:t>
      </w:r>
      <w:r>
        <w:rPr>
          <w:rFonts w:hint="eastAsia" w:ascii="宋体" w:hAnsi="宋体"/>
          <w:color w:val="000000"/>
          <w:sz w:val="24"/>
          <w:szCs w:val="24"/>
        </w:rPr>
        <w:t xml:space="preserve">人或代理机构有权依据政府的有关规定，报请政府监管部门对该投标人进行相应的行政处罚和记录该投标人的失信信息。</w:t>
      </w:r>
      <w:r>
        <w:rPr>
          <w:rFonts w:hint="eastAsia" w:ascii="宋体" w:hAnsi="宋体"/>
          <w:color w:val="000000"/>
          <w:sz w:val="24"/>
          <w:szCs w:val="24"/>
        </w:rPr>
      </w:r>
      <w:r/>
    </w:p>
    <w:p>
      <w:pPr>
        <w:pStyle w:val="1020"/>
        <w:ind w:firstLine="480"/>
        <w:spacing w:before="0" w:after="0" w:line="440" w:lineRule="exact"/>
        <w:rPr>
          <w:rFonts w:hint="eastAsia" w:ascii="黑体" w:hAnsi="宋体"/>
          <w:b w:val="0"/>
          <w:color w:val="000000"/>
          <w:sz w:val="24"/>
          <w:szCs w:val="24"/>
        </w:rPr>
      </w:pPr>
      <w:r>
        <w:rPr>
          <w:rFonts w:hint="eastAsia" w:ascii="黑体" w:hAnsi="宋体"/>
          <w:b w:val="0"/>
          <w:color w:val="000000"/>
          <w:sz w:val="24"/>
          <w:szCs w:val="24"/>
        </w:rPr>
        <w:t xml:space="preserve">29、中标通知书</w:t>
      </w:r>
      <w:r>
        <w:rPr>
          <w:rFonts w:hint="eastAsia" w:ascii="黑体" w:hAnsi="宋体"/>
          <w:b w:val="0"/>
          <w:color w:val="000000"/>
          <w:sz w:val="24"/>
          <w:szCs w:val="24"/>
        </w:rPr>
      </w:r>
      <w:r/>
    </w:p>
    <w:p>
      <w:pPr>
        <w:pStyle w:val="1016"/>
        <w:ind w:firstLine="600"/>
        <w:spacing w:line="440" w:lineRule="exact"/>
        <w:rPr>
          <w:rFonts w:hint="eastAsia" w:ascii="宋体" w:hAnsi="宋体"/>
          <w:color w:val="000000"/>
          <w:sz w:val="24"/>
          <w:szCs w:val="24"/>
        </w:rPr>
      </w:pPr>
      <w:r>
        <w:rPr>
          <w:rFonts w:hint="eastAsia" w:ascii="宋体" w:hAnsi="宋体"/>
          <w:color w:val="000000"/>
          <w:sz w:val="24"/>
          <w:szCs w:val="24"/>
        </w:rPr>
        <w:t xml:space="preserve">29.l</w:t>
      </w:r>
      <w:r>
        <w:rPr>
          <w:rFonts w:hint="eastAsia" w:ascii="宋体" w:hAnsi="宋体"/>
          <w:b/>
          <w:color w:val="000000"/>
          <w:sz w:val="24"/>
          <w:szCs w:val="24"/>
        </w:rPr>
        <w:t xml:space="preserve"> </w:t>
      </w:r>
      <w:r>
        <w:rPr>
          <w:rFonts w:hint="eastAsia" w:ascii="宋体" w:hAnsi="宋体"/>
          <w:color w:val="000000"/>
          <w:sz w:val="24"/>
          <w:szCs w:val="24"/>
        </w:rPr>
        <w:t xml:space="preserve">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color w:val="000000"/>
          <w:sz w:val="24"/>
          <w:szCs w:val="24"/>
        </w:rPr>
      </w:r>
      <w:r/>
    </w:p>
    <w:p>
      <w:pPr>
        <w:pStyle w:val="1016"/>
        <w:ind w:firstLine="600"/>
        <w:spacing w:line="440" w:lineRule="exact"/>
        <w:rPr>
          <w:rFonts w:hint="eastAsia" w:ascii="宋体" w:hAnsi="宋体"/>
          <w:color w:val="000000"/>
          <w:sz w:val="24"/>
          <w:szCs w:val="24"/>
        </w:rPr>
      </w:pPr>
      <w:r>
        <w:rPr>
          <w:rFonts w:hint="eastAsia" w:ascii="宋体" w:hAnsi="宋体"/>
          <w:color w:val="000000"/>
          <w:sz w:val="24"/>
          <w:szCs w:val="24"/>
        </w:rPr>
        <w:t xml:space="preserve">29.</w:t>
      </w:r>
      <w:r>
        <w:rPr>
          <w:rFonts w:ascii="宋体" w:hAnsi="宋体"/>
          <w:color w:val="000000"/>
          <w:sz w:val="24"/>
          <w:szCs w:val="24"/>
        </w:rPr>
        <w:t xml:space="preserve">2</w:t>
      </w:r>
      <w:r>
        <w:rPr>
          <w:rFonts w:hint="eastAsia" w:ascii="宋体" w:hAnsi="宋体"/>
          <w:color w:val="000000"/>
          <w:sz w:val="24"/>
          <w:szCs w:val="24"/>
        </w:rPr>
        <w:t xml:space="preserve">中标通知书将是合同的一个组成部分。对</w:t>
      </w:r>
      <w:r>
        <w:rPr>
          <w:rFonts w:hint="eastAsia" w:ascii="宋体" w:hAnsi="宋体"/>
          <w:color w:val="000000"/>
          <w:sz w:val="24"/>
        </w:rPr>
        <w:t xml:space="preserve">招标</w:t>
      </w:r>
      <w:r>
        <w:rPr>
          <w:rFonts w:hint="eastAsia" w:ascii="宋体" w:hAnsi="宋体"/>
          <w:color w:val="000000"/>
          <w:sz w:val="24"/>
          <w:szCs w:val="24"/>
        </w:rPr>
        <w:t xml:space="preserve">人和中标人均具有法律效力。中标通知书发出后，</w:t>
      </w:r>
      <w:r>
        <w:rPr>
          <w:rFonts w:hint="eastAsia" w:ascii="宋体" w:hAnsi="宋体"/>
          <w:color w:val="000000"/>
          <w:sz w:val="24"/>
        </w:rPr>
        <w:t xml:space="preserve">招标</w:t>
      </w:r>
      <w:r>
        <w:rPr>
          <w:rFonts w:hint="eastAsia" w:ascii="宋体" w:hAnsi="宋体"/>
          <w:color w:val="000000"/>
          <w:sz w:val="24"/>
          <w:szCs w:val="24"/>
        </w:rPr>
        <w:t xml:space="preserve">人改变中标结果的，或者中标人放弃中标项目的，应当依法承担法律责任。</w:t>
      </w:r>
      <w:r>
        <w:rPr>
          <w:rFonts w:hint="eastAsia" w:ascii="宋体" w:hAnsi="宋体"/>
          <w:color w:val="000000"/>
          <w:sz w:val="24"/>
          <w:szCs w:val="24"/>
        </w:rPr>
      </w:r>
      <w:r/>
    </w:p>
    <w:p>
      <w:pPr>
        <w:pStyle w:val="1019"/>
        <w:ind w:firstLine="361"/>
        <w:spacing w:before="120" w:after="120" w:line="440" w:lineRule="exact"/>
        <w:rPr>
          <w:rFonts w:hint="eastAsia"/>
          <w:color w:val="000000"/>
          <w:sz w:val="24"/>
          <w:szCs w:val="24"/>
        </w:rPr>
      </w:pPr>
      <w:r/>
      <w:bookmarkStart w:id="176" w:name="_Toc120614220"/>
      <w:r/>
      <w:bookmarkStart w:id="177" w:name="_Toc20823308"/>
      <w:r/>
      <w:bookmarkStart w:id="178" w:name="_Toc513029236"/>
      <w:r/>
      <w:bookmarkStart w:id="179" w:name="_Toc16938552"/>
      <w:r>
        <w:rPr>
          <w:rFonts w:hint="eastAsia"/>
          <w:color w:val="000000"/>
          <w:sz w:val="24"/>
          <w:szCs w:val="24"/>
        </w:rPr>
        <w:t xml:space="preserve">七、授予合同</w:t>
      </w:r>
      <w:bookmarkEnd w:id="176"/>
      <w:r>
        <w:rPr>
          <w:rFonts w:hint="eastAsia"/>
          <w:color w:val="000000"/>
          <w:sz w:val="24"/>
          <w:szCs w:val="24"/>
        </w:rPr>
      </w:r>
      <w:r/>
    </w:p>
    <w:p>
      <w:pPr>
        <w:pStyle w:val="1020"/>
        <w:ind w:firstLine="480"/>
        <w:spacing w:before="0" w:after="0" w:line="440" w:lineRule="exact"/>
        <w:rPr>
          <w:rFonts w:hint="eastAsia" w:ascii="黑体" w:hAnsi="宋体"/>
          <w:b w:val="0"/>
          <w:color w:val="000000"/>
          <w:sz w:val="24"/>
          <w:szCs w:val="24"/>
        </w:rPr>
      </w:pPr>
      <w:r/>
      <w:bookmarkEnd w:id="177"/>
      <w:r/>
      <w:bookmarkEnd w:id="178"/>
      <w:r/>
      <w:bookmarkEnd w:id="179"/>
      <w:r/>
      <w:bookmarkStart w:id="180" w:name="_Toc513029237"/>
      <w:r/>
      <w:bookmarkStart w:id="181" w:name="_Toc16938553"/>
      <w:r/>
      <w:bookmarkStart w:id="182" w:name="_Toc20823309"/>
      <w:r>
        <w:rPr>
          <w:rFonts w:hint="eastAsia" w:ascii="黑体" w:hAnsi="宋体"/>
          <w:b w:val="0"/>
          <w:color w:val="000000"/>
          <w:sz w:val="24"/>
          <w:szCs w:val="24"/>
        </w:rPr>
        <w:t xml:space="preserve">30. 签订合同</w:t>
      </w:r>
      <w:r>
        <w:rPr>
          <w:rFonts w:hint="eastAsia" w:ascii="黑体" w:hAnsi="宋体"/>
          <w:b w:val="0"/>
          <w:color w:val="000000"/>
          <w:sz w:val="24"/>
          <w:szCs w:val="24"/>
        </w:rPr>
      </w:r>
      <w:r/>
    </w:p>
    <w:p>
      <w:pPr>
        <w:pStyle w:val="1016"/>
        <w:ind w:firstLine="600"/>
        <w:spacing w:line="440" w:lineRule="exact"/>
        <w:rPr>
          <w:rFonts w:hint="eastAsia" w:ascii="宋体" w:hAnsi="宋体"/>
          <w:color w:val="000000"/>
          <w:sz w:val="24"/>
          <w:szCs w:val="24"/>
        </w:rPr>
      </w:pPr>
      <w:r>
        <w:rPr>
          <w:rFonts w:hint="eastAsia" w:ascii="宋体" w:hAnsi="宋体"/>
          <w:bCs/>
          <w:color w:val="000000"/>
          <w:sz w:val="24"/>
          <w:szCs w:val="24"/>
        </w:rPr>
        <w:t xml:space="preserve">30</w:t>
      </w:r>
      <w:r>
        <w:rPr>
          <w:rFonts w:hint="eastAsia" w:ascii="宋体" w:hAnsi="宋体"/>
          <w:color w:val="000000"/>
          <w:sz w:val="24"/>
          <w:szCs w:val="24"/>
        </w:rPr>
        <w:t xml:space="preserve">.l中标人应当在中标通知书发出之日起十五日内，按照招标文件确定的事项与</w:t>
      </w:r>
      <w:r>
        <w:rPr>
          <w:rFonts w:hint="eastAsia" w:ascii="宋体" w:hAnsi="宋体"/>
          <w:color w:val="000000"/>
          <w:sz w:val="24"/>
        </w:rPr>
        <w:t xml:space="preserve">招标</w:t>
      </w:r>
      <w:r>
        <w:rPr>
          <w:rFonts w:hint="eastAsia" w:ascii="宋体" w:hAnsi="宋体"/>
          <w:color w:val="000000"/>
          <w:sz w:val="24"/>
          <w:szCs w:val="24"/>
        </w:rPr>
        <w:t xml:space="preserve">人签订政府合同。</w:t>
      </w:r>
      <w:r>
        <w:rPr>
          <w:rFonts w:hint="eastAsia" w:ascii="宋体" w:hAnsi="宋体"/>
          <w:color w:val="000000"/>
          <w:sz w:val="24"/>
          <w:szCs w:val="24"/>
        </w:rPr>
      </w:r>
      <w:r/>
    </w:p>
    <w:p>
      <w:pPr>
        <w:pStyle w:val="1016"/>
        <w:ind w:firstLine="600"/>
        <w:spacing w:line="440" w:lineRule="exact"/>
        <w:rPr>
          <w:rFonts w:hint="eastAsia" w:ascii="宋体" w:hAnsi="宋体"/>
          <w:color w:val="000000"/>
          <w:sz w:val="24"/>
          <w:szCs w:val="24"/>
        </w:rPr>
      </w:pPr>
      <w:r>
        <w:rPr>
          <w:rFonts w:hint="eastAsia" w:ascii="宋体" w:hAnsi="宋体"/>
          <w:color w:val="000000"/>
          <w:sz w:val="24"/>
          <w:szCs w:val="24"/>
        </w:rPr>
        <w:t xml:space="preserve">30.2</w:t>
      </w:r>
      <w:r>
        <w:rPr>
          <w:rFonts w:hint="eastAsia" w:ascii="宋体" w:hAnsi="宋体"/>
          <w:b/>
          <w:color w:val="000000"/>
          <w:sz w:val="24"/>
          <w:szCs w:val="24"/>
        </w:rPr>
        <w:t xml:space="preserve"> </w:t>
      </w:r>
      <w:r>
        <w:rPr>
          <w:rFonts w:hint="eastAsia" w:ascii="宋体" w:hAnsi="宋体"/>
          <w:color w:val="000000"/>
          <w:sz w:val="24"/>
          <w:szCs w:val="24"/>
        </w:rPr>
        <w:t xml:space="preserve">招标文件、中标人的投标文件及招标过程中有关澄清、承诺文件均应作为合同附件。</w:t>
      </w:r>
      <w:r>
        <w:rPr>
          <w:rFonts w:hint="eastAsia" w:ascii="宋体" w:hAnsi="宋体"/>
          <w:color w:val="000000"/>
          <w:sz w:val="24"/>
          <w:szCs w:val="24"/>
        </w:rPr>
      </w:r>
      <w:r/>
    </w:p>
    <w:p>
      <w:pPr>
        <w:pStyle w:val="1016"/>
        <w:ind w:firstLine="600"/>
        <w:spacing w:line="440" w:lineRule="exact"/>
        <w:rPr>
          <w:rFonts w:hint="eastAsia" w:ascii="宋体" w:hAnsi="宋体"/>
          <w:color w:val="000000"/>
          <w:sz w:val="24"/>
          <w:szCs w:val="24"/>
        </w:rPr>
      </w:pPr>
      <w:r>
        <w:rPr>
          <w:rFonts w:hint="eastAsia" w:ascii="宋体" w:hAnsi="宋体"/>
          <w:color w:val="000000"/>
          <w:sz w:val="24"/>
          <w:szCs w:val="24"/>
        </w:rPr>
        <w:t xml:space="preserve">30.3 签订合同后，</w:t>
      </w:r>
      <w:r>
        <w:rPr>
          <w:rFonts w:hint="eastAsia" w:ascii="宋体" w:hAnsi="宋体"/>
          <w:i/>
          <w:color w:val="000000"/>
          <w:sz w:val="24"/>
          <w:szCs w:val="24"/>
          <w:u w:val="single"/>
        </w:rPr>
        <w:t xml:space="preserve">中标人不得将合同标的进行转包</w:t>
      </w:r>
      <w:r>
        <w:rPr>
          <w:rFonts w:hint="eastAsia" w:ascii="宋体" w:hAnsi="宋体"/>
          <w:color w:val="000000"/>
          <w:sz w:val="24"/>
          <w:szCs w:val="24"/>
        </w:rPr>
        <w:t xml:space="preserve">。未经</w:t>
      </w:r>
      <w:r>
        <w:rPr>
          <w:rFonts w:hint="eastAsia" w:ascii="宋体" w:hAnsi="宋体"/>
          <w:color w:val="000000"/>
          <w:sz w:val="24"/>
        </w:rPr>
        <w:t xml:space="preserve">招标</w:t>
      </w:r>
      <w:r>
        <w:rPr>
          <w:rFonts w:hint="eastAsia" w:ascii="宋体" w:hAnsi="宋体"/>
          <w:color w:val="000000"/>
          <w:sz w:val="24"/>
          <w:szCs w:val="24"/>
        </w:rPr>
        <w:t xml:space="preserve">人同意，中标人也不得采用分包的形式履行合同，否则</w:t>
      </w:r>
      <w:r>
        <w:rPr>
          <w:rFonts w:hint="eastAsia" w:ascii="宋体" w:hAnsi="宋体"/>
          <w:color w:val="000000"/>
          <w:sz w:val="24"/>
        </w:rPr>
        <w:t xml:space="preserve">招标</w:t>
      </w:r>
      <w:r>
        <w:rPr>
          <w:rFonts w:hint="eastAsia" w:ascii="宋体" w:hAnsi="宋体"/>
          <w:color w:val="000000"/>
          <w:sz w:val="24"/>
          <w:szCs w:val="24"/>
        </w:rPr>
        <w:t xml:space="preserve">人有权终止合同。转包或分包造成人损失的，中标人应承担相应赔偿责任。</w:t>
      </w:r>
      <w:r>
        <w:rPr>
          <w:rFonts w:hint="eastAsia" w:ascii="宋体" w:hAnsi="宋体"/>
          <w:color w:val="000000"/>
          <w:sz w:val="24"/>
          <w:szCs w:val="24"/>
        </w:rPr>
      </w:r>
      <w:r/>
    </w:p>
    <w:p>
      <w:pPr>
        <w:pStyle w:val="1020"/>
        <w:ind w:firstLine="480"/>
        <w:spacing w:before="0" w:after="0" w:line="440" w:lineRule="exact"/>
        <w:rPr>
          <w:rFonts w:hint="eastAsia" w:ascii="黑体" w:hAnsi="宋体"/>
          <w:b w:val="0"/>
          <w:color w:val="000000"/>
          <w:sz w:val="24"/>
          <w:szCs w:val="24"/>
        </w:rPr>
      </w:pPr>
      <w:r>
        <w:rPr>
          <w:rFonts w:hint="eastAsia" w:ascii="黑体" w:hAnsi="宋体"/>
          <w:b w:val="0"/>
          <w:color w:val="000000"/>
          <w:sz w:val="24"/>
          <w:szCs w:val="24"/>
        </w:rPr>
        <w:t xml:space="preserve">31、服务（包含与服务相关的货物）的追加</w:t>
      </w:r>
      <w:r>
        <w:rPr>
          <w:rFonts w:hint="eastAsia" w:ascii="黑体" w:hAnsi="宋体"/>
          <w:b w:val="0"/>
          <w:color w:val="000000"/>
          <w:sz w:val="24"/>
          <w:szCs w:val="24"/>
        </w:rPr>
      </w:r>
      <w:r/>
    </w:p>
    <w:p>
      <w:pPr>
        <w:pStyle w:val="1016"/>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31.1政府合同履行中，</w:t>
      </w:r>
      <w:r>
        <w:rPr>
          <w:rFonts w:hint="eastAsia" w:ascii="宋体" w:hAnsi="宋体"/>
          <w:color w:val="000000"/>
          <w:sz w:val="24"/>
        </w:rPr>
        <w:t xml:space="preserve">招标</w:t>
      </w:r>
      <w:r>
        <w:rPr>
          <w:rFonts w:hint="eastAsia" w:ascii="宋体" w:hAnsi="宋体"/>
          <w:color w:val="000000"/>
          <w:sz w:val="24"/>
          <w:szCs w:val="24"/>
        </w:rPr>
        <w:t xml:space="preserve">人需追加与合同标的相同的服务（包含与服务相关的货物），在不改变合同其他条款的前提下，可以与中标人协商签订补充合同，但所有补充合同的金额不超过原合同金额10%。</w:t>
      </w:r>
      <w:r>
        <w:rPr>
          <w:rFonts w:hint="eastAsia" w:ascii="宋体" w:hAnsi="宋体"/>
          <w:color w:val="000000"/>
          <w:sz w:val="24"/>
          <w:szCs w:val="24"/>
        </w:rPr>
      </w:r>
      <w:r/>
    </w:p>
    <w:p>
      <w:pPr>
        <w:pStyle w:val="1020"/>
        <w:ind w:firstLine="480"/>
        <w:spacing w:before="0" w:after="0" w:line="440" w:lineRule="exact"/>
        <w:rPr>
          <w:rFonts w:ascii="黑体" w:hAnsi="宋体"/>
          <w:b w:val="0"/>
          <w:color w:val="000000"/>
          <w:sz w:val="24"/>
          <w:szCs w:val="24"/>
        </w:rPr>
      </w:pPr>
      <w:r/>
      <w:bookmarkEnd w:id="180"/>
      <w:r/>
      <w:bookmarkEnd w:id="181"/>
      <w:r/>
      <w:bookmarkEnd w:id="182"/>
      <w:r/>
      <w:bookmarkStart w:id="183" w:name="_Toc120614221"/>
      <w:r/>
      <w:bookmarkStart w:id="184" w:name="_Toc20823314"/>
      <w:r/>
      <w:bookmarkStart w:id="185" w:name="_Toc16938558"/>
      <w:r/>
      <w:bookmarkStart w:id="186" w:name="_Toc479757207"/>
      <w:r/>
      <w:bookmarkStart w:id="187" w:name="_Toc513029242"/>
      <w:r>
        <w:rPr>
          <w:rFonts w:hint="eastAsia" w:ascii="黑体" w:hAnsi="宋体"/>
          <w:b w:val="0"/>
          <w:color w:val="000000"/>
          <w:sz w:val="24"/>
          <w:szCs w:val="24"/>
        </w:rPr>
        <w:t xml:space="preserve">32、政府履约资金扶持政策</w:t>
      </w:r>
      <w:r>
        <w:rPr>
          <w:rFonts w:ascii="黑体" w:hAnsi="宋体"/>
          <w:b w:val="0"/>
          <w:color w:val="000000"/>
          <w:sz w:val="24"/>
          <w:szCs w:val="24"/>
        </w:rPr>
      </w:r>
      <w:r/>
    </w:p>
    <w:p>
      <w:pPr>
        <w:pStyle w:val="1031"/>
        <w:spacing w:line="440" w:lineRule="exact"/>
        <w:rPr>
          <w:rFonts w:hint="eastAsia"/>
          <w:color w:val="000000"/>
          <w:sz w:val="24"/>
          <w:szCs w:val="24"/>
        </w:rPr>
      </w:pPr>
      <w:r>
        <w:rPr>
          <w:rFonts w:hint="eastAsia"/>
          <w:color w:val="000000"/>
          <w:sz w:val="24"/>
          <w:szCs w:val="24"/>
        </w:rPr>
        <w:t xml:space="preserve">中标人可凭政府采购合同办理融资贷款，详情请查阅江苏政府采购网站“政采贷”栏目。</w:t>
      </w:r>
      <w:r>
        <w:rPr>
          <w:rFonts w:hint="eastAsia"/>
          <w:color w:val="000000"/>
          <w:sz w:val="24"/>
          <w:szCs w:val="24"/>
        </w:rPr>
      </w:r>
      <w:r/>
    </w:p>
    <w:p>
      <w:pPr>
        <w:pStyle w:val="1031"/>
        <w:spacing w:line="440" w:lineRule="exact"/>
        <w:rPr>
          <w:rFonts w:hint="eastAsia"/>
          <w:color w:val="000000"/>
          <w:sz w:val="24"/>
          <w:szCs w:val="24"/>
        </w:rPr>
      </w:pPr>
      <w:r>
        <w:rPr>
          <w:rFonts w:hint="eastAsia"/>
          <w:color w:val="000000"/>
          <w:sz w:val="24"/>
          <w:szCs w:val="24"/>
        </w:rPr>
      </w:r>
      <w:r/>
    </w:p>
    <w:p>
      <w:pPr>
        <w:pStyle w:val="1031"/>
        <w:spacing w:line="440" w:lineRule="exact"/>
        <w:rPr>
          <w:rFonts w:hint="eastAsia"/>
          <w:color w:val="000000"/>
          <w:sz w:val="24"/>
          <w:szCs w:val="24"/>
        </w:rPr>
      </w:pPr>
      <w:r>
        <w:rPr>
          <w:rFonts w:hint="eastAsia"/>
          <w:color w:val="000000"/>
          <w:sz w:val="24"/>
          <w:szCs w:val="24"/>
        </w:rPr>
      </w:r>
      <w:r/>
    </w:p>
    <w:p>
      <w:pPr>
        <w:pStyle w:val="1031"/>
        <w:spacing w:line="440" w:lineRule="exact"/>
        <w:rPr>
          <w:rFonts w:hint="eastAsia"/>
          <w:color w:val="000000"/>
          <w:sz w:val="24"/>
          <w:szCs w:val="24"/>
        </w:rPr>
      </w:pPr>
      <w:r>
        <w:rPr>
          <w:rFonts w:hint="eastAsia"/>
          <w:color w:val="000000"/>
          <w:sz w:val="24"/>
          <w:szCs w:val="24"/>
        </w:rPr>
      </w:r>
      <w:r/>
    </w:p>
    <w:p>
      <w:pPr>
        <w:pStyle w:val="1031"/>
        <w:spacing w:line="440" w:lineRule="exact"/>
        <w:rPr>
          <w:rFonts w:hint="eastAsia"/>
          <w:color w:val="000000"/>
          <w:sz w:val="24"/>
          <w:szCs w:val="24"/>
        </w:rPr>
      </w:pPr>
      <w:r>
        <w:rPr>
          <w:rFonts w:hint="eastAsia"/>
          <w:color w:val="000000"/>
          <w:sz w:val="24"/>
          <w:szCs w:val="24"/>
        </w:rPr>
      </w:r>
      <w:r/>
    </w:p>
    <w:p>
      <w:pPr>
        <w:pStyle w:val="1031"/>
        <w:spacing w:line="440" w:lineRule="exact"/>
        <w:rPr>
          <w:rFonts w:hint="eastAsia"/>
          <w:color w:val="000000"/>
          <w:sz w:val="24"/>
          <w:szCs w:val="24"/>
        </w:rPr>
      </w:pPr>
      <w:r>
        <w:rPr>
          <w:rFonts w:hint="eastAsia"/>
          <w:color w:val="000000"/>
          <w:sz w:val="24"/>
          <w:szCs w:val="24"/>
        </w:rPr>
      </w:r>
      <w:r/>
    </w:p>
    <w:p>
      <w:pPr>
        <w:pStyle w:val="1017"/>
        <w:spacing w:before="120" w:after="120" w:line="440" w:lineRule="exact"/>
        <w:rPr>
          <w:rFonts w:hint="eastAsia" w:ascii="黑体" w:eastAsia="黑体"/>
          <w:bCs/>
          <w:color w:val="000000"/>
          <w:sz w:val="44"/>
        </w:rPr>
      </w:pPr>
      <w:r>
        <w:rPr>
          <w:rFonts w:hint="eastAsia" w:ascii="黑体" w:eastAsia="黑体"/>
          <w:bCs/>
          <w:color w:val="000000"/>
          <w:sz w:val="32"/>
          <w:szCs w:val="32"/>
        </w:rPr>
        <w:t xml:space="preserve">第三章  合同</w:t>
      </w:r>
      <w:bookmarkEnd w:id="183"/>
      <w:r/>
      <w:bookmarkEnd w:id="184"/>
      <w:r/>
      <w:bookmarkEnd w:id="185"/>
      <w:r/>
      <w:bookmarkEnd w:id="186"/>
      <w:r/>
      <w:bookmarkEnd w:id="187"/>
      <w:r>
        <w:rPr>
          <w:rFonts w:hint="eastAsia" w:ascii="黑体" w:eastAsia="黑体"/>
          <w:bCs/>
          <w:color w:val="000000"/>
          <w:sz w:val="32"/>
          <w:szCs w:val="32"/>
        </w:rPr>
        <w:t xml:space="preserve">文本</w:t>
      </w:r>
      <w:r>
        <w:rPr>
          <w:rFonts w:hint="eastAsia" w:ascii="黑体" w:eastAsia="黑体"/>
          <w:bCs/>
          <w:color w:val="000000"/>
          <w:sz w:val="44"/>
        </w:rPr>
      </w:r>
      <w:r/>
    </w:p>
    <w:p>
      <w:pPr>
        <w:pStyle w:val="1016"/>
        <w:ind w:firstLine="480"/>
        <w:spacing w:line="440" w:lineRule="exact"/>
        <w:rPr>
          <w:rFonts w:hint="eastAsia" w:ascii="宋体" w:hAnsi="宋体"/>
          <w:bCs/>
          <w:color w:val="000000"/>
          <w:sz w:val="24"/>
        </w:rPr>
      </w:pPr>
      <w:r/>
      <w:bookmarkStart w:id="188" w:name="_Toc16938559"/>
      <w:r/>
      <w:bookmarkStart w:id="189" w:name="_Toc513029243"/>
      <w:r/>
      <w:bookmarkStart w:id="190" w:name="_Toc20823315"/>
      <w:r>
        <w:rPr>
          <w:rFonts w:hint="eastAsia" w:ascii="宋体" w:hAnsi="宋体"/>
          <w:bCs/>
          <w:color w:val="000000"/>
          <w:sz w:val="24"/>
        </w:rPr>
        <w:t xml:space="preserve">以下为中标后签定本项目合同的通用条款，中标人不得提出实质性的修改。</w:t>
      </w:r>
      <w:r>
        <w:rPr>
          <w:rFonts w:hint="eastAsia" w:ascii="宋体" w:hAnsi="宋体"/>
          <w:bCs/>
          <w:color w:val="000000"/>
          <w:sz w:val="24"/>
        </w:rPr>
      </w:r>
      <w:r/>
    </w:p>
    <w:p>
      <w:pPr>
        <w:pStyle w:val="1138"/>
        <w:jc w:val="both"/>
        <w:spacing w:before="0" w:beforeAutospacing="0" w:after="0" w:afterAutospacing="0"/>
        <w:widowControl w:val="off"/>
        <w:rPr>
          <w:rFonts w:ascii="仿宋_GB2312" w:eastAsia="仿宋_GB2312" w:cs="仿宋_GB2312"/>
          <w:b/>
          <w:bCs/>
          <w:color w:val="000000"/>
          <w:position w:val="120"/>
        </w:rPr>
      </w:pPr>
      <w:r>
        <w:rPr>
          <w:rFonts w:ascii="Times New Roman" w:hAnsi="Times New Roman" w:eastAsia="宋体" w:cs="Times New Roman"/>
          <w:color w:val="00000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3642360</wp:posOffset>
                </wp:positionH>
                <wp:positionV relativeFrom="paragraph">
                  <wp:posOffset>-13969</wp:posOffset>
                </wp:positionV>
                <wp:extent cx="1952625" cy="6477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952625" cy="647700"/>
                        </a:xfrm>
                        <a:prstGeom prst="rect">
                          <a:avLst/>
                        </a:prstGeom>
                        <a:solidFill>
                          <a:srgbClr val="FFFFFF"/>
                        </a:solidFill>
                        <a:ln>
                          <a:solidFill>
                            <a:srgbClr val="000000"/>
                          </a:solidFill>
                        </a:ln>
                      </wps:spPr>
                      <wps:txbx>
                        <w:txbxContent>
                          <w:p>
                            <w:pPr>
                              <w:pStyle w:val="1138"/>
                              <w:jc w:val="center"/>
                              <w:spacing w:before="0" w:beforeAutospacing="0" w:after="0" w:afterAutospacing="0"/>
                              <w:widowControl w:val="off"/>
                              <w:rPr>
                                <w:rFonts w:hint="eastAsia" w:eastAsia="宋体"/>
                              </w:rPr>
                            </w:pPr>
                            <w:r>
                              <w:rPr>
                                <w:rFonts w:hint="eastAsia" w:eastAsia="宋体"/>
                                <w:lang w:bidi="ar"/>
                              </w:rPr>
                              <w:t xml:space="preserve">合同备案章</w:t>
                            </w:r>
                            <w:r>
                              <w:rPr>
                                <w:rFonts w:hint="eastAsia" w:eastAsia="宋体"/>
                              </w:rPr>
                            </w:r>
                            <w:r/>
                          </w:p>
                          <w:p>
                            <w:pPr>
                              <w:pStyle w:val="1138"/>
                              <w:jc w:val="center"/>
                              <w:spacing w:before="0" w:beforeAutospacing="0" w:after="0" w:afterAutospacing="0"/>
                              <w:widowControl w:val="off"/>
                              <w:rPr>
                                <w:rFonts w:hint="eastAsia" w:ascii="仿宋_GB2312" w:hAnsi="Cambria" w:eastAsia="仿宋_GB2312" w:cs="仿宋_GB2312"/>
                              </w:rPr>
                            </w:pPr>
                            <w:r>
                              <w:rPr>
                                <w:rFonts w:hint="eastAsia" w:ascii="仿宋_GB2312" w:hAnsi="Cambria" w:eastAsia="仿宋_GB2312" w:cs="仿宋_GB2312"/>
                              </w:rPr>
                            </w:r>
                            <w:r/>
                          </w:p>
                          <w:p>
                            <w:pPr>
                              <w:pStyle w:val="1016"/>
                            </w:pPr>
                            <w:r/>
                            <w:r/>
                          </w:p>
                        </w:txbxContent>
                      </wps:txbx>
                      <wps:bodyPr wrap="square" upright="1"/>
                    </wps:wsp>
                  </a:graphicData>
                </a:graphic>
              </wp:anchor>
            </w:drawing>
          </mc:Choice>
          <mc:Fallback>
            <w:pict>
              <v:shape id="shape 6" o:spid="_x0000_s6" o:spt="202" type="#_x0000_t202" style="position:absolute;z-index:251658241;o:allowoverlap:true;o:allowincell:true;mso-position-horizontal-relative:text;margin-left:286.8pt;mso-position-horizontal:absolute;mso-position-vertical-relative:text;margin-top:-1.1pt;mso-position-vertical:absolute;width:153.8pt;height:51.0pt;mso-wrap-distance-left:9.0pt;mso-wrap-distance-top:0.0pt;mso-wrap-distance-right:9.0pt;mso-wrap-distance-bottom:0.0pt;visibility:visible;" fillcolor="#FFFFFF" strokecolor="#000000">
                <v:textbox inset="0,0,0,0">
                  <w:txbxContent>
                    <w:p>
                      <w:pPr>
                        <w:pStyle w:val="1138"/>
                        <w:jc w:val="center"/>
                        <w:spacing w:before="0" w:beforeAutospacing="0" w:after="0" w:afterAutospacing="0"/>
                        <w:widowControl w:val="off"/>
                        <w:rPr>
                          <w:rFonts w:hint="eastAsia" w:eastAsia="宋体"/>
                        </w:rPr>
                      </w:pPr>
                      <w:r>
                        <w:rPr>
                          <w:rFonts w:hint="eastAsia" w:eastAsia="宋体"/>
                          <w:lang w:bidi="ar"/>
                        </w:rPr>
                        <w:t xml:space="preserve">合同备案章</w:t>
                      </w:r>
                      <w:r>
                        <w:rPr>
                          <w:rFonts w:hint="eastAsia" w:eastAsia="宋体"/>
                        </w:rPr>
                      </w:r>
                      <w:r/>
                    </w:p>
                    <w:p>
                      <w:pPr>
                        <w:pStyle w:val="1138"/>
                        <w:jc w:val="center"/>
                        <w:spacing w:before="0" w:beforeAutospacing="0" w:after="0" w:afterAutospacing="0"/>
                        <w:widowControl w:val="off"/>
                        <w:rPr>
                          <w:rFonts w:hint="eastAsia" w:ascii="仿宋_GB2312" w:hAnsi="Cambria" w:eastAsia="仿宋_GB2312" w:cs="仿宋_GB2312"/>
                        </w:rPr>
                      </w:pPr>
                      <w:r>
                        <w:rPr>
                          <w:rFonts w:hint="eastAsia" w:ascii="仿宋_GB2312" w:hAnsi="Cambria" w:eastAsia="仿宋_GB2312" w:cs="仿宋_GB2312"/>
                        </w:rPr>
                      </w:r>
                      <w:r/>
                    </w:p>
                    <w:p>
                      <w:pPr>
                        <w:pStyle w:val="1016"/>
                      </w:pPr>
                      <w:r/>
                      <w:r/>
                    </w:p>
                  </w:txbxContent>
                </v:textbox>
              </v:shape>
            </w:pict>
          </mc:Fallback>
        </mc:AlternateContent>
      </w:r>
      <w:r>
        <w:rPr>
          <w:rFonts w:hint="eastAsia" w:ascii="仿宋_GB2312" w:eastAsia="仿宋_GB2312" w:cs="仿宋_GB2312"/>
          <w:b/>
          <w:bCs/>
          <w:color w:val="000000"/>
          <w:position w:val="120"/>
        </w:rPr>
        <w:t xml:space="preserve">合同编号：YZCJJ2026-0xx</w:t>
      </w:r>
      <w:r>
        <w:rPr>
          <w:rFonts w:ascii="仿宋_GB2312" w:eastAsia="仿宋_GB2312" w:cs="仿宋_GB2312"/>
          <w:b/>
          <w:bCs/>
          <w:color w:val="000000"/>
          <w:position w:val="120"/>
        </w:rPr>
      </w:r>
      <w:r/>
    </w:p>
    <w:p>
      <w:pPr>
        <w:pStyle w:val="1138"/>
        <w:jc w:val="center"/>
        <w:spacing w:before="600" w:beforeAutospacing="0" w:after="1200" w:afterAutospacing="0"/>
        <w:widowControl w:val="off"/>
        <w:rPr>
          <w:rFonts w:hint="eastAsia" w:ascii="黑体" w:eastAsia="黑体" w:cs="黑体"/>
          <w:b/>
          <w:bCs/>
          <w:color w:val="000000"/>
          <w:sz w:val="72"/>
          <w:szCs w:val="72"/>
          <w:lang w:bidi="ar"/>
        </w:rPr>
      </w:pPr>
      <w:r>
        <w:rPr>
          <w:rFonts w:hint="eastAsia" w:ascii="黑体" w:eastAsia="黑体" w:cs="黑体"/>
          <w:b/>
          <w:bCs/>
          <w:color w:val="000000"/>
          <w:sz w:val="72"/>
          <w:szCs w:val="72"/>
          <w:lang w:bidi="ar"/>
        </w:rPr>
        <w:t xml:space="preserve">扬中市政府采购合同</w:t>
      </w:r>
      <w:r>
        <w:rPr>
          <w:rFonts w:hint="eastAsia" w:ascii="黑体" w:eastAsia="黑体" w:cs="黑体"/>
          <w:b/>
          <w:bCs/>
          <w:color w:val="000000"/>
          <w:sz w:val="72"/>
          <w:szCs w:val="72"/>
          <w:lang w:bidi="ar"/>
        </w:rPr>
      </w:r>
      <w:r/>
    </w:p>
    <w:p>
      <w:pPr>
        <w:pStyle w:val="1138"/>
        <w:ind w:firstLine="960"/>
        <w:jc w:val="both"/>
        <w:spacing w:before="0" w:beforeAutospacing="0" w:after="0" w:afterAutospacing="0" w:line="840" w:lineRule="auto"/>
        <w:widowControl w:val="off"/>
        <w:rPr>
          <w:rFonts w:hint="eastAsia" w:ascii="黑体" w:eastAsia="黑体" w:cs="黑体"/>
          <w:color w:val="000000"/>
          <w:sz w:val="32"/>
          <w:szCs w:val="32"/>
          <w:u w:val="single"/>
        </w:rPr>
      </w:pPr>
      <w:r>
        <w:rPr>
          <w:rFonts w:hint="eastAsia" w:ascii="黑体" w:eastAsia="黑体" w:cs="黑体"/>
          <w:color w:val="000000"/>
          <w:sz w:val="32"/>
          <w:szCs w:val="32"/>
          <w:lang w:bidi="ar"/>
        </w:rPr>
        <w:t xml:space="preserve">项目名称：</w:t>
      </w:r>
      <w:r>
        <w:rPr>
          <w:rFonts w:hint="eastAsia" w:ascii="黑体" w:eastAsia="黑体" w:cs="黑体"/>
          <w:color w:val="000000"/>
          <w:sz w:val="32"/>
          <w:szCs w:val="32"/>
          <w:u w:val="single"/>
          <w:lang w:bidi="ar"/>
        </w:rPr>
        <w:t xml:space="preserve">                                 </w:t>
      </w:r>
      <w:r>
        <w:rPr>
          <w:rFonts w:hint="eastAsia" w:ascii="黑体" w:eastAsia="黑体" w:cs="黑体"/>
          <w:color w:val="000000"/>
          <w:sz w:val="32"/>
          <w:szCs w:val="32"/>
          <w:u w:val="single"/>
        </w:rPr>
      </w:r>
      <w:r/>
    </w:p>
    <w:p>
      <w:pPr>
        <w:pStyle w:val="1138"/>
        <w:ind w:firstLine="960"/>
        <w:spacing w:before="0" w:beforeAutospacing="0" w:after="0" w:afterAutospacing="0" w:line="840" w:lineRule="auto"/>
        <w:widowControl w:val="off"/>
        <w:rPr>
          <w:rFonts w:hint="eastAsia" w:ascii="黑体" w:eastAsia="黑体" w:cs="黑体"/>
          <w:color w:val="000000"/>
          <w:sz w:val="32"/>
          <w:szCs w:val="32"/>
        </w:rPr>
      </w:pPr>
      <w:r>
        <w:rPr>
          <w:rFonts w:hint="eastAsia" w:ascii="黑体" w:eastAsia="黑体" w:cs="黑体"/>
          <w:color w:val="000000"/>
          <w:sz w:val="32"/>
          <w:szCs w:val="32"/>
          <w:lang w:bidi="ar"/>
        </w:rPr>
        <w:t xml:space="preserve">项目编号：</w:t>
      </w:r>
      <w:r>
        <w:rPr>
          <w:rFonts w:hint="eastAsia" w:ascii="黑体" w:eastAsia="黑体" w:cs="黑体"/>
          <w:color w:val="000000"/>
          <w:sz w:val="32"/>
          <w:szCs w:val="32"/>
          <w:u w:val="single"/>
          <w:lang w:bidi="ar"/>
        </w:rPr>
        <w:t xml:space="preserve">                                  </w:t>
      </w:r>
      <w:r>
        <w:rPr>
          <w:rFonts w:hint="eastAsia" w:ascii="黑体" w:eastAsia="黑体" w:cs="黑体"/>
          <w:color w:val="000000"/>
          <w:sz w:val="32"/>
          <w:szCs w:val="32"/>
        </w:rPr>
      </w:r>
      <w:r/>
    </w:p>
    <w:p>
      <w:pPr>
        <w:pStyle w:val="1138"/>
        <w:ind w:firstLine="960"/>
        <w:spacing w:before="0" w:beforeAutospacing="0" w:after="0" w:afterAutospacing="0" w:line="840" w:lineRule="auto"/>
        <w:widowControl w:val="off"/>
        <w:rPr>
          <w:rFonts w:hint="eastAsia" w:ascii="黑体" w:eastAsia="黑体" w:cs="黑体"/>
          <w:color w:val="000000"/>
          <w:sz w:val="32"/>
          <w:szCs w:val="32"/>
        </w:rPr>
      </w:pPr>
      <w:r>
        <w:rPr>
          <w:rFonts w:hint="eastAsia" w:ascii="黑体" w:eastAsia="黑体" w:cs="黑体"/>
          <w:color w:val="000000"/>
          <w:sz w:val="32"/>
          <w:szCs w:val="32"/>
          <w:lang w:bidi="ar"/>
        </w:rPr>
        <w:t xml:space="preserve">招标人：</w:t>
      </w:r>
      <w:r>
        <w:rPr>
          <w:rFonts w:hint="eastAsia" w:ascii="黑体" w:eastAsia="黑体" w:cs="黑体"/>
          <w:color w:val="000000"/>
          <w:sz w:val="32"/>
          <w:szCs w:val="32"/>
          <w:u w:val="single"/>
          <w:lang w:bidi="ar"/>
        </w:rPr>
        <w:t xml:space="preserve">                                  </w:t>
      </w:r>
      <w:r>
        <w:rPr>
          <w:rFonts w:hint="eastAsia" w:ascii="黑体" w:eastAsia="黑体" w:cs="黑体"/>
          <w:color w:val="000000"/>
          <w:sz w:val="32"/>
          <w:szCs w:val="32"/>
        </w:rPr>
      </w:r>
      <w:r/>
    </w:p>
    <w:p>
      <w:pPr>
        <w:pStyle w:val="1138"/>
        <w:ind w:firstLine="960"/>
        <w:spacing w:before="0" w:beforeAutospacing="0" w:after="0" w:afterAutospacing="0" w:line="840" w:lineRule="auto"/>
        <w:widowControl w:val="off"/>
        <w:rPr>
          <w:rFonts w:hint="eastAsia" w:ascii="黑体" w:eastAsia="黑体" w:cs="黑体"/>
          <w:color w:val="000000"/>
          <w:sz w:val="32"/>
          <w:szCs w:val="32"/>
        </w:rPr>
      </w:pPr>
      <w:r>
        <w:rPr>
          <w:rFonts w:hint="eastAsia" w:ascii="黑体" w:eastAsia="黑体" w:cs="黑体"/>
          <w:color w:val="000000"/>
          <w:sz w:val="32"/>
          <w:szCs w:val="32"/>
          <w:lang w:bidi="ar"/>
        </w:rPr>
        <w:t xml:space="preserve">中标单位：</w:t>
      </w:r>
      <w:r>
        <w:rPr>
          <w:rFonts w:hint="eastAsia" w:ascii="黑体" w:eastAsia="黑体" w:cs="黑体"/>
          <w:color w:val="000000"/>
          <w:sz w:val="32"/>
          <w:szCs w:val="32"/>
          <w:u w:val="single"/>
          <w:lang w:bidi="ar"/>
        </w:rPr>
        <w:t xml:space="preserve">                                    </w:t>
      </w:r>
      <w:r>
        <w:rPr>
          <w:rFonts w:hint="eastAsia" w:ascii="黑体" w:eastAsia="黑体" w:cs="黑体"/>
          <w:color w:val="000000"/>
          <w:sz w:val="32"/>
          <w:szCs w:val="32"/>
        </w:rPr>
      </w:r>
      <w:r/>
    </w:p>
    <w:p>
      <w:pPr>
        <w:pStyle w:val="1138"/>
        <w:jc w:val="both"/>
        <w:spacing w:before="0" w:beforeAutospacing="0" w:after="0" w:afterAutospacing="0" w:line="360" w:lineRule="auto"/>
        <w:widowControl w:val="off"/>
        <w:rPr>
          <w:rFonts w:hint="eastAsia" w:ascii="黑体" w:eastAsia="黑体" w:cs="黑体"/>
          <w:color w:val="000000"/>
          <w:sz w:val="32"/>
          <w:szCs w:val="32"/>
          <w:lang w:bidi="ar"/>
        </w:rPr>
      </w:pPr>
      <w:r>
        <w:rPr>
          <w:rFonts w:hint="eastAsia" w:ascii="黑体" w:eastAsia="黑体" w:cs="黑体"/>
          <w:color w:val="000000"/>
          <w:sz w:val="32"/>
          <w:szCs w:val="32"/>
          <w:lang w:bidi="ar"/>
        </w:rPr>
      </w:r>
      <w:r/>
    </w:p>
    <w:p>
      <w:pPr>
        <w:pStyle w:val="1138"/>
        <w:jc w:val="center"/>
        <w:spacing w:before="0" w:beforeAutospacing="0" w:after="0" w:afterAutospacing="0" w:line="360" w:lineRule="auto"/>
        <w:widowControl w:val="off"/>
        <w:rPr>
          <w:rFonts w:hint="eastAsia" w:ascii="黑体" w:eastAsia="黑体" w:cs="黑体"/>
          <w:color w:val="000000"/>
          <w:sz w:val="32"/>
          <w:szCs w:val="32"/>
          <w:lang w:bidi="ar"/>
        </w:rPr>
      </w:pPr>
      <w:r>
        <w:rPr>
          <w:rFonts w:hint="eastAsia" w:ascii="黑体" w:eastAsia="黑体" w:cs="黑体"/>
          <w:color w:val="000000"/>
          <w:sz w:val="32"/>
          <w:szCs w:val="32"/>
          <w:lang w:bidi="ar"/>
        </w:rPr>
      </w:r>
      <w:r/>
    </w:p>
    <w:p>
      <w:pPr>
        <w:pStyle w:val="1138"/>
        <w:jc w:val="center"/>
        <w:spacing w:before="0" w:beforeAutospacing="0" w:after="0" w:afterAutospacing="0" w:line="360" w:lineRule="auto"/>
        <w:widowControl w:val="off"/>
        <w:rPr>
          <w:rFonts w:hint="eastAsia" w:ascii="黑体" w:eastAsia="黑体" w:cs="黑体"/>
          <w:color w:val="000000"/>
          <w:sz w:val="32"/>
          <w:szCs w:val="32"/>
          <w:lang w:bidi="ar"/>
        </w:rPr>
      </w:pPr>
      <w:r>
        <w:rPr>
          <w:rFonts w:hint="eastAsia" w:ascii="黑体" w:eastAsia="黑体" w:cs="黑体"/>
          <w:color w:val="000000"/>
          <w:sz w:val="32"/>
          <w:szCs w:val="32"/>
          <w:lang w:bidi="ar"/>
        </w:rPr>
        <w:t xml:space="preserve">江苏金居工程项目管理有限公司</w:t>
      </w:r>
      <w:r>
        <w:rPr>
          <w:rFonts w:hint="eastAsia" w:ascii="黑体" w:eastAsia="黑体" w:cs="黑体"/>
          <w:color w:val="000000"/>
          <w:sz w:val="32"/>
          <w:szCs w:val="32"/>
          <w:lang w:bidi="ar"/>
        </w:rPr>
      </w:r>
      <w:r/>
    </w:p>
    <w:p>
      <w:pPr>
        <w:pStyle w:val="1138"/>
        <w:jc w:val="center"/>
        <w:spacing w:before="0" w:beforeAutospacing="0" w:after="0" w:afterAutospacing="0" w:line="360" w:lineRule="auto"/>
        <w:widowControl w:val="off"/>
        <w:rPr>
          <w:b/>
          <w:bCs/>
          <w:color w:val="000000"/>
          <w:sz w:val="32"/>
          <w:szCs w:val="32"/>
        </w:rPr>
      </w:pPr>
      <w:r>
        <w:rPr>
          <w:rFonts w:hint="eastAsia" w:ascii="黑体" w:eastAsia="黑体" w:cs="黑体"/>
          <w:color w:val="000000"/>
          <w:sz w:val="32"/>
          <w:szCs w:val="32"/>
          <w:lang w:bidi="ar"/>
        </w:rPr>
        <w:t xml:space="preserve">二○二六年  月    日</w:t>
      </w:r>
      <w:r>
        <w:rPr>
          <w:b/>
          <w:bCs/>
          <w:color w:val="000000"/>
          <w:sz w:val="32"/>
          <w:szCs w:val="32"/>
        </w:rPr>
      </w:r>
      <w:r/>
    </w:p>
    <w:p>
      <w:pPr>
        <w:pStyle w:val="1054"/>
        <w:spacing w:line="440" w:lineRule="exact"/>
        <w:rPr>
          <w:rFonts w:hAnsi="宋体"/>
          <w:color w:val="000000"/>
          <w:sz w:val="24"/>
          <w:szCs w:val="24"/>
        </w:rPr>
      </w:pPr>
      <w:r>
        <w:rPr>
          <w:rFonts w:hAnsi="宋体"/>
          <w:color w:val="000000"/>
          <w:sz w:val="24"/>
          <w:szCs w:val="24"/>
        </w:rPr>
      </w:r>
      <w:r/>
    </w:p>
    <w:p>
      <w:pPr>
        <w:pStyle w:val="1054"/>
        <w:spacing w:line="440" w:lineRule="exact"/>
        <w:rPr>
          <w:rFonts w:hAnsi="宋体"/>
          <w:color w:val="000000"/>
          <w:sz w:val="24"/>
          <w:szCs w:val="24"/>
        </w:rPr>
      </w:pPr>
      <w:r>
        <w:rPr>
          <w:rFonts w:hAnsi="宋体"/>
          <w:color w:val="000000"/>
          <w:sz w:val="24"/>
          <w:szCs w:val="24"/>
        </w:rPr>
      </w:r>
      <w:r/>
    </w:p>
    <w:p>
      <w:pPr>
        <w:pStyle w:val="1054"/>
        <w:spacing w:line="440" w:lineRule="exact"/>
        <w:rPr>
          <w:rFonts w:hAnsi="宋体"/>
          <w:color w:val="000000"/>
          <w:sz w:val="24"/>
          <w:szCs w:val="24"/>
        </w:rPr>
      </w:pPr>
      <w:r>
        <w:rPr>
          <w:rFonts w:hAnsi="宋体"/>
          <w:color w:val="000000"/>
          <w:sz w:val="24"/>
          <w:szCs w:val="24"/>
        </w:rPr>
      </w:r>
      <w:r/>
    </w:p>
    <w:p>
      <w:pPr>
        <w:pStyle w:val="1054"/>
        <w:spacing w:line="440" w:lineRule="exact"/>
        <w:rPr>
          <w:rFonts w:hAnsi="宋体"/>
          <w:color w:val="000000"/>
          <w:sz w:val="24"/>
          <w:szCs w:val="24"/>
        </w:rPr>
      </w:pPr>
      <w:r>
        <w:rPr>
          <w:rFonts w:hAnsi="宋体"/>
          <w:color w:val="000000"/>
          <w:sz w:val="24"/>
          <w:szCs w:val="24"/>
        </w:rPr>
      </w:r>
      <w:r/>
    </w:p>
    <w:p>
      <w:pPr>
        <w:pStyle w:val="1054"/>
        <w:spacing w:line="440" w:lineRule="exact"/>
        <w:rPr>
          <w:rFonts w:hint="eastAsia" w:hAnsi="宋体" w:eastAsia="宋体"/>
          <w:color w:val="000000"/>
          <w:sz w:val="24"/>
          <w:szCs w:val="24"/>
          <w:lang w:eastAsia="zh-CN"/>
        </w:rPr>
      </w:pPr>
      <w:r>
        <w:rPr>
          <w:rFonts w:hAnsi="宋体"/>
          <w:color w:val="000000"/>
          <w:sz w:val="24"/>
          <w:szCs w:val="24"/>
        </w:rPr>
        <w:t xml:space="preserve">项目名称：</w:t>
      </w:r>
      <w:r>
        <w:rPr>
          <w:rFonts w:hint="eastAsia" w:hAnsi="宋体"/>
          <w:color w:val="000000"/>
          <w:sz w:val="24"/>
          <w:szCs w:val="24"/>
          <w:lang w:eastAsia="zh-CN"/>
        </w:rPr>
        <w:t xml:space="preserve">扬中市行政园区电力安全更新服务项目</w:t>
      </w:r>
      <w:r>
        <w:rPr>
          <w:rFonts w:hint="eastAsia" w:hAnsi="宋体" w:eastAsia="宋体"/>
          <w:color w:val="000000"/>
          <w:sz w:val="24"/>
          <w:szCs w:val="24"/>
          <w:lang w:eastAsia="zh-CN"/>
        </w:rPr>
      </w:r>
      <w:r/>
    </w:p>
    <w:p>
      <w:pPr>
        <w:pStyle w:val="1054"/>
        <w:spacing w:line="440" w:lineRule="exact"/>
        <w:rPr>
          <w:rFonts w:hAnsi="宋体"/>
          <w:color w:val="000000"/>
          <w:sz w:val="24"/>
          <w:szCs w:val="24"/>
        </w:rPr>
      </w:pPr>
      <w:r>
        <w:rPr>
          <w:rFonts w:hAnsi="宋体"/>
          <w:color w:val="000000"/>
          <w:sz w:val="24"/>
          <w:szCs w:val="24"/>
        </w:rPr>
        <w:t xml:space="preserve">项目编号：</w:t>
      </w:r>
      <w:r>
        <w:rPr>
          <w:rFonts w:hint="eastAsia" w:hAnsi="宋体"/>
          <w:color w:val="000000"/>
          <w:sz w:val="24"/>
          <w:szCs w:val="24"/>
          <w:lang w:eastAsia="zh-CN"/>
        </w:rPr>
        <w:t xml:space="preserve">JSZC-321182-JJGS-G2026-0022</w:t>
      </w:r>
      <w:r>
        <w:rPr>
          <w:rFonts w:hint="eastAsia" w:hAnsi="宋体"/>
          <w:color w:val="000000"/>
          <w:sz w:val="24"/>
          <w:szCs w:val="24"/>
        </w:rPr>
        <w:t xml:space="preserve">    </w:t>
      </w:r>
      <w:r>
        <w:rPr>
          <w:rFonts w:hAnsi="宋体"/>
          <w:color w:val="000000"/>
          <w:sz w:val="24"/>
          <w:szCs w:val="24"/>
        </w:rPr>
      </w:r>
      <w:r/>
    </w:p>
    <w:p>
      <w:pPr>
        <w:pStyle w:val="1054"/>
        <w:spacing w:line="440" w:lineRule="exact"/>
        <w:rPr>
          <w:rFonts w:hint="eastAsia" w:hAnsi="宋体" w:eastAsia="宋体"/>
          <w:color w:val="000000"/>
          <w:sz w:val="24"/>
          <w:szCs w:val="24"/>
          <w:u w:val="single"/>
          <w:lang w:eastAsia="zh-CN"/>
        </w:rPr>
      </w:pPr>
      <w:r>
        <w:rPr>
          <w:rFonts w:hAnsi="宋体"/>
          <w:color w:val="000000"/>
          <w:sz w:val="24"/>
          <w:szCs w:val="24"/>
        </w:rPr>
        <w:t xml:space="preserve">甲方：（买方）</w:t>
      </w:r>
      <w:r>
        <w:rPr>
          <w:rFonts w:hint="eastAsia" w:hAnsi="宋体"/>
          <w:color w:val="000000"/>
          <w:sz w:val="24"/>
          <w:szCs w:val="24"/>
          <w:u w:val="single"/>
          <w:lang w:eastAsia="zh-CN"/>
        </w:rPr>
        <w:t xml:space="preserve">扬中市机关事务管理中心</w:t>
      </w:r>
      <w:r>
        <w:rPr>
          <w:rFonts w:hint="eastAsia" w:hAnsi="宋体" w:eastAsia="宋体"/>
          <w:color w:val="000000"/>
          <w:sz w:val="24"/>
          <w:szCs w:val="24"/>
          <w:u w:val="single"/>
          <w:lang w:eastAsia="zh-CN"/>
        </w:rPr>
      </w:r>
      <w:r/>
    </w:p>
    <w:p>
      <w:pPr>
        <w:pStyle w:val="1054"/>
        <w:spacing w:line="440" w:lineRule="exact"/>
        <w:rPr>
          <w:rFonts w:hAnsi="宋体"/>
          <w:color w:val="000000"/>
          <w:sz w:val="24"/>
          <w:szCs w:val="24"/>
        </w:rPr>
      </w:pPr>
      <w:r>
        <w:rPr>
          <w:rFonts w:hAnsi="宋体"/>
          <w:color w:val="000000"/>
          <w:sz w:val="24"/>
          <w:szCs w:val="24"/>
        </w:rPr>
        <w:t xml:space="preserve">乙方：（卖方）________</w:t>
      </w:r>
      <w:r>
        <w:rPr>
          <w:rFonts w:hAnsi="宋体"/>
          <w:color w:val="000000"/>
          <w:sz w:val="24"/>
          <w:szCs w:val="24"/>
        </w:rPr>
      </w:r>
      <w:r/>
    </w:p>
    <w:p>
      <w:pPr>
        <w:pStyle w:val="1054"/>
        <w:spacing w:line="440" w:lineRule="exact"/>
        <w:rPr>
          <w:rFonts w:hAnsi="宋体"/>
          <w:b/>
          <w:color w:val="000000"/>
          <w:sz w:val="24"/>
          <w:szCs w:val="24"/>
        </w:rPr>
      </w:pPr>
      <w:r>
        <w:rPr>
          <w:rFonts w:hAnsi="宋体"/>
          <w:b/>
          <w:color w:val="000000"/>
          <w:sz w:val="24"/>
          <w:szCs w:val="24"/>
        </w:rPr>
        <w:t xml:space="preserve">   </w:t>
      </w:r>
      <w:r>
        <w:rPr>
          <w:rFonts w:hAnsi="宋体"/>
          <w:color w:val="000000"/>
          <w:sz w:val="24"/>
          <w:szCs w:val="24"/>
        </w:rPr>
        <w:t xml:space="preserve">甲、乙双方根据</w:t>
      </w:r>
      <w:r>
        <w:rPr>
          <w:rFonts w:hint="eastAsia" w:hAnsi="宋体"/>
          <w:color w:val="000000"/>
          <w:sz w:val="24"/>
          <w:szCs w:val="24"/>
          <w:u w:val="single"/>
        </w:rPr>
        <w:t xml:space="preserve"> </w:t>
      </w:r>
      <w:r>
        <w:rPr>
          <w:rFonts w:hint="eastAsia" w:hAnsi="宋体"/>
          <w:color w:val="000000"/>
          <w:sz w:val="24"/>
          <w:szCs w:val="24"/>
          <w:u w:val="single"/>
          <w:lang w:eastAsia="zh-CN"/>
        </w:rPr>
        <w:t xml:space="preserve">扬中市行政园区电力安全更新服务项目</w:t>
      </w:r>
      <w:r>
        <w:rPr>
          <w:rFonts w:hint="eastAsia" w:hAnsi="宋体"/>
          <w:color w:val="000000"/>
          <w:sz w:val="24"/>
          <w:szCs w:val="24"/>
        </w:rPr>
        <w:t xml:space="preserve">（项目编号：</w:t>
      </w:r>
      <w:r>
        <w:rPr>
          <w:rFonts w:hint="eastAsia" w:hAnsi="宋体"/>
          <w:color w:val="000000"/>
          <w:sz w:val="24"/>
          <w:szCs w:val="24"/>
          <w:lang w:eastAsia="zh-CN"/>
        </w:rPr>
        <w:t xml:space="preserve">JSZC-321182-JJGS-G2026-0022</w:t>
      </w:r>
      <w:r>
        <w:rPr>
          <w:rFonts w:hint="eastAsia" w:hAnsi="宋体"/>
          <w:color w:val="000000"/>
          <w:sz w:val="24"/>
          <w:szCs w:val="24"/>
        </w:rPr>
        <w:t xml:space="preserve">）</w:t>
      </w:r>
      <w:r>
        <w:rPr>
          <w:rFonts w:hAnsi="宋体"/>
          <w:color w:val="000000"/>
          <w:sz w:val="24"/>
          <w:szCs w:val="24"/>
        </w:rPr>
        <w:t xml:space="preserve">公开招标的结果，签署本合同。</w:t>
      </w:r>
      <w:r>
        <w:rPr>
          <w:rFonts w:hAnsi="宋体"/>
          <w:b/>
          <w:color w:val="000000"/>
          <w:sz w:val="24"/>
          <w:szCs w:val="24"/>
        </w:rPr>
      </w:r>
      <w:r/>
    </w:p>
    <w:p>
      <w:pPr>
        <w:pStyle w:val="1054"/>
        <w:spacing w:line="440" w:lineRule="exact"/>
        <w:rPr>
          <w:rFonts w:hAnsi="宋体"/>
          <w:b/>
          <w:color w:val="000000"/>
          <w:sz w:val="24"/>
          <w:szCs w:val="24"/>
        </w:rPr>
      </w:pPr>
      <w:r>
        <w:rPr>
          <w:rFonts w:hAnsi="宋体"/>
          <w:b/>
          <w:color w:val="000000"/>
          <w:sz w:val="24"/>
          <w:szCs w:val="24"/>
        </w:rPr>
        <w:t xml:space="preserve">一、</w:t>
      </w:r>
      <w:r>
        <w:rPr>
          <w:rFonts w:hint="eastAsia" w:hAnsi="宋体"/>
          <w:b/>
          <w:color w:val="000000"/>
          <w:sz w:val="24"/>
          <w:szCs w:val="24"/>
        </w:rPr>
        <w:t xml:space="preserve">合同</w:t>
      </w:r>
      <w:r>
        <w:rPr>
          <w:rFonts w:hAnsi="宋体"/>
          <w:b/>
          <w:color w:val="000000"/>
          <w:sz w:val="24"/>
          <w:szCs w:val="24"/>
        </w:rPr>
        <w:t xml:space="preserve">内容</w:t>
      </w:r>
      <w:r>
        <w:rPr>
          <w:rFonts w:hAnsi="宋体"/>
          <w:b/>
          <w:color w:val="000000"/>
          <w:sz w:val="24"/>
          <w:szCs w:val="24"/>
        </w:rPr>
      </w:r>
      <w:r/>
    </w:p>
    <w:p>
      <w:pPr>
        <w:pStyle w:val="1054"/>
        <w:ind w:firstLine="480"/>
        <w:spacing w:line="440" w:lineRule="exact"/>
        <w:rPr>
          <w:rFonts w:hAnsi="宋体"/>
          <w:color w:val="000000"/>
          <w:sz w:val="24"/>
          <w:szCs w:val="24"/>
        </w:rPr>
      </w:pPr>
      <w:r>
        <w:rPr>
          <w:rFonts w:hAnsi="宋体"/>
          <w:color w:val="000000"/>
          <w:sz w:val="24"/>
          <w:szCs w:val="24"/>
        </w:rPr>
        <w:t xml:space="preserve">1.1 </w:t>
      </w:r>
      <w:r>
        <w:rPr>
          <w:rFonts w:hint="eastAsia" w:hAnsi="宋体"/>
          <w:color w:val="000000"/>
          <w:sz w:val="24"/>
          <w:szCs w:val="24"/>
        </w:rPr>
        <w:t xml:space="preserve">标的</w:t>
      </w:r>
      <w:r>
        <w:rPr>
          <w:rFonts w:hAnsi="宋体"/>
          <w:color w:val="000000"/>
          <w:sz w:val="24"/>
          <w:szCs w:val="24"/>
        </w:rPr>
        <w:t xml:space="preserve">名称：</w:t>
      </w:r>
      <w:r>
        <w:rPr>
          <w:rFonts w:hint="eastAsia" w:hAnsi="宋体"/>
          <w:color w:val="000000"/>
          <w:sz w:val="24"/>
          <w:szCs w:val="24"/>
          <w:lang w:eastAsia="zh-CN"/>
        </w:rPr>
        <w:t xml:space="preserve">扬中市行政园区电力安全更新服务项目</w:t>
      </w:r>
      <w:r>
        <w:rPr>
          <w:rFonts w:hint="eastAsia" w:hAnsi="宋体"/>
          <w:color w:val="000000"/>
          <w:sz w:val="24"/>
          <w:szCs w:val="24"/>
        </w:rPr>
        <w:t xml:space="preserve">；</w:t>
      </w:r>
      <w:r>
        <w:rPr>
          <w:rFonts w:hAnsi="宋体"/>
          <w:color w:val="000000"/>
          <w:sz w:val="24"/>
          <w:szCs w:val="24"/>
        </w:rPr>
      </w:r>
      <w:r/>
    </w:p>
    <w:p>
      <w:pPr>
        <w:pStyle w:val="1054"/>
        <w:ind w:firstLine="480"/>
        <w:spacing w:line="440" w:lineRule="exact"/>
        <w:rPr>
          <w:rFonts w:hint="eastAsia" w:hAnsi="宋体"/>
          <w:color w:val="000000"/>
          <w:sz w:val="24"/>
          <w:szCs w:val="24"/>
        </w:rPr>
      </w:pPr>
      <w:r>
        <w:rPr>
          <w:rFonts w:hAnsi="宋体"/>
          <w:color w:val="000000"/>
          <w:sz w:val="24"/>
          <w:szCs w:val="24"/>
        </w:rPr>
        <w:t xml:space="preserve">1.2</w:t>
      </w:r>
      <w:r>
        <w:rPr>
          <w:rFonts w:hint="eastAsia" w:hAnsi="宋体"/>
          <w:color w:val="000000"/>
          <w:sz w:val="24"/>
          <w:szCs w:val="24"/>
        </w:rPr>
        <w:t xml:space="preserve">标的质量：合格；</w:t>
      </w:r>
      <w:r>
        <w:rPr>
          <w:rFonts w:hint="eastAsia" w:hAnsi="宋体"/>
          <w:color w:val="000000"/>
          <w:sz w:val="24"/>
          <w:szCs w:val="24"/>
        </w:rPr>
      </w:r>
      <w:r/>
    </w:p>
    <w:p>
      <w:pPr>
        <w:pStyle w:val="1054"/>
        <w:ind w:firstLine="480"/>
        <w:spacing w:line="440" w:lineRule="exact"/>
        <w:rPr>
          <w:rFonts w:hint="eastAsia" w:hAnsi="宋体"/>
          <w:color w:val="000000"/>
          <w:sz w:val="24"/>
          <w:szCs w:val="24"/>
        </w:rPr>
      </w:pPr>
      <w:r>
        <w:rPr>
          <w:rFonts w:hint="eastAsia" w:hAnsi="宋体"/>
          <w:color w:val="000000"/>
          <w:sz w:val="24"/>
          <w:szCs w:val="24"/>
        </w:rPr>
        <w:t xml:space="preserve">1.3 标的数量（规模）：具体详见需求；</w:t>
      </w:r>
      <w:r>
        <w:rPr>
          <w:rFonts w:hint="eastAsia" w:hAnsi="宋体"/>
          <w:color w:val="000000"/>
          <w:sz w:val="24"/>
          <w:szCs w:val="24"/>
        </w:rPr>
      </w:r>
      <w:r/>
    </w:p>
    <w:p>
      <w:pPr>
        <w:pStyle w:val="1054"/>
        <w:ind w:firstLine="480"/>
        <w:spacing w:line="440" w:lineRule="exact"/>
        <w:rPr>
          <w:rFonts w:hint="eastAsia" w:hAnsi="宋体"/>
          <w:color w:val="000000"/>
          <w:sz w:val="24"/>
          <w:szCs w:val="24"/>
        </w:rPr>
      </w:pPr>
      <w:r>
        <w:rPr>
          <w:rFonts w:hint="eastAsia" w:hAnsi="宋体"/>
          <w:color w:val="000000"/>
          <w:sz w:val="24"/>
          <w:szCs w:val="24"/>
        </w:rPr>
        <w:t xml:space="preserve">1.4 履行时间（期限）：        ；</w:t>
      </w:r>
      <w:r>
        <w:rPr>
          <w:rFonts w:hint="eastAsia" w:hAnsi="宋体"/>
          <w:color w:val="000000"/>
          <w:sz w:val="24"/>
          <w:szCs w:val="24"/>
        </w:rPr>
      </w:r>
      <w:r/>
    </w:p>
    <w:p>
      <w:pPr>
        <w:pStyle w:val="1054"/>
        <w:ind w:firstLine="480"/>
        <w:spacing w:line="440" w:lineRule="exact"/>
        <w:rPr>
          <w:rFonts w:hAnsi="宋体"/>
          <w:color w:val="000000"/>
          <w:sz w:val="24"/>
          <w:szCs w:val="24"/>
        </w:rPr>
      </w:pPr>
      <w:r>
        <w:rPr>
          <w:rFonts w:hint="eastAsia" w:hAnsi="宋体"/>
          <w:color w:val="000000"/>
          <w:sz w:val="24"/>
          <w:szCs w:val="24"/>
        </w:rPr>
        <w:t xml:space="preserve">1.5 履行地点：扬中市；</w:t>
      </w:r>
      <w:r>
        <w:rPr>
          <w:rFonts w:hAnsi="宋体"/>
          <w:color w:val="000000"/>
          <w:sz w:val="24"/>
          <w:szCs w:val="24"/>
        </w:rPr>
      </w:r>
      <w:r/>
    </w:p>
    <w:p>
      <w:pPr>
        <w:pStyle w:val="1054"/>
        <w:ind w:firstLine="480"/>
        <w:spacing w:line="440" w:lineRule="exact"/>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6</w:t>
      </w:r>
      <w:r>
        <w:rPr>
          <w:rFonts w:hint="eastAsia" w:hAnsi="宋体"/>
          <w:color w:val="000000"/>
          <w:sz w:val="24"/>
          <w:szCs w:val="24"/>
          <w:lang w:val="en-US" w:eastAsia="zh-CN"/>
        </w:rPr>
        <w:t xml:space="preserve">缺陷责任期：    年，自交工验收之日起开始计算。</w:t>
      </w:r>
      <w:r>
        <w:rPr>
          <w:rFonts w:hAnsi="宋体"/>
          <w:color w:val="000000"/>
          <w:sz w:val="24"/>
          <w:szCs w:val="24"/>
        </w:rPr>
      </w:r>
      <w:r/>
    </w:p>
    <w:p>
      <w:pPr>
        <w:pStyle w:val="1054"/>
        <w:ind w:firstLine="480"/>
        <w:spacing w:line="440" w:lineRule="exact"/>
        <w:rPr>
          <w:rFonts w:hint="eastAsia" w:hAnsi="宋体"/>
          <w:color w:val="000000"/>
          <w:sz w:val="24"/>
          <w:szCs w:val="24"/>
        </w:rPr>
      </w:pPr>
      <w:r>
        <w:rPr>
          <w:rFonts w:hint="eastAsia" w:hAnsi="宋体"/>
          <w:color w:val="000000"/>
          <w:sz w:val="24"/>
          <w:szCs w:val="24"/>
        </w:rPr>
        <w:t xml:space="preserve">1.7履行方式：详见合同、招标文件、投标文件等。</w:t>
      </w:r>
      <w:r>
        <w:rPr>
          <w:rFonts w:hint="eastAsia" w:hAnsi="宋体"/>
          <w:color w:val="000000"/>
          <w:sz w:val="24"/>
          <w:szCs w:val="24"/>
          <w:highlight w:val="none"/>
          <w:lang w:val="en-US" w:eastAsia="zh-CN"/>
        </w:rPr>
        <w:t xml:space="preserve">乙方包工包料、包质量、包工期、包施工安全责任</w:t>
      </w:r>
      <w:r>
        <w:rPr>
          <w:rFonts w:hint="eastAsia" w:hAnsi="宋体"/>
          <w:color w:val="000000"/>
          <w:sz w:val="24"/>
          <w:szCs w:val="24"/>
          <w:highlight w:val="none"/>
          <w:lang w:eastAsia="zh-CN"/>
        </w:rPr>
        <w:t xml:space="preserve">；</w:t>
      </w:r>
      <w:r>
        <w:rPr>
          <w:rFonts w:hint="eastAsia" w:hAnsi="宋体"/>
          <w:color w:val="000000"/>
          <w:sz w:val="24"/>
          <w:szCs w:val="24"/>
        </w:rPr>
      </w:r>
      <w:r/>
    </w:p>
    <w:p>
      <w:pPr>
        <w:pStyle w:val="1054"/>
        <w:spacing w:line="440" w:lineRule="exact"/>
        <w:rPr>
          <w:rFonts w:hAnsi="宋体"/>
          <w:b/>
          <w:color w:val="000000"/>
          <w:sz w:val="24"/>
          <w:szCs w:val="24"/>
        </w:rPr>
      </w:pPr>
      <w:r>
        <w:rPr>
          <w:rFonts w:hAnsi="宋体"/>
          <w:b/>
          <w:color w:val="000000"/>
          <w:sz w:val="24"/>
          <w:szCs w:val="24"/>
        </w:rPr>
        <w:t xml:space="preserve">二、合同金额</w:t>
      </w:r>
      <w:r>
        <w:rPr>
          <w:rFonts w:hAnsi="宋体"/>
          <w:b/>
          <w:color w:val="000000"/>
          <w:sz w:val="24"/>
          <w:szCs w:val="24"/>
        </w:rPr>
      </w:r>
      <w:r/>
    </w:p>
    <w:p>
      <w:pPr>
        <w:pStyle w:val="1054"/>
        <w:ind w:left="479" w:firstLine="69"/>
        <w:spacing w:line="440" w:lineRule="exact"/>
        <w:rPr>
          <w:rFonts w:hint="eastAsia" w:hAnsi="宋体"/>
          <w:color w:val="000000"/>
          <w:sz w:val="24"/>
          <w:szCs w:val="24"/>
        </w:rPr>
      </w:pPr>
      <w:r>
        <w:rPr>
          <w:rFonts w:hAnsi="宋体"/>
          <w:color w:val="000000"/>
          <w:sz w:val="24"/>
          <w:szCs w:val="24"/>
        </w:rPr>
        <w:t xml:space="preserve">2.1 本合同金额为（大写）：____________________________________</w:t>
      </w:r>
      <w:r>
        <w:rPr>
          <w:rFonts w:hint="eastAsia" w:hAnsi="宋体"/>
          <w:color w:val="000000"/>
          <w:sz w:val="24"/>
          <w:szCs w:val="24"/>
        </w:rPr>
        <w:t xml:space="preserve">圆</w:t>
      </w:r>
      <w:r>
        <w:rPr>
          <w:rFonts w:hint="eastAsia" w:hAnsi="宋体"/>
          <w:color w:val="000000"/>
          <w:sz w:val="24"/>
          <w:szCs w:val="24"/>
        </w:rPr>
      </w:r>
      <w:r/>
    </w:p>
    <w:p>
      <w:pPr>
        <w:pStyle w:val="1054"/>
        <w:spacing w:line="440" w:lineRule="exact"/>
        <w:rPr>
          <w:rFonts w:hAnsi="宋体"/>
          <w:color w:val="000000"/>
          <w:sz w:val="24"/>
          <w:szCs w:val="24"/>
        </w:rPr>
      </w:pPr>
      <w:r>
        <w:rPr>
          <w:rFonts w:hAnsi="宋体"/>
          <w:color w:val="000000"/>
          <w:sz w:val="24"/>
          <w:szCs w:val="24"/>
        </w:rPr>
        <w:t xml:space="preserve">（_______________元）人民币</w:t>
      </w:r>
      <w:r>
        <w:rPr>
          <w:rFonts w:hint="eastAsia" w:hAnsi="宋体"/>
          <w:color w:val="000000"/>
          <w:sz w:val="24"/>
          <w:szCs w:val="24"/>
        </w:rPr>
        <w:t xml:space="preserve">或其他币种</w:t>
      </w:r>
      <w:r>
        <w:rPr>
          <w:rFonts w:hAnsi="宋体"/>
          <w:color w:val="000000"/>
          <w:sz w:val="24"/>
          <w:szCs w:val="24"/>
        </w:rPr>
        <w:t xml:space="preserve">。</w:t>
      </w:r>
      <w:r>
        <w:rPr>
          <w:rFonts w:hAnsi="宋体"/>
          <w:color w:val="000000"/>
          <w:sz w:val="24"/>
          <w:szCs w:val="24"/>
        </w:rPr>
      </w:r>
      <w:r/>
    </w:p>
    <w:p>
      <w:pPr>
        <w:pStyle w:val="1054"/>
        <w:ind w:firstLine="480"/>
        <w:spacing w:line="440" w:lineRule="exact"/>
        <w:rPr>
          <w:rFonts w:hAnsi="宋体"/>
          <w:color w:val="000000"/>
          <w:sz w:val="24"/>
          <w:szCs w:val="24"/>
        </w:rPr>
      </w:pPr>
      <w:r>
        <w:rPr>
          <w:rFonts w:hint="eastAsia" w:hAnsi="宋体"/>
          <w:color w:val="000000"/>
          <w:sz w:val="24"/>
          <w:szCs w:val="24"/>
        </w:rPr>
        <w:t xml:space="preserve">2.2</w:t>
      </w:r>
      <w:r>
        <w:rPr>
          <w:rFonts w:hint="eastAsia" w:hAnsi="宋体"/>
          <w:color w:val="000000"/>
          <w:sz w:val="24"/>
          <w:szCs w:val="24"/>
          <w:lang w:val="zh-TW" w:eastAsia="zh-TW"/>
        </w:rPr>
        <w:t xml:space="preserve">本合同总价中应包括设备费、配套附件费、包装费、运输费、运输过程保险费、安装及调试费、质量保险费、培训费、</w:t>
      </w:r>
      <w:r>
        <w:rPr>
          <w:rFonts w:hint="eastAsia" w:hAnsi="宋体"/>
          <w:color w:val="000000"/>
          <w:sz w:val="24"/>
          <w:szCs w:val="24"/>
          <w:lang w:val="zh-TW" w:eastAsia="zh-CN"/>
        </w:rPr>
        <w:t xml:space="preserve">试验、报验、</w:t>
      </w:r>
      <w:r>
        <w:rPr>
          <w:rFonts w:hint="eastAsia" w:hAnsi="宋体"/>
          <w:color w:val="000000"/>
          <w:sz w:val="24"/>
          <w:szCs w:val="24"/>
          <w:lang w:val="zh-TW" w:eastAsia="zh-TW"/>
        </w:rPr>
        <w:t xml:space="preserve">货物本身已支付或将支付的增值税、营业税、进口税和其他税费以及其它交付使用前的所有费用。</w:t>
      </w:r>
      <w:r>
        <w:rPr>
          <w:rFonts w:hAnsi="宋体"/>
          <w:color w:val="000000"/>
          <w:sz w:val="24"/>
          <w:szCs w:val="24"/>
        </w:rPr>
      </w:r>
      <w:r/>
    </w:p>
    <w:p>
      <w:pPr>
        <w:pStyle w:val="1016"/>
        <w:spacing w:line="440" w:lineRule="exact"/>
        <w:rPr>
          <w:rFonts w:hint="eastAsia" w:ascii="宋体" w:hAnsi="宋体" w:cs="Courier New"/>
          <w:color w:val="000000"/>
          <w:sz w:val="24"/>
          <w:szCs w:val="24"/>
        </w:rPr>
      </w:pPr>
      <w:r>
        <w:rPr>
          <w:rFonts w:hint="eastAsia" w:ascii="宋体" w:hAnsi="宋体" w:cs="Courier New"/>
          <w:b/>
          <w:color w:val="000000"/>
          <w:sz w:val="24"/>
          <w:szCs w:val="24"/>
        </w:rPr>
        <w:t xml:space="preserve">三、质量保证</w:t>
      </w:r>
      <w:r>
        <w:rPr>
          <w:rFonts w:hint="eastAsia" w:ascii="宋体" w:hAnsi="宋体" w:cs="Courier New"/>
          <w:color w:val="000000"/>
          <w:sz w:val="24"/>
          <w:szCs w:val="24"/>
        </w:rPr>
      </w:r>
      <w:r/>
    </w:p>
    <w:p>
      <w:pPr>
        <w:pStyle w:val="1016"/>
        <w:ind w:firstLine="480"/>
        <w:spacing w:line="440" w:lineRule="exact"/>
        <w:rPr>
          <w:rFonts w:hint="eastAsia" w:ascii="宋体" w:hAnsi="宋体" w:cs="Courier New"/>
          <w:color w:val="000000"/>
          <w:sz w:val="24"/>
          <w:szCs w:val="24"/>
        </w:rPr>
      </w:pPr>
      <w:r>
        <w:rPr>
          <w:rFonts w:hint="eastAsia" w:ascii="宋体" w:hAnsi="宋体" w:cs="Courier New"/>
          <w:color w:val="000000"/>
          <w:sz w:val="24"/>
          <w:szCs w:val="24"/>
        </w:rPr>
        <w:t xml:space="preserve">3.1乙方所提供的货物必须完全符合相关质量标准，经正确安装，正常使用和维护保养条件下，在其使用寿命周期内应具有预期的性能。</w:t>
      </w:r>
      <w:r>
        <w:rPr>
          <w:rFonts w:hint="eastAsia" w:ascii="宋体" w:hAnsi="宋体" w:cs="Courier New"/>
          <w:color w:val="000000"/>
          <w:sz w:val="24"/>
          <w:szCs w:val="24"/>
        </w:rPr>
      </w:r>
      <w:r/>
    </w:p>
    <w:p>
      <w:pPr>
        <w:pStyle w:val="1016"/>
        <w:ind w:firstLine="480"/>
        <w:spacing w:line="440" w:lineRule="exact"/>
        <w:rPr>
          <w:rFonts w:hint="eastAsia" w:ascii="宋体" w:hAnsi="宋体" w:cs="Courier New"/>
          <w:color w:val="000000"/>
          <w:sz w:val="24"/>
          <w:szCs w:val="24"/>
        </w:rPr>
      </w:pPr>
      <w:r>
        <w:rPr>
          <w:rFonts w:hint="eastAsia" w:ascii="宋体" w:hAnsi="宋体" w:cs="Courier New"/>
          <w:color w:val="000000"/>
          <w:sz w:val="24"/>
          <w:szCs w:val="24"/>
        </w:rPr>
        <w:t xml:space="preserve">3.2乙方在所供货物最终验收后提供 </w:t>
      </w:r>
      <w:r>
        <w:rPr>
          <w:rFonts w:hint="eastAsia" w:ascii="宋体" w:hAnsi="宋体" w:cs="Courier New"/>
          <w:color w:val="000000"/>
          <w:sz w:val="24"/>
          <w:szCs w:val="24"/>
          <w:u w:val="single"/>
        </w:rPr>
        <w:t xml:space="preserve">   </w:t>
      </w:r>
      <w:r>
        <w:rPr>
          <w:rFonts w:hint="eastAsia" w:ascii="宋体" w:hAnsi="宋体" w:cs="Courier New"/>
          <w:color w:val="000000"/>
          <w:sz w:val="24"/>
          <w:szCs w:val="24"/>
        </w:rPr>
        <w:t xml:space="preserve">年免费质量保证，在质量保证期内，乙方履行保修义务并免收材料和人工等一切费用，由于乙方原因产生的任何不足或故障，由乙方负责完善相关内容，乙方提供终身维修服务。</w:t>
      </w:r>
      <w:r>
        <w:rPr>
          <w:rFonts w:hint="eastAsia" w:ascii="宋体" w:hAnsi="宋体" w:cs="Courier New"/>
          <w:color w:val="000000"/>
          <w:sz w:val="24"/>
          <w:szCs w:val="24"/>
        </w:rPr>
      </w:r>
      <w:r/>
    </w:p>
    <w:p>
      <w:pPr>
        <w:pStyle w:val="1016"/>
        <w:ind w:firstLine="480"/>
        <w:spacing w:line="440" w:lineRule="exact"/>
        <w:rPr>
          <w:rFonts w:hint="eastAsia" w:ascii="宋体" w:hAnsi="宋体" w:cs="Courier New"/>
          <w:color w:val="000000"/>
          <w:sz w:val="24"/>
          <w:szCs w:val="24"/>
        </w:rPr>
      </w:pPr>
      <w:r>
        <w:rPr>
          <w:rFonts w:hint="eastAsia" w:ascii="宋体" w:hAnsi="宋体" w:cs="Courier New"/>
          <w:color w:val="000000"/>
          <w:sz w:val="24"/>
          <w:szCs w:val="24"/>
        </w:rPr>
        <w:t xml:space="preserve">3.3设备的的质量保证期从设备安装调试后无质量问题能够正常使用，双方签订安装验收报告单后开始计算。</w:t>
      </w:r>
      <w:r>
        <w:rPr>
          <w:rFonts w:hint="eastAsia" w:ascii="宋体" w:hAnsi="宋体" w:cs="Courier New"/>
          <w:color w:val="000000"/>
          <w:sz w:val="24"/>
          <w:szCs w:val="24"/>
        </w:rPr>
      </w:r>
      <w:r/>
    </w:p>
    <w:p>
      <w:pPr>
        <w:pStyle w:val="1016"/>
        <w:ind w:firstLine="480"/>
        <w:spacing w:line="440" w:lineRule="exact"/>
        <w:rPr>
          <w:rFonts w:hint="eastAsia" w:ascii="宋体" w:hAnsi="宋体" w:cs="Courier New"/>
          <w:color w:val="000000"/>
          <w:sz w:val="24"/>
          <w:szCs w:val="24"/>
        </w:rPr>
      </w:pPr>
      <w:r>
        <w:rPr>
          <w:rFonts w:hint="eastAsia" w:ascii="宋体" w:hAnsi="宋体" w:cs="Courier New"/>
          <w:color w:val="000000"/>
          <w:sz w:val="24"/>
          <w:szCs w:val="24"/>
        </w:rPr>
        <w:t xml:space="preserve">3.4在设备整个使用期，乙方应确保设备正常使用。在接到甲方维修请求后，应及时派人到达现场实施维修排除故障，最长周期不得超过48小时。</w:t>
      </w:r>
      <w:r>
        <w:rPr>
          <w:rFonts w:hint="eastAsia" w:ascii="宋体" w:hAnsi="宋体" w:cs="Courier New"/>
          <w:color w:val="000000"/>
          <w:sz w:val="24"/>
          <w:szCs w:val="24"/>
        </w:rPr>
      </w:r>
      <w:r/>
    </w:p>
    <w:p>
      <w:pPr>
        <w:pStyle w:val="1016"/>
        <w:ind w:firstLine="480"/>
        <w:spacing w:line="440" w:lineRule="exact"/>
        <w:rPr>
          <w:rFonts w:hint="eastAsia" w:ascii="宋体" w:hAnsi="宋体" w:cs="Courier New"/>
          <w:color w:val="000000"/>
          <w:sz w:val="24"/>
          <w:szCs w:val="24"/>
        </w:rPr>
      </w:pPr>
      <w:r>
        <w:rPr>
          <w:rFonts w:hint="eastAsia" w:ascii="宋体" w:hAnsi="宋体" w:cs="Courier New"/>
          <w:color w:val="000000"/>
          <w:sz w:val="24"/>
          <w:szCs w:val="24"/>
        </w:rPr>
        <w:t xml:space="preserve">3.5乙方应对甲方操作人员提供免费操作和维修培训，要求能够对设备进行熟练的操作,能排除一般性故障,能够完成设备的日常维护和保养，并提供必要的操作手册和维修资料，培训期间的相关费用由乙方承担。</w:t>
      </w:r>
      <w:r>
        <w:rPr>
          <w:rFonts w:hint="eastAsia" w:ascii="宋体" w:hAnsi="宋体" w:cs="Courier New"/>
          <w:color w:val="000000"/>
          <w:sz w:val="24"/>
          <w:szCs w:val="24"/>
        </w:rPr>
      </w:r>
      <w:r/>
    </w:p>
    <w:p>
      <w:pPr>
        <w:pStyle w:val="1016"/>
        <w:ind w:firstLine="480"/>
        <w:spacing w:line="440" w:lineRule="exact"/>
        <w:rPr>
          <w:rFonts w:hint="eastAsia" w:ascii="宋体" w:hAnsi="宋体" w:cs="Courier New"/>
          <w:color w:val="000000"/>
          <w:sz w:val="24"/>
          <w:szCs w:val="24"/>
        </w:rPr>
      </w:pPr>
      <w:r>
        <w:rPr>
          <w:rFonts w:hint="eastAsia" w:ascii="宋体" w:hAnsi="宋体" w:cs="Courier New"/>
          <w:color w:val="000000"/>
          <w:sz w:val="24"/>
          <w:szCs w:val="24"/>
        </w:rPr>
        <w:t xml:space="preserve">3.6乙方应按招标文件规定的时间向甲方提供服务（包含与服务相关的货物）的有关技术资料。</w:t>
      </w:r>
      <w:r>
        <w:rPr>
          <w:rFonts w:hint="eastAsia" w:ascii="宋体" w:hAnsi="宋体" w:cs="Courier New"/>
          <w:color w:val="000000"/>
          <w:sz w:val="24"/>
          <w:szCs w:val="24"/>
        </w:rPr>
      </w:r>
      <w:r/>
    </w:p>
    <w:p>
      <w:pPr>
        <w:pStyle w:val="1016"/>
        <w:ind w:firstLine="480"/>
        <w:spacing w:line="440" w:lineRule="exact"/>
        <w:rPr>
          <w:rFonts w:hint="eastAsia" w:ascii="宋体" w:hAnsi="宋体" w:cs="Courier New"/>
          <w:color w:val="000000"/>
          <w:sz w:val="24"/>
          <w:szCs w:val="24"/>
        </w:rPr>
      </w:pPr>
      <w:r>
        <w:rPr>
          <w:rFonts w:hint="eastAsia" w:ascii="宋体" w:hAnsi="宋体" w:cs="Courier New"/>
          <w:color w:val="000000"/>
          <w:sz w:val="24"/>
          <w:szCs w:val="24"/>
        </w:rPr>
        <w:t xml:space="preserve">3.7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宋体" w:hAnsi="宋体" w:cs="Courier New"/>
          <w:color w:val="000000"/>
          <w:sz w:val="24"/>
          <w:szCs w:val="24"/>
        </w:rPr>
      </w:r>
      <w:r/>
    </w:p>
    <w:p>
      <w:pPr>
        <w:pStyle w:val="1054"/>
        <w:spacing w:line="440" w:lineRule="exact"/>
        <w:rPr>
          <w:rFonts w:hAnsi="宋体"/>
          <w:b/>
          <w:color w:val="000000"/>
          <w:sz w:val="24"/>
          <w:szCs w:val="24"/>
        </w:rPr>
      </w:pPr>
      <w:r>
        <w:rPr>
          <w:rFonts w:hint="eastAsia" w:hAnsi="宋体"/>
          <w:b/>
          <w:color w:val="000000"/>
          <w:sz w:val="24"/>
          <w:szCs w:val="24"/>
        </w:rPr>
        <w:t xml:space="preserve">四、</w:t>
      </w:r>
      <w:r>
        <w:rPr>
          <w:rFonts w:hAnsi="宋体"/>
          <w:b/>
          <w:color w:val="000000"/>
          <w:sz w:val="24"/>
          <w:szCs w:val="24"/>
        </w:rPr>
        <w:t xml:space="preserve">技术资料</w:t>
      </w:r>
      <w:r>
        <w:rPr>
          <w:rFonts w:hAnsi="宋体"/>
          <w:b/>
          <w:color w:val="000000"/>
          <w:sz w:val="24"/>
          <w:szCs w:val="24"/>
        </w:rPr>
      </w:r>
      <w:r/>
    </w:p>
    <w:p>
      <w:pPr>
        <w:pStyle w:val="1016"/>
        <w:ind w:firstLine="480"/>
        <w:spacing w:line="440" w:lineRule="exact"/>
        <w:rPr>
          <w:rFonts w:hint="eastAsia" w:ascii="宋体" w:hAnsi="宋体" w:cs="Courier New"/>
          <w:color w:val="000000"/>
          <w:sz w:val="24"/>
          <w:szCs w:val="24"/>
        </w:rPr>
      </w:pPr>
      <w:r>
        <w:rPr>
          <w:rFonts w:hint="eastAsia" w:ascii="宋体" w:hAnsi="宋体" w:cs="Courier New"/>
          <w:color w:val="000000"/>
          <w:sz w:val="24"/>
          <w:szCs w:val="24"/>
        </w:rPr>
        <w:t xml:space="preserve">4.1乙方应按招标文件规定的时间向甲方提供与合同标的有关的技术资料，包括但不限于提供货物时必须提供设备的合格证、检测报告、原材料出厂证明以及使用及维修所需的全部技术资料。</w:t>
      </w:r>
      <w:r>
        <w:rPr>
          <w:rFonts w:hint="eastAsia" w:ascii="宋体" w:hAnsi="宋体" w:cs="Courier New"/>
          <w:color w:val="000000"/>
          <w:sz w:val="24"/>
          <w:szCs w:val="24"/>
        </w:rPr>
      </w:r>
      <w:r/>
    </w:p>
    <w:p>
      <w:pPr>
        <w:pStyle w:val="1016"/>
        <w:ind w:firstLine="480"/>
        <w:spacing w:line="440" w:lineRule="exact"/>
        <w:rPr>
          <w:rFonts w:hint="eastAsia" w:ascii="宋体" w:hAnsi="宋体" w:cs="Courier New"/>
          <w:color w:val="000000"/>
          <w:sz w:val="24"/>
          <w:szCs w:val="24"/>
        </w:rPr>
      </w:pPr>
      <w:r>
        <w:rPr>
          <w:rFonts w:hint="eastAsia" w:ascii="宋体" w:hAnsi="宋体" w:cs="Courier New"/>
          <w:color w:val="000000"/>
          <w:sz w:val="24"/>
          <w:szCs w:val="24"/>
        </w:rPr>
        <w:t xml:space="preserve">4.2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宋体" w:hAnsi="宋体" w:cs="Courier New"/>
          <w:color w:val="000000"/>
          <w:sz w:val="24"/>
          <w:szCs w:val="24"/>
        </w:rPr>
      </w:r>
      <w:r/>
    </w:p>
    <w:p>
      <w:pPr>
        <w:pStyle w:val="1016"/>
        <w:ind w:firstLine="480"/>
        <w:spacing w:line="440" w:lineRule="exact"/>
        <w:rPr>
          <w:rFonts w:hint="eastAsia" w:ascii="宋体" w:hAnsi="宋体" w:cs="Courier New"/>
          <w:color w:val="000000"/>
          <w:sz w:val="24"/>
          <w:szCs w:val="24"/>
        </w:rPr>
      </w:pPr>
      <w:r>
        <w:rPr>
          <w:rFonts w:hint="eastAsia" w:ascii="宋体" w:hAnsi="宋体" w:cs="Courier New"/>
          <w:color w:val="000000"/>
          <w:sz w:val="24"/>
          <w:szCs w:val="24"/>
        </w:rPr>
        <w:t xml:space="preserve">4.3乙方提供销售的设备（包括零部件、附件、备品备件），必须符合中华人民共和国有关法律、法规，符合本行业同类产品的一般标准。经甲乙双方认可修改的相关产品规格与标准同等有效。</w:t>
      </w:r>
      <w:r>
        <w:rPr>
          <w:rFonts w:hint="eastAsia" w:ascii="宋体" w:hAnsi="宋体" w:cs="Courier New"/>
          <w:color w:val="000000"/>
          <w:sz w:val="24"/>
          <w:szCs w:val="24"/>
        </w:rPr>
      </w:r>
      <w:r/>
    </w:p>
    <w:p>
      <w:pPr>
        <w:pStyle w:val="1016"/>
        <w:ind w:firstLine="480"/>
        <w:spacing w:line="440" w:lineRule="exact"/>
        <w:rPr>
          <w:rFonts w:hint="eastAsia" w:ascii="宋体" w:hAnsi="宋体" w:cs="Courier New"/>
          <w:color w:val="000000"/>
          <w:sz w:val="24"/>
          <w:szCs w:val="24"/>
        </w:rPr>
      </w:pPr>
      <w:r>
        <w:rPr>
          <w:rFonts w:hint="eastAsia" w:ascii="宋体" w:hAnsi="宋体" w:cs="Courier New"/>
          <w:color w:val="000000"/>
          <w:sz w:val="24"/>
          <w:szCs w:val="24"/>
        </w:rPr>
        <w:t xml:space="preserve">4.4甲方对设备规格型号有异议的应在收货后3日内以书面形式向供方提出，未提出视为认同。</w:t>
      </w:r>
      <w:r>
        <w:rPr>
          <w:rFonts w:hint="eastAsia" w:ascii="宋体" w:hAnsi="宋体" w:cs="Courier New"/>
          <w:color w:val="000000"/>
          <w:sz w:val="24"/>
          <w:szCs w:val="24"/>
        </w:rPr>
      </w:r>
      <w:r/>
    </w:p>
    <w:p>
      <w:pPr>
        <w:pStyle w:val="1054"/>
        <w:ind w:left="410" w:hanging="410"/>
        <w:spacing w:line="440" w:lineRule="exact"/>
        <w:rPr>
          <w:rFonts w:hAnsi="宋体"/>
          <w:b/>
          <w:color w:val="000000"/>
          <w:sz w:val="24"/>
          <w:szCs w:val="24"/>
        </w:rPr>
      </w:pPr>
      <w:r>
        <w:rPr>
          <w:rFonts w:hint="eastAsia" w:hAnsi="宋体"/>
          <w:b/>
          <w:color w:val="000000"/>
          <w:sz w:val="24"/>
          <w:szCs w:val="24"/>
        </w:rPr>
        <w:t xml:space="preserve">五</w:t>
      </w:r>
      <w:r>
        <w:rPr>
          <w:rFonts w:hAnsi="宋体"/>
          <w:b/>
          <w:color w:val="000000"/>
          <w:sz w:val="24"/>
          <w:szCs w:val="24"/>
        </w:rPr>
        <w:t xml:space="preserve">、知识产权</w:t>
      </w:r>
      <w:r>
        <w:rPr>
          <w:rFonts w:hint="eastAsia" w:hAnsi="宋体"/>
          <w:b/>
          <w:color w:val="000000"/>
          <w:sz w:val="24"/>
          <w:szCs w:val="24"/>
        </w:rPr>
        <w:t xml:space="preserve">、</w:t>
      </w:r>
      <w:r>
        <w:rPr>
          <w:rFonts w:hAnsi="宋体"/>
          <w:b/>
          <w:color w:val="000000"/>
          <w:sz w:val="24"/>
          <w:szCs w:val="24"/>
        </w:rPr>
        <w:t xml:space="preserve">产权担保</w:t>
      </w:r>
      <w:r>
        <w:rPr>
          <w:rFonts w:hAnsi="宋体"/>
          <w:b/>
          <w:color w:val="000000"/>
          <w:sz w:val="24"/>
          <w:szCs w:val="24"/>
        </w:rPr>
      </w:r>
      <w:r/>
    </w:p>
    <w:p>
      <w:pPr>
        <w:pStyle w:val="1016"/>
        <w:ind w:firstLine="480"/>
        <w:spacing w:line="440" w:lineRule="exact"/>
        <w:rPr>
          <w:rFonts w:hint="eastAsia" w:ascii="宋体" w:hAnsi="宋体" w:cs="Courier New"/>
          <w:color w:val="000000"/>
          <w:sz w:val="24"/>
          <w:szCs w:val="24"/>
        </w:rPr>
      </w:pPr>
      <w:r>
        <w:rPr>
          <w:rFonts w:hint="eastAsia" w:ascii="宋体" w:hAnsi="宋体" w:cs="Courier New"/>
          <w:color w:val="000000"/>
          <w:sz w:val="24"/>
          <w:szCs w:val="24"/>
        </w:rPr>
        <w:t xml:space="preserve">5.1乙方应保证甲方在使用、接受本合同标的或其任何一部分时不受第三方提出侵犯其专利权、版权、商标权和工业设计权等知识产权的起诉。一旦出现侵权，由乙方负全部责任。如果任何第三方提出侵权指控或赔偿要求，乙方必须与第三方交涉，并承担发生和可能发生的一切损失、费用和法律责任。如由于乙方不积极与第三方交涉，甲方有权应诉或进行和解，其发生的费用由乙方承担。</w:t>
      </w:r>
      <w:r>
        <w:rPr>
          <w:rFonts w:hint="eastAsia" w:ascii="宋体" w:hAnsi="宋体" w:cs="Courier New"/>
          <w:color w:val="000000"/>
          <w:sz w:val="24"/>
          <w:szCs w:val="24"/>
        </w:rPr>
      </w:r>
      <w:r/>
    </w:p>
    <w:p>
      <w:pPr>
        <w:pStyle w:val="1016"/>
        <w:ind w:firstLine="480"/>
        <w:spacing w:line="440" w:lineRule="exact"/>
        <w:rPr>
          <w:rFonts w:hint="eastAsia" w:ascii="宋体" w:hAnsi="宋体" w:cs="Courier New"/>
          <w:color w:val="000000"/>
          <w:sz w:val="24"/>
          <w:szCs w:val="24"/>
        </w:rPr>
      </w:pPr>
      <w:r>
        <w:rPr>
          <w:rFonts w:hint="eastAsia" w:ascii="宋体" w:hAnsi="宋体" w:cs="Courier New"/>
          <w:color w:val="000000"/>
          <w:sz w:val="24"/>
          <w:szCs w:val="24"/>
        </w:rPr>
        <w:t xml:space="preserve">5.2 乙方保证所交付的合同标的的所有权完全属于乙方且无任何抵押、查封等产权瑕疵。</w:t>
      </w:r>
      <w:r>
        <w:rPr>
          <w:rFonts w:hint="eastAsia" w:ascii="宋体" w:hAnsi="宋体" w:cs="Courier New"/>
          <w:color w:val="000000"/>
          <w:sz w:val="24"/>
          <w:szCs w:val="24"/>
        </w:rPr>
      </w:r>
      <w:r/>
    </w:p>
    <w:p>
      <w:pPr>
        <w:pStyle w:val="1054"/>
        <w:ind w:left="410" w:hanging="410"/>
        <w:spacing w:line="440" w:lineRule="exact"/>
        <w:rPr>
          <w:rFonts w:hAnsi="宋体"/>
          <w:b/>
          <w:color w:val="000000"/>
          <w:sz w:val="24"/>
          <w:szCs w:val="24"/>
        </w:rPr>
      </w:pPr>
      <w:r>
        <w:rPr>
          <w:rFonts w:hAnsi="宋体"/>
          <w:b/>
          <w:color w:val="000000"/>
          <w:sz w:val="24"/>
          <w:szCs w:val="24"/>
        </w:rPr>
        <w:t xml:space="preserve">六、履约保证金</w:t>
      </w:r>
      <w:r>
        <w:rPr>
          <w:rFonts w:hAnsi="宋体"/>
          <w:b/>
          <w:color w:val="000000"/>
          <w:sz w:val="24"/>
          <w:szCs w:val="24"/>
        </w:rPr>
      </w:r>
      <w:r/>
    </w:p>
    <w:p>
      <w:pPr>
        <w:pStyle w:val="1016"/>
        <w:ind w:firstLine="480"/>
        <w:spacing w:line="440" w:lineRule="exact"/>
        <w:rPr>
          <w:rFonts w:hint="eastAsia" w:ascii="宋体" w:hAnsi="宋体"/>
          <w:bCs/>
          <w:color w:val="000000"/>
          <w:sz w:val="24"/>
          <w:szCs w:val="24"/>
        </w:rPr>
      </w:pPr>
      <w:r>
        <w:rPr>
          <w:rFonts w:hint="eastAsia" w:ascii="宋体" w:hAnsi="宋体"/>
          <w:bCs/>
          <w:color w:val="000000"/>
          <w:sz w:val="24"/>
          <w:szCs w:val="24"/>
        </w:rPr>
        <w:t xml:space="preserve">☑本项目不收取履约保证金。</w:t>
      </w:r>
      <w:r>
        <w:rPr>
          <w:rFonts w:hint="eastAsia" w:ascii="宋体" w:hAnsi="宋体"/>
          <w:bCs/>
          <w:color w:val="000000"/>
          <w:sz w:val="24"/>
          <w:szCs w:val="24"/>
        </w:rPr>
      </w:r>
      <w:r/>
    </w:p>
    <w:p>
      <w:pPr>
        <w:pStyle w:val="1016"/>
        <w:ind w:firstLine="480"/>
        <w:spacing w:line="440" w:lineRule="exact"/>
        <w:rPr>
          <w:rFonts w:hint="eastAsia" w:ascii="宋体" w:hAnsi="宋体"/>
          <w:bCs/>
          <w:color w:val="000000"/>
          <w:sz w:val="24"/>
          <w:szCs w:val="24"/>
        </w:rPr>
      </w:pPr>
      <w:r>
        <w:rPr>
          <w:rFonts w:hint="eastAsia" w:ascii="宋体" w:hAnsi="宋体"/>
          <w:bCs/>
          <w:color w:val="000000"/>
          <w:sz w:val="24"/>
          <w:szCs w:val="24"/>
        </w:rPr>
        <w:t xml:space="preserve">□本项目中标投标人应提交政府采购合同金额XX%的履约保证金(不得超过政府采购合同金额的 10%)，履约保证金应以支票、汇票、本票、保函、保险保单等非现金形式缴纳或提交。支持和鼓励中标投标人自愿使用履约(保函)保险代替缴纳履约保证金。省财政厅已上线政府采购电子履约保函(保险)平台，平台可通过域名 www.jsdzbh.com 直接访问，也可通过江苏省政府采购网、“苏采云”系统链接访问。  </w:t>
      </w:r>
      <w:r>
        <w:rPr>
          <w:rFonts w:hint="eastAsia" w:ascii="宋体" w:hAnsi="宋体"/>
          <w:bCs/>
          <w:color w:val="000000"/>
          <w:sz w:val="24"/>
          <w:szCs w:val="24"/>
        </w:rPr>
      </w:r>
      <w:r/>
    </w:p>
    <w:p>
      <w:pPr>
        <w:pStyle w:val="1016"/>
        <w:spacing w:line="440" w:lineRule="exact"/>
        <w:rPr>
          <w:rFonts w:ascii="宋体" w:hAnsi="宋体" w:eastAsia="仿宋_GB2312"/>
          <w:b/>
          <w:color w:val="000000"/>
          <w:sz w:val="24"/>
          <w:szCs w:val="24"/>
        </w:rPr>
      </w:pPr>
      <w:r>
        <w:rPr>
          <w:rFonts w:hint="eastAsia" w:ascii="宋体" w:hAnsi="宋体"/>
          <w:b/>
          <w:color w:val="000000"/>
          <w:sz w:val="24"/>
          <w:szCs w:val="24"/>
        </w:rPr>
        <w:t xml:space="preserve">七、合同转包或分包</w:t>
      </w:r>
      <w:r>
        <w:rPr>
          <w:rFonts w:ascii="宋体" w:hAnsi="宋体" w:eastAsia="仿宋_GB2312"/>
          <w:b/>
          <w:color w:val="000000"/>
          <w:sz w:val="24"/>
          <w:szCs w:val="24"/>
        </w:rPr>
      </w:r>
      <w:r/>
    </w:p>
    <w:p>
      <w:pPr>
        <w:pStyle w:val="1016"/>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7.1乙方不得将合同标的转包给他人履行。</w:t>
      </w:r>
      <w:r>
        <w:rPr>
          <w:rFonts w:hint="eastAsia" w:ascii="宋体" w:hAnsi="宋体"/>
          <w:color w:val="000000"/>
          <w:sz w:val="24"/>
          <w:szCs w:val="24"/>
        </w:rPr>
      </w:r>
      <w:r/>
    </w:p>
    <w:p>
      <w:pPr>
        <w:pStyle w:val="1016"/>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7.2</w:t>
      </w:r>
      <w:r>
        <w:rPr>
          <w:rFonts w:hint="eastAsia" w:ascii="宋体" w:hAnsi="宋体"/>
          <w:color w:val="000000"/>
          <w:sz w:val="24"/>
          <w:szCs w:val="24"/>
          <w:lang w:eastAsia="zh-CN"/>
        </w:rPr>
        <w:t xml:space="preserve">本项目可以分包，</w:t>
      </w:r>
      <w:r>
        <w:rPr>
          <w:rFonts w:hint="eastAsia" w:ascii="宋体" w:hAnsi="宋体"/>
          <w:color w:val="000000"/>
          <w:sz w:val="24"/>
          <w:szCs w:val="24"/>
        </w:rPr>
        <w:t xml:space="preserve">乙方应当按照响应文件中提供的分包意向协议履行合同。</w:t>
      </w:r>
      <w:r>
        <w:rPr>
          <w:rFonts w:hint="eastAsia" w:ascii="宋体" w:hAnsi="宋体"/>
          <w:color w:val="000000"/>
          <w:sz w:val="24"/>
          <w:szCs w:val="24"/>
        </w:rPr>
      </w:r>
      <w:r/>
    </w:p>
    <w:p>
      <w:pPr>
        <w:pStyle w:val="1016"/>
        <w:ind w:firstLine="480"/>
        <w:spacing w:line="440" w:lineRule="exact"/>
        <w:rPr>
          <w:rFonts w:ascii="宋体" w:hAnsi="宋体" w:eastAsia="仿宋_GB2312"/>
          <w:color w:val="000000"/>
          <w:sz w:val="24"/>
          <w:szCs w:val="24"/>
        </w:rPr>
      </w:pPr>
      <w:r>
        <w:rPr>
          <w:rFonts w:ascii="宋体" w:hAnsi="宋体"/>
          <w:color w:val="000000"/>
          <w:sz w:val="24"/>
          <w:szCs w:val="24"/>
        </w:rPr>
        <w:t xml:space="preserve">7.3</w:t>
      </w:r>
      <w:r>
        <w:rPr>
          <w:rFonts w:hint="eastAsia" w:ascii="宋体" w:hAnsi="宋体"/>
          <w:color w:val="000000"/>
          <w:sz w:val="24"/>
          <w:szCs w:val="24"/>
        </w:rPr>
        <w:t xml:space="preserve">乙方如有转包或未经甲方同意的分包行为，甲方有权解除合同。</w:t>
      </w:r>
      <w:r>
        <w:rPr>
          <w:rFonts w:ascii="宋体" w:hAnsi="宋体" w:eastAsia="仿宋_GB2312"/>
          <w:color w:val="000000"/>
          <w:sz w:val="24"/>
          <w:szCs w:val="24"/>
        </w:rPr>
      </w:r>
      <w:r/>
    </w:p>
    <w:p>
      <w:pPr>
        <w:pStyle w:val="1054"/>
        <w:spacing w:line="440" w:lineRule="exact"/>
        <w:rPr>
          <w:rFonts w:hAnsi="宋体"/>
          <w:b/>
          <w:color w:val="000000"/>
          <w:sz w:val="24"/>
          <w:szCs w:val="24"/>
        </w:rPr>
      </w:pPr>
      <w:r>
        <w:rPr>
          <w:rFonts w:hint="eastAsia" w:hAnsi="宋体"/>
          <w:b/>
          <w:color w:val="000000"/>
          <w:sz w:val="24"/>
          <w:szCs w:val="24"/>
        </w:rPr>
        <w:t xml:space="preserve">八</w:t>
      </w:r>
      <w:r>
        <w:rPr>
          <w:rFonts w:hAnsi="宋体"/>
          <w:b/>
          <w:color w:val="000000"/>
          <w:sz w:val="24"/>
          <w:szCs w:val="24"/>
        </w:rPr>
        <w:t xml:space="preserve">、</w:t>
      </w:r>
      <w:r>
        <w:rPr>
          <w:rFonts w:hint="eastAsia" w:hAnsi="宋体"/>
          <w:b/>
          <w:color w:val="000000"/>
          <w:sz w:val="24"/>
          <w:szCs w:val="24"/>
        </w:rPr>
        <w:t xml:space="preserve">合同款项</w:t>
      </w:r>
      <w:r>
        <w:rPr>
          <w:rFonts w:hAnsi="宋体"/>
          <w:b/>
          <w:color w:val="000000"/>
          <w:sz w:val="24"/>
          <w:szCs w:val="24"/>
        </w:rPr>
        <w:t xml:space="preserve">支付</w:t>
      </w:r>
      <w:r>
        <w:rPr>
          <w:rFonts w:hAnsi="宋体"/>
          <w:b/>
          <w:color w:val="000000"/>
          <w:sz w:val="24"/>
          <w:szCs w:val="24"/>
        </w:rPr>
      </w:r>
      <w:r/>
    </w:p>
    <w:p>
      <w:pPr>
        <w:pStyle w:val="1016"/>
        <w:ind w:left="479"/>
        <w:spacing w:before="120" w:after="120" w:line="440" w:lineRule="exact"/>
        <w:rPr>
          <w:rFonts w:hint="eastAsia" w:ascii="宋体" w:hAnsi="宋体" w:cs="Courier New"/>
          <w:bCs/>
          <w:color w:val="000000"/>
          <w:sz w:val="24"/>
          <w:szCs w:val="24"/>
        </w:rPr>
      </w:pPr>
      <w:r>
        <w:rPr>
          <w:rFonts w:hint="eastAsia" w:ascii="宋体" w:hAnsi="宋体" w:cs="Courier New"/>
          <w:bCs/>
          <w:color w:val="000000"/>
          <w:sz w:val="24"/>
          <w:szCs w:val="24"/>
        </w:rPr>
        <w:t xml:space="preserve">8.1合同款项的支付方式及进度安排</w:t>
      </w:r>
      <w:r>
        <w:rPr>
          <w:rFonts w:hint="eastAsia" w:ascii="宋体" w:hAnsi="宋体" w:cs="Courier New"/>
          <w:bCs/>
          <w:color w:val="000000"/>
          <w:sz w:val="24"/>
          <w:szCs w:val="24"/>
        </w:rPr>
      </w:r>
      <w:r/>
    </w:p>
    <w:p>
      <w:pPr>
        <w:pStyle w:val="1016"/>
        <w:ind w:left="719" w:hanging="240"/>
        <w:jc w:val="left"/>
        <w:spacing w:before="120" w:after="120" w:line="440" w:lineRule="exact"/>
        <w:rPr>
          <w:rFonts w:hint="eastAsia" w:ascii="宋体" w:hAnsi="宋体" w:cs="Courier New"/>
          <w:bCs/>
          <w:color w:val="000000"/>
          <w:sz w:val="24"/>
          <w:szCs w:val="24"/>
        </w:rPr>
      </w:pPr>
      <w:r>
        <w:rPr>
          <w:rFonts w:hint="eastAsia" w:ascii="宋体" w:hAnsi="宋体" w:cs="Courier New"/>
          <w:bCs/>
          <w:color w:val="000000"/>
          <w:sz w:val="24"/>
          <w:szCs w:val="24"/>
        </w:rPr>
        <w:t xml:space="preserve">8.2预付款支付：乙方是否（需要/不需要）预付款</w:t>
      </w:r>
      <w:r>
        <w:rPr>
          <w:rFonts w:hint="eastAsia" w:ascii="宋体" w:hAnsi="宋体" w:cs="Courier New"/>
          <w:bCs/>
          <w:color w:val="000000"/>
          <w:sz w:val="24"/>
          <w:szCs w:val="24"/>
        </w:rPr>
      </w:r>
      <w:r/>
    </w:p>
    <w:p>
      <w:pPr>
        <w:pStyle w:val="1016"/>
        <w:ind w:firstLine="482"/>
        <w:jc w:val="left"/>
        <w:spacing w:before="120" w:after="120" w:line="360" w:lineRule="auto"/>
        <w:rPr>
          <w:rFonts w:hint="eastAsia" w:ascii="宋体" w:hAnsi="宋体" w:cs="Courier New"/>
          <w:b/>
          <w:bCs w:val="0"/>
          <w:color w:val="000000"/>
          <w:sz w:val="24"/>
          <w:szCs w:val="24"/>
          <w:highlight w:val="none"/>
          <w:lang w:val="zh-TW"/>
        </w:rPr>
      </w:pPr>
      <w:r>
        <w:rPr>
          <w:rFonts w:hint="eastAsia" w:ascii="宋体" w:hAnsi="宋体" w:cs="Courier New"/>
          <w:b/>
          <w:bCs w:val="0"/>
          <w:color w:val="000000"/>
          <w:sz w:val="24"/>
          <w:szCs w:val="24"/>
          <w:highlight w:val="none"/>
        </w:rPr>
        <w:t xml:space="preserve">8.3若需要预付款的，甲方自收到乙方发票之日起10个工作日内，付至合同价的</w:t>
      </w:r>
      <w:r>
        <w:rPr>
          <w:rFonts w:hint="eastAsia" w:ascii="宋体" w:hAnsi="宋体" w:cs="Courier New"/>
          <w:b/>
          <w:bCs w:val="0"/>
          <w:color w:val="000000"/>
          <w:sz w:val="24"/>
          <w:szCs w:val="24"/>
          <w:highlight w:val="none"/>
          <w:u w:val="single"/>
        </w:rPr>
        <w:t xml:space="preserve">30%</w:t>
      </w:r>
      <w:r>
        <w:rPr>
          <w:rFonts w:hint="eastAsia" w:ascii="宋体" w:hAnsi="宋体" w:cs="Courier New"/>
          <w:b/>
          <w:bCs w:val="0"/>
          <w:color w:val="000000"/>
          <w:sz w:val="24"/>
          <w:szCs w:val="24"/>
          <w:highlight w:val="none"/>
        </w:rPr>
        <w:t xml:space="preserve">（预付款金额为</w:t>
      </w:r>
      <w:r>
        <w:rPr>
          <w:rFonts w:hint="eastAsia" w:ascii="宋体" w:hAnsi="宋体" w:cs="Courier New"/>
          <w:b/>
          <w:bCs w:val="0"/>
          <w:color w:val="000000"/>
          <w:sz w:val="24"/>
          <w:szCs w:val="24"/>
          <w:highlight w:val="none"/>
          <w:u w:val="single"/>
        </w:rPr>
        <w:t xml:space="preserve">       </w:t>
      </w:r>
      <w:r>
        <w:rPr>
          <w:rFonts w:hint="eastAsia" w:ascii="宋体" w:hAnsi="宋体" w:cs="Courier New"/>
          <w:b/>
          <w:bCs w:val="0"/>
          <w:color w:val="000000"/>
          <w:sz w:val="24"/>
          <w:szCs w:val="24"/>
          <w:highlight w:val="none"/>
        </w:rPr>
        <w:t xml:space="preserve">元）；</w:t>
      </w:r>
      <w:r>
        <w:rPr>
          <w:rFonts w:hint="eastAsia" w:ascii="宋体" w:hAnsi="宋体" w:cs="Courier New"/>
          <w:b/>
          <w:bCs w:val="0"/>
          <w:color w:val="000000"/>
          <w:sz w:val="24"/>
          <w:szCs w:val="24"/>
          <w:highlight w:val="none"/>
          <w:lang w:eastAsia="zh-CN"/>
        </w:rPr>
        <w:t xml:space="preserve">设备全部到货、安装调试完成，供电部门验收合格及送电完成后，</w:t>
      </w:r>
      <w:r>
        <w:rPr>
          <w:rFonts w:hint="eastAsia" w:ascii="宋体" w:hAnsi="宋体" w:cs="Courier New"/>
          <w:b/>
          <w:bCs w:val="0"/>
          <w:color w:val="000000"/>
          <w:sz w:val="24"/>
          <w:szCs w:val="24"/>
          <w:highlight w:val="none"/>
        </w:rPr>
        <w:t xml:space="preserve">支付至合同总价的 80%，审计结束后，付至审定价的97%，缺陷责任期满后，付清余款。</w:t>
      </w:r>
      <w:r>
        <w:rPr>
          <w:rFonts w:hint="eastAsia" w:ascii="宋体" w:hAnsi="宋体" w:cs="Courier New"/>
          <w:b/>
          <w:bCs w:val="0"/>
          <w:color w:val="000000"/>
          <w:sz w:val="24"/>
          <w:szCs w:val="24"/>
          <w:highlight w:val="none"/>
          <w:lang w:val="zh-TW"/>
        </w:rPr>
      </w:r>
      <w:r/>
    </w:p>
    <w:p>
      <w:pPr>
        <w:pStyle w:val="1016"/>
        <w:ind w:firstLine="482"/>
        <w:jc w:val="left"/>
        <w:spacing w:before="120" w:after="120" w:line="440" w:lineRule="exact"/>
        <w:rPr>
          <w:rFonts w:hint="eastAsia" w:ascii="宋体" w:hAnsi="宋体" w:cs="Courier New"/>
          <w:b/>
          <w:bCs w:val="0"/>
          <w:color w:val="000000"/>
          <w:sz w:val="24"/>
          <w:szCs w:val="24"/>
          <w:highlight w:val="none"/>
          <w:lang w:val="zh-TW"/>
        </w:rPr>
      </w:pPr>
      <w:r>
        <w:rPr>
          <w:rFonts w:hint="eastAsia" w:ascii="宋体" w:hAnsi="宋体" w:cs="宋体"/>
          <w:b/>
          <w:bCs w:val="0"/>
          <w:color w:val="000000"/>
          <w:sz w:val="24"/>
          <w:szCs w:val="24"/>
          <w:highlight w:val="none"/>
        </w:rPr>
        <w:t xml:space="preserve">若不需要预付款，</w:t>
      </w:r>
      <w:r>
        <w:rPr>
          <w:rFonts w:hint="eastAsia" w:ascii="宋体" w:hAnsi="宋体" w:cs="宋体"/>
          <w:b/>
          <w:bCs w:val="0"/>
          <w:color w:val="000000"/>
          <w:sz w:val="24"/>
          <w:szCs w:val="24"/>
          <w:highlight w:val="none"/>
          <w:lang w:val="en-US" w:eastAsia="zh-CN" w:bidi="ar-SA"/>
        </w:rPr>
        <w:t xml:space="preserve">设备全部到货、安装调试完成，供电部门验收合格及送电完成后，支付至合同总价的 80%，审计结束后，支付至审定价的97%，缺陷责任期满后，付清余款。</w:t>
      </w:r>
      <w:r>
        <w:rPr>
          <w:rFonts w:hint="eastAsia" w:ascii="宋体" w:hAnsi="宋体" w:cs="Courier New"/>
          <w:b/>
          <w:bCs w:val="0"/>
          <w:color w:val="000000"/>
          <w:sz w:val="24"/>
          <w:szCs w:val="24"/>
          <w:highlight w:val="none"/>
          <w:lang w:val="zh-TW"/>
        </w:rPr>
      </w:r>
      <w:r/>
    </w:p>
    <w:p>
      <w:pPr>
        <w:pStyle w:val="1016"/>
        <w:ind w:firstLine="480"/>
        <w:jc w:val="left"/>
        <w:spacing w:before="120" w:after="120" w:line="440" w:lineRule="exact"/>
        <w:rPr>
          <w:rFonts w:hint="eastAsia" w:ascii="宋体" w:hAnsi="宋体"/>
          <w:color w:val="000000"/>
          <w:sz w:val="24"/>
          <w:szCs w:val="24"/>
        </w:rPr>
      </w:pPr>
      <w:r>
        <w:rPr>
          <w:rFonts w:hint="eastAsia" w:ascii="宋体" w:hAnsi="宋体" w:cs="Courier New"/>
          <w:bCs/>
          <w:color w:val="000000"/>
          <w:sz w:val="24"/>
          <w:szCs w:val="24"/>
        </w:rPr>
        <w:t xml:space="preserve">8.4</w:t>
      </w:r>
      <w:r>
        <w:rPr>
          <w:rFonts w:hint="eastAsia" w:ascii="宋体" w:hAnsi="宋体"/>
          <w:color w:val="000000"/>
          <w:sz w:val="24"/>
          <w:szCs w:val="24"/>
        </w:rPr>
        <w:t xml:space="preserve">乙方应当自合同签订之日起按约定开具预付款发票，甲方自收到发票之日起10个工作日内完成预付款支付。因乙方未开具预付款发票导致甲方未及时完成预付款支付的，由乙方承担相关责任。乙方需与甲方单位项目负责人确定好开具发票时间，并在发票开具后第一时间送达至甲方项目负责人手中。</w:t>
      </w:r>
      <w:r>
        <w:rPr>
          <w:rFonts w:hint="eastAsia" w:ascii="宋体" w:hAnsi="宋体"/>
          <w:color w:val="000000"/>
          <w:sz w:val="24"/>
          <w:szCs w:val="24"/>
        </w:rPr>
      </w:r>
      <w:r/>
    </w:p>
    <w:p>
      <w:pPr>
        <w:pStyle w:val="1016"/>
        <w:ind w:firstLine="669"/>
        <w:jc w:val="left"/>
        <w:spacing w:before="120" w:after="120" w:line="440" w:lineRule="exact"/>
        <w:rPr>
          <w:rFonts w:hint="eastAsia" w:ascii="宋体" w:hAnsi="宋体"/>
          <w:color w:val="000000"/>
          <w:sz w:val="24"/>
          <w:szCs w:val="24"/>
        </w:rPr>
      </w:pPr>
      <w:r>
        <w:rPr>
          <w:rFonts w:hint="eastAsia" w:ascii="宋体" w:hAnsi="宋体"/>
          <w:color w:val="000000"/>
          <w:sz w:val="24"/>
          <w:szCs w:val="24"/>
        </w:rPr>
        <w:t xml:space="preserve">甲方开票信息： </w:t>
      </w:r>
      <w:r>
        <w:rPr>
          <w:rFonts w:hint="eastAsia" w:ascii="宋体" w:hAnsi="宋体"/>
          <w:color w:val="000000"/>
          <w:sz w:val="24"/>
          <w:szCs w:val="24"/>
        </w:rPr>
      </w:r>
      <w:r/>
    </w:p>
    <w:p>
      <w:pPr>
        <w:pStyle w:val="1016"/>
        <w:ind w:firstLine="669"/>
        <w:jc w:val="left"/>
        <w:spacing w:before="120" w:after="120" w:line="440" w:lineRule="exact"/>
        <w:rPr>
          <w:rFonts w:hint="eastAsia" w:ascii="宋体" w:hAnsi="宋体"/>
          <w:color w:val="000000"/>
          <w:sz w:val="24"/>
          <w:szCs w:val="24"/>
        </w:rPr>
      </w:pPr>
      <w:r>
        <w:rPr>
          <w:rFonts w:hint="eastAsia" w:ascii="宋体" w:hAnsi="宋体"/>
          <w:color w:val="000000"/>
          <w:sz w:val="24"/>
          <w:szCs w:val="24"/>
        </w:rPr>
        <w:t xml:space="preserve">名称: </w:t>
      </w:r>
      <w:r>
        <w:rPr>
          <w:rFonts w:hint="eastAsia" w:ascii="宋体" w:hAnsi="宋体"/>
          <w:color w:val="000000"/>
          <w:sz w:val="24"/>
          <w:szCs w:val="24"/>
        </w:rPr>
      </w:r>
      <w:r/>
    </w:p>
    <w:p>
      <w:pPr>
        <w:pStyle w:val="1016"/>
        <w:ind w:firstLine="669"/>
        <w:jc w:val="left"/>
        <w:spacing w:before="120" w:after="120" w:line="440" w:lineRule="exact"/>
        <w:rPr>
          <w:rFonts w:hint="eastAsia" w:ascii="宋体" w:hAnsi="宋体"/>
          <w:color w:val="000000"/>
          <w:sz w:val="24"/>
          <w:szCs w:val="24"/>
        </w:rPr>
      </w:pPr>
      <w:r>
        <w:rPr>
          <w:rFonts w:hint="eastAsia" w:ascii="宋体" w:hAnsi="宋体"/>
          <w:color w:val="000000"/>
          <w:sz w:val="24"/>
          <w:szCs w:val="24"/>
        </w:rPr>
        <w:t xml:space="preserve">纳税号: </w:t>
      </w:r>
      <w:r>
        <w:rPr>
          <w:rFonts w:hint="eastAsia" w:ascii="宋体" w:hAnsi="宋体"/>
          <w:color w:val="000000"/>
          <w:sz w:val="24"/>
          <w:szCs w:val="24"/>
        </w:rPr>
      </w:r>
      <w:r/>
    </w:p>
    <w:p>
      <w:pPr>
        <w:pStyle w:val="1016"/>
        <w:ind w:firstLine="669"/>
        <w:jc w:val="left"/>
        <w:spacing w:before="120" w:after="120" w:line="440" w:lineRule="exact"/>
        <w:rPr>
          <w:rFonts w:hint="eastAsia" w:ascii="宋体" w:hAnsi="宋体"/>
          <w:color w:val="000000"/>
          <w:sz w:val="24"/>
          <w:szCs w:val="24"/>
        </w:rPr>
      </w:pPr>
      <w:r>
        <w:rPr>
          <w:rFonts w:hint="eastAsia" w:ascii="宋体" w:hAnsi="宋体"/>
          <w:color w:val="000000"/>
          <w:sz w:val="24"/>
          <w:szCs w:val="24"/>
        </w:rPr>
        <w:t xml:space="preserve">单位银行账号户名: </w:t>
      </w:r>
      <w:r>
        <w:rPr>
          <w:rFonts w:hint="eastAsia" w:ascii="宋体" w:hAnsi="宋体"/>
          <w:color w:val="000000"/>
          <w:sz w:val="24"/>
          <w:szCs w:val="24"/>
        </w:rPr>
      </w:r>
      <w:r/>
    </w:p>
    <w:p>
      <w:pPr>
        <w:pStyle w:val="1016"/>
        <w:ind w:firstLine="669"/>
        <w:jc w:val="left"/>
        <w:spacing w:before="120" w:after="120" w:line="440" w:lineRule="exact"/>
        <w:rPr>
          <w:rFonts w:hint="eastAsia" w:ascii="宋体" w:hAnsi="宋体"/>
          <w:color w:val="000000"/>
          <w:sz w:val="24"/>
          <w:szCs w:val="24"/>
        </w:rPr>
      </w:pPr>
      <w:r>
        <w:rPr>
          <w:rFonts w:hint="eastAsia" w:ascii="宋体" w:hAnsi="宋体"/>
          <w:color w:val="000000"/>
          <w:sz w:val="24"/>
          <w:szCs w:val="24"/>
        </w:rPr>
        <w:t xml:space="preserve">开户行: </w:t>
      </w:r>
      <w:r>
        <w:rPr>
          <w:rFonts w:hint="eastAsia" w:ascii="宋体" w:hAnsi="宋体"/>
          <w:color w:val="000000"/>
          <w:sz w:val="24"/>
          <w:szCs w:val="24"/>
        </w:rPr>
      </w:r>
      <w:r/>
    </w:p>
    <w:p>
      <w:pPr>
        <w:pStyle w:val="1016"/>
        <w:ind w:firstLine="669"/>
        <w:jc w:val="left"/>
        <w:spacing w:before="120" w:after="120" w:line="440" w:lineRule="exact"/>
        <w:rPr>
          <w:rFonts w:hint="eastAsia" w:ascii="宋体" w:hAnsi="宋体"/>
          <w:color w:val="000000"/>
          <w:sz w:val="24"/>
          <w:szCs w:val="24"/>
        </w:rPr>
      </w:pPr>
      <w:r>
        <w:rPr>
          <w:rFonts w:hint="eastAsia" w:ascii="宋体" w:hAnsi="宋体"/>
          <w:color w:val="000000"/>
          <w:sz w:val="24"/>
          <w:szCs w:val="24"/>
        </w:rPr>
        <w:t xml:space="preserve">账号: </w:t>
      </w:r>
      <w:r>
        <w:rPr>
          <w:rFonts w:hint="eastAsia" w:ascii="宋体" w:hAnsi="宋体"/>
          <w:color w:val="000000"/>
          <w:sz w:val="24"/>
          <w:szCs w:val="24"/>
        </w:rPr>
      </w:r>
      <w:r/>
    </w:p>
    <w:p>
      <w:pPr>
        <w:pStyle w:val="1016"/>
        <w:ind w:firstLine="669"/>
        <w:jc w:val="left"/>
        <w:spacing w:before="120" w:after="120" w:line="440" w:lineRule="exact"/>
        <w:rPr>
          <w:rFonts w:hint="eastAsia" w:ascii="宋体" w:hAnsi="宋体"/>
          <w:color w:val="000000"/>
          <w:sz w:val="24"/>
          <w:szCs w:val="24"/>
        </w:rPr>
      </w:pPr>
      <w:r>
        <w:rPr>
          <w:rFonts w:hint="eastAsia" w:ascii="宋体" w:hAnsi="宋体"/>
          <w:color w:val="000000"/>
          <w:sz w:val="24"/>
          <w:szCs w:val="24"/>
        </w:rPr>
        <w:t xml:space="preserve">单位地址: </w:t>
      </w:r>
      <w:r>
        <w:rPr>
          <w:rFonts w:hint="eastAsia" w:ascii="宋体" w:hAnsi="宋体"/>
          <w:color w:val="000000"/>
          <w:sz w:val="24"/>
          <w:szCs w:val="24"/>
        </w:rPr>
      </w:r>
      <w:r/>
    </w:p>
    <w:p>
      <w:pPr>
        <w:pStyle w:val="1016"/>
        <w:ind w:firstLine="669"/>
        <w:jc w:val="left"/>
        <w:spacing w:before="120" w:after="120" w:line="440" w:lineRule="exact"/>
        <w:rPr>
          <w:rFonts w:hint="eastAsia" w:ascii="宋体" w:hAnsi="宋体"/>
          <w:color w:val="000000"/>
          <w:sz w:val="24"/>
          <w:szCs w:val="24"/>
        </w:rPr>
      </w:pPr>
      <w:r>
        <w:rPr>
          <w:rFonts w:hint="eastAsia" w:ascii="宋体" w:hAnsi="宋体"/>
          <w:color w:val="000000"/>
          <w:sz w:val="24"/>
          <w:szCs w:val="24"/>
        </w:rPr>
        <w:t xml:space="preserve">项目负责 联系人: </w:t>
      </w:r>
      <w:r>
        <w:rPr>
          <w:rFonts w:hint="eastAsia" w:ascii="宋体" w:hAnsi="宋体"/>
          <w:color w:val="000000"/>
          <w:sz w:val="24"/>
          <w:szCs w:val="24"/>
        </w:rPr>
      </w:r>
      <w:r/>
    </w:p>
    <w:p>
      <w:pPr>
        <w:pStyle w:val="1016"/>
        <w:ind w:firstLine="669"/>
        <w:jc w:val="left"/>
        <w:spacing w:before="120" w:after="120" w:line="440" w:lineRule="exact"/>
        <w:rPr>
          <w:rFonts w:hint="eastAsia" w:ascii="宋体" w:hAnsi="宋体"/>
          <w:color w:val="000000"/>
          <w:sz w:val="24"/>
          <w:szCs w:val="24"/>
        </w:rPr>
      </w:pPr>
      <w:r>
        <w:rPr>
          <w:rFonts w:hint="eastAsia" w:ascii="宋体" w:hAnsi="宋体"/>
          <w:color w:val="000000"/>
          <w:sz w:val="24"/>
          <w:szCs w:val="24"/>
        </w:rPr>
        <w:t xml:space="preserve">联系电话: </w:t>
      </w:r>
      <w:r>
        <w:rPr>
          <w:rFonts w:hint="eastAsia" w:ascii="宋体" w:hAnsi="宋体"/>
          <w:color w:val="000000"/>
          <w:sz w:val="24"/>
          <w:szCs w:val="24"/>
        </w:rPr>
      </w:r>
      <w:r/>
    </w:p>
    <w:p>
      <w:pPr>
        <w:pStyle w:val="1016"/>
        <w:ind w:firstLine="669"/>
        <w:jc w:val="left"/>
        <w:spacing w:before="120" w:after="120" w:line="440" w:lineRule="exact"/>
        <w:rPr>
          <w:rFonts w:hint="eastAsia" w:ascii="宋体" w:hAnsi="宋体"/>
          <w:color w:val="000000"/>
          <w:sz w:val="24"/>
          <w:szCs w:val="24"/>
        </w:rPr>
      </w:pPr>
      <w:r>
        <w:rPr>
          <w:rFonts w:hint="eastAsia" w:ascii="宋体" w:hAnsi="宋体"/>
          <w:color w:val="000000"/>
          <w:sz w:val="24"/>
          <w:szCs w:val="24"/>
        </w:rPr>
        <w:t xml:space="preserve">乙方开票信息： </w:t>
      </w:r>
      <w:r>
        <w:rPr>
          <w:rFonts w:hint="eastAsia" w:ascii="宋体" w:hAnsi="宋体"/>
          <w:color w:val="000000"/>
          <w:sz w:val="24"/>
          <w:szCs w:val="24"/>
        </w:rPr>
      </w:r>
      <w:r/>
    </w:p>
    <w:p>
      <w:pPr>
        <w:pStyle w:val="1016"/>
        <w:ind w:firstLine="669"/>
        <w:jc w:val="left"/>
        <w:spacing w:before="120" w:after="120" w:line="440" w:lineRule="exact"/>
        <w:rPr>
          <w:rFonts w:hint="eastAsia" w:ascii="宋体" w:hAnsi="宋体"/>
          <w:color w:val="000000"/>
          <w:sz w:val="24"/>
          <w:szCs w:val="24"/>
        </w:rPr>
      </w:pPr>
      <w:r>
        <w:rPr>
          <w:rFonts w:hint="eastAsia" w:ascii="宋体" w:hAnsi="宋体"/>
          <w:color w:val="000000"/>
          <w:sz w:val="24"/>
          <w:szCs w:val="24"/>
        </w:rPr>
        <w:t xml:space="preserve">名称: </w:t>
      </w:r>
      <w:r>
        <w:rPr>
          <w:rFonts w:hint="eastAsia" w:ascii="宋体" w:hAnsi="宋体"/>
          <w:color w:val="000000"/>
          <w:sz w:val="24"/>
          <w:szCs w:val="24"/>
        </w:rPr>
      </w:r>
      <w:r/>
    </w:p>
    <w:p>
      <w:pPr>
        <w:pStyle w:val="1016"/>
        <w:ind w:firstLine="669"/>
        <w:jc w:val="left"/>
        <w:spacing w:before="120" w:after="120" w:line="440" w:lineRule="exact"/>
        <w:rPr>
          <w:rFonts w:hint="eastAsia" w:ascii="宋体" w:hAnsi="宋体"/>
          <w:color w:val="000000"/>
          <w:sz w:val="24"/>
          <w:szCs w:val="24"/>
        </w:rPr>
      </w:pPr>
      <w:r>
        <w:rPr>
          <w:rFonts w:hint="eastAsia" w:ascii="宋体" w:hAnsi="宋体"/>
          <w:color w:val="000000"/>
          <w:sz w:val="24"/>
          <w:szCs w:val="24"/>
        </w:rPr>
        <w:t xml:space="preserve">纳税号: </w:t>
      </w:r>
      <w:r>
        <w:rPr>
          <w:rFonts w:hint="eastAsia" w:ascii="宋体" w:hAnsi="宋体"/>
          <w:color w:val="000000"/>
          <w:sz w:val="24"/>
          <w:szCs w:val="24"/>
        </w:rPr>
      </w:r>
      <w:r/>
    </w:p>
    <w:p>
      <w:pPr>
        <w:pStyle w:val="1016"/>
        <w:ind w:firstLine="669"/>
        <w:jc w:val="left"/>
        <w:spacing w:before="120" w:after="120" w:line="440" w:lineRule="exact"/>
        <w:rPr>
          <w:rFonts w:hint="eastAsia" w:ascii="宋体" w:hAnsi="宋体"/>
          <w:color w:val="000000"/>
          <w:sz w:val="24"/>
          <w:szCs w:val="24"/>
        </w:rPr>
      </w:pPr>
      <w:r>
        <w:rPr>
          <w:rFonts w:hint="eastAsia" w:ascii="宋体" w:hAnsi="宋体"/>
          <w:color w:val="000000"/>
          <w:sz w:val="24"/>
          <w:szCs w:val="24"/>
        </w:rPr>
        <w:t xml:space="preserve">单位银行账号户名: </w:t>
      </w:r>
      <w:r>
        <w:rPr>
          <w:rFonts w:hint="eastAsia" w:ascii="宋体" w:hAnsi="宋体"/>
          <w:color w:val="000000"/>
          <w:sz w:val="24"/>
          <w:szCs w:val="24"/>
        </w:rPr>
      </w:r>
      <w:r/>
    </w:p>
    <w:p>
      <w:pPr>
        <w:pStyle w:val="1016"/>
        <w:ind w:firstLine="669"/>
        <w:jc w:val="left"/>
        <w:spacing w:before="120" w:after="120" w:line="440" w:lineRule="exact"/>
        <w:rPr>
          <w:rFonts w:hint="eastAsia" w:ascii="宋体" w:hAnsi="宋体"/>
          <w:color w:val="000000"/>
          <w:sz w:val="24"/>
          <w:szCs w:val="24"/>
        </w:rPr>
      </w:pPr>
      <w:r>
        <w:rPr>
          <w:rFonts w:hint="eastAsia" w:ascii="宋体" w:hAnsi="宋体"/>
          <w:color w:val="000000"/>
          <w:sz w:val="24"/>
          <w:szCs w:val="24"/>
        </w:rPr>
        <w:t xml:space="preserve">开户行: </w:t>
      </w:r>
      <w:r>
        <w:rPr>
          <w:rFonts w:hint="eastAsia" w:ascii="宋体" w:hAnsi="宋体"/>
          <w:color w:val="000000"/>
          <w:sz w:val="24"/>
          <w:szCs w:val="24"/>
        </w:rPr>
      </w:r>
      <w:r/>
    </w:p>
    <w:p>
      <w:pPr>
        <w:pStyle w:val="1016"/>
        <w:ind w:firstLine="669"/>
        <w:jc w:val="left"/>
        <w:spacing w:before="120" w:after="120" w:line="440" w:lineRule="exact"/>
        <w:rPr>
          <w:rFonts w:hint="eastAsia" w:ascii="宋体" w:hAnsi="宋体"/>
          <w:color w:val="000000"/>
          <w:sz w:val="24"/>
          <w:szCs w:val="24"/>
        </w:rPr>
      </w:pPr>
      <w:r>
        <w:rPr>
          <w:rFonts w:hint="eastAsia" w:ascii="宋体" w:hAnsi="宋体"/>
          <w:color w:val="000000"/>
          <w:sz w:val="24"/>
          <w:szCs w:val="24"/>
        </w:rPr>
        <w:t xml:space="preserve">账号: </w:t>
      </w:r>
      <w:r>
        <w:rPr>
          <w:rFonts w:hint="eastAsia" w:ascii="宋体" w:hAnsi="宋体"/>
          <w:color w:val="000000"/>
          <w:sz w:val="24"/>
          <w:szCs w:val="24"/>
        </w:rPr>
      </w:r>
      <w:r/>
    </w:p>
    <w:p>
      <w:pPr>
        <w:pStyle w:val="1016"/>
        <w:ind w:firstLine="669"/>
        <w:jc w:val="left"/>
        <w:spacing w:before="120" w:after="120" w:line="440" w:lineRule="exact"/>
        <w:rPr>
          <w:rFonts w:hint="eastAsia" w:ascii="宋体" w:hAnsi="宋体"/>
          <w:color w:val="000000"/>
          <w:sz w:val="24"/>
          <w:szCs w:val="24"/>
        </w:rPr>
      </w:pPr>
      <w:r>
        <w:rPr>
          <w:rFonts w:hint="eastAsia" w:ascii="宋体" w:hAnsi="宋体"/>
          <w:color w:val="000000"/>
          <w:sz w:val="24"/>
          <w:szCs w:val="24"/>
        </w:rPr>
        <w:t xml:space="preserve">单位地址: </w:t>
      </w:r>
      <w:r>
        <w:rPr>
          <w:rFonts w:hint="eastAsia" w:ascii="宋体" w:hAnsi="宋体"/>
          <w:color w:val="000000"/>
          <w:sz w:val="24"/>
          <w:szCs w:val="24"/>
        </w:rPr>
      </w:r>
      <w:r/>
    </w:p>
    <w:p>
      <w:pPr>
        <w:pStyle w:val="1016"/>
        <w:ind w:firstLine="669"/>
        <w:jc w:val="left"/>
        <w:spacing w:before="120" w:after="120" w:line="440" w:lineRule="exact"/>
        <w:rPr>
          <w:rFonts w:hint="eastAsia" w:ascii="宋体" w:hAnsi="宋体"/>
          <w:color w:val="000000"/>
          <w:sz w:val="24"/>
          <w:szCs w:val="24"/>
        </w:rPr>
      </w:pPr>
      <w:r>
        <w:rPr>
          <w:rFonts w:hint="eastAsia" w:ascii="宋体" w:hAnsi="宋体"/>
          <w:color w:val="000000"/>
          <w:sz w:val="24"/>
          <w:szCs w:val="24"/>
        </w:rPr>
        <w:t xml:space="preserve">联系电话: </w:t>
      </w:r>
      <w:r>
        <w:rPr>
          <w:rFonts w:hint="eastAsia" w:ascii="宋体" w:hAnsi="宋体"/>
          <w:color w:val="000000"/>
          <w:sz w:val="24"/>
          <w:szCs w:val="24"/>
        </w:rPr>
      </w:r>
      <w:r/>
    </w:p>
    <w:p>
      <w:pPr>
        <w:pStyle w:val="1016"/>
        <w:spacing w:line="440" w:lineRule="exact"/>
        <w:rPr>
          <w:rFonts w:ascii="宋体" w:hAnsi="宋体" w:eastAsia="仿宋_GB2312"/>
          <w:b/>
          <w:color w:val="000000"/>
          <w:sz w:val="24"/>
          <w:szCs w:val="24"/>
        </w:rPr>
      </w:pPr>
      <w:r>
        <w:rPr>
          <w:rFonts w:hint="eastAsia" w:ascii="宋体" w:hAnsi="宋体"/>
          <w:b/>
          <w:color w:val="000000"/>
          <w:sz w:val="24"/>
          <w:szCs w:val="24"/>
        </w:rPr>
        <w:t xml:space="preserve">九、税费</w:t>
      </w:r>
      <w:r>
        <w:rPr>
          <w:rFonts w:ascii="宋体" w:hAnsi="宋体" w:eastAsia="仿宋_GB2312"/>
          <w:b/>
          <w:color w:val="000000"/>
          <w:sz w:val="24"/>
          <w:szCs w:val="24"/>
        </w:rPr>
      </w:r>
      <w:r/>
    </w:p>
    <w:p>
      <w:pPr>
        <w:pStyle w:val="1016"/>
        <w:ind w:firstLine="480"/>
        <w:spacing w:line="440" w:lineRule="exact"/>
        <w:rPr>
          <w:rFonts w:ascii="宋体" w:hAnsi="宋体" w:eastAsia="仿宋_GB2312"/>
          <w:color w:val="000000"/>
          <w:sz w:val="24"/>
          <w:szCs w:val="24"/>
        </w:rPr>
      </w:pPr>
      <w:r>
        <w:rPr>
          <w:rFonts w:hint="eastAsia" w:ascii="宋体" w:hAnsi="宋体"/>
          <w:color w:val="000000"/>
          <w:sz w:val="24"/>
          <w:szCs w:val="24"/>
        </w:rPr>
        <w:t xml:space="preserve">9</w:t>
      </w:r>
      <w:r>
        <w:rPr>
          <w:rFonts w:ascii="宋体" w:hAnsi="宋体"/>
          <w:color w:val="000000"/>
          <w:sz w:val="24"/>
          <w:szCs w:val="24"/>
        </w:rPr>
        <w:t xml:space="preserve">.1</w:t>
      </w:r>
      <w:r>
        <w:rPr>
          <w:rFonts w:hint="eastAsia" w:ascii="宋体" w:hAnsi="宋体"/>
          <w:color w:val="000000"/>
          <w:sz w:val="24"/>
          <w:szCs w:val="24"/>
        </w:rPr>
        <w:t xml:space="preserve">本合同执行中相关的一切税费均由乙方负担。</w:t>
      </w:r>
      <w:r>
        <w:rPr>
          <w:rFonts w:ascii="宋体" w:hAnsi="宋体" w:eastAsia="仿宋_GB2312"/>
          <w:color w:val="000000"/>
          <w:sz w:val="24"/>
          <w:szCs w:val="24"/>
        </w:rPr>
      </w:r>
      <w:r/>
    </w:p>
    <w:p>
      <w:pPr>
        <w:pStyle w:val="1054"/>
        <w:spacing w:line="440" w:lineRule="exact"/>
        <w:rPr>
          <w:rFonts w:hAnsi="宋体"/>
          <w:b/>
          <w:color w:val="000000"/>
          <w:sz w:val="24"/>
          <w:szCs w:val="24"/>
        </w:rPr>
      </w:pPr>
      <w:r>
        <w:rPr>
          <w:rFonts w:hint="eastAsia" w:hAnsi="宋体"/>
          <w:b/>
          <w:color w:val="000000"/>
          <w:sz w:val="24"/>
          <w:szCs w:val="24"/>
        </w:rPr>
        <w:t xml:space="preserve">十、货物的包装、发运及运输</w:t>
      </w:r>
      <w:r>
        <w:rPr>
          <w:rFonts w:hAnsi="宋体"/>
          <w:b/>
          <w:color w:val="000000"/>
          <w:sz w:val="24"/>
          <w:szCs w:val="24"/>
        </w:rPr>
      </w:r>
      <w:r/>
    </w:p>
    <w:p>
      <w:pPr>
        <w:pStyle w:val="1016"/>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10.1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rPr>
          <w:rFonts w:hint="eastAsia" w:ascii="宋体" w:hAnsi="宋体"/>
          <w:color w:val="000000"/>
          <w:sz w:val="24"/>
          <w:szCs w:val="24"/>
        </w:rPr>
      </w:r>
      <w:r/>
    </w:p>
    <w:p>
      <w:pPr>
        <w:pStyle w:val="1016"/>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10.2 使用说明书、质量检验证明书、随配附件和工具以及清单一并附于货物内。</w:t>
      </w:r>
      <w:r>
        <w:rPr>
          <w:rFonts w:hint="eastAsia" w:ascii="宋体" w:hAnsi="宋体"/>
          <w:color w:val="000000"/>
          <w:sz w:val="24"/>
          <w:szCs w:val="24"/>
        </w:rPr>
      </w:r>
      <w:r/>
    </w:p>
    <w:p>
      <w:pPr>
        <w:pStyle w:val="1016"/>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10.3 乙方在货物发运手续办理完毕后24小时内或货到甲方48小时前通知甲方，以准备接货。</w:t>
      </w:r>
      <w:r>
        <w:rPr>
          <w:rFonts w:hint="eastAsia" w:ascii="宋体" w:hAnsi="宋体"/>
          <w:color w:val="000000"/>
          <w:sz w:val="24"/>
          <w:szCs w:val="24"/>
        </w:rPr>
      </w:r>
      <w:r/>
    </w:p>
    <w:p>
      <w:pPr>
        <w:pStyle w:val="1016"/>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10.4 货物在交付甲方前发生的风险均由乙方负责。</w:t>
      </w:r>
      <w:r>
        <w:rPr>
          <w:rFonts w:hint="eastAsia" w:ascii="宋体" w:hAnsi="宋体"/>
          <w:color w:val="000000"/>
          <w:sz w:val="24"/>
          <w:szCs w:val="24"/>
        </w:rPr>
      </w:r>
      <w:r/>
    </w:p>
    <w:p>
      <w:pPr>
        <w:pStyle w:val="1016"/>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10.5 货物在规定的交付期限内由乙方送达甲方指定的地点视为交付，乙方同时需通知甲方货物已送达。</w:t>
      </w:r>
      <w:r>
        <w:rPr>
          <w:rFonts w:hint="eastAsia" w:ascii="宋体" w:hAnsi="宋体"/>
          <w:color w:val="000000"/>
          <w:sz w:val="24"/>
          <w:szCs w:val="24"/>
        </w:rPr>
      </w:r>
      <w:r/>
    </w:p>
    <w:p>
      <w:pPr>
        <w:pStyle w:val="1054"/>
        <w:ind w:left="602" w:hanging="602"/>
        <w:spacing w:line="440" w:lineRule="exact"/>
        <w:rPr>
          <w:rFonts w:hint="eastAsia" w:hAnsi="宋体"/>
          <w:b/>
          <w:color w:val="000000"/>
          <w:sz w:val="24"/>
          <w:szCs w:val="24"/>
        </w:rPr>
      </w:pPr>
      <w:r>
        <w:rPr>
          <w:rFonts w:hint="eastAsia" w:hAnsi="宋体"/>
          <w:b/>
          <w:color w:val="000000"/>
          <w:sz w:val="24"/>
          <w:szCs w:val="24"/>
        </w:rPr>
        <w:t xml:space="preserve">十一、双方的权利和义务</w:t>
      </w:r>
      <w:r>
        <w:rPr>
          <w:rFonts w:hint="eastAsia" w:hAnsi="宋体"/>
          <w:b/>
          <w:color w:val="000000"/>
          <w:sz w:val="24"/>
          <w:szCs w:val="24"/>
        </w:rPr>
      </w:r>
      <w:r/>
    </w:p>
    <w:p>
      <w:pPr>
        <w:pStyle w:val="1054"/>
        <w:ind w:firstLine="480"/>
        <w:spacing w:line="440" w:lineRule="exact"/>
        <w:rPr>
          <w:rFonts w:hint="eastAsia" w:hAnsi="宋体"/>
          <w:bCs/>
          <w:color w:val="000000"/>
          <w:sz w:val="24"/>
          <w:szCs w:val="24"/>
        </w:rPr>
      </w:pPr>
      <w:r>
        <w:rPr>
          <w:rFonts w:hint="eastAsia" w:hAnsi="宋体"/>
          <w:bCs/>
          <w:color w:val="000000"/>
          <w:sz w:val="24"/>
          <w:szCs w:val="24"/>
        </w:rPr>
        <w:t xml:space="preserve">11.1甲方权利和义务</w:t>
      </w:r>
      <w:r>
        <w:rPr>
          <w:rFonts w:hint="eastAsia" w:hAnsi="宋体"/>
          <w:bCs/>
          <w:color w:val="000000"/>
          <w:sz w:val="24"/>
          <w:szCs w:val="24"/>
        </w:rPr>
      </w:r>
      <w:r/>
    </w:p>
    <w:p>
      <w:pPr>
        <w:pStyle w:val="1054"/>
        <w:ind w:firstLine="480"/>
        <w:spacing w:line="440" w:lineRule="exact"/>
        <w:rPr>
          <w:rFonts w:hint="eastAsia" w:hAnsi="宋体"/>
          <w:bCs/>
          <w:color w:val="000000"/>
          <w:sz w:val="24"/>
          <w:szCs w:val="24"/>
        </w:rPr>
      </w:pPr>
      <w:r>
        <w:rPr>
          <w:rFonts w:hint="eastAsia" w:hAnsi="宋体"/>
          <w:bCs/>
          <w:color w:val="000000"/>
          <w:sz w:val="24"/>
          <w:szCs w:val="24"/>
        </w:rPr>
        <w:t xml:space="preserve">（1）负责技术指导，并配合监理对施工全过程进行质量监督。</w:t>
      </w:r>
      <w:r>
        <w:rPr>
          <w:rFonts w:hint="eastAsia" w:hAnsi="宋体"/>
          <w:bCs/>
          <w:color w:val="000000"/>
          <w:sz w:val="24"/>
          <w:szCs w:val="24"/>
        </w:rPr>
      </w:r>
      <w:r/>
    </w:p>
    <w:p>
      <w:pPr>
        <w:pStyle w:val="1054"/>
        <w:ind w:firstLine="480"/>
        <w:spacing w:line="440" w:lineRule="exact"/>
        <w:rPr>
          <w:rFonts w:hint="eastAsia" w:hAnsi="宋体"/>
          <w:bCs/>
          <w:color w:val="000000"/>
          <w:sz w:val="24"/>
          <w:szCs w:val="24"/>
        </w:rPr>
      </w:pPr>
      <w:r>
        <w:rPr>
          <w:rFonts w:hint="eastAsia" w:hAnsi="宋体"/>
          <w:bCs/>
          <w:color w:val="000000"/>
          <w:sz w:val="24"/>
          <w:szCs w:val="24"/>
        </w:rPr>
        <w:t xml:space="preserve">（2）对监理审核的工程确认后向乙方支付工程款。</w:t>
      </w:r>
      <w:r>
        <w:rPr>
          <w:rFonts w:hint="eastAsia" w:hAnsi="宋体"/>
          <w:bCs/>
          <w:color w:val="000000"/>
          <w:sz w:val="24"/>
          <w:szCs w:val="24"/>
        </w:rPr>
      </w:r>
      <w:r/>
    </w:p>
    <w:p>
      <w:pPr>
        <w:pStyle w:val="1054"/>
        <w:ind w:firstLine="480"/>
        <w:spacing w:line="440" w:lineRule="exact"/>
        <w:rPr>
          <w:rFonts w:hint="eastAsia" w:hAnsi="宋体"/>
          <w:bCs/>
          <w:color w:val="000000"/>
          <w:sz w:val="24"/>
          <w:szCs w:val="24"/>
        </w:rPr>
      </w:pPr>
      <w:r>
        <w:rPr>
          <w:rFonts w:hint="eastAsia" w:hAnsi="宋体"/>
          <w:bCs/>
          <w:color w:val="000000"/>
          <w:sz w:val="24"/>
          <w:szCs w:val="24"/>
        </w:rPr>
        <w:t xml:space="preserve">（3）对监理审核后的工程调整事项进行审批。</w:t>
      </w:r>
      <w:r>
        <w:rPr>
          <w:rFonts w:hint="eastAsia" w:hAnsi="宋体"/>
          <w:bCs/>
          <w:color w:val="000000"/>
          <w:sz w:val="24"/>
          <w:szCs w:val="24"/>
        </w:rPr>
      </w:r>
      <w:r/>
    </w:p>
    <w:p>
      <w:pPr>
        <w:pStyle w:val="1054"/>
        <w:ind w:firstLine="480"/>
        <w:spacing w:line="440" w:lineRule="exact"/>
        <w:rPr>
          <w:rFonts w:hint="eastAsia" w:hAnsi="宋体"/>
          <w:bCs/>
          <w:color w:val="000000"/>
          <w:sz w:val="24"/>
          <w:szCs w:val="24"/>
        </w:rPr>
      </w:pPr>
      <w:r>
        <w:rPr>
          <w:rFonts w:hint="eastAsia" w:hAnsi="宋体"/>
          <w:bCs/>
          <w:color w:val="000000"/>
          <w:sz w:val="24"/>
          <w:szCs w:val="24"/>
        </w:rPr>
        <w:t xml:space="preserve">（4）如乙方在施工过程中不能按照招标文件响应的承诺或合同约定履约，采购人将保留另行发包或部分另行发包的权利。</w:t>
      </w:r>
      <w:r>
        <w:rPr>
          <w:rFonts w:hint="eastAsia" w:hAnsi="宋体"/>
          <w:bCs/>
          <w:color w:val="000000"/>
          <w:sz w:val="24"/>
          <w:szCs w:val="24"/>
        </w:rPr>
      </w:r>
      <w:r/>
    </w:p>
    <w:p>
      <w:pPr>
        <w:pStyle w:val="1054"/>
        <w:ind w:left="601" w:hanging="120"/>
        <w:spacing w:line="440" w:lineRule="exact"/>
        <w:rPr>
          <w:rFonts w:hint="eastAsia" w:hAnsi="宋体"/>
          <w:bCs/>
          <w:color w:val="000000"/>
          <w:sz w:val="24"/>
          <w:szCs w:val="24"/>
        </w:rPr>
      </w:pPr>
      <w:r>
        <w:rPr>
          <w:rFonts w:hint="eastAsia" w:hAnsi="宋体"/>
          <w:bCs/>
          <w:color w:val="000000"/>
          <w:sz w:val="24"/>
          <w:szCs w:val="24"/>
        </w:rPr>
        <w:t xml:space="preserve">11.2乙方权利和义务</w:t>
      </w:r>
      <w:r>
        <w:rPr>
          <w:rFonts w:hint="eastAsia" w:hAnsi="宋体"/>
          <w:bCs/>
          <w:color w:val="000000"/>
          <w:sz w:val="24"/>
          <w:szCs w:val="24"/>
        </w:rPr>
      </w:r>
      <w:r/>
    </w:p>
    <w:p>
      <w:pPr>
        <w:pStyle w:val="1054"/>
        <w:ind w:firstLine="480"/>
        <w:spacing w:line="440" w:lineRule="exact"/>
        <w:rPr>
          <w:rFonts w:hint="eastAsia" w:hAnsi="宋体"/>
          <w:bCs/>
          <w:color w:val="000000"/>
          <w:sz w:val="24"/>
          <w:szCs w:val="24"/>
        </w:rPr>
      </w:pPr>
      <w:r>
        <w:rPr>
          <w:rFonts w:hint="eastAsia" w:hAnsi="宋体"/>
          <w:bCs/>
          <w:color w:val="000000"/>
          <w:sz w:val="24"/>
          <w:szCs w:val="24"/>
        </w:rPr>
        <w:t xml:space="preserve">（1）严格按定点定位的地点和工程量清单组织施工，保质、保量、按期完成施工任务，如发现违规行为，将停止付款。</w:t>
      </w:r>
      <w:r>
        <w:rPr>
          <w:rFonts w:hint="eastAsia" w:hAnsi="宋体"/>
          <w:bCs/>
          <w:color w:val="000000"/>
          <w:sz w:val="24"/>
          <w:szCs w:val="24"/>
        </w:rPr>
      </w:r>
      <w:r/>
    </w:p>
    <w:p>
      <w:pPr>
        <w:pStyle w:val="1054"/>
        <w:ind w:left="479"/>
        <w:spacing w:line="440" w:lineRule="exact"/>
        <w:rPr>
          <w:rFonts w:hint="eastAsia" w:hAnsi="宋体"/>
          <w:bCs/>
          <w:color w:val="000000"/>
          <w:sz w:val="24"/>
          <w:szCs w:val="24"/>
        </w:rPr>
      </w:pPr>
      <w:r>
        <w:rPr>
          <w:rFonts w:hint="eastAsia" w:hAnsi="宋体"/>
          <w:bCs/>
          <w:color w:val="000000"/>
          <w:sz w:val="24"/>
          <w:szCs w:val="24"/>
        </w:rPr>
        <w:t xml:space="preserve">（2）明确项目负责人            ，对加强施工管理和施工安全负全责。未经</w:t>
      </w:r>
      <w:r>
        <w:rPr>
          <w:rFonts w:hint="eastAsia" w:hAnsi="宋体"/>
          <w:bCs/>
          <w:color w:val="000000"/>
          <w:sz w:val="24"/>
          <w:szCs w:val="24"/>
        </w:rPr>
      </w:r>
      <w:r/>
    </w:p>
    <w:p>
      <w:pPr>
        <w:pStyle w:val="1054"/>
        <w:spacing w:line="440" w:lineRule="exact"/>
        <w:rPr>
          <w:rFonts w:hint="eastAsia" w:hAnsi="宋体"/>
          <w:bCs/>
          <w:color w:val="000000"/>
          <w:sz w:val="24"/>
          <w:szCs w:val="24"/>
        </w:rPr>
      </w:pPr>
      <w:r>
        <w:rPr>
          <w:rFonts w:hint="eastAsia" w:hAnsi="宋体"/>
          <w:bCs/>
          <w:color w:val="000000"/>
          <w:sz w:val="24"/>
          <w:szCs w:val="24"/>
        </w:rPr>
        <w:t xml:space="preserve">采购人同意，乙方不得更换项目负责人，否则应赔偿采购人的损失。</w:t>
      </w:r>
      <w:r>
        <w:rPr>
          <w:rFonts w:hint="eastAsia" w:hAnsi="宋体"/>
          <w:bCs/>
          <w:color w:val="000000"/>
          <w:sz w:val="24"/>
          <w:szCs w:val="24"/>
        </w:rPr>
      </w:r>
      <w:r/>
    </w:p>
    <w:p>
      <w:pPr>
        <w:pStyle w:val="1054"/>
        <w:ind w:firstLine="480"/>
        <w:spacing w:line="440" w:lineRule="exact"/>
        <w:rPr>
          <w:rFonts w:hint="eastAsia" w:hAnsi="宋体"/>
          <w:bCs/>
          <w:color w:val="000000"/>
          <w:sz w:val="24"/>
          <w:szCs w:val="24"/>
        </w:rPr>
      </w:pPr>
      <w:r>
        <w:rPr>
          <w:rFonts w:hint="eastAsia" w:hAnsi="宋体"/>
          <w:bCs/>
          <w:color w:val="000000"/>
          <w:sz w:val="24"/>
          <w:szCs w:val="24"/>
        </w:rPr>
        <w:t xml:space="preserve">（3）在施工过程中，若确需调整事项，应提交监理审核，经甲方审批后方可调整，乙方不得随意改变设计。</w:t>
      </w:r>
      <w:r>
        <w:rPr>
          <w:rFonts w:hint="eastAsia" w:hAnsi="宋体"/>
          <w:bCs/>
          <w:color w:val="000000"/>
          <w:sz w:val="24"/>
          <w:szCs w:val="24"/>
        </w:rPr>
      </w:r>
      <w:r/>
    </w:p>
    <w:p>
      <w:pPr>
        <w:pStyle w:val="1054"/>
        <w:ind w:firstLine="480"/>
        <w:spacing w:line="440" w:lineRule="exact"/>
        <w:rPr>
          <w:rFonts w:hint="eastAsia" w:hAnsi="宋体"/>
          <w:bCs/>
          <w:color w:val="000000"/>
          <w:sz w:val="24"/>
          <w:szCs w:val="24"/>
        </w:rPr>
      </w:pPr>
      <w:r>
        <w:rPr>
          <w:rFonts w:hint="eastAsia" w:hAnsi="宋体"/>
          <w:bCs/>
          <w:color w:val="000000"/>
          <w:sz w:val="24"/>
          <w:szCs w:val="24"/>
        </w:rPr>
        <w:t xml:space="preserve">（4）认真做好施工记录，工程竣工或甲方要求提供相关资料时，应及时提交真实完整的施工原始资料和工程决算正式票据，以便于项目审计。</w:t>
      </w:r>
      <w:r>
        <w:rPr>
          <w:rFonts w:hint="eastAsia" w:hAnsi="宋体"/>
          <w:bCs/>
          <w:color w:val="000000"/>
          <w:sz w:val="24"/>
          <w:szCs w:val="24"/>
        </w:rPr>
      </w:r>
      <w:r/>
    </w:p>
    <w:p>
      <w:pPr>
        <w:pStyle w:val="1054"/>
        <w:ind w:firstLine="480"/>
        <w:spacing w:line="440" w:lineRule="exact"/>
        <w:rPr>
          <w:rFonts w:hint="eastAsia" w:hAnsi="宋体"/>
          <w:bCs/>
          <w:color w:val="000000"/>
          <w:sz w:val="24"/>
          <w:szCs w:val="24"/>
        </w:rPr>
      </w:pPr>
      <w:r>
        <w:rPr>
          <w:rFonts w:hint="eastAsia" w:hAnsi="宋体"/>
          <w:bCs/>
          <w:color w:val="000000"/>
          <w:sz w:val="24"/>
          <w:szCs w:val="24"/>
        </w:rPr>
        <w:t xml:space="preserve">（5）除合同另有规定外，用于合同工程的材料由承包人负责提供，本工程所有主材必须获得甲方认可后方可采购，否则，甲方有权拒绝使用、拒绝支付相应工程款，甲方不承担乙方由此造成的任何损失，主材和辅材的界定由甲方负责明确。各种材料的各项指标应符合技术规范、设计图示和甲方要求。材料采购、运输、保管等所需费用全部由承包人承担。</w:t>
      </w:r>
      <w:r>
        <w:rPr>
          <w:rFonts w:hint="eastAsia" w:hAnsi="宋体"/>
          <w:bCs/>
          <w:color w:val="000000"/>
          <w:sz w:val="24"/>
          <w:szCs w:val="24"/>
        </w:rPr>
      </w:r>
      <w:r/>
    </w:p>
    <w:p>
      <w:pPr>
        <w:pStyle w:val="1054"/>
        <w:ind w:firstLine="480"/>
        <w:spacing w:line="440" w:lineRule="exact"/>
        <w:rPr>
          <w:rFonts w:hint="eastAsia" w:hAnsi="宋体"/>
          <w:bCs/>
          <w:color w:val="000000"/>
          <w:sz w:val="24"/>
          <w:szCs w:val="24"/>
        </w:rPr>
      </w:pPr>
      <w:r>
        <w:rPr>
          <w:rFonts w:hint="eastAsia" w:hAnsi="宋体"/>
          <w:bCs/>
          <w:color w:val="000000"/>
          <w:sz w:val="24"/>
          <w:szCs w:val="24"/>
        </w:rPr>
        <w:t xml:space="preserve">（6）现场施工配合与协调</w:t>
      </w:r>
      <w:r>
        <w:rPr>
          <w:rFonts w:hint="eastAsia" w:hAnsi="宋体"/>
          <w:bCs/>
          <w:color w:val="000000"/>
          <w:sz w:val="24"/>
          <w:szCs w:val="24"/>
        </w:rPr>
      </w:r>
      <w:r/>
    </w:p>
    <w:p>
      <w:pPr>
        <w:pStyle w:val="1054"/>
        <w:ind w:firstLine="480"/>
        <w:spacing w:line="440" w:lineRule="exact"/>
        <w:rPr>
          <w:rFonts w:hint="eastAsia" w:hAnsi="宋体"/>
          <w:bCs/>
          <w:color w:val="000000"/>
          <w:sz w:val="24"/>
          <w:szCs w:val="24"/>
        </w:rPr>
      </w:pPr>
      <w:r>
        <w:rPr>
          <w:rFonts w:hint="eastAsia" w:hAnsi="宋体"/>
          <w:bCs/>
          <w:color w:val="000000"/>
          <w:sz w:val="24"/>
          <w:szCs w:val="24"/>
        </w:rPr>
        <w:t xml:space="preserve">承包人在实施和完成承建合同工程及修复缺陷过程中的一切作业应保证甲方免于承担因承包人借用、占用或影响作业等所引起的索赔、诉讼费、损害赔偿及其他开支。</w:t>
      </w:r>
      <w:r>
        <w:rPr>
          <w:rFonts w:hint="eastAsia" w:hAnsi="宋体"/>
          <w:bCs/>
          <w:color w:val="000000"/>
          <w:sz w:val="24"/>
          <w:szCs w:val="24"/>
        </w:rPr>
      </w:r>
      <w:r/>
    </w:p>
    <w:p>
      <w:pPr>
        <w:pStyle w:val="1054"/>
        <w:ind w:firstLine="480"/>
        <w:spacing w:line="440" w:lineRule="exact"/>
        <w:rPr>
          <w:rFonts w:hint="eastAsia" w:hAnsi="宋体"/>
          <w:bCs/>
          <w:color w:val="000000"/>
          <w:sz w:val="24"/>
          <w:szCs w:val="24"/>
        </w:rPr>
      </w:pPr>
      <w:r>
        <w:rPr>
          <w:rFonts w:hint="eastAsia" w:hAnsi="宋体"/>
          <w:bCs/>
          <w:color w:val="000000"/>
          <w:sz w:val="24"/>
          <w:szCs w:val="24"/>
        </w:rPr>
        <w:t xml:space="preserve">（7）对现场作业和施工方法负责</w:t>
      </w:r>
      <w:r>
        <w:rPr>
          <w:rFonts w:hint="eastAsia" w:hAnsi="宋体"/>
          <w:bCs/>
          <w:color w:val="000000"/>
          <w:sz w:val="24"/>
          <w:szCs w:val="24"/>
        </w:rPr>
      </w:r>
      <w:r/>
    </w:p>
    <w:p>
      <w:pPr>
        <w:pStyle w:val="1054"/>
        <w:ind w:firstLine="480"/>
        <w:spacing w:line="440" w:lineRule="exact"/>
        <w:rPr>
          <w:rFonts w:hint="eastAsia" w:hAnsi="宋体"/>
          <w:bCs/>
          <w:color w:val="000000"/>
          <w:sz w:val="24"/>
          <w:szCs w:val="24"/>
        </w:rPr>
      </w:pPr>
      <w:r>
        <w:rPr>
          <w:rFonts w:hint="eastAsia" w:hAnsi="宋体"/>
          <w:bCs/>
          <w:color w:val="000000"/>
          <w:sz w:val="24"/>
          <w:szCs w:val="24"/>
        </w:rPr>
        <w:t xml:space="preserve">监理对承包人的施工计划、方法、措施以及设计图纸的审查与批准，或对于分包人的确认和分包人选择的批准，或对于承包人所实施工程的检查和检验，并不意味着可变更或减轻承包人应承担的全部合同义务和责任。</w:t>
      </w:r>
      <w:r>
        <w:rPr>
          <w:rFonts w:hint="eastAsia" w:hAnsi="宋体"/>
          <w:bCs/>
          <w:color w:val="000000"/>
          <w:sz w:val="24"/>
          <w:szCs w:val="24"/>
        </w:rPr>
      </w:r>
      <w:r/>
    </w:p>
    <w:p>
      <w:pPr>
        <w:pStyle w:val="1054"/>
        <w:ind w:left="479"/>
        <w:spacing w:line="440" w:lineRule="exact"/>
        <w:rPr>
          <w:rFonts w:hint="eastAsia" w:hAnsi="宋体"/>
          <w:bCs/>
          <w:color w:val="000000"/>
          <w:sz w:val="24"/>
          <w:szCs w:val="24"/>
        </w:rPr>
      </w:pPr>
      <w:r>
        <w:rPr>
          <w:rFonts w:hint="eastAsia" w:hAnsi="宋体"/>
          <w:bCs/>
          <w:color w:val="000000"/>
          <w:sz w:val="24"/>
          <w:szCs w:val="24"/>
        </w:rPr>
        <w:t xml:space="preserve">（8）对公众利益损害负责</w:t>
      </w:r>
      <w:r>
        <w:rPr>
          <w:rFonts w:hint="eastAsia" w:hAnsi="宋体"/>
          <w:bCs/>
          <w:color w:val="000000"/>
          <w:sz w:val="24"/>
          <w:szCs w:val="24"/>
        </w:rPr>
      </w:r>
      <w:r/>
    </w:p>
    <w:p>
      <w:pPr>
        <w:pStyle w:val="1054"/>
        <w:ind w:firstLine="480"/>
        <w:spacing w:line="440" w:lineRule="exact"/>
        <w:rPr>
          <w:rFonts w:hint="eastAsia" w:hAnsi="宋体"/>
          <w:bCs/>
          <w:color w:val="000000"/>
          <w:sz w:val="24"/>
          <w:szCs w:val="24"/>
        </w:rPr>
      </w:pPr>
      <w:r>
        <w:rPr>
          <w:rFonts w:hint="eastAsia" w:hAnsi="宋体"/>
          <w:bCs/>
          <w:color w:val="000000"/>
          <w:sz w:val="24"/>
          <w:szCs w:val="24"/>
        </w:rPr>
        <w:t xml:space="preserve">在符合合同要求所许可的范围内，实施和完成本合同工程及缺陷修复工程中的一切施工作业，不得对各种管道、电线、电缆等现有设施造成任何影响或破坏，不得影响邻近建筑物、构造物、当居民与企业财产等的安全与正常使用或不适当地干扰群众的通行方便。如果发生上述情况，并由此导致索赔、赔偿、诉讼费、指控费及其他开支时，应由承包人承担一切责任及费用。</w:t>
      </w:r>
      <w:r>
        <w:rPr>
          <w:rFonts w:hint="eastAsia" w:hAnsi="宋体"/>
          <w:bCs/>
          <w:color w:val="000000"/>
          <w:sz w:val="24"/>
          <w:szCs w:val="24"/>
        </w:rPr>
      </w:r>
      <w:r/>
    </w:p>
    <w:p>
      <w:pPr>
        <w:pStyle w:val="1054"/>
        <w:ind w:left="479"/>
        <w:spacing w:line="440" w:lineRule="exact"/>
        <w:rPr>
          <w:rFonts w:hint="eastAsia" w:hAnsi="宋体"/>
          <w:bCs/>
          <w:color w:val="000000"/>
          <w:sz w:val="24"/>
          <w:szCs w:val="24"/>
        </w:rPr>
      </w:pPr>
      <w:r>
        <w:rPr>
          <w:rFonts w:hint="eastAsia" w:hAnsi="宋体"/>
          <w:bCs/>
          <w:color w:val="000000"/>
          <w:sz w:val="24"/>
          <w:szCs w:val="24"/>
        </w:rPr>
        <w:t xml:space="preserve">（9）对工程施工质量负终身责任</w:t>
      </w:r>
      <w:r>
        <w:rPr>
          <w:rFonts w:hint="eastAsia" w:hAnsi="宋体"/>
          <w:bCs/>
          <w:color w:val="000000"/>
          <w:sz w:val="24"/>
          <w:szCs w:val="24"/>
        </w:rPr>
      </w:r>
      <w:r/>
    </w:p>
    <w:p>
      <w:pPr>
        <w:pStyle w:val="1054"/>
        <w:ind w:firstLine="480"/>
        <w:spacing w:line="440" w:lineRule="exact"/>
        <w:rPr>
          <w:rFonts w:hint="eastAsia" w:hAnsi="宋体"/>
          <w:bCs/>
          <w:color w:val="000000"/>
          <w:sz w:val="24"/>
          <w:szCs w:val="24"/>
        </w:rPr>
      </w:pPr>
      <w:r>
        <w:rPr>
          <w:rFonts w:hint="eastAsia" w:hAnsi="宋体"/>
          <w:bCs/>
          <w:color w:val="000000"/>
          <w:sz w:val="24"/>
          <w:szCs w:val="24"/>
        </w:rPr>
        <w:t xml:space="preserve">承包人对合同工程的施工质量负终身责任，承包人的法定代表人是工程施工质量的终身责任人。</w:t>
      </w:r>
      <w:r>
        <w:rPr>
          <w:rFonts w:hint="eastAsia" w:hAnsi="宋体"/>
          <w:bCs/>
          <w:color w:val="000000"/>
          <w:sz w:val="24"/>
          <w:szCs w:val="24"/>
        </w:rPr>
      </w:r>
      <w:r/>
    </w:p>
    <w:p>
      <w:pPr>
        <w:pStyle w:val="1054"/>
        <w:ind w:left="479"/>
        <w:spacing w:line="440" w:lineRule="exact"/>
        <w:rPr>
          <w:rFonts w:hint="eastAsia" w:hAnsi="宋体"/>
          <w:bCs/>
          <w:color w:val="000000"/>
          <w:sz w:val="24"/>
          <w:szCs w:val="24"/>
        </w:rPr>
      </w:pPr>
      <w:r>
        <w:rPr>
          <w:rFonts w:hint="eastAsia" w:hAnsi="宋体"/>
          <w:bCs/>
          <w:color w:val="000000"/>
          <w:sz w:val="24"/>
          <w:szCs w:val="24"/>
        </w:rPr>
        <w:t xml:space="preserve">（10）饮用水及施工、生活用电等由乙方自行解决。</w:t>
      </w:r>
      <w:r>
        <w:rPr>
          <w:rFonts w:hint="eastAsia" w:hAnsi="宋体"/>
          <w:bCs/>
          <w:color w:val="000000"/>
          <w:sz w:val="24"/>
          <w:szCs w:val="24"/>
        </w:rPr>
      </w:r>
      <w:r/>
    </w:p>
    <w:p>
      <w:pPr>
        <w:pStyle w:val="1054"/>
        <w:ind w:left="479"/>
        <w:spacing w:line="440" w:lineRule="exact"/>
        <w:rPr>
          <w:rFonts w:hint="eastAsia" w:hAnsi="宋体"/>
          <w:bCs/>
          <w:color w:val="000000"/>
          <w:sz w:val="24"/>
          <w:szCs w:val="24"/>
        </w:rPr>
      </w:pPr>
      <w:r>
        <w:rPr>
          <w:rFonts w:hint="eastAsia" w:hAnsi="宋体"/>
          <w:bCs/>
          <w:color w:val="000000"/>
          <w:sz w:val="24"/>
          <w:szCs w:val="24"/>
        </w:rPr>
        <w:t xml:space="preserve">（11）乙方施工场地及临时建设用地应经甲方同意就近安排，不得破坏或影响</w:t>
      </w:r>
      <w:r>
        <w:rPr>
          <w:rFonts w:hint="eastAsia" w:hAnsi="宋体"/>
          <w:bCs/>
          <w:color w:val="000000"/>
          <w:sz w:val="24"/>
          <w:szCs w:val="24"/>
        </w:rPr>
      </w:r>
      <w:r/>
    </w:p>
    <w:p>
      <w:pPr>
        <w:pStyle w:val="1054"/>
        <w:spacing w:line="440" w:lineRule="exact"/>
        <w:rPr>
          <w:rFonts w:hint="eastAsia" w:hAnsi="宋体"/>
          <w:bCs/>
          <w:color w:val="000000"/>
          <w:sz w:val="24"/>
          <w:szCs w:val="24"/>
        </w:rPr>
      </w:pPr>
      <w:r>
        <w:rPr>
          <w:rFonts w:hint="eastAsia" w:hAnsi="宋体"/>
          <w:bCs/>
          <w:color w:val="000000"/>
          <w:sz w:val="24"/>
          <w:szCs w:val="24"/>
        </w:rPr>
        <w:t xml:space="preserve">周围环境，并自行解决临时建设设施。</w:t>
      </w:r>
      <w:r>
        <w:rPr>
          <w:rFonts w:hint="eastAsia" w:hAnsi="宋体"/>
          <w:bCs/>
          <w:color w:val="000000"/>
          <w:sz w:val="24"/>
          <w:szCs w:val="24"/>
        </w:rPr>
      </w:r>
      <w:r/>
    </w:p>
    <w:p>
      <w:pPr>
        <w:pStyle w:val="1054"/>
        <w:ind w:left="479"/>
        <w:spacing w:line="440" w:lineRule="exact"/>
        <w:rPr>
          <w:rFonts w:hint="eastAsia" w:hAnsi="宋体"/>
          <w:bCs/>
          <w:color w:val="000000"/>
          <w:sz w:val="24"/>
          <w:szCs w:val="24"/>
        </w:rPr>
      </w:pPr>
      <w:r>
        <w:rPr>
          <w:rFonts w:hint="eastAsia" w:hAnsi="宋体"/>
          <w:bCs/>
          <w:color w:val="000000"/>
          <w:sz w:val="24"/>
          <w:szCs w:val="24"/>
        </w:rPr>
        <w:t xml:space="preserve">（12）工程竣工未移交甲方前，负责对现场的一切设施和工程成品进行保护。</w:t>
      </w:r>
      <w:r>
        <w:rPr>
          <w:rFonts w:hint="eastAsia" w:hAnsi="宋体"/>
          <w:bCs/>
          <w:color w:val="000000"/>
          <w:sz w:val="24"/>
          <w:szCs w:val="24"/>
        </w:rPr>
      </w:r>
      <w:r/>
    </w:p>
    <w:p>
      <w:pPr>
        <w:pStyle w:val="1054"/>
        <w:ind w:left="602" w:hanging="602"/>
        <w:spacing w:line="440" w:lineRule="exact"/>
        <w:rPr>
          <w:rFonts w:hint="eastAsia" w:hAnsi="宋体"/>
          <w:b/>
          <w:color w:val="000000"/>
          <w:sz w:val="24"/>
          <w:szCs w:val="24"/>
        </w:rPr>
      </w:pPr>
      <w:r>
        <w:rPr>
          <w:rFonts w:hint="eastAsia" w:hAnsi="宋体"/>
          <w:b/>
          <w:color w:val="000000"/>
          <w:sz w:val="24"/>
          <w:szCs w:val="24"/>
        </w:rPr>
        <w:t xml:space="preserve">十二、关于工程施工及隐蔽工程验收的约定</w:t>
      </w:r>
      <w:r>
        <w:rPr>
          <w:rFonts w:hint="eastAsia" w:hAnsi="宋体"/>
          <w:b/>
          <w:color w:val="000000"/>
          <w:sz w:val="24"/>
          <w:szCs w:val="24"/>
        </w:rPr>
      </w:r>
      <w:r/>
    </w:p>
    <w:p>
      <w:pPr>
        <w:pStyle w:val="1054"/>
        <w:ind w:firstLine="480"/>
        <w:spacing w:line="440" w:lineRule="exact"/>
        <w:rPr>
          <w:rFonts w:hint="eastAsia" w:hAnsi="宋体"/>
          <w:bCs/>
          <w:color w:val="000000"/>
          <w:sz w:val="24"/>
          <w:szCs w:val="24"/>
        </w:rPr>
      </w:pPr>
      <w:r>
        <w:rPr>
          <w:rFonts w:hint="eastAsia" w:hAnsi="宋体"/>
          <w:bCs/>
          <w:color w:val="000000"/>
          <w:sz w:val="24"/>
          <w:szCs w:val="24"/>
        </w:rPr>
        <w:t xml:space="preserve">12.1本工程以工程量清单、变更说明以及现行的国家工程质量验收规范和质量评定标准（现行工程施工规范、工程验收标准）为质量评定验收标准。乙方必须严格按甲方要求施工，严格执行施工规范和施工技术要求。严格服从甲方代表、监理的监督管理，积极主动办理各种相关手续。</w:t>
      </w:r>
      <w:r>
        <w:rPr>
          <w:rFonts w:hint="eastAsia" w:hAnsi="宋体"/>
          <w:bCs/>
          <w:color w:val="000000"/>
          <w:sz w:val="24"/>
          <w:szCs w:val="24"/>
        </w:rPr>
      </w:r>
      <w:r/>
    </w:p>
    <w:p>
      <w:pPr>
        <w:pStyle w:val="1054"/>
        <w:ind w:firstLine="480"/>
        <w:spacing w:line="440" w:lineRule="exact"/>
        <w:rPr>
          <w:rFonts w:hint="eastAsia" w:hAnsi="宋体"/>
          <w:bCs/>
          <w:color w:val="000000"/>
          <w:sz w:val="24"/>
          <w:szCs w:val="24"/>
        </w:rPr>
      </w:pPr>
      <w:r>
        <w:rPr>
          <w:rFonts w:hint="eastAsia" w:hAnsi="宋体"/>
          <w:bCs/>
          <w:color w:val="000000"/>
          <w:sz w:val="24"/>
          <w:szCs w:val="24"/>
        </w:rPr>
        <w:t xml:space="preserve">12.2全部工程实施完毕后，乙方应及时整编上报各类竣工资料和质量评定资料，将施工临时设施、建筑垃圾、生活垃圾全部清理出现场后申请甲方、监理进行竣工验收。甲方自接到验收通知后组织验收。验收合格后办理移交手续。</w:t>
      </w:r>
      <w:r>
        <w:rPr>
          <w:rFonts w:hint="eastAsia" w:hAnsi="宋体"/>
          <w:bCs/>
          <w:color w:val="000000"/>
          <w:sz w:val="24"/>
          <w:szCs w:val="24"/>
        </w:rPr>
      </w:r>
      <w:r/>
    </w:p>
    <w:p>
      <w:pPr>
        <w:pStyle w:val="1054"/>
        <w:ind w:left="602" w:hanging="602"/>
        <w:spacing w:line="440" w:lineRule="exact"/>
        <w:rPr>
          <w:rFonts w:hint="eastAsia" w:hAnsi="宋体"/>
          <w:b/>
          <w:color w:val="000000"/>
          <w:sz w:val="24"/>
          <w:szCs w:val="24"/>
        </w:rPr>
      </w:pPr>
      <w:r>
        <w:rPr>
          <w:rFonts w:hint="eastAsia" w:hAnsi="宋体"/>
          <w:b/>
          <w:color w:val="000000"/>
          <w:sz w:val="24"/>
          <w:szCs w:val="24"/>
        </w:rPr>
        <w:t xml:space="preserve">十三、关于材料供应的约定</w:t>
      </w:r>
      <w:r>
        <w:rPr>
          <w:rFonts w:hint="eastAsia" w:hAnsi="宋体"/>
          <w:b/>
          <w:color w:val="000000"/>
          <w:sz w:val="24"/>
          <w:szCs w:val="24"/>
        </w:rPr>
      </w:r>
      <w:r/>
    </w:p>
    <w:p>
      <w:pPr>
        <w:pStyle w:val="1054"/>
        <w:ind w:firstLine="480"/>
        <w:spacing w:line="440" w:lineRule="exact"/>
        <w:rPr>
          <w:rFonts w:hint="eastAsia" w:hAnsi="宋体"/>
          <w:bCs/>
          <w:color w:val="000000"/>
          <w:sz w:val="24"/>
          <w:szCs w:val="24"/>
        </w:rPr>
      </w:pPr>
      <w:r>
        <w:rPr>
          <w:rFonts w:hint="eastAsia" w:hAnsi="宋体"/>
          <w:bCs/>
          <w:color w:val="000000"/>
          <w:sz w:val="24"/>
          <w:szCs w:val="24"/>
        </w:rPr>
        <w:t xml:space="preserve">材料原则上由乙方自行采购，采购人认为有必要时也可对部分材料实行甲供。施工材料进场前，必须对所进材料按规范进行测试，报送监理认可后方可使用；未经检验、未经认可，不合格材料一律限期清退出施工现场。若未按要求及时清理，甲方及监理有权要求乙方停工整顿，误工误时自负，若已使用，对工程造成的损失由乙方全权负责。</w:t>
      </w:r>
      <w:r>
        <w:rPr>
          <w:rFonts w:hint="eastAsia" w:hAnsi="宋体"/>
          <w:bCs/>
          <w:color w:val="000000"/>
          <w:sz w:val="24"/>
          <w:szCs w:val="24"/>
        </w:rPr>
      </w:r>
      <w:r/>
    </w:p>
    <w:p>
      <w:pPr>
        <w:pStyle w:val="1054"/>
        <w:ind w:left="602" w:hanging="602"/>
        <w:spacing w:line="440" w:lineRule="exact"/>
        <w:rPr>
          <w:rFonts w:hint="eastAsia" w:hAnsi="宋体"/>
          <w:b/>
          <w:color w:val="000000"/>
          <w:sz w:val="24"/>
          <w:szCs w:val="24"/>
        </w:rPr>
      </w:pPr>
      <w:r>
        <w:rPr>
          <w:rFonts w:hint="eastAsia" w:hAnsi="宋体"/>
          <w:b/>
          <w:color w:val="000000"/>
          <w:sz w:val="24"/>
          <w:szCs w:val="24"/>
        </w:rPr>
        <w:t xml:space="preserve">十四、关于对施工人员要求的约定</w:t>
      </w:r>
      <w:r>
        <w:rPr>
          <w:rFonts w:hint="eastAsia" w:hAnsi="宋体"/>
          <w:b/>
          <w:color w:val="000000"/>
          <w:sz w:val="24"/>
          <w:szCs w:val="24"/>
        </w:rPr>
      </w:r>
      <w:r/>
    </w:p>
    <w:p>
      <w:pPr>
        <w:pStyle w:val="1054"/>
        <w:ind w:firstLine="480"/>
        <w:spacing w:line="440" w:lineRule="exact"/>
        <w:rPr>
          <w:rFonts w:hint="eastAsia" w:hAnsi="宋体"/>
          <w:bCs/>
          <w:color w:val="000000"/>
          <w:sz w:val="24"/>
          <w:szCs w:val="24"/>
        </w:rPr>
      </w:pPr>
      <w:r>
        <w:rPr>
          <w:rFonts w:hint="eastAsia" w:hAnsi="宋体"/>
          <w:bCs/>
          <w:color w:val="000000"/>
          <w:sz w:val="24"/>
          <w:szCs w:val="24"/>
        </w:rPr>
        <w:t xml:space="preserve">所有乙方施工人员必须服从甲方代表及监理的管理，甲方有权要求乙方撤换不服从管理的乙方人员。</w:t>
      </w:r>
      <w:r>
        <w:rPr>
          <w:rFonts w:hint="eastAsia" w:hAnsi="宋体"/>
          <w:bCs/>
          <w:color w:val="000000"/>
          <w:sz w:val="24"/>
          <w:szCs w:val="24"/>
        </w:rPr>
      </w:r>
      <w:r/>
    </w:p>
    <w:p>
      <w:pPr>
        <w:pStyle w:val="1054"/>
        <w:ind w:left="602" w:hanging="602"/>
        <w:spacing w:line="440" w:lineRule="exact"/>
        <w:rPr>
          <w:rFonts w:hint="eastAsia" w:hAnsi="宋体"/>
          <w:b/>
          <w:color w:val="000000"/>
          <w:sz w:val="24"/>
          <w:szCs w:val="24"/>
        </w:rPr>
      </w:pPr>
      <w:r>
        <w:rPr>
          <w:rFonts w:hint="eastAsia" w:hAnsi="宋体"/>
          <w:b/>
          <w:color w:val="000000"/>
          <w:sz w:val="24"/>
          <w:szCs w:val="24"/>
        </w:rPr>
        <w:t xml:space="preserve">十五、有关安全生产的约定</w:t>
      </w:r>
      <w:r>
        <w:rPr>
          <w:rFonts w:hint="eastAsia" w:hAnsi="宋体"/>
          <w:b/>
          <w:color w:val="000000"/>
          <w:sz w:val="24"/>
          <w:szCs w:val="24"/>
        </w:rPr>
      </w:r>
      <w:r/>
    </w:p>
    <w:p>
      <w:pPr>
        <w:pStyle w:val="1054"/>
        <w:ind w:firstLine="480"/>
        <w:spacing w:line="440" w:lineRule="exact"/>
        <w:rPr>
          <w:rFonts w:hint="eastAsia" w:hAnsi="宋体"/>
          <w:bCs/>
          <w:color w:val="000000"/>
          <w:sz w:val="24"/>
          <w:szCs w:val="24"/>
        </w:rPr>
      </w:pPr>
      <w:r>
        <w:rPr>
          <w:rFonts w:hint="eastAsia" w:hAnsi="宋体"/>
          <w:bCs/>
          <w:color w:val="000000"/>
          <w:sz w:val="24"/>
          <w:szCs w:val="24"/>
        </w:rPr>
        <w:t xml:space="preserve">乙方应文明施工，要遵守交通、环保、安全等部门的有关规定，在施工过程的一切安全措施必须到位，并做好施工劳动保护，按规定办理各种保险，由于乙方在施工生产过程中违反有关安全操作规程、法规，导致发生安全事故，造成含人员伤亡在内的一切经济损失由乙方全额承担，与甲方无关。</w:t>
      </w:r>
      <w:r>
        <w:rPr>
          <w:rFonts w:hint="eastAsia" w:hAnsi="宋体"/>
          <w:bCs/>
          <w:color w:val="000000"/>
          <w:sz w:val="24"/>
          <w:szCs w:val="24"/>
        </w:rPr>
      </w:r>
      <w:r/>
    </w:p>
    <w:p>
      <w:pPr>
        <w:pStyle w:val="1054"/>
        <w:ind w:left="602" w:hanging="602"/>
        <w:spacing w:line="440" w:lineRule="exact"/>
        <w:rPr>
          <w:rFonts w:hint="eastAsia" w:hAnsi="宋体"/>
          <w:b/>
          <w:color w:val="000000"/>
          <w:sz w:val="24"/>
          <w:szCs w:val="24"/>
        </w:rPr>
      </w:pPr>
      <w:r>
        <w:rPr>
          <w:rFonts w:hint="eastAsia" w:hAnsi="宋体"/>
          <w:b/>
          <w:color w:val="000000"/>
          <w:sz w:val="24"/>
          <w:szCs w:val="24"/>
        </w:rPr>
        <w:t xml:space="preserve">十六、项目验收</w:t>
      </w:r>
      <w:r>
        <w:rPr>
          <w:rFonts w:hint="eastAsia" w:hAnsi="宋体"/>
          <w:b/>
          <w:color w:val="000000"/>
          <w:sz w:val="24"/>
          <w:szCs w:val="24"/>
        </w:rPr>
      </w:r>
      <w:r/>
    </w:p>
    <w:p>
      <w:pPr>
        <w:pStyle w:val="1054"/>
        <w:ind w:left="601" w:hanging="120"/>
        <w:spacing w:line="440" w:lineRule="exact"/>
        <w:rPr>
          <w:rFonts w:hint="eastAsia" w:hAnsi="宋体"/>
          <w:bCs/>
          <w:color w:val="000000"/>
          <w:sz w:val="24"/>
          <w:szCs w:val="24"/>
        </w:rPr>
      </w:pPr>
      <w:r>
        <w:rPr>
          <w:rFonts w:hint="eastAsia" w:hAnsi="宋体"/>
          <w:bCs/>
          <w:color w:val="000000"/>
          <w:sz w:val="24"/>
          <w:szCs w:val="24"/>
        </w:rPr>
        <w:t xml:space="preserve">16.1 甲方依法组织履约验收工作。</w:t>
      </w:r>
      <w:r>
        <w:rPr>
          <w:rFonts w:hint="eastAsia" w:hAnsi="宋体"/>
          <w:bCs/>
          <w:color w:val="000000"/>
          <w:sz w:val="24"/>
          <w:szCs w:val="24"/>
        </w:rPr>
      </w:r>
      <w:r/>
    </w:p>
    <w:p>
      <w:pPr>
        <w:pStyle w:val="1054"/>
        <w:ind w:firstLine="480"/>
        <w:spacing w:line="440" w:lineRule="exact"/>
        <w:rPr>
          <w:rFonts w:hint="eastAsia" w:hAnsi="宋体"/>
          <w:bCs/>
          <w:color w:val="000000"/>
          <w:sz w:val="24"/>
          <w:szCs w:val="24"/>
        </w:rPr>
      </w:pPr>
      <w:r>
        <w:rPr>
          <w:rFonts w:hint="eastAsia" w:hAnsi="宋体"/>
          <w:bCs/>
          <w:color w:val="000000"/>
          <w:sz w:val="24"/>
          <w:szCs w:val="24"/>
        </w:rPr>
        <w:t xml:space="preserve">16.2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hAnsi="宋体"/>
          <w:bCs/>
          <w:color w:val="000000"/>
          <w:sz w:val="24"/>
          <w:szCs w:val="24"/>
        </w:rPr>
      </w:r>
      <w:r/>
    </w:p>
    <w:p>
      <w:pPr>
        <w:pStyle w:val="1054"/>
        <w:ind w:left="601" w:hanging="120"/>
        <w:spacing w:line="440" w:lineRule="exact"/>
        <w:rPr>
          <w:rFonts w:hint="eastAsia" w:hAnsi="宋体"/>
          <w:bCs/>
          <w:color w:val="000000"/>
          <w:sz w:val="24"/>
          <w:szCs w:val="24"/>
        </w:rPr>
      </w:pPr>
      <w:r>
        <w:rPr>
          <w:rFonts w:hint="eastAsia" w:hAnsi="宋体"/>
          <w:bCs/>
          <w:color w:val="000000"/>
          <w:sz w:val="24"/>
          <w:szCs w:val="24"/>
        </w:rPr>
        <w:t xml:space="preserve">16.3 对于实际使用人和甲方分离的项目，甲方邀请实际使用人参与验收。</w:t>
      </w:r>
      <w:r>
        <w:rPr>
          <w:rFonts w:hint="eastAsia" w:hAnsi="宋体"/>
          <w:bCs/>
          <w:color w:val="000000"/>
          <w:sz w:val="24"/>
          <w:szCs w:val="24"/>
        </w:rPr>
      </w:r>
      <w:r/>
    </w:p>
    <w:p>
      <w:pPr>
        <w:pStyle w:val="1054"/>
        <w:ind w:firstLine="480"/>
        <w:spacing w:line="440" w:lineRule="exact"/>
        <w:rPr>
          <w:rFonts w:hint="eastAsia" w:hAnsi="宋体"/>
          <w:bCs/>
          <w:color w:val="000000"/>
          <w:sz w:val="24"/>
          <w:szCs w:val="24"/>
        </w:rPr>
      </w:pPr>
      <w:r>
        <w:rPr>
          <w:rFonts w:hint="eastAsia" w:hAnsi="宋体"/>
          <w:bCs/>
          <w:color w:val="000000"/>
          <w:sz w:val="24"/>
          <w:szCs w:val="24"/>
        </w:rPr>
        <w:t xml:space="preserve">16.4 如有必要，甲方邀请参加本项目的其他供应商或第三方专业机构及专家参与验收，相关意见将作为验收书的参考资料。</w:t>
      </w:r>
      <w:r>
        <w:rPr>
          <w:rFonts w:hint="eastAsia" w:hAnsi="宋体"/>
          <w:bCs/>
          <w:color w:val="000000"/>
          <w:sz w:val="24"/>
          <w:szCs w:val="24"/>
        </w:rPr>
      </w:r>
      <w:r/>
    </w:p>
    <w:p>
      <w:pPr>
        <w:pStyle w:val="1054"/>
        <w:ind w:firstLine="480"/>
        <w:spacing w:line="440" w:lineRule="exact"/>
        <w:rPr>
          <w:rFonts w:hint="eastAsia" w:hAnsi="宋体"/>
          <w:bCs/>
          <w:color w:val="000000"/>
          <w:sz w:val="24"/>
          <w:szCs w:val="24"/>
        </w:rPr>
      </w:pPr>
      <w:r>
        <w:rPr>
          <w:rFonts w:hint="eastAsia" w:hAnsi="宋体"/>
          <w:bCs/>
          <w:color w:val="000000"/>
          <w:sz w:val="24"/>
          <w:szCs w:val="24"/>
        </w:rPr>
        <w:t xml:space="preserve">16.5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hAnsi="宋体"/>
          <w:bCs/>
          <w:color w:val="000000"/>
          <w:sz w:val="24"/>
          <w:szCs w:val="24"/>
        </w:rPr>
      </w:r>
      <w:r/>
    </w:p>
    <w:p>
      <w:pPr>
        <w:pStyle w:val="1054"/>
        <w:ind w:firstLine="480"/>
        <w:spacing w:line="440" w:lineRule="exact"/>
        <w:rPr>
          <w:rFonts w:hint="eastAsia" w:hAnsi="宋体"/>
          <w:bCs/>
          <w:color w:val="000000"/>
          <w:sz w:val="24"/>
          <w:szCs w:val="24"/>
        </w:rPr>
      </w:pPr>
      <w:r>
        <w:rPr>
          <w:rFonts w:hint="eastAsia" w:hAnsi="宋体"/>
          <w:bCs/>
          <w:color w:val="000000"/>
          <w:sz w:val="24"/>
          <w:szCs w:val="24"/>
        </w:rPr>
        <w:t xml:space="preserve">16.6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hint="eastAsia" w:hAnsi="宋体"/>
          <w:bCs/>
          <w:color w:val="000000"/>
          <w:sz w:val="24"/>
          <w:szCs w:val="24"/>
        </w:rPr>
      </w:r>
      <w:r/>
    </w:p>
    <w:p>
      <w:pPr>
        <w:pStyle w:val="1054"/>
        <w:ind w:left="602" w:hanging="602"/>
        <w:spacing w:line="440" w:lineRule="exact"/>
        <w:rPr>
          <w:rFonts w:hint="eastAsia" w:hAnsi="宋体"/>
          <w:b/>
          <w:color w:val="000000"/>
          <w:sz w:val="24"/>
          <w:szCs w:val="24"/>
        </w:rPr>
      </w:pPr>
      <w:r>
        <w:rPr>
          <w:rFonts w:hint="eastAsia" w:hAnsi="宋体"/>
          <w:b/>
          <w:color w:val="000000"/>
          <w:sz w:val="24"/>
          <w:szCs w:val="24"/>
        </w:rPr>
        <w:t xml:space="preserve">十七、违约责任</w:t>
      </w:r>
      <w:r>
        <w:rPr>
          <w:rFonts w:hint="eastAsia" w:hAnsi="宋体"/>
          <w:b/>
          <w:color w:val="000000"/>
          <w:sz w:val="24"/>
          <w:szCs w:val="24"/>
        </w:rPr>
      </w:r>
      <w:r/>
    </w:p>
    <w:p>
      <w:pPr>
        <w:pStyle w:val="1054"/>
        <w:ind w:firstLine="480"/>
        <w:spacing w:line="440" w:lineRule="exact"/>
        <w:rPr>
          <w:rFonts w:hint="eastAsia" w:hAnsi="宋体"/>
          <w:bCs/>
          <w:color w:val="000000"/>
          <w:sz w:val="24"/>
          <w:szCs w:val="24"/>
        </w:rPr>
      </w:pPr>
      <w:r>
        <w:rPr>
          <w:rFonts w:hint="eastAsia" w:hAnsi="宋体"/>
          <w:bCs/>
          <w:color w:val="000000"/>
          <w:sz w:val="24"/>
          <w:szCs w:val="24"/>
        </w:rPr>
        <w:t xml:space="preserve">17.1甲方无正当理由拒绝接受乙方提供的合同标的的，甲方向乙方偿付拒绝接受合同价款总值</w:t>
      </w:r>
      <w:r>
        <w:rPr>
          <w:rFonts w:hint="eastAsia" w:hAnsi="宋体"/>
          <w:bCs/>
          <w:color w:val="000000"/>
          <w:sz w:val="24"/>
          <w:szCs w:val="24"/>
          <w:u w:val="single"/>
        </w:rPr>
        <w:t xml:space="preserve"> 百分之一 </w:t>
      </w:r>
      <w:r>
        <w:rPr>
          <w:rFonts w:hint="eastAsia" w:hAnsi="宋体"/>
          <w:bCs/>
          <w:color w:val="000000"/>
          <w:sz w:val="24"/>
          <w:szCs w:val="24"/>
        </w:rPr>
        <w:t xml:space="preserve">的违约金。</w:t>
      </w:r>
      <w:r>
        <w:rPr>
          <w:rFonts w:hint="eastAsia" w:hAnsi="宋体"/>
          <w:bCs/>
          <w:color w:val="000000"/>
          <w:sz w:val="24"/>
          <w:szCs w:val="24"/>
        </w:rPr>
      </w:r>
      <w:r/>
    </w:p>
    <w:p>
      <w:pPr>
        <w:pStyle w:val="1054"/>
        <w:ind w:firstLine="480"/>
        <w:spacing w:line="440" w:lineRule="exact"/>
        <w:rPr>
          <w:rFonts w:hint="eastAsia" w:hAnsi="宋体"/>
          <w:b/>
          <w:color w:val="000000"/>
          <w:sz w:val="24"/>
          <w:szCs w:val="24"/>
        </w:rPr>
      </w:pPr>
      <w:r>
        <w:rPr>
          <w:rFonts w:hint="eastAsia" w:hAnsi="宋体"/>
          <w:bCs/>
          <w:color w:val="000000"/>
          <w:sz w:val="24"/>
          <w:szCs w:val="24"/>
        </w:rPr>
        <w:t xml:space="preserve">17.2 乙方逾期交付合同标的的，乙方应按逾期交付合同总额每日</w:t>
      </w:r>
      <w:r>
        <w:rPr>
          <w:rFonts w:hint="eastAsia" w:hAnsi="宋体"/>
          <w:bCs/>
          <w:color w:val="000000"/>
          <w:sz w:val="24"/>
          <w:szCs w:val="24"/>
          <w:u w:val="single"/>
        </w:rPr>
        <w:t xml:space="preserve"> 千分之二</w:t>
      </w:r>
      <w:r>
        <w:rPr>
          <w:rFonts w:hint="eastAsia" w:hAnsi="宋体"/>
          <w:bCs/>
          <w:color w:val="000000"/>
          <w:sz w:val="24"/>
          <w:szCs w:val="24"/>
        </w:rPr>
        <w:t xml:space="preserve"> 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hint="eastAsia" w:hAnsi="宋体"/>
          <w:bCs/>
          <w:color w:val="000000"/>
          <w:sz w:val="24"/>
          <w:szCs w:val="24"/>
          <w:u w:val="single"/>
        </w:rPr>
        <w:t xml:space="preserve"> 百分之一 </w:t>
      </w:r>
      <w:r>
        <w:rPr>
          <w:rFonts w:hint="eastAsia" w:hAnsi="宋体"/>
          <w:bCs/>
          <w:color w:val="000000"/>
          <w:sz w:val="24"/>
          <w:szCs w:val="24"/>
        </w:rPr>
        <w:t xml:space="preserve">的违约金，如造成甲方损失超过违约金的，超出部分由乙方继续承担赔偿责任。</w:t>
      </w:r>
      <w:r>
        <w:rPr>
          <w:rFonts w:hint="eastAsia" w:hAnsi="宋体"/>
          <w:b/>
          <w:color w:val="000000"/>
          <w:sz w:val="24"/>
          <w:szCs w:val="24"/>
        </w:rPr>
        <w:t xml:space="preserve"> </w:t>
      </w:r>
      <w:r>
        <w:rPr>
          <w:rFonts w:hint="eastAsia" w:hAnsi="宋体"/>
          <w:b/>
          <w:color w:val="000000"/>
          <w:sz w:val="24"/>
          <w:szCs w:val="24"/>
        </w:rPr>
      </w:r>
      <w:r/>
    </w:p>
    <w:p>
      <w:pPr>
        <w:pStyle w:val="1054"/>
        <w:ind w:firstLine="480"/>
        <w:spacing w:line="440" w:lineRule="exact"/>
        <w:rPr>
          <w:rFonts w:hint="eastAsia" w:hAnsi="宋体"/>
          <w:bCs/>
          <w:color w:val="000000"/>
          <w:sz w:val="24"/>
          <w:szCs w:val="24"/>
        </w:rPr>
      </w:pPr>
      <w:r>
        <w:rPr>
          <w:rFonts w:hint="eastAsia" w:hAnsi="宋体"/>
          <w:bCs/>
          <w:color w:val="000000"/>
          <w:sz w:val="24"/>
          <w:szCs w:val="24"/>
        </w:rPr>
        <w:t xml:space="preserve">17.3 若因乙方自身原因（含人员、设备、资金、管理、施工组织等乙方因素）导致本项目无法继续实施、中途停工、无法按期完工或终止履约，造成甲方一切经济损失、工期延误损失、第三方索赔损失、二次施工费用、审计及管理费用等，全部由乙方承担并足额赔付。</w:t>
      </w:r>
      <w:r>
        <w:rPr>
          <w:rFonts w:hint="eastAsia" w:hAnsi="宋体"/>
          <w:bCs/>
          <w:color w:val="000000"/>
          <w:sz w:val="24"/>
          <w:szCs w:val="24"/>
        </w:rPr>
      </w:r>
      <w:r/>
    </w:p>
    <w:p>
      <w:pPr>
        <w:pStyle w:val="1054"/>
        <w:ind w:firstLine="480"/>
        <w:spacing w:line="440" w:lineRule="exact"/>
        <w:rPr>
          <w:rFonts w:hAnsi="宋体"/>
          <w:bCs/>
          <w:color w:val="000000"/>
          <w:sz w:val="24"/>
          <w:szCs w:val="24"/>
        </w:rPr>
      </w:pPr>
      <w:r>
        <w:rPr>
          <w:rFonts w:hint="eastAsia" w:hAnsi="宋体"/>
          <w:bCs/>
          <w:color w:val="000000"/>
          <w:sz w:val="24"/>
          <w:szCs w:val="24"/>
        </w:rPr>
        <w:t xml:space="preserve">17.4项目施工过程中，如因乙方原因无法继续完成剩余施工内容、主动退场、无力履约的，乙方须无条件对施工现场进行全面清理、恢复原状、拆除临时设施、平整复原场地，确保施工现场恢复至施工前原貌，所产生一切费用由乙方自行承担。</w:t>
      </w:r>
      <w:r>
        <w:rPr>
          <w:rFonts w:hAnsi="宋体"/>
          <w:bCs/>
          <w:color w:val="000000"/>
          <w:sz w:val="24"/>
          <w:szCs w:val="24"/>
        </w:rPr>
      </w:r>
      <w:r/>
    </w:p>
    <w:p>
      <w:pPr>
        <w:pStyle w:val="1054"/>
        <w:ind w:firstLine="480"/>
        <w:spacing w:line="440" w:lineRule="exact"/>
        <w:rPr>
          <w:rFonts w:hint="eastAsia" w:hAnsi="宋体"/>
          <w:bCs/>
          <w:color w:val="000000"/>
          <w:sz w:val="24"/>
          <w:szCs w:val="24"/>
        </w:rPr>
      </w:pPr>
      <w:r>
        <w:rPr>
          <w:rFonts w:hint="eastAsia" w:hAnsi="宋体"/>
          <w:bCs/>
          <w:color w:val="000000"/>
          <w:sz w:val="24"/>
          <w:szCs w:val="24"/>
        </w:rPr>
        <w:t xml:space="preserve">17.5因乙方违约导致甲方另行招标、重新组织施工产生的差价损失、工期延误损失、监管处罚损失等，甲方有权从已付款项或未结款项中直接扣除，不足部分有权向乙方追偿。</w:t>
      </w:r>
      <w:r>
        <w:rPr>
          <w:rFonts w:hint="eastAsia" w:hAnsi="宋体"/>
          <w:bCs/>
          <w:color w:val="000000"/>
          <w:sz w:val="24"/>
          <w:szCs w:val="24"/>
        </w:rPr>
      </w:r>
      <w:r/>
    </w:p>
    <w:p>
      <w:pPr>
        <w:pStyle w:val="1054"/>
        <w:ind w:left="602" w:hanging="602"/>
        <w:spacing w:line="440" w:lineRule="exact"/>
        <w:rPr>
          <w:rFonts w:hint="eastAsia" w:hAnsi="宋体"/>
          <w:b/>
          <w:color w:val="000000"/>
          <w:sz w:val="24"/>
          <w:szCs w:val="24"/>
        </w:rPr>
      </w:pPr>
      <w:r>
        <w:rPr>
          <w:rFonts w:hint="eastAsia" w:hAnsi="宋体"/>
          <w:b/>
          <w:color w:val="000000"/>
          <w:sz w:val="24"/>
          <w:szCs w:val="24"/>
        </w:rPr>
        <w:t xml:space="preserve">十八、不可抗力事件处理</w:t>
      </w:r>
      <w:r>
        <w:rPr>
          <w:rFonts w:hint="eastAsia" w:hAnsi="宋体"/>
          <w:b/>
          <w:color w:val="000000"/>
          <w:sz w:val="24"/>
          <w:szCs w:val="24"/>
        </w:rPr>
      </w:r>
      <w:r/>
    </w:p>
    <w:p>
      <w:pPr>
        <w:pStyle w:val="1054"/>
        <w:ind w:firstLine="480"/>
        <w:spacing w:line="440" w:lineRule="exact"/>
        <w:rPr>
          <w:rFonts w:hint="eastAsia" w:hAnsi="宋体"/>
          <w:bCs/>
          <w:color w:val="000000"/>
          <w:sz w:val="24"/>
          <w:szCs w:val="24"/>
        </w:rPr>
      </w:pPr>
      <w:r>
        <w:rPr>
          <w:rFonts w:hint="eastAsia" w:hAnsi="宋体"/>
          <w:bCs/>
          <w:color w:val="000000"/>
          <w:sz w:val="24"/>
          <w:szCs w:val="24"/>
        </w:rPr>
        <w:t xml:space="preserve">18.1在合同有效期内，任何一方因不可抗力事件导致不能履行合同，则合同履行期可延长，其延长期与不可抗力影响期相同。</w:t>
      </w:r>
      <w:r>
        <w:rPr>
          <w:rFonts w:hint="eastAsia" w:hAnsi="宋体"/>
          <w:bCs/>
          <w:color w:val="000000"/>
          <w:sz w:val="24"/>
          <w:szCs w:val="24"/>
        </w:rPr>
      </w:r>
      <w:r/>
    </w:p>
    <w:p>
      <w:pPr>
        <w:pStyle w:val="1054"/>
        <w:ind w:left="601" w:hanging="120"/>
        <w:spacing w:line="440" w:lineRule="exact"/>
        <w:rPr>
          <w:rFonts w:hint="eastAsia" w:hAnsi="宋体"/>
          <w:bCs/>
          <w:color w:val="000000"/>
          <w:sz w:val="24"/>
          <w:szCs w:val="24"/>
        </w:rPr>
      </w:pPr>
      <w:r>
        <w:rPr>
          <w:rFonts w:hint="eastAsia" w:hAnsi="宋体"/>
          <w:bCs/>
          <w:color w:val="000000"/>
          <w:sz w:val="24"/>
          <w:szCs w:val="24"/>
        </w:rPr>
        <w:t xml:space="preserve">18.2不可抗力事件发生后，应立即通知对方，并寄送有关权威机构出具的证明。</w:t>
      </w:r>
      <w:r>
        <w:rPr>
          <w:rFonts w:hint="eastAsia" w:hAnsi="宋体"/>
          <w:bCs/>
          <w:color w:val="000000"/>
          <w:sz w:val="24"/>
          <w:szCs w:val="24"/>
        </w:rPr>
      </w:r>
      <w:r/>
    </w:p>
    <w:p>
      <w:pPr>
        <w:pStyle w:val="1054"/>
        <w:ind w:left="601" w:hanging="120"/>
        <w:spacing w:line="440" w:lineRule="exact"/>
        <w:rPr>
          <w:rFonts w:hint="eastAsia" w:hAnsi="宋体"/>
          <w:bCs/>
          <w:color w:val="000000"/>
          <w:sz w:val="24"/>
          <w:szCs w:val="24"/>
        </w:rPr>
      </w:pPr>
      <w:r>
        <w:rPr>
          <w:rFonts w:hint="eastAsia" w:hAnsi="宋体"/>
          <w:bCs/>
          <w:color w:val="000000"/>
          <w:sz w:val="24"/>
          <w:szCs w:val="24"/>
        </w:rPr>
        <w:t xml:space="preserve">18.3不可抗力事件延续120天以上，双方应通过友好协商，确定是否继续履行</w:t>
      </w:r>
      <w:r>
        <w:rPr>
          <w:rFonts w:hint="eastAsia" w:hAnsi="宋体"/>
          <w:bCs/>
          <w:color w:val="000000"/>
          <w:sz w:val="24"/>
          <w:szCs w:val="24"/>
        </w:rPr>
      </w:r>
      <w:r/>
    </w:p>
    <w:p>
      <w:pPr>
        <w:pStyle w:val="1054"/>
        <w:spacing w:line="440" w:lineRule="exact"/>
        <w:rPr>
          <w:rFonts w:hint="eastAsia" w:hAnsi="宋体"/>
          <w:bCs/>
          <w:color w:val="000000"/>
          <w:sz w:val="24"/>
          <w:szCs w:val="24"/>
        </w:rPr>
      </w:pPr>
      <w:r>
        <w:rPr>
          <w:rFonts w:hint="eastAsia" w:hAnsi="宋体"/>
          <w:bCs/>
          <w:color w:val="000000"/>
          <w:sz w:val="24"/>
          <w:szCs w:val="24"/>
        </w:rPr>
        <w:t xml:space="preserve">合同。</w:t>
      </w:r>
      <w:r>
        <w:rPr>
          <w:rFonts w:hint="eastAsia" w:hAnsi="宋体"/>
          <w:bCs/>
          <w:color w:val="000000"/>
          <w:sz w:val="24"/>
          <w:szCs w:val="24"/>
        </w:rPr>
      </w:r>
      <w:r/>
    </w:p>
    <w:p>
      <w:pPr>
        <w:pStyle w:val="1054"/>
        <w:ind w:left="602" w:hanging="602"/>
        <w:spacing w:line="440" w:lineRule="exact"/>
        <w:rPr>
          <w:rFonts w:hint="eastAsia" w:hAnsi="宋体"/>
          <w:b/>
          <w:color w:val="000000"/>
          <w:sz w:val="24"/>
          <w:szCs w:val="24"/>
        </w:rPr>
      </w:pPr>
      <w:r>
        <w:rPr>
          <w:rFonts w:hint="eastAsia" w:hAnsi="宋体"/>
          <w:b/>
          <w:color w:val="000000"/>
          <w:sz w:val="24"/>
          <w:szCs w:val="24"/>
        </w:rPr>
        <w:t xml:space="preserve">十九、解决争议的方法</w:t>
      </w:r>
      <w:r>
        <w:rPr>
          <w:rFonts w:hint="eastAsia" w:hAnsi="宋体"/>
          <w:b/>
          <w:color w:val="000000"/>
          <w:sz w:val="24"/>
          <w:szCs w:val="24"/>
        </w:rPr>
      </w:r>
      <w:r/>
    </w:p>
    <w:p>
      <w:pPr>
        <w:pStyle w:val="1054"/>
        <w:ind w:firstLine="480"/>
        <w:spacing w:line="440" w:lineRule="exact"/>
        <w:rPr>
          <w:rFonts w:hint="eastAsia" w:hAnsi="宋体"/>
          <w:bCs/>
          <w:color w:val="000000"/>
          <w:sz w:val="24"/>
          <w:szCs w:val="24"/>
        </w:rPr>
      </w:pPr>
      <w:r>
        <w:rPr>
          <w:rFonts w:hint="eastAsia" w:hAnsi="宋体"/>
          <w:bCs/>
          <w:color w:val="000000"/>
          <w:sz w:val="24"/>
          <w:szCs w:val="24"/>
        </w:rPr>
        <w:t xml:space="preserve">19.1甲乙双方在合同履行过程中发生争议，应通过友好协商方式解决，如协商不能达成协议，可向项目实施地所在法院提起诉讼，诉讼费由败诉方承担。</w:t>
      </w:r>
      <w:r>
        <w:rPr>
          <w:rFonts w:hint="eastAsia" w:hAnsi="宋体"/>
          <w:bCs/>
          <w:color w:val="000000"/>
          <w:sz w:val="24"/>
          <w:szCs w:val="24"/>
        </w:rPr>
      </w:r>
      <w:r/>
    </w:p>
    <w:p>
      <w:pPr>
        <w:pStyle w:val="1054"/>
        <w:ind w:left="602" w:hanging="602"/>
        <w:spacing w:line="440" w:lineRule="exact"/>
        <w:rPr>
          <w:rFonts w:hAnsi="宋体"/>
          <w:b/>
          <w:color w:val="000000"/>
          <w:sz w:val="24"/>
          <w:szCs w:val="24"/>
        </w:rPr>
      </w:pPr>
      <w:r>
        <w:rPr>
          <w:rFonts w:hint="eastAsia" w:hAnsi="宋体"/>
          <w:b/>
          <w:color w:val="000000"/>
          <w:sz w:val="24"/>
          <w:szCs w:val="24"/>
        </w:rPr>
        <w:t xml:space="preserve">二十</w:t>
      </w:r>
      <w:r>
        <w:rPr>
          <w:rFonts w:hAnsi="宋体"/>
          <w:b/>
          <w:color w:val="000000"/>
          <w:sz w:val="24"/>
          <w:szCs w:val="24"/>
        </w:rPr>
        <w:t xml:space="preserve">、合同生效及其它</w:t>
      </w:r>
      <w:r>
        <w:rPr>
          <w:rFonts w:hAnsi="宋体"/>
          <w:b/>
          <w:color w:val="000000"/>
          <w:sz w:val="24"/>
          <w:szCs w:val="24"/>
        </w:rPr>
      </w:r>
      <w:r/>
    </w:p>
    <w:p>
      <w:pPr>
        <w:pStyle w:val="1054"/>
        <w:ind w:left="599" w:hanging="120"/>
        <w:spacing w:line="440" w:lineRule="exact"/>
        <w:rPr>
          <w:rFonts w:hint="eastAsia" w:hAnsi="宋体"/>
          <w:color w:val="000000"/>
          <w:sz w:val="24"/>
          <w:szCs w:val="24"/>
        </w:rPr>
      </w:pPr>
      <w:r>
        <w:rPr>
          <w:rFonts w:hint="eastAsia" w:hAnsi="宋体"/>
          <w:color w:val="000000"/>
          <w:sz w:val="24"/>
          <w:szCs w:val="24"/>
        </w:rPr>
        <w:t xml:space="preserve">20.1由于非乙方的原因导致合同期延长，甲、乙双方应按约定签定补充协</w:t>
      </w:r>
      <w:r>
        <w:rPr>
          <w:rFonts w:hint="eastAsia" w:hAnsi="宋体"/>
          <w:color w:val="000000"/>
          <w:sz w:val="24"/>
          <w:szCs w:val="24"/>
        </w:rPr>
      </w:r>
      <w:r/>
    </w:p>
    <w:p>
      <w:pPr>
        <w:pStyle w:val="1054"/>
        <w:spacing w:line="440" w:lineRule="exact"/>
        <w:rPr>
          <w:rFonts w:hAnsi="宋体"/>
          <w:color w:val="000000"/>
          <w:sz w:val="24"/>
          <w:szCs w:val="24"/>
        </w:rPr>
      </w:pPr>
      <w:r>
        <w:rPr>
          <w:rFonts w:hint="eastAsia" w:hAnsi="宋体"/>
          <w:color w:val="000000"/>
          <w:sz w:val="24"/>
          <w:szCs w:val="24"/>
        </w:rPr>
        <w:t xml:space="preserve">议。</w:t>
      </w:r>
      <w:r>
        <w:rPr>
          <w:rFonts w:hAnsi="宋体"/>
          <w:color w:val="000000"/>
          <w:sz w:val="24"/>
          <w:szCs w:val="24"/>
        </w:rPr>
      </w:r>
      <w:r/>
    </w:p>
    <w:p>
      <w:pPr>
        <w:pStyle w:val="1054"/>
        <w:ind w:left="599" w:hanging="120"/>
        <w:spacing w:line="440" w:lineRule="exact"/>
        <w:rPr>
          <w:rFonts w:hint="eastAsia" w:hAnsi="宋体"/>
          <w:color w:val="000000"/>
          <w:sz w:val="24"/>
          <w:szCs w:val="24"/>
        </w:rPr>
      </w:pPr>
      <w:r>
        <w:rPr>
          <w:rFonts w:hint="eastAsia" w:hAnsi="宋体"/>
          <w:color w:val="000000"/>
          <w:sz w:val="24"/>
          <w:szCs w:val="24"/>
        </w:rPr>
        <w:t xml:space="preserve">20.2若实际成交量或合同期因故发生重大变化，双方均可提出合同变更请</w:t>
      </w:r>
      <w:r>
        <w:rPr>
          <w:rFonts w:hint="eastAsia" w:hAnsi="宋体"/>
          <w:color w:val="000000"/>
          <w:sz w:val="24"/>
          <w:szCs w:val="24"/>
        </w:rPr>
      </w:r>
      <w:r/>
    </w:p>
    <w:p>
      <w:pPr>
        <w:pStyle w:val="1054"/>
        <w:spacing w:line="440" w:lineRule="exact"/>
        <w:rPr>
          <w:rFonts w:hAnsi="宋体"/>
          <w:color w:val="000000"/>
          <w:sz w:val="24"/>
          <w:szCs w:val="24"/>
        </w:rPr>
      </w:pPr>
      <w:r>
        <w:rPr>
          <w:rFonts w:hint="eastAsia" w:hAnsi="宋体"/>
          <w:color w:val="000000"/>
          <w:sz w:val="24"/>
          <w:szCs w:val="24"/>
        </w:rPr>
        <w:t xml:space="preserve">求并应签订补充协议，但所有补充协议总金额不得超过原合同总金额的10%。</w:t>
      </w:r>
      <w:r>
        <w:rPr>
          <w:rFonts w:hAnsi="宋体"/>
          <w:color w:val="000000"/>
          <w:sz w:val="24"/>
          <w:szCs w:val="24"/>
        </w:rPr>
      </w:r>
      <w:r/>
    </w:p>
    <w:p>
      <w:pPr>
        <w:pStyle w:val="1054"/>
        <w:ind w:left="599" w:hanging="120"/>
        <w:spacing w:line="440" w:lineRule="exact"/>
        <w:rPr>
          <w:rFonts w:hint="eastAsia" w:hAnsi="宋体"/>
          <w:color w:val="000000"/>
          <w:sz w:val="24"/>
          <w:szCs w:val="24"/>
        </w:rPr>
      </w:pPr>
      <w:r>
        <w:rPr>
          <w:rFonts w:hint="eastAsia" w:hAnsi="宋体"/>
          <w:color w:val="000000"/>
          <w:sz w:val="24"/>
          <w:szCs w:val="24"/>
        </w:rPr>
        <w:t xml:space="preserve">20.3甲方招标文件、乙方投标文件、会议记录均为本合同的组成部分，具</w:t>
      </w:r>
      <w:r>
        <w:rPr>
          <w:rFonts w:hint="eastAsia" w:hAnsi="宋体"/>
          <w:color w:val="000000"/>
          <w:sz w:val="24"/>
          <w:szCs w:val="24"/>
        </w:rPr>
      </w:r>
      <w:r/>
    </w:p>
    <w:p>
      <w:pPr>
        <w:pStyle w:val="1054"/>
        <w:spacing w:line="440" w:lineRule="exact"/>
        <w:rPr>
          <w:rFonts w:hAnsi="宋体"/>
          <w:color w:val="000000"/>
          <w:sz w:val="24"/>
          <w:szCs w:val="24"/>
        </w:rPr>
      </w:pPr>
      <w:r>
        <w:rPr>
          <w:rFonts w:hint="eastAsia" w:hAnsi="宋体"/>
          <w:color w:val="000000"/>
          <w:sz w:val="24"/>
          <w:szCs w:val="24"/>
        </w:rPr>
        <w:t xml:space="preserve">有同等法律效力。</w:t>
      </w:r>
      <w:r>
        <w:rPr>
          <w:rFonts w:hAnsi="宋体"/>
          <w:color w:val="000000"/>
          <w:sz w:val="24"/>
          <w:szCs w:val="24"/>
        </w:rPr>
      </w:r>
      <w:r/>
    </w:p>
    <w:p>
      <w:pPr>
        <w:pStyle w:val="1054"/>
        <w:ind w:left="599" w:hanging="120"/>
        <w:spacing w:line="440" w:lineRule="exact"/>
        <w:rPr>
          <w:rFonts w:hint="eastAsia" w:hAnsi="宋体"/>
          <w:color w:val="000000"/>
          <w:sz w:val="24"/>
          <w:szCs w:val="24"/>
        </w:rPr>
      </w:pPr>
      <w:r>
        <w:rPr>
          <w:rFonts w:hint="eastAsia" w:hAnsi="宋体"/>
          <w:color w:val="000000"/>
          <w:sz w:val="24"/>
          <w:szCs w:val="24"/>
        </w:rPr>
        <w:t xml:space="preserve">20.4本合同经各方签字盖章即生效，并自签订之日起七个工作日内，政府</w:t>
      </w:r>
      <w:r>
        <w:rPr>
          <w:rFonts w:hint="eastAsia" w:hAnsi="宋体"/>
          <w:color w:val="000000"/>
          <w:sz w:val="24"/>
          <w:szCs w:val="24"/>
        </w:rPr>
      </w:r>
      <w:r/>
    </w:p>
    <w:p>
      <w:pPr>
        <w:pStyle w:val="1054"/>
        <w:spacing w:line="440" w:lineRule="exact"/>
        <w:rPr>
          <w:rFonts w:hAnsi="宋体"/>
          <w:color w:val="000000"/>
          <w:sz w:val="24"/>
          <w:szCs w:val="24"/>
        </w:rPr>
      </w:pPr>
      <w:r>
        <w:rPr>
          <w:rFonts w:hint="eastAsia" w:hAnsi="宋体"/>
          <w:color w:val="000000"/>
          <w:sz w:val="24"/>
          <w:szCs w:val="24"/>
        </w:rPr>
        <w:t xml:space="preserve">代理机构须将合同报政府监督管理部门备案，加盖“扬中市政府备案章”。</w:t>
      </w:r>
      <w:r>
        <w:rPr>
          <w:rFonts w:hAnsi="宋体"/>
          <w:color w:val="000000"/>
          <w:sz w:val="24"/>
          <w:szCs w:val="24"/>
        </w:rPr>
      </w:r>
      <w:r/>
    </w:p>
    <w:p>
      <w:pPr>
        <w:pStyle w:val="1054"/>
        <w:ind w:left="599" w:hanging="120"/>
        <w:spacing w:line="440" w:lineRule="exact"/>
        <w:rPr>
          <w:rFonts w:hint="eastAsia" w:hAnsi="宋体"/>
          <w:color w:val="000000"/>
          <w:sz w:val="24"/>
          <w:szCs w:val="24"/>
        </w:rPr>
      </w:pPr>
      <w:r>
        <w:rPr>
          <w:rFonts w:hint="eastAsia" w:hAnsi="宋体"/>
          <w:color w:val="000000"/>
          <w:sz w:val="24"/>
          <w:szCs w:val="24"/>
        </w:rPr>
        <w:t xml:space="preserve">20.5本合同一式陆份，甲方、乙方各执2份、政府代理机构、政府监督管</w:t>
      </w:r>
      <w:r>
        <w:rPr>
          <w:rFonts w:hint="eastAsia" w:hAnsi="宋体"/>
          <w:color w:val="000000"/>
          <w:sz w:val="24"/>
          <w:szCs w:val="24"/>
        </w:rPr>
      </w:r>
      <w:r/>
    </w:p>
    <w:p>
      <w:pPr>
        <w:pStyle w:val="1054"/>
        <w:spacing w:line="440" w:lineRule="exact"/>
        <w:rPr>
          <w:rFonts w:hAnsi="宋体"/>
          <w:color w:val="000000"/>
          <w:sz w:val="24"/>
          <w:szCs w:val="24"/>
        </w:rPr>
      </w:pPr>
      <w:r>
        <w:rPr>
          <w:rFonts w:hint="eastAsia" w:hAnsi="宋体"/>
          <w:color w:val="000000"/>
          <w:sz w:val="24"/>
          <w:szCs w:val="24"/>
        </w:rPr>
        <w:t xml:space="preserve">理部门各执1份。</w:t>
      </w:r>
      <w:r>
        <w:rPr>
          <w:rFonts w:hAnsi="宋体"/>
          <w:color w:val="000000"/>
          <w:sz w:val="24"/>
          <w:szCs w:val="24"/>
        </w:rPr>
      </w:r>
      <w:r/>
    </w:p>
    <w:p>
      <w:pPr>
        <w:pStyle w:val="1016"/>
        <w:spacing w:line="440" w:lineRule="exact"/>
        <w:rPr>
          <w:rFonts w:ascii="宋体" w:hAnsi="宋体" w:cs="Courier New"/>
          <w:color w:val="000000"/>
          <w:sz w:val="24"/>
          <w:szCs w:val="24"/>
        </w:rPr>
      </w:pPr>
      <w:r>
        <w:rPr>
          <w:rFonts w:hint="eastAsia" w:ascii="宋体" w:hAnsi="宋体" w:cs="Courier New"/>
          <w:color w:val="000000"/>
          <w:sz w:val="24"/>
          <w:szCs w:val="24"/>
        </w:rPr>
        <w:t xml:space="preserve">甲方：（盖章）　　　　   　　      乙方：（盖章）</w:t>
      </w:r>
      <w:r>
        <w:rPr>
          <w:rFonts w:ascii="宋体" w:hAnsi="宋体" w:cs="Courier New"/>
          <w:color w:val="000000"/>
          <w:sz w:val="24"/>
          <w:szCs w:val="24"/>
        </w:rPr>
      </w:r>
      <w:r/>
    </w:p>
    <w:p>
      <w:pPr>
        <w:pStyle w:val="1016"/>
        <w:spacing w:line="440" w:lineRule="exact"/>
        <w:rPr>
          <w:rFonts w:ascii="宋体" w:hAnsi="宋体" w:cs="Courier New"/>
          <w:color w:val="000000"/>
          <w:sz w:val="24"/>
          <w:szCs w:val="24"/>
        </w:rPr>
      </w:pPr>
      <w:r>
        <w:rPr>
          <w:rFonts w:hint="eastAsia" w:ascii="宋体" w:hAnsi="宋体" w:cs="Courier New"/>
          <w:color w:val="000000"/>
          <w:sz w:val="24"/>
          <w:szCs w:val="24"/>
        </w:rPr>
        <w:t xml:space="preserve">代表：（签字）　　　　   　　      代表：（签字）</w:t>
      </w:r>
      <w:r>
        <w:rPr>
          <w:rFonts w:ascii="宋体" w:hAnsi="宋体" w:cs="Courier New"/>
          <w:color w:val="000000"/>
          <w:sz w:val="24"/>
          <w:szCs w:val="24"/>
        </w:rPr>
      </w:r>
      <w:r/>
    </w:p>
    <w:p>
      <w:pPr>
        <w:pStyle w:val="1016"/>
        <w:spacing w:line="440" w:lineRule="exact"/>
        <w:rPr>
          <w:rFonts w:ascii="宋体" w:hAnsi="宋体" w:cs="Courier New"/>
          <w:color w:val="000000"/>
          <w:sz w:val="24"/>
          <w:szCs w:val="24"/>
        </w:rPr>
      </w:pPr>
      <w:r>
        <w:rPr>
          <w:rFonts w:hint="eastAsia" w:ascii="宋体" w:hAnsi="宋体" w:cs="Courier New"/>
          <w:color w:val="000000"/>
          <w:sz w:val="24"/>
          <w:szCs w:val="24"/>
        </w:rPr>
        <w:t xml:space="preserve">地址：                             地址：</w:t>
      </w:r>
      <w:r>
        <w:rPr>
          <w:rFonts w:ascii="宋体" w:hAnsi="宋体" w:cs="Courier New"/>
          <w:color w:val="000000"/>
          <w:sz w:val="24"/>
          <w:szCs w:val="24"/>
        </w:rPr>
      </w:r>
      <w:r/>
    </w:p>
    <w:p>
      <w:pPr>
        <w:pStyle w:val="1016"/>
        <w:spacing w:line="440" w:lineRule="exact"/>
        <w:rPr>
          <w:rFonts w:ascii="宋体" w:hAnsi="宋体" w:cs="Courier New"/>
          <w:color w:val="000000"/>
          <w:sz w:val="24"/>
          <w:szCs w:val="24"/>
        </w:rPr>
      </w:pPr>
      <w:r>
        <w:rPr>
          <w:rFonts w:hint="eastAsia" w:ascii="宋体" w:hAnsi="宋体" w:cs="Courier New"/>
          <w:color w:val="000000"/>
          <w:sz w:val="24"/>
          <w:szCs w:val="24"/>
        </w:rPr>
        <w:t xml:space="preserve">签约日期： 年 月 日                签约日期： 年 月 日</w:t>
      </w:r>
      <w:r>
        <w:rPr>
          <w:rFonts w:ascii="宋体" w:hAnsi="宋体" w:cs="Courier New"/>
          <w:color w:val="000000"/>
          <w:sz w:val="24"/>
          <w:szCs w:val="24"/>
        </w:rPr>
      </w:r>
      <w:r/>
    </w:p>
    <w:p>
      <w:pPr>
        <w:pStyle w:val="1016"/>
        <w:jc w:val="left"/>
        <w:spacing w:line="440" w:lineRule="exact"/>
        <w:rPr>
          <w:rFonts w:ascii="宋体" w:hAnsi="宋体" w:cs="Courier New"/>
          <w:color w:val="000000"/>
          <w:sz w:val="24"/>
          <w:szCs w:val="24"/>
        </w:rPr>
      </w:pPr>
      <w:r>
        <w:rPr>
          <w:rFonts w:hint="eastAsia" w:ascii="宋体" w:hAnsi="宋体" w:cs="Courier New"/>
          <w:color w:val="000000"/>
          <w:sz w:val="24"/>
          <w:szCs w:val="24"/>
        </w:rPr>
        <w:t xml:space="preserve">代理（加盖公章）： </w:t>
      </w:r>
      <w:r>
        <w:rPr>
          <w:rFonts w:ascii="宋体" w:hAnsi="宋体" w:cs="Courier New"/>
          <w:color w:val="000000"/>
          <w:sz w:val="24"/>
          <w:szCs w:val="24"/>
        </w:rPr>
      </w:r>
      <w:r/>
    </w:p>
    <w:p>
      <w:pPr>
        <w:pStyle w:val="1016"/>
        <w:jc w:val="left"/>
        <w:spacing w:line="440" w:lineRule="exact"/>
        <w:rPr>
          <w:rFonts w:ascii="宋体" w:hAnsi="宋体" w:cs="Courier New"/>
          <w:color w:val="000000"/>
          <w:sz w:val="24"/>
          <w:szCs w:val="24"/>
        </w:rPr>
      </w:pPr>
      <w:r>
        <w:rPr>
          <w:rFonts w:hint="eastAsia" w:ascii="宋体" w:hAnsi="宋体" w:cs="Courier New"/>
          <w:color w:val="000000"/>
          <w:sz w:val="24"/>
          <w:szCs w:val="24"/>
        </w:rPr>
        <w:t xml:space="preserve">代表：（签字）　</w:t>
      </w:r>
      <w:r>
        <w:rPr>
          <w:rFonts w:ascii="宋体" w:hAnsi="宋体" w:cs="Courier New"/>
          <w:color w:val="000000"/>
          <w:sz w:val="24"/>
          <w:szCs w:val="24"/>
        </w:rPr>
      </w:r>
      <w:r/>
    </w:p>
    <w:p>
      <w:pPr>
        <w:pStyle w:val="1016"/>
        <w:jc w:val="left"/>
        <w:spacing w:line="440" w:lineRule="exact"/>
        <w:rPr>
          <w:rFonts w:ascii="宋体" w:hAnsi="宋体" w:cs="Courier New"/>
          <w:color w:val="000000"/>
          <w:sz w:val="24"/>
          <w:szCs w:val="24"/>
        </w:rPr>
      </w:pPr>
      <w:r>
        <w:rPr>
          <w:rFonts w:hint="eastAsia" w:ascii="宋体" w:hAnsi="宋体" w:cs="Courier New"/>
          <w:color w:val="000000"/>
          <w:sz w:val="24"/>
          <w:szCs w:val="24"/>
        </w:rPr>
        <w:t xml:space="preserve">地址：             </w:t>
      </w:r>
      <w:r>
        <w:rPr>
          <w:rFonts w:ascii="宋体" w:hAnsi="宋体" w:cs="Courier New"/>
          <w:color w:val="000000"/>
          <w:sz w:val="24"/>
          <w:szCs w:val="24"/>
        </w:rPr>
      </w:r>
      <w:r/>
    </w:p>
    <w:p>
      <w:pPr>
        <w:pStyle w:val="1016"/>
        <w:spacing w:line="440" w:lineRule="exact"/>
        <w:rPr>
          <w:rFonts w:hint="eastAsia" w:ascii="宋体" w:hAnsi="宋体" w:cs="Courier New"/>
          <w:color w:val="000000"/>
          <w:sz w:val="24"/>
          <w:szCs w:val="24"/>
        </w:rPr>
      </w:pPr>
      <w:r>
        <w:rPr>
          <w:rFonts w:hint="eastAsia" w:ascii="宋体" w:hAnsi="宋体" w:cs="Courier New"/>
          <w:color w:val="000000"/>
          <w:sz w:val="24"/>
          <w:szCs w:val="24"/>
        </w:rPr>
        <w:t xml:space="preserve">签约日期： 年 月 日         </w:t>
      </w:r>
      <w:r>
        <w:rPr>
          <w:rFonts w:hint="eastAsia" w:ascii="宋体" w:hAnsi="宋体" w:cs="Courier New"/>
          <w:color w:val="000000"/>
          <w:sz w:val="24"/>
          <w:szCs w:val="24"/>
        </w:rPr>
      </w:r>
      <w:r/>
    </w:p>
    <w:p>
      <w:pPr>
        <w:pStyle w:val="1016"/>
        <w:spacing w:line="440" w:lineRule="exact"/>
        <w:rPr>
          <w:rFonts w:hint="eastAsia" w:ascii="宋体" w:hAnsi="宋体" w:cs="Courier New"/>
          <w:color w:val="000000"/>
          <w:sz w:val="24"/>
          <w:szCs w:val="24"/>
        </w:rPr>
      </w:pPr>
      <w:r>
        <w:rPr>
          <w:rFonts w:hint="eastAsia" w:ascii="宋体" w:hAnsi="宋体" w:cs="Courier New"/>
          <w:color w:val="000000"/>
          <w:sz w:val="24"/>
          <w:szCs w:val="24"/>
        </w:rPr>
      </w:r>
      <w:r/>
    </w:p>
    <w:p>
      <w:pPr>
        <w:pStyle w:val="1016"/>
        <w:spacing w:line="440" w:lineRule="exact"/>
        <w:rPr>
          <w:rFonts w:hint="eastAsia" w:ascii="宋体" w:hAnsi="宋体" w:cs="Courier New"/>
          <w:color w:val="000000"/>
          <w:sz w:val="24"/>
          <w:szCs w:val="24"/>
        </w:rPr>
      </w:pPr>
      <w:r>
        <w:rPr>
          <w:rFonts w:hint="eastAsia" w:ascii="宋体" w:hAnsi="宋体" w:cs="Courier New"/>
          <w:color w:val="000000"/>
          <w:sz w:val="24"/>
          <w:szCs w:val="24"/>
        </w:rPr>
      </w:r>
      <w:r/>
    </w:p>
    <w:p>
      <w:pPr>
        <w:pStyle w:val="1016"/>
        <w:spacing w:line="440" w:lineRule="exact"/>
        <w:rPr>
          <w:rFonts w:hint="eastAsia" w:ascii="宋体" w:hAnsi="宋体" w:cs="Courier New"/>
          <w:color w:val="000000"/>
          <w:sz w:val="24"/>
          <w:szCs w:val="24"/>
        </w:rPr>
      </w:pPr>
      <w:r>
        <w:rPr>
          <w:rFonts w:hint="eastAsia" w:ascii="宋体" w:hAnsi="宋体" w:cs="Courier New"/>
          <w:color w:val="000000"/>
          <w:sz w:val="24"/>
          <w:szCs w:val="24"/>
        </w:rPr>
      </w:r>
      <w:r/>
    </w:p>
    <w:p>
      <w:pPr>
        <w:pStyle w:val="1016"/>
        <w:jc w:val="center"/>
        <w:spacing w:line="440" w:lineRule="exact"/>
        <w:rPr>
          <w:rFonts w:hint="eastAsia" w:ascii="宋体" w:hAnsi="宋体" w:cs="Courier New"/>
          <w:b/>
          <w:bCs/>
          <w:color w:val="000000"/>
          <w:sz w:val="36"/>
          <w:szCs w:val="36"/>
        </w:rPr>
      </w:pPr>
      <w:r>
        <w:rPr>
          <w:rFonts w:hint="eastAsia" w:ascii="宋体" w:hAnsi="宋体" w:cs="Courier New"/>
          <w:b/>
          <w:bCs/>
          <w:color w:val="000000"/>
          <w:sz w:val="36"/>
          <w:szCs w:val="36"/>
        </w:rPr>
        <w:t xml:space="preserve">安全生产合同</w:t>
      </w:r>
      <w:r>
        <w:rPr>
          <w:rFonts w:hint="eastAsia" w:ascii="宋体" w:hAnsi="宋体" w:cs="Courier New"/>
          <w:b/>
          <w:bCs/>
          <w:color w:val="000000"/>
          <w:sz w:val="36"/>
          <w:szCs w:val="36"/>
        </w:rPr>
      </w:r>
      <w:r/>
    </w:p>
    <w:p>
      <w:pPr>
        <w:pStyle w:val="1016"/>
        <w:ind w:firstLine="480"/>
        <w:spacing w:line="440" w:lineRule="exact"/>
        <w:rPr>
          <w:rFonts w:hint="eastAsia" w:ascii="宋体" w:hAnsi="宋体" w:cs="Courier New"/>
          <w:color w:val="000000"/>
          <w:sz w:val="24"/>
          <w:szCs w:val="24"/>
        </w:rPr>
      </w:pPr>
      <w:r>
        <w:rPr>
          <w:rFonts w:hint="eastAsia" w:ascii="宋体" w:hAnsi="宋体" w:cs="Courier New"/>
          <w:color w:val="000000"/>
          <w:sz w:val="24"/>
          <w:szCs w:val="24"/>
        </w:rPr>
        <w:t xml:space="preserve">为在</w:t>
      </w:r>
      <w:r>
        <w:rPr>
          <w:rFonts w:hint="eastAsia" w:ascii="宋体" w:hAnsi="宋体" w:cs="Courier New"/>
          <w:color w:val="000000"/>
          <w:sz w:val="24"/>
          <w:szCs w:val="24"/>
          <w:lang w:eastAsia="zh-CN"/>
        </w:rPr>
        <w:t xml:space="preserve">扬中市行政园区电力安全更新服务项目</w:t>
      </w:r>
      <w:r>
        <w:rPr>
          <w:rFonts w:hint="eastAsia" w:ascii="宋体" w:hAnsi="宋体" w:cs="Courier New"/>
          <w:color w:val="000000"/>
          <w:sz w:val="24"/>
          <w:szCs w:val="24"/>
        </w:rPr>
        <w:t xml:space="preserve">(项目名称) 施工合同的实施过程中创造安全、高效的施工环境，切实搞好本项目的安全管理工作，本项目发包人           (发包 人名称，以下简称“发包人”)与承包人                             (承包人名称，以下简称“承包人”) 特此签订安全生产合同： </w:t>
      </w:r>
      <w:r>
        <w:rPr>
          <w:rFonts w:hint="eastAsia" w:ascii="宋体" w:hAnsi="宋体" w:cs="Courier New"/>
          <w:color w:val="000000"/>
          <w:sz w:val="24"/>
          <w:szCs w:val="24"/>
        </w:rPr>
      </w:r>
      <w:r/>
    </w:p>
    <w:p>
      <w:pPr>
        <w:pStyle w:val="1016"/>
        <w:ind w:firstLine="480"/>
        <w:spacing w:line="440" w:lineRule="exact"/>
        <w:rPr>
          <w:rFonts w:hint="eastAsia" w:ascii="宋体" w:hAnsi="宋体" w:cs="Courier New"/>
          <w:color w:val="000000"/>
          <w:sz w:val="24"/>
          <w:szCs w:val="24"/>
        </w:rPr>
      </w:pPr>
      <w:r>
        <w:rPr>
          <w:rFonts w:hint="eastAsia" w:ascii="宋体" w:hAnsi="宋体" w:cs="Courier New"/>
          <w:color w:val="000000"/>
          <w:sz w:val="24"/>
          <w:szCs w:val="24"/>
        </w:rPr>
        <w:t xml:space="preserve">1.发包人职责 </w:t>
      </w:r>
      <w:r>
        <w:rPr>
          <w:rFonts w:hint="eastAsia" w:ascii="宋体" w:hAnsi="宋体" w:cs="Courier New"/>
          <w:color w:val="000000"/>
          <w:sz w:val="24"/>
          <w:szCs w:val="24"/>
        </w:rPr>
      </w:r>
      <w:r/>
    </w:p>
    <w:p>
      <w:pPr>
        <w:pStyle w:val="1016"/>
        <w:ind w:firstLine="480"/>
        <w:spacing w:line="440" w:lineRule="exact"/>
        <w:rPr>
          <w:rFonts w:hint="eastAsia" w:ascii="宋体" w:hAnsi="宋体" w:cs="Courier New"/>
          <w:color w:val="000000"/>
          <w:sz w:val="24"/>
          <w:szCs w:val="24"/>
        </w:rPr>
      </w:pPr>
      <w:r>
        <w:rPr>
          <w:rFonts w:hint="eastAsia" w:ascii="宋体" w:hAnsi="宋体" w:cs="Courier New"/>
          <w:color w:val="000000"/>
          <w:sz w:val="24"/>
          <w:szCs w:val="24"/>
        </w:rPr>
        <w:t xml:space="preserve">(1) 严格遵守国家有关安全生产的法律法规，认真执行工程承包合同中的有关安全要求。 </w:t>
      </w:r>
      <w:r>
        <w:rPr>
          <w:rFonts w:hint="eastAsia" w:ascii="宋体" w:hAnsi="宋体" w:cs="Courier New"/>
          <w:color w:val="000000"/>
          <w:sz w:val="24"/>
          <w:szCs w:val="24"/>
        </w:rPr>
      </w:r>
      <w:r/>
    </w:p>
    <w:p>
      <w:pPr>
        <w:pStyle w:val="1016"/>
        <w:ind w:firstLine="480"/>
        <w:spacing w:line="440" w:lineRule="exact"/>
        <w:rPr>
          <w:rFonts w:hint="eastAsia" w:ascii="宋体" w:hAnsi="宋体" w:cs="Courier New"/>
          <w:color w:val="000000"/>
          <w:sz w:val="24"/>
          <w:szCs w:val="24"/>
        </w:rPr>
      </w:pPr>
      <w:r>
        <w:rPr>
          <w:rFonts w:hint="eastAsia" w:ascii="宋体" w:hAnsi="宋体" w:cs="Courier New"/>
          <w:color w:val="000000"/>
          <w:sz w:val="24"/>
          <w:szCs w:val="24"/>
        </w:rPr>
        <w:t xml:space="preserve">(2) 按照“安全第一、预防为主”和坚持“管生产必须管安全”的原则进行安全生产管理，做到生产与安全工作同时计划、布置、检查、总结和评比。 </w:t>
      </w:r>
      <w:r>
        <w:rPr>
          <w:rFonts w:hint="eastAsia" w:ascii="宋体" w:hAnsi="宋体" w:cs="Courier New"/>
          <w:color w:val="000000"/>
          <w:sz w:val="24"/>
          <w:szCs w:val="24"/>
        </w:rPr>
      </w:r>
      <w:r/>
    </w:p>
    <w:p>
      <w:pPr>
        <w:pStyle w:val="1016"/>
        <w:ind w:firstLine="480"/>
        <w:spacing w:line="440" w:lineRule="exact"/>
        <w:rPr>
          <w:rFonts w:hint="eastAsia" w:ascii="宋体" w:hAnsi="宋体" w:cs="Courier New"/>
          <w:color w:val="000000"/>
          <w:sz w:val="24"/>
          <w:szCs w:val="24"/>
        </w:rPr>
      </w:pPr>
      <w:r>
        <w:rPr>
          <w:rFonts w:hint="eastAsia" w:ascii="宋体" w:hAnsi="宋体" w:cs="Courier New"/>
          <w:color w:val="000000"/>
          <w:sz w:val="24"/>
          <w:szCs w:val="24"/>
        </w:rPr>
        <w:t xml:space="preserve">(3) 重要的安全设施必须坚持与主体工程“三同时”的原则，即：同时设计、审批，同时施工，同时验收，投入使用。 </w:t>
      </w:r>
      <w:r>
        <w:rPr>
          <w:rFonts w:hint="eastAsia" w:ascii="宋体" w:hAnsi="宋体" w:cs="Courier New"/>
          <w:color w:val="000000"/>
          <w:sz w:val="24"/>
          <w:szCs w:val="24"/>
        </w:rPr>
      </w:r>
      <w:r/>
    </w:p>
    <w:p>
      <w:pPr>
        <w:pStyle w:val="1016"/>
        <w:ind w:firstLine="480"/>
        <w:spacing w:line="440" w:lineRule="exact"/>
        <w:rPr>
          <w:rFonts w:hint="eastAsia" w:ascii="宋体" w:hAnsi="宋体" w:cs="Courier New"/>
          <w:color w:val="000000"/>
          <w:sz w:val="24"/>
          <w:szCs w:val="24"/>
        </w:rPr>
      </w:pPr>
      <w:r>
        <w:rPr>
          <w:rFonts w:hint="eastAsia" w:ascii="宋体" w:hAnsi="宋体" w:cs="Courier New"/>
          <w:color w:val="000000"/>
          <w:sz w:val="24"/>
          <w:szCs w:val="24"/>
        </w:rPr>
        <w:t xml:space="preserve">(4) 定期召开安全生产调度会，及时传达中央及地方有关安全生产的精神。 </w:t>
      </w:r>
      <w:r>
        <w:rPr>
          <w:rFonts w:hint="eastAsia" w:ascii="宋体" w:hAnsi="宋体" w:cs="Courier New"/>
          <w:color w:val="000000"/>
          <w:sz w:val="24"/>
          <w:szCs w:val="24"/>
        </w:rPr>
      </w:r>
      <w:r/>
    </w:p>
    <w:p>
      <w:pPr>
        <w:pStyle w:val="1016"/>
        <w:ind w:firstLine="480"/>
        <w:spacing w:line="440" w:lineRule="exact"/>
        <w:rPr>
          <w:rFonts w:hint="eastAsia" w:ascii="宋体" w:hAnsi="宋体" w:cs="Courier New"/>
          <w:color w:val="000000"/>
          <w:sz w:val="24"/>
          <w:szCs w:val="24"/>
        </w:rPr>
      </w:pPr>
      <w:r>
        <w:rPr>
          <w:rFonts w:hint="eastAsia" w:ascii="宋体" w:hAnsi="宋体" w:cs="Courier New"/>
          <w:color w:val="000000"/>
          <w:sz w:val="24"/>
          <w:szCs w:val="24"/>
        </w:rPr>
        <w:t xml:space="preserve">(5) 组织对承包人施工现场进行安全生产检查，监督承包人及时处理发现的各种安全隐患。 </w:t>
      </w:r>
      <w:r>
        <w:rPr>
          <w:rFonts w:hint="eastAsia" w:ascii="宋体" w:hAnsi="宋体" w:cs="Courier New"/>
          <w:color w:val="000000"/>
          <w:sz w:val="24"/>
          <w:szCs w:val="24"/>
        </w:rPr>
      </w:r>
      <w:r/>
    </w:p>
    <w:p>
      <w:pPr>
        <w:pStyle w:val="1016"/>
        <w:ind w:firstLine="480"/>
        <w:spacing w:line="440" w:lineRule="exact"/>
        <w:rPr>
          <w:rFonts w:hint="eastAsia" w:ascii="宋体" w:hAnsi="宋体" w:cs="Courier New"/>
          <w:color w:val="000000"/>
          <w:sz w:val="24"/>
          <w:szCs w:val="24"/>
        </w:rPr>
      </w:pPr>
      <w:r>
        <w:rPr>
          <w:rFonts w:hint="eastAsia" w:ascii="宋体" w:hAnsi="宋体" w:cs="Courier New"/>
          <w:color w:val="000000"/>
          <w:sz w:val="24"/>
          <w:szCs w:val="24"/>
        </w:rPr>
        <w:t xml:space="preserve">2.承包人职责 </w:t>
      </w:r>
      <w:r>
        <w:rPr>
          <w:rFonts w:hint="eastAsia" w:ascii="宋体" w:hAnsi="宋体" w:cs="Courier New"/>
          <w:color w:val="000000"/>
          <w:sz w:val="24"/>
          <w:szCs w:val="24"/>
        </w:rPr>
      </w:r>
      <w:r/>
    </w:p>
    <w:p>
      <w:pPr>
        <w:pStyle w:val="1016"/>
        <w:ind w:firstLine="480"/>
        <w:spacing w:line="440" w:lineRule="exact"/>
        <w:rPr>
          <w:rFonts w:hint="eastAsia" w:ascii="宋体" w:hAnsi="宋体" w:cs="Courier New"/>
          <w:color w:val="000000"/>
          <w:sz w:val="24"/>
          <w:szCs w:val="24"/>
        </w:rPr>
      </w:pPr>
      <w:r>
        <w:rPr>
          <w:rFonts w:hint="eastAsia" w:ascii="宋体" w:hAnsi="宋体" w:cs="Courier New"/>
          <w:color w:val="000000"/>
          <w:sz w:val="24"/>
          <w:szCs w:val="24"/>
        </w:rPr>
        <w:t xml:space="preserve">(1) 严格遵守《中华人民共和国安全生产法》、《建设工程安全生产管理条例》等国家有关安全生产的法律法规</w:t>
      </w:r>
      <w:r>
        <w:rPr>
          <w:rFonts w:hint="eastAsia" w:ascii="宋体" w:hAnsi="宋体" w:cs="Courier New"/>
          <w:color w:val="000000"/>
          <w:sz w:val="24"/>
          <w:szCs w:val="24"/>
          <w:lang w:eastAsia="zh-CN"/>
        </w:rPr>
        <w:t xml:space="preserve">、</w:t>
      </w:r>
      <w:r>
        <w:rPr>
          <w:rFonts w:hint="eastAsia" w:ascii="宋体" w:hAnsi="宋体" w:cs="Courier New"/>
          <w:color w:val="000000"/>
          <w:sz w:val="24"/>
          <w:szCs w:val="24"/>
        </w:rPr>
        <w:t xml:space="preserve">有关安全生产的规定。认真执行工程承包合同中的有关安全要求。 </w:t>
      </w:r>
      <w:r>
        <w:rPr>
          <w:rFonts w:hint="eastAsia" w:ascii="宋体" w:hAnsi="宋体" w:cs="Courier New"/>
          <w:color w:val="000000"/>
          <w:sz w:val="24"/>
          <w:szCs w:val="24"/>
        </w:rPr>
      </w:r>
      <w:r/>
    </w:p>
    <w:p>
      <w:pPr>
        <w:pStyle w:val="1016"/>
        <w:ind w:firstLine="480"/>
        <w:spacing w:line="440" w:lineRule="exact"/>
        <w:rPr>
          <w:rFonts w:hint="eastAsia" w:ascii="宋体" w:hAnsi="宋体" w:cs="Courier New"/>
          <w:color w:val="000000"/>
          <w:sz w:val="24"/>
          <w:szCs w:val="24"/>
        </w:rPr>
      </w:pPr>
      <w:r>
        <w:rPr>
          <w:rFonts w:hint="eastAsia" w:ascii="宋体" w:hAnsi="宋体" w:cs="Courier New"/>
          <w:color w:val="000000"/>
          <w:sz w:val="24"/>
          <w:szCs w:val="24"/>
        </w:rPr>
        <w:t xml:space="preserve">(2) 坚持“安全第一、预防为主”和“管生产必须管安全”的原则，加强安全生产宣传教育，增强全员安全生产意识，建立健全各项安全生产的管理机构和安全生产 管理制度，配备专职及兼职安全检查人员，有组织有领导地开展安全生产活动。各级领导、工程技术人员、生产管理人员和具体操作人员，必须熟悉和遵守本合同的 各项规定，做到生产与安全工作同时计划、布置、检查、总结和评比。 </w:t>
      </w:r>
      <w:r>
        <w:rPr>
          <w:rFonts w:hint="eastAsia" w:ascii="宋体" w:hAnsi="宋体" w:cs="Courier New"/>
          <w:color w:val="000000"/>
          <w:sz w:val="24"/>
          <w:szCs w:val="24"/>
        </w:rPr>
      </w:r>
      <w:r/>
    </w:p>
    <w:p>
      <w:pPr>
        <w:pStyle w:val="1016"/>
        <w:ind w:firstLine="480"/>
        <w:spacing w:line="440" w:lineRule="exact"/>
        <w:rPr>
          <w:rFonts w:hint="eastAsia" w:ascii="宋体" w:hAnsi="宋体" w:cs="Courier New"/>
          <w:color w:val="000000"/>
          <w:sz w:val="24"/>
          <w:szCs w:val="24"/>
        </w:rPr>
      </w:pPr>
      <w:r>
        <w:rPr>
          <w:rFonts w:hint="eastAsia" w:ascii="宋体" w:hAnsi="宋体" w:cs="Courier New"/>
          <w:color w:val="000000"/>
          <w:sz w:val="24"/>
          <w:szCs w:val="24"/>
        </w:rPr>
        <w:t xml:space="preserve">(3)建立健全安全生产责任制。从派往项目实施的项目经理到生产工 人(包括临 时雇请的民工)的安全生产管理系统必须做到纵向到底，一环不漏；各职能部门、人 员的安全生产责任制做到横向到边，人人有责。项目经理是安全生产的第一责任人。 现场设置的安全机构，应按《公路水运工程安全生产监督管理办法》规定的最低数量和资质条件配备专职安全生产管理人员，专职负责所有员工的安全和治安保卫工 作及预防事故的发生。安全机构人员有权按有关规定发布指令，并采取保护性措施防止事故发生。 </w:t>
      </w:r>
      <w:r>
        <w:rPr>
          <w:rFonts w:hint="eastAsia" w:ascii="宋体" w:hAnsi="宋体" w:cs="Courier New"/>
          <w:color w:val="000000"/>
          <w:sz w:val="24"/>
          <w:szCs w:val="24"/>
        </w:rPr>
      </w:r>
      <w:r/>
    </w:p>
    <w:p>
      <w:pPr>
        <w:pStyle w:val="1016"/>
        <w:ind w:firstLine="480"/>
        <w:spacing w:line="440" w:lineRule="exact"/>
        <w:rPr>
          <w:rFonts w:hint="eastAsia" w:ascii="宋体" w:hAnsi="宋体" w:cs="Courier New"/>
          <w:color w:val="000000"/>
          <w:sz w:val="24"/>
          <w:szCs w:val="24"/>
        </w:rPr>
      </w:pPr>
      <w:r>
        <w:rPr>
          <w:rFonts w:hint="eastAsia" w:ascii="宋体" w:hAnsi="宋体" w:cs="Courier New"/>
          <w:color w:val="000000"/>
          <w:sz w:val="24"/>
          <w:szCs w:val="24"/>
        </w:rPr>
        <w:t xml:space="preserve">(4)承包人在任何时候都应采取各种合理的预防措施，防止其员工发生任何违法、违禁、暴力或妨碍治安的行为。 </w:t>
      </w:r>
      <w:r>
        <w:rPr>
          <w:rFonts w:hint="eastAsia" w:ascii="宋体" w:hAnsi="宋体" w:cs="Courier New"/>
          <w:color w:val="000000"/>
          <w:sz w:val="24"/>
          <w:szCs w:val="24"/>
        </w:rPr>
      </w:r>
      <w:r/>
    </w:p>
    <w:p>
      <w:pPr>
        <w:pStyle w:val="1016"/>
        <w:ind w:firstLine="480"/>
        <w:spacing w:line="440" w:lineRule="exact"/>
        <w:rPr>
          <w:rFonts w:hint="eastAsia" w:ascii="宋体" w:hAnsi="宋体" w:cs="Courier New"/>
          <w:color w:val="000000"/>
          <w:sz w:val="24"/>
          <w:szCs w:val="24"/>
        </w:rPr>
      </w:pPr>
      <w:r>
        <w:rPr>
          <w:rFonts w:hint="eastAsia" w:ascii="宋体" w:hAnsi="宋体" w:cs="Courier New"/>
          <w:color w:val="000000"/>
          <w:sz w:val="24"/>
          <w:szCs w:val="24"/>
        </w:rPr>
        <w:t xml:space="preserve">(5) 承包人必须具有劳动安全管理部门颁发的安全生产考核合格证书，参加施工的人员，必须接受安全技术教育，熟知和遵守本工种的各项安全技术操作规程，定期进行安全技术考核，合格者方准上岗操作。对于从事电气、起重、建筑登高架 设作业、锅炉、压力容器、焊接、机动车船艇驾驶、爆破、潜水、瓦斯检验等特殊 工种的人员，经过专业培训，获得《安全操作合格证》后，方准持证上岗。施工现 场如出现特种作业无证操作现象时，项目经理必须承担管理责任。 </w:t>
      </w:r>
      <w:r>
        <w:rPr>
          <w:rFonts w:hint="eastAsia" w:ascii="宋体" w:hAnsi="宋体" w:cs="Courier New"/>
          <w:color w:val="000000"/>
          <w:sz w:val="24"/>
          <w:szCs w:val="24"/>
        </w:rPr>
      </w:r>
      <w:r/>
    </w:p>
    <w:p>
      <w:pPr>
        <w:pStyle w:val="1016"/>
        <w:ind w:firstLine="480"/>
        <w:spacing w:line="440" w:lineRule="exact"/>
        <w:rPr>
          <w:rFonts w:hint="eastAsia" w:ascii="宋体" w:hAnsi="宋体" w:cs="Courier New"/>
          <w:color w:val="000000"/>
          <w:sz w:val="24"/>
          <w:szCs w:val="24"/>
        </w:rPr>
      </w:pPr>
      <w:r>
        <w:rPr>
          <w:rFonts w:hint="eastAsia" w:ascii="宋体" w:hAnsi="宋体" w:cs="Courier New"/>
          <w:color w:val="000000"/>
          <w:sz w:val="24"/>
          <w:szCs w:val="24"/>
        </w:rPr>
        <w:t xml:space="preserve">(6) 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 </w:t>
      </w:r>
      <w:r>
        <w:rPr>
          <w:rFonts w:hint="eastAsia" w:ascii="宋体" w:hAnsi="宋体" w:cs="Courier New"/>
          <w:color w:val="000000"/>
          <w:sz w:val="24"/>
          <w:szCs w:val="24"/>
        </w:rPr>
      </w:r>
      <w:r/>
    </w:p>
    <w:p>
      <w:pPr>
        <w:pStyle w:val="1016"/>
        <w:ind w:firstLine="480"/>
        <w:spacing w:line="440" w:lineRule="exact"/>
        <w:rPr>
          <w:rFonts w:hint="eastAsia" w:ascii="宋体" w:hAnsi="宋体" w:cs="Courier New"/>
          <w:color w:val="000000"/>
          <w:sz w:val="24"/>
          <w:szCs w:val="24"/>
        </w:rPr>
      </w:pPr>
      <w:r>
        <w:rPr>
          <w:rFonts w:hint="eastAsia" w:ascii="宋体" w:hAnsi="宋体" w:cs="Courier New"/>
          <w:color w:val="000000"/>
          <w:sz w:val="24"/>
          <w:szCs w:val="24"/>
        </w:rPr>
        <w:t xml:space="preserve">(7) 操作人员上岗，必须按规定穿戴防护用品。施工负责人和安全检查员应随时检查劳动防护用品的穿戴情况，不按规定穿戴防护用品的人员不得上岗。 </w:t>
      </w:r>
      <w:r>
        <w:rPr>
          <w:rFonts w:hint="eastAsia" w:ascii="宋体" w:hAnsi="宋体" w:cs="Courier New"/>
          <w:color w:val="000000"/>
          <w:sz w:val="24"/>
          <w:szCs w:val="24"/>
        </w:rPr>
      </w:r>
      <w:r/>
    </w:p>
    <w:p>
      <w:pPr>
        <w:pStyle w:val="1016"/>
        <w:ind w:firstLine="480"/>
        <w:spacing w:line="440" w:lineRule="exact"/>
        <w:rPr>
          <w:rFonts w:hint="eastAsia" w:ascii="宋体" w:hAnsi="宋体" w:cs="Courier New"/>
          <w:color w:val="000000"/>
          <w:sz w:val="24"/>
          <w:szCs w:val="24"/>
        </w:rPr>
      </w:pPr>
      <w:r>
        <w:rPr>
          <w:rFonts w:hint="eastAsia" w:ascii="宋体" w:hAnsi="宋体" w:cs="Courier New"/>
          <w:color w:val="000000"/>
          <w:sz w:val="24"/>
          <w:szCs w:val="24"/>
        </w:rPr>
        <w:t xml:space="preserve">(8) 所有施工机具设备和高空作业的设备均应定期检查，并有安全员的签字记录，保证其经常处于完好状态；不合格的机具、设备和劳动保护用品严禁使用。 </w:t>
      </w:r>
      <w:r>
        <w:rPr>
          <w:rFonts w:hint="eastAsia" w:ascii="宋体" w:hAnsi="宋体" w:cs="Courier New"/>
          <w:color w:val="000000"/>
          <w:sz w:val="24"/>
          <w:szCs w:val="24"/>
        </w:rPr>
      </w:r>
      <w:r/>
    </w:p>
    <w:p>
      <w:pPr>
        <w:pStyle w:val="1016"/>
        <w:ind w:firstLine="480"/>
        <w:spacing w:line="440" w:lineRule="exact"/>
        <w:rPr>
          <w:rFonts w:hint="eastAsia" w:ascii="宋体" w:hAnsi="宋体" w:cs="Courier New"/>
          <w:color w:val="000000"/>
          <w:sz w:val="24"/>
          <w:szCs w:val="24"/>
        </w:rPr>
      </w:pPr>
      <w:r>
        <w:rPr>
          <w:rFonts w:hint="eastAsia" w:ascii="宋体" w:hAnsi="宋体" w:cs="Courier New"/>
          <w:color w:val="000000"/>
          <w:sz w:val="24"/>
          <w:szCs w:val="24"/>
        </w:rPr>
        <w:t xml:space="preserve">(9) 施工中采用新技术、新工艺、新设备、新材料时，必须制定相应的安全技术措施，施工现场必须具有相关的安全标志牌。 </w:t>
      </w:r>
      <w:r>
        <w:rPr>
          <w:rFonts w:hint="eastAsia" w:ascii="宋体" w:hAnsi="宋体" w:cs="Courier New"/>
          <w:color w:val="000000"/>
          <w:sz w:val="24"/>
          <w:szCs w:val="24"/>
        </w:rPr>
      </w:r>
      <w:r/>
    </w:p>
    <w:p>
      <w:pPr>
        <w:pStyle w:val="1016"/>
        <w:ind w:firstLine="480"/>
        <w:spacing w:line="440" w:lineRule="exact"/>
        <w:rPr>
          <w:rFonts w:hint="eastAsia" w:ascii="宋体" w:hAnsi="宋体" w:cs="Courier New"/>
          <w:color w:val="000000"/>
          <w:sz w:val="24"/>
          <w:szCs w:val="24"/>
        </w:rPr>
      </w:pPr>
      <w:r>
        <w:rPr>
          <w:rFonts w:hint="eastAsia" w:ascii="宋体" w:hAnsi="宋体" w:cs="Courier New"/>
          <w:color w:val="000000"/>
          <w:sz w:val="24"/>
          <w:szCs w:val="24"/>
        </w:rPr>
        <w:t xml:space="preserve">(10) 承包人必须按照本工程项目特点，组织制定本工程实施中的生产安全事 故应急救援预案；如果发生安全事故，应按照《国务院关于特大安全事故行政责任 追究的规定》以及其他有关规定，及时上报有关部门，并坚持“四不放过”的原则， 严肃处理相关责任人。 </w:t>
      </w:r>
      <w:r>
        <w:rPr>
          <w:rFonts w:hint="eastAsia" w:ascii="宋体" w:hAnsi="宋体" w:cs="Courier New"/>
          <w:color w:val="000000"/>
          <w:sz w:val="24"/>
          <w:szCs w:val="24"/>
        </w:rPr>
      </w:r>
      <w:r/>
    </w:p>
    <w:p>
      <w:pPr>
        <w:pStyle w:val="1016"/>
        <w:ind w:firstLine="480"/>
        <w:spacing w:line="440" w:lineRule="exact"/>
        <w:rPr>
          <w:rFonts w:hint="eastAsia" w:ascii="宋体" w:hAnsi="宋体" w:cs="Courier New"/>
          <w:color w:val="000000"/>
          <w:sz w:val="24"/>
          <w:szCs w:val="24"/>
        </w:rPr>
      </w:pPr>
      <w:r>
        <w:rPr>
          <w:rFonts w:hint="eastAsia" w:ascii="宋体" w:hAnsi="宋体" w:cs="Courier New"/>
          <w:color w:val="000000"/>
          <w:sz w:val="24"/>
          <w:szCs w:val="24"/>
        </w:rPr>
        <w:t xml:space="preserve">3.违约责任如因发包人或承包人违约造成安全事故，将依法追究责任。 </w:t>
      </w:r>
      <w:r>
        <w:rPr>
          <w:rFonts w:hint="eastAsia" w:ascii="宋体" w:hAnsi="宋体" w:cs="Courier New"/>
          <w:color w:val="000000"/>
          <w:sz w:val="24"/>
          <w:szCs w:val="24"/>
        </w:rPr>
      </w:r>
      <w:r/>
    </w:p>
    <w:p>
      <w:pPr>
        <w:pStyle w:val="1016"/>
        <w:ind w:firstLine="480"/>
        <w:spacing w:line="440" w:lineRule="exact"/>
        <w:rPr>
          <w:rFonts w:hint="eastAsia" w:ascii="宋体" w:hAnsi="宋体" w:cs="Courier New"/>
          <w:color w:val="000000"/>
          <w:sz w:val="24"/>
          <w:szCs w:val="24"/>
        </w:rPr>
      </w:pPr>
      <w:r>
        <w:rPr>
          <w:rFonts w:hint="eastAsia" w:ascii="宋体" w:hAnsi="宋体" w:cs="Courier New"/>
          <w:color w:val="000000"/>
          <w:sz w:val="24"/>
          <w:szCs w:val="24"/>
        </w:rPr>
        <w:t xml:space="preserve">4. 本合同由双方法定代表人或其授权的代理人签署并加盖单位章后生效，全部工程竣工验收后失效。 </w:t>
      </w:r>
      <w:r>
        <w:rPr>
          <w:rFonts w:hint="eastAsia" w:ascii="宋体" w:hAnsi="宋体" w:cs="Courier New"/>
          <w:color w:val="000000"/>
          <w:sz w:val="24"/>
          <w:szCs w:val="24"/>
        </w:rPr>
      </w:r>
      <w:r/>
    </w:p>
    <w:p>
      <w:pPr>
        <w:pStyle w:val="1016"/>
        <w:ind w:firstLine="480"/>
        <w:spacing w:line="440" w:lineRule="exact"/>
        <w:rPr>
          <w:rFonts w:hint="eastAsia" w:ascii="宋体" w:hAnsi="宋体" w:cs="Courier New"/>
          <w:color w:val="000000"/>
          <w:sz w:val="24"/>
          <w:szCs w:val="24"/>
        </w:rPr>
      </w:pPr>
      <w:r>
        <w:rPr>
          <w:rFonts w:hint="eastAsia" w:ascii="宋体" w:hAnsi="宋体" w:cs="Courier New"/>
          <w:color w:val="000000"/>
          <w:sz w:val="24"/>
          <w:szCs w:val="24"/>
        </w:rPr>
        <w:t xml:space="preserve">5. 本合同一式六份，合同双方各执三份。</w:t>
      </w:r>
      <w:r>
        <w:rPr>
          <w:rFonts w:hint="eastAsia" w:ascii="宋体" w:hAnsi="宋体" w:cs="Courier New"/>
          <w:color w:val="000000"/>
          <w:sz w:val="24"/>
          <w:szCs w:val="24"/>
        </w:rPr>
      </w:r>
      <w:r/>
    </w:p>
    <w:p>
      <w:pPr>
        <w:pStyle w:val="1016"/>
        <w:spacing w:line="440" w:lineRule="exact"/>
        <w:rPr>
          <w:rFonts w:hint="eastAsia" w:ascii="宋体" w:hAnsi="宋体" w:cs="Courier New"/>
          <w:color w:val="000000"/>
          <w:sz w:val="24"/>
          <w:szCs w:val="24"/>
        </w:rPr>
      </w:pPr>
      <w:r>
        <w:rPr>
          <w:rFonts w:hint="eastAsia" w:ascii="宋体" w:hAnsi="宋体" w:cs="Courier New"/>
          <w:color w:val="000000"/>
          <w:sz w:val="24"/>
          <w:szCs w:val="24"/>
        </w:rPr>
      </w:r>
      <w:r/>
    </w:p>
    <w:p>
      <w:pPr>
        <w:pStyle w:val="1016"/>
        <w:spacing w:line="440" w:lineRule="exact"/>
        <w:rPr>
          <w:rFonts w:hint="eastAsia" w:ascii="宋体" w:hAnsi="宋体" w:cs="Courier New"/>
          <w:color w:val="000000"/>
          <w:sz w:val="24"/>
          <w:szCs w:val="24"/>
        </w:rPr>
      </w:pPr>
      <w:r>
        <w:rPr>
          <w:rFonts w:hint="eastAsia" w:ascii="宋体" w:hAnsi="宋体" w:cs="Courier New"/>
          <w:color w:val="000000"/>
          <w:sz w:val="24"/>
          <w:szCs w:val="24"/>
        </w:rPr>
        <w:t xml:space="preserve">发包人：(盖单位章) </w:t>
      </w:r>
      <w:r>
        <w:rPr>
          <w:rFonts w:hint="eastAsia" w:ascii="宋体" w:hAnsi="宋体" w:cs="Courier New"/>
          <w:color w:val="000000"/>
          <w:sz w:val="24"/>
          <w:szCs w:val="24"/>
        </w:rPr>
      </w:r>
      <w:r/>
    </w:p>
    <w:p>
      <w:pPr>
        <w:pStyle w:val="1016"/>
        <w:spacing w:line="440" w:lineRule="exact"/>
        <w:rPr>
          <w:rFonts w:hint="eastAsia" w:ascii="宋体" w:hAnsi="宋体" w:cs="Courier New"/>
          <w:color w:val="000000"/>
          <w:sz w:val="24"/>
          <w:szCs w:val="24"/>
        </w:rPr>
      </w:pPr>
      <w:r>
        <w:rPr>
          <w:rFonts w:hint="eastAsia" w:ascii="宋体" w:hAnsi="宋体" w:cs="Courier New"/>
          <w:color w:val="000000"/>
          <w:sz w:val="24"/>
          <w:szCs w:val="24"/>
        </w:rPr>
        <w:t xml:space="preserve">法定代表人或其委托代理人：(签字)</w:t>
      </w:r>
      <w:r>
        <w:rPr>
          <w:rFonts w:hint="eastAsia" w:ascii="宋体" w:hAnsi="宋体" w:cs="Courier New"/>
          <w:color w:val="000000"/>
          <w:sz w:val="24"/>
          <w:szCs w:val="24"/>
        </w:rPr>
      </w:r>
      <w:r/>
    </w:p>
    <w:p>
      <w:pPr>
        <w:pStyle w:val="1016"/>
        <w:spacing w:line="440" w:lineRule="exact"/>
        <w:rPr>
          <w:rFonts w:hint="eastAsia" w:ascii="宋体" w:hAnsi="宋体" w:cs="Courier New"/>
          <w:color w:val="000000"/>
          <w:sz w:val="24"/>
          <w:szCs w:val="24"/>
        </w:rPr>
      </w:pPr>
      <w:r>
        <w:rPr>
          <w:rFonts w:hint="eastAsia" w:ascii="宋体" w:hAnsi="宋体" w:cs="Courier New"/>
          <w:color w:val="000000"/>
          <w:sz w:val="24"/>
          <w:szCs w:val="24"/>
        </w:rPr>
        <w:t xml:space="preserve">日期：    年   月    日</w:t>
      </w:r>
      <w:r>
        <w:rPr>
          <w:rFonts w:hint="eastAsia" w:ascii="宋体" w:hAnsi="宋体" w:cs="Courier New"/>
          <w:color w:val="000000"/>
          <w:sz w:val="24"/>
          <w:szCs w:val="24"/>
        </w:rPr>
      </w:r>
      <w:r/>
    </w:p>
    <w:p>
      <w:pPr>
        <w:pStyle w:val="1016"/>
        <w:spacing w:line="440" w:lineRule="exact"/>
        <w:rPr>
          <w:rFonts w:hint="eastAsia" w:ascii="宋体" w:hAnsi="宋体" w:cs="Courier New"/>
          <w:color w:val="000000"/>
          <w:sz w:val="24"/>
          <w:szCs w:val="24"/>
        </w:rPr>
      </w:pPr>
      <w:r>
        <w:rPr>
          <w:rFonts w:hint="eastAsia" w:ascii="宋体" w:hAnsi="宋体" w:cs="Courier New"/>
          <w:color w:val="000000"/>
          <w:sz w:val="24"/>
          <w:szCs w:val="24"/>
        </w:rPr>
      </w:r>
      <w:r/>
    </w:p>
    <w:p>
      <w:pPr>
        <w:pStyle w:val="1016"/>
        <w:spacing w:line="440" w:lineRule="exact"/>
        <w:rPr>
          <w:rFonts w:hint="eastAsia" w:ascii="宋体" w:hAnsi="宋体" w:cs="Courier New"/>
          <w:color w:val="000000"/>
          <w:sz w:val="24"/>
          <w:szCs w:val="24"/>
        </w:rPr>
      </w:pPr>
      <w:r>
        <w:rPr>
          <w:rFonts w:hint="eastAsia" w:ascii="宋体" w:hAnsi="宋体" w:cs="Courier New"/>
          <w:color w:val="000000"/>
          <w:sz w:val="24"/>
          <w:szCs w:val="24"/>
        </w:rPr>
        <w:t xml:space="preserve">承包人： (盖单位章) </w:t>
      </w:r>
      <w:r>
        <w:rPr>
          <w:rFonts w:hint="eastAsia" w:ascii="宋体" w:hAnsi="宋体" w:cs="Courier New"/>
          <w:color w:val="000000"/>
          <w:sz w:val="24"/>
          <w:szCs w:val="24"/>
        </w:rPr>
      </w:r>
      <w:r/>
    </w:p>
    <w:p>
      <w:pPr>
        <w:pStyle w:val="1016"/>
        <w:spacing w:line="440" w:lineRule="exact"/>
        <w:rPr>
          <w:rFonts w:hint="eastAsia" w:ascii="宋体" w:hAnsi="宋体" w:cs="Courier New"/>
          <w:color w:val="000000"/>
          <w:sz w:val="24"/>
          <w:szCs w:val="24"/>
        </w:rPr>
      </w:pPr>
      <w:r>
        <w:rPr>
          <w:rFonts w:hint="eastAsia" w:ascii="宋体" w:hAnsi="宋体" w:cs="Courier New"/>
          <w:color w:val="000000"/>
          <w:sz w:val="24"/>
          <w:szCs w:val="24"/>
        </w:rPr>
        <w:t xml:space="preserve">法定代表人或其委托代理人：(签字)</w:t>
      </w:r>
      <w:r>
        <w:rPr>
          <w:rFonts w:hint="eastAsia" w:ascii="宋体" w:hAnsi="宋体" w:cs="Courier New"/>
          <w:color w:val="000000"/>
          <w:sz w:val="24"/>
          <w:szCs w:val="24"/>
        </w:rPr>
      </w:r>
      <w:r/>
    </w:p>
    <w:p>
      <w:pPr>
        <w:pStyle w:val="1016"/>
        <w:spacing w:line="440" w:lineRule="exact"/>
        <w:rPr>
          <w:rFonts w:hint="eastAsia" w:ascii="宋体" w:hAnsi="宋体" w:cs="Courier New"/>
          <w:color w:val="000000"/>
          <w:sz w:val="24"/>
          <w:szCs w:val="24"/>
        </w:rPr>
      </w:pPr>
      <w:r>
        <w:rPr>
          <w:rFonts w:hint="eastAsia" w:ascii="宋体" w:hAnsi="宋体" w:cs="Courier New"/>
          <w:color w:val="000000"/>
          <w:sz w:val="24"/>
          <w:szCs w:val="24"/>
        </w:rPr>
        <w:t xml:space="preserve">日期：    年   月    日</w:t>
      </w:r>
      <w:r>
        <w:rPr>
          <w:rFonts w:hint="eastAsia" w:ascii="宋体" w:hAnsi="宋体" w:cs="Courier New"/>
          <w:color w:val="000000"/>
          <w:sz w:val="24"/>
          <w:szCs w:val="24"/>
        </w:rPr>
      </w:r>
      <w:r/>
    </w:p>
    <w:p>
      <w:pPr>
        <w:pStyle w:val="1016"/>
        <w:spacing w:line="440" w:lineRule="exact"/>
        <w:rPr>
          <w:rFonts w:hint="eastAsia" w:ascii="宋体" w:hAnsi="宋体" w:cs="Courier New"/>
          <w:color w:val="000000"/>
          <w:sz w:val="24"/>
          <w:szCs w:val="24"/>
        </w:rPr>
      </w:pPr>
      <w:r>
        <w:rPr>
          <w:rFonts w:hint="eastAsia" w:ascii="宋体" w:hAnsi="宋体" w:cs="Courier New"/>
          <w:color w:val="000000"/>
          <w:sz w:val="24"/>
          <w:szCs w:val="24"/>
        </w:rPr>
        <w:t xml:space="preserve">  </w:t>
      </w:r>
      <w:r>
        <w:rPr>
          <w:rFonts w:hint="eastAsia" w:ascii="宋体" w:hAnsi="宋体" w:cs="Courier New"/>
          <w:color w:val="000000"/>
          <w:sz w:val="24"/>
          <w:szCs w:val="24"/>
        </w:rPr>
      </w:r>
      <w:r/>
    </w:p>
    <w:p>
      <w:pPr>
        <w:pStyle w:val="1016"/>
        <w:spacing w:line="440" w:lineRule="exact"/>
        <w:rPr>
          <w:rFonts w:hint="eastAsia" w:ascii="宋体" w:hAnsi="宋体" w:cs="Courier New"/>
          <w:color w:val="000000"/>
          <w:sz w:val="24"/>
          <w:szCs w:val="24"/>
        </w:rPr>
      </w:pPr>
      <w:r>
        <w:rPr>
          <w:rFonts w:hint="eastAsia" w:ascii="宋体" w:hAnsi="宋体" w:cs="Courier New"/>
          <w:color w:val="000000"/>
          <w:sz w:val="24"/>
          <w:szCs w:val="24"/>
        </w:rPr>
      </w:r>
      <w:r/>
    </w:p>
    <w:p>
      <w:pPr>
        <w:pStyle w:val="1016"/>
        <w:spacing w:line="440" w:lineRule="exact"/>
        <w:rPr>
          <w:rFonts w:hint="eastAsia" w:ascii="宋体" w:hAnsi="宋体" w:cs="Courier New"/>
          <w:color w:val="000000"/>
          <w:sz w:val="24"/>
          <w:szCs w:val="24"/>
        </w:rPr>
      </w:pPr>
      <w:r>
        <w:rPr>
          <w:rFonts w:hint="eastAsia" w:ascii="宋体" w:hAnsi="宋体" w:cs="Courier New"/>
          <w:color w:val="000000"/>
          <w:sz w:val="24"/>
          <w:szCs w:val="24"/>
        </w:rPr>
      </w:r>
      <w:r/>
    </w:p>
    <w:p>
      <w:pPr>
        <w:pStyle w:val="1016"/>
        <w:spacing w:line="440" w:lineRule="exact"/>
        <w:rPr>
          <w:rFonts w:hint="eastAsia" w:ascii="宋体" w:hAnsi="宋体" w:cs="Courier New"/>
          <w:color w:val="000000"/>
          <w:sz w:val="24"/>
          <w:szCs w:val="24"/>
        </w:rPr>
      </w:pPr>
      <w:r>
        <w:rPr>
          <w:rFonts w:hint="eastAsia" w:ascii="宋体" w:hAnsi="宋体" w:cs="Courier New"/>
          <w:color w:val="000000"/>
          <w:sz w:val="24"/>
          <w:szCs w:val="24"/>
        </w:rPr>
      </w:r>
      <w:r/>
    </w:p>
    <w:p>
      <w:pPr>
        <w:pStyle w:val="1016"/>
        <w:spacing w:line="440" w:lineRule="exact"/>
        <w:rPr>
          <w:rFonts w:hint="eastAsia" w:ascii="宋体" w:hAnsi="宋体" w:cs="Courier New"/>
          <w:color w:val="000000"/>
          <w:sz w:val="24"/>
          <w:szCs w:val="24"/>
        </w:rPr>
      </w:pPr>
      <w:r>
        <w:rPr>
          <w:rFonts w:hint="eastAsia" w:ascii="宋体" w:hAnsi="宋体" w:cs="Courier New"/>
          <w:color w:val="000000"/>
          <w:sz w:val="24"/>
          <w:szCs w:val="24"/>
        </w:rPr>
      </w:r>
      <w:r/>
    </w:p>
    <w:p>
      <w:pPr>
        <w:pStyle w:val="1016"/>
        <w:spacing w:line="440" w:lineRule="exact"/>
        <w:rPr>
          <w:rFonts w:hint="eastAsia" w:ascii="宋体" w:hAnsi="宋体" w:cs="Courier New"/>
          <w:color w:val="000000"/>
          <w:sz w:val="24"/>
          <w:szCs w:val="24"/>
        </w:rPr>
      </w:pPr>
      <w:r>
        <w:rPr>
          <w:rFonts w:hint="eastAsia" w:ascii="宋体" w:hAnsi="宋体" w:cs="Courier New"/>
          <w:color w:val="000000"/>
          <w:sz w:val="24"/>
          <w:szCs w:val="24"/>
        </w:rPr>
      </w:r>
      <w:r/>
    </w:p>
    <w:p>
      <w:pPr>
        <w:pStyle w:val="1016"/>
        <w:spacing w:line="440" w:lineRule="exact"/>
        <w:rPr>
          <w:rFonts w:hint="eastAsia" w:ascii="宋体" w:hAnsi="宋体" w:cs="Courier New"/>
          <w:color w:val="000000"/>
          <w:sz w:val="24"/>
          <w:szCs w:val="24"/>
        </w:rPr>
      </w:pPr>
      <w:r>
        <w:rPr>
          <w:rFonts w:hint="eastAsia" w:ascii="宋体" w:hAnsi="宋体" w:cs="Courier New"/>
          <w:color w:val="000000"/>
          <w:sz w:val="24"/>
          <w:szCs w:val="24"/>
        </w:rPr>
      </w:r>
      <w:r/>
    </w:p>
    <w:p>
      <w:pPr>
        <w:pStyle w:val="1016"/>
        <w:spacing w:line="440" w:lineRule="exact"/>
        <w:rPr>
          <w:rFonts w:hint="eastAsia" w:ascii="宋体" w:hAnsi="宋体" w:cs="Courier New"/>
          <w:color w:val="000000"/>
          <w:sz w:val="24"/>
          <w:szCs w:val="24"/>
        </w:rPr>
      </w:pPr>
      <w:r>
        <w:rPr>
          <w:rFonts w:hint="eastAsia" w:ascii="宋体" w:hAnsi="宋体" w:cs="Courier New"/>
          <w:color w:val="000000"/>
          <w:sz w:val="24"/>
          <w:szCs w:val="24"/>
        </w:rPr>
      </w:r>
      <w:r/>
    </w:p>
    <w:p>
      <w:pPr>
        <w:pStyle w:val="1016"/>
        <w:spacing w:line="440" w:lineRule="exact"/>
        <w:rPr>
          <w:rFonts w:hint="eastAsia" w:ascii="宋体" w:hAnsi="宋体" w:cs="Courier New"/>
          <w:color w:val="000000"/>
          <w:sz w:val="24"/>
          <w:szCs w:val="24"/>
        </w:rPr>
      </w:pPr>
      <w:r>
        <w:rPr>
          <w:rFonts w:hint="eastAsia" w:ascii="宋体" w:hAnsi="宋体" w:cs="Courier New"/>
          <w:color w:val="000000"/>
          <w:sz w:val="24"/>
          <w:szCs w:val="24"/>
        </w:rPr>
      </w:r>
      <w:r/>
    </w:p>
    <w:p>
      <w:pPr>
        <w:pStyle w:val="1016"/>
        <w:spacing w:line="440" w:lineRule="exact"/>
        <w:rPr>
          <w:rFonts w:hint="eastAsia" w:ascii="宋体" w:hAnsi="宋体" w:cs="Courier New"/>
          <w:color w:val="000000"/>
          <w:sz w:val="24"/>
          <w:szCs w:val="24"/>
        </w:rPr>
      </w:pPr>
      <w:r>
        <w:rPr>
          <w:rFonts w:hint="eastAsia" w:ascii="宋体" w:hAnsi="宋体" w:cs="Courier New"/>
          <w:color w:val="000000"/>
          <w:sz w:val="24"/>
          <w:szCs w:val="24"/>
        </w:rPr>
      </w:r>
      <w:r/>
    </w:p>
    <w:p>
      <w:pPr>
        <w:pStyle w:val="1016"/>
        <w:spacing w:line="440" w:lineRule="exact"/>
        <w:rPr>
          <w:rFonts w:hint="eastAsia" w:ascii="宋体" w:hAnsi="宋体" w:cs="Courier New"/>
          <w:color w:val="000000"/>
          <w:sz w:val="24"/>
          <w:szCs w:val="24"/>
        </w:rPr>
      </w:pPr>
      <w:r>
        <w:rPr>
          <w:rFonts w:hint="eastAsia" w:ascii="宋体" w:hAnsi="宋体" w:cs="Courier New"/>
          <w:color w:val="000000"/>
          <w:sz w:val="24"/>
          <w:szCs w:val="24"/>
        </w:rPr>
      </w:r>
      <w:r/>
    </w:p>
    <w:p>
      <w:pPr>
        <w:pStyle w:val="1016"/>
        <w:spacing w:line="440" w:lineRule="exact"/>
        <w:rPr>
          <w:rFonts w:hint="eastAsia" w:ascii="宋体" w:hAnsi="宋体" w:cs="Courier New"/>
          <w:color w:val="000000"/>
          <w:sz w:val="24"/>
          <w:szCs w:val="24"/>
        </w:rPr>
      </w:pPr>
      <w:r>
        <w:rPr>
          <w:rFonts w:hint="eastAsia" w:ascii="宋体" w:hAnsi="宋体" w:cs="Courier New"/>
          <w:color w:val="000000"/>
          <w:sz w:val="24"/>
          <w:szCs w:val="24"/>
        </w:rPr>
      </w:r>
      <w:r/>
    </w:p>
    <w:p>
      <w:pPr>
        <w:pStyle w:val="1016"/>
        <w:spacing w:line="440" w:lineRule="exact"/>
        <w:rPr>
          <w:rFonts w:hint="eastAsia" w:ascii="宋体" w:hAnsi="宋体" w:cs="Courier New"/>
          <w:color w:val="000000"/>
          <w:sz w:val="24"/>
          <w:szCs w:val="24"/>
        </w:rPr>
      </w:pPr>
      <w:r>
        <w:rPr>
          <w:rFonts w:hint="eastAsia" w:ascii="宋体" w:hAnsi="宋体" w:cs="Courier New"/>
          <w:color w:val="000000"/>
          <w:sz w:val="24"/>
          <w:szCs w:val="24"/>
        </w:rPr>
      </w:r>
      <w:r/>
    </w:p>
    <w:p>
      <w:pPr>
        <w:pStyle w:val="1016"/>
        <w:spacing w:line="440" w:lineRule="exact"/>
        <w:rPr>
          <w:rFonts w:hint="eastAsia" w:ascii="宋体" w:hAnsi="宋体" w:cs="Courier New"/>
          <w:color w:val="000000"/>
          <w:sz w:val="24"/>
          <w:szCs w:val="24"/>
        </w:rPr>
      </w:pPr>
      <w:r>
        <w:rPr>
          <w:rFonts w:hint="eastAsia" w:ascii="宋体" w:hAnsi="宋体" w:cs="Courier New"/>
          <w:color w:val="000000"/>
          <w:sz w:val="24"/>
          <w:szCs w:val="24"/>
        </w:rPr>
      </w:r>
      <w:r/>
    </w:p>
    <w:p>
      <w:pPr>
        <w:pStyle w:val="1016"/>
        <w:spacing w:line="440" w:lineRule="exact"/>
        <w:rPr>
          <w:rFonts w:hint="eastAsia" w:ascii="宋体" w:hAnsi="宋体" w:cs="Courier New"/>
          <w:color w:val="000000"/>
          <w:sz w:val="24"/>
          <w:szCs w:val="24"/>
        </w:rPr>
      </w:pPr>
      <w:r>
        <w:rPr>
          <w:rFonts w:hint="eastAsia" w:ascii="宋体" w:hAnsi="宋体" w:cs="Courier New"/>
          <w:color w:val="000000"/>
          <w:sz w:val="24"/>
          <w:szCs w:val="24"/>
        </w:rPr>
      </w:r>
      <w:r/>
    </w:p>
    <w:p>
      <w:pPr>
        <w:pStyle w:val="1016"/>
        <w:spacing w:line="440" w:lineRule="exact"/>
        <w:rPr>
          <w:rFonts w:hint="eastAsia" w:ascii="宋体" w:hAnsi="宋体" w:cs="Courier New"/>
          <w:color w:val="000000"/>
          <w:sz w:val="24"/>
          <w:szCs w:val="24"/>
        </w:rPr>
      </w:pPr>
      <w:r>
        <w:rPr>
          <w:rFonts w:hint="eastAsia" w:ascii="宋体" w:hAnsi="宋体" w:cs="Courier New"/>
          <w:color w:val="000000"/>
          <w:sz w:val="24"/>
          <w:szCs w:val="24"/>
        </w:rPr>
      </w:r>
      <w:r/>
    </w:p>
    <w:p>
      <w:pPr>
        <w:pStyle w:val="1016"/>
        <w:spacing w:line="440" w:lineRule="exact"/>
        <w:rPr>
          <w:rFonts w:hint="eastAsia" w:ascii="宋体" w:hAnsi="宋体" w:cs="Courier New"/>
          <w:color w:val="000000"/>
          <w:sz w:val="24"/>
          <w:szCs w:val="24"/>
        </w:rPr>
      </w:pPr>
      <w:r>
        <w:rPr>
          <w:rFonts w:hint="eastAsia" w:ascii="宋体" w:hAnsi="宋体" w:cs="Courier New"/>
          <w:color w:val="000000"/>
          <w:sz w:val="24"/>
          <w:szCs w:val="24"/>
        </w:rPr>
      </w:r>
      <w:r/>
    </w:p>
    <w:p>
      <w:pPr>
        <w:pStyle w:val="1016"/>
        <w:spacing w:line="440" w:lineRule="exact"/>
        <w:rPr>
          <w:rFonts w:hint="eastAsia" w:ascii="宋体" w:hAnsi="宋体" w:cs="Courier New"/>
          <w:color w:val="000000"/>
          <w:sz w:val="24"/>
          <w:szCs w:val="24"/>
        </w:rPr>
      </w:pPr>
      <w:r>
        <w:rPr>
          <w:rFonts w:hint="eastAsia" w:ascii="宋体" w:hAnsi="宋体" w:cs="Courier New"/>
          <w:color w:val="000000"/>
          <w:sz w:val="24"/>
          <w:szCs w:val="24"/>
        </w:rPr>
      </w:r>
      <w:r/>
    </w:p>
    <w:p>
      <w:pPr>
        <w:pStyle w:val="1016"/>
        <w:spacing w:line="440" w:lineRule="exact"/>
        <w:rPr>
          <w:rFonts w:hint="eastAsia" w:ascii="宋体" w:hAnsi="宋体" w:cs="Courier New"/>
          <w:color w:val="000000"/>
          <w:sz w:val="24"/>
          <w:szCs w:val="24"/>
        </w:rPr>
      </w:pPr>
      <w:r>
        <w:rPr>
          <w:rFonts w:hint="eastAsia" w:ascii="宋体" w:hAnsi="宋体" w:cs="Courier New"/>
          <w:color w:val="000000"/>
          <w:sz w:val="24"/>
          <w:szCs w:val="24"/>
        </w:rPr>
      </w:r>
      <w:r/>
    </w:p>
    <w:p>
      <w:pPr>
        <w:pStyle w:val="1016"/>
        <w:spacing w:line="440" w:lineRule="exact"/>
        <w:rPr>
          <w:rFonts w:hint="eastAsia" w:ascii="宋体" w:hAnsi="宋体" w:cs="Courier New"/>
          <w:color w:val="000000"/>
          <w:sz w:val="24"/>
          <w:szCs w:val="24"/>
        </w:rPr>
      </w:pPr>
      <w:r>
        <w:rPr>
          <w:rFonts w:hint="eastAsia" w:ascii="宋体" w:hAnsi="宋体" w:cs="Courier New"/>
          <w:color w:val="000000"/>
          <w:sz w:val="24"/>
          <w:szCs w:val="24"/>
        </w:rPr>
      </w:r>
      <w:r/>
    </w:p>
    <w:p>
      <w:pPr>
        <w:pStyle w:val="1016"/>
        <w:spacing w:line="440" w:lineRule="exact"/>
        <w:rPr>
          <w:rFonts w:hint="eastAsia" w:ascii="宋体" w:hAnsi="宋体" w:cs="Courier New"/>
          <w:color w:val="000000"/>
          <w:sz w:val="24"/>
          <w:szCs w:val="24"/>
        </w:rPr>
      </w:pPr>
      <w:r>
        <w:rPr>
          <w:rFonts w:hint="eastAsia" w:ascii="宋体" w:hAnsi="宋体" w:cs="Courier New"/>
          <w:color w:val="000000"/>
          <w:sz w:val="24"/>
          <w:szCs w:val="24"/>
        </w:rPr>
      </w:r>
      <w:r/>
    </w:p>
    <w:p>
      <w:pPr>
        <w:pStyle w:val="1016"/>
        <w:spacing w:line="440" w:lineRule="exact"/>
        <w:rPr>
          <w:rFonts w:hint="eastAsia" w:ascii="宋体" w:hAnsi="宋体" w:cs="Courier New"/>
          <w:color w:val="000000"/>
          <w:sz w:val="24"/>
          <w:szCs w:val="24"/>
        </w:rPr>
      </w:pPr>
      <w:r>
        <w:rPr>
          <w:rFonts w:hint="eastAsia" w:ascii="宋体" w:hAnsi="宋体" w:cs="Courier New"/>
          <w:color w:val="000000"/>
          <w:sz w:val="24"/>
          <w:szCs w:val="24"/>
        </w:rPr>
      </w:r>
      <w:r/>
    </w:p>
    <w:p>
      <w:pPr>
        <w:pStyle w:val="1016"/>
        <w:spacing w:line="440" w:lineRule="exact"/>
        <w:rPr>
          <w:rFonts w:hint="eastAsia" w:ascii="宋体" w:hAnsi="宋体" w:cs="Courier New"/>
          <w:color w:val="000000"/>
          <w:sz w:val="24"/>
          <w:szCs w:val="24"/>
        </w:rPr>
      </w:pPr>
      <w:r>
        <w:rPr>
          <w:rFonts w:hint="eastAsia" w:ascii="宋体" w:hAnsi="宋体" w:cs="Courier New"/>
          <w:color w:val="000000"/>
          <w:sz w:val="24"/>
          <w:szCs w:val="24"/>
        </w:rPr>
      </w:r>
      <w:r/>
    </w:p>
    <w:p>
      <w:pPr>
        <w:pStyle w:val="1016"/>
        <w:spacing w:line="440" w:lineRule="exact"/>
        <w:rPr>
          <w:rFonts w:hint="eastAsia" w:ascii="宋体" w:hAnsi="宋体" w:cs="Courier New"/>
          <w:color w:val="000000"/>
          <w:sz w:val="24"/>
          <w:szCs w:val="24"/>
        </w:rPr>
      </w:pPr>
      <w:r>
        <w:rPr>
          <w:rFonts w:hint="eastAsia" w:ascii="宋体" w:hAnsi="宋体" w:cs="Courier New"/>
          <w:color w:val="000000"/>
          <w:sz w:val="24"/>
          <w:szCs w:val="24"/>
        </w:rPr>
      </w:r>
      <w:r/>
    </w:p>
    <w:p>
      <w:pPr>
        <w:pStyle w:val="1016"/>
        <w:spacing w:line="440" w:lineRule="exact"/>
        <w:rPr>
          <w:rFonts w:hint="eastAsia" w:ascii="宋体" w:hAnsi="宋体" w:cs="Courier New"/>
          <w:color w:val="000000"/>
          <w:sz w:val="24"/>
          <w:szCs w:val="24"/>
        </w:rPr>
      </w:pPr>
      <w:r>
        <w:rPr>
          <w:rFonts w:hint="eastAsia" w:ascii="宋体" w:hAnsi="宋体" w:cs="Courier New"/>
          <w:color w:val="000000"/>
          <w:sz w:val="24"/>
          <w:szCs w:val="24"/>
        </w:rPr>
      </w:r>
      <w:r/>
    </w:p>
    <w:p>
      <w:pPr>
        <w:pStyle w:val="1016"/>
        <w:spacing w:line="440" w:lineRule="exact"/>
        <w:rPr>
          <w:rFonts w:hint="eastAsia" w:ascii="宋体" w:hAnsi="宋体" w:cs="Courier New"/>
          <w:color w:val="000000"/>
          <w:sz w:val="24"/>
          <w:szCs w:val="24"/>
        </w:rPr>
      </w:pPr>
      <w:r>
        <w:rPr>
          <w:rFonts w:hint="eastAsia" w:ascii="宋体" w:hAnsi="宋体" w:cs="Courier New"/>
          <w:color w:val="000000"/>
          <w:sz w:val="24"/>
          <w:szCs w:val="24"/>
        </w:rPr>
      </w:r>
      <w:r/>
    </w:p>
    <w:p>
      <w:pPr>
        <w:pStyle w:val="1016"/>
        <w:spacing w:line="440" w:lineRule="exact"/>
        <w:rPr>
          <w:rFonts w:hint="eastAsia" w:ascii="宋体" w:hAnsi="宋体" w:cs="Courier New"/>
          <w:color w:val="000000"/>
          <w:sz w:val="24"/>
          <w:szCs w:val="24"/>
        </w:rPr>
      </w:pPr>
      <w:r>
        <w:rPr>
          <w:rFonts w:hint="eastAsia" w:ascii="宋体" w:hAnsi="宋体" w:cs="Courier New"/>
          <w:color w:val="000000"/>
          <w:sz w:val="24"/>
          <w:szCs w:val="24"/>
        </w:rPr>
      </w:r>
      <w:r/>
    </w:p>
    <w:p>
      <w:pPr>
        <w:pStyle w:val="1016"/>
        <w:spacing w:line="440" w:lineRule="exact"/>
        <w:rPr>
          <w:rFonts w:hint="eastAsia" w:ascii="宋体" w:hAnsi="宋体" w:cs="Courier New"/>
          <w:color w:val="000000"/>
          <w:sz w:val="24"/>
          <w:szCs w:val="24"/>
        </w:rPr>
      </w:pPr>
      <w:r>
        <w:rPr>
          <w:rFonts w:hint="eastAsia" w:ascii="宋体" w:hAnsi="宋体" w:cs="Courier New"/>
          <w:color w:val="000000"/>
          <w:sz w:val="24"/>
          <w:szCs w:val="24"/>
        </w:rPr>
      </w:r>
      <w:r/>
    </w:p>
    <w:p>
      <w:pPr>
        <w:pStyle w:val="1016"/>
        <w:rPr>
          <w:color w:val="000000"/>
        </w:rPr>
      </w:pPr>
      <w:r>
        <w:rPr>
          <w:color w:val="000000"/>
        </w:rPr>
      </w:r>
      <w:r/>
    </w:p>
    <w:p>
      <w:pPr>
        <w:pStyle w:val="1054"/>
        <w:jc w:val="center"/>
        <w:spacing w:before="120" w:after="120" w:line="440" w:lineRule="exact"/>
        <w:rPr>
          <w:rFonts w:hint="eastAsia" w:hAnsi="宋体"/>
          <w:color w:val="000000"/>
          <w:sz w:val="24"/>
          <w:szCs w:val="24"/>
        </w:rPr>
      </w:pPr>
      <w:r/>
      <w:bookmarkEnd w:id="188"/>
      <w:r/>
      <w:bookmarkEnd w:id="189"/>
      <w:r/>
      <w:bookmarkEnd w:id="190"/>
      <w:r/>
      <w:bookmarkStart w:id="191" w:name="_Hlt16619350"/>
      <w:r/>
      <w:bookmarkStart w:id="192" w:name="_Toc20823346"/>
      <w:r/>
      <w:bookmarkStart w:id="193" w:name="_Toc120614244"/>
      <w:r/>
      <w:bookmarkStart w:id="194" w:name="_Toc16938590"/>
      <w:r/>
      <w:bookmarkStart w:id="195" w:name="_Toc479757211"/>
      <w:r/>
      <w:bookmarkStart w:id="196" w:name="_Toc462564139"/>
      <w:r>
        <w:rPr>
          <w:rFonts w:hint="eastAsia" w:ascii="黑体" w:eastAsia="黑体"/>
          <w:bCs/>
          <w:color w:val="000000"/>
          <w:sz w:val="32"/>
          <w:szCs w:val="32"/>
        </w:rPr>
        <w:t xml:space="preserve">第</w:t>
      </w:r>
      <w:bookmarkEnd w:id="191"/>
      <w:r>
        <w:rPr>
          <w:rFonts w:hint="eastAsia" w:ascii="黑体" w:eastAsia="黑体"/>
          <w:bCs/>
          <w:color w:val="000000"/>
          <w:sz w:val="32"/>
          <w:szCs w:val="32"/>
        </w:rPr>
        <w:t xml:space="preserve">四章 招标需求</w:t>
      </w:r>
      <w:bookmarkEnd w:id="192"/>
      <w:r/>
      <w:bookmarkEnd w:id="193"/>
      <w:r/>
      <w:bookmarkEnd w:id="194"/>
      <w:r>
        <w:rPr>
          <w:rFonts w:hint="eastAsia" w:hAnsi="宋体"/>
          <w:color w:val="000000"/>
          <w:sz w:val="24"/>
          <w:szCs w:val="24"/>
        </w:rPr>
      </w:r>
      <w:r/>
    </w:p>
    <w:p>
      <w:pPr>
        <w:pStyle w:val="1016"/>
        <w:spacing w:line="360" w:lineRule="auto"/>
        <w:rPr>
          <w:rFonts w:hint="eastAsia" w:ascii="宋体" w:hAnsi="宋体" w:cs="宋体"/>
          <w:b/>
          <w:bCs/>
          <w:color w:val="000000"/>
          <w:sz w:val="24"/>
          <w:szCs w:val="24"/>
        </w:rPr>
      </w:pPr>
      <w:r/>
      <w:bookmarkStart w:id="197" w:name="_Toc49090575"/>
      <w:r/>
      <w:bookmarkStart w:id="198" w:name="_Toc26554093"/>
      <w:r>
        <w:rPr>
          <w:rFonts w:hint="eastAsia" w:ascii="宋体" w:hAnsi="宋体" w:cs="宋体"/>
          <w:b/>
          <w:bCs/>
          <w:color w:val="000000"/>
          <w:sz w:val="24"/>
          <w:szCs w:val="24"/>
        </w:rPr>
        <w:t xml:space="preserve">项目属性:货物类项目。</w:t>
      </w:r>
      <w:bookmarkStart w:id="199" w:name="_Toc120614281"/>
      <w:r>
        <w:rPr>
          <w:rFonts w:hint="eastAsia" w:ascii="宋体" w:hAnsi="宋体" w:cs="宋体"/>
          <w:b/>
          <w:bCs/>
          <w:color w:val="000000"/>
          <w:sz w:val="24"/>
          <w:szCs w:val="24"/>
        </w:rPr>
      </w:r>
      <w:r/>
    </w:p>
    <w:p>
      <w:pPr>
        <w:pStyle w:val="1094"/>
        <w:spacing w:line="360" w:lineRule="auto"/>
        <w:tabs>
          <w:tab w:val="center" w:pos="4153" w:leader="none"/>
          <w:tab w:val="right" w:pos="8306" w:leader="none"/>
        </w:tabs>
        <w:rPr>
          <w:rFonts w:hint="eastAsia" w:ascii="宋体" w:hAnsi="宋体" w:cs="宋体"/>
          <w:bCs/>
          <w:color w:val="000000"/>
          <w:sz w:val="24"/>
          <w:szCs w:val="24"/>
        </w:rPr>
      </w:pPr>
      <w:r/>
      <w:bookmarkStart w:id="200" w:name="_Hlk163494064"/>
      <w:r/>
      <w:bookmarkStart w:id="201" w:name="_Toc24651"/>
      <w:r>
        <w:rPr>
          <w:rFonts w:hint="eastAsia" w:ascii="宋体" w:hAnsi="宋体" w:cs="宋体"/>
          <w:bCs/>
          <w:color w:val="000000"/>
          <w:sz w:val="24"/>
          <w:szCs w:val="24"/>
        </w:rPr>
        <w:t xml:space="preserve">一、建设地点</w:t>
      </w:r>
      <w:r>
        <w:rPr>
          <w:rFonts w:hint="eastAsia" w:ascii="宋体" w:hAnsi="宋体" w:cs="宋体"/>
          <w:bCs/>
          <w:color w:val="000000"/>
          <w:sz w:val="24"/>
          <w:szCs w:val="24"/>
        </w:rPr>
      </w:r>
      <w:r/>
    </w:p>
    <w:p>
      <w:pPr>
        <w:pStyle w:val="1094"/>
        <w:ind w:firstLine="480"/>
        <w:spacing w:line="360" w:lineRule="auto"/>
        <w:tabs>
          <w:tab w:val="center" w:pos="4153" w:leader="none"/>
          <w:tab w:val="right" w:pos="8306" w:leader="none"/>
        </w:tabs>
        <w:rPr>
          <w:rFonts w:hint="eastAsia" w:ascii="宋体" w:hAnsi="宋体" w:cs="宋体"/>
          <w:bCs/>
          <w:color w:val="000000"/>
          <w:sz w:val="24"/>
          <w:szCs w:val="24"/>
        </w:rPr>
      </w:pPr>
      <w:r>
        <w:rPr>
          <w:rFonts w:hint="eastAsia" w:ascii="宋体" w:hAnsi="宋体" w:cs="宋体"/>
          <w:bCs/>
          <w:color w:val="000000"/>
          <w:sz w:val="24"/>
          <w:szCs w:val="24"/>
        </w:rPr>
        <w:t xml:space="preserve">扬中市行政中心园区内（涉及总配电房、行政楼配电房、档案馆、党校、会议中心等区域）。</w:t>
      </w:r>
      <w:r>
        <w:rPr>
          <w:rFonts w:hint="eastAsia" w:ascii="宋体" w:hAnsi="宋体" w:cs="宋体"/>
          <w:bCs/>
          <w:color w:val="000000"/>
          <w:sz w:val="24"/>
          <w:szCs w:val="24"/>
        </w:rPr>
      </w:r>
      <w:r/>
    </w:p>
    <w:p>
      <w:pPr>
        <w:pStyle w:val="1094"/>
        <w:spacing w:line="360" w:lineRule="auto"/>
        <w:tabs>
          <w:tab w:val="center" w:pos="4153" w:leader="none"/>
          <w:tab w:val="right" w:pos="8306" w:leader="none"/>
        </w:tabs>
        <w:rPr>
          <w:rFonts w:hint="eastAsia" w:ascii="宋体" w:hAnsi="宋体" w:cs="宋体"/>
          <w:bCs/>
          <w:color w:val="000000"/>
          <w:sz w:val="24"/>
          <w:szCs w:val="24"/>
        </w:rPr>
      </w:pPr>
      <w:r>
        <w:rPr>
          <w:rFonts w:hint="eastAsia" w:ascii="宋体" w:hAnsi="宋体" w:cs="宋体"/>
          <w:bCs/>
          <w:color w:val="000000"/>
          <w:sz w:val="24"/>
          <w:szCs w:val="24"/>
        </w:rPr>
        <w:t xml:space="preserve">二、建设规模</w:t>
      </w:r>
      <w:r>
        <w:rPr>
          <w:rFonts w:hint="eastAsia" w:ascii="宋体" w:hAnsi="宋体" w:cs="宋体"/>
          <w:bCs/>
          <w:color w:val="000000"/>
          <w:sz w:val="24"/>
          <w:szCs w:val="24"/>
        </w:rPr>
      </w:r>
      <w:r/>
    </w:p>
    <w:p>
      <w:pPr>
        <w:pStyle w:val="1094"/>
        <w:ind w:firstLine="480"/>
        <w:spacing w:line="360" w:lineRule="auto"/>
        <w:tabs>
          <w:tab w:val="center" w:pos="4153" w:leader="none"/>
          <w:tab w:val="right" w:pos="8306" w:leader="none"/>
        </w:tabs>
        <w:rPr>
          <w:rFonts w:hint="eastAsia" w:ascii="宋体" w:hAnsi="宋体" w:eastAsia="宋体" w:cs="宋体"/>
          <w:bCs/>
          <w:color w:val="000000"/>
          <w:sz w:val="24"/>
          <w:szCs w:val="24"/>
          <w:lang w:eastAsia="zh-CN"/>
        </w:rPr>
      </w:pPr>
      <w:r>
        <w:rPr>
          <w:rFonts w:hint="eastAsia" w:ascii="宋体" w:hAnsi="宋体" w:cs="宋体"/>
          <w:bCs/>
          <w:color w:val="000000"/>
          <w:sz w:val="24"/>
          <w:szCs w:val="24"/>
        </w:rPr>
        <w:t xml:space="preserve">本工程为园区电力系统升级改造项目，主要包含电缆敷设、设备基础及预制舱建设、高低压配电设备安装及配套土建工程。</w:t>
      </w:r>
      <w:r>
        <w:rPr>
          <w:rFonts w:hint="eastAsia" w:ascii="宋体" w:hAnsi="宋体" w:cs="宋体"/>
          <w:bCs/>
          <w:color w:val="000000"/>
          <w:sz w:val="24"/>
          <w:szCs w:val="24"/>
          <w:lang w:eastAsia="zh-CN"/>
        </w:rPr>
        <w:t xml:space="preserve">包括但不限于</w:t>
      </w:r>
      <w:r>
        <w:rPr>
          <w:rFonts w:hint="eastAsia" w:ascii="宋体" w:hAnsi="宋体" w:cs="宋体"/>
          <w:bCs/>
          <w:color w:val="000000"/>
          <w:sz w:val="24"/>
          <w:szCs w:val="24"/>
        </w:rPr>
        <w:t xml:space="preserve">电缆及管线敷设工程</w:t>
      </w:r>
      <w:r>
        <w:rPr>
          <w:rFonts w:hint="eastAsia" w:ascii="宋体" w:hAnsi="宋体" w:cs="宋体"/>
          <w:bCs/>
          <w:color w:val="000000"/>
          <w:sz w:val="24"/>
          <w:szCs w:val="24"/>
          <w:lang w:eastAsia="zh-CN"/>
        </w:rPr>
        <w:t xml:space="preserve">、</w:t>
      </w:r>
      <w:r>
        <w:rPr>
          <w:rFonts w:hint="eastAsia" w:ascii="宋体" w:hAnsi="宋体" w:cs="宋体"/>
          <w:bCs/>
          <w:color w:val="000000"/>
          <w:sz w:val="24"/>
          <w:szCs w:val="24"/>
        </w:rPr>
        <w:t xml:space="preserve">配电设备及预制舱工程</w:t>
      </w:r>
      <w:r>
        <w:rPr>
          <w:rFonts w:hint="eastAsia" w:ascii="宋体" w:hAnsi="宋体" w:cs="宋体"/>
          <w:bCs/>
          <w:color w:val="000000"/>
          <w:sz w:val="24"/>
          <w:szCs w:val="24"/>
          <w:lang w:eastAsia="zh-CN"/>
        </w:rPr>
        <w:t xml:space="preserve">、</w:t>
      </w:r>
      <w:r>
        <w:rPr>
          <w:rFonts w:hint="eastAsia" w:ascii="宋体" w:hAnsi="宋体" w:cs="宋体"/>
          <w:bCs/>
          <w:color w:val="000000"/>
          <w:sz w:val="24"/>
          <w:szCs w:val="24"/>
        </w:rPr>
        <w:t xml:space="preserve">土建及基础工程</w:t>
      </w:r>
      <w:r>
        <w:rPr>
          <w:rFonts w:hint="eastAsia" w:ascii="宋体" w:hAnsi="宋体" w:cs="宋体"/>
          <w:bCs/>
          <w:color w:val="000000"/>
          <w:sz w:val="24"/>
          <w:szCs w:val="24"/>
          <w:lang w:eastAsia="zh-CN"/>
        </w:rPr>
        <w:t xml:space="preserve">等，具体内容详见设计图纸等。</w:t>
      </w:r>
      <w:r>
        <w:rPr>
          <w:rFonts w:hint="eastAsia" w:ascii="宋体" w:hAnsi="宋体" w:eastAsia="宋体" w:cs="宋体"/>
          <w:bCs/>
          <w:color w:val="000000"/>
          <w:sz w:val="24"/>
          <w:szCs w:val="24"/>
          <w:lang w:eastAsia="zh-CN"/>
        </w:rPr>
      </w:r>
      <w:r/>
    </w:p>
    <w:p>
      <w:pPr>
        <w:pStyle w:val="1094"/>
        <w:spacing w:line="360" w:lineRule="auto"/>
        <w:tabs>
          <w:tab w:val="center" w:pos="4153" w:leader="none"/>
          <w:tab w:val="right" w:pos="8306" w:leader="none"/>
        </w:tabs>
        <w:rPr>
          <w:rFonts w:hint="eastAsia" w:ascii="宋体" w:hAnsi="宋体" w:cs="宋体"/>
          <w:bCs/>
          <w:color w:val="000000"/>
          <w:sz w:val="24"/>
          <w:szCs w:val="24"/>
        </w:rPr>
      </w:pPr>
      <w:r>
        <w:rPr>
          <w:rFonts w:hint="eastAsia" w:ascii="宋体" w:hAnsi="宋体" w:cs="宋体"/>
          <w:bCs/>
          <w:color w:val="000000"/>
          <w:sz w:val="24"/>
          <w:szCs w:val="24"/>
          <w:lang w:eastAsia="zh-CN"/>
        </w:rPr>
        <w:t xml:space="preserve">三、</w:t>
      </w:r>
      <w:r>
        <w:rPr>
          <w:rFonts w:hint="eastAsia" w:ascii="宋体" w:hAnsi="宋体" w:cs="宋体"/>
          <w:bCs/>
          <w:color w:val="000000"/>
          <w:sz w:val="24"/>
          <w:szCs w:val="24"/>
        </w:rPr>
        <w:t xml:space="preserve">招标范围</w:t>
      </w:r>
      <w:r>
        <w:rPr>
          <w:rFonts w:hint="eastAsia" w:ascii="宋体" w:hAnsi="宋体" w:cs="宋体"/>
          <w:bCs/>
          <w:color w:val="000000"/>
          <w:sz w:val="24"/>
          <w:szCs w:val="24"/>
        </w:rPr>
      </w:r>
      <w:r/>
    </w:p>
    <w:p>
      <w:pPr>
        <w:pStyle w:val="1094"/>
        <w:ind w:firstLine="480"/>
        <w:spacing w:line="360" w:lineRule="auto"/>
        <w:tabs>
          <w:tab w:val="center" w:pos="4153" w:leader="none"/>
          <w:tab w:val="right" w:pos="8306" w:leader="none"/>
        </w:tabs>
        <w:rPr>
          <w:rFonts w:hint="eastAsia" w:ascii="宋体" w:hAnsi="宋体" w:cs="宋体"/>
          <w:bCs/>
          <w:color w:val="000000"/>
          <w:sz w:val="24"/>
          <w:szCs w:val="24"/>
        </w:rPr>
      </w:pPr>
      <w:r>
        <w:rPr>
          <w:rFonts w:hint="eastAsia" w:ascii="宋体" w:hAnsi="宋体" w:cs="宋体"/>
          <w:bCs/>
          <w:color w:val="000000"/>
          <w:sz w:val="24"/>
          <w:szCs w:val="24"/>
        </w:rPr>
        <w:t xml:space="preserve">本次招标范围涵盖图纸及工程量清单内的全部内容，包括但不限于：电缆及排管敷设、电缆井砌筑、路面破除与恢复、预制舱基础及舱体安装、高低压柜及变压器安装调试、接地系统施工、电缆沟盖板制作安装等。</w:t>
      </w:r>
      <w:r>
        <w:rPr>
          <w:rFonts w:hint="eastAsia" w:ascii="宋体" w:hAnsi="宋体" w:cs="宋体"/>
          <w:bCs/>
          <w:color w:val="000000"/>
          <w:sz w:val="24"/>
          <w:szCs w:val="24"/>
        </w:rPr>
      </w:r>
      <w:r/>
    </w:p>
    <w:p>
      <w:pPr>
        <w:pStyle w:val="1094"/>
        <w:numPr>
          <w:ilvl w:val="0"/>
          <w:numId w:val="6"/>
        </w:numPr>
        <w:spacing w:line="360" w:lineRule="auto"/>
        <w:tabs>
          <w:tab w:val="center" w:pos="4153" w:leader="none"/>
          <w:tab w:val="right" w:pos="8306" w:leader="none"/>
        </w:tabs>
        <w:rPr>
          <w:rFonts w:hint="eastAsia" w:ascii="宋体" w:hAnsi="宋体" w:eastAsia="宋体" w:cs="宋体"/>
          <w:bCs/>
          <w:color w:val="000000"/>
          <w:sz w:val="24"/>
          <w:szCs w:val="24"/>
          <w:lang w:eastAsia="zh-CN"/>
        </w:rPr>
      </w:pPr>
      <w:r>
        <w:rPr>
          <w:rFonts w:hint="eastAsia" w:ascii="宋体" w:hAnsi="宋体" w:cs="宋体"/>
          <w:bCs/>
          <w:color w:val="000000"/>
          <w:sz w:val="24"/>
          <w:szCs w:val="24"/>
          <w:lang w:eastAsia="zh-CN"/>
        </w:rPr>
        <w:t xml:space="preserve">采购清单（详见附件：</w:t>
      </w:r>
      <w:r>
        <w:rPr>
          <w:rFonts w:hint="eastAsia" w:ascii="宋体" w:hAnsi="宋体" w:cs="宋体"/>
          <w:bCs/>
          <w:color w:val="000000"/>
          <w:sz w:val="24"/>
          <w:szCs w:val="24"/>
          <w:lang w:eastAsia="zh-CN"/>
        </w:rPr>
        <w:t xml:space="preserve">设计图纸及工程量清单，本项目的核心产品为</w:t>
      </w:r>
      <w:r>
        <w:rPr>
          <w:rFonts w:hint="eastAsia" w:ascii="宋体" w:hAnsi="宋体" w:cs="宋体"/>
          <w:b/>
          <w:bCs w:val="0"/>
          <w:color w:val="ff0000"/>
          <w:sz w:val="24"/>
          <w:szCs w:val="24"/>
          <w:lang w:eastAsia="zh-CN"/>
        </w:rPr>
        <w:t xml:space="preserve">预装式变压站</w:t>
      </w:r>
      <w:r>
        <w:rPr>
          <w:rFonts w:hint="eastAsia" w:ascii="宋体" w:hAnsi="宋体" w:cs="宋体"/>
          <w:b/>
          <w:bCs w:val="0"/>
          <w:color w:val="000000"/>
          <w:sz w:val="24"/>
          <w:szCs w:val="24"/>
          <w:lang w:eastAsia="zh-CN"/>
        </w:rPr>
        <w:t xml:space="preserve">，</w:t>
      </w:r>
      <w:r>
        <w:rPr>
          <w:rFonts w:hint="eastAsia" w:ascii="宋体" w:hAnsi="宋体" w:cs="宋体"/>
          <w:bCs/>
          <w:color w:val="000000"/>
          <w:sz w:val="24"/>
          <w:szCs w:val="24"/>
          <w:lang w:eastAsia="zh-CN"/>
        </w:rPr>
        <w:t xml:space="preserve">投标人所投产品必须满足图纸及清单中的规格、参数、性能指标等，核心产品需提供国家级型式试验</w:t>
      </w:r>
      <w:r>
        <w:rPr>
          <w:rFonts w:hint="eastAsia" w:ascii="宋体" w:hAnsi="宋体" w:eastAsia="宋体" w:cs="宋体"/>
          <w:bCs/>
          <w:color w:val="000000"/>
          <w:sz w:val="24"/>
          <w:szCs w:val="24"/>
          <w:lang w:eastAsia="zh-CN"/>
        </w:rPr>
        <w:t xml:space="preserve">报告等资料）</w:t>
      </w:r>
      <w:r>
        <w:rPr>
          <w:rFonts w:hint="eastAsia" w:ascii="宋体" w:hAnsi="宋体" w:eastAsia="宋体" w:cs="宋体"/>
          <w:bCs/>
          <w:color w:val="000000"/>
          <w:sz w:val="24"/>
          <w:szCs w:val="24"/>
          <w:lang w:eastAsia="zh-CN"/>
        </w:rPr>
      </w:r>
      <w:r/>
    </w:p>
    <w:p>
      <w:pPr>
        <w:pStyle w:val="1094"/>
        <w:numPr>
          <w:ilvl w:val="0"/>
          <w:numId w:val="0"/>
        </w:numPr>
        <w:ind w:firstLine="482"/>
        <w:spacing w:line="360" w:lineRule="auto"/>
        <w:tabs>
          <w:tab w:val="center" w:pos="4153" w:leader="none"/>
          <w:tab w:val="right" w:pos="8306" w:leader="none"/>
        </w:tabs>
        <w:rPr>
          <w:rFonts w:hint="eastAsia"/>
          <w:b/>
          <w:bCs w:val="0"/>
        </w:rPr>
      </w:pPr>
      <w:r>
        <w:rPr>
          <w:rFonts w:hint="eastAsia" w:ascii="宋体" w:hAnsi="宋体" w:eastAsia="宋体" w:cs="宋体"/>
          <w:b/>
          <w:bCs w:val="0"/>
          <w:color w:val="000000"/>
          <w:sz w:val="24"/>
          <w:szCs w:val="24"/>
          <w:lang w:eastAsia="zh-CN"/>
        </w:rPr>
        <w:t xml:space="preserve">注：使用综合评分法的采购项目，核心产品提供相同品牌产品且通过资格审查、符合性审查的不同投标人参加同一合同项下投标的，按一家投标</w:t>
      </w:r>
      <w:r>
        <w:rPr>
          <w:rFonts w:hint="eastAsia" w:ascii="宋体" w:hAnsi="宋体" w:eastAsia="宋体" w:cs="宋体"/>
          <w:b/>
          <w:bCs w:val="0"/>
          <w:color w:val="000000"/>
          <w:sz w:val="24"/>
          <w:szCs w:val="24"/>
          <w:lang w:eastAsia="zh-CN"/>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rPr>
          <w:rFonts w:hint="eastAsia"/>
          <w:b/>
          <w:bCs w:val="0"/>
        </w:rPr>
      </w:r>
      <w:r/>
    </w:p>
    <w:p>
      <w:pPr>
        <w:pStyle w:val="1094"/>
        <w:spacing w:line="360" w:lineRule="auto"/>
        <w:tabs>
          <w:tab w:val="center" w:pos="4153" w:leader="none"/>
          <w:tab w:val="right" w:pos="8306" w:leader="none"/>
        </w:tabs>
        <w:rPr>
          <w:rFonts w:hint="eastAsia" w:ascii="宋体" w:hAnsi="宋体" w:eastAsia="宋体" w:cs="宋体"/>
          <w:bCs/>
          <w:color w:val="000000"/>
          <w:sz w:val="24"/>
          <w:szCs w:val="24"/>
          <w:highlight w:val="none"/>
          <w:lang w:eastAsia="zh-CN"/>
        </w:rPr>
      </w:pPr>
      <w:r>
        <w:rPr>
          <w:rFonts w:hint="eastAsia" w:ascii="宋体" w:hAnsi="宋体" w:cs="宋体"/>
          <w:bCs/>
          <w:color w:val="000000"/>
          <w:sz w:val="24"/>
          <w:szCs w:val="24"/>
          <w:highlight w:val="none"/>
          <w:lang w:eastAsia="zh-CN"/>
        </w:rPr>
        <w:t xml:space="preserve">五、</w:t>
      </w:r>
      <w:r>
        <w:rPr>
          <w:rFonts w:hint="eastAsia" w:ascii="宋体" w:hAnsi="宋体" w:cs="宋体"/>
          <w:bCs/>
          <w:color w:val="000000"/>
          <w:sz w:val="24"/>
          <w:szCs w:val="24"/>
          <w:highlight w:val="none"/>
        </w:rPr>
        <w:t xml:space="preserve">质量要求</w:t>
      </w:r>
      <w:r>
        <w:rPr>
          <w:rFonts w:hint="eastAsia" w:ascii="宋体" w:hAnsi="宋体" w:cs="宋体"/>
          <w:bCs/>
          <w:color w:val="000000"/>
          <w:sz w:val="24"/>
          <w:szCs w:val="24"/>
          <w:highlight w:val="none"/>
          <w:lang w:eastAsia="zh-CN"/>
        </w:rPr>
        <w:t xml:space="preserve">及标准</w:t>
      </w:r>
      <w:r>
        <w:rPr>
          <w:rFonts w:hint="eastAsia" w:ascii="宋体" w:hAnsi="宋体" w:eastAsia="宋体" w:cs="宋体"/>
          <w:bCs/>
          <w:color w:val="000000"/>
          <w:sz w:val="24"/>
          <w:szCs w:val="24"/>
          <w:highlight w:val="none"/>
          <w:lang w:eastAsia="zh-CN"/>
        </w:rPr>
      </w:r>
      <w:r/>
    </w:p>
    <w:p>
      <w:pPr>
        <w:pStyle w:val="1094"/>
        <w:ind w:firstLine="480"/>
        <w:spacing w:line="360" w:lineRule="auto"/>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5.1质量要求：</w:t>
      </w:r>
      <w:r>
        <w:rPr>
          <w:rFonts w:hint="eastAsia" w:ascii="宋体" w:hAnsi="宋体" w:cs="宋体"/>
          <w:bCs/>
          <w:color w:val="000000"/>
          <w:sz w:val="24"/>
          <w:szCs w:val="24"/>
          <w:highlight w:val="none"/>
        </w:rPr>
        <w:t xml:space="preserve">符合国家现行电力工程施工质量验收规范，一次性验收合格。</w:t>
      </w:r>
      <w:r>
        <w:rPr>
          <w:rFonts w:hint="eastAsia" w:ascii="宋体" w:hAnsi="宋体" w:cs="宋体"/>
          <w:bCs/>
          <w:color w:val="000000"/>
          <w:sz w:val="24"/>
          <w:szCs w:val="24"/>
          <w:highlight w:val="none"/>
        </w:rPr>
      </w:r>
      <w:r/>
    </w:p>
    <w:p>
      <w:pPr>
        <w:pStyle w:val="1094"/>
        <w:numPr>
          <w:ilvl w:val="0"/>
          <w:numId w:val="0"/>
        </w:numPr>
        <w:ind w:firstLine="480"/>
        <w:spacing w:line="360" w:lineRule="auto"/>
        <w:tabs>
          <w:tab w:val="center" w:pos="4153" w:leader="none"/>
          <w:tab w:val="right" w:pos="8306" w:leader="none"/>
        </w:tabs>
        <w:rPr>
          <w:rFonts w:hint="eastAsia" w:ascii="宋体" w:hAnsi="宋体" w:cs="宋体"/>
          <w:bCs/>
          <w:color w:val="000000"/>
          <w:sz w:val="24"/>
          <w:szCs w:val="24"/>
          <w:lang w:val="en-US" w:eastAsia="zh-CN"/>
        </w:rPr>
      </w:pPr>
      <w:r>
        <w:rPr>
          <w:rFonts w:hint="eastAsia" w:ascii="宋体" w:hAnsi="宋体" w:cs="宋体"/>
          <w:bCs/>
          <w:color w:val="000000"/>
          <w:sz w:val="24"/>
          <w:szCs w:val="24"/>
          <w:lang w:val="en-US" w:eastAsia="zh-CN"/>
        </w:rPr>
        <w:t xml:space="preserve">5.2</w:t>
      </w:r>
      <w:r>
        <w:rPr>
          <w:rFonts w:hint="eastAsia" w:ascii="宋体" w:hAnsi="宋体" w:cs="宋体"/>
          <w:bCs/>
          <w:color w:val="000000"/>
          <w:sz w:val="24"/>
          <w:szCs w:val="24"/>
          <w:lang w:val="en-US" w:eastAsia="zh-CN"/>
        </w:rPr>
        <w:t xml:space="preserve">质量标准：达到国家现行工程施工验收规范合格等级标准，如质量不合格，中标需无条件返工至验收合格。</w:t>
      </w:r>
      <w:r>
        <w:rPr>
          <w:rFonts w:hint="eastAsia" w:ascii="宋体" w:hAnsi="宋体" w:cs="宋体"/>
          <w:bCs/>
          <w:color w:val="000000"/>
          <w:sz w:val="24"/>
          <w:szCs w:val="24"/>
          <w:lang w:val="en-US" w:eastAsia="zh-CN"/>
        </w:rPr>
      </w:r>
      <w:r/>
    </w:p>
    <w:p>
      <w:pPr>
        <w:pStyle w:val="1094"/>
        <w:numPr>
          <w:ilvl w:val="0"/>
          <w:numId w:val="0"/>
        </w:numPr>
        <w:ind w:firstLine="480"/>
        <w:spacing w:line="360" w:lineRule="auto"/>
        <w:tabs>
          <w:tab w:val="center" w:pos="4153" w:leader="none"/>
          <w:tab w:val="right" w:pos="8306" w:leader="none"/>
        </w:tabs>
        <w:rPr>
          <w:rFonts w:hint="eastAsia" w:ascii="宋体" w:hAnsi="宋体" w:cs="宋体"/>
          <w:bCs/>
          <w:color w:val="000000"/>
          <w:sz w:val="24"/>
          <w:szCs w:val="24"/>
          <w:lang w:eastAsia="zh-CN"/>
        </w:rPr>
      </w:pPr>
      <w:r>
        <w:rPr>
          <w:rFonts w:hint="eastAsia" w:ascii="宋体" w:hAnsi="宋体" w:cs="宋体"/>
          <w:bCs/>
          <w:color w:val="000000"/>
          <w:sz w:val="24"/>
          <w:szCs w:val="24"/>
          <w:lang w:val="en-US" w:eastAsia="zh-CN"/>
        </w:rPr>
        <w:t xml:space="preserve">5.2.1</w:t>
      </w:r>
      <w:r>
        <w:rPr>
          <w:rFonts w:hint="eastAsia" w:ascii="宋体" w:hAnsi="宋体" w:cs="宋体"/>
          <w:bCs/>
          <w:color w:val="000000"/>
          <w:sz w:val="24"/>
          <w:szCs w:val="24"/>
          <w:lang w:val="en-US" w:eastAsia="zh-CN"/>
        </w:rPr>
        <w:t xml:space="preserve">质量评定包括但不限于以下标准： </w:t>
      </w:r>
      <w:r>
        <w:rPr>
          <w:rFonts w:hint="eastAsia" w:ascii="宋体" w:hAnsi="宋体" w:cs="宋体"/>
          <w:bCs/>
          <w:color w:val="000000"/>
          <w:sz w:val="24"/>
          <w:szCs w:val="24"/>
          <w:lang w:eastAsia="zh-CN"/>
        </w:rPr>
      </w:r>
      <w:r/>
    </w:p>
    <w:p>
      <w:pPr>
        <w:pStyle w:val="1094"/>
        <w:numPr>
          <w:ilvl w:val="0"/>
          <w:numId w:val="0"/>
        </w:numPr>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lang w:eastAsia="zh-CN"/>
        </w:rPr>
      </w:pPr>
      <w:r>
        <w:rPr>
          <w:rFonts w:hint="eastAsia" w:ascii="宋体" w:hAnsi="宋体" w:cs="宋体"/>
          <w:bCs/>
          <w:color w:val="000000"/>
          <w:sz w:val="24"/>
          <w:szCs w:val="24"/>
          <w:lang w:val="en-US" w:eastAsia="zh-CN"/>
        </w:rPr>
        <w:t xml:space="preserve">IEC439-1 低压成套开关设备和控制设备 </w:t>
      </w:r>
      <w:r>
        <w:rPr>
          <w:rFonts w:hint="eastAsia" w:ascii="宋体" w:hAnsi="宋体" w:cs="宋体"/>
          <w:bCs/>
          <w:color w:val="000000"/>
          <w:sz w:val="24"/>
          <w:szCs w:val="24"/>
          <w:lang w:eastAsia="zh-CN"/>
        </w:rPr>
      </w:r>
      <w:r/>
    </w:p>
    <w:p>
      <w:pPr>
        <w:pStyle w:val="1094"/>
        <w:numPr>
          <w:ilvl w:val="0"/>
          <w:numId w:val="0"/>
        </w:numPr>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lang w:eastAsia="zh-CN"/>
        </w:rPr>
      </w:pPr>
      <w:r>
        <w:rPr>
          <w:rFonts w:hint="eastAsia" w:ascii="宋体" w:hAnsi="宋体" w:cs="宋体"/>
          <w:bCs/>
          <w:color w:val="000000"/>
          <w:sz w:val="24"/>
          <w:szCs w:val="24"/>
          <w:lang w:val="en-US" w:eastAsia="zh-CN"/>
        </w:rPr>
        <w:t xml:space="preserve">GB/T 156-2007 标准电压 </w:t>
      </w:r>
      <w:r>
        <w:rPr>
          <w:rFonts w:hint="eastAsia" w:ascii="宋体" w:hAnsi="宋体" w:cs="宋体"/>
          <w:bCs/>
          <w:color w:val="000000"/>
          <w:sz w:val="24"/>
          <w:szCs w:val="24"/>
          <w:lang w:eastAsia="zh-CN"/>
        </w:rPr>
      </w:r>
      <w:r/>
    </w:p>
    <w:p>
      <w:pPr>
        <w:pStyle w:val="1094"/>
        <w:numPr>
          <w:ilvl w:val="0"/>
          <w:numId w:val="0"/>
        </w:numPr>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lang w:eastAsia="zh-CN"/>
        </w:rPr>
      </w:pPr>
      <w:r>
        <w:rPr>
          <w:rFonts w:hint="eastAsia" w:ascii="宋体" w:hAnsi="宋体" w:cs="宋体"/>
          <w:bCs/>
          <w:color w:val="000000"/>
          <w:sz w:val="24"/>
          <w:szCs w:val="24"/>
          <w:lang w:val="en-US" w:eastAsia="zh-CN"/>
        </w:rPr>
        <w:t xml:space="preserve">GB/T 10233-2016 低压成套开关设备基本试验方法 </w:t>
      </w:r>
      <w:r>
        <w:rPr>
          <w:rFonts w:hint="eastAsia" w:ascii="宋体" w:hAnsi="宋体" w:cs="宋体"/>
          <w:bCs/>
          <w:color w:val="000000"/>
          <w:sz w:val="24"/>
          <w:szCs w:val="24"/>
          <w:lang w:eastAsia="zh-CN"/>
        </w:rPr>
      </w:r>
      <w:r/>
    </w:p>
    <w:p>
      <w:pPr>
        <w:pStyle w:val="1094"/>
        <w:numPr>
          <w:ilvl w:val="0"/>
          <w:numId w:val="0"/>
        </w:numPr>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lang w:eastAsia="zh-CN"/>
        </w:rPr>
      </w:pPr>
      <w:r>
        <w:rPr>
          <w:rFonts w:hint="eastAsia" w:ascii="宋体" w:hAnsi="宋体" w:cs="宋体"/>
          <w:bCs/>
          <w:color w:val="000000"/>
          <w:sz w:val="24"/>
          <w:szCs w:val="24"/>
          <w:lang w:val="en-US" w:eastAsia="zh-CN"/>
        </w:rPr>
        <w:t xml:space="preserve">GB/T 1408.1-2016 固定绝缘材料工频电气强度的试验方法 </w:t>
      </w:r>
      <w:r>
        <w:rPr>
          <w:rFonts w:hint="eastAsia" w:ascii="宋体" w:hAnsi="宋体" w:cs="宋体"/>
          <w:bCs/>
          <w:color w:val="000000"/>
          <w:sz w:val="24"/>
          <w:szCs w:val="24"/>
          <w:lang w:eastAsia="zh-CN"/>
        </w:rPr>
      </w:r>
      <w:r/>
    </w:p>
    <w:p>
      <w:pPr>
        <w:pStyle w:val="1094"/>
        <w:numPr>
          <w:ilvl w:val="0"/>
          <w:numId w:val="0"/>
        </w:numPr>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lang w:eastAsia="zh-CN"/>
        </w:rPr>
      </w:pPr>
      <w:r>
        <w:rPr>
          <w:rFonts w:hint="eastAsia" w:ascii="宋体" w:hAnsi="宋体" w:cs="宋体"/>
          <w:bCs/>
          <w:color w:val="000000"/>
          <w:sz w:val="24"/>
          <w:szCs w:val="24"/>
          <w:lang w:val="en-US" w:eastAsia="zh-CN"/>
        </w:rPr>
        <w:t xml:space="preserve">DL/T 5222-2005 导体和电器选择设计技术规定 </w:t>
      </w:r>
      <w:r>
        <w:rPr>
          <w:rFonts w:hint="eastAsia" w:ascii="宋体" w:hAnsi="宋体" w:cs="宋体"/>
          <w:bCs/>
          <w:color w:val="000000"/>
          <w:sz w:val="24"/>
          <w:szCs w:val="24"/>
          <w:lang w:eastAsia="zh-CN"/>
        </w:rPr>
      </w:r>
      <w:r/>
    </w:p>
    <w:p>
      <w:pPr>
        <w:pStyle w:val="1094"/>
        <w:numPr>
          <w:ilvl w:val="0"/>
          <w:numId w:val="0"/>
        </w:numPr>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lang w:eastAsia="zh-CN"/>
        </w:rPr>
      </w:pPr>
      <w:r>
        <w:rPr>
          <w:rFonts w:hint="eastAsia" w:ascii="宋体" w:hAnsi="宋体" w:cs="宋体"/>
          <w:bCs/>
          <w:color w:val="000000"/>
          <w:sz w:val="24"/>
          <w:szCs w:val="24"/>
          <w:lang w:val="en-US" w:eastAsia="zh-CN"/>
        </w:rPr>
        <w:t xml:space="preserve">DL/T 5137-2001 电气测量仪表装置设计技术规程 </w:t>
      </w:r>
      <w:r>
        <w:rPr>
          <w:rFonts w:hint="eastAsia" w:ascii="宋体" w:hAnsi="宋体" w:cs="宋体"/>
          <w:bCs/>
          <w:color w:val="000000"/>
          <w:sz w:val="24"/>
          <w:szCs w:val="24"/>
          <w:lang w:eastAsia="zh-CN"/>
        </w:rPr>
      </w:r>
      <w:r/>
    </w:p>
    <w:p>
      <w:pPr>
        <w:pStyle w:val="1094"/>
        <w:numPr>
          <w:ilvl w:val="0"/>
          <w:numId w:val="0"/>
        </w:numPr>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lang w:eastAsia="zh-CN"/>
        </w:rPr>
      </w:pPr>
      <w:r>
        <w:rPr>
          <w:rFonts w:hint="eastAsia" w:ascii="宋体" w:hAnsi="宋体" w:cs="宋体"/>
          <w:bCs/>
          <w:color w:val="000000"/>
          <w:sz w:val="24"/>
          <w:szCs w:val="24"/>
          <w:lang w:val="en-US" w:eastAsia="zh-CN"/>
        </w:rPr>
        <w:t xml:space="preserve">DL/T620-1997 </w:t>
      </w:r>
      <w:r>
        <w:rPr>
          <w:rFonts w:hint="eastAsia" w:ascii="宋体" w:hAnsi="宋体" w:cs="宋体"/>
          <w:bCs/>
          <w:color w:val="000000"/>
          <w:sz w:val="24"/>
          <w:szCs w:val="24"/>
          <w:lang w:eastAsia="zh-CN"/>
        </w:rPr>
      </w:r>
      <w:r/>
    </w:p>
    <w:p>
      <w:pPr>
        <w:pStyle w:val="1094"/>
        <w:numPr>
          <w:ilvl w:val="0"/>
          <w:numId w:val="0"/>
        </w:numPr>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lang w:eastAsia="zh-CN"/>
        </w:rPr>
      </w:pPr>
      <w:r>
        <w:rPr>
          <w:rFonts w:hint="eastAsia" w:ascii="宋体" w:hAnsi="宋体" w:cs="宋体"/>
          <w:bCs/>
          <w:color w:val="000000"/>
          <w:sz w:val="24"/>
          <w:szCs w:val="24"/>
          <w:lang w:val="en-US" w:eastAsia="zh-CN"/>
        </w:rPr>
        <w:t xml:space="preserve">交流电气装置的过电压保护和绝缘配合 </w:t>
      </w:r>
      <w:r>
        <w:rPr>
          <w:rFonts w:hint="eastAsia" w:ascii="宋体" w:hAnsi="宋体" w:cs="宋体"/>
          <w:bCs/>
          <w:color w:val="000000"/>
          <w:sz w:val="24"/>
          <w:szCs w:val="24"/>
          <w:lang w:eastAsia="zh-CN"/>
        </w:rPr>
      </w:r>
      <w:r/>
    </w:p>
    <w:p>
      <w:pPr>
        <w:pStyle w:val="1094"/>
        <w:numPr>
          <w:ilvl w:val="0"/>
          <w:numId w:val="0"/>
        </w:numPr>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lang w:eastAsia="zh-CN"/>
        </w:rPr>
      </w:pPr>
      <w:r>
        <w:rPr>
          <w:rFonts w:hint="eastAsia" w:ascii="宋体" w:hAnsi="宋体" w:cs="宋体"/>
          <w:bCs/>
          <w:color w:val="000000"/>
          <w:sz w:val="24"/>
          <w:szCs w:val="24"/>
          <w:lang w:val="en-US" w:eastAsia="zh-CN"/>
        </w:rPr>
        <w:t xml:space="preserve">GB7251 低压成套开关设备和控制设备 </w:t>
      </w:r>
      <w:r>
        <w:rPr>
          <w:rFonts w:hint="eastAsia" w:ascii="宋体" w:hAnsi="宋体" w:cs="宋体"/>
          <w:bCs/>
          <w:color w:val="000000"/>
          <w:sz w:val="24"/>
          <w:szCs w:val="24"/>
          <w:lang w:eastAsia="zh-CN"/>
        </w:rPr>
      </w:r>
      <w:r/>
    </w:p>
    <w:p>
      <w:pPr>
        <w:pStyle w:val="1094"/>
        <w:numPr>
          <w:ilvl w:val="0"/>
          <w:numId w:val="0"/>
        </w:numPr>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lang w:eastAsia="zh-CN"/>
        </w:rPr>
      </w:pPr>
      <w:r>
        <w:rPr>
          <w:rFonts w:hint="eastAsia" w:ascii="宋体" w:hAnsi="宋体" w:cs="宋体"/>
          <w:bCs/>
          <w:color w:val="000000"/>
          <w:sz w:val="24"/>
          <w:szCs w:val="24"/>
          <w:lang w:val="en-US" w:eastAsia="zh-CN"/>
        </w:rPr>
        <w:t xml:space="preserve">GB/T4942-2 低压电器外壳防护等级 </w:t>
      </w:r>
      <w:r>
        <w:rPr>
          <w:rFonts w:hint="eastAsia" w:ascii="宋体" w:hAnsi="宋体" w:cs="宋体"/>
          <w:bCs/>
          <w:color w:val="000000"/>
          <w:sz w:val="24"/>
          <w:szCs w:val="24"/>
          <w:lang w:eastAsia="zh-CN"/>
        </w:rPr>
      </w:r>
      <w:r/>
    </w:p>
    <w:p>
      <w:pPr>
        <w:pStyle w:val="1094"/>
        <w:numPr>
          <w:ilvl w:val="0"/>
          <w:numId w:val="0"/>
        </w:numPr>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lang w:eastAsia="zh-CN"/>
        </w:rPr>
      </w:pPr>
      <w:r>
        <w:rPr>
          <w:rFonts w:hint="eastAsia" w:ascii="宋体" w:hAnsi="宋体" w:cs="宋体"/>
          <w:bCs/>
          <w:color w:val="000000"/>
          <w:sz w:val="24"/>
          <w:szCs w:val="24"/>
          <w:lang w:val="en-US" w:eastAsia="zh-CN"/>
        </w:rPr>
        <w:t xml:space="preserve">GB1208-87 电流互感器 </w:t>
      </w:r>
      <w:r>
        <w:rPr>
          <w:rFonts w:hint="eastAsia" w:ascii="宋体" w:hAnsi="宋体" w:cs="宋体"/>
          <w:bCs/>
          <w:color w:val="000000"/>
          <w:sz w:val="24"/>
          <w:szCs w:val="24"/>
          <w:lang w:eastAsia="zh-CN"/>
        </w:rPr>
      </w:r>
      <w:r/>
    </w:p>
    <w:p>
      <w:pPr>
        <w:pStyle w:val="1094"/>
        <w:numPr>
          <w:ilvl w:val="0"/>
          <w:numId w:val="0"/>
        </w:numPr>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lang w:eastAsia="zh-CN"/>
        </w:rPr>
      </w:pPr>
      <w:r>
        <w:rPr>
          <w:rFonts w:hint="eastAsia" w:ascii="宋体" w:hAnsi="宋体" w:cs="宋体"/>
          <w:bCs/>
          <w:color w:val="000000"/>
          <w:sz w:val="24"/>
          <w:szCs w:val="24"/>
          <w:lang w:val="en-US" w:eastAsia="zh-CN"/>
        </w:rPr>
        <w:t xml:space="preserve">GB50052-2009 供配电系统技术规范 </w:t>
      </w:r>
      <w:r>
        <w:rPr>
          <w:rFonts w:hint="eastAsia" w:ascii="宋体" w:hAnsi="宋体" w:cs="宋体"/>
          <w:bCs/>
          <w:color w:val="000000"/>
          <w:sz w:val="24"/>
          <w:szCs w:val="24"/>
          <w:lang w:eastAsia="zh-CN"/>
        </w:rPr>
      </w:r>
      <w:r/>
    </w:p>
    <w:p>
      <w:pPr>
        <w:pStyle w:val="1094"/>
        <w:numPr>
          <w:ilvl w:val="0"/>
          <w:numId w:val="0"/>
        </w:numPr>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lang w:eastAsia="zh-CN"/>
        </w:rPr>
      </w:pPr>
      <w:r>
        <w:rPr>
          <w:rFonts w:hint="eastAsia" w:ascii="宋体" w:hAnsi="宋体" w:cs="宋体"/>
          <w:bCs/>
          <w:color w:val="000000"/>
          <w:sz w:val="24"/>
          <w:szCs w:val="24"/>
          <w:lang w:val="en-US" w:eastAsia="zh-CN"/>
        </w:rPr>
        <w:t xml:space="preserve">GB50168-2006 电气装置安装工程盘、柜及二次回路结线施工及验收规范 </w:t>
      </w:r>
      <w:r>
        <w:rPr>
          <w:rFonts w:hint="eastAsia" w:ascii="宋体" w:hAnsi="宋体" w:cs="宋体"/>
          <w:bCs/>
          <w:color w:val="000000"/>
          <w:sz w:val="24"/>
          <w:szCs w:val="24"/>
          <w:lang w:eastAsia="zh-CN"/>
        </w:rPr>
      </w:r>
      <w:r/>
    </w:p>
    <w:p>
      <w:pPr>
        <w:pStyle w:val="1094"/>
        <w:numPr>
          <w:ilvl w:val="0"/>
          <w:numId w:val="0"/>
        </w:numPr>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lang w:eastAsia="zh-CN"/>
        </w:rPr>
      </w:pPr>
      <w:r>
        <w:rPr>
          <w:rFonts w:hint="eastAsia" w:ascii="宋体" w:hAnsi="宋体" w:cs="宋体"/>
          <w:bCs/>
          <w:color w:val="000000"/>
          <w:sz w:val="24"/>
          <w:szCs w:val="24"/>
          <w:lang w:val="en-US" w:eastAsia="zh-CN"/>
        </w:rPr>
        <w:t xml:space="preserve">GB55024-2022《建筑电气与智能化通用规范》 </w:t>
      </w:r>
      <w:r>
        <w:rPr>
          <w:rFonts w:hint="eastAsia" w:ascii="宋体" w:hAnsi="宋体" w:cs="宋体"/>
          <w:bCs/>
          <w:color w:val="000000"/>
          <w:sz w:val="24"/>
          <w:szCs w:val="24"/>
          <w:lang w:eastAsia="zh-CN"/>
        </w:rPr>
      </w:r>
      <w:r/>
    </w:p>
    <w:p>
      <w:pPr>
        <w:pStyle w:val="1094"/>
        <w:numPr>
          <w:ilvl w:val="0"/>
          <w:numId w:val="0"/>
        </w:numPr>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lang w:eastAsia="zh-CN"/>
        </w:rPr>
      </w:pPr>
      <w:r>
        <w:rPr>
          <w:rFonts w:hint="eastAsia" w:ascii="宋体" w:hAnsi="宋体" w:cs="宋体"/>
          <w:bCs/>
          <w:color w:val="000000"/>
          <w:sz w:val="24"/>
          <w:szCs w:val="24"/>
          <w:lang w:val="en-US" w:eastAsia="zh-CN"/>
        </w:rPr>
        <w:t xml:space="preserve">GB50303-2015《建筑电气工程施工质量验收规范》 </w:t>
      </w:r>
      <w:r>
        <w:rPr>
          <w:rFonts w:hint="eastAsia" w:ascii="宋体" w:hAnsi="宋体" w:cs="宋体"/>
          <w:bCs/>
          <w:color w:val="000000"/>
          <w:sz w:val="24"/>
          <w:szCs w:val="24"/>
          <w:lang w:eastAsia="zh-CN"/>
        </w:rPr>
      </w:r>
      <w:r/>
    </w:p>
    <w:p>
      <w:pPr>
        <w:pStyle w:val="1094"/>
        <w:numPr>
          <w:ilvl w:val="0"/>
          <w:numId w:val="0"/>
        </w:numPr>
        <w:ind w:firstLine="480"/>
        <w:keepLines w:val="0"/>
        <w:keepNext w:val="0"/>
        <w:pageBreakBefore w:val="0"/>
        <w:spacing w:line="360" w:lineRule="auto"/>
        <w:widowControl w:val="off"/>
        <w:tabs>
          <w:tab w:val="center" w:pos="4153" w:leader="none"/>
          <w:tab w:val="right" w:pos="8306" w:leader="none"/>
        </w:tabs>
        <w:rPr>
          <w:rFonts w:hint="eastAsia" w:ascii="宋体" w:hAnsi="宋体" w:cs="宋体"/>
          <w:bCs/>
          <w:color w:val="000000"/>
          <w:sz w:val="24"/>
          <w:szCs w:val="24"/>
          <w:lang w:eastAsia="zh-CN"/>
        </w:rPr>
      </w:pPr>
      <w:r>
        <w:rPr>
          <w:rFonts w:hint="eastAsia" w:ascii="宋体" w:hAnsi="宋体" w:cs="宋体"/>
          <w:bCs/>
          <w:color w:val="000000"/>
          <w:sz w:val="24"/>
          <w:szCs w:val="24"/>
          <w:lang w:val="en-US" w:eastAsia="zh-CN"/>
        </w:rPr>
        <w:t xml:space="preserve">GB50254-2014《电气装置安装工程低压电器施工及验收规范》 </w:t>
      </w:r>
      <w:r>
        <w:rPr>
          <w:rFonts w:hint="eastAsia" w:ascii="宋体" w:hAnsi="宋体" w:cs="宋体"/>
          <w:bCs/>
          <w:color w:val="000000"/>
          <w:sz w:val="24"/>
          <w:szCs w:val="24"/>
          <w:lang w:eastAsia="zh-CN"/>
        </w:rPr>
      </w:r>
      <w:r/>
    </w:p>
    <w:p>
      <w:pPr>
        <w:pStyle w:val="1094"/>
        <w:numPr>
          <w:ilvl w:val="0"/>
          <w:numId w:val="0"/>
        </w:numPr>
        <w:ind w:firstLine="480"/>
        <w:spacing w:line="360" w:lineRule="auto"/>
        <w:tabs>
          <w:tab w:val="center" w:pos="4153" w:leader="none"/>
          <w:tab w:val="right" w:pos="8306" w:leader="none"/>
        </w:tabs>
        <w:rPr>
          <w:rFonts w:hint="eastAsia" w:ascii="宋体" w:hAnsi="宋体" w:cs="宋体"/>
          <w:bCs/>
          <w:color w:val="000000"/>
          <w:sz w:val="24"/>
          <w:szCs w:val="24"/>
          <w:lang w:val="en-US" w:eastAsia="zh-CN"/>
        </w:rPr>
      </w:pPr>
      <w:r>
        <w:rPr>
          <w:rFonts w:hint="eastAsia" w:ascii="宋体" w:hAnsi="宋体" w:cs="宋体"/>
          <w:bCs/>
          <w:color w:val="000000"/>
          <w:sz w:val="24"/>
          <w:szCs w:val="24"/>
          <w:lang w:val="en-US" w:eastAsia="zh-CN"/>
        </w:rPr>
        <w:t xml:space="preserve">安全生产要求：须遵守行业标准 DL/T2680-2023《电力建设施工企业安全 生产标准化实施规范》相关规定。</w:t>
      </w:r>
      <w:r>
        <w:rPr>
          <w:rFonts w:hint="eastAsia" w:ascii="宋体" w:hAnsi="宋体" w:cs="宋体"/>
          <w:bCs/>
          <w:color w:val="000000"/>
          <w:sz w:val="24"/>
          <w:szCs w:val="24"/>
          <w:lang w:val="en-US" w:eastAsia="zh-CN"/>
        </w:rPr>
      </w:r>
      <w:r/>
    </w:p>
    <w:p>
      <w:pPr>
        <w:pStyle w:val="1094"/>
        <w:ind w:firstLine="480"/>
        <w:spacing w:line="360" w:lineRule="auto"/>
        <w:tabs>
          <w:tab w:val="center" w:pos="4153" w:leader="none"/>
          <w:tab w:val="right" w:pos="8306" w:leader="none"/>
        </w:tabs>
        <w:rPr>
          <w:rFonts w:hint="eastAsia" w:ascii="宋体" w:hAnsi="宋体" w:cs="宋体"/>
          <w:bCs/>
          <w:color w:val="000000"/>
          <w:sz w:val="24"/>
          <w:szCs w:val="24"/>
        </w:rPr>
      </w:pPr>
      <w:r>
        <w:rPr>
          <w:rFonts w:hint="eastAsia" w:ascii="宋体" w:hAnsi="宋体" w:cs="宋体"/>
          <w:bCs/>
          <w:color w:val="000000"/>
          <w:sz w:val="24"/>
          <w:szCs w:val="24"/>
          <w:lang w:val="en-US" w:eastAsia="zh-CN"/>
        </w:rPr>
        <w:t xml:space="preserve">5.2.2</w:t>
      </w:r>
      <w:r>
        <w:rPr>
          <w:rFonts w:hint="eastAsia" w:ascii="宋体" w:hAnsi="宋体" w:cs="宋体"/>
          <w:bCs/>
          <w:color w:val="000000"/>
          <w:sz w:val="24"/>
          <w:szCs w:val="24"/>
        </w:rPr>
        <w:t xml:space="preserve">验收标准</w:t>
      </w:r>
      <w:r>
        <w:rPr>
          <w:rFonts w:hint="eastAsia" w:ascii="宋体" w:hAnsi="宋体" w:cs="宋体"/>
          <w:bCs/>
          <w:color w:val="000000"/>
          <w:sz w:val="24"/>
          <w:szCs w:val="24"/>
        </w:rPr>
      </w:r>
      <w:r/>
    </w:p>
    <w:p>
      <w:pPr>
        <w:pStyle w:val="1094"/>
        <w:ind w:firstLine="480"/>
        <w:spacing w:line="360" w:lineRule="auto"/>
        <w:tabs>
          <w:tab w:val="center" w:pos="4153" w:leader="none"/>
          <w:tab w:val="right" w:pos="8306" w:leader="none"/>
        </w:tabs>
        <w:rPr>
          <w:rFonts w:hint="eastAsia" w:ascii="宋体" w:hAnsi="宋体" w:cs="宋体"/>
          <w:bCs/>
          <w:color w:val="000000"/>
          <w:sz w:val="24"/>
          <w:szCs w:val="24"/>
        </w:rPr>
      </w:pPr>
      <w:r>
        <w:rPr>
          <w:rFonts w:hint="eastAsia" w:ascii="宋体" w:hAnsi="宋体" w:cs="宋体"/>
          <w:bCs/>
          <w:color w:val="000000"/>
          <w:sz w:val="24"/>
          <w:szCs w:val="24"/>
        </w:rPr>
        <w:t xml:space="preserve">（一）产品按国家、行业标准或采购人的技术要求进行验收，当发生矛盾时，以所有文件中最高性能指标为准。</w:t>
      </w:r>
      <w:r>
        <w:rPr>
          <w:rFonts w:hint="eastAsia" w:ascii="宋体" w:hAnsi="宋体" w:cs="宋体"/>
          <w:bCs/>
          <w:color w:val="000000"/>
          <w:sz w:val="24"/>
          <w:szCs w:val="24"/>
        </w:rPr>
      </w:r>
      <w:r/>
    </w:p>
    <w:p>
      <w:pPr>
        <w:pStyle w:val="1094"/>
        <w:ind w:firstLine="480"/>
        <w:spacing w:line="360" w:lineRule="auto"/>
        <w:tabs>
          <w:tab w:val="center" w:pos="4153" w:leader="none"/>
          <w:tab w:val="right" w:pos="8306" w:leader="none"/>
        </w:tabs>
        <w:rPr>
          <w:rFonts w:hint="eastAsia" w:ascii="宋体" w:hAnsi="宋体" w:cs="宋体"/>
          <w:bCs/>
          <w:color w:val="000000"/>
          <w:sz w:val="24"/>
          <w:szCs w:val="24"/>
        </w:rPr>
      </w:pPr>
      <w:r>
        <w:rPr>
          <w:rFonts w:hint="eastAsia" w:ascii="宋体" w:hAnsi="宋体" w:cs="宋体"/>
          <w:bCs/>
          <w:color w:val="000000"/>
          <w:sz w:val="24"/>
          <w:szCs w:val="24"/>
        </w:rPr>
        <w:t xml:space="preserve">（二）系统按合同规定的验收标准和招标文件要求进行验收，当两者发生矛盾时，以所有文件中最高性能指标为准。</w:t>
      </w:r>
      <w:r>
        <w:rPr>
          <w:rFonts w:hint="eastAsia" w:ascii="宋体" w:hAnsi="宋体" w:cs="宋体"/>
          <w:bCs/>
          <w:color w:val="000000"/>
          <w:sz w:val="24"/>
          <w:szCs w:val="24"/>
        </w:rPr>
      </w:r>
      <w:r/>
    </w:p>
    <w:p>
      <w:pPr>
        <w:pStyle w:val="1094"/>
        <w:ind w:firstLine="480"/>
        <w:spacing w:line="360" w:lineRule="auto"/>
        <w:tabs>
          <w:tab w:val="center" w:pos="4153" w:leader="none"/>
          <w:tab w:val="right" w:pos="8306" w:leader="none"/>
        </w:tabs>
        <w:rPr>
          <w:rFonts w:hint="eastAsia" w:ascii="宋体" w:hAnsi="宋体" w:cs="宋体"/>
          <w:bCs/>
          <w:color w:val="000000"/>
          <w:sz w:val="24"/>
          <w:szCs w:val="24"/>
        </w:rPr>
      </w:pPr>
      <w:r>
        <w:rPr>
          <w:rFonts w:hint="eastAsia" w:ascii="宋体" w:hAnsi="宋体" w:cs="宋体"/>
          <w:bCs/>
          <w:color w:val="000000"/>
          <w:sz w:val="24"/>
          <w:szCs w:val="24"/>
        </w:rPr>
        <w:t xml:space="preserve">（三）验收步骤</w:t>
      </w:r>
      <w:r>
        <w:rPr>
          <w:rFonts w:hint="eastAsia" w:ascii="宋体" w:hAnsi="宋体" w:cs="宋体"/>
          <w:bCs/>
          <w:color w:val="000000"/>
          <w:sz w:val="24"/>
          <w:szCs w:val="24"/>
        </w:rPr>
      </w:r>
      <w:r/>
    </w:p>
    <w:p>
      <w:pPr>
        <w:pStyle w:val="1094"/>
        <w:ind w:firstLine="480"/>
        <w:spacing w:line="360" w:lineRule="auto"/>
        <w:tabs>
          <w:tab w:val="center" w:pos="4153" w:leader="none"/>
          <w:tab w:val="right" w:pos="8306" w:leader="none"/>
        </w:tabs>
        <w:rPr>
          <w:rFonts w:hint="eastAsia" w:ascii="宋体" w:hAnsi="宋体" w:cs="宋体"/>
          <w:bCs/>
          <w:color w:val="000000"/>
          <w:sz w:val="24"/>
          <w:szCs w:val="24"/>
        </w:rPr>
      </w:pPr>
      <w:r>
        <w:rPr>
          <w:rFonts w:hint="eastAsia" w:ascii="宋体" w:hAnsi="宋体" w:cs="宋体"/>
          <w:bCs/>
          <w:color w:val="000000"/>
          <w:sz w:val="24"/>
          <w:szCs w:val="24"/>
        </w:rPr>
        <w:t xml:space="preserve">（1）出厂检验：中标人负责所提供产品的出厂验收，保证产品原产地和技术指标的真实性、完整性，并负责将产品送达交货地点。</w:t>
      </w:r>
      <w:r>
        <w:rPr>
          <w:rFonts w:hint="eastAsia" w:ascii="宋体" w:hAnsi="宋体" w:cs="宋体"/>
          <w:bCs/>
          <w:color w:val="000000"/>
          <w:sz w:val="24"/>
          <w:szCs w:val="24"/>
        </w:rPr>
      </w:r>
      <w:r/>
    </w:p>
    <w:p>
      <w:pPr>
        <w:pStyle w:val="1094"/>
        <w:ind w:firstLine="480"/>
        <w:spacing w:line="360" w:lineRule="auto"/>
        <w:tabs>
          <w:tab w:val="center" w:pos="4153" w:leader="none"/>
          <w:tab w:val="right" w:pos="8306" w:leader="none"/>
        </w:tabs>
        <w:rPr>
          <w:rFonts w:hint="eastAsia" w:ascii="宋体" w:hAnsi="宋体" w:cs="宋体"/>
          <w:bCs/>
          <w:color w:val="000000"/>
          <w:sz w:val="24"/>
          <w:szCs w:val="24"/>
        </w:rPr>
      </w:pPr>
      <w:r>
        <w:rPr>
          <w:rFonts w:hint="eastAsia" w:ascii="宋体" w:hAnsi="宋体" w:cs="宋体"/>
          <w:bCs/>
          <w:color w:val="000000"/>
          <w:sz w:val="24"/>
          <w:szCs w:val="24"/>
        </w:rPr>
        <w:t xml:space="preserve">（2）到货验收：货物送至采购人规定的安装现场后，采购人和中标人共同对货物的品牌、型号、配置、数量，原装品牌设备的证明文件或资料等进行检查、核对，即初验收。初验合格后双方签字认可。到货时，未经采购人同意，中标人私自开箱（或拆封）的，采购人有权拒绝进行初验收，由此产生的费用和后果由中标人负责。初验收期间，如发现货物质量有问题或所提供货物非原装品牌产品或软件非正版，中标人应无条件免费更换整机产品或软件，承担由此发生的相应责任并赔偿买方的损失。如因此而影响安装则按合同有关条款处理。</w:t>
      </w:r>
      <w:r>
        <w:rPr>
          <w:rFonts w:hint="eastAsia" w:ascii="宋体" w:hAnsi="宋体" w:cs="宋体"/>
          <w:bCs/>
          <w:color w:val="000000"/>
          <w:sz w:val="24"/>
          <w:szCs w:val="24"/>
        </w:rPr>
      </w:r>
      <w:r/>
    </w:p>
    <w:p>
      <w:pPr>
        <w:pStyle w:val="1094"/>
        <w:ind w:firstLine="480"/>
        <w:spacing w:line="360" w:lineRule="auto"/>
        <w:tabs>
          <w:tab w:val="center" w:pos="4153" w:leader="none"/>
          <w:tab w:val="right" w:pos="8306" w:leader="none"/>
        </w:tabs>
        <w:rPr>
          <w:rFonts w:hint="eastAsia" w:ascii="宋体" w:hAnsi="宋体" w:cs="宋体"/>
          <w:bCs/>
          <w:color w:val="000000"/>
          <w:sz w:val="24"/>
          <w:szCs w:val="24"/>
        </w:rPr>
      </w:pPr>
      <w:r>
        <w:rPr>
          <w:rFonts w:hint="eastAsia" w:ascii="宋体" w:hAnsi="宋体" w:cs="宋体"/>
          <w:bCs/>
          <w:color w:val="000000"/>
          <w:sz w:val="24"/>
          <w:szCs w:val="24"/>
        </w:rPr>
        <w:t xml:space="preserve">（3）中标人自检：系统安装调试完毕后，中标人应对系统的整体性能和功能进行自检，自检结果必须符合采购人的使用要求、招标文件要求及合同中的相关条款，中标人应负责组织专业技术人员进行系统的安装调试，解决安装中出现的问题，并向采购人提供自检记录。</w:t>
      </w:r>
      <w:r>
        <w:rPr>
          <w:rFonts w:hint="eastAsia" w:ascii="宋体" w:hAnsi="宋体" w:cs="宋体"/>
          <w:bCs/>
          <w:color w:val="000000"/>
          <w:sz w:val="24"/>
          <w:szCs w:val="24"/>
        </w:rPr>
      </w:r>
      <w:r/>
    </w:p>
    <w:p>
      <w:pPr>
        <w:pStyle w:val="1094"/>
        <w:ind w:firstLine="480"/>
        <w:spacing w:line="360" w:lineRule="auto"/>
        <w:tabs>
          <w:tab w:val="center" w:pos="4153" w:leader="none"/>
          <w:tab w:val="right" w:pos="8306" w:leader="none"/>
        </w:tabs>
        <w:rPr>
          <w:rFonts w:hint="eastAsia" w:ascii="宋体" w:hAnsi="宋体" w:cs="宋体"/>
          <w:bCs/>
          <w:color w:val="000000"/>
          <w:sz w:val="24"/>
          <w:szCs w:val="24"/>
        </w:rPr>
      </w:pPr>
      <w:r>
        <w:rPr>
          <w:rFonts w:hint="eastAsia" w:ascii="宋体" w:hAnsi="宋体" w:cs="宋体"/>
          <w:bCs/>
          <w:color w:val="000000"/>
          <w:sz w:val="24"/>
          <w:szCs w:val="24"/>
        </w:rPr>
        <w:t xml:space="preserve">（4）最终验收：中标人自检结束后，采购人和中标人双方共同进行系统的最终验收，验收结果必须符合采购人的使用要求、招标文件要求及合同中的相关条款。最终验收期间，如发现货物质量有问题中标人应无条件免费更换产品，如系统运行有问题，中标人应无条件重新检测并调试系统直至最终验收合格交付使用。</w:t>
      </w:r>
      <w:r>
        <w:rPr>
          <w:rFonts w:hint="eastAsia" w:ascii="宋体" w:hAnsi="宋体" w:cs="宋体"/>
          <w:bCs/>
          <w:color w:val="000000"/>
          <w:sz w:val="24"/>
          <w:szCs w:val="24"/>
        </w:rPr>
      </w:r>
      <w:r/>
    </w:p>
    <w:p>
      <w:pPr>
        <w:pStyle w:val="1094"/>
        <w:ind w:firstLine="480"/>
        <w:spacing w:line="360" w:lineRule="auto"/>
        <w:tabs>
          <w:tab w:val="center" w:pos="4153" w:leader="none"/>
          <w:tab w:val="right" w:pos="8306" w:leader="none"/>
        </w:tabs>
        <w:rPr>
          <w:rFonts w:hint="eastAsia" w:ascii="宋体" w:hAnsi="宋体" w:cs="宋体"/>
          <w:bCs/>
          <w:color w:val="000000"/>
          <w:sz w:val="24"/>
          <w:szCs w:val="24"/>
        </w:rPr>
      </w:pPr>
      <w:r>
        <w:rPr>
          <w:rFonts w:hint="eastAsia" w:ascii="宋体" w:hAnsi="宋体" w:cs="宋体"/>
          <w:bCs/>
          <w:color w:val="000000"/>
          <w:sz w:val="24"/>
          <w:szCs w:val="24"/>
        </w:rPr>
        <w:t xml:space="preserve">（四）投标人的货物应严格按照中标文件提供；如有变更，应优于或等同原投标品牌货物的有关技术、质量、安全标准，并需附上制造商的相关技术证明文件（需采购人签字确认）；在施工过程中，发现中标人所供货物与投标品牌货物不符的，采购人有权要求其更换符合采购要求的产品。</w:t>
      </w:r>
      <w:r>
        <w:rPr>
          <w:rFonts w:hint="eastAsia" w:ascii="宋体" w:hAnsi="宋体" w:cs="宋体"/>
          <w:bCs/>
          <w:color w:val="000000"/>
          <w:sz w:val="24"/>
          <w:szCs w:val="24"/>
        </w:rPr>
      </w:r>
      <w:r/>
    </w:p>
    <w:p>
      <w:pPr>
        <w:pStyle w:val="1094"/>
        <w:ind w:firstLine="480"/>
        <w:spacing w:line="360" w:lineRule="auto"/>
        <w:tabs>
          <w:tab w:val="center" w:pos="4153" w:leader="none"/>
          <w:tab w:val="right" w:pos="8306" w:leader="none"/>
        </w:tabs>
        <w:rPr>
          <w:rFonts w:hint="eastAsia" w:ascii="宋体" w:hAnsi="宋体" w:cs="宋体"/>
          <w:bCs/>
          <w:color w:val="000000"/>
          <w:sz w:val="24"/>
          <w:szCs w:val="24"/>
        </w:rPr>
      </w:pPr>
      <w:r>
        <w:rPr>
          <w:rFonts w:hint="eastAsia" w:ascii="宋体" w:hAnsi="宋体" w:cs="宋体"/>
          <w:bCs/>
          <w:color w:val="000000"/>
          <w:sz w:val="24"/>
          <w:szCs w:val="24"/>
        </w:rPr>
        <w:t xml:space="preserve">（五）货物的包装和发运必须符合系统的产品特性要求，每一包装箱必须附有装箱清单。如有进口产品，须有合法报关手续及完税证明、原产地证明文件。</w:t>
      </w:r>
      <w:r>
        <w:rPr>
          <w:rFonts w:hint="eastAsia" w:ascii="宋体" w:hAnsi="宋体" w:cs="宋体"/>
          <w:bCs/>
          <w:color w:val="000000"/>
          <w:sz w:val="24"/>
          <w:szCs w:val="24"/>
        </w:rPr>
      </w:r>
      <w:r/>
    </w:p>
    <w:p>
      <w:pPr>
        <w:pStyle w:val="1094"/>
        <w:ind w:firstLine="480"/>
        <w:spacing w:line="360" w:lineRule="auto"/>
        <w:tabs>
          <w:tab w:val="center" w:pos="4153" w:leader="none"/>
          <w:tab w:val="right" w:pos="8306" w:leader="none"/>
        </w:tabs>
        <w:rPr>
          <w:rFonts w:hint="eastAsia" w:ascii="宋体" w:hAnsi="宋体" w:cs="宋体"/>
          <w:bCs/>
          <w:color w:val="000000"/>
          <w:sz w:val="24"/>
          <w:szCs w:val="24"/>
        </w:rPr>
      </w:pPr>
      <w:r>
        <w:rPr>
          <w:rFonts w:hint="eastAsia" w:ascii="宋体" w:hAnsi="宋体" w:cs="宋体"/>
          <w:bCs/>
          <w:color w:val="000000"/>
          <w:sz w:val="24"/>
          <w:szCs w:val="24"/>
        </w:rPr>
        <w:t xml:space="preserve">（六）所有设备在开箱检验时必须完好，无破损，配置与装箱单相符。数量、质量及性能不低于</w:t>
      </w:r>
      <w:r>
        <w:rPr>
          <w:rFonts w:hint="eastAsia" w:ascii="宋体" w:hAnsi="宋体" w:cs="宋体"/>
          <w:bCs/>
          <w:color w:val="000000"/>
          <w:sz w:val="24"/>
          <w:szCs w:val="24"/>
          <w:lang w:eastAsia="zh-CN"/>
        </w:rPr>
        <w:t xml:space="preserve">设计图纸中</w:t>
      </w:r>
      <w:r>
        <w:rPr>
          <w:rFonts w:hint="eastAsia" w:ascii="宋体" w:hAnsi="宋体" w:cs="宋体"/>
          <w:bCs/>
          <w:color w:val="000000"/>
          <w:sz w:val="24"/>
          <w:szCs w:val="24"/>
        </w:rPr>
        <w:t xml:space="preserve">提出的要求。外观整洁，标记编号以及表面显示等字体清晰，明确。设备的安装、连接符合标准规范要求。</w:t>
      </w:r>
      <w:r>
        <w:rPr>
          <w:rFonts w:hint="eastAsia" w:ascii="宋体" w:hAnsi="宋体" w:cs="宋体"/>
          <w:bCs/>
          <w:color w:val="000000"/>
          <w:sz w:val="24"/>
          <w:szCs w:val="24"/>
        </w:rPr>
      </w:r>
      <w:r/>
    </w:p>
    <w:p>
      <w:pPr>
        <w:pStyle w:val="1094"/>
        <w:spacing w:line="360" w:lineRule="auto"/>
        <w:tabs>
          <w:tab w:val="center" w:pos="4153" w:leader="none"/>
          <w:tab w:val="right" w:pos="8306" w:leader="none"/>
        </w:tabs>
        <w:rPr>
          <w:rFonts w:hint="eastAsia" w:ascii="宋体" w:hAnsi="宋体" w:cs="宋体"/>
          <w:bCs/>
          <w:color w:val="000000"/>
          <w:sz w:val="24"/>
          <w:szCs w:val="24"/>
        </w:rPr>
      </w:pPr>
      <w:r>
        <w:rPr>
          <w:rFonts w:hint="eastAsia" w:ascii="宋体" w:hAnsi="宋体" w:cs="宋体"/>
          <w:bCs/>
          <w:color w:val="000000"/>
          <w:sz w:val="24"/>
          <w:szCs w:val="24"/>
          <w:lang w:eastAsia="zh-CN"/>
        </w:rPr>
        <w:t xml:space="preserve">六、</w:t>
      </w:r>
      <w:r>
        <w:rPr>
          <w:rFonts w:hint="eastAsia" w:ascii="宋体" w:hAnsi="宋体" w:cs="宋体"/>
          <w:bCs/>
          <w:color w:val="000000"/>
          <w:sz w:val="24"/>
          <w:szCs w:val="24"/>
        </w:rPr>
        <w:t xml:space="preserve">基本要求</w:t>
      </w:r>
      <w:r>
        <w:rPr>
          <w:rFonts w:hint="eastAsia" w:ascii="宋体" w:hAnsi="宋体" w:cs="宋体"/>
          <w:bCs/>
          <w:color w:val="000000"/>
          <w:sz w:val="24"/>
          <w:szCs w:val="24"/>
        </w:rPr>
      </w:r>
      <w:r/>
    </w:p>
    <w:p>
      <w:pPr>
        <w:pStyle w:val="1094"/>
        <w:ind w:firstLine="480"/>
        <w:spacing w:line="360" w:lineRule="auto"/>
        <w:tabs>
          <w:tab w:val="center" w:pos="4153" w:leader="none"/>
          <w:tab w:val="right" w:pos="8306" w:leader="none"/>
        </w:tabs>
        <w:rPr>
          <w:rFonts w:hint="eastAsia" w:ascii="宋体" w:hAnsi="宋体" w:cs="宋体"/>
          <w:bCs/>
          <w:color w:val="000000"/>
          <w:sz w:val="24"/>
          <w:szCs w:val="24"/>
        </w:rPr>
      </w:pPr>
      <w:r>
        <w:rPr>
          <w:rFonts w:hint="eastAsia" w:ascii="宋体" w:hAnsi="宋体" w:cs="宋体"/>
          <w:bCs/>
          <w:color w:val="000000"/>
          <w:sz w:val="24"/>
          <w:szCs w:val="24"/>
        </w:rPr>
        <w:t xml:space="preserve">1</w:t>
      </w:r>
      <w:r>
        <w:rPr>
          <w:rFonts w:hint="eastAsia" w:ascii="宋体" w:hAnsi="宋体" w:cs="宋体"/>
          <w:bCs/>
          <w:color w:val="000000"/>
          <w:sz w:val="24"/>
          <w:szCs w:val="24"/>
          <w:lang w:eastAsia="zh-CN"/>
        </w:rPr>
        <w:t xml:space="preserve">、</w:t>
      </w:r>
      <w:r>
        <w:rPr>
          <w:rFonts w:hint="eastAsia" w:ascii="宋体" w:hAnsi="宋体" w:cs="宋体"/>
          <w:bCs/>
          <w:color w:val="000000"/>
          <w:sz w:val="24"/>
          <w:szCs w:val="24"/>
        </w:rPr>
        <w:t xml:space="preserve">投标人应保证所供货物的安全性、可靠性、先进性、经济性和实用性，并为全新、未使用过的原装合格正品，完全符合招标文件规定的质量、规格和性能的要求，达到中国最新版的法律、法规或行业规定的相关标准、规范的要求，符合项目所在地政府有关特殊要求，同时满足采购人使用要求，保证能通过采购人的质量验收、竣工验收等各类验收。</w:t>
      </w:r>
      <w:r>
        <w:rPr>
          <w:rFonts w:hint="eastAsia" w:ascii="宋体" w:hAnsi="宋体" w:cs="宋体"/>
          <w:bCs/>
          <w:color w:val="000000"/>
          <w:sz w:val="24"/>
          <w:szCs w:val="24"/>
        </w:rPr>
      </w:r>
      <w:r/>
    </w:p>
    <w:p>
      <w:pPr>
        <w:pStyle w:val="1094"/>
        <w:ind w:firstLine="480"/>
        <w:spacing w:line="360" w:lineRule="auto"/>
        <w:tabs>
          <w:tab w:val="center" w:pos="4153" w:leader="none"/>
          <w:tab w:val="right" w:pos="8306" w:leader="none"/>
        </w:tabs>
        <w:rPr>
          <w:rFonts w:hint="eastAsia" w:ascii="宋体" w:hAnsi="宋体" w:cs="宋体"/>
          <w:bCs/>
          <w:color w:val="000000"/>
          <w:sz w:val="24"/>
          <w:szCs w:val="24"/>
        </w:rPr>
      </w:pPr>
      <w:r>
        <w:rPr>
          <w:rFonts w:hint="eastAsia" w:ascii="宋体" w:hAnsi="宋体" w:cs="宋体"/>
          <w:bCs/>
          <w:color w:val="000000"/>
          <w:sz w:val="24"/>
          <w:szCs w:val="24"/>
        </w:rPr>
        <w:t xml:space="preserve">2</w:t>
      </w:r>
      <w:r>
        <w:rPr>
          <w:rFonts w:hint="eastAsia" w:ascii="宋体" w:hAnsi="宋体" w:cs="宋体"/>
          <w:bCs/>
          <w:color w:val="000000"/>
          <w:sz w:val="24"/>
          <w:szCs w:val="24"/>
          <w:lang w:eastAsia="zh-CN"/>
        </w:rPr>
        <w:t xml:space="preserve">、</w:t>
      </w:r>
      <w:r>
        <w:rPr>
          <w:rFonts w:hint="eastAsia" w:ascii="宋体" w:hAnsi="宋体" w:cs="宋体"/>
          <w:bCs/>
          <w:color w:val="000000"/>
          <w:sz w:val="24"/>
          <w:szCs w:val="24"/>
        </w:rPr>
        <w:t xml:space="preserve">投标人应保证采购人在使用其所供货物时不受第三方提出侵犯其专利权、著作权和工业产权等知识产权的起诉。一旦出现侵权，一律由投标人承担全部责任。同时，投标人对采购人采购的货物所涉及的技术、产能等信息负有保密义务。</w:t>
      </w:r>
      <w:r>
        <w:rPr>
          <w:rFonts w:hint="eastAsia" w:ascii="宋体" w:hAnsi="宋体" w:cs="宋体"/>
          <w:bCs/>
          <w:color w:val="000000"/>
          <w:sz w:val="24"/>
          <w:szCs w:val="24"/>
        </w:rPr>
      </w:r>
      <w:r/>
    </w:p>
    <w:p>
      <w:pPr>
        <w:pStyle w:val="1094"/>
        <w:ind w:firstLine="480"/>
        <w:spacing w:line="360" w:lineRule="auto"/>
        <w:tabs>
          <w:tab w:val="center" w:pos="4153" w:leader="none"/>
          <w:tab w:val="right" w:pos="8306" w:leader="none"/>
        </w:tabs>
        <w:rPr>
          <w:rFonts w:hint="eastAsia" w:ascii="宋体" w:hAnsi="宋体" w:cs="宋体"/>
          <w:bCs/>
          <w:color w:val="000000"/>
          <w:sz w:val="24"/>
          <w:szCs w:val="24"/>
        </w:rPr>
      </w:pPr>
      <w:r>
        <w:rPr>
          <w:rFonts w:hint="eastAsia" w:ascii="宋体" w:hAnsi="宋体" w:cs="宋体"/>
          <w:bCs/>
          <w:color w:val="000000"/>
          <w:sz w:val="24"/>
          <w:szCs w:val="24"/>
        </w:rPr>
        <w:t xml:space="preserve">3</w:t>
      </w:r>
      <w:r>
        <w:rPr>
          <w:rFonts w:hint="eastAsia" w:ascii="宋体" w:hAnsi="宋体" w:cs="宋体"/>
          <w:bCs/>
          <w:color w:val="000000"/>
          <w:sz w:val="24"/>
          <w:szCs w:val="24"/>
          <w:lang w:eastAsia="zh-CN"/>
        </w:rPr>
        <w:t xml:space="preserve">、</w:t>
      </w:r>
      <w:r>
        <w:rPr>
          <w:rFonts w:hint="eastAsia" w:ascii="宋体" w:hAnsi="宋体" w:cs="宋体"/>
          <w:bCs/>
          <w:color w:val="000000"/>
          <w:sz w:val="24"/>
          <w:szCs w:val="24"/>
        </w:rPr>
        <w:t xml:space="preserve">投标人中标后须与采购人在投标产品的“功能配置、技术要求等”方面及时交底沟通；中标投标人开始制造（采购）产品之前，采购人有权要求成交投标人对产品进行微调，最终的产品须经采购人确认同意。</w:t>
      </w:r>
      <w:r>
        <w:rPr>
          <w:rFonts w:hint="eastAsia" w:ascii="宋体" w:hAnsi="宋体" w:cs="宋体"/>
          <w:bCs/>
          <w:color w:val="000000"/>
          <w:sz w:val="24"/>
          <w:szCs w:val="24"/>
        </w:rPr>
      </w:r>
      <w:r/>
    </w:p>
    <w:p>
      <w:pPr>
        <w:pStyle w:val="1094"/>
        <w:ind w:firstLine="480"/>
        <w:spacing w:line="360" w:lineRule="auto"/>
        <w:tabs>
          <w:tab w:val="center" w:pos="4153" w:leader="none"/>
          <w:tab w:val="right" w:pos="8306" w:leader="none"/>
        </w:tabs>
        <w:rPr>
          <w:rFonts w:hint="eastAsia" w:ascii="宋体" w:hAnsi="宋体" w:cs="宋体"/>
          <w:bCs/>
          <w:color w:val="000000"/>
          <w:sz w:val="24"/>
          <w:szCs w:val="24"/>
        </w:rPr>
      </w:pPr>
      <w:r>
        <w:rPr>
          <w:rFonts w:hint="eastAsia" w:ascii="宋体" w:hAnsi="宋体" w:cs="宋体"/>
          <w:bCs/>
          <w:color w:val="000000"/>
          <w:sz w:val="24"/>
          <w:szCs w:val="24"/>
        </w:rPr>
        <w:t xml:space="preserve">4</w:t>
      </w:r>
      <w:r>
        <w:rPr>
          <w:rFonts w:hint="eastAsia" w:ascii="宋体" w:hAnsi="宋体" w:cs="宋体"/>
          <w:bCs/>
          <w:color w:val="000000"/>
          <w:sz w:val="24"/>
          <w:szCs w:val="24"/>
          <w:lang w:eastAsia="zh-CN"/>
        </w:rPr>
        <w:t xml:space="preserve">、</w:t>
      </w:r>
      <w:r>
        <w:rPr>
          <w:rFonts w:hint="eastAsia" w:ascii="宋体" w:hAnsi="宋体" w:cs="宋体"/>
          <w:bCs/>
          <w:color w:val="000000"/>
          <w:sz w:val="24"/>
          <w:szCs w:val="24"/>
        </w:rPr>
        <w:t xml:space="preserve">合同签订前，中标人需提供加盖原厂公章证明材料备查，未提供材料视为中标人不具备相应资格或履约能力，采购人有权拒绝签订合同，中标人须赔偿采购人因此遭受的损失。</w:t>
      </w:r>
      <w:r>
        <w:rPr>
          <w:rFonts w:hint="eastAsia" w:ascii="宋体" w:hAnsi="宋体" w:cs="宋体"/>
          <w:bCs/>
          <w:color w:val="000000"/>
          <w:sz w:val="24"/>
          <w:szCs w:val="24"/>
        </w:rPr>
      </w:r>
      <w:r/>
    </w:p>
    <w:p>
      <w:pPr>
        <w:pStyle w:val="1094"/>
        <w:ind w:firstLine="480"/>
        <w:spacing w:line="360" w:lineRule="auto"/>
        <w:tabs>
          <w:tab w:val="center" w:pos="4153" w:leader="none"/>
          <w:tab w:val="right" w:pos="8306" w:leader="none"/>
        </w:tabs>
        <w:rPr>
          <w:rFonts w:hint="eastAsia" w:ascii="宋体" w:hAnsi="宋体" w:cs="宋体"/>
          <w:bCs/>
          <w:color w:val="000000"/>
          <w:sz w:val="24"/>
          <w:szCs w:val="24"/>
        </w:rPr>
      </w:pPr>
      <w:r>
        <w:rPr>
          <w:rFonts w:hint="eastAsia" w:ascii="宋体" w:hAnsi="宋体" w:cs="宋体"/>
          <w:bCs/>
          <w:color w:val="000000"/>
          <w:sz w:val="24"/>
          <w:szCs w:val="24"/>
        </w:rPr>
        <w:t xml:space="preserve">5、设备及施工材料进场需考虑运输通道，由此产生的费用（包括但不限于围墙及绿化的破坏及修复等）均包含在本次投标报价内。</w:t>
      </w:r>
      <w:r>
        <w:rPr>
          <w:rFonts w:hint="eastAsia" w:ascii="宋体" w:hAnsi="宋体" w:cs="宋体"/>
          <w:bCs/>
          <w:color w:val="000000"/>
          <w:sz w:val="24"/>
          <w:szCs w:val="24"/>
        </w:rPr>
      </w:r>
      <w:r/>
    </w:p>
    <w:p>
      <w:pPr>
        <w:pStyle w:val="1094"/>
        <w:spacing w:line="360" w:lineRule="auto"/>
        <w:tabs>
          <w:tab w:val="center" w:pos="4153" w:leader="none"/>
          <w:tab w:val="right" w:pos="8306" w:leader="none"/>
        </w:tabs>
        <w:rPr>
          <w:rFonts w:hint="eastAsia" w:ascii="宋体" w:hAnsi="宋体" w:cs="宋体"/>
          <w:bCs/>
          <w:color w:val="000000"/>
          <w:sz w:val="24"/>
          <w:szCs w:val="24"/>
        </w:rPr>
      </w:pPr>
      <w:r>
        <w:rPr>
          <w:rFonts w:hint="eastAsia" w:ascii="宋体" w:hAnsi="宋体" w:cs="宋体"/>
          <w:bCs/>
          <w:color w:val="000000"/>
          <w:sz w:val="24"/>
          <w:szCs w:val="24"/>
          <w:lang w:eastAsia="zh-CN"/>
        </w:rPr>
        <w:t xml:space="preserve">七</w:t>
      </w:r>
      <w:r>
        <w:rPr>
          <w:rFonts w:hint="eastAsia" w:ascii="宋体" w:hAnsi="宋体" w:cs="宋体"/>
          <w:bCs/>
          <w:color w:val="000000"/>
          <w:sz w:val="24"/>
          <w:szCs w:val="24"/>
        </w:rPr>
        <w:t xml:space="preserve">、售后服务</w:t>
      </w:r>
      <w:r>
        <w:rPr>
          <w:rFonts w:hint="eastAsia" w:ascii="宋体" w:hAnsi="宋体" w:cs="宋体"/>
          <w:bCs/>
          <w:color w:val="000000"/>
          <w:sz w:val="24"/>
          <w:szCs w:val="24"/>
        </w:rPr>
      </w:r>
      <w:r/>
    </w:p>
    <w:p>
      <w:pPr>
        <w:pStyle w:val="1094"/>
        <w:ind w:firstLine="480"/>
        <w:spacing w:line="360" w:lineRule="auto"/>
        <w:tabs>
          <w:tab w:val="center" w:pos="4153" w:leader="none"/>
          <w:tab w:val="right" w:pos="8306" w:leader="none"/>
        </w:tabs>
        <w:rPr>
          <w:rFonts w:hint="eastAsia" w:ascii="宋体" w:hAnsi="宋体" w:cs="宋体"/>
          <w:bCs/>
          <w:color w:val="000000"/>
          <w:sz w:val="24"/>
          <w:szCs w:val="24"/>
        </w:rPr>
      </w:pPr>
      <w:r>
        <w:rPr>
          <w:rFonts w:hint="eastAsia" w:ascii="宋体" w:hAnsi="宋体" w:cs="宋体"/>
          <w:bCs/>
          <w:color w:val="000000"/>
          <w:sz w:val="24"/>
          <w:szCs w:val="24"/>
        </w:rPr>
        <w:t xml:space="preserve">1、本次招标项目要求免费质保期</w:t>
      </w:r>
      <w:r>
        <w:rPr>
          <w:rFonts w:hint="eastAsia" w:ascii="宋体" w:hAnsi="宋体" w:cs="宋体"/>
          <w:bCs/>
          <w:color w:val="000000"/>
          <w:sz w:val="24"/>
          <w:szCs w:val="24"/>
          <w:lang w:val="en-US" w:eastAsia="zh-CN"/>
        </w:rPr>
        <w:t xml:space="preserve">1</w:t>
      </w:r>
      <w:r>
        <w:rPr>
          <w:rFonts w:hint="eastAsia" w:ascii="宋体" w:hAnsi="宋体" w:cs="宋体"/>
          <w:bCs/>
          <w:color w:val="000000"/>
          <w:sz w:val="24"/>
          <w:szCs w:val="24"/>
        </w:rPr>
        <w:t xml:space="preserve">年，免费质保期从验收合格之日起算。</w:t>
      </w:r>
      <w:r>
        <w:rPr>
          <w:rFonts w:hint="eastAsia" w:ascii="宋体" w:hAnsi="宋体" w:cs="宋体"/>
          <w:bCs/>
          <w:color w:val="000000"/>
          <w:sz w:val="24"/>
          <w:szCs w:val="24"/>
        </w:rPr>
      </w:r>
      <w:r/>
    </w:p>
    <w:p>
      <w:pPr>
        <w:pStyle w:val="1094"/>
        <w:ind w:firstLine="480"/>
        <w:spacing w:line="360" w:lineRule="auto"/>
        <w:tabs>
          <w:tab w:val="center" w:pos="4153" w:leader="none"/>
          <w:tab w:val="right" w:pos="8306" w:leader="none"/>
        </w:tabs>
        <w:rPr>
          <w:rFonts w:hint="eastAsia" w:ascii="宋体" w:hAnsi="宋体" w:cs="宋体"/>
          <w:bCs/>
          <w:color w:val="000000"/>
          <w:sz w:val="24"/>
          <w:szCs w:val="24"/>
        </w:rPr>
      </w:pPr>
      <w:r>
        <w:rPr>
          <w:rFonts w:hint="eastAsia" w:ascii="宋体" w:hAnsi="宋体" w:cs="宋体"/>
          <w:bCs/>
          <w:color w:val="000000"/>
          <w:sz w:val="24"/>
          <w:szCs w:val="24"/>
        </w:rPr>
        <w:t xml:space="preserve">2、所供货物要求实行终身维保；投标供应商应提供货物最低使用年限承诺，在此期间内，不应发生非人为原因的重大故障，否则采购人有权追溯投标供应商的责任。</w:t>
      </w:r>
      <w:r>
        <w:rPr>
          <w:rFonts w:hint="eastAsia" w:ascii="宋体" w:hAnsi="宋体" w:cs="宋体"/>
          <w:bCs/>
          <w:color w:val="000000"/>
          <w:sz w:val="24"/>
          <w:szCs w:val="24"/>
        </w:rPr>
      </w:r>
      <w:r/>
    </w:p>
    <w:p>
      <w:pPr>
        <w:pStyle w:val="1094"/>
        <w:ind w:firstLine="480"/>
        <w:spacing w:line="360" w:lineRule="auto"/>
        <w:tabs>
          <w:tab w:val="center" w:pos="4153" w:leader="none"/>
          <w:tab w:val="right" w:pos="8306" w:leader="none"/>
        </w:tabs>
        <w:rPr>
          <w:rFonts w:hint="eastAsia" w:ascii="宋体" w:hAnsi="宋体" w:cs="宋体"/>
          <w:bCs/>
          <w:color w:val="000000"/>
          <w:sz w:val="24"/>
          <w:szCs w:val="24"/>
        </w:rPr>
      </w:pPr>
      <w:r>
        <w:rPr>
          <w:rFonts w:hint="eastAsia" w:ascii="宋体" w:hAnsi="宋体" w:cs="宋体"/>
          <w:bCs/>
          <w:color w:val="000000"/>
          <w:sz w:val="24"/>
          <w:szCs w:val="24"/>
        </w:rPr>
        <w:t xml:space="preserve">3、在质保期内，因投标供应商所供货物制造质量问题出现故障时，投标供应商在接到采购人通知后1小时内响应，</w:t>
      </w:r>
      <w:r>
        <w:rPr>
          <w:rFonts w:hint="eastAsia" w:ascii="宋体" w:hAnsi="宋体" w:cs="宋体"/>
          <w:bCs/>
          <w:color w:val="000000"/>
          <w:sz w:val="24"/>
          <w:szCs w:val="24"/>
          <w:lang w:val="en-US" w:eastAsia="zh-CN"/>
        </w:rPr>
        <w:t xml:space="preserve">3</w:t>
      </w:r>
      <w:r>
        <w:rPr>
          <w:rFonts w:hint="eastAsia" w:ascii="宋体" w:hAnsi="宋体" w:cs="宋体"/>
          <w:bCs/>
          <w:color w:val="000000"/>
          <w:sz w:val="24"/>
          <w:szCs w:val="24"/>
        </w:rPr>
        <w:t xml:space="preserve">小时内赶到采购人项目现场，免费予以排除故障、修复或更换零部件；</w:t>
      </w:r>
      <w:r>
        <w:rPr>
          <w:rFonts w:hint="eastAsia" w:ascii="宋体" w:hAnsi="宋体" w:cs="宋体"/>
          <w:bCs/>
          <w:color w:val="000000"/>
          <w:sz w:val="24"/>
          <w:szCs w:val="24"/>
        </w:rPr>
      </w:r>
      <w:r/>
    </w:p>
    <w:p>
      <w:pPr>
        <w:pStyle w:val="1094"/>
        <w:ind w:firstLine="480"/>
        <w:spacing w:line="360" w:lineRule="auto"/>
        <w:tabs>
          <w:tab w:val="center" w:pos="4153" w:leader="none"/>
          <w:tab w:val="right" w:pos="8306" w:leader="none"/>
        </w:tabs>
        <w:rPr>
          <w:rFonts w:hint="eastAsia" w:ascii="宋体" w:hAnsi="宋体" w:cs="宋体"/>
          <w:bCs/>
          <w:color w:val="000000"/>
          <w:sz w:val="24"/>
          <w:szCs w:val="24"/>
        </w:rPr>
      </w:pPr>
      <w:r>
        <w:rPr>
          <w:rFonts w:hint="eastAsia" w:ascii="宋体" w:hAnsi="宋体" w:cs="宋体"/>
          <w:bCs/>
          <w:color w:val="000000"/>
          <w:sz w:val="24"/>
          <w:szCs w:val="24"/>
        </w:rPr>
        <w:t xml:space="preserve">4、在质保期内，因采购人使用不当原因出现故障时，投标供应商在接到采购人通知后，应在上述的时限内赶到采购人现场，帮助排除故障、修复或更换零部件，需更换零部件时，酌情收取成本费；</w:t>
      </w:r>
      <w:r>
        <w:rPr>
          <w:rFonts w:hint="eastAsia" w:ascii="宋体" w:hAnsi="宋体" w:cs="宋体"/>
          <w:bCs/>
          <w:color w:val="000000"/>
          <w:sz w:val="24"/>
          <w:szCs w:val="24"/>
        </w:rPr>
      </w:r>
      <w:r/>
    </w:p>
    <w:p>
      <w:pPr>
        <w:pStyle w:val="1094"/>
        <w:ind w:firstLine="480"/>
        <w:spacing w:line="360" w:lineRule="auto"/>
        <w:tabs>
          <w:tab w:val="center" w:pos="4153" w:leader="none"/>
          <w:tab w:val="right" w:pos="8306" w:leader="none"/>
        </w:tabs>
        <w:rPr>
          <w:rFonts w:hint="eastAsia" w:ascii="宋体" w:hAnsi="宋体" w:cs="宋体"/>
          <w:bCs/>
          <w:color w:val="000000"/>
          <w:sz w:val="24"/>
          <w:szCs w:val="24"/>
        </w:rPr>
      </w:pPr>
      <w:r>
        <w:rPr>
          <w:rFonts w:hint="eastAsia" w:ascii="宋体" w:hAnsi="宋体" w:cs="宋体"/>
          <w:bCs/>
          <w:color w:val="000000"/>
          <w:sz w:val="24"/>
          <w:szCs w:val="24"/>
        </w:rPr>
        <w:t xml:space="preserve">5、在质保期满后，货物出现故障时，投标供应商仍需做好售后服务，并在上述时限内赶到现场，及时处理解决；</w:t>
      </w:r>
      <w:r>
        <w:rPr>
          <w:rFonts w:hint="eastAsia" w:ascii="宋体" w:hAnsi="宋体" w:cs="宋体"/>
          <w:bCs/>
          <w:color w:val="000000"/>
          <w:sz w:val="24"/>
          <w:szCs w:val="24"/>
        </w:rPr>
      </w:r>
      <w:r/>
    </w:p>
    <w:p>
      <w:pPr>
        <w:pStyle w:val="1094"/>
        <w:spacing w:line="360" w:lineRule="auto"/>
        <w:tabs>
          <w:tab w:val="center" w:pos="4153" w:leader="none"/>
          <w:tab w:val="right" w:pos="8306" w:leader="none"/>
        </w:tabs>
        <w:rPr>
          <w:rFonts w:hint="eastAsia" w:ascii="宋体" w:hAnsi="宋体" w:cs="宋体"/>
          <w:bCs/>
          <w:color w:val="000000"/>
          <w:sz w:val="24"/>
          <w:szCs w:val="24"/>
        </w:rPr>
      </w:pPr>
      <w:r>
        <w:rPr>
          <w:rFonts w:hint="eastAsia" w:ascii="宋体" w:hAnsi="宋体" w:cs="宋体"/>
          <w:bCs/>
          <w:color w:val="000000"/>
          <w:sz w:val="24"/>
          <w:szCs w:val="24"/>
          <w:lang w:eastAsia="zh-CN"/>
        </w:rPr>
        <w:t xml:space="preserve">八</w:t>
      </w:r>
      <w:r>
        <w:rPr>
          <w:rFonts w:hint="eastAsia" w:ascii="宋体" w:hAnsi="宋体" w:cs="宋体"/>
          <w:bCs/>
          <w:color w:val="000000"/>
          <w:sz w:val="24"/>
          <w:szCs w:val="24"/>
        </w:rPr>
        <w:t xml:space="preserve">、培训</w:t>
      </w:r>
      <w:r>
        <w:rPr>
          <w:rFonts w:hint="eastAsia" w:ascii="宋体" w:hAnsi="宋体" w:cs="宋体"/>
          <w:bCs/>
          <w:color w:val="000000"/>
          <w:sz w:val="24"/>
          <w:szCs w:val="24"/>
        </w:rPr>
      </w:r>
      <w:r/>
    </w:p>
    <w:p>
      <w:pPr>
        <w:pStyle w:val="1094"/>
        <w:ind w:firstLine="480"/>
        <w:spacing w:line="360" w:lineRule="auto"/>
        <w:tabs>
          <w:tab w:val="center" w:pos="4153" w:leader="none"/>
          <w:tab w:val="right" w:pos="8306" w:leader="none"/>
        </w:tabs>
        <w:rPr>
          <w:rFonts w:hint="eastAsia" w:ascii="宋体" w:hAnsi="宋体" w:cs="宋体"/>
          <w:bCs/>
          <w:color w:val="000000"/>
          <w:sz w:val="24"/>
          <w:szCs w:val="24"/>
        </w:rPr>
      </w:pPr>
      <w:r>
        <w:rPr>
          <w:rFonts w:hint="eastAsia" w:ascii="宋体" w:hAnsi="宋体" w:cs="宋体"/>
          <w:bCs/>
          <w:color w:val="000000"/>
          <w:sz w:val="24"/>
          <w:szCs w:val="24"/>
        </w:rPr>
        <w:t xml:space="preserve">投标人负责对招标人的相关人员提供充分的免费培训，使其能够达到正常的操作及正常维护设备。质保期内供应商免费提供设备运行正常范围内的技术支持。</w:t>
      </w:r>
      <w:r>
        <w:rPr>
          <w:rFonts w:hint="eastAsia" w:ascii="宋体" w:hAnsi="宋体" w:cs="宋体"/>
          <w:bCs/>
          <w:color w:val="000000"/>
          <w:sz w:val="24"/>
          <w:szCs w:val="24"/>
        </w:rPr>
      </w:r>
      <w:r/>
    </w:p>
    <w:p>
      <w:pPr>
        <w:pStyle w:val="1094"/>
        <w:spacing w:line="360" w:lineRule="auto"/>
        <w:tabs>
          <w:tab w:val="center" w:pos="4153" w:leader="none"/>
          <w:tab w:val="right" w:pos="8306" w:leader="none"/>
        </w:tabs>
        <w:rPr>
          <w:rFonts w:hint="eastAsia" w:ascii="宋体" w:hAnsi="宋体" w:cs="宋体"/>
          <w:bCs/>
          <w:color w:val="000000"/>
          <w:sz w:val="24"/>
          <w:szCs w:val="24"/>
        </w:rPr>
      </w:pPr>
      <w:r>
        <w:rPr>
          <w:rFonts w:hint="eastAsia" w:ascii="宋体" w:hAnsi="宋体" w:cs="宋体"/>
          <w:bCs/>
          <w:color w:val="000000"/>
          <w:sz w:val="24"/>
          <w:szCs w:val="24"/>
          <w:lang w:eastAsia="zh-CN"/>
        </w:rPr>
        <w:t xml:space="preserve">九</w:t>
      </w:r>
      <w:r>
        <w:rPr>
          <w:rFonts w:hint="eastAsia" w:ascii="宋体" w:hAnsi="宋体" w:cs="宋体"/>
          <w:bCs/>
          <w:color w:val="000000"/>
          <w:sz w:val="24"/>
          <w:szCs w:val="24"/>
        </w:rPr>
        <w:t xml:space="preserve">、</w:t>
      </w:r>
      <w:bookmarkEnd w:id="200"/>
      <w:r>
        <w:rPr>
          <w:rFonts w:hint="eastAsia" w:ascii="宋体" w:hAnsi="宋体" w:cs="宋体"/>
          <w:bCs/>
          <w:color w:val="000000"/>
          <w:sz w:val="24"/>
          <w:szCs w:val="24"/>
        </w:rPr>
        <w:t xml:space="preserve">服务要求 </w:t>
      </w:r>
      <w:r>
        <w:rPr>
          <w:rFonts w:hint="eastAsia" w:ascii="宋体" w:hAnsi="宋体" w:cs="宋体"/>
          <w:bCs/>
          <w:color w:val="000000"/>
          <w:sz w:val="24"/>
          <w:szCs w:val="24"/>
        </w:rPr>
      </w:r>
      <w:r/>
    </w:p>
    <w:p>
      <w:pPr>
        <w:pStyle w:val="1094"/>
        <w:ind w:firstLine="480"/>
        <w:spacing w:line="360" w:lineRule="auto"/>
        <w:tabs>
          <w:tab w:val="center" w:pos="4153" w:leader="none"/>
          <w:tab w:val="right" w:pos="8306" w:leader="none"/>
        </w:tabs>
        <w:rPr>
          <w:rFonts w:hint="eastAsia" w:ascii="宋体" w:hAnsi="宋体" w:cs="宋体"/>
          <w:bCs/>
          <w:color w:val="000000"/>
          <w:sz w:val="24"/>
          <w:szCs w:val="24"/>
        </w:rPr>
      </w:pPr>
      <w:r>
        <w:rPr>
          <w:rFonts w:hint="eastAsia" w:ascii="宋体" w:hAnsi="宋体" w:cs="宋体"/>
          <w:bCs/>
          <w:color w:val="000000"/>
          <w:sz w:val="24"/>
          <w:szCs w:val="24"/>
        </w:rPr>
        <w:t xml:space="preserve">1、供应商对该工程所使用的全部材料、配件及工程质量负责，缺陷责任期间除人为损坏，其他质量问题24小时内到位维修。</w:t>
      </w:r>
      <w:r>
        <w:rPr>
          <w:rFonts w:hint="eastAsia" w:ascii="宋体" w:hAnsi="宋体" w:cs="宋体"/>
          <w:bCs/>
          <w:color w:val="000000"/>
          <w:sz w:val="24"/>
          <w:szCs w:val="24"/>
        </w:rPr>
      </w:r>
      <w:r/>
    </w:p>
    <w:p>
      <w:pPr>
        <w:pStyle w:val="1094"/>
        <w:ind w:firstLine="480"/>
        <w:spacing w:line="360" w:lineRule="auto"/>
        <w:tabs>
          <w:tab w:val="center" w:pos="4153" w:leader="none"/>
          <w:tab w:val="right" w:pos="8306" w:leader="none"/>
        </w:tabs>
        <w:rPr>
          <w:rFonts w:hint="eastAsia" w:ascii="宋体" w:hAnsi="宋体" w:cs="宋体"/>
          <w:bCs/>
          <w:color w:val="000000"/>
          <w:sz w:val="24"/>
          <w:szCs w:val="24"/>
        </w:rPr>
      </w:pPr>
      <w:r>
        <w:rPr>
          <w:rFonts w:hint="eastAsia" w:ascii="宋体" w:hAnsi="宋体" w:cs="宋体"/>
          <w:bCs/>
          <w:color w:val="000000"/>
          <w:sz w:val="24"/>
          <w:szCs w:val="24"/>
        </w:rPr>
        <w:t xml:space="preserve">2、在免费缺陷责任期内，供应商须对由于工程本身质量原因造成的任何缺损进行免费修补或更换。 </w:t>
      </w:r>
      <w:r>
        <w:rPr>
          <w:rFonts w:hint="eastAsia" w:ascii="宋体" w:hAnsi="宋体" w:cs="宋体"/>
          <w:bCs/>
          <w:color w:val="000000"/>
          <w:sz w:val="24"/>
          <w:szCs w:val="24"/>
        </w:rPr>
      </w:r>
      <w:r/>
    </w:p>
    <w:p>
      <w:pPr>
        <w:pStyle w:val="1094"/>
        <w:ind w:firstLine="480"/>
        <w:spacing w:line="360" w:lineRule="auto"/>
        <w:tabs>
          <w:tab w:val="center" w:pos="4153" w:leader="none"/>
          <w:tab w:val="right" w:pos="8306" w:leader="none"/>
        </w:tabs>
        <w:rPr>
          <w:rFonts w:hint="eastAsia" w:ascii="宋体" w:hAnsi="宋体" w:cs="宋体"/>
          <w:bCs/>
          <w:color w:val="000000"/>
          <w:sz w:val="24"/>
          <w:szCs w:val="24"/>
        </w:rPr>
      </w:pPr>
      <w:r>
        <w:rPr>
          <w:rFonts w:hint="eastAsia" w:ascii="宋体" w:hAnsi="宋体" w:cs="宋体"/>
          <w:bCs/>
          <w:color w:val="000000"/>
          <w:sz w:val="24"/>
          <w:szCs w:val="24"/>
        </w:rPr>
        <w:t xml:space="preserve">3、供应商必须保证项目负责人亲临现场进行巡视、指导，检查施工进度和质量；施工时间内项目施工员必须全程驻留工地。 </w:t>
      </w:r>
      <w:r>
        <w:rPr>
          <w:rFonts w:hint="eastAsia" w:ascii="宋体" w:hAnsi="宋体" w:cs="宋体"/>
          <w:bCs/>
          <w:color w:val="000000"/>
          <w:sz w:val="24"/>
          <w:szCs w:val="24"/>
        </w:rPr>
      </w:r>
      <w:r/>
    </w:p>
    <w:p>
      <w:pPr>
        <w:pStyle w:val="1094"/>
        <w:ind w:firstLine="480"/>
        <w:spacing w:line="360" w:lineRule="auto"/>
        <w:tabs>
          <w:tab w:val="center" w:pos="4153" w:leader="none"/>
          <w:tab w:val="right" w:pos="8306" w:leader="none"/>
        </w:tabs>
        <w:rPr>
          <w:rFonts w:hint="eastAsia" w:ascii="宋体" w:hAnsi="宋体" w:cs="宋体"/>
          <w:bCs/>
          <w:color w:val="000000"/>
          <w:sz w:val="24"/>
          <w:szCs w:val="24"/>
        </w:rPr>
      </w:pPr>
      <w:r>
        <w:rPr>
          <w:rFonts w:hint="eastAsia" w:ascii="宋体" w:hAnsi="宋体" w:cs="宋体"/>
          <w:bCs/>
          <w:color w:val="000000"/>
          <w:sz w:val="24"/>
          <w:szCs w:val="24"/>
        </w:rPr>
        <w:t xml:space="preserve">4、未经采购人同意供应商不得更换项目负责人及管理班子人员。 </w:t>
      </w:r>
      <w:r>
        <w:rPr>
          <w:rFonts w:hint="eastAsia" w:ascii="宋体" w:hAnsi="宋体" w:cs="宋体"/>
          <w:bCs/>
          <w:color w:val="000000"/>
          <w:sz w:val="24"/>
          <w:szCs w:val="24"/>
        </w:rPr>
        <w:t xml:space="preserve">如有人员变动需提前一个月书面提交变更原因，且变更后人员入职时间及技术能力不低于原服务人员。技术团队应具有相关的经验，且具备相关的资质证书。</w:t>
      </w:r>
      <w:r>
        <w:rPr>
          <w:rFonts w:hint="eastAsia" w:ascii="宋体" w:hAnsi="宋体" w:cs="宋体"/>
          <w:bCs/>
          <w:color w:val="000000"/>
          <w:sz w:val="24"/>
          <w:szCs w:val="24"/>
        </w:rPr>
      </w:r>
      <w:r/>
    </w:p>
    <w:p>
      <w:pPr>
        <w:pStyle w:val="1094"/>
        <w:ind w:firstLine="480"/>
        <w:spacing w:line="360" w:lineRule="auto"/>
        <w:tabs>
          <w:tab w:val="center" w:pos="4153" w:leader="none"/>
          <w:tab w:val="right" w:pos="8306" w:leader="none"/>
        </w:tabs>
        <w:rPr>
          <w:rFonts w:hint="eastAsia" w:ascii="宋体" w:hAnsi="宋体" w:cs="宋体"/>
          <w:bCs/>
          <w:color w:val="000000"/>
          <w:sz w:val="24"/>
          <w:szCs w:val="24"/>
        </w:rPr>
      </w:pPr>
      <w:r>
        <w:rPr>
          <w:rFonts w:hint="eastAsia" w:ascii="宋体" w:hAnsi="宋体" w:cs="宋体"/>
          <w:bCs/>
          <w:color w:val="000000"/>
          <w:sz w:val="24"/>
          <w:szCs w:val="24"/>
        </w:rPr>
        <w:t xml:space="preserve">5、材料进场、垃圾外运时需注意对业主方道路、道板及绿化的保护，如有损坏，施工方应恢复原样，相关维修费由供应商自理。 </w:t>
      </w:r>
      <w:r>
        <w:rPr>
          <w:rFonts w:hint="eastAsia" w:ascii="宋体" w:hAnsi="宋体" w:cs="宋体"/>
          <w:bCs/>
          <w:color w:val="000000"/>
          <w:sz w:val="24"/>
          <w:szCs w:val="24"/>
        </w:rPr>
      </w:r>
      <w:r/>
    </w:p>
    <w:p>
      <w:pPr>
        <w:pStyle w:val="1094"/>
        <w:ind w:firstLine="480"/>
        <w:spacing w:line="360" w:lineRule="auto"/>
        <w:tabs>
          <w:tab w:val="center" w:pos="4153" w:leader="none"/>
          <w:tab w:val="right" w:pos="8306" w:leader="none"/>
        </w:tabs>
        <w:rPr>
          <w:rFonts w:hint="eastAsia" w:ascii="宋体" w:hAnsi="宋体" w:cs="宋体"/>
          <w:bCs/>
          <w:color w:val="000000"/>
          <w:sz w:val="24"/>
          <w:szCs w:val="24"/>
        </w:rPr>
      </w:pPr>
      <w:r>
        <w:rPr>
          <w:rFonts w:hint="eastAsia" w:ascii="宋体" w:hAnsi="宋体" w:cs="宋体"/>
          <w:bCs/>
          <w:color w:val="000000"/>
          <w:sz w:val="24"/>
          <w:szCs w:val="24"/>
        </w:rPr>
        <w:t xml:space="preserve">6、供应商在施工过程中注意对已完工的成品保护，保证交付采购人使用的工程符合验收标准。</w:t>
      </w:r>
      <w:r>
        <w:rPr>
          <w:rFonts w:hint="eastAsia" w:ascii="宋体" w:hAnsi="宋体" w:cs="宋体"/>
          <w:bCs/>
          <w:color w:val="000000"/>
          <w:sz w:val="24"/>
          <w:szCs w:val="24"/>
        </w:rPr>
      </w:r>
      <w:r/>
    </w:p>
    <w:p>
      <w:pPr>
        <w:pStyle w:val="1094"/>
        <w:ind w:firstLine="480"/>
        <w:spacing w:line="360" w:lineRule="auto"/>
        <w:tabs>
          <w:tab w:val="center" w:pos="4153" w:leader="none"/>
          <w:tab w:val="right" w:pos="8306" w:leader="none"/>
        </w:tabs>
        <w:rPr>
          <w:rFonts w:hint="eastAsia" w:ascii="宋体" w:hAnsi="宋体" w:cs="宋体"/>
          <w:bCs/>
          <w:color w:val="000000"/>
          <w:sz w:val="24"/>
          <w:szCs w:val="24"/>
        </w:rPr>
      </w:pPr>
      <w:r>
        <w:rPr>
          <w:rFonts w:hint="eastAsia" w:ascii="宋体" w:hAnsi="宋体" w:cs="宋体"/>
          <w:bCs/>
          <w:color w:val="000000"/>
          <w:sz w:val="24"/>
          <w:szCs w:val="24"/>
        </w:rPr>
        <w:t xml:space="preserve">7、供应商可以提供的其他服务措施和承诺；</w:t>
      </w:r>
      <w:bookmarkEnd w:id="201"/>
      <w:r/>
      <w:bookmarkStart w:id="202" w:name="_Toc29535"/>
      <w:r>
        <w:rPr>
          <w:rFonts w:hint="eastAsia" w:ascii="宋体" w:hAnsi="宋体" w:cs="宋体"/>
          <w:bCs/>
          <w:color w:val="000000"/>
          <w:sz w:val="24"/>
          <w:szCs w:val="24"/>
        </w:rPr>
      </w:r>
      <w:r/>
    </w:p>
    <w:p>
      <w:pPr>
        <w:pStyle w:val="1094"/>
        <w:ind w:firstLine="480"/>
        <w:spacing w:line="360" w:lineRule="auto"/>
        <w:tabs>
          <w:tab w:val="center" w:pos="4153" w:leader="none"/>
          <w:tab w:val="right" w:pos="8306" w:leader="none"/>
        </w:tabs>
        <w:rPr>
          <w:rFonts w:hint="eastAsia" w:ascii="宋体" w:hAnsi="宋体" w:eastAsia="宋体" w:cs="宋体"/>
          <w:bCs/>
          <w:color w:val="000000"/>
          <w:sz w:val="24"/>
          <w:szCs w:val="24"/>
          <w:lang w:val="en-US" w:eastAsia="zh-CN"/>
        </w:rPr>
        <w:outlineLvl w:val="1"/>
      </w:pPr>
      <w:r/>
      <w:bookmarkEnd w:id="202"/>
      <w:r>
        <w:rPr>
          <w:rFonts w:hint="eastAsia" w:ascii="宋体" w:hAnsi="宋体" w:cs="宋体"/>
          <w:bCs/>
          <w:color w:val="000000"/>
          <w:sz w:val="24"/>
          <w:szCs w:val="24"/>
          <w:lang w:val="en-US" w:eastAsia="zh-CN"/>
        </w:rPr>
        <w:t xml:space="preserve">8</w:t>
      </w:r>
      <w:r>
        <w:rPr>
          <w:rFonts w:hint="eastAsia" w:ascii="宋体" w:hAnsi="宋体" w:cs="宋体"/>
          <w:bCs/>
          <w:color w:val="000000"/>
          <w:sz w:val="24"/>
          <w:szCs w:val="24"/>
        </w:rPr>
        <w:t xml:space="preserve">、成交人在履行合同过程中，一切事故的责任由成交单位自行承担</w:t>
      </w:r>
      <w:r>
        <w:rPr>
          <w:rFonts w:hint="eastAsia" w:ascii="宋体" w:hAnsi="宋体" w:cs="宋体"/>
          <w:bCs/>
          <w:color w:val="000000"/>
          <w:sz w:val="24"/>
          <w:szCs w:val="24"/>
          <w:lang w:eastAsia="zh-CN"/>
        </w:rPr>
        <w:t xml:space="preserve">。</w:t>
      </w:r>
      <w:r>
        <w:rPr>
          <w:rFonts w:hint="eastAsia" w:ascii="宋体" w:hAnsi="宋体" w:eastAsia="宋体" w:cs="宋体"/>
          <w:bCs/>
          <w:color w:val="000000"/>
          <w:sz w:val="24"/>
          <w:szCs w:val="24"/>
          <w:lang w:val="en-US" w:eastAsia="zh-CN"/>
        </w:rPr>
      </w:r>
      <w:r/>
    </w:p>
    <w:p>
      <w:pPr>
        <w:pStyle w:val="1094"/>
        <w:ind w:firstLine="480"/>
        <w:spacing w:line="360" w:lineRule="auto"/>
        <w:tabs>
          <w:tab w:val="center" w:pos="4153" w:leader="none"/>
          <w:tab w:val="right" w:pos="8306" w:leader="none"/>
        </w:tabs>
        <w:rPr>
          <w:rFonts w:ascii="宋体" w:hAnsi="宋体" w:cs="宋体"/>
          <w:bCs/>
          <w:color w:val="000000"/>
          <w:sz w:val="24"/>
          <w:szCs w:val="24"/>
        </w:rPr>
      </w:pPr>
      <w:r>
        <w:rPr>
          <w:rFonts w:hint="eastAsia" w:ascii="宋体" w:hAnsi="宋体" w:cs="宋体"/>
          <w:bCs/>
          <w:color w:val="000000"/>
          <w:sz w:val="24"/>
          <w:szCs w:val="24"/>
          <w:lang w:val="en-US" w:eastAsia="zh-CN"/>
        </w:rPr>
        <w:t xml:space="preserve">9、</w:t>
      </w:r>
      <w:r>
        <w:rPr>
          <w:rFonts w:hint="eastAsia" w:ascii="宋体" w:hAnsi="宋体" w:cs="宋体"/>
          <w:bCs/>
          <w:color w:val="000000"/>
          <w:sz w:val="24"/>
          <w:szCs w:val="24"/>
        </w:rPr>
        <w:t xml:space="preserve">各投标人请提供实施方案与技术措施、质量管理体系及保证措施、应急响应方案、技术培训方案、售后服务方案、平台对接、文明施工保证体系及保证措施</w:t>
      </w:r>
      <w:r>
        <w:rPr>
          <w:rFonts w:hint="eastAsia" w:ascii="宋体" w:hAnsi="宋体" w:cs="宋体"/>
          <w:bCs/>
          <w:color w:val="000000"/>
          <w:sz w:val="24"/>
          <w:szCs w:val="24"/>
          <w:lang w:eastAsia="zh-CN"/>
        </w:rPr>
        <w:t xml:space="preserve">等</w:t>
      </w:r>
      <w:r>
        <w:rPr>
          <w:rFonts w:hint="eastAsia" w:ascii="宋体" w:hAnsi="宋体" w:cs="宋体"/>
          <w:bCs/>
          <w:color w:val="000000"/>
          <w:sz w:val="24"/>
          <w:szCs w:val="24"/>
        </w:rPr>
        <w:t xml:space="preserve">、往期案例分析、节能环保，拟投入本项目人员需具备相应的资质证书。</w:t>
      </w:r>
      <w:r>
        <w:rPr>
          <w:rFonts w:ascii="宋体" w:hAnsi="宋体" w:cs="宋体"/>
          <w:bCs/>
          <w:color w:val="000000"/>
          <w:sz w:val="24"/>
          <w:szCs w:val="24"/>
        </w:rPr>
      </w:r>
      <w:r/>
    </w:p>
    <w:p>
      <w:pPr>
        <w:pStyle w:val="1017"/>
        <w:spacing w:before="145" w:after="145" w:line="440" w:lineRule="exact"/>
        <w:rPr>
          <w:rFonts w:hint="eastAsia" w:ascii="黑体" w:eastAsia="黑体"/>
          <w:b/>
          <w:color w:val="000000"/>
          <w:sz w:val="32"/>
          <w:szCs w:val="32"/>
        </w:rPr>
      </w:pPr>
      <w:r>
        <w:rPr>
          <w:rFonts w:hint="eastAsia" w:ascii="黑体" w:eastAsia="黑体"/>
          <w:b/>
          <w:color w:val="000000"/>
          <w:sz w:val="32"/>
          <w:szCs w:val="32"/>
        </w:rPr>
      </w:r>
      <w:r/>
    </w:p>
    <w:p>
      <w:pPr>
        <w:pStyle w:val="1016"/>
        <w:rPr>
          <w:rFonts w:hint="eastAsia" w:ascii="黑体" w:eastAsia="黑体"/>
          <w:b/>
          <w:color w:val="000000"/>
          <w:sz w:val="32"/>
          <w:szCs w:val="32"/>
        </w:rPr>
      </w:pPr>
      <w:r>
        <w:rPr>
          <w:rFonts w:hint="eastAsia" w:ascii="黑体" w:eastAsia="黑体"/>
          <w:b/>
          <w:color w:val="000000"/>
          <w:sz w:val="32"/>
          <w:szCs w:val="32"/>
        </w:rPr>
      </w:r>
      <w:r/>
    </w:p>
    <w:p>
      <w:pPr>
        <w:pStyle w:val="1016"/>
        <w:rPr>
          <w:rFonts w:hint="eastAsia" w:ascii="黑体" w:eastAsia="黑体"/>
          <w:b/>
          <w:color w:val="000000"/>
          <w:sz w:val="32"/>
          <w:szCs w:val="32"/>
        </w:rPr>
      </w:pPr>
      <w:r>
        <w:rPr>
          <w:rFonts w:hint="eastAsia" w:ascii="黑体" w:eastAsia="黑体"/>
          <w:b/>
          <w:color w:val="000000"/>
          <w:sz w:val="32"/>
          <w:szCs w:val="32"/>
        </w:rPr>
      </w:r>
      <w:r/>
    </w:p>
    <w:p>
      <w:pPr>
        <w:pStyle w:val="1016"/>
        <w:rPr>
          <w:rFonts w:hint="eastAsia" w:ascii="黑体" w:eastAsia="黑体"/>
          <w:b/>
          <w:color w:val="000000"/>
          <w:sz w:val="32"/>
          <w:szCs w:val="32"/>
        </w:rPr>
      </w:pPr>
      <w:r>
        <w:rPr>
          <w:rFonts w:hint="eastAsia" w:ascii="黑体" w:eastAsia="黑体"/>
          <w:b/>
          <w:color w:val="000000"/>
          <w:sz w:val="32"/>
          <w:szCs w:val="32"/>
        </w:rPr>
      </w:r>
      <w:r/>
    </w:p>
    <w:p>
      <w:pPr>
        <w:pStyle w:val="1016"/>
        <w:rPr>
          <w:rFonts w:hint="eastAsia" w:ascii="黑体" w:eastAsia="黑体"/>
          <w:b/>
          <w:color w:val="000000"/>
          <w:sz w:val="32"/>
          <w:szCs w:val="32"/>
        </w:rPr>
      </w:pPr>
      <w:r>
        <w:rPr>
          <w:rFonts w:hint="eastAsia" w:ascii="黑体" w:eastAsia="黑体"/>
          <w:b/>
          <w:color w:val="000000"/>
          <w:sz w:val="32"/>
          <w:szCs w:val="32"/>
        </w:rPr>
      </w:r>
      <w:r/>
    </w:p>
    <w:p>
      <w:pPr>
        <w:pStyle w:val="1016"/>
        <w:rPr>
          <w:rFonts w:hint="eastAsia" w:ascii="黑体" w:eastAsia="黑体"/>
          <w:b/>
          <w:color w:val="000000"/>
          <w:sz w:val="32"/>
          <w:szCs w:val="32"/>
        </w:rPr>
      </w:pPr>
      <w:r>
        <w:rPr>
          <w:rFonts w:hint="eastAsia" w:ascii="黑体" w:eastAsia="黑体"/>
          <w:b/>
          <w:color w:val="000000"/>
          <w:sz w:val="32"/>
          <w:szCs w:val="32"/>
        </w:rPr>
      </w:r>
      <w:r/>
    </w:p>
    <w:p>
      <w:pPr>
        <w:pStyle w:val="1016"/>
        <w:rPr>
          <w:rFonts w:hint="eastAsia" w:ascii="黑体" w:eastAsia="黑体"/>
          <w:b/>
          <w:color w:val="000000"/>
          <w:sz w:val="32"/>
          <w:szCs w:val="32"/>
        </w:rPr>
      </w:pPr>
      <w:r>
        <w:rPr>
          <w:rFonts w:hint="eastAsia" w:ascii="黑体" w:eastAsia="黑体"/>
          <w:b/>
          <w:color w:val="000000"/>
          <w:sz w:val="32"/>
          <w:szCs w:val="32"/>
        </w:rPr>
      </w:r>
      <w:r/>
    </w:p>
    <w:p>
      <w:pPr>
        <w:pStyle w:val="1016"/>
        <w:rPr>
          <w:rFonts w:hint="eastAsia" w:ascii="黑体" w:eastAsia="黑体"/>
          <w:b/>
          <w:color w:val="000000"/>
          <w:sz w:val="32"/>
          <w:szCs w:val="32"/>
        </w:rPr>
      </w:pPr>
      <w:r>
        <w:rPr>
          <w:rFonts w:hint="eastAsia" w:ascii="黑体" w:eastAsia="黑体"/>
          <w:b/>
          <w:color w:val="000000"/>
          <w:sz w:val="32"/>
          <w:szCs w:val="32"/>
        </w:rPr>
      </w:r>
      <w:r/>
    </w:p>
    <w:p>
      <w:pPr>
        <w:pStyle w:val="1016"/>
        <w:rPr>
          <w:rFonts w:hint="eastAsia" w:ascii="黑体" w:eastAsia="黑体"/>
          <w:b/>
          <w:color w:val="000000"/>
          <w:sz w:val="32"/>
          <w:szCs w:val="32"/>
          <w:lang w:eastAsia="zh-CN"/>
        </w:rPr>
      </w:pPr>
      <w:r>
        <w:rPr>
          <w:rFonts w:hint="eastAsia" w:ascii="黑体" w:eastAsia="黑体"/>
          <w:b/>
          <w:color w:val="000000"/>
          <w:sz w:val="32"/>
          <w:szCs w:val="32"/>
          <w:lang w:eastAsia="zh-CN"/>
        </w:rPr>
      </w:r>
      <w:r/>
    </w:p>
    <w:p>
      <w:pPr>
        <w:pStyle w:val="1016"/>
        <w:rPr>
          <w:rFonts w:hint="eastAsia" w:ascii="黑体" w:eastAsia="黑体"/>
          <w:b/>
          <w:color w:val="000000"/>
          <w:sz w:val="32"/>
          <w:szCs w:val="32"/>
          <w:lang w:eastAsia="zh-CN"/>
        </w:rPr>
      </w:pPr>
      <w:r>
        <w:rPr>
          <w:rFonts w:hint="eastAsia" w:ascii="黑体" w:eastAsia="黑体"/>
          <w:b/>
          <w:color w:val="000000"/>
          <w:sz w:val="32"/>
          <w:szCs w:val="32"/>
          <w:lang w:eastAsia="zh-CN"/>
        </w:rPr>
      </w:r>
      <w:r/>
    </w:p>
    <w:p>
      <w:pPr>
        <w:pStyle w:val="1016"/>
        <w:rPr>
          <w:rFonts w:hint="eastAsia" w:ascii="黑体" w:eastAsia="黑体"/>
          <w:b/>
          <w:color w:val="000000"/>
          <w:sz w:val="32"/>
          <w:szCs w:val="32"/>
          <w:lang w:eastAsia="zh-CN"/>
        </w:rPr>
      </w:pPr>
      <w:r>
        <w:rPr>
          <w:rFonts w:hint="eastAsia" w:ascii="黑体" w:eastAsia="黑体"/>
          <w:b/>
          <w:color w:val="000000"/>
          <w:sz w:val="32"/>
          <w:szCs w:val="32"/>
          <w:lang w:eastAsia="zh-CN"/>
        </w:rPr>
      </w:r>
      <w:r/>
    </w:p>
    <w:p>
      <w:pPr>
        <w:pStyle w:val="1016"/>
        <w:rPr>
          <w:rFonts w:hint="eastAsia" w:ascii="黑体" w:eastAsia="黑体"/>
          <w:b/>
          <w:color w:val="000000"/>
          <w:sz w:val="32"/>
          <w:szCs w:val="32"/>
          <w:lang w:eastAsia="zh-CN"/>
        </w:rPr>
      </w:pPr>
      <w:r>
        <w:rPr>
          <w:rFonts w:hint="eastAsia" w:ascii="黑体" w:eastAsia="黑体"/>
          <w:b/>
          <w:color w:val="000000"/>
          <w:sz w:val="32"/>
          <w:szCs w:val="32"/>
          <w:lang w:eastAsia="zh-CN"/>
        </w:rPr>
      </w:r>
      <w:r/>
    </w:p>
    <w:p>
      <w:pPr>
        <w:pStyle w:val="1016"/>
        <w:rPr>
          <w:rFonts w:hint="eastAsia" w:ascii="黑体" w:eastAsia="黑体"/>
          <w:b/>
          <w:color w:val="000000"/>
          <w:sz w:val="32"/>
          <w:szCs w:val="32"/>
        </w:rPr>
      </w:pPr>
      <w:r>
        <w:rPr>
          <w:rFonts w:hint="eastAsia" w:ascii="黑体" w:eastAsia="黑体"/>
          <w:b/>
          <w:color w:val="000000"/>
          <w:sz w:val="32"/>
          <w:szCs w:val="32"/>
        </w:rPr>
      </w:r>
      <w:r/>
    </w:p>
    <w:p>
      <w:pPr>
        <w:pStyle w:val="1016"/>
        <w:rPr>
          <w:rFonts w:hint="eastAsia" w:ascii="黑体" w:eastAsia="黑体"/>
          <w:b/>
          <w:color w:val="000000"/>
          <w:sz w:val="32"/>
          <w:szCs w:val="32"/>
        </w:rPr>
      </w:pPr>
      <w:r>
        <w:rPr>
          <w:rFonts w:hint="eastAsia" w:ascii="黑体" w:eastAsia="黑体"/>
          <w:b/>
          <w:color w:val="000000"/>
          <w:sz w:val="32"/>
          <w:szCs w:val="32"/>
        </w:rPr>
      </w:r>
      <w:r/>
    </w:p>
    <w:p>
      <w:pPr>
        <w:pStyle w:val="1017"/>
        <w:spacing w:before="145" w:after="145" w:line="440" w:lineRule="exact"/>
        <w:rPr>
          <w:rFonts w:hint="eastAsia" w:ascii="黑体" w:eastAsia="黑体"/>
          <w:b/>
          <w:color w:val="000000"/>
          <w:sz w:val="32"/>
          <w:szCs w:val="32"/>
        </w:rPr>
      </w:pPr>
      <w:r>
        <w:rPr>
          <w:rFonts w:hint="eastAsia" w:ascii="黑体" w:eastAsia="黑体"/>
          <w:b/>
          <w:color w:val="000000"/>
          <w:sz w:val="32"/>
          <w:szCs w:val="32"/>
        </w:rPr>
        <w:t xml:space="preserve">第五章  评标方法与评标标准</w:t>
      </w:r>
      <w:r>
        <w:rPr>
          <w:rFonts w:hint="eastAsia" w:ascii="黑体" w:eastAsia="黑体"/>
          <w:b/>
          <w:color w:val="000000"/>
          <w:sz w:val="32"/>
          <w:szCs w:val="32"/>
        </w:rPr>
      </w:r>
      <w:r/>
    </w:p>
    <w:p>
      <w:pPr>
        <w:pStyle w:val="1016"/>
        <w:ind w:firstLine="360"/>
        <w:jc w:val="left"/>
        <w:spacing w:line="440" w:lineRule="exact"/>
        <w:rPr>
          <w:rFonts w:hint="eastAsia" w:ascii="宋体" w:hAnsi="宋体"/>
          <w:color w:val="000000"/>
          <w:sz w:val="24"/>
          <w:szCs w:val="24"/>
        </w:rPr>
      </w:pPr>
      <w:r>
        <w:rPr>
          <w:rFonts w:hint="eastAsia" w:ascii="宋体" w:hAnsi="宋体"/>
          <w:color w:val="000000"/>
          <w:sz w:val="24"/>
          <w:szCs w:val="24"/>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rPr>
          <w:rFonts w:hint="eastAsia" w:ascii="宋体" w:hAnsi="宋体"/>
          <w:color w:val="000000"/>
          <w:sz w:val="24"/>
          <w:szCs w:val="24"/>
        </w:rPr>
      </w:r>
      <w:r/>
    </w:p>
    <w:p>
      <w:pPr>
        <w:pStyle w:val="1118"/>
        <w:ind w:firstLine="441"/>
        <w:spacing w:before="0" w:after="0" w:line="440" w:lineRule="exact"/>
        <w:rPr>
          <w:rFonts w:hint="eastAsia" w:ascii="宋体" w:hAnsi="宋体"/>
          <w:b/>
          <w:color w:val="000000"/>
        </w:rPr>
      </w:pPr>
      <w:r>
        <w:rPr>
          <w:rFonts w:hint="eastAsia" w:ascii="宋体" w:hAnsi="宋体"/>
          <w:b/>
          <w:color w:val="000000"/>
        </w:rPr>
        <w:t xml:space="preserve">政府政策功能落实</w:t>
      </w:r>
      <w:r>
        <w:rPr>
          <w:rFonts w:hint="eastAsia" w:ascii="宋体" w:hAnsi="宋体"/>
          <w:b/>
          <w:color w:val="000000"/>
        </w:rPr>
      </w:r>
      <w:r/>
    </w:p>
    <w:p>
      <w:pPr>
        <w:pStyle w:val="1016"/>
        <w:ind w:firstLine="480"/>
        <w:jc w:val="left"/>
        <w:spacing w:line="440" w:lineRule="exact"/>
        <w:rPr>
          <w:rFonts w:hint="eastAsia" w:ascii="宋体" w:hAnsi="宋体"/>
          <w:color w:val="000000"/>
          <w:sz w:val="24"/>
          <w:szCs w:val="24"/>
        </w:rPr>
      </w:pPr>
      <w:r>
        <w:rPr>
          <w:rFonts w:hint="eastAsia" w:ascii="宋体" w:hAnsi="宋体"/>
          <w:color w:val="000000"/>
          <w:sz w:val="24"/>
          <w:szCs w:val="24"/>
        </w:rPr>
        <w:t xml:space="preserve">1、小微型企业价格扣除</w:t>
      </w:r>
      <w:r>
        <w:rPr>
          <w:rFonts w:hint="eastAsia" w:ascii="宋体" w:hAnsi="宋体"/>
          <w:color w:val="000000"/>
          <w:sz w:val="24"/>
          <w:szCs w:val="24"/>
        </w:rPr>
      </w:r>
      <w:r/>
    </w:p>
    <w:p>
      <w:pPr>
        <w:pStyle w:val="1016"/>
        <w:ind w:left="239" w:firstLine="120"/>
        <w:jc w:val="left"/>
        <w:spacing w:line="440" w:lineRule="exact"/>
        <w:rPr>
          <w:rFonts w:hint="eastAsia" w:ascii="宋体" w:hAnsi="宋体"/>
          <w:color w:val="000000"/>
          <w:sz w:val="24"/>
          <w:szCs w:val="24"/>
        </w:rPr>
      </w:pPr>
      <w:r>
        <w:rPr>
          <w:rFonts w:hint="eastAsia" w:ascii="宋体" w:hAnsi="宋体"/>
          <w:color w:val="000000"/>
          <w:sz w:val="24"/>
          <w:szCs w:val="24"/>
        </w:rPr>
        <w:t xml:space="preserve">（1）本项目对小型和微型企业产品给予</w:t>
      </w:r>
      <w:r>
        <w:rPr>
          <w:rFonts w:hint="eastAsia" w:ascii="宋体" w:hAnsi="宋体"/>
          <w:color w:val="000000"/>
          <w:sz w:val="24"/>
          <w:szCs w:val="24"/>
          <w:u w:val="single"/>
        </w:rPr>
        <w:t xml:space="preserve">20%</w:t>
      </w:r>
      <w:r>
        <w:rPr>
          <w:rFonts w:hint="eastAsia" w:ascii="宋体" w:hAnsi="宋体"/>
          <w:color w:val="000000"/>
          <w:sz w:val="24"/>
          <w:szCs w:val="24"/>
        </w:rPr>
        <w:t xml:space="preserve">的扣除价格，用扣除后的价格参与评审。</w:t>
      </w:r>
      <w:r>
        <w:rPr>
          <w:rFonts w:hint="eastAsia" w:ascii="宋体" w:hAnsi="宋体"/>
          <w:color w:val="000000"/>
          <w:sz w:val="24"/>
          <w:szCs w:val="24"/>
        </w:rPr>
      </w:r>
      <w:r/>
    </w:p>
    <w:p>
      <w:pPr>
        <w:pStyle w:val="1016"/>
        <w:ind w:left="239" w:firstLine="120"/>
        <w:jc w:val="left"/>
        <w:spacing w:line="440" w:lineRule="exact"/>
        <w:rPr>
          <w:rFonts w:hint="eastAsia" w:ascii="宋体" w:hAnsi="宋体"/>
          <w:color w:val="000000"/>
          <w:sz w:val="24"/>
          <w:szCs w:val="24"/>
        </w:rPr>
      </w:pPr>
      <w:r>
        <w:rPr>
          <w:rFonts w:hint="eastAsia" w:ascii="宋体" w:hAnsi="宋体"/>
          <w:color w:val="000000"/>
          <w:sz w:val="24"/>
          <w:szCs w:val="24"/>
        </w:rPr>
        <w:t xml:space="preserve">（2）投标人需按照采购文件的要求提供相应的《中小企业声明函》。</w:t>
      </w:r>
      <w:r>
        <w:rPr>
          <w:rFonts w:hint="eastAsia" w:ascii="宋体" w:hAnsi="宋体"/>
          <w:color w:val="000000"/>
          <w:sz w:val="24"/>
          <w:szCs w:val="24"/>
        </w:rPr>
      </w:r>
      <w:r/>
    </w:p>
    <w:p>
      <w:pPr>
        <w:pStyle w:val="1016"/>
        <w:ind w:left="239" w:firstLine="120"/>
        <w:jc w:val="left"/>
        <w:spacing w:line="440" w:lineRule="exact"/>
        <w:rPr>
          <w:rFonts w:hint="eastAsia" w:ascii="宋体" w:hAnsi="宋体"/>
          <w:color w:val="000000"/>
          <w:sz w:val="24"/>
          <w:szCs w:val="24"/>
        </w:rPr>
      </w:pPr>
      <w:r>
        <w:rPr>
          <w:rFonts w:hint="eastAsia" w:ascii="宋体" w:hAnsi="宋体"/>
          <w:color w:val="000000"/>
          <w:sz w:val="24"/>
          <w:szCs w:val="24"/>
        </w:rPr>
        <w:t xml:space="preserve">（3）企业标准请参照《关于印发中小企业划型标准规定的通知》（工信部联企业[2011]300号）文件规定自行填写。</w:t>
      </w:r>
      <w:r>
        <w:rPr>
          <w:rFonts w:hint="eastAsia" w:ascii="宋体" w:hAnsi="宋体"/>
          <w:color w:val="000000"/>
          <w:sz w:val="24"/>
          <w:szCs w:val="24"/>
        </w:rPr>
      </w:r>
      <w:r/>
    </w:p>
    <w:p>
      <w:pPr>
        <w:pStyle w:val="1016"/>
        <w:ind w:firstLine="480"/>
        <w:jc w:val="left"/>
        <w:spacing w:line="440" w:lineRule="exact"/>
        <w:rPr>
          <w:rFonts w:hint="eastAsia" w:ascii="宋体" w:hAnsi="宋体"/>
          <w:color w:val="000000"/>
          <w:sz w:val="24"/>
          <w:szCs w:val="24"/>
        </w:rPr>
      </w:pPr>
      <w:r>
        <w:rPr>
          <w:rFonts w:hint="eastAsia" w:ascii="宋体" w:hAnsi="宋体"/>
          <w:color w:val="000000"/>
          <w:sz w:val="24"/>
          <w:szCs w:val="24"/>
        </w:rPr>
        <w:t xml:space="preserve">2、残疾人福利单位价格扣除</w:t>
      </w:r>
      <w:r>
        <w:rPr>
          <w:rFonts w:hint="eastAsia" w:ascii="宋体" w:hAnsi="宋体"/>
          <w:color w:val="000000"/>
          <w:sz w:val="24"/>
          <w:szCs w:val="24"/>
        </w:rPr>
      </w:r>
      <w:r/>
    </w:p>
    <w:p>
      <w:pPr>
        <w:pStyle w:val="1016"/>
        <w:ind w:left="120" w:firstLine="360"/>
        <w:jc w:val="left"/>
        <w:spacing w:line="440" w:lineRule="exact"/>
        <w:rPr>
          <w:rFonts w:hint="eastAsia" w:ascii="宋体" w:hAnsi="宋体"/>
          <w:color w:val="000000"/>
          <w:sz w:val="24"/>
          <w:szCs w:val="24"/>
        </w:rPr>
      </w:pPr>
      <w:r>
        <w:rPr>
          <w:rFonts w:hint="eastAsia" w:ascii="宋体" w:hAnsi="宋体"/>
          <w:color w:val="000000"/>
          <w:sz w:val="24"/>
          <w:szCs w:val="24"/>
        </w:rPr>
        <w:t xml:space="preserve">（1）本项目对残疾人福利性单位视同小型、微型企业，给予</w:t>
      </w:r>
      <w:r>
        <w:rPr>
          <w:rFonts w:hint="eastAsia" w:ascii="宋体" w:hAnsi="宋体"/>
          <w:color w:val="000000"/>
          <w:sz w:val="24"/>
          <w:szCs w:val="24"/>
          <w:u w:val="single"/>
        </w:rPr>
        <w:t xml:space="preserve">20%</w:t>
      </w:r>
      <w:r>
        <w:rPr>
          <w:rFonts w:hint="eastAsia" w:ascii="宋体" w:hAnsi="宋体"/>
          <w:color w:val="000000"/>
          <w:sz w:val="24"/>
          <w:szCs w:val="24"/>
        </w:rPr>
        <w:t xml:space="preserve">的价格扣除，用扣除后的价格参与评审。</w:t>
      </w:r>
      <w:r>
        <w:rPr>
          <w:rFonts w:hint="eastAsia" w:ascii="宋体" w:hAnsi="宋体"/>
          <w:color w:val="000000"/>
          <w:sz w:val="24"/>
          <w:szCs w:val="24"/>
        </w:rPr>
      </w:r>
      <w:r/>
    </w:p>
    <w:p>
      <w:pPr>
        <w:pStyle w:val="1016"/>
        <w:ind w:left="120" w:firstLine="360"/>
        <w:jc w:val="left"/>
        <w:spacing w:line="440" w:lineRule="exact"/>
        <w:rPr>
          <w:rFonts w:hint="eastAsia" w:ascii="宋体" w:hAnsi="宋体"/>
          <w:color w:val="000000"/>
          <w:sz w:val="24"/>
          <w:szCs w:val="24"/>
        </w:rPr>
      </w:pPr>
      <w:r>
        <w:rPr>
          <w:rFonts w:hint="eastAsia" w:ascii="宋体" w:hAnsi="宋体"/>
          <w:color w:val="000000"/>
          <w:sz w:val="24"/>
          <w:szCs w:val="24"/>
        </w:rPr>
        <w:t xml:space="preserve">（2）残疾人福利单位需按照采购文件的要求提供《残疾人福利性单位声明函》。</w:t>
      </w:r>
      <w:r>
        <w:rPr>
          <w:rFonts w:hint="eastAsia" w:ascii="宋体" w:hAnsi="宋体"/>
          <w:color w:val="000000"/>
          <w:sz w:val="24"/>
          <w:szCs w:val="24"/>
        </w:rPr>
      </w:r>
      <w:r/>
    </w:p>
    <w:p>
      <w:pPr>
        <w:pStyle w:val="1016"/>
        <w:ind w:left="120" w:firstLine="360"/>
        <w:jc w:val="left"/>
        <w:spacing w:line="440" w:lineRule="exact"/>
        <w:rPr>
          <w:rFonts w:hint="eastAsia" w:ascii="宋体" w:hAnsi="宋体"/>
          <w:color w:val="000000"/>
          <w:sz w:val="24"/>
          <w:szCs w:val="24"/>
        </w:rPr>
      </w:pPr>
      <w:r>
        <w:rPr>
          <w:rFonts w:hint="eastAsia" w:ascii="宋体" w:hAnsi="宋体"/>
          <w:color w:val="000000"/>
          <w:sz w:val="24"/>
          <w:szCs w:val="24"/>
        </w:rPr>
        <w:t xml:space="preserve">（3）残疾人福利单位标准请参照《关于促进残疾人就业政府采购政策的通知》（财库〔2017〕141号）。</w:t>
      </w:r>
      <w:r>
        <w:rPr>
          <w:rFonts w:hint="eastAsia" w:ascii="宋体" w:hAnsi="宋体"/>
          <w:color w:val="000000"/>
          <w:sz w:val="24"/>
          <w:szCs w:val="24"/>
        </w:rPr>
      </w:r>
      <w:r/>
    </w:p>
    <w:p>
      <w:pPr>
        <w:pStyle w:val="1016"/>
        <w:ind w:firstLine="480"/>
        <w:jc w:val="left"/>
        <w:spacing w:line="440" w:lineRule="exact"/>
        <w:rPr>
          <w:rFonts w:hint="eastAsia" w:ascii="宋体" w:hAnsi="宋体"/>
          <w:color w:val="000000"/>
          <w:sz w:val="24"/>
          <w:szCs w:val="24"/>
        </w:rPr>
      </w:pPr>
      <w:r>
        <w:rPr>
          <w:rFonts w:hint="eastAsia" w:ascii="宋体" w:hAnsi="宋体"/>
          <w:color w:val="000000"/>
          <w:sz w:val="24"/>
          <w:szCs w:val="24"/>
        </w:rPr>
        <w:t xml:space="preserve">3、监狱和戒毒企业价格扣除</w:t>
      </w:r>
      <w:r>
        <w:rPr>
          <w:rFonts w:hint="eastAsia" w:ascii="宋体" w:hAnsi="宋体"/>
          <w:color w:val="000000"/>
          <w:sz w:val="24"/>
          <w:szCs w:val="24"/>
        </w:rPr>
      </w:r>
      <w:r/>
    </w:p>
    <w:p>
      <w:pPr>
        <w:pStyle w:val="1016"/>
        <w:ind w:firstLine="480"/>
        <w:jc w:val="left"/>
        <w:spacing w:line="440" w:lineRule="exact"/>
        <w:rPr>
          <w:rFonts w:hint="eastAsia" w:ascii="宋体" w:hAnsi="宋体"/>
          <w:color w:val="000000"/>
          <w:sz w:val="24"/>
          <w:szCs w:val="24"/>
        </w:rPr>
      </w:pPr>
      <w:r>
        <w:rPr>
          <w:rFonts w:hint="eastAsia" w:ascii="宋体" w:hAnsi="宋体"/>
          <w:color w:val="000000"/>
          <w:sz w:val="24"/>
          <w:szCs w:val="24"/>
        </w:rPr>
        <w:t xml:space="preserve">（1）本项目对监狱和戒毒企业（简称监狱企业）视同小型、微型企业，给予</w:t>
      </w:r>
      <w:r>
        <w:rPr>
          <w:rFonts w:hint="eastAsia" w:ascii="宋体" w:hAnsi="宋体"/>
          <w:color w:val="000000"/>
          <w:sz w:val="24"/>
          <w:szCs w:val="24"/>
          <w:u w:val="single"/>
        </w:rPr>
        <w:t xml:space="preserve">20%</w:t>
      </w:r>
      <w:r>
        <w:rPr>
          <w:rFonts w:hint="eastAsia" w:ascii="宋体" w:hAnsi="宋体"/>
          <w:color w:val="000000"/>
          <w:sz w:val="24"/>
          <w:szCs w:val="24"/>
        </w:rPr>
        <w:t xml:space="preserve">的价格扣除，用扣除后的价格参与评审。</w:t>
      </w:r>
      <w:r>
        <w:rPr>
          <w:rFonts w:hint="eastAsia" w:ascii="宋体" w:hAnsi="宋体"/>
          <w:color w:val="000000"/>
          <w:sz w:val="24"/>
          <w:szCs w:val="24"/>
        </w:rPr>
      </w:r>
      <w:r/>
    </w:p>
    <w:p>
      <w:pPr>
        <w:pStyle w:val="1016"/>
        <w:ind w:firstLine="480"/>
        <w:jc w:val="left"/>
        <w:spacing w:line="440" w:lineRule="exact"/>
        <w:rPr>
          <w:rFonts w:hint="eastAsia" w:ascii="宋体" w:hAnsi="宋体"/>
          <w:color w:val="000000"/>
          <w:sz w:val="24"/>
          <w:szCs w:val="24"/>
        </w:rPr>
      </w:pPr>
      <w:r>
        <w:rPr>
          <w:rFonts w:hint="eastAsia" w:ascii="宋体" w:hAnsi="宋体"/>
          <w:color w:val="000000"/>
          <w:sz w:val="24"/>
          <w:szCs w:val="24"/>
        </w:rPr>
        <w:t xml:space="preserve">（2）监狱企业参加政府采购活动时，需提供由省级以上监狱管理局、戒毒管理局(含新疆生产建设兵团)出具的属于监狱企业的证明文件。</w:t>
      </w:r>
      <w:r>
        <w:rPr>
          <w:rFonts w:hint="eastAsia" w:ascii="宋体" w:hAnsi="宋体"/>
          <w:color w:val="000000"/>
          <w:sz w:val="24"/>
          <w:szCs w:val="24"/>
        </w:rPr>
        <w:t xml:space="preserve">投标人如不提供上述证明文件，价格将不做相应扣除</w:t>
      </w:r>
      <w:r>
        <w:rPr>
          <w:rFonts w:hint="eastAsia" w:ascii="宋体" w:hAnsi="宋体"/>
          <w:color w:val="000000"/>
          <w:sz w:val="24"/>
          <w:szCs w:val="24"/>
        </w:rPr>
        <w:t xml:space="preserve">。</w:t>
      </w:r>
      <w:r>
        <w:rPr>
          <w:rFonts w:hint="eastAsia" w:ascii="宋体" w:hAnsi="宋体"/>
          <w:color w:val="000000"/>
          <w:sz w:val="24"/>
          <w:szCs w:val="24"/>
        </w:rPr>
      </w:r>
      <w:r/>
    </w:p>
    <w:p>
      <w:pPr>
        <w:pStyle w:val="1016"/>
        <w:ind w:firstLine="480"/>
        <w:jc w:val="left"/>
        <w:spacing w:line="440" w:lineRule="exact"/>
        <w:rPr>
          <w:rFonts w:hint="eastAsia" w:ascii="宋体" w:hAnsi="宋体"/>
          <w:color w:val="000000"/>
          <w:sz w:val="24"/>
          <w:szCs w:val="24"/>
        </w:rPr>
      </w:pPr>
      <w:r>
        <w:rPr>
          <w:rFonts w:hint="eastAsia" w:ascii="宋体" w:hAnsi="宋体"/>
          <w:color w:val="000000"/>
          <w:sz w:val="24"/>
          <w:szCs w:val="24"/>
        </w:rPr>
        <w:t xml:space="preserve">（3）监狱企业标准请参照《关于政府采购支持监狱企业发展有关问题的通知》（</w:t>
      </w:r>
      <w:r>
        <w:rPr>
          <w:rFonts w:ascii="宋体" w:hAnsi="宋体"/>
          <w:color w:val="000000"/>
          <w:sz w:val="24"/>
          <w:szCs w:val="24"/>
        </w:rPr>
        <w:t xml:space="preserve">财库[2014]68号</w:t>
      </w:r>
      <w:r>
        <w:rPr>
          <w:rFonts w:hint="eastAsia" w:ascii="宋体" w:hAnsi="宋体"/>
          <w:color w:val="000000"/>
          <w:sz w:val="24"/>
          <w:szCs w:val="24"/>
        </w:rPr>
        <w:t xml:space="preserve">）。</w:t>
      </w:r>
      <w:r>
        <w:rPr>
          <w:rFonts w:hint="eastAsia" w:ascii="宋体" w:hAnsi="宋体"/>
          <w:color w:val="000000"/>
          <w:sz w:val="24"/>
          <w:szCs w:val="24"/>
        </w:rPr>
      </w:r>
      <w:r/>
    </w:p>
    <w:p>
      <w:pPr>
        <w:pStyle w:val="1016"/>
        <w:ind w:firstLine="480"/>
        <w:jc w:val="left"/>
        <w:spacing w:line="440" w:lineRule="exact"/>
        <w:rPr>
          <w:rFonts w:hint="eastAsia" w:ascii="宋体" w:hAnsi="宋体"/>
          <w:color w:val="000000"/>
          <w:sz w:val="24"/>
          <w:szCs w:val="24"/>
        </w:rPr>
      </w:pPr>
      <w:r>
        <w:rPr>
          <w:rFonts w:hint="eastAsia" w:ascii="宋体" w:hAnsi="宋体"/>
          <w:color w:val="000000"/>
          <w:sz w:val="24"/>
          <w:szCs w:val="24"/>
        </w:rPr>
        <w:t xml:space="preserve">4、残疾人福利单位、监狱企业属于小型、微型企业的，不重复享受政策。</w:t>
      </w:r>
      <w:r>
        <w:rPr>
          <w:rFonts w:hint="eastAsia" w:ascii="宋体" w:hAnsi="宋体"/>
          <w:color w:val="000000"/>
          <w:sz w:val="24"/>
          <w:szCs w:val="24"/>
        </w:rPr>
      </w:r>
      <w:r/>
    </w:p>
    <w:p>
      <w:pPr>
        <w:pStyle w:val="1016"/>
        <w:ind w:firstLine="480"/>
        <w:jc w:val="left"/>
        <w:spacing w:line="440" w:lineRule="exact"/>
        <w:rPr>
          <w:rFonts w:hint="eastAsia" w:ascii="宋体" w:hAnsi="宋体"/>
          <w:color w:val="000000"/>
          <w:sz w:val="24"/>
          <w:szCs w:val="24"/>
        </w:rPr>
      </w:pPr>
      <w:r>
        <w:rPr>
          <w:rFonts w:hint="eastAsia" w:ascii="宋体" w:hAnsi="宋体"/>
          <w:color w:val="000000"/>
          <w:sz w:val="24"/>
          <w:szCs w:val="24"/>
        </w:rPr>
        <w:t xml:space="preserve">5、如本项目同意联合体参加磋商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olor w:val="000000"/>
          <w:sz w:val="24"/>
          <w:szCs w:val="24"/>
          <w:u w:val="single"/>
        </w:rPr>
        <w:t xml:space="preserve">6%</w:t>
      </w:r>
      <w:r>
        <w:rPr>
          <w:rFonts w:hint="eastAsia" w:ascii="宋体" w:hAnsi="宋体"/>
          <w:color w:val="000000"/>
          <w:sz w:val="24"/>
          <w:szCs w:val="24"/>
        </w:rPr>
        <w:t xml:space="preserve">的价格扣除，用扣除后的价格参与评审。</w:t>
      </w:r>
      <w:r>
        <w:rPr>
          <w:rFonts w:hint="eastAsia" w:ascii="宋体" w:hAnsi="宋体"/>
          <w:color w:val="000000"/>
          <w:sz w:val="24"/>
          <w:szCs w:val="24"/>
        </w:rPr>
      </w:r>
      <w:r/>
    </w:p>
    <w:p>
      <w:pPr>
        <w:pStyle w:val="1016"/>
        <w:ind w:firstLine="480"/>
        <w:jc w:val="left"/>
        <w:spacing w:line="440" w:lineRule="exact"/>
        <w:rPr>
          <w:rFonts w:hint="eastAsia" w:ascii="宋体" w:hAnsi="宋体"/>
          <w:color w:val="000000"/>
          <w:sz w:val="24"/>
          <w:szCs w:val="24"/>
        </w:rPr>
      </w:pPr>
      <w:r>
        <w:rPr>
          <w:rFonts w:hint="eastAsia" w:ascii="宋体" w:hAnsi="宋体"/>
          <w:color w:val="000000"/>
          <w:sz w:val="24"/>
          <w:szCs w:val="24"/>
        </w:rPr>
        <w:t xml:space="preserve">6、联合体各方均为小型、微型企业（残疾人福利单位、监狱企业）的，联合体享受</w:t>
      </w:r>
      <w:r>
        <w:rPr>
          <w:rFonts w:hint="eastAsia" w:ascii="宋体" w:hAnsi="宋体"/>
          <w:color w:val="000000"/>
          <w:sz w:val="24"/>
          <w:szCs w:val="24"/>
          <w:u w:val="single"/>
          <w:lang w:val="en-US" w:eastAsia="zh-CN"/>
        </w:rPr>
        <w:t xml:space="preserve">20</w:t>
      </w:r>
      <w:r>
        <w:rPr>
          <w:rFonts w:hint="eastAsia" w:ascii="宋体" w:hAnsi="宋体"/>
          <w:color w:val="000000"/>
          <w:sz w:val="24"/>
          <w:szCs w:val="24"/>
          <w:u w:val="single"/>
        </w:rPr>
        <w:t xml:space="preserve">%</w:t>
      </w:r>
      <w:r>
        <w:rPr>
          <w:rFonts w:hint="eastAsia" w:ascii="宋体" w:hAnsi="宋体"/>
          <w:color w:val="000000"/>
          <w:sz w:val="24"/>
          <w:szCs w:val="24"/>
        </w:rPr>
        <w:t xml:space="preserve">价格扣除，用扣除后的价格参与评审。</w:t>
      </w:r>
      <w:r>
        <w:rPr>
          <w:rFonts w:hint="eastAsia" w:ascii="宋体" w:hAnsi="宋体"/>
          <w:color w:val="000000"/>
          <w:sz w:val="24"/>
          <w:szCs w:val="24"/>
        </w:rPr>
      </w:r>
      <w:r/>
    </w:p>
    <w:p>
      <w:pPr>
        <w:pStyle w:val="1016"/>
        <w:ind w:firstLine="480"/>
        <w:jc w:val="left"/>
        <w:spacing w:line="440" w:lineRule="exact"/>
        <w:rPr>
          <w:rFonts w:hint="eastAsia" w:ascii="宋体" w:hAnsi="宋体"/>
          <w:color w:val="000000"/>
          <w:sz w:val="24"/>
          <w:szCs w:val="24"/>
        </w:rPr>
      </w:pPr>
      <w:r>
        <w:rPr>
          <w:rFonts w:hint="eastAsia" w:ascii="宋体" w:hAnsi="宋体"/>
          <w:color w:val="000000"/>
          <w:sz w:val="24"/>
          <w:szCs w:val="24"/>
        </w:rPr>
        <w:t xml:space="preserve">7、采购本国产品的支持政策</w:t>
      </w:r>
      <w:r>
        <w:rPr>
          <w:rFonts w:hint="eastAsia" w:ascii="宋体" w:hAnsi="宋体"/>
          <w:color w:val="000000"/>
          <w:sz w:val="24"/>
          <w:szCs w:val="24"/>
        </w:rPr>
      </w:r>
      <w:r/>
    </w:p>
    <w:p>
      <w:pPr>
        <w:pStyle w:val="1016"/>
        <w:ind w:firstLine="480"/>
        <w:jc w:val="left"/>
        <w:spacing w:line="440" w:lineRule="exact"/>
        <w:rPr>
          <w:rFonts w:hint="eastAsia" w:ascii="宋体" w:hAnsi="宋体"/>
          <w:color w:val="000000"/>
          <w:sz w:val="24"/>
          <w:szCs w:val="24"/>
        </w:rPr>
      </w:pPr>
      <w:r>
        <w:rPr>
          <w:rFonts w:hint="eastAsia" w:ascii="宋体" w:hAnsi="宋体"/>
          <w:color w:val="000000"/>
          <w:sz w:val="24"/>
          <w:szCs w:val="24"/>
        </w:rPr>
        <w:t xml:space="preserve">7.1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olor w:val="000000"/>
          <w:sz w:val="24"/>
          <w:szCs w:val="24"/>
        </w:rPr>
      </w:r>
      <w:r/>
    </w:p>
    <w:p>
      <w:pPr>
        <w:pStyle w:val="1016"/>
        <w:ind w:firstLine="480"/>
        <w:jc w:val="left"/>
        <w:spacing w:line="440" w:lineRule="exact"/>
        <w:rPr>
          <w:rFonts w:hint="eastAsia" w:ascii="宋体" w:hAnsi="宋体"/>
          <w:color w:val="000000"/>
          <w:sz w:val="24"/>
          <w:szCs w:val="24"/>
        </w:rPr>
      </w:pPr>
      <w:r>
        <w:rPr>
          <w:rFonts w:hint="eastAsia" w:ascii="宋体" w:hAnsi="宋体"/>
          <w:color w:val="000000"/>
          <w:sz w:val="24"/>
          <w:szCs w:val="24"/>
        </w:rPr>
        <w:t xml:space="preserve">7.2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olor w:val="000000"/>
          <w:sz w:val="24"/>
          <w:szCs w:val="24"/>
        </w:rPr>
      </w:r>
      <w:r/>
    </w:p>
    <w:p>
      <w:pPr>
        <w:pStyle w:val="1016"/>
        <w:ind w:firstLine="480"/>
        <w:jc w:val="left"/>
        <w:spacing w:line="440" w:lineRule="exact"/>
        <w:rPr>
          <w:rFonts w:hint="eastAsia" w:ascii="宋体" w:hAnsi="宋体"/>
          <w:color w:val="000000"/>
          <w:sz w:val="24"/>
          <w:szCs w:val="24"/>
        </w:rPr>
      </w:pPr>
      <w:r>
        <w:rPr>
          <w:rFonts w:hint="eastAsia" w:ascii="宋体" w:hAnsi="宋体"/>
          <w:color w:val="000000"/>
          <w:sz w:val="24"/>
          <w:szCs w:val="24"/>
        </w:rPr>
        <w:t xml:space="preserve">7.3本项目政府采购活动中既有本国产品又有非本国产品参与竞争的，依法对本国产品给予价格评审优惠，对本国产品的报价给予20%的价格扣除，用扣除后的价格参与评审。</w:t>
      </w:r>
      <w:r>
        <w:rPr>
          <w:rFonts w:hint="eastAsia" w:ascii="宋体" w:hAnsi="宋体"/>
          <w:color w:val="000000"/>
          <w:sz w:val="24"/>
          <w:szCs w:val="24"/>
        </w:rPr>
      </w:r>
      <w:r/>
    </w:p>
    <w:p>
      <w:pPr>
        <w:pStyle w:val="1016"/>
        <w:ind w:firstLine="480"/>
        <w:jc w:val="left"/>
        <w:spacing w:line="440" w:lineRule="exact"/>
        <w:rPr>
          <w:rFonts w:hint="eastAsia" w:ascii="宋体" w:hAnsi="宋体"/>
          <w:color w:val="000000"/>
          <w:sz w:val="24"/>
          <w:szCs w:val="24"/>
        </w:rPr>
      </w:pPr>
      <w:r>
        <w:rPr>
          <w:rFonts w:hint="eastAsia" w:ascii="宋体" w:hAnsi="宋体"/>
          <w:color w:val="000000"/>
          <w:sz w:val="24"/>
          <w:szCs w:val="24"/>
        </w:rPr>
        <w:t xml:space="preserve">7.4当采购项目或者采购包中含有多种产品，投标人为该采购项目或者采购包提供的符合本国产品标准的产品成本之和占该投标人提供的全部产品成本之和的比例达到80%以上时（投标人需在“投标文件格式”的“附件: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rPr>
          <w:rFonts w:hint="eastAsia" w:ascii="宋体" w:hAnsi="宋体"/>
          <w:color w:val="000000"/>
          <w:sz w:val="24"/>
          <w:szCs w:val="24"/>
        </w:rPr>
      </w:r>
      <w:r/>
    </w:p>
    <w:p>
      <w:pPr>
        <w:pStyle w:val="1016"/>
        <w:ind w:firstLine="480"/>
        <w:jc w:val="left"/>
        <w:spacing w:line="440" w:lineRule="exact"/>
        <w:rPr>
          <w:rFonts w:hint="eastAsia" w:ascii="宋体" w:hAnsi="宋体"/>
          <w:color w:val="000000"/>
          <w:sz w:val="24"/>
          <w:szCs w:val="24"/>
        </w:rPr>
      </w:pPr>
      <w:r>
        <w:rPr>
          <w:rFonts w:hint="eastAsia" w:ascii="宋体" w:hAnsi="宋体"/>
          <w:color w:val="000000"/>
          <w:sz w:val="24"/>
          <w:szCs w:val="24"/>
        </w:rPr>
        <w:t xml:space="preserve">7.5投标人需按照招标文件的要求提供《关于符合本国产品标准的声明函》（以下简称《声明函》），如不提供将不享受本国产品价格评审优惠。</w:t>
      </w:r>
      <w:r>
        <w:rPr>
          <w:rFonts w:hint="eastAsia" w:ascii="宋体" w:hAnsi="宋体"/>
          <w:color w:val="000000"/>
          <w:sz w:val="24"/>
          <w:szCs w:val="24"/>
        </w:rPr>
      </w:r>
      <w:r/>
    </w:p>
    <w:p>
      <w:pPr>
        <w:pStyle w:val="1016"/>
        <w:ind w:firstLine="480"/>
        <w:jc w:val="left"/>
        <w:spacing w:line="440" w:lineRule="exact"/>
        <w:rPr>
          <w:rFonts w:hint="eastAsia" w:ascii="宋体" w:hAnsi="宋体"/>
          <w:color w:val="000000"/>
          <w:sz w:val="24"/>
          <w:szCs w:val="24"/>
        </w:rPr>
      </w:pPr>
      <w:r>
        <w:rPr>
          <w:rFonts w:hint="eastAsia" w:ascii="宋体" w:hAnsi="宋体"/>
          <w:color w:val="000000"/>
          <w:sz w:val="24"/>
          <w:szCs w:val="24"/>
        </w:rPr>
        <w:t xml:space="preserve">7.6投标人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olor w:val="000000"/>
          <w:sz w:val="24"/>
          <w:szCs w:val="24"/>
        </w:rPr>
      </w:r>
      <w:r/>
    </w:p>
    <w:p>
      <w:pPr>
        <w:pStyle w:val="1016"/>
        <w:ind w:firstLine="480"/>
        <w:jc w:val="left"/>
        <w:spacing w:line="440" w:lineRule="exact"/>
        <w:rPr>
          <w:rFonts w:hint="eastAsia" w:ascii="宋体" w:hAnsi="宋体"/>
          <w:color w:val="000000"/>
          <w:sz w:val="24"/>
          <w:szCs w:val="24"/>
        </w:rPr>
      </w:pPr>
      <w:r>
        <w:rPr>
          <w:rFonts w:hint="eastAsia" w:ascii="宋体" w:hAnsi="宋体"/>
          <w:color w:val="000000"/>
          <w:sz w:val="24"/>
          <w:szCs w:val="24"/>
        </w:rPr>
        <w:t xml:space="preserve">7.7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rPr>
          <w:rFonts w:hint="eastAsia" w:ascii="宋体" w:hAnsi="宋体"/>
          <w:color w:val="000000"/>
          <w:sz w:val="24"/>
          <w:szCs w:val="24"/>
        </w:rPr>
      </w:r>
      <w:r/>
    </w:p>
    <w:p>
      <w:pPr>
        <w:pStyle w:val="1118"/>
        <w:ind w:firstLine="482"/>
        <w:spacing w:before="0" w:after="0" w:line="440" w:lineRule="exact"/>
        <w:rPr>
          <w:rFonts w:hint="eastAsia" w:ascii="宋体" w:hAnsi="宋体"/>
          <w:b/>
          <w:color w:val="000000"/>
        </w:rPr>
      </w:pPr>
      <w:r>
        <w:rPr>
          <w:rFonts w:hint="eastAsia" w:ascii="宋体" w:hAnsi="宋体"/>
          <w:b/>
          <w:color w:val="000000"/>
        </w:rPr>
        <w:t xml:space="preserve">评标方法与评标标准</w:t>
      </w:r>
      <w:r>
        <w:rPr>
          <w:rFonts w:hint="eastAsia" w:ascii="宋体" w:hAnsi="宋体"/>
          <w:b/>
          <w:color w:val="000000"/>
        </w:rPr>
      </w:r>
      <w:r/>
    </w:p>
    <w:p>
      <w:pPr>
        <w:pStyle w:val="1016"/>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1.评标方法：综合评分法，总分值为100分。</w:t>
      </w:r>
      <w:r>
        <w:rPr>
          <w:rFonts w:hint="eastAsia" w:ascii="宋体" w:hAnsi="宋体"/>
          <w:color w:val="000000"/>
          <w:sz w:val="24"/>
          <w:szCs w:val="24"/>
        </w:rPr>
      </w:r>
      <w:r/>
    </w:p>
    <w:p>
      <w:pPr>
        <w:pStyle w:val="1016"/>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2.评分计算办法：评分计算得分均保留二位小数，评标项目每项最高得分均不得超过该项设定的总分值，最低分为0分。</w:t>
      </w:r>
      <w:r>
        <w:rPr>
          <w:rFonts w:hint="eastAsia" w:ascii="宋体" w:hAnsi="宋体"/>
          <w:color w:val="000000"/>
          <w:sz w:val="24"/>
          <w:szCs w:val="24"/>
        </w:rPr>
      </w:r>
      <w:r/>
    </w:p>
    <w:p>
      <w:pPr>
        <w:pStyle w:val="1016"/>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3.综合评分法评价的主要内容有：供应商报价情况、技术部分、商务部分等。</w:t>
      </w:r>
      <w:r>
        <w:rPr>
          <w:rFonts w:hint="eastAsia" w:ascii="宋体" w:hAnsi="宋体"/>
          <w:color w:val="000000"/>
          <w:sz w:val="24"/>
          <w:szCs w:val="24"/>
        </w:rPr>
      </w:r>
      <w:r/>
    </w:p>
    <w:p>
      <w:pPr>
        <w:pStyle w:val="1016"/>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4.综合评分各因素所占分值为：</w:t>
      </w:r>
      <w:r>
        <w:rPr>
          <w:rFonts w:hint="eastAsia" w:ascii="宋体" w:hAnsi="宋体"/>
          <w:color w:val="000000"/>
          <w:sz w:val="24"/>
          <w:szCs w:val="24"/>
        </w:rPr>
      </w:r>
      <w:r/>
    </w:p>
    <w:p>
      <w:pPr>
        <w:pStyle w:val="1016"/>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（1）最终报价                      30分 </w:t>
      </w:r>
      <w:r>
        <w:rPr>
          <w:rFonts w:hint="eastAsia" w:ascii="宋体" w:hAnsi="宋体"/>
          <w:color w:val="000000"/>
          <w:sz w:val="24"/>
          <w:szCs w:val="24"/>
        </w:rPr>
      </w:r>
      <w:r/>
    </w:p>
    <w:p>
      <w:pPr>
        <w:pStyle w:val="1016"/>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（2）技术部分                      5</w:t>
      </w:r>
      <w:r>
        <w:rPr>
          <w:rFonts w:hint="eastAsia" w:ascii="宋体" w:hAnsi="宋体"/>
          <w:color w:val="000000"/>
          <w:sz w:val="24"/>
          <w:szCs w:val="24"/>
          <w:lang w:val="en-US" w:eastAsia="zh-CN"/>
        </w:rPr>
        <w:t xml:space="preserve">3</w:t>
      </w:r>
      <w:r>
        <w:rPr>
          <w:rFonts w:hint="eastAsia" w:ascii="宋体" w:hAnsi="宋体"/>
          <w:color w:val="000000"/>
          <w:sz w:val="24"/>
          <w:szCs w:val="24"/>
        </w:rPr>
        <w:t xml:space="preserve">分 </w:t>
      </w:r>
      <w:r>
        <w:rPr>
          <w:rFonts w:hint="eastAsia" w:ascii="宋体" w:hAnsi="宋体"/>
          <w:color w:val="000000"/>
          <w:sz w:val="24"/>
          <w:szCs w:val="24"/>
        </w:rPr>
      </w:r>
      <w:r/>
    </w:p>
    <w:p>
      <w:pPr>
        <w:pStyle w:val="1016"/>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（3）商务部分                      1</w:t>
      </w:r>
      <w:r>
        <w:rPr>
          <w:rFonts w:hint="eastAsia" w:ascii="宋体" w:hAnsi="宋体"/>
          <w:color w:val="000000"/>
          <w:sz w:val="24"/>
          <w:szCs w:val="24"/>
          <w:lang w:val="en-US" w:eastAsia="zh-CN"/>
        </w:rPr>
        <w:t xml:space="preserve">7</w:t>
      </w:r>
      <w:r>
        <w:rPr>
          <w:rFonts w:hint="eastAsia" w:ascii="宋体" w:hAnsi="宋体"/>
          <w:color w:val="000000"/>
          <w:sz w:val="24"/>
          <w:szCs w:val="24"/>
        </w:rPr>
        <w:t xml:space="preserve">分 </w:t>
      </w:r>
      <w:r>
        <w:rPr>
          <w:rFonts w:hint="eastAsia" w:ascii="宋体" w:hAnsi="宋体"/>
          <w:color w:val="000000"/>
          <w:sz w:val="24"/>
          <w:szCs w:val="24"/>
        </w:rPr>
      </w:r>
      <w:r/>
    </w:p>
    <w:p>
      <w:pPr>
        <w:pStyle w:val="1153"/>
        <w:ind w:firstLine="0"/>
        <w:jc w:val="left"/>
        <w:rPr>
          <w:rFonts w:hint="eastAsia"/>
          <w:color w:val="000000"/>
          <w:lang w:val="en-US"/>
        </w:rPr>
      </w:pPr>
      <w:r>
        <w:rPr>
          <w:rFonts w:hint="eastAsia" w:ascii="宋体" w:hAnsi="宋体"/>
          <w:color w:val="000000"/>
          <w:szCs w:val="24"/>
          <w:lang w:val="en-US"/>
        </w:rPr>
        <w:t xml:space="preserve">评分办法：</w:t>
      </w:r>
      <w:r>
        <w:rPr>
          <w:rFonts w:hint="eastAsia"/>
          <w:color w:val="000000"/>
          <w:lang w:val="en-US"/>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9"/>
        <w:gridCol w:w="1196"/>
        <w:gridCol w:w="6389"/>
        <w:gridCol w:w="795"/>
      </w:tblGrid>
      <w:tr>
        <w:trPr/>
        <w:tc>
          <w:tcPr>
            <w:tcW w:w="789" w:type="dxa"/>
            <w:vAlign w:val="top"/>
            <w:textDirection w:val="lrTb"/>
            <w:noWrap w:val="false"/>
          </w:tcPr>
          <w:p>
            <w:pPr>
              <w:pStyle w:val="1016"/>
              <w:jc w:val="center"/>
              <w:spacing w:line="440" w:lineRule="exact"/>
              <w:rPr>
                <w:b/>
                <w:bCs/>
                <w:color w:val="000000"/>
                <w:sz w:val="24"/>
                <w:szCs w:val="24"/>
              </w:rPr>
            </w:pPr>
            <w:r>
              <w:rPr>
                <w:rFonts w:hint="eastAsia"/>
                <w:b/>
                <w:bCs/>
                <w:color w:val="000000"/>
                <w:sz w:val="24"/>
                <w:szCs w:val="24"/>
              </w:rPr>
              <w:t xml:space="preserve">序号</w:t>
            </w:r>
            <w:r>
              <w:rPr>
                <w:b/>
                <w:bCs/>
                <w:color w:val="000000"/>
                <w:sz w:val="24"/>
                <w:szCs w:val="24"/>
              </w:rPr>
            </w:r>
            <w:r/>
          </w:p>
        </w:tc>
        <w:tc>
          <w:tcPr>
            <w:tcW w:w="1196" w:type="dxa"/>
            <w:vAlign w:val="top"/>
            <w:textDirection w:val="lrTb"/>
            <w:noWrap w:val="false"/>
          </w:tcPr>
          <w:p>
            <w:pPr>
              <w:pStyle w:val="1016"/>
              <w:jc w:val="center"/>
              <w:spacing w:line="440" w:lineRule="exact"/>
              <w:rPr>
                <w:b/>
                <w:bCs/>
                <w:color w:val="000000"/>
                <w:sz w:val="24"/>
                <w:szCs w:val="24"/>
              </w:rPr>
            </w:pPr>
            <w:r>
              <w:rPr>
                <w:rFonts w:hint="eastAsia"/>
                <w:b/>
                <w:bCs/>
                <w:color w:val="000000"/>
                <w:sz w:val="24"/>
                <w:szCs w:val="24"/>
              </w:rPr>
              <w:t xml:space="preserve">评分项目</w:t>
            </w:r>
            <w:r>
              <w:rPr>
                <w:b/>
                <w:bCs/>
                <w:color w:val="000000"/>
                <w:sz w:val="24"/>
                <w:szCs w:val="24"/>
              </w:rPr>
            </w:r>
            <w:r/>
          </w:p>
        </w:tc>
        <w:tc>
          <w:tcPr>
            <w:tcW w:w="6389" w:type="dxa"/>
            <w:vAlign w:val="top"/>
            <w:textDirection w:val="lrTb"/>
            <w:noWrap w:val="false"/>
          </w:tcPr>
          <w:p>
            <w:pPr>
              <w:pStyle w:val="1016"/>
              <w:jc w:val="center"/>
              <w:spacing w:line="440" w:lineRule="exact"/>
              <w:rPr>
                <w:b/>
                <w:bCs/>
                <w:color w:val="000000"/>
                <w:sz w:val="24"/>
                <w:szCs w:val="24"/>
              </w:rPr>
            </w:pPr>
            <w:r>
              <w:rPr>
                <w:rFonts w:hint="eastAsia"/>
                <w:b/>
                <w:bCs/>
                <w:color w:val="000000"/>
                <w:sz w:val="24"/>
                <w:szCs w:val="24"/>
              </w:rPr>
              <w:t xml:space="preserve">评分标准说明</w:t>
            </w:r>
            <w:r>
              <w:rPr>
                <w:b/>
                <w:bCs/>
                <w:color w:val="000000"/>
                <w:sz w:val="24"/>
                <w:szCs w:val="24"/>
              </w:rPr>
            </w:r>
            <w:r/>
          </w:p>
        </w:tc>
        <w:tc>
          <w:tcPr>
            <w:tcW w:w="795" w:type="dxa"/>
            <w:vAlign w:val="top"/>
            <w:textDirection w:val="lrTb"/>
            <w:noWrap w:val="false"/>
          </w:tcPr>
          <w:p>
            <w:pPr>
              <w:pStyle w:val="1016"/>
              <w:jc w:val="center"/>
              <w:spacing w:line="440" w:lineRule="exact"/>
              <w:rPr>
                <w:b/>
                <w:bCs/>
                <w:color w:val="000000"/>
                <w:sz w:val="24"/>
                <w:szCs w:val="24"/>
              </w:rPr>
            </w:pPr>
            <w:r>
              <w:rPr>
                <w:rFonts w:hint="eastAsia"/>
                <w:b/>
                <w:bCs/>
                <w:color w:val="000000"/>
                <w:sz w:val="24"/>
                <w:szCs w:val="24"/>
              </w:rPr>
              <w:t xml:space="preserve">分值</w:t>
            </w:r>
            <w:r>
              <w:rPr>
                <w:b/>
                <w:bCs/>
                <w:color w:val="000000"/>
                <w:sz w:val="24"/>
                <w:szCs w:val="24"/>
              </w:rPr>
            </w:r>
            <w:r/>
          </w:p>
        </w:tc>
      </w:tr>
      <w:tr>
        <w:trPr>
          <w:trHeight w:val="90"/>
        </w:trPr>
        <w:tc>
          <w:tcPr>
            <w:shd w:val="clear" w:color="auto" w:fill="d7d7d7"/>
            <w:tcW w:w="789" w:type="dxa"/>
            <w:vAlign w:val="top"/>
            <w:textDirection w:val="lrTb"/>
            <w:noWrap w:val="false"/>
          </w:tcPr>
          <w:p>
            <w:pPr>
              <w:pStyle w:val="1016"/>
              <w:jc w:val="center"/>
              <w:spacing w:line="440" w:lineRule="exact"/>
              <w:rPr>
                <w:color w:val="000000"/>
                <w:sz w:val="24"/>
                <w:szCs w:val="24"/>
              </w:rPr>
            </w:pPr>
            <w:r>
              <w:rPr>
                <w:rFonts w:hint="eastAsia"/>
                <w:b/>
                <w:bCs/>
                <w:color w:val="000000"/>
                <w:sz w:val="24"/>
                <w:szCs w:val="24"/>
              </w:rPr>
              <w:t xml:space="preserve">一</w:t>
            </w:r>
            <w:r>
              <w:rPr>
                <w:color w:val="000000"/>
                <w:sz w:val="24"/>
                <w:szCs w:val="24"/>
              </w:rPr>
            </w:r>
            <w:r/>
          </w:p>
        </w:tc>
        <w:tc>
          <w:tcPr>
            <w:gridSpan w:val="3"/>
            <w:shd w:val="clear" w:color="auto" w:fill="d7d7d7"/>
            <w:tcW w:w="8380" w:type="dxa"/>
            <w:vAlign w:val="top"/>
            <w:textDirection w:val="lrTb"/>
            <w:noWrap w:val="false"/>
          </w:tcPr>
          <w:p>
            <w:pPr>
              <w:pStyle w:val="1016"/>
              <w:jc w:val="center"/>
              <w:spacing w:line="440" w:lineRule="exact"/>
              <w:rPr>
                <w:color w:val="000000"/>
                <w:sz w:val="24"/>
                <w:szCs w:val="24"/>
              </w:rPr>
            </w:pPr>
            <w:r>
              <w:rPr>
                <w:rFonts w:hint="eastAsia"/>
                <w:b/>
                <w:bCs/>
                <w:color w:val="000000"/>
                <w:sz w:val="24"/>
                <w:szCs w:val="24"/>
              </w:rPr>
              <w:t xml:space="preserve">最终报价30分</w:t>
            </w:r>
            <w:r>
              <w:rPr>
                <w:color w:val="000000"/>
                <w:sz w:val="24"/>
                <w:szCs w:val="24"/>
              </w:rPr>
            </w:r>
            <w:r/>
          </w:p>
        </w:tc>
      </w:tr>
      <w:tr>
        <w:trPr/>
        <w:tc>
          <w:tcPr>
            <w:tcW w:w="789" w:type="dxa"/>
            <w:vAlign w:val="center"/>
            <w:textDirection w:val="lrTb"/>
            <w:noWrap w:val="false"/>
          </w:tcPr>
          <w:p>
            <w:pPr>
              <w:pStyle w:val="1016"/>
              <w:jc w:val="center"/>
              <w:spacing w:line="440" w:lineRule="exact"/>
              <w:rPr>
                <w:color w:val="000000"/>
                <w:sz w:val="24"/>
                <w:szCs w:val="24"/>
              </w:rPr>
            </w:pPr>
            <w:r>
              <w:rPr>
                <w:rFonts w:hint="eastAsia"/>
                <w:color w:val="000000"/>
                <w:sz w:val="24"/>
                <w:szCs w:val="24"/>
              </w:rPr>
              <w:t xml:space="preserve">1.1</w:t>
            </w:r>
            <w:r>
              <w:rPr>
                <w:color w:val="000000"/>
                <w:sz w:val="24"/>
                <w:szCs w:val="24"/>
              </w:rPr>
            </w:r>
            <w:r/>
          </w:p>
        </w:tc>
        <w:tc>
          <w:tcPr>
            <w:tcW w:w="1196" w:type="dxa"/>
            <w:vAlign w:val="center"/>
            <w:textDirection w:val="lrTb"/>
            <w:noWrap w:val="false"/>
          </w:tcPr>
          <w:p>
            <w:pPr>
              <w:pStyle w:val="1016"/>
              <w:jc w:val="center"/>
              <w:spacing w:line="440" w:lineRule="exact"/>
              <w:rPr>
                <w:rFonts w:hint="eastAsia"/>
                <w:color w:val="000000"/>
                <w:sz w:val="24"/>
                <w:szCs w:val="24"/>
              </w:rPr>
            </w:pPr>
            <w:r>
              <w:rPr>
                <w:rFonts w:hint="eastAsia" w:ascii="宋体" w:hAnsi="宋体"/>
                <w:color w:val="000000"/>
                <w:sz w:val="24"/>
                <w:szCs w:val="24"/>
              </w:rPr>
              <w:t xml:space="preserve">报价得分</w:t>
            </w:r>
            <w:r>
              <w:rPr>
                <w:rFonts w:hint="eastAsia"/>
                <w:color w:val="000000"/>
                <w:sz w:val="24"/>
                <w:szCs w:val="24"/>
              </w:rPr>
            </w:r>
            <w:r/>
          </w:p>
        </w:tc>
        <w:tc>
          <w:tcPr>
            <w:tcW w:w="6389" w:type="dxa"/>
            <w:vAlign w:val="top"/>
            <w:textDirection w:val="lrTb"/>
            <w:noWrap w:val="false"/>
          </w:tcPr>
          <w:p>
            <w:pPr>
              <w:pStyle w:val="1016"/>
              <w:ind w:firstLine="480"/>
              <w:jc w:val="center"/>
              <w:spacing w:line="440" w:lineRule="exact"/>
              <w:rPr>
                <w:rFonts w:ascii="宋体" w:hAnsi="宋体"/>
                <w:color w:val="000000"/>
                <w:sz w:val="24"/>
                <w:szCs w:val="24"/>
              </w:rPr>
            </w:pPr>
            <w:r>
              <w:rPr>
                <w:rFonts w:hint="eastAsia" w:ascii="宋体" w:hAnsi="宋体"/>
                <w:color w:val="000000"/>
                <w:sz w:val="24"/>
                <w:szCs w:val="24"/>
              </w:rPr>
              <w:t xml:space="preserve">报价得分公式：分别比较实质响应的投标文件中开标一览表的总报价，以最低总报价为基准价，基准价得满分，其他投标人的价格分统一按照公式计算：</w:t>
            </w:r>
            <w:r>
              <w:rPr>
                <w:rFonts w:ascii="宋体" w:hAnsi="宋体"/>
                <w:color w:val="000000"/>
                <w:sz w:val="24"/>
                <w:szCs w:val="24"/>
              </w:rPr>
            </w:r>
            <w:r/>
          </w:p>
          <w:p>
            <w:pPr>
              <w:pStyle w:val="1016"/>
              <w:jc w:val="center"/>
              <w:spacing w:line="440" w:lineRule="exact"/>
              <w:rPr>
                <w:color w:val="000000"/>
                <w:sz w:val="24"/>
                <w:szCs w:val="24"/>
              </w:rPr>
            </w:pPr>
            <w:r>
              <w:rPr>
                <w:rFonts w:hint="eastAsia" w:ascii="宋体" w:hAnsi="宋体"/>
                <w:color w:val="000000"/>
                <w:sz w:val="24"/>
                <w:szCs w:val="24"/>
              </w:rPr>
              <w:t xml:space="preserve">报价得分=(评定基准价／最终总报价)×30</w:t>
            </w:r>
            <w:r>
              <w:rPr>
                <w:color w:val="000000"/>
                <w:sz w:val="24"/>
                <w:szCs w:val="24"/>
              </w:rPr>
            </w:r>
            <w:r/>
          </w:p>
        </w:tc>
        <w:tc>
          <w:tcPr>
            <w:tcW w:w="795" w:type="dxa"/>
            <w:vAlign w:val="center"/>
            <w:textDirection w:val="lrTb"/>
            <w:noWrap w:val="false"/>
          </w:tcPr>
          <w:p>
            <w:pPr>
              <w:pStyle w:val="1016"/>
              <w:jc w:val="center"/>
              <w:spacing w:line="440" w:lineRule="exact"/>
              <w:rPr>
                <w:color w:val="000000"/>
                <w:sz w:val="24"/>
                <w:szCs w:val="24"/>
              </w:rPr>
            </w:pPr>
            <w:r>
              <w:rPr>
                <w:rFonts w:hint="eastAsia"/>
                <w:color w:val="000000"/>
                <w:sz w:val="24"/>
                <w:szCs w:val="24"/>
              </w:rPr>
              <w:t xml:space="preserve">30分</w:t>
            </w:r>
            <w:r>
              <w:rPr>
                <w:color w:val="000000"/>
                <w:sz w:val="24"/>
                <w:szCs w:val="24"/>
              </w:rPr>
            </w:r>
            <w:r/>
          </w:p>
        </w:tc>
      </w:tr>
      <w:tr>
        <w:trPr>
          <w:trHeight w:val="450"/>
        </w:trPr>
        <w:tc>
          <w:tcPr>
            <w:shd w:val="clear" w:color="auto" w:fill="d7d7d7"/>
            <w:tcW w:w="789" w:type="dxa"/>
            <w:vAlign w:val="top"/>
            <w:textDirection w:val="lrTb"/>
            <w:noWrap w:val="false"/>
          </w:tcPr>
          <w:p>
            <w:pPr>
              <w:pStyle w:val="1016"/>
              <w:jc w:val="center"/>
              <w:spacing w:line="440" w:lineRule="exact"/>
              <w:rPr>
                <w:color w:val="000000"/>
                <w:sz w:val="24"/>
                <w:szCs w:val="24"/>
              </w:rPr>
            </w:pPr>
            <w:r>
              <w:rPr>
                <w:rFonts w:hint="eastAsia"/>
                <w:color w:val="000000"/>
                <w:sz w:val="24"/>
                <w:szCs w:val="24"/>
              </w:rPr>
              <w:t xml:space="preserve">二</w:t>
            </w:r>
            <w:r>
              <w:rPr>
                <w:color w:val="000000"/>
                <w:sz w:val="24"/>
                <w:szCs w:val="24"/>
              </w:rPr>
            </w:r>
            <w:r/>
          </w:p>
        </w:tc>
        <w:tc>
          <w:tcPr>
            <w:gridSpan w:val="3"/>
            <w:shd w:val="clear" w:color="auto" w:fill="d7d7d7"/>
            <w:tcW w:w="8380" w:type="dxa"/>
            <w:vAlign w:val="top"/>
            <w:textDirection w:val="lrTb"/>
            <w:noWrap w:val="false"/>
          </w:tcPr>
          <w:p>
            <w:pPr>
              <w:pStyle w:val="1016"/>
              <w:jc w:val="center"/>
              <w:spacing w:line="440" w:lineRule="exact"/>
              <w:rPr>
                <w:color w:val="000000"/>
                <w:sz w:val="24"/>
                <w:szCs w:val="24"/>
              </w:rPr>
            </w:pPr>
            <w:r>
              <w:rPr>
                <w:rFonts w:hint="eastAsia"/>
                <w:b/>
                <w:bCs/>
                <w:color w:val="000000"/>
                <w:sz w:val="24"/>
                <w:szCs w:val="24"/>
                <w:lang w:val="zh-CN"/>
              </w:rPr>
              <w:t xml:space="preserve">技术部分</w:t>
            </w:r>
            <w:r>
              <w:rPr>
                <w:rFonts w:hint="eastAsia"/>
                <w:b/>
                <w:bCs/>
                <w:color w:val="000000"/>
                <w:sz w:val="24"/>
                <w:szCs w:val="24"/>
              </w:rPr>
              <w:t xml:space="preserve">5</w:t>
            </w:r>
            <w:r>
              <w:rPr>
                <w:rFonts w:hint="eastAsia"/>
                <w:b/>
                <w:bCs/>
                <w:color w:val="000000"/>
                <w:sz w:val="24"/>
                <w:szCs w:val="24"/>
                <w:lang w:val="en-US" w:eastAsia="zh-CN"/>
              </w:rPr>
              <w:t xml:space="preserve">3</w:t>
            </w:r>
            <w:r>
              <w:rPr>
                <w:rFonts w:hint="eastAsia"/>
                <w:b/>
                <w:bCs/>
                <w:color w:val="000000"/>
                <w:sz w:val="24"/>
                <w:szCs w:val="24"/>
              </w:rPr>
              <w:t xml:space="preserve">分</w:t>
            </w:r>
            <w:r>
              <w:rPr>
                <w:color w:val="000000"/>
                <w:sz w:val="24"/>
                <w:szCs w:val="24"/>
              </w:rPr>
            </w:r>
            <w:r/>
          </w:p>
        </w:tc>
      </w:tr>
      <w:tr>
        <w:trPr>
          <w:trHeight w:val="90"/>
        </w:trPr>
        <w:tc>
          <w:tcPr>
            <w:tcW w:w="789" w:type="dxa"/>
            <w:vAlign w:val="center"/>
            <w:textDirection w:val="lrTb"/>
            <w:noWrap w:val="false"/>
          </w:tcPr>
          <w:p>
            <w:pPr>
              <w:pStyle w:val="1016"/>
              <w:jc w:val="center"/>
              <w:spacing w:line="440" w:lineRule="exact"/>
              <w:rPr>
                <w:rFonts w:ascii="宋体" w:hAnsi="宋体" w:cs="宋体"/>
                <w:color w:val="000000"/>
                <w:sz w:val="24"/>
                <w:szCs w:val="24"/>
              </w:rPr>
            </w:pPr>
            <w:r>
              <w:rPr>
                <w:rFonts w:hint="eastAsia" w:ascii="宋体" w:hAnsi="宋体" w:cs="宋体"/>
                <w:color w:val="000000"/>
                <w:sz w:val="24"/>
                <w:szCs w:val="24"/>
              </w:rPr>
              <w:t xml:space="preserve">2.1</w:t>
            </w:r>
            <w:r>
              <w:rPr>
                <w:rFonts w:ascii="宋体" w:hAnsi="宋体" w:cs="宋体"/>
                <w:color w:val="000000"/>
                <w:sz w:val="24"/>
                <w:szCs w:val="24"/>
              </w:rPr>
            </w:r>
            <w:r/>
          </w:p>
        </w:tc>
        <w:tc>
          <w:tcPr>
            <w:tcW w:w="1196" w:type="dxa"/>
            <w:vAlign w:val="center"/>
            <w:textDirection w:val="lrTb"/>
            <w:noWrap w:val="false"/>
          </w:tcPr>
          <w:p>
            <w:pPr>
              <w:pStyle w:val="1016"/>
              <w:jc w:val="center"/>
              <w:spacing w:line="440" w:lineRule="exact"/>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总体部署</w:t>
            </w:r>
            <w:r>
              <w:rPr>
                <w:rFonts w:hint="eastAsia" w:ascii="宋体" w:hAnsi="宋体" w:cs="宋体"/>
                <w:color w:val="000000"/>
                <w:sz w:val="24"/>
                <w:szCs w:val="24"/>
                <w:lang w:eastAsia="zh-CN"/>
              </w:rPr>
              <w:t xml:space="preserve">方案</w:t>
            </w:r>
            <w:r>
              <w:rPr>
                <w:rFonts w:hint="eastAsia" w:ascii="宋体" w:hAnsi="宋体" w:eastAsia="宋体" w:cs="宋体"/>
                <w:color w:val="000000"/>
                <w:sz w:val="24"/>
                <w:szCs w:val="24"/>
                <w:lang w:eastAsia="zh-CN"/>
              </w:rPr>
            </w:r>
            <w:r/>
          </w:p>
        </w:tc>
        <w:tc>
          <w:tcPr>
            <w:tcW w:w="6389" w:type="dxa"/>
            <w:vAlign w:val="top"/>
            <w:textDirection w:val="lrTb"/>
            <w:noWrap w:val="false"/>
          </w:tcPr>
          <w:p>
            <w:pPr>
              <w:pStyle w:val="1016"/>
              <w:ind w:firstLine="480"/>
              <w:jc w:val="center"/>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根据各投标人提供的总体部署方案综合评定，方案先进、完整、可行，主导项目内容、有详尽的方案及措施，方案完整、方法科学、合理可行，能指导项目具体实施的得</w:t>
            </w: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lang w:eastAsia="zh-CN"/>
              </w:rPr>
              <w:t xml:space="preserve">分；方案较完整、方法较合理、可行性较好的得</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lang w:eastAsia="zh-CN"/>
              </w:rPr>
              <w:t xml:space="preserve">分；方案不够详细，内容有一定偏差，但不影响实质性内容表达，方法部分可行的得</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eastAsia="zh-CN"/>
              </w:rPr>
              <w:t xml:space="preserve">分；方案内容模糊，没有针对本项目工作内容制定，内容不详实、不完整、内容不全面的得</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eastAsia="zh-CN"/>
              </w:rPr>
              <w:t xml:space="preserve">分；不提供方案的不得分。</w:t>
            </w:r>
            <w:r>
              <w:rPr>
                <w:rFonts w:hint="eastAsia" w:ascii="宋体" w:hAnsi="宋体" w:eastAsia="宋体" w:cs="宋体"/>
                <w:color w:val="000000"/>
                <w:sz w:val="24"/>
                <w:szCs w:val="24"/>
                <w:lang w:eastAsia="zh-CN"/>
              </w:rPr>
            </w:r>
            <w:r/>
          </w:p>
        </w:tc>
        <w:tc>
          <w:tcPr>
            <w:tcW w:w="795" w:type="dxa"/>
            <w:vAlign w:val="center"/>
            <w:textDirection w:val="lrTb"/>
            <w:noWrap w:val="false"/>
          </w:tcPr>
          <w:p>
            <w:pPr>
              <w:pStyle w:val="1016"/>
              <w:jc w:val="center"/>
              <w:spacing w:line="440" w:lineRule="exact"/>
              <w:rPr>
                <w:rFonts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8分</w:t>
            </w:r>
            <w:r>
              <w:rPr>
                <w:rFonts w:ascii="宋体" w:hAnsi="宋体" w:eastAsia="宋体" w:cs="宋体"/>
                <w:color w:val="000000"/>
                <w:sz w:val="24"/>
                <w:szCs w:val="24"/>
                <w:lang w:val="en-US" w:eastAsia="zh-CN"/>
              </w:rPr>
            </w:r>
            <w:r/>
          </w:p>
        </w:tc>
      </w:tr>
      <w:tr>
        <w:trPr>
          <w:trHeight w:val="90"/>
        </w:trPr>
        <w:tc>
          <w:tcPr>
            <w:tcW w:w="789" w:type="dxa"/>
            <w:vAlign w:val="center"/>
            <w:textDirection w:val="lrTb"/>
            <w:noWrap w:val="false"/>
          </w:tcPr>
          <w:p>
            <w:pPr>
              <w:pStyle w:val="1016"/>
              <w:jc w:val="center"/>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2.2</w:t>
            </w:r>
            <w:r>
              <w:rPr>
                <w:rFonts w:hint="eastAsia" w:ascii="宋体" w:hAnsi="宋体" w:cs="宋体"/>
                <w:color w:val="000000"/>
                <w:sz w:val="24"/>
                <w:szCs w:val="24"/>
              </w:rPr>
            </w:r>
            <w:r/>
          </w:p>
        </w:tc>
        <w:tc>
          <w:tcPr>
            <w:tcW w:w="1196" w:type="dxa"/>
            <w:vAlign w:val="center"/>
            <w:textDirection w:val="lrTb"/>
            <w:noWrap w:val="false"/>
          </w:tcPr>
          <w:p>
            <w:pPr>
              <w:pStyle w:val="1016"/>
              <w:jc w:val="center"/>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安装进度计划和各阶段进度的保证措施</w:t>
            </w:r>
            <w:r>
              <w:rPr>
                <w:rFonts w:hint="eastAsia" w:ascii="宋体" w:hAnsi="宋体" w:cs="宋体"/>
                <w:color w:val="000000"/>
                <w:sz w:val="24"/>
                <w:szCs w:val="24"/>
              </w:rPr>
            </w:r>
            <w:r/>
          </w:p>
        </w:tc>
        <w:tc>
          <w:tcPr>
            <w:tcW w:w="6389" w:type="dxa"/>
            <w:vAlign w:val="top"/>
            <w:textDirection w:val="lrTb"/>
            <w:noWrap w:val="false"/>
          </w:tcPr>
          <w:p>
            <w:pPr>
              <w:pStyle w:val="1016"/>
              <w:ind w:firstLine="480"/>
              <w:jc w:val="center"/>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根据各投标人提供的安装进度计划和各阶段进度的保证措施综合评定，包括但不限于组织措施、技术措施、物资安排措施等；方案完整、可行，安装进度满足要求，安装提前有保证措施，进度计划与项目安排衔接对应，能完全满足项目实施要求的得</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lang w:eastAsia="zh-CN"/>
              </w:rPr>
              <w:t xml:space="preserve">分；方案较完整、方法较合理、可行性较好的得</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eastAsia="zh-CN"/>
              </w:rPr>
              <w:t xml:space="preserve">分；方案不够详细，内容有一定偏差，但不影响实质性内容表达，方法部分可行的得</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eastAsia="zh-CN"/>
              </w:rPr>
              <w:t xml:space="preserve">分；方案内容模糊，没有针对本项目工作内容制定，内容不详实、不完整、内容不全面的得</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eastAsia="zh-CN"/>
              </w:rPr>
              <w:t xml:space="preserve">分；不提供方案的不得分。</w:t>
            </w:r>
            <w:r>
              <w:rPr>
                <w:rFonts w:hint="eastAsia" w:ascii="宋体" w:hAnsi="宋体" w:eastAsia="宋体" w:cs="宋体"/>
                <w:color w:val="000000"/>
                <w:sz w:val="24"/>
                <w:szCs w:val="24"/>
                <w:lang w:eastAsia="zh-CN"/>
              </w:rPr>
            </w:r>
            <w:r/>
          </w:p>
        </w:tc>
        <w:tc>
          <w:tcPr>
            <w:tcW w:w="795" w:type="dxa"/>
            <w:vAlign w:val="center"/>
            <w:textDirection w:val="lrTb"/>
            <w:noWrap w:val="false"/>
          </w:tcPr>
          <w:p>
            <w:pPr>
              <w:pStyle w:val="1016"/>
              <w:jc w:val="center"/>
              <w:spacing w:line="440" w:lineRule="exact"/>
              <w:rPr>
                <w:color w:val="000000"/>
                <w:sz w:val="24"/>
                <w:szCs w:val="24"/>
              </w:rPr>
            </w:pPr>
            <w:r>
              <w:rPr>
                <w:rFonts w:hint="eastAsia" w:ascii="宋体" w:hAnsi="宋体" w:cs="宋体"/>
                <w:color w:val="000000"/>
                <w:sz w:val="24"/>
                <w:szCs w:val="24"/>
                <w:lang w:val="en-US" w:eastAsia="zh-CN"/>
              </w:rPr>
              <w:t xml:space="preserve">6</w:t>
            </w:r>
            <w:r>
              <w:rPr>
                <w:rFonts w:hint="eastAsia" w:ascii="宋体" w:hAnsi="宋体" w:cs="宋体"/>
                <w:color w:val="000000"/>
                <w:sz w:val="24"/>
                <w:szCs w:val="24"/>
              </w:rPr>
              <w:t xml:space="preserve">分</w:t>
            </w:r>
            <w:r>
              <w:rPr>
                <w:color w:val="000000"/>
                <w:sz w:val="24"/>
                <w:szCs w:val="24"/>
              </w:rPr>
            </w:r>
            <w:r/>
          </w:p>
        </w:tc>
      </w:tr>
      <w:tr>
        <w:trPr>
          <w:trHeight w:val="90"/>
        </w:trPr>
        <w:tc>
          <w:tcPr>
            <w:tcW w:w="789" w:type="dxa"/>
            <w:vAlign w:val="center"/>
            <w:textDirection w:val="lrTb"/>
            <w:noWrap w:val="false"/>
          </w:tcPr>
          <w:p>
            <w:pPr>
              <w:pStyle w:val="1016"/>
              <w:jc w:val="center"/>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2.3</w:t>
            </w:r>
            <w:r>
              <w:rPr>
                <w:rFonts w:hint="eastAsia" w:ascii="宋体" w:hAnsi="宋体" w:cs="宋体"/>
                <w:color w:val="000000"/>
                <w:sz w:val="24"/>
                <w:szCs w:val="24"/>
              </w:rPr>
            </w:r>
            <w:r/>
          </w:p>
        </w:tc>
        <w:tc>
          <w:tcPr>
            <w:tcW w:w="1196" w:type="dxa"/>
            <w:vAlign w:val="center"/>
            <w:textDirection w:val="lrTb"/>
            <w:noWrap w:val="false"/>
          </w:tcPr>
          <w:p>
            <w:pPr>
              <w:pStyle w:val="1016"/>
              <w:jc w:val="center"/>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质量管理体系及保证措施</w:t>
            </w:r>
            <w:r>
              <w:rPr>
                <w:rFonts w:hint="eastAsia" w:ascii="宋体" w:hAnsi="宋体" w:cs="宋体"/>
                <w:color w:val="000000"/>
                <w:sz w:val="24"/>
                <w:szCs w:val="24"/>
              </w:rPr>
            </w:r>
            <w:r/>
          </w:p>
        </w:tc>
        <w:tc>
          <w:tcPr>
            <w:tcW w:w="6389" w:type="dxa"/>
            <w:vAlign w:val="top"/>
            <w:textDirection w:val="lrTb"/>
            <w:noWrap w:val="false"/>
          </w:tcPr>
          <w:p>
            <w:pPr>
              <w:pStyle w:val="1016"/>
              <w:ind w:firstLine="480"/>
              <w:jc w:val="center"/>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根据各投标人提供的质量管理体系及保证措施综合评定，</w:t>
            </w:r>
            <w:r>
              <w:rPr>
                <w:rFonts w:hint="eastAsia" w:ascii="宋体" w:hAnsi="宋体" w:cs="宋体"/>
                <w:color w:val="000000"/>
                <w:sz w:val="24"/>
                <w:szCs w:val="24"/>
                <w:lang w:eastAsia="zh-CN"/>
              </w:rPr>
              <w:t xml:space="preserve">包括但不限于质量管理制度、质量通病的针对性措施、安装前中后全过程质量控制措施等、</w:t>
            </w:r>
            <w:r>
              <w:rPr>
                <w:rFonts w:hint="eastAsia" w:ascii="宋体" w:hAnsi="宋体" w:cs="宋体"/>
                <w:color w:val="000000"/>
                <w:sz w:val="24"/>
                <w:szCs w:val="24"/>
              </w:rPr>
              <w:t xml:space="preserve">其中主要工序有质量技术保证措施和手段，自控体系完整，能有效保证技术质量</w:t>
            </w:r>
            <w:r>
              <w:rPr>
                <w:rFonts w:hint="eastAsia" w:ascii="宋体" w:hAnsi="宋体" w:cs="宋体"/>
                <w:color w:val="000000"/>
                <w:sz w:val="24"/>
                <w:szCs w:val="24"/>
                <w:lang w:eastAsia="zh-CN"/>
              </w:rPr>
              <w:t xml:space="preserve">，且提供的产品质量有相应的证明材料支撑</w:t>
            </w:r>
            <w:r>
              <w:rPr>
                <w:rFonts w:hint="eastAsia" w:ascii="宋体" w:hAnsi="宋体" w:cs="宋体"/>
                <w:b w:val="0"/>
                <w:bCs w:val="0"/>
                <w:color w:val="000000"/>
                <w:sz w:val="24"/>
                <w:szCs w:val="24"/>
                <w:lang w:eastAsia="zh-CN"/>
              </w:rPr>
              <w:t xml:space="preserve">（包括但不限于检测报告等，提供的证明此材料能够完整覆盖本项目关键技术要求，检测依据现行有效国家标准</w:t>
            </w:r>
            <w:r>
              <w:rPr>
                <w:rFonts w:hint="eastAsia" w:ascii="宋体" w:hAnsi="宋体" w:cs="宋体"/>
                <w:b w:val="0"/>
                <w:bCs w:val="0"/>
                <w:color w:val="000000"/>
                <w:sz w:val="24"/>
                <w:szCs w:val="24"/>
                <w:lang w:val="en-US" w:eastAsia="zh-CN"/>
              </w:rPr>
              <w:t xml:space="preserve">/行业标准，检测项目齐全，具备相应检验检测能力等</w:t>
            </w:r>
            <w:r>
              <w:rPr>
                <w:rFonts w:hint="eastAsia" w:ascii="宋体" w:hAnsi="宋体" w:cs="宋体"/>
                <w:b w:val="0"/>
                <w:bCs w:val="0"/>
                <w:color w:val="000000"/>
                <w:sz w:val="24"/>
                <w:szCs w:val="24"/>
                <w:lang w:eastAsia="zh-CN"/>
              </w:rPr>
              <w:t xml:space="preserve">）</w:t>
            </w:r>
            <w:r>
              <w:rPr>
                <w:rFonts w:hint="eastAsia" w:ascii="宋体" w:hAnsi="宋体" w:cs="宋体"/>
                <w:color w:val="000000"/>
                <w:sz w:val="24"/>
                <w:szCs w:val="24"/>
              </w:rPr>
              <w:t xml:space="preserve">，人员配备合理且承诺的质量标准达到采购要求的得</w:t>
            </w:r>
            <w:r>
              <w:rPr>
                <w:rFonts w:hint="eastAsia" w:ascii="宋体" w:hAnsi="宋体" w:cs="宋体"/>
                <w:color w:val="000000"/>
                <w:sz w:val="24"/>
                <w:szCs w:val="24"/>
                <w:lang w:val="en-US" w:eastAsia="zh-CN"/>
              </w:rPr>
              <w:t xml:space="preserve">8</w:t>
            </w:r>
            <w:r>
              <w:rPr>
                <w:rFonts w:hint="eastAsia" w:ascii="宋体" w:hAnsi="宋体" w:cs="宋体"/>
                <w:color w:val="000000"/>
                <w:sz w:val="24"/>
                <w:szCs w:val="24"/>
              </w:rPr>
              <w:t xml:space="preserve">分；主要工序有质量技术保证措施和手段，自控体系相对齐全，能保证技术质量，人员配备相对合理的得</w:t>
            </w:r>
            <w:r>
              <w:rPr>
                <w:rFonts w:hint="eastAsia" w:ascii="宋体" w:hAnsi="宋体" w:cs="宋体"/>
                <w:color w:val="000000"/>
                <w:sz w:val="24"/>
                <w:szCs w:val="24"/>
                <w:lang w:val="en-US" w:eastAsia="zh-CN"/>
              </w:rPr>
              <w:t xml:space="preserve">5</w:t>
            </w:r>
            <w:r>
              <w:rPr>
                <w:rFonts w:hint="eastAsia" w:ascii="宋体" w:hAnsi="宋体" w:cs="宋体"/>
                <w:color w:val="000000"/>
                <w:sz w:val="24"/>
                <w:szCs w:val="24"/>
              </w:rPr>
              <w:t xml:space="preserve">分；主要工序有质量技术保证措施和手段，自控体系不太完整，不足以保证技术质量，人员配备相对不足的得</w:t>
            </w:r>
            <w:r>
              <w:rPr>
                <w:rFonts w:hint="eastAsia" w:ascii="宋体" w:hAnsi="宋体" w:cs="宋体"/>
                <w:color w:val="000000"/>
                <w:sz w:val="24"/>
                <w:szCs w:val="24"/>
                <w:lang w:val="en-US" w:eastAsia="zh-CN"/>
              </w:rPr>
              <w:t xml:space="preserve">3</w:t>
            </w:r>
            <w:r>
              <w:rPr>
                <w:rFonts w:hint="eastAsia" w:ascii="宋体" w:hAnsi="宋体" w:cs="宋体"/>
                <w:color w:val="000000"/>
                <w:sz w:val="24"/>
                <w:szCs w:val="24"/>
              </w:rPr>
              <w:t xml:space="preserve">分；主要工序没有质量技术保证措施和手段，自控体系不完整，不能保证技术质量，人员配备不足的得</w:t>
            </w:r>
            <w:r>
              <w:rPr>
                <w:rFonts w:hint="eastAsia" w:ascii="宋体" w:hAnsi="宋体" w:cs="宋体"/>
                <w:color w:val="000000"/>
                <w:sz w:val="24"/>
                <w:szCs w:val="24"/>
                <w:lang w:val="en-US" w:eastAsia="zh-CN"/>
              </w:rPr>
              <w:t xml:space="preserve">1</w:t>
            </w:r>
            <w:r>
              <w:rPr>
                <w:rFonts w:hint="eastAsia" w:ascii="宋体" w:hAnsi="宋体" w:cs="宋体"/>
                <w:color w:val="000000"/>
                <w:sz w:val="24"/>
                <w:szCs w:val="24"/>
              </w:rPr>
              <w:t xml:space="preserve">分；不提供方案的不得分。</w:t>
            </w:r>
            <w:r>
              <w:rPr>
                <w:rFonts w:hint="eastAsia" w:ascii="宋体" w:hAnsi="宋体" w:cs="宋体"/>
                <w:color w:val="000000"/>
                <w:sz w:val="24"/>
                <w:szCs w:val="24"/>
              </w:rPr>
            </w:r>
            <w:r/>
          </w:p>
        </w:tc>
        <w:tc>
          <w:tcPr>
            <w:tcW w:w="795" w:type="dxa"/>
            <w:vAlign w:val="center"/>
            <w:textDirection w:val="lrTb"/>
            <w:noWrap w:val="false"/>
          </w:tcPr>
          <w:p>
            <w:pPr>
              <w:pStyle w:val="1016"/>
              <w:jc w:val="center"/>
              <w:spacing w:line="440" w:lineRule="exact"/>
              <w:rPr>
                <w:rFonts w:hint="eastAsia"/>
                <w:color w:val="000000"/>
                <w:sz w:val="24"/>
                <w:szCs w:val="24"/>
              </w:rPr>
            </w:pPr>
            <w:r>
              <w:rPr>
                <w:rFonts w:hint="eastAsia" w:ascii="宋体" w:hAnsi="宋体" w:cs="宋体"/>
                <w:color w:val="000000"/>
                <w:sz w:val="24"/>
                <w:szCs w:val="24"/>
                <w:lang w:val="en-US" w:eastAsia="zh-CN"/>
              </w:rPr>
              <w:t xml:space="preserve">8</w:t>
            </w:r>
            <w:r>
              <w:rPr>
                <w:rFonts w:hint="eastAsia" w:ascii="宋体" w:hAnsi="宋体" w:cs="宋体"/>
                <w:color w:val="000000"/>
                <w:sz w:val="24"/>
                <w:szCs w:val="24"/>
              </w:rPr>
              <w:t xml:space="preserve">分</w:t>
            </w:r>
            <w:r>
              <w:rPr>
                <w:rFonts w:hint="eastAsia"/>
                <w:color w:val="000000"/>
                <w:sz w:val="24"/>
                <w:szCs w:val="24"/>
              </w:rPr>
            </w:r>
            <w:r/>
          </w:p>
        </w:tc>
      </w:tr>
      <w:tr>
        <w:trPr>
          <w:trHeight w:val="3135"/>
        </w:trPr>
        <w:tc>
          <w:tcPr>
            <w:tcW w:w="789" w:type="dxa"/>
            <w:vAlign w:val="center"/>
            <w:textDirection w:val="lrTb"/>
            <w:noWrap w:val="false"/>
          </w:tcPr>
          <w:p>
            <w:pPr>
              <w:pStyle w:val="1016"/>
              <w:jc w:val="center"/>
              <w:spacing w:line="440" w:lineRule="exact"/>
              <w:rPr>
                <w:rFonts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2.4</w:t>
            </w:r>
            <w:r>
              <w:rPr>
                <w:rFonts w:ascii="宋体" w:hAnsi="宋体" w:eastAsia="宋体" w:cs="宋体"/>
                <w:color w:val="000000"/>
                <w:sz w:val="24"/>
                <w:szCs w:val="24"/>
                <w:lang w:val="en-US" w:eastAsia="zh-CN"/>
              </w:rPr>
            </w:r>
            <w:r/>
          </w:p>
        </w:tc>
        <w:tc>
          <w:tcPr>
            <w:tcW w:w="1196" w:type="dxa"/>
            <w:vAlign w:val="center"/>
            <w:textDirection w:val="lrTb"/>
            <w:noWrap w:val="false"/>
          </w:tcPr>
          <w:p>
            <w:pPr>
              <w:pStyle w:val="1016"/>
              <w:jc w:val="center"/>
              <w:spacing w:line="440" w:lineRule="exact"/>
              <w:rPr>
                <w:rFonts w:hint="eastAsia" w:ascii="宋体" w:hAnsi="宋体"/>
                <w:color w:val="000000"/>
                <w:sz w:val="24"/>
                <w:szCs w:val="24"/>
              </w:rPr>
            </w:pPr>
            <w:r>
              <w:rPr>
                <w:rFonts w:hint="eastAsia" w:ascii="宋体" w:hAnsi="宋体"/>
                <w:color w:val="000000"/>
                <w:sz w:val="24"/>
                <w:szCs w:val="24"/>
              </w:rPr>
              <w:t xml:space="preserve">安全生产的保证措施</w:t>
            </w:r>
            <w:r>
              <w:rPr>
                <w:rFonts w:hint="eastAsia" w:ascii="宋体" w:hAnsi="宋体"/>
                <w:color w:val="000000"/>
                <w:sz w:val="24"/>
                <w:szCs w:val="24"/>
              </w:rPr>
            </w:r>
            <w:r/>
          </w:p>
        </w:tc>
        <w:tc>
          <w:tcPr>
            <w:tcW w:w="6389" w:type="dxa"/>
            <w:vAlign w:val="top"/>
            <w:textDirection w:val="lrTb"/>
            <w:noWrap w:val="false"/>
          </w:tcPr>
          <w:p>
            <w:pPr>
              <w:pStyle w:val="1016"/>
              <w:ind w:firstLine="480"/>
              <w:jc w:val="center"/>
              <w:spacing w:line="440" w:lineRule="exact"/>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根据各投标人提供的安全生产的保证措施，包括但不限于组织保障措施、安全保障体系、安全管理制度、安全技术交底、培训等</w:t>
            </w:r>
            <w:r>
              <w:rPr>
                <w:rFonts w:hint="eastAsia" w:ascii="宋体" w:hAnsi="宋体" w:eastAsia="宋体" w:cs="宋体"/>
                <w:color w:val="000000"/>
                <w:sz w:val="24"/>
                <w:szCs w:val="24"/>
                <w:lang w:eastAsia="zh-CN"/>
              </w:rPr>
              <w:t xml:space="preserve">；方案完整、可行，科学、合理，能指导项目具体实施的得</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lang w:eastAsia="zh-CN"/>
              </w:rPr>
              <w:t xml:space="preserve">分；方案较完整、方法较合理、可行性较好的得</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eastAsia="zh-CN"/>
              </w:rPr>
              <w:t xml:space="preserve">分；方案不够详细，内容有一定偏差，但不影响实质性内容表达，方法部分可行的得</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eastAsia="zh-CN"/>
              </w:rPr>
              <w:t xml:space="preserve">分；方案内容模糊，没有针对本项目工作内容制定，内容不详实、不完整、内容不全面的得</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eastAsia="zh-CN"/>
              </w:rPr>
              <w:t xml:space="preserve">分；不提供方案的不得分。</w:t>
            </w:r>
            <w:r>
              <w:rPr>
                <w:rFonts w:hint="eastAsia" w:ascii="宋体" w:hAnsi="宋体" w:eastAsia="宋体" w:cs="宋体"/>
                <w:color w:val="000000"/>
                <w:sz w:val="24"/>
                <w:szCs w:val="24"/>
                <w:lang w:eastAsia="zh-CN"/>
              </w:rPr>
            </w:r>
            <w:r/>
          </w:p>
        </w:tc>
        <w:tc>
          <w:tcPr>
            <w:tcW w:w="795" w:type="dxa"/>
            <w:vAlign w:val="center"/>
            <w:textDirection w:val="lrTb"/>
            <w:noWrap w:val="false"/>
          </w:tcPr>
          <w:p>
            <w:pPr>
              <w:pStyle w:val="1016"/>
              <w:jc w:val="center"/>
              <w:spacing w:line="440" w:lineRule="exact"/>
              <w:rPr>
                <w:rFonts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6分</w:t>
            </w:r>
            <w:r>
              <w:rPr>
                <w:rFonts w:ascii="宋体" w:hAnsi="宋体" w:eastAsia="宋体" w:cs="宋体"/>
                <w:color w:val="000000"/>
                <w:sz w:val="24"/>
                <w:szCs w:val="24"/>
                <w:lang w:val="en-US" w:eastAsia="zh-CN"/>
              </w:rPr>
            </w:r>
            <w:r/>
          </w:p>
        </w:tc>
      </w:tr>
      <w:tr>
        <w:trPr>
          <w:trHeight w:val="90"/>
        </w:trPr>
        <w:tc>
          <w:tcPr>
            <w:tcW w:w="789" w:type="dxa"/>
            <w:vAlign w:val="center"/>
            <w:textDirection w:val="lrTb"/>
            <w:noWrap w:val="false"/>
          </w:tcPr>
          <w:p>
            <w:pPr>
              <w:pStyle w:val="1016"/>
              <w:jc w:val="center"/>
              <w:spacing w:line="440" w:lineRule="exact"/>
              <w:rPr>
                <w:rFonts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2.5</w:t>
            </w:r>
            <w:r>
              <w:rPr>
                <w:rFonts w:ascii="宋体" w:hAnsi="宋体" w:eastAsia="宋体" w:cs="宋体"/>
                <w:color w:val="000000"/>
                <w:sz w:val="24"/>
                <w:szCs w:val="24"/>
                <w:lang w:val="en-US" w:eastAsia="zh-CN"/>
              </w:rPr>
            </w:r>
            <w:r/>
          </w:p>
        </w:tc>
        <w:tc>
          <w:tcPr>
            <w:tcW w:w="1196" w:type="dxa"/>
            <w:vAlign w:val="center"/>
            <w:textDirection w:val="lrTb"/>
            <w:noWrap w:val="false"/>
          </w:tcPr>
          <w:p>
            <w:pPr>
              <w:pStyle w:val="1016"/>
              <w:jc w:val="center"/>
              <w:spacing w:line="440" w:lineRule="exact"/>
              <w:rPr>
                <w:rFonts w:hint="eastAsia" w:ascii="宋体" w:hAnsi="宋体"/>
                <w:color w:val="000000"/>
                <w:sz w:val="24"/>
                <w:szCs w:val="24"/>
              </w:rPr>
            </w:pPr>
            <w:r>
              <w:rPr>
                <w:rFonts w:hint="eastAsia" w:ascii="宋体" w:hAnsi="宋体"/>
                <w:color w:val="000000"/>
                <w:sz w:val="24"/>
                <w:szCs w:val="24"/>
              </w:rPr>
              <w:t xml:space="preserve">劳动力、机械设备和材料投入计划、进退场计划</w:t>
            </w:r>
            <w:r>
              <w:rPr>
                <w:rFonts w:hint="eastAsia" w:ascii="宋体" w:hAnsi="宋体"/>
                <w:color w:val="000000"/>
                <w:sz w:val="24"/>
                <w:szCs w:val="24"/>
              </w:rPr>
            </w:r>
            <w:r/>
          </w:p>
        </w:tc>
        <w:tc>
          <w:tcPr>
            <w:tcW w:w="6389" w:type="dxa"/>
            <w:vAlign w:val="top"/>
            <w:textDirection w:val="lrTb"/>
            <w:noWrap w:val="false"/>
          </w:tcPr>
          <w:p>
            <w:pPr>
              <w:pStyle w:val="1016"/>
              <w:ind w:firstLine="480"/>
              <w:jc w:val="center"/>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根据各投标人提供的劳动力、机械设备和材料投入计划、进退场计划，包括但不限于劳动力安排计划及主要安装机械计划、主要施工机械和工具、主要周转材料一览表、劳动力安排一览表、劳动力计划及主要材料、设备计划表、主要物资(材料)、施工机械设备及劳动力进场计划等</w:t>
            </w:r>
            <w:r>
              <w:rPr>
                <w:rFonts w:hint="eastAsia" w:ascii="宋体" w:hAnsi="宋体" w:eastAsia="宋体" w:cs="宋体"/>
                <w:color w:val="000000"/>
                <w:sz w:val="24"/>
                <w:szCs w:val="24"/>
                <w:lang w:eastAsia="zh-CN"/>
              </w:rPr>
              <w:t xml:space="preserve">；方案完整、可行，科学、合理，能指导项目具体实施的得</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lang w:eastAsia="zh-CN"/>
              </w:rPr>
              <w:t xml:space="preserve">分；方案较完整、方法较合理、可行性较好的得</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eastAsia="zh-CN"/>
              </w:rPr>
              <w:t xml:space="preserve">分；方案不够详细，内容有一定偏差，但不影响实质性内容表达，方法部分可行的得</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eastAsia="zh-CN"/>
              </w:rPr>
              <w:t xml:space="preserve">分；方案内容模糊，没有针对本项目工作内容制定，内容不详实、不完整、内容不全面的得</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eastAsia="zh-CN"/>
              </w:rPr>
              <w:t xml:space="preserve">分；不提供方案的不得分。</w:t>
            </w:r>
            <w:r>
              <w:rPr>
                <w:rFonts w:hint="eastAsia" w:ascii="宋体" w:hAnsi="宋体" w:cs="宋体"/>
                <w:color w:val="000000"/>
                <w:sz w:val="24"/>
                <w:szCs w:val="24"/>
              </w:rPr>
            </w:r>
            <w:r/>
          </w:p>
        </w:tc>
        <w:tc>
          <w:tcPr>
            <w:tcW w:w="795" w:type="dxa"/>
            <w:vAlign w:val="center"/>
            <w:textDirection w:val="lrTb"/>
            <w:noWrap w:val="false"/>
          </w:tcPr>
          <w:p>
            <w:pPr>
              <w:pStyle w:val="1016"/>
              <w:jc w:val="center"/>
              <w:spacing w:line="440" w:lineRule="exact"/>
              <w:rPr>
                <w:rFonts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6分</w:t>
            </w:r>
            <w:r>
              <w:rPr>
                <w:rFonts w:ascii="宋体" w:hAnsi="宋体" w:eastAsia="宋体" w:cs="宋体"/>
                <w:color w:val="000000"/>
                <w:sz w:val="24"/>
                <w:szCs w:val="24"/>
                <w:lang w:val="en-US" w:eastAsia="zh-CN"/>
              </w:rPr>
            </w:r>
            <w:r/>
          </w:p>
        </w:tc>
      </w:tr>
      <w:tr>
        <w:trPr>
          <w:trHeight w:val="90"/>
        </w:trPr>
        <w:tc>
          <w:tcPr>
            <w:tcW w:w="789" w:type="dxa"/>
            <w:vAlign w:val="center"/>
            <w:textDirection w:val="lrTb"/>
            <w:noWrap w:val="false"/>
          </w:tcPr>
          <w:p>
            <w:pPr>
              <w:pStyle w:val="1016"/>
              <w:jc w:val="center"/>
              <w:spacing w:line="440" w:lineRule="exact"/>
              <w:rPr>
                <w:rFonts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2.6</w:t>
            </w:r>
            <w:r>
              <w:rPr>
                <w:rFonts w:ascii="宋体" w:hAnsi="宋体" w:eastAsia="宋体" w:cs="宋体"/>
                <w:color w:val="000000"/>
                <w:sz w:val="24"/>
                <w:szCs w:val="24"/>
                <w:lang w:val="en-US" w:eastAsia="zh-CN"/>
              </w:rPr>
            </w:r>
            <w:r/>
          </w:p>
        </w:tc>
        <w:tc>
          <w:tcPr>
            <w:tcW w:w="1196" w:type="dxa"/>
            <w:vAlign w:val="center"/>
            <w:textDirection w:val="lrTb"/>
            <w:noWrap w:val="false"/>
          </w:tcPr>
          <w:p>
            <w:pPr>
              <w:pStyle w:val="1016"/>
              <w:jc w:val="center"/>
              <w:spacing w:line="440" w:lineRule="exact"/>
              <w:rPr>
                <w:rFonts w:hint="eastAsia" w:ascii="宋体" w:hAnsi="宋体"/>
                <w:color w:val="000000"/>
                <w:sz w:val="24"/>
                <w:szCs w:val="24"/>
              </w:rPr>
            </w:pPr>
            <w:r>
              <w:rPr>
                <w:rFonts w:hint="eastAsia" w:ascii="宋体" w:hAnsi="宋体"/>
                <w:color w:val="000000"/>
                <w:sz w:val="24"/>
                <w:szCs w:val="24"/>
              </w:rPr>
              <w:t xml:space="preserve">关键安装技术、工艺及项目实施的重点、难点和解决方案</w:t>
            </w:r>
            <w:r>
              <w:rPr>
                <w:rFonts w:hint="eastAsia" w:ascii="宋体" w:hAnsi="宋体"/>
                <w:color w:val="000000"/>
                <w:sz w:val="24"/>
                <w:szCs w:val="24"/>
              </w:rPr>
            </w:r>
            <w:r/>
          </w:p>
        </w:tc>
        <w:tc>
          <w:tcPr>
            <w:tcW w:w="6389" w:type="dxa"/>
            <w:vAlign w:val="top"/>
            <w:textDirection w:val="lrTb"/>
            <w:noWrap w:val="false"/>
          </w:tcPr>
          <w:p>
            <w:pPr>
              <w:pStyle w:val="1016"/>
              <w:ind w:firstLine="480"/>
              <w:jc w:val="center"/>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根据各投标人提供的关键安装技术、工艺及项目实施的重点、难点和解决方案，</w:t>
            </w:r>
            <w:r>
              <w:rPr>
                <w:rFonts w:hint="eastAsia" w:ascii="宋体" w:hAnsi="宋体" w:eastAsia="宋体" w:cs="宋体"/>
                <w:color w:val="000000"/>
                <w:sz w:val="24"/>
                <w:szCs w:val="24"/>
                <w:lang w:eastAsia="zh-CN"/>
              </w:rPr>
              <w:t xml:space="preserve">方案完整、可行，科学、合理，能指导项目具体实施的得</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lang w:eastAsia="zh-CN"/>
              </w:rPr>
              <w:t xml:space="preserve">分；方案较完整、方法较合理、可行性较好的得</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eastAsia="zh-CN"/>
              </w:rPr>
              <w:t xml:space="preserve">分；方案不够详细，内容有一定偏差，但不影响实质性内容表达，方法部分可行的得</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eastAsia="zh-CN"/>
              </w:rPr>
              <w:t xml:space="preserve">分；方案内容模糊，没有针对本项目工作内容制定，内容不详实、不完整、内容不全面的得</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eastAsia="zh-CN"/>
              </w:rPr>
              <w:t xml:space="preserve">分；不提供方案的不得分。</w:t>
            </w:r>
            <w:r>
              <w:rPr>
                <w:rFonts w:hint="eastAsia" w:ascii="宋体" w:hAnsi="宋体" w:cs="宋体"/>
                <w:color w:val="000000"/>
                <w:sz w:val="24"/>
                <w:szCs w:val="24"/>
              </w:rPr>
            </w:r>
            <w:r/>
          </w:p>
        </w:tc>
        <w:tc>
          <w:tcPr>
            <w:tcW w:w="795" w:type="dxa"/>
            <w:vAlign w:val="center"/>
            <w:textDirection w:val="lrTb"/>
            <w:noWrap w:val="false"/>
          </w:tcPr>
          <w:p>
            <w:pPr>
              <w:pStyle w:val="1016"/>
              <w:jc w:val="center"/>
              <w:spacing w:line="440" w:lineRule="exact"/>
              <w:rPr>
                <w:rFonts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6分</w:t>
            </w:r>
            <w:r>
              <w:rPr>
                <w:rFonts w:ascii="宋体" w:hAnsi="宋体" w:eastAsia="宋体" w:cs="宋体"/>
                <w:color w:val="000000"/>
                <w:sz w:val="24"/>
                <w:szCs w:val="24"/>
                <w:lang w:val="en-US" w:eastAsia="zh-CN"/>
              </w:rPr>
            </w:r>
            <w:r/>
          </w:p>
        </w:tc>
      </w:tr>
      <w:tr>
        <w:trPr>
          <w:trHeight w:val="90"/>
        </w:trPr>
        <w:tc>
          <w:tcPr>
            <w:tcW w:w="789" w:type="dxa"/>
            <w:vAlign w:val="center"/>
            <w:textDirection w:val="lrTb"/>
            <w:noWrap w:val="false"/>
          </w:tcPr>
          <w:p>
            <w:pPr>
              <w:pStyle w:val="1016"/>
              <w:jc w:val="center"/>
              <w:spacing w:line="440" w:lineRule="exact"/>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2.</w:t>
            </w:r>
            <w:r>
              <w:rPr>
                <w:rFonts w:hint="eastAsia" w:ascii="宋体" w:hAnsi="宋体" w:cs="宋体"/>
                <w:color w:val="000000"/>
                <w:sz w:val="24"/>
                <w:szCs w:val="24"/>
                <w:lang w:val="en-US" w:eastAsia="zh-CN"/>
              </w:rPr>
              <w:t xml:space="preserve">7</w:t>
            </w:r>
            <w:r>
              <w:rPr>
                <w:rFonts w:hint="eastAsia" w:ascii="宋体" w:hAnsi="宋体" w:eastAsia="宋体" w:cs="宋体"/>
                <w:color w:val="000000"/>
                <w:sz w:val="24"/>
                <w:szCs w:val="24"/>
                <w:lang w:eastAsia="zh-CN"/>
              </w:rPr>
            </w:r>
            <w:r/>
          </w:p>
        </w:tc>
        <w:tc>
          <w:tcPr>
            <w:tcW w:w="1196" w:type="dxa"/>
            <w:vAlign w:val="center"/>
            <w:textDirection w:val="lrTb"/>
            <w:noWrap w:val="false"/>
          </w:tcPr>
          <w:p>
            <w:pPr>
              <w:pStyle w:val="1016"/>
              <w:jc w:val="center"/>
              <w:spacing w:line="440" w:lineRule="exact"/>
              <w:rPr>
                <w:rFonts w:hint="eastAsia" w:ascii="宋体" w:hAnsi="宋体" w:cs="宋体"/>
                <w:color w:val="000000"/>
                <w:sz w:val="24"/>
                <w:szCs w:val="24"/>
              </w:rPr>
            </w:pPr>
            <w:r>
              <w:rPr>
                <w:rFonts w:hint="eastAsia" w:ascii="宋体" w:hAnsi="宋体"/>
                <w:color w:val="000000"/>
                <w:sz w:val="24"/>
                <w:szCs w:val="24"/>
              </w:rPr>
              <w:t xml:space="preserve">应急响应方案</w:t>
            </w:r>
            <w:r>
              <w:rPr>
                <w:rFonts w:hint="eastAsia" w:ascii="宋体" w:hAnsi="宋体" w:cs="宋体"/>
                <w:color w:val="000000"/>
                <w:sz w:val="24"/>
                <w:szCs w:val="24"/>
              </w:rPr>
            </w:r>
            <w:r/>
          </w:p>
        </w:tc>
        <w:tc>
          <w:tcPr>
            <w:tcW w:w="6389" w:type="dxa"/>
            <w:vAlign w:val="top"/>
            <w:textDirection w:val="lrTb"/>
            <w:noWrap w:val="false"/>
          </w:tcPr>
          <w:p>
            <w:pPr>
              <w:pStyle w:val="1016"/>
              <w:ind w:firstLine="480"/>
              <w:jc w:val="center"/>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根据各投标人提供的对维修设备的响应和应急故障修复方案</w:t>
            </w:r>
            <w:r>
              <w:rPr>
                <w:rFonts w:hint="eastAsia" w:ascii="宋体" w:hAnsi="宋体" w:cs="宋体"/>
                <w:color w:val="000000"/>
                <w:sz w:val="24"/>
                <w:szCs w:val="24"/>
                <w:lang w:eastAsia="zh-CN"/>
              </w:rPr>
              <w:t xml:space="preserve">、自然灾害、重特大事故及人为破坏的应急管理、指挥、救援计划等</w:t>
            </w:r>
            <w:r>
              <w:rPr>
                <w:rFonts w:hint="eastAsia" w:ascii="宋体" w:hAnsi="宋体" w:cs="宋体"/>
                <w:color w:val="000000"/>
                <w:sz w:val="24"/>
                <w:szCs w:val="24"/>
              </w:rPr>
              <w:t xml:space="preserve">等综合评分。维修响应速度快，维修方案全面可行性强，应急故障修复方案完善得4分；方案不够详细，内容有一定偏差，但不影响实质性内容表达，方法部分可行的得2分；方案内容模糊，没有针对本项目工作内容制定，内容不详实、不完整、内容不全面的得1分；不提供方案的不得分。</w:t>
            </w:r>
            <w:r>
              <w:rPr>
                <w:rFonts w:hint="eastAsia" w:ascii="宋体" w:hAnsi="宋体" w:cs="宋体"/>
                <w:color w:val="000000"/>
                <w:sz w:val="24"/>
                <w:szCs w:val="24"/>
              </w:rPr>
            </w:r>
            <w:r/>
          </w:p>
        </w:tc>
        <w:tc>
          <w:tcPr>
            <w:tcW w:w="795" w:type="dxa"/>
            <w:vAlign w:val="center"/>
            <w:textDirection w:val="lrTb"/>
            <w:noWrap w:val="false"/>
          </w:tcPr>
          <w:p>
            <w:pPr>
              <w:pStyle w:val="1016"/>
              <w:jc w:val="center"/>
              <w:spacing w:line="440" w:lineRule="exact"/>
              <w:rPr>
                <w:color w:val="000000"/>
                <w:sz w:val="24"/>
                <w:szCs w:val="24"/>
              </w:rPr>
            </w:pPr>
            <w:r>
              <w:rPr>
                <w:rFonts w:hint="eastAsia" w:ascii="宋体" w:hAnsi="宋体" w:cs="宋体"/>
                <w:color w:val="000000"/>
                <w:sz w:val="24"/>
                <w:szCs w:val="24"/>
              </w:rPr>
              <w:t xml:space="preserve">4分</w:t>
            </w:r>
            <w:r>
              <w:rPr>
                <w:color w:val="000000"/>
                <w:sz w:val="24"/>
                <w:szCs w:val="24"/>
              </w:rPr>
            </w:r>
            <w:r/>
          </w:p>
        </w:tc>
      </w:tr>
      <w:tr>
        <w:trPr>
          <w:trHeight w:val="3190"/>
        </w:trPr>
        <w:tc>
          <w:tcPr>
            <w:tcW w:w="789" w:type="dxa"/>
            <w:vAlign w:val="center"/>
            <w:textDirection w:val="lrTb"/>
            <w:noWrap w:val="false"/>
          </w:tcPr>
          <w:p>
            <w:pPr>
              <w:pStyle w:val="1153"/>
              <w:ind w:firstLine="0"/>
              <w:jc w:val="center"/>
              <w:rPr>
                <w:rFonts w:hint="eastAsia" w:ascii="宋体" w:hAnsi="宋体" w:eastAsia="宋体" w:cs="宋体"/>
                <w:color w:val="000000"/>
                <w:szCs w:val="24"/>
                <w:lang w:val="en-US" w:eastAsia="zh-CN"/>
              </w:rPr>
            </w:pPr>
            <w:r>
              <w:rPr>
                <w:rFonts w:hint="eastAsia" w:ascii="宋体" w:hAnsi="宋体" w:eastAsia="宋体" w:cs="宋体"/>
                <w:color w:val="000000"/>
                <w:lang w:val="en-US"/>
              </w:rPr>
              <w:t xml:space="preserve">2.</w:t>
            </w:r>
            <w:r>
              <w:rPr>
                <w:rFonts w:hint="eastAsia" w:ascii="宋体" w:hAnsi="宋体" w:eastAsia="宋体" w:cs="宋体"/>
                <w:color w:val="000000"/>
                <w:lang w:val="en-US" w:eastAsia="zh-CN"/>
              </w:rPr>
              <w:t xml:space="preserve">8</w:t>
            </w:r>
            <w:r>
              <w:rPr>
                <w:rFonts w:hint="eastAsia" w:ascii="宋体" w:hAnsi="宋体" w:eastAsia="宋体" w:cs="宋体"/>
                <w:color w:val="000000"/>
                <w:szCs w:val="24"/>
                <w:lang w:val="en-US" w:eastAsia="zh-CN"/>
              </w:rPr>
            </w:r>
            <w:r/>
          </w:p>
        </w:tc>
        <w:tc>
          <w:tcPr>
            <w:tcW w:w="1196" w:type="dxa"/>
            <w:vAlign w:val="center"/>
            <w:textDirection w:val="lrTb"/>
            <w:noWrap w:val="false"/>
          </w:tcPr>
          <w:p>
            <w:pPr>
              <w:pStyle w:val="1016"/>
              <w:jc w:val="center"/>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技术培训方案</w:t>
            </w:r>
            <w:r>
              <w:rPr>
                <w:rFonts w:hint="eastAsia" w:ascii="宋体" w:hAnsi="宋体" w:cs="宋体"/>
                <w:color w:val="000000"/>
                <w:sz w:val="24"/>
                <w:szCs w:val="24"/>
              </w:rPr>
            </w:r>
            <w:r/>
          </w:p>
        </w:tc>
        <w:tc>
          <w:tcPr>
            <w:tcW w:w="6389" w:type="dxa"/>
            <w:vAlign w:val="top"/>
            <w:textDirection w:val="lrTb"/>
            <w:noWrap w:val="false"/>
          </w:tcPr>
          <w:p>
            <w:pPr>
              <w:pStyle w:val="1016"/>
              <w:ind w:firstLine="480"/>
              <w:jc w:val="center"/>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根据各投标人提供的技术培训方案（包括但不限于对用户的操作培训、业务功能培训等相关培训计划方案，除正常操作培训外，提出其他技术培训保障方案等）进行横向比较打分，培训方案完整、详细、可行的得</w:t>
            </w:r>
            <w:r>
              <w:rPr>
                <w:rFonts w:hint="eastAsia" w:ascii="宋体" w:hAnsi="宋体" w:cs="宋体"/>
                <w:color w:val="000000"/>
                <w:sz w:val="24"/>
                <w:szCs w:val="24"/>
                <w:lang w:val="en-US" w:eastAsia="zh-CN"/>
              </w:rPr>
              <w:t xml:space="preserve">3</w:t>
            </w:r>
            <w:r>
              <w:rPr>
                <w:rFonts w:hint="eastAsia" w:ascii="宋体" w:hAnsi="宋体" w:cs="宋体"/>
                <w:color w:val="000000"/>
                <w:sz w:val="24"/>
                <w:szCs w:val="24"/>
              </w:rPr>
              <w:t xml:space="preserve">分；方案具有比较可行性、合理性、能够基本满足本项目采购需求内容，为本项目制定较完善的方案，完整和实用的得</w:t>
            </w:r>
            <w:r>
              <w:rPr>
                <w:rFonts w:hint="eastAsia" w:ascii="宋体" w:hAnsi="宋体" w:cs="宋体"/>
                <w:color w:val="000000"/>
                <w:sz w:val="24"/>
                <w:szCs w:val="24"/>
                <w:lang w:val="en-US" w:eastAsia="zh-CN"/>
              </w:rPr>
              <w:t xml:space="preserve">2</w:t>
            </w:r>
            <w:r>
              <w:rPr>
                <w:rFonts w:hint="eastAsia" w:ascii="宋体" w:hAnsi="宋体" w:cs="宋体"/>
                <w:color w:val="000000"/>
                <w:sz w:val="24"/>
                <w:szCs w:val="24"/>
              </w:rPr>
              <w:t xml:space="preserve">分；有方案，但方案内容模糊，没有针对本项目主要工作内容制定，内容不详实、不完整、内容不全面的</w:t>
            </w:r>
            <w:r>
              <w:rPr>
                <w:rFonts w:hint="eastAsia" w:ascii="宋体" w:hAnsi="宋体" w:cs="宋体"/>
                <w:color w:val="000000"/>
                <w:sz w:val="24"/>
                <w:szCs w:val="24"/>
                <w:lang w:val="en-US" w:eastAsia="zh-CN"/>
              </w:rPr>
              <w:t xml:space="preserve">1</w:t>
            </w:r>
            <w:r>
              <w:rPr>
                <w:rFonts w:hint="eastAsia" w:ascii="宋体" w:hAnsi="宋体" w:cs="宋体"/>
                <w:color w:val="000000"/>
                <w:sz w:val="24"/>
                <w:szCs w:val="24"/>
              </w:rPr>
              <w:t xml:space="preserve">分。没有内容的不得分。</w:t>
            </w:r>
            <w:r>
              <w:rPr>
                <w:rFonts w:hint="eastAsia" w:ascii="宋体" w:hAnsi="宋体" w:cs="宋体"/>
                <w:color w:val="000000"/>
                <w:sz w:val="24"/>
                <w:szCs w:val="24"/>
              </w:rPr>
            </w:r>
            <w:r/>
          </w:p>
        </w:tc>
        <w:tc>
          <w:tcPr>
            <w:tcW w:w="795" w:type="dxa"/>
            <w:vAlign w:val="center"/>
            <w:textDirection w:val="lrTb"/>
            <w:noWrap w:val="false"/>
          </w:tcPr>
          <w:p>
            <w:pPr>
              <w:pStyle w:val="1016"/>
              <w:jc w:val="center"/>
              <w:spacing w:line="440" w:lineRule="exact"/>
              <w:rPr>
                <w:rFonts w:hint="eastAsia" w:ascii="宋体" w:hAnsi="宋体" w:cs="宋体"/>
                <w:color w:val="000000"/>
                <w:sz w:val="24"/>
                <w:szCs w:val="24"/>
              </w:rPr>
            </w:pPr>
            <w:r>
              <w:rPr>
                <w:rFonts w:hint="eastAsia"/>
                <w:color w:val="000000"/>
                <w:sz w:val="24"/>
                <w:szCs w:val="24"/>
                <w:lang w:val="en-US" w:eastAsia="zh-CN"/>
              </w:rPr>
              <w:t xml:space="preserve">3</w:t>
            </w:r>
            <w:r>
              <w:rPr>
                <w:rFonts w:hint="eastAsia"/>
                <w:color w:val="000000"/>
                <w:sz w:val="24"/>
                <w:szCs w:val="24"/>
              </w:rPr>
              <w:t xml:space="preserve">分</w:t>
            </w:r>
            <w:r>
              <w:rPr>
                <w:rFonts w:hint="eastAsia" w:ascii="宋体" w:hAnsi="宋体" w:cs="宋体"/>
                <w:color w:val="000000"/>
                <w:sz w:val="24"/>
                <w:szCs w:val="24"/>
              </w:rPr>
            </w:r>
            <w:r/>
          </w:p>
        </w:tc>
      </w:tr>
      <w:tr>
        <w:trPr>
          <w:trHeight w:val="635"/>
        </w:trPr>
        <w:tc>
          <w:tcPr>
            <w:tcW w:w="789" w:type="dxa"/>
            <w:vAlign w:val="center"/>
            <w:textDirection w:val="lrTb"/>
            <w:noWrap w:val="false"/>
          </w:tcPr>
          <w:p>
            <w:pPr>
              <w:pStyle w:val="1153"/>
              <w:ind w:firstLine="0"/>
              <w:jc w:val="center"/>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rPr>
              <w:t xml:space="preserve">2.</w:t>
            </w:r>
            <w:r>
              <w:rPr>
                <w:rFonts w:hint="eastAsia" w:ascii="宋体" w:hAnsi="宋体" w:eastAsia="宋体" w:cs="宋体"/>
                <w:color w:val="000000"/>
                <w:highlight w:val="none"/>
                <w:lang w:val="en-US" w:eastAsia="zh-CN"/>
              </w:rPr>
              <w:t xml:space="preserve">9</w:t>
            </w:r>
            <w:r>
              <w:rPr>
                <w:rFonts w:hint="eastAsia" w:ascii="宋体" w:hAnsi="宋体" w:eastAsia="宋体" w:cs="宋体"/>
                <w:color w:val="000000"/>
                <w:highlight w:val="none"/>
                <w:lang w:val="en-US" w:eastAsia="zh-CN"/>
              </w:rPr>
            </w:r>
            <w:r/>
          </w:p>
        </w:tc>
        <w:tc>
          <w:tcPr>
            <w:tcW w:w="1196" w:type="dxa"/>
            <w:vAlign w:val="center"/>
            <w:textDirection w:val="lrTb"/>
            <w:noWrap w:val="false"/>
          </w:tcPr>
          <w:p>
            <w:pPr>
              <w:pStyle w:val="1016"/>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售后服务方案</w:t>
            </w:r>
            <w:r>
              <w:rPr>
                <w:rFonts w:hint="eastAsia" w:ascii="宋体" w:hAnsi="宋体" w:eastAsia="宋体" w:cs="宋体"/>
                <w:color w:val="000000"/>
                <w:sz w:val="24"/>
                <w:szCs w:val="24"/>
              </w:rPr>
            </w:r>
            <w:r/>
          </w:p>
        </w:tc>
        <w:tc>
          <w:tcPr>
            <w:tcW w:w="6389" w:type="dxa"/>
            <w:vAlign w:val="top"/>
            <w:textDirection w:val="lrTb"/>
            <w:noWrap w:val="false"/>
          </w:tcPr>
          <w:p>
            <w:pPr>
              <w:pStyle w:val="1016"/>
              <w:ind w:firstLine="480"/>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根据各投标人提供的针对本项目的售后服务方案（包括服务承诺、服务响应时间、服务方式、服务内容、售后人员配备、解决问题的能力、</w:t>
            </w:r>
            <w:r>
              <w:rPr>
                <w:rFonts w:hint="eastAsia" w:ascii="宋体" w:hAnsi="宋体" w:eastAsia="宋体" w:cs="宋体"/>
                <w:color w:val="000000"/>
                <w:sz w:val="24"/>
                <w:szCs w:val="24"/>
                <w:lang w:val="zh-CN"/>
              </w:rPr>
              <w:t xml:space="preserve">备品配件保障等</w:t>
            </w:r>
            <w:r>
              <w:rPr>
                <w:rFonts w:hint="eastAsia" w:ascii="宋体" w:hAnsi="宋体" w:eastAsia="宋体" w:cs="宋体"/>
                <w:color w:val="000000"/>
                <w:sz w:val="24"/>
                <w:szCs w:val="24"/>
              </w:rPr>
              <w:t xml:space="preserve">）以及维护期内外的后续技术支持和维护能力等内容综合评定，方案考虑周全、内容详细、思路清晰、可行性好的得</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分；方案考虑较周全、内容较详细、思路基本清晰、可行性较好的得</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分；方案考虑不周全、内容不详细、思路不清晰、可行性较低，不符合本项目具体情况的得</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分；不提供方案的不得分。</w:t>
            </w:r>
            <w:r>
              <w:rPr>
                <w:rFonts w:hint="eastAsia" w:ascii="宋体" w:hAnsi="宋体" w:eastAsia="宋体" w:cs="宋体"/>
                <w:color w:val="000000"/>
                <w:sz w:val="24"/>
                <w:szCs w:val="24"/>
              </w:rPr>
            </w:r>
            <w:r/>
          </w:p>
        </w:tc>
        <w:tc>
          <w:tcPr>
            <w:tcW w:w="795" w:type="dxa"/>
            <w:vAlign w:val="center"/>
            <w:textDirection w:val="lrTb"/>
            <w:noWrap w:val="false"/>
          </w:tcPr>
          <w:p>
            <w:pPr>
              <w:pStyle w:val="1016"/>
              <w:jc w:val="center"/>
              <w:spacing w:line="440" w:lineRule="exact"/>
              <w:rPr>
                <w:color w:val="000000"/>
                <w:sz w:val="24"/>
                <w:szCs w:val="24"/>
                <w:highlight w:val="none"/>
              </w:rPr>
            </w:pPr>
            <w:r>
              <w:rPr>
                <w:rFonts w:hint="eastAsia"/>
                <w:color w:val="000000"/>
                <w:sz w:val="24"/>
                <w:szCs w:val="24"/>
                <w:highlight w:val="none"/>
                <w:lang w:val="en-US" w:eastAsia="zh-CN"/>
              </w:rPr>
              <w:t xml:space="preserve">4</w:t>
            </w:r>
            <w:r>
              <w:rPr>
                <w:rFonts w:hint="eastAsia"/>
                <w:color w:val="000000"/>
                <w:sz w:val="24"/>
                <w:szCs w:val="24"/>
                <w:highlight w:val="none"/>
              </w:rPr>
              <w:t xml:space="preserve">分</w:t>
            </w:r>
            <w:r>
              <w:rPr>
                <w:color w:val="000000"/>
                <w:sz w:val="24"/>
                <w:szCs w:val="24"/>
                <w:highlight w:val="none"/>
              </w:rPr>
            </w:r>
            <w:r/>
          </w:p>
        </w:tc>
      </w:tr>
      <w:tr>
        <w:trPr>
          <w:trHeight w:val="2415"/>
        </w:trPr>
        <w:tc>
          <w:tcPr>
            <w:tcW w:w="789" w:type="dxa"/>
            <w:vAlign w:val="center"/>
            <w:textDirection w:val="lrTb"/>
            <w:noWrap w:val="false"/>
          </w:tcPr>
          <w:p>
            <w:pPr>
              <w:pStyle w:val="1153"/>
              <w:ind w:firstLine="0"/>
              <w:jc w:val="center"/>
              <w:rPr>
                <w:rFonts w:ascii="宋体" w:hAnsi="宋体" w:eastAsia="宋体" w:cs="宋体"/>
                <w:color w:val="000000"/>
                <w:lang w:val="en-US" w:eastAsia="zh-CN"/>
              </w:rPr>
            </w:pPr>
            <w:r>
              <w:rPr>
                <w:rFonts w:hint="eastAsia" w:ascii="宋体" w:hAnsi="宋体" w:eastAsia="宋体" w:cs="宋体"/>
                <w:color w:val="000000"/>
                <w:lang w:val="en-US"/>
              </w:rPr>
              <w:t xml:space="preserve">2.</w:t>
            </w:r>
            <w:r>
              <w:rPr>
                <w:rFonts w:hint="eastAsia" w:ascii="宋体" w:hAnsi="宋体" w:eastAsia="宋体" w:cs="宋体"/>
                <w:color w:val="000000"/>
                <w:lang w:val="en-US" w:eastAsia="zh-CN"/>
              </w:rPr>
              <w:t xml:space="preserve">10</w:t>
            </w:r>
            <w:r>
              <w:rPr>
                <w:rFonts w:ascii="宋体" w:hAnsi="宋体" w:eastAsia="宋体" w:cs="宋体"/>
                <w:color w:val="000000"/>
                <w:lang w:val="en-US" w:eastAsia="zh-CN"/>
              </w:rPr>
            </w:r>
            <w:r/>
          </w:p>
        </w:tc>
        <w:tc>
          <w:tcPr>
            <w:tcW w:w="1196" w:type="dxa"/>
            <w:vAlign w:val="center"/>
            <w:textDirection w:val="lrTb"/>
            <w:noWrap w:val="false"/>
          </w:tcPr>
          <w:p>
            <w:pPr>
              <w:pStyle w:val="1016"/>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文明施工保证体系及保证措施</w:t>
            </w:r>
            <w:r>
              <w:rPr>
                <w:rFonts w:hint="eastAsia" w:ascii="宋体" w:hAnsi="宋体" w:eastAsia="宋体" w:cs="宋体"/>
                <w:color w:val="000000"/>
                <w:sz w:val="24"/>
                <w:szCs w:val="24"/>
              </w:rPr>
            </w:r>
            <w:r/>
          </w:p>
        </w:tc>
        <w:tc>
          <w:tcPr>
            <w:tcW w:w="6389" w:type="dxa"/>
            <w:vAlign w:val="top"/>
            <w:textDirection w:val="lrTb"/>
            <w:noWrap w:val="false"/>
          </w:tcPr>
          <w:p>
            <w:pPr>
              <w:pStyle w:val="1016"/>
              <w:ind w:firstLine="480"/>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各投标人提供的文明施工保证体系及保证措施综合评定，针对本工程项目特点，有现场文明施工计划，文明施工措施。各项措施周全、具体、有效的得2分；措施较周全、较具体、较有效的得1分；措施不周全、不具体、有效性低的得0.5分；不提供方案的不得分。</w:t>
            </w:r>
            <w:r>
              <w:rPr>
                <w:rFonts w:hint="eastAsia" w:ascii="宋体" w:hAnsi="宋体" w:eastAsia="宋体" w:cs="宋体"/>
                <w:color w:val="000000"/>
                <w:sz w:val="24"/>
                <w:szCs w:val="24"/>
              </w:rPr>
            </w:r>
            <w:r/>
          </w:p>
        </w:tc>
        <w:tc>
          <w:tcPr>
            <w:tcW w:w="795" w:type="dxa"/>
            <w:vAlign w:val="center"/>
            <w:textDirection w:val="lrTb"/>
            <w:noWrap w:val="false"/>
          </w:tcPr>
          <w:p>
            <w:pPr>
              <w:pStyle w:val="1016"/>
              <w:jc w:val="center"/>
              <w:spacing w:line="440" w:lineRule="exact"/>
              <w:rPr>
                <w:rFonts w:hint="eastAsia"/>
                <w:color w:val="000000"/>
                <w:sz w:val="24"/>
                <w:szCs w:val="24"/>
              </w:rPr>
            </w:pPr>
            <w:r>
              <w:rPr>
                <w:rFonts w:hint="eastAsia"/>
                <w:color w:val="000000"/>
                <w:sz w:val="24"/>
                <w:szCs w:val="24"/>
              </w:rPr>
              <w:t xml:space="preserve">2分</w:t>
            </w:r>
            <w:r>
              <w:rPr>
                <w:rFonts w:hint="eastAsia"/>
                <w:color w:val="000000"/>
                <w:sz w:val="24"/>
                <w:szCs w:val="24"/>
              </w:rPr>
            </w:r>
            <w:r/>
          </w:p>
        </w:tc>
      </w:tr>
      <w:tr>
        <w:trPr>
          <w:trHeight w:val="335"/>
        </w:trPr>
        <w:tc>
          <w:tcPr>
            <w:shd w:val="clear" w:color="auto" w:fill="d7d7d7"/>
            <w:tcW w:w="789" w:type="dxa"/>
            <w:vAlign w:val="top"/>
            <w:textDirection w:val="lrTb"/>
            <w:noWrap w:val="false"/>
          </w:tcPr>
          <w:p>
            <w:pPr>
              <w:pStyle w:val="1016"/>
              <w:jc w:val="center"/>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三</w:t>
            </w:r>
            <w:r>
              <w:rPr>
                <w:rFonts w:hint="eastAsia" w:ascii="宋体" w:hAnsi="宋体" w:cs="宋体"/>
                <w:color w:val="000000"/>
                <w:sz w:val="24"/>
                <w:szCs w:val="24"/>
              </w:rPr>
            </w:r>
            <w:r/>
          </w:p>
        </w:tc>
        <w:tc>
          <w:tcPr>
            <w:gridSpan w:val="3"/>
            <w:shd w:val="clear" w:color="auto" w:fill="d7d7d7"/>
            <w:tcW w:w="8380" w:type="dxa"/>
            <w:vAlign w:val="top"/>
            <w:textDirection w:val="lrTb"/>
            <w:noWrap w:val="false"/>
          </w:tcPr>
          <w:p>
            <w:pPr>
              <w:pStyle w:val="1016"/>
              <w:jc w:val="center"/>
              <w:spacing w:line="440" w:lineRule="exact"/>
              <w:rPr>
                <w:rFonts w:hint="eastAsia" w:ascii="宋体" w:hAnsi="宋体" w:cs="宋体"/>
                <w:color w:val="000000"/>
                <w:sz w:val="24"/>
                <w:szCs w:val="24"/>
              </w:rPr>
            </w:pPr>
            <w:r>
              <w:rPr>
                <w:rFonts w:hint="eastAsia" w:ascii="宋体" w:hAnsi="宋体" w:cs="宋体"/>
                <w:b/>
                <w:bCs/>
                <w:color w:val="000000"/>
                <w:sz w:val="24"/>
                <w:szCs w:val="24"/>
              </w:rPr>
              <w:t xml:space="preserve">商务</w:t>
            </w:r>
            <w:r>
              <w:rPr>
                <w:rFonts w:hint="eastAsia" w:ascii="宋体" w:hAnsi="宋体" w:cs="宋体"/>
                <w:b/>
                <w:bCs/>
                <w:color w:val="000000"/>
                <w:sz w:val="24"/>
                <w:szCs w:val="24"/>
                <w:lang w:val="zh-CN"/>
              </w:rPr>
              <w:t xml:space="preserve">部分</w:t>
            </w:r>
            <w:r>
              <w:rPr>
                <w:rFonts w:hint="eastAsia" w:ascii="宋体" w:hAnsi="宋体" w:cs="宋体"/>
                <w:b/>
                <w:bCs/>
                <w:color w:val="000000"/>
                <w:sz w:val="24"/>
                <w:szCs w:val="24"/>
                <w:lang w:val="en-US" w:eastAsia="zh-CN"/>
              </w:rPr>
              <w:t xml:space="preserve">1</w:t>
            </w:r>
            <w:r>
              <w:rPr>
                <w:rFonts w:hint="eastAsia" w:ascii="宋体" w:hAnsi="宋体" w:cs="宋体"/>
                <w:b/>
                <w:bCs/>
                <w:color w:val="000000"/>
                <w:sz w:val="24"/>
                <w:szCs w:val="24"/>
                <w:lang w:val="en-US" w:eastAsia="zh-CN"/>
              </w:rPr>
              <w:t xml:space="preserve">7</w:t>
            </w:r>
            <w:r>
              <w:rPr>
                <w:rFonts w:hint="eastAsia" w:ascii="宋体" w:hAnsi="宋体" w:cs="宋体"/>
                <w:b/>
                <w:bCs/>
                <w:color w:val="000000"/>
                <w:sz w:val="24"/>
                <w:szCs w:val="24"/>
              </w:rPr>
              <w:t xml:space="preserve">分</w:t>
            </w:r>
            <w:r>
              <w:rPr>
                <w:rFonts w:hint="eastAsia" w:ascii="宋体" w:hAnsi="宋体" w:cs="宋体"/>
                <w:color w:val="000000"/>
                <w:sz w:val="24"/>
                <w:szCs w:val="24"/>
              </w:rPr>
            </w:r>
            <w:r/>
          </w:p>
        </w:tc>
      </w:tr>
      <w:tr>
        <w:trPr>
          <w:trHeight w:val="3880"/>
        </w:trPr>
        <w:tc>
          <w:tcPr>
            <w:tcW w:w="789" w:type="dxa"/>
            <w:vAlign w:val="center"/>
            <w:textDirection w:val="lrTb"/>
            <w:noWrap w:val="false"/>
          </w:tcPr>
          <w:p>
            <w:pPr>
              <w:pStyle w:val="1016"/>
              <w:jc w:val="center"/>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3.1</w:t>
            </w:r>
            <w:r>
              <w:rPr>
                <w:rFonts w:ascii="宋体" w:hAnsi="宋体" w:cs="宋体"/>
                <w:color w:val="000000"/>
                <w:sz w:val="24"/>
                <w:szCs w:val="24"/>
                <w:highlight w:val="none"/>
              </w:rPr>
            </w:r>
            <w:r/>
          </w:p>
        </w:tc>
        <w:tc>
          <w:tcPr>
            <w:tcW w:w="1196" w:type="dxa"/>
            <w:vAlign w:val="center"/>
            <w:textDirection w:val="lrTb"/>
            <w:noWrap w:val="false"/>
          </w:tcPr>
          <w:p>
            <w:pPr>
              <w:pStyle w:val="10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往期案例分析</w:t>
            </w:r>
            <w:r>
              <w:rPr>
                <w:rFonts w:hint="eastAsia" w:ascii="宋体" w:hAnsi="宋体" w:cs="宋体"/>
                <w:color w:val="000000"/>
                <w:sz w:val="24"/>
                <w:szCs w:val="24"/>
                <w:highlight w:val="none"/>
              </w:rPr>
            </w:r>
            <w:r/>
          </w:p>
        </w:tc>
        <w:tc>
          <w:tcPr>
            <w:tcW w:w="6389" w:type="dxa"/>
            <w:vAlign w:val="top"/>
            <w:textDirection w:val="lrTb"/>
            <w:noWrap w:val="false"/>
          </w:tcPr>
          <w:p>
            <w:pPr>
              <w:pStyle w:val="1016"/>
              <w:ind w:firstLine="480"/>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根据响应文件中提供的自20</w:t>
            </w:r>
            <w:r>
              <w:rPr>
                <w:rFonts w:hint="eastAsia" w:ascii="宋体" w:hAnsi="宋体" w:cs="宋体"/>
                <w:color w:val="000000"/>
                <w:sz w:val="24"/>
                <w:szCs w:val="24"/>
                <w:highlight w:val="none"/>
                <w:lang w:val="en-US" w:eastAsia="zh-CN"/>
              </w:rPr>
              <w:t xml:space="preserve">22</w:t>
            </w:r>
            <w:r>
              <w:rPr>
                <w:rFonts w:hint="eastAsia" w:ascii="宋体" w:hAnsi="宋体" w:cs="宋体"/>
                <w:color w:val="000000"/>
                <w:sz w:val="24"/>
                <w:szCs w:val="24"/>
                <w:highlight w:val="none"/>
              </w:rPr>
              <w:t xml:space="preserve">年1月1日</w:t>
            </w:r>
            <w:r>
              <w:rPr>
                <w:rFonts w:hint="eastAsia" w:ascii="宋体" w:hAnsi="宋体" w:cs="宋体"/>
                <w:color w:val="000000"/>
                <w:sz w:val="24"/>
                <w:szCs w:val="24"/>
                <w:highlight w:val="none"/>
                <w:lang w:eastAsia="zh-CN"/>
              </w:rPr>
              <w:t xml:space="preserve">以来</w:t>
            </w:r>
            <w:r>
              <w:rPr>
                <w:rFonts w:hint="eastAsia" w:ascii="宋体" w:hAnsi="宋体" w:cs="宋体"/>
                <w:color w:val="000000"/>
                <w:sz w:val="24"/>
                <w:szCs w:val="24"/>
                <w:highlight w:val="none"/>
              </w:rPr>
              <w:t xml:space="preserve">承担过</w:t>
            </w:r>
            <w:r>
              <w:rPr>
                <w:rFonts w:hint="eastAsia" w:ascii="宋体" w:hAnsi="宋体" w:cs="宋体"/>
                <w:color w:val="000000"/>
                <w:sz w:val="24"/>
                <w:szCs w:val="24"/>
                <w:highlight w:val="none"/>
                <w:lang w:val="en-US" w:eastAsia="zh-CN"/>
              </w:rPr>
              <w:t xml:space="preserve">同类机电安装工程项目</w:t>
            </w:r>
            <w:r>
              <w:rPr>
                <w:rFonts w:hint="eastAsia" w:ascii="宋体" w:hAnsi="宋体" w:cs="宋体"/>
                <w:color w:val="000000"/>
                <w:sz w:val="24"/>
                <w:szCs w:val="24"/>
                <w:highlight w:val="none"/>
              </w:rPr>
              <w:t xml:space="preserve">往期案例分析进行综合评价，对往期案例分析有针对性、分析详尽的，且有与本项目服务内容相关的、规模相当的证明材料支撑的得8分；提供了往期案例，仅对案例进行简单分析的得5分；往期未做过类似案例但针对本项目有经验分析的得3分；仅提供往期案例、无案例分析的得1分；未提供任何案例及分析的不得分。</w:t>
            </w:r>
            <w:r>
              <w:rPr>
                <w:rFonts w:hint="eastAsia" w:ascii="宋体" w:hAnsi="宋体" w:cs="宋体"/>
                <w:color w:val="000000"/>
                <w:sz w:val="24"/>
                <w:szCs w:val="24"/>
                <w:highlight w:val="none"/>
              </w:rPr>
            </w:r>
            <w:r/>
          </w:p>
          <w:p>
            <w:pPr>
              <w:pStyle w:val="1016"/>
              <w:ind w:firstLine="482"/>
              <w:jc w:val="center"/>
              <w:spacing w:line="440" w:lineRule="exact"/>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注：需提供相应案例证明材料（</w:t>
            </w:r>
            <w:r>
              <w:rPr>
                <w:rFonts w:hint="eastAsia" w:ascii="宋体" w:hAnsi="宋体" w:cs="宋体"/>
                <w:b/>
                <w:bCs/>
                <w:color w:val="000000"/>
                <w:sz w:val="24"/>
                <w:szCs w:val="24"/>
                <w:highlight w:val="none"/>
                <w:lang w:eastAsia="zh-CN"/>
              </w:rPr>
              <w:t xml:space="preserve">如</w:t>
            </w:r>
            <w:r>
              <w:rPr>
                <w:rFonts w:hint="eastAsia" w:ascii="宋体" w:hAnsi="宋体" w:cs="宋体"/>
                <w:b/>
                <w:bCs/>
                <w:color w:val="000000"/>
                <w:sz w:val="24"/>
                <w:szCs w:val="24"/>
                <w:highlight w:val="none"/>
              </w:rPr>
              <w:t xml:space="preserve">合同</w:t>
            </w:r>
            <w:r>
              <w:rPr>
                <w:rFonts w:hint="eastAsia" w:ascii="宋体" w:hAnsi="宋体" w:cs="宋体"/>
                <w:b/>
                <w:bCs/>
                <w:color w:val="000000"/>
                <w:sz w:val="24"/>
                <w:szCs w:val="24"/>
                <w:highlight w:val="none"/>
                <w:lang w:eastAsia="zh-CN"/>
              </w:rPr>
              <w:t xml:space="preserve">，时间以合同书上载明的时间为准</w:t>
            </w:r>
            <w:r>
              <w:rPr>
                <w:rFonts w:hint="eastAsia" w:ascii="宋体" w:hAnsi="宋体" w:cs="宋体"/>
                <w:b/>
                <w:bCs/>
                <w:color w:val="000000"/>
                <w:sz w:val="24"/>
                <w:szCs w:val="24"/>
                <w:highlight w:val="none"/>
              </w:rPr>
              <w:t xml:space="preserve">）扫描加盖公章上传至“苏采云”系统相应位置。</w:t>
            </w:r>
            <w:r>
              <w:rPr>
                <w:rFonts w:hint="eastAsia" w:ascii="宋体" w:hAnsi="宋体" w:cs="宋体"/>
                <w:color w:val="000000"/>
                <w:sz w:val="24"/>
                <w:szCs w:val="24"/>
                <w:highlight w:val="none"/>
              </w:rPr>
            </w:r>
            <w:r/>
          </w:p>
        </w:tc>
        <w:tc>
          <w:tcPr>
            <w:tcW w:w="795" w:type="dxa"/>
            <w:vAlign w:val="center"/>
            <w:textDirection w:val="lrTb"/>
            <w:noWrap w:val="false"/>
          </w:tcPr>
          <w:p>
            <w:pPr>
              <w:pStyle w:val="1016"/>
              <w:jc w:val="center"/>
              <w:spacing w:line="440" w:lineRule="exact"/>
              <w:rPr>
                <w:rFonts w:hint="eastAsia" w:ascii="宋体" w:hAnsi="宋体" w:cs="宋体"/>
                <w:color w:val="000000"/>
                <w:sz w:val="24"/>
                <w:szCs w:val="24"/>
                <w:highlight w:val="none"/>
              </w:rPr>
            </w:pPr>
            <w:r>
              <w:rPr>
                <w:rFonts w:hint="eastAsia"/>
                <w:color w:val="000000"/>
                <w:sz w:val="24"/>
                <w:szCs w:val="24"/>
                <w:highlight w:val="none"/>
              </w:rPr>
              <w:t xml:space="preserve">8分</w:t>
            </w:r>
            <w:r>
              <w:rPr>
                <w:rFonts w:hint="eastAsia" w:ascii="宋体" w:hAnsi="宋体" w:cs="宋体"/>
                <w:color w:val="000000"/>
                <w:sz w:val="24"/>
                <w:szCs w:val="24"/>
                <w:highlight w:val="none"/>
              </w:rPr>
            </w:r>
            <w:r/>
          </w:p>
        </w:tc>
      </w:tr>
      <w:tr>
        <w:trPr>
          <w:trHeight w:val="1380"/>
        </w:trPr>
        <w:tc>
          <w:tcPr>
            <w:tcW w:w="789" w:type="dxa"/>
            <w:vAlign w:val="center"/>
            <w:textDirection w:val="lrTb"/>
            <w:noWrap w:val="false"/>
          </w:tcPr>
          <w:p>
            <w:pPr>
              <w:pStyle w:val="1016"/>
              <w:jc w:val="center"/>
              <w:spacing w:line="440" w:lineRule="exact"/>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3.2</w:t>
            </w:r>
            <w:r>
              <w:rPr>
                <w:rFonts w:ascii="宋体" w:hAnsi="宋体" w:eastAsia="宋体" w:cs="宋体"/>
                <w:color w:val="000000"/>
                <w:sz w:val="24"/>
                <w:szCs w:val="24"/>
                <w:highlight w:val="none"/>
                <w:lang w:val="en-US" w:eastAsia="zh-CN"/>
              </w:rPr>
            </w:r>
            <w:r/>
          </w:p>
        </w:tc>
        <w:tc>
          <w:tcPr>
            <w:tcW w:w="1196" w:type="dxa"/>
            <w:vAlign w:val="center"/>
            <w:textDirection w:val="lrTb"/>
            <w:noWrap w:val="false"/>
          </w:tcPr>
          <w:p>
            <w:pPr>
              <w:pStyle w:val="1016"/>
              <w:jc w:val="center"/>
              <w:spacing w:line="44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企业实力</w:t>
            </w:r>
            <w:r>
              <w:rPr>
                <w:rFonts w:hint="eastAsia" w:ascii="宋体" w:hAnsi="宋体" w:eastAsia="宋体" w:cs="宋体"/>
                <w:color w:val="000000"/>
                <w:sz w:val="24"/>
                <w:szCs w:val="24"/>
                <w:highlight w:val="none"/>
                <w:lang w:eastAsia="zh-CN"/>
              </w:rPr>
            </w:r>
            <w:r/>
          </w:p>
        </w:tc>
        <w:tc>
          <w:tcPr>
            <w:tcW w:w="6389" w:type="dxa"/>
            <w:vAlign w:val="top"/>
            <w:textDirection w:val="lrTb"/>
            <w:noWrap w:val="false"/>
          </w:tcPr>
          <w:p>
            <w:pPr>
              <w:pStyle w:val="1016"/>
              <w:ind w:firstLine="480"/>
              <w:jc w:val="center"/>
              <w:spacing w:line="440" w:lineRule="exact"/>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rPr>
              <w:t xml:space="preserve">投标人具有有效</w:t>
            </w:r>
            <w:r>
              <w:rPr>
                <w:rFonts w:hint="eastAsia" w:ascii="宋体" w:hAnsi="宋体" w:cs="宋体"/>
                <w:b w:val="0"/>
                <w:bCs w:val="0"/>
                <w:color w:val="000000"/>
                <w:sz w:val="24"/>
                <w:szCs w:val="24"/>
                <w:highlight w:val="none"/>
                <w:lang w:eastAsia="zh-CN"/>
              </w:rPr>
              <w:t xml:space="preserve">期内</w:t>
            </w:r>
            <w:r>
              <w:rPr>
                <w:rFonts w:hint="eastAsia" w:ascii="宋体" w:hAnsi="宋体" w:cs="宋体"/>
                <w:b w:val="0"/>
                <w:bCs w:val="0"/>
                <w:color w:val="000000"/>
                <w:sz w:val="24"/>
                <w:szCs w:val="24"/>
                <w:highlight w:val="none"/>
              </w:rPr>
              <w:t xml:space="preserve">的质量管理体系认证、环境管理体系认证、职业健康安全管理体系认证，每有一项得1分，本项最高得</w:t>
            </w:r>
            <w:r>
              <w:rPr>
                <w:rFonts w:hint="eastAsia" w:ascii="宋体" w:hAnsi="宋体" w:cs="宋体"/>
                <w:b w:val="0"/>
                <w:bCs w:val="0"/>
                <w:color w:val="000000"/>
                <w:sz w:val="24"/>
                <w:szCs w:val="24"/>
                <w:highlight w:val="none"/>
                <w:lang w:val="en-US" w:eastAsia="zh-CN"/>
              </w:rPr>
              <w:t xml:space="preserve">3</w:t>
            </w:r>
            <w:r>
              <w:rPr>
                <w:rFonts w:hint="eastAsia" w:ascii="宋体" w:hAnsi="宋体" w:cs="宋体"/>
                <w:b w:val="0"/>
                <w:bCs w:val="0"/>
                <w:color w:val="000000"/>
                <w:sz w:val="24"/>
                <w:szCs w:val="24"/>
                <w:highlight w:val="none"/>
              </w:rPr>
              <w:t xml:space="preserve">分。</w:t>
            </w:r>
            <w:r>
              <w:rPr>
                <w:rFonts w:hint="eastAsia" w:ascii="宋体" w:hAnsi="宋体" w:cs="宋体"/>
                <w:b w:val="0"/>
                <w:bCs w:val="0"/>
                <w:color w:val="000000"/>
                <w:sz w:val="24"/>
                <w:szCs w:val="24"/>
                <w:highlight w:val="none"/>
              </w:rPr>
            </w:r>
            <w:r/>
          </w:p>
          <w:p>
            <w:pPr>
              <w:pStyle w:val="1016"/>
              <w:ind w:firstLine="482"/>
              <w:jc w:val="center"/>
              <w:spacing w:line="440" w:lineRule="exact"/>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注：须提供证书</w:t>
            </w:r>
            <w:r>
              <w:rPr>
                <w:rFonts w:hint="eastAsia" w:ascii="宋体" w:hAnsi="宋体" w:cs="宋体"/>
                <w:b/>
                <w:bCs/>
                <w:color w:val="000000"/>
                <w:sz w:val="24"/>
                <w:szCs w:val="24"/>
                <w:highlight w:val="none"/>
              </w:rPr>
              <w:t xml:space="preserve">扫描加盖公章上传至“苏采云”系统相应位置。</w:t>
            </w:r>
            <w:r>
              <w:rPr>
                <w:rFonts w:ascii="宋体" w:hAnsi="宋体" w:cs="宋体"/>
                <w:b/>
                <w:bCs/>
                <w:color w:val="000000"/>
                <w:sz w:val="24"/>
                <w:szCs w:val="24"/>
                <w:highlight w:val="none"/>
              </w:rPr>
            </w:r>
            <w:r/>
          </w:p>
        </w:tc>
        <w:tc>
          <w:tcPr>
            <w:tcW w:w="795" w:type="dxa"/>
            <w:vAlign w:val="center"/>
            <w:textDirection w:val="lrTb"/>
            <w:noWrap w:val="false"/>
          </w:tcPr>
          <w:p>
            <w:pPr>
              <w:pStyle w:val="1016"/>
              <w:jc w:val="center"/>
              <w:spacing w:line="440" w:lineRule="exact"/>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3分</w:t>
            </w:r>
            <w:r>
              <w:rPr>
                <w:rFonts w:hint="eastAsia" w:ascii="宋体" w:hAnsi="宋体" w:eastAsia="宋体" w:cs="宋体"/>
                <w:color w:val="000000"/>
                <w:sz w:val="24"/>
                <w:szCs w:val="24"/>
                <w:highlight w:val="none"/>
                <w:lang w:val="en-US" w:eastAsia="zh-CN"/>
              </w:rPr>
            </w:r>
            <w:r/>
          </w:p>
        </w:tc>
      </w:tr>
      <w:tr>
        <w:trPr>
          <w:trHeight w:val="900"/>
        </w:trPr>
        <w:tc>
          <w:tcPr>
            <w:tcW w:w="789" w:type="dxa"/>
            <w:vAlign w:val="center"/>
            <w:textDirection w:val="lrTb"/>
            <w:noWrap w:val="false"/>
          </w:tcPr>
          <w:p>
            <w:pPr>
              <w:pStyle w:val="1016"/>
              <w:jc w:val="center"/>
              <w:spacing w:line="44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r>
            <w:r/>
          </w:p>
        </w:tc>
        <w:tc>
          <w:tcPr>
            <w:tcW w:w="1196" w:type="dxa"/>
            <w:vAlign w:val="center"/>
            <w:textDirection w:val="lrTb"/>
            <w:noWrap w:val="false"/>
          </w:tcPr>
          <w:p>
            <w:pPr>
              <w:pStyle w:val="1016"/>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人员配置</w:t>
            </w:r>
            <w:r>
              <w:rPr>
                <w:rFonts w:hint="eastAsia" w:ascii="宋体" w:hAnsi="宋体" w:cs="宋体"/>
                <w:color w:val="000000"/>
                <w:sz w:val="24"/>
                <w:szCs w:val="24"/>
                <w:highlight w:val="none"/>
              </w:rPr>
            </w:r>
            <w:r/>
          </w:p>
        </w:tc>
        <w:tc>
          <w:tcPr>
            <w:tcW w:w="6389" w:type="dxa"/>
            <w:vAlign w:val="top"/>
            <w:textDirection w:val="lrTb"/>
            <w:noWrap w:val="false"/>
          </w:tcPr>
          <w:p>
            <w:pPr>
              <w:pStyle w:val="1016"/>
              <w:ind w:firstLine="480"/>
              <w:jc w:val="center"/>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eastAsia="zh-CN"/>
              </w:rPr>
              <w:t xml:space="preserve">技术</w:t>
            </w:r>
            <w:r>
              <w:rPr>
                <w:rFonts w:hint="eastAsia" w:ascii="宋体" w:hAnsi="宋体" w:cs="宋体"/>
                <w:color w:val="000000"/>
                <w:sz w:val="24"/>
                <w:szCs w:val="24"/>
                <w:highlight w:val="none"/>
              </w:rPr>
              <w:t xml:space="preserve">负责人（2分）：</w:t>
            </w:r>
            <w:r>
              <w:rPr>
                <w:rFonts w:hint="eastAsia" w:ascii="宋体" w:hAnsi="宋体" w:cs="宋体"/>
                <w:color w:val="000000"/>
                <w:sz w:val="24"/>
                <w:szCs w:val="24"/>
                <w:highlight w:val="none"/>
                <w:lang w:eastAsia="zh-CN"/>
              </w:rPr>
              <w:t xml:space="preserve">技术</w:t>
            </w:r>
            <w:r>
              <w:rPr>
                <w:rFonts w:hint="eastAsia" w:ascii="宋体" w:hAnsi="宋体" w:cs="宋体"/>
                <w:color w:val="000000"/>
                <w:sz w:val="24"/>
                <w:szCs w:val="24"/>
                <w:highlight w:val="none"/>
              </w:rPr>
              <w:t xml:space="preserve">负责人具备</w:t>
            </w:r>
            <w:r>
              <w:rPr>
                <w:rFonts w:hint="eastAsia" w:ascii="宋体" w:hAnsi="宋体" w:cs="宋体"/>
                <w:color w:val="000000"/>
                <w:sz w:val="24"/>
                <w:szCs w:val="24"/>
                <w:highlight w:val="none"/>
                <w:lang w:eastAsia="zh-CN"/>
              </w:rPr>
              <w:t xml:space="preserve">机电专业</w:t>
            </w:r>
            <w:r>
              <w:rPr>
                <w:rFonts w:hint="eastAsia" w:ascii="宋体" w:hAnsi="宋体" w:cs="宋体"/>
                <w:color w:val="000000"/>
                <w:sz w:val="24"/>
                <w:szCs w:val="24"/>
                <w:highlight w:val="none"/>
                <w:lang w:val="en-US" w:eastAsia="zh-CN"/>
              </w:rPr>
              <w:t xml:space="preserve">二级及以上建造师得1分，同时</w:t>
            </w:r>
            <w:r>
              <w:rPr>
                <w:rFonts w:hint="eastAsia" w:ascii="宋体" w:hAnsi="宋体" w:cs="宋体"/>
                <w:color w:val="000000"/>
                <w:sz w:val="24"/>
                <w:szCs w:val="24"/>
                <w:highlight w:val="none"/>
              </w:rPr>
              <w:t xml:space="preserve">具备</w:t>
            </w:r>
            <w:r>
              <w:rPr>
                <w:rFonts w:hint="eastAsia" w:ascii="宋体" w:hAnsi="宋体" w:cs="宋体"/>
                <w:color w:val="000000"/>
                <w:sz w:val="24"/>
                <w:szCs w:val="24"/>
                <w:highlight w:val="none"/>
                <w:lang w:val="en-US" w:eastAsia="zh-CN"/>
              </w:rPr>
              <w:t xml:space="preserve">中级</w:t>
            </w:r>
            <w:r>
              <w:rPr>
                <w:rFonts w:hint="eastAsia" w:ascii="宋体" w:hAnsi="宋体" w:cs="宋体"/>
                <w:color w:val="000000"/>
                <w:sz w:val="24"/>
                <w:szCs w:val="24"/>
                <w:highlight w:val="none"/>
              </w:rPr>
              <w:t xml:space="preserve">及以上职称的得2分。</w:t>
            </w:r>
            <w:r>
              <w:rPr>
                <w:rFonts w:ascii="宋体" w:hAnsi="宋体" w:cs="宋体"/>
                <w:color w:val="000000"/>
                <w:sz w:val="24"/>
                <w:szCs w:val="24"/>
                <w:highlight w:val="none"/>
              </w:rPr>
            </w:r>
            <w:r/>
          </w:p>
          <w:p>
            <w:pPr>
              <w:pStyle w:val="1016"/>
              <w:ind w:firstLine="480"/>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（2）拟派项目组成员（除</w:t>
            </w:r>
            <w:r>
              <w:rPr>
                <w:rFonts w:hint="eastAsia" w:ascii="宋体" w:hAnsi="宋体" w:cs="宋体"/>
                <w:color w:val="000000"/>
                <w:sz w:val="24"/>
                <w:szCs w:val="24"/>
                <w:highlight w:val="none"/>
                <w:lang w:eastAsia="zh-CN"/>
              </w:rPr>
              <w:t xml:space="preserve">技术</w:t>
            </w:r>
            <w:r>
              <w:rPr>
                <w:rFonts w:hint="eastAsia" w:ascii="宋体" w:hAnsi="宋体" w:cs="宋体"/>
                <w:color w:val="000000"/>
                <w:sz w:val="24"/>
                <w:szCs w:val="24"/>
                <w:highlight w:val="none"/>
              </w:rPr>
              <w:t xml:space="preserve">负责人外）（4分）：拟派项目组成员（除</w:t>
            </w:r>
            <w:r>
              <w:rPr>
                <w:rFonts w:hint="eastAsia" w:ascii="宋体" w:hAnsi="宋体" w:cs="宋体"/>
                <w:color w:val="000000"/>
                <w:sz w:val="24"/>
                <w:szCs w:val="24"/>
                <w:highlight w:val="none"/>
                <w:lang w:eastAsia="zh-CN"/>
              </w:rPr>
              <w:t xml:space="preserve">技术</w:t>
            </w:r>
            <w:r>
              <w:rPr>
                <w:rFonts w:hint="eastAsia" w:ascii="宋体" w:hAnsi="宋体" w:cs="宋体"/>
                <w:color w:val="000000"/>
                <w:sz w:val="24"/>
                <w:szCs w:val="24"/>
                <w:highlight w:val="none"/>
              </w:rPr>
              <w:t xml:space="preserve">负责人外）具备安全员、</w:t>
            </w:r>
            <w:r>
              <w:rPr>
                <w:rFonts w:hint="eastAsia" w:ascii="宋体" w:hAnsi="宋体" w:cs="宋体"/>
                <w:color w:val="000000"/>
                <w:sz w:val="24"/>
                <w:szCs w:val="24"/>
                <w:highlight w:val="none"/>
                <w:lang w:val="en-US" w:eastAsia="zh-CN"/>
              </w:rPr>
              <w:t xml:space="preserve">施工员、质量</w:t>
            </w:r>
            <w:r>
              <w:rPr>
                <w:rFonts w:hint="eastAsia" w:ascii="宋体" w:hAnsi="宋体" w:cs="宋体"/>
                <w:color w:val="000000"/>
                <w:sz w:val="24"/>
                <w:szCs w:val="24"/>
                <w:highlight w:val="none"/>
              </w:rPr>
              <w:t xml:space="preserve">员</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工程师及以上职称的每有1个</w:t>
            </w:r>
            <w:r>
              <w:rPr>
                <w:rFonts w:hint="eastAsia" w:ascii="宋体" w:hAnsi="宋体" w:cs="宋体"/>
                <w:color w:val="000000"/>
                <w:sz w:val="24"/>
                <w:szCs w:val="24"/>
                <w:highlight w:val="none"/>
                <w:lang w:eastAsia="zh-CN"/>
              </w:rPr>
              <w:t xml:space="preserve">证书</w:t>
            </w:r>
            <w:r>
              <w:rPr>
                <w:rFonts w:hint="eastAsia" w:ascii="宋体" w:hAnsi="宋体" w:cs="宋体"/>
                <w:color w:val="000000"/>
                <w:sz w:val="24"/>
                <w:szCs w:val="24"/>
                <w:highlight w:val="none"/>
              </w:rPr>
              <w:t xml:space="preserve">得1分，本项最高得4分。（同一人员多个证书不累计）</w:t>
            </w:r>
            <w:r>
              <w:rPr>
                <w:rFonts w:hint="eastAsia" w:ascii="宋体" w:hAnsi="宋体" w:cs="宋体"/>
                <w:color w:val="000000"/>
                <w:sz w:val="24"/>
                <w:szCs w:val="24"/>
                <w:highlight w:val="none"/>
              </w:rPr>
            </w:r>
            <w:r/>
          </w:p>
          <w:p>
            <w:pPr>
              <w:pStyle w:val="1016"/>
              <w:ind w:firstLine="482"/>
              <w:jc w:val="center"/>
              <w:spacing w:line="440" w:lineRule="exact"/>
              <w:rPr>
                <w:rFonts w:hint="eastAsia" w:ascii="宋体" w:hAnsi="宋体" w:cs="宋体"/>
                <w:b/>
                <w:bCs/>
                <w:color w:val="000000"/>
                <w:sz w:val="24"/>
                <w:szCs w:val="24"/>
                <w:highlight w:val="none"/>
              </w:rPr>
            </w:pPr>
            <w:r>
              <w:rPr>
                <w:rFonts w:ascii="宋体" w:hAnsi="宋体" w:cs="宋体"/>
                <w:b/>
                <w:bCs/>
                <w:color w:val="000000"/>
                <w:sz w:val="24"/>
                <w:szCs w:val="24"/>
                <w:highlight w:val="none"/>
              </w:rPr>
              <w:t xml:space="preserve">注：提供证书原件扫描件加盖公章上传至“苏采云”系统相应位置。拟投入项目人员必须为</w:t>
            </w:r>
            <w:r>
              <w:rPr>
                <w:rFonts w:hint="eastAsia" w:ascii="宋体" w:hAnsi="宋体" w:cs="宋体"/>
                <w:b/>
                <w:bCs/>
                <w:color w:val="000000"/>
                <w:sz w:val="24"/>
                <w:szCs w:val="24"/>
                <w:highlight w:val="none"/>
              </w:rPr>
              <w:t xml:space="preserve">该</w:t>
            </w:r>
            <w:r>
              <w:rPr>
                <w:rFonts w:ascii="宋体" w:hAnsi="宋体" w:cs="宋体"/>
                <w:b/>
                <w:bCs/>
                <w:color w:val="000000"/>
                <w:sz w:val="24"/>
                <w:szCs w:val="24"/>
                <w:highlight w:val="none"/>
              </w:rPr>
              <w:t xml:space="preserve">企业正式员工，提供近6个月以来任意一个月的社保证明材料</w:t>
            </w:r>
            <w:r>
              <w:rPr>
                <w:rFonts w:hint="eastAsia" w:ascii="宋体" w:hAnsi="宋体" w:cs="宋体"/>
                <w:b/>
                <w:bCs/>
                <w:color w:val="000000"/>
                <w:sz w:val="24"/>
                <w:szCs w:val="24"/>
                <w:highlight w:val="none"/>
              </w:rPr>
              <w:t xml:space="preserve">。</w:t>
            </w:r>
            <w:r>
              <w:rPr>
                <w:rFonts w:hint="eastAsia" w:ascii="宋体" w:hAnsi="宋体" w:cs="宋体"/>
                <w:b/>
                <w:bCs/>
                <w:color w:val="000000"/>
                <w:sz w:val="24"/>
                <w:szCs w:val="24"/>
                <w:highlight w:val="none"/>
              </w:rPr>
            </w:r>
            <w:r/>
          </w:p>
        </w:tc>
        <w:tc>
          <w:tcPr>
            <w:tcW w:w="795" w:type="dxa"/>
            <w:vAlign w:val="center"/>
            <w:textDirection w:val="lrTb"/>
            <w:noWrap w:val="false"/>
          </w:tcPr>
          <w:p>
            <w:pPr>
              <w:pStyle w:val="1016"/>
              <w:jc w:val="center"/>
              <w:spacing w:line="440" w:lineRule="exact"/>
              <w:rPr>
                <w:rFonts w:ascii="宋体" w:hAnsi="宋体" w:cs="宋体"/>
                <w:b/>
                <w:bCs/>
                <w:color w:val="000000"/>
                <w:sz w:val="24"/>
                <w:szCs w:val="24"/>
                <w:highlight w:val="none"/>
              </w:rPr>
            </w:pPr>
            <w:r>
              <w:rPr>
                <w:rFonts w:hint="eastAsia" w:ascii="宋体" w:hAnsi="宋体" w:cs="宋体"/>
                <w:color w:val="000000"/>
                <w:sz w:val="24"/>
                <w:szCs w:val="24"/>
                <w:highlight w:val="none"/>
              </w:rPr>
              <w:t xml:space="preserve">6分</w:t>
            </w:r>
            <w:r>
              <w:rPr>
                <w:rFonts w:ascii="宋体" w:hAnsi="宋体" w:cs="宋体"/>
                <w:b/>
                <w:bCs/>
                <w:color w:val="000000"/>
                <w:sz w:val="24"/>
                <w:szCs w:val="24"/>
                <w:highlight w:val="none"/>
              </w:rPr>
            </w:r>
            <w:r/>
          </w:p>
        </w:tc>
      </w:tr>
    </w:tbl>
    <w:p>
      <w:pPr>
        <w:pStyle w:val="1016"/>
        <w:ind w:firstLine="480"/>
        <w:spacing w:line="440" w:lineRule="exact"/>
        <w:rPr>
          <w:rFonts w:ascii="宋体" w:hAnsi="宋体"/>
          <w:color w:val="000000"/>
          <w:sz w:val="24"/>
          <w:szCs w:val="24"/>
        </w:rPr>
      </w:pPr>
      <w:r>
        <w:rPr>
          <w:rFonts w:hint="eastAsia" w:ascii="宋体" w:hAnsi="宋体" w:cs="宋体"/>
          <w:color w:val="000000"/>
          <w:sz w:val="24"/>
          <w:szCs w:val="24"/>
        </w:rPr>
        <w:t xml:space="preserve">评审后按累计得分高低顺序排名。得分相同的，按最终报</w:t>
      </w:r>
      <w:r>
        <w:rPr>
          <w:rFonts w:hint="eastAsia" w:ascii="宋体" w:hAnsi="宋体"/>
          <w:color w:val="000000"/>
          <w:sz w:val="24"/>
          <w:szCs w:val="24"/>
        </w:rPr>
        <w:t xml:space="preserve">价由低到高顺序排名，得分且最终报价相同的，按</w:t>
      </w:r>
      <w:r>
        <w:rPr>
          <w:rFonts w:hint="eastAsia" w:ascii="宋体" w:hAnsi="宋体" w:cs="宋体"/>
          <w:bCs/>
          <w:color w:val="000000"/>
          <w:sz w:val="24"/>
          <w:szCs w:val="24"/>
        </w:rPr>
        <w:t xml:space="preserve">技术方案</w:t>
      </w:r>
      <w:r>
        <w:rPr>
          <w:rFonts w:hint="eastAsia" w:ascii="宋体" w:hAnsi="宋体"/>
          <w:color w:val="000000"/>
          <w:sz w:val="24"/>
          <w:szCs w:val="24"/>
        </w:rPr>
        <w:t xml:space="preserve">优劣顺序排名。</w:t>
      </w:r>
      <w:r>
        <w:rPr>
          <w:rFonts w:hint="eastAsia" w:ascii="宋体" w:hAnsi="宋体" w:cs="宋体"/>
          <w:bCs/>
          <w:color w:val="000000"/>
          <w:sz w:val="24"/>
          <w:szCs w:val="24"/>
        </w:rPr>
        <w:t xml:space="preserve">技术方案</w:t>
      </w:r>
      <w:r>
        <w:rPr>
          <w:rFonts w:hint="eastAsia" w:ascii="宋体" w:hAnsi="宋体"/>
          <w:color w:val="000000"/>
          <w:sz w:val="24"/>
          <w:szCs w:val="24"/>
        </w:rPr>
        <w:t xml:space="preserve">的优劣顺序由磋商小组按少数服从多数的原则确定。</w:t>
      </w:r>
      <w:r>
        <w:rPr>
          <w:rFonts w:ascii="宋体" w:hAnsi="宋体"/>
          <w:color w:val="000000"/>
          <w:sz w:val="24"/>
          <w:szCs w:val="24"/>
        </w:rPr>
      </w:r>
      <w:r/>
    </w:p>
    <w:p>
      <w:pPr>
        <w:pStyle w:val="1016"/>
        <w:ind w:firstLine="482"/>
        <w:jc w:val="left"/>
        <w:spacing w:line="440" w:lineRule="exact"/>
        <w:rPr>
          <w:rFonts w:hint="eastAsia" w:ascii="宋体" w:hAnsi="宋体"/>
          <w:b/>
          <w:color w:val="000000"/>
          <w:sz w:val="24"/>
          <w:szCs w:val="24"/>
        </w:rPr>
      </w:pPr>
      <w:r>
        <w:rPr>
          <w:rFonts w:hint="eastAsia" w:ascii="宋体" w:hAnsi="宋体"/>
          <w:b/>
          <w:color w:val="000000"/>
          <w:sz w:val="24"/>
          <w:szCs w:val="24"/>
        </w:rPr>
      </w:r>
      <w:r/>
    </w:p>
    <w:p>
      <w:pPr>
        <w:pStyle w:val="1085"/>
        <w:ind w:firstLine="640"/>
        <w:rPr>
          <w:rFonts w:hint="eastAsia"/>
          <w:color w:val="000000"/>
        </w:rPr>
      </w:pPr>
      <w:r>
        <w:rPr>
          <w:rFonts w:hint="eastAsia"/>
          <w:color w:val="000000"/>
        </w:rPr>
      </w:r>
      <w:r/>
    </w:p>
    <w:p>
      <w:pPr>
        <w:pStyle w:val="1085"/>
        <w:ind w:firstLine="640"/>
        <w:rPr>
          <w:rFonts w:hint="eastAsia"/>
          <w:color w:val="000000"/>
        </w:rPr>
      </w:pPr>
      <w:r>
        <w:rPr>
          <w:rFonts w:hint="eastAsia"/>
          <w:color w:val="000000"/>
        </w:rPr>
      </w:r>
      <w:r/>
    </w:p>
    <w:p>
      <w:pPr>
        <w:pStyle w:val="1085"/>
        <w:ind w:firstLine="640"/>
        <w:rPr>
          <w:rFonts w:hint="eastAsia"/>
          <w:color w:val="000000"/>
        </w:rPr>
      </w:pPr>
      <w:r>
        <w:rPr>
          <w:rFonts w:hint="eastAsia"/>
          <w:color w:val="000000"/>
        </w:rPr>
      </w:r>
      <w:r/>
    </w:p>
    <w:p>
      <w:pPr>
        <w:pStyle w:val="1085"/>
        <w:ind w:firstLine="640"/>
        <w:rPr>
          <w:rFonts w:hint="eastAsia"/>
          <w:color w:val="000000"/>
        </w:rPr>
      </w:pPr>
      <w:r>
        <w:rPr>
          <w:rFonts w:hint="eastAsia"/>
          <w:color w:val="000000"/>
        </w:rPr>
      </w:r>
      <w:r/>
    </w:p>
    <w:p>
      <w:pPr>
        <w:pStyle w:val="1085"/>
        <w:ind w:firstLine="640"/>
        <w:rPr>
          <w:rFonts w:hint="eastAsia"/>
          <w:color w:val="000000"/>
        </w:rPr>
      </w:pPr>
      <w:r>
        <w:rPr>
          <w:rFonts w:hint="eastAsia"/>
          <w:color w:val="000000"/>
        </w:rPr>
      </w:r>
      <w:r/>
    </w:p>
    <w:p>
      <w:pPr>
        <w:pStyle w:val="1085"/>
        <w:ind w:firstLine="640"/>
        <w:rPr>
          <w:rFonts w:hint="eastAsia"/>
          <w:color w:val="000000"/>
        </w:rPr>
      </w:pPr>
      <w:r>
        <w:rPr>
          <w:rFonts w:hint="eastAsia"/>
          <w:color w:val="000000"/>
        </w:rPr>
      </w:r>
      <w:r/>
    </w:p>
    <w:p>
      <w:pPr>
        <w:pStyle w:val="1085"/>
        <w:ind w:firstLine="640"/>
        <w:rPr>
          <w:rFonts w:hint="eastAsia"/>
          <w:color w:val="000000"/>
        </w:rPr>
      </w:pPr>
      <w:r>
        <w:rPr>
          <w:rFonts w:hint="eastAsia"/>
          <w:color w:val="000000"/>
        </w:rPr>
      </w:r>
      <w:r/>
    </w:p>
    <w:p>
      <w:pPr>
        <w:pStyle w:val="1085"/>
        <w:ind w:firstLine="640"/>
        <w:rPr>
          <w:rFonts w:hint="eastAsia"/>
          <w:color w:val="000000"/>
        </w:rPr>
      </w:pPr>
      <w:r>
        <w:rPr>
          <w:rFonts w:hint="eastAsia"/>
          <w:color w:val="000000"/>
        </w:rPr>
      </w:r>
      <w:r/>
    </w:p>
    <w:p>
      <w:pPr>
        <w:pStyle w:val="1085"/>
        <w:ind w:firstLine="640"/>
        <w:rPr>
          <w:rFonts w:hint="eastAsia"/>
          <w:color w:val="000000"/>
        </w:rPr>
      </w:pPr>
      <w:r>
        <w:rPr>
          <w:rFonts w:hint="eastAsia"/>
          <w:color w:val="000000"/>
        </w:rPr>
      </w:r>
      <w:r/>
    </w:p>
    <w:p>
      <w:pPr>
        <w:pStyle w:val="1085"/>
        <w:ind w:firstLine="640"/>
        <w:rPr>
          <w:rFonts w:hint="eastAsia"/>
          <w:color w:val="000000"/>
        </w:rPr>
      </w:pPr>
      <w:r>
        <w:rPr>
          <w:rFonts w:hint="eastAsia"/>
          <w:color w:val="000000"/>
        </w:rPr>
      </w:r>
      <w:r/>
    </w:p>
    <w:p>
      <w:pPr>
        <w:pStyle w:val="1085"/>
        <w:ind w:firstLine="640"/>
        <w:rPr>
          <w:rFonts w:hint="eastAsia"/>
          <w:color w:val="000000"/>
        </w:rPr>
      </w:pPr>
      <w:r>
        <w:rPr>
          <w:rFonts w:hint="eastAsia"/>
          <w:color w:val="000000"/>
        </w:rPr>
      </w:r>
      <w:r/>
    </w:p>
    <w:p>
      <w:pPr>
        <w:pStyle w:val="1085"/>
        <w:ind w:firstLine="640"/>
        <w:rPr>
          <w:rFonts w:hint="eastAsia"/>
          <w:color w:val="000000"/>
        </w:rPr>
      </w:pPr>
      <w:r>
        <w:rPr>
          <w:rFonts w:hint="eastAsia"/>
          <w:color w:val="000000"/>
        </w:rPr>
      </w:r>
      <w:r/>
    </w:p>
    <w:p>
      <w:pPr>
        <w:pStyle w:val="1085"/>
        <w:ind w:firstLine="640"/>
        <w:rPr>
          <w:rFonts w:hint="eastAsia"/>
          <w:color w:val="000000"/>
        </w:rPr>
      </w:pPr>
      <w:r>
        <w:rPr>
          <w:rFonts w:hint="eastAsia"/>
          <w:color w:val="000000"/>
        </w:rPr>
      </w:r>
      <w:r/>
    </w:p>
    <w:p>
      <w:pPr>
        <w:pStyle w:val="1085"/>
        <w:ind w:firstLine="640"/>
        <w:rPr>
          <w:rFonts w:hint="eastAsia"/>
          <w:color w:val="000000"/>
        </w:rPr>
      </w:pPr>
      <w:r>
        <w:rPr>
          <w:rFonts w:hint="eastAsia"/>
          <w:color w:val="000000"/>
        </w:rPr>
      </w:r>
      <w:r/>
    </w:p>
    <w:p>
      <w:pPr>
        <w:pStyle w:val="1016"/>
        <w:jc w:val="center"/>
        <w:keepNext/>
        <w:rPr>
          <w:rFonts w:hint="eastAsia" w:ascii="黑体" w:eastAsia="黑体"/>
          <w:bCs/>
          <w:color w:val="000000"/>
          <w:sz w:val="24"/>
          <w:szCs w:val="24"/>
        </w:rPr>
        <w:outlineLvl w:val="0"/>
      </w:pPr>
      <w:r>
        <w:rPr>
          <w:rFonts w:hint="eastAsia" w:ascii="黑体" w:eastAsia="黑体"/>
          <w:bCs/>
          <w:color w:val="000000"/>
          <w:sz w:val="32"/>
          <w:szCs w:val="32"/>
        </w:rPr>
        <w:t xml:space="preserve">第六章  投标文件格式 </w:t>
      </w:r>
      <w:r>
        <w:rPr>
          <w:rFonts w:hint="eastAsia" w:ascii="黑体" w:eastAsia="黑体"/>
          <w:bCs/>
          <w:color w:val="000000"/>
          <w:sz w:val="24"/>
          <w:szCs w:val="24"/>
        </w:rPr>
      </w:r>
      <w:r/>
    </w:p>
    <w:p>
      <w:pPr>
        <w:pStyle w:val="1016"/>
        <w:jc w:val="center"/>
        <w:rPr>
          <w:rFonts w:hint="eastAsia" w:ascii="宋体" w:hAnsi="宋体"/>
          <w:b/>
          <w:color w:val="000000"/>
          <w:sz w:val="24"/>
          <w:szCs w:val="24"/>
        </w:rPr>
      </w:pPr>
      <w:r>
        <w:rPr>
          <w:rFonts w:hint="eastAsia" w:ascii="宋体" w:hAnsi="宋体"/>
          <w:b/>
          <w:color w:val="000000"/>
          <w:sz w:val="24"/>
          <w:szCs w:val="24"/>
        </w:rPr>
      </w:r>
      <w:r/>
    </w:p>
    <w:p>
      <w:pPr>
        <w:pStyle w:val="1016"/>
        <w:jc w:val="center"/>
        <w:rPr>
          <w:rFonts w:hint="eastAsia" w:ascii="宋体" w:hAnsi="宋体"/>
          <w:b/>
          <w:color w:val="000000"/>
          <w:sz w:val="72"/>
          <w:szCs w:val="72"/>
        </w:rPr>
      </w:pPr>
      <w:r>
        <w:rPr>
          <w:rFonts w:hint="eastAsia" w:ascii="宋体" w:hAnsi="宋体"/>
          <w:b/>
          <w:color w:val="000000"/>
          <w:sz w:val="72"/>
          <w:szCs w:val="72"/>
        </w:rPr>
      </w:r>
      <w:r/>
    </w:p>
    <w:p>
      <w:pPr>
        <w:pStyle w:val="1016"/>
        <w:jc w:val="center"/>
        <w:rPr>
          <w:rFonts w:hint="eastAsia" w:ascii="宋体" w:hAnsi="宋体"/>
          <w:b/>
          <w:color w:val="000000"/>
          <w:sz w:val="72"/>
          <w:szCs w:val="72"/>
        </w:rPr>
      </w:pPr>
      <w:r>
        <w:rPr>
          <w:rFonts w:hint="eastAsia" w:ascii="宋体" w:hAnsi="宋体"/>
          <w:b/>
          <w:color w:val="000000"/>
          <w:sz w:val="72"/>
          <w:szCs w:val="72"/>
        </w:rPr>
        <w:t xml:space="preserve">投  标  文  件</w:t>
      </w:r>
      <w:r>
        <w:rPr>
          <w:rFonts w:hint="eastAsia" w:ascii="宋体" w:hAnsi="宋体"/>
          <w:b/>
          <w:color w:val="000000"/>
          <w:sz w:val="72"/>
          <w:szCs w:val="72"/>
        </w:rPr>
      </w:r>
      <w:r/>
    </w:p>
    <w:p>
      <w:pPr>
        <w:pStyle w:val="1016"/>
        <w:jc w:val="center"/>
        <w:rPr>
          <w:rFonts w:hint="eastAsia" w:ascii="宋体" w:hAnsi="宋体"/>
          <w:b/>
          <w:color w:val="000000"/>
          <w:sz w:val="32"/>
          <w:szCs w:val="32"/>
        </w:rPr>
      </w:pPr>
      <w:r>
        <w:rPr>
          <w:rFonts w:hint="eastAsia" w:ascii="宋体" w:hAnsi="宋体"/>
          <w:b/>
          <w:color w:val="000000"/>
          <w:sz w:val="32"/>
          <w:szCs w:val="32"/>
        </w:rPr>
      </w:r>
      <w:r/>
    </w:p>
    <w:p>
      <w:pPr>
        <w:pStyle w:val="1016"/>
        <w:jc w:val="center"/>
        <w:rPr>
          <w:rFonts w:hint="eastAsia" w:ascii="宋体" w:hAnsi="宋体"/>
          <w:b/>
          <w:color w:val="000000"/>
          <w:sz w:val="32"/>
          <w:szCs w:val="32"/>
        </w:rPr>
      </w:pPr>
      <w:r>
        <w:rPr>
          <w:rFonts w:hint="eastAsia" w:ascii="宋体" w:hAnsi="宋体"/>
          <w:b/>
          <w:color w:val="000000"/>
          <w:sz w:val="32"/>
          <w:szCs w:val="32"/>
        </w:rPr>
      </w:r>
      <w:r/>
    </w:p>
    <w:p>
      <w:pPr>
        <w:pStyle w:val="1016"/>
        <w:jc w:val="center"/>
        <w:rPr>
          <w:rFonts w:hint="eastAsia" w:ascii="宋体" w:hAnsi="宋体"/>
          <w:b/>
          <w:color w:val="000000"/>
          <w:sz w:val="32"/>
          <w:szCs w:val="32"/>
        </w:rPr>
      </w:pPr>
      <w:r>
        <w:rPr>
          <w:rFonts w:hint="eastAsia" w:ascii="宋体" w:hAnsi="宋体"/>
          <w:b/>
          <w:color w:val="000000"/>
          <w:sz w:val="32"/>
          <w:szCs w:val="32"/>
        </w:rPr>
      </w:r>
      <w:r/>
    </w:p>
    <w:p>
      <w:pPr>
        <w:pStyle w:val="1016"/>
        <w:jc w:val="center"/>
        <w:rPr>
          <w:rFonts w:hint="eastAsia" w:ascii="宋体" w:hAnsi="宋体"/>
          <w:b/>
          <w:color w:val="000000"/>
          <w:sz w:val="32"/>
          <w:szCs w:val="32"/>
        </w:rPr>
      </w:pPr>
      <w:r>
        <w:rPr>
          <w:rFonts w:hint="eastAsia" w:ascii="宋体" w:hAnsi="宋体"/>
          <w:b/>
          <w:color w:val="000000"/>
          <w:sz w:val="32"/>
          <w:szCs w:val="32"/>
        </w:rPr>
      </w:r>
      <w:r/>
    </w:p>
    <w:p>
      <w:pPr>
        <w:pStyle w:val="1016"/>
        <w:ind w:firstLine="1606"/>
        <w:rPr>
          <w:rFonts w:hint="eastAsia" w:ascii="宋体" w:hAnsi="宋体" w:eastAsia="宋体"/>
          <w:b/>
          <w:color w:val="000000"/>
          <w:sz w:val="32"/>
          <w:szCs w:val="32"/>
          <w:lang w:eastAsia="zh-CN"/>
        </w:rPr>
      </w:pPr>
      <w:r>
        <w:rPr>
          <w:rFonts w:hint="eastAsia" w:ascii="宋体" w:hAnsi="宋体"/>
          <w:b/>
          <w:color w:val="000000"/>
          <w:sz w:val="32"/>
          <w:szCs w:val="32"/>
        </w:rPr>
        <w:t xml:space="preserve">项目名称：</w:t>
      </w:r>
      <w:r>
        <w:rPr>
          <w:rFonts w:hint="eastAsia" w:ascii="宋体" w:hAnsi="宋体"/>
          <w:b/>
          <w:color w:val="000000"/>
          <w:sz w:val="32"/>
          <w:szCs w:val="32"/>
          <w:u w:val="single"/>
          <w:lang w:eastAsia="zh-CN"/>
        </w:rPr>
        <w:t xml:space="preserve">扬中市行政园区电力安全更新服务项目</w:t>
      </w:r>
      <w:r>
        <w:rPr>
          <w:rFonts w:hint="eastAsia" w:ascii="宋体" w:hAnsi="宋体" w:eastAsia="宋体"/>
          <w:b/>
          <w:color w:val="000000"/>
          <w:sz w:val="32"/>
          <w:szCs w:val="32"/>
          <w:lang w:eastAsia="zh-CN"/>
        </w:rPr>
      </w:r>
      <w:r/>
    </w:p>
    <w:p>
      <w:pPr>
        <w:pStyle w:val="1016"/>
        <w:ind w:firstLine="1606"/>
        <w:rPr>
          <w:rFonts w:hint="eastAsia" w:ascii="宋体" w:hAnsi="宋体" w:eastAsia="宋体"/>
          <w:b/>
          <w:color w:val="000000"/>
          <w:sz w:val="32"/>
          <w:szCs w:val="32"/>
          <w:highlight w:val="none"/>
          <w:u w:val="single"/>
          <w:lang w:eastAsia="zh-CN"/>
        </w:rPr>
      </w:pPr>
      <w:r>
        <w:rPr>
          <w:rFonts w:hint="eastAsia" w:ascii="宋体" w:hAnsi="宋体"/>
          <w:b/>
          <w:color w:val="000000"/>
          <w:sz w:val="32"/>
          <w:szCs w:val="32"/>
          <w:highlight w:val="none"/>
        </w:rPr>
        <w:t xml:space="preserve">项 目 编 号：</w:t>
      </w:r>
      <w:r>
        <w:rPr>
          <w:rFonts w:hint="eastAsia" w:ascii="宋体" w:hAnsi="宋体"/>
          <w:b/>
          <w:color w:val="000000"/>
          <w:sz w:val="32"/>
          <w:szCs w:val="32"/>
          <w:highlight w:val="none"/>
          <w:u w:val="single"/>
          <w:lang w:eastAsia="zh-CN"/>
        </w:rPr>
        <w:t xml:space="preserve">JSZC-321182-JJGS-G2026-0022</w:t>
      </w:r>
      <w:r>
        <w:rPr>
          <w:rFonts w:hint="eastAsia" w:ascii="宋体" w:hAnsi="宋体" w:eastAsia="宋体"/>
          <w:b/>
          <w:color w:val="000000"/>
          <w:sz w:val="32"/>
          <w:szCs w:val="32"/>
          <w:highlight w:val="none"/>
          <w:u w:val="single"/>
          <w:lang w:eastAsia="zh-CN"/>
        </w:rPr>
      </w:r>
      <w:r/>
    </w:p>
    <w:p>
      <w:pPr>
        <w:pStyle w:val="1016"/>
        <w:rPr>
          <w:rFonts w:hint="eastAsia" w:ascii="宋体" w:hAnsi="宋体"/>
          <w:b/>
          <w:color w:val="000000"/>
          <w:sz w:val="32"/>
          <w:szCs w:val="32"/>
          <w:u w:val="single"/>
        </w:rPr>
      </w:pPr>
      <w:r>
        <w:rPr>
          <w:rFonts w:hint="eastAsia" w:ascii="宋体" w:hAnsi="宋体"/>
          <w:b/>
          <w:color w:val="000000"/>
          <w:sz w:val="32"/>
          <w:szCs w:val="32"/>
        </w:rPr>
        <w:t xml:space="preserve">          投标人名称 ：</w:t>
      </w:r>
      <w:r>
        <w:rPr>
          <w:rFonts w:hint="eastAsia" w:ascii="宋体" w:hAnsi="宋体"/>
          <w:b/>
          <w:color w:val="000000"/>
          <w:sz w:val="32"/>
          <w:szCs w:val="32"/>
          <w:u w:val="single"/>
        </w:rPr>
        <w:t xml:space="preserve">（加盖CA电子公章）</w:t>
      </w:r>
      <w:r>
        <w:rPr>
          <w:rFonts w:hint="eastAsia" w:ascii="宋体" w:hAnsi="宋体"/>
          <w:b/>
          <w:color w:val="000000"/>
          <w:sz w:val="32"/>
          <w:szCs w:val="32"/>
          <w:u w:val="single"/>
        </w:rPr>
      </w:r>
      <w:r/>
    </w:p>
    <w:p>
      <w:pPr>
        <w:pStyle w:val="1016"/>
        <w:rPr>
          <w:rFonts w:hint="eastAsia" w:ascii="宋体" w:hAnsi="宋体"/>
          <w:b/>
          <w:color w:val="000000"/>
          <w:sz w:val="32"/>
          <w:szCs w:val="32"/>
          <w:u w:val="single"/>
        </w:rPr>
      </w:pPr>
      <w:r>
        <w:rPr>
          <w:rFonts w:hint="eastAsia" w:ascii="宋体" w:hAnsi="宋体"/>
          <w:b/>
          <w:color w:val="000000"/>
          <w:sz w:val="32"/>
          <w:szCs w:val="32"/>
        </w:rPr>
        <w:t xml:space="preserve">          日      期 ：</w:t>
      </w:r>
      <w:r>
        <w:rPr>
          <w:rFonts w:hint="eastAsia" w:ascii="宋体" w:hAnsi="宋体"/>
          <w:b/>
          <w:color w:val="000000"/>
          <w:sz w:val="32"/>
          <w:szCs w:val="32"/>
          <w:u w:val="single"/>
        </w:rPr>
        <w:t xml:space="preserve">               </w:t>
      </w:r>
      <w:r>
        <w:rPr>
          <w:rFonts w:hint="eastAsia" w:ascii="宋体" w:hAnsi="宋体"/>
          <w:b/>
          <w:color w:val="000000"/>
          <w:sz w:val="32"/>
          <w:szCs w:val="32"/>
          <w:u w:val="single"/>
        </w:rPr>
      </w:r>
      <w:r/>
    </w:p>
    <w:p>
      <w:pPr>
        <w:pStyle w:val="1016"/>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1016"/>
        <w:spacing w:line="440" w:lineRule="exact"/>
        <w:rPr>
          <w:rFonts w:ascii="宋体" w:hAnsi="宋体"/>
          <w:color w:val="000000"/>
          <w:sz w:val="32"/>
          <w:szCs w:val="32"/>
        </w:rPr>
      </w:pPr>
      <w:r>
        <w:rPr>
          <w:rFonts w:ascii="宋体" w:hAnsi="宋体"/>
          <w:color w:val="000000"/>
          <w:sz w:val="32"/>
          <w:szCs w:val="32"/>
        </w:rPr>
      </w:r>
      <w:r/>
    </w:p>
    <w:p>
      <w:pPr>
        <w:pStyle w:val="1016"/>
        <w:rPr>
          <w:rFonts w:ascii="宋体" w:hAnsi="宋体"/>
          <w:b/>
          <w:bCs/>
          <w:color w:val="000000"/>
          <w:sz w:val="24"/>
          <w:szCs w:val="24"/>
        </w:rPr>
      </w:pPr>
      <w:r>
        <w:rPr>
          <w:rFonts w:ascii="宋体" w:hAnsi="宋体"/>
          <w:b/>
          <w:bCs/>
          <w:color w:val="000000"/>
          <w:sz w:val="24"/>
          <w:szCs w:val="24"/>
        </w:rPr>
      </w:r>
      <w:r/>
    </w:p>
    <w:p>
      <w:pPr>
        <w:pStyle w:val="1016"/>
        <w:spacing w:line="440" w:lineRule="exact"/>
        <w:rPr>
          <w:rFonts w:hint="eastAsia"/>
          <w:color w:val="000000"/>
        </w:rPr>
      </w:pPr>
      <w:r>
        <w:rPr>
          <w:rFonts w:hint="eastAsia"/>
          <w:color w:val="000000"/>
        </w:rPr>
      </w:r>
      <w:r/>
    </w:p>
    <w:p>
      <w:pPr>
        <w:pStyle w:val="1016"/>
        <w:spacing w:line="440" w:lineRule="exact"/>
        <w:rPr>
          <w:rFonts w:hint="eastAsia"/>
          <w:color w:val="000000"/>
        </w:rPr>
      </w:pPr>
      <w:r>
        <w:rPr>
          <w:rFonts w:hint="eastAsia"/>
          <w:color w:val="000000"/>
        </w:rPr>
      </w:r>
      <w:r/>
    </w:p>
    <w:p>
      <w:pPr>
        <w:pStyle w:val="1016"/>
        <w:spacing w:line="440" w:lineRule="exact"/>
        <w:rPr>
          <w:rFonts w:ascii="宋体" w:hAnsi="宋体"/>
          <w:b/>
          <w:bCs/>
          <w:color w:val="000000"/>
          <w:sz w:val="32"/>
          <w:szCs w:val="32"/>
        </w:rPr>
      </w:pPr>
      <w:r/>
      <w:bookmarkEnd w:id="197"/>
      <w:r/>
      <w:bookmarkEnd w:id="198"/>
      <w:r/>
      <w:bookmarkEnd w:id="199"/>
      <w:r/>
      <w:bookmarkStart w:id="203" w:name="_Toc26554094"/>
      <w:r/>
      <w:bookmarkStart w:id="204" w:name="_Toc120614282"/>
      <w:r/>
      <w:bookmarkStart w:id="205" w:name="_Toc49090576"/>
      <w:r>
        <w:rPr>
          <w:rFonts w:ascii="宋体" w:hAnsi="宋体"/>
          <w:b/>
          <w:bCs/>
          <w:color w:val="000000"/>
          <w:sz w:val="32"/>
          <w:szCs w:val="32"/>
        </w:rPr>
        <w:br w:type="page" w:clear="all"/>
      </w:r>
      <w:r>
        <w:rPr>
          <w:rFonts w:ascii="宋体" w:hAnsi="宋体"/>
          <w:b/>
          <w:bCs/>
          <w:color w:val="000000"/>
          <w:sz w:val="32"/>
          <w:szCs w:val="32"/>
        </w:rPr>
      </w:r>
      <w:r/>
    </w:p>
    <w:p>
      <w:pPr>
        <w:pStyle w:val="1016"/>
        <w:jc w:val="center"/>
        <w:spacing w:line="440" w:lineRule="exact"/>
        <w:rPr>
          <w:rFonts w:hint="eastAsia" w:ascii="宋体" w:hAnsi="宋体"/>
          <w:b/>
          <w:bCs/>
          <w:color w:val="000000"/>
          <w:sz w:val="32"/>
          <w:szCs w:val="32"/>
        </w:rPr>
      </w:pPr>
      <w:r>
        <w:rPr>
          <w:rFonts w:hint="eastAsia" w:ascii="宋体" w:hAnsi="宋体"/>
          <w:b/>
          <w:bCs/>
          <w:color w:val="000000"/>
          <w:sz w:val="32"/>
          <w:szCs w:val="32"/>
        </w:rPr>
        <w:t xml:space="preserve">投标文件目录</w:t>
      </w:r>
      <w:r>
        <w:rPr>
          <w:rFonts w:hint="eastAsia" w:ascii="宋体" w:hAnsi="宋体"/>
          <w:b/>
          <w:bCs/>
          <w:color w:val="000000"/>
          <w:sz w:val="32"/>
          <w:szCs w:val="32"/>
        </w:rPr>
      </w:r>
      <w:r/>
    </w:p>
    <w:p>
      <w:pPr>
        <w:pStyle w:val="1016"/>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1016"/>
        <w:ind w:left="480"/>
        <w:spacing w:line="440" w:lineRule="exact"/>
        <w:rPr>
          <w:rFonts w:hint="eastAsia" w:ascii="宋体" w:hAnsi="宋体"/>
          <w:i/>
          <w:color w:val="000000"/>
          <w:sz w:val="24"/>
          <w:u w:val="single"/>
        </w:rPr>
      </w:pPr>
      <w:r>
        <w:rPr>
          <w:rFonts w:hint="eastAsia" w:ascii="宋体" w:hAnsi="宋体"/>
          <w:i/>
          <w:color w:val="000000"/>
          <w:sz w:val="24"/>
          <w:u w:val="single"/>
        </w:rPr>
        <w:t xml:space="preserve">一、具有独立承担民事责任的能力</w:t>
      </w:r>
      <w:r>
        <w:rPr>
          <w:rFonts w:hint="eastAsia" w:ascii="宋体" w:hAnsi="宋体"/>
          <w:i/>
          <w:color w:val="000000"/>
          <w:sz w:val="24"/>
          <w:u w:val="single"/>
        </w:rPr>
      </w:r>
      <w:r/>
    </w:p>
    <w:p>
      <w:pPr>
        <w:pStyle w:val="1016"/>
        <w:ind w:left="480"/>
        <w:spacing w:line="440" w:lineRule="exact"/>
        <w:rPr>
          <w:rFonts w:hint="eastAsia" w:ascii="宋体" w:hAnsi="宋体"/>
          <w:i/>
          <w:color w:val="000000"/>
          <w:sz w:val="24"/>
          <w:u w:val="single"/>
        </w:rPr>
      </w:pPr>
      <w:r>
        <w:rPr>
          <w:rFonts w:hint="eastAsia" w:ascii="宋体" w:hAnsi="宋体"/>
          <w:i/>
          <w:color w:val="000000"/>
          <w:sz w:val="24"/>
          <w:u w:val="single"/>
        </w:rPr>
        <w:t xml:space="preserve">二、具有良好的商业信誉和健全的财务会计制度</w:t>
      </w:r>
      <w:r>
        <w:rPr>
          <w:rFonts w:hint="eastAsia" w:ascii="宋体" w:hAnsi="宋体"/>
          <w:i/>
          <w:color w:val="000000"/>
          <w:sz w:val="24"/>
          <w:u w:val="single"/>
        </w:rPr>
      </w:r>
      <w:r/>
    </w:p>
    <w:p>
      <w:pPr>
        <w:pStyle w:val="1016"/>
        <w:ind w:left="480"/>
        <w:spacing w:line="440" w:lineRule="exact"/>
        <w:rPr>
          <w:rFonts w:hint="eastAsia" w:ascii="宋体" w:hAnsi="宋体"/>
          <w:i/>
          <w:color w:val="000000"/>
          <w:sz w:val="24"/>
          <w:u w:val="single"/>
        </w:rPr>
      </w:pPr>
      <w:r>
        <w:rPr>
          <w:rFonts w:hint="eastAsia" w:ascii="宋体" w:hAnsi="宋体"/>
          <w:i/>
          <w:color w:val="000000"/>
          <w:sz w:val="24"/>
          <w:u w:val="single"/>
        </w:rPr>
        <w:t xml:space="preserve">三、具有履行合同所必需的设备和专业技术能力</w:t>
      </w:r>
      <w:r>
        <w:rPr>
          <w:rFonts w:hint="eastAsia" w:ascii="宋体" w:hAnsi="宋体"/>
          <w:i/>
          <w:color w:val="000000"/>
          <w:sz w:val="24"/>
          <w:u w:val="single"/>
        </w:rPr>
      </w:r>
      <w:r/>
    </w:p>
    <w:p>
      <w:pPr>
        <w:pStyle w:val="1016"/>
        <w:ind w:left="480"/>
        <w:spacing w:line="440" w:lineRule="exact"/>
        <w:rPr>
          <w:rFonts w:hint="eastAsia" w:ascii="宋体" w:hAnsi="宋体"/>
          <w:i/>
          <w:color w:val="000000"/>
          <w:sz w:val="24"/>
          <w:u w:val="single"/>
        </w:rPr>
      </w:pPr>
      <w:r>
        <w:rPr>
          <w:rFonts w:hint="eastAsia" w:ascii="宋体" w:hAnsi="宋体"/>
          <w:i/>
          <w:color w:val="000000"/>
          <w:sz w:val="24"/>
          <w:u w:val="single"/>
        </w:rPr>
        <w:t xml:space="preserve">四、提供参加本次政府活动前三年内，在经营活动中没有重大违法记录的承诺函</w:t>
      </w:r>
      <w:r>
        <w:rPr>
          <w:rFonts w:hint="eastAsia" w:ascii="宋体" w:hAnsi="宋体"/>
          <w:i/>
          <w:color w:val="000000"/>
          <w:sz w:val="24"/>
          <w:u w:val="single"/>
        </w:rPr>
      </w:r>
      <w:r/>
    </w:p>
    <w:p>
      <w:pPr>
        <w:pStyle w:val="1016"/>
        <w:ind w:left="480"/>
        <w:spacing w:line="440" w:lineRule="exact"/>
        <w:rPr>
          <w:rFonts w:hint="eastAsia" w:ascii="宋体" w:hAnsi="宋体"/>
          <w:i/>
          <w:color w:val="000000"/>
          <w:sz w:val="24"/>
          <w:u w:val="single"/>
        </w:rPr>
      </w:pPr>
      <w:r>
        <w:rPr>
          <w:rFonts w:hint="eastAsia" w:ascii="宋体" w:hAnsi="宋体"/>
          <w:i/>
          <w:color w:val="000000"/>
          <w:sz w:val="24"/>
          <w:u w:val="single"/>
        </w:rPr>
        <w:t xml:space="preserve">五、依法缴纳税收和社会保障资金的相关材料</w:t>
      </w:r>
      <w:r>
        <w:rPr>
          <w:rFonts w:hint="eastAsia" w:ascii="宋体" w:hAnsi="宋体"/>
          <w:i/>
          <w:color w:val="000000"/>
          <w:sz w:val="24"/>
          <w:u w:val="single"/>
        </w:rPr>
      </w:r>
      <w:r/>
    </w:p>
    <w:p>
      <w:pPr>
        <w:pStyle w:val="1016"/>
        <w:ind w:firstLine="480"/>
        <w:spacing w:line="440" w:lineRule="exact"/>
        <w:rPr>
          <w:rFonts w:hint="eastAsia" w:ascii="宋体" w:hAnsi="宋体"/>
          <w:i/>
          <w:color w:val="000000"/>
          <w:sz w:val="24"/>
          <w:u w:val="single"/>
        </w:rPr>
      </w:pPr>
      <w:r>
        <w:rPr>
          <w:rFonts w:hint="eastAsia" w:ascii="宋体" w:hAnsi="宋体"/>
          <w:i/>
          <w:color w:val="000000"/>
          <w:sz w:val="24"/>
          <w:u w:val="single"/>
        </w:rPr>
        <w:t xml:space="preserve">六、特定资格要求的证明文件（如果本项目设置特定资格要求，则需要提供）</w:t>
      </w:r>
      <w:r>
        <w:rPr>
          <w:rFonts w:hint="eastAsia" w:ascii="宋体" w:hAnsi="宋体"/>
          <w:i/>
          <w:color w:val="000000"/>
          <w:sz w:val="24"/>
          <w:u w:val="single"/>
        </w:rPr>
      </w:r>
      <w:r/>
    </w:p>
    <w:p>
      <w:pPr>
        <w:pStyle w:val="1016"/>
        <w:ind w:firstLine="480"/>
        <w:spacing w:line="440" w:lineRule="exact"/>
        <w:rPr>
          <w:rFonts w:hint="eastAsia" w:ascii="宋体" w:hAnsi="宋体"/>
          <w:i/>
          <w:color w:val="000000"/>
          <w:sz w:val="24"/>
          <w:u w:val="single"/>
        </w:rPr>
      </w:pPr>
      <w:r>
        <w:rPr>
          <w:rFonts w:hint="eastAsia" w:ascii="宋体" w:hAnsi="宋体"/>
          <w:i/>
          <w:color w:val="000000"/>
          <w:sz w:val="24"/>
          <w:u w:val="single"/>
        </w:rPr>
        <w:t xml:space="preserve">七、法人授权书</w:t>
      </w:r>
      <w:r>
        <w:rPr>
          <w:rFonts w:hint="eastAsia" w:ascii="宋体" w:hAnsi="宋体"/>
          <w:i/>
          <w:color w:val="000000"/>
          <w:sz w:val="24"/>
          <w:u w:val="single"/>
        </w:rPr>
      </w:r>
      <w:r/>
    </w:p>
    <w:p>
      <w:pPr>
        <w:pStyle w:val="1016"/>
        <w:ind w:firstLine="480"/>
        <w:spacing w:line="440" w:lineRule="exact"/>
        <w:rPr>
          <w:rFonts w:hint="eastAsia" w:ascii="宋体" w:hAnsi="宋体"/>
          <w:i/>
          <w:color w:val="000000"/>
          <w:sz w:val="24"/>
          <w:u w:val="single"/>
        </w:rPr>
      </w:pPr>
      <w:r>
        <w:rPr>
          <w:rFonts w:hint="eastAsia" w:ascii="宋体" w:hAnsi="宋体"/>
          <w:i/>
          <w:color w:val="000000"/>
          <w:sz w:val="24"/>
          <w:u w:val="single"/>
        </w:rPr>
        <w:t xml:space="preserve">八、投标函</w:t>
      </w:r>
      <w:r>
        <w:rPr>
          <w:rFonts w:hint="eastAsia" w:ascii="宋体" w:hAnsi="宋体"/>
          <w:i/>
          <w:color w:val="000000"/>
          <w:sz w:val="24"/>
          <w:u w:val="single"/>
        </w:rPr>
      </w:r>
      <w:r/>
    </w:p>
    <w:p>
      <w:pPr>
        <w:pStyle w:val="1016"/>
        <w:ind w:firstLine="480"/>
        <w:spacing w:line="440" w:lineRule="exact"/>
        <w:rPr>
          <w:rFonts w:hint="eastAsia" w:ascii="宋体" w:hAnsi="宋体"/>
          <w:iCs/>
          <w:color w:val="000000"/>
          <w:sz w:val="24"/>
        </w:rPr>
      </w:pPr>
      <w:r>
        <w:rPr>
          <w:rFonts w:hint="eastAsia" w:ascii="宋体" w:hAnsi="宋体"/>
          <w:iCs/>
          <w:color w:val="000000"/>
          <w:sz w:val="24"/>
        </w:rPr>
        <w:t xml:space="preserve">九、中小企业声明函</w:t>
      </w:r>
      <w:r>
        <w:rPr>
          <w:rFonts w:hint="eastAsia" w:ascii="宋体" w:hAnsi="宋体"/>
          <w:iCs/>
          <w:color w:val="000000"/>
          <w:sz w:val="24"/>
        </w:rPr>
      </w:r>
      <w:r/>
    </w:p>
    <w:p>
      <w:pPr>
        <w:pStyle w:val="1016"/>
        <w:ind w:firstLine="480"/>
        <w:spacing w:line="440" w:lineRule="exact"/>
        <w:rPr>
          <w:rFonts w:hint="eastAsia" w:ascii="宋体" w:hAnsi="宋体"/>
          <w:iCs/>
          <w:color w:val="000000"/>
          <w:sz w:val="24"/>
        </w:rPr>
      </w:pPr>
      <w:r>
        <w:rPr>
          <w:rFonts w:hint="eastAsia" w:ascii="宋体" w:hAnsi="宋体"/>
          <w:iCs/>
          <w:color w:val="000000"/>
          <w:sz w:val="24"/>
        </w:rPr>
        <w:t xml:space="preserve">十、残疾人福利性单位声明函</w:t>
      </w:r>
      <w:r>
        <w:rPr>
          <w:rFonts w:hint="eastAsia" w:ascii="宋体" w:hAnsi="宋体"/>
          <w:iCs/>
          <w:color w:val="000000"/>
          <w:sz w:val="24"/>
        </w:rPr>
      </w:r>
      <w:r/>
    </w:p>
    <w:p>
      <w:pPr>
        <w:pStyle w:val="1016"/>
        <w:ind w:firstLine="480"/>
        <w:spacing w:line="440" w:lineRule="exact"/>
        <w:rPr>
          <w:rFonts w:hint="eastAsia" w:ascii="宋体" w:hAnsi="宋体"/>
          <w:iCs/>
          <w:color w:val="000000"/>
          <w:sz w:val="24"/>
        </w:rPr>
      </w:pPr>
      <w:r>
        <w:rPr>
          <w:rFonts w:hint="eastAsia" w:ascii="宋体" w:hAnsi="宋体"/>
          <w:iCs/>
          <w:color w:val="000000"/>
          <w:sz w:val="24"/>
        </w:rPr>
        <w:t xml:space="preserve">十一、联合体协议</w:t>
      </w:r>
      <w:r>
        <w:rPr>
          <w:rFonts w:hint="eastAsia" w:ascii="宋体" w:hAnsi="宋体"/>
          <w:iCs/>
          <w:color w:val="000000"/>
          <w:sz w:val="24"/>
        </w:rPr>
      </w:r>
      <w:r/>
    </w:p>
    <w:p>
      <w:pPr>
        <w:pStyle w:val="1016"/>
        <w:ind w:firstLine="480"/>
        <w:spacing w:line="440" w:lineRule="exact"/>
        <w:rPr>
          <w:rFonts w:hint="eastAsia" w:ascii="宋体" w:hAnsi="宋体"/>
          <w:iCs/>
          <w:color w:val="000000"/>
          <w:sz w:val="24"/>
        </w:rPr>
      </w:pPr>
      <w:r>
        <w:rPr>
          <w:rFonts w:hint="eastAsia" w:ascii="宋体" w:hAnsi="宋体"/>
          <w:iCs/>
          <w:color w:val="000000"/>
          <w:sz w:val="24"/>
        </w:rPr>
        <w:t xml:space="preserve">十二、投标分项报价表</w:t>
      </w:r>
      <w:r>
        <w:rPr>
          <w:rFonts w:hint="eastAsia" w:ascii="宋体" w:hAnsi="宋体"/>
          <w:iCs/>
          <w:color w:val="000000"/>
          <w:sz w:val="24"/>
        </w:rPr>
      </w:r>
      <w:r/>
    </w:p>
    <w:p>
      <w:pPr>
        <w:pStyle w:val="1016"/>
        <w:ind w:firstLine="480"/>
        <w:spacing w:line="440" w:lineRule="exact"/>
        <w:rPr>
          <w:rFonts w:hint="eastAsia" w:ascii="宋体" w:hAnsi="宋体"/>
          <w:iCs/>
          <w:color w:val="000000"/>
          <w:sz w:val="24"/>
        </w:rPr>
      </w:pPr>
      <w:r>
        <w:rPr>
          <w:rFonts w:hint="eastAsia" w:ascii="宋体" w:hAnsi="宋体"/>
          <w:iCs/>
          <w:color w:val="000000"/>
          <w:sz w:val="24"/>
        </w:rPr>
        <w:t xml:space="preserve">十三、技术要求响应及偏离表</w:t>
      </w:r>
      <w:r>
        <w:rPr>
          <w:rFonts w:hint="eastAsia" w:ascii="宋体" w:hAnsi="宋体"/>
          <w:iCs/>
          <w:color w:val="000000"/>
          <w:sz w:val="24"/>
        </w:rPr>
      </w:r>
      <w:r/>
    </w:p>
    <w:p>
      <w:pPr>
        <w:pStyle w:val="1016"/>
        <w:ind w:firstLine="480"/>
        <w:spacing w:line="440" w:lineRule="exact"/>
        <w:rPr>
          <w:rFonts w:ascii="宋体" w:hAnsi="宋体"/>
          <w:iCs/>
          <w:color w:val="000000"/>
          <w:sz w:val="24"/>
        </w:rPr>
      </w:pPr>
      <w:r>
        <w:rPr>
          <w:rFonts w:hint="eastAsia" w:ascii="宋体" w:hAnsi="宋体"/>
          <w:iCs/>
          <w:color w:val="000000"/>
          <w:sz w:val="24"/>
        </w:rPr>
        <w:t xml:space="preserve">十四、商务要求响应及偏离表</w:t>
      </w:r>
      <w:r>
        <w:rPr>
          <w:rFonts w:ascii="宋体" w:hAnsi="宋体"/>
          <w:iCs/>
          <w:color w:val="000000"/>
          <w:sz w:val="24"/>
        </w:rPr>
      </w:r>
      <w:r/>
    </w:p>
    <w:p>
      <w:pPr>
        <w:pStyle w:val="1016"/>
        <w:ind w:firstLine="480"/>
        <w:spacing w:line="440" w:lineRule="exact"/>
        <w:rPr>
          <w:rFonts w:ascii="宋体" w:hAnsi="宋体"/>
          <w:i/>
          <w:color w:val="000000"/>
          <w:sz w:val="24"/>
          <w:u w:val="single"/>
        </w:rPr>
      </w:pPr>
      <w:r>
        <w:rPr>
          <w:rFonts w:hint="eastAsia" w:ascii="宋体" w:hAnsi="宋体"/>
          <w:i/>
          <w:color w:val="000000"/>
          <w:sz w:val="24"/>
          <w:u w:val="single"/>
        </w:rPr>
        <w:t xml:space="preserve">十五、开标一览表</w:t>
      </w:r>
      <w:r>
        <w:rPr>
          <w:rFonts w:ascii="宋体" w:hAnsi="宋体"/>
          <w:i/>
          <w:color w:val="000000"/>
          <w:sz w:val="24"/>
          <w:u w:val="single"/>
        </w:rPr>
      </w:r>
      <w:r/>
    </w:p>
    <w:p>
      <w:pPr>
        <w:pStyle w:val="1016"/>
        <w:ind w:firstLine="480"/>
        <w:spacing w:line="440" w:lineRule="exact"/>
        <w:rPr>
          <w:rFonts w:ascii="宋体" w:hAnsi="宋体"/>
          <w:iCs/>
          <w:color w:val="000000"/>
          <w:sz w:val="24"/>
        </w:rPr>
      </w:pPr>
      <w:r>
        <w:rPr>
          <w:rFonts w:hint="eastAsia" w:ascii="宋体" w:hAnsi="宋体"/>
          <w:iCs/>
          <w:color w:val="000000"/>
          <w:sz w:val="24"/>
        </w:rPr>
        <w:t xml:space="preserve">十六、资格承诺函</w:t>
      </w:r>
      <w:r>
        <w:rPr>
          <w:rFonts w:ascii="宋体" w:hAnsi="宋体"/>
          <w:iCs/>
          <w:color w:val="000000"/>
          <w:sz w:val="24"/>
        </w:rPr>
      </w:r>
      <w:r/>
    </w:p>
    <w:p>
      <w:pPr>
        <w:pStyle w:val="1016"/>
        <w:ind w:firstLine="480"/>
        <w:spacing w:line="440" w:lineRule="exact"/>
        <w:rPr>
          <w:rFonts w:ascii="宋体" w:hAnsi="宋体"/>
          <w:color w:val="000000"/>
          <w:sz w:val="24"/>
        </w:rPr>
      </w:pPr>
      <w:r>
        <w:rPr>
          <w:rFonts w:ascii="宋体" w:hAnsi="宋体"/>
          <w:color w:val="000000"/>
          <w:sz w:val="24"/>
        </w:rPr>
      </w:r>
      <w:r/>
    </w:p>
    <w:p>
      <w:pPr>
        <w:pStyle w:val="1016"/>
        <w:ind w:firstLine="480"/>
        <w:spacing w:line="440" w:lineRule="exact"/>
        <w:rPr>
          <w:rFonts w:ascii="宋体" w:hAnsi="宋体"/>
          <w:color w:val="000000"/>
          <w:sz w:val="24"/>
        </w:rPr>
      </w:pPr>
      <w:r>
        <w:rPr>
          <w:rFonts w:ascii="宋体" w:hAnsi="宋体"/>
          <w:color w:val="000000"/>
          <w:sz w:val="24"/>
        </w:rPr>
      </w:r>
      <w:r/>
    </w:p>
    <w:p>
      <w:pPr>
        <w:pStyle w:val="1016"/>
        <w:ind w:firstLine="480"/>
        <w:spacing w:line="440" w:lineRule="exact"/>
        <w:rPr>
          <w:rFonts w:ascii="宋体" w:hAnsi="宋体"/>
          <w:color w:val="000000"/>
          <w:sz w:val="24"/>
        </w:rPr>
      </w:pPr>
      <w:r>
        <w:rPr>
          <w:rFonts w:ascii="宋体" w:hAnsi="宋体"/>
          <w:color w:val="000000"/>
          <w:sz w:val="24"/>
        </w:rPr>
      </w:r>
      <w:r/>
    </w:p>
    <w:p>
      <w:pPr>
        <w:pStyle w:val="1016"/>
        <w:ind w:firstLine="480"/>
        <w:spacing w:line="440" w:lineRule="exact"/>
        <w:rPr>
          <w:rFonts w:ascii="宋体" w:hAnsi="宋体"/>
          <w:color w:val="000000"/>
          <w:sz w:val="24"/>
        </w:rPr>
      </w:pPr>
      <w:r>
        <w:rPr>
          <w:rFonts w:ascii="宋体" w:hAnsi="宋体"/>
          <w:color w:val="000000"/>
          <w:sz w:val="24"/>
        </w:rPr>
      </w:r>
      <w:r/>
    </w:p>
    <w:p>
      <w:pPr>
        <w:pStyle w:val="1016"/>
        <w:ind w:firstLine="480"/>
        <w:spacing w:line="440" w:lineRule="exact"/>
        <w:rPr>
          <w:rFonts w:ascii="宋体" w:hAnsi="宋体"/>
          <w:color w:val="000000"/>
          <w:sz w:val="24"/>
        </w:rPr>
      </w:pPr>
      <w:r>
        <w:rPr>
          <w:rFonts w:ascii="宋体" w:hAnsi="宋体"/>
          <w:color w:val="000000"/>
          <w:sz w:val="24"/>
        </w:rPr>
      </w:r>
      <w:r/>
    </w:p>
    <w:p>
      <w:pPr>
        <w:pStyle w:val="1016"/>
        <w:ind w:firstLine="480"/>
        <w:spacing w:line="440" w:lineRule="exact"/>
        <w:rPr>
          <w:rFonts w:ascii="宋体" w:hAnsi="宋体"/>
          <w:color w:val="000000"/>
          <w:sz w:val="24"/>
        </w:rPr>
      </w:pPr>
      <w:r>
        <w:rPr>
          <w:rFonts w:ascii="宋体" w:hAnsi="宋体"/>
          <w:color w:val="000000"/>
          <w:sz w:val="24"/>
        </w:rPr>
      </w:r>
      <w:r/>
    </w:p>
    <w:p>
      <w:pPr>
        <w:pStyle w:val="1016"/>
        <w:ind w:firstLine="480"/>
        <w:spacing w:line="440" w:lineRule="exact"/>
        <w:rPr>
          <w:rFonts w:ascii="宋体" w:hAnsi="宋体"/>
          <w:color w:val="000000"/>
          <w:sz w:val="24"/>
        </w:rPr>
      </w:pPr>
      <w:r>
        <w:rPr>
          <w:rFonts w:ascii="宋体" w:hAnsi="宋体"/>
          <w:color w:val="000000"/>
          <w:sz w:val="24"/>
        </w:rPr>
      </w:r>
      <w:r/>
    </w:p>
    <w:p>
      <w:pPr>
        <w:pStyle w:val="1016"/>
        <w:ind w:firstLine="480"/>
        <w:spacing w:line="440" w:lineRule="exact"/>
        <w:rPr>
          <w:rFonts w:ascii="宋体" w:hAnsi="宋体"/>
          <w:color w:val="000000"/>
          <w:sz w:val="24"/>
        </w:rPr>
      </w:pPr>
      <w:r>
        <w:rPr>
          <w:rFonts w:ascii="宋体" w:hAnsi="宋体"/>
          <w:color w:val="000000"/>
          <w:sz w:val="24"/>
        </w:rPr>
      </w:r>
      <w:r/>
    </w:p>
    <w:p>
      <w:pPr>
        <w:pStyle w:val="1016"/>
        <w:spacing w:line="440" w:lineRule="exact"/>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1016"/>
        <w:ind w:firstLine="480"/>
        <w:spacing w:line="440" w:lineRule="exact"/>
        <w:rPr>
          <w:rFonts w:hint="eastAsia" w:ascii="宋体" w:hAnsi="宋体"/>
          <w:color w:val="000000"/>
          <w:sz w:val="24"/>
          <w:szCs w:val="24"/>
        </w:rPr>
      </w:pPr>
      <w:r>
        <w:rPr>
          <w:rFonts w:hint="eastAsia" w:ascii="宋体" w:hAnsi="宋体"/>
          <w:color w:val="000000"/>
          <w:sz w:val="24"/>
          <w:szCs w:val="24"/>
        </w:rPr>
        <w:br w:type="page" w:clear="all"/>
      </w:r>
      <w:r>
        <w:rPr>
          <w:rFonts w:hint="eastAsia" w:ascii="宋体" w:hAnsi="宋体"/>
          <w:color w:val="000000"/>
          <w:sz w:val="24"/>
          <w:szCs w:val="24"/>
        </w:rPr>
        <w:t xml:space="preserve">一、具有独立承担民事责任的能力</w:t>
      </w:r>
      <w:r>
        <w:rPr>
          <w:rFonts w:hint="eastAsia" w:ascii="宋体" w:hAnsi="宋体"/>
          <w:color w:val="000000"/>
          <w:sz w:val="24"/>
          <w:szCs w:val="24"/>
        </w:rPr>
      </w:r>
      <w:r/>
    </w:p>
    <w:p>
      <w:pPr>
        <w:pStyle w:val="1016"/>
        <w:ind w:firstLine="480"/>
        <w:spacing w:line="440" w:lineRule="exact"/>
        <w:rPr>
          <w:rFonts w:hint="eastAsia" w:ascii="宋体" w:hAnsi="宋体"/>
          <w:color w:val="000000"/>
          <w:sz w:val="24"/>
          <w:szCs w:val="24"/>
        </w:rPr>
      </w:pPr>
      <w:r>
        <w:rPr>
          <w:rFonts w:ascii="宋体" w:hAnsi="宋体"/>
          <w:color w:val="000000"/>
          <w:sz w:val="24"/>
          <w:szCs w:val="24"/>
        </w:rPr>
        <w:t xml:space="preserve">提供法人或者其他组织的营业执照等证明文件，自然人的身份证明；如</w:t>
      </w:r>
      <w:r>
        <w:rPr>
          <w:rFonts w:hint="eastAsia" w:ascii="宋体" w:hAnsi="宋体"/>
          <w:color w:val="000000"/>
          <w:sz w:val="24"/>
          <w:szCs w:val="24"/>
        </w:rPr>
        <w:t xml:space="preserve">投标人</w:t>
      </w:r>
      <w:r>
        <w:rPr>
          <w:rFonts w:ascii="宋体" w:hAnsi="宋体"/>
          <w:color w:val="000000"/>
          <w:sz w:val="24"/>
          <w:szCs w:val="24"/>
        </w:rPr>
        <w:t xml:space="preserve">为事业单位，请提供事业单位法人证书</w:t>
      </w:r>
      <w:r>
        <w:rPr>
          <w:rFonts w:hint="eastAsia" w:ascii="宋体" w:hAnsi="宋体"/>
          <w:color w:val="000000"/>
          <w:sz w:val="24"/>
          <w:szCs w:val="24"/>
        </w:rPr>
        <w:t xml:space="preserve">。</w:t>
      </w:r>
      <w:r>
        <w:rPr>
          <w:rFonts w:hint="eastAsia" w:ascii="宋体" w:hAnsi="宋体"/>
          <w:color w:val="000000"/>
          <w:sz w:val="24"/>
          <w:szCs w:val="24"/>
        </w:rPr>
      </w:r>
      <w:r/>
    </w:p>
    <w:p>
      <w:pPr>
        <w:pStyle w:val="1016"/>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二、具有良好的商业信誉和健全的财务会计制度</w:t>
      </w:r>
      <w:r>
        <w:rPr>
          <w:rFonts w:hint="eastAsia" w:ascii="宋体" w:hAnsi="宋体"/>
          <w:color w:val="000000"/>
          <w:sz w:val="24"/>
          <w:szCs w:val="24"/>
        </w:rPr>
      </w:r>
      <w:r/>
    </w:p>
    <w:p>
      <w:pPr>
        <w:pStyle w:val="1016"/>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提供2025年度财务报告（成立不满一年的提供至少一个月财务报告），或银行出具的资信证明，或财政部门认可的政府专业担保机构出具的投标担保函。</w:t>
      </w:r>
      <w:r>
        <w:rPr>
          <w:rFonts w:hint="eastAsia" w:ascii="宋体" w:hAnsi="宋体"/>
          <w:color w:val="000000"/>
          <w:sz w:val="24"/>
          <w:szCs w:val="24"/>
        </w:rPr>
      </w:r>
      <w:r/>
    </w:p>
    <w:p>
      <w:pPr>
        <w:pStyle w:val="1016"/>
        <w:ind w:firstLine="480"/>
        <w:spacing w:line="440" w:lineRule="exact"/>
        <w:rPr>
          <w:rFonts w:ascii="宋体" w:hAnsi="宋体"/>
          <w:bCs/>
          <w:color w:val="000000"/>
          <w:sz w:val="24"/>
          <w:szCs w:val="24"/>
        </w:rPr>
      </w:pPr>
      <w:r>
        <w:rPr>
          <w:rFonts w:ascii="宋体" w:hAnsi="宋体"/>
          <w:bCs/>
          <w:color w:val="000000"/>
          <w:sz w:val="24"/>
          <w:szCs w:val="24"/>
        </w:rPr>
        <w:t xml:space="preserve">三、具有履行合同所必需的设备和专业技术能力</w:t>
      </w:r>
      <w:r>
        <w:rPr>
          <w:rFonts w:ascii="宋体" w:hAnsi="宋体"/>
          <w:bCs/>
          <w:color w:val="000000"/>
          <w:sz w:val="24"/>
          <w:szCs w:val="24"/>
        </w:rPr>
      </w:r>
      <w:r/>
    </w:p>
    <w:p>
      <w:pPr>
        <w:pStyle w:val="1016"/>
        <w:ind w:firstLine="480"/>
        <w:spacing w:line="440" w:lineRule="exact"/>
        <w:rPr>
          <w:rFonts w:ascii="宋体" w:hAnsi="宋体"/>
          <w:bCs/>
          <w:color w:val="000000"/>
          <w:sz w:val="24"/>
          <w:szCs w:val="24"/>
        </w:rPr>
      </w:pPr>
      <w:r>
        <w:rPr>
          <w:rFonts w:ascii="宋体" w:hAnsi="宋体"/>
          <w:bCs/>
          <w:color w:val="000000"/>
          <w:sz w:val="24"/>
          <w:szCs w:val="24"/>
        </w:rPr>
        <w:t xml:space="preserve">投标单位相关信息一览表（见投标文件格式）。</w:t>
      </w:r>
      <w:r>
        <w:rPr>
          <w:rFonts w:ascii="宋体" w:hAnsi="宋体"/>
          <w:bCs/>
          <w:color w:val="000000"/>
          <w:sz w:val="24"/>
          <w:szCs w:val="24"/>
        </w:rPr>
      </w:r>
      <w:r/>
    </w:p>
    <w:p>
      <w:pPr>
        <w:pStyle w:val="1016"/>
        <w:ind w:firstLine="480"/>
        <w:spacing w:line="440" w:lineRule="exact"/>
        <w:rPr>
          <w:rFonts w:ascii="宋体" w:hAnsi="宋体"/>
          <w:bCs/>
          <w:color w:val="000000"/>
          <w:sz w:val="24"/>
          <w:szCs w:val="24"/>
        </w:rPr>
      </w:pPr>
      <w:r>
        <w:rPr>
          <w:rFonts w:ascii="宋体" w:hAnsi="宋体"/>
          <w:bCs/>
          <w:color w:val="000000"/>
          <w:sz w:val="24"/>
          <w:szCs w:val="24"/>
        </w:rPr>
        <w:t xml:space="preserve">四、提供参加本次政府活动前三年内，在经营活动中没有重大违法记录的承诺函</w:t>
      </w:r>
      <w:r>
        <w:rPr>
          <w:rFonts w:ascii="宋体" w:hAnsi="宋体"/>
          <w:bCs/>
          <w:color w:val="000000"/>
          <w:sz w:val="24"/>
          <w:szCs w:val="24"/>
        </w:rPr>
      </w:r>
      <w:r/>
    </w:p>
    <w:p>
      <w:pPr>
        <w:pStyle w:val="1016"/>
        <w:ind w:firstLine="480"/>
        <w:spacing w:line="440" w:lineRule="exact"/>
        <w:rPr>
          <w:rFonts w:ascii="宋体" w:hAnsi="宋体"/>
          <w:bCs/>
          <w:color w:val="000000"/>
          <w:sz w:val="24"/>
          <w:szCs w:val="24"/>
        </w:rPr>
      </w:pPr>
      <w:r>
        <w:rPr>
          <w:rFonts w:ascii="宋体" w:hAnsi="宋体"/>
          <w:bCs/>
          <w:color w:val="000000"/>
          <w:sz w:val="24"/>
          <w:szCs w:val="24"/>
        </w:rPr>
        <w:t xml:space="preserve">见投标函第7条。</w:t>
      </w:r>
      <w:r>
        <w:rPr>
          <w:rFonts w:ascii="宋体" w:hAnsi="宋体"/>
          <w:bCs/>
          <w:color w:val="000000"/>
          <w:sz w:val="24"/>
          <w:szCs w:val="24"/>
        </w:rPr>
      </w:r>
      <w:r/>
    </w:p>
    <w:p>
      <w:pPr>
        <w:pStyle w:val="1016"/>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五、依法缴纳税收和社会保障资金的相关材料</w:t>
      </w:r>
      <w:r>
        <w:rPr>
          <w:rFonts w:hint="eastAsia" w:ascii="宋体" w:hAnsi="宋体"/>
          <w:color w:val="000000"/>
          <w:sz w:val="24"/>
          <w:szCs w:val="24"/>
        </w:rPr>
      </w:r>
      <w:r/>
    </w:p>
    <w:p>
      <w:pPr>
        <w:pStyle w:val="1016"/>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提供提交响应文件截止时间前一年内至少一个月依法缴纳税收及缴纳社会保障资金的证明材料。投标人依法享受缓缴、免缴税收、社会保障资金的提供证明材料。</w:t>
      </w:r>
      <w:r>
        <w:rPr>
          <w:rFonts w:hint="eastAsia" w:ascii="宋体" w:hAnsi="宋体"/>
          <w:color w:val="000000"/>
          <w:sz w:val="24"/>
          <w:szCs w:val="24"/>
        </w:rPr>
      </w:r>
      <w:r/>
    </w:p>
    <w:p>
      <w:pPr>
        <w:pStyle w:val="1016"/>
        <w:ind w:firstLine="480"/>
        <w:spacing w:line="440" w:lineRule="exact"/>
        <w:rPr>
          <w:rFonts w:ascii="宋体" w:hAnsi="宋体"/>
          <w:bCs/>
          <w:color w:val="000000"/>
          <w:sz w:val="24"/>
          <w:szCs w:val="24"/>
        </w:rPr>
      </w:pPr>
      <w:r>
        <w:rPr>
          <w:rFonts w:ascii="宋体" w:hAnsi="宋体"/>
          <w:bCs/>
          <w:color w:val="000000"/>
          <w:sz w:val="24"/>
          <w:szCs w:val="24"/>
        </w:rPr>
        <w:t xml:space="preserve">注：①按扬财购〔202</w:t>
      </w:r>
      <w:r>
        <w:rPr>
          <w:rFonts w:hint="eastAsia" w:ascii="宋体" w:hAnsi="宋体"/>
          <w:bCs/>
          <w:color w:val="000000"/>
          <w:sz w:val="24"/>
          <w:szCs w:val="24"/>
        </w:rPr>
        <w:t xml:space="preserve">2</w:t>
      </w:r>
      <w:r>
        <w:rPr>
          <w:rFonts w:ascii="宋体" w:hAnsi="宋体"/>
          <w:bCs/>
          <w:color w:val="000000"/>
          <w:sz w:val="24"/>
          <w:szCs w:val="24"/>
        </w:rPr>
        <w:t xml:space="preserve">〕17号《关于进一步降低政府活动成本减轻政府</w:t>
      </w:r>
      <w:r>
        <w:rPr>
          <w:rFonts w:hint="eastAsia" w:ascii="宋体" w:hAnsi="宋体"/>
          <w:bCs/>
          <w:color w:val="000000"/>
          <w:sz w:val="24"/>
          <w:szCs w:val="24"/>
        </w:rPr>
        <w:t xml:space="preserve">投标人</w:t>
      </w:r>
      <w:r>
        <w:rPr>
          <w:rFonts w:ascii="宋体" w:hAnsi="宋体"/>
          <w:bCs/>
          <w:color w:val="000000"/>
          <w:sz w:val="24"/>
          <w:szCs w:val="24"/>
        </w:rPr>
        <w:t xml:space="preserve">负担的通知》本项目申请人的资格条件采取“信用承诺制”，</w:t>
      </w:r>
      <w:r>
        <w:rPr>
          <w:rFonts w:hint="eastAsia" w:ascii="宋体" w:hAnsi="宋体"/>
          <w:bCs/>
          <w:color w:val="000000"/>
          <w:sz w:val="24"/>
          <w:szCs w:val="24"/>
        </w:rPr>
        <w:t xml:space="preserve">上述</w:t>
      </w:r>
      <w:r>
        <w:rPr>
          <w:rFonts w:ascii="宋体" w:hAnsi="宋体"/>
          <w:bCs/>
          <w:color w:val="000000"/>
          <w:sz w:val="24"/>
          <w:szCs w:val="24"/>
        </w:rPr>
        <w:t xml:space="preserve">第</w:t>
      </w:r>
      <w:r>
        <w:rPr>
          <w:rFonts w:hint="eastAsia" w:ascii="宋体" w:hAnsi="宋体"/>
          <w:bCs/>
          <w:color w:val="000000"/>
          <w:sz w:val="24"/>
          <w:szCs w:val="24"/>
        </w:rPr>
        <w:t xml:space="preserve">二</w:t>
      </w:r>
      <w:r>
        <w:rPr>
          <w:rFonts w:ascii="宋体" w:hAnsi="宋体"/>
          <w:bCs/>
          <w:color w:val="000000"/>
          <w:sz w:val="24"/>
          <w:szCs w:val="24"/>
        </w:rPr>
        <w:t xml:space="preserve">至第</w:t>
      </w:r>
      <w:r>
        <w:rPr>
          <w:rFonts w:hint="eastAsia" w:ascii="宋体" w:hAnsi="宋体"/>
          <w:bCs/>
          <w:color w:val="000000"/>
          <w:sz w:val="24"/>
          <w:szCs w:val="24"/>
        </w:rPr>
        <w:t xml:space="preserve">五</w:t>
      </w:r>
      <w:r>
        <w:rPr>
          <w:rFonts w:ascii="宋体" w:hAnsi="宋体"/>
          <w:bCs/>
          <w:color w:val="000000"/>
          <w:sz w:val="24"/>
          <w:szCs w:val="24"/>
        </w:rPr>
        <w:t xml:space="preserve">项，</w:t>
      </w:r>
      <w:r>
        <w:rPr>
          <w:rFonts w:hint="eastAsia" w:ascii="宋体" w:hAnsi="宋体"/>
          <w:bCs/>
          <w:color w:val="000000"/>
          <w:sz w:val="24"/>
          <w:szCs w:val="24"/>
        </w:rPr>
        <w:t xml:space="preserve">投标人</w:t>
      </w:r>
      <w:r>
        <w:rPr>
          <w:rFonts w:ascii="宋体" w:hAnsi="宋体"/>
          <w:bCs/>
          <w:color w:val="000000"/>
          <w:sz w:val="24"/>
          <w:szCs w:val="24"/>
        </w:rPr>
        <w:t xml:space="preserve">可选择提供资格承诺函</w:t>
      </w:r>
      <w:r>
        <w:rPr>
          <w:rFonts w:hint="eastAsia" w:ascii="宋体" w:hAnsi="宋体"/>
          <w:color w:val="000000"/>
          <w:sz w:val="24"/>
          <w:szCs w:val="24"/>
        </w:rPr>
        <w:t xml:space="preserve">（见投标文件格式）</w:t>
      </w:r>
      <w:r>
        <w:rPr>
          <w:rFonts w:ascii="宋体" w:hAnsi="宋体"/>
          <w:bCs/>
          <w:color w:val="000000"/>
          <w:sz w:val="24"/>
          <w:szCs w:val="24"/>
        </w:rPr>
        <w:t xml:space="preserve">，在</w:t>
      </w:r>
      <w:r>
        <w:rPr>
          <w:rFonts w:hint="eastAsia" w:ascii="宋体" w:hAnsi="宋体"/>
          <w:bCs/>
          <w:color w:val="000000"/>
          <w:sz w:val="24"/>
          <w:szCs w:val="24"/>
        </w:rPr>
        <w:t xml:space="preserve">投标</w:t>
      </w:r>
      <w:r>
        <w:rPr>
          <w:rFonts w:ascii="宋体" w:hAnsi="宋体"/>
          <w:bCs/>
          <w:color w:val="000000"/>
          <w:sz w:val="24"/>
          <w:szCs w:val="24"/>
        </w:rPr>
        <w:t xml:space="preserve">文件中无需再提供与</w:t>
      </w:r>
      <w:r>
        <w:rPr>
          <w:rFonts w:hint="eastAsia" w:ascii="宋体" w:hAnsi="宋体"/>
          <w:bCs/>
          <w:color w:val="000000"/>
          <w:sz w:val="24"/>
          <w:szCs w:val="24"/>
        </w:rPr>
        <w:t xml:space="preserve">上述</w:t>
      </w:r>
      <w:r>
        <w:rPr>
          <w:rFonts w:ascii="宋体" w:hAnsi="宋体"/>
          <w:bCs/>
          <w:color w:val="000000"/>
          <w:sz w:val="24"/>
          <w:szCs w:val="24"/>
        </w:rPr>
        <w:t xml:space="preserve">第</w:t>
      </w:r>
      <w:r>
        <w:rPr>
          <w:rFonts w:hint="eastAsia" w:ascii="宋体" w:hAnsi="宋体"/>
          <w:bCs/>
          <w:color w:val="000000"/>
          <w:sz w:val="24"/>
          <w:szCs w:val="24"/>
        </w:rPr>
        <w:t xml:space="preserve">二</w:t>
      </w:r>
      <w:r>
        <w:rPr>
          <w:rFonts w:ascii="宋体" w:hAnsi="宋体"/>
          <w:bCs/>
          <w:color w:val="000000"/>
          <w:sz w:val="24"/>
          <w:szCs w:val="24"/>
        </w:rPr>
        <w:t xml:space="preserve">至第</w:t>
      </w:r>
      <w:r>
        <w:rPr>
          <w:rFonts w:hint="eastAsia" w:ascii="宋体" w:hAnsi="宋体"/>
          <w:bCs/>
          <w:color w:val="000000"/>
          <w:sz w:val="24"/>
          <w:szCs w:val="24"/>
        </w:rPr>
        <w:t xml:space="preserve">五</w:t>
      </w:r>
      <w:r>
        <w:rPr>
          <w:rFonts w:ascii="宋体" w:hAnsi="宋体"/>
          <w:bCs/>
          <w:color w:val="000000"/>
          <w:sz w:val="24"/>
          <w:szCs w:val="24"/>
        </w:rPr>
        <w:t xml:space="preserve">项相关的证明材料即可参加活动。</w:t>
      </w:r>
      <w:r>
        <w:rPr>
          <w:rFonts w:ascii="宋体" w:hAnsi="宋体"/>
          <w:bCs/>
          <w:color w:val="000000"/>
          <w:sz w:val="24"/>
          <w:szCs w:val="24"/>
        </w:rPr>
      </w:r>
      <w:r/>
    </w:p>
    <w:p>
      <w:pPr>
        <w:pStyle w:val="1016"/>
        <w:ind w:firstLine="480"/>
        <w:spacing w:line="440" w:lineRule="exact"/>
        <w:rPr>
          <w:rFonts w:ascii="宋体" w:hAnsi="宋体"/>
          <w:bCs/>
          <w:color w:val="000000"/>
          <w:sz w:val="24"/>
          <w:szCs w:val="24"/>
        </w:rPr>
      </w:pPr>
      <w:r>
        <w:rPr>
          <w:rFonts w:ascii="宋体" w:hAnsi="宋体"/>
          <w:bCs/>
          <w:color w:val="000000"/>
          <w:sz w:val="24"/>
          <w:szCs w:val="24"/>
        </w:rPr>
        <w:t xml:space="preserve">②</w:t>
      </w:r>
      <w:r>
        <w:rPr>
          <w:rFonts w:hint="eastAsia" w:ascii="宋体" w:hAnsi="宋体"/>
          <w:bCs/>
          <w:color w:val="000000"/>
          <w:sz w:val="24"/>
          <w:szCs w:val="24"/>
        </w:rPr>
        <w:t xml:space="preserve">投标人</w:t>
      </w:r>
      <w:r>
        <w:rPr>
          <w:rFonts w:ascii="宋体" w:hAnsi="宋体"/>
          <w:bCs/>
          <w:color w:val="000000"/>
          <w:sz w:val="24"/>
          <w:szCs w:val="24"/>
        </w:rPr>
        <w:t xml:space="preserve">可自行选择是否提供承诺函，若不提供承诺函的，应按</w:t>
      </w:r>
      <w:r>
        <w:rPr>
          <w:rFonts w:hint="eastAsia" w:ascii="宋体" w:hAnsi="宋体"/>
          <w:bCs/>
          <w:color w:val="000000"/>
          <w:sz w:val="24"/>
          <w:szCs w:val="24"/>
        </w:rPr>
        <w:t xml:space="preserve">招标</w:t>
      </w:r>
      <w:r>
        <w:rPr>
          <w:rFonts w:ascii="宋体" w:hAnsi="宋体"/>
          <w:bCs/>
          <w:color w:val="000000"/>
          <w:sz w:val="24"/>
          <w:szCs w:val="24"/>
        </w:rPr>
        <w:t xml:space="preserve">文件要求提供相应的证明材料。</w:t>
      </w:r>
      <w:r>
        <w:rPr>
          <w:rFonts w:ascii="宋体" w:hAnsi="宋体"/>
          <w:bCs/>
          <w:color w:val="000000"/>
          <w:sz w:val="24"/>
          <w:szCs w:val="24"/>
        </w:rPr>
      </w:r>
      <w:r/>
    </w:p>
    <w:p>
      <w:pPr>
        <w:pStyle w:val="1016"/>
        <w:ind w:firstLine="480"/>
        <w:spacing w:line="440" w:lineRule="exact"/>
        <w:rPr>
          <w:rFonts w:hint="eastAsia" w:ascii="宋体" w:hAnsi="宋体"/>
          <w:color w:val="000000"/>
          <w:sz w:val="24"/>
          <w:szCs w:val="24"/>
        </w:rPr>
      </w:pPr>
      <w:r>
        <w:rPr>
          <w:rFonts w:ascii="宋体" w:hAnsi="宋体"/>
          <w:bCs/>
          <w:color w:val="000000"/>
          <w:sz w:val="24"/>
          <w:szCs w:val="24"/>
        </w:rPr>
        <w:t xml:space="preserve">③</w:t>
      </w:r>
      <w:r>
        <w:rPr>
          <w:rFonts w:hint="eastAsia" w:ascii="宋体" w:hAnsi="宋体"/>
          <w:bCs/>
          <w:color w:val="000000"/>
          <w:sz w:val="24"/>
          <w:szCs w:val="24"/>
        </w:rPr>
        <w:t xml:space="preserve">投标人</w:t>
      </w:r>
      <w:r>
        <w:rPr>
          <w:rFonts w:ascii="宋体" w:hAnsi="宋体"/>
          <w:bCs/>
          <w:color w:val="000000"/>
          <w:sz w:val="24"/>
          <w:szCs w:val="24"/>
        </w:rPr>
        <w:t xml:space="preserve">应当遵循诚实信用原则，不得作虚假承诺。</w:t>
      </w:r>
      <w:r>
        <w:rPr>
          <w:rFonts w:hint="eastAsia" w:ascii="宋体" w:hAnsi="宋体"/>
          <w:bCs/>
          <w:color w:val="000000"/>
          <w:sz w:val="24"/>
          <w:szCs w:val="24"/>
        </w:rPr>
        <w:t xml:space="preserve">投标人</w:t>
      </w:r>
      <w:r>
        <w:rPr>
          <w:rFonts w:ascii="宋体" w:hAnsi="宋体"/>
          <w:bCs/>
          <w:color w:val="000000"/>
          <w:sz w:val="24"/>
          <w:szCs w:val="24"/>
        </w:rPr>
        <w:t xml:space="preserve">承诺不实的，属于提供虚假材料谋取中标、成交，应承担相应的法律责任。</w:t>
      </w:r>
      <w:r>
        <w:rPr>
          <w:rFonts w:hint="eastAsia" w:ascii="宋体" w:hAnsi="宋体"/>
          <w:color w:val="000000"/>
          <w:sz w:val="24"/>
          <w:szCs w:val="24"/>
        </w:rPr>
      </w:r>
      <w:r/>
    </w:p>
    <w:p>
      <w:pPr>
        <w:pStyle w:val="1016"/>
        <w:numPr>
          <w:ilvl w:val="0"/>
          <w:numId w:val="7"/>
        </w:numPr>
        <w:ind w:firstLine="480"/>
        <w:spacing w:line="440" w:lineRule="exact"/>
        <w:rPr>
          <w:rFonts w:hint="eastAsia"/>
          <w:color w:val="000000"/>
        </w:rPr>
      </w:pPr>
      <w:r>
        <w:rPr>
          <w:rFonts w:hint="eastAsia" w:ascii="宋体" w:hAnsi="宋体"/>
          <w:color w:val="000000"/>
          <w:sz w:val="24"/>
          <w:szCs w:val="24"/>
        </w:rPr>
        <w:t xml:space="preserve">特定资格要求的证明文件:详见采购公告</w:t>
      </w:r>
      <w:r>
        <w:rPr>
          <w:rFonts w:hint="eastAsia"/>
          <w:color w:val="000000"/>
        </w:rPr>
      </w:r>
      <w:r/>
    </w:p>
    <w:p>
      <w:pPr>
        <w:pStyle w:val="1016"/>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如果本项目申请人的特定资格要求中要求提供的，必须提供。</w:t>
      </w:r>
      <w:r>
        <w:rPr>
          <w:rFonts w:hint="eastAsia" w:ascii="宋体" w:hAnsi="宋体"/>
          <w:color w:val="000000"/>
          <w:sz w:val="24"/>
          <w:szCs w:val="24"/>
        </w:rPr>
      </w:r>
      <w:r/>
    </w:p>
    <w:p>
      <w:pPr>
        <w:pStyle w:val="1016"/>
        <w:jc w:val="center"/>
        <w:spacing w:before="145" w:after="145" w:line="440" w:lineRule="exact"/>
        <w:rPr>
          <w:rFonts w:hint="eastAsia" w:ascii="黑体" w:hAnsi="黑体" w:eastAsia="黑体"/>
          <w:i/>
          <w:color w:val="000000"/>
          <w:sz w:val="32"/>
          <w:szCs w:val="32"/>
          <w:u w:val="single"/>
        </w:rPr>
      </w:pPr>
      <w:r>
        <w:rPr>
          <w:rFonts w:hint="eastAsia" w:ascii="宋体" w:hAnsi="宋体"/>
          <w:color w:val="000000"/>
          <w:sz w:val="24"/>
          <w:szCs w:val="24"/>
        </w:rPr>
        <w:br w:type="page" w:clear="all"/>
      </w:r>
      <w:bookmarkEnd w:id="203"/>
      <w:r/>
      <w:bookmarkEnd w:id="204"/>
      <w:r/>
      <w:bookmarkEnd w:id="205"/>
      <w:r/>
      <w:bookmarkStart w:id="206" w:name="_Toc120614284"/>
      <w:r>
        <w:rPr>
          <w:rFonts w:hint="eastAsia" w:ascii="黑体" w:hAnsi="黑体" w:eastAsia="黑体"/>
          <w:i/>
          <w:color w:val="000000"/>
          <w:sz w:val="32"/>
          <w:szCs w:val="32"/>
          <w:u w:val="single"/>
        </w:rPr>
        <w:t xml:space="preserve">七、法人授权书</w:t>
      </w:r>
      <w:r>
        <w:rPr>
          <w:rFonts w:hint="eastAsia" w:ascii="黑体" w:hAnsi="黑体" w:eastAsia="黑体"/>
          <w:i/>
          <w:color w:val="000000"/>
          <w:sz w:val="32"/>
          <w:szCs w:val="32"/>
          <w:u w:val="single"/>
        </w:rPr>
      </w:r>
      <w:r/>
    </w:p>
    <w:p>
      <w:pPr>
        <w:pStyle w:val="1114"/>
        <w:ind w:firstLine="480"/>
        <w:spacing w:line="440" w:lineRule="exact"/>
        <w:tabs>
          <w:tab w:val="left" w:pos="360" w:leader="none"/>
        </w:tabs>
        <w:rPr>
          <w:rFonts w:hint="eastAsia"/>
          <w:color w:val="000000"/>
          <w:sz w:val="24"/>
          <w:szCs w:val="24"/>
        </w:rPr>
      </w:pPr>
      <w:r>
        <w:rPr>
          <w:rFonts w:hint="eastAsia"/>
          <w:color w:val="000000"/>
          <w:sz w:val="24"/>
          <w:szCs w:val="24"/>
        </w:rPr>
        <w:t xml:space="preserve">本授权书声明：____________（投标人名称）授权________________（被授权人的姓名）为我方就</w:t>
      </w:r>
      <w:r>
        <w:rPr>
          <w:rFonts w:hint="eastAsia"/>
          <w:color w:val="000000"/>
          <w:sz w:val="24"/>
          <w:szCs w:val="24"/>
          <w:u w:val="single"/>
        </w:rPr>
        <w:t xml:space="preserve"> </w:t>
      </w:r>
      <w:r>
        <w:rPr>
          <w:rFonts w:hint="eastAsia"/>
          <w:color w:val="000000"/>
          <w:sz w:val="24"/>
          <w:szCs w:val="24"/>
          <w:u w:val="single"/>
          <w:lang w:eastAsia="zh-CN"/>
        </w:rPr>
        <w:t xml:space="preserve">扬中市行政园区电力安全更新服务项目</w:t>
      </w:r>
      <w:r>
        <w:rPr>
          <w:rFonts w:hint="eastAsia"/>
          <w:color w:val="000000"/>
          <w:sz w:val="24"/>
          <w:szCs w:val="24"/>
        </w:rPr>
        <w:t xml:space="preserve">活动的合法代理人，以本单位名义全权处理一切与该项目有关的事务。</w:t>
      </w:r>
      <w:r>
        <w:rPr>
          <w:rFonts w:hint="eastAsia"/>
          <w:color w:val="000000"/>
          <w:sz w:val="24"/>
          <w:szCs w:val="24"/>
        </w:rPr>
      </w:r>
      <w:r/>
    </w:p>
    <w:p>
      <w:pPr>
        <w:pStyle w:val="1114"/>
        <w:ind w:firstLine="480"/>
        <w:spacing w:line="440" w:lineRule="exact"/>
        <w:tabs>
          <w:tab w:val="left" w:pos="360" w:leader="none"/>
        </w:tabs>
        <w:rPr>
          <w:rFonts w:hint="eastAsia"/>
          <w:color w:val="000000"/>
          <w:sz w:val="24"/>
          <w:szCs w:val="24"/>
        </w:rPr>
      </w:pPr>
      <w:r>
        <w:rPr>
          <w:rFonts w:hint="eastAsia"/>
          <w:color w:val="000000"/>
          <w:sz w:val="24"/>
          <w:szCs w:val="24"/>
        </w:rPr>
        <w:t xml:space="preserve">本授权书于______年____月____日起生效，特此声明。</w:t>
      </w:r>
      <w:r>
        <w:rPr>
          <w:rFonts w:hint="eastAsia"/>
          <w:color w:val="000000"/>
          <w:sz w:val="24"/>
          <w:szCs w:val="24"/>
        </w:rPr>
      </w:r>
      <w:r/>
    </w:p>
    <w:p>
      <w:pPr>
        <w:pStyle w:val="1114"/>
        <w:ind w:firstLine="0"/>
        <w:spacing w:line="440" w:lineRule="exact"/>
        <w:tabs>
          <w:tab w:val="left" w:pos="360" w:leader="none"/>
        </w:tabs>
        <w:rPr>
          <w:rFonts w:hint="eastAsia"/>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t xml:space="preserve">                              </w:t>
      </w:r>
      <w:r>
        <w:rPr>
          <w:rFonts w:hint="eastAsia"/>
          <w:color w:val="000000"/>
          <w:sz w:val="24"/>
          <w:szCs w:val="24"/>
          <w:u w:val="single"/>
        </w:rPr>
      </w:r>
      <w:r/>
    </w:p>
    <w:p>
      <w:pPr>
        <w:pStyle w:val="1114"/>
        <w:ind w:firstLine="0"/>
        <w:spacing w:line="440" w:lineRule="exact"/>
        <w:tabs>
          <w:tab w:val="left" w:pos="360" w:leader="none"/>
        </w:tabs>
        <w:rPr>
          <w:rFonts w:hint="eastAsia"/>
          <w:color w:val="000000"/>
          <w:sz w:val="24"/>
          <w:szCs w:val="24"/>
          <w:u w:val="single"/>
        </w:rPr>
      </w:pPr>
      <w:r>
        <w:rPr>
          <w:rFonts w:hint="eastAsia"/>
          <w:color w:val="000000"/>
          <w:sz w:val="24"/>
          <w:szCs w:val="24"/>
        </w:rPr>
        <w:t xml:space="preserve">          被授权人联系电话：（手机）</w:t>
      </w:r>
      <w:r>
        <w:rPr>
          <w:rFonts w:hint="eastAsia"/>
          <w:color w:val="000000"/>
          <w:sz w:val="24"/>
          <w:szCs w:val="24"/>
          <w:u w:val="single"/>
        </w:rPr>
        <w:t xml:space="preserve">                          </w:t>
      </w:r>
      <w:r>
        <w:rPr>
          <w:rFonts w:hint="eastAsia"/>
          <w:color w:val="000000"/>
          <w:sz w:val="24"/>
          <w:szCs w:val="24"/>
          <w:u w:val="single"/>
        </w:rPr>
      </w:r>
      <w:r/>
    </w:p>
    <w:p>
      <w:pPr>
        <w:pStyle w:val="1114"/>
        <w:ind w:firstLine="1200"/>
        <w:spacing w:line="440" w:lineRule="exact"/>
        <w:tabs>
          <w:tab w:val="left" w:pos="360" w:leader="none"/>
        </w:tabs>
        <w:rPr>
          <w:rFonts w:hint="eastAsia"/>
          <w:color w:val="000000"/>
          <w:sz w:val="24"/>
          <w:szCs w:val="24"/>
        </w:rPr>
      </w:pPr>
      <w:r>
        <w:rPr>
          <w:rFonts w:hint="eastAsia"/>
          <w:color w:val="000000"/>
          <w:sz w:val="24"/>
          <w:szCs w:val="24"/>
        </w:rPr>
        <w:t xml:space="preserve">授权单位名称：</w:t>
      </w:r>
      <w:r>
        <w:rPr>
          <w:rFonts w:hint="eastAsia"/>
          <w:color w:val="000000"/>
          <w:sz w:val="24"/>
          <w:szCs w:val="24"/>
          <w:u w:val="single"/>
        </w:rPr>
        <w:t xml:space="preserve">（加盖CA电子公章）</w:t>
      </w:r>
      <w:r>
        <w:rPr>
          <w:rFonts w:hint="eastAsia"/>
          <w:color w:val="000000"/>
          <w:sz w:val="24"/>
          <w:szCs w:val="24"/>
        </w:rPr>
      </w:r>
      <w:r/>
    </w:p>
    <w:p>
      <w:pPr>
        <w:pStyle w:val="1114"/>
        <w:ind w:firstLine="480"/>
        <w:spacing w:line="440" w:lineRule="exact"/>
        <w:tabs>
          <w:tab w:val="left" w:pos="360" w:leader="none"/>
        </w:tabs>
        <w:rPr>
          <w:rFonts w:hint="eastAsia"/>
          <w:color w:val="000000"/>
          <w:sz w:val="24"/>
          <w:szCs w:val="24"/>
          <w:u w:val="single"/>
        </w:rPr>
      </w:pPr>
      <w:r>
        <w:rPr>
          <w:rFonts w:hint="eastAsia"/>
          <w:color w:val="000000"/>
          <w:sz w:val="24"/>
          <w:szCs w:val="24"/>
        </w:rPr>
        <w:t xml:space="preserve">      单位地址：</w:t>
      </w:r>
      <w:r>
        <w:rPr>
          <w:rFonts w:hint="eastAsia"/>
          <w:color w:val="000000"/>
          <w:sz w:val="24"/>
          <w:szCs w:val="24"/>
          <w:u w:val="single"/>
        </w:rPr>
        <w:t xml:space="preserve">                                         </w:t>
      </w:r>
      <w:r>
        <w:rPr>
          <w:rFonts w:hint="eastAsia"/>
          <w:color w:val="000000"/>
          <w:sz w:val="24"/>
          <w:szCs w:val="24"/>
          <w:u w:val="single"/>
        </w:rPr>
      </w:r>
      <w:r/>
    </w:p>
    <w:p>
      <w:pPr>
        <w:pStyle w:val="1114"/>
        <w:ind w:firstLine="480"/>
        <w:spacing w:line="440" w:lineRule="exact"/>
        <w:tabs>
          <w:tab w:val="left" w:pos="360" w:leader="none"/>
        </w:tabs>
        <w:rPr>
          <w:rFonts w:hint="eastAsia"/>
          <w:color w:val="000000"/>
          <w:sz w:val="24"/>
          <w:szCs w:val="24"/>
        </w:rPr>
      </w:pPr>
      <w:r>
        <w:rPr>
          <w:rFonts w:hint="eastAsia"/>
          <w:color w:val="000000"/>
          <w:sz w:val="24"/>
          <w:szCs w:val="24"/>
        </w:rPr>
        <w:t xml:space="preserve">      日期：</w:t>
      </w:r>
      <w:bookmarkStart w:id="207" w:name="_格式3__银行出具的资信证明"/>
      <w:r/>
      <w:bookmarkEnd w:id="207"/>
      <w:r/>
      <w:bookmarkStart w:id="208" w:name="_Hlt26671380"/>
      <w:r/>
      <w:bookmarkEnd w:id="208"/>
      <w:r/>
      <w:bookmarkStart w:id="209" w:name="_Hlt26955070"/>
      <w:r/>
      <w:bookmarkEnd w:id="209"/>
      <w:r>
        <w:rPr>
          <w:rFonts w:hint="eastAsia"/>
          <w:color w:val="000000"/>
          <w:sz w:val="24"/>
          <w:szCs w:val="24"/>
          <w:u w:val="single"/>
        </w:rPr>
        <w:t xml:space="preserve">                                         </w:t>
      </w:r>
      <w:r>
        <w:rPr>
          <w:rFonts w:hint="eastAsia"/>
          <w:color w:val="000000"/>
          <w:sz w:val="24"/>
          <w:szCs w:val="24"/>
        </w:rPr>
      </w:r>
      <w:r/>
    </w:p>
    <w:p>
      <w:pPr>
        <w:pStyle w:val="1031"/>
        <w:spacing w:line="440" w:lineRule="exact"/>
        <w:rPr>
          <w:rFonts w:hint="eastAsia"/>
          <w:i/>
          <w:color w:val="000000"/>
          <w:sz w:val="24"/>
          <w:szCs w:val="24"/>
          <w:u w:val="single"/>
        </w:rPr>
      </w:pPr>
      <w:r>
        <w:rPr>
          <w:rFonts w:hint="eastAsia"/>
          <w:i/>
          <w:color w:val="000000"/>
          <w:sz w:val="24"/>
          <w:szCs w:val="24"/>
          <w:u w:val="single"/>
        </w:rPr>
      </w:r>
      <w:r/>
    </w:p>
    <w:p>
      <w:pPr>
        <w:pStyle w:val="1031"/>
        <w:ind w:firstLine="0"/>
        <w:spacing w:line="440" w:lineRule="exact"/>
        <w:rPr>
          <w:rFonts w:hint="eastAsia"/>
          <w:color w:val="000000"/>
        </w:rPr>
      </w:pPr>
      <w:r>
        <w:rPr>
          <w:rFonts w:hint="eastAsia"/>
          <w:color w:val="000000"/>
        </w:rPr>
      </w:r>
      <w:r/>
    </w:p>
    <w:p>
      <w:pPr>
        <w:pStyle w:val="1016"/>
        <w:spacing w:line="440" w:lineRule="exact"/>
        <w:rPr>
          <w:rFonts w:hint="eastAsia"/>
          <w:color w:val="000000"/>
        </w:rPr>
      </w:pPr>
      <w:r>
        <w:rPr>
          <w:rFonts w:hint="eastAsia"/>
          <w:color w:val="000000"/>
        </w:rPr>
      </w:r>
      <w:r/>
    </w:p>
    <w:p>
      <w:pPr>
        <w:pStyle w:val="1016"/>
        <w:spacing w:line="440" w:lineRule="exact"/>
        <w:rPr>
          <w:rFonts w:hint="eastAsia" w:ascii="宋体" w:hAnsi="宋体"/>
          <w:bCs/>
          <w:color w:val="000000"/>
          <w:sz w:val="24"/>
        </w:rPr>
      </w:pPr>
      <w:r>
        <w:rPr>
          <w:rFonts w:hint="eastAsia" w:ascii="宋体" w:hAnsi="宋体"/>
          <w:bCs/>
          <w:color w:val="000000"/>
          <w:sz w:val="24"/>
        </w:rPr>
      </w:r>
      <w:r/>
    </w:p>
    <w:p>
      <w:pPr>
        <w:pStyle w:val="1018"/>
        <w:ind w:firstLine="3390"/>
        <w:jc w:val="both"/>
        <w:spacing w:before="145" w:after="145" w:line="440" w:lineRule="exact"/>
        <w:rPr>
          <w:rFonts w:ascii="黑体" w:hAnsi="黑体" w:eastAsia="黑体"/>
          <w:bCs w:val="0"/>
          <w:i/>
          <w:color w:val="000000"/>
          <w:sz w:val="32"/>
          <w:szCs w:val="32"/>
          <w:u w:val="single"/>
        </w:rPr>
      </w:pPr>
      <w:r>
        <w:rPr>
          <w:rFonts w:ascii="宋体" w:hAnsi="宋体"/>
          <w:bCs w:val="0"/>
          <w:color w:val="000000"/>
          <w:sz w:val="24"/>
        </w:rPr>
        <w:br w:type="page" w:clear="all"/>
      </w:r>
      <w:r>
        <w:rPr>
          <w:rFonts w:hint="eastAsia" w:ascii="黑体" w:hAnsi="黑体" w:eastAsia="黑体"/>
          <w:bCs w:val="0"/>
          <w:i/>
          <w:color w:val="000000"/>
          <w:sz w:val="32"/>
          <w:szCs w:val="32"/>
          <w:u w:val="single"/>
        </w:rPr>
        <w:t xml:space="preserve">八、投标函</w:t>
      </w:r>
      <w:r>
        <w:rPr>
          <w:rFonts w:ascii="黑体" w:hAnsi="黑体" w:eastAsia="黑体"/>
          <w:bCs w:val="0"/>
          <w:i/>
          <w:color w:val="000000"/>
          <w:sz w:val="32"/>
          <w:szCs w:val="32"/>
          <w:u w:val="single"/>
        </w:rPr>
      </w:r>
      <w:r/>
    </w:p>
    <w:p>
      <w:pPr>
        <w:pStyle w:val="1118"/>
        <w:ind w:firstLine="0"/>
        <w:spacing w:before="0" w:after="0" w:line="440" w:lineRule="exact"/>
        <w:rPr>
          <w:rFonts w:hint="eastAsia" w:ascii="宋体" w:hAnsi="宋体"/>
          <w:color w:val="000000"/>
          <w:szCs w:val="21"/>
        </w:rPr>
      </w:pPr>
      <w:r>
        <w:rPr>
          <w:rFonts w:hint="eastAsia" w:ascii="宋体" w:hAnsi="宋体"/>
          <w:color w:val="000000"/>
          <w:szCs w:val="21"/>
        </w:rPr>
        <w:t xml:space="preserve">致：代理机构</w:t>
      </w:r>
      <w:r>
        <w:rPr>
          <w:rFonts w:hint="eastAsia" w:ascii="宋体" w:hAnsi="宋体"/>
          <w:color w:val="000000"/>
          <w:szCs w:val="21"/>
        </w:rPr>
      </w:r>
      <w:r/>
    </w:p>
    <w:p>
      <w:pPr>
        <w:pStyle w:val="1118"/>
        <w:spacing w:before="0" w:after="0" w:line="440" w:lineRule="exact"/>
        <w:rPr>
          <w:rFonts w:hint="eastAsia" w:ascii="宋体" w:hAnsi="宋体"/>
          <w:color w:val="000000"/>
          <w:szCs w:val="21"/>
        </w:rPr>
      </w:pPr>
      <w:r>
        <w:rPr>
          <w:rFonts w:hint="eastAsia" w:ascii="宋体" w:hAnsi="宋体"/>
          <w:color w:val="000000"/>
          <w:szCs w:val="21"/>
        </w:rPr>
        <w:t xml:space="preserve">根据贵方的</w:t>
      </w:r>
      <w:r>
        <w:rPr>
          <w:rFonts w:hint="eastAsia" w:ascii="宋体" w:hAnsi="宋体"/>
          <w:b/>
          <w:bCs/>
          <w:color w:val="000000"/>
          <w:szCs w:val="21"/>
          <w:u w:val="single"/>
          <w:lang w:eastAsia="zh-CN"/>
        </w:rPr>
        <w:t xml:space="preserve">扬中市行政园区电力安全更新服务项目</w:t>
      </w:r>
      <w:r>
        <w:rPr>
          <w:rFonts w:hint="eastAsia" w:ascii="宋体" w:hAnsi="宋体"/>
          <w:color w:val="000000"/>
          <w:szCs w:val="21"/>
        </w:rPr>
        <w:t xml:space="preserve">招标文件，正式授权下述签字人______(姓名)代表我方_____（投标人的名称），全权处理本次项目投标的有关事宜。</w:t>
      </w:r>
      <w:r>
        <w:rPr>
          <w:rFonts w:hint="eastAsia" w:ascii="宋体" w:hAnsi="宋体"/>
          <w:color w:val="000000"/>
          <w:szCs w:val="21"/>
        </w:rPr>
      </w:r>
      <w:r/>
    </w:p>
    <w:p>
      <w:pPr>
        <w:pStyle w:val="1118"/>
        <w:spacing w:before="0" w:after="0" w:line="440" w:lineRule="exact"/>
        <w:rPr>
          <w:rFonts w:hint="eastAsia" w:ascii="宋体" w:hAnsi="宋体"/>
          <w:color w:val="000000"/>
          <w:szCs w:val="21"/>
        </w:rPr>
      </w:pPr>
      <w:r>
        <w:rPr>
          <w:rFonts w:hint="eastAsia" w:ascii="宋体" w:hAnsi="宋体"/>
          <w:color w:val="000000"/>
          <w:szCs w:val="21"/>
        </w:rPr>
        <w:t xml:space="preserve">据此函，__________签字人兹宣布同意如下：</w:t>
      </w:r>
      <w:r>
        <w:rPr>
          <w:rFonts w:hint="eastAsia" w:ascii="宋体" w:hAnsi="宋体"/>
          <w:color w:val="000000"/>
          <w:szCs w:val="21"/>
        </w:rPr>
      </w:r>
      <w:r/>
    </w:p>
    <w:p>
      <w:pPr>
        <w:pStyle w:val="1118"/>
        <w:spacing w:before="0" w:after="0" w:line="440" w:lineRule="exact"/>
        <w:rPr>
          <w:rFonts w:hint="eastAsia" w:ascii="宋体" w:hAnsi="宋体"/>
          <w:color w:val="000000"/>
          <w:szCs w:val="21"/>
        </w:rPr>
      </w:pPr>
      <w:r>
        <w:rPr>
          <w:rFonts w:hint="eastAsia" w:ascii="宋体" w:hAnsi="宋体"/>
          <w:color w:val="000000"/>
          <w:szCs w:val="21"/>
        </w:rPr>
        <w:t xml:space="preserve">1.按招标文件规定的各项要求，向买方提供所需服务（包含与服务相关的货物）。</w:t>
      </w:r>
      <w:r>
        <w:rPr>
          <w:rFonts w:hint="eastAsia" w:ascii="宋体" w:hAnsi="宋体"/>
          <w:color w:val="000000"/>
          <w:szCs w:val="21"/>
        </w:rPr>
      </w:r>
      <w:r/>
    </w:p>
    <w:p>
      <w:pPr>
        <w:pStyle w:val="1118"/>
        <w:spacing w:before="0" w:after="0" w:line="440" w:lineRule="exact"/>
        <w:rPr>
          <w:rFonts w:hint="eastAsia" w:ascii="宋体" w:hAnsi="宋体"/>
          <w:color w:val="000000"/>
          <w:szCs w:val="21"/>
        </w:rPr>
      </w:pPr>
      <w:r>
        <w:rPr>
          <w:rFonts w:hint="eastAsia" w:ascii="宋体" w:hAnsi="宋体"/>
          <w:color w:val="000000"/>
          <w:szCs w:val="21"/>
        </w:rPr>
        <w:t xml:space="preserve">2.我们完全理解贵方不一定将合同授予最低报价的投标人。</w:t>
      </w:r>
      <w:r>
        <w:rPr>
          <w:rFonts w:hint="eastAsia" w:ascii="宋体" w:hAnsi="宋体"/>
          <w:color w:val="000000"/>
          <w:szCs w:val="21"/>
        </w:rPr>
      </w:r>
      <w:r/>
    </w:p>
    <w:p>
      <w:pPr>
        <w:pStyle w:val="1118"/>
        <w:spacing w:before="0" w:after="0" w:line="440" w:lineRule="exact"/>
        <w:rPr>
          <w:rFonts w:hint="eastAsia" w:ascii="宋体" w:hAnsi="宋体"/>
          <w:color w:val="000000"/>
          <w:szCs w:val="21"/>
        </w:rPr>
      </w:pPr>
      <w:r>
        <w:rPr>
          <w:rFonts w:hint="eastAsia" w:ascii="宋体" w:hAnsi="宋体"/>
          <w:color w:val="000000"/>
          <w:szCs w:val="21"/>
        </w:rPr>
        <w:t xml:space="preserve">3.我们已详细审核全部招标文件及其有效补充文件，我们知道必须放弃提出含糊不清或误解问题的权利。</w:t>
      </w:r>
      <w:r>
        <w:rPr>
          <w:rFonts w:hint="eastAsia" w:ascii="宋体" w:hAnsi="宋体"/>
          <w:color w:val="000000"/>
          <w:szCs w:val="21"/>
        </w:rPr>
      </w:r>
      <w:r/>
    </w:p>
    <w:p>
      <w:pPr>
        <w:pStyle w:val="1118"/>
        <w:spacing w:before="0" w:after="0" w:line="440" w:lineRule="exact"/>
        <w:rPr>
          <w:rFonts w:hint="eastAsia" w:ascii="宋体" w:hAnsi="宋体"/>
          <w:color w:val="000000"/>
          <w:szCs w:val="21"/>
        </w:rPr>
      </w:pPr>
      <w:r>
        <w:rPr>
          <w:rFonts w:hint="eastAsia" w:ascii="宋体" w:hAnsi="宋体"/>
          <w:color w:val="000000"/>
          <w:szCs w:val="21"/>
        </w:rPr>
        <w:t xml:space="preserve">4.我们同意从规定的开标日期起遵循本投标文件，并在规定的投标有效期期满之前均具有约束力。</w:t>
      </w:r>
      <w:r>
        <w:rPr>
          <w:rFonts w:hint="eastAsia" w:ascii="宋体" w:hAnsi="宋体"/>
          <w:color w:val="000000"/>
          <w:szCs w:val="21"/>
        </w:rPr>
      </w:r>
      <w:r/>
    </w:p>
    <w:p>
      <w:pPr>
        <w:pStyle w:val="1118"/>
        <w:spacing w:before="0" w:after="0" w:line="440" w:lineRule="exact"/>
        <w:rPr>
          <w:rFonts w:hint="eastAsia"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.同意向贵方提供贵方可能另外要求的与投标有关的任何证据或资料，并保证我方已提供和将要提供的文件是真实的、准确的。</w:t>
      </w:r>
      <w:r>
        <w:rPr>
          <w:rFonts w:hint="eastAsia" w:ascii="宋体" w:hAnsi="宋体"/>
          <w:color w:val="000000"/>
          <w:szCs w:val="21"/>
        </w:rPr>
      </w:r>
      <w:r/>
    </w:p>
    <w:p>
      <w:pPr>
        <w:pStyle w:val="1118"/>
        <w:spacing w:before="0" w:after="0" w:line="440" w:lineRule="exact"/>
        <w:rPr>
          <w:rFonts w:hint="eastAsia"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.一旦我方中标,我方将根据招标文件的规定，严格履行合同的责任和义务,并保证在招标文件规定的时间完成项目，交付买方验收、使用。</w:t>
      </w:r>
      <w:r>
        <w:rPr>
          <w:rFonts w:hint="eastAsia" w:ascii="宋体" w:hAnsi="宋体"/>
          <w:color w:val="000000"/>
          <w:szCs w:val="21"/>
        </w:rPr>
      </w:r>
      <w:r/>
    </w:p>
    <w:p>
      <w:pPr>
        <w:pStyle w:val="1118"/>
        <w:spacing w:before="0" w:after="0" w:line="440" w:lineRule="exact"/>
        <w:rPr>
          <w:rFonts w:ascii="宋体" w:hAnsi="宋体"/>
          <w:color w:val="000000"/>
          <w:szCs w:val="21"/>
        </w:rPr>
      </w:pPr>
      <w:r>
        <w:rPr>
          <w:rFonts w:hint="eastAsia" w:ascii="宋体" w:hAnsi="宋体"/>
          <w:color w:val="000000"/>
          <w:szCs w:val="21"/>
        </w:rPr>
        <w:t xml:space="preserve">7.</w:t>
      </w:r>
      <w:r>
        <w:rPr>
          <w:rFonts w:hint="eastAsia" w:ascii="宋体" w:hAnsi="宋体"/>
          <w:color w:val="000000"/>
          <w:szCs w:val="21"/>
        </w:rPr>
        <w:t xml:space="preserve">我公司郑重声明：参加本次政府活动前三年内，在经营活动中没有重大违法记录。</w:t>
      </w:r>
      <w:r>
        <w:rPr>
          <w:rFonts w:ascii="宋体" w:hAnsi="宋体"/>
          <w:color w:val="000000"/>
          <w:szCs w:val="21"/>
        </w:rPr>
      </w:r>
      <w:r/>
    </w:p>
    <w:p>
      <w:pPr>
        <w:pStyle w:val="1118"/>
        <w:spacing w:before="0" w:after="0" w:line="440" w:lineRule="exact"/>
        <w:rPr>
          <w:rFonts w:hint="eastAsia" w:ascii="宋体" w:hAnsi="宋体"/>
          <w:color w:val="000000"/>
          <w:szCs w:val="21"/>
        </w:rPr>
      </w:pPr>
      <w:r>
        <w:rPr>
          <w:rFonts w:hint="eastAsia" w:ascii="宋体" w:hAnsi="宋体"/>
          <w:color w:val="000000"/>
          <w:szCs w:val="21"/>
        </w:rPr>
        <w:t xml:space="preserve">8.与本投标有关的正式通讯地址为：</w:t>
      </w:r>
      <w:r>
        <w:rPr>
          <w:rFonts w:hint="eastAsia" w:ascii="宋体" w:hAnsi="宋体"/>
          <w:color w:val="000000"/>
          <w:szCs w:val="21"/>
        </w:rPr>
      </w:r>
      <w:r/>
    </w:p>
    <w:p>
      <w:pPr>
        <w:pStyle w:val="1118"/>
        <w:ind w:left="420"/>
        <w:spacing w:before="0" w:after="0" w:line="440" w:lineRule="exact"/>
        <w:rPr>
          <w:rFonts w:hint="eastAsia" w:ascii="宋体" w:hAnsi="宋体"/>
          <w:color w:val="000000"/>
          <w:szCs w:val="21"/>
        </w:rPr>
      </w:pPr>
      <w:r>
        <w:rPr>
          <w:rFonts w:hint="eastAsia" w:ascii="宋体" w:hAnsi="宋体"/>
          <w:color w:val="000000"/>
          <w:szCs w:val="21"/>
        </w:rPr>
        <w:t xml:space="preserve">地          址：</w:t>
      </w:r>
      <w:r>
        <w:rPr>
          <w:rFonts w:hint="eastAsia" w:ascii="宋体" w:hAnsi="宋体"/>
          <w:color w:val="000000"/>
          <w:szCs w:val="21"/>
        </w:rPr>
      </w:r>
      <w:r/>
    </w:p>
    <w:p>
      <w:pPr>
        <w:pStyle w:val="1118"/>
        <w:ind w:left="420"/>
        <w:spacing w:before="0" w:after="0" w:line="440" w:lineRule="exact"/>
        <w:rPr>
          <w:rFonts w:hint="eastAsia" w:ascii="宋体" w:hAnsi="宋体"/>
          <w:color w:val="000000"/>
          <w:szCs w:val="21"/>
        </w:rPr>
      </w:pPr>
      <w:r>
        <w:rPr>
          <w:rFonts w:hint="eastAsia" w:ascii="宋体" w:hAnsi="宋体"/>
          <w:color w:val="000000"/>
          <w:szCs w:val="21"/>
        </w:rPr>
        <w:t xml:space="preserve">邮          编：</w:t>
      </w:r>
      <w:r>
        <w:rPr>
          <w:rFonts w:hint="eastAsia" w:ascii="宋体" w:hAnsi="宋体"/>
          <w:color w:val="000000"/>
          <w:szCs w:val="21"/>
        </w:rPr>
      </w:r>
      <w:r/>
    </w:p>
    <w:p>
      <w:pPr>
        <w:pStyle w:val="1118"/>
        <w:ind w:left="420"/>
        <w:spacing w:before="0" w:after="0" w:line="440" w:lineRule="exact"/>
        <w:rPr>
          <w:rFonts w:hint="eastAsia" w:ascii="宋体" w:hAnsi="宋体"/>
          <w:color w:val="000000"/>
          <w:szCs w:val="21"/>
        </w:rPr>
      </w:pPr>
      <w:r>
        <w:rPr>
          <w:rFonts w:hint="eastAsia" w:ascii="宋体" w:hAnsi="宋体"/>
          <w:color w:val="000000"/>
          <w:szCs w:val="21"/>
        </w:rPr>
        <w:t xml:space="preserve">电          话：</w:t>
      </w:r>
      <w:r>
        <w:rPr>
          <w:rFonts w:hint="eastAsia" w:ascii="宋体" w:hAnsi="宋体"/>
          <w:color w:val="000000"/>
          <w:szCs w:val="21"/>
        </w:rPr>
      </w:r>
      <w:r/>
    </w:p>
    <w:p>
      <w:pPr>
        <w:pStyle w:val="1118"/>
        <w:ind w:left="420"/>
        <w:spacing w:before="0" w:after="0" w:line="440" w:lineRule="exact"/>
        <w:rPr>
          <w:rFonts w:hint="eastAsia" w:ascii="宋体" w:hAnsi="宋体"/>
          <w:color w:val="000000"/>
          <w:szCs w:val="21"/>
        </w:rPr>
      </w:pPr>
      <w:r>
        <w:rPr>
          <w:rFonts w:hint="eastAsia" w:ascii="宋体" w:hAnsi="宋体"/>
          <w:color w:val="000000"/>
          <w:szCs w:val="21"/>
        </w:rPr>
        <w:t xml:space="preserve">传          真：</w:t>
      </w:r>
      <w:r>
        <w:rPr>
          <w:rFonts w:hint="eastAsia" w:ascii="宋体" w:hAnsi="宋体"/>
          <w:color w:val="000000"/>
          <w:szCs w:val="21"/>
        </w:rPr>
      </w:r>
      <w:r/>
    </w:p>
    <w:p>
      <w:pPr>
        <w:pStyle w:val="1118"/>
        <w:ind w:left="420"/>
        <w:spacing w:before="0" w:after="0" w:line="440" w:lineRule="exact"/>
        <w:rPr>
          <w:rFonts w:hint="eastAsia" w:ascii="宋体" w:hAnsi="宋体"/>
          <w:color w:val="000000"/>
          <w:szCs w:val="21"/>
        </w:rPr>
      </w:pPr>
      <w:r>
        <w:rPr>
          <w:rFonts w:hint="eastAsia" w:ascii="宋体" w:hAnsi="宋体"/>
          <w:color w:val="000000"/>
          <w:szCs w:val="21"/>
        </w:rPr>
        <w:t xml:space="preserve">投标人开户行：</w:t>
      </w:r>
      <w:r>
        <w:rPr>
          <w:rFonts w:hint="eastAsia" w:ascii="宋体" w:hAnsi="宋体"/>
          <w:color w:val="000000"/>
          <w:szCs w:val="21"/>
        </w:rPr>
      </w:r>
      <w:r/>
    </w:p>
    <w:p>
      <w:pPr>
        <w:pStyle w:val="1118"/>
        <w:ind w:left="420"/>
        <w:spacing w:before="0" w:after="0" w:line="440" w:lineRule="exact"/>
        <w:rPr>
          <w:rFonts w:hint="eastAsia" w:ascii="宋体" w:hAnsi="宋体"/>
          <w:color w:val="000000"/>
          <w:szCs w:val="21"/>
        </w:rPr>
      </w:pPr>
      <w:r>
        <w:rPr>
          <w:rFonts w:hint="eastAsia" w:ascii="宋体" w:hAnsi="宋体"/>
          <w:color w:val="000000"/>
          <w:szCs w:val="21"/>
        </w:rPr>
        <w:t xml:space="preserve">账          号： </w:t>
      </w:r>
      <w:r>
        <w:rPr>
          <w:rFonts w:hint="eastAsia" w:ascii="宋体" w:hAnsi="宋体"/>
          <w:color w:val="000000"/>
          <w:szCs w:val="21"/>
        </w:rPr>
      </w:r>
      <w:r/>
    </w:p>
    <w:p>
      <w:pPr>
        <w:pStyle w:val="1118"/>
        <w:ind w:left="420"/>
        <w:spacing w:before="0" w:after="0" w:line="440" w:lineRule="exact"/>
        <w:rPr>
          <w:rFonts w:hint="eastAsia" w:ascii="宋体" w:hAnsi="宋体"/>
          <w:color w:val="000000"/>
          <w:szCs w:val="21"/>
        </w:rPr>
      </w:pPr>
      <w:r>
        <w:rPr>
          <w:rFonts w:hint="eastAsia" w:ascii="宋体" w:hAnsi="宋体"/>
          <w:color w:val="000000"/>
          <w:szCs w:val="21"/>
        </w:rPr>
        <w:t xml:space="preserve">日          期：_____年____月____日</w:t>
      </w:r>
      <w:r>
        <w:rPr>
          <w:rFonts w:hint="eastAsia" w:ascii="宋体" w:hAnsi="宋体"/>
          <w:color w:val="000000"/>
          <w:szCs w:val="21"/>
        </w:rPr>
      </w:r>
      <w:r/>
    </w:p>
    <w:p>
      <w:pPr>
        <w:pStyle w:val="1016"/>
        <w:ind w:firstLine="240"/>
        <w:jc w:val="center"/>
        <w:spacing w:line="440" w:lineRule="exact"/>
        <w:rPr>
          <w:rFonts w:hint="eastAsia" w:ascii="宋体" w:hAnsi="宋体"/>
          <w:bCs/>
          <w:color w:val="000000"/>
          <w:sz w:val="24"/>
        </w:rPr>
      </w:pPr>
      <w:r>
        <w:rPr>
          <w:rFonts w:hint="eastAsia" w:ascii="宋体" w:hAnsi="宋体"/>
          <w:bCs/>
          <w:color w:val="000000"/>
          <w:sz w:val="24"/>
        </w:rPr>
      </w:r>
      <w:r/>
    </w:p>
    <w:p>
      <w:pPr>
        <w:pStyle w:val="1016"/>
        <w:ind w:firstLine="240"/>
        <w:jc w:val="center"/>
        <w:spacing w:line="440" w:lineRule="exact"/>
        <w:rPr>
          <w:rFonts w:hint="eastAsia" w:ascii="宋体" w:hAnsi="宋体"/>
          <w:bCs/>
          <w:color w:val="000000"/>
          <w:sz w:val="24"/>
        </w:rPr>
      </w:pPr>
      <w:r>
        <w:rPr>
          <w:rFonts w:hint="eastAsia" w:ascii="宋体" w:hAnsi="宋体"/>
          <w:bCs/>
          <w:color w:val="000000"/>
          <w:sz w:val="24"/>
        </w:rPr>
      </w:r>
      <w:r/>
    </w:p>
    <w:p>
      <w:pPr>
        <w:pStyle w:val="1016"/>
        <w:ind w:firstLine="240"/>
        <w:jc w:val="center"/>
        <w:spacing w:line="440" w:lineRule="exact"/>
        <w:rPr>
          <w:rFonts w:hint="eastAsia" w:ascii="宋体" w:hAnsi="宋体"/>
          <w:bCs/>
          <w:color w:val="000000"/>
          <w:sz w:val="24"/>
        </w:rPr>
      </w:pPr>
      <w:r>
        <w:rPr>
          <w:rFonts w:hint="eastAsia" w:ascii="宋体" w:hAnsi="宋体"/>
          <w:bCs/>
          <w:color w:val="000000"/>
          <w:sz w:val="24"/>
        </w:rPr>
      </w:r>
      <w:r/>
    </w:p>
    <w:p>
      <w:pPr>
        <w:pStyle w:val="1016"/>
        <w:ind w:firstLine="240"/>
        <w:jc w:val="center"/>
        <w:spacing w:line="440" w:lineRule="exact"/>
        <w:rPr>
          <w:rFonts w:hint="eastAsia" w:ascii="宋体" w:hAnsi="宋体"/>
          <w:bCs/>
          <w:color w:val="000000"/>
          <w:sz w:val="24"/>
        </w:rPr>
      </w:pPr>
      <w:r>
        <w:rPr>
          <w:rFonts w:hint="eastAsia" w:ascii="宋体" w:hAnsi="宋体"/>
          <w:bCs/>
          <w:color w:val="000000"/>
          <w:sz w:val="24"/>
        </w:rPr>
      </w:r>
      <w:r/>
    </w:p>
    <w:p>
      <w:pPr>
        <w:pStyle w:val="1016"/>
        <w:ind w:firstLine="240"/>
        <w:jc w:val="center"/>
        <w:spacing w:line="440" w:lineRule="exact"/>
        <w:rPr>
          <w:rFonts w:hint="eastAsia" w:ascii="宋体" w:hAnsi="宋体"/>
          <w:bCs/>
          <w:color w:val="000000"/>
          <w:sz w:val="24"/>
        </w:rPr>
      </w:pPr>
      <w:r>
        <w:rPr>
          <w:rFonts w:hint="eastAsia" w:ascii="宋体" w:hAnsi="宋体"/>
          <w:bCs/>
          <w:color w:val="000000"/>
          <w:sz w:val="24"/>
        </w:rPr>
      </w:r>
      <w:r/>
    </w:p>
    <w:p>
      <w:pPr>
        <w:pStyle w:val="1016"/>
        <w:jc w:val="center"/>
        <w:spacing w:line="440" w:lineRule="exact"/>
        <w:rPr>
          <w:rFonts w:ascii="黑体" w:hAnsi="黑体" w:eastAsia="黑体"/>
          <w:b/>
          <w:color w:val="000000"/>
          <w:sz w:val="32"/>
          <w:szCs w:val="32"/>
        </w:rPr>
      </w:pPr>
      <w:r>
        <w:rPr>
          <w:rFonts w:ascii="黑体" w:hAnsi="黑体" w:eastAsia="黑体"/>
          <w:b/>
          <w:color w:val="000000"/>
          <w:sz w:val="32"/>
          <w:szCs w:val="32"/>
        </w:rPr>
      </w:r>
      <w:r/>
    </w:p>
    <w:p>
      <w:pPr>
        <w:pStyle w:val="1016"/>
        <w:jc w:val="center"/>
        <w:spacing w:before="145" w:after="145" w:line="440" w:lineRule="exact"/>
        <w:rPr>
          <w:rFonts w:hint="eastAsia" w:ascii="黑体" w:hAnsi="黑体" w:eastAsia="黑体"/>
          <w:b/>
          <w:color w:val="000000"/>
          <w:sz w:val="32"/>
          <w:szCs w:val="32"/>
        </w:rPr>
      </w:pPr>
      <w:r>
        <w:rPr>
          <w:rFonts w:hint="eastAsia" w:ascii="黑体" w:hAnsi="黑体" w:eastAsia="黑体"/>
          <w:b/>
          <w:color w:val="000000"/>
          <w:sz w:val="32"/>
          <w:szCs w:val="32"/>
        </w:rPr>
        <w:t xml:space="preserve">九、中小企业声明函（货物）（分包号：**）</w:t>
      </w:r>
      <w:r>
        <w:rPr>
          <w:rFonts w:hint="eastAsia" w:ascii="黑体" w:hAnsi="黑体" w:eastAsia="黑体"/>
          <w:b/>
          <w:color w:val="000000"/>
          <w:sz w:val="32"/>
          <w:szCs w:val="32"/>
        </w:rPr>
      </w:r>
      <w:r/>
    </w:p>
    <w:p>
      <w:pPr>
        <w:pStyle w:val="1016"/>
        <w:ind w:firstLine="360"/>
        <w:spacing w:line="440" w:lineRule="exact"/>
        <w:rPr>
          <w:rFonts w:hint="eastAsia" w:ascii="宋体" w:hAnsi="宋体"/>
          <w:color w:val="000000"/>
          <w:sz w:val="24"/>
          <w:szCs w:val="24"/>
        </w:rPr>
      </w:pPr>
      <w:r>
        <w:rPr>
          <w:rFonts w:hint="eastAsia" w:ascii="宋体" w:hAnsi="宋体"/>
          <w:color w:val="000000"/>
          <w:sz w:val="24"/>
          <w:szCs w:val="24"/>
        </w:rPr>
        <w:t xml:space="preserve">本公司（联合体）郑重声明，根据《政府促进中小企业发展管理办法》(财库[2020]46号)的规定，本公司（联合体）参加江苏金居工程项目管理有限公司代理机构组织的</w:t>
      </w:r>
      <w:r>
        <w:rPr>
          <w:rFonts w:hint="eastAsia" w:ascii="宋体" w:hAnsi="宋体"/>
          <w:color w:val="000000"/>
          <w:sz w:val="24"/>
          <w:szCs w:val="24"/>
          <w:lang w:eastAsia="zh-CN"/>
        </w:rPr>
        <w:t xml:space="preserve">扬中市机关事务管理中心</w:t>
      </w:r>
      <w:r>
        <w:rPr>
          <w:rFonts w:hint="eastAsia" w:ascii="宋体" w:hAnsi="宋体"/>
          <w:color w:val="000000"/>
          <w:sz w:val="24"/>
          <w:szCs w:val="24"/>
        </w:rPr>
        <w:t xml:space="preserve">编号为</w:t>
      </w:r>
      <w:r>
        <w:rPr>
          <w:rFonts w:hint="eastAsia" w:ascii="宋体" w:hAnsi="宋体"/>
          <w:color w:val="000000"/>
          <w:sz w:val="24"/>
          <w:szCs w:val="24"/>
          <w:highlight w:val="none"/>
          <w:u w:val="single"/>
          <w:lang w:eastAsia="zh-CN"/>
        </w:rPr>
        <w:t xml:space="preserve">JSZC-321182-JJGS-G2026-0022</w:t>
      </w:r>
      <w:r>
        <w:rPr>
          <w:rFonts w:hint="eastAsia" w:ascii="宋体" w:hAnsi="宋体"/>
          <w:color w:val="000000"/>
          <w:sz w:val="24"/>
          <w:szCs w:val="24"/>
          <w:highlight w:val="none"/>
        </w:rPr>
        <w:t xml:space="preserve">，</w:t>
      </w:r>
      <w:r>
        <w:rPr>
          <w:rFonts w:hint="eastAsia" w:ascii="宋体" w:hAnsi="宋体"/>
          <w:color w:val="000000"/>
          <w:sz w:val="24"/>
          <w:szCs w:val="24"/>
          <w:u w:val="single"/>
        </w:rPr>
        <w:t xml:space="preserve">（</w:t>
      </w:r>
      <w:r>
        <w:rPr>
          <w:rFonts w:hint="eastAsia" w:ascii="宋体" w:hAnsi="宋体"/>
          <w:color w:val="000000"/>
          <w:sz w:val="24"/>
          <w:szCs w:val="24"/>
          <w:u w:val="single"/>
          <w:lang w:eastAsia="zh-CN"/>
        </w:rPr>
        <w:t xml:space="preserve">扬中市行政园区电力安全更新服务项目</w:t>
      </w:r>
      <w:r>
        <w:rPr>
          <w:rFonts w:hint="eastAsia" w:ascii="宋体" w:hAnsi="宋体"/>
          <w:color w:val="000000"/>
          <w:sz w:val="24"/>
          <w:szCs w:val="24"/>
          <w:u w:val="single"/>
        </w:rPr>
        <w:t xml:space="preserve">）（分包号：**）</w:t>
      </w:r>
      <w:r>
        <w:rPr>
          <w:rFonts w:hint="eastAsia" w:ascii="宋体" w:hAnsi="宋体"/>
          <w:color w:val="000000"/>
          <w:sz w:val="24"/>
          <w:szCs w:val="24"/>
        </w:rPr>
        <w:t xml:space="preserve">的活动，提供的货物全部由符合政策要求的中小企业制造。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rPr>
          <w:rFonts w:hint="eastAsia" w:ascii="宋体" w:hAnsi="宋体"/>
          <w:color w:val="000000"/>
          <w:sz w:val="24"/>
          <w:szCs w:val="24"/>
        </w:rPr>
      </w:r>
      <w:r/>
    </w:p>
    <w:p>
      <w:pPr>
        <w:pStyle w:val="1016"/>
        <w:ind w:firstLine="360"/>
        <w:spacing w:line="440" w:lineRule="exact"/>
        <w:rPr>
          <w:rFonts w:hint="eastAsia"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w:t>
      </w:r>
      <w:r>
        <w:rPr>
          <w:rFonts w:hint="eastAsia" w:ascii="宋体" w:hAnsi="宋体"/>
          <w:color w:val="000000"/>
          <w:sz w:val="24"/>
          <w:szCs w:val="24"/>
          <w:u w:val="single"/>
          <w:lang w:eastAsia="zh-CN"/>
        </w:rPr>
        <w:t xml:space="preserve">扬中市行政园区电力安全更新服务项目</w:t>
      </w:r>
      <w:r>
        <w:rPr>
          <w:rFonts w:hint="eastAsia" w:ascii="宋体" w:hAnsi="宋体"/>
          <w:color w:val="000000"/>
          <w:sz w:val="24"/>
          <w:szCs w:val="24"/>
          <w:u w:val="single"/>
        </w:rPr>
        <w:t xml:space="preserve">）</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 工业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（中型企业、小型企业、微型企业）；</w:t>
      </w:r>
      <w:r>
        <w:rPr>
          <w:rFonts w:hint="eastAsia" w:ascii="宋体" w:hAnsi="宋体"/>
          <w:i/>
          <w:color w:val="000000"/>
          <w:sz w:val="24"/>
          <w:szCs w:val="24"/>
          <w:u w:val="single"/>
        </w:rPr>
      </w:r>
      <w:r/>
    </w:p>
    <w:p>
      <w:pPr>
        <w:pStyle w:val="1016"/>
        <w:ind w:firstLine="360"/>
        <w:spacing w:line="440" w:lineRule="exact"/>
        <w:rPr>
          <w:rFonts w:hint="eastAsia"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w:t>
      </w:r>
      <w:r>
        <w:rPr>
          <w:rFonts w:hint="eastAsia" w:ascii="宋体" w:hAnsi="宋体"/>
          <w:color w:val="000000"/>
          <w:sz w:val="24"/>
          <w:szCs w:val="24"/>
          <w:u w:val="single"/>
          <w:lang w:eastAsia="zh-CN"/>
        </w:rPr>
        <w:t xml:space="preserve">扬中市行政园区电力安全更新服务项目</w:t>
      </w:r>
      <w:r>
        <w:rPr>
          <w:rFonts w:hint="eastAsia" w:ascii="宋体" w:hAnsi="宋体"/>
          <w:color w:val="000000"/>
          <w:sz w:val="24"/>
          <w:szCs w:val="24"/>
          <w:u w:val="single"/>
        </w:rPr>
        <w:t xml:space="preserve">）</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 工业 </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（中型企业、小型企业、微型企业）；</w:t>
      </w:r>
      <w:r>
        <w:rPr>
          <w:rFonts w:hint="eastAsia" w:ascii="宋体" w:hAnsi="宋体"/>
          <w:i/>
          <w:color w:val="000000"/>
          <w:sz w:val="24"/>
          <w:szCs w:val="24"/>
          <w:u w:val="single"/>
        </w:rPr>
      </w:r>
      <w:r/>
    </w:p>
    <w:p>
      <w:pPr>
        <w:pStyle w:val="1016"/>
        <w:ind w:firstLine="360"/>
        <w:spacing w:line="440" w:lineRule="exact"/>
        <w:rPr>
          <w:rFonts w:hint="eastAsia" w:ascii="宋体" w:hAnsi="宋体"/>
          <w:color w:val="000000"/>
          <w:sz w:val="24"/>
          <w:szCs w:val="24"/>
        </w:rPr>
      </w:pPr>
      <w:r>
        <w:rPr>
          <w:rFonts w:hint="eastAsia" w:ascii="宋体" w:hAnsi="宋体"/>
          <w:color w:val="000000"/>
          <w:sz w:val="24"/>
          <w:szCs w:val="24"/>
        </w:rPr>
        <w:t xml:space="preserve">……</w:t>
      </w:r>
      <w:r>
        <w:rPr>
          <w:rFonts w:hint="eastAsia" w:ascii="宋体" w:hAnsi="宋体"/>
          <w:color w:val="000000"/>
          <w:sz w:val="24"/>
          <w:szCs w:val="24"/>
        </w:rPr>
      </w:r>
      <w:r/>
    </w:p>
    <w:p>
      <w:pPr>
        <w:pStyle w:val="1016"/>
        <w:ind w:firstLine="360"/>
        <w:spacing w:line="440" w:lineRule="exact"/>
        <w:rPr>
          <w:rFonts w:hint="eastAsia"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rPr>
          <w:rFonts w:hint="eastAsia" w:ascii="宋体" w:hAnsi="宋体"/>
          <w:color w:val="000000"/>
          <w:sz w:val="24"/>
          <w:szCs w:val="24"/>
        </w:rPr>
      </w:r>
      <w:r/>
    </w:p>
    <w:p>
      <w:pPr>
        <w:pStyle w:val="1016"/>
        <w:ind w:firstLine="360"/>
        <w:spacing w:line="440" w:lineRule="exact"/>
        <w:rPr>
          <w:rFonts w:hint="eastAsia"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rPr>
          <w:rFonts w:hint="eastAsia" w:ascii="宋体" w:hAnsi="宋体"/>
          <w:color w:val="000000"/>
          <w:sz w:val="24"/>
          <w:szCs w:val="24"/>
        </w:rPr>
      </w:r>
      <w:r/>
    </w:p>
    <w:p>
      <w:pPr>
        <w:pStyle w:val="1016"/>
        <w:ind w:right="720"/>
        <w:spacing w:line="440" w:lineRule="exact"/>
        <w:rPr>
          <w:rFonts w:hint="eastAsia" w:ascii="宋体" w:hAnsi="宋体"/>
          <w:color w:val="000000"/>
          <w:sz w:val="24"/>
          <w:szCs w:val="24"/>
        </w:rPr>
      </w:pPr>
      <w:r>
        <w:rPr>
          <w:rFonts w:hint="eastAsia" w:ascii="宋体" w:hAnsi="宋体"/>
          <w:color w:val="000000"/>
          <w:sz w:val="24"/>
          <w:szCs w:val="24"/>
        </w:rPr>
      </w:r>
      <w:r/>
    </w:p>
    <w:p>
      <w:pPr>
        <w:pStyle w:val="1016"/>
        <w:ind w:right="180" w:firstLine="360"/>
        <w:jc w:val="right"/>
        <w:spacing w:line="440" w:lineRule="exact"/>
        <w:rPr>
          <w:rFonts w:hint="eastAsia" w:ascii="宋体" w:hAnsi="宋体"/>
          <w:color w:val="000000"/>
          <w:sz w:val="24"/>
          <w:szCs w:val="24"/>
        </w:rPr>
      </w:pPr>
      <w:r>
        <w:rPr>
          <w:rFonts w:hint="eastAsia" w:ascii="宋体" w:hAnsi="宋体"/>
          <w:color w:val="000000"/>
          <w:sz w:val="24"/>
          <w:szCs w:val="24"/>
        </w:rPr>
        <w:t xml:space="preserve">企业名称（加盖CA电子公章）：</w:t>
      </w:r>
      <w:r>
        <w:rPr>
          <w:rFonts w:hint="eastAsia" w:ascii="宋体" w:hAnsi="宋体"/>
          <w:color w:val="000000"/>
          <w:sz w:val="24"/>
          <w:szCs w:val="24"/>
        </w:rPr>
      </w:r>
      <w:r/>
    </w:p>
    <w:p>
      <w:pPr>
        <w:pStyle w:val="1016"/>
        <w:ind w:right="480" w:firstLine="5400"/>
        <w:spacing w:line="440" w:lineRule="exact"/>
        <w:rPr>
          <w:rFonts w:hint="eastAsia" w:ascii="宋体" w:hAnsi="宋体"/>
          <w:color w:val="000000"/>
          <w:sz w:val="24"/>
          <w:szCs w:val="24"/>
        </w:rPr>
      </w:pPr>
      <w:r>
        <w:rPr>
          <w:rFonts w:hint="eastAsia" w:ascii="宋体" w:hAnsi="宋体"/>
          <w:color w:val="000000"/>
          <w:sz w:val="24"/>
          <w:szCs w:val="24"/>
        </w:rPr>
        <w:t xml:space="preserve">日  期：</w:t>
      </w:r>
      <w:r>
        <w:rPr>
          <w:rFonts w:hint="eastAsia" w:ascii="宋体" w:hAnsi="宋体"/>
          <w:color w:val="000000"/>
          <w:sz w:val="24"/>
          <w:szCs w:val="24"/>
        </w:rPr>
      </w:r>
      <w:r/>
    </w:p>
    <w:p>
      <w:pPr>
        <w:pStyle w:val="1016"/>
        <w:ind w:firstLine="240"/>
        <w:spacing w:line="440" w:lineRule="exact"/>
        <w:rPr>
          <w:rFonts w:hint="eastAsia" w:ascii="宋体" w:hAnsi="宋体"/>
          <w:color w:val="000000"/>
          <w:sz w:val="24"/>
          <w:szCs w:val="24"/>
        </w:rPr>
      </w:pPr>
      <w:r>
        <w:rPr>
          <w:rFonts w:hint="eastAsia" w:ascii="宋体" w:hAnsi="宋体"/>
          <w:color w:val="000000"/>
          <w:sz w:val="24"/>
          <w:szCs w:val="24"/>
        </w:rPr>
      </w:r>
      <w:r/>
    </w:p>
    <w:p>
      <w:pPr>
        <w:pStyle w:val="1016"/>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备注1：从业人员、营业收入、资产总额填报上一年度数据，无上一年度数据的新成立企业可不填报。</w:t>
      </w:r>
      <w:r>
        <w:rPr>
          <w:rFonts w:hint="eastAsia" w:ascii="宋体" w:hAnsi="宋体"/>
          <w:color w:val="000000"/>
          <w:sz w:val="24"/>
          <w:szCs w:val="24"/>
        </w:rPr>
      </w:r>
      <w:r/>
    </w:p>
    <w:p>
      <w:pPr>
        <w:pStyle w:val="1016"/>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备注2：投标人如不提供此声明函，价格将不做相应扣除。</w:t>
      </w:r>
      <w:r>
        <w:rPr>
          <w:rFonts w:hint="eastAsia" w:ascii="宋体" w:hAnsi="宋体"/>
          <w:color w:val="000000"/>
          <w:sz w:val="24"/>
          <w:szCs w:val="24"/>
        </w:rPr>
      </w:r>
      <w:r/>
    </w:p>
    <w:p>
      <w:pPr>
        <w:pStyle w:val="1016"/>
        <w:jc w:val="center"/>
        <w:spacing w:before="145" w:after="145" w:line="440" w:lineRule="exact"/>
        <w:rPr>
          <w:rFonts w:hint="eastAsia" w:ascii="黑体" w:hAnsi="黑体" w:eastAsia="黑体"/>
          <w:b/>
          <w:color w:val="000000"/>
          <w:sz w:val="32"/>
          <w:szCs w:val="32"/>
        </w:rPr>
      </w:pPr>
      <w:r>
        <w:rPr>
          <w:rFonts w:ascii="黑体" w:hAnsi="黑体" w:eastAsia="黑体"/>
          <w:b/>
          <w:color w:val="000000"/>
          <w:sz w:val="32"/>
          <w:szCs w:val="32"/>
        </w:rPr>
        <w:br w:type="page" w:clear="all"/>
      </w:r>
      <w:r>
        <w:rPr>
          <w:rFonts w:hint="eastAsia" w:ascii="黑体" w:hAnsi="黑体" w:eastAsia="黑体"/>
          <w:b/>
          <w:color w:val="000000"/>
          <w:sz w:val="32"/>
          <w:szCs w:val="32"/>
        </w:rPr>
        <w:t xml:space="preserve">十、残疾人福利性单位声明函（分包号：**）</w:t>
      </w:r>
      <w:r>
        <w:rPr>
          <w:rFonts w:hint="eastAsia" w:ascii="黑体" w:hAnsi="黑体" w:eastAsia="黑体"/>
          <w:b/>
          <w:color w:val="000000"/>
          <w:sz w:val="32"/>
          <w:szCs w:val="32"/>
        </w:rPr>
      </w:r>
      <w:r/>
    </w:p>
    <w:p>
      <w:pPr>
        <w:pStyle w:val="1016"/>
        <w:ind w:firstLine="480"/>
        <w:spacing w:line="440" w:lineRule="exact"/>
        <w:rPr>
          <w:rFonts w:hint="eastAsia" w:ascii="宋体" w:hAnsi="宋体"/>
          <w:color w:val="000000"/>
          <w:sz w:val="24"/>
        </w:rPr>
      </w:pPr>
      <w:r>
        <w:rPr>
          <w:rFonts w:hint="eastAsia" w:ascii="宋体" w:hAnsi="宋体"/>
          <w:color w:val="000000"/>
          <w:sz w:val="24"/>
        </w:rPr>
        <w:t xml:space="preserve">本单位郑重声明，根据《财政部 民政部 中国残疾人联合会关于促进残疾人就业政府政策的通知》（财库〔2017〕 141号）的规定，本单位为符合条件的残疾人福利性单位，且本单位参加_</w:t>
      </w:r>
      <w:r>
        <w:rPr>
          <w:rFonts w:hint="eastAsia" w:ascii="宋体" w:hAnsi="宋体"/>
          <w:color w:val="000000"/>
          <w:sz w:val="24"/>
          <w:lang w:eastAsia="zh-CN"/>
        </w:rPr>
        <w:t xml:space="preserve">扬中市机关事务管理中心</w:t>
      </w:r>
      <w:r>
        <w:rPr>
          <w:rFonts w:hint="eastAsia" w:ascii="宋体" w:hAnsi="宋体"/>
          <w:color w:val="000000"/>
          <w:sz w:val="24"/>
        </w:rPr>
        <w:t xml:space="preserve">单位的文件编号为_</w:t>
      </w:r>
      <w:r>
        <w:rPr>
          <w:rFonts w:hint="eastAsia" w:ascii="宋体" w:hAnsi="宋体"/>
          <w:color w:val="000000"/>
          <w:sz w:val="24"/>
          <w:szCs w:val="24"/>
          <w:u w:val="single"/>
          <w:lang w:eastAsia="zh-CN"/>
        </w:rPr>
        <w:t xml:space="preserve">扬中市行政园区电力安全更新服务项目</w:t>
      </w:r>
      <w:r>
        <w:rPr>
          <w:rFonts w:hint="eastAsia" w:ascii="宋体" w:hAnsi="宋体"/>
          <w:color w:val="000000"/>
          <w:sz w:val="24"/>
        </w:rPr>
        <w:t xml:space="preserve">_（分包号：**）活动由本单位提供服务。</w:t>
      </w:r>
      <w:r>
        <w:rPr>
          <w:rFonts w:hint="eastAsia" w:ascii="宋体" w:hAnsi="宋体"/>
          <w:color w:val="000000"/>
          <w:sz w:val="24"/>
        </w:rPr>
      </w:r>
      <w:r/>
    </w:p>
    <w:p>
      <w:pPr>
        <w:pStyle w:val="1016"/>
        <w:ind w:firstLine="480"/>
        <w:spacing w:line="440" w:lineRule="exact"/>
        <w:rPr>
          <w:rFonts w:ascii="宋体" w:hAnsi="宋体"/>
          <w:color w:val="000000"/>
          <w:sz w:val="24"/>
        </w:rPr>
      </w:pPr>
      <w:r>
        <w:rPr>
          <w:rFonts w:hint="eastAsia" w:ascii="宋体" w:hAnsi="宋体"/>
          <w:color w:val="000000"/>
          <w:sz w:val="24"/>
        </w:rPr>
        <w:t xml:space="preserve">本单位对上述声明的真实性负责。如有虚假，将依法承担相应责任。</w:t>
      </w:r>
      <w:r>
        <w:rPr>
          <w:rFonts w:ascii="宋体" w:hAnsi="宋体"/>
          <w:color w:val="000000"/>
          <w:sz w:val="24"/>
        </w:rPr>
      </w:r>
      <w:r/>
    </w:p>
    <w:p>
      <w:pPr>
        <w:pStyle w:val="1016"/>
        <w:ind w:firstLine="480"/>
        <w:spacing w:line="440" w:lineRule="exact"/>
        <w:rPr>
          <w:rFonts w:hint="eastAsia" w:ascii="宋体" w:hAnsi="宋体"/>
          <w:color w:val="000000"/>
          <w:sz w:val="24"/>
        </w:rPr>
      </w:pPr>
      <w:r>
        <w:rPr>
          <w:rFonts w:hint="eastAsia" w:ascii="宋体" w:hAnsi="宋体"/>
          <w:color w:val="000000"/>
          <w:sz w:val="24"/>
        </w:rPr>
      </w:r>
      <w:r/>
    </w:p>
    <w:p>
      <w:pPr>
        <w:pStyle w:val="1016"/>
        <w:ind w:firstLine="480"/>
        <w:spacing w:line="440" w:lineRule="exact"/>
        <w:rPr>
          <w:rFonts w:ascii="宋体" w:hAnsi="宋体"/>
          <w:color w:val="000000"/>
          <w:sz w:val="24"/>
        </w:rPr>
      </w:pPr>
      <w:r>
        <w:rPr>
          <w:rFonts w:hint="eastAsia" w:ascii="宋体" w:hAnsi="宋体"/>
          <w:color w:val="000000"/>
          <w:sz w:val="24"/>
        </w:rPr>
        <w:t xml:space="preserve">（备注：1、投标人如不提供此声明函，价格将不做相应扣除。2、中标人为残疾人福利单位的，此声明函将随中标结果同时公告，接受社会监督）</w:t>
      </w:r>
      <w:r>
        <w:rPr>
          <w:rFonts w:ascii="宋体" w:hAnsi="宋体"/>
          <w:color w:val="000000"/>
          <w:sz w:val="24"/>
        </w:rPr>
      </w:r>
      <w:r/>
    </w:p>
    <w:p>
      <w:pPr>
        <w:pStyle w:val="1016"/>
        <w:ind w:firstLine="624"/>
        <w:spacing w:line="440" w:lineRule="exact"/>
        <w:rPr>
          <w:rFonts w:ascii="仿宋_GB2312" w:eastAsia="仿宋_GB2312"/>
          <w:color w:val="000000"/>
          <w:spacing w:val="6"/>
          <w:sz w:val="30"/>
          <w:szCs w:val="30"/>
        </w:rPr>
      </w:pPr>
      <w:r>
        <w:rPr>
          <w:rFonts w:ascii="仿宋_GB2312" w:eastAsia="仿宋_GB2312"/>
          <w:color w:val="000000"/>
          <w:spacing w:val="6"/>
          <w:sz w:val="30"/>
          <w:szCs w:val="30"/>
        </w:rPr>
      </w:r>
      <w:r/>
    </w:p>
    <w:p>
      <w:pPr>
        <w:pStyle w:val="1016"/>
        <w:ind w:right="1560" w:firstLine="624"/>
        <w:jc w:val="center"/>
        <w:spacing w:line="440" w:lineRule="exact"/>
        <w:tabs>
          <w:tab w:val="left" w:pos="4860" w:leader="none"/>
        </w:tabs>
        <w:rPr>
          <w:rFonts w:ascii="宋体" w:hAnsi="宋体"/>
          <w:color w:val="000000"/>
          <w:sz w:val="24"/>
        </w:rPr>
      </w:pPr>
      <w:r>
        <w:rPr>
          <w:rFonts w:hint="eastAsia" w:ascii="仿宋_GB2312" w:eastAsia="仿宋_GB2312"/>
          <w:color w:val="000000"/>
          <w:spacing w:val="6"/>
          <w:sz w:val="30"/>
          <w:szCs w:val="30"/>
        </w:rPr>
        <w:t xml:space="preserve">             </w:t>
      </w:r>
      <w:r>
        <w:rPr>
          <w:rFonts w:hint="eastAsia" w:ascii="宋体" w:hAnsi="宋体"/>
          <w:color w:val="000000"/>
          <w:sz w:val="24"/>
        </w:rPr>
        <w:t xml:space="preserve">          投标人全称（加盖CA电子公章）：</w:t>
      </w:r>
      <w:r>
        <w:rPr>
          <w:rFonts w:ascii="宋体" w:hAnsi="宋体"/>
          <w:color w:val="000000"/>
          <w:sz w:val="24"/>
        </w:rPr>
      </w:r>
      <w:r/>
    </w:p>
    <w:p>
      <w:pPr>
        <w:pStyle w:val="1016"/>
        <w:ind w:right="1560" w:firstLine="480"/>
        <w:jc w:val="center"/>
        <w:spacing w:line="440" w:lineRule="exact"/>
        <w:tabs>
          <w:tab w:val="left" w:pos="4860" w:leader="none"/>
        </w:tabs>
        <w:rPr>
          <w:rFonts w:ascii="宋体" w:hAnsi="宋体"/>
          <w:color w:val="000000"/>
          <w:sz w:val="24"/>
        </w:rPr>
      </w:pPr>
      <w:r>
        <w:rPr>
          <w:rFonts w:hint="eastAsia" w:ascii="宋体" w:hAnsi="宋体"/>
          <w:color w:val="000000"/>
          <w:sz w:val="24"/>
        </w:rPr>
        <w:t xml:space="preserve">        日  期：</w:t>
      </w:r>
      <w:r>
        <w:rPr>
          <w:rFonts w:ascii="宋体" w:hAnsi="宋体"/>
          <w:color w:val="000000"/>
          <w:sz w:val="24"/>
        </w:rPr>
      </w:r>
      <w:r/>
    </w:p>
    <w:p>
      <w:pPr>
        <w:pStyle w:val="1016"/>
        <w:jc w:val="center"/>
        <w:spacing w:line="44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1016"/>
        <w:jc w:val="center"/>
        <w:spacing w:line="44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1016"/>
        <w:jc w:val="center"/>
        <w:spacing w:line="44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1016"/>
        <w:jc w:val="center"/>
        <w:spacing w:line="44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1016"/>
        <w:jc w:val="center"/>
        <w:spacing w:line="44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1016"/>
        <w:jc w:val="center"/>
        <w:spacing w:line="44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1016"/>
        <w:jc w:val="center"/>
        <w:spacing w:line="44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1016"/>
        <w:jc w:val="center"/>
        <w:spacing w:line="44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1016"/>
        <w:jc w:val="center"/>
        <w:spacing w:line="44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1016"/>
        <w:jc w:val="center"/>
        <w:spacing w:line="44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1016"/>
        <w:jc w:val="center"/>
        <w:spacing w:line="44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1016"/>
        <w:jc w:val="center"/>
        <w:spacing w:line="44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1016"/>
        <w:jc w:val="center"/>
        <w:rPr>
          <w:rFonts w:hint="eastAsia" w:ascii="黑体" w:hAnsi="黑体" w:eastAsia="黑体"/>
          <w:b/>
          <w:color w:val="000000"/>
          <w:sz w:val="32"/>
          <w:szCs w:val="32"/>
        </w:rPr>
      </w:pPr>
      <w:r>
        <w:rPr>
          <w:rFonts w:hint="eastAsia" w:ascii="黑体" w:hAnsi="黑体" w:eastAsia="黑体"/>
          <w:b/>
          <w:color w:val="000000"/>
          <w:sz w:val="32"/>
          <w:szCs w:val="32"/>
        </w:rPr>
        <w:br w:type="page" w:clear="all"/>
      </w:r>
      <w:r>
        <w:rPr>
          <w:rFonts w:hint="eastAsia" w:ascii="黑体" w:hAnsi="黑体" w:eastAsia="黑体"/>
          <w:b/>
          <w:color w:val="000000"/>
          <w:sz w:val="32"/>
          <w:szCs w:val="32"/>
        </w:rPr>
        <w:t xml:space="preserve">十一、关于符合本国产品标准的声明函</w:t>
      </w:r>
      <w:r>
        <w:rPr>
          <w:rFonts w:hint="eastAsia" w:ascii="黑体" w:hAnsi="黑体" w:eastAsia="黑体"/>
          <w:b/>
          <w:color w:val="000000"/>
          <w:sz w:val="32"/>
          <w:szCs w:val="32"/>
        </w:rPr>
      </w:r>
      <w:r/>
    </w:p>
    <w:p>
      <w:pPr>
        <w:pStyle w:val="1016"/>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pStyle w:val="1016"/>
        <w:ind w:firstLine="420"/>
        <w:spacing w:line="360" w:lineRule="auto"/>
        <w:rPr>
          <w:rFonts w:hint="eastAsia" w:hAnsi="宋体" w:cs="方正魏碑_GBK"/>
          <w:color w:val="000000"/>
        </w:rPr>
      </w:pPr>
      <w:r>
        <w:rPr>
          <w:rFonts w:hint="eastAsia" w:hAnsi="宋体" w:cs="方正魏碑_GBK"/>
          <w:color w:val="000000"/>
        </w:rPr>
      </w:r>
      <w:r/>
    </w:p>
    <w:p>
      <w:pPr>
        <w:pStyle w:val="1016"/>
        <w:ind w:firstLine="420"/>
        <w:spacing w:line="360" w:lineRule="auto"/>
        <w:rPr>
          <w:rFonts w:hint="eastAsia" w:hAnsi="宋体" w:cs="方正魏碑_GBK"/>
          <w:color w:val="000000"/>
        </w:rPr>
      </w:pPr>
      <w:r>
        <w:rPr>
          <w:rFonts w:hint="eastAsia" w:hAnsi="宋体" w:cs="方正魏碑_GBK"/>
          <w:color w:val="000000"/>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hAnsi="宋体" w:cs="方正魏碑_GBK"/>
          <w:color w:val="000000"/>
        </w:rPr>
      </w:r>
      <w:r/>
    </w:p>
    <w:p>
      <w:pPr>
        <w:pStyle w:val="1016"/>
        <w:ind w:firstLine="420"/>
        <w:spacing w:before="30" w:after="30" w:line="360" w:lineRule="auto"/>
        <w:rPr>
          <w:rFonts w:hint="eastAsia" w:hAnsi="宋体" w:cs="方正魏碑_GBK"/>
          <w:color w:val="000000"/>
        </w:rPr>
      </w:pPr>
      <w:r>
        <w:rPr>
          <w:rFonts w:hint="eastAsia" w:hAnsi="宋体"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2524760</wp:posOffset>
                </wp:positionH>
                <wp:positionV relativeFrom="paragraph">
                  <wp:posOffset>406400</wp:posOffset>
                </wp:positionV>
                <wp:extent cx="816610" cy="7620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2;o:allowoverlap:true;o:allowincell:true;mso-position-horizontal-relative:text;margin-left:198.8pt;mso-position-horizontal:absolute;mso-position-vertical-relative:text;margin-top:32.0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hAnsi="宋体"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3587115</wp:posOffset>
                </wp:positionH>
                <wp:positionV relativeFrom="paragraph">
                  <wp:posOffset>456565</wp:posOffset>
                </wp:positionV>
                <wp:extent cx="816610" cy="10350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3;o:allowoverlap:true;o:allowincell:true;mso-position-horizontal-relative:text;margin-left:282.4pt;mso-position-horizontal:absolute;mso-position-vertical-relative:text;margin-top:35.9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hAnsi="宋体"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1564005</wp:posOffset>
                </wp:positionH>
                <wp:positionV relativeFrom="paragraph">
                  <wp:posOffset>398145</wp:posOffset>
                </wp:positionV>
                <wp:extent cx="876300" cy="12001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4;o:allowoverlap:true;o:allowincell:true;mso-position-horizontal-relative:text;margin-left:123.1pt;mso-position-horizontal:absolute;mso-position-vertical-relative:text;margin-top:31.3pt;mso-position-vertical:absolute;width:69.0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hAnsi="宋体"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4233545</wp:posOffset>
                </wp:positionH>
                <wp:positionV relativeFrom="paragraph">
                  <wp:posOffset>96520</wp:posOffset>
                </wp:positionV>
                <wp:extent cx="577215" cy="9207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9;o:allowoverlap:true;o:allowincell:true;mso-position-horizontal-relative:text;margin-left:333.3pt;mso-position-horizontal:absolute;mso-position-vertical-relative:text;margin-top:7.6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hAnsi="宋体"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-8889</wp:posOffset>
                </wp:positionH>
                <wp:positionV relativeFrom="paragraph">
                  <wp:posOffset>511175</wp:posOffset>
                </wp:positionV>
                <wp:extent cx="565785" cy="13081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53;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hAnsi="宋体"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4976495</wp:posOffset>
                </wp:positionH>
                <wp:positionV relativeFrom="paragraph">
                  <wp:posOffset>309880</wp:posOffset>
                </wp:positionV>
                <wp:extent cx="196215" cy="9779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52;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hAnsi="宋体"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29210</wp:posOffset>
                </wp:positionH>
                <wp:positionV relativeFrom="paragraph">
                  <wp:posOffset>309880</wp:posOffset>
                </wp:positionV>
                <wp:extent cx="364490" cy="9779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13" o:spid="_x0000_s13" style="position:absolute;z-index:251658250;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hAnsi="宋体" w:cs="方正魏碑_GBK"/>
          <w:color w:val="000000"/>
          <w:shd w:val="clear" w:color="auto" w:fill="ffffff"/>
        </w:rPr>
        <w:t xml:space="preserve">1.</w:t>
      </w:r>
      <w:r>
        <w:rPr>
          <w:rFonts w:hint="eastAsia" w:hAnsi="宋体" w:cs="方正魏碑_GBK"/>
          <w:color w:val="000000"/>
          <w:u w:val="single"/>
          <w:shd w:val="clear" w:color="auto" w:fill="ffffff"/>
        </w:rPr>
        <w:t xml:space="preserve">（产品名称1）</w:t>
      </w:r>
      <w:r>
        <w:rPr>
          <w:rFonts w:hint="eastAsia" w:hAnsi="宋体" w:cs="方正魏碑_GBK"/>
          <w:color w:val="000000"/>
          <w:shd w:val="clear" w:color="auto" w:fill="ffffff"/>
          <w:vertAlign w:val="superscript"/>
        </w:rPr>
        <w:t xml:space="preserve">1</w:t>
      </w:r>
      <w:r>
        <w:rPr>
          <w:rFonts w:hint="eastAsia" w:hAnsi="宋体" w:cs="方正魏碑_GBK"/>
          <w:color w:val="000000"/>
          <w:shd w:val="clear" w:color="auto" w:fill="ffffff"/>
        </w:rPr>
        <w:t xml:space="preserve">，生产厂为</w:t>
      </w:r>
      <w:r>
        <w:rPr>
          <w:rFonts w:hint="eastAsia" w:hAnsi="宋体" w:cs="方正魏碑_GBK"/>
          <w:color w:val="000000"/>
          <w:u w:val="single"/>
          <w:shd w:val="clear" w:color="auto" w:fill="ffffff"/>
        </w:rPr>
        <w:t xml:space="preserve">（厂名）</w:t>
      </w:r>
      <w:r>
        <w:rPr>
          <w:rFonts w:hint="eastAsia" w:hAnsi="宋体" w:cs="方正魏碑_GBK"/>
          <w:color w:val="000000"/>
          <w:shd w:val="clear" w:color="auto" w:fill="ffffff"/>
          <w:vertAlign w:val="superscript"/>
        </w:rPr>
        <w:t xml:space="preserve">2</w:t>
      </w:r>
      <w:r>
        <w:rPr>
          <w:rFonts w:hint="eastAsia" w:hAnsi="宋体" w:cs="方正魏碑_GBK"/>
          <w:color w:val="000000"/>
          <w:shd w:val="clear" w:color="auto" w:fill="ffffff"/>
        </w:rPr>
        <w:t xml:space="preserve">，厂址为</w:t>
      </w:r>
      <w:r>
        <w:rPr>
          <w:rFonts w:hint="eastAsia" w:hAnsi="宋体" w:cs="方正魏碑_GBK"/>
          <w:color w:val="000000"/>
          <w:u w:val="single"/>
          <w:shd w:val="clear" w:color="auto" w:fill="ffffff"/>
        </w:rPr>
        <w:t xml:space="preserve">（生产厂址）</w:t>
      </w:r>
      <w:r>
        <w:rPr>
          <w:rFonts w:hint="eastAsia" w:hAnsi="宋体" w:cs="方正魏碑_GBK"/>
          <w:color w:val="000000"/>
          <w:shd w:val="clear" w:color="auto" w:fill="ffffff"/>
        </w:rPr>
        <w:t xml:space="preserve">。</w:t>
      </w:r>
      <w:r>
        <w:rPr>
          <w:rFonts w:hint="eastAsia" w:hAnsi="宋体" w:cs="方正魏碑_GBK"/>
          <w:color w:val="000000"/>
          <w:u w:val="single"/>
          <w:shd w:val="clear" w:color="auto" w:fill="ffffff"/>
        </w:rPr>
        <w:t xml:space="preserve"> （产品名称1） </w:t>
      </w:r>
      <w:r>
        <w:rPr>
          <w:rFonts w:hint="eastAsia" w:hAnsi="宋体" w:cs="方正魏碑_GBK"/>
          <w:color w:val="000000"/>
          <w:shd w:val="clear" w:color="auto" w:fill="ffffff"/>
        </w:rPr>
        <w:t xml:space="preserve">的中国境内生产的组件成本占比≥</w:t>
      </w:r>
      <w:r>
        <w:rPr>
          <w:rFonts w:hint="eastAsia" w:hAnsi="宋体" w:cs="方正魏碑_GBK"/>
          <w:color w:val="000000"/>
          <w:u w:val="single"/>
          <w:shd w:val="clear" w:color="auto" w:fill="ffffff"/>
        </w:rPr>
        <w:t xml:space="preserve">（规定</w:t>
      </w:r>
      <w:r>
        <w:rPr>
          <w:rFonts w:hAnsi="宋体" w:cs="方正魏碑_GBK"/>
          <w:color w:val="000000"/>
          <w:u w:val="single"/>
          <w:shd w:val="clear" w:color="auto" w:fill="ffffff"/>
        </w:rPr>
        <w:t xml:space="preserve">比例</w:t>
      </w:r>
      <w:r>
        <w:rPr>
          <w:rFonts w:hint="eastAsia" w:hAnsi="宋体" w:cs="方正魏碑_GBK"/>
          <w:color w:val="000000"/>
          <w:u w:val="single"/>
          <w:shd w:val="clear" w:color="auto" w:fill="ffffff"/>
        </w:rPr>
        <w:t xml:space="preserve">）</w:t>
      </w:r>
      <w:r>
        <w:rPr>
          <w:rFonts w:hint="eastAsia" w:hAnsi="宋体" w:cs="方正魏碑_GBK"/>
          <w:color w:val="000000"/>
          <w:shd w:val="clear" w:color="auto" w:fill="ffffff"/>
          <w:vertAlign w:val="superscript"/>
        </w:rPr>
        <w:t xml:space="preserve">3</w:t>
      </w:r>
      <w:r>
        <w:rPr>
          <w:rFonts w:hint="eastAsia" w:hAnsi="宋体" w:cs="方正魏碑_GBK"/>
          <w:color w:val="000000"/>
          <w:shd w:val="clear" w:color="auto" w:fill="ffffff"/>
        </w:rPr>
        <w:t xml:space="preserve">。</w:t>
      </w:r>
      <w:r>
        <w:rPr>
          <w:rFonts w:hint="eastAsia" w:hAnsi="宋体" w:cs="方正魏碑_GBK"/>
          <w:color w:val="000000"/>
          <w:u w:val="single"/>
          <w:shd w:val="clear" w:color="auto" w:fill="ffffff"/>
        </w:rPr>
        <w:t xml:space="preserve">（产品名称1）</w:t>
      </w:r>
      <w:r>
        <w:rPr>
          <w:rFonts w:hint="eastAsia" w:hAnsi="宋体" w:cs="方正魏碑_GBK"/>
          <w:color w:val="000000"/>
          <w:shd w:val="clear" w:color="auto" w:fill="ffffff"/>
        </w:rPr>
        <w:t xml:space="preserve">的</w:t>
      </w:r>
      <w:r>
        <w:rPr>
          <w:rFonts w:hint="eastAsia" w:hAnsi="宋体" w:cs="方正魏碑_GBK"/>
          <w:color w:val="000000"/>
          <w:u w:val="single"/>
          <w:shd w:val="clear" w:color="auto" w:fill="ffffff"/>
        </w:rPr>
        <w:t xml:space="preserve">（关键</w:t>
      </w:r>
      <w:r>
        <w:rPr>
          <w:rFonts w:hAnsi="宋体" w:cs="方正魏碑_GBK"/>
          <w:color w:val="000000"/>
          <w:u w:val="single"/>
          <w:shd w:val="clear" w:color="auto" w:fill="ffffff"/>
        </w:rPr>
        <w:t xml:space="preserve">组件</w:t>
      </w:r>
      <w:r>
        <w:rPr>
          <w:rFonts w:hint="eastAsia" w:hAnsi="宋体" w:cs="方正魏碑_GBK"/>
          <w:color w:val="000000"/>
          <w:u w:val="single"/>
          <w:shd w:val="clear" w:color="auto" w:fill="ffffff"/>
        </w:rPr>
        <w:t xml:space="preserve">）</w:t>
      </w:r>
      <w:r>
        <w:rPr>
          <w:rFonts w:hint="eastAsia" w:hAnsi="宋体" w:cs="方正魏碑_GBK"/>
          <w:color w:val="000000"/>
          <w:shd w:val="clear" w:color="auto" w:fill="ffffff"/>
          <w:vertAlign w:val="superscript"/>
        </w:rPr>
        <w:t xml:space="preserve">4</w:t>
      </w:r>
      <w:r>
        <w:rPr>
          <w:rFonts w:hint="eastAsia" w:hAnsi="宋体" w:cs="方正魏碑_GBK"/>
          <w:color w:val="000000"/>
          <w:shd w:val="clear" w:color="auto" w:fill="ffffff"/>
        </w:rPr>
        <w:t xml:space="preserve">在中国境内生产。</w:t>
      </w:r>
      <w:r>
        <w:rPr>
          <w:rFonts w:hint="eastAsia" w:hAnsi="宋体" w:cs="方正魏碑_GBK"/>
          <w:color w:val="000000"/>
          <w:u w:val="single"/>
          <w:shd w:val="clear" w:color="auto" w:fill="ffffff"/>
        </w:rPr>
        <w:t xml:space="preserve">（产品名称1）</w:t>
      </w:r>
      <w:r>
        <w:rPr>
          <w:rFonts w:hint="eastAsia" w:hAnsi="宋体" w:cs="方正魏碑_GBK"/>
          <w:color w:val="000000"/>
          <w:shd w:val="clear" w:color="auto" w:fill="ffffff"/>
        </w:rPr>
        <w:t xml:space="preserve">的</w:t>
      </w:r>
      <w:r>
        <w:rPr>
          <w:rFonts w:hint="eastAsia" w:hAnsi="宋体" w:cs="方正魏碑_GBK"/>
          <w:color w:val="000000"/>
          <w:u w:val="single"/>
          <w:shd w:val="clear" w:color="auto" w:fill="ffffff"/>
        </w:rPr>
        <w:t xml:space="preserve">（关键工序）</w:t>
      </w:r>
      <w:r>
        <w:rPr>
          <w:rFonts w:hint="eastAsia" w:hAnsi="宋体" w:cs="方正魏碑_GBK"/>
          <w:color w:val="000000"/>
          <w:shd w:val="clear" w:color="auto" w:fill="ffffff"/>
          <w:vertAlign w:val="superscript"/>
        </w:rPr>
        <w:t xml:space="preserve">5</w:t>
      </w:r>
      <w:r>
        <w:rPr>
          <w:rFonts w:hint="eastAsia" w:hAnsi="宋体" w:cs="方正魏碑_GBK"/>
          <w:color w:val="000000"/>
          <w:shd w:val="clear" w:color="auto" w:fill="ffffff"/>
        </w:rPr>
        <w:t xml:space="preserve">在中国境内完成。</w:t>
      </w:r>
      <w:r>
        <w:rPr>
          <w:rFonts w:hint="eastAsia" w:hAnsi="宋体" w:cs="方正魏碑_GBK"/>
          <w:color w:val="000000"/>
        </w:rPr>
      </w:r>
      <w:r/>
    </w:p>
    <w:p>
      <w:pPr>
        <w:pStyle w:val="1016"/>
        <w:ind w:firstLine="420"/>
        <w:spacing w:before="30" w:after="30" w:line="360" w:lineRule="auto"/>
        <w:rPr>
          <w:rFonts w:hint="eastAsia" w:hAnsi="宋体" w:cs="方正魏碑_GBK"/>
          <w:color w:val="000000"/>
        </w:rPr>
      </w:pPr>
      <w:r>
        <w:rPr>
          <w:rFonts w:hint="eastAsia" w:hAnsi="宋体"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3528695</wp:posOffset>
                </wp:positionH>
                <wp:positionV relativeFrom="paragraph">
                  <wp:posOffset>420370</wp:posOffset>
                </wp:positionV>
                <wp:extent cx="793750" cy="12382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793750" cy="12382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6;o:allowoverlap:true;o:allowincell:true;mso-position-horizontal-relative:text;margin-left:277.8pt;mso-position-horizontal:absolute;mso-position-vertical-relative:text;margin-top:33.1pt;mso-position-vertical:absolute;width:62.5pt;height:9.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hAnsi="宋体"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2154555</wp:posOffset>
                </wp:positionH>
                <wp:positionV relativeFrom="paragraph">
                  <wp:posOffset>405130</wp:posOffset>
                </wp:positionV>
                <wp:extent cx="843915" cy="12573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45;o:allowoverlap:true;o:allowincell:true;mso-position-horizontal-relative:text;margin-left:169.7pt;mso-position-horizontal:absolute;mso-position-vertical-relative:text;margin-top:31.9pt;mso-position-vertical:absolute;width:66.5pt;height:9.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hAnsi="宋体"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1191260</wp:posOffset>
                </wp:positionH>
                <wp:positionV relativeFrom="paragraph">
                  <wp:posOffset>407035</wp:posOffset>
                </wp:positionV>
                <wp:extent cx="908685" cy="140970"/>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58247;o:allowoverlap:true;o:allowincell:true;mso-position-horizontal-relative:text;margin-left:93.8pt;mso-position-horizontal:absolute;mso-position-vertical-relative:text;margin-top:32.0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hAnsi="宋体"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2742565</wp:posOffset>
                </wp:positionH>
                <wp:positionV relativeFrom="paragraph">
                  <wp:posOffset>407035</wp:posOffset>
                </wp:positionV>
                <wp:extent cx="821690" cy="102870"/>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58248;o:allowoverlap:true;o:allowincell:true;mso-position-horizontal-relative:text;margin-left:215.9pt;mso-position-horizontal:absolute;mso-position-vertical-relative:text;margin-top:32.0pt;mso-position-vertical:absolute;width:64.7pt;height:8.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hAnsi="宋体"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347345</wp:posOffset>
                </wp:positionH>
                <wp:positionV relativeFrom="paragraph">
                  <wp:posOffset>673100</wp:posOffset>
                </wp:positionV>
                <wp:extent cx="816610" cy="147320"/>
                <wp:effectExtent l="0" t="0" r="0" b="0"/>
                <wp:wrapNone/>
                <wp:docPr id="19"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8" o:spid="_x0000_s18" style="position:absolute;z-index:251658251;o:allowoverlap:true;o:allowincell:true;mso-position-horizontal-relative:text;margin-left:27.3pt;mso-position-horizontal:absolute;mso-position-vertical-relative:text;margin-top:53.0pt;mso-position-vertical:absolute;width:64.3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hAnsi="宋体"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6" behindDoc="0" locked="0" layoutInCell="1" allowOverlap="1">
                <wp:simplePos x="0" y="0"/>
                <wp:positionH relativeFrom="column">
                  <wp:posOffset>4780915</wp:posOffset>
                </wp:positionH>
                <wp:positionV relativeFrom="paragraph">
                  <wp:posOffset>271780</wp:posOffset>
                </wp:positionV>
                <wp:extent cx="462280" cy="147320"/>
                <wp:effectExtent l="0" t="0" r="0" b="0"/>
                <wp:wrapNone/>
                <wp:docPr id="20"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9" o:spid="_x0000_s19" style="position:absolute;z-index:251658256;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hAnsi="宋体"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7" behindDoc="0" locked="0" layoutInCell="1" allowOverlap="1">
                <wp:simplePos x="0" y="0"/>
                <wp:positionH relativeFrom="column">
                  <wp:posOffset>12700</wp:posOffset>
                </wp:positionH>
                <wp:positionV relativeFrom="paragraph">
                  <wp:posOffset>511810</wp:posOffset>
                </wp:positionV>
                <wp:extent cx="424815" cy="112395"/>
                <wp:effectExtent l="0" t="0" r="0" b="0"/>
                <wp:wrapNone/>
                <wp:docPr id="21"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20" o:spid="_x0000_s20" style="position:absolute;z-index:251658257;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hAnsi="宋体"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-25399</wp:posOffset>
                </wp:positionH>
                <wp:positionV relativeFrom="paragraph">
                  <wp:posOffset>288290</wp:posOffset>
                </wp:positionV>
                <wp:extent cx="234315" cy="86995"/>
                <wp:effectExtent l="0" t="0" r="0" b="0"/>
                <wp:wrapNone/>
                <wp:docPr id="22" name=""/>
                <wp:cNvGraphicFramePr/>
                <a:graphic xmlns:a="http://schemas.openxmlformats.org/drawingml/2006/main">
                  <a:graphicData uri="http://schemas.microsoft.com/office/word/2010/wordprocessingShape">
                    <wps:wsp>
                      <wps:cNvPr id="0" name=""/>
                      <wps:cNvSpPr/>
                      <wps:spPr bwMode="auto">
                        <a:xfrm flipV="1">
                          <a:off x="0" y="0"/>
                          <a:ext cx="234315" cy="869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1" o:spid="_x0000_s21" style="position:absolute;z-index:251658255;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hAnsi="宋体"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4476115</wp:posOffset>
                </wp:positionH>
                <wp:positionV relativeFrom="paragraph">
                  <wp:posOffset>59690</wp:posOffset>
                </wp:positionV>
                <wp:extent cx="718185" cy="97790"/>
                <wp:effectExtent l="0" t="0" r="0" b="0"/>
                <wp:wrapNone/>
                <wp:docPr id="23"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2" o:spid="_x0000_s22" style="position:absolute;z-index:251658254;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hAnsi="宋体" w:cs="方正魏碑_GBK"/>
          <w:color w:val="000000"/>
          <w:shd w:val="clear" w:color="auto" w:fill="ffffff"/>
        </w:rPr>
        <w:t xml:space="preserve">2.</w:t>
      </w:r>
      <w:r>
        <w:rPr>
          <w:rFonts w:hint="eastAsia" w:hAnsi="宋体" w:cs="方正魏碑_GBK"/>
          <w:color w:val="000000"/>
          <w:u w:val="single"/>
          <w:shd w:val="clear" w:color="auto" w:fill="ffffff"/>
        </w:rPr>
        <w:t xml:space="preserve">（产品名称2）</w:t>
      </w:r>
      <w:r>
        <w:rPr>
          <w:rFonts w:hint="eastAsia" w:hAnsi="宋体" w:cs="方正魏碑_GBK"/>
          <w:color w:val="000000"/>
          <w:shd w:val="clear" w:color="auto" w:fill="ffffff"/>
        </w:rPr>
        <w:t xml:space="preserve">，生产厂为</w:t>
      </w:r>
      <w:r>
        <w:rPr>
          <w:rFonts w:hint="eastAsia" w:hAnsi="宋体" w:cs="方正魏碑_GBK"/>
          <w:color w:val="000000"/>
          <w:u w:val="single"/>
          <w:shd w:val="clear" w:color="auto" w:fill="ffffff"/>
        </w:rPr>
        <w:t xml:space="preserve">（厂名）</w:t>
      </w:r>
      <w:r>
        <w:rPr>
          <w:rFonts w:hint="eastAsia" w:hAnsi="宋体" w:cs="方正魏碑_GBK"/>
          <w:color w:val="000000"/>
          <w:shd w:val="clear" w:color="auto" w:fill="ffffff"/>
        </w:rPr>
        <w:t xml:space="preserve">，厂址为</w:t>
      </w:r>
      <w:r>
        <w:rPr>
          <w:rFonts w:hint="eastAsia" w:hAnsi="宋体" w:cs="方正魏碑_GBK"/>
          <w:color w:val="000000"/>
          <w:u w:val="single"/>
          <w:shd w:val="clear" w:color="auto" w:fill="ffffff"/>
        </w:rPr>
        <w:t xml:space="preserve">（生产厂址）</w:t>
      </w:r>
      <w:r>
        <w:rPr>
          <w:rFonts w:hint="eastAsia" w:hAnsi="宋体" w:cs="方正魏碑_GBK"/>
          <w:color w:val="000000"/>
          <w:shd w:val="clear" w:color="auto" w:fill="ffffff"/>
        </w:rPr>
        <w:t xml:space="preserve">。</w:t>
      </w:r>
      <w:r>
        <w:rPr>
          <w:rFonts w:hint="eastAsia" w:hAnsi="宋体" w:cs="方正魏碑_GBK"/>
          <w:color w:val="000000"/>
          <w:u w:val="single"/>
          <w:shd w:val="clear" w:color="auto" w:fill="ffffff"/>
        </w:rPr>
        <w:t xml:space="preserve">（产品名称2）</w:t>
      </w:r>
      <w:r>
        <w:rPr>
          <w:rFonts w:hint="eastAsia" w:hAnsi="宋体" w:cs="方正魏碑_GBK"/>
          <w:color w:val="000000"/>
          <w:shd w:val="clear" w:color="auto" w:fill="ffffff"/>
        </w:rPr>
        <w:t xml:space="preserve">的中国境内生产的组件成本占比≥</w:t>
      </w:r>
      <w:r>
        <w:rPr>
          <w:rFonts w:hint="eastAsia" w:hAnsi="宋体" w:cs="方正魏碑_GBK"/>
          <w:color w:val="000000"/>
          <w:u w:val="single"/>
          <w:shd w:val="clear" w:color="auto" w:fill="ffffff"/>
        </w:rPr>
        <w:t xml:space="preserve">（规定</w:t>
      </w:r>
      <w:r>
        <w:rPr>
          <w:rFonts w:hAnsi="宋体" w:cs="方正魏碑_GBK"/>
          <w:color w:val="000000"/>
          <w:u w:val="single"/>
          <w:shd w:val="clear" w:color="auto" w:fill="ffffff"/>
        </w:rPr>
        <w:t xml:space="preserve">比例</w:t>
      </w:r>
      <w:r>
        <w:rPr>
          <w:rFonts w:hint="eastAsia" w:hAnsi="宋体" w:cs="方正魏碑_GBK"/>
          <w:color w:val="000000"/>
          <w:u w:val="single"/>
          <w:shd w:val="clear" w:color="auto" w:fill="ffffff"/>
        </w:rPr>
        <w:t xml:space="preserve">）</w:t>
      </w:r>
      <w:r>
        <w:rPr>
          <w:rFonts w:hint="eastAsia" w:hAnsi="宋体" w:cs="方正魏碑_GBK"/>
          <w:color w:val="000000"/>
          <w:shd w:val="clear" w:color="auto" w:fill="ffffff"/>
        </w:rPr>
        <w:t xml:space="preserve">。</w:t>
      </w:r>
      <w:r>
        <w:rPr>
          <w:rFonts w:hint="eastAsia" w:hAnsi="宋体" w:cs="方正魏碑_GBK"/>
          <w:color w:val="000000"/>
          <w:u w:val="single"/>
          <w:shd w:val="clear" w:color="auto" w:fill="ffffff"/>
        </w:rPr>
        <w:t xml:space="preserve">（产品名称2）</w:t>
      </w:r>
      <w:r>
        <w:rPr>
          <w:rFonts w:hint="eastAsia" w:hAnsi="宋体" w:cs="方正魏碑_GBK"/>
          <w:color w:val="000000"/>
          <w:shd w:val="clear" w:color="auto" w:fill="ffffff"/>
        </w:rPr>
        <w:t xml:space="preserve">的</w:t>
      </w:r>
      <w:r>
        <w:rPr>
          <w:rFonts w:hint="eastAsia" w:hAnsi="宋体" w:cs="方正魏碑_GBK"/>
          <w:color w:val="000000"/>
          <w:u w:val="single"/>
          <w:shd w:val="clear" w:color="auto" w:fill="ffffff"/>
        </w:rPr>
        <w:t xml:space="preserve">（关键</w:t>
      </w:r>
      <w:r>
        <w:rPr>
          <w:rFonts w:hAnsi="宋体" w:cs="方正魏碑_GBK"/>
          <w:color w:val="000000"/>
          <w:u w:val="single"/>
          <w:shd w:val="clear" w:color="auto" w:fill="ffffff"/>
        </w:rPr>
        <w:t xml:space="preserve">组件</w:t>
      </w:r>
      <w:r>
        <w:rPr>
          <w:rFonts w:hint="eastAsia" w:hAnsi="宋体" w:cs="方正魏碑_GBK"/>
          <w:color w:val="000000"/>
          <w:u w:val="single"/>
          <w:shd w:val="clear" w:color="auto" w:fill="ffffff"/>
        </w:rPr>
        <w:t xml:space="preserve">）</w:t>
      </w:r>
      <w:r>
        <w:rPr>
          <w:rFonts w:hint="eastAsia" w:hAnsi="宋体" w:cs="方正魏碑_GBK"/>
          <w:color w:val="000000"/>
          <w:shd w:val="clear" w:color="auto" w:fill="ffffff"/>
        </w:rPr>
        <w:t xml:space="preserve">在中国境内生产。</w:t>
      </w:r>
      <w:r>
        <w:rPr>
          <w:rFonts w:hint="eastAsia" w:hAnsi="宋体" w:cs="方正魏碑_GBK"/>
          <w:color w:val="000000"/>
          <w:u w:val="single"/>
          <w:shd w:val="clear" w:color="auto" w:fill="ffffff"/>
        </w:rPr>
        <w:t xml:space="preserve">（产品名称1）</w:t>
      </w:r>
      <w:r>
        <w:rPr>
          <w:rFonts w:hint="eastAsia" w:hAnsi="宋体" w:cs="方正魏碑_GBK"/>
          <w:color w:val="000000"/>
          <w:shd w:val="clear" w:color="auto" w:fill="ffffff"/>
        </w:rPr>
        <w:t xml:space="preserve">的</w:t>
      </w:r>
      <w:r>
        <w:rPr>
          <w:rFonts w:hint="eastAsia" w:hAnsi="宋体" w:cs="方正魏碑_GBK"/>
          <w:color w:val="000000"/>
          <w:u w:val="single"/>
          <w:shd w:val="clear" w:color="auto" w:fill="ffffff"/>
        </w:rPr>
        <w:t xml:space="preserve">（关键工序）</w:t>
      </w:r>
      <w:r>
        <w:rPr>
          <w:rFonts w:hint="eastAsia" w:hAnsi="宋体" w:cs="方正魏碑_GBK"/>
          <w:color w:val="000000"/>
          <w:shd w:val="clear" w:color="auto" w:fill="ffffff"/>
        </w:rPr>
        <w:t xml:space="preserve">在中国境内完成。</w:t>
      </w:r>
      <w:r>
        <w:rPr>
          <w:rFonts w:hint="eastAsia" w:hAnsi="宋体" w:cs="方正魏碑_GBK"/>
          <w:color w:val="000000"/>
        </w:rPr>
      </w:r>
      <w:r/>
    </w:p>
    <w:p>
      <w:pPr>
        <w:pStyle w:val="1016"/>
        <w:ind w:firstLine="420"/>
        <w:spacing w:before="30" w:after="30" w:line="360" w:lineRule="auto"/>
        <w:rPr>
          <w:rFonts w:hint="eastAsia" w:hAnsi="宋体" w:cs="方正魏碑_GBK"/>
          <w:color w:val="000000"/>
        </w:rPr>
      </w:pPr>
      <w:r>
        <w:rPr>
          <w:rFonts w:hint="eastAsia" w:hAnsi="宋体" w:cs="方正魏碑_GBK"/>
          <w:color w:val="000000"/>
          <w:shd w:val="clear" w:color="auto" w:fill="ffffff"/>
        </w:rPr>
        <w:t xml:space="preserve">……</w:t>
      </w:r>
      <w:r>
        <w:rPr>
          <w:rFonts w:hint="eastAsia" w:hAnsi="宋体" w:cs="方正魏碑_GBK"/>
          <w:color w:val="000000"/>
        </w:rPr>
      </w:r>
      <w:r/>
    </w:p>
    <w:p>
      <w:pPr>
        <w:pStyle w:val="1016"/>
        <w:ind w:firstLine="420"/>
        <w:spacing w:before="30" w:after="30" w:line="360" w:lineRule="auto"/>
        <w:rPr>
          <w:rFonts w:hint="eastAsia" w:hAnsi="宋体" w:cs="方正魏碑_GBK"/>
          <w:color w:val="000000"/>
        </w:rPr>
      </w:pPr>
      <w:r>
        <w:rPr>
          <w:rFonts w:hint="eastAsia" w:hAnsi="宋体" w:cs="方正魏碑_GBK"/>
          <w:color w:val="000000"/>
          <w:shd w:val="clear" w:color="auto" w:fill="ffffff"/>
        </w:rPr>
        <w:t xml:space="preserve">本公司（单位）对上述声明内容的真实性负责。如有虚假，愿承担相应法律责任。</w:t>
      </w:r>
      <w:r>
        <w:rPr>
          <w:rFonts w:hint="eastAsia" w:hAnsi="宋体" w:cs="方正魏碑_GBK"/>
          <w:color w:val="000000"/>
        </w:rPr>
      </w:r>
      <w:r/>
    </w:p>
    <w:p>
      <w:pPr>
        <w:pStyle w:val="1016"/>
        <w:spacing w:before="30" w:after="30" w:line="360" w:lineRule="auto"/>
        <w:rPr>
          <w:rFonts w:hint="eastAsia" w:hAnsi="宋体" w:cs="方正魏碑_GBK"/>
          <w:color w:val="000000"/>
        </w:rPr>
      </w:pPr>
      <w:r>
        <w:rPr>
          <w:rFonts w:hint="eastAsia" w:hAnsi="宋体" w:cs="方正魏碑_GBK"/>
          <w:color w:val="000000"/>
        </w:rPr>
      </w:r>
      <w:r/>
    </w:p>
    <w:p>
      <w:pPr>
        <w:pStyle w:val="1016"/>
        <w:ind w:right="1560" w:firstLine="444"/>
        <w:jc w:val="center"/>
        <w:spacing w:line="360" w:lineRule="auto"/>
        <w:tabs>
          <w:tab w:val="left" w:pos="4860" w:leader="none"/>
        </w:tabs>
        <w:rPr>
          <w:rFonts w:hint="eastAsia" w:hAnsi="宋体"/>
          <w:color w:val="000000"/>
        </w:rPr>
      </w:pPr>
      <w:r>
        <w:rPr>
          <w:rFonts w:hint="eastAsia" w:hAnsi="宋体"/>
          <w:color w:val="000000"/>
          <w:spacing w:val="6"/>
        </w:rPr>
        <w:t xml:space="preserve">           </w:t>
      </w:r>
      <w:r>
        <w:rPr>
          <w:rFonts w:hint="eastAsia" w:hAnsi="宋体"/>
          <w:color w:val="000000"/>
        </w:rPr>
        <w:t xml:space="preserve">               投标人名称（盖章）：</w:t>
      </w:r>
      <w:r>
        <w:rPr>
          <w:rFonts w:hint="eastAsia" w:hAnsi="宋体"/>
          <w:color w:val="000000"/>
        </w:rPr>
      </w:r>
      <w:r/>
    </w:p>
    <w:p>
      <w:pPr>
        <w:pStyle w:val="1016"/>
        <w:ind w:right="1560" w:firstLine="420"/>
        <w:jc w:val="center"/>
        <w:spacing w:line="360" w:lineRule="auto"/>
        <w:tabs>
          <w:tab w:val="left" w:pos="4860" w:leader="none"/>
        </w:tabs>
        <w:rPr>
          <w:rFonts w:hint="eastAsia" w:hAnsi="宋体"/>
          <w:color w:val="000000"/>
        </w:rPr>
      </w:pPr>
      <w:r>
        <w:rPr>
          <w:rFonts w:hint="eastAsia" w:hAnsi="宋体"/>
          <w:color w:val="000000"/>
        </w:rPr>
        <w:t xml:space="preserve">                              日  期：</w:t>
      </w:r>
      <w:r>
        <w:rPr>
          <w:rFonts w:hint="eastAsia" w:hAnsi="宋体"/>
          <w:color w:val="000000"/>
        </w:rPr>
      </w:r>
      <w:r/>
    </w:p>
    <w:p>
      <w:pPr>
        <w:pStyle w:val="1016"/>
        <w:jc w:val="center"/>
        <w:spacing w:before="30" w:after="30" w:line="360" w:lineRule="auto"/>
        <w:rPr>
          <w:rFonts w:hint="eastAsia" w:hAnsi="宋体" w:cs="方正魏碑_GBK"/>
          <w:color w:val="000000"/>
        </w:rPr>
      </w:pPr>
      <w:r>
        <w:rPr>
          <w:rFonts w:hint="eastAsia" w:hAnsi="宋体" w:cs="方正魏碑_GBK"/>
          <w:color w:val="000000"/>
          <w:shd w:val="clear" w:color="auto" w:fill="ffffff"/>
        </w:rPr>
        <w:t xml:space="preserve">   </w:t>
      </w:r>
      <w:r>
        <w:rPr>
          <w:rFonts w:hint="eastAsia" w:hAnsi="宋体" w:cs="方正魏碑_GBK"/>
          <w:color w:val="000000"/>
        </w:rPr>
      </w:r>
      <w:r/>
    </w:p>
    <w:p>
      <w:pPr>
        <w:pStyle w:val="1016"/>
        <w:spacing w:before="30" w:after="30" w:line="360" w:lineRule="auto"/>
        <w:rPr>
          <w:rFonts w:hint="eastAsia" w:hAnsi="宋体" w:cs="方正魏碑_GBK"/>
          <w:color w:val="000000"/>
        </w:rPr>
      </w:pPr>
      <w:r>
        <w:rPr>
          <w:rFonts w:hint="eastAsia" w:hAnsi="宋体" w:cs="方正魏碑_GBK"/>
          <w:color w:val="000000"/>
          <w:shd w:val="clear" w:color="auto" w:fill="ffffff"/>
        </w:rPr>
        <w:t xml:space="preserve">__________________</w:t>
      </w:r>
      <w:r>
        <w:rPr>
          <w:rFonts w:hint="eastAsia" w:hAnsi="宋体" w:cs="方正魏碑_GBK"/>
          <w:color w:val="000000"/>
        </w:rPr>
      </w:r>
      <w:r/>
    </w:p>
    <w:p>
      <w:pPr>
        <w:pStyle w:val="1016"/>
        <w:spacing w:before="30" w:after="30" w:line="360" w:lineRule="auto"/>
        <w:rPr>
          <w:rFonts w:hint="eastAsia" w:hAnsi="宋体" w:cs="方正魏碑_GBK"/>
          <w:color w:val="000000"/>
        </w:rPr>
      </w:pPr>
      <w:r>
        <w:rPr>
          <w:rFonts w:hint="eastAsia" w:hAnsi="宋体" w:cs="方正魏碑_GBK"/>
          <w:color w:val="000000"/>
          <w:shd w:val="clear" w:color="auto" w:fill="ffffff"/>
        </w:rPr>
        <w:t xml:space="preserve">1.产品如有型号，请在“产品名称”栏一并填写。</w:t>
      </w:r>
      <w:r>
        <w:rPr>
          <w:rFonts w:hint="eastAsia" w:hAnsi="宋体" w:cs="方正魏碑_GBK"/>
          <w:color w:val="000000"/>
        </w:rPr>
      </w:r>
      <w:r/>
    </w:p>
    <w:p>
      <w:pPr>
        <w:pStyle w:val="1016"/>
        <w:spacing w:before="30" w:after="30" w:line="360" w:lineRule="auto"/>
        <w:rPr>
          <w:rFonts w:hint="eastAsia" w:hAnsi="宋体" w:cs="方正魏碑_GBK"/>
          <w:color w:val="000000"/>
        </w:rPr>
      </w:pPr>
      <w:r>
        <w:rPr>
          <w:rFonts w:hint="eastAsia" w:hAnsi="宋体" w:cs="方正魏碑_GBK"/>
          <w:color w:val="000000"/>
          <w:shd w:val="clear" w:color="auto" w:fill="ffffff"/>
        </w:rPr>
        <w:t xml:space="preserve">2.生产厂名与厂址应与生产厂营业执照载明的相关信息保持一致。</w:t>
      </w:r>
      <w:r>
        <w:rPr>
          <w:rFonts w:hint="eastAsia" w:hAnsi="宋体" w:cs="方正魏碑_GBK"/>
          <w:color w:val="000000"/>
        </w:rPr>
      </w:r>
      <w:r/>
    </w:p>
    <w:p>
      <w:pPr>
        <w:pStyle w:val="1016"/>
        <w:spacing w:before="30" w:after="30" w:line="360" w:lineRule="auto"/>
        <w:rPr>
          <w:rFonts w:hint="eastAsia" w:hAnsi="宋体" w:cs="方正魏碑_GBK"/>
          <w:color w:val="000000"/>
        </w:rPr>
      </w:pPr>
      <w:r>
        <w:rPr>
          <w:rFonts w:hint="eastAsia" w:hAnsi="宋体" w:cs="方正魏碑_GBK"/>
          <w:color w:val="000000"/>
          <w:shd w:val="clear" w:color="auto" w:fill="ffffff"/>
        </w:rPr>
        <w:t xml:space="preserve">3.该产品的中国境内生产的组件成本占比相关要求实施前，“规定比例”栏可不填，下同。</w:t>
      </w:r>
      <w:r>
        <w:rPr>
          <w:rFonts w:hint="eastAsia" w:hAnsi="宋体" w:cs="方正魏碑_GBK"/>
          <w:color w:val="000000"/>
        </w:rPr>
      </w:r>
      <w:r/>
    </w:p>
    <w:p>
      <w:pPr>
        <w:pStyle w:val="1016"/>
        <w:spacing w:before="30" w:after="30" w:line="360" w:lineRule="auto"/>
        <w:rPr>
          <w:rFonts w:hint="eastAsia" w:hAnsi="宋体" w:cs="方正魏碑_GBK"/>
          <w:color w:val="000000"/>
        </w:rPr>
      </w:pPr>
      <w:r>
        <w:rPr>
          <w:rFonts w:hint="eastAsia" w:hAnsi="宋体" w:cs="方正魏碑_GBK"/>
          <w:color w:val="000000"/>
          <w:shd w:val="clear" w:color="auto" w:fill="ffffff"/>
        </w:rPr>
        <w:t xml:space="preserve">4.该产品的关键组件要求实施前，“关键组件”栏可不填，下同。</w:t>
      </w:r>
      <w:r>
        <w:rPr>
          <w:rFonts w:hint="eastAsia" w:hAnsi="宋体" w:cs="方正魏碑_GBK"/>
          <w:color w:val="000000"/>
        </w:rPr>
      </w:r>
      <w:r/>
    </w:p>
    <w:p>
      <w:pPr>
        <w:pStyle w:val="1016"/>
        <w:spacing w:before="30" w:after="30" w:line="360" w:lineRule="auto"/>
        <w:rPr>
          <w:rFonts w:hint="eastAsia" w:hAnsi="宋体" w:cs="方正魏碑_GBK"/>
          <w:color w:val="000000"/>
          <w:shd w:val="clear" w:color="auto" w:fill="ffffff"/>
        </w:rPr>
      </w:pPr>
      <w:r>
        <w:rPr>
          <w:rFonts w:hint="eastAsia" w:hAnsi="宋体" w:cs="方正魏碑_GBK"/>
          <w:color w:val="000000"/>
          <w:shd w:val="clear" w:color="auto" w:fill="ffffff"/>
        </w:rPr>
        <w:t xml:space="preserve">5.该产品的关键工序要求实施前，“关键工序”栏可不填，下同。</w:t>
      </w:r>
      <w:r>
        <w:rPr>
          <w:rFonts w:hint="eastAsia" w:hAnsi="宋体" w:cs="方正魏碑_GBK"/>
          <w:color w:val="000000"/>
          <w:shd w:val="clear" w:color="auto" w:fill="ffffff"/>
        </w:rPr>
      </w:r>
      <w:r/>
    </w:p>
    <w:p>
      <w:pPr>
        <w:pStyle w:val="1016"/>
        <w:spacing w:before="30" w:after="30" w:line="360" w:lineRule="auto"/>
        <w:rPr>
          <w:rFonts w:hint="eastAsia" w:hAnsi="宋体" w:cs="方正魏碑_GBK"/>
          <w:color w:val="000000"/>
          <w:shd w:val="clear" w:color="auto" w:fill="ffffff"/>
        </w:rPr>
      </w:pPr>
      <w:r>
        <w:rPr>
          <w:rFonts w:hint="eastAsia" w:hAnsi="宋体" w:cs="方正魏碑_GBK"/>
          <w:color w:val="000000"/>
          <w:shd w:val="clear" w:color="auto" w:fill="ffffff"/>
        </w:rPr>
        <w:t xml:space="preserve">6.用斜线划除的地方无需填写。</w:t>
      </w:r>
      <w:r>
        <w:rPr>
          <w:rFonts w:hint="eastAsia" w:hAnsi="宋体" w:cs="方正魏碑_GBK"/>
          <w:color w:val="000000"/>
          <w:shd w:val="clear" w:color="auto" w:fill="ffffff"/>
        </w:rPr>
      </w:r>
      <w:r/>
    </w:p>
    <w:p>
      <w:pPr>
        <w:pStyle w:val="1016"/>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pStyle w:val="1016"/>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pStyle w:val="1016"/>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pStyle w:val="1016"/>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pStyle w:val="1016"/>
        <w:jc w:val="center"/>
        <w:rPr>
          <w:rFonts w:hint="eastAsia" w:ascii="黑体" w:hAnsi="黑体" w:eastAsia="黑体"/>
          <w:b/>
          <w:color w:val="000000"/>
          <w:sz w:val="32"/>
          <w:szCs w:val="32"/>
        </w:rPr>
      </w:pPr>
      <w:r>
        <w:rPr>
          <w:rFonts w:hint="eastAsia" w:ascii="黑体" w:hAnsi="黑体" w:eastAsia="黑体"/>
          <w:b/>
          <w:color w:val="000000"/>
          <w:sz w:val="32"/>
          <w:szCs w:val="32"/>
        </w:rPr>
        <w:t xml:space="preserve">十二、投标分项报价表（分包号：***）</w:t>
      </w:r>
      <w:r>
        <w:rPr>
          <w:rFonts w:hint="eastAsia" w:ascii="黑体" w:hAnsi="黑体" w:eastAsia="黑体"/>
          <w:b/>
          <w:color w:val="000000"/>
          <w:sz w:val="32"/>
          <w:szCs w:val="32"/>
        </w:rPr>
      </w:r>
      <w:r/>
    </w:p>
    <w:tbl>
      <w:tblPr>
        <w:tblW w:w="90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414"/>
        <w:gridCol w:w="784"/>
        <w:gridCol w:w="980"/>
        <w:gridCol w:w="727"/>
        <w:gridCol w:w="1372"/>
        <w:gridCol w:w="1246"/>
      </w:tblGrid>
      <w:tr>
        <w:trPr>
          <w:cantSplit/>
          <w:trHeight w:val="544"/>
        </w:trPr>
        <w:tc>
          <w:tcPr>
            <w:tcW w:w="556" w:type="dxa"/>
            <w:vAlign w:val="top"/>
            <w:textDirection w:val="lrTb"/>
            <w:noWrap w:val="false"/>
          </w:tcPr>
          <w:p>
            <w:pPr>
              <w:pStyle w:val="1016"/>
              <w:jc w:val="center"/>
              <w:spacing w:line="0" w:lineRule="atLeast"/>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1036" w:type="dxa"/>
            <w:vAlign w:val="center"/>
            <w:textDirection w:val="lrTb"/>
            <w:noWrap w:val="false"/>
          </w:tcPr>
          <w:p>
            <w:pPr>
              <w:pStyle w:val="1016"/>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966" w:type="dxa"/>
            <w:vAlign w:val="center"/>
            <w:textDirection w:val="lrTb"/>
            <w:noWrap w:val="false"/>
          </w:tcPr>
          <w:p>
            <w:pPr>
              <w:pStyle w:val="1016"/>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1414" w:type="dxa"/>
            <w:vAlign w:val="center"/>
            <w:textDirection w:val="lrTb"/>
            <w:noWrap w:val="false"/>
          </w:tcPr>
          <w:p>
            <w:pPr>
              <w:pStyle w:val="1016"/>
              <w:jc w:val="center"/>
              <w:spacing w:line="0" w:lineRule="atLeast"/>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r>
            <w:r/>
          </w:p>
        </w:tc>
        <w:tc>
          <w:tcPr>
            <w:tcW w:w="784" w:type="dxa"/>
            <w:vAlign w:val="center"/>
            <w:textDirection w:val="lrTb"/>
            <w:noWrap w:val="false"/>
          </w:tcPr>
          <w:p>
            <w:pPr>
              <w:pStyle w:val="1016"/>
              <w:jc w:val="center"/>
              <w:spacing w:line="0" w:lineRule="atLeast"/>
              <w:rPr>
                <w:rFonts w:hint="eastAsia" w:ascii="宋体" w:hAnsi="宋体"/>
                <w:color w:val="000000"/>
                <w:sz w:val="24"/>
                <w:szCs w:val="24"/>
              </w:rPr>
            </w:pPr>
            <w:r>
              <w:rPr>
                <w:rFonts w:hint="eastAsia" w:ascii="宋体" w:hAnsi="宋体"/>
                <w:color w:val="000000"/>
                <w:sz w:val="24"/>
                <w:szCs w:val="24"/>
              </w:rPr>
              <w:t xml:space="preserve">4</w:t>
            </w:r>
            <w:r>
              <w:rPr>
                <w:rFonts w:hint="eastAsia" w:ascii="宋体" w:hAnsi="宋体"/>
                <w:color w:val="000000"/>
                <w:sz w:val="24"/>
                <w:szCs w:val="24"/>
              </w:rPr>
            </w:r>
            <w:r/>
          </w:p>
        </w:tc>
        <w:tc>
          <w:tcPr>
            <w:tcW w:w="980" w:type="dxa"/>
            <w:vAlign w:val="center"/>
            <w:textDirection w:val="lrTb"/>
            <w:noWrap w:val="false"/>
          </w:tcPr>
          <w:p>
            <w:pPr>
              <w:pStyle w:val="1016"/>
              <w:jc w:val="center"/>
              <w:spacing w:line="0" w:lineRule="atLeast"/>
              <w:rPr>
                <w:rFonts w:hint="eastAsia" w:ascii="宋体" w:hAnsi="宋体"/>
                <w:color w:val="000000"/>
                <w:sz w:val="24"/>
                <w:szCs w:val="24"/>
              </w:rPr>
            </w:pPr>
            <w:r>
              <w:rPr>
                <w:rFonts w:hint="eastAsia" w:ascii="宋体" w:hAnsi="宋体"/>
                <w:color w:val="000000"/>
                <w:sz w:val="24"/>
                <w:szCs w:val="24"/>
              </w:rPr>
              <w:t xml:space="preserve">5</w:t>
            </w:r>
            <w:r>
              <w:rPr>
                <w:rFonts w:hint="eastAsia" w:ascii="宋体" w:hAnsi="宋体"/>
                <w:color w:val="000000"/>
                <w:sz w:val="24"/>
                <w:szCs w:val="24"/>
              </w:rPr>
            </w:r>
            <w:r/>
          </w:p>
        </w:tc>
        <w:tc>
          <w:tcPr>
            <w:tcW w:w="727" w:type="dxa"/>
            <w:vAlign w:val="center"/>
            <w:textDirection w:val="lrTb"/>
            <w:noWrap w:val="false"/>
          </w:tcPr>
          <w:p>
            <w:pPr>
              <w:pStyle w:val="1016"/>
              <w:jc w:val="center"/>
              <w:spacing w:line="0" w:lineRule="atLeast"/>
              <w:rPr>
                <w:rFonts w:hint="eastAsia" w:ascii="宋体" w:hAnsi="宋体"/>
                <w:color w:val="000000"/>
                <w:sz w:val="24"/>
                <w:szCs w:val="24"/>
              </w:rPr>
            </w:pPr>
            <w:r>
              <w:rPr>
                <w:rFonts w:hint="eastAsia" w:ascii="宋体" w:hAnsi="宋体"/>
                <w:color w:val="000000"/>
                <w:sz w:val="24"/>
                <w:szCs w:val="24"/>
              </w:rPr>
              <w:t xml:space="preserve">6</w:t>
            </w:r>
            <w:r>
              <w:rPr>
                <w:rFonts w:hint="eastAsia" w:ascii="宋体" w:hAnsi="宋体"/>
                <w:color w:val="000000"/>
                <w:sz w:val="24"/>
                <w:szCs w:val="24"/>
              </w:rPr>
            </w:r>
            <w:r/>
          </w:p>
        </w:tc>
        <w:tc>
          <w:tcPr>
            <w:tcW w:w="1372" w:type="dxa"/>
            <w:vAlign w:val="center"/>
            <w:textDirection w:val="lrTb"/>
            <w:noWrap w:val="false"/>
          </w:tcPr>
          <w:p>
            <w:pPr>
              <w:pStyle w:val="1016"/>
              <w:jc w:val="center"/>
              <w:spacing w:line="0" w:lineRule="atLeast"/>
              <w:rPr>
                <w:rFonts w:hint="eastAsia" w:ascii="宋体" w:hAnsi="宋体"/>
                <w:color w:val="000000"/>
                <w:sz w:val="24"/>
                <w:szCs w:val="24"/>
              </w:rPr>
            </w:pPr>
            <w:r>
              <w:rPr>
                <w:rFonts w:hint="eastAsia" w:ascii="宋体" w:hAnsi="宋体"/>
                <w:color w:val="000000"/>
                <w:sz w:val="24"/>
                <w:szCs w:val="24"/>
              </w:rPr>
              <w:t xml:space="preserve">7</w:t>
            </w:r>
            <w:r>
              <w:rPr>
                <w:rFonts w:hint="eastAsia" w:ascii="宋体" w:hAnsi="宋体"/>
                <w:color w:val="000000"/>
                <w:sz w:val="24"/>
                <w:szCs w:val="24"/>
              </w:rPr>
            </w:r>
            <w:r/>
          </w:p>
        </w:tc>
        <w:tc>
          <w:tcPr>
            <w:tcW w:w="1246" w:type="dxa"/>
            <w:vAlign w:val="center"/>
            <w:textDirection w:val="lrTb"/>
            <w:noWrap w:val="false"/>
          </w:tcPr>
          <w:p>
            <w:pPr>
              <w:pStyle w:val="1016"/>
              <w:jc w:val="center"/>
              <w:spacing w:line="0" w:lineRule="atLeast"/>
              <w:rPr>
                <w:rFonts w:hint="eastAsia" w:ascii="宋体" w:hAnsi="宋体"/>
                <w:color w:val="000000"/>
                <w:sz w:val="24"/>
                <w:szCs w:val="24"/>
              </w:rPr>
            </w:pPr>
            <w:r>
              <w:rPr>
                <w:rFonts w:hint="eastAsia" w:ascii="宋体" w:hAnsi="宋体"/>
                <w:color w:val="000000"/>
                <w:sz w:val="24"/>
                <w:szCs w:val="24"/>
              </w:rPr>
              <w:t xml:space="preserve">8</w:t>
            </w:r>
            <w:r>
              <w:rPr>
                <w:rFonts w:hint="eastAsia" w:ascii="宋体" w:hAnsi="宋体"/>
                <w:color w:val="000000"/>
                <w:sz w:val="24"/>
                <w:szCs w:val="24"/>
              </w:rPr>
            </w:r>
            <w:r/>
          </w:p>
        </w:tc>
      </w:tr>
      <w:tr>
        <w:trPr>
          <w:cantSplit/>
          <w:trHeight w:val="294"/>
        </w:trPr>
        <w:tc>
          <w:tcPr>
            <w:tcW w:w="556" w:type="dxa"/>
            <w:vAlign w:val="center"/>
            <w:textDirection w:val="lrTb"/>
            <w:noWrap w:val="false"/>
          </w:tcPr>
          <w:p>
            <w:pPr>
              <w:pStyle w:val="1016"/>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1036" w:type="dxa"/>
            <w:vAlign w:val="center"/>
            <w:textDirection w:val="lrTb"/>
            <w:noWrap w:val="false"/>
          </w:tcPr>
          <w:p>
            <w:pPr>
              <w:pStyle w:val="1016"/>
              <w:jc w:val="center"/>
              <w:spacing w:line="0" w:lineRule="atLeast"/>
              <w:rPr>
                <w:rFonts w:hint="eastAsia" w:ascii="宋体" w:hAnsi="宋体"/>
                <w:color w:val="000000"/>
                <w:sz w:val="24"/>
                <w:szCs w:val="24"/>
              </w:rPr>
            </w:pPr>
            <w:r>
              <w:rPr>
                <w:rFonts w:hint="eastAsia" w:ascii="宋体" w:hAnsi="宋体"/>
                <w:color w:val="000000"/>
                <w:sz w:val="24"/>
                <w:szCs w:val="24"/>
              </w:rPr>
              <w:t xml:space="preserve">产品</w:t>
            </w:r>
            <w:r>
              <w:rPr>
                <w:rFonts w:hint="eastAsia" w:ascii="宋体" w:hAnsi="宋体"/>
                <w:color w:val="000000"/>
                <w:sz w:val="24"/>
                <w:szCs w:val="24"/>
              </w:rPr>
            </w:r>
            <w:r/>
          </w:p>
          <w:p>
            <w:pPr>
              <w:pStyle w:val="1016"/>
              <w:jc w:val="center"/>
              <w:spacing w:line="0" w:lineRule="atLeast"/>
              <w:rPr>
                <w:rFonts w:hint="eastAsia" w:ascii="宋体" w:hAnsi="宋体"/>
                <w:color w:val="000000"/>
                <w:sz w:val="24"/>
                <w:szCs w:val="24"/>
              </w:rPr>
            </w:pPr>
            <w:r>
              <w:rPr>
                <w:rFonts w:hint="eastAsia" w:ascii="宋体" w:hAnsi="宋体"/>
                <w:color w:val="000000"/>
                <w:sz w:val="24"/>
                <w:szCs w:val="24"/>
              </w:rPr>
              <w:t xml:space="preserve">名称</w:t>
            </w:r>
            <w:r>
              <w:rPr>
                <w:rFonts w:hint="eastAsia" w:ascii="宋体" w:hAnsi="宋体"/>
                <w:color w:val="000000"/>
                <w:sz w:val="24"/>
                <w:szCs w:val="24"/>
              </w:rPr>
            </w:r>
            <w:r/>
          </w:p>
        </w:tc>
        <w:tc>
          <w:tcPr>
            <w:tcW w:w="966" w:type="dxa"/>
            <w:vAlign w:val="center"/>
            <w:textDirection w:val="lrTb"/>
            <w:noWrap w:val="false"/>
          </w:tcPr>
          <w:p>
            <w:pPr>
              <w:pStyle w:val="1016"/>
              <w:jc w:val="center"/>
              <w:spacing w:line="0" w:lineRule="atLeast"/>
              <w:rPr>
                <w:rFonts w:hint="eastAsia" w:ascii="宋体" w:hAnsi="宋体"/>
                <w:color w:val="000000"/>
                <w:sz w:val="24"/>
                <w:szCs w:val="24"/>
              </w:rPr>
            </w:pPr>
            <w:r>
              <w:rPr>
                <w:rFonts w:hint="eastAsia" w:ascii="宋体" w:hAnsi="宋体"/>
                <w:color w:val="000000"/>
                <w:sz w:val="24"/>
                <w:szCs w:val="24"/>
              </w:rPr>
              <w:t xml:space="preserve">品牌</w:t>
            </w:r>
            <w:r>
              <w:rPr>
                <w:rFonts w:hint="eastAsia" w:ascii="宋体" w:hAnsi="宋体"/>
                <w:color w:val="000000"/>
                <w:sz w:val="24"/>
                <w:szCs w:val="24"/>
              </w:rPr>
            </w:r>
            <w:r/>
          </w:p>
        </w:tc>
        <w:tc>
          <w:tcPr>
            <w:tcW w:w="1414" w:type="dxa"/>
            <w:vAlign w:val="center"/>
            <w:textDirection w:val="lrTb"/>
            <w:noWrap w:val="false"/>
          </w:tcPr>
          <w:p>
            <w:pPr>
              <w:pStyle w:val="1016"/>
              <w:jc w:val="center"/>
              <w:spacing w:line="0" w:lineRule="atLeast"/>
              <w:rPr>
                <w:rFonts w:hint="eastAsia" w:ascii="宋体" w:hAnsi="宋体"/>
                <w:color w:val="000000"/>
                <w:sz w:val="24"/>
                <w:szCs w:val="24"/>
              </w:rPr>
            </w:pPr>
            <w:r>
              <w:rPr>
                <w:rFonts w:hint="eastAsia" w:ascii="宋体" w:hAnsi="宋体"/>
                <w:color w:val="000000"/>
                <w:sz w:val="24"/>
                <w:szCs w:val="24"/>
              </w:rPr>
              <w:t xml:space="preserve">规格</w:t>
            </w:r>
            <w:r>
              <w:rPr>
                <w:rFonts w:hint="eastAsia" w:ascii="宋体" w:hAnsi="宋体"/>
                <w:color w:val="000000"/>
                <w:sz w:val="24"/>
                <w:szCs w:val="24"/>
              </w:rPr>
            </w:r>
            <w:r/>
          </w:p>
          <w:p>
            <w:pPr>
              <w:pStyle w:val="1016"/>
              <w:jc w:val="center"/>
              <w:spacing w:line="0" w:lineRule="atLeast"/>
              <w:rPr>
                <w:rFonts w:hint="eastAsia" w:ascii="宋体" w:hAnsi="宋体"/>
                <w:color w:val="000000"/>
                <w:sz w:val="24"/>
                <w:szCs w:val="24"/>
              </w:rPr>
            </w:pPr>
            <w:r>
              <w:rPr>
                <w:rFonts w:hint="eastAsia" w:ascii="宋体" w:hAnsi="宋体"/>
                <w:color w:val="000000"/>
                <w:sz w:val="24"/>
                <w:szCs w:val="24"/>
              </w:rPr>
              <w:t xml:space="preserve">型号</w:t>
            </w:r>
            <w:r>
              <w:rPr>
                <w:rFonts w:hint="eastAsia" w:ascii="宋体" w:hAnsi="宋体"/>
                <w:color w:val="000000"/>
                <w:sz w:val="24"/>
                <w:szCs w:val="24"/>
              </w:rPr>
            </w:r>
            <w:r/>
          </w:p>
        </w:tc>
        <w:tc>
          <w:tcPr>
            <w:tcW w:w="784" w:type="dxa"/>
            <w:vAlign w:val="center"/>
            <w:textDirection w:val="lrTb"/>
            <w:noWrap w:val="false"/>
          </w:tcPr>
          <w:p>
            <w:pPr>
              <w:pStyle w:val="1016"/>
              <w:jc w:val="center"/>
              <w:spacing w:line="0" w:lineRule="atLeast"/>
              <w:rPr>
                <w:rFonts w:hint="eastAsia" w:ascii="宋体" w:hAnsi="宋体"/>
                <w:color w:val="000000"/>
                <w:sz w:val="24"/>
                <w:szCs w:val="24"/>
              </w:rPr>
            </w:pPr>
            <w:r>
              <w:rPr>
                <w:rFonts w:hint="eastAsia" w:ascii="宋体" w:hAnsi="宋体"/>
                <w:color w:val="000000"/>
                <w:sz w:val="24"/>
                <w:szCs w:val="24"/>
              </w:rPr>
              <w:t xml:space="preserve">产地</w:t>
            </w:r>
            <w:r>
              <w:rPr>
                <w:rFonts w:hint="eastAsia" w:ascii="宋体" w:hAnsi="宋体"/>
                <w:color w:val="000000"/>
                <w:sz w:val="24"/>
                <w:szCs w:val="24"/>
              </w:rPr>
            </w:r>
            <w:r/>
          </w:p>
        </w:tc>
        <w:tc>
          <w:tcPr>
            <w:tcW w:w="980" w:type="dxa"/>
            <w:vAlign w:val="center"/>
            <w:textDirection w:val="lrTb"/>
            <w:noWrap w:val="false"/>
          </w:tcPr>
          <w:p>
            <w:pPr>
              <w:pStyle w:val="1016"/>
              <w:jc w:val="center"/>
              <w:spacing w:line="0" w:lineRule="atLeast"/>
              <w:rPr>
                <w:rFonts w:hint="eastAsia" w:ascii="宋体" w:hAnsi="宋体"/>
                <w:color w:val="000000"/>
                <w:sz w:val="24"/>
                <w:szCs w:val="24"/>
              </w:rPr>
            </w:pPr>
            <w:r>
              <w:rPr>
                <w:rFonts w:hint="eastAsia" w:ascii="宋体" w:hAnsi="宋体"/>
                <w:color w:val="000000"/>
                <w:sz w:val="24"/>
                <w:szCs w:val="24"/>
              </w:rPr>
              <w:t xml:space="preserve">交付期</w:t>
            </w:r>
            <w:r>
              <w:rPr>
                <w:rFonts w:hint="eastAsia" w:ascii="宋体" w:hAnsi="宋体"/>
                <w:color w:val="000000"/>
                <w:sz w:val="24"/>
                <w:szCs w:val="24"/>
              </w:rPr>
            </w:r>
            <w:r/>
          </w:p>
        </w:tc>
        <w:tc>
          <w:tcPr>
            <w:tcW w:w="727" w:type="dxa"/>
            <w:vAlign w:val="center"/>
            <w:textDirection w:val="lrTb"/>
            <w:noWrap w:val="false"/>
          </w:tcPr>
          <w:p>
            <w:pPr>
              <w:pStyle w:val="1016"/>
              <w:jc w:val="center"/>
              <w:spacing w:line="0" w:lineRule="atLeast"/>
              <w:rPr>
                <w:rFonts w:hint="eastAsia" w:ascii="宋体" w:hAnsi="宋体"/>
                <w:color w:val="000000"/>
                <w:sz w:val="24"/>
                <w:szCs w:val="24"/>
              </w:rPr>
            </w:pPr>
            <w:r>
              <w:rPr>
                <w:rFonts w:hint="eastAsia" w:ascii="宋体" w:hAnsi="宋体"/>
                <w:color w:val="000000"/>
                <w:sz w:val="24"/>
                <w:szCs w:val="24"/>
              </w:rPr>
              <w:t xml:space="preserve">数量</w:t>
            </w:r>
            <w:r>
              <w:rPr>
                <w:rFonts w:hint="eastAsia" w:ascii="宋体" w:hAnsi="宋体"/>
                <w:color w:val="000000"/>
                <w:sz w:val="24"/>
                <w:szCs w:val="24"/>
              </w:rPr>
            </w:r>
            <w:r/>
          </w:p>
        </w:tc>
        <w:tc>
          <w:tcPr>
            <w:tcW w:w="1372" w:type="dxa"/>
            <w:vAlign w:val="center"/>
            <w:textDirection w:val="lrTb"/>
            <w:noWrap w:val="false"/>
          </w:tcPr>
          <w:p>
            <w:pPr>
              <w:pStyle w:val="1016"/>
              <w:jc w:val="center"/>
              <w:spacing w:line="0" w:lineRule="atLeast"/>
              <w:rPr>
                <w:rFonts w:hint="eastAsia" w:ascii="宋体" w:hAnsi="宋体"/>
                <w:color w:val="000000"/>
                <w:sz w:val="24"/>
                <w:szCs w:val="24"/>
              </w:rPr>
            </w:pPr>
            <w:r>
              <w:rPr>
                <w:rFonts w:hint="eastAsia" w:ascii="宋体" w:hAnsi="宋体"/>
                <w:color w:val="000000"/>
                <w:sz w:val="24"/>
                <w:szCs w:val="24"/>
              </w:rPr>
              <w:t xml:space="preserve">分项单价</w:t>
            </w:r>
            <w:r>
              <w:rPr>
                <w:rFonts w:hint="eastAsia" w:ascii="宋体" w:hAnsi="宋体"/>
                <w:color w:val="000000"/>
                <w:sz w:val="24"/>
                <w:szCs w:val="24"/>
              </w:rPr>
            </w:r>
            <w:r/>
          </w:p>
        </w:tc>
        <w:tc>
          <w:tcPr>
            <w:tcW w:w="1246" w:type="dxa"/>
            <w:vAlign w:val="center"/>
            <w:textDirection w:val="lrTb"/>
            <w:noWrap w:val="false"/>
          </w:tcPr>
          <w:p>
            <w:pPr>
              <w:pStyle w:val="1016"/>
              <w:jc w:val="center"/>
              <w:spacing w:line="0" w:lineRule="atLeast"/>
              <w:rPr>
                <w:rFonts w:hint="eastAsia" w:ascii="宋体" w:hAnsi="宋体"/>
                <w:color w:val="000000"/>
                <w:sz w:val="24"/>
                <w:szCs w:val="24"/>
              </w:rPr>
            </w:pPr>
            <w:r>
              <w:rPr>
                <w:rFonts w:hint="eastAsia" w:ascii="宋体" w:hAnsi="宋体"/>
                <w:color w:val="000000"/>
                <w:sz w:val="24"/>
                <w:szCs w:val="24"/>
              </w:rPr>
              <w:t xml:space="preserve">分项总价</w:t>
            </w:r>
            <w:r>
              <w:rPr>
                <w:rFonts w:hint="eastAsia" w:ascii="宋体" w:hAnsi="宋体"/>
                <w:color w:val="000000"/>
                <w:sz w:val="24"/>
                <w:szCs w:val="24"/>
              </w:rPr>
            </w:r>
            <w:r/>
          </w:p>
        </w:tc>
      </w:tr>
      <w:tr>
        <w:trPr>
          <w:cantSplit/>
          <w:trHeight w:val="696"/>
        </w:trPr>
        <w:tc>
          <w:tcPr>
            <w:tcW w:w="556" w:type="dxa"/>
            <w:vAlign w:val="center"/>
            <w:textDirection w:val="lrTb"/>
            <w:noWrap w:val="false"/>
          </w:tcPr>
          <w:p>
            <w:pPr>
              <w:pStyle w:val="1016"/>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1036" w:type="dxa"/>
            <w:vAlign w:val="center"/>
            <w:textDirection w:val="lrTb"/>
            <w:noWrap w:val="false"/>
          </w:tcPr>
          <w:p>
            <w:pPr>
              <w:pStyle w:val="1016"/>
              <w:spacing w:line="0" w:lineRule="atLeast"/>
              <w:rPr>
                <w:rFonts w:hint="eastAsia" w:ascii="宋体" w:hAnsi="宋体"/>
                <w:color w:val="000000"/>
                <w:sz w:val="24"/>
                <w:szCs w:val="24"/>
              </w:rPr>
            </w:pPr>
            <w:r>
              <w:rPr>
                <w:rFonts w:hint="eastAsia" w:ascii="宋体" w:hAnsi="宋体"/>
                <w:color w:val="000000"/>
                <w:sz w:val="24"/>
                <w:szCs w:val="24"/>
              </w:rPr>
            </w:r>
            <w:r/>
          </w:p>
        </w:tc>
        <w:tc>
          <w:tcPr>
            <w:tcW w:w="966" w:type="dxa"/>
            <w:vAlign w:val="center"/>
            <w:textDirection w:val="lrTb"/>
            <w:noWrap w:val="false"/>
          </w:tcPr>
          <w:p>
            <w:pPr>
              <w:pStyle w:val="1016"/>
              <w:spacing w:line="0" w:lineRule="atLeast"/>
              <w:rPr>
                <w:rFonts w:hint="eastAsia" w:ascii="宋体" w:hAnsi="宋体"/>
                <w:color w:val="000000"/>
                <w:sz w:val="24"/>
                <w:szCs w:val="24"/>
              </w:rPr>
            </w:pPr>
            <w:r>
              <w:rPr>
                <w:rFonts w:hint="eastAsia" w:ascii="宋体" w:hAnsi="宋体"/>
                <w:color w:val="000000"/>
                <w:sz w:val="24"/>
                <w:szCs w:val="24"/>
              </w:rPr>
            </w:r>
            <w:r/>
          </w:p>
        </w:tc>
        <w:tc>
          <w:tcPr>
            <w:tcW w:w="1414" w:type="dxa"/>
            <w:vAlign w:val="center"/>
            <w:textDirection w:val="lrTb"/>
            <w:noWrap w:val="false"/>
          </w:tcPr>
          <w:p>
            <w:pPr>
              <w:pStyle w:val="1016"/>
              <w:spacing w:line="0" w:lineRule="atLeast"/>
              <w:rPr>
                <w:rFonts w:hint="eastAsia" w:ascii="宋体" w:hAnsi="宋体"/>
                <w:color w:val="000000"/>
                <w:sz w:val="24"/>
                <w:szCs w:val="24"/>
              </w:rPr>
            </w:pPr>
            <w:r>
              <w:rPr>
                <w:rFonts w:hint="eastAsia" w:ascii="宋体" w:hAnsi="宋体"/>
                <w:color w:val="000000"/>
                <w:sz w:val="24"/>
                <w:szCs w:val="24"/>
              </w:rPr>
            </w:r>
            <w:r/>
          </w:p>
        </w:tc>
        <w:tc>
          <w:tcPr>
            <w:tcW w:w="784" w:type="dxa"/>
            <w:vAlign w:val="center"/>
            <w:textDirection w:val="lrTb"/>
            <w:noWrap w:val="false"/>
          </w:tcPr>
          <w:p>
            <w:pPr>
              <w:pStyle w:val="1016"/>
              <w:spacing w:line="0" w:lineRule="atLeast"/>
              <w:rPr>
                <w:rFonts w:hint="eastAsia" w:ascii="宋体" w:hAnsi="宋体"/>
                <w:color w:val="000000"/>
                <w:sz w:val="24"/>
                <w:szCs w:val="24"/>
              </w:rPr>
            </w:pPr>
            <w:r>
              <w:rPr>
                <w:rFonts w:hint="eastAsia" w:ascii="宋体" w:hAnsi="宋体"/>
                <w:color w:val="000000"/>
                <w:sz w:val="24"/>
                <w:szCs w:val="24"/>
              </w:rPr>
            </w:r>
            <w:r/>
          </w:p>
        </w:tc>
        <w:tc>
          <w:tcPr>
            <w:tcW w:w="980" w:type="dxa"/>
            <w:vAlign w:val="center"/>
            <w:textDirection w:val="lrTb"/>
            <w:noWrap w:val="false"/>
          </w:tcPr>
          <w:p>
            <w:pPr>
              <w:pStyle w:val="1016"/>
              <w:spacing w:line="0" w:lineRule="atLeast"/>
              <w:rPr>
                <w:rFonts w:hint="eastAsia" w:ascii="宋体" w:hAnsi="宋体"/>
                <w:color w:val="000000"/>
                <w:sz w:val="24"/>
                <w:szCs w:val="24"/>
              </w:rPr>
            </w:pPr>
            <w:r>
              <w:rPr>
                <w:rFonts w:hint="eastAsia" w:ascii="宋体" w:hAnsi="宋体"/>
                <w:color w:val="000000"/>
                <w:sz w:val="24"/>
                <w:szCs w:val="24"/>
              </w:rPr>
            </w:r>
            <w:r/>
          </w:p>
        </w:tc>
        <w:tc>
          <w:tcPr>
            <w:tcW w:w="727" w:type="dxa"/>
            <w:vAlign w:val="center"/>
            <w:textDirection w:val="lrTb"/>
            <w:noWrap w:val="false"/>
          </w:tcPr>
          <w:p>
            <w:pPr>
              <w:pStyle w:val="1016"/>
              <w:spacing w:line="0" w:lineRule="atLeast"/>
              <w:rPr>
                <w:rFonts w:hint="eastAsia" w:ascii="宋体" w:hAnsi="宋体"/>
                <w:color w:val="000000"/>
                <w:sz w:val="24"/>
                <w:szCs w:val="24"/>
              </w:rPr>
            </w:pPr>
            <w:r>
              <w:rPr>
                <w:rFonts w:hint="eastAsia" w:ascii="宋体" w:hAnsi="宋体"/>
                <w:color w:val="000000"/>
                <w:sz w:val="24"/>
                <w:szCs w:val="24"/>
              </w:rPr>
            </w:r>
            <w:r/>
          </w:p>
        </w:tc>
        <w:tc>
          <w:tcPr>
            <w:tcW w:w="1372" w:type="dxa"/>
            <w:vAlign w:val="center"/>
            <w:textDirection w:val="lrTb"/>
            <w:noWrap w:val="false"/>
          </w:tcPr>
          <w:p>
            <w:pPr>
              <w:pStyle w:val="1016"/>
              <w:spacing w:line="0" w:lineRule="atLeast"/>
              <w:rPr>
                <w:rFonts w:hint="eastAsia" w:ascii="宋体" w:hAnsi="宋体"/>
                <w:color w:val="000000"/>
                <w:sz w:val="24"/>
                <w:szCs w:val="24"/>
              </w:rPr>
            </w:pPr>
            <w:r>
              <w:rPr>
                <w:rFonts w:hint="eastAsia" w:ascii="宋体" w:hAnsi="宋体"/>
                <w:color w:val="000000"/>
                <w:sz w:val="24"/>
                <w:szCs w:val="24"/>
              </w:rPr>
            </w:r>
            <w:r/>
          </w:p>
        </w:tc>
        <w:tc>
          <w:tcPr>
            <w:tcW w:w="1246" w:type="dxa"/>
            <w:vAlign w:val="center"/>
            <w:textDirection w:val="lrTb"/>
            <w:noWrap w:val="false"/>
          </w:tcPr>
          <w:p>
            <w:pPr>
              <w:pStyle w:val="1016"/>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724"/>
        </w:trPr>
        <w:tc>
          <w:tcPr>
            <w:tcW w:w="556" w:type="dxa"/>
            <w:vAlign w:val="center"/>
            <w:textDirection w:val="lrTb"/>
            <w:noWrap w:val="false"/>
          </w:tcPr>
          <w:p>
            <w:pPr>
              <w:pStyle w:val="1016"/>
              <w:jc w:val="center"/>
              <w:spacing w:line="0" w:lineRule="atLeast"/>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r>
            <w:r/>
          </w:p>
        </w:tc>
        <w:tc>
          <w:tcPr>
            <w:tcW w:w="1036" w:type="dxa"/>
            <w:vAlign w:val="center"/>
            <w:textDirection w:val="lrTb"/>
            <w:noWrap w:val="false"/>
          </w:tcPr>
          <w:p>
            <w:pPr>
              <w:pStyle w:val="1016"/>
              <w:spacing w:line="0" w:lineRule="atLeast"/>
              <w:rPr>
                <w:rFonts w:hint="eastAsia" w:ascii="宋体" w:hAnsi="宋体"/>
                <w:color w:val="000000"/>
                <w:sz w:val="24"/>
                <w:szCs w:val="24"/>
              </w:rPr>
            </w:pPr>
            <w:r>
              <w:rPr>
                <w:rFonts w:hint="eastAsia" w:ascii="宋体" w:hAnsi="宋体"/>
                <w:color w:val="000000"/>
                <w:sz w:val="24"/>
                <w:szCs w:val="24"/>
              </w:rPr>
            </w:r>
            <w:r/>
          </w:p>
        </w:tc>
        <w:tc>
          <w:tcPr>
            <w:tcW w:w="966" w:type="dxa"/>
            <w:vAlign w:val="center"/>
            <w:textDirection w:val="lrTb"/>
            <w:noWrap w:val="false"/>
          </w:tcPr>
          <w:p>
            <w:pPr>
              <w:pStyle w:val="1016"/>
              <w:spacing w:line="0" w:lineRule="atLeast"/>
              <w:rPr>
                <w:rFonts w:hint="eastAsia" w:ascii="宋体" w:hAnsi="宋体"/>
                <w:color w:val="000000"/>
                <w:sz w:val="24"/>
                <w:szCs w:val="24"/>
              </w:rPr>
            </w:pPr>
            <w:r>
              <w:rPr>
                <w:rFonts w:hint="eastAsia" w:ascii="宋体" w:hAnsi="宋体"/>
                <w:color w:val="000000"/>
                <w:sz w:val="24"/>
                <w:szCs w:val="24"/>
              </w:rPr>
            </w:r>
            <w:r/>
          </w:p>
        </w:tc>
        <w:tc>
          <w:tcPr>
            <w:tcW w:w="1414" w:type="dxa"/>
            <w:vAlign w:val="center"/>
            <w:textDirection w:val="lrTb"/>
            <w:noWrap w:val="false"/>
          </w:tcPr>
          <w:p>
            <w:pPr>
              <w:pStyle w:val="1016"/>
              <w:spacing w:line="0" w:lineRule="atLeast"/>
              <w:rPr>
                <w:rFonts w:hint="eastAsia" w:ascii="宋体" w:hAnsi="宋体"/>
                <w:color w:val="000000"/>
                <w:sz w:val="24"/>
                <w:szCs w:val="24"/>
              </w:rPr>
            </w:pPr>
            <w:r>
              <w:rPr>
                <w:rFonts w:hint="eastAsia" w:ascii="宋体" w:hAnsi="宋体"/>
                <w:color w:val="000000"/>
                <w:sz w:val="24"/>
                <w:szCs w:val="24"/>
              </w:rPr>
            </w:r>
            <w:r/>
          </w:p>
        </w:tc>
        <w:tc>
          <w:tcPr>
            <w:tcW w:w="784" w:type="dxa"/>
            <w:vAlign w:val="center"/>
            <w:textDirection w:val="lrTb"/>
            <w:noWrap w:val="false"/>
          </w:tcPr>
          <w:p>
            <w:pPr>
              <w:pStyle w:val="1016"/>
              <w:spacing w:line="0" w:lineRule="atLeast"/>
              <w:rPr>
                <w:rFonts w:hint="eastAsia" w:ascii="宋体" w:hAnsi="宋体"/>
                <w:color w:val="000000"/>
                <w:sz w:val="24"/>
                <w:szCs w:val="24"/>
              </w:rPr>
            </w:pPr>
            <w:r>
              <w:rPr>
                <w:rFonts w:hint="eastAsia" w:ascii="宋体" w:hAnsi="宋体"/>
                <w:color w:val="000000"/>
                <w:sz w:val="24"/>
                <w:szCs w:val="24"/>
              </w:rPr>
            </w:r>
            <w:r/>
          </w:p>
        </w:tc>
        <w:tc>
          <w:tcPr>
            <w:tcW w:w="980" w:type="dxa"/>
            <w:vAlign w:val="center"/>
            <w:textDirection w:val="lrTb"/>
            <w:noWrap w:val="false"/>
          </w:tcPr>
          <w:p>
            <w:pPr>
              <w:pStyle w:val="1016"/>
              <w:spacing w:line="0" w:lineRule="atLeast"/>
              <w:rPr>
                <w:rFonts w:hint="eastAsia" w:ascii="宋体" w:hAnsi="宋体"/>
                <w:color w:val="000000"/>
                <w:sz w:val="24"/>
                <w:szCs w:val="24"/>
              </w:rPr>
            </w:pPr>
            <w:r>
              <w:rPr>
                <w:rFonts w:hint="eastAsia" w:ascii="宋体" w:hAnsi="宋体"/>
                <w:color w:val="000000"/>
                <w:sz w:val="24"/>
                <w:szCs w:val="24"/>
              </w:rPr>
            </w:r>
            <w:r/>
          </w:p>
        </w:tc>
        <w:tc>
          <w:tcPr>
            <w:tcW w:w="727" w:type="dxa"/>
            <w:vAlign w:val="center"/>
            <w:textDirection w:val="lrTb"/>
            <w:noWrap w:val="false"/>
          </w:tcPr>
          <w:p>
            <w:pPr>
              <w:pStyle w:val="1016"/>
              <w:spacing w:line="0" w:lineRule="atLeast"/>
              <w:rPr>
                <w:rFonts w:hint="eastAsia" w:ascii="宋体" w:hAnsi="宋体"/>
                <w:color w:val="000000"/>
                <w:sz w:val="24"/>
                <w:szCs w:val="24"/>
              </w:rPr>
            </w:pPr>
            <w:r>
              <w:rPr>
                <w:rFonts w:hint="eastAsia" w:ascii="宋体" w:hAnsi="宋体"/>
                <w:color w:val="000000"/>
                <w:sz w:val="24"/>
                <w:szCs w:val="24"/>
              </w:rPr>
            </w:r>
            <w:r/>
          </w:p>
        </w:tc>
        <w:tc>
          <w:tcPr>
            <w:tcW w:w="1372" w:type="dxa"/>
            <w:vAlign w:val="center"/>
            <w:textDirection w:val="lrTb"/>
            <w:noWrap w:val="false"/>
          </w:tcPr>
          <w:p>
            <w:pPr>
              <w:pStyle w:val="1016"/>
              <w:spacing w:line="0" w:lineRule="atLeast"/>
              <w:rPr>
                <w:rFonts w:hint="eastAsia" w:ascii="宋体" w:hAnsi="宋体"/>
                <w:color w:val="000000"/>
                <w:sz w:val="24"/>
                <w:szCs w:val="24"/>
              </w:rPr>
            </w:pPr>
            <w:r>
              <w:rPr>
                <w:rFonts w:hint="eastAsia" w:ascii="宋体" w:hAnsi="宋体"/>
                <w:color w:val="000000"/>
                <w:sz w:val="24"/>
                <w:szCs w:val="24"/>
              </w:rPr>
            </w:r>
            <w:r/>
          </w:p>
        </w:tc>
        <w:tc>
          <w:tcPr>
            <w:tcW w:w="1246" w:type="dxa"/>
            <w:vAlign w:val="center"/>
            <w:textDirection w:val="lrTb"/>
            <w:noWrap w:val="false"/>
          </w:tcPr>
          <w:p>
            <w:pPr>
              <w:pStyle w:val="1016"/>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56" w:type="dxa"/>
            <w:vAlign w:val="center"/>
            <w:textDirection w:val="lrTb"/>
            <w:noWrap w:val="false"/>
          </w:tcPr>
          <w:p>
            <w:pPr>
              <w:pStyle w:val="1016"/>
              <w:jc w:val="center"/>
              <w:spacing w:line="0" w:lineRule="atLeast"/>
              <w:rPr>
                <w:rFonts w:hint="eastAsia" w:ascii="宋体" w:hAnsi="宋体"/>
                <w:color w:val="000000"/>
                <w:sz w:val="24"/>
                <w:szCs w:val="24"/>
              </w:rPr>
            </w:pPr>
            <w:r>
              <w:rPr>
                <w:rFonts w:hint="eastAsia" w:ascii="宋体" w:hAnsi="宋体"/>
                <w:color w:val="000000"/>
                <w:sz w:val="24"/>
                <w:szCs w:val="24"/>
              </w:rPr>
              <w:t xml:space="preserve">4</w:t>
            </w:r>
            <w:r>
              <w:rPr>
                <w:rFonts w:hint="eastAsia" w:ascii="宋体" w:hAnsi="宋体"/>
                <w:color w:val="000000"/>
                <w:sz w:val="24"/>
                <w:szCs w:val="24"/>
              </w:rPr>
            </w:r>
            <w:r/>
          </w:p>
        </w:tc>
        <w:tc>
          <w:tcPr>
            <w:tcW w:w="1036" w:type="dxa"/>
            <w:vAlign w:val="center"/>
            <w:textDirection w:val="lrTb"/>
            <w:noWrap w:val="false"/>
          </w:tcPr>
          <w:p>
            <w:pPr>
              <w:pStyle w:val="1016"/>
              <w:spacing w:line="0" w:lineRule="atLeast"/>
              <w:rPr>
                <w:rFonts w:hint="eastAsia" w:ascii="宋体" w:hAnsi="宋体"/>
                <w:color w:val="000000"/>
                <w:sz w:val="24"/>
                <w:szCs w:val="24"/>
              </w:rPr>
            </w:pPr>
            <w:r>
              <w:rPr>
                <w:rFonts w:hint="eastAsia" w:ascii="宋体" w:hAnsi="宋体"/>
                <w:color w:val="000000"/>
                <w:sz w:val="24"/>
                <w:szCs w:val="24"/>
              </w:rPr>
            </w:r>
            <w:r/>
          </w:p>
        </w:tc>
        <w:tc>
          <w:tcPr>
            <w:tcW w:w="966" w:type="dxa"/>
            <w:vAlign w:val="center"/>
            <w:textDirection w:val="lrTb"/>
            <w:noWrap w:val="false"/>
          </w:tcPr>
          <w:p>
            <w:pPr>
              <w:pStyle w:val="1016"/>
              <w:spacing w:line="0" w:lineRule="atLeast"/>
              <w:rPr>
                <w:rFonts w:hint="eastAsia" w:ascii="宋体" w:hAnsi="宋体"/>
                <w:color w:val="000000"/>
                <w:sz w:val="24"/>
                <w:szCs w:val="24"/>
              </w:rPr>
            </w:pPr>
            <w:r>
              <w:rPr>
                <w:rFonts w:hint="eastAsia" w:ascii="宋体" w:hAnsi="宋体"/>
                <w:color w:val="000000"/>
                <w:sz w:val="24"/>
                <w:szCs w:val="24"/>
              </w:rPr>
            </w:r>
            <w:r/>
          </w:p>
        </w:tc>
        <w:tc>
          <w:tcPr>
            <w:tcW w:w="1414" w:type="dxa"/>
            <w:vAlign w:val="center"/>
            <w:textDirection w:val="lrTb"/>
            <w:noWrap w:val="false"/>
          </w:tcPr>
          <w:p>
            <w:pPr>
              <w:pStyle w:val="1016"/>
              <w:spacing w:line="0" w:lineRule="atLeast"/>
              <w:rPr>
                <w:rFonts w:hint="eastAsia" w:ascii="宋体" w:hAnsi="宋体"/>
                <w:color w:val="000000"/>
                <w:sz w:val="24"/>
                <w:szCs w:val="24"/>
              </w:rPr>
            </w:pPr>
            <w:r>
              <w:rPr>
                <w:rFonts w:hint="eastAsia" w:ascii="宋体" w:hAnsi="宋体"/>
                <w:color w:val="000000"/>
                <w:sz w:val="24"/>
                <w:szCs w:val="24"/>
              </w:rPr>
            </w:r>
            <w:r/>
          </w:p>
        </w:tc>
        <w:tc>
          <w:tcPr>
            <w:tcW w:w="784" w:type="dxa"/>
            <w:vAlign w:val="center"/>
            <w:textDirection w:val="lrTb"/>
            <w:noWrap w:val="false"/>
          </w:tcPr>
          <w:p>
            <w:pPr>
              <w:pStyle w:val="1016"/>
              <w:spacing w:line="0" w:lineRule="atLeast"/>
              <w:rPr>
                <w:rFonts w:hint="eastAsia" w:ascii="宋体" w:hAnsi="宋体"/>
                <w:color w:val="000000"/>
                <w:sz w:val="24"/>
                <w:szCs w:val="24"/>
              </w:rPr>
            </w:pPr>
            <w:r>
              <w:rPr>
                <w:rFonts w:hint="eastAsia" w:ascii="宋体" w:hAnsi="宋体"/>
                <w:color w:val="000000"/>
                <w:sz w:val="24"/>
                <w:szCs w:val="24"/>
              </w:rPr>
            </w:r>
            <w:r/>
          </w:p>
        </w:tc>
        <w:tc>
          <w:tcPr>
            <w:tcW w:w="980" w:type="dxa"/>
            <w:vAlign w:val="center"/>
            <w:textDirection w:val="lrTb"/>
            <w:noWrap w:val="false"/>
          </w:tcPr>
          <w:p>
            <w:pPr>
              <w:pStyle w:val="1016"/>
              <w:spacing w:line="0" w:lineRule="atLeast"/>
              <w:rPr>
                <w:rFonts w:hint="eastAsia" w:ascii="宋体" w:hAnsi="宋体"/>
                <w:color w:val="000000"/>
                <w:sz w:val="24"/>
                <w:szCs w:val="24"/>
              </w:rPr>
            </w:pPr>
            <w:r>
              <w:rPr>
                <w:rFonts w:hint="eastAsia" w:ascii="宋体" w:hAnsi="宋体"/>
                <w:color w:val="000000"/>
                <w:sz w:val="24"/>
                <w:szCs w:val="24"/>
              </w:rPr>
            </w:r>
            <w:r/>
          </w:p>
        </w:tc>
        <w:tc>
          <w:tcPr>
            <w:tcW w:w="727" w:type="dxa"/>
            <w:vAlign w:val="center"/>
            <w:textDirection w:val="lrTb"/>
            <w:noWrap w:val="false"/>
          </w:tcPr>
          <w:p>
            <w:pPr>
              <w:pStyle w:val="1016"/>
              <w:spacing w:line="0" w:lineRule="atLeast"/>
              <w:rPr>
                <w:rFonts w:hint="eastAsia" w:ascii="宋体" w:hAnsi="宋体"/>
                <w:color w:val="000000"/>
                <w:sz w:val="24"/>
                <w:szCs w:val="24"/>
              </w:rPr>
            </w:pPr>
            <w:r>
              <w:rPr>
                <w:rFonts w:hint="eastAsia" w:ascii="宋体" w:hAnsi="宋体"/>
                <w:color w:val="000000"/>
                <w:sz w:val="24"/>
                <w:szCs w:val="24"/>
              </w:rPr>
            </w:r>
            <w:r/>
          </w:p>
        </w:tc>
        <w:tc>
          <w:tcPr>
            <w:tcW w:w="1372" w:type="dxa"/>
            <w:vAlign w:val="center"/>
            <w:textDirection w:val="lrTb"/>
            <w:noWrap w:val="false"/>
          </w:tcPr>
          <w:p>
            <w:pPr>
              <w:pStyle w:val="1016"/>
              <w:spacing w:line="0" w:lineRule="atLeast"/>
              <w:rPr>
                <w:rFonts w:hint="eastAsia" w:ascii="宋体" w:hAnsi="宋体"/>
                <w:color w:val="000000"/>
                <w:sz w:val="24"/>
                <w:szCs w:val="24"/>
              </w:rPr>
            </w:pPr>
            <w:r>
              <w:rPr>
                <w:rFonts w:hint="eastAsia" w:ascii="宋体" w:hAnsi="宋体"/>
                <w:color w:val="000000"/>
                <w:sz w:val="24"/>
                <w:szCs w:val="24"/>
              </w:rPr>
            </w:r>
            <w:r/>
          </w:p>
        </w:tc>
        <w:tc>
          <w:tcPr>
            <w:tcW w:w="1246" w:type="dxa"/>
            <w:vAlign w:val="center"/>
            <w:textDirection w:val="lrTb"/>
            <w:noWrap w:val="false"/>
          </w:tcPr>
          <w:p>
            <w:pPr>
              <w:pStyle w:val="1016"/>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580"/>
        </w:trPr>
        <w:tc>
          <w:tcPr>
            <w:tcW w:w="556" w:type="dxa"/>
            <w:vAlign w:val="center"/>
            <w:textDirection w:val="lrTb"/>
            <w:noWrap w:val="false"/>
          </w:tcPr>
          <w:p>
            <w:pPr>
              <w:pStyle w:val="1016"/>
              <w:jc w:val="center"/>
              <w:spacing w:line="0" w:lineRule="atLeast"/>
              <w:rPr>
                <w:rFonts w:ascii="宋体" w:hAnsi="宋体"/>
                <w:color w:val="000000"/>
                <w:sz w:val="24"/>
                <w:szCs w:val="24"/>
              </w:rPr>
            </w:pPr>
            <w:r>
              <w:rPr>
                <w:rFonts w:ascii="宋体" w:hAnsi="宋体"/>
                <w:color w:val="000000"/>
                <w:sz w:val="24"/>
                <w:szCs w:val="24"/>
              </w:rPr>
              <w:t xml:space="preserve">…</w:t>
            </w:r>
            <w:r>
              <w:rPr>
                <w:rFonts w:ascii="宋体" w:hAnsi="宋体"/>
                <w:color w:val="000000"/>
                <w:sz w:val="24"/>
                <w:szCs w:val="24"/>
              </w:rPr>
            </w:r>
            <w:r/>
          </w:p>
        </w:tc>
        <w:tc>
          <w:tcPr>
            <w:tcW w:w="1036" w:type="dxa"/>
            <w:vAlign w:val="center"/>
            <w:textDirection w:val="lrTb"/>
            <w:noWrap w:val="false"/>
          </w:tcPr>
          <w:p>
            <w:pPr>
              <w:pStyle w:val="1016"/>
              <w:spacing w:line="0" w:lineRule="atLeas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966" w:type="dxa"/>
            <w:vAlign w:val="center"/>
            <w:textDirection w:val="lrTb"/>
            <w:noWrap w:val="false"/>
          </w:tcPr>
          <w:p>
            <w:pPr>
              <w:pStyle w:val="1016"/>
              <w:spacing w:line="0" w:lineRule="atLeast"/>
              <w:rPr>
                <w:rFonts w:hint="eastAsia" w:ascii="宋体" w:hAnsi="宋体"/>
                <w:color w:val="000000"/>
                <w:sz w:val="24"/>
                <w:szCs w:val="24"/>
              </w:rPr>
            </w:pPr>
            <w:r>
              <w:rPr>
                <w:rFonts w:hint="eastAsia" w:ascii="宋体" w:hAnsi="宋体"/>
                <w:color w:val="000000"/>
                <w:sz w:val="24"/>
                <w:szCs w:val="24"/>
              </w:rPr>
            </w:r>
            <w:r/>
          </w:p>
        </w:tc>
        <w:tc>
          <w:tcPr>
            <w:tcW w:w="1414" w:type="dxa"/>
            <w:vAlign w:val="center"/>
            <w:textDirection w:val="lrTb"/>
            <w:noWrap w:val="false"/>
          </w:tcPr>
          <w:p>
            <w:pPr>
              <w:pStyle w:val="1016"/>
              <w:spacing w:line="0" w:lineRule="atLeast"/>
              <w:rPr>
                <w:rFonts w:hint="eastAsia" w:ascii="宋体" w:hAnsi="宋体"/>
                <w:color w:val="000000"/>
                <w:sz w:val="24"/>
                <w:szCs w:val="24"/>
              </w:rPr>
            </w:pPr>
            <w:r>
              <w:rPr>
                <w:rFonts w:hint="eastAsia" w:ascii="宋体" w:hAnsi="宋体"/>
                <w:color w:val="000000"/>
                <w:sz w:val="24"/>
                <w:szCs w:val="24"/>
              </w:rPr>
            </w:r>
            <w:r/>
          </w:p>
        </w:tc>
        <w:tc>
          <w:tcPr>
            <w:tcW w:w="784" w:type="dxa"/>
            <w:vAlign w:val="center"/>
            <w:textDirection w:val="lrTb"/>
            <w:noWrap w:val="false"/>
          </w:tcPr>
          <w:p>
            <w:pPr>
              <w:pStyle w:val="1016"/>
              <w:spacing w:line="0" w:lineRule="atLeast"/>
              <w:rPr>
                <w:rFonts w:hint="eastAsia" w:ascii="宋体" w:hAnsi="宋体"/>
                <w:color w:val="000000"/>
                <w:sz w:val="24"/>
                <w:szCs w:val="24"/>
              </w:rPr>
            </w:pPr>
            <w:r>
              <w:rPr>
                <w:rFonts w:hint="eastAsia" w:ascii="宋体" w:hAnsi="宋体"/>
                <w:color w:val="000000"/>
                <w:sz w:val="24"/>
                <w:szCs w:val="24"/>
              </w:rPr>
            </w:r>
            <w:r/>
          </w:p>
        </w:tc>
        <w:tc>
          <w:tcPr>
            <w:tcW w:w="980" w:type="dxa"/>
            <w:vAlign w:val="center"/>
            <w:textDirection w:val="lrTb"/>
            <w:noWrap w:val="false"/>
          </w:tcPr>
          <w:p>
            <w:pPr>
              <w:pStyle w:val="1016"/>
              <w:spacing w:line="0" w:lineRule="atLeast"/>
              <w:rPr>
                <w:rFonts w:hint="eastAsia" w:ascii="宋体" w:hAnsi="宋体"/>
                <w:color w:val="000000"/>
                <w:sz w:val="24"/>
                <w:szCs w:val="24"/>
              </w:rPr>
            </w:pPr>
            <w:r>
              <w:rPr>
                <w:rFonts w:hint="eastAsia" w:ascii="宋体" w:hAnsi="宋体"/>
                <w:color w:val="000000"/>
                <w:sz w:val="24"/>
                <w:szCs w:val="24"/>
              </w:rPr>
            </w:r>
            <w:r/>
          </w:p>
        </w:tc>
        <w:tc>
          <w:tcPr>
            <w:tcW w:w="727" w:type="dxa"/>
            <w:vAlign w:val="center"/>
            <w:textDirection w:val="lrTb"/>
            <w:noWrap w:val="false"/>
          </w:tcPr>
          <w:p>
            <w:pPr>
              <w:pStyle w:val="1016"/>
              <w:spacing w:line="0" w:lineRule="atLeast"/>
              <w:rPr>
                <w:rFonts w:hint="eastAsia" w:ascii="宋体" w:hAnsi="宋体"/>
                <w:color w:val="000000"/>
                <w:sz w:val="24"/>
                <w:szCs w:val="24"/>
              </w:rPr>
            </w:pPr>
            <w:r>
              <w:rPr>
                <w:rFonts w:hint="eastAsia" w:ascii="宋体" w:hAnsi="宋体"/>
                <w:color w:val="000000"/>
                <w:sz w:val="24"/>
                <w:szCs w:val="24"/>
              </w:rPr>
            </w:r>
            <w:r/>
          </w:p>
        </w:tc>
        <w:tc>
          <w:tcPr>
            <w:tcW w:w="1372" w:type="dxa"/>
            <w:vAlign w:val="center"/>
            <w:textDirection w:val="lrTb"/>
            <w:noWrap w:val="false"/>
          </w:tcPr>
          <w:p>
            <w:pPr>
              <w:pStyle w:val="1016"/>
              <w:spacing w:line="0" w:lineRule="atLeast"/>
              <w:rPr>
                <w:rFonts w:hint="eastAsia" w:ascii="宋体" w:hAnsi="宋体"/>
                <w:color w:val="000000"/>
                <w:sz w:val="24"/>
                <w:szCs w:val="24"/>
              </w:rPr>
            </w:pPr>
            <w:r>
              <w:rPr>
                <w:rFonts w:hint="eastAsia" w:ascii="宋体" w:hAnsi="宋体"/>
                <w:color w:val="000000"/>
                <w:sz w:val="24"/>
                <w:szCs w:val="24"/>
              </w:rPr>
            </w:r>
            <w:r/>
          </w:p>
        </w:tc>
        <w:tc>
          <w:tcPr>
            <w:tcW w:w="1246" w:type="dxa"/>
            <w:vAlign w:val="center"/>
            <w:textDirection w:val="lrTb"/>
            <w:noWrap w:val="false"/>
          </w:tcPr>
          <w:p>
            <w:pPr>
              <w:pStyle w:val="1016"/>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1030"/>
        </w:trPr>
        <w:tc>
          <w:tcPr>
            <w:gridSpan w:val="8"/>
            <w:tcW w:w="7835" w:type="dxa"/>
            <w:vAlign w:val="center"/>
            <w:textDirection w:val="lrTb"/>
            <w:noWrap w:val="false"/>
          </w:tcPr>
          <w:p>
            <w:pPr>
              <w:pStyle w:val="1016"/>
              <w:jc w:val="center"/>
              <w:rPr>
                <w:rFonts w:hint="eastAsia" w:ascii="宋体" w:hAnsi="宋体"/>
                <w:color w:val="000000"/>
                <w:sz w:val="24"/>
                <w:szCs w:val="24"/>
              </w:rPr>
            </w:pPr>
            <w:r>
              <w:rPr>
                <w:rFonts w:hint="eastAsia" w:ascii="宋体" w:hAnsi="宋体"/>
                <w:color w:val="000000"/>
                <w:sz w:val="24"/>
                <w:szCs w:val="24"/>
              </w:rPr>
              <w:t xml:space="preserve">投标总报价（人民币：元）</w:t>
            </w:r>
            <w:r>
              <w:rPr>
                <w:rFonts w:hint="eastAsia" w:ascii="宋体" w:hAnsi="宋体"/>
                <w:color w:val="000000"/>
                <w:sz w:val="24"/>
                <w:szCs w:val="24"/>
              </w:rPr>
            </w:r>
            <w:r/>
          </w:p>
        </w:tc>
        <w:tc>
          <w:tcPr>
            <w:tcW w:w="1246" w:type="dxa"/>
            <w:vAlign w:val="top"/>
            <w:textDirection w:val="lrTb"/>
            <w:noWrap w:val="false"/>
          </w:tcPr>
          <w:p>
            <w:pPr>
              <w:pStyle w:val="1016"/>
              <w:rPr>
                <w:rFonts w:hint="eastAsia" w:ascii="宋体" w:hAnsi="宋体"/>
                <w:color w:val="000000"/>
                <w:sz w:val="24"/>
                <w:szCs w:val="24"/>
              </w:rPr>
            </w:pPr>
            <w:r>
              <w:rPr>
                <w:rFonts w:hint="eastAsia" w:ascii="宋体" w:hAnsi="宋体"/>
                <w:color w:val="000000"/>
                <w:sz w:val="24"/>
                <w:szCs w:val="24"/>
              </w:rPr>
            </w:r>
            <w:r/>
          </w:p>
        </w:tc>
      </w:tr>
      <w:tr>
        <w:trPr>
          <w:cantSplit/>
          <w:trHeight w:val="1030"/>
        </w:trPr>
        <w:tc>
          <w:tcPr>
            <w:gridSpan w:val="8"/>
            <w:tcW w:w="7835" w:type="dxa"/>
            <w:vAlign w:val="center"/>
            <w:textDirection w:val="lrTb"/>
            <w:noWrap w:val="false"/>
          </w:tcPr>
          <w:p>
            <w:pPr>
              <w:pStyle w:val="1016"/>
              <w:jc w:val="center"/>
              <w:rPr>
                <w:rFonts w:hint="eastAsia" w:ascii="宋体" w:hAnsi="宋体"/>
                <w:color w:val="000000"/>
                <w:sz w:val="24"/>
                <w:szCs w:val="24"/>
              </w:rPr>
            </w:pPr>
            <w:r>
              <w:rPr>
                <w:rFonts w:hint="eastAsia" w:hAnsi="宋体"/>
                <w:b/>
                <w:bCs/>
                <w:color w:val="000000"/>
              </w:rPr>
              <w:t xml:space="preserve">本采购包中提供的符合本国产品标准的产品成本之和占该采购包提供的全部产品成本之和的比例为</w:t>
            </w:r>
            <w:r>
              <w:rPr>
                <w:rFonts w:hint="eastAsia" w:hAnsi="宋体"/>
                <w:b/>
                <w:bCs/>
                <w:color w:val="000000"/>
                <w:u w:val="single"/>
              </w:rPr>
              <w:t xml:space="preserve">      </w:t>
            </w:r>
            <w:r>
              <w:rPr>
                <w:rFonts w:hint="eastAsia" w:hAnsi="宋体"/>
                <w:b/>
                <w:bCs/>
                <w:color w:val="000000"/>
              </w:rPr>
              <w:t xml:space="preserve">%。</w:t>
            </w:r>
            <w:r>
              <w:rPr>
                <w:rFonts w:hint="eastAsia" w:ascii="宋体" w:hAnsi="宋体"/>
                <w:color w:val="000000"/>
                <w:sz w:val="24"/>
                <w:szCs w:val="24"/>
              </w:rPr>
            </w:r>
            <w:r/>
          </w:p>
        </w:tc>
        <w:tc>
          <w:tcPr>
            <w:tcW w:w="1246" w:type="dxa"/>
            <w:vAlign w:val="top"/>
            <w:textDirection w:val="lrTb"/>
            <w:noWrap w:val="false"/>
          </w:tcPr>
          <w:p>
            <w:pPr>
              <w:pStyle w:val="1016"/>
              <w:rPr>
                <w:rFonts w:hint="eastAsia" w:ascii="宋体" w:hAnsi="宋体"/>
                <w:color w:val="000000"/>
                <w:sz w:val="24"/>
                <w:szCs w:val="24"/>
              </w:rPr>
            </w:pPr>
            <w:r>
              <w:rPr>
                <w:rFonts w:hint="eastAsia" w:ascii="宋体" w:hAnsi="宋体"/>
                <w:color w:val="000000"/>
                <w:sz w:val="24"/>
                <w:szCs w:val="24"/>
              </w:rPr>
            </w:r>
            <w:r/>
          </w:p>
        </w:tc>
      </w:tr>
    </w:tbl>
    <w:p>
      <w:pPr>
        <w:pStyle w:val="1016"/>
        <w:spacing w:line="440" w:lineRule="exact"/>
        <w:rPr>
          <w:rFonts w:hint="eastAsia" w:ascii="宋体" w:hAnsi="宋体"/>
          <w:color w:val="000000"/>
          <w:sz w:val="24"/>
        </w:rPr>
      </w:pPr>
      <w:r>
        <w:rPr>
          <w:rFonts w:hint="eastAsia" w:ascii="宋体" w:hAnsi="宋体"/>
          <w:color w:val="000000"/>
          <w:sz w:val="24"/>
          <w:szCs w:val="24"/>
        </w:rPr>
        <w:t xml:space="preserve">备注：1.投标报价</w:t>
      </w:r>
      <w:r>
        <w:rPr>
          <w:rFonts w:hint="eastAsia" w:ascii="宋体" w:hAnsi="宋体"/>
          <w:color w:val="000000"/>
          <w:sz w:val="24"/>
        </w:rPr>
        <w:t xml:space="preserve">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rPr>
          <w:rFonts w:hint="eastAsia" w:ascii="宋体" w:hAnsi="宋体"/>
          <w:color w:val="000000"/>
          <w:sz w:val="24"/>
        </w:rPr>
      </w:r>
      <w:r/>
    </w:p>
    <w:p>
      <w:pPr>
        <w:pStyle w:val="1016"/>
        <w:spacing w:line="440" w:lineRule="exact"/>
        <w:rPr>
          <w:rFonts w:hint="eastAsia" w:ascii="宋体" w:hAnsi="宋体"/>
          <w:color w:val="000000"/>
          <w:sz w:val="24"/>
        </w:rPr>
      </w:pPr>
      <w:r>
        <w:rPr>
          <w:rFonts w:hint="eastAsia" w:ascii="宋体" w:hAnsi="宋体"/>
          <w:color w:val="000000"/>
          <w:sz w:val="24"/>
        </w:rPr>
        <w:t xml:space="preserve">2. “投标分项报价表”中“投标总报价”数额应当与“开标一览表”中“投标总报价”数额一致。</w:t>
      </w:r>
      <w:r>
        <w:rPr>
          <w:rFonts w:hint="eastAsia" w:ascii="宋体" w:hAnsi="宋体"/>
          <w:color w:val="000000"/>
          <w:sz w:val="24"/>
        </w:rPr>
      </w:r>
      <w:r/>
    </w:p>
    <w:p>
      <w:pPr>
        <w:pStyle w:val="1016"/>
        <w:spacing w:line="440" w:lineRule="exact"/>
        <w:rPr>
          <w:rFonts w:hint="eastAsia" w:ascii="宋体" w:hAnsi="宋体"/>
          <w:b/>
          <w:bCs/>
          <w:color w:val="000000"/>
          <w:sz w:val="24"/>
        </w:rPr>
      </w:pPr>
      <w:r>
        <w:rPr>
          <w:rFonts w:hint="eastAsia" w:ascii="宋体" w:hAnsi="宋体"/>
          <w:b/>
          <w:bCs/>
          <w:color w:val="000000"/>
          <w:sz w:val="24"/>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宋体" w:hAnsi="宋体"/>
          <w:b/>
          <w:bCs/>
          <w:color w:val="000000"/>
          <w:sz w:val="24"/>
        </w:rPr>
      </w:r>
      <w:r/>
    </w:p>
    <w:p>
      <w:pPr>
        <w:pStyle w:val="1016"/>
        <w:spacing w:line="440" w:lineRule="exact"/>
        <w:rPr>
          <w:rFonts w:hint="eastAsia" w:ascii="宋体" w:hAnsi="宋体"/>
          <w:color w:val="000000"/>
          <w:sz w:val="24"/>
        </w:rPr>
      </w:pPr>
      <w:r>
        <w:rPr>
          <w:rFonts w:hint="eastAsia" w:ascii="宋体" w:hAnsi="宋体"/>
          <w:color w:val="000000"/>
          <w:sz w:val="24"/>
        </w:rPr>
        <w:t xml:space="preserve">4.投标人需认真填写本报价表，尤其注意规格型号的准确填写。</w:t>
      </w:r>
      <w:r>
        <w:rPr>
          <w:rFonts w:hint="eastAsia" w:ascii="宋体" w:hAnsi="宋体"/>
          <w:color w:val="000000"/>
          <w:sz w:val="24"/>
        </w:rPr>
      </w:r>
      <w:r/>
    </w:p>
    <w:p>
      <w:pPr>
        <w:pStyle w:val="1016"/>
        <w:jc w:val="center"/>
        <w:spacing w:line="440" w:lineRule="exact"/>
        <w:rPr>
          <w:rFonts w:hint="eastAsia" w:ascii="宋体" w:hAnsi="宋体"/>
          <w:color w:val="000000"/>
          <w:sz w:val="24"/>
        </w:rPr>
      </w:pPr>
      <w:r>
        <w:rPr>
          <w:rFonts w:hint="eastAsia" w:ascii="宋体" w:hAnsi="宋体"/>
          <w:color w:val="000000"/>
          <w:sz w:val="24"/>
        </w:rPr>
        <w:t xml:space="preserve">5.涉及小型、微型、节能产品、环境标志等享受政府采购扶持政策的项目，需在备注</w:t>
      </w:r>
      <w:r>
        <w:rPr>
          <w:rFonts w:hint="eastAsia" w:ascii="宋体" w:hAnsi="宋体"/>
          <w:color w:val="000000"/>
          <w:sz w:val="24"/>
        </w:rPr>
      </w:r>
      <w:r/>
    </w:p>
    <w:p>
      <w:pPr>
        <w:pStyle w:val="1016"/>
        <w:spacing w:line="440" w:lineRule="exact"/>
        <w:rPr>
          <w:rFonts w:hint="eastAsia" w:ascii="宋体" w:hAnsi="宋体"/>
          <w:color w:val="000000"/>
          <w:sz w:val="24"/>
        </w:rPr>
      </w:pPr>
      <w:r>
        <w:rPr>
          <w:rFonts w:hint="eastAsia" w:ascii="宋体" w:hAnsi="宋体"/>
          <w:color w:val="000000"/>
          <w:sz w:val="24"/>
        </w:rPr>
        <w:t xml:space="preserve">中分别明确注明</w:t>
      </w:r>
      <w:r>
        <w:rPr>
          <w:rFonts w:hint="eastAsia" w:ascii="宋体" w:hAnsi="宋体"/>
          <w:color w:val="000000"/>
          <w:sz w:val="24"/>
        </w:rPr>
      </w:r>
      <w:r/>
    </w:p>
    <w:p>
      <w:pPr>
        <w:pStyle w:val="1016"/>
        <w:jc w:val="center"/>
        <w:spacing w:line="440" w:lineRule="exact"/>
        <w:rPr>
          <w:rFonts w:hint="eastAsia" w:ascii="黑体" w:hAnsi="黑体" w:eastAsia="黑体"/>
          <w:b/>
          <w:color w:val="000000"/>
          <w:sz w:val="32"/>
          <w:szCs w:val="32"/>
        </w:rPr>
      </w:pPr>
      <w:r>
        <w:rPr>
          <w:color w:val="000000"/>
          <w:szCs w:val="24"/>
        </w:rPr>
        <w:br w:type="page" w:clear="all"/>
      </w:r>
      <w:r>
        <w:rPr>
          <w:rFonts w:hint="eastAsia" w:ascii="黑体" w:hAnsi="黑体" w:eastAsia="黑体"/>
          <w:b/>
          <w:color w:val="000000"/>
          <w:sz w:val="32"/>
          <w:szCs w:val="32"/>
        </w:rPr>
        <w:t xml:space="preserve">十三、技术要求响应及偏离表（分包号：**）</w:t>
      </w:r>
      <w:r>
        <w:rPr>
          <w:rFonts w:hint="eastAsia" w:ascii="黑体" w:hAnsi="黑体" w:eastAsia="黑体"/>
          <w:b/>
          <w:color w:val="000000"/>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pStyle w:val="1016"/>
              <w:jc w:val="center"/>
              <w:spacing w:line="440" w:lineRule="exact"/>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3291" w:type="dxa"/>
            <w:vAlign w:val="center"/>
            <w:textDirection w:val="lrTb"/>
            <w:noWrap w:val="false"/>
          </w:tcPr>
          <w:p>
            <w:pPr>
              <w:pStyle w:val="1016"/>
              <w:jc w:val="center"/>
              <w:spacing w:line="440" w:lineRule="exact"/>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52" w:type="dxa"/>
            <w:vAlign w:val="center"/>
            <w:textDirection w:val="lrTb"/>
            <w:noWrap w:val="false"/>
          </w:tcPr>
          <w:p>
            <w:pPr>
              <w:pStyle w:val="1016"/>
              <w:jc w:val="center"/>
              <w:spacing w:line="440" w:lineRule="exact"/>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1308" w:type="dxa"/>
            <w:vAlign w:val="center"/>
            <w:textDirection w:val="lrTb"/>
            <w:noWrap w:val="false"/>
          </w:tcPr>
          <w:p>
            <w:pPr>
              <w:pStyle w:val="1016"/>
              <w:jc w:val="center"/>
              <w:spacing w:line="440" w:lineRule="exact"/>
              <w:rPr>
                <w:rFonts w:hint="eastAsia" w:ascii="宋体" w:hAnsi="宋体"/>
                <w:color w:val="000000"/>
                <w:sz w:val="24"/>
                <w:szCs w:val="24"/>
              </w:rPr>
            </w:pPr>
            <w:r>
              <w:rPr>
                <w:rFonts w:hint="eastAsia" w:ascii="宋体" w:hAnsi="宋体"/>
                <w:color w:val="000000"/>
                <w:sz w:val="24"/>
                <w:szCs w:val="24"/>
              </w:rPr>
              <w:t xml:space="preserve">超出、符合或偏离</w:t>
            </w:r>
            <w:r>
              <w:rPr>
                <w:rFonts w:hint="eastAsia" w:ascii="宋体" w:hAnsi="宋体"/>
                <w:color w:val="000000"/>
                <w:sz w:val="24"/>
                <w:szCs w:val="24"/>
              </w:rPr>
            </w:r>
            <w:r/>
          </w:p>
        </w:tc>
        <w:tc>
          <w:tcPr>
            <w:tcW w:w="1173" w:type="dxa"/>
            <w:vAlign w:val="center"/>
            <w:textDirection w:val="lrTb"/>
            <w:noWrap w:val="false"/>
          </w:tcPr>
          <w:p>
            <w:pPr>
              <w:pStyle w:val="1016"/>
              <w:jc w:val="center"/>
              <w:spacing w:line="440" w:lineRule="exact"/>
              <w:rPr>
                <w:rFonts w:hint="eastAsia" w:ascii="宋体" w:hAnsi="宋体"/>
                <w:color w:val="000000"/>
                <w:sz w:val="24"/>
                <w:szCs w:val="24"/>
              </w:rPr>
            </w:pPr>
            <w:r>
              <w:rPr>
                <w:rFonts w:hint="eastAsia" w:ascii="宋体" w:hAnsi="宋体"/>
                <w:color w:val="000000"/>
                <w:sz w:val="24"/>
                <w:szCs w:val="24"/>
              </w:rPr>
              <w:t xml:space="preserve">证明</w:t>
            </w:r>
            <w:r>
              <w:rPr>
                <w:rFonts w:hint="eastAsia" w:ascii="宋体" w:hAnsi="宋体"/>
                <w:color w:val="000000"/>
                <w:sz w:val="24"/>
                <w:szCs w:val="24"/>
              </w:rPr>
            </w:r>
            <w:r/>
          </w:p>
          <w:p>
            <w:pPr>
              <w:pStyle w:val="1016"/>
              <w:jc w:val="center"/>
              <w:spacing w:line="440" w:lineRule="exact"/>
              <w:rPr>
                <w:rFonts w:hint="eastAsia" w:ascii="宋体" w:hAnsi="宋体"/>
                <w:color w:val="000000"/>
                <w:sz w:val="24"/>
                <w:szCs w:val="24"/>
              </w:rPr>
            </w:pPr>
            <w:r>
              <w:rPr>
                <w:rFonts w:hint="eastAsia" w:ascii="宋体" w:hAnsi="宋体"/>
                <w:color w:val="000000"/>
                <w:sz w:val="24"/>
                <w:szCs w:val="24"/>
              </w:rPr>
              <w:t xml:space="preserve">材料</w:t>
            </w: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1016"/>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1016"/>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1016"/>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1016"/>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1016"/>
              <w:jc w:val="center"/>
              <w:spacing w:line="44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1016"/>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1016"/>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1016"/>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1016"/>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1016"/>
              <w:jc w:val="center"/>
              <w:spacing w:line="44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1016"/>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1016"/>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1016"/>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1016"/>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1016"/>
              <w:jc w:val="center"/>
              <w:spacing w:line="44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1016"/>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1016"/>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1016"/>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1016"/>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1016"/>
              <w:jc w:val="center"/>
              <w:spacing w:line="44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1016"/>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1016"/>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1016"/>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1016"/>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1016"/>
              <w:jc w:val="center"/>
              <w:spacing w:line="44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1016"/>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1016"/>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1016"/>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1016"/>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1016"/>
              <w:jc w:val="center"/>
              <w:spacing w:line="44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1016"/>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1016"/>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1016"/>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1016"/>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1016"/>
              <w:jc w:val="center"/>
              <w:spacing w:line="44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1016"/>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1016"/>
              <w:jc w:val="center"/>
              <w:spacing w:line="440" w:lineRule="exac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2852" w:type="dxa"/>
            <w:vAlign w:val="top"/>
            <w:textDirection w:val="lrTb"/>
            <w:noWrap w:val="false"/>
          </w:tcPr>
          <w:p>
            <w:pPr>
              <w:pStyle w:val="1016"/>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1016"/>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1016"/>
              <w:jc w:val="center"/>
              <w:spacing w:line="440" w:lineRule="exact"/>
              <w:rPr>
                <w:rFonts w:hint="eastAsia" w:ascii="宋体" w:hAnsi="宋体"/>
                <w:color w:val="000000"/>
                <w:sz w:val="24"/>
                <w:szCs w:val="24"/>
              </w:rPr>
            </w:pPr>
            <w:r>
              <w:rPr>
                <w:rFonts w:hint="eastAsia" w:ascii="宋体" w:hAnsi="宋体"/>
                <w:color w:val="000000"/>
                <w:sz w:val="24"/>
                <w:szCs w:val="24"/>
              </w:rPr>
            </w:r>
            <w:r/>
          </w:p>
        </w:tc>
      </w:tr>
    </w:tbl>
    <w:p>
      <w:pPr>
        <w:pStyle w:val="1016"/>
        <w:spacing w:line="440" w:lineRule="exact"/>
        <w:rPr>
          <w:rFonts w:hint="eastAsia" w:ascii="宋体" w:hAnsi="宋体"/>
          <w:color w:val="000000"/>
          <w:sz w:val="24"/>
          <w:szCs w:val="24"/>
        </w:rPr>
      </w:pPr>
      <w:r>
        <w:rPr>
          <w:rFonts w:hint="eastAsia" w:ascii="宋体" w:hAnsi="宋体"/>
          <w:color w:val="000000"/>
          <w:sz w:val="24"/>
          <w:szCs w:val="24"/>
        </w:rPr>
        <w:t xml:space="preserve">注： 行数不够，可自行添加。</w:t>
      </w:r>
      <w:r>
        <w:rPr>
          <w:rFonts w:hint="eastAsia" w:ascii="宋体" w:hAnsi="宋体"/>
          <w:color w:val="000000"/>
          <w:sz w:val="24"/>
          <w:szCs w:val="24"/>
        </w:rPr>
      </w:r>
      <w:r/>
    </w:p>
    <w:p>
      <w:pPr>
        <w:pStyle w:val="1016"/>
        <w:jc w:val="center"/>
        <w:spacing w:line="440" w:lineRule="exact"/>
        <w:rPr>
          <w:rFonts w:hint="eastAsia" w:ascii="黑体" w:hAnsi="Arial" w:eastAsia="黑体"/>
          <w:b/>
          <w:color w:val="000000"/>
          <w:sz w:val="36"/>
        </w:rPr>
      </w:pPr>
      <w:r>
        <w:rPr>
          <w:rFonts w:hint="eastAsia" w:ascii="黑体" w:hAnsi="Arial" w:eastAsia="黑体"/>
          <w:b/>
          <w:color w:val="000000"/>
          <w:sz w:val="36"/>
        </w:rPr>
      </w:r>
      <w:r/>
    </w:p>
    <w:p>
      <w:pPr>
        <w:pStyle w:val="1016"/>
        <w:jc w:val="center"/>
        <w:spacing w:line="440" w:lineRule="exact"/>
        <w:rPr>
          <w:rFonts w:hint="eastAsia" w:ascii="黑体" w:hAnsi="Arial" w:eastAsia="黑体"/>
          <w:b/>
          <w:color w:val="000000"/>
          <w:sz w:val="36"/>
        </w:rPr>
      </w:pPr>
      <w:r>
        <w:rPr>
          <w:rFonts w:hint="eastAsia" w:ascii="黑体" w:hAnsi="Arial" w:eastAsia="黑体"/>
          <w:b/>
          <w:color w:val="000000"/>
          <w:sz w:val="36"/>
        </w:rPr>
      </w:r>
      <w:r/>
    </w:p>
    <w:p>
      <w:pPr>
        <w:pStyle w:val="1016"/>
        <w:jc w:val="center"/>
        <w:spacing w:line="440" w:lineRule="exact"/>
        <w:rPr>
          <w:rFonts w:hint="eastAsia" w:ascii="黑体" w:hAnsi="Arial" w:eastAsia="黑体"/>
          <w:b/>
          <w:color w:val="000000"/>
          <w:sz w:val="36"/>
        </w:rPr>
      </w:pPr>
      <w:r>
        <w:rPr>
          <w:rFonts w:hint="eastAsia" w:ascii="黑体" w:hAnsi="Arial" w:eastAsia="黑体"/>
          <w:b/>
          <w:color w:val="000000"/>
          <w:sz w:val="36"/>
        </w:rPr>
      </w:r>
      <w:r/>
    </w:p>
    <w:p>
      <w:pPr>
        <w:pStyle w:val="1016"/>
        <w:jc w:val="center"/>
        <w:spacing w:line="440" w:lineRule="exact"/>
        <w:rPr>
          <w:rFonts w:hint="eastAsia" w:ascii="黑体" w:hAnsi="Arial" w:eastAsia="黑体"/>
          <w:b/>
          <w:color w:val="000000"/>
          <w:sz w:val="36"/>
        </w:rPr>
      </w:pPr>
      <w:r>
        <w:rPr>
          <w:rFonts w:hint="eastAsia" w:ascii="黑体" w:hAnsi="Arial" w:eastAsia="黑体"/>
          <w:b/>
          <w:color w:val="000000"/>
          <w:sz w:val="36"/>
        </w:rPr>
      </w:r>
      <w:r/>
    </w:p>
    <w:p>
      <w:pPr>
        <w:pStyle w:val="1016"/>
        <w:spacing w:line="440" w:lineRule="exact"/>
        <w:rPr>
          <w:rFonts w:hint="eastAsia" w:ascii="黑体" w:hAnsi="Arial" w:eastAsia="黑体"/>
          <w:color w:val="000000"/>
          <w:sz w:val="32"/>
        </w:rPr>
      </w:pPr>
      <w:r>
        <w:rPr>
          <w:rFonts w:hint="eastAsia" w:ascii="黑体" w:hAnsi="Arial" w:eastAsia="黑体"/>
          <w:color w:val="000000"/>
          <w:sz w:val="32"/>
        </w:rPr>
      </w:r>
      <w:r/>
    </w:p>
    <w:p>
      <w:pPr>
        <w:pStyle w:val="1016"/>
        <w:spacing w:line="440" w:lineRule="exact"/>
        <w:rPr>
          <w:rFonts w:hint="eastAsia" w:ascii="黑体" w:hAnsi="Arial" w:eastAsia="黑体"/>
          <w:color w:val="000000"/>
          <w:sz w:val="32"/>
        </w:rPr>
      </w:pPr>
      <w:r>
        <w:rPr>
          <w:rFonts w:hint="eastAsia" w:ascii="黑体" w:hAnsi="Arial" w:eastAsia="黑体"/>
          <w:color w:val="000000"/>
          <w:sz w:val="32"/>
        </w:rPr>
      </w:r>
      <w:r/>
    </w:p>
    <w:p>
      <w:pPr>
        <w:pStyle w:val="1016"/>
        <w:spacing w:line="440" w:lineRule="exact"/>
        <w:rPr>
          <w:rFonts w:hint="eastAsia" w:ascii="黑体" w:hAnsi="Arial" w:eastAsia="黑体"/>
          <w:color w:val="000000"/>
          <w:sz w:val="32"/>
        </w:rPr>
      </w:pPr>
      <w:r>
        <w:rPr>
          <w:rFonts w:hint="eastAsia" w:ascii="黑体" w:hAnsi="Arial" w:eastAsia="黑体"/>
          <w:color w:val="000000"/>
          <w:sz w:val="32"/>
        </w:rPr>
      </w:r>
      <w:r/>
    </w:p>
    <w:p>
      <w:pPr>
        <w:pStyle w:val="1016"/>
        <w:spacing w:line="440" w:lineRule="exact"/>
        <w:rPr>
          <w:rFonts w:hint="eastAsia" w:ascii="黑体" w:hAnsi="Arial" w:eastAsia="黑体"/>
          <w:color w:val="000000"/>
          <w:sz w:val="32"/>
        </w:rPr>
      </w:pPr>
      <w:r>
        <w:rPr>
          <w:rFonts w:hint="eastAsia" w:ascii="黑体" w:hAnsi="Arial" w:eastAsia="黑体"/>
          <w:color w:val="000000"/>
          <w:sz w:val="32"/>
        </w:rPr>
      </w:r>
      <w:r/>
    </w:p>
    <w:p>
      <w:pPr>
        <w:pStyle w:val="1016"/>
        <w:spacing w:line="440" w:lineRule="exact"/>
        <w:rPr>
          <w:rFonts w:hint="eastAsia" w:ascii="黑体" w:hAnsi="Arial" w:eastAsia="黑体"/>
          <w:color w:val="000000"/>
          <w:sz w:val="32"/>
        </w:rPr>
      </w:pPr>
      <w:r>
        <w:rPr>
          <w:rFonts w:hint="eastAsia" w:ascii="黑体" w:hAnsi="Arial" w:eastAsia="黑体"/>
          <w:color w:val="000000"/>
          <w:sz w:val="32"/>
        </w:rPr>
      </w:r>
      <w:r/>
    </w:p>
    <w:p>
      <w:pPr>
        <w:pStyle w:val="1016"/>
        <w:spacing w:line="440" w:lineRule="exact"/>
        <w:rPr>
          <w:rFonts w:hint="eastAsia" w:ascii="黑体" w:hAnsi="Arial" w:eastAsia="黑体"/>
          <w:color w:val="000000"/>
          <w:sz w:val="32"/>
        </w:rPr>
      </w:pPr>
      <w:r>
        <w:rPr>
          <w:rFonts w:hint="eastAsia" w:ascii="黑体" w:hAnsi="Arial" w:eastAsia="黑体"/>
          <w:color w:val="000000"/>
          <w:sz w:val="32"/>
        </w:rPr>
      </w:r>
      <w:r/>
    </w:p>
    <w:p>
      <w:pPr>
        <w:pStyle w:val="1016"/>
        <w:spacing w:line="440" w:lineRule="exact"/>
        <w:rPr>
          <w:rFonts w:hint="eastAsia" w:ascii="黑体" w:hAnsi="Arial" w:eastAsia="黑体"/>
          <w:color w:val="000000"/>
          <w:sz w:val="32"/>
        </w:rPr>
      </w:pPr>
      <w:r>
        <w:rPr>
          <w:rFonts w:hint="eastAsia" w:ascii="黑体" w:hAnsi="Arial" w:eastAsia="黑体"/>
          <w:color w:val="000000"/>
          <w:sz w:val="32"/>
        </w:rPr>
      </w:r>
      <w:r/>
    </w:p>
    <w:p>
      <w:pPr>
        <w:pStyle w:val="1016"/>
        <w:spacing w:line="440" w:lineRule="exact"/>
        <w:rPr>
          <w:rFonts w:hint="eastAsia" w:ascii="黑体" w:hAnsi="Arial" w:eastAsia="黑体"/>
          <w:color w:val="000000"/>
          <w:sz w:val="32"/>
        </w:rPr>
      </w:pPr>
      <w:r>
        <w:rPr>
          <w:rFonts w:hint="eastAsia" w:ascii="黑体" w:hAnsi="Arial" w:eastAsia="黑体"/>
          <w:color w:val="000000"/>
          <w:sz w:val="32"/>
        </w:rPr>
      </w:r>
      <w:r/>
    </w:p>
    <w:p>
      <w:pPr>
        <w:pStyle w:val="1016"/>
        <w:jc w:val="center"/>
        <w:spacing w:before="145" w:after="145" w:line="440" w:lineRule="exact"/>
        <w:rPr>
          <w:rFonts w:hint="eastAsia" w:ascii="黑体" w:hAnsi="黑体" w:eastAsia="黑体"/>
          <w:b/>
          <w:color w:val="000000"/>
          <w:sz w:val="32"/>
          <w:szCs w:val="32"/>
        </w:rPr>
      </w:pPr>
      <w:r/>
      <w:bookmarkEnd w:id="206"/>
      <w:r/>
      <w:bookmarkStart w:id="210" w:name="_Hlt26955054"/>
      <w:r/>
      <w:bookmarkEnd w:id="210"/>
      <w:r>
        <w:rPr>
          <w:rFonts w:hint="eastAsia" w:ascii="黑体" w:hAnsi="黑体" w:eastAsia="黑体"/>
          <w:b/>
          <w:color w:val="000000"/>
          <w:sz w:val="32"/>
          <w:szCs w:val="32"/>
        </w:rPr>
        <w:br w:type="page" w:clear="all"/>
      </w:r>
      <w:r>
        <w:rPr>
          <w:rFonts w:hint="eastAsia" w:ascii="黑体" w:hAnsi="黑体" w:eastAsia="黑体"/>
          <w:b/>
          <w:color w:val="000000"/>
          <w:sz w:val="32"/>
          <w:szCs w:val="32"/>
        </w:rPr>
        <w:t xml:space="preserve">十四、商务要求响应及偏离表（分包号：**）</w:t>
      </w:r>
      <w:r>
        <w:rPr>
          <w:rFonts w:hint="eastAsia" w:ascii="黑体" w:hAnsi="黑体" w:eastAsia="黑体"/>
          <w:b/>
          <w:color w:val="000000"/>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2688"/>
        <w:gridCol w:w="2883"/>
        <w:gridCol w:w="1302"/>
        <w:gridCol w:w="1614"/>
      </w:tblGrid>
      <w:tr>
        <w:trPr>
          <w:cantSplit/>
        </w:trPr>
        <w:tc>
          <w:tcPr>
            <w:tcW w:w="682" w:type="dxa"/>
            <w:vAlign w:val="center"/>
            <w:textDirection w:val="lrTb"/>
            <w:noWrap w:val="false"/>
          </w:tcPr>
          <w:p>
            <w:pPr>
              <w:pStyle w:val="1016"/>
              <w:jc w:val="center"/>
              <w:spacing w:line="440" w:lineRule="exact"/>
              <w:rPr>
                <w:rFonts w:hint="eastAsia" w:ascii="宋体" w:hAnsi="宋体"/>
                <w:color w:val="000000"/>
                <w:sz w:val="24"/>
                <w:szCs w:val="24"/>
              </w:rPr>
            </w:pPr>
            <w:r/>
            <w:bookmarkStart w:id="211" w:name="_Hlt26609391"/>
            <w:r/>
            <w:bookmarkEnd w:id="211"/>
            <w:r/>
            <w:bookmarkStart w:id="212" w:name="_Hlt26955064"/>
            <w:r/>
            <w:bookmarkEnd w:id="212"/>
            <w:r/>
            <w:bookmarkStart w:id="213" w:name="_Hlt26955056"/>
            <w:r/>
            <w:bookmarkEnd w:id="213"/>
            <w:r/>
            <w:bookmarkStart w:id="214" w:name="_Hlt26671343"/>
            <w:r/>
            <w:bookmarkEnd w:id="214"/>
            <w:r/>
            <w:bookmarkStart w:id="215" w:name="_Hlt26782999"/>
            <w:r/>
            <w:bookmarkEnd w:id="215"/>
            <w:r/>
            <w:bookmarkStart w:id="216" w:name="_Hlt26671372"/>
            <w:r/>
            <w:bookmarkEnd w:id="216"/>
            <w:r/>
            <w:bookmarkStart w:id="217" w:name="_Hlt26580838"/>
            <w:r/>
            <w:bookmarkEnd w:id="217"/>
            <w:r/>
            <w:bookmarkStart w:id="218" w:name="_Hlt24879081"/>
            <w:r/>
            <w:bookmarkEnd w:id="218"/>
            <w:r>
              <w:rPr>
                <w:rFonts w:hint="eastAsia" w:ascii="宋体" w:hAnsi="宋体"/>
                <w:color w:val="000000"/>
                <w:sz w:val="24"/>
                <w:szCs w:val="24"/>
              </w:rPr>
              <w:t xml:space="preserve">序号</w:t>
            </w:r>
            <w:r>
              <w:rPr>
                <w:rFonts w:hint="eastAsia" w:ascii="宋体" w:hAnsi="宋体"/>
                <w:color w:val="000000"/>
                <w:sz w:val="24"/>
                <w:szCs w:val="24"/>
              </w:rPr>
            </w:r>
            <w:r/>
          </w:p>
        </w:tc>
        <w:tc>
          <w:tcPr>
            <w:tcW w:w="2688" w:type="dxa"/>
            <w:vAlign w:val="center"/>
            <w:textDirection w:val="lrTb"/>
            <w:noWrap w:val="false"/>
          </w:tcPr>
          <w:p>
            <w:pPr>
              <w:pStyle w:val="1016"/>
              <w:jc w:val="center"/>
              <w:spacing w:line="440" w:lineRule="exact"/>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83" w:type="dxa"/>
            <w:vAlign w:val="center"/>
            <w:textDirection w:val="lrTb"/>
            <w:noWrap w:val="false"/>
          </w:tcPr>
          <w:p>
            <w:pPr>
              <w:pStyle w:val="1016"/>
              <w:jc w:val="center"/>
              <w:spacing w:line="440" w:lineRule="exact"/>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1302" w:type="dxa"/>
            <w:vAlign w:val="center"/>
            <w:textDirection w:val="lrTb"/>
            <w:noWrap w:val="false"/>
          </w:tcPr>
          <w:p>
            <w:pPr>
              <w:pStyle w:val="1016"/>
              <w:jc w:val="center"/>
              <w:spacing w:line="440" w:lineRule="exact"/>
              <w:rPr>
                <w:rFonts w:hint="eastAsia" w:ascii="宋体" w:hAnsi="宋体"/>
                <w:color w:val="000000"/>
                <w:sz w:val="24"/>
                <w:szCs w:val="24"/>
              </w:rPr>
            </w:pPr>
            <w:r>
              <w:rPr>
                <w:rFonts w:hint="eastAsia" w:ascii="宋体" w:hAnsi="宋体"/>
                <w:color w:val="000000"/>
                <w:sz w:val="24"/>
                <w:szCs w:val="24"/>
              </w:rPr>
              <w:t xml:space="preserve">超出、符合或偏离</w:t>
            </w:r>
            <w:r>
              <w:rPr>
                <w:rFonts w:hint="eastAsia" w:ascii="宋体" w:hAnsi="宋体"/>
                <w:color w:val="000000"/>
                <w:sz w:val="24"/>
                <w:szCs w:val="24"/>
              </w:rPr>
            </w:r>
            <w:r/>
          </w:p>
        </w:tc>
        <w:tc>
          <w:tcPr>
            <w:tcW w:w="1614" w:type="dxa"/>
            <w:vAlign w:val="center"/>
            <w:textDirection w:val="lrTb"/>
            <w:noWrap w:val="false"/>
          </w:tcPr>
          <w:p>
            <w:pPr>
              <w:pStyle w:val="1016"/>
              <w:jc w:val="center"/>
              <w:spacing w:line="440" w:lineRule="exact"/>
              <w:rPr>
                <w:rFonts w:hint="eastAsia" w:ascii="宋体" w:hAnsi="宋体"/>
                <w:color w:val="000000"/>
                <w:sz w:val="24"/>
                <w:szCs w:val="24"/>
              </w:rPr>
            </w:pPr>
            <w:r>
              <w:rPr>
                <w:rFonts w:hint="eastAsia" w:ascii="宋体" w:hAnsi="宋体"/>
                <w:color w:val="000000"/>
                <w:sz w:val="24"/>
                <w:szCs w:val="24"/>
              </w:rPr>
              <w:t xml:space="preserve">证明</w:t>
            </w:r>
            <w:r>
              <w:rPr>
                <w:rFonts w:hint="eastAsia" w:ascii="宋体" w:hAnsi="宋体"/>
                <w:color w:val="000000"/>
                <w:sz w:val="24"/>
                <w:szCs w:val="24"/>
              </w:rPr>
            </w:r>
            <w:r/>
          </w:p>
          <w:p>
            <w:pPr>
              <w:pStyle w:val="1016"/>
              <w:jc w:val="center"/>
              <w:spacing w:line="440" w:lineRule="exact"/>
              <w:rPr>
                <w:rFonts w:hint="eastAsia" w:ascii="宋体" w:hAnsi="宋体"/>
                <w:color w:val="000000"/>
                <w:sz w:val="24"/>
                <w:szCs w:val="24"/>
              </w:rPr>
            </w:pPr>
            <w:r>
              <w:rPr>
                <w:rFonts w:hint="eastAsia" w:ascii="宋体" w:hAnsi="宋体"/>
                <w:color w:val="000000"/>
                <w:sz w:val="24"/>
                <w:szCs w:val="24"/>
              </w:rPr>
              <w:t xml:space="preserve">材料</w:t>
            </w:r>
            <w:r>
              <w:rPr>
                <w:rFonts w:hint="eastAsia" w:ascii="宋体" w:hAnsi="宋体"/>
                <w:color w:val="000000"/>
                <w:sz w:val="24"/>
                <w:szCs w:val="24"/>
              </w:rPr>
            </w:r>
            <w:r/>
          </w:p>
        </w:tc>
      </w:tr>
      <w:tr>
        <w:trPr>
          <w:cantSplit/>
          <w:trHeight w:val="640"/>
        </w:trPr>
        <w:tc>
          <w:tcPr>
            <w:tcW w:w="682" w:type="dxa"/>
            <w:vAlign w:val="top"/>
            <w:textDirection w:val="lrTb"/>
            <w:noWrap w:val="false"/>
          </w:tcPr>
          <w:p>
            <w:pPr>
              <w:pStyle w:val="1016"/>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2688" w:type="dxa"/>
            <w:vAlign w:val="top"/>
            <w:textDirection w:val="lrTb"/>
            <w:noWrap w:val="false"/>
          </w:tcPr>
          <w:p>
            <w:pPr>
              <w:pStyle w:val="1016"/>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2883" w:type="dxa"/>
            <w:vAlign w:val="top"/>
            <w:textDirection w:val="lrTb"/>
            <w:noWrap w:val="false"/>
          </w:tcPr>
          <w:p>
            <w:pPr>
              <w:pStyle w:val="1016"/>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1302" w:type="dxa"/>
            <w:vAlign w:val="top"/>
            <w:textDirection w:val="lrTb"/>
            <w:noWrap w:val="false"/>
          </w:tcPr>
          <w:p>
            <w:pPr>
              <w:pStyle w:val="1016"/>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1614" w:type="dxa"/>
            <w:vAlign w:val="top"/>
            <w:textDirection w:val="lrTb"/>
            <w:noWrap w:val="false"/>
          </w:tcPr>
          <w:p>
            <w:pPr>
              <w:pStyle w:val="1016"/>
              <w:jc w:val="center"/>
              <w:spacing w:line="44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682" w:type="dxa"/>
            <w:vAlign w:val="top"/>
            <w:textDirection w:val="lrTb"/>
            <w:noWrap w:val="false"/>
          </w:tcPr>
          <w:p>
            <w:pPr>
              <w:pStyle w:val="1016"/>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2688" w:type="dxa"/>
            <w:vAlign w:val="top"/>
            <w:textDirection w:val="lrTb"/>
            <w:noWrap w:val="false"/>
          </w:tcPr>
          <w:p>
            <w:pPr>
              <w:pStyle w:val="1016"/>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2883" w:type="dxa"/>
            <w:vAlign w:val="top"/>
            <w:textDirection w:val="lrTb"/>
            <w:noWrap w:val="false"/>
          </w:tcPr>
          <w:p>
            <w:pPr>
              <w:pStyle w:val="1016"/>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1302" w:type="dxa"/>
            <w:vAlign w:val="top"/>
            <w:textDirection w:val="lrTb"/>
            <w:noWrap w:val="false"/>
          </w:tcPr>
          <w:p>
            <w:pPr>
              <w:pStyle w:val="1016"/>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1614" w:type="dxa"/>
            <w:vAlign w:val="top"/>
            <w:textDirection w:val="lrTb"/>
            <w:noWrap w:val="false"/>
          </w:tcPr>
          <w:p>
            <w:pPr>
              <w:pStyle w:val="1016"/>
              <w:jc w:val="center"/>
              <w:spacing w:line="44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682" w:type="dxa"/>
            <w:vAlign w:val="top"/>
            <w:textDirection w:val="lrTb"/>
            <w:noWrap w:val="false"/>
          </w:tcPr>
          <w:p>
            <w:pPr>
              <w:pStyle w:val="1016"/>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2688" w:type="dxa"/>
            <w:vAlign w:val="top"/>
            <w:textDirection w:val="lrTb"/>
            <w:noWrap w:val="false"/>
          </w:tcPr>
          <w:p>
            <w:pPr>
              <w:pStyle w:val="1016"/>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2883" w:type="dxa"/>
            <w:vAlign w:val="top"/>
            <w:textDirection w:val="lrTb"/>
            <w:noWrap w:val="false"/>
          </w:tcPr>
          <w:p>
            <w:pPr>
              <w:pStyle w:val="1016"/>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1302" w:type="dxa"/>
            <w:vAlign w:val="top"/>
            <w:textDirection w:val="lrTb"/>
            <w:noWrap w:val="false"/>
          </w:tcPr>
          <w:p>
            <w:pPr>
              <w:pStyle w:val="1016"/>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1614" w:type="dxa"/>
            <w:vAlign w:val="top"/>
            <w:textDirection w:val="lrTb"/>
            <w:noWrap w:val="false"/>
          </w:tcPr>
          <w:p>
            <w:pPr>
              <w:pStyle w:val="1016"/>
              <w:jc w:val="center"/>
              <w:spacing w:line="44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682" w:type="dxa"/>
            <w:vAlign w:val="top"/>
            <w:textDirection w:val="lrTb"/>
            <w:noWrap w:val="false"/>
          </w:tcPr>
          <w:p>
            <w:pPr>
              <w:pStyle w:val="1016"/>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2688" w:type="dxa"/>
            <w:vAlign w:val="top"/>
            <w:textDirection w:val="lrTb"/>
            <w:noWrap w:val="false"/>
          </w:tcPr>
          <w:p>
            <w:pPr>
              <w:pStyle w:val="1016"/>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2883" w:type="dxa"/>
            <w:vAlign w:val="top"/>
            <w:textDirection w:val="lrTb"/>
            <w:noWrap w:val="false"/>
          </w:tcPr>
          <w:p>
            <w:pPr>
              <w:pStyle w:val="1016"/>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1302" w:type="dxa"/>
            <w:vAlign w:val="top"/>
            <w:textDirection w:val="lrTb"/>
            <w:noWrap w:val="false"/>
          </w:tcPr>
          <w:p>
            <w:pPr>
              <w:pStyle w:val="1016"/>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1614" w:type="dxa"/>
            <w:vAlign w:val="top"/>
            <w:textDirection w:val="lrTb"/>
            <w:noWrap w:val="false"/>
          </w:tcPr>
          <w:p>
            <w:pPr>
              <w:pStyle w:val="1016"/>
              <w:jc w:val="center"/>
              <w:spacing w:line="44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682" w:type="dxa"/>
            <w:vAlign w:val="top"/>
            <w:textDirection w:val="lrTb"/>
            <w:noWrap w:val="false"/>
          </w:tcPr>
          <w:p>
            <w:pPr>
              <w:pStyle w:val="1016"/>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2688" w:type="dxa"/>
            <w:vAlign w:val="top"/>
            <w:textDirection w:val="lrTb"/>
            <w:noWrap w:val="false"/>
          </w:tcPr>
          <w:p>
            <w:pPr>
              <w:pStyle w:val="1016"/>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2883" w:type="dxa"/>
            <w:vAlign w:val="top"/>
            <w:textDirection w:val="lrTb"/>
            <w:noWrap w:val="false"/>
          </w:tcPr>
          <w:p>
            <w:pPr>
              <w:pStyle w:val="1016"/>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1302" w:type="dxa"/>
            <w:vAlign w:val="top"/>
            <w:textDirection w:val="lrTb"/>
            <w:noWrap w:val="false"/>
          </w:tcPr>
          <w:p>
            <w:pPr>
              <w:pStyle w:val="1016"/>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1614" w:type="dxa"/>
            <w:vAlign w:val="top"/>
            <w:textDirection w:val="lrTb"/>
            <w:noWrap w:val="false"/>
          </w:tcPr>
          <w:p>
            <w:pPr>
              <w:pStyle w:val="1016"/>
              <w:jc w:val="center"/>
              <w:spacing w:line="44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682" w:type="dxa"/>
            <w:vAlign w:val="top"/>
            <w:textDirection w:val="lrTb"/>
            <w:noWrap w:val="false"/>
          </w:tcPr>
          <w:p>
            <w:pPr>
              <w:pStyle w:val="1016"/>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2688" w:type="dxa"/>
            <w:vAlign w:val="top"/>
            <w:textDirection w:val="lrTb"/>
            <w:noWrap w:val="false"/>
          </w:tcPr>
          <w:p>
            <w:pPr>
              <w:pStyle w:val="1016"/>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2883" w:type="dxa"/>
            <w:vAlign w:val="top"/>
            <w:textDirection w:val="lrTb"/>
            <w:noWrap w:val="false"/>
          </w:tcPr>
          <w:p>
            <w:pPr>
              <w:pStyle w:val="1016"/>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1302" w:type="dxa"/>
            <w:vAlign w:val="top"/>
            <w:textDirection w:val="lrTb"/>
            <w:noWrap w:val="false"/>
          </w:tcPr>
          <w:p>
            <w:pPr>
              <w:pStyle w:val="1016"/>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1614" w:type="dxa"/>
            <w:vAlign w:val="top"/>
            <w:textDirection w:val="lrTb"/>
            <w:noWrap w:val="false"/>
          </w:tcPr>
          <w:p>
            <w:pPr>
              <w:pStyle w:val="1016"/>
              <w:jc w:val="center"/>
              <w:spacing w:line="44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682" w:type="dxa"/>
            <w:vAlign w:val="top"/>
            <w:textDirection w:val="lrTb"/>
            <w:noWrap w:val="false"/>
          </w:tcPr>
          <w:p>
            <w:pPr>
              <w:pStyle w:val="1016"/>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2688" w:type="dxa"/>
            <w:vAlign w:val="top"/>
            <w:textDirection w:val="lrTb"/>
            <w:noWrap w:val="false"/>
          </w:tcPr>
          <w:p>
            <w:pPr>
              <w:pStyle w:val="1016"/>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2883" w:type="dxa"/>
            <w:vAlign w:val="top"/>
            <w:textDirection w:val="lrTb"/>
            <w:noWrap w:val="false"/>
          </w:tcPr>
          <w:p>
            <w:pPr>
              <w:pStyle w:val="1016"/>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1302" w:type="dxa"/>
            <w:vAlign w:val="top"/>
            <w:textDirection w:val="lrTb"/>
            <w:noWrap w:val="false"/>
          </w:tcPr>
          <w:p>
            <w:pPr>
              <w:pStyle w:val="1016"/>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1614" w:type="dxa"/>
            <w:vAlign w:val="top"/>
            <w:textDirection w:val="lrTb"/>
            <w:noWrap w:val="false"/>
          </w:tcPr>
          <w:p>
            <w:pPr>
              <w:pStyle w:val="1016"/>
              <w:jc w:val="center"/>
              <w:spacing w:line="44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682" w:type="dxa"/>
            <w:vAlign w:val="top"/>
            <w:textDirection w:val="lrTb"/>
            <w:noWrap w:val="false"/>
          </w:tcPr>
          <w:p>
            <w:pPr>
              <w:pStyle w:val="1016"/>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2688" w:type="dxa"/>
            <w:vAlign w:val="top"/>
            <w:textDirection w:val="lrTb"/>
            <w:noWrap w:val="false"/>
          </w:tcPr>
          <w:p>
            <w:pPr>
              <w:pStyle w:val="1016"/>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2883" w:type="dxa"/>
            <w:vAlign w:val="top"/>
            <w:textDirection w:val="lrTb"/>
            <w:noWrap w:val="false"/>
          </w:tcPr>
          <w:p>
            <w:pPr>
              <w:pStyle w:val="1016"/>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1302" w:type="dxa"/>
            <w:vAlign w:val="top"/>
            <w:textDirection w:val="lrTb"/>
            <w:noWrap w:val="false"/>
          </w:tcPr>
          <w:p>
            <w:pPr>
              <w:pStyle w:val="1016"/>
              <w:jc w:val="center"/>
              <w:spacing w:line="440" w:lineRule="exact"/>
              <w:rPr>
                <w:rFonts w:hint="eastAsia" w:ascii="宋体" w:hAnsi="宋体"/>
                <w:color w:val="000000"/>
                <w:sz w:val="24"/>
                <w:szCs w:val="24"/>
              </w:rPr>
            </w:pPr>
            <w:r>
              <w:rPr>
                <w:rFonts w:hint="eastAsia" w:ascii="宋体" w:hAnsi="宋体"/>
                <w:color w:val="000000"/>
                <w:sz w:val="24"/>
                <w:szCs w:val="24"/>
              </w:rPr>
            </w:r>
            <w:r/>
          </w:p>
        </w:tc>
        <w:tc>
          <w:tcPr>
            <w:tcW w:w="1614" w:type="dxa"/>
            <w:vAlign w:val="top"/>
            <w:textDirection w:val="lrTb"/>
            <w:noWrap w:val="false"/>
          </w:tcPr>
          <w:p>
            <w:pPr>
              <w:pStyle w:val="1016"/>
              <w:jc w:val="center"/>
              <w:spacing w:line="440" w:lineRule="exact"/>
              <w:rPr>
                <w:rFonts w:hint="eastAsia" w:ascii="宋体" w:hAnsi="宋体"/>
                <w:color w:val="000000"/>
                <w:sz w:val="24"/>
                <w:szCs w:val="24"/>
              </w:rPr>
            </w:pPr>
            <w:r>
              <w:rPr>
                <w:rFonts w:hint="eastAsia" w:ascii="宋体" w:hAnsi="宋体"/>
                <w:color w:val="000000"/>
                <w:sz w:val="24"/>
                <w:szCs w:val="24"/>
              </w:rPr>
            </w:r>
            <w:r/>
          </w:p>
        </w:tc>
      </w:tr>
    </w:tbl>
    <w:p>
      <w:pPr>
        <w:pStyle w:val="1016"/>
        <w:spacing w:line="440" w:lineRule="exact"/>
        <w:rPr>
          <w:rFonts w:hint="eastAsia" w:ascii="宋体" w:hAnsi="宋体"/>
          <w:color w:val="000000"/>
          <w:sz w:val="24"/>
          <w:szCs w:val="24"/>
        </w:rPr>
      </w:pPr>
      <w:r>
        <w:rPr>
          <w:rFonts w:hint="eastAsia" w:ascii="宋体" w:hAnsi="宋体"/>
          <w:color w:val="000000"/>
          <w:sz w:val="24"/>
          <w:szCs w:val="24"/>
        </w:rPr>
        <w:t xml:space="preserve">注： 行数不够，可自行添加。</w:t>
      </w:r>
      <w:r>
        <w:rPr>
          <w:rFonts w:hint="eastAsia" w:ascii="宋体" w:hAnsi="宋体"/>
          <w:color w:val="000000"/>
          <w:sz w:val="24"/>
          <w:szCs w:val="24"/>
        </w:rPr>
      </w:r>
      <w:r/>
    </w:p>
    <w:p>
      <w:pPr>
        <w:pStyle w:val="1016"/>
        <w:spacing w:line="440" w:lineRule="exact"/>
        <w:rPr>
          <w:rFonts w:hint="eastAsia" w:ascii="宋体" w:hAnsi="宋体"/>
          <w:color w:val="000000"/>
          <w:sz w:val="24"/>
        </w:rPr>
      </w:pPr>
      <w:r>
        <w:rPr>
          <w:rFonts w:hint="eastAsia" w:ascii="宋体" w:hAnsi="宋体"/>
          <w:color w:val="000000"/>
          <w:sz w:val="24"/>
        </w:rPr>
      </w:r>
      <w:r/>
    </w:p>
    <w:p>
      <w:pPr>
        <w:pStyle w:val="1016"/>
        <w:spacing w:line="440" w:lineRule="exact"/>
        <w:rPr>
          <w:rFonts w:hint="eastAsia" w:ascii="仿宋_GB2312" w:hAnsi="Arial"/>
          <w:color w:val="000000"/>
          <w:sz w:val="30"/>
        </w:rPr>
      </w:pPr>
      <w:r>
        <w:rPr>
          <w:rFonts w:hint="eastAsia" w:ascii="仿宋_GB2312" w:hAnsi="Arial"/>
          <w:color w:val="000000"/>
          <w:sz w:val="30"/>
        </w:rPr>
      </w:r>
      <w:r/>
    </w:p>
    <w:p>
      <w:pPr>
        <w:pStyle w:val="1031"/>
        <w:ind w:firstLine="0"/>
        <w:spacing w:line="440" w:lineRule="exact"/>
        <w:rPr>
          <w:rFonts w:hint="eastAsia" w:ascii="宋体" w:hAnsi="宋体"/>
          <w:color w:val="000000"/>
          <w:sz w:val="24"/>
        </w:rPr>
      </w:pPr>
      <w:r/>
      <w:bookmarkStart w:id="219" w:name="_Hlt26671374"/>
      <w:r/>
      <w:bookmarkEnd w:id="219"/>
      <w:r/>
      <w:bookmarkStart w:id="220" w:name="_Hlt26955066"/>
      <w:r/>
      <w:bookmarkEnd w:id="220"/>
      <w:r/>
      <w:bookmarkStart w:id="221" w:name="_Hlt26609389"/>
      <w:r/>
      <w:bookmarkEnd w:id="221"/>
      <w:r/>
      <w:bookmarkStart w:id="222" w:name="_Toc462564146"/>
      <w:r>
        <w:rPr>
          <w:rFonts w:hint="eastAsia" w:ascii="宋体" w:hAnsi="宋体"/>
          <w:color w:val="000000"/>
          <w:sz w:val="24"/>
        </w:rPr>
      </w:r>
      <w:r/>
    </w:p>
    <w:p>
      <w:pPr>
        <w:pStyle w:val="1016"/>
        <w:jc w:val="center"/>
        <w:spacing w:line="440" w:lineRule="exact"/>
        <w:rPr>
          <w:rFonts w:hint="eastAsia" w:ascii="黑体" w:hAnsi="黑体" w:eastAsia="黑体"/>
          <w:b/>
          <w:color w:val="000000"/>
          <w:sz w:val="32"/>
          <w:szCs w:val="32"/>
        </w:rPr>
      </w:pPr>
      <w:r/>
      <w:bookmarkEnd w:id="195"/>
      <w:r/>
      <w:bookmarkEnd w:id="196"/>
      <w:r/>
      <w:bookmarkEnd w:id="222"/>
      <w:r/>
      <w:bookmarkStart w:id="223" w:name="_格式2__法定代表人授权书"/>
      <w:r/>
      <w:bookmarkEnd w:id="223"/>
      <w:r>
        <w:rPr>
          <w:rFonts w:hint="eastAsia" w:ascii="黑体" w:hAnsi="黑体" w:eastAsia="黑体"/>
          <w:b/>
          <w:color w:val="000000"/>
          <w:sz w:val="32"/>
          <w:szCs w:val="32"/>
        </w:rPr>
      </w:r>
      <w:r/>
    </w:p>
    <w:p>
      <w:pPr>
        <w:pStyle w:val="1016"/>
        <w:jc w:val="center"/>
        <w:spacing w:line="44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1016"/>
        <w:spacing w:line="44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1016"/>
        <w:spacing w:line="44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1016"/>
        <w:jc w:val="center"/>
        <w:spacing w:before="145" w:after="145" w:line="440" w:lineRule="exact"/>
        <w:rPr>
          <w:rFonts w:hint="eastAsia" w:eastAsia="仿宋_GB2312"/>
          <w:color w:val="000000"/>
          <w:sz w:val="24"/>
          <w:szCs w:val="20"/>
        </w:rPr>
      </w:pPr>
      <w:r>
        <w:rPr>
          <w:rFonts w:hint="eastAsia" w:ascii="黑体" w:hAnsi="黑体" w:eastAsia="黑体"/>
          <w:b/>
          <w:i/>
          <w:color w:val="000000"/>
          <w:sz w:val="32"/>
          <w:szCs w:val="32"/>
          <w:u w:val="single"/>
        </w:rPr>
        <w:br w:type="page" w:clear="all"/>
      </w:r>
      <w:r>
        <w:rPr>
          <w:rFonts w:hint="eastAsia" w:ascii="黑体" w:hAnsi="黑体" w:eastAsia="黑体"/>
          <w:b/>
          <w:i/>
          <w:color w:val="000000"/>
          <w:sz w:val="32"/>
          <w:szCs w:val="32"/>
          <w:u w:val="single"/>
        </w:rPr>
        <w:t xml:space="preserve">十五、开标一览表</w:t>
      </w:r>
      <w:r>
        <w:rPr>
          <w:rFonts w:hint="eastAsia" w:eastAsia="仿宋_GB2312"/>
          <w:color w:val="000000"/>
          <w:sz w:val="24"/>
          <w:szCs w:val="20"/>
        </w:rPr>
      </w:r>
      <w:r/>
    </w:p>
    <w:p>
      <w:pPr>
        <w:pStyle w:val="1016"/>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投标人全称（加盖CA电子签章）：</w:t>
      </w:r>
      <w:r>
        <w:rPr>
          <w:rFonts w:hint="eastAsia" w:ascii="宋体" w:hAnsi="宋体"/>
          <w:color w:val="000000"/>
          <w:sz w:val="24"/>
          <w:szCs w:val="24"/>
        </w:rPr>
      </w:r>
      <w:r/>
    </w:p>
    <w:p>
      <w:pPr>
        <w:pStyle w:val="1016"/>
        <w:ind w:firstLine="480"/>
        <w:spacing w:line="440" w:lineRule="exact"/>
        <w:rPr>
          <w:rFonts w:hint="eastAsia" w:eastAsia="宋体"/>
          <w:color w:val="000000"/>
          <w:sz w:val="24"/>
          <w:szCs w:val="24"/>
          <w:lang w:eastAsia="zh-CN"/>
        </w:rPr>
      </w:pPr>
      <w:r>
        <w:rPr>
          <w:rFonts w:hint="eastAsia" w:ascii="宋体" w:hAnsi="宋体"/>
          <w:color w:val="000000"/>
          <w:sz w:val="24"/>
          <w:szCs w:val="24"/>
        </w:rPr>
        <w:t xml:space="preserve">项目名称：</w:t>
      </w:r>
      <w:r>
        <w:rPr>
          <w:rFonts w:hint="eastAsia" w:ascii="宋体" w:hAnsi="宋体"/>
          <w:color w:val="000000"/>
          <w:sz w:val="24"/>
          <w:szCs w:val="24"/>
          <w:lang w:eastAsia="zh-CN"/>
        </w:rPr>
        <w:t xml:space="preserve">扬中市行政园区电力安全更新服务项目</w:t>
      </w:r>
      <w:r>
        <w:rPr>
          <w:rFonts w:hint="eastAsia" w:eastAsia="宋体"/>
          <w:color w:val="000000"/>
          <w:sz w:val="24"/>
          <w:szCs w:val="24"/>
          <w:lang w:eastAsia="zh-CN"/>
        </w:rPr>
      </w:r>
      <w:r/>
    </w:p>
    <w:p>
      <w:pPr>
        <w:pStyle w:val="1016"/>
        <w:ind w:firstLine="480"/>
        <w:spacing w:line="440" w:lineRule="exact"/>
        <w:rPr>
          <w:rFonts w:ascii="宋体" w:hAnsi="宋体"/>
          <w:color w:val="000000"/>
          <w:sz w:val="24"/>
          <w:szCs w:val="24"/>
        </w:rPr>
      </w:pPr>
      <w:r>
        <w:rPr>
          <w:rFonts w:hint="eastAsia" w:ascii="宋体" w:hAnsi="宋体"/>
          <w:color w:val="000000"/>
          <w:sz w:val="24"/>
          <w:szCs w:val="24"/>
        </w:rPr>
        <w:t xml:space="preserve">招标编号：                                   分包号：</w:t>
      </w:r>
      <w:r>
        <w:rPr>
          <w:rFonts w:ascii="宋体" w:hAnsi="宋体"/>
          <w:color w:val="000000"/>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1016"/>
              <w:spacing w:line="440" w:lineRule="exact"/>
              <w:rPr>
                <w:rFonts w:hint="eastAsia" w:ascii="宋体" w:hAnsi="宋体"/>
                <w:color w:val="000000"/>
                <w:sz w:val="24"/>
                <w:szCs w:val="24"/>
              </w:rPr>
            </w:pPr>
            <w:r>
              <w:rPr>
                <w:rFonts w:hint="eastAsia" w:ascii="宋体" w:hAnsi="宋体" w:cs="宋体"/>
                <w:color w:val="000000"/>
                <w:sz w:val="24"/>
                <w:szCs w:val="24"/>
              </w:rPr>
              <w:t xml:space="preserve">                      </w:t>
            </w:r>
            <w:r>
              <w:rPr>
                <w:rFonts w:hint="eastAsia" w:ascii="宋体" w:hAnsi="宋体"/>
                <w:color w:val="000000"/>
                <w:sz w:val="24"/>
                <w:szCs w:val="24"/>
              </w:rPr>
              <w:t xml:space="preserve">投标总报价</w:t>
            </w:r>
            <w:r>
              <w:rPr>
                <w:rFonts w:hint="eastAsia" w:ascii="宋体" w:hAnsi="宋体"/>
                <w:color w:val="000000"/>
                <w:sz w:val="24"/>
                <w:szCs w:val="24"/>
              </w:rPr>
            </w:r>
            <w:r/>
          </w:p>
        </w:tc>
      </w:tr>
      <w:tr>
        <w:trPr>
          <w:cantSplit/>
          <w:trHeight w:val="612"/>
        </w:trPr>
        <w:tc>
          <w:tcPr>
            <w:tcW w:w="8206" w:type="dxa"/>
            <w:vAlign w:val="center"/>
            <w:textDirection w:val="lrTb"/>
            <w:noWrap w:val="false"/>
          </w:tcPr>
          <w:p>
            <w:pPr>
              <w:pStyle w:val="1118"/>
              <w:ind w:firstLine="0"/>
              <w:spacing w:before="0" w:after="0" w:line="440" w:lineRule="exact"/>
              <w:rPr>
                <w:rFonts w:hint="eastAsia" w:ascii="宋体" w:hAnsi="宋体"/>
                <w:color w:val="000000"/>
                <w:szCs w:val="21"/>
              </w:rPr>
            </w:pPr>
            <w:r>
              <w:rPr>
                <w:rFonts w:hint="eastAsia" w:ascii="宋体" w:hAnsi="宋体" w:cs="宋体"/>
                <w:color w:val="000000"/>
              </w:rPr>
              <w:t xml:space="preserve">小写：                             （人民币：元）</w:t>
            </w:r>
            <w:r>
              <w:rPr>
                <w:rFonts w:hint="eastAsia" w:ascii="宋体" w:hAnsi="宋体"/>
                <w:color w:val="000000"/>
                <w:szCs w:val="21"/>
              </w:rPr>
            </w:r>
            <w:r/>
          </w:p>
        </w:tc>
      </w:tr>
    </w:tbl>
    <w:p>
      <w:pPr>
        <w:pStyle w:val="1016"/>
        <w:spacing w:line="440" w:lineRule="exact"/>
        <w:rPr>
          <w:rFonts w:ascii="宋体" w:hAnsi="宋体"/>
          <w:color w:val="000000"/>
          <w:sz w:val="24"/>
          <w:szCs w:val="24"/>
        </w:rPr>
      </w:pPr>
      <w:r>
        <w:rPr>
          <w:rFonts w:ascii="宋体" w:hAnsi="宋体"/>
          <w:color w:val="000000"/>
          <w:sz w:val="24"/>
          <w:szCs w:val="24"/>
        </w:rPr>
      </w:r>
      <w:r/>
    </w:p>
    <w:p>
      <w:pPr>
        <w:pStyle w:val="1016"/>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                                              日期：  </w:t>
      </w:r>
      <w:r>
        <w:rPr>
          <w:rFonts w:hint="eastAsia" w:ascii="宋体" w:hAnsi="宋体"/>
          <w:color w:val="000000"/>
          <w:sz w:val="24"/>
          <w:szCs w:val="24"/>
          <w:u w:val="single"/>
        </w:rPr>
        <w:t xml:space="preserve">     </w:t>
      </w:r>
      <w:r>
        <w:rPr>
          <w:rFonts w:hint="eastAsia" w:ascii="宋体" w:hAnsi="宋体"/>
          <w:color w:val="000000"/>
          <w:sz w:val="24"/>
          <w:szCs w:val="24"/>
        </w:rPr>
        <w:t xml:space="preserve">年</w:t>
      </w:r>
      <w:r>
        <w:rPr>
          <w:rFonts w:hint="eastAsia" w:ascii="宋体" w:hAnsi="宋体"/>
          <w:color w:val="000000"/>
          <w:sz w:val="24"/>
          <w:szCs w:val="24"/>
          <w:u w:val="single"/>
        </w:rPr>
        <w:t xml:space="preserve">   </w:t>
      </w:r>
      <w:r>
        <w:rPr>
          <w:rFonts w:hint="eastAsia" w:ascii="宋体" w:hAnsi="宋体"/>
          <w:color w:val="000000"/>
          <w:sz w:val="24"/>
          <w:szCs w:val="24"/>
        </w:rPr>
        <w:t xml:space="preserve">月</w:t>
      </w:r>
      <w:r>
        <w:rPr>
          <w:rFonts w:hint="eastAsia" w:ascii="宋体" w:hAnsi="宋体"/>
          <w:color w:val="000000"/>
          <w:sz w:val="24"/>
          <w:szCs w:val="24"/>
          <w:u w:val="single"/>
        </w:rPr>
        <w:t xml:space="preserve">   </w:t>
      </w:r>
      <w:r>
        <w:rPr>
          <w:rFonts w:hint="eastAsia" w:ascii="宋体" w:hAnsi="宋体"/>
          <w:color w:val="000000"/>
          <w:sz w:val="24"/>
          <w:szCs w:val="24"/>
        </w:rPr>
        <w:t xml:space="preserve">日</w:t>
      </w:r>
      <w:r>
        <w:rPr>
          <w:rFonts w:hint="eastAsia" w:ascii="宋体" w:hAnsi="宋体"/>
          <w:color w:val="000000"/>
          <w:sz w:val="24"/>
          <w:szCs w:val="24"/>
        </w:rPr>
      </w:r>
      <w:r/>
    </w:p>
    <w:p>
      <w:pPr>
        <w:pStyle w:val="1016"/>
        <w:ind w:firstLine="480"/>
        <w:spacing w:line="440" w:lineRule="exact"/>
        <w:rPr>
          <w:rFonts w:hint="eastAsia" w:ascii="宋体" w:hAnsi="宋体"/>
          <w:color w:val="000000"/>
          <w:sz w:val="24"/>
          <w:szCs w:val="24"/>
        </w:rPr>
      </w:pPr>
      <w:r>
        <w:rPr>
          <w:rFonts w:hint="eastAsia" w:ascii="宋体" w:hAnsi="宋体"/>
          <w:color w:val="000000"/>
          <w:sz w:val="24"/>
          <w:szCs w:val="24"/>
        </w:rPr>
      </w:r>
      <w:r/>
    </w:p>
    <w:p>
      <w:pPr>
        <w:pStyle w:val="1016"/>
        <w:ind w:firstLine="480"/>
        <w:spacing w:line="440" w:lineRule="exact"/>
        <w:rPr>
          <w:rFonts w:ascii="宋体" w:hAnsi="宋体"/>
          <w:bCs/>
          <w:color w:val="000000"/>
          <w:sz w:val="24"/>
          <w:szCs w:val="24"/>
        </w:rPr>
      </w:pPr>
      <w:r>
        <w:rPr>
          <w:rFonts w:hint="eastAsia" w:ascii="宋体" w:hAnsi="宋体"/>
          <w:color w:val="000000"/>
          <w:sz w:val="24"/>
        </w:rPr>
        <w:t xml:space="preserve">1.</w:t>
      </w:r>
      <w:r>
        <w:rPr>
          <w:rFonts w:ascii="宋体" w:hAnsi="宋体"/>
          <w:bCs/>
          <w:color w:val="000000"/>
          <w:sz w:val="24"/>
          <w:szCs w:val="24"/>
        </w:rPr>
        <w:t xml:space="preserve">评审小组认为供应商的报价明显低于其他通过符合性审查供应商的报价，有可能影响服务质量或者不能诚信履约的，应当要求其在评审现场合理的时间内提供书面说明，必要时提交相关证明材料。供应商不能证明其报价合理性的，评审小组应当将其作为无效响应处理。</w:t>
      </w:r>
      <w:r>
        <w:rPr>
          <w:rFonts w:ascii="宋体" w:hAnsi="宋体"/>
          <w:bCs/>
          <w:color w:val="000000"/>
          <w:sz w:val="24"/>
          <w:szCs w:val="24"/>
        </w:rPr>
      </w:r>
      <w:r/>
    </w:p>
    <w:p>
      <w:pPr>
        <w:pStyle w:val="1016"/>
        <w:ind w:firstLine="480"/>
        <w:spacing w:line="440" w:lineRule="exact"/>
        <w:rPr>
          <w:rFonts w:ascii="宋体" w:hAnsi="宋体"/>
          <w:bCs/>
          <w:color w:val="000000"/>
          <w:sz w:val="24"/>
          <w:szCs w:val="24"/>
        </w:rPr>
      </w:pPr>
      <w:r>
        <w:rPr>
          <w:rFonts w:ascii="宋体" w:hAnsi="宋体"/>
          <w:bCs/>
          <w:color w:val="000000"/>
          <w:sz w:val="24"/>
          <w:szCs w:val="24"/>
        </w:rPr>
        <w:t xml:space="preserve">评标委员会启动异常低价投标(响应)审查的情形和具体要求:</w:t>
      </w:r>
      <w:r>
        <w:rPr>
          <w:rFonts w:ascii="宋体" w:hAnsi="宋体"/>
          <w:bCs/>
          <w:color w:val="000000"/>
          <w:sz w:val="24"/>
          <w:szCs w:val="24"/>
        </w:rPr>
      </w:r>
      <w:r/>
    </w:p>
    <w:p>
      <w:pPr>
        <w:pStyle w:val="1016"/>
        <w:ind w:firstLine="480"/>
        <w:spacing w:line="440" w:lineRule="exact"/>
        <w:rPr>
          <w:rFonts w:ascii="宋体" w:hAnsi="宋体"/>
          <w:bCs/>
          <w:color w:val="000000"/>
          <w:sz w:val="24"/>
          <w:szCs w:val="24"/>
        </w:rPr>
      </w:pPr>
      <w:r>
        <w:rPr>
          <w:rFonts w:ascii="宋体" w:hAnsi="宋体"/>
          <w:bCs/>
          <w:color w:val="000000"/>
          <w:sz w:val="24"/>
          <w:szCs w:val="24"/>
        </w:rPr>
        <w:t xml:space="preserve">政府采购评审中出现下列情形之一的，评审委员会应当启动异常低价投标（响应）审查程序： </w:t>
      </w:r>
      <w:r>
        <w:rPr>
          <w:rFonts w:ascii="宋体" w:hAnsi="宋体"/>
          <w:bCs/>
          <w:color w:val="000000"/>
          <w:sz w:val="24"/>
          <w:szCs w:val="24"/>
        </w:rPr>
      </w:r>
      <w:r/>
    </w:p>
    <w:p>
      <w:pPr>
        <w:pStyle w:val="1016"/>
        <w:ind w:firstLine="480"/>
        <w:spacing w:line="440" w:lineRule="exact"/>
        <w:rPr>
          <w:rFonts w:ascii="宋体" w:hAnsi="宋体"/>
          <w:bCs/>
          <w:color w:val="000000"/>
          <w:sz w:val="24"/>
          <w:szCs w:val="24"/>
        </w:rPr>
      </w:pPr>
      <w:r>
        <w:rPr>
          <w:rFonts w:ascii="宋体" w:hAnsi="宋体"/>
          <w:bCs/>
          <w:color w:val="000000"/>
          <w:sz w:val="24"/>
          <w:szCs w:val="24"/>
        </w:rPr>
        <w:t xml:space="preserve">（1）投标报价低于全部通过符合性审查供应商投标报价平均值65%的，即投标报价&lt;全部通过符合性审查供应商投标报价平均值×65%；</w:t>
      </w:r>
      <w:r>
        <w:rPr>
          <w:rFonts w:ascii="宋体" w:hAnsi="宋体"/>
          <w:bCs/>
          <w:color w:val="000000"/>
          <w:sz w:val="24"/>
          <w:szCs w:val="24"/>
        </w:rPr>
      </w:r>
      <w:r/>
    </w:p>
    <w:p>
      <w:pPr>
        <w:pStyle w:val="1016"/>
        <w:ind w:firstLine="480"/>
        <w:spacing w:line="440" w:lineRule="exact"/>
        <w:rPr>
          <w:rFonts w:ascii="宋体" w:hAnsi="宋体"/>
          <w:bCs/>
          <w:color w:val="000000"/>
          <w:sz w:val="24"/>
          <w:szCs w:val="24"/>
        </w:rPr>
      </w:pPr>
      <w:r>
        <w:rPr>
          <w:rFonts w:ascii="宋体" w:hAnsi="宋体"/>
          <w:bCs/>
          <w:color w:val="000000"/>
          <w:sz w:val="24"/>
          <w:szCs w:val="24"/>
        </w:rPr>
        <w:t xml:space="preserve">（2）投标报价低于通过符合性审查的次低报价供应商投标报价65%的，即投标报价&lt;通过符合性审查的次低报价供应商投标报价×65%；</w:t>
      </w:r>
      <w:r>
        <w:rPr>
          <w:rFonts w:ascii="宋体" w:hAnsi="宋体"/>
          <w:bCs/>
          <w:color w:val="000000"/>
          <w:sz w:val="24"/>
          <w:szCs w:val="24"/>
        </w:rPr>
      </w:r>
      <w:r/>
    </w:p>
    <w:p>
      <w:pPr>
        <w:pStyle w:val="1016"/>
        <w:ind w:firstLine="480"/>
        <w:spacing w:line="440" w:lineRule="exact"/>
        <w:rPr>
          <w:rFonts w:ascii="宋体" w:hAnsi="宋体"/>
          <w:bCs/>
          <w:color w:val="000000"/>
          <w:sz w:val="24"/>
          <w:szCs w:val="24"/>
        </w:rPr>
      </w:pPr>
      <w:r>
        <w:rPr>
          <w:rFonts w:ascii="宋体" w:hAnsi="宋体"/>
          <w:bCs/>
          <w:color w:val="000000"/>
          <w:sz w:val="24"/>
          <w:szCs w:val="24"/>
        </w:rPr>
        <w:t xml:space="preserve">（3）投标报价低于采购项目最高限价65%的，即投标报价&lt;采购项目最高限价×65%；</w:t>
      </w:r>
      <w:r>
        <w:rPr>
          <w:rFonts w:ascii="宋体" w:hAnsi="宋体"/>
          <w:bCs/>
          <w:color w:val="000000"/>
          <w:sz w:val="24"/>
          <w:szCs w:val="24"/>
        </w:rPr>
      </w:r>
      <w:r/>
    </w:p>
    <w:p>
      <w:pPr>
        <w:pStyle w:val="1016"/>
        <w:ind w:firstLine="480"/>
        <w:spacing w:line="440" w:lineRule="exact"/>
        <w:rPr>
          <w:rFonts w:ascii="宋体" w:hAnsi="宋体"/>
          <w:bCs/>
          <w:color w:val="000000"/>
          <w:sz w:val="24"/>
          <w:szCs w:val="24"/>
        </w:rPr>
      </w:pPr>
      <w:r>
        <w:rPr>
          <w:rFonts w:ascii="宋体" w:hAnsi="宋体"/>
          <w:bCs/>
          <w:color w:val="000000"/>
          <w:sz w:val="24"/>
          <w:szCs w:val="24"/>
        </w:rPr>
        <w:t xml:space="preserve">（4）评委会基于专业判断，认为供应商报价过低，有可能影响产品质量或者不能诚信履约的其他情形。</w:t>
      </w:r>
      <w:r>
        <w:rPr>
          <w:rFonts w:ascii="宋体" w:hAnsi="宋体"/>
          <w:bCs/>
          <w:color w:val="000000"/>
          <w:sz w:val="24"/>
          <w:szCs w:val="24"/>
        </w:rPr>
      </w:r>
      <w:r/>
    </w:p>
    <w:p>
      <w:pPr>
        <w:pStyle w:val="1016"/>
        <w:ind w:firstLine="480"/>
        <w:spacing w:line="440" w:lineRule="exact"/>
        <w:rPr>
          <w:rFonts w:ascii="宋体" w:hAnsi="宋体"/>
          <w:bCs/>
          <w:color w:val="000000"/>
          <w:sz w:val="24"/>
          <w:szCs w:val="24"/>
        </w:rPr>
      </w:pPr>
      <w:r>
        <w:rPr>
          <w:rFonts w:ascii="宋体" w:hAnsi="宋体"/>
          <w:bCs/>
          <w:color w:val="000000"/>
          <w:sz w:val="24"/>
          <w:szCs w:val="24"/>
        </w:rPr>
        <w:t xml:space="preserve">(二)启动异常低价投标(响应)审查后，评标委员会应</w:t>
      </w:r>
      <w:r>
        <w:rPr>
          <w:rFonts w:ascii="宋体" w:hAnsi="宋体"/>
          <w:bCs/>
          <w:color w:val="000000"/>
          <w:sz w:val="24"/>
          <w:szCs w:val="24"/>
        </w:rPr>
        <w:t xml:space="preserve">当要求相关供应商在评标现场合理的时间内，提供项目具体成本测算等与报价合理性相关的书面说明及相关证明材料，对投标(响应)价格作出解释，包括但不限于原材料成本、人工成本、制造费用等，给予相关供应商的合理时间一般不少于30分钟，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应当在评审报告中进行记录。</w:t>
      </w:r>
      <w:r>
        <w:rPr>
          <w:rFonts w:ascii="宋体" w:hAnsi="宋体"/>
          <w:bCs/>
          <w:color w:val="000000"/>
          <w:sz w:val="24"/>
          <w:szCs w:val="24"/>
        </w:rPr>
      </w:r>
      <w:r/>
    </w:p>
    <w:p>
      <w:pPr>
        <w:pStyle w:val="1016"/>
        <w:ind w:firstLine="480"/>
        <w:spacing w:line="440" w:lineRule="exact"/>
        <w:rPr>
          <w:rFonts w:hint="eastAsia" w:ascii="宋体" w:hAnsi="宋体"/>
          <w:color w:val="000000"/>
          <w:sz w:val="24"/>
          <w:szCs w:val="24"/>
        </w:rPr>
      </w:pPr>
      <w:r>
        <w:rPr>
          <w:rFonts w:hint="eastAsia" w:ascii="宋体" w:hAnsi="宋体"/>
          <w:color w:val="000000"/>
          <w:sz w:val="24"/>
          <w:szCs w:val="24"/>
        </w:rPr>
      </w:r>
      <w:r/>
    </w:p>
    <w:p>
      <w:pPr>
        <w:pStyle w:val="1016"/>
        <w:jc w:val="center"/>
        <w:spacing w:before="145" w:after="145" w:line="440" w:lineRule="exact"/>
        <w:rPr>
          <w:rFonts w:ascii="宋体" w:hAnsi="宋体"/>
          <w:color w:val="000000"/>
          <w:sz w:val="28"/>
          <w:szCs w:val="28"/>
        </w:rPr>
        <w:outlineLvl w:val="2"/>
      </w:pPr>
      <w:r>
        <w:rPr>
          <w:rFonts w:hint="eastAsia" w:ascii="宋体" w:hAnsi="宋体" w:cs="仿宋"/>
          <w:b/>
          <w:bCs/>
          <w:color w:val="000000"/>
          <w:sz w:val="32"/>
          <w:szCs w:val="32"/>
        </w:rPr>
        <w:br w:type="page" w:clear="all"/>
      </w:r>
      <w:r>
        <w:rPr>
          <w:rFonts w:hint="eastAsia" w:ascii="宋体" w:hAnsi="宋体" w:cs="仿宋"/>
          <w:b/>
          <w:bCs/>
          <w:color w:val="000000"/>
          <w:sz w:val="32"/>
          <w:szCs w:val="32"/>
        </w:rPr>
        <w:t xml:space="preserve">十六、</w:t>
      </w:r>
      <w:r>
        <w:rPr>
          <w:rFonts w:ascii="宋体" w:hAnsi="宋体"/>
          <w:b/>
          <w:bCs/>
          <w:color w:val="000000"/>
          <w:sz w:val="36"/>
          <w:szCs w:val="36"/>
        </w:rPr>
        <w:t xml:space="preserve">资格承诺函（格式）</w:t>
      </w:r>
      <w:r>
        <w:rPr>
          <w:rFonts w:ascii="宋体" w:hAnsi="宋体"/>
          <w:color w:val="000000"/>
          <w:sz w:val="28"/>
          <w:szCs w:val="28"/>
        </w:rPr>
      </w:r>
      <w:r/>
    </w:p>
    <w:p>
      <w:pPr>
        <w:pStyle w:val="1016"/>
        <w:ind w:left="560" w:hanging="560"/>
        <w:spacing w:line="440" w:lineRule="exact"/>
        <w:rPr>
          <w:rFonts w:ascii="宋体" w:hAnsi="宋体"/>
          <w:color w:val="000000"/>
          <w:sz w:val="24"/>
          <w:szCs w:val="24"/>
        </w:rPr>
        <w:outlineLvl w:val="2"/>
      </w:pPr>
      <w:r>
        <w:rPr>
          <w:rFonts w:ascii="宋体" w:hAnsi="宋体"/>
          <w:color w:val="000000"/>
          <w:sz w:val="24"/>
          <w:szCs w:val="24"/>
        </w:rPr>
        <w:t xml:space="preserve">致：（</w:t>
      </w:r>
      <w:r>
        <w:rPr>
          <w:rFonts w:hint="eastAsia" w:ascii="宋体" w:hAnsi="宋体"/>
          <w:color w:val="000000"/>
          <w:sz w:val="24"/>
        </w:rPr>
        <w:t xml:space="preserve">招标</w:t>
      </w:r>
      <w:r>
        <w:rPr>
          <w:rFonts w:ascii="宋体" w:hAnsi="宋体"/>
          <w:color w:val="000000"/>
          <w:sz w:val="24"/>
          <w:szCs w:val="24"/>
        </w:rPr>
        <w:t xml:space="preserve">人、代理机构）   </w:t>
      </w:r>
      <w:r>
        <w:rPr>
          <w:rFonts w:ascii="宋体" w:hAnsi="宋体"/>
          <w:color w:val="000000"/>
          <w:sz w:val="24"/>
          <w:szCs w:val="24"/>
        </w:rPr>
      </w:r>
      <w:r/>
    </w:p>
    <w:p>
      <w:pPr>
        <w:pStyle w:val="1016"/>
        <w:ind w:left="560" w:hanging="560"/>
        <w:spacing w:line="440" w:lineRule="exact"/>
        <w:rPr>
          <w:rFonts w:ascii="宋体" w:hAnsi="宋体"/>
          <w:color w:val="000000"/>
          <w:sz w:val="24"/>
          <w:szCs w:val="24"/>
        </w:rPr>
        <w:outlineLvl w:val="2"/>
      </w:pPr>
      <w:r>
        <w:rPr>
          <w:rFonts w:ascii="宋体" w:hAnsi="宋体"/>
          <w:color w:val="000000"/>
          <w:sz w:val="24"/>
          <w:szCs w:val="24"/>
        </w:rPr>
        <w:t xml:space="preserve">我单位参与</w:t>
      </w:r>
      <w:r>
        <w:rPr>
          <w:rFonts w:ascii="宋体" w:hAnsi="宋体"/>
          <w:color w:val="000000"/>
          <w:sz w:val="24"/>
          <w:szCs w:val="24"/>
          <w:u w:val="single"/>
        </w:rPr>
        <w:t xml:space="preserve"> （项目名称）  （项目编号：）   项目</w:t>
      </w:r>
      <w:r>
        <w:rPr>
          <w:rFonts w:ascii="宋体" w:hAnsi="宋体"/>
          <w:color w:val="000000"/>
          <w:sz w:val="24"/>
          <w:szCs w:val="24"/>
        </w:rPr>
        <w:t xml:space="preserve">的</w:t>
      </w:r>
      <w:r>
        <w:rPr>
          <w:rFonts w:ascii="宋体" w:hAnsi="宋体"/>
          <w:color w:val="000000"/>
          <w:sz w:val="24"/>
          <w:szCs w:val="24"/>
        </w:rPr>
      </w:r>
      <w:r/>
    </w:p>
    <w:p>
      <w:pPr>
        <w:pStyle w:val="1016"/>
        <w:ind w:left="560" w:hanging="560"/>
        <w:spacing w:line="440" w:lineRule="exact"/>
        <w:rPr>
          <w:rFonts w:ascii="宋体" w:hAnsi="宋体"/>
          <w:color w:val="000000"/>
          <w:sz w:val="24"/>
          <w:szCs w:val="24"/>
        </w:rPr>
        <w:outlineLvl w:val="2"/>
      </w:pPr>
      <w:r>
        <w:rPr>
          <w:rFonts w:ascii="宋体" w:hAnsi="宋体"/>
          <w:color w:val="000000"/>
          <w:sz w:val="24"/>
          <w:szCs w:val="24"/>
        </w:rPr>
        <w:t xml:space="preserve">政府活动，现承诺如下：</w:t>
      </w:r>
      <w:r>
        <w:rPr>
          <w:rFonts w:ascii="宋体" w:hAnsi="宋体"/>
          <w:color w:val="000000"/>
          <w:sz w:val="24"/>
          <w:szCs w:val="24"/>
        </w:rPr>
      </w:r>
      <w:r/>
    </w:p>
    <w:p>
      <w:pPr>
        <w:pStyle w:val="1016"/>
        <w:ind w:left="560" w:hanging="560"/>
        <w:spacing w:line="440" w:lineRule="exact"/>
        <w:rPr>
          <w:rFonts w:ascii="宋体" w:hAnsi="宋体"/>
          <w:color w:val="000000"/>
          <w:sz w:val="24"/>
          <w:szCs w:val="24"/>
        </w:rPr>
        <w:outlineLvl w:val="2"/>
      </w:pPr>
      <w:r>
        <w:rPr>
          <w:rFonts w:ascii="宋体" w:hAnsi="宋体"/>
          <w:color w:val="000000"/>
          <w:sz w:val="24"/>
          <w:szCs w:val="24"/>
        </w:rPr>
        <w:t xml:space="preserve">1.我方具有良好的商业信誉和健全的财务会计制度。</w:t>
      </w:r>
      <w:r>
        <w:rPr>
          <w:rFonts w:ascii="宋体" w:hAnsi="宋体"/>
          <w:color w:val="000000"/>
          <w:sz w:val="24"/>
          <w:szCs w:val="24"/>
        </w:rPr>
      </w:r>
      <w:r/>
    </w:p>
    <w:p>
      <w:pPr>
        <w:pStyle w:val="1016"/>
        <w:ind w:left="560" w:hanging="560"/>
        <w:spacing w:line="440" w:lineRule="exact"/>
        <w:rPr>
          <w:rFonts w:ascii="宋体" w:hAnsi="宋体"/>
          <w:color w:val="000000"/>
          <w:sz w:val="24"/>
          <w:szCs w:val="24"/>
        </w:rPr>
        <w:outlineLvl w:val="2"/>
      </w:pPr>
      <w:r>
        <w:rPr>
          <w:rFonts w:ascii="宋体" w:hAnsi="宋体"/>
          <w:color w:val="000000"/>
          <w:sz w:val="24"/>
          <w:szCs w:val="24"/>
        </w:rPr>
        <w:t xml:space="preserve">2.我方具有履行合同所必需的设备和专业技术能力。</w:t>
      </w:r>
      <w:r>
        <w:rPr>
          <w:rFonts w:ascii="宋体" w:hAnsi="宋体"/>
          <w:color w:val="000000"/>
          <w:sz w:val="24"/>
          <w:szCs w:val="24"/>
        </w:rPr>
      </w:r>
      <w:r/>
    </w:p>
    <w:p>
      <w:pPr>
        <w:pStyle w:val="1016"/>
        <w:ind w:left="560" w:hanging="560"/>
        <w:spacing w:line="440" w:lineRule="exact"/>
        <w:rPr>
          <w:rFonts w:ascii="宋体" w:hAnsi="宋体"/>
          <w:color w:val="000000"/>
          <w:sz w:val="24"/>
          <w:szCs w:val="24"/>
        </w:rPr>
        <w:outlineLvl w:val="2"/>
      </w:pPr>
      <w:r>
        <w:rPr>
          <w:rFonts w:ascii="宋体" w:hAnsi="宋体"/>
          <w:color w:val="000000"/>
          <w:sz w:val="24"/>
          <w:szCs w:val="24"/>
        </w:rPr>
        <w:t xml:space="preserve">3.我方具有依法缴纳税收和社会保障资金的良好记录。</w:t>
      </w:r>
      <w:r>
        <w:rPr>
          <w:rFonts w:ascii="宋体" w:hAnsi="宋体"/>
          <w:color w:val="000000"/>
          <w:sz w:val="24"/>
          <w:szCs w:val="24"/>
        </w:rPr>
      </w:r>
      <w:r/>
    </w:p>
    <w:p>
      <w:pPr>
        <w:pStyle w:val="1016"/>
        <w:ind w:left="560" w:hanging="560"/>
        <w:spacing w:line="440" w:lineRule="exact"/>
        <w:rPr>
          <w:rFonts w:ascii="宋体" w:hAnsi="宋体"/>
          <w:color w:val="000000"/>
          <w:sz w:val="24"/>
          <w:szCs w:val="24"/>
        </w:rPr>
        <w:outlineLvl w:val="2"/>
      </w:pPr>
      <w:r>
        <w:rPr>
          <w:rFonts w:ascii="宋体" w:hAnsi="宋体"/>
          <w:color w:val="000000"/>
          <w:sz w:val="24"/>
          <w:szCs w:val="24"/>
        </w:rPr>
        <w:t xml:space="preserve">4.我方参加本项目活动前三年内，在经营活动中没有重大违法记录。</w:t>
      </w:r>
      <w:r>
        <w:rPr>
          <w:rFonts w:ascii="宋体" w:hAnsi="宋体"/>
          <w:color w:val="000000"/>
          <w:sz w:val="24"/>
          <w:szCs w:val="24"/>
        </w:rPr>
      </w:r>
      <w:r/>
    </w:p>
    <w:p>
      <w:pPr>
        <w:pStyle w:val="1016"/>
        <w:ind w:left="560" w:hanging="560"/>
        <w:spacing w:line="440" w:lineRule="exact"/>
        <w:rPr>
          <w:rFonts w:ascii="宋体" w:hAnsi="宋体"/>
          <w:color w:val="000000"/>
          <w:sz w:val="24"/>
          <w:szCs w:val="24"/>
        </w:rPr>
        <w:outlineLvl w:val="2"/>
      </w:pPr>
      <w:r>
        <w:rPr>
          <w:rFonts w:ascii="宋体" w:hAnsi="宋体"/>
          <w:color w:val="000000"/>
          <w:sz w:val="24"/>
          <w:szCs w:val="24"/>
        </w:rPr>
        <w:t xml:space="preserve">若我单位承诺不实，自愿承担提供虚假材料谋取中标、成交的法律责任。</w:t>
      </w:r>
      <w:r>
        <w:rPr>
          <w:rFonts w:ascii="宋体" w:hAnsi="宋体"/>
          <w:color w:val="000000"/>
          <w:sz w:val="24"/>
          <w:szCs w:val="24"/>
        </w:rPr>
      </w:r>
      <w:r/>
    </w:p>
    <w:p>
      <w:pPr>
        <w:pStyle w:val="1016"/>
        <w:ind w:left="560" w:hanging="560"/>
        <w:spacing w:line="440" w:lineRule="exact"/>
        <w:rPr>
          <w:rFonts w:ascii="宋体" w:hAnsi="宋体"/>
          <w:color w:val="000000"/>
          <w:sz w:val="24"/>
          <w:szCs w:val="24"/>
        </w:rPr>
        <w:outlineLvl w:val="2"/>
      </w:pPr>
      <w:r>
        <w:rPr>
          <w:rFonts w:ascii="宋体" w:hAnsi="宋体"/>
          <w:color w:val="000000"/>
          <w:sz w:val="24"/>
          <w:szCs w:val="24"/>
        </w:rPr>
      </w:r>
      <w:r/>
    </w:p>
    <w:p>
      <w:pPr>
        <w:pStyle w:val="1016"/>
        <w:ind w:left="560" w:hanging="560"/>
        <w:spacing w:line="440" w:lineRule="exact"/>
        <w:rPr>
          <w:rFonts w:ascii="宋体" w:hAnsi="宋体"/>
          <w:color w:val="000000"/>
          <w:sz w:val="24"/>
          <w:szCs w:val="24"/>
        </w:rPr>
        <w:outlineLvl w:val="2"/>
      </w:pPr>
      <w:r>
        <w:rPr>
          <w:rFonts w:ascii="宋体" w:hAnsi="宋体"/>
          <w:color w:val="000000"/>
          <w:sz w:val="24"/>
          <w:szCs w:val="24"/>
        </w:rPr>
        <w:t xml:space="preserve">投标（响应）</w:t>
      </w:r>
      <w:r>
        <w:rPr>
          <w:rFonts w:hint="eastAsia" w:ascii="宋体" w:hAnsi="宋体"/>
          <w:color w:val="000000"/>
          <w:sz w:val="24"/>
          <w:szCs w:val="24"/>
        </w:rPr>
        <w:t xml:space="preserve">投标人</w:t>
      </w:r>
      <w:r>
        <w:rPr>
          <w:rFonts w:ascii="宋体" w:hAnsi="宋体"/>
          <w:color w:val="000000"/>
          <w:sz w:val="24"/>
          <w:szCs w:val="24"/>
        </w:rPr>
        <w:t xml:space="preserve">（全称并盖章）：</w:t>
      </w:r>
      <w:r>
        <w:rPr>
          <w:rFonts w:ascii="宋体" w:hAnsi="宋体"/>
          <w:color w:val="000000"/>
          <w:sz w:val="24"/>
          <w:szCs w:val="24"/>
        </w:rPr>
      </w:r>
      <w:r/>
    </w:p>
    <w:p>
      <w:pPr>
        <w:pStyle w:val="1016"/>
        <w:spacing w:line="440" w:lineRule="exact"/>
        <w:rPr>
          <w:rFonts w:ascii="宋体" w:hAnsi="宋体"/>
          <w:color w:val="000000"/>
          <w:sz w:val="24"/>
          <w:szCs w:val="24"/>
        </w:rPr>
        <w:outlineLvl w:val="2"/>
      </w:pPr>
      <w:r>
        <w:rPr>
          <w:rFonts w:hint="eastAsia" w:ascii="宋体" w:hAnsi="宋体"/>
          <w:color w:val="000000"/>
          <w:sz w:val="24"/>
          <w:szCs w:val="24"/>
        </w:rPr>
        <w:t xml:space="preserve">投标人</w:t>
      </w:r>
      <w:r>
        <w:rPr>
          <w:rFonts w:ascii="宋体" w:hAnsi="宋体"/>
          <w:color w:val="000000"/>
          <w:sz w:val="24"/>
          <w:szCs w:val="24"/>
        </w:rPr>
        <w:t xml:space="preserve">法定代表人或授权代表（签字或签章）：</w:t>
      </w:r>
      <w:r>
        <w:rPr>
          <w:rFonts w:ascii="宋体" w:hAnsi="宋体"/>
          <w:color w:val="000000"/>
          <w:sz w:val="24"/>
          <w:szCs w:val="24"/>
        </w:rPr>
      </w:r>
      <w:r/>
    </w:p>
    <w:p>
      <w:pPr>
        <w:pStyle w:val="1016"/>
        <w:spacing w:line="440" w:lineRule="exact"/>
        <w:rPr>
          <w:rFonts w:ascii="宋体" w:hAnsi="宋体"/>
          <w:color w:val="000000"/>
          <w:sz w:val="24"/>
          <w:szCs w:val="24"/>
        </w:rPr>
        <w:outlineLvl w:val="2"/>
      </w:pPr>
      <w:r>
        <w:rPr>
          <w:rFonts w:ascii="宋体" w:hAnsi="宋体"/>
          <w:color w:val="000000"/>
          <w:sz w:val="24"/>
          <w:szCs w:val="24"/>
        </w:rPr>
        <w:t xml:space="preserve">日期：</w:t>
      </w:r>
      <w:r>
        <w:rPr>
          <w:rFonts w:ascii="宋体" w:hAnsi="宋体"/>
          <w:color w:val="000000"/>
          <w:sz w:val="24"/>
          <w:szCs w:val="24"/>
        </w:rPr>
      </w:r>
      <w:r/>
    </w:p>
    <w:p>
      <w:pPr>
        <w:pStyle w:val="1016"/>
        <w:spacing w:line="440" w:lineRule="exact"/>
        <w:rPr>
          <w:rFonts w:ascii="宋体" w:hAnsi="宋体"/>
          <w:color w:val="000000"/>
          <w:sz w:val="24"/>
          <w:szCs w:val="24"/>
        </w:rPr>
        <w:outlineLvl w:val="2"/>
      </w:pPr>
      <w:r>
        <w:rPr>
          <w:rFonts w:ascii="宋体" w:hAnsi="宋体"/>
          <w:color w:val="000000"/>
          <w:sz w:val="24"/>
          <w:szCs w:val="24"/>
        </w:rPr>
      </w:r>
      <w:r/>
    </w:p>
    <w:p>
      <w:pPr>
        <w:pStyle w:val="1016"/>
        <w:ind w:firstLine="482"/>
        <w:spacing w:line="440" w:lineRule="exact"/>
        <w:rPr>
          <w:rFonts w:ascii="宋体" w:hAnsi="宋体"/>
          <w:color w:val="000000"/>
          <w:sz w:val="24"/>
          <w:szCs w:val="24"/>
        </w:rPr>
        <w:outlineLvl w:val="2"/>
      </w:pPr>
      <w:r>
        <w:rPr>
          <w:rFonts w:ascii="宋体" w:hAnsi="宋体"/>
          <w:color w:val="000000"/>
          <w:sz w:val="24"/>
          <w:szCs w:val="24"/>
        </w:rPr>
        <w:t xml:space="preserve">说明：1.</w:t>
      </w:r>
      <w:r>
        <w:rPr>
          <w:rFonts w:hint="eastAsia" w:ascii="宋体" w:hAnsi="宋体"/>
          <w:color w:val="000000"/>
          <w:sz w:val="24"/>
          <w:szCs w:val="24"/>
        </w:rPr>
        <w:t xml:space="preserve">投标人</w:t>
      </w:r>
      <w:r>
        <w:rPr>
          <w:rFonts w:ascii="宋体" w:hAnsi="宋体"/>
          <w:color w:val="000000"/>
          <w:sz w:val="24"/>
          <w:szCs w:val="24"/>
        </w:rPr>
        <w:t xml:space="preserve">可自行选择是否提供本承诺函，若不提供本承诺函的，应按文件要求提供相应的证明材料。</w:t>
      </w:r>
      <w:r>
        <w:rPr>
          <w:rFonts w:ascii="宋体" w:hAnsi="宋体"/>
          <w:color w:val="000000"/>
          <w:sz w:val="24"/>
          <w:szCs w:val="24"/>
        </w:rPr>
      </w:r>
      <w:r/>
    </w:p>
    <w:p>
      <w:pPr>
        <w:pStyle w:val="1016"/>
        <w:ind w:firstLine="482"/>
        <w:spacing w:line="440" w:lineRule="exact"/>
        <w:rPr>
          <w:rFonts w:ascii="宋体" w:hAnsi="宋体"/>
          <w:color w:val="000000"/>
          <w:sz w:val="24"/>
          <w:szCs w:val="24"/>
        </w:rPr>
        <w:outlineLvl w:val="2"/>
      </w:pPr>
      <w:r>
        <w:rPr>
          <w:rFonts w:ascii="宋体" w:hAnsi="宋体"/>
          <w:color w:val="000000"/>
          <w:sz w:val="24"/>
          <w:szCs w:val="24"/>
        </w:rPr>
        <w:t xml:space="preserve">2.</w:t>
      </w:r>
      <w:r>
        <w:rPr>
          <w:rFonts w:hint="eastAsia" w:ascii="宋体" w:hAnsi="宋体"/>
          <w:color w:val="000000"/>
          <w:sz w:val="24"/>
          <w:szCs w:val="24"/>
        </w:rPr>
        <w:t xml:space="preserve">投标人</w:t>
      </w:r>
      <w:r>
        <w:rPr>
          <w:rFonts w:ascii="宋体" w:hAnsi="宋体"/>
          <w:color w:val="000000"/>
          <w:sz w:val="24"/>
          <w:szCs w:val="24"/>
        </w:rPr>
        <w:t xml:space="preserve">可删减承诺事项，删减的承诺事项须按文件要求提供相应的证明材料。比如删去本承诺函第3项的，则应按文件要求提供依法缴纳税收和社会保障资金的良好记录。</w:t>
      </w:r>
      <w:r>
        <w:rPr>
          <w:rFonts w:ascii="宋体" w:hAnsi="宋体"/>
          <w:color w:val="000000"/>
          <w:sz w:val="24"/>
          <w:szCs w:val="24"/>
        </w:rPr>
      </w:r>
      <w:r/>
    </w:p>
    <w:p>
      <w:pPr>
        <w:pStyle w:val="1016"/>
        <w:spacing w:line="440" w:lineRule="exact"/>
        <w:rPr>
          <w:rFonts w:hint="eastAsia" w:ascii="宋体" w:hAnsi="宋体" w:cs="仿宋"/>
          <w:b/>
          <w:bCs/>
          <w:color w:val="000000"/>
          <w:sz w:val="32"/>
          <w:szCs w:val="32"/>
        </w:rPr>
      </w:pPr>
      <w:r>
        <w:rPr>
          <w:rFonts w:hint="eastAsia" w:ascii="宋体" w:hAnsi="宋体" w:cs="仿宋"/>
          <w:b/>
          <w:bCs/>
          <w:color w:val="000000"/>
          <w:sz w:val="32"/>
          <w:szCs w:val="32"/>
        </w:rPr>
      </w:r>
      <w:r/>
    </w:p>
    <w:p>
      <w:pPr>
        <w:pStyle w:val="1016"/>
        <w:spacing w:line="440" w:lineRule="exact"/>
        <w:rPr>
          <w:rFonts w:hint="eastAsia" w:ascii="宋体" w:hAnsi="宋体" w:cs="仿宋"/>
          <w:b/>
          <w:bCs/>
          <w:color w:val="000000"/>
          <w:sz w:val="32"/>
          <w:szCs w:val="32"/>
        </w:rPr>
      </w:pPr>
      <w:r>
        <w:rPr>
          <w:rFonts w:hint="eastAsia" w:ascii="宋体" w:hAnsi="宋体" w:cs="仿宋"/>
          <w:b/>
          <w:bCs/>
          <w:color w:val="000000"/>
          <w:sz w:val="32"/>
          <w:szCs w:val="32"/>
        </w:rPr>
      </w:r>
      <w:r/>
    </w:p>
    <w:p>
      <w:pPr>
        <w:pStyle w:val="1016"/>
        <w:spacing w:line="440" w:lineRule="exact"/>
        <w:rPr>
          <w:rFonts w:hint="eastAsia" w:ascii="宋体" w:hAnsi="宋体" w:cs="仿宋"/>
          <w:b/>
          <w:bCs/>
          <w:color w:val="000000"/>
          <w:sz w:val="32"/>
          <w:szCs w:val="32"/>
        </w:rPr>
      </w:pPr>
      <w:r>
        <w:rPr>
          <w:rFonts w:hint="eastAsia" w:ascii="宋体" w:hAnsi="宋体" w:cs="仿宋"/>
          <w:b/>
          <w:bCs/>
          <w:color w:val="000000"/>
          <w:sz w:val="32"/>
          <w:szCs w:val="32"/>
        </w:rPr>
      </w:r>
      <w:r/>
    </w:p>
    <w:p>
      <w:pPr>
        <w:pStyle w:val="1016"/>
        <w:spacing w:line="440" w:lineRule="exact"/>
        <w:rPr>
          <w:rFonts w:hint="eastAsia" w:ascii="宋体" w:hAnsi="宋体" w:cs="仿宋"/>
          <w:b/>
          <w:bCs/>
          <w:color w:val="000000"/>
          <w:sz w:val="32"/>
          <w:szCs w:val="32"/>
        </w:rPr>
      </w:pPr>
      <w:r>
        <w:rPr>
          <w:rFonts w:hint="eastAsia" w:ascii="宋体" w:hAnsi="宋体" w:cs="仿宋"/>
          <w:b/>
          <w:bCs/>
          <w:color w:val="000000"/>
          <w:sz w:val="32"/>
          <w:szCs w:val="32"/>
        </w:rPr>
      </w:r>
      <w:r/>
    </w:p>
    <w:p>
      <w:pPr>
        <w:pStyle w:val="1016"/>
        <w:spacing w:line="440" w:lineRule="exact"/>
        <w:rPr>
          <w:rFonts w:hint="eastAsia" w:ascii="宋体" w:hAnsi="宋体" w:cs="仿宋"/>
          <w:b/>
          <w:bCs/>
          <w:color w:val="000000"/>
          <w:sz w:val="32"/>
          <w:szCs w:val="32"/>
        </w:rPr>
      </w:pPr>
      <w:r>
        <w:rPr>
          <w:rFonts w:hint="eastAsia" w:ascii="宋体" w:hAnsi="宋体" w:cs="仿宋"/>
          <w:b/>
          <w:bCs/>
          <w:color w:val="000000"/>
          <w:sz w:val="32"/>
          <w:szCs w:val="32"/>
        </w:rPr>
      </w:r>
      <w:r/>
    </w:p>
    <w:p>
      <w:pPr>
        <w:pStyle w:val="1016"/>
        <w:spacing w:line="440" w:lineRule="exact"/>
        <w:rPr>
          <w:rFonts w:hint="eastAsia" w:ascii="宋体" w:hAnsi="宋体" w:cs="仿宋"/>
          <w:b/>
          <w:bCs/>
          <w:color w:val="000000"/>
          <w:sz w:val="32"/>
          <w:szCs w:val="32"/>
        </w:rPr>
      </w:pPr>
      <w:r>
        <w:rPr>
          <w:rFonts w:hint="eastAsia" w:ascii="宋体" w:hAnsi="宋体" w:cs="仿宋"/>
          <w:b/>
          <w:bCs/>
          <w:color w:val="000000"/>
          <w:sz w:val="32"/>
          <w:szCs w:val="32"/>
        </w:rPr>
      </w:r>
      <w:r/>
    </w:p>
    <w:p>
      <w:pPr>
        <w:pStyle w:val="1016"/>
        <w:spacing w:line="440" w:lineRule="exact"/>
        <w:rPr>
          <w:rFonts w:hint="eastAsia" w:ascii="宋体" w:hAnsi="宋体" w:cs="仿宋"/>
          <w:b/>
          <w:bCs/>
          <w:color w:val="000000"/>
          <w:sz w:val="32"/>
          <w:szCs w:val="32"/>
        </w:rPr>
      </w:pPr>
      <w:r>
        <w:rPr>
          <w:rFonts w:hint="eastAsia" w:ascii="宋体" w:hAnsi="宋体" w:cs="仿宋"/>
          <w:b/>
          <w:bCs/>
          <w:color w:val="000000"/>
          <w:sz w:val="32"/>
          <w:szCs w:val="32"/>
        </w:rPr>
      </w:r>
      <w:r/>
    </w:p>
    <w:p>
      <w:pPr>
        <w:pStyle w:val="1016"/>
        <w:spacing w:line="440" w:lineRule="exact"/>
        <w:rPr>
          <w:rFonts w:hint="eastAsia" w:ascii="宋体" w:hAnsi="宋体" w:cs="仿宋"/>
          <w:b/>
          <w:bCs/>
          <w:color w:val="000000"/>
          <w:sz w:val="32"/>
          <w:szCs w:val="32"/>
        </w:rPr>
      </w:pPr>
      <w:r>
        <w:rPr>
          <w:rFonts w:hint="eastAsia" w:ascii="宋体" w:hAnsi="宋体" w:cs="仿宋"/>
          <w:b/>
          <w:bCs/>
          <w:color w:val="000000"/>
          <w:sz w:val="32"/>
          <w:szCs w:val="32"/>
        </w:rPr>
      </w:r>
      <w:r/>
    </w:p>
    <w:p>
      <w:pPr>
        <w:pStyle w:val="1016"/>
        <w:spacing w:line="440" w:lineRule="exact"/>
        <w:rPr>
          <w:rFonts w:hint="eastAsia" w:ascii="宋体" w:hAnsi="宋体" w:cs="仿宋"/>
          <w:b/>
          <w:bCs/>
          <w:color w:val="000000"/>
          <w:sz w:val="32"/>
          <w:szCs w:val="32"/>
        </w:rPr>
      </w:pPr>
      <w:r>
        <w:rPr>
          <w:rFonts w:hint="eastAsia" w:ascii="宋体" w:hAnsi="宋体" w:cs="仿宋"/>
          <w:b/>
          <w:bCs/>
          <w:color w:val="000000"/>
          <w:sz w:val="32"/>
          <w:szCs w:val="32"/>
        </w:rPr>
      </w:r>
      <w:r/>
    </w:p>
    <w:p>
      <w:pPr>
        <w:pStyle w:val="1016"/>
        <w:spacing w:line="440" w:lineRule="exact"/>
        <w:rPr>
          <w:rFonts w:hint="eastAsia" w:ascii="宋体" w:hAnsi="宋体" w:cs="仿宋"/>
          <w:b/>
          <w:bCs/>
          <w:color w:val="000000"/>
          <w:sz w:val="32"/>
          <w:szCs w:val="32"/>
        </w:rPr>
      </w:pPr>
      <w:r>
        <w:rPr>
          <w:rFonts w:hint="eastAsia" w:ascii="宋体" w:hAnsi="宋体" w:cs="仿宋"/>
          <w:b/>
          <w:bCs/>
          <w:color w:val="000000"/>
          <w:sz w:val="32"/>
          <w:szCs w:val="32"/>
        </w:rPr>
      </w:r>
      <w:r/>
    </w:p>
    <w:p>
      <w:pPr>
        <w:pStyle w:val="1016"/>
        <w:spacing w:line="440" w:lineRule="exact"/>
        <w:rPr>
          <w:rFonts w:hint="eastAsia" w:ascii="宋体" w:hAnsi="宋体" w:cs="仿宋"/>
          <w:b/>
          <w:bCs/>
          <w:color w:val="000000"/>
          <w:sz w:val="32"/>
          <w:szCs w:val="32"/>
        </w:rPr>
      </w:pPr>
      <w:r>
        <w:rPr>
          <w:rFonts w:hint="eastAsia" w:ascii="宋体" w:hAnsi="宋体" w:cs="仿宋"/>
          <w:b/>
          <w:bCs/>
          <w:color w:val="000000"/>
          <w:sz w:val="32"/>
          <w:szCs w:val="32"/>
        </w:rPr>
      </w:r>
      <w:r/>
    </w:p>
    <w:p>
      <w:pPr>
        <w:pStyle w:val="1016"/>
        <w:spacing w:line="440" w:lineRule="exact"/>
        <w:rPr>
          <w:rFonts w:hint="eastAsia" w:ascii="宋体" w:hAnsi="宋体" w:cs="仿宋"/>
          <w:b/>
          <w:bCs/>
          <w:color w:val="000000"/>
          <w:sz w:val="32"/>
          <w:szCs w:val="32"/>
        </w:rPr>
      </w:pPr>
      <w:r>
        <w:rPr>
          <w:rFonts w:hint="eastAsia" w:ascii="宋体" w:hAnsi="宋体" w:cs="仿宋"/>
          <w:b/>
          <w:bCs/>
          <w:color w:val="000000"/>
          <w:sz w:val="32"/>
          <w:szCs w:val="32"/>
        </w:rPr>
      </w:r>
      <w:r/>
    </w:p>
    <w:p>
      <w:pPr>
        <w:pStyle w:val="1016"/>
        <w:jc w:val="center"/>
        <w:spacing w:line="440" w:lineRule="exact"/>
        <w:rPr>
          <w:rFonts w:hint="eastAsia" w:ascii="黑体" w:hAnsi="黑体" w:eastAsia="黑体"/>
          <w:b/>
          <w:color w:val="000000"/>
          <w:sz w:val="32"/>
          <w:szCs w:val="32"/>
        </w:rPr>
        <w:sectPr>
          <w:headerReference w:type="default" r:id="rId9"/>
          <w:footerReference w:type="default" r:id="rId10"/>
          <w:footerReference w:type="first" r:id="rId11"/>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hint="eastAsia" w:ascii="黑体" w:hAnsi="黑体" w:eastAsia="黑体"/>
          <w:b/>
          <w:color w:val="000000"/>
          <w:sz w:val="32"/>
          <w:szCs w:val="32"/>
        </w:rPr>
      </w:r>
      <w:r/>
    </w:p>
    <w:p>
      <w:pPr>
        <w:pStyle w:val="1016"/>
        <w:jc w:val="center"/>
        <w:spacing w:line="440" w:lineRule="exact"/>
        <w:rPr>
          <w:rFonts w:hint="eastAsia" w:ascii="黑体" w:hAnsi="黑体" w:eastAsia="黑体"/>
          <w:b/>
          <w:color w:val="000000"/>
          <w:sz w:val="32"/>
          <w:szCs w:val="32"/>
        </w:rPr>
      </w:pPr>
      <w:r>
        <w:rPr>
          <w:rFonts w:hint="eastAsia" w:ascii="黑体" w:hAnsi="黑体" w:eastAsia="黑体"/>
          <w:b/>
          <w:color w:val="000000"/>
          <w:sz w:val="32"/>
          <w:szCs w:val="32"/>
        </w:rPr>
        <w:t xml:space="preserve">十七、单位负责人为同一人或者存在直接控股、管理关系的不同供应商，不得参加同一合同项下的政府采购活动的承诺函（格式自拟）</w:t>
      </w:r>
      <w:r>
        <w:rPr>
          <w:rFonts w:hint="eastAsia" w:ascii="黑体" w:hAnsi="黑体" w:eastAsia="黑体"/>
          <w:b/>
          <w:color w:val="000000"/>
          <w:sz w:val="32"/>
          <w:szCs w:val="32"/>
        </w:rPr>
      </w:r>
      <w:r/>
    </w:p>
    <w:p>
      <w:pPr>
        <w:pStyle w:val="1016"/>
        <w:jc w:val="center"/>
        <w:spacing w:line="44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1016"/>
        <w:jc w:val="center"/>
        <w:spacing w:line="44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1016"/>
        <w:jc w:val="center"/>
        <w:spacing w:line="44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1016"/>
        <w:jc w:val="center"/>
        <w:spacing w:line="44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1016"/>
        <w:jc w:val="center"/>
        <w:spacing w:line="44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1016"/>
        <w:jc w:val="center"/>
        <w:spacing w:line="44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1016"/>
        <w:jc w:val="center"/>
        <w:spacing w:line="44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1016"/>
        <w:jc w:val="center"/>
        <w:spacing w:line="44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1016"/>
        <w:jc w:val="center"/>
        <w:spacing w:line="44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1016"/>
        <w:jc w:val="center"/>
        <w:spacing w:line="44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1016"/>
        <w:jc w:val="center"/>
        <w:spacing w:line="44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1016"/>
        <w:jc w:val="center"/>
        <w:spacing w:line="44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1016"/>
        <w:jc w:val="center"/>
        <w:spacing w:line="44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1016"/>
        <w:jc w:val="center"/>
        <w:spacing w:line="44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1016"/>
        <w:jc w:val="center"/>
        <w:spacing w:line="44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1016"/>
        <w:jc w:val="center"/>
        <w:spacing w:line="44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1016"/>
        <w:jc w:val="center"/>
        <w:spacing w:line="44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1016"/>
        <w:jc w:val="center"/>
        <w:spacing w:line="44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1016"/>
        <w:jc w:val="center"/>
        <w:spacing w:line="44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1016"/>
        <w:jc w:val="center"/>
        <w:spacing w:line="44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1016"/>
        <w:jc w:val="center"/>
        <w:spacing w:line="44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1016"/>
        <w:jc w:val="center"/>
        <w:spacing w:line="44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1016"/>
        <w:jc w:val="center"/>
        <w:spacing w:line="44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1016"/>
        <w:jc w:val="center"/>
        <w:spacing w:line="44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1016"/>
        <w:jc w:val="center"/>
        <w:spacing w:line="44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1016"/>
        <w:jc w:val="center"/>
        <w:spacing w:line="44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1016"/>
        <w:jc w:val="center"/>
        <w:spacing w:line="44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1016"/>
        <w:jc w:val="center"/>
        <w:spacing w:line="44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1016"/>
        <w:jc w:val="center"/>
        <w:spacing w:before="145" w:after="145" w:line="440" w:lineRule="exact"/>
        <w:rPr>
          <w:rFonts w:hint="eastAsia" w:ascii="宋体" w:hAnsi="宋体" w:cs="仿宋"/>
          <w:b/>
          <w:bCs/>
          <w:color w:val="000000"/>
          <w:sz w:val="32"/>
          <w:szCs w:val="32"/>
        </w:rPr>
      </w:pPr>
      <w:r>
        <w:rPr>
          <w:rFonts w:hint="eastAsia" w:ascii="黑体" w:hAnsi="黑体" w:eastAsia="黑体"/>
          <w:b/>
          <w:color w:val="000000"/>
          <w:sz w:val="32"/>
          <w:szCs w:val="32"/>
        </w:rPr>
        <w:t xml:space="preserve">投标单位相关信息一览表</w:t>
      </w:r>
      <w:r>
        <w:rPr>
          <w:rFonts w:hint="eastAsia" w:ascii="宋体" w:hAnsi="宋体" w:cs="仿宋"/>
          <w:b/>
          <w:bCs/>
          <w:color w:val="000000"/>
          <w:sz w:val="32"/>
          <w:szCs w:val="32"/>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28"/>
        <w:gridCol w:w="1352"/>
        <w:gridCol w:w="1502"/>
        <w:gridCol w:w="394"/>
        <w:gridCol w:w="383"/>
        <w:gridCol w:w="757"/>
        <w:gridCol w:w="1076"/>
        <w:gridCol w:w="284"/>
        <w:gridCol w:w="924"/>
        <w:gridCol w:w="1369"/>
      </w:tblGrid>
      <w:tr>
        <w:trPr>
          <w:trHeight w:val="506"/>
        </w:trPr>
        <w:tc>
          <w:tcPr>
            <w:shd w:val="clear" w:color="auto" w:fill="d9d9d9"/>
            <w:tcW w:w="615" w:type="dxa"/>
            <w:vAlign w:val="center"/>
            <w:textDirection w:val="lrTb"/>
            <w:noWrap w:val="false"/>
          </w:tcPr>
          <w:p>
            <w:pPr>
              <w:pStyle w:val="1137"/>
              <w:jc w:val="center"/>
              <w:spacing w:line="440" w:lineRule="exact"/>
              <w:rPr>
                <w:rFonts w:ascii="宋体" w:hAnsi="宋体"/>
                <w:b/>
                <w:color w:val="000000"/>
                <w:sz w:val="24"/>
                <w:szCs w:val="20"/>
              </w:rPr>
            </w:pPr>
            <w:r>
              <w:rPr>
                <w:rFonts w:hint="eastAsia" w:ascii="宋体" w:hAnsi="宋体"/>
                <w:b/>
                <w:color w:val="000000"/>
                <w:sz w:val="24"/>
                <w:szCs w:val="20"/>
              </w:rPr>
              <w:t xml:space="preserve">一</w:t>
            </w:r>
            <w:r>
              <w:rPr>
                <w:rFonts w:ascii="宋体" w:hAnsi="宋体"/>
                <w:b/>
                <w:color w:val="000000"/>
                <w:sz w:val="24"/>
                <w:szCs w:val="20"/>
              </w:rPr>
            </w:r>
            <w:r/>
          </w:p>
        </w:tc>
        <w:tc>
          <w:tcPr>
            <w:gridSpan w:val="9"/>
            <w:shd w:val="clear" w:color="auto" w:fill="d9d9d9"/>
            <w:tcW w:w="8041" w:type="dxa"/>
            <w:vAlign w:val="center"/>
            <w:textDirection w:val="lrTb"/>
            <w:noWrap w:val="false"/>
          </w:tcPr>
          <w:p>
            <w:pPr>
              <w:pStyle w:val="1137"/>
              <w:jc w:val="center"/>
              <w:spacing w:line="440" w:lineRule="exact"/>
              <w:rPr>
                <w:rFonts w:ascii="宋体" w:hAnsi="宋体"/>
                <w:b/>
                <w:color w:val="000000"/>
                <w:sz w:val="24"/>
                <w:szCs w:val="20"/>
              </w:rPr>
            </w:pPr>
            <w:r>
              <w:rPr>
                <w:rFonts w:hint="eastAsia" w:ascii="宋体" w:hAnsi="宋体"/>
                <w:b/>
                <w:color w:val="000000"/>
                <w:sz w:val="24"/>
                <w:szCs w:val="20"/>
              </w:rPr>
              <w:t xml:space="preserve">公司基本信息</w:t>
            </w:r>
            <w:r>
              <w:rPr>
                <w:rFonts w:ascii="宋体" w:hAnsi="宋体"/>
                <w:b/>
                <w:color w:val="000000"/>
                <w:sz w:val="24"/>
                <w:szCs w:val="20"/>
              </w:rPr>
            </w:r>
            <w:r/>
          </w:p>
        </w:tc>
      </w:tr>
      <w:tr>
        <w:trPr>
          <w:trHeight w:val="506"/>
        </w:trPr>
        <w:tc>
          <w:tcPr>
            <w:tcW w:w="615" w:type="dxa"/>
            <w:vAlign w:val="center"/>
            <w:textDirection w:val="lrTb"/>
            <w:noWrap w:val="false"/>
          </w:tcPr>
          <w:p>
            <w:pPr>
              <w:pStyle w:val="1137"/>
              <w:jc w:val="center"/>
              <w:spacing w:line="440" w:lineRule="exact"/>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r>
            <w:r/>
          </w:p>
        </w:tc>
        <w:tc>
          <w:tcPr>
            <w:tcW w:w="737" w:type="dxa"/>
            <w:vAlign w:val="center"/>
            <w:textDirection w:val="lrTb"/>
            <w:noWrap w:val="false"/>
          </w:tcPr>
          <w:p>
            <w:pPr>
              <w:pStyle w:val="1137"/>
              <w:spacing w:line="440" w:lineRule="exact"/>
              <w:rPr>
                <w:rFonts w:ascii="宋体" w:hAnsi="宋体"/>
                <w:color w:val="000000"/>
                <w:sz w:val="24"/>
                <w:szCs w:val="20"/>
              </w:rPr>
            </w:pPr>
            <w:r>
              <w:rPr>
                <w:rFonts w:hint="eastAsia" w:ascii="宋体" w:hAnsi="宋体"/>
                <w:color w:val="000000"/>
                <w:sz w:val="24"/>
                <w:szCs w:val="20"/>
              </w:rPr>
              <w:t xml:space="preserve">公司名称</w:t>
            </w:r>
            <w:r>
              <w:rPr>
                <w:rFonts w:ascii="宋体" w:hAnsi="宋体"/>
                <w:color w:val="000000"/>
                <w:sz w:val="24"/>
                <w:szCs w:val="20"/>
              </w:rPr>
            </w:r>
            <w:r/>
          </w:p>
        </w:tc>
        <w:tc>
          <w:tcPr>
            <w:gridSpan w:val="8"/>
            <w:tcW w:w="6689" w:type="dxa"/>
            <w:vAlign w:val="center"/>
            <w:textDirection w:val="lrTb"/>
            <w:noWrap w:val="false"/>
          </w:tcPr>
          <w:p>
            <w:pPr>
              <w:pStyle w:val="1137"/>
              <w:jc w:val="center"/>
              <w:spacing w:line="440" w:lineRule="exact"/>
              <w:rPr>
                <w:rFonts w:ascii="宋体" w:hAnsi="宋体"/>
                <w:color w:val="000000"/>
                <w:sz w:val="24"/>
                <w:szCs w:val="20"/>
              </w:rPr>
            </w:pPr>
            <w:r>
              <w:rPr>
                <w:rFonts w:ascii="宋体" w:hAnsi="宋体"/>
                <w:color w:val="000000"/>
                <w:sz w:val="24"/>
                <w:szCs w:val="20"/>
              </w:rPr>
            </w:r>
            <w:r/>
          </w:p>
        </w:tc>
      </w:tr>
      <w:tr>
        <w:trPr>
          <w:trHeight w:val="455"/>
        </w:trPr>
        <w:tc>
          <w:tcPr>
            <w:tcW w:w="615" w:type="dxa"/>
            <w:vAlign w:val="center"/>
            <w:textDirection w:val="lrTb"/>
            <w:noWrap w:val="false"/>
          </w:tcPr>
          <w:p>
            <w:pPr>
              <w:pStyle w:val="1137"/>
              <w:jc w:val="center"/>
              <w:spacing w:line="440" w:lineRule="exact"/>
              <w:rPr>
                <w:rFonts w:ascii="宋体" w:hAnsi="宋体"/>
                <w:color w:val="000000"/>
                <w:sz w:val="24"/>
                <w:szCs w:val="20"/>
              </w:rPr>
            </w:pPr>
            <w:r>
              <w:rPr>
                <w:rFonts w:hint="eastAsia" w:ascii="宋体" w:hAnsi="宋体"/>
                <w:color w:val="000000"/>
                <w:sz w:val="24"/>
                <w:szCs w:val="20"/>
              </w:rPr>
              <w:t xml:space="preserve">2</w:t>
            </w:r>
            <w:r>
              <w:rPr>
                <w:rFonts w:ascii="宋体" w:hAnsi="宋体"/>
                <w:color w:val="000000"/>
                <w:sz w:val="24"/>
                <w:szCs w:val="20"/>
              </w:rPr>
            </w:r>
            <w:r/>
          </w:p>
        </w:tc>
        <w:tc>
          <w:tcPr>
            <w:tcW w:w="737" w:type="dxa"/>
            <w:vAlign w:val="center"/>
            <w:textDirection w:val="lrTb"/>
            <w:noWrap w:val="false"/>
          </w:tcPr>
          <w:p>
            <w:pPr>
              <w:pStyle w:val="1137"/>
              <w:jc w:val="center"/>
              <w:spacing w:line="440" w:lineRule="exact"/>
              <w:rPr>
                <w:rFonts w:ascii="宋体" w:hAnsi="宋体"/>
                <w:color w:val="000000"/>
                <w:sz w:val="24"/>
                <w:szCs w:val="20"/>
              </w:rPr>
            </w:pPr>
            <w:r>
              <w:rPr>
                <w:rFonts w:hint="eastAsia" w:ascii="宋体" w:hAnsi="宋体"/>
                <w:color w:val="000000"/>
                <w:sz w:val="24"/>
                <w:szCs w:val="20"/>
              </w:rPr>
              <w:t xml:space="preserve">注册资金</w:t>
            </w:r>
            <w:r>
              <w:rPr>
                <w:rFonts w:ascii="宋体" w:hAnsi="宋体"/>
                <w:color w:val="000000"/>
                <w:sz w:val="24"/>
                <w:szCs w:val="20"/>
              </w:rPr>
            </w:r>
            <w:r/>
          </w:p>
        </w:tc>
        <w:tc>
          <w:tcPr>
            <w:tcW w:w="819" w:type="dxa"/>
            <w:vAlign w:val="center"/>
            <w:textDirection w:val="lrTb"/>
            <w:noWrap w:val="false"/>
          </w:tcPr>
          <w:p>
            <w:pPr>
              <w:pStyle w:val="1137"/>
              <w:jc w:val="center"/>
              <w:spacing w:line="440" w:lineRule="exact"/>
              <w:rPr>
                <w:rFonts w:ascii="宋体" w:hAnsi="宋体"/>
                <w:color w:val="000000"/>
                <w:sz w:val="24"/>
                <w:szCs w:val="20"/>
              </w:rPr>
            </w:pPr>
            <w:r>
              <w:rPr>
                <w:rFonts w:ascii="宋体" w:hAnsi="宋体"/>
                <w:color w:val="000000"/>
                <w:sz w:val="24"/>
                <w:szCs w:val="20"/>
              </w:rPr>
            </w:r>
            <w:r/>
          </w:p>
        </w:tc>
        <w:tc>
          <w:tcPr>
            <w:gridSpan w:val="2"/>
            <w:tcW w:w="777" w:type="dxa"/>
            <w:vAlign w:val="center"/>
            <w:textDirection w:val="lrTb"/>
            <w:noWrap w:val="false"/>
          </w:tcPr>
          <w:p>
            <w:pPr>
              <w:pStyle w:val="1137"/>
              <w:jc w:val="center"/>
              <w:spacing w:line="440" w:lineRule="exact"/>
              <w:rPr>
                <w:rFonts w:ascii="宋体" w:hAnsi="宋体"/>
                <w:color w:val="000000"/>
                <w:sz w:val="24"/>
                <w:szCs w:val="20"/>
              </w:rPr>
            </w:pPr>
            <w:r>
              <w:rPr>
                <w:rFonts w:hint="eastAsia" w:ascii="宋体" w:hAnsi="宋体"/>
                <w:color w:val="000000"/>
                <w:sz w:val="24"/>
                <w:szCs w:val="20"/>
              </w:rPr>
              <w:t xml:space="preserve">3</w:t>
            </w:r>
            <w:r>
              <w:rPr>
                <w:rFonts w:ascii="宋体" w:hAnsi="宋体"/>
                <w:color w:val="000000"/>
                <w:sz w:val="24"/>
                <w:szCs w:val="20"/>
              </w:rPr>
            </w:r>
            <w:r/>
          </w:p>
        </w:tc>
        <w:tc>
          <w:tcPr>
            <w:gridSpan w:val="3"/>
            <w:tcW w:w="2117" w:type="dxa"/>
            <w:vAlign w:val="center"/>
            <w:textDirection w:val="lrTb"/>
            <w:noWrap w:val="false"/>
          </w:tcPr>
          <w:p>
            <w:pPr>
              <w:pStyle w:val="1137"/>
              <w:jc w:val="center"/>
              <w:spacing w:line="440" w:lineRule="exact"/>
              <w:rPr>
                <w:rFonts w:ascii="宋体" w:hAnsi="宋体"/>
                <w:color w:val="000000"/>
                <w:sz w:val="24"/>
                <w:szCs w:val="20"/>
              </w:rPr>
            </w:pPr>
            <w:r>
              <w:rPr>
                <w:rFonts w:hint="eastAsia" w:ascii="宋体" w:hAnsi="宋体"/>
                <w:color w:val="000000"/>
                <w:sz w:val="24"/>
                <w:szCs w:val="20"/>
              </w:rPr>
              <w:t xml:space="preserve">公司地址</w:t>
            </w:r>
            <w:r>
              <w:rPr>
                <w:rFonts w:ascii="宋体" w:hAnsi="宋体"/>
                <w:color w:val="000000"/>
                <w:sz w:val="24"/>
                <w:szCs w:val="20"/>
              </w:rPr>
            </w:r>
            <w:r/>
          </w:p>
        </w:tc>
        <w:tc>
          <w:tcPr>
            <w:gridSpan w:val="2"/>
            <w:tcW w:w="2293" w:type="dxa"/>
            <w:vAlign w:val="center"/>
            <w:textDirection w:val="lrTb"/>
            <w:noWrap w:val="false"/>
          </w:tcPr>
          <w:p>
            <w:pPr>
              <w:pStyle w:val="1137"/>
              <w:jc w:val="center"/>
              <w:spacing w:line="440" w:lineRule="exact"/>
              <w:rPr>
                <w:rFonts w:ascii="宋体" w:hAnsi="宋体"/>
                <w:color w:val="000000"/>
                <w:sz w:val="24"/>
                <w:szCs w:val="20"/>
              </w:rPr>
            </w:pPr>
            <w:r>
              <w:rPr>
                <w:rFonts w:ascii="宋体" w:hAnsi="宋体"/>
                <w:color w:val="000000"/>
                <w:sz w:val="24"/>
                <w:szCs w:val="20"/>
              </w:rPr>
            </w:r>
            <w:r/>
          </w:p>
        </w:tc>
      </w:tr>
      <w:tr>
        <w:trPr>
          <w:trHeight w:val="460"/>
        </w:trPr>
        <w:tc>
          <w:tcPr>
            <w:tcW w:w="615" w:type="dxa"/>
            <w:vAlign w:val="center"/>
            <w:textDirection w:val="lrTb"/>
            <w:noWrap w:val="false"/>
          </w:tcPr>
          <w:p>
            <w:pPr>
              <w:pStyle w:val="1137"/>
              <w:jc w:val="center"/>
              <w:spacing w:line="440" w:lineRule="exact"/>
              <w:rPr>
                <w:rFonts w:ascii="宋体" w:hAnsi="宋体"/>
                <w:color w:val="000000"/>
                <w:sz w:val="24"/>
                <w:szCs w:val="20"/>
              </w:rPr>
            </w:pPr>
            <w:r>
              <w:rPr>
                <w:rFonts w:hint="eastAsia" w:ascii="宋体" w:hAnsi="宋体"/>
                <w:color w:val="000000"/>
                <w:sz w:val="24"/>
                <w:szCs w:val="20"/>
              </w:rPr>
              <w:t xml:space="preserve">4</w:t>
            </w:r>
            <w:r>
              <w:rPr>
                <w:rFonts w:ascii="宋体" w:hAnsi="宋体"/>
                <w:color w:val="000000"/>
                <w:sz w:val="24"/>
                <w:szCs w:val="20"/>
              </w:rPr>
            </w:r>
            <w:r/>
          </w:p>
        </w:tc>
        <w:tc>
          <w:tcPr>
            <w:tcW w:w="737" w:type="dxa"/>
            <w:vAlign w:val="center"/>
            <w:textDirection w:val="lrTb"/>
            <w:noWrap w:val="false"/>
          </w:tcPr>
          <w:p>
            <w:pPr>
              <w:pStyle w:val="1137"/>
              <w:jc w:val="center"/>
              <w:spacing w:line="440" w:lineRule="exact"/>
              <w:rPr>
                <w:rFonts w:ascii="宋体" w:hAnsi="宋体"/>
                <w:color w:val="000000"/>
                <w:sz w:val="24"/>
                <w:szCs w:val="20"/>
              </w:rPr>
            </w:pPr>
            <w:r>
              <w:rPr>
                <w:rFonts w:hint="eastAsia" w:ascii="宋体" w:hAnsi="宋体"/>
                <w:color w:val="000000"/>
                <w:sz w:val="24"/>
                <w:szCs w:val="20"/>
              </w:rPr>
              <w:t xml:space="preserve">从业人数</w:t>
            </w:r>
            <w:r>
              <w:rPr>
                <w:rFonts w:ascii="宋体" w:hAnsi="宋体"/>
                <w:color w:val="000000"/>
                <w:sz w:val="24"/>
                <w:szCs w:val="20"/>
              </w:rPr>
            </w:r>
            <w:r/>
          </w:p>
        </w:tc>
        <w:tc>
          <w:tcPr>
            <w:tcW w:w="819" w:type="dxa"/>
            <w:vAlign w:val="center"/>
            <w:textDirection w:val="lrTb"/>
            <w:noWrap w:val="false"/>
          </w:tcPr>
          <w:p>
            <w:pPr>
              <w:pStyle w:val="1137"/>
              <w:jc w:val="center"/>
              <w:spacing w:line="440" w:lineRule="exact"/>
              <w:rPr>
                <w:rFonts w:ascii="宋体" w:hAnsi="宋体"/>
                <w:color w:val="000000"/>
                <w:sz w:val="24"/>
                <w:szCs w:val="20"/>
              </w:rPr>
            </w:pPr>
            <w:r>
              <w:rPr>
                <w:rFonts w:ascii="宋体" w:hAnsi="宋体"/>
                <w:color w:val="000000"/>
                <w:sz w:val="24"/>
                <w:szCs w:val="20"/>
              </w:rPr>
            </w:r>
            <w:r/>
          </w:p>
        </w:tc>
        <w:tc>
          <w:tcPr>
            <w:gridSpan w:val="2"/>
            <w:tcW w:w="777" w:type="dxa"/>
            <w:vAlign w:val="center"/>
            <w:textDirection w:val="lrTb"/>
            <w:noWrap w:val="false"/>
          </w:tcPr>
          <w:p>
            <w:pPr>
              <w:pStyle w:val="1137"/>
              <w:jc w:val="center"/>
              <w:spacing w:line="440" w:lineRule="exact"/>
              <w:rPr>
                <w:rFonts w:ascii="宋体" w:hAnsi="宋体"/>
                <w:color w:val="000000"/>
                <w:sz w:val="24"/>
                <w:szCs w:val="20"/>
              </w:rPr>
            </w:pPr>
            <w:r>
              <w:rPr>
                <w:rFonts w:hint="eastAsia" w:ascii="宋体" w:hAnsi="宋体"/>
                <w:color w:val="000000"/>
                <w:sz w:val="24"/>
                <w:szCs w:val="20"/>
              </w:rPr>
              <w:t xml:space="preserve">5</w:t>
            </w:r>
            <w:r>
              <w:rPr>
                <w:rFonts w:ascii="宋体" w:hAnsi="宋体"/>
                <w:color w:val="000000"/>
                <w:sz w:val="24"/>
                <w:szCs w:val="20"/>
              </w:rPr>
            </w:r>
            <w:r/>
          </w:p>
        </w:tc>
        <w:tc>
          <w:tcPr>
            <w:gridSpan w:val="3"/>
            <w:tcW w:w="2117" w:type="dxa"/>
            <w:vAlign w:val="center"/>
            <w:textDirection w:val="lrTb"/>
            <w:noWrap w:val="false"/>
          </w:tcPr>
          <w:p>
            <w:pPr>
              <w:pStyle w:val="1137"/>
              <w:jc w:val="center"/>
              <w:spacing w:line="440" w:lineRule="exact"/>
              <w:rPr>
                <w:rFonts w:ascii="宋体" w:hAnsi="宋体"/>
                <w:color w:val="000000"/>
                <w:sz w:val="24"/>
                <w:szCs w:val="20"/>
              </w:rPr>
            </w:pPr>
            <w:r>
              <w:rPr>
                <w:rFonts w:hint="eastAsia" w:ascii="宋体" w:hAnsi="宋体"/>
                <w:color w:val="000000"/>
                <w:sz w:val="24"/>
                <w:szCs w:val="20"/>
              </w:rPr>
              <w:t xml:space="preserve">法定代表人</w:t>
            </w:r>
            <w:r>
              <w:rPr>
                <w:rFonts w:ascii="宋体" w:hAnsi="宋体"/>
                <w:color w:val="000000"/>
                <w:sz w:val="24"/>
                <w:szCs w:val="20"/>
              </w:rPr>
            </w:r>
            <w:r/>
          </w:p>
        </w:tc>
        <w:tc>
          <w:tcPr>
            <w:gridSpan w:val="2"/>
            <w:tcW w:w="2293" w:type="dxa"/>
            <w:vAlign w:val="center"/>
            <w:textDirection w:val="lrTb"/>
            <w:noWrap w:val="false"/>
          </w:tcPr>
          <w:p>
            <w:pPr>
              <w:pStyle w:val="1137"/>
              <w:jc w:val="center"/>
              <w:spacing w:line="440" w:lineRule="exact"/>
              <w:rPr>
                <w:rFonts w:ascii="宋体" w:hAnsi="宋体"/>
                <w:color w:val="000000"/>
                <w:sz w:val="24"/>
                <w:szCs w:val="20"/>
              </w:rPr>
            </w:pPr>
            <w:r>
              <w:rPr>
                <w:rFonts w:ascii="宋体" w:hAnsi="宋体"/>
                <w:color w:val="000000"/>
                <w:sz w:val="24"/>
                <w:szCs w:val="20"/>
              </w:rPr>
            </w:r>
            <w:r/>
          </w:p>
        </w:tc>
      </w:tr>
      <w:tr>
        <w:trPr>
          <w:trHeight w:val="467"/>
        </w:trPr>
        <w:tc>
          <w:tcPr>
            <w:tcW w:w="615" w:type="dxa"/>
            <w:vAlign w:val="center"/>
            <w:textDirection w:val="lrTb"/>
            <w:noWrap w:val="false"/>
          </w:tcPr>
          <w:p>
            <w:pPr>
              <w:pStyle w:val="1137"/>
              <w:jc w:val="center"/>
              <w:spacing w:line="440" w:lineRule="exact"/>
              <w:rPr>
                <w:rFonts w:ascii="宋体" w:hAnsi="宋体"/>
                <w:color w:val="000000"/>
                <w:sz w:val="24"/>
                <w:szCs w:val="20"/>
              </w:rPr>
            </w:pPr>
            <w:r>
              <w:rPr>
                <w:rFonts w:hint="eastAsia" w:ascii="宋体" w:hAnsi="宋体"/>
                <w:color w:val="000000"/>
                <w:sz w:val="24"/>
                <w:szCs w:val="20"/>
              </w:rPr>
              <w:t xml:space="preserve">6</w:t>
            </w:r>
            <w:r>
              <w:rPr>
                <w:rFonts w:ascii="宋体" w:hAnsi="宋体"/>
                <w:color w:val="000000"/>
                <w:sz w:val="24"/>
                <w:szCs w:val="20"/>
              </w:rPr>
            </w:r>
            <w:r/>
          </w:p>
        </w:tc>
        <w:tc>
          <w:tcPr>
            <w:tcW w:w="737" w:type="dxa"/>
            <w:vAlign w:val="center"/>
            <w:textDirection w:val="lrTb"/>
            <w:noWrap w:val="false"/>
          </w:tcPr>
          <w:p>
            <w:pPr>
              <w:pStyle w:val="1137"/>
              <w:jc w:val="center"/>
              <w:spacing w:line="440" w:lineRule="exact"/>
              <w:rPr>
                <w:rFonts w:ascii="宋体" w:hAnsi="宋体"/>
                <w:color w:val="000000"/>
                <w:sz w:val="24"/>
                <w:szCs w:val="20"/>
              </w:rPr>
            </w:pPr>
            <w:r>
              <w:rPr>
                <w:rFonts w:hint="eastAsia" w:ascii="宋体" w:hAnsi="宋体"/>
                <w:color w:val="000000"/>
                <w:sz w:val="24"/>
                <w:szCs w:val="20"/>
              </w:rPr>
              <w:t xml:space="preserve">开户银行</w:t>
            </w:r>
            <w:r>
              <w:rPr>
                <w:rFonts w:ascii="宋体" w:hAnsi="宋体"/>
                <w:color w:val="000000"/>
                <w:sz w:val="24"/>
                <w:szCs w:val="20"/>
              </w:rPr>
            </w:r>
            <w:r/>
          </w:p>
        </w:tc>
        <w:tc>
          <w:tcPr>
            <w:tcW w:w="819" w:type="dxa"/>
            <w:vAlign w:val="center"/>
            <w:textDirection w:val="lrTb"/>
            <w:noWrap w:val="false"/>
          </w:tcPr>
          <w:p>
            <w:pPr>
              <w:pStyle w:val="1137"/>
              <w:jc w:val="center"/>
              <w:spacing w:line="440" w:lineRule="exact"/>
              <w:rPr>
                <w:rFonts w:ascii="宋体" w:hAnsi="宋体"/>
                <w:color w:val="000000"/>
                <w:sz w:val="24"/>
                <w:szCs w:val="20"/>
              </w:rPr>
            </w:pPr>
            <w:r>
              <w:rPr>
                <w:rFonts w:ascii="宋体" w:hAnsi="宋体"/>
                <w:color w:val="000000"/>
                <w:sz w:val="24"/>
                <w:szCs w:val="20"/>
              </w:rPr>
            </w:r>
            <w:r/>
          </w:p>
        </w:tc>
        <w:tc>
          <w:tcPr>
            <w:gridSpan w:val="2"/>
            <w:tcW w:w="777" w:type="dxa"/>
            <w:vAlign w:val="center"/>
            <w:textDirection w:val="lrTb"/>
            <w:noWrap w:val="false"/>
          </w:tcPr>
          <w:p>
            <w:pPr>
              <w:pStyle w:val="1137"/>
              <w:jc w:val="center"/>
              <w:spacing w:line="440" w:lineRule="exact"/>
              <w:rPr>
                <w:rFonts w:ascii="宋体" w:hAnsi="宋体"/>
                <w:color w:val="000000"/>
                <w:sz w:val="24"/>
                <w:szCs w:val="20"/>
              </w:rPr>
            </w:pPr>
            <w:r>
              <w:rPr>
                <w:rFonts w:hint="eastAsia" w:ascii="宋体" w:hAnsi="宋体"/>
                <w:color w:val="000000"/>
                <w:sz w:val="24"/>
                <w:szCs w:val="20"/>
              </w:rPr>
              <w:t xml:space="preserve">7</w:t>
            </w:r>
            <w:r>
              <w:rPr>
                <w:rFonts w:ascii="宋体" w:hAnsi="宋体"/>
                <w:color w:val="000000"/>
                <w:sz w:val="24"/>
                <w:szCs w:val="20"/>
              </w:rPr>
            </w:r>
            <w:r/>
          </w:p>
        </w:tc>
        <w:tc>
          <w:tcPr>
            <w:gridSpan w:val="3"/>
            <w:tcW w:w="2117" w:type="dxa"/>
            <w:vAlign w:val="center"/>
            <w:textDirection w:val="lrTb"/>
            <w:noWrap w:val="false"/>
          </w:tcPr>
          <w:p>
            <w:pPr>
              <w:pStyle w:val="1137"/>
              <w:jc w:val="center"/>
              <w:spacing w:line="440" w:lineRule="exact"/>
              <w:rPr>
                <w:rFonts w:ascii="宋体" w:hAnsi="宋体"/>
                <w:color w:val="000000"/>
                <w:sz w:val="24"/>
                <w:szCs w:val="20"/>
              </w:rPr>
            </w:pPr>
            <w:r>
              <w:rPr>
                <w:rFonts w:hint="eastAsia" w:ascii="宋体" w:hAnsi="宋体"/>
                <w:color w:val="000000"/>
                <w:sz w:val="24"/>
                <w:szCs w:val="20"/>
              </w:rPr>
              <w:t xml:space="preserve">账号</w:t>
            </w:r>
            <w:r>
              <w:rPr>
                <w:rFonts w:ascii="宋体" w:hAnsi="宋体"/>
                <w:color w:val="000000"/>
                <w:sz w:val="24"/>
                <w:szCs w:val="20"/>
              </w:rPr>
            </w:r>
            <w:r/>
          </w:p>
        </w:tc>
        <w:tc>
          <w:tcPr>
            <w:gridSpan w:val="2"/>
            <w:tcW w:w="2293" w:type="dxa"/>
            <w:vAlign w:val="center"/>
            <w:textDirection w:val="lrTb"/>
            <w:noWrap w:val="false"/>
          </w:tcPr>
          <w:p>
            <w:pPr>
              <w:pStyle w:val="1137"/>
              <w:jc w:val="center"/>
              <w:spacing w:line="440" w:lineRule="exact"/>
              <w:rPr>
                <w:rFonts w:ascii="宋体" w:hAnsi="宋体"/>
                <w:color w:val="000000"/>
                <w:sz w:val="24"/>
                <w:szCs w:val="20"/>
              </w:rPr>
            </w:pPr>
            <w:r>
              <w:rPr>
                <w:rFonts w:ascii="宋体" w:hAnsi="宋体"/>
                <w:color w:val="000000"/>
                <w:sz w:val="24"/>
                <w:szCs w:val="20"/>
              </w:rPr>
            </w:r>
            <w:r/>
          </w:p>
        </w:tc>
      </w:tr>
      <w:tr>
        <w:trPr>
          <w:trHeight w:val="467"/>
        </w:trPr>
        <w:tc>
          <w:tcPr>
            <w:tcW w:w="615" w:type="dxa"/>
            <w:vAlign w:val="center"/>
            <w:textDirection w:val="lrTb"/>
            <w:noWrap w:val="false"/>
          </w:tcPr>
          <w:p>
            <w:pPr>
              <w:pStyle w:val="1137"/>
              <w:jc w:val="center"/>
              <w:spacing w:line="440" w:lineRule="exact"/>
              <w:rPr>
                <w:rFonts w:ascii="宋体" w:hAnsi="宋体"/>
                <w:color w:val="000000"/>
                <w:sz w:val="24"/>
                <w:szCs w:val="20"/>
              </w:rPr>
            </w:pPr>
            <w:r>
              <w:rPr>
                <w:rFonts w:hint="eastAsia" w:ascii="宋体" w:hAnsi="宋体"/>
                <w:color w:val="000000"/>
                <w:sz w:val="24"/>
                <w:szCs w:val="20"/>
              </w:rPr>
              <w:t xml:space="preserve">8</w:t>
            </w:r>
            <w:r>
              <w:rPr>
                <w:rFonts w:ascii="宋体" w:hAnsi="宋体"/>
                <w:color w:val="000000"/>
                <w:sz w:val="24"/>
                <w:szCs w:val="20"/>
              </w:rPr>
            </w:r>
            <w:r/>
          </w:p>
        </w:tc>
        <w:tc>
          <w:tcPr>
            <w:tcW w:w="737" w:type="dxa"/>
            <w:vAlign w:val="center"/>
            <w:textDirection w:val="lrTb"/>
            <w:noWrap w:val="false"/>
          </w:tcPr>
          <w:p>
            <w:pPr>
              <w:pStyle w:val="1137"/>
              <w:jc w:val="center"/>
              <w:spacing w:line="440" w:lineRule="exact"/>
              <w:rPr>
                <w:rFonts w:ascii="宋体" w:hAnsi="宋体"/>
                <w:color w:val="000000"/>
                <w:sz w:val="24"/>
                <w:szCs w:val="20"/>
              </w:rPr>
            </w:pPr>
            <w:r>
              <w:rPr>
                <w:rFonts w:hint="eastAsia" w:ascii="宋体" w:hAnsi="宋体"/>
                <w:color w:val="000000"/>
                <w:sz w:val="24"/>
                <w:szCs w:val="20"/>
              </w:rPr>
              <w:t xml:space="preserve">项目联系人</w:t>
            </w:r>
            <w:r>
              <w:rPr>
                <w:rFonts w:ascii="宋体" w:hAnsi="宋体"/>
                <w:color w:val="000000"/>
                <w:sz w:val="24"/>
                <w:szCs w:val="20"/>
              </w:rPr>
            </w:r>
            <w:r/>
          </w:p>
        </w:tc>
        <w:tc>
          <w:tcPr>
            <w:tcW w:w="819" w:type="dxa"/>
            <w:vAlign w:val="center"/>
            <w:textDirection w:val="lrTb"/>
            <w:noWrap w:val="false"/>
          </w:tcPr>
          <w:p>
            <w:pPr>
              <w:pStyle w:val="1137"/>
              <w:jc w:val="center"/>
              <w:spacing w:line="440" w:lineRule="exact"/>
              <w:rPr>
                <w:rFonts w:ascii="宋体" w:hAnsi="宋体"/>
                <w:color w:val="000000"/>
                <w:sz w:val="24"/>
                <w:szCs w:val="20"/>
              </w:rPr>
            </w:pPr>
            <w:r>
              <w:rPr>
                <w:rFonts w:ascii="宋体" w:hAnsi="宋体"/>
                <w:color w:val="000000"/>
                <w:sz w:val="24"/>
                <w:szCs w:val="20"/>
              </w:rPr>
            </w:r>
            <w:r/>
          </w:p>
        </w:tc>
        <w:tc>
          <w:tcPr>
            <w:gridSpan w:val="2"/>
            <w:tcW w:w="777" w:type="dxa"/>
            <w:vAlign w:val="center"/>
            <w:textDirection w:val="lrTb"/>
            <w:noWrap w:val="false"/>
          </w:tcPr>
          <w:p>
            <w:pPr>
              <w:pStyle w:val="1137"/>
              <w:jc w:val="center"/>
              <w:spacing w:line="440" w:lineRule="exact"/>
              <w:rPr>
                <w:rFonts w:ascii="宋体" w:hAnsi="宋体"/>
                <w:color w:val="000000"/>
                <w:sz w:val="24"/>
                <w:szCs w:val="20"/>
              </w:rPr>
            </w:pPr>
            <w:r>
              <w:rPr>
                <w:rFonts w:hint="eastAsia" w:ascii="宋体" w:hAnsi="宋体"/>
                <w:color w:val="000000"/>
                <w:sz w:val="24"/>
                <w:szCs w:val="20"/>
              </w:rPr>
              <w:t xml:space="preserve">9</w:t>
            </w:r>
            <w:r>
              <w:rPr>
                <w:rFonts w:ascii="宋体" w:hAnsi="宋体"/>
                <w:color w:val="000000"/>
                <w:sz w:val="24"/>
                <w:szCs w:val="20"/>
              </w:rPr>
            </w:r>
            <w:r/>
          </w:p>
        </w:tc>
        <w:tc>
          <w:tcPr>
            <w:gridSpan w:val="3"/>
            <w:tcW w:w="2117" w:type="dxa"/>
            <w:vAlign w:val="center"/>
            <w:textDirection w:val="lrTb"/>
            <w:noWrap w:val="false"/>
          </w:tcPr>
          <w:p>
            <w:pPr>
              <w:pStyle w:val="1137"/>
              <w:jc w:val="center"/>
              <w:spacing w:line="440" w:lineRule="exact"/>
              <w:rPr>
                <w:rFonts w:ascii="宋体" w:hAnsi="宋体"/>
                <w:color w:val="000000"/>
                <w:sz w:val="24"/>
                <w:szCs w:val="20"/>
              </w:rPr>
            </w:pPr>
            <w:r>
              <w:rPr>
                <w:rFonts w:hint="eastAsia" w:ascii="宋体" w:hAnsi="宋体"/>
                <w:color w:val="000000"/>
                <w:sz w:val="24"/>
                <w:szCs w:val="20"/>
              </w:rPr>
              <w:t xml:space="preserve">联系电话</w:t>
            </w:r>
            <w:r>
              <w:rPr>
                <w:rFonts w:ascii="宋体" w:hAnsi="宋体"/>
                <w:color w:val="000000"/>
                <w:sz w:val="24"/>
                <w:szCs w:val="20"/>
              </w:rPr>
            </w:r>
            <w:r/>
          </w:p>
        </w:tc>
        <w:tc>
          <w:tcPr>
            <w:gridSpan w:val="2"/>
            <w:tcW w:w="2293" w:type="dxa"/>
            <w:vAlign w:val="center"/>
            <w:textDirection w:val="lrTb"/>
            <w:noWrap w:val="false"/>
          </w:tcPr>
          <w:p>
            <w:pPr>
              <w:pStyle w:val="1137"/>
              <w:jc w:val="center"/>
              <w:spacing w:line="440" w:lineRule="exact"/>
              <w:rPr>
                <w:rFonts w:ascii="宋体" w:hAnsi="宋体"/>
                <w:color w:val="000000"/>
                <w:sz w:val="24"/>
                <w:szCs w:val="20"/>
              </w:rPr>
            </w:pPr>
            <w:r>
              <w:rPr>
                <w:rFonts w:ascii="宋体" w:hAnsi="宋体"/>
                <w:color w:val="000000"/>
                <w:sz w:val="24"/>
                <w:szCs w:val="20"/>
              </w:rPr>
            </w:r>
            <w:r/>
          </w:p>
        </w:tc>
      </w:tr>
      <w:tr>
        <w:trPr>
          <w:trHeight w:val="467"/>
        </w:trPr>
        <w:tc>
          <w:tcPr>
            <w:shd w:val="clear" w:color="auto" w:fill="d9d9d9"/>
            <w:tcW w:w="615" w:type="dxa"/>
            <w:vAlign w:val="center"/>
            <w:textDirection w:val="lrTb"/>
            <w:noWrap w:val="false"/>
          </w:tcPr>
          <w:p>
            <w:pPr>
              <w:pStyle w:val="1137"/>
              <w:jc w:val="center"/>
              <w:spacing w:line="440" w:lineRule="exact"/>
              <w:rPr>
                <w:rFonts w:ascii="宋体" w:hAnsi="宋体"/>
                <w:b/>
                <w:color w:val="000000"/>
                <w:sz w:val="24"/>
                <w:szCs w:val="20"/>
              </w:rPr>
            </w:pPr>
            <w:r>
              <w:rPr>
                <w:rFonts w:hint="eastAsia" w:ascii="宋体" w:hAnsi="宋体"/>
                <w:b/>
                <w:color w:val="000000"/>
                <w:sz w:val="24"/>
                <w:szCs w:val="20"/>
              </w:rPr>
              <w:t xml:space="preserve">二</w:t>
            </w:r>
            <w:r>
              <w:rPr>
                <w:rFonts w:ascii="宋体" w:hAnsi="宋体"/>
                <w:b/>
                <w:color w:val="000000"/>
                <w:sz w:val="24"/>
                <w:szCs w:val="20"/>
              </w:rPr>
            </w:r>
            <w:r/>
          </w:p>
        </w:tc>
        <w:tc>
          <w:tcPr>
            <w:gridSpan w:val="9"/>
            <w:shd w:val="clear" w:color="auto" w:fill="d9d9d9"/>
            <w:tcW w:w="8041" w:type="dxa"/>
            <w:vAlign w:val="center"/>
            <w:textDirection w:val="lrTb"/>
            <w:noWrap w:val="false"/>
          </w:tcPr>
          <w:p>
            <w:pPr>
              <w:pStyle w:val="1137"/>
              <w:jc w:val="center"/>
              <w:spacing w:line="440" w:lineRule="exact"/>
              <w:rPr>
                <w:rFonts w:ascii="宋体" w:hAnsi="宋体"/>
                <w:b/>
                <w:color w:val="000000"/>
                <w:sz w:val="24"/>
                <w:szCs w:val="20"/>
              </w:rPr>
            </w:pPr>
            <w:r>
              <w:rPr>
                <w:rFonts w:hint="eastAsia" w:ascii="宋体" w:hAnsi="宋体"/>
                <w:b/>
                <w:color w:val="000000"/>
                <w:sz w:val="24"/>
                <w:szCs w:val="20"/>
              </w:rPr>
              <w:t xml:space="preserve">公司财务状况</w:t>
            </w:r>
            <w:r>
              <w:rPr>
                <w:rFonts w:ascii="宋体" w:hAnsi="宋体"/>
                <w:b/>
                <w:color w:val="000000"/>
                <w:sz w:val="24"/>
                <w:szCs w:val="20"/>
              </w:rPr>
            </w:r>
            <w:r/>
          </w:p>
        </w:tc>
      </w:tr>
      <w:tr>
        <w:trPr>
          <w:trHeight w:val="467"/>
        </w:trPr>
        <w:tc>
          <w:tcPr>
            <w:tcW w:w="615" w:type="dxa"/>
            <w:vAlign w:val="center"/>
            <w:textDirection w:val="lrTb"/>
            <w:noWrap w:val="false"/>
          </w:tcPr>
          <w:p>
            <w:pPr>
              <w:pStyle w:val="1137"/>
              <w:jc w:val="center"/>
              <w:spacing w:line="440" w:lineRule="exact"/>
              <w:rPr>
                <w:rFonts w:ascii="宋体" w:hAnsi="宋体"/>
                <w:b/>
                <w:color w:val="000000"/>
                <w:sz w:val="24"/>
                <w:szCs w:val="20"/>
              </w:rPr>
            </w:pPr>
            <w:r>
              <w:rPr>
                <w:rFonts w:hint="eastAsia" w:ascii="宋体" w:hAnsi="宋体"/>
                <w:b/>
                <w:color w:val="000000"/>
                <w:sz w:val="24"/>
                <w:szCs w:val="20"/>
              </w:rPr>
              <w:t xml:space="preserve">（一）</w:t>
            </w:r>
            <w:r>
              <w:rPr>
                <w:rFonts w:ascii="宋体" w:hAnsi="宋体"/>
                <w:b/>
                <w:color w:val="000000"/>
                <w:sz w:val="24"/>
                <w:szCs w:val="20"/>
              </w:rPr>
            </w:r>
            <w:r/>
          </w:p>
        </w:tc>
        <w:tc>
          <w:tcPr>
            <w:gridSpan w:val="9"/>
            <w:tcW w:w="8041" w:type="dxa"/>
            <w:vAlign w:val="center"/>
            <w:textDirection w:val="lrTb"/>
            <w:noWrap w:val="false"/>
          </w:tcPr>
          <w:p>
            <w:pPr>
              <w:pStyle w:val="1137"/>
              <w:jc w:val="center"/>
              <w:spacing w:line="440" w:lineRule="exact"/>
              <w:rPr>
                <w:rFonts w:ascii="宋体" w:hAnsi="宋体"/>
                <w:b/>
                <w:color w:val="000000"/>
                <w:sz w:val="24"/>
                <w:szCs w:val="20"/>
              </w:rPr>
            </w:pPr>
            <w:r>
              <w:rPr>
                <w:rFonts w:hint="eastAsia" w:ascii="宋体" w:hAnsi="宋体"/>
                <w:b/>
                <w:color w:val="000000"/>
                <w:sz w:val="24"/>
                <w:szCs w:val="20"/>
                <w:u w:val="single"/>
              </w:rPr>
              <w:t xml:space="preserve">××××</w:t>
            </w:r>
            <w:r>
              <w:rPr>
                <w:rFonts w:hint="eastAsia" w:ascii="宋体" w:hAnsi="宋体"/>
                <w:b/>
                <w:color w:val="000000"/>
                <w:sz w:val="24"/>
                <w:szCs w:val="20"/>
              </w:rPr>
              <w:t xml:space="preserve">年度财务状况</w:t>
            </w:r>
            <w:r>
              <w:rPr>
                <w:rFonts w:ascii="宋体" w:hAnsi="宋体"/>
                <w:b/>
                <w:color w:val="000000"/>
                <w:sz w:val="24"/>
                <w:szCs w:val="20"/>
              </w:rPr>
            </w:r>
            <w:r/>
          </w:p>
        </w:tc>
      </w:tr>
      <w:tr>
        <w:trPr>
          <w:trHeight w:val="682"/>
        </w:trPr>
        <w:tc>
          <w:tcPr>
            <w:tcW w:w="615" w:type="dxa"/>
            <w:vAlign w:val="center"/>
            <w:textDirection w:val="lrTb"/>
            <w:noWrap w:val="false"/>
          </w:tcPr>
          <w:p>
            <w:pPr>
              <w:pStyle w:val="1137"/>
              <w:jc w:val="center"/>
              <w:spacing w:line="440" w:lineRule="exact"/>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r>
            <w:r/>
          </w:p>
        </w:tc>
        <w:tc>
          <w:tcPr>
            <w:tcW w:w="737" w:type="dxa"/>
            <w:vAlign w:val="center"/>
            <w:textDirection w:val="lrTb"/>
            <w:noWrap w:val="false"/>
          </w:tcPr>
          <w:p>
            <w:pPr>
              <w:pStyle w:val="1137"/>
              <w:jc w:val="center"/>
              <w:spacing w:line="440" w:lineRule="exact"/>
              <w:rPr>
                <w:rFonts w:ascii="宋体" w:hAnsi="宋体"/>
                <w:color w:val="000000"/>
                <w:sz w:val="24"/>
                <w:szCs w:val="20"/>
              </w:rPr>
            </w:pPr>
            <w:r>
              <w:rPr>
                <w:rFonts w:hint="eastAsia" w:ascii="宋体" w:hAnsi="宋体"/>
                <w:color w:val="000000"/>
                <w:sz w:val="24"/>
                <w:szCs w:val="20"/>
              </w:rPr>
              <w:t xml:space="preserve">营业收入（万）：</w:t>
            </w:r>
            <w:r>
              <w:rPr>
                <w:rFonts w:ascii="宋体" w:hAnsi="宋体"/>
                <w:color w:val="000000"/>
                <w:sz w:val="24"/>
                <w:szCs w:val="20"/>
              </w:rPr>
            </w:r>
            <w:r/>
          </w:p>
        </w:tc>
        <w:tc>
          <w:tcPr>
            <w:tcW w:w="819" w:type="dxa"/>
            <w:vAlign w:val="center"/>
            <w:textDirection w:val="lrTb"/>
            <w:noWrap w:val="false"/>
          </w:tcPr>
          <w:p>
            <w:pPr>
              <w:pStyle w:val="1137"/>
              <w:jc w:val="center"/>
              <w:spacing w:line="440" w:lineRule="exact"/>
              <w:rPr>
                <w:rFonts w:ascii="宋体" w:hAnsi="宋体"/>
                <w:color w:val="000000"/>
                <w:sz w:val="24"/>
                <w:szCs w:val="20"/>
              </w:rPr>
            </w:pPr>
            <w:r>
              <w:rPr>
                <w:rFonts w:ascii="宋体" w:hAnsi="宋体"/>
                <w:color w:val="000000"/>
                <w:sz w:val="24"/>
                <w:szCs w:val="20"/>
              </w:rPr>
            </w:r>
            <w:r/>
          </w:p>
        </w:tc>
        <w:tc>
          <w:tcPr>
            <w:gridSpan w:val="2"/>
            <w:tcW w:w="777" w:type="dxa"/>
            <w:vAlign w:val="center"/>
            <w:textDirection w:val="lrTb"/>
            <w:noWrap w:val="false"/>
          </w:tcPr>
          <w:p>
            <w:pPr>
              <w:pStyle w:val="1137"/>
              <w:jc w:val="center"/>
              <w:spacing w:line="440" w:lineRule="exact"/>
              <w:rPr>
                <w:rFonts w:ascii="宋体" w:hAnsi="宋体"/>
                <w:color w:val="000000"/>
                <w:sz w:val="24"/>
                <w:szCs w:val="20"/>
              </w:rPr>
            </w:pPr>
            <w:r>
              <w:rPr>
                <w:rFonts w:hint="eastAsia" w:ascii="宋体" w:hAnsi="宋体"/>
                <w:color w:val="000000"/>
                <w:sz w:val="24"/>
                <w:szCs w:val="20"/>
              </w:rPr>
              <w:t xml:space="preserve">2</w:t>
            </w:r>
            <w:r>
              <w:rPr>
                <w:rFonts w:ascii="宋体" w:hAnsi="宋体"/>
                <w:color w:val="000000"/>
                <w:sz w:val="24"/>
                <w:szCs w:val="20"/>
              </w:rPr>
            </w:r>
            <w:r/>
          </w:p>
        </w:tc>
        <w:tc>
          <w:tcPr>
            <w:gridSpan w:val="3"/>
            <w:tcW w:w="2117" w:type="dxa"/>
            <w:vAlign w:val="center"/>
            <w:textDirection w:val="lrTb"/>
            <w:noWrap w:val="false"/>
          </w:tcPr>
          <w:p>
            <w:pPr>
              <w:pStyle w:val="1137"/>
              <w:jc w:val="center"/>
              <w:spacing w:line="440" w:lineRule="exact"/>
              <w:rPr>
                <w:rFonts w:ascii="宋体" w:hAnsi="宋体"/>
                <w:color w:val="000000"/>
                <w:sz w:val="24"/>
                <w:szCs w:val="20"/>
              </w:rPr>
            </w:pPr>
            <w:r>
              <w:rPr>
                <w:rFonts w:hint="eastAsia" w:ascii="宋体" w:hAnsi="宋体"/>
                <w:color w:val="000000"/>
                <w:sz w:val="24"/>
                <w:szCs w:val="20"/>
              </w:rPr>
              <w:t xml:space="preserve">利润总额（万）</w:t>
            </w:r>
            <w:r>
              <w:rPr>
                <w:rFonts w:ascii="宋体" w:hAnsi="宋体"/>
                <w:color w:val="000000"/>
                <w:sz w:val="24"/>
                <w:szCs w:val="20"/>
              </w:rPr>
            </w:r>
            <w:r/>
          </w:p>
        </w:tc>
        <w:tc>
          <w:tcPr>
            <w:gridSpan w:val="2"/>
            <w:tcW w:w="2293" w:type="dxa"/>
            <w:vAlign w:val="center"/>
            <w:textDirection w:val="lrTb"/>
            <w:noWrap w:val="false"/>
          </w:tcPr>
          <w:p>
            <w:pPr>
              <w:pStyle w:val="1137"/>
              <w:jc w:val="center"/>
              <w:spacing w:line="440" w:lineRule="exact"/>
              <w:rPr>
                <w:rFonts w:ascii="宋体" w:hAnsi="宋体"/>
                <w:color w:val="000000"/>
                <w:sz w:val="24"/>
                <w:szCs w:val="20"/>
              </w:rPr>
            </w:pPr>
            <w:r>
              <w:rPr>
                <w:rFonts w:ascii="宋体" w:hAnsi="宋体"/>
                <w:color w:val="000000"/>
                <w:sz w:val="24"/>
                <w:szCs w:val="20"/>
              </w:rPr>
            </w:r>
            <w:r/>
          </w:p>
        </w:tc>
      </w:tr>
      <w:tr>
        <w:trPr>
          <w:trHeight w:val="763"/>
        </w:trPr>
        <w:tc>
          <w:tcPr>
            <w:tcW w:w="615" w:type="dxa"/>
            <w:vAlign w:val="center"/>
            <w:textDirection w:val="lrTb"/>
            <w:noWrap w:val="false"/>
          </w:tcPr>
          <w:p>
            <w:pPr>
              <w:pStyle w:val="1137"/>
              <w:jc w:val="center"/>
              <w:spacing w:line="440" w:lineRule="exact"/>
              <w:rPr>
                <w:rFonts w:ascii="宋体" w:hAnsi="宋体"/>
                <w:color w:val="000000"/>
                <w:sz w:val="24"/>
                <w:szCs w:val="20"/>
              </w:rPr>
            </w:pPr>
            <w:r>
              <w:rPr>
                <w:rFonts w:hint="eastAsia" w:ascii="宋体" w:hAnsi="宋体"/>
                <w:color w:val="000000"/>
                <w:sz w:val="24"/>
                <w:szCs w:val="20"/>
              </w:rPr>
              <w:t xml:space="preserve">3</w:t>
            </w:r>
            <w:r>
              <w:rPr>
                <w:rFonts w:ascii="宋体" w:hAnsi="宋体"/>
                <w:color w:val="000000"/>
                <w:sz w:val="24"/>
                <w:szCs w:val="20"/>
              </w:rPr>
            </w:r>
            <w:r/>
          </w:p>
        </w:tc>
        <w:tc>
          <w:tcPr>
            <w:tcW w:w="737" w:type="dxa"/>
            <w:vAlign w:val="center"/>
            <w:textDirection w:val="lrTb"/>
            <w:noWrap w:val="false"/>
          </w:tcPr>
          <w:p>
            <w:pPr>
              <w:pStyle w:val="1137"/>
              <w:jc w:val="center"/>
              <w:spacing w:line="440" w:lineRule="exact"/>
              <w:rPr>
                <w:rFonts w:ascii="宋体" w:hAnsi="宋体"/>
                <w:color w:val="000000"/>
                <w:sz w:val="24"/>
                <w:szCs w:val="20"/>
              </w:rPr>
            </w:pPr>
            <w:r>
              <w:rPr>
                <w:rFonts w:hint="eastAsia" w:ascii="宋体" w:hAnsi="宋体"/>
                <w:color w:val="000000"/>
                <w:sz w:val="24"/>
                <w:szCs w:val="20"/>
              </w:rPr>
              <w:t xml:space="preserve">年末“固定资产合计”（万）</w:t>
            </w:r>
            <w:r>
              <w:rPr>
                <w:rFonts w:ascii="宋体" w:hAnsi="宋体"/>
                <w:color w:val="000000"/>
                <w:sz w:val="24"/>
                <w:szCs w:val="20"/>
              </w:rPr>
            </w:r>
            <w:r/>
          </w:p>
        </w:tc>
        <w:tc>
          <w:tcPr>
            <w:tcW w:w="819" w:type="dxa"/>
            <w:vAlign w:val="center"/>
            <w:textDirection w:val="lrTb"/>
            <w:noWrap w:val="false"/>
          </w:tcPr>
          <w:p>
            <w:pPr>
              <w:pStyle w:val="1137"/>
              <w:jc w:val="center"/>
              <w:spacing w:line="440" w:lineRule="exact"/>
              <w:rPr>
                <w:rFonts w:ascii="宋体" w:hAnsi="宋体"/>
                <w:color w:val="000000"/>
                <w:sz w:val="24"/>
                <w:szCs w:val="20"/>
              </w:rPr>
            </w:pPr>
            <w:r>
              <w:rPr>
                <w:rFonts w:ascii="宋体" w:hAnsi="宋体"/>
                <w:color w:val="000000"/>
                <w:sz w:val="24"/>
                <w:szCs w:val="20"/>
              </w:rPr>
            </w:r>
            <w:r/>
          </w:p>
        </w:tc>
        <w:tc>
          <w:tcPr>
            <w:gridSpan w:val="2"/>
            <w:tcW w:w="777" w:type="dxa"/>
            <w:vAlign w:val="center"/>
            <w:textDirection w:val="lrTb"/>
            <w:noWrap w:val="false"/>
          </w:tcPr>
          <w:p>
            <w:pPr>
              <w:pStyle w:val="1137"/>
              <w:jc w:val="center"/>
              <w:spacing w:line="440" w:lineRule="exact"/>
              <w:rPr>
                <w:rFonts w:ascii="宋体" w:hAnsi="宋体"/>
                <w:color w:val="000000"/>
                <w:sz w:val="24"/>
                <w:szCs w:val="20"/>
              </w:rPr>
            </w:pPr>
            <w:r>
              <w:rPr>
                <w:rFonts w:hint="eastAsia" w:ascii="宋体" w:hAnsi="宋体"/>
                <w:color w:val="000000"/>
                <w:sz w:val="24"/>
                <w:szCs w:val="20"/>
              </w:rPr>
              <w:t xml:space="preserve">4</w:t>
            </w:r>
            <w:r>
              <w:rPr>
                <w:rFonts w:ascii="宋体" w:hAnsi="宋体"/>
                <w:color w:val="000000"/>
                <w:sz w:val="24"/>
                <w:szCs w:val="20"/>
              </w:rPr>
            </w:r>
            <w:r/>
          </w:p>
        </w:tc>
        <w:tc>
          <w:tcPr>
            <w:gridSpan w:val="3"/>
            <w:tcW w:w="2117" w:type="dxa"/>
            <w:vAlign w:val="center"/>
            <w:textDirection w:val="lrTb"/>
            <w:noWrap w:val="false"/>
          </w:tcPr>
          <w:p>
            <w:pPr>
              <w:pStyle w:val="1137"/>
              <w:jc w:val="center"/>
              <w:spacing w:line="440" w:lineRule="exact"/>
              <w:rPr>
                <w:rFonts w:ascii="宋体" w:hAnsi="宋体"/>
                <w:color w:val="000000"/>
                <w:sz w:val="24"/>
                <w:szCs w:val="20"/>
              </w:rPr>
            </w:pPr>
            <w:r>
              <w:rPr>
                <w:rFonts w:hint="eastAsia" w:ascii="宋体" w:hAnsi="宋体"/>
                <w:color w:val="000000"/>
                <w:sz w:val="24"/>
                <w:szCs w:val="20"/>
              </w:rPr>
              <w:t xml:space="preserve">年末“流动资产”余额（万）</w:t>
            </w:r>
            <w:r>
              <w:rPr>
                <w:rFonts w:ascii="宋体" w:hAnsi="宋体"/>
                <w:color w:val="000000"/>
                <w:sz w:val="24"/>
                <w:szCs w:val="20"/>
              </w:rPr>
            </w:r>
            <w:r/>
          </w:p>
        </w:tc>
        <w:tc>
          <w:tcPr>
            <w:gridSpan w:val="2"/>
            <w:tcW w:w="2293" w:type="dxa"/>
            <w:vAlign w:val="center"/>
            <w:textDirection w:val="lrTb"/>
            <w:noWrap w:val="false"/>
          </w:tcPr>
          <w:p>
            <w:pPr>
              <w:pStyle w:val="1137"/>
              <w:jc w:val="center"/>
              <w:spacing w:line="440" w:lineRule="exact"/>
              <w:rPr>
                <w:rFonts w:ascii="宋体" w:hAnsi="宋体"/>
                <w:color w:val="000000"/>
                <w:sz w:val="24"/>
                <w:szCs w:val="20"/>
              </w:rPr>
            </w:pPr>
            <w:r>
              <w:rPr>
                <w:rFonts w:ascii="宋体" w:hAnsi="宋体"/>
                <w:color w:val="000000"/>
                <w:sz w:val="24"/>
                <w:szCs w:val="20"/>
              </w:rPr>
            </w:r>
            <w:r/>
          </w:p>
        </w:tc>
      </w:tr>
      <w:tr>
        <w:trPr>
          <w:trHeight w:val="772"/>
        </w:trPr>
        <w:tc>
          <w:tcPr>
            <w:tcW w:w="615" w:type="dxa"/>
            <w:vAlign w:val="center"/>
            <w:textDirection w:val="lrTb"/>
            <w:noWrap w:val="false"/>
          </w:tcPr>
          <w:p>
            <w:pPr>
              <w:pStyle w:val="1137"/>
              <w:jc w:val="center"/>
              <w:spacing w:line="440" w:lineRule="exact"/>
              <w:rPr>
                <w:rFonts w:ascii="宋体" w:hAnsi="宋体"/>
                <w:color w:val="000000"/>
                <w:sz w:val="24"/>
                <w:szCs w:val="20"/>
              </w:rPr>
            </w:pPr>
            <w:r>
              <w:rPr>
                <w:rFonts w:hint="eastAsia" w:ascii="宋体" w:hAnsi="宋体"/>
                <w:color w:val="000000"/>
                <w:sz w:val="24"/>
                <w:szCs w:val="20"/>
              </w:rPr>
              <w:t xml:space="preserve">5</w:t>
            </w:r>
            <w:r>
              <w:rPr>
                <w:rFonts w:ascii="宋体" w:hAnsi="宋体"/>
                <w:color w:val="000000"/>
                <w:sz w:val="24"/>
                <w:szCs w:val="20"/>
              </w:rPr>
            </w:r>
            <w:r/>
          </w:p>
        </w:tc>
        <w:tc>
          <w:tcPr>
            <w:tcW w:w="737" w:type="dxa"/>
            <w:vAlign w:val="center"/>
            <w:textDirection w:val="lrTb"/>
            <w:noWrap w:val="false"/>
          </w:tcPr>
          <w:p>
            <w:pPr>
              <w:pStyle w:val="1137"/>
              <w:jc w:val="center"/>
              <w:spacing w:line="440" w:lineRule="exact"/>
              <w:rPr>
                <w:rFonts w:ascii="宋体" w:hAnsi="宋体"/>
                <w:color w:val="000000"/>
                <w:sz w:val="24"/>
                <w:szCs w:val="20"/>
              </w:rPr>
            </w:pPr>
            <w:r>
              <w:rPr>
                <w:rFonts w:hint="eastAsia" w:ascii="宋体" w:hAnsi="宋体"/>
                <w:color w:val="000000"/>
                <w:sz w:val="24"/>
                <w:szCs w:val="20"/>
              </w:rPr>
              <w:t xml:space="preserve">年末“短期负债”余额（万）</w:t>
            </w:r>
            <w:r>
              <w:rPr>
                <w:rFonts w:ascii="宋体" w:hAnsi="宋体"/>
                <w:color w:val="000000"/>
                <w:sz w:val="24"/>
                <w:szCs w:val="20"/>
              </w:rPr>
            </w:r>
            <w:r/>
          </w:p>
        </w:tc>
        <w:tc>
          <w:tcPr>
            <w:tcW w:w="819" w:type="dxa"/>
            <w:vAlign w:val="center"/>
            <w:textDirection w:val="lrTb"/>
            <w:noWrap w:val="false"/>
          </w:tcPr>
          <w:p>
            <w:pPr>
              <w:pStyle w:val="1137"/>
              <w:jc w:val="center"/>
              <w:spacing w:line="440" w:lineRule="exact"/>
              <w:rPr>
                <w:rFonts w:ascii="宋体" w:hAnsi="宋体"/>
                <w:color w:val="000000"/>
                <w:sz w:val="24"/>
                <w:szCs w:val="20"/>
              </w:rPr>
            </w:pPr>
            <w:r>
              <w:rPr>
                <w:rFonts w:ascii="宋体" w:hAnsi="宋体"/>
                <w:color w:val="000000"/>
                <w:sz w:val="24"/>
                <w:szCs w:val="20"/>
              </w:rPr>
            </w:r>
            <w:r/>
          </w:p>
        </w:tc>
        <w:tc>
          <w:tcPr>
            <w:gridSpan w:val="2"/>
            <w:tcW w:w="777" w:type="dxa"/>
            <w:vAlign w:val="center"/>
            <w:textDirection w:val="lrTb"/>
            <w:noWrap w:val="false"/>
          </w:tcPr>
          <w:p>
            <w:pPr>
              <w:pStyle w:val="1137"/>
              <w:jc w:val="center"/>
              <w:spacing w:line="440" w:lineRule="exact"/>
              <w:rPr>
                <w:rFonts w:ascii="宋体" w:hAnsi="宋体"/>
                <w:color w:val="000000"/>
                <w:sz w:val="24"/>
                <w:szCs w:val="20"/>
              </w:rPr>
            </w:pPr>
            <w:r>
              <w:rPr>
                <w:rFonts w:hint="eastAsia" w:ascii="宋体" w:hAnsi="宋体"/>
                <w:color w:val="000000"/>
                <w:sz w:val="24"/>
                <w:szCs w:val="20"/>
              </w:rPr>
              <w:t xml:space="preserve">6</w:t>
            </w:r>
            <w:r>
              <w:rPr>
                <w:rFonts w:ascii="宋体" w:hAnsi="宋体"/>
                <w:color w:val="000000"/>
                <w:sz w:val="24"/>
                <w:szCs w:val="20"/>
              </w:rPr>
            </w:r>
            <w:r/>
          </w:p>
        </w:tc>
        <w:tc>
          <w:tcPr>
            <w:gridSpan w:val="3"/>
            <w:tcW w:w="2117" w:type="dxa"/>
            <w:vAlign w:val="center"/>
            <w:textDirection w:val="lrTb"/>
            <w:noWrap w:val="false"/>
          </w:tcPr>
          <w:p>
            <w:pPr>
              <w:pStyle w:val="1137"/>
              <w:jc w:val="center"/>
              <w:spacing w:line="440" w:lineRule="exact"/>
              <w:rPr>
                <w:rFonts w:ascii="宋体" w:hAnsi="宋体"/>
                <w:color w:val="000000"/>
                <w:sz w:val="24"/>
                <w:szCs w:val="20"/>
              </w:rPr>
            </w:pPr>
            <w:r>
              <w:rPr>
                <w:rFonts w:hint="eastAsia" w:ascii="宋体" w:hAnsi="宋体"/>
                <w:color w:val="000000"/>
                <w:sz w:val="24"/>
                <w:szCs w:val="20"/>
              </w:rPr>
              <w:t xml:space="preserve">年末“长期负债”余额（万）</w:t>
            </w:r>
            <w:r>
              <w:rPr>
                <w:rFonts w:ascii="宋体" w:hAnsi="宋体"/>
                <w:color w:val="000000"/>
                <w:sz w:val="24"/>
                <w:szCs w:val="20"/>
              </w:rPr>
            </w:r>
            <w:r/>
          </w:p>
        </w:tc>
        <w:tc>
          <w:tcPr>
            <w:gridSpan w:val="2"/>
            <w:tcW w:w="2293" w:type="dxa"/>
            <w:vAlign w:val="center"/>
            <w:textDirection w:val="lrTb"/>
            <w:noWrap w:val="false"/>
          </w:tcPr>
          <w:p>
            <w:pPr>
              <w:pStyle w:val="1137"/>
              <w:jc w:val="center"/>
              <w:spacing w:line="440" w:lineRule="exact"/>
              <w:rPr>
                <w:rFonts w:ascii="宋体" w:hAnsi="宋体"/>
                <w:color w:val="000000"/>
                <w:sz w:val="24"/>
                <w:szCs w:val="20"/>
              </w:rPr>
            </w:pPr>
            <w:r>
              <w:rPr>
                <w:rFonts w:ascii="宋体" w:hAnsi="宋体"/>
                <w:color w:val="000000"/>
                <w:sz w:val="24"/>
                <w:szCs w:val="20"/>
              </w:rPr>
            </w:r>
            <w:r/>
          </w:p>
        </w:tc>
      </w:tr>
      <w:tr>
        <w:trPr>
          <w:trHeight w:val="768"/>
        </w:trPr>
        <w:tc>
          <w:tcPr>
            <w:tcW w:w="615" w:type="dxa"/>
            <w:vAlign w:val="center"/>
            <w:textDirection w:val="lrTb"/>
            <w:noWrap w:val="false"/>
          </w:tcPr>
          <w:p>
            <w:pPr>
              <w:pStyle w:val="1137"/>
              <w:jc w:val="center"/>
              <w:spacing w:line="440" w:lineRule="exact"/>
              <w:rPr>
                <w:rFonts w:ascii="宋体" w:hAnsi="宋体"/>
                <w:color w:val="000000"/>
                <w:sz w:val="24"/>
                <w:szCs w:val="20"/>
              </w:rPr>
            </w:pPr>
            <w:r>
              <w:rPr>
                <w:rFonts w:hint="eastAsia" w:ascii="宋体" w:hAnsi="宋体"/>
                <w:color w:val="000000"/>
                <w:sz w:val="24"/>
                <w:szCs w:val="20"/>
              </w:rPr>
              <w:t xml:space="preserve">7</w:t>
            </w:r>
            <w:r>
              <w:rPr>
                <w:rFonts w:ascii="宋体" w:hAnsi="宋体"/>
                <w:color w:val="000000"/>
                <w:sz w:val="24"/>
                <w:szCs w:val="20"/>
              </w:rPr>
            </w:r>
            <w:r/>
          </w:p>
        </w:tc>
        <w:tc>
          <w:tcPr>
            <w:tcW w:w="737" w:type="dxa"/>
            <w:vAlign w:val="center"/>
            <w:textDirection w:val="lrTb"/>
            <w:noWrap w:val="false"/>
          </w:tcPr>
          <w:p>
            <w:pPr>
              <w:pStyle w:val="1137"/>
              <w:jc w:val="center"/>
              <w:spacing w:line="440" w:lineRule="exact"/>
              <w:rPr>
                <w:rFonts w:ascii="宋体" w:hAnsi="宋体"/>
                <w:color w:val="000000"/>
                <w:sz w:val="24"/>
                <w:szCs w:val="20"/>
              </w:rPr>
            </w:pPr>
            <w:r>
              <w:rPr>
                <w:rFonts w:hint="eastAsia" w:ascii="宋体" w:hAnsi="宋体"/>
                <w:color w:val="000000"/>
                <w:sz w:val="24"/>
                <w:szCs w:val="20"/>
              </w:rPr>
              <w:t xml:space="preserve">年末“资产总计”余额（万）</w:t>
            </w:r>
            <w:r>
              <w:rPr>
                <w:rFonts w:ascii="宋体" w:hAnsi="宋体"/>
                <w:color w:val="000000"/>
                <w:sz w:val="24"/>
                <w:szCs w:val="20"/>
              </w:rPr>
            </w:r>
            <w:r/>
          </w:p>
        </w:tc>
        <w:tc>
          <w:tcPr>
            <w:tcW w:w="819" w:type="dxa"/>
            <w:vAlign w:val="center"/>
            <w:textDirection w:val="lrTb"/>
            <w:noWrap w:val="false"/>
          </w:tcPr>
          <w:p>
            <w:pPr>
              <w:pStyle w:val="1137"/>
              <w:jc w:val="center"/>
              <w:spacing w:line="440" w:lineRule="exact"/>
              <w:rPr>
                <w:rFonts w:ascii="宋体" w:hAnsi="宋体"/>
                <w:color w:val="000000"/>
                <w:sz w:val="24"/>
                <w:szCs w:val="20"/>
              </w:rPr>
            </w:pPr>
            <w:r>
              <w:rPr>
                <w:rFonts w:ascii="宋体" w:hAnsi="宋体"/>
                <w:color w:val="000000"/>
                <w:sz w:val="24"/>
                <w:szCs w:val="20"/>
              </w:rPr>
            </w:r>
            <w:r/>
          </w:p>
        </w:tc>
        <w:tc>
          <w:tcPr>
            <w:gridSpan w:val="2"/>
            <w:tcW w:w="777" w:type="dxa"/>
            <w:vAlign w:val="center"/>
            <w:textDirection w:val="lrTb"/>
            <w:noWrap w:val="false"/>
          </w:tcPr>
          <w:p>
            <w:pPr>
              <w:pStyle w:val="1137"/>
              <w:jc w:val="center"/>
              <w:spacing w:line="440" w:lineRule="exact"/>
              <w:rPr>
                <w:rFonts w:ascii="宋体" w:hAnsi="宋体"/>
                <w:color w:val="000000"/>
                <w:sz w:val="24"/>
                <w:szCs w:val="20"/>
              </w:rPr>
            </w:pPr>
            <w:r>
              <w:rPr>
                <w:rFonts w:hint="eastAsia" w:ascii="宋体" w:hAnsi="宋体"/>
                <w:color w:val="000000"/>
                <w:sz w:val="24"/>
                <w:szCs w:val="20"/>
              </w:rPr>
              <w:t xml:space="preserve">8</w:t>
            </w:r>
            <w:r>
              <w:rPr>
                <w:rFonts w:ascii="宋体" w:hAnsi="宋体"/>
                <w:color w:val="000000"/>
                <w:sz w:val="24"/>
                <w:szCs w:val="20"/>
              </w:rPr>
            </w:r>
            <w:r/>
          </w:p>
        </w:tc>
        <w:tc>
          <w:tcPr>
            <w:gridSpan w:val="3"/>
            <w:tcW w:w="2117" w:type="dxa"/>
            <w:vAlign w:val="center"/>
            <w:textDirection w:val="lrTb"/>
            <w:noWrap w:val="false"/>
          </w:tcPr>
          <w:p>
            <w:pPr>
              <w:pStyle w:val="1137"/>
              <w:jc w:val="center"/>
              <w:spacing w:line="440" w:lineRule="exact"/>
              <w:rPr>
                <w:rFonts w:ascii="宋体" w:hAnsi="宋体"/>
                <w:color w:val="000000"/>
                <w:sz w:val="24"/>
                <w:szCs w:val="20"/>
              </w:rPr>
            </w:pPr>
            <w:r>
              <w:rPr>
                <w:rFonts w:hint="eastAsia" w:ascii="宋体" w:hAnsi="宋体"/>
                <w:color w:val="000000"/>
                <w:sz w:val="24"/>
                <w:szCs w:val="20"/>
              </w:rPr>
              <w:t xml:space="preserve">年末“货币资金”余额（万）</w:t>
            </w:r>
            <w:r>
              <w:rPr>
                <w:rFonts w:ascii="宋体" w:hAnsi="宋体"/>
                <w:color w:val="000000"/>
                <w:sz w:val="24"/>
                <w:szCs w:val="20"/>
              </w:rPr>
            </w:r>
            <w:r/>
          </w:p>
        </w:tc>
        <w:tc>
          <w:tcPr>
            <w:gridSpan w:val="2"/>
            <w:tcW w:w="2293" w:type="dxa"/>
            <w:vAlign w:val="center"/>
            <w:textDirection w:val="lrTb"/>
            <w:noWrap w:val="false"/>
          </w:tcPr>
          <w:p>
            <w:pPr>
              <w:pStyle w:val="1137"/>
              <w:jc w:val="center"/>
              <w:spacing w:line="440" w:lineRule="exact"/>
              <w:rPr>
                <w:rFonts w:ascii="宋体" w:hAnsi="宋体"/>
                <w:color w:val="000000"/>
                <w:sz w:val="24"/>
                <w:szCs w:val="20"/>
              </w:rPr>
            </w:pPr>
            <w:r>
              <w:rPr>
                <w:rFonts w:ascii="宋体" w:hAnsi="宋体"/>
                <w:color w:val="000000"/>
                <w:sz w:val="24"/>
                <w:szCs w:val="20"/>
              </w:rPr>
            </w:r>
            <w:r/>
          </w:p>
        </w:tc>
      </w:tr>
      <w:tr>
        <w:trPr>
          <w:trHeight w:val="547"/>
        </w:trPr>
        <w:tc>
          <w:tcPr>
            <w:shd w:val="clear" w:color="auto" w:fill="d9d9d9"/>
            <w:tcW w:w="615" w:type="dxa"/>
            <w:vAlign w:val="center"/>
            <w:textDirection w:val="lrTb"/>
            <w:noWrap w:val="false"/>
          </w:tcPr>
          <w:p>
            <w:pPr>
              <w:pStyle w:val="1137"/>
              <w:jc w:val="center"/>
              <w:spacing w:line="440" w:lineRule="exact"/>
              <w:rPr>
                <w:rFonts w:ascii="宋体" w:hAnsi="宋体"/>
                <w:b/>
                <w:color w:val="000000"/>
                <w:sz w:val="24"/>
                <w:szCs w:val="20"/>
              </w:rPr>
            </w:pPr>
            <w:r>
              <w:rPr>
                <w:rFonts w:hint="eastAsia" w:ascii="宋体" w:hAnsi="宋体"/>
                <w:b/>
                <w:color w:val="000000"/>
                <w:sz w:val="24"/>
                <w:szCs w:val="20"/>
              </w:rPr>
              <w:t xml:space="preserve">三</w:t>
            </w:r>
            <w:r>
              <w:rPr>
                <w:rFonts w:ascii="宋体" w:hAnsi="宋体"/>
                <w:b/>
                <w:color w:val="000000"/>
                <w:sz w:val="24"/>
                <w:szCs w:val="20"/>
              </w:rPr>
            </w:r>
            <w:r/>
          </w:p>
        </w:tc>
        <w:tc>
          <w:tcPr>
            <w:gridSpan w:val="9"/>
            <w:shd w:val="clear" w:color="auto" w:fill="d9d9d9"/>
            <w:tcW w:w="8041" w:type="dxa"/>
            <w:vAlign w:val="center"/>
            <w:textDirection w:val="lrTb"/>
            <w:noWrap w:val="false"/>
          </w:tcPr>
          <w:p>
            <w:pPr>
              <w:pStyle w:val="1137"/>
              <w:jc w:val="center"/>
              <w:spacing w:line="440" w:lineRule="exact"/>
              <w:rPr>
                <w:rFonts w:ascii="宋体" w:hAnsi="宋体"/>
                <w:b/>
                <w:color w:val="000000"/>
                <w:sz w:val="24"/>
                <w:szCs w:val="20"/>
              </w:rPr>
            </w:pPr>
            <w:r>
              <w:rPr>
                <w:rFonts w:hint="eastAsia" w:ascii="宋体" w:hAnsi="宋体"/>
                <w:b/>
                <w:color w:val="000000"/>
                <w:sz w:val="24"/>
                <w:szCs w:val="20"/>
              </w:rPr>
              <w:t xml:space="preserve">投标人其他信息</w:t>
            </w:r>
            <w:r>
              <w:rPr>
                <w:rFonts w:ascii="宋体" w:hAnsi="宋体"/>
                <w:b/>
                <w:color w:val="000000"/>
                <w:sz w:val="24"/>
                <w:szCs w:val="20"/>
              </w:rPr>
            </w:r>
            <w:r/>
          </w:p>
        </w:tc>
      </w:tr>
      <w:tr>
        <w:trPr>
          <w:trHeight w:val="1015"/>
        </w:trPr>
        <w:tc>
          <w:tcPr>
            <w:tcW w:w="615" w:type="dxa"/>
            <w:vAlign w:val="center"/>
            <w:textDirection w:val="lrTb"/>
            <w:noWrap w:val="false"/>
          </w:tcPr>
          <w:p>
            <w:pPr>
              <w:pStyle w:val="1137"/>
              <w:jc w:val="center"/>
              <w:spacing w:line="440" w:lineRule="exact"/>
              <w:rPr>
                <w:rFonts w:ascii="宋体" w:hAnsi="宋体"/>
                <w:color w:val="000000"/>
                <w:sz w:val="24"/>
                <w:szCs w:val="20"/>
              </w:rPr>
            </w:pPr>
            <w:r>
              <w:rPr>
                <w:rFonts w:hint="eastAsia" w:ascii="宋体" w:hAnsi="宋体"/>
                <w:color w:val="000000"/>
                <w:sz w:val="24"/>
                <w:szCs w:val="20"/>
              </w:rPr>
              <w:t xml:space="preserve">（一）</w:t>
            </w:r>
            <w:r>
              <w:rPr>
                <w:rFonts w:ascii="宋体" w:hAnsi="宋体"/>
                <w:color w:val="000000"/>
                <w:sz w:val="24"/>
                <w:szCs w:val="20"/>
              </w:rPr>
            </w:r>
            <w:r/>
          </w:p>
        </w:tc>
        <w:tc>
          <w:tcPr>
            <w:tcW w:w="737" w:type="dxa"/>
            <w:vAlign w:val="center"/>
            <w:textDirection w:val="lrTb"/>
            <w:noWrap w:val="false"/>
          </w:tcPr>
          <w:p>
            <w:pPr>
              <w:pStyle w:val="1137"/>
              <w:jc w:val="center"/>
              <w:spacing w:line="440" w:lineRule="exact"/>
              <w:rPr>
                <w:rFonts w:ascii="宋体" w:hAnsi="宋体"/>
                <w:color w:val="000000"/>
                <w:sz w:val="24"/>
                <w:szCs w:val="20"/>
              </w:rPr>
            </w:pPr>
            <w:r>
              <w:rPr>
                <w:rFonts w:hint="eastAsia" w:ascii="宋体" w:hAnsi="宋体"/>
                <w:color w:val="000000"/>
                <w:sz w:val="24"/>
                <w:szCs w:val="20"/>
              </w:rPr>
              <w:t xml:space="preserve">公司取得的相关资质及等级：</w:t>
            </w:r>
            <w:r>
              <w:rPr>
                <w:rFonts w:ascii="宋体" w:hAnsi="宋体"/>
                <w:color w:val="000000"/>
                <w:sz w:val="24"/>
                <w:szCs w:val="20"/>
              </w:rPr>
            </w:r>
            <w:r/>
          </w:p>
        </w:tc>
        <w:tc>
          <w:tcPr>
            <w:gridSpan w:val="8"/>
            <w:tcW w:w="6689" w:type="dxa"/>
            <w:vAlign w:val="center"/>
            <w:textDirection w:val="lrTb"/>
            <w:noWrap w:val="false"/>
          </w:tcPr>
          <w:p>
            <w:pPr>
              <w:pStyle w:val="1137"/>
              <w:jc w:val="center"/>
              <w:spacing w:line="440" w:lineRule="exact"/>
              <w:rPr>
                <w:rFonts w:ascii="宋体" w:hAnsi="宋体"/>
                <w:color w:val="000000"/>
                <w:sz w:val="24"/>
                <w:szCs w:val="20"/>
              </w:rPr>
            </w:pPr>
            <w:r>
              <w:rPr>
                <w:rFonts w:ascii="宋体" w:hAnsi="宋体"/>
                <w:color w:val="000000"/>
                <w:sz w:val="24"/>
                <w:szCs w:val="20"/>
              </w:rPr>
            </w:r>
            <w:r/>
          </w:p>
        </w:tc>
      </w:tr>
      <w:tr>
        <w:trPr>
          <w:trHeight w:val="1086"/>
        </w:trPr>
        <w:tc>
          <w:tcPr>
            <w:tcW w:w="615" w:type="dxa"/>
            <w:vAlign w:val="center"/>
            <w:textDirection w:val="lrTb"/>
            <w:noWrap w:val="false"/>
          </w:tcPr>
          <w:p>
            <w:pPr>
              <w:pStyle w:val="1137"/>
              <w:jc w:val="center"/>
              <w:spacing w:line="440" w:lineRule="exact"/>
              <w:rPr>
                <w:rFonts w:ascii="宋体" w:hAnsi="宋体"/>
                <w:color w:val="000000"/>
                <w:sz w:val="24"/>
                <w:szCs w:val="20"/>
              </w:rPr>
            </w:pPr>
            <w:r>
              <w:rPr>
                <w:rFonts w:hint="eastAsia" w:ascii="宋体" w:hAnsi="宋体"/>
                <w:color w:val="000000"/>
                <w:sz w:val="24"/>
                <w:szCs w:val="20"/>
              </w:rPr>
              <w:t xml:space="preserve">（二）</w:t>
            </w:r>
            <w:r>
              <w:rPr>
                <w:rFonts w:ascii="宋体" w:hAnsi="宋体"/>
                <w:color w:val="000000"/>
                <w:sz w:val="24"/>
                <w:szCs w:val="20"/>
              </w:rPr>
            </w:r>
            <w:r/>
          </w:p>
        </w:tc>
        <w:tc>
          <w:tcPr>
            <w:tcW w:w="737" w:type="dxa"/>
            <w:vAlign w:val="center"/>
            <w:textDirection w:val="lrTb"/>
            <w:noWrap w:val="false"/>
          </w:tcPr>
          <w:p>
            <w:pPr>
              <w:pStyle w:val="1137"/>
              <w:jc w:val="center"/>
              <w:spacing w:line="440" w:lineRule="exact"/>
              <w:rPr>
                <w:rFonts w:ascii="宋体" w:hAnsi="宋体"/>
                <w:color w:val="000000"/>
                <w:sz w:val="24"/>
                <w:szCs w:val="20"/>
              </w:rPr>
            </w:pPr>
            <w:r>
              <w:rPr>
                <w:rFonts w:hint="eastAsia" w:ascii="宋体" w:hAnsi="宋体"/>
                <w:color w:val="000000"/>
                <w:sz w:val="24"/>
                <w:szCs w:val="20"/>
              </w:rPr>
              <w:t xml:space="preserve">公司</w:t>
            </w:r>
            <w:r>
              <w:rPr>
                <w:rFonts w:hint="eastAsia" w:ascii="宋体" w:hAnsi="宋体"/>
                <w:b/>
                <w:color w:val="000000"/>
                <w:sz w:val="24"/>
                <w:szCs w:val="20"/>
                <w:u w:val="single"/>
              </w:rPr>
              <w:t xml:space="preserve">××××</w:t>
            </w:r>
            <w:r>
              <w:rPr>
                <w:rFonts w:hint="eastAsia" w:ascii="宋体" w:hAnsi="宋体"/>
                <w:color w:val="000000"/>
                <w:sz w:val="24"/>
                <w:szCs w:val="20"/>
              </w:rPr>
              <w:t xml:space="preserve">年度后获得的荣誉及表彰情况</w:t>
            </w:r>
            <w:r>
              <w:rPr>
                <w:rFonts w:ascii="宋体" w:hAnsi="宋体"/>
                <w:color w:val="000000"/>
                <w:sz w:val="24"/>
                <w:szCs w:val="20"/>
              </w:rPr>
            </w:r>
            <w:r/>
          </w:p>
        </w:tc>
        <w:tc>
          <w:tcPr>
            <w:gridSpan w:val="8"/>
            <w:tcW w:w="6689" w:type="dxa"/>
            <w:vAlign w:val="center"/>
            <w:textDirection w:val="lrTb"/>
            <w:noWrap w:val="false"/>
          </w:tcPr>
          <w:p>
            <w:pPr>
              <w:pStyle w:val="1137"/>
              <w:jc w:val="center"/>
              <w:spacing w:line="440" w:lineRule="exact"/>
              <w:rPr>
                <w:rFonts w:ascii="宋体" w:hAnsi="宋体"/>
                <w:color w:val="000000"/>
                <w:sz w:val="24"/>
                <w:szCs w:val="20"/>
              </w:rPr>
            </w:pPr>
            <w:r>
              <w:rPr>
                <w:rFonts w:ascii="宋体" w:hAnsi="宋体"/>
                <w:color w:val="000000"/>
                <w:sz w:val="24"/>
                <w:szCs w:val="20"/>
              </w:rPr>
            </w:r>
            <w:r/>
          </w:p>
        </w:tc>
      </w:tr>
      <w:tr>
        <w:trPr>
          <w:trHeight w:val="557"/>
        </w:trPr>
        <w:tc>
          <w:tcPr>
            <w:shd w:val="clear" w:color="auto" w:fill="bfbfbf"/>
            <w:tcW w:w="615" w:type="dxa"/>
            <w:vAlign w:val="center"/>
            <w:textDirection w:val="lrTb"/>
            <w:noWrap w:val="false"/>
          </w:tcPr>
          <w:p>
            <w:pPr>
              <w:pStyle w:val="1137"/>
              <w:jc w:val="center"/>
              <w:spacing w:line="440" w:lineRule="exact"/>
              <w:rPr>
                <w:rFonts w:ascii="宋体" w:hAnsi="宋体"/>
                <w:b/>
                <w:color w:val="000000"/>
                <w:sz w:val="24"/>
                <w:szCs w:val="20"/>
              </w:rPr>
            </w:pPr>
            <w:r>
              <w:rPr>
                <w:rFonts w:hint="eastAsia" w:ascii="宋体" w:hAnsi="宋体"/>
                <w:b/>
                <w:color w:val="000000"/>
                <w:sz w:val="24"/>
                <w:szCs w:val="20"/>
              </w:rPr>
              <w:t xml:space="preserve">四</w:t>
            </w:r>
            <w:r>
              <w:rPr>
                <w:rFonts w:ascii="宋体" w:hAnsi="宋体"/>
                <w:b/>
                <w:color w:val="000000"/>
                <w:sz w:val="24"/>
                <w:szCs w:val="20"/>
              </w:rPr>
            </w:r>
            <w:r/>
          </w:p>
        </w:tc>
        <w:tc>
          <w:tcPr>
            <w:gridSpan w:val="9"/>
            <w:shd w:val="clear" w:color="auto" w:fill="bfbfbf"/>
            <w:tcW w:w="8041" w:type="dxa"/>
            <w:vAlign w:val="center"/>
            <w:textDirection w:val="lrTb"/>
            <w:noWrap w:val="false"/>
          </w:tcPr>
          <w:p>
            <w:pPr>
              <w:pStyle w:val="1137"/>
              <w:jc w:val="center"/>
              <w:spacing w:line="440" w:lineRule="exact"/>
              <w:rPr>
                <w:rFonts w:ascii="宋体" w:hAnsi="宋体"/>
                <w:b/>
                <w:color w:val="000000"/>
                <w:sz w:val="24"/>
                <w:szCs w:val="20"/>
              </w:rPr>
            </w:pPr>
            <w:r>
              <w:rPr>
                <w:rFonts w:hint="eastAsia" w:ascii="宋体" w:hAnsi="宋体"/>
                <w:b/>
                <w:color w:val="000000"/>
                <w:sz w:val="24"/>
                <w:szCs w:val="20"/>
              </w:rPr>
              <w:t xml:space="preserve">提供本项目服务所必须的专业设备一览表 </w:t>
            </w:r>
            <w:r>
              <w:rPr>
                <w:rFonts w:ascii="宋体" w:hAnsi="宋体"/>
                <w:b/>
                <w:color w:val="000000"/>
                <w:sz w:val="24"/>
                <w:szCs w:val="20"/>
              </w:rPr>
            </w:r>
            <w:r/>
          </w:p>
        </w:tc>
      </w:tr>
      <w:tr>
        <w:trPr>
          <w:trHeight w:val="459"/>
        </w:trPr>
        <w:tc>
          <w:tcPr>
            <w:shd w:val="clear" w:color="auto" w:fill="ffffff"/>
            <w:tcW w:w="615" w:type="dxa"/>
            <w:vAlign w:val="center"/>
            <w:textDirection w:val="lrTb"/>
            <w:noWrap w:val="false"/>
          </w:tcPr>
          <w:p>
            <w:pPr>
              <w:pStyle w:val="1137"/>
              <w:jc w:val="center"/>
              <w:spacing w:line="440" w:lineRule="exact"/>
              <w:rPr>
                <w:rFonts w:ascii="宋体" w:hAnsi="宋体"/>
                <w:b/>
                <w:color w:val="000000"/>
                <w:sz w:val="24"/>
                <w:szCs w:val="20"/>
              </w:rPr>
            </w:pPr>
            <w:r>
              <w:rPr>
                <w:rFonts w:hint="eastAsia" w:ascii="宋体" w:hAnsi="宋体"/>
                <w:b/>
                <w:color w:val="000000"/>
                <w:sz w:val="24"/>
                <w:szCs w:val="20"/>
              </w:rPr>
              <w:t xml:space="preserve">序号</w:t>
            </w:r>
            <w:r>
              <w:rPr>
                <w:rFonts w:ascii="宋体" w:hAnsi="宋体"/>
                <w:b/>
                <w:color w:val="000000"/>
                <w:sz w:val="24"/>
                <w:szCs w:val="20"/>
              </w:rPr>
            </w:r>
            <w:r/>
          </w:p>
        </w:tc>
        <w:tc>
          <w:tcPr>
            <w:gridSpan w:val="3"/>
            <w:shd w:val="clear" w:color="auto" w:fill="ffffff"/>
            <w:tcW w:w="3248" w:type="dxa"/>
            <w:vAlign w:val="center"/>
            <w:textDirection w:val="lrTb"/>
            <w:noWrap w:val="false"/>
          </w:tcPr>
          <w:p>
            <w:pPr>
              <w:pStyle w:val="1137"/>
              <w:jc w:val="center"/>
              <w:spacing w:line="440" w:lineRule="exact"/>
              <w:rPr>
                <w:rFonts w:ascii="宋体" w:hAnsi="宋体"/>
                <w:b/>
                <w:color w:val="000000"/>
                <w:sz w:val="24"/>
                <w:szCs w:val="20"/>
              </w:rPr>
            </w:pPr>
            <w:r>
              <w:rPr>
                <w:rFonts w:hint="eastAsia" w:ascii="宋体" w:hAnsi="宋体"/>
                <w:b/>
                <w:color w:val="000000"/>
                <w:sz w:val="24"/>
                <w:szCs w:val="20"/>
              </w:rPr>
              <w:t xml:space="preserve">品牌、型号及主要参数配置简述</w:t>
            </w:r>
            <w:r>
              <w:rPr>
                <w:rFonts w:ascii="宋体" w:hAnsi="宋体"/>
                <w:b/>
                <w:color w:val="000000"/>
                <w:sz w:val="24"/>
                <w:szCs w:val="20"/>
              </w:rPr>
            </w:r>
            <w:r/>
          </w:p>
        </w:tc>
        <w:tc>
          <w:tcPr>
            <w:gridSpan w:val="2"/>
            <w:shd w:val="clear" w:color="auto" w:fill="ffffff"/>
            <w:tcW w:w="1140" w:type="dxa"/>
            <w:vAlign w:val="center"/>
            <w:textDirection w:val="lrTb"/>
            <w:noWrap w:val="false"/>
          </w:tcPr>
          <w:p>
            <w:pPr>
              <w:pStyle w:val="1137"/>
              <w:jc w:val="center"/>
              <w:spacing w:line="440" w:lineRule="exact"/>
              <w:rPr>
                <w:rFonts w:ascii="宋体" w:hAnsi="宋体"/>
                <w:b/>
                <w:color w:val="000000"/>
                <w:sz w:val="24"/>
                <w:szCs w:val="20"/>
              </w:rPr>
            </w:pPr>
            <w:r>
              <w:rPr>
                <w:rFonts w:hint="eastAsia" w:ascii="宋体" w:hAnsi="宋体"/>
                <w:b/>
                <w:color w:val="000000"/>
                <w:sz w:val="24"/>
                <w:szCs w:val="20"/>
              </w:rPr>
              <w:t xml:space="preserve">购置年份</w:t>
            </w:r>
            <w:r>
              <w:rPr>
                <w:rFonts w:ascii="宋体" w:hAnsi="宋体"/>
                <w:b/>
                <w:color w:val="000000"/>
                <w:sz w:val="24"/>
                <w:szCs w:val="20"/>
              </w:rPr>
            </w:r>
            <w:r/>
          </w:p>
        </w:tc>
        <w:tc>
          <w:tcPr>
            <w:shd w:val="clear" w:color="auto" w:fill="ffffff"/>
            <w:tcW w:w="587" w:type="dxa"/>
            <w:vAlign w:val="center"/>
            <w:textDirection w:val="lrTb"/>
            <w:noWrap w:val="false"/>
          </w:tcPr>
          <w:p>
            <w:pPr>
              <w:pStyle w:val="1137"/>
              <w:jc w:val="center"/>
              <w:spacing w:line="440" w:lineRule="exact"/>
              <w:rPr>
                <w:rFonts w:ascii="宋体" w:hAnsi="宋体"/>
                <w:b/>
                <w:color w:val="000000"/>
                <w:sz w:val="24"/>
                <w:szCs w:val="20"/>
              </w:rPr>
            </w:pPr>
            <w:r>
              <w:rPr>
                <w:rFonts w:hint="eastAsia" w:ascii="宋体" w:hAnsi="宋体"/>
                <w:b/>
                <w:color w:val="000000"/>
                <w:sz w:val="24"/>
                <w:szCs w:val="20"/>
              </w:rPr>
              <w:t xml:space="preserve">价格</w:t>
            </w:r>
            <w:r>
              <w:rPr>
                <w:rFonts w:ascii="宋体" w:hAnsi="宋体"/>
                <w:b/>
                <w:color w:val="000000"/>
                <w:sz w:val="24"/>
                <w:szCs w:val="20"/>
              </w:rPr>
            </w:r>
            <w:r/>
          </w:p>
        </w:tc>
        <w:tc>
          <w:tcPr>
            <w:gridSpan w:val="2"/>
            <w:shd w:val="clear" w:color="auto" w:fill="ffffff"/>
            <w:tcW w:w="1208" w:type="dxa"/>
            <w:vAlign w:val="center"/>
            <w:textDirection w:val="lrTb"/>
            <w:noWrap w:val="false"/>
          </w:tcPr>
          <w:p>
            <w:pPr>
              <w:pStyle w:val="1137"/>
              <w:jc w:val="center"/>
              <w:spacing w:line="440" w:lineRule="exact"/>
              <w:rPr>
                <w:rFonts w:ascii="宋体" w:hAnsi="宋体"/>
                <w:b/>
                <w:color w:val="000000"/>
                <w:sz w:val="24"/>
                <w:szCs w:val="20"/>
              </w:rPr>
            </w:pPr>
            <w:r>
              <w:rPr>
                <w:rFonts w:hint="eastAsia" w:ascii="宋体" w:hAnsi="宋体"/>
                <w:b/>
                <w:color w:val="000000"/>
                <w:sz w:val="24"/>
                <w:szCs w:val="20"/>
              </w:rPr>
              <w:t xml:space="preserve">数量</w:t>
            </w:r>
            <w:r>
              <w:rPr>
                <w:rFonts w:ascii="宋体" w:hAnsi="宋体"/>
                <w:b/>
                <w:color w:val="000000"/>
                <w:sz w:val="24"/>
                <w:szCs w:val="20"/>
              </w:rPr>
            </w:r>
            <w:r/>
          </w:p>
        </w:tc>
        <w:tc>
          <w:tcPr>
            <w:shd w:val="clear" w:color="auto" w:fill="ffffff"/>
            <w:tcW w:w="743" w:type="dxa"/>
            <w:vAlign w:val="center"/>
            <w:textDirection w:val="lrTb"/>
            <w:noWrap w:val="false"/>
          </w:tcPr>
          <w:p>
            <w:pPr>
              <w:pStyle w:val="1137"/>
              <w:jc w:val="center"/>
              <w:spacing w:line="440" w:lineRule="exact"/>
              <w:rPr>
                <w:rFonts w:ascii="宋体" w:hAnsi="宋体"/>
                <w:b/>
                <w:color w:val="000000"/>
                <w:sz w:val="24"/>
                <w:szCs w:val="20"/>
              </w:rPr>
            </w:pPr>
            <w:r>
              <w:rPr>
                <w:rFonts w:hint="eastAsia" w:ascii="宋体" w:hAnsi="宋体"/>
                <w:b/>
                <w:color w:val="000000"/>
                <w:sz w:val="24"/>
                <w:szCs w:val="20"/>
              </w:rPr>
              <w:t xml:space="preserve">用途</w:t>
            </w:r>
            <w:r>
              <w:rPr>
                <w:rFonts w:ascii="宋体" w:hAnsi="宋体"/>
                <w:b/>
                <w:color w:val="000000"/>
                <w:sz w:val="24"/>
                <w:szCs w:val="20"/>
              </w:rPr>
            </w:r>
            <w:r/>
          </w:p>
        </w:tc>
      </w:tr>
      <w:tr>
        <w:trPr>
          <w:trHeight w:val="483"/>
        </w:trPr>
        <w:tc>
          <w:tcPr>
            <w:shd w:val="clear" w:color="auto" w:fill="ffffff"/>
            <w:tcW w:w="615" w:type="dxa"/>
            <w:vAlign w:val="center"/>
            <w:textDirection w:val="lrTb"/>
            <w:noWrap w:val="false"/>
          </w:tcPr>
          <w:p>
            <w:pPr>
              <w:pStyle w:val="1137"/>
              <w:jc w:val="center"/>
              <w:spacing w:line="440" w:lineRule="exact"/>
              <w:rPr>
                <w:rFonts w:ascii="宋体" w:hAnsi="宋体"/>
                <w:b/>
                <w:color w:val="000000"/>
                <w:sz w:val="24"/>
                <w:szCs w:val="20"/>
              </w:rPr>
            </w:pPr>
            <w:r>
              <w:rPr>
                <w:rFonts w:hint="eastAsia" w:ascii="宋体" w:hAnsi="宋体"/>
                <w:b/>
                <w:color w:val="000000"/>
                <w:sz w:val="24"/>
                <w:szCs w:val="20"/>
              </w:rPr>
              <w:t xml:space="preserve">1</w:t>
            </w:r>
            <w:r>
              <w:rPr>
                <w:rFonts w:ascii="宋体" w:hAnsi="宋体"/>
                <w:b/>
                <w:color w:val="000000"/>
                <w:sz w:val="24"/>
                <w:szCs w:val="20"/>
              </w:rPr>
            </w:r>
            <w:r/>
          </w:p>
        </w:tc>
        <w:tc>
          <w:tcPr>
            <w:gridSpan w:val="3"/>
            <w:shd w:val="clear" w:color="auto" w:fill="ffffff"/>
            <w:tcW w:w="3248" w:type="dxa"/>
            <w:vAlign w:val="center"/>
            <w:textDirection w:val="lrTb"/>
            <w:noWrap w:val="false"/>
          </w:tcPr>
          <w:p>
            <w:pPr>
              <w:pStyle w:val="1137"/>
              <w:jc w:val="center"/>
              <w:spacing w:line="440" w:lineRule="exact"/>
              <w:rPr>
                <w:rFonts w:ascii="宋体" w:hAnsi="宋体"/>
                <w:b/>
                <w:color w:val="000000"/>
                <w:sz w:val="24"/>
                <w:szCs w:val="20"/>
              </w:rPr>
            </w:pPr>
            <w:r>
              <w:rPr>
                <w:rFonts w:ascii="宋体" w:hAnsi="宋体"/>
                <w:b/>
                <w:color w:val="000000"/>
                <w:sz w:val="24"/>
                <w:szCs w:val="20"/>
              </w:rPr>
            </w:r>
            <w:r/>
          </w:p>
        </w:tc>
        <w:tc>
          <w:tcPr>
            <w:gridSpan w:val="2"/>
            <w:shd w:val="clear" w:color="auto" w:fill="ffffff"/>
            <w:tcW w:w="1140" w:type="dxa"/>
            <w:vAlign w:val="center"/>
            <w:textDirection w:val="lrTb"/>
            <w:noWrap w:val="false"/>
          </w:tcPr>
          <w:p>
            <w:pPr>
              <w:pStyle w:val="1137"/>
              <w:jc w:val="center"/>
              <w:spacing w:line="440" w:lineRule="exact"/>
              <w:rPr>
                <w:rFonts w:ascii="宋体" w:hAnsi="宋体"/>
                <w:b/>
                <w:color w:val="000000"/>
                <w:sz w:val="24"/>
                <w:szCs w:val="20"/>
              </w:rPr>
            </w:pPr>
            <w:r>
              <w:rPr>
                <w:rFonts w:ascii="宋体" w:hAnsi="宋体"/>
                <w:b/>
                <w:color w:val="000000"/>
                <w:sz w:val="24"/>
                <w:szCs w:val="20"/>
              </w:rPr>
            </w:r>
            <w:r/>
          </w:p>
        </w:tc>
        <w:tc>
          <w:tcPr>
            <w:shd w:val="clear" w:color="auto" w:fill="ffffff"/>
            <w:tcW w:w="587" w:type="dxa"/>
            <w:vAlign w:val="center"/>
            <w:textDirection w:val="lrTb"/>
            <w:noWrap w:val="false"/>
          </w:tcPr>
          <w:p>
            <w:pPr>
              <w:pStyle w:val="1137"/>
              <w:jc w:val="center"/>
              <w:spacing w:line="440" w:lineRule="exact"/>
              <w:rPr>
                <w:rFonts w:ascii="宋体" w:hAnsi="宋体"/>
                <w:b/>
                <w:color w:val="000000"/>
                <w:sz w:val="24"/>
                <w:szCs w:val="20"/>
              </w:rPr>
            </w:pPr>
            <w:r>
              <w:rPr>
                <w:rFonts w:ascii="宋体" w:hAnsi="宋体"/>
                <w:b/>
                <w:color w:val="000000"/>
                <w:sz w:val="24"/>
                <w:szCs w:val="20"/>
              </w:rPr>
            </w:r>
            <w:r/>
          </w:p>
        </w:tc>
        <w:tc>
          <w:tcPr>
            <w:gridSpan w:val="2"/>
            <w:shd w:val="clear" w:color="auto" w:fill="ffffff"/>
            <w:tcW w:w="1208" w:type="dxa"/>
            <w:vAlign w:val="center"/>
            <w:textDirection w:val="lrTb"/>
            <w:noWrap w:val="false"/>
          </w:tcPr>
          <w:p>
            <w:pPr>
              <w:pStyle w:val="1137"/>
              <w:jc w:val="center"/>
              <w:spacing w:line="440" w:lineRule="exact"/>
              <w:rPr>
                <w:rFonts w:ascii="宋体" w:hAnsi="宋体"/>
                <w:b/>
                <w:color w:val="000000"/>
                <w:sz w:val="24"/>
                <w:szCs w:val="20"/>
              </w:rPr>
            </w:pPr>
            <w:r>
              <w:rPr>
                <w:rFonts w:ascii="宋体" w:hAnsi="宋体"/>
                <w:b/>
                <w:color w:val="000000"/>
                <w:sz w:val="24"/>
                <w:szCs w:val="20"/>
              </w:rPr>
            </w:r>
            <w:r/>
          </w:p>
        </w:tc>
        <w:tc>
          <w:tcPr>
            <w:shd w:val="clear" w:color="auto" w:fill="ffffff"/>
            <w:tcW w:w="743" w:type="dxa"/>
            <w:vAlign w:val="center"/>
            <w:textDirection w:val="lrTb"/>
            <w:noWrap w:val="false"/>
          </w:tcPr>
          <w:p>
            <w:pPr>
              <w:pStyle w:val="1137"/>
              <w:jc w:val="center"/>
              <w:spacing w:line="440" w:lineRule="exact"/>
              <w:rPr>
                <w:rFonts w:ascii="宋体" w:hAnsi="宋体"/>
                <w:b/>
                <w:color w:val="000000"/>
                <w:sz w:val="24"/>
                <w:szCs w:val="20"/>
              </w:rPr>
            </w:pPr>
            <w:r>
              <w:rPr>
                <w:rFonts w:ascii="宋体" w:hAnsi="宋体"/>
                <w:b/>
                <w:color w:val="000000"/>
                <w:sz w:val="24"/>
                <w:szCs w:val="20"/>
              </w:rPr>
            </w:r>
            <w:r/>
          </w:p>
        </w:tc>
      </w:tr>
      <w:tr>
        <w:trPr>
          <w:trHeight w:val="546"/>
        </w:trPr>
        <w:tc>
          <w:tcPr>
            <w:shd w:val="clear" w:color="auto" w:fill="ffffff"/>
            <w:tcW w:w="615" w:type="dxa"/>
            <w:vAlign w:val="center"/>
            <w:textDirection w:val="lrTb"/>
            <w:noWrap w:val="false"/>
          </w:tcPr>
          <w:p>
            <w:pPr>
              <w:pStyle w:val="1137"/>
              <w:jc w:val="center"/>
              <w:spacing w:line="440" w:lineRule="exact"/>
              <w:rPr>
                <w:rFonts w:ascii="宋体" w:hAnsi="宋体"/>
                <w:b/>
                <w:color w:val="000000"/>
                <w:sz w:val="24"/>
                <w:szCs w:val="20"/>
              </w:rPr>
            </w:pPr>
            <w:r>
              <w:rPr>
                <w:rFonts w:hint="eastAsia" w:ascii="宋体" w:hAnsi="宋体"/>
                <w:b/>
                <w:color w:val="000000"/>
                <w:sz w:val="24"/>
                <w:szCs w:val="20"/>
              </w:rPr>
              <w:t xml:space="preserve">2</w:t>
            </w:r>
            <w:r>
              <w:rPr>
                <w:rFonts w:ascii="宋体" w:hAnsi="宋体"/>
                <w:b/>
                <w:color w:val="000000"/>
                <w:sz w:val="24"/>
                <w:szCs w:val="20"/>
              </w:rPr>
            </w:r>
            <w:r/>
          </w:p>
        </w:tc>
        <w:tc>
          <w:tcPr>
            <w:gridSpan w:val="3"/>
            <w:shd w:val="clear" w:color="auto" w:fill="ffffff"/>
            <w:tcW w:w="3248" w:type="dxa"/>
            <w:vAlign w:val="center"/>
            <w:textDirection w:val="lrTb"/>
            <w:noWrap w:val="false"/>
          </w:tcPr>
          <w:p>
            <w:pPr>
              <w:pStyle w:val="1137"/>
              <w:jc w:val="center"/>
              <w:spacing w:line="440" w:lineRule="exact"/>
              <w:rPr>
                <w:rFonts w:ascii="宋体" w:hAnsi="宋体"/>
                <w:b/>
                <w:color w:val="000000"/>
                <w:sz w:val="24"/>
                <w:szCs w:val="20"/>
              </w:rPr>
            </w:pPr>
            <w:r>
              <w:rPr>
                <w:rFonts w:ascii="宋体" w:hAnsi="宋体"/>
                <w:b/>
                <w:color w:val="000000"/>
                <w:sz w:val="24"/>
                <w:szCs w:val="20"/>
              </w:rPr>
            </w:r>
            <w:r/>
          </w:p>
        </w:tc>
        <w:tc>
          <w:tcPr>
            <w:gridSpan w:val="2"/>
            <w:shd w:val="clear" w:color="auto" w:fill="ffffff"/>
            <w:tcW w:w="1140" w:type="dxa"/>
            <w:vAlign w:val="center"/>
            <w:textDirection w:val="lrTb"/>
            <w:noWrap w:val="false"/>
          </w:tcPr>
          <w:p>
            <w:pPr>
              <w:pStyle w:val="1137"/>
              <w:jc w:val="center"/>
              <w:spacing w:line="440" w:lineRule="exact"/>
              <w:rPr>
                <w:rFonts w:ascii="宋体" w:hAnsi="宋体"/>
                <w:b/>
                <w:color w:val="000000"/>
                <w:sz w:val="24"/>
                <w:szCs w:val="20"/>
              </w:rPr>
            </w:pPr>
            <w:r>
              <w:rPr>
                <w:rFonts w:ascii="宋体" w:hAnsi="宋体"/>
                <w:b/>
                <w:color w:val="000000"/>
                <w:sz w:val="24"/>
                <w:szCs w:val="20"/>
              </w:rPr>
            </w:r>
            <w:r/>
          </w:p>
        </w:tc>
        <w:tc>
          <w:tcPr>
            <w:shd w:val="clear" w:color="auto" w:fill="ffffff"/>
            <w:tcW w:w="587" w:type="dxa"/>
            <w:vAlign w:val="center"/>
            <w:textDirection w:val="lrTb"/>
            <w:noWrap w:val="false"/>
          </w:tcPr>
          <w:p>
            <w:pPr>
              <w:pStyle w:val="1137"/>
              <w:jc w:val="center"/>
              <w:spacing w:line="440" w:lineRule="exact"/>
              <w:rPr>
                <w:rFonts w:ascii="宋体" w:hAnsi="宋体"/>
                <w:b/>
                <w:color w:val="000000"/>
                <w:sz w:val="24"/>
                <w:szCs w:val="20"/>
              </w:rPr>
            </w:pPr>
            <w:r>
              <w:rPr>
                <w:rFonts w:ascii="宋体" w:hAnsi="宋体"/>
                <w:b/>
                <w:color w:val="000000"/>
                <w:sz w:val="24"/>
                <w:szCs w:val="20"/>
              </w:rPr>
            </w:r>
            <w:r/>
          </w:p>
        </w:tc>
        <w:tc>
          <w:tcPr>
            <w:gridSpan w:val="2"/>
            <w:shd w:val="clear" w:color="auto" w:fill="ffffff"/>
            <w:tcW w:w="1208" w:type="dxa"/>
            <w:vAlign w:val="center"/>
            <w:textDirection w:val="lrTb"/>
            <w:noWrap w:val="false"/>
          </w:tcPr>
          <w:p>
            <w:pPr>
              <w:pStyle w:val="1137"/>
              <w:jc w:val="center"/>
              <w:spacing w:line="440" w:lineRule="exact"/>
              <w:rPr>
                <w:rFonts w:ascii="宋体" w:hAnsi="宋体"/>
                <w:b/>
                <w:color w:val="000000"/>
                <w:sz w:val="24"/>
                <w:szCs w:val="20"/>
              </w:rPr>
            </w:pPr>
            <w:r>
              <w:rPr>
                <w:rFonts w:ascii="宋体" w:hAnsi="宋体"/>
                <w:b/>
                <w:color w:val="000000"/>
                <w:sz w:val="24"/>
                <w:szCs w:val="20"/>
              </w:rPr>
            </w:r>
            <w:r/>
          </w:p>
        </w:tc>
        <w:tc>
          <w:tcPr>
            <w:shd w:val="clear" w:color="auto" w:fill="ffffff"/>
            <w:tcW w:w="743" w:type="dxa"/>
            <w:vAlign w:val="center"/>
            <w:textDirection w:val="lrTb"/>
            <w:noWrap w:val="false"/>
          </w:tcPr>
          <w:p>
            <w:pPr>
              <w:pStyle w:val="1137"/>
              <w:jc w:val="center"/>
              <w:spacing w:line="440" w:lineRule="exact"/>
              <w:rPr>
                <w:rFonts w:ascii="宋体" w:hAnsi="宋体"/>
                <w:b/>
                <w:color w:val="000000"/>
                <w:sz w:val="24"/>
                <w:szCs w:val="20"/>
              </w:rPr>
            </w:pPr>
            <w:r>
              <w:rPr>
                <w:rFonts w:ascii="宋体" w:hAnsi="宋体"/>
                <w:b/>
                <w:color w:val="000000"/>
                <w:sz w:val="24"/>
                <w:szCs w:val="20"/>
              </w:rPr>
            </w:r>
            <w:r/>
          </w:p>
        </w:tc>
      </w:tr>
      <w:tr>
        <w:trPr>
          <w:trHeight w:val="560"/>
        </w:trPr>
        <w:tc>
          <w:tcPr>
            <w:shd w:val="clear" w:color="auto" w:fill="ffffff"/>
            <w:tcW w:w="615" w:type="dxa"/>
            <w:vAlign w:val="center"/>
            <w:textDirection w:val="lrTb"/>
            <w:noWrap w:val="false"/>
          </w:tcPr>
          <w:p>
            <w:pPr>
              <w:pStyle w:val="1137"/>
              <w:jc w:val="center"/>
              <w:spacing w:line="440" w:lineRule="exact"/>
              <w:rPr>
                <w:rFonts w:ascii="宋体" w:hAnsi="宋体"/>
                <w:b/>
                <w:color w:val="000000"/>
                <w:sz w:val="24"/>
                <w:szCs w:val="20"/>
              </w:rPr>
            </w:pPr>
            <w:r>
              <w:rPr>
                <w:rFonts w:hint="eastAsia" w:ascii="宋体" w:hAnsi="宋体"/>
                <w:b/>
                <w:color w:val="000000"/>
                <w:sz w:val="24"/>
                <w:szCs w:val="20"/>
              </w:rPr>
              <w:t xml:space="preserve">3</w:t>
            </w:r>
            <w:r>
              <w:rPr>
                <w:rFonts w:ascii="宋体" w:hAnsi="宋体"/>
                <w:b/>
                <w:color w:val="000000"/>
                <w:sz w:val="24"/>
                <w:szCs w:val="20"/>
              </w:rPr>
            </w:r>
            <w:r/>
          </w:p>
        </w:tc>
        <w:tc>
          <w:tcPr>
            <w:gridSpan w:val="3"/>
            <w:shd w:val="clear" w:color="auto" w:fill="ffffff"/>
            <w:tcW w:w="3248" w:type="dxa"/>
            <w:vAlign w:val="center"/>
            <w:textDirection w:val="lrTb"/>
            <w:noWrap w:val="false"/>
          </w:tcPr>
          <w:p>
            <w:pPr>
              <w:pStyle w:val="1137"/>
              <w:jc w:val="center"/>
              <w:spacing w:line="440" w:lineRule="exact"/>
              <w:rPr>
                <w:rFonts w:ascii="宋体" w:hAnsi="宋体"/>
                <w:b/>
                <w:color w:val="000000"/>
                <w:sz w:val="24"/>
                <w:szCs w:val="20"/>
              </w:rPr>
            </w:pPr>
            <w:r>
              <w:rPr>
                <w:rFonts w:ascii="宋体" w:hAnsi="宋体"/>
                <w:b/>
                <w:color w:val="000000"/>
                <w:sz w:val="24"/>
                <w:szCs w:val="20"/>
              </w:rPr>
            </w:r>
            <w:r/>
          </w:p>
        </w:tc>
        <w:tc>
          <w:tcPr>
            <w:gridSpan w:val="2"/>
            <w:shd w:val="clear" w:color="auto" w:fill="ffffff"/>
            <w:tcW w:w="1140" w:type="dxa"/>
            <w:vAlign w:val="center"/>
            <w:textDirection w:val="lrTb"/>
            <w:noWrap w:val="false"/>
          </w:tcPr>
          <w:p>
            <w:pPr>
              <w:pStyle w:val="1137"/>
              <w:jc w:val="center"/>
              <w:spacing w:line="440" w:lineRule="exact"/>
              <w:rPr>
                <w:rFonts w:ascii="宋体" w:hAnsi="宋体"/>
                <w:b/>
                <w:color w:val="000000"/>
                <w:sz w:val="24"/>
                <w:szCs w:val="20"/>
              </w:rPr>
            </w:pPr>
            <w:r>
              <w:rPr>
                <w:rFonts w:ascii="宋体" w:hAnsi="宋体"/>
                <w:b/>
                <w:color w:val="000000"/>
                <w:sz w:val="24"/>
                <w:szCs w:val="20"/>
              </w:rPr>
            </w:r>
            <w:r/>
          </w:p>
        </w:tc>
        <w:tc>
          <w:tcPr>
            <w:shd w:val="clear" w:color="auto" w:fill="ffffff"/>
            <w:tcW w:w="587" w:type="dxa"/>
            <w:vAlign w:val="center"/>
            <w:textDirection w:val="lrTb"/>
            <w:noWrap w:val="false"/>
          </w:tcPr>
          <w:p>
            <w:pPr>
              <w:pStyle w:val="1137"/>
              <w:jc w:val="center"/>
              <w:spacing w:line="440" w:lineRule="exact"/>
              <w:rPr>
                <w:rFonts w:ascii="宋体" w:hAnsi="宋体"/>
                <w:b/>
                <w:color w:val="000000"/>
                <w:sz w:val="24"/>
                <w:szCs w:val="20"/>
              </w:rPr>
            </w:pPr>
            <w:r>
              <w:rPr>
                <w:rFonts w:ascii="宋体" w:hAnsi="宋体"/>
                <w:b/>
                <w:color w:val="000000"/>
                <w:sz w:val="24"/>
                <w:szCs w:val="20"/>
              </w:rPr>
            </w:r>
            <w:r/>
          </w:p>
        </w:tc>
        <w:tc>
          <w:tcPr>
            <w:gridSpan w:val="2"/>
            <w:shd w:val="clear" w:color="auto" w:fill="ffffff"/>
            <w:tcW w:w="1208" w:type="dxa"/>
            <w:vAlign w:val="center"/>
            <w:textDirection w:val="lrTb"/>
            <w:noWrap w:val="false"/>
          </w:tcPr>
          <w:p>
            <w:pPr>
              <w:pStyle w:val="1137"/>
              <w:jc w:val="center"/>
              <w:spacing w:line="440" w:lineRule="exact"/>
              <w:rPr>
                <w:rFonts w:ascii="宋体" w:hAnsi="宋体"/>
                <w:b/>
                <w:color w:val="000000"/>
                <w:sz w:val="24"/>
                <w:szCs w:val="20"/>
              </w:rPr>
            </w:pPr>
            <w:r>
              <w:rPr>
                <w:rFonts w:ascii="宋体" w:hAnsi="宋体"/>
                <w:b/>
                <w:color w:val="000000"/>
                <w:sz w:val="24"/>
                <w:szCs w:val="20"/>
              </w:rPr>
            </w:r>
            <w:r/>
          </w:p>
        </w:tc>
        <w:tc>
          <w:tcPr>
            <w:shd w:val="clear" w:color="auto" w:fill="ffffff"/>
            <w:tcW w:w="743" w:type="dxa"/>
            <w:vAlign w:val="center"/>
            <w:textDirection w:val="lrTb"/>
            <w:noWrap w:val="false"/>
          </w:tcPr>
          <w:p>
            <w:pPr>
              <w:pStyle w:val="1137"/>
              <w:jc w:val="center"/>
              <w:spacing w:line="440" w:lineRule="exact"/>
              <w:rPr>
                <w:rFonts w:ascii="宋体" w:hAnsi="宋体"/>
                <w:b/>
                <w:color w:val="000000"/>
                <w:sz w:val="24"/>
                <w:szCs w:val="20"/>
              </w:rPr>
            </w:pPr>
            <w:r>
              <w:rPr>
                <w:rFonts w:ascii="宋体" w:hAnsi="宋体"/>
                <w:b/>
                <w:color w:val="000000"/>
                <w:sz w:val="24"/>
                <w:szCs w:val="20"/>
              </w:rPr>
            </w:r>
            <w:r/>
          </w:p>
        </w:tc>
      </w:tr>
      <w:tr>
        <w:trPr>
          <w:trHeight w:val="553"/>
        </w:trPr>
        <w:tc>
          <w:tcPr>
            <w:shd w:val="clear" w:color="auto" w:fill="ffffff"/>
            <w:tcW w:w="615" w:type="dxa"/>
            <w:vAlign w:val="center"/>
            <w:textDirection w:val="lrTb"/>
            <w:noWrap w:val="false"/>
          </w:tcPr>
          <w:p>
            <w:pPr>
              <w:pStyle w:val="1137"/>
              <w:jc w:val="center"/>
              <w:spacing w:line="440" w:lineRule="exact"/>
              <w:rPr>
                <w:rFonts w:ascii="宋体" w:hAnsi="宋体"/>
                <w:b/>
                <w:color w:val="000000"/>
                <w:sz w:val="24"/>
                <w:szCs w:val="20"/>
              </w:rPr>
            </w:pPr>
            <w:r>
              <w:rPr>
                <w:rFonts w:ascii="宋体" w:hAnsi="宋体"/>
                <w:b/>
                <w:color w:val="000000"/>
                <w:sz w:val="24"/>
                <w:szCs w:val="20"/>
              </w:rPr>
              <w:t xml:space="preserve">…</w:t>
            </w:r>
            <w:r>
              <w:rPr>
                <w:rFonts w:ascii="宋体" w:hAnsi="宋体"/>
                <w:b/>
                <w:color w:val="000000"/>
                <w:sz w:val="24"/>
                <w:szCs w:val="20"/>
              </w:rPr>
            </w:r>
            <w:r/>
          </w:p>
        </w:tc>
        <w:tc>
          <w:tcPr>
            <w:gridSpan w:val="3"/>
            <w:shd w:val="clear" w:color="auto" w:fill="ffffff"/>
            <w:tcW w:w="3248" w:type="dxa"/>
            <w:vAlign w:val="center"/>
            <w:textDirection w:val="lrTb"/>
            <w:noWrap w:val="false"/>
          </w:tcPr>
          <w:p>
            <w:pPr>
              <w:pStyle w:val="1137"/>
              <w:jc w:val="center"/>
              <w:spacing w:line="440" w:lineRule="exact"/>
              <w:rPr>
                <w:rFonts w:ascii="宋体" w:hAnsi="宋体"/>
                <w:b/>
                <w:color w:val="000000"/>
                <w:sz w:val="24"/>
                <w:szCs w:val="20"/>
              </w:rPr>
            </w:pPr>
            <w:r>
              <w:rPr>
                <w:rFonts w:ascii="宋体" w:hAnsi="宋体"/>
                <w:b/>
                <w:color w:val="000000"/>
                <w:sz w:val="24"/>
                <w:szCs w:val="20"/>
              </w:rPr>
            </w:r>
            <w:r/>
          </w:p>
        </w:tc>
        <w:tc>
          <w:tcPr>
            <w:gridSpan w:val="2"/>
            <w:shd w:val="clear" w:color="auto" w:fill="ffffff"/>
            <w:tcW w:w="1140" w:type="dxa"/>
            <w:vAlign w:val="center"/>
            <w:textDirection w:val="lrTb"/>
            <w:noWrap w:val="false"/>
          </w:tcPr>
          <w:p>
            <w:pPr>
              <w:pStyle w:val="1137"/>
              <w:jc w:val="center"/>
              <w:spacing w:line="440" w:lineRule="exact"/>
              <w:rPr>
                <w:rFonts w:ascii="宋体" w:hAnsi="宋体"/>
                <w:b/>
                <w:color w:val="000000"/>
                <w:sz w:val="24"/>
                <w:szCs w:val="20"/>
              </w:rPr>
            </w:pPr>
            <w:r>
              <w:rPr>
                <w:rFonts w:ascii="宋体" w:hAnsi="宋体"/>
                <w:b/>
                <w:color w:val="000000"/>
                <w:sz w:val="24"/>
                <w:szCs w:val="20"/>
              </w:rPr>
            </w:r>
            <w:r/>
          </w:p>
        </w:tc>
        <w:tc>
          <w:tcPr>
            <w:shd w:val="clear" w:color="auto" w:fill="ffffff"/>
            <w:tcW w:w="587" w:type="dxa"/>
            <w:vAlign w:val="center"/>
            <w:textDirection w:val="lrTb"/>
            <w:noWrap w:val="false"/>
          </w:tcPr>
          <w:p>
            <w:pPr>
              <w:pStyle w:val="1137"/>
              <w:jc w:val="center"/>
              <w:spacing w:line="440" w:lineRule="exact"/>
              <w:rPr>
                <w:rFonts w:ascii="宋体" w:hAnsi="宋体"/>
                <w:b/>
                <w:color w:val="000000"/>
                <w:sz w:val="24"/>
                <w:szCs w:val="20"/>
              </w:rPr>
            </w:pPr>
            <w:r>
              <w:rPr>
                <w:rFonts w:ascii="宋体" w:hAnsi="宋体"/>
                <w:b/>
                <w:color w:val="000000"/>
                <w:sz w:val="24"/>
                <w:szCs w:val="20"/>
              </w:rPr>
            </w:r>
            <w:r/>
          </w:p>
        </w:tc>
        <w:tc>
          <w:tcPr>
            <w:gridSpan w:val="2"/>
            <w:shd w:val="clear" w:color="auto" w:fill="ffffff"/>
            <w:tcW w:w="1208" w:type="dxa"/>
            <w:vAlign w:val="center"/>
            <w:textDirection w:val="lrTb"/>
            <w:noWrap w:val="false"/>
          </w:tcPr>
          <w:p>
            <w:pPr>
              <w:pStyle w:val="1137"/>
              <w:jc w:val="center"/>
              <w:spacing w:line="440" w:lineRule="exact"/>
              <w:rPr>
                <w:rFonts w:ascii="宋体" w:hAnsi="宋体"/>
                <w:b/>
                <w:color w:val="000000"/>
                <w:sz w:val="24"/>
                <w:szCs w:val="20"/>
              </w:rPr>
            </w:pPr>
            <w:r>
              <w:rPr>
                <w:rFonts w:ascii="宋体" w:hAnsi="宋体"/>
                <w:b/>
                <w:color w:val="000000"/>
                <w:sz w:val="24"/>
                <w:szCs w:val="20"/>
              </w:rPr>
            </w:r>
            <w:r/>
          </w:p>
        </w:tc>
        <w:tc>
          <w:tcPr>
            <w:shd w:val="clear" w:color="auto" w:fill="ffffff"/>
            <w:tcW w:w="743" w:type="dxa"/>
            <w:vAlign w:val="center"/>
            <w:textDirection w:val="lrTb"/>
            <w:noWrap w:val="false"/>
          </w:tcPr>
          <w:p>
            <w:pPr>
              <w:pStyle w:val="1137"/>
              <w:jc w:val="center"/>
              <w:spacing w:line="440" w:lineRule="exact"/>
              <w:rPr>
                <w:rFonts w:ascii="宋体" w:hAnsi="宋体"/>
                <w:b/>
                <w:color w:val="000000"/>
                <w:sz w:val="24"/>
                <w:szCs w:val="20"/>
              </w:rPr>
            </w:pPr>
            <w:r>
              <w:rPr>
                <w:rFonts w:ascii="宋体" w:hAnsi="宋体"/>
                <w:b/>
                <w:color w:val="000000"/>
                <w:sz w:val="24"/>
                <w:szCs w:val="20"/>
              </w:rPr>
            </w:r>
            <w:r/>
          </w:p>
        </w:tc>
      </w:tr>
      <w:tr>
        <w:trPr>
          <w:trHeight w:val="575"/>
        </w:trPr>
        <w:tc>
          <w:tcPr>
            <w:shd w:val="clear" w:color="auto" w:fill="bfbfbf"/>
            <w:tcW w:w="615" w:type="dxa"/>
            <w:vAlign w:val="center"/>
            <w:textDirection w:val="lrTb"/>
            <w:noWrap w:val="false"/>
          </w:tcPr>
          <w:p>
            <w:pPr>
              <w:pStyle w:val="1137"/>
              <w:jc w:val="center"/>
              <w:spacing w:line="440" w:lineRule="exact"/>
              <w:rPr>
                <w:rFonts w:ascii="宋体" w:hAnsi="宋体"/>
                <w:b/>
                <w:color w:val="000000"/>
                <w:sz w:val="24"/>
                <w:szCs w:val="20"/>
              </w:rPr>
            </w:pPr>
            <w:r>
              <w:rPr>
                <w:rFonts w:hint="eastAsia" w:ascii="宋体" w:hAnsi="宋体"/>
                <w:b/>
                <w:color w:val="000000"/>
                <w:sz w:val="24"/>
                <w:szCs w:val="20"/>
              </w:rPr>
              <w:t xml:space="preserve">五</w:t>
            </w:r>
            <w:r>
              <w:rPr>
                <w:rFonts w:ascii="宋体" w:hAnsi="宋体"/>
                <w:b/>
                <w:color w:val="000000"/>
                <w:sz w:val="24"/>
                <w:szCs w:val="20"/>
              </w:rPr>
            </w:r>
            <w:r/>
          </w:p>
        </w:tc>
        <w:tc>
          <w:tcPr>
            <w:gridSpan w:val="9"/>
            <w:shd w:val="clear" w:color="auto" w:fill="bfbfbf"/>
            <w:tcW w:w="8041" w:type="dxa"/>
            <w:vAlign w:val="center"/>
            <w:textDirection w:val="lrTb"/>
            <w:noWrap w:val="false"/>
          </w:tcPr>
          <w:p>
            <w:pPr>
              <w:pStyle w:val="1137"/>
              <w:jc w:val="center"/>
              <w:spacing w:line="440" w:lineRule="exact"/>
              <w:rPr>
                <w:rFonts w:ascii="宋体" w:hAnsi="宋体"/>
                <w:b/>
                <w:color w:val="000000"/>
                <w:sz w:val="24"/>
                <w:szCs w:val="20"/>
              </w:rPr>
            </w:pPr>
            <w:r>
              <w:rPr>
                <w:rFonts w:hint="eastAsia" w:ascii="宋体" w:hAnsi="宋体"/>
                <w:b/>
                <w:color w:val="000000"/>
                <w:sz w:val="24"/>
                <w:szCs w:val="20"/>
              </w:rPr>
              <w:t xml:space="preserve">提供本项目服务所必须的专业技术能力</w:t>
            </w:r>
            <w:r>
              <w:rPr>
                <w:rFonts w:ascii="宋体" w:hAnsi="宋体"/>
                <w:b/>
                <w:color w:val="000000"/>
                <w:sz w:val="24"/>
                <w:szCs w:val="20"/>
              </w:rPr>
            </w:r>
            <w:r/>
          </w:p>
        </w:tc>
      </w:tr>
      <w:tr>
        <w:trPr>
          <w:trHeight w:val="1630"/>
        </w:trPr>
        <w:tc>
          <w:tcPr>
            <w:gridSpan w:val="10"/>
            <w:shd w:val="clear" w:color="auto" w:fill="ffffff"/>
            <w:tcW w:w="9169" w:type="dxa"/>
            <w:vAlign w:val="center"/>
            <w:textDirection w:val="lrTb"/>
            <w:noWrap w:val="false"/>
          </w:tcPr>
          <w:p>
            <w:pPr>
              <w:pStyle w:val="1137"/>
              <w:jc w:val="center"/>
              <w:spacing w:line="440" w:lineRule="exact"/>
              <w:rPr>
                <w:rFonts w:ascii="宋体" w:hAnsi="宋体"/>
                <w:b/>
                <w:color w:val="000000"/>
                <w:sz w:val="24"/>
                <w:szCs w:val="20"/>
              </w:rPr>
            </w:pPr>
            <w:r>
              <w:rPr>
                <w:rFonts w:ascii="宋体" w:hAnsi="宋体"/>
                <w:b/>
                <w:color w:val="000000"/>
                <w:sz w:val="24"/>
                <w:szCs w:val="20"/>
              </w:rPr>
            </w:r>
            <w:r/>
          </w:p>
        </w:tc>
      </w:tr>
    </w:tbl>
    <w:p>
      <w:pPr>
        <w:pStyle w:val="1137"/>
        <w:jc w:val="left"/>
        <w:spacing w:line="440" w:lineRule="exact"/>
        <w:widowControl/>
        <w:rPr>
          <w:rFonts w:ascii="宋体" w:hAnsi="宋体"/>
          <w:b/>
          <w:bCs/>
          <w:color w:val="000000"/>
          <w:sz w:val="32"/>
          <w:szCs w:val="32"/>
        </w:rPr>
      </w:pPr>
      <w:r>
        <w:rPr>
          <w:rFonts w:ascii="宋体" w:hAnsi="宋体"/>
          <w:b/>
          <w:bCs/>
          <w:color w:val="000000"/>
          <w:sz w:val="32"/>
          <w:szCs w:val="32"/>
        </w:rPr>
      </w:r>
      <w:r/>
    </w:p>
    <w:p>
      <w:pPr>
        <w:pStyle w:val="1137"/>
        <w:spacing w:line="440" w:lineRule="exact"/>
        <w:rPr>
          <w:rFonts w:ascii="宋体" w:hAnsi="宋体"/>
          <w:color w:val="000000"/>
          <w:sz w:val="24"/>
          <w:u w:val="single"/>
        </w:rPr>
      </w:pPr>
      <w:r>
        <w:rPr>
          <w:rFonts w:hint="eastAsia" w:ascii="宋体" w:hAnsi="宋体"/>
          <w:color w:val="000000"/>
          <w:sz w:val="24"/>
        </w:rPr>
        <w:t xml:space="preserve">注：1、</w:t>
      </w:r>
      <w:r>
        <w:rPr>
          <w:rFonts w:hint="eastAsia" w:ascii="宋体" w:hAnsi="宋体"/>
          <w:color w:val="000000"/>
          <w:sz w:val="24"/>
          <w:u w:val="single"/>
        </w:rPr>
        <w:t xml:space="preserve">如行数不够请自行添加。</w:t>
      </w:r>
      <w:r>
        <w:rPr>
          <w:rFonts w:ascii="宋体" w:hAnsi="宋体"/>
          <w:color w:val="000000"/>
          <w:sz w:val="24"/>
          <w:u w:val="single"/>
        </w:rPr>
      </w:r>
      <w:r/>
    </w:p>
    <w:p>
      <w:pPr>
        <w:pStyle w:val="1016"/>
        <w:jc w:val="center"/>
        <w:spacing w:line="440" w:lineRule="exact"/>
        <w:rPr>
          <w:rFonts w:ascii="宋体" w:hAnsi="宋体" w:cs="仿宋"/>
          <w:b/>
          <w:bCs/>
          <w:color w:val="000000"/>
          <w:sz w:val="32"/>
          <w:szCs w:val="32"/>
        </w:rPr>
      </w:pPr>
      <w:r>
        <w:rPr>
          <w:rFonts w:hint="eastAsia" w:ascii="宋体" w:hAnsi="宋体" w:cs="仿宋"/>
          <w:b/>
          <w:bCs/>
          <w:color w:val="000000"/>
          <w:sz w:val="32"/>
          <w:szCs w:val="32"/>
        </w:rPr>
        <w:br w:type="page" w:clear="all"/>
      </w:r>
      <w:r>
        <w:rPr>
          <w:rFonts w:hint="eastAsia" w:ascii="宋体" w:hAnsi="宋体" w:cs="仿宋"/>
          <w:b/>
          <w:bCs/>
          <w:color w:val="000000"/>
          <w:sz w:val="32"/>
          <w:szCs w:val="32"/>
        </w:rPr>
        <w:t xml:space="preserve">质疑函范本</w:t>
      </w:r>
      <w:r>
        <w:rPr>
          <w:rFonts w:ascii="宋体" w:hAnsi="宋体" w:cs="仿宋"/>
          <w:b/>
          <w:bCs/>
          <w:color w:val="000000"/>
          <w:sz w:val="32"/>
          <w:szCs w:val="32"/>
        </w:rPr>
      </w:r>
      <w:r/>
    </w:p>
    <w:p>
      <w:pPr>
        <w:pStyle w:val="1016"/>
        <w:spacing w:line="440" w:lineRule="exact"/>
        <w:rPr>
          <w:rFonts w:ascii="宋体" w:hAnsi="宋体" w:cs="仿宋"/>
          <w:bCs/>
          <w:color w:val="000000"/>
          <w:sz w:val="24"/>
          <w:szCs w:val="24"/>
        </w:rPr>
      </w:pPr>
      <w:r>
        <w:rPr>
          <w:rFonts w:hint="eastAsia" w:ascii="宋体" w:hAnsi="宋体" w:cs="仿宋"/>
          <w:bCs/>
          <w:color w:val="000000"/>
          <w:sz w:val="24"/>
          <w:szCs w:val="24"/>
        </w:rPr>
        <w:t xml:space="preserve">一、质疑投标人基本信息</w:t>
      </w:r>
      <w:r>
        <w:rPr>
          <w:rFonts w:ascii="宋体" w:hAnsi="宋体" w:cs="仿宋"/>
          <w:bCs/>
          <w:color w:val="000000"/>
          <w:sz w:val="24"/>
          <w:szCs w:val="24"/>
        </w:rPr>
      </w:r>
      <w:r/>
    </w:p>
    <w:p>
      <w:pPr>
        <w:pStyle w:val="1016"/>
        <w:spacing w:line="440" w:lineRule="exact"/>
        <w:rPr>
          <w:rFonts w:ascii="宋体" w:hAnsi="宋体" w:cs="仿宋"/>
          <w:color w:val="000000"/>
          <w:sz w:val="24"/>
          <w:szCs w:val="24"/>
          <w:u w:val="single"/>
        </w:rPr>
      </w:pPr>
      <w:r>
        <w:rPr>
          <w:rFonts w:hint="eastAsia" w:ascii="宋体" w:hAnsi="宋体" w:cs="仿宋"/>
          <w:color w:val="000000"/>
          <w:sz w:val="24"/>
          <w:szCs w:val="24"/>
        </w:rPr>
        <w:t xml:space="preserve">质疑投标人：</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1016"/>
        <w:spacing w:line="440" w:lineRule="exact"/>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1016"/>
        <w:spacing w:line="440" w:lineRule="exact"/>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1016"/>
        <w:spacing w:line="440" w:lineRule="exact"/>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1016"/>
        <w:spacing w:line="440" w:lineRule="exact"/>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1016"/>
        <w:spacing w:line="440" w:lineRule="exact"/>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1016"/>
        <w:spacing w:line="440" w:lineRule="exact"/>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rPr>
          <w:rFonts w:ascii="宋体" w:hAnsi="宋体" w:cs="仿宋"/>
          <w:bCs/>
          <w:color w:val="000000"/>
          <w:sz w:val="24"/>
          <w:szCs w:val="24"/>
        </w:rPr>
      </w:r>
      <w:r/>
    </w:p>
    <w:p>
      <w:pPr>
        <w:pStyle w:val="1016"/>
        <w:spacing w:line="440" w:lineRule="exact"/>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1016"/>
        <w:spacing w:line="440" w:lineRule="exact"/>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1016"/>
        <w:spacing w:line="440" w:lineRule="exact"/>
        <w:rPr>
          <w:rFonts w:ascii="宋体" w:hAnsi="宋体" w:cs="仿宋"/>
          <w:color w:val="000000"/>
          <w:sz w:val="24"/>
          <w:szCs w:val="24"/>
          <w:u w:val="single"/>
        </w:rPr>
      </w:pPr>
      <w:r>
        <w:rPr>
          <w:rFonts w:hint="eastAsia" w:ascii="宋体" w:hAnsi="宋体"/>
          <w:color w:val="000000"/>
          <w:sz w:val="24"/>
        </w:rPr>
        <w:t xml:space="preserve">招标</w:t>
      </w:r>
      <w:r>
        <w:rPr>
          <w:rFonts w:hint="eastAsia" w:ascii="宋体" w:hAnsi="宋体" w:cs="仿宋"/>
          <w:color w:val="000000"/>
          <w:sz w:val="24"/>
          <w:szCs w:val="24"/>
        </w:rPr>
        <w:t xml:space="preserve">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1016"/>
        <w:spacing w:line="440" w:lineRule="exact"/>
        <w:rPr>
          <w:rFonts w:ascii="宋体" w:hAnsi="宋体" w:cs="仿宋"/>
          <w:color w:val="000000"/>
          <w:sz w:val="24"/>
          <w:szCs w:val="24"/>
        </w:rPr>
      </w:pPr>
      <w:r>
        <w:rPr>
          <w:rFonts w:hint="eastAsia" w:ascii="宋体" w:hAnsi="宋体" w:cs="仿宋"/>
          <w:color w:val="000000"/>
          <w:sz w:val="24"/>
          <w:szCs w:val="24"/>
        </w:rPr>
        <w:t xml:space="preserve">文件获取日期：</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1016"/>
        <w:spacing w:line="440" w:lineRule="exact"/>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rPr>
          <w:rFonts w:ascii="宋体" w:hAnsi="宋体" w:cs="仿宋"/>
          <w:bCs/>
          <w:color w:val="000000"/>
          <w:sz w:val="24"/>
          <w:szCs w:val="24"/>
        </w:rPr>
      </w:r>
      <w:r/>
    </w:p>
    <w:p>
      <w:pPr>
        <w:pStyle w:val="1016"/>
        <w:spacing w:line="440" w:lineRule="exact"/>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1016"/>
        <w:spacing w:line="440" w:lineRule="exact"/>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1016"/>
        <w:spacing w:line="440" w:lineRule="exact"/>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1016"/>
        <w:spacing w:line="440" w:lineRule="exact"/>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1016"/>
        <w:spacing w:line="440" w:lineRule="exact"/>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1016"/>
        <w:spacing w:line="440" w:lineRule="exact"/>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ascii="宋体" w:hAnsi="宋体" w:cs="仿宋"/>
          <w:color w:val="000000"/>
          <w:sz w:val="24"/>
          <w:szCs w:val="24"/>
          <w:u w:val="single"/>
        </w:rPr>
      </w:r>
      <w:r/>
    </w:p>
    <w:p>
      <w:pPr>
        <w:pStyle w:val="1016"/>
        <w:spacing w:line="440" w:lineRule="exact"/>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1016"/>
        <w:spacing w:line="440" w:lineRule="exact"/>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rPr>
          <w:rFonts w:ascii="宋体" w:hAnsi="宋体" w:cs="仿宋"/>
          <w:bCs/>
          <w:color w:val="000000"/>
          <w:sz w:val="24"/>
          <w:szCs w:val="24"/>
        </w:rPr>
      </w:r>
      <w:r/>
    </w:p>
    <w:p>
      <w:pPr>
        <w:pStyle w:val="1016"/>
        <w:spacing w:line="440" w:lineRule="exact"/>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1016"/>
        <w:spacing w:line="440" w:lineRule="exact"/>
        <w:rPr>
          <w:rFonts w:ascii="宋体" w:hAnsi="宋体"/>
          <w:color w:val="000000"/>
          <w:sz w:val="24"/>
          <w:szCs w:val="24"/>
        </w:rPr>
      </w:pPr>
      <w:r>
        <w:rPr>
          <w:rFonts w:hint="eastAsia" w:ascii="宋体" w:hAnsi="宋体"/>
          <w:color w:val="000000"/>
          <w:sz w:val="24"/>
          <w:szCs w:val="24"/>
        </w:rPr>
        <w:t xml:space="preserve">签字(签章)：                   公章：                      </w:t>
      </w:r>
      <w:r>
        <w:rPr>
          <w:rFonts w:ascii="宋体" w:hAnsi="宋体"/>
          <w:color w:val="000000"/>
          <w:sz w:val="24"/>
          <w:szCs w:val="24"/>
        </w:rPr>
      </w:r>
      <w:r/>
    </w:p>
    <w:p>
      <w:pPr>
        <w:pStyle w:val="1016"/>
        <w:spacing w:line="440" w:lineRule="exact"/>
        <w:rPr>
          <w:rFonts w:ascii="宋体" w:hAnsi="宋体"/>
          <w:color w:val="000000"/>
          <w:sz w:val="24"/>
          <w:szCs w:val="24"/>
        </w:rPr>
      </w:pPr>
      <w:r>
        <w:rPr>
          <w:rFonts w:hint="eastAsia" w:ascii="宋体" w:hAnsi="宋体"/>
          <w:color w:val="000000"/>
          <w:sz w:val="24"/>
          <w:szCs w:val="24"/>
        </w:rPr>
        <w:t xml:space="preserve">日期：    </w:t>
      </w:r>
      <w:r>
        <w:rPr>
          <w:rFonts w:ascii="宋体" w:hAnsi="宋体"/>
          <w:color w:val="000000"/>
          <w:sz w:val="24"/>
          <w:szCs w:val="24"/>
        </w:rPr>
      </w:r>
      <w:r/>
    </w:p>
    <w:p>
      <w:pPr>
        <w:pStyle w:val="1016"/>
        <w:spacing w:line="440" w:lineRule="exact"/>
        <w:rPr>
          <w:rFonts w:ascii="宋体" w:hAnsi="宋体"/>
          <w:b/>
          <w:color w:val="000000"/>
          <w:sz w:val="24"/>
          <w:szCs w:val="24"/>
        </w:rPr>
      </w:pPr>
      <w:r>
        <w:rPr>
          <w:rFonts w:hint="eastAsia" w:ascii="宋体" w:hAnsi="宋体"/>
          <w:b/>
          <w:color w:val="000000"/>
          <w:sz w:val="24"/>
          <w:szCs w:val="24"/>
        </w:rPr>
        <w:t xml:space="preserve">质疑函制作说明：</w:t>
      </w:r>
      <w:r>
        <w:rPr>
          <w:rFonts w:ascii="宋体" w:hAnsi="宋体"/>
          <w:b/>
          <w:color w:val="000000"/>
          <w:sz w:val="24"/>
          <w:szCs w:val="24"/>
        </w:rPr>
      </w:r>
      <w:r/>
    </w:p>
    <w:p>
      <w:pPr>
        <w:pStyle w:val="1016"/>
        <w:ind w:firstLine="480"/>
        <w:jc w:val="left"/>
        <w:spacing w:line="440" w:lineRule="exact"/>
        <w:widowControl/>
        <w:rPr>
          <w:rFonts w:ascii="宋体" w:hAnsi="宋体"/>
          <w:color w:val="000000"/>
          <w:sz w:val="24"/>
          <w:szCs w:val="24"/>
        </w:rPr>
      </w:pPr>
      <w:r>
        <w:rPr>
          <w:rFonts w:hint="eastAsia" w:ascii="宋体" w:hAnsi="宋体"/>
          <w:color w:val="000000"/>
          <w:sz w:val="24"/>
          <w:szCs w:val="24"/>
        </w:rPr>
        <w:t xml:space="preserve">1.投标人提出质疑时，应提交质疑函和必要的证明材料。</w:t>
      </w:r>
      <w:r>
        <w:rPr>
          <w:rFonts w:ascii="宋体" w:hAnsi="宋体"/>
          <w:color w:val="000000"/>
          <w:sz w:val="24"/>
          <w:szCs w:val="24"/>
        </w:rPr>
      </w:r>
      <w:r/>
    </w:p>
    <w:p>
      <w:pPr>
        <w:pStyle w:val="1016"/>
        <w:ind w:firstLine="480"/>
        <w:jc w:val="left"/>
        <w:spacing w:line="440" w:lineRule="exact"/>
        <w:widowControl/>
        <w:rPr>
          <w:rFonts w:ascii="宋体" w:hAnsi="宋体"/>
          <w:color w:val="000000"/>
          <w:sz w:val="24"/>
          <w:szCs w:val="24"/>
        </w:rPr>
      </w:pPr>
      <w:r>
        <w:rPr>
          <w:rFonts w:hint="eastAsia" w:ascii="宋体" w:hAnsi="宋体"/>
          <w:color w:val="000000"/>
          <w:sz w:val="24"/>
          <w:szCs w:val="24"/>
        </w:rPr>
        <w:t xml:space="preserve">2.质疑投标人若委托代理人进行质疑的，质疑函应按要求列明“授权代表”的有关内容，并在附件中提交由质疑</w:t>
      </w:r>
      <w:r>
        <w:rPr>
          <w:rFonts w:hint="eastAsia" w:ascii="宋体" w:hAnsi="宋体" w:cs="宋体"/>
          <w:color w:val="000000"/>
          <w:sz w:val="24"/>
          <w:szCs w:val="24"/>
        </w:rPr>
        <w:t xml:space="preserve">投标人签署的授权委托书。授权委托书应载明代理人的姓名或者名称、代理事项、具体权限、期限和相关事项。</w:t>
      </w:r>
      <w:r>
        <w:rPr>
          <w:rFonts w:ascii="宋体" w:hAnsi="宋体"/>
          <w:color w:val="000000"/>
          <w:sz w:val="24"/>
          <w:szCs w:val="24"/>
        </w:rPr>
      </w:r>
      <w:r/>
    </w:p>
    <w:p>
      <w:pPr>
        <w:pStyle w:val="1016"/>
        <w:ind w:firstLine="480"/>
        <w:jc w:val="left"/>
        <w:spacing w:line="440" w:lineRule="exact"/>
        <w:widowControl/>
        <w:rPr>
          <w:rFonts w:ascii="宋体" w:hAnsi="宋体"/>
          <w:color w:val="000000"/>
          <w:sz w:val="24"/>
          <w:szCs w:val="24"/>
        </w:rPr>
      </w:pPr>
      <w:r>
        <w:rPr>
          <w:rFonts w:hint="eastAsia" w:ascii="宋体" w:hAnsi="宋体"/>
          <w:color w:val="000000"/>
          <w:sz w:val="24"/>
          <w:szCs w:val="24"/>
        </w:rPr>
        <w:t xml:space="preserve">3.质疑投标人若对项目的某一分包进行质疑，质疑函中应列明具体分包号。</w:t>
      </w:r>
      <w:r>
        <w:rPr>
          <w:rFonts w:ascii="宋体" w:hAnsi="宋体"/>
          <w:color w:val="000000"/>
          <w:sz w:val="24"/>
          <w:szCs w:val="24"/>
        </w:rPr>
      </w:r>
      <w:r/>
    </w:p>
    <w:p>
      <w:pPr>
        <w:pStyle w:val="1016"/>
        <w:ind w:firstLine="480"/>
        <w:jc w:val="left"/>
        <w:spacing w:line="44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rPr>
          <w:rFonts w:ascii="宋体" w:hAnsi="宋体"/>
          <w:color w:val="000000"/>
          <w:sz w:val="24"/>
          <w:szCs w:val="24"/>
        </w:rPr>
      </w:r>
      <w:r/>
    </w:p>
    <w:p>
      <w:pPr>
        <w:pStyle w:val="1016"/>
        <w:ind w:firstLine="480"/>
        <w:jc w:val="left"/>
        <w:spacing w:line="44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rPr>
          <w:rFonts w:ascii="宋体" w:hAnsi="宋体"/>
          <w:color w:val="000000"/>
          <w:sz w:val="24"/>
          <w:szCs w:val="24"/>
        </w:rPr>
      </w:r>
      <w:r/>
    </w:p>
    <w:p>
      <w:pPr>
        <w:pStyle w:val="1016"/>
        <w:ind w:firstLine="480"/>
        <w:jc w:val="left"/>
        <w:spacing w:line="440" w:lineRule="exact"/>
        <w:widowControl/>
        <w:rPr>
          <w:rFonts w:ascii="宋体" w:hAnsi="宋体"/>
          <w:color w:val="000000"/>
          <w:sz w:val="24"/>
          <w:szCs w:val="24"/>
        </w:rPr>
      </w:pPr>
      <w:r>
        <w:rPr>
          <w:rFonts w:hint="eastAsia" w:ascii="宋体" w:hAnsi="宋体"/>
          <w:color w:val="000000"/>
          <w:sz w:val="24"/>
          <w:szCs w:val="24"/>
        </w:rPr>
        <w:t xml:space="preserve">6.质疑投标人为自然人的，质疑函应由本人签字；质疑投标人为法人或者其他组织的，质疑函应由法定代表人、主要负责人，或者其授权代表签字或者盖章，并加盖公章。</w:t>
      </w:r>
      <w:r>
        <w:rPr>
          <w:rFonts w:ascii="宋体" w:hAnsi="宋体"/>
          <w:color w:val="000000"/>
          <w:sz w:val="24"/>
          <w:szCs w:val="24"/>
        </w:rPr>
      </w:r>
      <w:r/>
    </w:p>
    <w:p>
      <w:pPr>
        <w:pStyle w:val="1031"/>
        <w:spacing w:line="440" w:lineRule="exact"/>
        <w:rPr>
          <w:rFonts w:hint="eastAsia"/>
          <w:color w:val="000000"/>
          <w:sz w:val="24"/>
          <w:szCs w:val="24"/>
        </w:rPr>
      </w:pPr>
      <w:r>
        <w:rPr>
          <w:rFonts w:hint="eastAsia"/>
          <w:color w:val="000000"/>
          <w:sz w:val="24"/>
          <w:szCs w:val="24"/>
        </w:rPr>
      </w:r>
      <w:r/>
    </w:p>
    <w:p>
      <w:pPr>
        <w:pStyle w:val="1031"/>
        <w:spacing w:line="440" w:lineRule="exact"/>
        <w:rPr>
          <w:color w:val="000000"/>
          <w:sz w:val="24"/>
          <w:szCs w:val="24"/>
        </w:rPr>
      </w:pPr>
      <w:r>
        <w:rPr>
          <w:color w:val="000000"/>
          <w:sz w:val="24"/>
          <w:szCs w:val="24"/>
        </w:rPr>
      </w:r>
      <w:r/>
    </w:p>
    <w:sectPr>
      <w:footerReference w:type="default" r:id="rId12"/>
      <w:footerReference w:type="first" r:id="rId13"/>
      <w:footnotePr/>
      <w:endnotePr/>
      <w:type w:val="nextPage"/>
      <w:pgSz w:w="11906" w:h="16838" w:orient="portrait"/>
      <w:pgMar w:top="1418" w:right="1588" w:bottom="1418" w:left="1365"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Cambria">
    <w:panose1 w:val="02040503050406030204"/>
  </w:font>
  <w:font w:name="华文新魏">
    <w:panose1 w:val="02010800040101010101"/>
  </w:font>
  <w:font w:name="Showcard Gothic">
    <w:panose1 w:val="04020904020102020604"/>
  </w:font>
  <w:font w:name="Symbol">
    <w:panose1 w:val="05050102010706020507"/>
  </w:font>
  <w:font w:name="Wingdings">
    <w:panose1 w:val="05000000000000000000"/>
  </w:font>
  <w:font w:name="华文楷体">
    <w:panose1 w:val="02010600040101010101"/>
  </w:font>
  <w:font w:name="仿宋">
    <w:panose1 w:val="02010609060101010101"/>
  </w:font>
  <w:font w:name="等线">
    <w:panose1 w:val="02010600030101010101"/>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3"/>
      <w:jc w:val="center"/>
      <w:tabs>
        <w:tab w:val="center" w:pos="4153" w:leader="none"/>
        <w:tab w:val="right" w:pos="8306" w:leader="none"/>
      </w:tabs>
      <w:rPr>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63"/>
                            <w:tabs>
                              <w:tab w:val="clear" w:pos="4153" w:leader="none"/>
                              <w:tab w:val="clear" w:pos="8306" w:leader="none"/>
                            </w:tabs>
                          </w:pPr>
                          <w:r>
                            <w:fldChar w:fldCharType="begin"/>
                          </w:r>
                          <w:r>
                            <w:instrText xml:space="preserve"> PAGE  \* MERGEFORMAT </w:instrText>
                          </w:r>
                          <w:r>
                            <w:fldChar w:fldCharType="separate"/>
                          </w:r>
                          <w:r>
                            <w:t xml:space="preserve">64</w:t>
                          </w:r>
                          <w:r>
                            <w:fldChar w:fldCharType="end"/>
                          </w:r>
                          <w:r/>
                        </w:p>
                        <w:p>
                          <w:pPr>
                            <w:pStyle w:val="1016"/>
                          </w:pPr>
                          <w:r/>
                          <w:r/>
                        </w:p>
                      </w:txbxContent>
                    </wps:txbx>
                    <wps:bodyPr wrap="none" lIns="0" tIns="0" rIns="0" bIns="0" upright="1">
                      <a:spAutoFit/>
                    </wps:bodyPr>
                  </wps:wsp>
                </a:graphicData>
              </a:graphic>
            </wp:anchor>
          </w:drawing>
        </mc:Choice>
        <mc:Fallback>
          <w:pict>
            <v:shape id="shape 0" o:spid="_x0000_s0"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3"/>
                      <w:tabs>
                        <w:tab w:val="clear" w:pos="4153" w:leader="none"/>
                        <w:tab w:val="clear" w:pos="8306" w:leader="none"/>
                      </w:tabs>
                    </w:pPr>
                    <w:r>
                      <w:fldChar w:fldCharType="begin"/>
                    </w:r>
                    <w:r>
                      <w:instrText xml:space="preserve"> PAGE  \* MERGEFORMAT </w:instrText>
                    </w:r>
                    <w:r>
                      <w:fldChar w:fldCharType="separate"/>
                    </w:r>
                    <w:r>
                      <w:t xml:space="preserve">64</w:t>
                    </w:r>
                    <w:r>
                      <w:fldChar w:fldCharType="end"/>
                    </w:r>
                    <w:r/>
                  </w:p>
                  <w:p>
                    <w:pPr>
                      <w:pStyle w:val="1016"/>
                    </w:pPr>
                    <w:r/>
                    <w:r/>
                  </w:p>
                </w:txbxContent>
              </v:textbox>
            </v:shape>
          </w:pict>
        </mc:Fallback>
      </mc:AlternateContent>
    </w: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63"/>
                            <w:tabs>
                              <w:tab w:val="clear" w:pos="4153" w:leader="none"/>
                              <w:tab w:val="clear" w:pos="8306" w:leader="none"/>
                            </w:tabs>
                          </w:pPr>
                          <w:r>
                            <w:fldChar w:fldCharType="begin"/>
                          </w:r>
                          <w:r>
                            <w:instrText xml:space="preserve"> PAGE  \* MERGEFORMAT </w:instrText>
                          </w:r>
                          <w:r>
                            <w:fldChar w:fldCharType="separate"/>
                          </w:r>
                          <w:r>
                            <w:t xml:space="preserve">63</w:t>
                          </w:r>
                          <w:r>
                            <w:fldChar w:fldCharType="end"/>
                          </w:r>
                          <w:r/>
                        </w:p>
                        <w:p>
                          <w:pPr>
                            <w:pStyle w:val="1016"/>
                          </w:pPr>
                          <w:r/>
                          <w:r/>
                        </w:p>
                      </w:txbxContent>
                    </wps:txbx>
                    <wps:bodyPr wrap="none" lIns="0" tIns="0" rIns="0" bIns="0" upright="1">
                      <a:spAutoFit/>
                    </wps:bodyPr>
                  </wps:wsp>
                </a:graphicData>
              </a:graphic>
            </wp:anchor>
          </w:drawing>
        </mc:Choice>
        <mc:Fallback>
          <w:pict>
            <v:shape id="shape 1" o:spid="_x0000_s1"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3"/>
                      <w:tabs>
                        <w:tab w:val="clear" w:pos="4153" w:leader="none"/>
                        <w:tab w:val="clear" w:pos="8306" w:leader="none"/>
                      </w:tabs>
                    </w:pPr>
                    <w:r>
                      <w:fldChar w:fldCharType="begin"/>
                    </w:r>
                    <w:r>
                      <w:instrText xml:space="preserve"> PAGE  \* MERGEFORMAT </w:instrText>
                    </w:r>
                    <w:r>
                      <w:fldChar w:fldCharType="separate"/>
                    </w:r>
                    <w:r>
                      <w:t xml:space="preserve">63</w:t>
                    </w:r>
                    <w:r>
                      <w:fldChar w:fldCharType="end"/>
                    </w:r>
                    <w:r/>
                  </w:p>
                  <w:p>
                    <w:pPr>
                      <w:pStyle w:val="1016"/>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6"/>
                          </w:pPr>
                          <w:r/>
                          <w:r/>
                        </w:p>
                        <w:p>
                          <w:pPr>
                            <w:pStyle w:val="1016"/>
                          </w:pPr>
                          <w:r/>
                          <w:r/>
                        </w:p>
                      </w:txbxContent>
                    </wps:txbx>
                    <wps:bodyPr wrap="none" lIns="0" tIns="0" rIns="0" bIns="0" upright="1">
                      <a:spAutoFit/>
                    </wps:bodyPr>
                  </wps:wsp>
                </a:graphicData>
              </a:graphic>
            </wp:anchor>
          </w:drawing>
        </mc:Choice>
        <mc:Fallback>
          <w:pict>
            <v:shape id="shape 2" o:spid="_x0000_s2"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6"/>
                    </w:pPr>
                    <w:r/>
                    <w:r/>
                  </w:p>
                  <w:p>
                    <w:pPr>
                      <w:pStyle w:val="1016"/>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3"/>
      <w:jc w:val="center"/>
      <w:tabs>
        <w:tab w:val="center" w:pos="4153" w:leader="none"/>
        <w:tab w:val="right" w:pos="8306" w:leader="none"/>
      </w:tabs>
      <w:rPr>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63"/>
                            <w:tabs>
                              <w:tab w:val="clear" w:pos="4153" w:leader="none"/>
                              <w:tab w:val="clear" w:pos="8306" w:leader="none"/>
                            </w:tabs>
                          </w:pPr>
                          <w:r>
                            <w:fldChar w:fldCharType="begin"/>
                          </w:r>
                          <w:r>
                            <w:instrText xml:space="preserve"> PAGE  \* MERGEFORMAT </w:instrText>
                          </w:r>
                          <w:r>
                            <w:fldChar w:fldCharType="separate"/>
                          </w:r>
                          <w:r>
                            <w:t xml:space="preserve">63</w:t>
                          </w:r>
                          <w:r>
                            <w:fldChar w:fldCharType="end"/>
                          </w:r>
                          <w:r/>
                        </w:p>
                        <w:p>
                          <w:pPr>
                            <w:pStyle w:val="1016"/>
                          </w:pPr>
                          <w:r/>
                          <w:r/>
                        </w:p>
                      </w:txbxContent>
                    </wps:txbx>
                    <wps:bodyPr wrap="none" lIns="0" tIns="0" rIns="0" bIns="0" upright="1">
                      <a:spAutoFit/>
                    </wps:bodyPr>
                  </wps:wsp>
                </a:graphicData>
              </a:graphic>
            </wp:anchor>
          </w:drawing>
        </mc:Choice>
        <mc:Fallback>
          <w:pict>
            <v:shape id="shape 3" o:spid="_x0000_s3"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3"/>
                      <w:tabs>
                        <w:tab w:val="clear" w:pos="4153" w:leader="none"/>
                        <w:tab w:val="clear" w:pos="8306" w:leader="none"/>
                      </w:tabs>
                    </w:pPr>
                    <w:r>
                      <w:fldChar w:fldCharType="begin"/>
                    </w:r>
                    <w:r>
                      <w:instrText xml:space="preserve"> PAGE  \* MERGEFORMAT </w:instrText>
                    </w:r>
                    <w:r>
                      <w:fldChar w:fldCharType="separate"/>
                    </w:r>
                    <w:r>
                      <w:t xml:space="preserve">63</w:t>
                    </w:r>
                    <w:r>
                      <w:fldChar w:fldCharType="end"/>
                    </w:r>
                    <w:r/>
                  </w:p>
                  <w:p>
                    <w:pPr>
                      <w:pStyle w:val="1016"/>
                    </w:pPr>
                    <w:r/>
                    <w:r/>
                  </w:p>
                </w:txbxContent>
              </v:textbox>
            </v:shape>
          </w:pict>
        </mc:Fallback>
      </mc:AlternateContent>
    </w:r>
    <w:r>
      <w:rPr>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63"/>
                            <w:tabs>
                              <w:tab w:val="clear" w:pos="4153" w:leader="none"/>
                              <w:tab w:val="clear" w:pos="8306" w:leader="none"/>
                            </w:tabs>
                          </w:pPr>
                          <w:r>
                            <w:fldChar w:fldCharType="begin"/>
                          </w:r>
                          <w:r>
                            <w:instrText xml:space="preserve"> PAGE  \* MERGEFORMAT </w:instrText>
                          </w:r>
                          <w:r>
                            <w:fldChar w:fldCharType="separate"/>
                          </w:r>
                          <w:r>
                            <w:t xml:space="preserve">63</w:t>
                          </w:r>
                          <w:r>
                            <w:fldChar w:fldCharType="end"/>
                          </w:r>
                          <w:r/>
                        </w:p>
                        <w:p>
                          <w:pPr>
                            <w:pStyle w:val="1016"/>
                          </w:pPr>
                          <w:r/>
                          <w:r/>
                        </w:p>
                      </w:txbxContent>
                    </wps:txbx>
                    <wps:bodyPr wrap="none" lIns="0" tIns="0" rIns="0" bIns="0" upright="1">
                      <a:spAutoFit/>
                    </wps:bodyPr>
                  </wps:wsp>
                </a:graphicData>
              </a:graphic>
            </wp:anchor>
          </w:drawing>
        </mc:Choice>
        <mc:Fallback>
          <w:pict>
            <v:shape id="shape 4" o:spid="_x0000_s4"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3"/>
                      <w:tabs>
                        <w:tab w:val="clear" w:pos="4153" w:leader="none"/>
                        <w:tab w:val="clear" w:pos="8306" w:leader="none"/>
                      </w:tabs>
                    </w:pPr>
                    <w:r>
                      <w:fldChar w:fldCharType="begin"/>
                    </w:r>
                    <w:r>
                      <w:instrText xml:space="preserve"> PAGE  \* MERGEFORMAT </w:instrText>
                    </w:r>
                    <w:r>
                      <w:fldChar w:fldCharType="separate"/>
                    </w:r>
                    <w:r>
                      <w:t xml:space="preserve">63</w:t>
                    </w:r>
                    <w:r>
                      <w:fldChar w:fldCharType="end"/>
                    </w:r>
                    <w:r/>
                  </w:p>
                  <w:p>
                    <w:pPr>
                      <w:pStyle w:val="1016"/>
                    </w:pPr>
                    <w:r/>
                    <w:r/>
                  </w:p>
                </w:txbxContent>
              </v:textbox>
            </v:shape>
          </w:pict>
        </mc:Fallback>
      </mc:AlternateContent>
    </w:r>
    <w:r>
      <w:rPr>
        <w:rFonts w:hint="eastAsia"/>
      </w:rPr>
      <w:t xml:space="preserve">97</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isLgl w:val="false"/>
      <w:suff w:val="nothing"/>
      <w:lvlText w:val="%1、"/>
      <w:lvlJc w:val="left"/>
      <w:pPr>
        <w:pStyle w:val="101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1101"/>
      <w:isLgl w:val="false"/>
      <w:suff w:val="tab"/>
      <w:lvlText w:val="附录%1."/>
      <w:lvlJc w:val="left"/>
      <w:pPr>
        <w:pStyle w:val="1016"/>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124"/>
      <w:isLgl w:val="false"/>
      <w:suff w:val="tab"/>
      <w:lvlText w:val="%1."/>
      <w:lvlJc w:val="left"/>
      <w:pPr>
        <w:pStyle w:val="1016"/>
        <w:ind w:left="709" w:hanging="709"/>
        <w:tabs>
          <w:tab w:val="num" w:pos="709" w:leader="none"/>
        </w:tabs>
      </w:pPr>
      <w:rPr>
        <w:rFonts w:hint="eastAsia"/>
      </w:rPr>
    </w:lvl>
    <w:lvl w:ilvl="1">
      <w:start w:val="1"/>
      <w:numFmt w:val="decimal"/>
      <w:isLgl w:val="false"/>
      <w:suff w:val="tab"/>
      <w:lvlText w:val="%1.%2"/>
      <w:lvlJc w:val="left"/>
      <w:pPr>
        <w:pStyle w:val="1016"/>
        <w:ind w:left="709" w:hanging="709"/>
        <w:tabs>
          <w:tab w:val="num" w:pos="709" w:leader="none"/>
        </w:tabs>
      </w:pPr>
      <w:rPr>
        <w:rFonts w:hint="eastAsia"/>
      </w:rPr>
    </w:lvl>
    <w:lvl w:ilvl="2">
      <w:start w:val="1"/>
      <w:numFmt w:val="decimal"/>
      <w:isLgl w:val="false"/>
      <w:suff w:val="tab"/>
      <w:lvlText w:val="%1.%2.%3."/>
      <w:lvlJc w:val="left"/>
      <w:pPr>
        <w:pStyle w:val="1016"/>
        <w:ind w:left="425" w:hanging="425"/>
        <w:tabs>
          <w:tab w:val="num" w:pos="425" w:leader="none"/>
        </w:tabs>
      </w:pPr>
      <w:rPr>
        <w:rFonts w:hint="eastAsia"/>
      </w:rPr>
    </w:lvl>
    <w:lvl w:ilvl="3">
      <w:start w:val="1"/>
      <w:numFmt w:val="decimal"/>
      <w:isLgl w:val="false"/>
      <w:suff w:val="tab"/>
      <w:lvlText w:val="%1.%2.%3.%4."/>
      <w:lvlJc w:val="left"/>
      <w:pPr>
        <w:pStyle w:val="1016"/>
        <w:ind w:left="851" w:hanging="851"/>
        <w:tabs>
          <w:tab w:val="num" w:pos="851" w:leader="none"/>
        </w:tabs>
      </w:pPr>
      <w:rPr>
        <w:rFonts w:hint="eastAsia"/>
      </w:rPr>
    </w:lvl>
    <w:lvl w:ilvl="4">
      <w:start w:val="1"/>
      <w:numFmt w:val="decimal"/>
      <w:isLgl w:val="false"/>
      <w:suff w:val="tab"/>
      <w:lvlText w:val="%1.%2.%3.%4.%5."/>
      <w:lvlJc w:val="left"/>
      <w:pPr>
        <w:pStyle w:val="1016"/>
        <w:ind w:left="992" w:hanging="992"/>
        <w:tabs>
          <w:tab w:val="num" w:pos="992" w:leader="none"/>
        </w:tabs>
      </w:pPr>
      <w:rPr>
        <w:rFonts w:hint="eastAsia"/>
      </w:rPr>
    </w:lvl>
    <w:lvl w:ilvl="5">
      <w:start w:val="1"/>
      <w:numFmt w:val="decimal"/>
      <w:isLgl w:val="false"/>
      <w:suff w:val="tab"/>
      <w:lvlText w:val="%1.%2.%3.%4.%5.%6."/>
      <w:lvlJc w:val="left"/>
      <w:pPr>
        <w:pStyle w:val="1016"/>
        <w:ind w:left="1134" w:hanging="1134"/>
        <w:tabs>
          <w:tab w:val="num" w:pos="1134" w:leader="none"/>
        </w:tabs>
      </w:pPr>
      <w:rPr>
        <w:rFonts w:hint="eastAsia"/>
      </w:rPr>
    </w:lvl>
    <w:lvl w:ilvl="6">
      <w:start w:val="1"/>
      <w:numFmt w:val="decimal"/>
      <w:isLgl w:val="false"/>
      <w:suff w:val="tab"/>
      <w:lvlText w:val="%1.%2.%3.%4.%5.%6.%7."/>
      <w:lvlJc w:val="left"/>
      <w:pPr>
        <w:pStyle w:val="1016"/>
        <w:ind w:left="1276" w:hanging="1276"/>
        <w:tabs>
          <w:tab w:val="num" w:pos="1276" w:leader="none"/>
        </w:tabs>
      </w:pPr>
      <w:rPr>
        <w:rFonts w:hint="eastAsia"/>
      </w:rPr>
    </w:lvl>
    <w:lvl w:ilvl="7">
      <w:start w:val="1"/>
      <w:numFmt w:val="decimal"/>
      <w:isLgl w:val="false"/>
      <w:suff w:val="tab"/>
      <w:lvlText w:val="%1.%2.%3.%4.%5.%6.%7.%8."/>
      <w:lvlJc w:val="left"/>
      <w:pPr>
        <w:pStyle w:val="1016"/>
        <w:ind w:left="1418" w:hanging="1418"/>
        <w:tabs>
          <w:tab w:val="num" w:pos="1418" w:leader="none"/>
        </w:tabs>
      </w:pPr>
      <w:rPr>
        <w:rFonts w:hint="eastAsia"/>
      </w:rPr>
    </w:lvl>
    <w:lvl w:ilvl="8">
      <w:start w:val="1"/>
      <w:numFmt w:val="decimal"/>
      <w:isLgl w:val="false"/>
      <w:suff w:val="tab"/>
      <w:lvlText w:val="%1.%2.%3.%4.%5.%6.%7.%8.%9."/>
      <w:lvlJc w:val="left"/>
      <w:pPr>
        <w:pStyle w:val="1016"/>
        <w:ind w:left="1559" w:hanging="1559"/>
        <w:tabs>
          <w:tab w:val="num" w:pos="1559" w:leader="none"/>
        </w:tabs>
      </w:pPr>
      <w:rPr>
        <w:rFonts w:hint="eastAsia"/>
      </w:rPr>
    </w:lvl>
  </w:abstractNum>
  <w:abstractNum w:abstractNumId="3">
    <w:multiLevelType w:val="hybridMultilevel"/>
    <w:lvl w:ilvl="0">
      <w:start w:val="6"/>
      <w:numFmt w:val="chineseCounting"/>
      <w:isLgl w:val="false"/>
      <w:suff w:val="nothing"/>
      <w:lvlText w:val="%1、"/>
      <w:lvlJc w:val="left"/>
      <w:pPr>
        <w:pStyle w:val="101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chineseCounting"/>
      <w:isLgl w:val="false"/>
      <w:suff w:val="nothing"/>
      <w:lvlText w:val="%1、"/>
      <w:lvlJc w:val="left"/>
      <w:pPr>
        <w:pStyle w:val="101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pStyle w:val="1016"/>
        <w:ind w:left="0" w:firstLine="0"/>
      </w:pPr>
      <w:rPr>
        <w:rFonts w:hint="eastAsia"/>
      </w:rPr>
    </w:lvl>
    <w:lvl w:ilvl="1">
      <w:start w:val="1"/>
      <w:numFmt w:val="decimal"/>
      <w:isLgl w:val="false"/>
      <w:suff w:val="nothing"/>
      <w:lvlText w:val="%2、"/>
      <w:lvlJc w:val="left"/>
      <w:pPr>
        <w:pStyle w:val="1016"/>
        <w:ind w:left="0" w:firstLine="0"/>
      </w:pPr>
      <w:rPr>
        <w:rFonts w:hint="eastAsia"/>
      </w:rPr>
    </w:lvl>
    <w:lvl w:ilvl="2">
      <w:start w:val="1"/>
      <w:numFmt w:val="decimal"/>
      <w:isLgl w:val="false"/>
      <w:suff w:val="nothing"/>
      <w:lvlText w:val="%2.%3 "/>
      <w:lvlJc w:val="left"/>
      <w:pPr>
        <w:pStyle w:val="1016"/>
        <w:ind w:left="0" w:firstLine="0"/>
      </w:pPr>
      <w:rPr>
        <w:rFonts w:hint="eastAsia"/>
      </w:rPr>
    </w:lvl>
    <w:lvl w:ilvl="3">
      <w:start w:val="1"/>
      <w:numFmt w:val="decimal"/>
      <w:isLgl w:val="false"/>
      <w:suff w:val="nothing"/>
      <w:lvlText w:val="%2.%3.%4 "/>
      <w:lvlJc w:val="left"/>
      <w:pPr>
        <w:pStyle w:val="1016"/>
        <w:ind w:left="0" w:firstLine="0"/>
      </w:pPr>
      <w:rPr>
        <w:rFonts w:hint="eastAsia"/>
      </w:rPr>
    </w:lvl>
    <w:lvl w:ilvl="4">
      <w:start w:val="1"/>
      <w:numFmt w:val="decimal"/>
      <w:isLgl w:val="false"/>
      <w:suff w:val="nothing"/>
      <w:lvlText w:val="%2.%3.%4.%5 "/>
      <w:lvlJc w:val="left"/>
      <w:pPr>
        <w:pStyle w:val="1016"/>
        <w:ind w:left="0" w:firstLine="0"/>
      </w:pPr>
      <w:rPr>
        <w:rFonts w:hint="eastAsia"/>
      </w:rPr>
    </w:lvl>
    <w:lvl w:ilvl="5">
      <w:start w:val="1"/>
      <w:numFmt w:val="decimal"/>
      <w:pStyle w:val="1022"/>
      <w:isLgl w:val="false"/>
      <w:suff w:val="nothing"/>
      <w:lvlText w:val=""/>
      <w:lvlJc w:val="left"/>
      <w:pPr>
        <w:pStyle w:val="1016"/>
        <w:ind w:left="0" w:firstLine="0"/>
      </w:pPr>
      <w:rPr>
        <w:rFonts w:hint="eastAsia"/>
      </w:rPr>
    </w:lvl>
    <w:lvl w:ilvl="6">
      <w:start w:val="1"/>
      <w:numFmt w:val="decimal"/>
      <w:pStyle w:val="1023"/>
      <w:isLgl w:val="false"/>
      <w:suff w:val="nothing"/>
      <w:lvlText w:val=""/>
      <w:lvlJc w:val="left"/>
      <w:pPr>
        <w:pStyle w:val="1016"/>
        <w:ind w:left="0" w:firstLine="0"/>
      </w:pPr>
      <w:rPr>
        <w:rFonts w:hint="eastAsia"/>
      </w:rPr>
    </w:lvl>
    <w:lvl w:ilvl="7">
      <w:start w:val="1"/>
      <w:numFmt w:val="decimal"/>
      <w:pStyle w:val="1024"/>
      <w:isLgl w:val="false"/>
      <w:suff w:val="nothing"/>
      <w:lvlText w:val=""/>
      <w:lvlJc w:val="left"/>
      <w:pPr>
        <w:pStyle w:val="1016"/>
        <w:ind w:left="0" w:firstLine="0"/>
      </w:pPr>
      <w:rPr>
        <w:rFonts w:hint="eastAsia"/>
      </w:rPr>
    </w:lvl>
    <w:lvl w:ilvl="8">
      <w:start w:val="1"/>
      <w:numFmt w:val="decimal"/>
      <w:pStyle w:val="1025"/>
      <w:isLgl w:val="false"/>
      <w:suff w:val="nothing"/>
      <w:lvlText w:val=""/>
      <w:lvlJc w:val="left"/>
      <w:pPr>
        <w:pStyle w:val="1016"/>
        <w:ind w:left="0" w:firstLine="0"/>
      </w:pPr>
      <w:rPr>
        <w:rFonts w:hint="eastAsia"/>
      </w:rPr>
    </w:lvl>
  </w:abstractNum>
  <w:abstractNum w:abstractNumId="6">
    <w:multiLevelType w:val="hybridMultilevel"/>
    <w:lvl w:ilvl="0">
      <w:start w:val="1"/>
      <w:numFmt w:val="japaneseCounting"/>
      <w:isLgl w:val="false"/>
      <w:suff w:val="tab"/>
      <w:lvlText w:val="第%1章"/>
      <w:lvlJc w:val="left"/>
      <w:pPr>
        <w:pStyle w:val="1016"/>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1"/>
  </w:num>
  <w:num w:numId="3">
    <w:abstractNumId w:val="2"/>
  </w:num>
  <w:num w:numId="4">
    <w:abstractNumId w:val="6"/>
  </w:num>
  <w:num w:numId="5">
    <w:abstractNumId w:val="0"/>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8">
    <w:name w:val="Heading 1"/>
    <w:basedOn w:val="1016"/>
    <w:next w:val="1016"/>
    <w:link w:val="839"/>
    <w:uiPriority w:val="9"/>
    <w:qFormat/>
    <w:pPr>
      <w:keepLines/>
      <w:keepNext/>
      <w:spacing w:before="480" w:after="200"/>
      <w:outlineLvl w:val="0"/>
    </w:pPr>
    <w:rPr>
      <w:rFonts w:ascii="Arial" w:hAnsi="Arial" w:eastAsia="Arial" w:cs="Arial"/>
      <w:sz w:val="40"/>
      <w:szCs w:val="40"/>
    </w:rPr>
  </w:style>
  <w:style w:type="character" w:styleId="839">
    <w:name w:val="Heading 1 Char"/>
    <w:link w:val="838"/>
    <w:uiPriority w:val="9"/>
    <w:rPr>
      <w:rFonts w:ascii="Arial" w:hAnsi="Arial" w:eastAsia="Arial" w:cs="Arial"/>
      <w:sz w:val="40"/>
      <w:szCs w:val="40"/>
    </w:rPr>
  </w:style>
  <w:style w:type="paragraph" w:styleId="840">
    <w:name w:val="Heading 2"/>
    <w:basedOn w:val="1016"/>
    <w:next w:val="1016"/>
    <w:link w:val="841"/>
    <w:uiPriority w:val="9"/>
    <w:unhideWhenUsed/>
    <w:qFormat/>
    <w:pPr>
      <w:keepLines/>
      <w:keepNext/>
      <w:spacing w:before="360" w:after="200"/>
      <w:outlineLvl w:val="1"/>
    </w:pPr>
    <w:rPr>
      <w:rFonts w:ascii="Arial" w:hAnsi="Arial" w:eastAsia="Arial" w:cs="Arial"/>
      <w:sz w:val="34"/>
    </w:rPr>
  </w:style>
  <w:style w:type="character" w:styleId="841">
    <w:name w:val="Heading 2 Char"/>
    <w:link w:val="840"/>
    <w:uiPriority w:val="9"/>
    <w:rPr>
      <w:rFonts w:ascii="Arial" w:hAnsi="Arial" w:eastAsia="Arial" w:cs="Arial"/>
      <w:sz w:val="34"/>
    </w:rPr>
  </w:style>
  <w:style w:type="paragraph" w:styleId="842">
    <w:name w:val="Heading 3"/>
    <w:basedOn w:val="1016"/>
    <w:next w:val="1016"/>
    <w:link w:val="843"/>
    <w:uiPriority w:val="9"/>
    <w:unhideWhenUsed/>
    <w:qFormat/>
    <w:pPr>
      <w:keepLines/>
      <w:keepNext/>
      <w:spacing w:before="320" w:after="200"/>
      <w:outlineLvl w:val="2"/>
    </w:pPr>
    <w:rPr>
      <w:rFonts w:ascii="Arial" w:hAnsi="Arial" w:eastAsia="Arial" w:cs="Arial"/>
      <w:sz w:val="30"/>
      <w:szCs w:val="30"/>
    </w:rPr>
  </w:style>
  <w:style w:type="character" w:styleId="843">
    <w:name w:val="Heading 3 Char"/>
    <w:link w:val="842"/>
    <w:uiPriority w:val="9"/>
    <w:rPr>
      <w:rFonts w:ascii="Arial" w:hAnsi="Arial" w:eastAsia="Arial" w:cs="Arial"/>
      <w:sz w:val="30"/>
      <w:szCs w:val="30"/>
    </w:rPr>
  </w:style>
  <w:style w:type="paragraph" w:styleId="844">
    <w:name w:val="Heading 4"/>
    <w:basedOn w:val="1016"/>
    <w:next w:val="1016"/>
    <w:link w:val="845"/>
    <w:uiPriority w:val="9"/>
    <w:unhideWhenUsed/>
    <w:qFormat/>
    <w:pPr>
      <w:keepLines/>
      <w:keepNext/>
      <w:spacing w:before="320" w:after="200"/>
      <w:outlineLvl w:val="3"/>
    </w:pPr>
    <w:rPr>
      <w:rFonts w:ascii="Arial" w:hAnsi="Arial" w:eastAsia="Arial" w:cs="Arial"/>
      <w:b/>
      <w:bCs/>
      <w:sz w:val="26"/>
      <w:szCs w:val="26"/>
    </w:rPr>
  </w:style>
  <w:style w:type="character" w:styleId="845">
    <w:name w:val="Heading 4 Char"/>
    <w:link w:val="844"/>
    <w:uiPriority w:val="9"/>
    <w:rPr>
      <w:rFonts w:ascii="Arial" w:hAnsi="Arial" w:eastAsia="Arial" w:cs="Arial"/>
      <w:b/>
      <w:bCs/>
      <w:sz w:val="26"/>
      <w:szCs w:val="26"/>
    </w:rPr>
  </w:style>
  <w:style w:type="paragraph" w:styleId="846">
    <w:name w:val="Heading 5"/>
    <w:basedOn w:val="1016"/>
    <w:next w:val="1016"/>
    <w:link w:val="847"/>
    <w:uiPriority w:val="9"/>
    <w:unhideWhenUsed/>
    <w:qFormat/>
    <w:pPr>
      <w:keepLines/>
      <w:keepNext/>
      <w:spacing w:before="320" w:after="200"/>
      <w:outlineLvl w:val="4"/>
    </w:pPr>
    <w:rPr>
      <w:rFonts w:ascii="Arial" w:hAnsi="Arial" w:eastAsia="Arial" w:cs="Arial"/>
      <w:b/>
      <w:bCs/>
      <w:sz w:val="24"/>
      <w:szCs w:val="24"/>
    </w:rPr>
  </w:style>
  <w:style w:type="character" w:styleId="847">
    <w:name w:val="Heading 5 Char"/>
    <w:link w:val="846"/>
    <w:uiPriority w:val="9"/>
    <w:rPr>
      <w:rFonts w:ascii="Arial" w:hAnsi="Arial" w:eastAsia="Arial" w:cs="Arial"/>
      <w:b/>
      <w:bCs/>
      <w:sz w:val="24"/>
      <w:szCs w:val="24"/>
    </w:rPr>
  </w:style>
  <w:style w:type="paragraph" w:styleId="848">
    <w:name w:val="Heading 6"/>
    <w:basedOn w:val="1016"/>
    <w:next w:val="1016"/>
    <w:link w:val="849"/>
    <w:uiPriority w:val="9"/>
    <w:unhideWhenUsed/>
    <w:qFormat/>
    <w:pPr>
      <w:keepLines/>
      <w:keepNext/>
      <w:spacing w:before="320" w:after="200"/>
      <w:outlineLvl w:val="5"/>
    </w:pPr>
    <w:rPr>
      <w:rFonts w:ascii="Arial" w:hAnsi="Arial" w:eastAsia="Arial" w:cs="Arial"/>
      <w:b/>
      <w:bCs/>
      <w:sz w:val="22"/>
      <w:szCs w:val="22"/>
    </w:rPr>
  </w:style>
  <w:style w:type="character" w:styleId="849">
    <w:name w:val="Heading 6 Char"/>
    <w:link w:val="848"/>
    <w:uiPriority w:val="9"/>
    <w:rPr>
      <w:rFonts w:ascii="Arial" w:hAnsi="Arial" w:eastAsia="Arial" w:cs="Arial"/>
      <w:b/>
      <w:bCs/>
      <w:sz w:val="22"/>
      <w:szCs w:val="22"/>
    </w:rPr>
  </w:style>
  <w:style w:type="paragraph" w:styleId="850">
    <w:name w:val="Heading 7"/>
    <w:basedOn w:val="1016"/>
    <w:next w:val="1016"/>
    <w:link w:val="851"/>
    <w:uiPriority w:val="9"/>
    <w:unhideWhenUsed/>
    <w:qFormat/>
    <w:pPr>
      <w:keepLines/>
      <w:keepNext/>
      <w:spacing w:before="320" w:after="200"/>
      <w:outlineLvl w:val="6"/>
    </w:pPr>
    <w:rPr>
      <w:rFonts w:ascii="Arial" w:hAnsi="Arial" w:eastAsia="Arial" w:cs="Arial"/>
      <w:b/>
      <w:bCs/>
      <w:i/>
      <w:iCs/>
      <w:sz w:val="22"/>
      <w:szCs w:val="22"/>
    </w:rPr>
  </w:style>
  <w:style w:type="character" w:styleId="851">
    <w:name w:val="Heading 7 Char"/>
    <w:link w:val="850"/>
    <w:uiPriority w:val="9"/>
    <w:rPr>
      <w:rFonts w:ascii="Arial" w:hAnsi="Arial" w:eastAsia="Arial" w:cs="Arial"/>
      <w:b/>
      <w:bCs/>
      <w:i/>
      <w:iCs/>
      <w:sz w:val="22"/>
      <w:szCs w:val="22"/>
    </w:rPr>
  </w:style>
  <w:style w:type="paragraph" w:styleId="852">
    <w:name w:val="Heading 8"/>
    <w:basedOn w:val="1016"/>
    <w:next w:val="1016"/>
    <w:link w:val="853"/>
    <w:uiPriority w:val="9"/>
    <w:unhideWhenUsed/>
    <w:qFormat/>
    <w:pPr>
      <w:keepLines/>
      <w:keepNext/>
      <w:spacing w:before="320" w:after="200"/>
      <w:outlineLvl w:val="7"/>
    </w:pPr>
    <w:rPr>
      <w:rFonts w:ascii="Arial" w:hAnsi="Arial" w:eastAsia="Arial" w:cs="Arial"/>
      <w:i/>
      <w:iCs/>
      <w:sz w:val="22"/>
      <w:szCs w:val="22"/>
    </w:rPr>
  </w:style>
  <w:style w:type="character" w:styleId="853">
    <w:name w:val="Heading 8 Char"/>
    <w:link w:val="852"/>
    <w:uiPriority w:val="9"/>
    <w:rPr>
      <w:rFonts w:ascii="Arial" w:hAnsi="Arial" w:eastAsia="Arial" w:cs="Arial"/>
      <w:i/>
      <w:iCs/>
      <w:sz w:val="22"/>
      <w:szCs w:val="22"/>
    </w:rPr>
  </w:style>
  <w:style w:type="paragraph" w:styleId="854">
    <w:name w:val="Heading 9"/>
    <w:basedOn w:val="1016"/>
    <w:next w:val="1016"/>
    <w:link w:val="855"/>
    <w:uiPriority w:val="9"/>
    <w:unhideWhenUsed/>
    <w:qFormat/>
    <w:pPr>
      <w:keepLines/>
      <w:keepNext/>
      <w:spacing w:before="320" w:after="200"/>
      <w:outlineLvl w:val="8"/>
    </w:pPr>
    <w:rPr>
      <w:rFonts w:ascii="Arial" w:hAnsi="Arial" w:eastAsia="Arial" w:cs="Arial"/>
      <w:i/>
      <w:iCs/>
      <w:sz w:val="21"/>
      <w:szCs w:val="21"/>
    </w:rPr>
  </w:style>
  <w:style w:type="character" w:styleId="855">
    <w:name w:val="Heading 9 Char"/>
    <w:link w:val="854"/>
    <w:uiPriority w:val="9"/>
    <w:rPr>
      <w:rFonts w:ascii="Arial" w:hAnsi="Arial" w:eastAsia="Arial" w:cs="Arial"/>
      <w:i/>
      <w:iCs/>
      <w:sz w:val="21"/>
      <w:szCs w:val="21"/>
    </w:rPr>
  </w:style>
  <w:style w:type="paragraph" w:styleId="856">
    <w:name w:val="List Paragraph"/>
    <w:basedOn w:val="1016"/>
    <w:uiPriority w:val="34"/>
    <w:qFormat/>
    <w:pPr>
      <w:contextualSpacing/>
      <w:ind w:left="720"/>
    </w:pPr>
  </w:style>
  <w:style w:type="paragraph" w:styleId="857">
    <w:name w:val="No Spacing"/>
    <w:uiPriority w:val="1"/>
    <w:qFormat/>
    <w:pPr>
      <w:spacing w:before="0" w:after="0" w:line="240" w:lineRule="auto"/>
    </w:pPr>
  </w:style>
  <w:style w:type="paragraph" w:styleId="858">
    <w:name w:val="Title"/>
    <w:basedOn w:val="1016"/>
    <w:next w:val="1016"/>
    <w:link w:val="859"/>
    <w:uiPriority w:val="10"/>
    <w:qFormat/>
    <w:pPr>
      <w:contextualSpacing/>
      <w:spacing w:before="300" w:after="200"/>
    </w:pPr>
    <w:rPr>
      <w:sz w:val="48"/>
      <w:szCs w:val="48"/>
    </w:rPr>
  </w:style>
  <w:style w:type="character" w:styleId="859">
    <w:name w:val="Title Char"/>
    <w:link w:val="858"/>
    <w:uiPriority w:val="10"/>
    <w:rPr>
      <w:sz w:val="48"/>
      <w:szCs w:val="48"/>
    </w:rPr>
  </w:style>
  <w:style w:type="paragraph" w:styleId="860">
    <w:name w:val="Subtitle"/>
    <w:basedOn w:val="1016"/>
    <w:next w:val="1016"/>
    <w:link w:val="861"/>
    <w:uiPriority w:val="11"/>
    <w:qFormat/>
    <w:pPr>
      <w:spacing w:before="200" w:after="200"/>
    </w:pPr>
    <w:rPr>
      <w:sz w:val="24"/>
      <w:szCs w:val="24"/>
    </w:rPr>
  </w:style>
  <w:style w:type="character" w:styleId="861">
    <w:name w:val="Subtitle Char"/>
    <w:link w:val="860"/>
    <w:uiPriority w:val="11"/>
    <w:rPr>
      <w:sz w:val="24"/>
      <w:szCs w:val="24"/>
    </w:rPr>
  </w:style>
  <w:style w:type="paragraph" w:styleId="862">
    <w:name w:val="Quote"/>
    <w:basedOn w:val="1016"/>
    <w:next w:val="1016"/>
    <w:link w:val="863"/>
    <w:uiPriority w:val="29"/>
    <w:qFormat/>
    <w:pPr>
      <w:ind w:left="720" w:right="720"/>
    </w:pPr>
    <w:rPr>
      <w:i/>
    </w:rPr>
  </w:style>
  <w:style w:type="character" w:styleId="863">
    <w:name w:val="Quote Char"/>
    <w:link w:val="862"/>
    <w:uiPriority w:val="29"/>
    <w:rPr>
      <w:i/>
    </w:rPr>
  </w:style>
  <w:style w:type="paragraph" w:styleId="864">
    <w:name w:val="Intense Quote"/>
    <w:basedOn w:val="1016"/>
    <w:next w:val="1016"/>
    <w:link w:val="86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5">
    <w:name w:val="Intense Quote Char"/>
    <w:link w:val="864"/>
    <w:uiPriority w:val="30"/>
    <w:rPr>
      <w:i/>
    </w:rPr>
  </w:style>
  <w:style w:type="paragraph" w:styleId="866">
    <w:name w:val="Header"/>
    <w:basedOn w:val="1016"/>
    <w:link w:val="867"/>
    <w:uiPriority w:val="99"/>
    <w:unhideWhenUsed/>
    <w:pPr>
      <w:spacing w:after="0" w:line="240" w:lineRule="auto"/>
      <w:tabs>
        <w:tab w:val="center" w:pos="7143" w:leader="none"/>
        <w:tab w:val="right" w:pos="14287" w:leader="none"/>
      </w:tabs>
    </w:pPr>
  </w:style>
  <w:style w:type="character" w:styleId="867">
    <w:name w:val="Header Char"/>
    <w:link w:val="866"/>
    <w:uiPriority w:val="99"/>
  </w:style>
  <w:style w:type="paragraph" w:styleId="868">
    <w:name w:val="Footer"/>
    <w:basedOn w:val="1016"/>
    <w:link w:val="871"/>
    <w:uiPriority w:val="99"/>
    <w:unhideWhenUsed/>
    <w:pPr>
      <w:spacing w:after="0" w:line="240" w:lineRule="auto"/>
      <w:tabs>
        <w:tab w:val="center" w:pos="7143" w:leader="none"/>
        <w:tab w:val="right" w:pos="14287" w:leader="none"/>
      </w:tabs>
    </w:pPr>
  </w:style>
  <w:style w:type="character" w:styleId="869">
    <w:name w:val="Footer Char"/>
    <w:link w:val="868"/>
    <w:uiPriority w:val="99"/>
  </w:style>
  <w:style w:type="paragraph" w:styleId="870">
    <w:name w:val="Caption"/>
    <w:basedOn w:val="1016"/>
    <w:next w:val="1016"/>
    <w:uiPriority w:val="35"/>
    <w:semiHidden/>
    <w:unhideWhenUsed/>
    <w:qFormat/>
    <w:pPr>
      <w:spacing w:line="276" w:lineRule="auto"/>
    </w:pPr>
    <w:rPr>
      <w:b/>
      <w:bCs/>
      <w:color w:val="4f81bd" w:themeColor="accent1"/>
      <w:sz w:val="18"/>
      <w:szCs w:val="18"/>
    </w:rPr>
  </w:style>
  <w:style w:type="character" w:styleId="871">
    <w:name w:val="Caption Char"/>
    <w:basedOn w:val="870"/>
    <w:link w:val="868"/>
    <w:uiPriority w:val="99"/>
  </w:style>
  <w:style w:type="table" w:styleId="87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7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7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8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8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8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8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8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8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8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9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9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9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9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0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0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0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0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0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0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0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1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1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1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1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1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1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1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1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2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2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2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2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2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2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3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3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3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3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3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3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3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3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4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4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4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4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4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4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4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4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5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5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5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5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5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6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6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6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6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6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6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7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7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7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7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7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7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7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7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9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9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9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9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9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9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98">
    <w:name w:val="Hyperlink"/>
    <w:uiPriority w:val="99"/>
    <w:unhideWhenUsed/>
    <w:rPr>
      <w:color w:val="0000ff" w:themeColor="hyperlink"/>
      <w:u w:val="single"/>
    </w:rPr>
  </w:style>
  <w:style w:type="paragraph" w:styleId="999">
    <w:name w:val="footnote text"/>
    <w:basedOn w:val="1016"/>
    <w:link w:val="1000"/>
    <w:uiPriority w:val="99"/>
    <w:semiHidden/>
    <w:unhideWhenUsed/>
    <w:pPr>
      <w:spacing w:after="40" w:line="240" w:lineRule="auto"/>
    </w:pPr>
    <w:rPr>
      <w:sz w:val="18"/>
    </w:rPr>
  </w:style>
  <w:style w:type="character" w:styleId="1000">
    <w:name w:val="Footnote Text Char"/>
    <w:link w:val="999"/>
    <w:uiPriority w:val="99"/>
    <w:rPr>
      <w:sz w:val="18"/>
    </w:rPr>
  </w:style>
  <w:style w:type="character" w:styleId="1001">
    <w:name w:val="footnote reference"/>
    <w:uiPriority w:val="99"/>
    <w:unhideWhenUsed/>
    <w:rPr>
      <w:vertAlign w:val="superscript"/>
    </w:rPr>
  </w:style>
  <w:style w:type="paragraph" w:styleId="1002">
    <w:name w:val="endnote text"/>
    <w:basedOn w:val="1016"/>
    <w:link w:val="1003"/>
    <w:uiPriority w:val="99"/>
    <w:semiHidden/>
    <w:unhideWhenUsed/>
    <w:pPr>
      <w:spacing w:after="0" w:line="240" w:lineRule="auto"/>
    </w:pPr>
    <w:rPr>
      <w:sz w:val="20"/>
    </w:rPr>
  </w:style>
  <w:style w:type="character" w:styleId="1003">
    <w:name w:val="Endnote Text Char"/>
    <w:link w:val="1002"/>
    <w:uiPriority w:val="99"/>
    <w:rPr>
      <w:sz w:val="20"/>
    </w:rPr>
  </w:style>
  <w:style w:type="character" w:styleId="1004">
    <w:name w:val="endnote reference"/>
    <w:uiPriority w:val="99"/>
    <w:semiHidden/>
    <w:unhideWhenUsed/>
    <w:rPr>
      <w:vertAlign w:val="superscript"/>
    </w:rPr>
  </w:style>
  <w:style w:type="paragraph" w:styleId="1005">
    <w:name w:val="toc 1"/>
    <w:basedOn w:val="1016"/>
    <w:next w:val="1016"/>
    <w:uiPriority w:val="39"/>
    <w:unhideWhenUsed/>
    <w:pPr>
      <w:ind w:left="0" w:right="0" w:firstLine="0"/>
      <w:spacing w:after="57"/>
    </w:pPr>
  </w:style>
  <w:style w:type="paragraph" w:styleId="1006">
    <w:name w:val="toc 2"/>
    <w:basedOn w:val="1016"/>
    <w:next w:val="1016"/>
    <w:uiPriority w:val="39"/>
    <w:unhideWhenUsed/>
    <w:pPr>
      <w:ind w:left="283" w:right="0" w:firstLine="0"/>
      <w:spacing w:after="57"/>
    </w:pPr>
  </w:style>
  <w:style w:type="paragraph" w:styleId="1007">
    <w:name w:val="toc 3"/>
    <w:basedOn w:val="1016"/>
    <w:next w:val="1016"/>
    <w:uiPriority w:val="39"/>
    <w:unhideWhenUsed/>
    <w:pPr>
      <w:ind w:left="567" w:right="0" w:firstLine="0"/>
      <w:spacing w:after="57"/>
    </w:pPr>
  </w:style>
  <w:style w:type="paragraph" w:styleId="1008">
    <w:name w:val="toc 4"/>
    <w:basedOn w:val="1016"/>
    <w:next w:val="1016"/>
    <w:uiPriority w:val="39"/>
    <w:unhideWhenUsed/>
    <w:pPr>
      <w:ind w:left="850" w:right="0" w:firstLine="0"/>
      <w:spacing w:after="57"/>
    </w:pPr>
  </w:style>
  <w:style w:type="paragraph" w:styleId="1009">
    <w:name w:val="toc 5"/>
    <w:basedOn w:val="1016"/>
    <w:next w:val="1016"/>
    <w:uiPriority w:val="39"/>
    <w:unhideWhenUsed/>
    <w:pPr>
      <w:ind w:left="1134" w:right="0" w:firstLine="0"/>
      <w:spacing w:after="57"/>
    </w:pPr>
  </w:style>
  <w:style w:type="paragraph" w:styleId="1010">
    <w:name w:val="toc 6"/>
    <w:basedOn w:val="1016"/>
    <w:next w:val="1016"/>
    <w:uiPriority w:val="39"/>
    <w:unhideWhenUsed/>
    <w:pPr>
      <w:ind w:left="1417" w:right="0" w:firstLine="0"/>
      <w:spacing w:after="57"/>
    </w:pPr>
  </w:style>
  <w:style w:type="paragraph" w:styleId="1011">
    <w:name w:val="toc 7"/>
    <w:basedOn w:val="1016"/>
    <w:next w:val="1016"/>
    <w:uiPriority w:val="39"/>
    <w:unhideWhenUsed/>
    <w:pPr>
      <w:ind w:left="1701" w:right="0" w:firstLine="0"/>
      <w:spacing w:after="57"/>
    </w:pPr>
  </w:style>
  <w:style w:type="paragraph" w:styleId="1012">
    <w:name w:val="toc 8"/>
    <w:basedOn w:val="1016"/>
    <w:next w:val="1016"/>
    <w:uiPriority w:val="39"/>
    <w:unhideWhenUsed/>
    <w:pPr>
      <w:ind w:left="1984" w:right="0" w:firstLine="0"/>
      <w:spacing w:after="57"/>
    </w:pPr>
  </w:style>
  <w:style w:type="paragraph" w:styleId="1013">
    <w:name w:val="toc 9"/>
    <w:basedOn w:val="1016"/>
    <w:next w:val="1016"/>
    <w:uiPriority w:val="39"/>
    <w:unhideWhenUsed/>
    <w:pPr>
      <w:ind w:left="2268" w:right="0" w:firstLine="0"/>
      <w:spacing w:after="57"/>
    </w:pPr>
  </w:style>
  <w:style w:type="paragraph" w:styleId="1014">
    <w:name w:val="TOC Heading"/>
    <w:uiPriority w:val="39"/>
    <w:unhideWhenUsed/>
  </w:style>
  <w:style w:type="paragraph" w:styleId="1015">
    <w:name w:val="table of figures"/>
    <w:basedOn w:val="1016"/>
    <w:next w:val="1016"/>
    <w:uiPriority w:val="99"/>
    <w:unhideWhenUsed/>
    <w:pPr>
      <w:spacing w:after="0" w:afterAutospacing="0"/>
    </w:pPr>
  </w:style>
  <w:style w:type="paragraph" w:styleId="1016" w:default="1">
    <w:name w:val="Normal"/>
    <w:next w:val="1016"/>
    <w:link w:val="1016"/>
    <w:qFormat/>
    <w:pPr>
      <w:jc w:val="both"/>
      <w:widowControl w:val="off"/>
    </w:pPr>
    <w:rPr>
      <w:sz w:val="21"/>
      <w:szCs w:val="21"/>
      <w:lang w:val="en-US" w:eastAsia="zh-CN" w:bidi="ar-SA"/>
    </w:rPr>
  </w:style>
  <w:style w:type="paragraph" w:styleId="1017">
    <w:name w:val="标题 1"/>
    <w:basedOn w:val="1016"/>
    <w:next w:val="1016"/>
    <w:link w:val="1028"/>
    <w:qFormat/>
    <w:pPr>
      <w:jc w:val="center"/>
      <w:keepNext/>
      <w:outlineLvl w:val="0"/>
    </w:pPr>
    <w:rPr>
      <w:rFonts w:ascii="楷体_GB2312" w:eastAsia="楷体_GB2312"/>
      <w:sz w:val="28"/>
      <w:szCs w:val="28"/>
    </w:rPr>
  </w:style>
  <w:style w:type="paragraph" w:styleId="1018">
    <w:name w:val="标题 2"/>
    <w:basedOn w:val="1016"/>
    <w:next w:val="1016"/>
    <w:link w:val="1029"/>
    <w:qFormat/>
    <w:pPr>
      <w:jc w:val="center"/>
      <w:keepLines/>
      <w:keepNext/>
      <w:spacing w:before="260" w:after="260" w:line="416" w:lineRule="auto"/>
      <w:outlineLvl w:val="1"/>
    </w:pPr>
    <w:rPr>
      <w:rFonts w:ascii="Arial" w:hAnsi="Arial" w:eastAsia="幼圆"/>
      <w:b/>
      <w:bCs/>
      <w:sz w:val="44"/>
      <w:szCs w:val="44"/>
    </w:rPr>
  </w:style>
  <w:style w:type="paragraph" w:styleId="1019">
    <w:name w:val="标题 3"/>
    <w:basedOn w:val="1016"/>
    <w:next w:val="1031"/>
    <w:link w:val="1030"/>
    <w:qFormat/>
    <w:pPr>
      <w:keepLines/>
      <w:keepNext/>
      <w:spacing w:before="260" w:after="260" w:line="416" w:lineRule="auto"/>
      <w:outlineLvl w:val="2"/>
    </w:pPr>
    <w:rPr>
      <w:b/>
      <w:bCs/>
      <w:sz w:val="32"/>
      <w:szCs w:val="32"/>
    </w:rPr>
  </w:style>
  <w:style w:type="paragraph" w:styleId="1020">
    <w:name w:val="标题 4"/>
    <w:basedOn w:val="1016"/>
    <w:next w:val="1016"/>
    <w:link w:val="1033"/>
    <w:qFormat/>
    <w:pPr>
      <w:keepLines/>
      <w:keepNext/>
      <w:spacing w:before="280" w:after="290" w:line="376" w:lineRule="auto"/>
      <w:outlineLvl w:val="3"/>
    </w:pPr>
    <w:rPr>
      <w:rFonts w:ascii="Arial" w:hAnsi="Arial" w:eastAsia="黑体"/>
      <w:b/>
      <w:bCs/>
      <w:sz w:val="28"/>
      <w:szCs w:val="28"/>
    </w:rPr>
  </w:style>
  <w:style w:type="paragraph" w:styleId="1021">
    <w:name w:val="标题 5"/>
    <w:basedOn w:val="1016"/>
    <w:next w:val="1031"/>
    <w:link w:val="1034"/>
    <w:qFormat/>
    <w:pPr>
      <w:keepNext/>
      <w:outlineLvl w:val="4"/>
    </w:pPr>
    <w:rPr>
      <w:rFonts w:ascii="宋体"/>
      <w:color w:val="000000"/>
      <w:sz w:val="28"/>
      <w:szCs w:val="28"/>
    </w:rPr>
  </w:style>
  <w:style w:type="paragraph" w:styleId="1022">
    <w:name w:val="标题 6"/>
    <w:basedOn w:val="1016"/>
    <w:next w:val="1016"/>
    <w:link w:val="1035"/>
    <w:qFormat/>
    <w:pPr>
      <w:numPr>
        <w:ilvl w:val="5"/>
        <w:numId w:val="1"/>
      </w:numPr>
      <w:keepLines/>
      <w:keepNext/>
      <w:spacing w:before="240" w:after="64" w:line="320" w:lineRule="auto"/>
      <w:outlineLvl w:val="5"/>
    </w:pPr>
    <w:rPr>
      <w:rFonts w:ascii="Arial" w:hAnsi="Arial" w:eastAsia="黑体"/>
      <w:b/>
      <w:bCs/>
      <w:sz w:val="24"/>
      <w:szCs w:val="24"/>
    </w:rPr>
  </w:style>
  <w:style w:type="paragraph" w:styleId="1023">
    <w:name w:val="标题 7"/>
    <w:basedOn w:val="1016"/>
    <w:next w:val="1016"/>
    <w:link w:val="1036"/>
    <w:qFormat/>
    <w:pPr>
      <w:numPr>
        <w:ilvl w:val="6"/>
        <w:numId w:val="1"/>
      </w:numPr>
      <w:keepLines/>
      <w:keepNext/>
      <w:spacing w:before="240" w:after="64" w:line="320" w:lineRule="auto"/>
      <w:outlineLvl w:val="6"/>
    </w:pPr>
    <w:rPr>
      <w:b/>
      <w:bCs/>
      <w:sz w:val="24"/>
      <w:szCs w:val="24"/>
    </w:rPr>
  </w:style>
  <w:style w:type="paragraph" w:styleId="1024">
    <w:name w:val="标题 8"/>
    <w:basedOn w:val="1016"/>
    <w:next w:val="1016"/>
    <w:link w:val="1037"/>
    <w:qFormat/>
    <w:pPr>
      <w:numPr>
        <w:ilvl w:val="7"/>
        <w:numId w:val="1"/>
      </w:numPr>
      <w:keepLines/>
      <w:keepNext/>
      <w:spacing w:before="240" w:after="64" w:line="320" w:lineRule="auto"/>
      <w:outlineLvl w:val="7"/>
    </w:pPr>
    <w:rPr>
      <w:rFonts w:ascii="Arial" w:hAnsi="Arial" w:eastAsia="黑体"/>
      <w:sz w:val="24"/>
      <w:szCs w:val="24"/>
    </w:rPr>
  </w:style>
  <w:style w:type="paragraph" w:styleId="1025">
    <w:name w:val="标题 9"/>
    <w:basedOn w:val="1016"/>
    <w:next w:val="1016"/>
    <w:link w:val="1038"/>
    <w:qFormat/>
    <w:pPr>
      <w:numPr>
        <w:ilvl w:val="8"/>
        <w:numId w:val="1"/>
      </w:numPr>
      <w:keepLines/>
      <w:keepNext/>
      <w:spacing w:before="240" w:after="64" w:line="320" w:lineRule="auto"/>
      <w:outlineLvl w:val="8"/>
    </w:pPr>
    <w:rPr>
      <w:rFonts w:ascii="Arial" w:hAnsi="Arial" w:eastAsia="黑体"/>
      <w:sz w:val="20"/>
    </w:rPr>
  </w:style>
  <w:style w:type="character" w:styleId="1026">
    <w:name w:val="默认段落字体"/>
    <w:next w:val="1026"/>
    <w:link w:val="1016"/>
    <w:uiPriority w:val="1"/>
    <w:unhideWhenUsed/>
  </w:style>
  <w:style w:type="table" w:styleId="1027">
    <w:name w:val="普通表格"/>
    <w:next w:val="1027"/>
    <w:link w:val="1016"/>
    <w:uiPriority w:val="99"/>
    <w:unhideWhenUsed/>
    <w:tblPr/>
  </w:style>
  <w:style w:type="character" w:styleId="1028">
    <w:name w:val="标题 1 字符"/>
    <w:next w:val="1028"/>
    <w:link w:val="1017"/>
    <w:rPr>
      <w:rFonts w:ascii="楷体_GB2312" w:hAnsi="Times New Roman" w:eastAsia="楷体_GB2312" w:cs="Times New Roman"/>
      <w:sz w:val="28"/>
      <w:szCs w:val="28"/>
    </w:rPr>
  </w:style>
  <w:style w:type="character" w:styleId="1029">
    <w:name w:val="标题 2 字符"/>
    <w:next w:val="1029"/>
    <w:link w:val="1018"/>
    <w:rPr>
      <w:rFonts w:ascii="Arial" w:hAnsi="Arial" w:eastAsia="幼圆" w:cs="Arial"/>
      <w:b/>
      <w:bCs/>
      <w:sz w:val="44"/>
      <w:szCs w:val="44"/>
    </w:rPr>
  </w:style>
  <w:style w:type="character" w:styleId="1030">
    <w:name w:val="标题 3 字符"/>
    <w:next w:val="1030"/>
    <w:link w:val="1019"/>
    <w:rPr>
      <w:rFonts w:ascii="Times New Roman" w:hAnsi="Times New Roman" w:eastAsia="宋体" w:cs="Times New Roman"/>
      <w:b/>
      <w:bCs/>
      <w:sz w:val="32"/>
      <w:szCs w:val="32"/>
    </w:rPr>
  </w:style>
  <w:style w:type="paragraph" w:styleId="1031">
    <w:name w:val="正文缩进"/>
    <w:basedOn w:val="1016"/>
    <w:next w:val="1031"/>
    <w:link w:val="1032"/>
    <w:pPr>
      <w:ind w:firstLine="420"/>
    </w:pPr>
    <w:rPr>
      <w:sz w:val="20"/>
    </w:rPr>
  </w:style>
  <w:style w:type="character" w:styleId="1032">
    <w:name w:val="正文缩进 字符"/>
    <w:next w:val="1032"/>
    <w:link w:val="1031"/>
    <w:rPr>
      <w:rFonts w:ascii="Times New Roman" w:hAnsi="Times New Roman" w:eastAsia="宋体" w:cs="Times New Roman"/>
      <w:szCs w:val="21"/>
    </w:rPr>
  </w:style>
  <w:style w:type="character" w:styleId="1033">
    <w:name w:val="标题 4 字符"/>
    <w:next w:val="1033"/>
    <w:link w:val="1020"/>
    <w:rPr>
      <w:rFonts w:ascii="Arial" w:hAnsi="Arial" w:eastAsia="黑体" w:cs="Arial"/>
      <w:b/>
      <w:bCs/>
      <w:sz w:val="28"/>
      <w:szCs w:val="28"/>
    </w:rPr>
  </w:style>
  <w:style w:type="character" w:styleId="1034">
    <w:name w:val="标题 5 字符"/>
    <w:next w:val="1034"/>
    <w:link w:val="1021"/>
    <w:rPr>
      <w:rFonts w:ascii="宋体" w:hAnsi="Times New Roman" w:eastAsia="宋体" w:cs="Times New Roman"/>
      <w:color w:val="000000"/>
      <w:sz w:val="28"/>
      <w:szCs w:val="28"/>
    </w:rPr>
  </w:style>
  <w:style w:type="character" w:styleId="1035">
    <w:name w:val="标题 6 字符"/>
    <w:next w:val="1035"/>
    <w:link w:val="1022"/>
    <w:rPr>
      <w:rFonts w:ascii="Arial" w:hAnsi="Arial" w:eastAsia="黑体" w:cs="Times New Roman"/>
      <w:b/>
      <w:bCs/>
      <w:sz w:val="24"/>
      <w:szCs w:val="24"/>
    </w:rPr>
  </w:style>
  <w:style w:type="character" w:styleId="1036">
    <w:name w:val="标题 7 字符"/>
    <w:next w:val="1036"/>
    <w:link w:val="1023"/>
    <w:rPr>
      <w:rFonts w:ascii="Times New Roman" w:hAnsi="Times New Roman" w:eastAsia="宋体" w:cs="Times New Roman"/>
      <w:b/>
      <w:bCs/>
      <w:sz w:val="24"/>
      <w:szCs w:val="24"/>
    </w:rPr>
  </w:style>
  <w:style w:type="character" w:styleId="1037">
    <w:name w:val="标题 8 字符"/>
    <w:next w:val="1037"/>
    <w:link w:val="1024"/>
    <w:rPr>
      <w:rFonts w:ascii="Arial" w:hAnsi="Arial" w:eastAsia="黑体" w:cs="Times New Roman"/>
      <w:sz w:val="24"/>
      <w:szCs w:val="24"/>
    </w:rPr>
  </w:style>
  <w:style w:type="character" w:styleId="1038">
    <w:name w:val="标题 9 字符"/>
    <w:next w:val="1038"/>
    <w:link w:val="1025"/>
    <w:rPr>
      <w:rFonts w:ascii="Arial" w:hAnsi="Arial" w:eastAsia="黑体" w:cs="Times New Roman"/>
      <w:szCs w:val="21"/>
    </w:rPr>
  </w:style>
  <w:style w:type="paragraph" w:styleId="1039">
    <w:name w:val="列表 3"/>
    <w:basedOn w:val="1016"/>
    <w:next w:val="1039"/>
    <w:link w:val="1016"/>
    <w:pPr>
      <w:ind w:left="100" w:hanging="200"/>
    </w:pPr>
  </w:style>
  <w:style w:type="paragraph" w:styleId="1040">
    <w:name w:val="目录 7"/>
    <w:basedOn w:val="1016"/>
    <w:next w:val="1016"/>
    <w:link w:val="1016"/>
    <w:semiHidden/>
    <w:pPr>
      <w:ind w:left="1260"/>
      <w:jc w:val="left"/>
    </w:pPr>
  </w:style>
  <w:style w:type="paragraph" w:styleId="1041">
    <w:name w:val="文档结构图"/>
    <w:basedOn w:val="1016"/>
    <w:next w:val="1041"/>
    <w:link w:val="1042"/>
    <w:semiHidden/>
    <w:pPr>
      <w:shd w:val="clear" w:color="auto" w:fill="000080"/>
    </w:pPr>
    <w:rPr>
      <w:sz w:val="20"/>
    </w:rPr>
  </w:style>
  <w:style w:type="character" w:styleId="1042">
    <w:name w:val="文档结构图 字符"/>
    <w:next w:val="1042"/>
    <w:link w:val="1041"/>
    <w:semiHidden/>
    <w:rPr>
      <w:rFonts w:ascii="Times New Roman" w:hAnsi="Times New Roman" w:eastAsia="宋体" w:cs="Times New Roman"/>
      <w:szCs w:val="21"/>
      <w:shd w:val="clear" w:color="auto" w:fill="000080"/>
    </w:rPr>
  </w:style>
  <w:style w:type="paragraph" w:styleId="1043">
    <w:name w:val="批注文字"/>
    <w:basedOn w:val="1016"/>
    <w:next w:val="1043"/>
    <w:link w:val="1044"/>
    <w:semiHidden/>
    <w:pPr>
      <w:jc w:val="left"/>
    </w:pPr>
    <w:rPr>
      <w:sz w:val="20"/>
    </w:rPr>
  </w:style>
  <w:style w:type="character" w:styleId="1044">
    <w:name w:val="批注文字 字符"/>
    <w:next w:val="1044"/>
    <w:link w:val="1043"/>
    <w:semiHidden/>
    <w:rPr>
      <w:rFonts w:ascii="Times New Roman" w:hAnsi="Times New Roman" w:eastAsia="宋体" w:cs="Times New Roman"/>
      <w:szCs w:val="21"/>
    </w:rPr>
  </w:style>
  <w:style w:type="paragraph" w:styleId="1045">
    <w:name w:val="正文文本 3"/>
    <w:basedOn w:val="1016"/>
    <w:next w:val="1045"/>
    <w:link w:val="1046"/>
    <w:rPr>
      <w:rFonts w:ascii="仿宋_GB2312" w:hAnsi="Arial" w:eastAsia="仿宋_GB2312"/>
      <w:sz w:val="32"/>
      <w:szCs w:val="32"/>
    </w:rPr>
  </w:style>
  <w:style w:type="character" w:styleId="1046">
    <w:name w:val="正文文本 3 字符"/>
    <w:next w:val="1046"/>
    <w:link w:val="1045"/>
    <w:rPr>
      <w:rFonts w:ascii="仿宋_GB2312" w:hAnsi="Arial" w:eastAsia="仿宋_GB2312" w:cs="Times New Roman"/>
      <w:sz w:val="32"/>
      <w:szCs w:val="32"/>
    </w:rPr>
  </w:style>
  <w:style w:type="paragraph" w:styleId="1047">
    <w:name w:val="正文文本"/>
    <w:basedOn w:val="1016"/>
    <w:next w:val="1047"/>
    <w:link w:val="1048"/>
    <w:rPr>
      <w:rFonts w:ascii="楷体_GB2312" w:hAnsi="Arial" w:eastAsia="楷体_GB2312"/>
      <w:sz w:val="28"/>
      <w:szCs w:val="28"/>
    </w:rPr>
  </w:style>
  <w:style w:type="character" w:styleId="1048">
    <w:name w:val="正文文本 字符"/>
    <w:next w:val="1048"/>
    <w:link w:val="1047"/>
    <w:rPr>
      <w:rFonts w:ascii="楷体_GB2312" w:hAnsi="Arial" w:eastAsia="楷体_GB2312" w:cs="Times New Roman"/>
      <w:sz w:val="28"/>
      <w:szCs w:val="28"/>
    </w:rPr>
  </w:style>
  <w:style w:type="paragraph" w:styleId="1049">
    <w:name w:val="正文文本缩进"/>
    <w:basedOn w:val="1016"/>
    <w:next w:val="1016"/>
    <w:link w:val="1050"/>
    <w:pPr>
      <w:ind w:firstLine="645"/>
    </w:pPr>
    <w:rPr>
      <w:rFonts w:ascii="楷体_GB2312" w:eastAsia="楷体_GB2312"/>
      <w:sz w:val="32"/>
      <w:szCs w:val="32"/>
    </w:rPr>
  </w:style>
  <w:style w:type="character" w:styleId="1050">
    <w:name w:val="正文文本缩进 字符"/>
    <w:next w:val="1050"/>
    <w:link w:val="1049"/>
    <w:rPr>
      <w:rFonts w:ascii="楷体_GB2312" w:hAnsi="Times New Roman" w:eastAsia="楷体_GB2312" w:cs="Times New Roman"/>
      <w:sz w:val="32"/>
      <w:szCs w:val="32"/>
    </w:rPr>
  </w:style>
  <w:style w:type="paragraph" w:styleId="1051">
    <w:name w:val="列表 2"/>
    <w:basedOn w:val="1016"/>
    <w:next w:val="1051"/>
    <w:link w:val="1016"/>
    <w:pPr>
      <w:ind w:left="100" w:hanging="200"/>
    </w:pPr>
  </w:style>
  <w:style w:type="paragraph" w:styleId="1052">
    <w:name w:val="目录 5"/>
    <w:basedOn w:val="1016"/>
    <w:next w:val="1016"/>
    <w:link w:val="1016"/>
    <w:semiHidden/>
    <w:pPr>
      <w:ind w:left="840"/>
      <w:jc w:val="left"/>
    </w:pPr>
  </w:style>
  <w:style w:type="paragraph" w:styleId="1053">
    <w:name w:val="目录 3"/>
    <w:basedOn w:val="1016"/>
    <w:next w:val="1016"/>
    <w:link w:val="1016"/>
    <w:semiHidden/>
    <w:pPr>
      <w:ind w:left="420"/>
      <w:jc w:val="left"/>
    </w:pPr>
    <w:rPr>
      <w:i/>
      <w:iCs/>
      <w:szCs w:val="24"/>
    </w:rPr>
  </w:style>
  <w:style w:type="paragraph" w:styleId="1054">
    <w:name w:val="纯文本"/>
    <w:basedOn w:val="1016"/>
    <w:next w:val="1054"/>
    <w:link w:val="1055"/>
    <w:rPr>
      <w:rFonts w:ascii="宋体" w:hAnsi="Courier New"/>
      <w:sz w:val="20"/>
    </w:rPr>
  </w:style>
  <w:style w:type="character" w:styleId="1055">
    <w:name w:val="纯文本 字符"/>
    <w:next w:val="1055"/>
    <w:link w:val="1054"/>
    <w:rPr>
      <w:rFonts w:ascii="宋体" w:hAnsi="Courier New" w:eastAsia="宋体" w:cs="Courier New"/>
      <w:szCs w:val="21"/>
    </w:rPr>
  </w:style>
  <w:style w:type="paragraph" w:styleId="1056">
    <w:name w:val="目录 8"/>
    <w:basedOn w:val="1016"/>
    <w:next w:val="1016"/>
    <w:link w:val="1016"/>
    <w:semiHidden/>
    <w:pPr>
      <w:ind w:left="1470"/>
      <w:jc w:val="left"/>
    </w:pPr>
  </w:style>
  <w:style w:type="paragraph" w:styleId="1057">
    <w:name w:val="日期"/>
    <w:basedOn w:val="1016"/>
    <w:next w:val="1016"/>
    <w:link w:val="1058"/>
    <w:rPr>
      <w:sz w:val="24"/>
      <w:szCs w:val="24"/>
    </w:rPr>
  </w:style>
  <w:style w:type="character" w:styleId="1058">
    <w:name w:val="日期 字符"/>
    <w:next w:val="1058"/>
    <w:link w:val="1057"/>
    <w:rPr>
      <w:rFonts w:ascii="Times New Roman" w:hAnsi="Times New Roman" w:eastAsia="宋体" w:cs="Times New Roman"/>
      <w:sz w:val="24"/>
      <w:szCs w:val="24"/>
    </w:rPr>
  </w:style>
  <w:style w:type="paragraph" w:styleId="1059">
    <w:name w:val="正文文本缩进 2"/>
    <w:basedOn w:val="1016"/>
    <w:next w:val="1059"/>
    <w:link w:val="1060"/>
    <w:pPr>
      <w:ind w:left="630" w:firstLine="645"/>
    </w:pPr>
    <w:rPr>
      <w:rFonts w:ascii="Arial" w:hAnsi="Arial" w:eastAsia="仿宋_GB2312"/>
      <w:sz w:val="32"/>
      <w:szCs w:val="32"/>
    </w:rPr>
  </w:style>
  <w:style w:type="character" w:styleId="1060">
    <w:name w:val="正文文本缩进 2 字符"/>
    <w:next w:val="1060"/>
    <w:link w:val="1059"/>
    <w:rPr>
      <w:rFonts w:ascii="Arial" w:hAnsi="Arial" w:eastAsia="仿宋_GB2312" w:cs="Arial"/>
      <w:sz w:val="32"/>
      <w:szCs w:val="32"/>
    </w:rPr>
  </w:style>
  <w:style w:type="paragraph" w:styleId="1061">
    <w:name w:val="批注框文本"/>
    <w:basedOn w:val="1016"/>
    <w:next w:val="1061"/>
    <w:link w:val="1062"/>
    <w:semiHidden/>
    <w:rPr>
      <w:sz w:val="18"/>
      <w:szCs w:val="18"/>
    </w:rPr>
  </w:style>
  <w:style w:type="character" w:styleId="1062">
    <w:name w:val="批注框文本 字符"/>
    <w:next w:val="1062"/>
    <w:link w:val="1061"/>
    <w:semiHidden/>
    <w:rPr>
      <w:rFonts w:ascii="Times New Roman" w:hAnsi="Times New Roman" w:eastAsia="宋体" w:cs="Times New Roman"/>
      <w:sz w:val="18"/>
      <w:szCs w:val="18"/>
    </w:rPr>
  </w:style>
  <w:style w:type="paragraph" w:styleId="1063">
    <w:name w:val="页脚"/>
    <w:basedOn w:val="1016"/>
    <w:next w:val="1063"/>
    <w:link w:val="1064"/>
    <w:pPr>
      <w:jc w:val="left"/>
      <w:tabs>
        <w:tab w:val="center" w:pos="4153" w:leader="none"/>
        <w:tab w:val="right" w:pos="8306" w:leader="none"/>
      </w:tabs>
    </w:pPr>
    <w:rPr>
      <w:sz w:val="18"/>
      <w:szCs w:val="18"/>
    </w:rPr>
  </w:style>
  <w:style w:type="character" w:styleId="1064">
    <w:name w:val="页脚 字符"/>
    <w:next w:val="1064"/>
    <w:link w:val="1063"/>
    <w:rPr>
      <w:rFonts w:ascii="Times New Roman" w:hAnsi="Times New Roman" w:eastAsia="宋体" w:cs="Times New Roman"/>
      <w:sz w:val="18"/>
      <w:szCs w:val="18"/>
    </w:rPr>
  </w:style>
  <w:style w:type="paragraph" w:styleId="1065">
    <w:name w:val="寄信人地址"/>
    <w:basedOn w:val="1016"/>
    <w:next w:val="1065"/>
    <w:link w:val="1016"/>
    <w:uiPriority w:val="99"/>
    <w:unhideWhenUsed/>
    <w:qFormat/>
    <w:rPr>
      <w:rFonts w:ascii="Arial" w:hAnsi="Arial" w:eastAsia="宋体" w:cs="Times New Roman"/>
      <w:szCs w:val="24"/>
    </w:rPr>
  </w:style>
  <w:style w:type="paragraph" w:styleId="1066">
    <w:name w:val="页眉"/>
    <w:basedOn w:val="1016"/>
    <w:next w:val="1066"/>
    <w:link w:val="1067"/>
    <w:pPr>
      <w:jc w:val="center"/>
      <w:tabs>
        <w:tab w:val="center" w:pos="4153" w:leader="none"/>
        <w:tab w:val="right" w:pos="8306" w:leader="none"/>
      </w:tabs>
      <w:pBdr>
        <w:bottom w:val="single" w:color="000000" w:sz="6" w:space="1"/>
      </w:pBdr>
    </w:pPr>
    <w:rPr>
      <w:sz w:val="18"/>
      <w:szCs w:val="18"/>
    </w:rPr>
  </w:style>
  <w:style w:type="character" w:styleId="1067">
    <w:name w:val="页眉 字符"/>
    <w:next w:val="1067"/>
    <w:link w:val="1066"/>
    <w:rPr>
      <w:rFonts w:ascii="Times New Roman" w:hAnsi="Times New Roman" w:eastAsia="宋体" w:cs="Times New Roman"/>
      <w:sz w:val="18"/>
      <w:szCs w:val="18"/>
    </w:rPr>
  </w:style>
  <w:style w:type="paragraph" w:styleId="1068">
    <w:name w:val="目录 1"/>
    <w:basedOn w:val="1016"/>
    <w:next w:val="1016"/>
    <w:link w:val="1016"/>
    <w:semiHidden/>
    <w:pPr>
      <w:jc w:val="left"/>
      <w:spacing w:before="120" w:after="120" w:line="400" w:lineRule="exact"/>
      <w:tabs>
        <w:tab w:val="right" w:pos="8720" w:leader="dot"/>
      </w:tabs>
    </w:pPr>
    <w:rPr>
      <w:rFonts w:ascii="宋体" w:hAnsi="宋体"/>
      <w:caps/>
      <w:sz w:val="24"/>
      <w:szCs w:val="24"/>
    </w:rPr>
  </w:style>
  <w:style w:type="paragraph" w:styleId="1069">
    <w:name w:val="目录 4"/>
    <w:basedOn w:val="1016"/>
    <w:next w:val="1016"/>
    <w:link w:val="1016"/>
    <w:semiHidden/>
    <w:pPr>
      <w:ind w:left="630"/>
      <w:jc w:val="left"/>
    </w:pPr>
  </w:style>
  <w:style w:type="paragraph" w:styleId="1070">
    <w:name w:val="列表"/>
    <w:basedOn w:val="1016"/>
    <w:next w:val="1070"/>
    <w:link w:val="1016"/>
    <w:pPr>
      <w:ind w:left="200" w:hanging="200"/>
    </w:pPr>
  </w:style>
  <w:style w:type="paragraph" w:styleId="1071">
    <w:name w:val="目录 6"/>
    <w:basedOn w:val="1016"/>
    <w:next w:val="1016"/>
    <w:link w:val="1016"/>
    <w:semiHidden/>
    <w:pPr>
      <w:ind w:left="1050"/>
      <w:jc w:val="left"/>
    </w:pPr>
  </w:style>
  <w:style w:type="paragraph" w:styleId="1072">
    <w:name w:val="正文文本缩进 3"/>
    <w:basedOn w:val="1016"/>
    <w:next w:val="1072"/>
    <w:link w:val="1073"/>
    <w:pPr>
      <w:ind w:left="645" w:firstLine="645"/>
    </w:pPr>
    <w:rPr>
      <w:rFonts w:ascii="Arial" w:hAnsi="Arial" w:eastAsia="仿宋_GB2312"/>
      <w:color w:val="ffff00"/>
      <w:sz w:val="32"/>
      <w:szCs w:val="32"/>
    </w:rPr>
  </w:style>
  <w:style w:type="character" w:styleId="1073">
    <w:name w:val="正文文本缩进 3 字符"/>
    <w:next w:val="1073"/>
    <w:link w:val="1072"/>
    <w:rPr>
      <w:rFonts w:ascii="Arial" w:hAnsi="Arial" w:eastAsia="仿宋_GB2312" w:cs="Arial"/>
      <w:color w:val="ffff00"/>
      <w:sz w:val="32"/>
      <w:szCs w:val="32"/>
    </w:rPr>
  </w:style>
  <w:style w:type="paragraph" w:styleId="1074">
    <w:name w:val="图表目录"/>
    <w:basedOn w:val="1016"/>
    <w:next w:val="1016"/>
    <w:link w:val="1016"/>
    <w:semiHidden/>
    <w:pPr>
      <w:ind w:left="840" w:hanging="420"/>
    </w:pPr>
  </w:style>
  <w:style w:type="paragraph" w:styleId="1075">
    <w:name w:val="目录 2"/>
    <w:basedOn w:val="1016"/>
    <w:next w:val="1016"/>
    <w:link w:val="1016"/>
    <w:semiHidden/>
    <w:pPr>
      <w:ind w:left="210"/>
      <w:jc w:val="left"/>
    </w:pPr>
    <w:rPr>
      <w:smallCaps/>
      <w:szCs w:val="24"/>
    </w:rPr>
  </w:style>
  <w:style w:type="paragraph" w:styleId="1076">
    <w:name w:val="目录 9"/>
    <w:basedOn w:val="1016"/>
    <w:next w:val="1016"/>
    <w:link w:val="1016"/>
    <w:semiHidden/>
    <w:pPr>
      <w:ind w:left="1680"/>
      <w:jc w:val="left"/>
    </w:pPr>
  </w:style>
  <w:style w:type="paragraph" w:styleId="1077">
    <w:name w:val="正文文本 2"/>
    <w:basedOn w:val="1016"/>
    <w:next w:val="1077"/>
    <w:link w:val="1078"/>
    <w:pPr>
      <w:jc w:val="center"/>
      <w:widowControl/>
    </w:pPr>
    <w:rPr>
      <w:rFonts w:ascii="楷体_GB2312" w:eastAsia="楷体_GB2312"/>
      <w:sz w:val="28"/>
      <w:szCs w:val="28"/>
    </w:rPr>
  </w:style>
  <w:style w:type="character" w:styleId="1078">
    <w:name w:val="正文文本 2 字符"/>
    <w:next w:val="1078"/>
    <w:link w:val="1077"/>
    <w:rPr>
      <w:rFonts w:ascii="楷体_GB2312" w:hAnsi="Times New Roman" w:eastAsia="楷体_GB2312" w:cs="Times New Roman"/>
      <w:sz w:val="28"/>
      <w:szCs w:val="28"/>
    </w:rPr>
  </w:style>
  <w:style w:type="paragraph" w:styleId="1079">
    <w:name w:val="普通(网站)"/>
    <w:basedOn w:val="1016"/>
    <w:next w:val="1079"/>
    <w:link w:val="1016"/>
    <w:uiPriority w:val="99"/>
    <w:pPr>
      <w:jc w:val="left"/>
      <w:spacing w:before="100" w:beforeAutospacing="1" w:after="100" w:afterAutospacing="1"/>
      <w:widowControl/>
    </w:pPr>
    <w:rPr>
      <w:rFonts w:ascii="宋体" w:hAnsi="宋体" w:cs="宋体"/>
      <w:sz w:val="24"/>
      <w:szCs w:val="24"/>
    </w:rPr>
  </w:style>
  <w:style w:type="paragraph" w:styleId="1080">
    <w:name w:val="索引 1"/>
    <w:basedOn w:val="1016"/>
    <w:next w:val="1016"/>
    <w:link w:val="1016"/>
    <w:semiHidden/>
    <w:pPr>
      <w:spacing w:line="240" w:lineRule="atLeast"/>
    </w:pPr>
    <w:rPr>
      <w:b/>
      <w:bCs/>
    </w:rPr>
  </w:style>
  <w:style w:type="paragraph" w:styleId="1081">
    <w:name w:val="批注主题"/>
    <w:basedOn w:val="1043"/>
    <w:next w:val="1043"/>
    <w:link w:val="1082"/>
    <w:semiHidden/>
    <w:rPr>
      <w:b/>
      <w:bCs/>
      <w:sz w:val="20"/>
    </w:rPr>
  </w:style>
  <w:style w:type="character" w:styleId="1082">
    <w:name w:val="批注主题 字符"/>
    <w:next w:val="1082"/>
    <w:link w:val="1081"/>
    <w:semiHidden/>
    <w:rPr>
      <w:rFonts w:ascii="Times New Roman" w:hAnsi="Times New Roman" w:eastAsia="宋体" w:cs="Times New Roman"/>
      <w:b/>
      <w:bCs/>
      <w:szCs w:val="21"/>
    </w:rPr>
  </w:style>
  <w:style w:type="paragraph" w:styleId="1083">
    <w:name w:val="正文首行缩进"/>
    <w:basedOn w:val="1047"/>
    <w:next w:val="1016"/>
    <w:link w:val="1084"/>
    <w:pPr>
      <w:ind w:firstLine="200"/>
      <w:spacing w:line="360" w:lineRule="auto"/>
    </w:pPr>
    <w:rPr>
      <w:rFonts w:ascii="仿宋_GB2312" w:hAnsi="Times New Roman" w:eastAsia="仿宋_GB2312"/>
      <w:sz w:val="30"/>
      <w:szCs w:val="30"/>
    </w:rPr>
  </w:style>
  <w:style w:type="character" w:styleId="1084">
    <w:name w:val="正文文本首行缩进 字符"/>
    <w:next w:val="1084"/>
    <w:link w:val="1083"/>
    <w:rPr>
      <w:rFonts w:ascii="仿宋_GB2312" w:hAnsi="Times New Roman" w:eastAsia="仿宋_GB2312" w:cs="Times New Roman"/>
      <w:sz w:val="30"/>
      <w:szCs w:val="30"/>
    </w:rPr>
  </w:style>
  <w:style w:type="paragraph" w:styleId="1085">
    <w:name w:val="正文首行缩进 2"/>
    <w:basedOn w:val="1049"/>
    <w:next w:val="1085"/>
    <w:link w:val="1086"/>
    <w:pPr>
      <w:ind w:firstLine="420"/>
      <w:spacing w:line="360" w:lineRule="auto"/>
    </w:pPr>
    <w:rPr>
      <w:rFonts w:ascii="宋体" w:hAnsi="宋体" w:eastAsia="宋体"/>
      <w:szCs w:val="20"/>
    </w:rPr>
  </w:style>
  <w:style w:type="character" w:styleId="1086">
    <w:name w:val="正文文本首行缩进 2 字符"/>
    <w:next w:val="1086"/>
    <w:link w:val="1085"/>
    <w:rPr>
      <w:rFonts w:ascii="宋体" w:hAnsi="宋体" w:eastAsia="宋体" w:cs="Times New Roman"/>
      <w:sz w:val="32"/>
      <w:szCs w:val="20"/>
    </w:rPr>
  </w:style>
  <w:style w:type="table" w:styleId="1087">
    <w:name w:val="网格型"/>
    <w:basedOn w:val="1027"/>
    <w:next w:val="1087"/>
    <w:link w:val="1016"/>
    <w:pPr>
      <w:jc w:val="both"/>
      <w:widowControl w:val="off"/>
    </w:pPr>
    <w:rPr>
      <w:rFonts w:ascii="Times New Roman" w:hAnsi="Times New Roman" w:eastAsia="宋体" w:cs="Times New Roman"/>
      <w:sz w:val="20"/>
      <w:szCs w:val="20"/>
    </w:rPr>
    <w:tblPr/>
  </w:style>
  <w:style w:type="character" w:styleId="1088">
    <w:name w:val="要点"/>
    <w:next w:val="1088"/>
    <w:link w:val="1016"/>
    <w:qFormat/>
    <w:rPr>
      <w:b/>
      <w:bCs/>
    </w:rPr>
  </w:style>
  <w:style w:type="character" w:styleId="1089">
    <w:name w:val="页码"/>
    <w:next w:val="1089"/>
    <w:link w:val="1016"/>
  </w:style>
  <w:style w:type="character" w:styleId="1090">
    <w:name w:val="已访问的超链接"/>
    <w:next w:val="1090"/>
    <w:link w:val="1016"/>
    <w:rPr>
      <w:color w:val="800080"/>
      <w:u w:val="single"/>
    </w:rPr>
  </w:style>
  <w:style w:type="character" w:styleId="1091">
    <w:name w:val="超链接"/>
    <w:next w:val="1091"/>
    <w:link w:val="1016"/>
    <w:rPr>
      <w:color w:val="0000ff"/>
      <w:u w:val="single"/>
    </w:rPr>
  </w:style>
  <w:style w:type="character" w:styleId="1092">
    <w:name w:val="批注引用"/>
    <w:next w:val="1092"/>
    <w:link w:val="1016"/>
    <w:semiHidden/>
    <w:rPr>
      <w:sz w:val="21"/>
      <w:szCs w:val="21"/>
    </w:rPr>
  </w:style>
  <w:style w:type="paragraph" w:styleId="1093">
    <w:name w:val="正文文本1"/>
    <w:basedOn w:val="1016"/>
    <w:next w:val="1016"/>
    <w:link w:val="1016"/>
    <w:qFormat/>
    <w:rPr>
      <w:rFonts w:ascii="楷体_GB2312" w:hAnsi="Arial" w:eastAsia="楷体_GB2312"/>
      <w:sz w:val="28"/>
      <w:szCs w:val="28"/>
    </w:rPr>
  </w:style>
  <w:style w:type="paragraph" w:styleId="1094">
    <w:name w:val="footer1"/>
    <w:basedOn w:val="1095"/>
    <w:next w:val="1094"/>
    <w:link w:val="1016"/>
    <w:qFormat/>
    <w:pPr>
      <w:jc w:val="left"/>
      <w:tabs>
        <w:tab w:val="center" w:pos="4153" w:leader="none"/>
        <w:tab w:val="right" w:pos="8306" w:leader="none"/>
      </w:tabs>
    </w:pPr>
    <w:rPr>
      <w:sz w:val="18"/>
    </w:rPr>
  </w:style>
  <w:style w:type="paragraph" w:styleId="1095">
    <w:name w:val="正文111"/>
    <w:next w:val="1096"/>
    <w:link w:val="1016"/>
    <w:qFormat/>
    <w:pPr>
      <w:jc w:val="both"/>
      <w:widowControl w:val="off"/>
    </w:pPr>
    <w:rPr>
      <w:sz w:val="21"/>
      <w:szCs w:val="22"/>
      <w:lang w:val="en-US" w:eastAsia="zh-CN" w:bidi="ar-SA"/>
    </w:rPr>
  </w:style>
  <w:style w:type="paragraph" w:styleId="1096">
    <w:name w:val="标题 41"/>
    <w:basedOn w:val="1097"/>
    <w:next w:val="1095"/>
    <w:link w:val="1016"/>
    <w:qFormat/>
    <w:pPr>
      <w:ind w:left="864" w:hanging="864"/>
      <w:keepLines/>
      <w:keepNext/>
      <w:spacing w:before="280" w:after="290" w:line="376" w:lineRule="auto"/>
      <w:tabs>
        <w:tab w:val="left" w:pos="864" w:leader="none"/>
      </w:tabs>
      <w:outlineLvl w:val="3"/>
    </w:pPr>
    <w:rPr>
      <w:rFonts w:ascii="Arial" w:hAnsi="Arial" w:eastAsia="黑体"/>
      <w:b/>
      <w:bCs/>
      <w:sz w:val="28"/>
      <w:szCs w:val="28"/>
    </w:rPr>
  </w:style>
  <w:style w:type="paragraph" w:styleId="1097">
    <w:name w:val="正文11"/>
    <w:next w:val="1094"/>
    <w:link w:val="1016"/>
    <w:qFormat/>
    <w:pPr>
      <w:jc w:val="both"/>
      <w:spacing w:line="856" w:lineRule="atLeast"/>
    </w:pPr>
    <w:rPr>
      <w:color w:val="000000"/>
      <w:sz w:val="21"/>
      <w:lang w:val="en-US" w:eastAsia="zh-CN" w:bidi="ar-SA"/>
    </w:rPr>
  </w:style>
  <w:style w:type="character" w:styleId="1098">
    <w:name w:val="列出段落 Char,Bullet List Char,numbered Char,FooterText Char,List Paragraph1 Char,Paragraphe de liste1 Char"/>
    <w:next w:val="1098"/>
    <w:link w:val="1099"/>
    <w:rPr>
      <w:rFonts w:ascii="Calibri" w:hAnsi="Calibri"/>
      <w:sz w:val="24"/>
      <w:szCs w:val="24"/>
      <w:lang w:eastAsia="en-US" w:bidi="en-US"/>
    </w:rPr>
  </w:style>
  <w:style w:type="paragraph" w:styleId="1099">
    <w:name w:val="列出段落1"/>
    <w:basedOn w:val="1016"/>
    <w:next w:val="1099"/>
    <w:link w:val="1098"/>
    <w:qFormat/>
    <w:pPr>
      <w:contextualSpacing/>
      <w:ind w:left="720"/>
      <w:jc w:val="left"/>
      <w:widowControl/>
    </w:pPr>
    <w:rPr>
      <w:rFonts w:ascii="Calibri" w:hAnsi="Calibri"/>
      <w:sz w:val="24"/>
      <w:szCs w:val="24"/>
      <w:lang w:eastAsia="en-US" w:bidi="en-US"/>
    </w:rPr>
  </w:style>
  <w:style w:type="character" w:styleId="1100">
    <w:name w:val="二级目录 Char"/>
    <w:next w:val="1100"/>
    <w:link w:val="1101"/>
    <w:rPr>
      <w:b/>
      <w:sz w:val="30"/>
      <w:szCs w:val="28"/>
      <w:lang w:val="en-US" w:eastAsia="zh-CN" w:bidi="ar-SA"/>
    </w:rPr>
  </w:style>
  <w:style w:type="paragraph" w:styleId="1101">
    <w:name w:val="二级目录"/>
    <w:next w:val="1016"/>
    <w:link w:val="1100"/>
    <w:pPr>
      <w:numPr>
        <w:ilvl w:val="0"/>
        <w:numId w:val="2"/>
      </w:numPr>
      <w:tabs>
        <w:tab w:val="left" w:pos="907" w:leader="none"/>
        <w:tab w:val="left" w:pos="1145" w:leader="none"/>
      </w:tabs>
      <w:outlineLvl w:val="1"/>
    </w:pPr>
    <w:rPr>
      <w:b/>
      <w:sz w:val="30"/>
      <w:szCs w:val="28"/>
      <w:lang w:val="en-US" w:eastAsia="zh-CN" w:bidi="ar-SA"/>
    </w:rPr>
  </w:style>
  <w:style w:type="character" w:styleId="1102">
    <w:name w:val="NormalCharacter1"/>
    <w:next w:val="1102"/>
    <w:link w:val="1016"/>
    <w:semiHidden/>
    <w:qFormat/>
    <w:rPr>
      <w:color w:val="000000"/>
      <w:sz w:val="21"/>
      <w:u w:val="none"/>
      <w:lang w:val="en-US" w:eastAsia="zh-CN" w:bidi="ar-SA"/>
    </w:rPr>
  </w:style>
  <w:style w:type="character" w:styleId="1103">
    <w:name w:val="font5 Char"/>
    <w:next w:val="1103"/>
    <w:link w:val="1016"/>
    <w:rPr>
      <w:rFonts w:ascii="宋体" w:hAnsi="宋体" w:eastAsia="宋体"/>
      <w:sz w:val="28"/>
      <w:szCs w:val="28"/>
      <w:lang w:val="en-US" w:eastAsia="zh-CN" w:bidi="ar-SA"/>
    </w:rPr>
  </w:style>
  <w:style w:type="paragraph" w:styleId="1104">
    <w:name w:val="附录1"/>
    <w:next w:val="1104"/>
    <w:link w:val="1016"/>
    <w:pPr>
      <w:numPr>
        <w:ilvl w:val="0"/>
        <w:numId w:val="2"/>
      </w:numPr>
      <w:spacing w:before="240" w:line="600" w:lineRule="atLeast"/>
      <w:tabs>
        <w:tab w:val="left" w:pos="907" w:leader="none"/>
      </w:tabs>
    </w:pPr>
    <w:rPr>
      <w:b/>
      <w:i/>
      <w:sz w:val="28"/>
      <w:lang w:val="en-US" w:eastAsia="zh-CN" w:bidi="ar-SA"/>
    </w:rPr>
  </w:style>
  <w:style w:type="paragraph" w:styleId="1105">
    <w:name w:val=" Char"/>
    <w:basedOn w:val="1041"/>
    <w:next w:val="1105"/>
    <w:link w:val="1016"/>
    <w:rPr>
      <w:rFonts w:ascii="Tahoma" w:hAnsi="Tahoma"/>
      <w:sz w:val="24"/>
      <w:szCs w:val="24"/>
    </w:rPr>
  </w:style>
  <w:style w:type="paragraph" w:styleId="1106">
    <w:name w:val="table_1stline"/>
    <w:basedOn w:val="1016"/>
    <w:next w:val="1106"/>
    <w:link w:val="1016"/>
    <w:pPr>
      <w:jc w:val="left"/>
      <w:spacing w:before="120"/>
      <w:widowControl/>
    </w:pPr>
    <w:rPr>
      <w:bCs/>
      <w:sz w:val="20"/>
      <w:szCs w:val="20"/>
      <w:lang w:val="de-DE" w:eastAsia="de-DE"/>
    </w:rPr>
  </w:style>
  <w:style w:type="paragraph" w:styleId="1107">
    <w:name w:val="Body Text(ch)"/>
    <w:basedOn w:val="1016"/>
    <w:next w:val="1047"/>
    <w:link w:val="1016"/>
    <w:pPr>
      <w:spacing w:after="120"/>
    </w:pPr>
    <w:rPr>
      <w:rFonts w:ascii="宋体" w:hAnsi="Arial"/>
      <w:bCs/>
      <w:iCs/>
      <w:szCs w:val="24"/>
    </w:rPr>
  </w:style>
  <w:style w:type="paragraph" w:styleId="1108">
    <w:name w:val="标题 2_0"/>
    <w:basedOn w:val="1109"/>
    <w:next w:val="1109"/>
    <w:link w:val="1016"/>
    <w:qFormat/>
    <w:pPr>
      <w:jc w:val="center"/>
      <w:keepLines/>
      <w:keepNext/>
      <w:spacing w:before="260" w:after="260" w:line="416" w:lineRule="auto"/>
      <w:outlineLvl w:val="1"/>
    </w:pPr>
    <w:rPr>
      <w:rFonts w:ascii="幼圆" w:hAnsi="Arial" w:eastAsia="楷体_GB2312"/>
      <w:b/>
      <w:sz w:val="44"/>
      <w:szCs w:val="20"/>
    </w:rPr>
  </w:style>
  <w:style w:type="paragraph" w:styleId="1109">
    <w:name w:val="正文_0"/>
    <w:next w:val="1108"/>
    <w:link w:val="1016"/>
    <w:qFormat/>
    <w:pPr>
      <w:jc w:val="both"/>
      <w:widowControl w:val="off"/>
    </w:pPr>
    <w:rPr>
      <w:sz w:val="21"/>
      <w:szCs w:val="24"/>
      <w:lang w:val="en-US" w:eastAsia="zh-CN" w:bidi="ar-SA"/>
    </w:rPr>
  </w:style>
  <w:style w:type="paragraph" w:styleId="1110">
    <w:name w:val="font7"/>
    <w:basedOn w:val="1016"/>
    <w:next w:val="1110"/>
    <w:link w:val="1016"/>
    <w:pPr>
      <w:jc w:val="left"/>
      <w:spacing w:before="100" w:beforeAutospacing="1" w:after="100" w:afterAutospacing="1"/>
      <w:widowControl/>
    </w:pPr>
    <w:rPr>
      <w:rFonts w:hint="eastAsia" w:ascii="宋体" w:hAnsi="宋体"/>
      <w:sz w:val="18"/>
      <w:szCs w:val="18"/>
    </w:rPr>
  </w:style>
  <w:style w:type="paragraph" w:styleId="1111">
    <w:name w:val="table_lines"/>
    <w:basedOn w:val="1016"/>
    <w:next w:val="1111"/>
    <w:link w:val="1016"/>
    <w:pPr>
      <w:jc w:val="left"/>
      <w:widowControl/>
    </w:pPr>
    <w:rPr>
      <w:sz w:val="20"/>
      <w:szCs w:val="20"/>
      <w:lang w:val="de-DE" w:eastAsia="de-DE"/>
    </w:rPr>
  </w:style>
  <w:style w:type="paragraph" w:styleId="1112">
    <w:name w:val="xl28"/>
    <w:basedOn w:val="1016"/>
    <w:next w:val="1112"/>
    <w:link w:val="1016"/>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13">
    <w:name w:val=" Char Char Char Char Char Char Char Char"/>
    <w:basedOn w:val="1016"/>
    <w:next w:val="1113"/>
    <w:link w:val="1016"/>
    <w:pPr>
      <w:jc w:val="left"/>
      <w:spacing w:after="160" w:line="240" w:lineRule="exact"/>
      <w:widowControl/>
    </w:pPr>
    <w:rPr>
      <w:rFonts w:ascii="Verdana" w:hAnsi="Verdana"/>
      <w:sz w:val="20"/>
      <w:szCs w:val="20"/>
      <w:lang w:eastAsia="en-US"/>
    </w:rPr>
  </w:style>
  <w:style w:type="paragraph" w:styleId="1114">
    <w:name w:val="Char"/>
    <w:basedOn w:val="1016"/>
    <w:next w:val="1114"/>
    <w:link w:val="1016"/>
    <w:pPr>
      <w:ind w:firstLine="200"/>
      <w:tabs>
        <w:tab w:val="left" w:pos="360" w:leader="none"/>
      </w:tabs>
    </w:pPr>
    <w:rPr>
      <w:sz w:val="28"/>
      <w:szCs w:val="30"/>
    </w:rPr>
  </w:style>
  <w:style w:type="paragraph" w:styleId="1115">
    <w:name w:val="xl27"/>
    <w:basedOn w:val="1016"/>
    <w:next w:val="1115"/>
    <w:link w:val="101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16">
    <w:name w:val="xl24"/>
    <w:basedOn w:val="1016"/>
    <w:next w:val="1116"/>
    <w:link w:val="101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17">
    <w:name w:val="xl26"/>
    <w:basedOn w:val="1016"/>
    <w:next w:val="1117"/>
    <w:link w:val="101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18">
    <w:name w:val="普通正文"/>
    <w:basedOn w:val="1016"/>
    <w:next w:val="1118"/>
    <w:link w:val="1016"/>
    <w:pPr>
      <w:ind w:firstLine="480"/>
      <w:jc w:val="left"/>
      <w:spacing w:before="120" w:after="120" w:line="360" w:lineRule="auto"/>
    </w:pPr>
    <w:rPr>
      <w:rFonts w:ascii="Arial" w:hAnsi="Arial"/>
      <w:sz w:val="24"/>
      <w:szCs w:val="24"/>
    </w:rPr>
  </w:style>
  <w:style w:type="paragraph" w:styleId="1119">
    <w:name w:val=" Char Char Char Char"/>
    <w:basedOn w:val="1041"/>
    <w:next w:val="1119"/>
    <w:link w:val="1016"/>
    <w:pPr>
      <w:spacing w:line="360" w:lineRule="auto"/>
    </w:pPr>
    <w:rPr>
      <w:rFonts w:ascii="Tahoma" w:hAnsi="Tahoma"/>
      <w:sz w:val="24"/>
      <w:szCs w:val="24"/>
    </w:rPr>
  </w:style>
  <w:style w:type="paragraph" w:styleId="1120">
    <w:name w:val="列表段落"/>
    <w:basedOn w:val="1016"/>
    <w:next w:val="1120"/>
    <w:link w:val="1016"/>
    <w:qFormat/>
    <w:pPr>
      <w:contextualSpacing/>
      <w:ind w:left="720"/>
      <w:jc w:val="left"/>
      <w:widowControl/>
    </w:pPr>
    <w:rPr>
      <w:rFonts w:ascii="Calibri" w:hAnsi="Calibri"/>
      <w:sz w:val="24"/>
      <w:szCs w:val="24"/>
      <w:lang w:eastAsia="en-US" w:bidi="en-US"/>
    </w:rPr>
  </w:style>
  <w:style w:type="paragraph" w:styleId="1121">
    <w:name w:val="4"/>
    <w:basedOn w:val="1016"/>
    <w:next w:val="1072"/>
    <w:link w:val="1016"/>
    <w:pPr>
      <w:ind w:firstLine="420"/>
      <w:spacing w:line="360" w:lineRule="auto"/>
    </w:pPr>
    <w:rPr>
      <w:color w:val="ff0000"/>
      <w:sz w:val="24"/>
      <w:szCs w:val="24"/>
    </w:rPr>
  </w:style>
  <w:style w:type="paragraph" w:styleId="1122">
    <w:name w:val="普通 (Web)"/>
    <w:basedOn w:val="1016"/>
    <w:next w:val="1122"/>
    <w:link w:val="1016"/>
    <w:pPr>
      <w:jc w:val="left"/>
      <w:spacing w:before="100" w:beforeAutospacing="1" w:after="100" w:afterAutospacing="1"/>
      <w:widowControl/>
    </w:pPr>
    <w:rPr>
      <w:rFonts w:ascii="宋体" w:hAnsi="宋体"/>
      <w:sz w:val="24"/>
      <w:szCs w:val="24"/>
    </w:rPr>
  </w:style>
  <w:style w:type="paragraph" w:styleId="1123">
    <w:name w:val=" Char Char Char Char Char Char Char Char Char Char"/>
    <w:basedOn w:val="1016"/>
    <w:next w:val="1123"/>
    <w:link w:val="1016"/>
    <w:pPr>
      <w:spacing w:line="360" w:lineRule="auto"/>
    </w:pPr>
    <w:rPr>
      <w:sz w:val="24"/>
      <w:szCs w:val="20"/>
    </w:rPr>
  </w:style>
  <w:style w:type="paragraph" w:styleId="1124">
    <w:name w:val="样式1"/>
    <w:basedOn w:val="1016"/>
    <w:next w:val="1124"/>
    <w:link w:val="1016"/>
    <w:pPr>
      <w:numPr>
        <w:ilvl w:val="0"/>
        <w:numId w:val="3"/>
      </w:numPr>
      <w:tabs>
        <w:tab w:val="left" w:pos="709" w:leader="none"/>
      </w:tabs>
    </w:pPr>
    <w:rPr>
      <w:rFonts w:ascii="宋体" w:hAnsi="宋体"/>
    </w:rPr>
  </w:style>
  <w:style w:type="paragraph" w:styleId="1125">
    <w:name w:val="font6"/>
    <w:basedOn w:val="1016"/>
    <w:next w:val="1125"/>
    <w:link w:val="1016"/>
    <w:pPr>
      <w:jc w:val="left"/>
      <w:spacing w:before="100" w:beforeAutospacing="1" w:after="100" w:afterAutospacing="1"/>
      <w:widowControl/>
    </w:pPr>
    <w:rPr>
      <w:rFonts w:hint="eastAsia" w:ascii="宋体" w:hAnsi="宋体"/>
      <w:sz w:val="28"/>
      <w:szCs w:val="28"/>
      <w:u w:val="single"/>
    </w:rPr>
  </w:style>
  <w:style w:type="paragraph" w:styleId="1126">
    <w:name w:val="xl25"/>
    <w:basedOn w:val="1016"/>
    <w:next w:val="1126"/>
    <w:link w:val="1016"/>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27">
    <w:name w:val="图标"/>
    <w:basedOn w:val="1016"/>
    <w:next w:val="1016"/>
    <w:link w:val="1016"/>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28">
    <w:name w:val="标题3"/>
    <w:basedOn w:val="1016"/>
    <w:next w:val="1016"/>
    <w:link w:val="1016"/>
    <w:pPr>
      <w:ind w:firstLine="624"/>
      <w:spacing w:line="590" w:lineRule="atLeast"/>
    </w:pPr>
    <w:rPr>
      <w:rFonts w:ascii="方正黑体_GBK" w:eastAsia="方正黑体_GBK"/>
      <w:sz w:val="32"/>
      <w:szCs w:val="32"/>
    </w:rPr>
  </w:style>
  <w:style w:type="paragraph" w:styleId="1129">
    <w:name w:val="xl29"/>
    <w:basedOn w:val="1016"/>
    <w:next w:val="1129"/>
    <w:link w:val="1016"/>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30">
    <w:name w:val="Char Char Char Char Char Char Char Char"/>
    <w:basedOn w:val="1016"/>
    <w:next w:val="1130"/>
    <w:link w:val="1016"/>
    <w:pPr>
      <w:jc w:val="left"/>
      <w:spacing w:after="160" w:line="240" w:lineRule="exact"/>
      <w:widowControl/>
    </w:pPr>
    <w:rPr>
      <w:rFonts w:ascii="Verdana" w:hAnsi="Verdana"/>
      <w:sz w:val="20"/>
      <w:szCs w:val="20"/>
      <w:lang w:eastAsia="en-US"/>
    </w:rPr>
  </w:style>
  <w:style w:type="paragraph" w:styleId="1131">
    <w:name w:val="xl30"/>
    <w:basedOn w:val="1016"/>
    <w:next w:val="1131"/>
    <w:link w:val="1016"/>
    <w:pPr>
      <w:jc w:val="center"/>
      <w:spacing w:before="100" w:beforeAutospacing="1" w:after="100" w:afterAutospacing="1"/>
      <w:widowControl/>
    </w:pPr>
    <w:rPr>
      <w:rFonts w:ascii="宋体" w:hAnsi="宋体"/>
      <w:b/>
      <w:bCs/>
      <w:sz w:val="36"/>
      <w:szCs w:val="36"/>
    </w:rPr>
  </w:style>
  <w:style w:type="paragraph" w:styleId="1132">
    <w:name w:val="Char Char Char Char"/>
    <w:basedOn w:val="1041"/>
    <w:next w:val="1132"/>
    <w:link w:val="1016"/>
    <w:pPr>
      <w:spacing w:line="360" w:lineRule="auto"/>
    </w:pPr>
    <w:rPr>
      <w:rFonts w:ascii="Tahoma" w:hAnsi="Tahoma"/>
      <w:sz w:val="24"/>
      <w:szCs w:val="24"/>
    </w:rPr>
  </w:style>
  <w:style w:type="paragraph" w:styleId="1133">
    <w:name w:val="font5"/>
    <w:basedOn w:val="1016"/>
    <w:next w:val="1133"/>
    <w:link w:val="1016"/>
    <w:pPr>
      <w:jc w:val="left"/>
      <w:spacing w:before="100" w:beforeAutospacing="1" w:after="100" w:afterAutospacing="1"/>
      <w:widowControl/>
    </w:pPr>
    <w:rPr>
      <w:rFonts w:hint="eastAsia" w:ascii="宋体" w:hAnsi="宋体"/>
      <w:sz w:val="28"/>
      <w:szCs w:val="28"/>
    </w:rPr>
  </w:style>
  <w:style w:type="paragraph" w:styleId="1134">
    <w:name w:val="标题1"/>
    <w:basedOn w:val="1016"/>
    <w:next w:val="1016"/>
    <w:link w:val="1016"/>
    <w:pPr>
      <w:jc w:val="center"/>
      <w:spacing w:line="700" w:lineRule="atLeast"/>
      <w:tabs>
        <w:tab w:val="left" w:pos="9193" w:leader="none"/>
        <w:tab w:val="left" w:pos="9827" w:leader="none"/>
      </w:tabs>
    </w:pPr>
    <w:rPr>
      <w:rFonts w:ascii="方正小标宋_GBK" w:eastAsia="方正小标宋_GBK"/>
      <w:sz w:val="44"/>
      <w:szCs w:val="20"/>
    </w:rPr>
  </w:style>
  <w:style w:type="paragraph" w:styleId="1135">
    <w:name w:val="修订"/>
    <w:next w:val="1135"/>
    <w:link w:val="1016"/>
    <w:uiPriority w:val="99"/>
    <w:semiHidden/>
    <w:rPr>
      <w:sz w:val="21"/>
      <w:szCs w:val="21"/>
      <w:lang w:val="en-US" w:eastAsia="zh-CN" w:bidi="ar-SA"/>
    </w:rPr>
  </w:style>
  <w:style w:type="paragraph" w:styleId="1136">
    <w:name w:val="无间隔"/>
    <w:next w:val="1136"/>
    <w:link w:val="1016"/>
    <w:uiPriority w:val="99"/>
    <w:qFormat/>
    <w:pPr>
      <w:jc w:val="both"/>
      <w:widowControl w:val="off"/>
    </w:pPr>
    <w:rPr>
      <w:sz w:val="21"/>
      <w:szCs w:val="21"/>
      <w:lang w:val="en-US" w:eastAsia="zh-CN" w:bidi="ar-SA"/>
    </w:rPr>
  </w:style>
  <w:style w:type="paragraph" w:styleId="1137">
    <w:name w:val="正文_1_0"/>
    <w:next w:val="1137"/>
    <w:link w:val="1016"/>
    <w:qFormat/>
    <w:pPr>
      <w:jc w:val="both"/>
      <w:widowControl w:val="off"/>
    </w:pPr>
    <w:rPr>
      <w:sz w:val="21"/>
      <w:szCs w:val="22"/>
      <w:lang w:val="en-US" w:eastAsia="zh-CN" w:bidi="ar-SA"/>
    </w:rPr>
  </w:style>
  <w:style w:type="paragraph" w:styleId="1138">
    <w:name w:val="普通(网站)_0"/>
    <w:basedOn w:val="1109"/>
    <w:next w:val="1138"/>
    <w:link w:val="1016"/>
    <w:qFormat/>
    <w:pPr>
      <w:jc w:val="left"/>
      <w:spacing w:before="100" w:beforeAutospacing="1" w:after="100" w:afterAutospacing="1"/>
      <w:widowControl/>
    </w:pPr>
    <w:rPr>
      <w:rFonts w:ascii="宋体" w:hAnsi="宋体" w:eastAsia="等线" w:cs="宋体"/>
      <w:color w:val="000000"/>
      <w:sz w:val="24"/>
    </w:rPr>
  </w:style>
  <w:style w:type="paragraph" w:styleId="1139">
    <w:name w:val="Table Text"/>
    <w:basedOn w:val="1016"/>
    <w:next w:val="1139"/>
    <w:link w:val="1016"/>
    <w:semiHidden/>
    <w:qFormat/>
    <w:rPr>
      <w:rFonts w:ascii="宋体" w:hAnsi="宋体" w:eastAsia="宋体" w:cs="宋体"/>
      <w:sz w:val="16"/>
      <w:szCs w:val="16"/>
      <w:lang w:val="en-US" w:eastAsia="en-US" w:bidi="ar-SA"/>
    </w:rPr>
  </w:style>
  <w:style w:type="paragraph" w:styleId="1140">
    <w:name w:val="页脚1"/>
    <w:basedOn w:val="1097"/>
    <w:next w:val="1140"/>
    <w:link w:val="1016"/>
    <w:qFormat/>
    <w:pPr>
      <w:ind w:firstLine="419"/>
      <w:jc w:val="left"/>
      <w:spacing w:line="714" w:lineRule="atLeast"/>
      <w:tabs>
        <w:tab w:val="left" w:pos="4138" w:leader="none"/>
        <w:tab w:val="left" w:pos="8005" w:leader="none"/>
      </w:tabs>
    </w:pPr>
    <w:rPr>
      <w:sz w:val="18"/>
    </w:rPr>
  </w:style>
  <w:style w:type="table" w:styleId="1141">
    <w:name w:val="网格型1"/>
    <w:basedOn w:val="1142"/>
    <w:next w:val="1141"/>
    <w:link w:val="1016"/>
    <w:pPr>
      <w:jc w:val="both"/>
      <w:widowControl w:val="off"/>
    </w:pPr>
    <w:tblPr/>
  </w:style>
  <w:style w:type="table" w:styleId="1142">
    <w:name w:val="普通表格1"/>
    <w:next w:val="1142"/>
    <w:link w:val="1016"/>
    <w:semiHidden/>
    <w:qFormat/>
    <w:rPr>
      <w:lang w:val="en-US" w:eastAsia="zh-CN" w:bidi="ar-SA"/>
    </w:rPr>
    <w:tblPr/>
  </w:style>
  <w:style w:type="paragraph" w:styleId="1143">
    <w:name w:val="AONormal"/>
    <w:next w:val="1143"/>
    <w:link w:val="1016"/>
    <w:qFormat/>
    <w:pPr>
      <w:ind w:firstLine="440"/>
      <w:spacing w:line="400" w:lineRule="exact"/>
    </w:pPr>
    <w:rPr>
      <w:rFonts w:ascii="华文楷体" w:hAnsi="华文楷体" w:eastAsia="华文楷体" w:cs="华文楷体"/>
      <w:sz w:val="22"/>
      <w:szCs w:val="21"/>
      <w:lang w:val="en-US" w:eastAsia="zh-CN" w:bidi="ar-SA"/>
    </w:rPr>
  </w:style>
  <w:style w:type="paragraph" w:styleId="1144">
    <w:name w:val="正文文本缩进1"/>
    <w:basedOn w:val="1016"/>
    <w:next w:val="1144"/>
    <w:link w:val="1016"/>
    <w:qFormat/>
    <w:pPr>
      <w:ind w:left="200"/>
      <w:spacing w:after="120"/>
    </w:pPr>
    <w:rPr>
      <w:rFonts w:ascii="Times New Roman" w:hAnsi="Times New Roman" w:eastAsia="宋体" w:cs="Times New Roman"/>
      <w:szCs w:val="24"/>
    </w:rPr>
  </w:style>
  <w:style w:type="character" w:styleId="1145">
    <w:name w:val="font61"/>
    <w:next w:val="1145"/>
    <w:link w:val="1016"/>
    <w:rPr>
      <w:rFonts w:hint="eastAsia" w:ascii="微软雅黑" w:hAnsi="微软雅黑" w:eastAsia="微软雅黑" w:cs="微软雅黑"/>
      <w:i w:val="0"/>
      <w:iCs w:val="0"/>
      <w:color w:val="000000"/>
      <w:sz w:val="22"/>
      <w:szCs w:val="22"/>
      <w:u w:val="none"/>
    </w:rPr>
  </w:style>
  <w:style w:type="paragraph" w:styleId="1146">
    <w:name w:val="普通(网站)1"/>
    <w:basedOn w:val="1016"/>
    <w:next w:val="1146"/>
    <w:link w:val="1016"/>
    <w:uiPriority w:val="99"/>
    <w:qFormat/>
    <w:pPr>
      <w:jc w:val="left"/>
      <w:spacing w:before="100" w:beforeAutospacing="1" w:after="100" w:afterAutospacing="1"/>
      <w:widowControl/>
    </w:pPr>
    <w:rPr>
      <w:rFonts w:ascii="宋体" w:hAnsi="宋体" w:cs="宋体"/>
      <w:sz w:val="24"/>
      <w:szCs w:val="24"/>
    </w:rPr>
  </w:style>
  <w:style w:type="paragraph" w:styleId="1147">
    <w:name w:val="批注框文本1"/>
    <w:basedOn w:val="1016"/>
    <w:next w:val="1147"/>
    <w:link w:val="1016"/>
    <w:uiPriority w:val="99"/>
    <w:unhideWhenUsed/>
    <w:qFormat/>
    <w:rPr>
      <w:sz w:val="18"/>
      <w:szCs w:val="18"/>
    </w:rPr>
  </w:style>
  <w:style w:type="character" w:styleId="1148">
    <w:name w:val="font31"/>
    <w:next w:val="1148"/>
    <w:link w:val="1016"/>
    <w:qFormat/>
    <w:rPr>
      <w:rFonts w:hint="eastAsia" w:ascii="宋体" w:hAnsi="宋体" w:eastAsia="宋体" w:cs="宋体"/>
      <w:color w:val="000000"/>
      <w:sz w:val="21"/>
      <w:szCs w:val="21"/>
      <w:u w:val="none"/>
    </w:rPr>
  </w:style>
  <w:style w:type="character" w:styleId="1149">
    <w:name w:val="font41"/>
    <w:next w:val="1149"/>
    <w:link w:val="1016"/>
    <w:qFormat/>
    <w:rPr>
      <w:rFonts w:hint="eastAsia" w:ascii="宋体" w:hAnsi="宋体" w:eastAsia="宋体" w:cs="宋体"/>
      <w:color w:val="000000"/>
      <w:sz w:val="21"/>
      <w:szCs w:val="21"/>
      <w:u w:val="none"/>
    </w:rPr>
  </w:style>
  <w:style w:type="character" w:styleId="1150">
    <w:name w:val="font21"/>
    <w:next w:val="1150"/>
    <w:link w:val="1016"/>
    <w:qFormat/>
    <w:rPr>
      <w:rFonts w:hint="eastAsia" w:ascii="宋体" w:hAnsi="宋体" w:eastAsia="宋体" w:cs="宋体"/>
      <w:b/>
      <w:bCs/>
      <w:color w:val="000000"/>
      <w:sz w:val="21"/>
      <w:szCs w:val="21"/>
      <w:u w:val="none"/>
    </w:rPr>
  </w:style>
  <w:style w:type="character" w:styleId="1151">
    <w:name w:val="font51"/>
    <w:next w:val="1151"/>
    <w:link w:val="1016"/>
    <w:qFormat/>
    <w:rPr>
      <w:rFonts w:hint="eastAsia" w:ascii="宋体" w:hAnsi="宋体" w:eastAsia="宋体" w:cs="宋体"/>
      <w:color w:val="000000"/>
      <w:sz w:val="21"/>
      <w:szCs w:val="21"/>
      <w:u w:val="none"/>
      <w:vertAlign w:val="superscript"/>
    </w:rPr>
  </w:style>
  <w:style w:type="paragraph" w:styleId="1152">
    <w:name w:val="纯文本1"/>
    <w:basedOn w:val="1016"/>
    <w:next w:val="1152"/>
    <w:link w:val="1016"/>
    <w:qFormat/>
    <w:rPr>
      <w:rFonts w:ascii="宋体" w:hAnsi="Courier New" w:cs="Courier New"/>
    </w:rPr>
  </w:style>
  <w:style w:type="paragraph" w:styleId="1153">
    <w:name w:val="首行缩进"/>
    <w:next w:val="1153"/>
    <w:link w:val="1016"/>
    <w:qFormat/>
    <w:pPr>
      <w:ind w:firstLine="480"/>
      <w:jc w:val="both"/>
      <w:spacing w:line="360" w:lineRule="auto"/>
      <w:widowControl w:val="off"/>
    </w:pPr>
    <w:rPr>
      <w:rFonts w:eastAsia="微软雅黑"/>
      <w:sz w:val="24"/>
      <w:szCs w:val="22"/>
      <w:lang w:val="zh-CN" w:eastAsia="zh-CN" w:bidi="ar-SA"/>
    </w:rPr>
  </w:style>
  <w:style w:type="table" w:styleId="1154">
    <w:name w:val="Table Normal"/>
    <w:next w:val="1154"/>
    <w:link w:val="1016"/>
    <w:unhideWhenUsed/>
    <w:qFormat/>
    <w:rPr>
      <w:lang w:val="en-US" w:eastAsia="zh-CN" w:bidi="ar-SA"/>
    </w:rPr>
    <w:tblPr/>
  </w:style>
  <w:style w:type="character" w:styleId="1155">
    <w:name w:val="font141"/>
    <w:next w:val="1155"/>
    <w:link w:val="1016"/>
    <w:rPr>
      <w:rFonts w:hint="eastAsia" w:ascii="宋体" w:hAnsi="宋体" w:eastAsia="宋体" w:cs="宋体"/>
      <w:i w:val="0"/>
      <w:iCs w:val="0"/>
      <w:color w:val="000000"/>
      <w:sz w:val="12"/>
      <w:szCs w:val="12"/>
      <w:u w:val="none"/>
    </w:rPr>
  </w:style>
  <w:style w:type="character" w:styleId="1156" w:default="1">
    <w:name w:val="Default Paragraph Font"/>
    <w:uiPriority w:val="1"/>
    <w:semiHidden/>
    <w:unhideWhenUsed/>
  </w:style>
  <w:style w:type="numbering" w:styleId="1157" w:default="1">
    <w:name w:val="No List"/>
    <w:uiPriority w:val="99"/>
    <w:semiHidden/>
    <w:unhideWhenUsed/>
  </w:style>
  <w:style w:type="table" w:styleId="115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张梦雅</cp:lastModifiedBy>
  <cp:revision>6</cp:revision>
  <dcterms:created xsi:type="dcterms:W3CDTF">2023-03-16T02:16:00Z</dcterms:created>
  <dcterms:modified xsi:type="dcterms:W3CDTF">2026-10-29T09:05:32Z</dcterms:modified>
</cp:coreProperties>
</file>