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72"/>
          <w:szCs w:val="72"/>
        </w:rPr>
      </w:pPr>
      <w:r>
        <w:rPr>
          <w:rFonts w:hint="eastAsia" w:ascii="宋体" w:hAnsi="宋体"/>
          <w:b/>
          <w:sz w:val="72"/>
          <w:szCs w:val="72"/>
        </w:rPr>
        <w:t xml:space="preserve">苏州市吴中区政府采购</w:t>
      </w:r>
      <w:r/>
    </w:p>
    <w:p>
      <w:pPr>
        <w:jc w:val="center"/>
        <w:rPr>
          <w:rFonts w:hint="eastAsia" w:ascii="宋体" w:hAnsi="宋体"/>
          <w:b/>
          <w:bCs/>
          <w:sz w:val="72"/>
          <w:szCs w:val="72"/>
          <w:lang w:val="zh-CN"/>
        </w:rPr>
      </w:pPr>
      <w:r>
        <w:rPr>
          <w:rFonts w:hint="eastAsia" w:ascii="宋体" w:hAnsi="宋体"/>
          <w:b/>
          <w:sz w:val="72"/>
          <w:szCs w:val="72"/>
        </w:rPr>
        <w:t xml:space="preserve">货物类公开招标项目</w:t>
      </w:r>
      <w:r/>
    </w:p>
    <w:p>
      <w:pPr>
        <w:jc w:val="center"/>
        <w:rPr>
          <w:rFonts w:hint="eastAsia" w:ascii="宋体" w:hAnsi="宋体"/>
          <w:b/>
          <w:bCs/>
          <w:sz w:val="72"/>
          <w:szCs w:val="72"/>
          <w:lang w:val="zh-CN"/>
        </w:rPr>
      </w:pPr>
      <w:r>
        <w:rPr>
          <w:rFonts w:hint="eastAsia" w:ascii="宋体" w:hAnsi="宋体"/>
          <w:b/>
          <w:bCs/>
          <w:sz w:val="72"/>
          <w:szCs w:val="72"/>
          <w:lang w:val="zh-CN"/>
        </w:rPr>
      </w:r>
      <w:r/>
    </w:p>
    <w:p>
      <w:pPr>
        <w:jc w:val="center"/>
        <w:rPr>
          <w:rFonts w:hint="eastAsia" w:ascii="宋体" w:hAnsi="宋体"/>
          <w:b/>
          <w:bCs/>
          <w:sz w:val="72"/>
          <w:szCs w:val="72"/>
          <w:lang w:val="zh-CN"/>
        </w:rPr>
      </w:pPr>
      <w:r>
        <w:rPr>
          <w:rFonts w:hint="eastAsia" w:ascii="宋体" w:hAnsi="宋体"/>
          <w:b/>
          <w:bCs/>
          <w:sz w:val="72"/>
          <w:szCs w:val="72"/>
          <w:lang w:val="zh-CN"/>
        </w:rPr>
        <w:t xml:space="preserve">招标文件</w:t>
      </w:r>
      <w:r/>
    </w:p>
    <w:p>
      <w:pPr>
        <w:rPr>
          <w:rFonts w:hint="eastAsia" w:ascii="宋体" w:hAnsi="宋体"/>
          <w:szCs w:val="21"/>
          <w:lang w:val="zh-CN"/>
        </w:rPr>
      </w:pPr>
      <w:r>
        <w:rPr>
          <w:rFonts w:hint="eastAsia" w:ascii="宋体" w:hAnsi="宋体"/>
          <w:szCs w:val="21"/>
          <w:lang w:val="zh-CN"/>
        </w:rPr>
      </w:r>
      <w:r/>
    </w:p>
    <w:p>
      <w:pPr>
        <w:ind w:left="1839" w:hanging="1837"/>
        <w:jc w:val="left"/>
        <w:tabs>
          <w:tab w:val="left" w:pos="709" w:leader="none"/>
        </w:tabs>
        <w:rPr>
          <w:rFonts w:hint="eastAsia" w:ascii="宋体" w:hAnsi="宋体" w:cs="黑体"/>
          <w:sz w:val="32"/>
          <w:szCs w:val="32"/>
          <w:lang w:val="zh-CN"/>
        </w:rPr>
      </w:pPr>
      <w:r>
        <w:rPr>
          <w:rFonts w:hint="eastAsia" w:ascii="宋体" w:hAnsi="宋体" w:cs="黑体"/>
          <w:sz w:val="32"/>
          <w:szCs w:val="32"/>
          <w:lang w:val="zh-CN"/>
        </w:rPr>
      </w:r>
      <w:r/>
    </w:p>
    <w:p>
      <w:pPr>
        <w:ind w:left="1837" w:hanging="1270"/>
        <w:jc w:val="left"/>
        <w:spacing w:line="360" w:lineRule="auto"/>
        <w:tabs>
          <w:tab w:val="left" w:pos="709" w:leader="none"/>
        </w:tabs>
        <w:rPr>
          <w:rFonts w:hint="eastAsia" w:ascii="宋体" w:hAnsi="宋体" w:cs="黑体"/>
          <w:sz w:val="32"/>
          <w:szCs w:val="32"/>
          <w:lang w:val="zh-CN"/>
        </w:rPr>
      </w:pPr>
      <w:r>
        <w:rPr>
          <w:rFonts w:hint="eastAsia" w:ascii="宋体" w:hAnsi="宋体" w:cs="黑体"/>
          <w:sz w:val="32"/>
          <w:szCs w:val="32"/>
          <w:lang w:val="zh-CN"/>
        </w:rPr>
        <w:t xml:space="preserve">项目编号：</w:t>
      </w:r>
      <w:r>
        <w:rPr>
          <w:rFonts w:ascii="宋体" w:hAnsi="宋体" w:cs="黑体"/>
          <w:sz w:val="32"/>
          <w:szCs w:val="32"/>
          <w:lang w:val="zh-CN"/>
        </w:rPr>
        <w:t xml:space="preserve">JSZC-320506-SRZC-G2026-0017</w:t>
      </w:r>
      <w:r/>
    </w:p>
    <w:p>
      <w:pPr>
        <w:ind w:left="2127" w:hanging="1560"/>
        <w:jc w:val="left"/>
        <w:spacing w:line="360" w:lineRule="auto"/>
        <w:tabs>
          <w:tab w:val="left" w:pos="709" w:leader="none"/>
        </w:tabs>
        <w:rPr>
          <w:rFonts w:hint="eastAsia" w:ascii="宋体" w:hAnsi="宋体" w:cs="黑体"/>
          <w:sz w:val="32"/>
          <w:szCs w:val="32"/>
          <w:lang w:val="zh-CN"/>
        </w:rPr>
      </w:pPr>
      <w:r>
        <w:rPr>
          <w:rFonts w:hint="eastAsia" w:ascii="宋体" w:hAnsi="宋体" w:cs="黑体"/>
          <w:sz w:val="32"/>
          <w:szCs w:val="32"/>
          <w:lang w:val="zh-CN"/>
        </w:rPr>
        <w:t xml:space="preserve">采购内容：2026年吴中区养护机械设备(融雪撒布机和除雪车)采购</w:t>
      </w:r>
      <w:r/>
    </w:p>
    <w:p>
      <w:pPr>
        <w:ind w:left="1837" w:hanging="1270"/>
        <w:jc w:val="left"/>
        <w:spacing w:line="360" w:lineRule="auto"/>
        <w:tabs>
          <w:tab w:val="left" w:pos="709" w:leader="none"/>
        </w:tabs>
        <w:rPr>
          <w:rFonts w:hint="eastAsia" w:ascii="宋体" w:hAnsi="宋体" w:cs="黑体"/>
          <w:sz w:val="32"/>
          <w:szCs w:val="32"/>
          <w:lang w:val="zh-CN"/>
        </w:rPr>
      </w:pPr>
      <w:r>
        <w:rPr>
          <w:rFonts w:hint="eastAsia" w:ascii="宋体" w:hAnsi="宋体" w:cs="黑体"/>
          <w:sz w:val="32"/>
          <w:szCs w:val="32"/>
          <w:lang w:val="zh-CN"/>
        </w:rPr>
        <w:t xml:space="preserve">采 购 人：苏州市吴中区公路事业发展中心</w:t>
      </w:r>
      <w:r/>
    </w:p>
    <w:p>
      <w:pPr>
        <w:ind w:left="1837" w:hanging="1270"/>
        <w:jc w:val="left"/>
        <w:spacing w:line="360" w:lineRule="auto"/>
        <w:tabs>
          <w:tab w:val="left" w:pos="709" w:leader="none"/>
        </w:tabs>
        <w:rPr>
          <w:rFonts w:hint="eastAsia" w:ascii="宋体" w:hAnsi="宋体" w:cs="黑体"/>
          <w:sz w:val="32"/>
          <w:szCs w:val="32"/>
          <w:lang w:val="zh-CN"/>
        </w:rPr>
      </w:pPr>
      <w:r>
        <w:rPr>
          <w:rFonts w:hint="eastAsia" w:ascii="宋体" w:hAnsi="宋体" w:cs="黑体"/>
          <w:sz w:val="32"/>
          <w:szCs w:val="32"/>
          <w:lang w:val="zh-CN"/>
        </w:rPr>
        <w:t xml:space="preserve">项目类别：货物类</w:t>
      </w:r>
      <w:r/>
    </w:p>
    <w:p>
      <w:pPr>
        <w:ind w:left="1837" w:hanging="1270"/>
        <w:jc w:val="left"/>
        <w:spacing w:line="360" w:lineRule="auto"/>
        <w:tabs>
          <w:tab w:val="left" w:pos="709" w:leader="none"/>
        </w:tabs>
        <w:rPr>
          <w:rFonts w:hint="eastAsia" w:ascii="宋体" w:hAnsi="宋体" w:cs="黑体"/>
          <w:sz w:val="32"/>
          <w:szCs w:val="32"/>
          <w:lang w:val="zh-CN"/>
        </w:rPr>
      </w:pPr>
      <w:r>
        <w:rPr>
          <w:rFonts w:hint="eastAsia" w:ascii="宋体" w:hAnsi="宋体" w:cs="黑体"/>
          <w:sz w:val="32"/>
          <w:szCs w:val="32"/>
          <w:lang w:val="zh-CN"/>
        </w:rPr>
        <w:t xml:space="preserve">标的所属行业：工业</w:t>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jc w:val="left"/>
        <w:spacing w:line="360" w:lineRule="auto"/>
        <w:rPr>
          <w:rFonts w:hint="eastAsia" w:ascii="宋体" w:hAnsi="宋体" w:cs="黑体"/>
          <w:sz w:val="32"/>
          <w:szCs w:val="32"/>
          <w:lang w:val="zh-CN"/>
        </w:rPr>
      </w:pPr>
      <w:r>
        <w:rPr>
          <w:rFonts w:hint="eastAsia" w:ascii="宋体" w:hAnsi="宋体" w:cs="黑体"/>
          <w:sz w:val="32"/>
          <w:szCs w:val="32"/>
          <w:lang w:val="zh-CN"/>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pacing w:val="-6"/>
          <w:sz w:val="32"/>
          <w:szCs w:val="21"/>
        </w:rPr>
      </w:pPr>
      <w:r>
        <w:rPr>
          <w:rFonts w:hint="eastAsia" w:ascii="宋体" w:hAnsi="宋体"/>
          <w:b/>
          <w:spacing w:val="-6"/>
          <w:sz w:val="32"/>
          <w:szCs w:val="21"/>
        </w:rPr>
      </w:r>
      <w:r/>
    </w:p>
    <w:p>
      <w:pPr>
        <w:ind w:left="420"/>
        <w:spacing w:after="120"/>
        <w:rPr>
          <w:rFonts w:hint="eastAsia" w:ascii="宋体" w:hAnsi="宋体"/>
          <w:szCs w:val="21"/>
        </w:rPr>
      </w:pPr>
      <w:r>
        <w:rPr>
          <w:rFonts w:hint="eastAsia" w:ascii="宋体" w:hAnsi="宋体"/>
          <w:szCs w:val="21"/>
        </w:rPr>
      </w:r>
      <w:r/>
    </w:p>
    <w:p>
      <w:pPr>
        <w:rPr>
          <w:rFonts w:hint="eastAsia" w:ascii="宋体" w:hAnsi="宋体"/>
          <w:b/>
          <w:bCs/>
          <w:szCs w:val="21"/>
          <w:lang w:val="zh-CN"/>
        </w:rPr>
      </w:pPr>
      <w:r>
        <w:rPr>
          <w:rFonts w:hint="eastAsia" w:ascii="宋体" w:hAnsi="宋体"/>
          <w:b/>
          <w:bCs/>
          <w:szCs w:val="21"/>
          <w:lang w:val="zh-CN"/>
        </w:rPr>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ind w:firstLine="992"/>
        <w:jc w:val="left"/>
        <w:spacing w:line="240" w:lineRule="exact"/>
        <w:rPr>
          <w:rFonts w:hint="eastAsia" w:ascii="宋体" w:hAnsi="宋体" w:cs="黑体"/>
          <w:sz w:val="32"/>
          <w:szCs w:val="32"/>
          <w:lang w:val="zh-CN"/>
        </w:rPr>
      </w:pPr>
      <w:r>
        <w:rPr>
          <w:rFonts w:hint="eastAsia" w:ascii="宋体" w:hAnsi="宋体" w:cs="黑体"/>
          <w:sz w:val="32"/>
          <w:szCs w:val="32"/>
          <w:lang w:val="zh-CN"/>
        </w:rPr>
      </w:r>
      <w:r/>
    </w:p>
    <w:p>
      <w:pPr>
        <w:jc w:val="center"/>
        <w:spacing w:line="360" w:lineRule="auto"/>
        <w:rPr>
          <w:rFonts w:hint="eastAsia" w:ascii="宋体" w:hAnsi="宋体"/>
          <w:b/>
          <w:bCs/>
          <w:sz w:val="32"/>
          <w:szCs w:val="32"/>
          <w:lang w:val="zh-CN"/>
        </w:rPr>
      </w:pPr>
      <w:r>
        <w:rPr>
          <w:rFonts w:hint="eastAsia" w:ascii="宋体" w:hAnsi="宋体" w:cs="黑体"/>
          <w:b/>
          <w:bCs/>
          <w:sz w:val="32"/>
          <w:szCs w:val="32"/>
          <w:lang w:val="zh-CN"/>
        </w:rPr>
        <w:t xml:space="preserve">江苏睿致诚工程咨询有限公司</w:t>
      </w:r>
      <w:r/>
    </w:p>
    <w:p>
      <w:pPr>
        <w:jc w:val="center"/>
        <w:spacing w:line="360" w:lineRule="auto"/>
        <w:rPr>
          <w:rFonts w:hint="eastAsia" w:ascii="宋体" w:hAnsi="宋体" w:cs="黑体"/>
          <w:b/>
          <w:bCs/>
          <w:sz w:val="32"/>
          <w:szCs w:val="32"/>
          <w:lang w:val="zh-CN"/>
        </w:rPr>
      </w:pPr>
      <w:r>
        <w:rPr>
          <w:rFonts w:hint="eastAsia" w:ascii="宋体" w:hAnsi="宋体" w:cs="黑体"/>
          <w:b/>
          <w:bCs/>
          <w:sz w:val="32"/>
          <w:szCs w:val="32"/>
          <w:lang w:val="zh-CN"/>
        </w:rPr>
        <w:t xml:space="preserve">二○二六年</w:t>
      </w:r>
      <w:r>
        <w:rPr>
          <w:rFonts w:hint="eastAsia" w:ascii="宋体" w:hAnsi="宋体" w:cs="黑体"/>
          <w:b/>
          <w:bCs/>
          <w:sz w:val="32"/>
          <w:szCs w:val="32"/>
          <w:lang w:val="zh-CN"/>
        </w:rPr>
        <w:t xml:space="preserve">十</w:t>
      </w:r>
      <w:r>
        <w:rPr>
          <w:rFonts w:hint="eastAsia" w:ascii="宋体" w:hAnsi="宋体" w:cs="黑体"/>
          <w:b/>
          <w:bCs/>
          <w:sz w:val="32"/>
          <w:szCs w:val="32"/>
          <w:lang w:val="zh-CN"/>
        </w:rPr>
        <w:t xml:space="preserve">月</w:t>
      </w:r>
      <w:r/>
    </w:p>
    <w:p>
      <w:pPr>
        <w:jc w:val="left"/>
        <w:spacing w:after="160" w:line="360" w:lineRule="auto"/>
        <w:widowControl/>
        <w:rPr>
          <w:rFonts w:hint="eastAsia" w:ascii="宋体" w:hAnsi="宋体"/>
        </w:rPr>
      </w:pPr>
      <w:r>
        <w:rPr>
          <w:rFonts w:ascii="宋体" w:hAnsi="宋体"/>
        </w:rPr>
        <w:br w:type="page" w:clear="all"/>
      </w:r>
      <w:r/>
    </w:p>
    <w:p>
      <w:pPr>
        <w:jc w:val="center"/>
        <w:spacing w:line="360" w:lineRule="auto"/>
        <w:rPr>
          <w:rFonts w:hint="eastAsia" w:ascii="宋体" w:hAnsi="宋体"/>
          <w:b/>
          <w:sz w:val="36"/>
          <w:szCs w:val="36"/>
        </w:rPr>
      </w:pPr>
      <w:r>
        <w:rPr>
          <w:rFonts w:ascii="宋体" w:hAnsi="宋体"/>
          <w:b/>
          <w:sz w:val="36"/>
          <w:szCs w:val="36"/>
        </w:rPr>
        <w:t xml:space="preserve">目   录</w:t>
      </w:r>
      <w:r/>
    </w:p>
    <w:p>
      <w:pPr>
        <w:ind w:firstLine="1840"/>
        <w:jc w:val="left"/>
        <w:spacing w:before="120" w:after="120" w:line="240" w:lineRule="exact"/>
        <w:widowControl/>
        <w:tabs>
          <w:tab w:val="right" w:pos="9856" w:leader="dot"/>
        </w:tabs>
        <w:rPr>
          <w:rFonts w:hint="eastAsia" w:ascii="宋体" w:hAnsi="宋体" w:cs="Calibri"/>
          <w:bCs/>
          <w:caps/>
          <w:sz w:val="32"/>
          <w:szCs w:val="32"/>
          <w:u w:val="single"/>
        </w:rPr>
      </w:pPr>
      <w:r>
        <w:rPr>
          <w:rFonts w:hint="eastAsia" w:ascii="宋体" w:hAnsi="宋体" w:cs="Calibri"/>
          <w:bCs/>
          <w:caps/>
          <w:sz w:val="32"/>
          <w:szCs w:val="32"/>
          <w:u w:val="single"/>
        </w:rPr>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第一部分：招标公告</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第二部分：投标人须知</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第三部分：项目需求</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第四部分：投标文件格式</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第五部分：评标方法与评标标准</w:t>
      </w:r>
      <w:r/>
    </w:p>
    <w:p>
      <w:pPr>
        <w:ind w:firstLine="851"/>
        <w:spacing w:before="100" w:beforeAutospacing="1" w:after="100" w:afterAutospacing="1" w:line="360" w:lineRule="exact"/>
        <w:tabs>
          <w:tab w:val="right" w:pos="9450" w:leader="dot"/>
        </w:tabs>
        <w:rPr>
          <w:rFonts w:hint="eastAsia" w:ascii="宋体" w:hAnsi="宋体" w:cs="Calibri"/>
          <w:bCs/>
          <w:caps/>
          <w:sz w:val="32"/>
          <w:szCs w:val="32"/>
          <w:u w:val="single"/>
        </w:rPr>
      </w:pPr>
      <w:r>
        <w:rPr>
          <w:rFonts w:hint="eastAsia" w:ascii="宋体" w:hAnsi="宋体"/>
          <w:b/>
          <w:bCs/>
          <w:caps/>
          <w:sz w:val="32"/>
          <w:szCs w:val="32"/>
          <w:lang w:val="zh-CN"/>
        </w:rPr>
        <w:t xml:space="preserve">第六部分：合同主要条款</w:t>
      </w:r>
      <w:r/>
    </w:p>
    <w:p>
      <w:pPr>
        <w:jc w:val="left"/>
        <w:spacing w:after="160" w:line="278" w:lineRule="auto"/>
        <w:widowControl/>
        <w:rPr>
          <w:rFonts w:hint="eastAsia" w:ascii="宋体" w:hAnsi="宋体"/>
        </w:rPr>
      </w:pPr>
      <w:r>
        <w:rPr>
          <w:rFonts w:ascii="宋体" w:hAnsi="宋体"/>
        </w:rPr>
        <w:br w:type="page" w:clear="all"/>
      </w:r>
      <w:r/>
    </w:p>
    <w:p>
      <w:pPr>
        <w:jc w:val="center"/>
        <w:rPr>
          <w:rFonts w:hint="eastAsia" w:ascii="宋体" w:hAnsi="宋体"/>
          <w:b/>
          <w:bCs/>
          <w:sz w:val="32"/>
          <w:szCs w:val="32"/>
          <w:lang w:val="zh-CN"/>
        </w:rPr>
      </w:pPr>
      <w:r>
        <w:rPr>
          <w:rFonts w:hint="eastAsia" w:ascii="宋体" w:hAnsi="宋体"/>
          <w:b/>
          <w:bCs/>
          <w:sz w:val="32"/>
          <w:szCs w:val="32"/>
          <w:lang w:val="zh-CN"/>
        </w:rPr>
        <w:t xml:space="preserve">第一部分 </w:t>
      </w:r>
      <w:r>
        <w:rPr>
          <w:rFonts w:ascii="宋体" w:hAnsi="宋体"/>
          <w:b/>
          <w:bCs/>
          <w:sz w:val="32"/>
          <w:szCs w:val="32"/>
          <w:lang w:val="zh-CN"/>
        </w:rPr>
        <w:t xml:space="preserve"> </w:t>
      </w:r>
      <w:r>
        <w:rPr>
          <w:rFonts w:hint="eastAsia" w:ascii="宋体" w:hAnsi="宋体"/>
          <w:b/>
          <w:bCs/>
          <w:sz w:val="32"/>
          <w:szCs w:val="32"/>
          <w:lang w:val="zh-CN"/>
        </w:rPr>
        <w:t xml:space="preserve">招标公告</w:t>
      </w:r>
      <w:r/>
    </w:p>
    <w:tbl>
      <w:tblPr>
        <w:tblStyle w:val="741"/>
        <w:tblW w:w="0" w:type="auto"/>
        <w:tblLook w:val="04A0" w:firstRow="1" w:lastRow="0" w:firstColumn="1" w:lastColumn="0" w:noHBand="0" w:noVBand="1"/>
      </w:tblPr>
      <w:tblGrid>
        <w:gridCol w:w="8302"/>
      </w:tblGrid>
      <w:tr>
        <w:trPr>
          <w:trHeight w:val="1488"/>
        </w:trPr>
        <w:tc>
          <w:tcPr>
            <w:tcW w:w="8302" w:type="dxa"/>
            <w:textDirection w:val="lrTb"/>
            <w:noWrap w:val="false"/>
          </w:tcPr>
          <w:p>
            <w:pPr>
              <w:ind w:firstLine="445"/>
              <w:jc w:val="left"/>
              <w:spacing w:line="360" w:lineRule="auto"/>
              <w:rPr>
                <w:rFonts w:hint="eastAsia" w:ascii="宋体" w:hAnsi="宋体" w:cs="宋体"/>
                <w:szCs w:val="21"/>
                <w:u w:val="single"/>
              </w:rPr>
            </w:pPr>
            <w:r>
              <w:rPr>
                <w:rFonts w:hint="eastAsia" w:ascii="宋体" w:hAnsi="宋体" w:cs="宋体"/>
                <w:szCs w:val="21"/>
                <w:u w:val="single"/>
              </w:rPr>
              <w:t xml:space="preserve">项目概况</w:t>
            </w:r>
            <w:r/>
          </w:p>
          <w:p>
            <w:pPr>
              <w:ind w:firstLine="445"/>
              <w:jc w:val="left"/>
              <w:spacing w:line="360" w:lineRule="auto"/>
              <w:rPr>
                <w:rFonts w:hint="eastAsia" w:ascii="宋体" w:hAnsi="宋体"/>
                <w:b/>
                <w:bCs/>
                <w:sz w:val="32"/>
                <w:szCs w:val="32"/>
                <w:lang w:val="zh-CN"/>
              </w:rPr>
            </w:pPr>
            <w:r>
              <w:rPr>
                <w:rFonts w:hint="eastAsia" w:ascii="宋体" w:hAnsi="宋体" w:cs="宋体"/>
                <w:szCs w:val="21"/>
                <w:u w:val="single"/>
              </w:rPr>
              <w:t xml:space="preserve">2026年吴中区养护机械设备(融雪撒布机和除雪车)采购</w:t>
            </w:r>
            <w:r>
              <w:rPr>
                <w:rFonts w:hint="eastAsia" w:ascii="宋体" w:hAnsi="宋体" w:cs="宋体"/>
                <w:szCs w:val="21"/>
                <w:u w:val="single"/>
              </w:rPr>
              <w:t xml:space="preserve">JSZC-320506-SRZC-G2026-0017</w:t>
            </w:r>
            <w:r>
              <w:rPr>
                <w:rFonts w:hint="eastAsia" w:ascii="宋体" w:hAnsi="宋体" w:cs="宋体"/>
                <w:szCs w:val="21"/>
                <w:u w:val="single"/>
              </w:rPr>
              <w:t xml:space="preserve">招标项目</w:t>
            </w:r>
            <w:r>
              <w:rPr>
                <w:rFonts w:hint="eastAsia" w:ascii="宋体" w:hAnsi="宋体" w:cs="宋体"/>
                <w:szCs w:val="21"/>
              </w:rPr>
              <w:t xml:space="preserve">的潜在投标人应在苏</w:t>
            </w:r>
            <w:r>
              <w:rPr>
                <w:rFonts w:hint="eastAsia" w:ascii="宋体" w:hAnsi="宋体" w:cs="宋体"/>
                <w:szCs w:val="21"/>
              </w:rPr>
              <w:t xml:space="preserve">采云</w:t>
            </w:r>
            <w:r>
              <w:rPr>
                <w:rFonts w:hint="eastAsia" w:ascii="宋体" w:hAnsi="宋体" w:cs="宋体"/>
                <w:szCs w:val="21"/>
              </w:rPr>
              <w:t xml:space="preserve">政府采购一体化平台获取招标文件，并于</w:t>
            </w:r>
            <w:r>
              <w:rPr>
                <w:rFonts w:ascii="宋体" w:hAnsi="宋体" w:cs="宋体"/>
                <w:b/>
                <w:bCs/>
                <w:szCs w:val="21"/>
                <w:u w:val="single"/>
              </w:rPr>
              <w:t xml:space="preserve">2026-</w:t>
            </w:r>
            <w:r>
              <w:rPr>
                <w:rFonts w:hint="eastAsia" w:ascii="宋体" w:hAnsi="宋体" w:cs="宋体"/>
                <w:b/>
                <w:bCs/>
                <w:szCs w:val="21"/>
                <w:u w:val="single"/>
              </w:rPr>
              <w:t xml:space="preserve">11</w:t>
            </w:r>
            <w:r>
              <w:rPr>
                <w:rFonts w:ascii="宋体" w:hAnsi="宋体" w:cs="宋体"/>
                <w:b/>
                <w:bCs/>
                <w:szCs w:val="21"/>
                <w:u w:val="single"/>
              </w:rPr>
              <w:t xml:space="preserve">-</w:t>
            </w:r>
            <w:r>
              <w:rPr>
                <w:rFonts w:hint="eastAsia" w:ascii="宋体" w:hAnsi="宋体" w:cs="宋体"/>
                <w:b/>
                <w:bCs/>
                <w:szCs w:val="21"/>
                <w:u w:val="single"/>
              </w:rPr>
              <w:t xml:space="preserve">20</w:t>
            </w:r>
            <w:r>
              <w:rPr>
                <w:rFonts w:ascii="宋体" w:hAnsi="宋体" w:cs="宋体"/>
                <w:b/>
                <w:bCs/>
                <w:szCs w:val="21"/>
                <w:u w:val="single"/>
              </w:rPr>
              <w:t xml:space="preserve"> </w:t>
            </w:r>
            <w:r>
              <w:rPr>
                <w:rFonts w:hint="eastAsia" w:ascii="宋体" w:hAnsi="宋体" w:cs="宋体"/>
                <w:b/>
                <w:bCs/>
                <w:szCs w:val="21"/>
                <w:u w:val="single"/>
              </w:rPr>
              <w:t xml:space="preserve">09</w:t>
            </w:r>
            <w:r>
              <w:rPr>
                <w:rFonts w:ascii="宋体" w:hAnsi="宋体" w:cs="宋体"/>
                <w:b/>
                <w:bCs/>
                <w:szCs w:val="21"/>
                <w:u w:val="single"/>
              </w:rPr>
              <w:t xml:space="preserve">:30</w:t>
            </w:r>
            <w:r>
              <w:rPr>
                <w:rFonts w:hint="eastAsia" w:ascii="宋体" w:hAnsi="宋体" w:cs="宋体"/>
                <w:szCs w:val="21"/>
              </w:rPr>
              <w:t xml:space="preserve">（北京时间）前递交投标文件。</w:t>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JSZC-320506-SRZC-G2026-0017</w:t>
      </w:r>
      <w:r/>
    </w:p>
    <w:p>
      <w:pPr>
        <w:ind w:firstLine="420"/>
        <w:jc w:val="left"/>
        <w:spacing w:line="360" w:lineRule="auto"/>
        <w:rPr>
          <w:rFonts w:hint="eastAsia" w:ascii="宋体" w:hAnsi="宋体" w:cs="宋体"/>
          <w:szCs w:val="21"/>
        </w:rPr>
      </w:pPr>
      <w:r>
        <w:rPr>
          <w:rFonts w:hint="eastAsia" w:ascii="宋体" w:hAnsi="宋体" w:cs="宋体"/>
          <w:szCs w:val="21"/>
        </w:rPr>
        <w:t xml:space="preserve">项目名称：2026年吴中区养护机械设备(融雪撒布机和除雪车)采购</w:t>
      </w:r>
      <w:r/>
    </w:p>
    <w:p>
      <w:pPr>
        <w:ind w:firstLine="420"/>
        <w:jc w:val="left"/>
        <w:spacing w:line="360" w:lineRule="auto"/>
        <w:rPr>
          <w:rFonts w:hint="eastAsia" w:ascii="宋体" w:hAnsi="宋体" w:cs="宋体"/>
          <w:szCs w:val="21"/>
        </w:rPr>
      </w:pPr>
      <w:r>
        <w:rPr>
          <w:rFonts w:hint="eastAsia" w:ascii="宋体" w:hAnsi="宋体" w:cs="宋体"/>
          <w:szCs w:val="21"/>
        </w:rPr>
        <w:t xml:space="preserve">采购方式：公开招标</w:t>
      </w:r>
      <w:r/>
    </w:p>
    <w:p>
      <w:pPr>
        <w:ind w:firstLine="420"/>
        <w:jc w:val="left"/>
        <w:spacing w:line="360" w:lineRule="auto"/>
        <w:rPr>
          <w:rFonts w:hint="eastAsia" w:ascii="宋体" w:hAnsi="宋体" w:cs="宋体"/>
          <w:szCs w:val="21"/>
        </w:rPr>
      </w:pPr>
      <w:r>
        <w:rPr>
          <w:rFonts w:hint="eastAsia" w:ascii="宋体" w:hAnsi="宋体" w:cs="宋体"/>
          <w:szCs w:val="21"/>
        </w:rPr>
        <w:t xml:space="preserve">预算金额：105.80万元</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最高限价（如有）：人民币壹佰零伍万捌仟元整（¥：1058000.00）</w:t>
      </w:r>
      <w:r>
        <w:rPr>
          <w:rFonts w:hint="eastAsia" w:ascii="宋体" w:hAnsi="宋体" w:cs="宋体"/>
          <w:b/>
          <w:bCs/>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采购需求：2026年吴中区养护机械设备(融雪撒布机和除雪车)采购（具体内容详见招标文件）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986"/>
        <w:gridCol w:w="991"/>
        <w:gridCol w:w="699"/>
        <w:gridCol w:w="1391"/>
        <w:gridCol w:w="1265"/>
        <w:gridCol w:w="1264"/>
      </w:tblGrid>
      <w:tr>
        <w:trPr>
          <w:jc w:val="center"/>
          <w:trHeight w:val="540"/>
        </w:trPr>
        <w:tc>
          <w:tcPr>
            <w:tcW w:w="425" w:type="pct"/>
            <w:vAlign w:val="center"/>
            <w:textDirection w:val="lrTb"/>
            <w:noWrap w:val="false"/>
          </w:tcPr>
          <w:p>
            <w:pPr>
              <w:jc w:val="center"/>
              <w:widowControl/>
              <w:rPr>
                <w:rFonts w:hint="eastAsia" w:ascii="宋体" w:hAnsi="宋体"/>
                <w:b/>
                <w:szCs w:val="21"/>
              </w:rPr>
            </w:pPr>
            <w:r>
              <w:rPr>
                <w:rFonts w:ascii="宋体" w:hAnsi="宋体"/>
                <w:b/>
                <w:szCs w:val="21"/>
              </w:rPr>
              <w:t xml:space="preserve">序号</w:t>
            </w:r>
            <w:r/>
          </w:p>
        </w:tc>
        <w:tc>
          <w:tcPr>
            <w:tcW w:w="1196" w:type="pct"/>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标的</w:t>
            </w:r>
            <w:r>
              <w:rPr>
                <w:rFonts w:ascii="宋体" w:hAnsi="宋体"/>
                <w:b/>
                <w:szCs w:val="21"/>
              </w:rPr>
              <w:t xml:space="preserve">物</w:t>
            </w:r>
            <w:r/>
          </w:p>
        </w:tc>
        <w:tc>
          <w:tcPr>
            <w:tcW w:w="597" w:type="pct"/>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w:t>
            </w:r>
            <w:r/>
          </w:p>
        </w:tc>
        <w:tc>
          <w:tcPr>
            <w:tcW w:w="421" w:type="pct"/>
            <w:vAlign w:val="center"/>
            <w:textDirection w:val="lrTb"/>
            <w:noWrap w:val="false"/>
          </w:tcPr>
          <w:p>
            <w:pPr>
              <w:jc w:val="center"/>
              <w:widowControl/>
              <w:rPr>
                <w:rFonts w:hint="eastAsia" w:ascii="宋体" w:hAnsi="宋体"/>
                <w:b/>
                <w:szCs w:val="21"/>
              </w:rPr>
            </w:pPr>
            <w:r>
              <w:rPr>
                <w:rFonts w:ascii="宋体" w:hAnsi="宋体"/>
                <w:b/>
                <w:szCs w:val="21"/>
              </w:rPr>
              <w:t xml:space="preserve">数量</w:t>
            </w:r>
            <w:r/>
          </w:p>
        </w:tc>
        <w:tc>
          <w:tcPr>
            <w:tcW w:w="838"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预算单价</w:t>
            </w:r>
            <w:r/>
          </w:p>
          <w:p>
            <w:pPr>
              <w:jc w:val="center"/>
              <w:rPr>
                <w:rFonts w:hint="eastAsia" w:ascii="宋体" w:hAnsi="宋体"/>
                <w:b/>
                <w:szCs w:val="21"/>
              </w:rPr>
            </w:pPr>
            <w:r>
              <w:rPr>
                <w:rFonts w:hint="eastAsia" w:ascii="宋体" w:hAnsi="宋体" w:cs="宋体"/>
                <w:b/>
                <w:bCs/>
                <w:szCs w:val="21"/>
              </w:rPr>
              <w:t xml:space="preserve">（万元）</w:t>
            </w:r>
            <w:r/>
          </w:p>
        </w:tc>
        <w:tc>
          <w:tcPr>
            <w:tcW w:w="762" w:type="pct"/>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分项预算金额</w:t>
            </w:r>
            <w:r/>
          </w:p>
          <w:p>
            <w:pPr>
              <w:jc w:val="center"/>
              <w:rPr>
                <w:rFonts w:hint="eastAsia" w:ascii="宋体" w:hAnsi="宋体"/>
                <w:b/>
                <w:szCs w:val="21"/>
              </w:rPr>
            </w:pPr>
            <w:r>
              <w:rPr>
                <w:rFonts w:hint="eastAsia" w:ascii="宋体" w:hAnsi="宋体" w:cs="宋体"/>
                <w:b/>
                <w:bCs/>
                <w:szCs w:val="21"/>
              </w:rPr>
              <w:t xml:space="preserve">（万元）</w:t>
            </w:r>
            <w:r/>
          </w:p>
        </w:tc>
        <w:tc>
          <w:tcPr>
            <w:tcW w:w="761" w:type="pct"/>
            <w:vAlign w:val="center"/>
            <w:textDirection w:val="lrTb"/>
            <w:noWrap w:val="false"/>
          </w:tcPr>
          <w:p>
            <w:pPr>
              <w:jc w:val="center"/>
              <w:rPr>
                <w:rFonts w:hint="eastAsia" w:ascii="宋体" w:hAnsi="宋体"/>
                <w:b/>
                <w:szCs w:val="21"/>
              </w:rPr>
            </w:pPr>
            <w:r>
              <w:rPr>
                <w:rFonts w:ascii="宋体" w:hAnsi="宋体"/>
                <w:b/>
                <w:szCs w:val="21"/>
              </w:rPr>
              <w:t xml:space="preserve">备注</w:t>
            </w:r>
            <w:r/>
          </w:p>
        </w:tc>
      </w:tr>
      <w:tr>
        <w:trPr>
          <w:jc w:val="center"/>
          <w:trHeight w:val="552"/>
        </w:trPr>
        <w:tc>
          <w:tcPr>
            <w:tcW w:w="425"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196"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多功能除雪车</w:t>
            </w:r>
            <w:r/>
          </w:p>
        </w:tc>
        <w:tc>
          <w:tcPr>
            <w:tcW w:w="597" w:type="pct"/>
            <w:vAlign w:val="center"/>
            <w:textDirection w:val="lrTb"/>
            <w:noWrap w:val="false"/>
          </w:tcPr>
          <w:p>
            <w:pPr>
              <w:jc w:val="center"/>
              <w:widowControl/>
              <w:rPr>
                <w:rFonts w:hint="eastAsia" w:ascii="宋体" w:hAnsi="宋体"/>
                <w:szCs w:val="21"/>
              </w:rPr>
            </w:pPr>
            <w:r>
              <w:rPr>
                <w:rFonts w:ascii="宋体" w:hAnsi="宋体"/>
                <w:szCs w:val="21"/>
              </w:rPr>
              <w:t xml:space="preserve">辆</w:t>
            </w:r>
            <w:r/>
          </w:p>
        </w:tc>
        <w:tc>
          <w:tcPr>
            <w:tcW w:w="421" w:type="pct"/>
            <w:vAlign w:val="center"/>
            <w:textDirection w:val="lrTb"/>
            <w:noWrap w:val="false"/>
          </w:tcPr>
          <w:p>
            <w:pPr>
              <w:jc w:val="center"/>
              <w:widowControl/>
              <w:rPr>
                <w:rFonts w:hint="eastAsia" w:ascii="宋体" w:hAnsi="宋体"/>
                <w:szCs w:val="21"/>
              </w:rPr>
            </w:pPr>
            <w:r>
              <w:rPr>
                <w:rFonts w:ascii="宋体" w:hAnsi="宋体"/>
                <w:szCs w:val="21"/>
              </w:rPr>
              <w:t xml:space="preserve">1 </w:t>
            </w:r>
            <w:r/>
          </w:p>
        </w:tc>
        <w:tc>
          <w:tcPr>
            <w:tcW w:w="8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90</w:t>
            </w:r>
            <w:r/>
          </w:p>
        </w:tc>
        <w:tc>
          <w:tcPr>
            <w:tcW w:w="762"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90</w:t>
            </w:r>
            <w:r/>
          </w:p>
        </w:tc>
        <w:tc>
          <w:tcPr>
            <w:tcW w:w="761" w:type="pct"/>
            <w:vAlign w:val="center"/>
            <w:vMerge w:val="restart"/>
            <w:textDirection w:val="lrTb"/>
            <w:noWrap w:val="false"/>
          </w:tcPr>
          <w:p>
            <w:pPr>
              <w:jc w:val="center"/>
              <w:widowControl/>
              <w:rPr>
                <w:rFonts w:hint="eastAsia" w:ascii="宋体" w:hAnsi="宋体"/>
                <w:szCs w:val="21"/>
              </w:rPr>
            </w:pPr>
            <w:r>
              <w:rPr>
                <w:rFonts w:hint="eastAsia" w:ascii="宋体" w:hAnsi="宋体"/>
                <w:szCs w:val="21"/>
              </w:rPr>
              <w:t xml:space="preserve">不接受进口产品</w:t>
            </w:r>
            <w:r/>
          </w:p>
        </w:tc>
      </w:tr>
      <w:tr>
        <w:trPr>
          <w:jc w:val="center"/>
          <w:trHeight w:val="552"/>
        </w:trPr>
        <w:tc>
          <w:tcPr>
            <w:tcW w:w="425"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c>
          <w:tcPr>
            <w:tcW w:w="1196"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融雪撒布机</w:t>
            </w:r>
            <w:r/>
          </w:p>
        </w:tc>
        <w:tc>
          <w:tcPr>
            <w:tcW w:w="597"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台</w:t>
            </w:r>
            <w:r/>
          </w:p>
        </w:tc>
        <w:tc>
          <w:tcPr>
            <w:tcW w:w="421"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p>
        </w:tc>
        <w:tc>
          <w:tcPr>
            <w:tcW w:w="8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15.8</w:t>
            </w:r>
            <w:r/>
          </w:p>
        </w:tc>
        <w:tc>
          <w:tcPr>
            <w:tcW w:w="762"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15.8</w:t>
            </w:r>
            <w:r/>
          </w:p>
        </w:tc>
        <w:tc>
          <w:tcPr>
            <w:tcW w:w="761" w:type="pct"/>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b/>
          <w:bCs/>
          <w:szCs w:val="21"/>
        </w:rPr>
        <w:t xml:space="preserve">合同签订后 1 </w:t>
      </w:r>
      <w:r>
        <w:rPr>
          <w:rFonts w:hint="eastAsia" w:ascii="宋体" w:hAnsi="宋体" w:cs="宋体"/>
          <w:b/>
          <w:bCs/>
          <w:szCs w:val="21"/>
        </w:rPr>
        <w:t xml:space="preserve">个</w:t>
      </w:r>
      <w:r>
        <w:rPr>
          <w:rFonts w:hint="eastAsia" w:ascii="宋体" w:hAnsi="宋体" w:cs="宋体"/>
          <w:b/>
          <w:bCs/>
          <w:szCs w:val="21"/>
        </w:rPr>
        <w:t xml:space="preserve">月期限为货物送达、安装调试完成期限；车辆上牌工作在设备调试完成后另行办理，不计入前述 1 </w:t>
      </w:r>
      <w:r>
        <w:rPr>
          <w:rFonts w:hint="eastAsia" w:ascii="宋体" w:hAnsi="宋体" w:cs="宋体"/>
          <w:b/>
          <w:bCs/>
          <w:szCs w:val="21"/>
        </w:rPr>
        <w:t xml:space="preserve">个</w:t>
      </w:r>
      <w:r>
        <w:rPr>
          <w:rFonts w:hint="eastAsia" w:ascii="宋体" w:hAnsi="宋体" w:cs="宋体"/>
          <w:b/>
          <w:bCs/>
          <w:szCs w:val="21"/>
        </w:rPr>
        <w:t xml:space="preserve">月供货调试周期，上牌完成视为整体交付义务履行完毕。</w:t>
      </w:r>
      <w:r/>
    </w:p>
    <w:p>
      <w:pPr>
        <w:ind w:firstLine="420"/>
        <w:jc w:val="left"/>
        <w:spacing w:line="360" w:lineRule="auto"/>
        <w:rPr>
          <w:rFonts w:hint="eastAsia" w:ascii="宋体" w:hAnsi="宋体" w:cs="宋体"/>
          <w:szCs w:val="21"/>
        </w:rPr>
      </w:pPr>
      <w:r>
        <w:rPr>
          <w:rFonts w:hint="eastAsia" w:ascii="宋体" w:hAnsi="宋体" w:cs="宋体"/>
          <w:szCs w:val="21"/>
        </w:rPr>
        <w:t xml:space="preserve">本项目（是/否）接受联合体投标：</w:t>
      </w:r>
      <w:r>
        <w:rPr>
          <w:rFonts w:hint="eastAsia" w:ascii="宋体" w:hAnsi="宋体" w:cs="宋体"/>
          <w:szCs w:val="21"/>
        </w:rPr>
        <w:t xml:space="preserve">否</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85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85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85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85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85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85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p>
    <w:p>
      <w:pPr>
        <w:ind w:firstLine="422"/>
        <w:spacing w:line="360" w:lineRule="auto"/>
        <w:rPr>
          <w:rFonts w:hint="eastAsia" w:ascii="宋体" w:hAnsi="宋体" w:cs="宋体"/>
          <w:szCs w:val="21"/>
        </w:rPr>
      </w:pPr>
      <w:r>
        <w:rPr>
          <w:rStyle w:val="742"/>
          <w:rFonts w:hint="eastAsia" w:ascii="宋体" w:hAnsi="宋体" w:cs="宋体"/>
          <w:szCs w:val="21"/>
          <w:shd w:val="clear" w:color="auto" w:fill="ffffff"/>
        </w:rPr>
        <w:t xml:space="preserve">本项目专门面向中小</w:t>
      </w:r>
      <w:r>
        <w:rPr>
          <w:rStyle w:val="742"/>
          <w:rFonts w:hint="eastAsia" w:ascii="宋体" w:hAnsi="宋体" w:cs="宋体"/>
          <w:szCs w:val="21"/>
          <w:shd w:val="clear" w:color="auto" w:fill="ffffff"/>
        </w:rPr>
        <w:t xml:space="preserve">微业采购</w:t>
      </w:r>
      <w:r>
        <w:rPr>
          <w:rStyle w:val="742"/>
          <w:rFonts w:hint="eastAsia" w:ascii="宋体" w:hAnsi="宋体" w:cs="宋体"/>
          <w:szCs w:val="21"/>
          <w:shd w:val="clear" w:color="auto" w:fill="ffffff"/>
        </w:rPr>
        <w:t xml:space="preserve">，供应商应为中小</w:t>
      </w:r>
      <w:r>
        <w:rPr>
          <w:rStyle w:val="742"/>
          <w:rFonts w:hint="eastAsia" w:ascii="宋体" w:hAnsi="宋体" w:cs="宋体"/>
          <w:szCs w:val="21"/>
          <w:shd w:val="clear" w:color="auto" w:fill="ffffff"/>
        </w:rPr>
        <w:t xml:space="preserve">微企业</w:t>
      </w:r>
      <w:r>
        <w:rPr>
          <w:rStyle w:val="742"/>
          <w:rFonts w:hint="eastAsia" w:ascii="宋体" w:hAnsi="宋体" w:cs="宋体"/>
          <w:szCs w:val="21"/>
          <w:shd w:val="clear" w:color="auto" w:fill="ffffff"/>
        </w:rPr>
        <w:t xml:space="preserve">或监狱企业或残疾人福利性单位。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工业。</w:t>
      </w:r>
      <w:r/>
    </w:p>
    <w:p>
      <w:pPr>
        <w:ind w:firstLine="401"/>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b/>
          <w:bCs/>
          <w:szCs w:val="21"/>
        </w:rPr>
        <w:t xml:space="preserve">无</w:t>
      </w:r>
      <w:r/>
    </w:p>
    <w:p>
      <w:pPr>
        <w:ind w:firstLine="420"/>
        <w:spacing w:line="360" w:lineRule="auto"/>
        <w:rPr>
          <w:rFonts w:hint="eastAsia" w:ascii="宋体" w:hAnsi="宋体" w:cs="宋体"/>
          <w:szCs w:val="21"/>
        </w:rPr>
      </w:pPr>
      <w:r>
        <w:rPr>
          <w:rFonts w:hint="eastAsia" w:ascii="宋体" w:hAnsi="宋体" w:cs="宋体"/>
          <w:szCs w:val="21"/>
        </w:rPr>
        <w:t xml:space="preserve">（四）拒绝下述供应商参加本次采购活动：</w:t>
      </w:r>
      <w:r/>
    </w:p>
    <w:p>
      <w:pPr>
        <w:ind w:firstLine="420"/>
        <w:spacing w:line="360" w:lineRule="auto"/>
        <w:rPr>
          <w:rFonts w:hint="eastAsia" w:ascii="宋体" w:hAnsi="宋体" w:cs="宋体"/>
          <w:szCs w:val="21"/>
        </w:rPr>
      </w:pPr>
      <w:r>
        <w:rPr>
          <w:rFonts w:hint="eastAsia" w:ascii="宋体" w:hAnsi="宋体" w:cs="宋体"/>
          <w:szCs w:val="21"/>
        </w:rPr>
        <w:t xml:space="preserve">1.被“信用中国”网站（WWW.creditchina.gov.cn）或“中国政府采购网”网站（www.ccgp.gov.cn）列入失信被执行人、重大税收违法案件当事人名单、政府采购严重失信行为记录名单；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3.为采购项目提供整体设计、规范编制或者项目管理、监理、检测等服务的供应商，不得再参加本项目的采购活动。</w:t>
      </w:r>
      <w:r/>
    </w:p>
    <w:p>
      <w:pPr>
        <w:ind w:firstLine="422"/>
        <w:spacing w:line="360" w:lineRule="auto"/>
        <w:rPr>
          <w:rFonts w:hint="eastAsia" w:ascii="宋体" w:hAnsi="宋体" w:cs="宋体"/>
          <w:szCs w:val="21"/>
        </w:rPr>
      </w:pPr>
      <w:r>
        <w:rPr>
          <w:rFonts w:hint="eastAsia" w:ascii="宋体" w:hAnsi="宋体" w:cs="宋体"/>
          <w:b/>
          <w:szCs w:val="21"/>
        </w:rPr>
        <w:t xml:space="preserve">三、获取招标文件</w:t>
      </w:r>
      <w:r/>
    </w:p>
    <w:p>
      <w:pPr>
        <w:ind w:firstLine="42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政府采购一体化平台</w:t>
      </w:r>
      <w:r/>
    </w:p>
    <w:p>
      <w:pPr>
        <w:ind w:firstLine="420"/>
        <w:spacing w:line="360" w:lineRule="auto"/>
        <w:rPr>
          <w:rFonts w:hint="eastAsia" w:ascii="宋体" w:hAnsi="宋体" w:cs="宋体"/>
          <w:szCs w:val="21"/>
        </w:rPr>
      </w:pPr>
      <w:r>
        <w:rPr>
          <w:rFonts w:hint="eastAsia" w:ascii="宋体" w:hAnsi="宋体" w:cs="宋体"/>
          <w:szCs w:val="21"/>
        </w:rPr>
        <w:t xml:space="preserve">方式：网上下载电子采购招标文件</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ind w:firstLine="422"/>
        <w:spacing w:line="360" w:lineRule="auto"/>
        <w:rPr>
          <w:rFonts w:hint="eastAsia" w:ascii="宋体" w:hAnsi="宋体" w:cs="宋体"/>
          <w:szCs w:val="21"/>
        </w:rPr>
      </w:pPr>
      <w:r>
        <w:rPr>
          <w:rFonts w:hint="eastAsia" w:ascii="宋体" w:hAnsi="宋体" w:cs="宋体"/>
          <w:b/>
          <w:szCs w:val="21"/>
        </w:rPr>
        <w:t xml:space="preserve">四、</w:t>
      </w:r>
      <w:bookmarkStart w:id="0" w:name="_Hlk236207864"/>
      <w:r>
        <w:rPr>
          <w:rFonts w:hint="eastAsia" w:ascii="宋体" w:hAnsi="宋体" w:cs="宋体"/>
          <w:b/>
          <w:szCs w:val="21"/>
        </w:rPr>
        <w:t xml:space="preserve">提交投标文件截止时间</w:t>
      </w:r>
      <w:bookmarkEnd w:id="0"/>
      <w:r>
        <w:rPr>
          <w:rFonts w:hint="eastAsia" w:ascii="宋体" w:hAnsi="宋体" w:cs="宋体"/>
          <w:b/>
          <w:szCs w:val="21"/>
        </w:rPr>
        <w:t xml:space="preserve">、开标时间和地点</w:t>
      </w:r>
      <w:r/>
    </w:p>
    <w:p>
      <w:pPr>
        <w:ind w:firstLine="420"/>
        <w:spacing w:line="360" w:lineRule="auto"/>
        <w:rPr>
          <w:rFonts w:hint="eastAsia" w:ascii="宋体" w:hAnsi="宋体" w:cs="宋体"/>
          <w:szCs w:val="21"/>
        </w:rPr>
      </w:pPr>
      <w:r>
        <w:rPr>
          <w:rFonts w:hint="eastAsia" w:ascii="宋体" w:hAnsi="宋体" w:cs="宋体"/>
          <w:b/>
          <w:bCs/>
          <w:szCs w:val="21"/>
        </w:rPr>
        <w:t xml:space="preserve">2026-</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bCs/>
          <w:szCs w:val="21"/>
        </w:rPr>
        <w:t xml:space="preserve">20</w:t>
      </w:r>
      <w:r>
        <w:rPr>
          <w:rFonts w:hint="eastAsia" w:ascii="宋体" w:hAnsi="宋体" w:cs="宋体"/>
          <w:szCs w:val="21"/>
        </w:rPr>
        <w:t xml:space="preserve">  </w:t>
      </w:r>
      <w:r>
        <w:rPr>
          <w:rFonts w:hint="eastAsia" w:ascii="宋体" w:hAnsi="宋体" w:cs="宋体"/>
          <w:szCs w:val="21"/>
        </w:rPr>
        <w:t xml:space="preserve">09</w:t>
      </w:r>
      <w:r>
        <w:rPr>
          <w:rFonts w:hint="eastAsia" w:ascii="宋体" w:hAnsi="宋体" w:cs="宋体"/>
          <w:szCs w:val="21"/>
        </w:rPr>
        <w:t xml:space="preserve">:30 （北京时间）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政府采购一体化平台</w:t>
      </w:r>
      <w:r/>
    </w:p>
    <w:p>
      <w:pPr>
        <w:ind w:firstLine="422"/>
        <w:spacing w:line="360" w:lineRule="auto"/>
        <w:rPr>
          <w:rFonts w:hint="eastAsia" w:ascii="宋体" w:hAnsi="宋体" w:cs="宋体"/>
          <w:szCs w:val="21"/>
        </w:rPr>
      </w:pPr>
      <w:r>
        <w:rPr>
          <w:rFonts w:hint="eastAsia" w:ascii="宋体" w:hAnsi="宋体" w:cs="宋体"/>
          <w:b/>
          <w:szCs w:val="21"/>
        </w:rPr>
        <w:t xml:space="preserve">五、公告期限</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ind w:firstLine="422"/>
        <w:spacing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line="360" w:lineRule="auto"/>
        <w:rPr>
          <w:rFonts w:hint="eastAsia"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”系统下的政务CA证书全省通用。苏州现场办理地址：苏州高新区邓尉路105号狮山科技馆1楼服务大厅，咨询电话：0512-65737699。</w:t>
      </w:r>
      <w:r/>
    </w:p>
    <w:p>
      <w:pPr>
        <w:ind w:firstLine="420"/>
        <w:spacing w:line="360" w:lineRule="auto"/>
        <w:widowControl/>
        <w:rPr>
          <w:rFonts w:hint="eastAsia" w:ascii="宋体" w:hAnsi="宋体" w:cs="宋体"/>
          <w:b/>
          <w:szCs w:val="21"/>
        </w:rPr>
      </w:pPr>
      <w:r>
        <w:rPr>
          <w:rFonts w:hint="eastAsia" w:ascii="宋体" w:hAnsi="宋体" w:cs="宋体"/>
          <w:szCs w:val="21"/>
        </w:rPr>
        <w:t xml:space="preserve">2. 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供应商插入CA证书登录“苏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widowControl/>
        <w:rPr>
          <w:rFonts w:hint="eastAsia" w:ascii="宋体" w:hAnsi="宋体" w:cs="宋体"/>
          <w:szCs w:val="21"/>
        </w:rPr>
      </w:pPr>
      <w:r>
        <w:rPr>
          <w:rFonts w:hint="eastAsia" w:ascii="宋体" w:hAnsi="宋体" w:cs="宋体"/>
          <w:szCs w:val="21"/>
        </w:rPr>
        <w:t xml:space="preserve">3. 电子投标准备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szCs w:val="21"/>
        </w:rPr>
        <w:t xml:space="preserve">（具体详见《苏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widowControl/>
        <w:rPr>
          <w:rFonts w:hint="eastAsia" w:ascii="宋体" w:hAnsi="宋体" w:cs="宋体"/>
          <w:szCs w:val="21"/>
        </w:rPr>
      </w:pPr>
      <w:r>
        <w:rPr>
          <w:rFonts w:hint="eastAsia" w:ascii="宋体" w:hAnsi="宋体" w:cs="宋体"/>
          <w:szCs w:val="21"/>
        </w:rPr>
        <w:t xml:space="preserve">注册咨询：</w:t>
      </w:r>
      <w:r>
        <w:rPr>
          <w:rFonts w:ascii="宋体" w:hAnsi="宋体" w:cs="宋体"/>
          <w:szCs w:val="21"/>
        </w:rPr>
        <w:t xml:space="preserve">13914088964</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CA技术咨询电话：</w:t>
      </w:r>
      <w:r>
        <w:rPr>
          <w:rFonts w:ascii="宋体" w:hAnsi="宋体" w:cs="宋体"/>
          <w:szCs w:val="21"/>
        </w:rPr>
        <w:t xml:space="preserve">400-608-6099</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w:t>
      </w:r>
      <w:r>
        <w:rPr>
          <w:rFonts w:ascii="宋体" w:hAnsi="宋体" w:cs="宋体"/>
          <w:szCs w:val="21"/>
        </w:rPr>
        <w:t xml:space="preserve">13914088964</w:t>
      </w:r>
      <w:r>
        <w:rPr>
          <w:rFonts w:hint="eastAsia" w:ascii="宋体" w:hAnsi="宋体" w:cs="宋体"/>
          <w:szCs w:val="21"/>
        </w:rPr>
        <w:t xml:space="preserve">；智能客服：登录苏</w:t>
      </w:r>
      <w:r>
        <w:rPr>
          <w:rFonts w:hint="eastAsia" w:ascii="宋体" w:hAnsi="宋体" w:cs="宋体"/>
          <w:szCs w:val="21"/>
        </w:rPr>
        <w:t xml:space="preserve">采云</w:t>
      </w:r>
      <w:r>
        <w:rPr>
          <w:rFonts w:hint="eastAsia" w:ascii="宋体" w:hAnsi="宋体" w:cs="宋体"/>
          <w:szCs w:val="21"/>
        </w:rPr>
        <w:t xml:space="preserve">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sz w:val="28"/>
        </w:rPr>
        <w:t xml:space="preserve"> </w:t>
      </w:r>
      <w:r>
        <w:rPr>
          <w:rFonts w:hint="eastAsia" w:ascii="宋体" w:hAnsi="宋体" w:cs="宋体"/>
          <w:szCs w:val="21"/>
        </w:rPr>
        <w:t xml:space="preserve">制作、提交电子投标文件：</w:t>
      </w:r>
      <w:r/>
    </w:p>
    <w:p>
      <w:pPr>
        <w:ind w:firstLine="420"/>
        <w:spacing w:line="360" w:lineRule="auto"/>
        <w:rPr>
          <w:rFonts w:hint="eastAsia" w:ascii="宋体" w:hAnsi="宋体" w:cs="宋体"/>
          <w:szCs w:val="21"/>
        </w:rPr>
      </w:pPr>
      <w:r>
        <w:rPr>
          <w:rFonts w:hint="eastAsia" w:ascii="宋体" w:hAnsi="宋体" w:cs="宋体"/>
          <w:szCs w:val="21"/>
        </w:rPr>
        <w:t xml:space="preserve">（1）本项目采用电子招投标方式，供应商在“苏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”系统中操作成功参与项目后，必须在“已参与项目”界面中下载电子招标文件并导入政府采购客户端工具后方可进行投标文件制作和提交（具体详见《苏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（2）补充通知（如有）：成功获取招标文件的供应商应及时关注政府采购信息发布媒体上发布的更正（补充）公告，同时在“苏</w:t>
      </w:r>
      <w:r>
        <w:rPr>
          <w:rFonts w:hint="eastAsia" w:ascii="宋体" w:hAnsi="宋体" w:cs="宋体"/>
          <w:szCs w:val="21"/>
        </w:rPr>
        <w:t xml:space="preserve">采云</w:t>
      </w:r>
      <w:r>
        <w:rPr>
          <w:rFonts w:hint="eastAsia" w:ascii="宋体" w:hAnsi="宋体" w:cs="宋体"/>
          <w:szCs w:val="21"/>
        </w:rPr>
        <w:t xml:space="preserve">”系统中下载更正（补充）资料，如有遗漏（包括但不限于文件未下载或下载不完整），可能无法解密投标（响应）文件，由此所造成的投标（响应）失败或损失由供应商自行负责。</w:t>
      </w:r>
      <w:r/>
    </w:p>
    <w:p>
      <w:pPr>
        <w:ind w:firstLine="420"/>
        <w:spacing w:line="360" w:lineRule="auto"/>
        <w:rPr>
          <w:rFonts w:hint="eastAsia" w:ascii="宋体" w:hAnsi="宋体" w:cs="宋体"/>
          <w:szCs w:val="21"/>
        </w:rPr>
      </w:pPr>
      <w:r>
        <w:rPr>
          <w:rFonts w:hint="eastAsia" w:ascii="宋体" w:hAnsi="宋体" w:cs="宋体"/>
          <w:szCs w:val="21"/>
        </w:rPr>
        <w:t xml:space="preserve">（3）本项目采用电子投标形式，请供应商按照《苏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系统供应商操作手册》、招标文件要求进行制作、上传电子投标文件；电子投标文件制作完成后请于投标文件提交截止时间前成功上传至“苏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 w:val="28"/>
        </w:rPr>
        <w:t xml:space="preserve"> </w:t>
      </w:r>
      <w:r>
        <w:rPr>
          <w:rFonts w:hint="eastAsia" w:ascii="宋体" w:hAnsi="宋体" w:cs="宋体"/>
          <w:szCs w:val="21"/>
        </w:rPr>
        <w:t xml:space="preserve">开标（开启）方式：</w:t>
      </w:r>
      <w:r/>
    </w:p>
    <w:p>
      <w:pPr>
        <w:ind w:firstLine="420"/>
        <w:spacing w:line="360" w:lineRule="auto"/>
        <w:rPr>
          <w:rFonts w:hint="eastAsia" w:ascii="宋体" w:hAnsi="宋体" w:cs="宋体"/>
          <w:szCs w:val="21"/>
        </w:rPr>
      </w:pPr>
      <w:r>
        <w:rPr>
          <w:rFonts w:hint="eastAsia" w:ascii="宋体" w:hAnsi="宋体" w:cs="宋体"/>
          <w:szCs w:val="21"/>
        </w:rPr>
        <w:t xml:space="preserve">（1）线上不见面开标（开启），供应商登录“苏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开标阶段供应商在【解密】环节必须使用CA证书解密电子投标（响应）文件，如在系统规定的解密时间内未能完成解密的视为放弃投标。投多标段的单位，请仔细查看每个标段的操作情况。</w:t>
      </w:r>
      <w:r/>
    </w:p>
    <w:p>
      <w:pPr>
        <w:ind w:firstLine="420"/>
        <w:spacing w:line="360" w:lineRule="auto"/>
        <w:rPr>
          <w:rFonts w:hint="eastAsia" w:ascii="宋体" w:hAnsi="宋体" w:cs="宋体"/>
          <w:szCs w:val="21"/>
        </w:rPr>
      </w:pPr>
      <w:r>
        <w:rPr>
          <w:rFonts w:hint="eastAsia" w:ascii="宋体" w:hAnsi="宋体" w:cs="宋体"/>
          <w:szCs w:val="21"/>
        </w:rPr>
        <w:t xml:space="preserve">（2）请供应商确保电脑、系统及其他设备（视频输入输出设备等）无误，且开标直至项目结束始终保持系统在线状态。</w:t>
      </w:r>
      <w:r/>
    </w:p>
    <w:p>
      <w:pPr>
        <w:ind w:firstLine="420"/>
        <w:spacing w:line="360" w:lineRule="auto"/>
        <w:rPr>
          <w:rFonts w:hint="eastAsia" w:ascii="宋体" w:hAnsi="宋体" w:cs="宋体"/>
          <w:szCs w:val="21"/>
        </w:rPr>
      </w:pPr>
      <w:r>
        <w:rPr>
          <w:rFonts w:hint="eastAsia" w:ascii="宋体" w:hAnsi="宋体" w:cs="宋体"/>
          <w:szCs w:val="21"/>
        </w:rPr>
        <w:t xml:space="preserve">6.本次采购的有关信息将在中国政府采购网、江苏政府采购网、苏州市政府采购网网站上发布。</w:t>
      </w:r>
      <w:r/>
    </w:p>
    <w:p>
      <w:pPr>
        <w:ind w:firstLine="420"/>
        <w:spacing w:line="360" w:lineRule="auto"/>
        <w:rPr>
          <w:rFonts w:hint="eastAsia" w:ascii="宋体" w:hAnsi="宋体" w:cs="宋体"/>
          <w:szCs w:val="21"/>
        </w:rPr>
      </w:pPr>
      <w:r>
        <w:rPr>
          <w:rFonts w:hint="eastAsia" w:ascii="宋体" w:hAnsi="宋体" w:cs="宋体"/>
          <w:szCs w:val="21"/>
        </w:rPr>
        <w:t xml:space="preserve">7.监督电话：0512-65283947。</w:t>
      </w:r>
      <w:r/>
    </w:p>
    <w:p>
      <w:pPr>
        <w:ind w:firstLine="420"/>
        <w:spacing w:line="360" w:lineRule="auto"/>
        <w:rPr>
          <w:rFonts w:hint="eastAsia" w:ascii="宋体" w:hAnsi="宋体" w:cs="宋体"/>
          <w:szCs w:val="21"/>
        </w:rPr>
      </w:pPr>
      <w:r>
        <w:rPr>
          <w:rFonts w:hint="eastAsia" w:ascii="宋体" w:hAnsi="宋体" w:cs="宋体"/>
          <w:szCs w:val="21"/>
        </w:rPr>
        <w:t xml:space="preserve">8.本次招标投标保证金：本项目无须缴纳投标保证金。</w:t>
      </w:r>
      <w:r/>
    </w:p>
    <w:p>
      <w:pPr>
        <w:ind w:firstLine="420"/>
        <w:spacing w:line="360" w:lineRule="auto"/>
        <w:rPr>
          <w:rFonts w:hint="eastAsia" w:ascii="宋体" w:hAnsi="宋体" w:cs="宋体"/>
          <w:bCs/>
          <w:szCs w:val="21"/>
        </w:rPr>
      </w:pPr>
      <w:r>
        <w:rPr>
          <w:rFonts w:hint="eastAsia" w:ascii="宋体" w:hAnsi="宋体" w:cs="宋体"/>
          <w:bCs/>
          <w:szCs w:val="21"/>
        </w:rPr>
        <w:t xml:space="preserve">9.本项目获取招标文件截止日期之后仍可以下载招标文件，但截止日期之后下载的招标文件，视为非有效方式且不作为供应商权益受到损害的证明材料和依据。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bCs/>
          <w:szCs w:val="21"/>
        </w:rPr>
        <w:t xml:space="preserve">10.本项目支持政府采购合同信用融资。</w:t>
      </w:r>
      <w:r/>
    </w:p>
    <w:p>
      <w:pPr>
        <w:ind w:firstLine="422"/>
        <w:spacing w:line="360" w:lineRule="auto"/>
        <w:rPr>
          <w:rFonts w:hint="eastAsia" w:ascii="宋体" w:hAnsi="宋体" w:cs="宋体"/>
          <w:szCs w:val="21"/>
        </w:rPr>
      </w:pPr>
      <w:r>
        <w:rPr>
          <w:rFonts w:hint="eastAsia" w:ascii="宋体" w:hAnsi="宋体" w:cs="宋体"/>
          <w:b/>
          <w:szCs w:val="21"/>
        </w:rPr>
        <w:t xml:space="preserve">七、对本次招标提出询问，请按以下方式联系。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单位名称：苏州市吴中区公路事业发展中心</w:t>
      </w:r>
      <w:r/>
    </w:p>
    <w:p>
      <w:pPr>
        <w:ind w:firstLine="420"/>
        <w:spacing w:line="360" w:lineRule="auto"/>
        <w:rPr>
          <w:rFonts w:hint="eastAsia" w:ascii="宋体" w:hAnsi="宋体" w:cs="宋体"/>
          <w:szCs w:val="21"/>
        </w:rPr>
      </w:pPr>
      <w:r>
        <w:rPr>
          <w:rFonts w:hint="eastAsia" w:ascii="宋体" w:hAnsi="宋体" w:cs="宋体"/>
          <w:szCs w:val="21"/>
        </w:rPr>
        <w:t xml:space="preserve">单位地址：苏州市吴中区吴中大道1399号农发大厦</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林钦泽</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ascii="宋体" w:hAnsi="宋体" w:cs="宋体"/>
          <w:szCs w:val="21"/>
        </w:rPr>
        <w:t xml:space="preserve">0512-65621913</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2.采购代理机构信息（如有）</w:t>
      </w:r>
      <w:r/>
    </w:p>
    <w:p>
      <w:pPr>
        <w:ind w:firstLine="420"/>
        <w:spacing w:line="360" w:lineRule="auto"/>
        <w:rPr>
          <w:rFonts w:hint="eastAsia" w:ascii="宋体" w:hAnsi="宋体" w:cs="宋体"/>
          <w:szCs w:val="21"/>
        </w:rPr>
      </w:pPr>
      <w:r>
        <w:rPr>
          <w:rFonts w:hint="eastAsia" w:ascii="宋体" w:hAnsi="宋体" w:cs="宋体"/>
          <w:szCs w:val="21"/>
        </w:rPr>
        <w:t xml:space="preserve">单位名称：江苏睿致诚工程咨询有限公司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单位地址：南京市</w:t>
      </w:r>
      <w:r>
        <w:rPr>
          <w:rFonts w:hint="eastAsia" w:ascii="宋体" w:hAnsi="宋体" w:cs="宋体"/>
          <w:szCs w:val="21"/>
        </w:rPr>
        <w:t xml:space="preserve">江宁区宏运</w:t>
      </w:r>
      <w:r>
        <w:rPr>
          <w:rFonts w:hint="eastAsia" w:ascii="宋体" w:hAnsi="宋体" w:cs="宋体"/>
          <w:szCs w:val="21"/>
        </w:rPr>
        <w:t xml:space="preserve">大道697号金轮星际中心A01幢702室</w:t>
      </w:r>
      <w:r/>
    </w:p>
    <w:p>
      <w:pPr>
        <w:ind w:firstLine="420"/>
        <w:spacing w:line="360" w:lineRule="auto"/>
        <w:rPr>
          <w:rFonts w:hint="eastAsia" w:ascii="宋体" w:hAnsi="宋体" w:cs="宋体"/>
          <w:szCs w:val="21"/>
        </w:rPr>
      </w:pPr>
      <w:r>
        <w:rPr>
          <w:rFonts w:hint="eastAsia" w:ascii="宋体" w:hAnsi="宋体" w:cs="宋体"/>
          <w:szCs w:val="21"/>
        </w:rPr>
        <w:t xml:space="preserve">联系人：陈小龙、尹建</w:t>
      </w:r>
      <w:r/>
    </w:p>
    <w:p>
      <w:pPr>
        <w:ind w:firstLine="420"/>
        <w:spacing w:line="360" w:lineRule="auto"/>
        <w:rPr>
          <w:rFonts w:hint="eastAsia" w:ascii="宋体" w:hAnsi="宋体" w:cs="宋体"/>
          <w:szCs w:val="21"/>
        </w:rPr>
      </w:pPr>
      <w:r>
        <w:rPr>
          <w:rFonts w:hint="eastAsia" w:ascii="宋体" w:hAnsi="宋体" w:cs="宋体"/>
          <w:szCs w:val="21"/>
        </w:rPr>
        <w:t xml:space="preserve">联系电话：17706136892</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项目联系人：陈小龙、尹建</w:t>
      </w:r>
      <w:r/>
    </w:p>
    <w:p>
      <w:pPr>
        <w:ind w:firstLine="420"/>
        <w:spacing w:line="360" w:lineRule="auto"/>
        <w:rPr>
          <w:rFonts w:hint="eastAsia" w:ascii="宋体" w:hAnsi="宋体" w:cs="宋体"/>
          <w:szCs w:val="21"/>
        </w:rPr>
      </w:pPr>
      <w:r>
        <w:rPr>
          <w:rFonts w:hint="eastAsia" w:ascii="宋体" w:hAnsi="宋体" w:cs="宋体"/>
          <w:szCs w:val="21"/>
        </w:rPr>
        <w:t xml:space="preserve">电话：17706136892</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ind w:firstLine="420"/>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Calibri"/>
          <w:b/>
          <w:caps/>
          <w:sz w:val="32"/>
          <w:szCs w:val="32"/>
        </w:rPr>
        <w:t xml:space="preserve">第二部分  投标人须知</w:t>
      </w:r>
      <w:r/>
    </w:p>
    <w:p>
      <w:pPr>
        <w:spacing w:line="440" w:lineRule="exact"/>
        <w:rPr>
          <w:rFonts w:hint="eastAsia" w:ascii="宋体" w:hAnsi="宋体" w:cs="宋体"/>
          <w:szCs w:val="21"/>
        </w:rPr>
      </w:pPr>
      <w:r>
        <w:rPr>
          <w:rFonts w:hint="eastAsia" w:ascii="宋体" w:hAnsi="宋体" w:cs="宋体"/>
          <w:b/>
          <w:szCs w:val="21"/>
        </w:rPr>
        <w:t xml:space="preserve">一、说明和释义</w:t>
      </w:r>
      <w:r/>
    </w:p>
    <w:p>
      <w:pPr>
        <w:spacing w:line="440" w:lineRule="exact"/>
        <w:rPr>
          <w:rFonts w:hint="eastAsia" w:ascii="宋体" w:hAnsi="宋体" w:cs="宋体"/>
          <w:b/>
          <w:szCs w:val="21"/>
        </w:rPr>
      </w:pPr>
      <w:r>
        <w:rPr>
          <w:rFonts w:hint="eastAsia" w:ascii="宋体" w:hAnsi="宋体" w:cs="宋体"/>
          <w:b/>
          <w:szCs w:val="21"/>
        </w:rPr>
        <w:t xml:space="preserve">1. 说明</w:t>
      </w:r>
      <w:r/>
    </w:p>
    <w:p>
      <w:pPr>
        <w:ind w:firstLine="315"/>
        <w:spacing w:line="440" w:lineRule="exact"/>
        <w:rPr>
          <w:rFonts w:hint="eastAsia" w:ascii="宋体" w:hAnsi="宋体" w:cs="宋体"/>
          <w:szCs w:val="21"/>
        </w:rPr>
      </w:pPr>
      <w:r>
        <w:rPr>
          <w:rFonts w:hint="eastAsia" w:ascii="宋体" w:hAnsi="宋体" w:cs="宋体"/>
          <w:szCs w:val="21"/>
        </w:rPr>
        <w:t xml:space="preserve">1.1本招标文件仅适用于江苏睿致诚工程咨询有限公司组织的招标活动。</w:t>
      </w:r>
      <w:r/>
    </w:p>
    <w:p>
      <w:pPr>
        <w:ind w:firstLine="315"/>
        <w:spacing w:line="440" w:lineRule="exact"/>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315"/>
        <w:spacing w:line="440" w:lineRule="exact"/>
        <w:rPr>
          <w:rFonts w:hint="eastAsia" w:ascii="宋体" w:hAnsi="宋体" w:cs="宋体"/>
          <w:szCs w:val="21"/>
        </w:rPr>
      </w:pPr>
      <w:r>
        <w:rPr>
          <w:rFonts w:hint="eastAsia" w:ascii="宋体" w:hAnsi="宋体" w:cs="宋体"/>
          <w:szCs w:val="21"/>
        </w:rPr>
        <w:t xml:space="preserve">1.3本招标文件的解释权属于江苏睿致诚工程咨询有限公司。</w:t>
      </w:r>
      <w:r/>
    </w:p>
    <w:p>
      <w:pPr>
        <w:spacing w:line="440" w:lineRule="exact"/>
        <w:rPr>
          <w:rFonts w:hint="eastAsia" w:ascii="宋体" w:hAnsi="宋体" w:cs="宋体"/>
          <w:b/>
          <w:szCs w:val="21"/>
        </w:rPr>
      </w:pPr>
      <w:r>
        <w:rPr>
          <w:rFonts w:hint="eastAsia" w:ascii="宋体" w:hAnsi="宋体" w:cs="宋体"/>
          <w:b/>
          <w:szCs w:val="21"/>
        </w:rPr>
        <w:t xml:space="preserve">2. 词语释义</w:t>
      </w:r>
      <w:r/>
    </w:p>
    <w:p>
      <w:pPr>
        <w:ind w:firstLine="315"/>
        <w:spacing w:line="440" w:lineRule="exact"/>
        <w:rPr>
          <w:rFonts w:hint="eastAsia" w:ascii="宋体" w:hAnsi="宋体" w:cs="宋体"/>
          <w:szCs w:val="21"/>
        </w:rPr>
      </w:pPr>
      <w:r>
        <w:rPr>
          <w:rFonts w:hint="eastAsia" w:ascii="宋体" w:hAnsi="宋体" w:cs="宋体"/>
          <w:szCs w:val="21"/>
        </w:rPr>
        <w:t xml:space="preserve">2.1采购人：系指购买本项目货物并接受相关服务的国家机关、事业单位、团体组织。</w:t>
      </w:r>
      <w:r/>
    </w:p>
    <w:p>
      <w:pPr>
        <w:ind w:firstLine="315"/>
        <w:spacing w:line="440" w:lineRule="exact"/>
        <w:rPr>
          <w:rFonts w:hint="eastAsia" w:ascii="宋体" w:hAnsi="宋体" w:cs="宋体"/>
          <w:szCs w:val="21"/>
        </w:rPr>
      </w:pPr>
      <w:r>
        <w:rPr>
          <w:rFonts w:hint="eastAsia" w:ascii="宋体" w:hAnsi="宋体" w:cs="宋体"/>
          <w:szCs w:val="21"/>
        </w:rPr>
        <w:t xml:space="preserve">2.2采购代理机构：指依法接受采购人委托，从事货物、工程和服务等政府采购业务的采购代理机构。本项目的采购代理机构是江苏睿致诚工程咨询有限公司。</w:t>
      </w:r>
      <w:r/>
    </w:p>
    <w:p>
      <w:pPr>
        <w:ind w:firstLine="315"/>
        <w:spacing w:line="440" w:lineRule="exact"/>
        <w:rPr>
          <w:rFonts w:hint="eastAsia" w:ascii="宋体" w:hAnsi="宋体" w:cs="宋体"/>
          <w:szCs w:val="21"/>
        </w:rPr>
      </w:pPr>
      <w:r>
        <w:rPr>
          <w:rFonts w:hint="eastAsia" w:ascii="宋体" w:hAnsi="宋体" w:cs="宋体"/>
          <w:szCs w:val="21"/>
        </w:rPr>
        <w:t xml:space="preserve">2.3投标人（供应商）：指响应招标、参加投标竞争的法人、其他组织或自然人。</w:t>
      </w:r>
      <w:r/>
    </w:p>
    <w:p>
      <w:pPr>
        <w:ind w:firstLine="315"/>
        <w:spacing w:line="440" w:lineRule="exact"/>
        <w:rPr>
          <w:rFonts w:hint="eastAsia" w:ascii="宋体" w:hAnsi="宋体" w:cs="宋体"/>
          <w:szCs w:val="21"/>
        </w:rPr>
      </w:pPr>
      <w:r>
        <w:rPr>
          <w:rFonts w:hint="eastAsia" w:ascii="宋体" w:hAnsi="宋体" w:cs="宋体"/>
          <w:szCs w:val="21"/>
        </w:rPr>
        <w:t xml:space="preserve">2.4投标：投标人根据采购人或采购代理机构发布的招标文件，编制投标文件并按规定投标的行为。</w:t>
      </w:r>
      <w:r/>
    </w:p>
    <w:p>
      <w:pPr>
        <w:ind w:firstLine="315"/>
        <w:spacing w:line="440" w:lineRule="exact"/>
        <w:rPr>
          <w:rFonts w:hint="eastAsia" w:ascii="宋体" w:hAnsi="宋体" w:cs="宋体"/>
          <w:szCs w:val="21"/>
        </w:rPr>
      </w:pPr>
      <w:r>
        <w:rPr>
          <w:rFonts w:hint="eastAsia" w:ascii="宋体" w:hAnsi="宋体" w:cs="宋体"/>
          <w:szCs w:val="21"/>
        </w:rPr>
        <w:t xml:space="preserve">2.5合同：采供双方根据招标文件和中标的投标文件及中标通知书规定的内容签署的以书面形式所达成的协议，包括所有的附件、附录和构成协议的所有文件。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cs="宋体"/>
          <w:szCs w:val="21"/>
        </w:rPr>
      </w:pPr>
      <w:r>
        <w:rPr>
          <w:rFonts w:hint="eastAsia" w:ascii="宋体" w:hAnsi="宋体" w:cs="宋体"/>
          <w:szCs w:val="21"/>
        </w:rPr>
        <w:t xml:space="preserve">2.6甲方（采购人）：指招标文件中载明的，依法进行政府采购的国家机关、事业单位、团体组织。</w:t>
      </w:r>
      <w:r/>
    </w:p>
    <w:p>
      <w:pPr>
        <w:ind w:firstLine="315"/>
        <w:spacing w:line="440" w:lineRule="exact"/>
        <w:rPr>
          <w:rFonts w:hint="eastAsia" w:ascii="宋体" w:hAnsi="宋体" w:cs="宋体"/>
          <w:szCs w:val="21"/>
        </w:rPr>
      </w:pPr>
      <w:r>
        <w:rPr>
          <w:rFonts w:hint="eastAsia" w:ascii="宋体" w:hAnsi="宋体" w:cs="宋体"/>
          <w:szCs w:val="21"/>
        </w:rPr>
        <w:t xml:space="preserve">2.7乙方（中标供应商）：合同中规定的向采购人提供货物和服务的法人或其他组织和自然人。</w:t>
      </w:r>
      <w:r/>
    </w:p>
    <w:p>
      <w:pPr>
        <w:ind w:firstLine="315"/>
        <w:spacing w:line="440" w:lineRule="exact"/>
        <w:rPr>
          <w:rFonts w:hint="eastAsia" w:ascii="宋体" w:hAnsi="宋体" w:cs="宋体"/>
          <w:szCs w:val="21"/>
        </w:rPr>
      </w:pPr>
      <w:r>
        <w:rPr>
          <w:rFonts w:hint="eastAsia" w:ascii="宋体" w:hAnsi="宋体" w:cs="宋体"/>
          <w:szCs w:val="21"/>
        </w:rPr>
        <w:t xml:space="preserve">2.8天：日历日。</w:t>
      </w:r>
      <w:r/>
    </w:p>
    <w:p>
      <w:pPr>
        <w:ind w:firstLine="315"/>
        <w:spacing w:line="440" w:lineRule="exact"/>
        <w:rPr>
          <w:rFonts w:hint="eastAsia" w:ascii="宋体" w:hAnsi="宋体" w:cs="宋体"/>
          <w:szCs w:val="21"/>
        </w:rPr>
      </w:pPr>
      <w:r>
        <w:rPr>
          <w:rFonts w:hint="eastAsia" w:ascii="宋体" w:hAnsi="宋体" w:cs="宋体"/>
          <w:szCs w:val="21"/>
        </w:rPr>
        <w:t xml:space="preserve">2.9时间：除特别说明，均指北京时间。</w:t>
      </w:r>
      <w:r/>
    </w:p>
    <w:p>
      <w:pPr>
        <w:ind w:firstLine="315"/>
        <w:spacing w:line="440" w:lineRule="exact"/>
        <w:rPr>
          <w:rFonts w:hint="eastAsia" w:ascii="宋体" w:hAnsi="宋体" w:cs="宋体"/>
          <w:szCs w:val="21"/>
        </w:rPr>
      </w:pPr>
      <w:r>
        <w:rPr>
          <w:rFonts w:hint="eastAsia" w:ascii="宋体" w:hAnsi="宋体" w:cs="宋体"/>
          <w:szCs w:val="21"/>
        </w:rPr>
        <w:t xml:space="preserve">2.10知识产权:指专利权、商标权、著作权等无形财产专有权的统称。</w:t>
      </w:r>
      <w:r/>
    </w:p>
    <w:p>
      <w:pPr>
        <w:ind w:firstLine="315"/>
        <w:spacing w:line="440" w:lineRule="exact"/>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315"/>
        <w:spacing w:line="440" w:lineRule="exact"/>
        <w:rPr>
          <w:rFonts w:hint="eastAsia"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315"/>
        <w:spacing w:line="440" w:lineRule="exact"/>
        <w:rPr>
          <w:rFonts w:hint="eastAsia" w:ascii="宋体" w:hAnsi="宋体" w:cs="宋体"/>
          <w:szCs w:val="21"/>
        </w:rPr>
      </w:pPr>
      <w:r>
        <w:rPr>
          <w:rFonts w:hint="eastAsia" w:ascii="宋体" w:hAnsi="宋体" w:cs="宋体"/>
          <w:szCs w:val="21"/>
        </w:rPr>
        <w:t xml:space="preserve">2.13服务:系指本次招标文件约定的、乙方应向甲方提供的全部服务内容。</w:t>
      </w:r>
      <w:r/>
    </w:p>
    <w:p>
      <w:pPr>
        <w:ind w:firstLine="315"/>
        <w:spacing w:line="440" w:lineRule="exact"/>
        <w:rPr>
          <w:rFonts w:hint="eastAsia" w:ascii="宋体" w:hAnsi="宋体" w:cs="宋体"/>
          <w:szCs w:val="21"/>
        </w:rPr>
      </w:pPr>
      <w:r>
        <w:rPr>
          <w:rFonts w:hint="eastAsia" w:ascii="宋体" w:hAnsi="宋体" w:cs="宋体"/>
          <w:szCs w:val="21"/>
        </w:rPr>
        <w:t xml:space="preserve">2.14不可抗力：不能预见、不能避免并且不能克服的客观情况。</w:t>
      </w:r>
      <w:r/>
    </w:p>
    <w:p>
      <w:pPr>
        <w:ind w:firstLine="315"/>
        <w:spacing w:line="440" w:lineRule="exact"/>
        <w:rPr>
          <w:rFonts w:hint="eastAsia"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315"/>
        <w:spacing w:line="440" w:lineRule="exact"/>
        <w:rPr>
          <w:rFonts w:hint="eastAsia" w:ascii="宋体" w:hAnsi="宋体" w:cs="宋体"/>
          <w:szCs w:val="21"/>
        </w:rPr>
      </w:pPr>
      <w:r>
        <w:rPr>
          <w:rFonts w:hint="eastAsia" w:ascii="宋体" w:hAnsi="宋体" w:cs="宋体"/>
          <w:szCs w:val="21"/>
        </w:rPr>
        <w:t xml:space="preserve">2.16进口产品：指通过中国海关报关验放进入中国境内且产自境外的产品。</w:t>
      </w:r>
      <w:r/>
    </w:p>
    <w:p>
      <w:pPr>
        <w:ind w:firstLine="315"/>
        <w:spacing w:line="440" w:lineRule="exact"/>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spacing w:line="440" w:lineRule="exact"/>
        <w:rPr>
          <w:rFonts w:hint="eastAsia" w:ascii="宋体" w:hAnsi="宋体" w:cs="宋体"/>
          <w:b/>
          <w:szCs w:val="21"/>
        </w:rPr>
      </w:pPr>
      <w:r>
        <w:rPr>
          <w:rFonts w:hint="eastAsia" w:ascii="宋体" w:hAnsi="宋体" w:cs="宋体"/>
          <w:b/>
          <w:szCs w:val="21"/>
        </w:rPr>
        <w:t xml:space="preserve">二、 投标人</w:t>
      </w:r>
      <w:r/>
    </w:p>
    <w:p>
      <w:pPr>
        <w:spacing w:line="440" w:lineRule="exact"/>
        <w:rPr>
          <w:rFonts w:hint="eastAsia" w:ascii="宋体" w:hAnsi="宋体" w:cs="宋体"/>
          <w:b/>
          <w:szCs w:val="21"/>
        </w:rPr>
      </w:pPr>
      <w:r>
        <w:rPr>
          <w:rFonts w:hint="eastAsia" w:ascii="宋体" w:hAnsi="宋体" w:cs="宋体"/>
          <w:b/>
          <w:szCs w:val="21"/>
        </w:rPr>
        <w:t xml:space="preserve">3. 合格投标人的条件</w:t>
      </w:r>
      <w:r/>
    </w:p>
    <w:p>
      <w:pPr>
        <w:ind w:firstLine="315"/>
        <w:spacing w:line="440" w:lineRule="exact"/>
        <w:rPr>
          <w:rFonts w:hint="eastAsia" w:ascii="宋体" w:hAnsi="宋体" w:cs="宋体"/>
          <w:szCs w:val="21"/>
        </w:rPr>
      </w:pPr>
      <w:r>
        <w:rPr>
          <w:rFonts w:hint="eastAsia" w:ascii="宋体" w:hAnsi="宋体" w:cs="宋体"/>
          <w:szCs w:val="21"/>
        </w:rPr>
        <w:t xml:space="preserve">3.1满足《中华人民共和国政府采购法》第二十二条规定：</w:t>
      </w:r>
      <w:r/>
    </w:p>
    <w:p>
      <w:pPr>
        <w:ind w:firstLine="315"/>
        <w:spacing w:line="440" w:lineRule="exact"/>
        <w:rPr>
          <w:rFonts w:hint="eastAsia" w:ascii="宋体" w:hAnsi="宋体" w:cs="宋体"/>
          <w:szCs w:val="21"/>
        </w:rPr>
      </w:pPr>
      <w:r>
        <w:rPr>
          <w:rFonts w:hint="eastAsia" w:ascii="宋体" w:hAnsi="宋体" w:cs="宋体"/>
          <w:szCs w:val="21"/>
        </w:rPr>
        <w:t xml:space="preserve">（1）具有独立承担民事责任的能力；</w:t>
      </w:r>
      <w:r/>
    </w:p>
    <w:p>
      <w:pPr>
        <w:ind w:firstLine="315"/>
        <w:spacing w:line="44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315"/>
        <w:spacing w:line="440" w:lineRule="exact"/>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315"/>
        <w:spacing w:line="44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315"/>
        <w:spacing w:line="44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315"/>
        <w:spacing w:line="440" w:lineRule="exact"/>
        <w:rPr>
          <w:rFonts w:hint="eastAsia" w:ascii="宋体" w:hAnsi="宋体" w:cs="宋体"/>
          <w:szCs w:val="21"/>
        </w:rPr>
      </w:pPr>
      <w:r>
        <w:rPr>
          <w:rFonts w:hint="eastAsia" w:ascii="宋体" w:hAnsi="宋体" w:cs="宋体"/>
          <w:szCs w:val="21"/>
        </w:rPr>
        <w:t xml:space="preserve">（6）法律、行政法规规定的其他条件。</w:t>
      </w:r>
      <w:r/>
    </w:p>
    <w:p>
      <w:pPr>
        <w:ind w:firstLine="315"/>
        <w:spacing w:line="440" w:lineRule="exact"/>
        <w:rPr>
          <w:rFonts w:hint="eastAsia" w:ascii="宋体" w:hAnsi="宋体" w:cs="宋体"/>
          <w:szCs w:val="21"/>
        </w:rPr>
      </w:pPr>
      <w:r>
        <w:rPr>
          <w:rFonts w:hint="eastAsia" w:ascii="宋体" w:hAnsi="宋体" w:cs="宋体"/>
          <w:szCs w:val="21"/>
        </w:rPr>
        <w:t xml:space="preserve">3.2落实政府采购政策需满足的资格要求：见第一章</w:t>
      </w:r>
      <w:r/>
    </w:p>
    <w:p>
      <w:pPr>
        <w:ind w:firstLine="315"/>
        <w:spacing w:line="440" w:lineRule="exact"/>
        <w:rPr>
          <w:rFonts w:hint="eastAsia" w:ascii="宋体" w:hAnsi="宋体" w:cs="宋体"/>
          <w:szCs w:val="21"/>
        </w:rPr>
      </w:pPr>
      <w:r>
        <w:rPr>
          <w:rFonts w:hint="eastAsia" w:ascii="宋体" w:hAnsi="宋体" w:cs="宋体"/>
          <w:szCs w:val="21"/>
        </w:rPr>
        <w:t xml:space="preserve">3.3本项目的特定资格要求：见第一章</w:t>
      </w:r>
      <w:r/>
    </w:p>
    <w:p>
      <w:pPr>
        <w:spacing w:line="440" w:lineRule="exact"/>
        <w:rPr>
          <w:rFonts w:hint="eastAsia" w:ascii="宋体" w:hAnsi="宋体" w:cs="宋体"/>
          <w:b/>
          <w:szCs w:val="21"/>
        </w:rPr>
      </w:pPr>
      <w:r>
        <w:rPr>
          <w:rFonts w:hint="eastAsia" w:ascii="宋体" w:hAnsi="宋体" w:cs="宋体"/>
          <w:b/>
          <w:szCs w:val="21"/>
        </w:rPr>
        <w:t xml:space="preserve">4. 投标人代表</w:t>
      </w:r>
      <w:r/>
    </w:p>
    <w:p>
      <w:pPr>
        <w:ind w:firstLine="315"/>
        <w:spacing w:line="440" w:lineRule="exact"/>
        <w:rPr>
          <w:rFonts w:hint="eastAsia" w:ascii="宋体" w:hAnsi="宋体" w:cs="宋体"/>
          <w:szCs w:val="21"/>
        </w:rPr>
      </w:pPr>
      <w:r>
        <w:rPr>
          <w:rFonts w:hint="eastAsia" w:ascii="宋体" w:hAnsi="宋体" w:cs="宋体"/>
          <w:szCs w:val="21"/>
        </w:rPr>
        <w:t xml:space="preserve">4.1指全权代表投标人参加投标活动并签署投标文件的人，如果投标人代表不是法定代表人，须持有《法定代表人授权委托书》（详见统一格式）。</w:t>
      </w:r>
      <w:r/>
    </w:p>
    <w:p>
      <w:pPr>
        <w:ind w:firstLine="315"/>
        <w:spacing w:line="440" w:lineRule="exact"/>
        <w:rPr>
          <w:rFonts w:hint="eastAsia" w:ascii="宋体" w:hAnsi="宋体" w:cs="宋体"/>
          <w:b/>
          <w:szCs w:val="21"/>
        </w:rPr>
      </w:pPr>
      <w:r>
        <w:rPr>
          <w:rFonts w:hint="eastAsia" w:ascii="宋体" w:hAnsi="宋体" w:cs="宋体"/>
          <w:szCs w:val="21"/>
        </w:rPr>
        <w:t xml:space="preserve">4.2招标文件中如明确要求允许法人的分支机构参加投标的，招标文件中所述法定代表</w:t>
      </w:r>
      <w:r>
        <w:rPr>
          <w:rFonts w:hint="eastAsia" w:ascii="宋体" w:hAnsi="宋体" w:cs="宋体"/>
          <w:szCs w:val="21"/>
        </w:rPr>
        <w:t xml:space="preserve">人均指</w:t>
      </w:r>
      <w:r>
        <w:rPr>
          <w:rFonts w:hint="eastAsia" w:ascii="宋体" w:hAnsi="宋体" w:cs="宋体"/>
          <w:szCs w:val="21"/>
        </w:rPr>
        <w:t xml:space="preserve">该投标人的负责人。</w:t>
      </w:r>
      <w:r/>
    </w:p>
    <w:p>
      <w:pPr>
        <w:spacing w:line="440" w:lineRule="exact"/>
        <w:rPr>
          <w:rFonts w:hint="eastAsia" w:ascii="宋体" w:hAnsi="宋体" w:cs="宋体"/>
          <w:b/>
          <w:szCs w:val="21"/>
        </w:rPr>
      </w:pPr>
      <w:r>
        <w:rPr>
          <w:rFonts w:hint="eastAsia" w:ascii="宋体" w:hAnsi="宋体" w:cs="宋体"/>
          <w:b/>
          <w:szCs w:val="21"/>
        </w:rPr>
        <w:t xml:space="preserve">5. 联合投标及转包、分包</w:t>
      </w:r>
      <w:r/>
    </w:p>
    <w:p>
      <w:pPr>
        <w:ind w:firstLine="315"/>
        <w:spacing w:line="440" w:lineRule="exact"/>
        <w:rPr>
          <w:rFonts w:hint="eastAsia" w:ascii="宋体" w:hAnsi="宋体" w:cs="宋体"/>
          <w:szCs w:val="21"/>
        </w:rPr>
      </w:pPr>
      <w:r>
        <w:rPr>
          <w:rFonts w:hint="eastAsia" w:ascii="宋体" w:hAnsi="宋体" w:cs="宋体"/>
          <w:szCs w:val="21"/>
        </w:rPr>
        <w:t xml:space="preserve">5.1本次招标</w:t>
      </w:r>
      <w:r>
        <w:rPr>
          <w:rFonts w:hint="eastAsia" w:ascii="宋体" w:hAnsi="宋体" w:cs="宋体"/>
          <w:b/>
          <w:bCs/>
          <w:szCs w:val="21"/>
        </w:rPr>
        <w:t xml:space="preserve">不接受</w:t>
      </w:r>
      <w:r>
        <w:rPr>
          <w:rFonts w:hint="eastAsia" w:ascii="宋体" w:hAnsi="宋体" w:cs="宋体"/>
          <w:szCs w:val="21"/>
        </w:rPr>
        <w:t xml:space="preserve">联合体投标，联合体相关条款均不适用。</w:t>
      </w:r>
      <w:r/>
    </w:p>
    <w:p>
      <w:pPr>
        <w:ind w:firstLine="315"/>
        <w:spacing w:line="440" w:lineRule="exact"/>
        <w:rPr>
          <w:rFonts w:hint="eastAsia" w:ascii="宋体" w:hAnsi="宋体" w:cs="宋体"/>
          <w:szCs w:val="21"/>
        </w:rPr>
      </w:pPr>
      <w:r>
        <w:rPr>
          <w:rFonts w:hint="eastAsia" w:ascii="宋体" w:hAnsi="宋体" w:cs="宋体"/>
          <w:szCs w:val="21"/>
        </w:rPr>
        <w:t xml:space="preserve">5.2本项目不接受转包、分包。</w:t>
      </w:r>
      <w:r/>
    </w:p>
    <w:p>
      <w:pPr>
        <w:ind w:firstLine="315"/>
        <w:spacing w:line="440" w:lineRule="exact"/>
        <w:rPr>
          <w:rFonts w:hint="eastAsia" w:ascii="宋体" w:hAnsi="宋体" w:cs="宋体"/>
          <w:szCs w:val="21"/>
        </w:rPr>
      </w:pPr>
      <w:r>
        <w:rPr>
          <w:rFonts w:hint="eastAsia" w:ascii="宋体" w:hAnsi="宋体" w:cs="宋体"/>
          <w:szCs w:val="21"/>
        </w:rPr>
        <w:t xml:space="preserve">5.3本项目不接受进口产品。</w:t>
      </w:r>
      <w:r/>
    </w:p>
    <w:p>
      <w:pPr>
        <w:spacing w:line="440" w:lineRule="exact"/>
        <w:rPr>
          <w:rFonts w:hint="eastAsia" w:ascii="宋体" w:hAnsi="宋体" w:cs="宋体"/>
          <w:b/>
          <w:szCs w:val="21"/>
        </w:rPr>
      </w:pPr>
      <w:r>
        <w:rPr>
          <w:rFonts w:hint="eastAsia" w:ascii="宋体" w:hAnsi="宋体" w:cs="宋体"/>
          <w:b/>
          <w:szCs w:val="21"/>
        </w:rPr>
        <w:t xml:space="preserve">6. 投标费用 </w:t>
      </w:r>
      <w:r/>
    </w:p>
    <w:p>
      <w:pPr>
        <w:ind w:firstLine="315"/>
        <w:spacing w:line="440" w:lineRule="exact"/>
        <w:rPr>
          <w:rFonts w:hint="eastAsia" w:ascii="宋体" w:hAnsi="宋体" w:cs="宋体"/>
          <w:szCs w:val="21"/>
        </w:rPr>
      </w:pPr>
      <w:r>
        <w:rPr>
          <w:rFonts w:hint="eastAsia" w:ascii="宋体" w:hAnsi="宋体" w:cs="宋体"/>
          <w:szCs w:val="21"/>
        </w:rPr>
        <w:t xml:space="preserve">6.1投标人应自行承担所有准备及参加投标的相关费用。不论投标结果如何，采购代理机构在任何情况下均无义务也无责任承担这些费用。</w:t>
      </w:r>
      <w:r/>
    </w:p>
    <w:p>
      <w:pPr>
        <w:ind w:firstLine="315"/>
        <w:spacing w:line="440" w:lineRule="exact"/>
        <w:rPr>
          <w:rFonts w:hint="eastAsia" w:ascii="宋体" w:hAnsi="宋体" w:cs="宋体"/>
          <w:szCs w:val="21"/>
        </w:rPr>
      </w:pPr>
      <w:r>
        <w:rPr>
          <w:rFonts w:hint="eastAsia" w:ascii="宋体" w:hAnsi="宋体" w:cs="宋体"/>
          <w:szCs w:val="21"/>
        </w:rPr>
        <w:t xml:space="preserve">6.2</w:t>
      </w:r>
      <w:r>
        <w:rPr>
          <w:rFonts w:ascii="宋体" w:hAnsi="宋体" w:cs="宋体"/>
          <w:szCs w:val="21"/>
        </w:rPr>
        <w:t xml:space="preserve"> </w:t>
      </w:r>
      <w:r>
        <w:rPr>
          <w:rFonts w:hint="eastAsia" w:ascii="宋体" w:hAnsi="宋体" w:cs="宋体"/>
          <w:bCs/>
          <w:szCs w:val="21"/>
        </w:rPr>
        <w:t xml:space="preserve">本项目中标服务费已包含在预算价中，由中标单位支付，</w:t>
      </w:r>
      <w:r>
        <w:rPr>
          <w:rFonts w:hint="eastAsia" w:ascii="宋体" w:hAnsi="宋体" w:cs="宋体"/>
          <w:szCs w:val="21"/>
        </w:rPr>
        <w:t xml:space="preserve">请投标人在投标时充分考虑这一因素</w:t>
      </w:r>
      <w:r>
        <w:rPr>
          <w:rFonts w:hint="eastAsia" w:ascii="宋体" w:hAnsi="宋体" w:cs="宋体"/>
          <w:bCs/>
          <w:szCs w:val="21"/>
        </w:rPr>
        <w:t xml:space="preserve">，中标单位在领取中标通知书时一次性付清，该费用综合包含在投标报价中。具体收费以预算金额为基数</w:t>
      </w:r>
      <w:r>
        <w:rPr>
          <w:rFonts w:hint="eastAsia" w:ascii="宋体" w:hAnsi="宋体" w:cs="宋体"/>
          <w:szCs w:val="21"/>
        </w:rPr>
        <w:t xml:space="preserve">依据</w:t>
      </w:r>
      <w:r>
        <w:rPr>
          <w:rFonts w:hint="eastAsia" w:ascii="宋体" w:hAnsi="宋体" w:cs="宋体"/>
          <w:bCs/>
          <w:szCs w:val="21"/>
        </w:rPr>
        <w:t xml:space="preserve">，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w:t>
      </w:r>
      <w:r>
        <w:rPr>
          <w:rFonts w:hint="eastAsia" w:ascii="宋体" w:hAnsi="宋体" w:cs="宋体"/>
          <w:szCs w:val="21"/>
        </w:rPr>
        <w:t xml:space="preserve">金额</w:t>
      </w:r>
      <w:r>
        <w:rPr>
          <w:rFonts w:hint="eastAsia" w:ascii="宋体" w:hAnsi="宋体" w:cs="宋体"/>
          <w:bCs/>
          <w:szCs w:val="21"/>
        </w:rPr>
        <w:t xml:space="preserve">5000万元以上部分按该部分预算金额的0.25%计算；按差额定率累进法分段确认收费比例。本项目中标服务费为15638.00元。</w:t>
      </w:r>
      <w:r/>
    </w:p>
    <w:p>
      <w:pPr>
        <w:spacing w:line="440" w:lineRule="exact"/>
        <w:rPr>
          <w:rFonts w:hint="eastAsia" w:ascii="宋体" w:hAnsi="宋体" w:cs="宋体"/>
          <w:b/>
          <w:szCs w:val="21"/>
        </w:rPr>
      </w:pPr>
      <w:r>
        <w:rPr>
          <w:rFonts w:hint="eastAsia" w:ascii="宋体" w:hAnsi="宋体" w:cs="宋体"/>
          <w:b/>
          <w:szCs w:val="21"/>
        </w:rPr>
        <w:t xml:space="preserve">三、招标文件说明</w:t>
      </w:r>
      <w:r/>
    </w:p>
    <w:p>
      <w:pPr>
        <w:spacing w:line="440" w:lineRule="exact"/>
        <w:rPr>
          <w:rFonts w:hint="eastAsia" w:ascii="宋体" w:hAnsi="宋体" w:cs="宋体"/>
          <w:b/>
          <w:szCs w:val="21"/>
        </w:rPr>
      </w:pPr>
      <w:r>
        <w:rPr>
          <w:rFonts w:hint="eastAsia" w:ascii="宋体" w:hAnsi="宋体" w:cs="宋体"/>
          <w:b/>
          <w:szCs w:val="21"/>
        </w:rPr>
        <w:t xml:space="preserve">7. 招标文件</w:t>
      </w:r>
      <w:r/>
    </w:p>
    <w:p>
      <w:pPr>
        <w:ind w:firstLine="315"/>
        <w:spacing w:line="440" w:lineRule="exact"/>
        <w:rPr>
          <w:rFonts w:hint="eastAsia" w:ascii="宋体" w:hAnsi="宋体" w:cs="宋体"/>
          <w:szCs w:val="21"/>
        </w:rPr>
      </w:pPr>
      <w:r>
        <w:rPr>
          <w:rFonts w:hint="eastAsia" w:ascii="宋体" w:hAnsi="宋体" w:cs="宋体"/>
          <w:szCs w:val="21"/>
        </w:rPr>
        <w:t xml:space="preserve">7.1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ind w:firstLine="315"/>
        <w:spacing w:line="440" w:lineRule="exact"/>
        <w:rPr>
          <w:rFonts w:hint="eastAsia" w:ascii="宋体" w:hAnsi="宋体" w:cs="宋体"/>
          <w:szCs w:val="21"/>
          <w:lang w:bidi="ar"/>
        </w:rPr>
      </w:pPr>
      <w:r>
        <w:rPr>
          <w:rFonts w:hint="eastAsia" w:ascii="宋体" w:hAnsi="宋体" w:cs="宋体"/>
          <w:szCs w:val="21"/>
        </w:rPr>
        <w:t xml:space="preserve">7.2</w:t>
      </w:r>
      <w:r>
        <w:rPr>
          <w:rFonts w:hint="eastAsia" w:ascii="宋体" w:hAnsi="宋体" w:cs="宋体"/>
          <w:szCs w:val="21"/>
          <w:lang w:bidi="ar"/>
        </w:rPr>
        <w:t xml:space="preserve">招标文件及其补充通知（包括更正公告）不是直接从政府采购信息发布媒体上下载获得的，采购人或采购代理机构对招标文件及其补遗的真实性、完整性不承担任何责任。</w:t>
      </w:r>
      <w:r/>
    </w:p>
    <w:p>
      <w:pPr>
        <w:spacing w:line="440" w:lineRule="exact"/>
        <w:rPr>
          <w:rFonts w:hint="eastAsia" w:ascii="宋体" w:hAnsi="宋体" w:cs="宋体"/>
          <w:b/>
          <w:szCs w:val="21"/>
        </w:rPr>
      </w:pPr>
      <w:r>
        <w:rPr>
          <w:rFonts w:hint="eastAsia" w:ascii="宋体" w:hAnsi="宋体" w:cs="宋体"/>
          <w:b/>
          <w:szCs w:val="21"/>
        </w:rPr>
        <w:t xml:space="preserve">8. 招标文件的澄清</w:t>
      </w:r>
      <w:r/>
    </w:p>
    <w:p>
      <w:pPr>
        <w:ind w:firstLine="315"/>
        <w:spacing w:line="440" w:lineRule="exact"/>
        <w:rPr>
          <w:rFonts w:hint="eastAsia" w:ascii="宋体" w:hAnsi="宋体" w:cs="宋体"/>
          <w:szCs w:val="21"/>
        </w:rPr>
      </w:pPr>
      <w:r>
        <w:rPr>
          <w:rFonts w:hint="eastAsia" w:ascii="宋体" w:hAnsi="宋体" w:cs="宋体"/>
          <w:szCs w:val="21"/>
        </w:rPr>
        <w:t xml:space="preserve">8.1</w:t>
      </w:r>
      <w:r>
        <w:rPr>
          <w:rFonts w:hint="eastAsia" w:ascii="宋体" w:hAnsi="宋体" w:cs="宋体"/>
          <w:szCs w:val="21"/>
          <w:lang w:bidi="ar"/>
        </w:rPr>
        <w:t xml:space="preserve">投标人在获取招标文件后，若有疑问，应于网上投标截止时间之前，在网上业务系统向采购代理机构提出，采购代理机构将在业务系统上予以解答。</w:t>
      </w:r>
      <w:r/>
    </w:p>
    <w:p>
      <w:pPr>
        <w:ind w:firstLine="315"/>
        <w:spacing w:line="440" w:lineRule="exact"/>
        <w:rPr>
          <w:rFonts w:hint="eastAsia" w:ascii="宋体" w:hAnsi="宋体" w:cs="宋体"/>
          <w:szCs w:val="21"/>
        </w:rPr>
      </w:pPr>
      <w:r>
        <w:rPr>
          <w:rFonts w:hint="eastAsia" w:ascii="宋体" w:hAnsi="宋体" w:cs="宋体"/>
          <w:szCs w:val="21"/>
        </w:rPr>
        <w:t xml:space="preserve">8.2</w:t>
      </w:r>
      <w:r>
        <w:rPr>
          <w:rFonts w:hint="eastAsia" w:ascii="宋体" w:hAnsi="宋体" w:cs="宋体"/>
          <w:szCs w:val="21"/>
          <w:lang w:bidi="ar"/>
        </w:rPr>
        <w:t xml:space="preserve">如有必要，问题答复将以“变更公告”形式由采购代理机构按照本须知第9条的规定发出。</w:t>
      </w:r>
      <w:r/>
    </w:p>
    <w:p>
      <w:pPr>
        <w:spacing w:line="440" w:lineRule="exact"/>
        <w:rPr>
          <w:rFonts w:hint="eastAsia" w:ascii="宋体" w:hAnsi="宋体" w:cs="宋体"/>
          <w:szCs w:val="21"/>
        </w:rPr>
      </w:pPr>
      <w:r>
        <w:rPr>
          <w:rFonts w:hint="eastAsia" w:ascii="宋体" w:hAnsi="宋体" w:cs="宋体"/>
          <w:b/>
          <w:szCs w:val="21"/>
        </w:rPr>
        <w:t xml:space="preserve">9.招标文件的修改</w:t>
      </w:r>
      <w:r/>
    </w:p>
    <w:p>
      <w:pPr>
        <w:ind w:firstLine="315"/>
        <w:spacing w:line="440" w:lineRule="exact"/>
        <w:rPr>
          <w:rFonts w:hint="eastAsia" w:ascii="宋体" w:hAnsi="宋体" w:cs="宋体"/>
          <w:szCs w:val="21"/>
        </w:rPr>
      </w:pPr>
      <w:r>
        <w:rPr>
          <w:rFonts w:hint="eastAsia" w:ascii="宋体" w:hAnsi="宋体" w:cs="宋体"/>
          <w:szCs w:val="21"/>
        </w:rPr>
        <w:t xml:space="preserve">9.1采购代理机构无论出于自己的考虑，还是出于对投标人提问的澄清，均可对已发出的招标文件用</w:t>
      </w:r>
      <w:r>
        <w:rPr>
          <w:rFonts w:hint="eastAsia" w:ascii="宋体" w:hAnsi="宋体" w:cs="宋体"/>
          <w:szCs w:val="21"/>
          <w:lang w:val="zh-CN"/>
        </w:rPr>
        <w:t xml:space="preserve">补充通知（包括更正公告）的方式</w:t>
      </w:r>
      <w:r>
        <w:rPr>
          <w:rFonts w:hint="eastAsia" w:ascii="宋体" w:hAnsi="宋体" w:cs="宋体"/>
          <w:szCs w:val="21"/>
        </w:rPr>
        <w:t xml:space="preserve">进行必要澄清或者修改，但不得改变采购标的和资格条件，并通过苏州市政府采购网对外进行发布。澄清或者修改的内容为招标文件的组成部分。</w:t>
      </w:r>
      <w:r/>
    </w:p>
    <w:p>
      <w:pPr>
        <w:ind w:firstLine="315"/>
        <w:spacing w:line="440" w:lineRule="exact"/>
        <w:rPr>
          <w:rFonts w:hint="eastAsia" w:ascii="宋体" w:hAnsi="宋体" w:cs="宋体"/>
          <w:szCs w:val="21"/>
        </w:rPr>
      </w:pPr>
      <w:r>
        <w:rPr>
          <w:rFonts w:hint="eastAsia" w:ascii="宋体" w:hAnsi="宋体" w:cs="宋体"/>
          <w:szCs w:val="21"/>
        </w:rPr>
        <w:t xml:space="preserve">9.2为使投标人有足够的时间按招标文件的修改要求考虑修正投标文件，或出于其他原因，采购代理机构有权推迟投标截止日期和开标日期，并将此变更以补充通知的形式在网上发布公告。</w:t>
      </w:r>
      <w:r/>
    </w:p>
    <w:p>
      <w:pPr>
        <w:ind w:firstLine="315"/>
        <w:spacing w:line="440" w:lineRule="exact"/>
        <w:rPr>
          <w:rFonts w:hint="eastAsia" w:ascii="宋体" w:hAnsi="宋体" w:cs="宋体"/>
          <w:szCs w:val="21"/>
        </w:rPr>
      </w:pPr>
      <w:r>
        <w:rPr>
          <w:rFonts w:hint="eastAsia" w:ascii="宋体" w:hAnsi="宋体" w:cs="宋体"/>
          <w:szCs w:val="21"/>
        </w:rPr>
        <w:t xml:space="preserve">9.3招标文件的更正（含澄清、修改等）内容与原招标文件在同一内容上表述不一致时，以发出日期最接近开标时间的公告为准。</w:t>
      </w:r>
      <w:r/>
    </w:p>
    <w:p>
      <w:pPr>
        <w:ind w:firstLine="315"/>
        <w:spacing w:line="440" w:lineRule="exact"/>
        <w:rPr>
          <w:rFonts w:hint="eastAsia" w:ascii="宋体" w:hAnsi="宋体" w:cs="宋体"/>
          <w:szCs w:val="21"/>
          <w:lang w:bidi="ar"/>
        </w:rPr>
      </w:pPr>
      <w:r>
        <w:rPr>
          <w:rFonts w:hint="eastAsia" w:ascii="宋体" w:hAnsi="宋体" w:cs="宋体"/>
          <w:szCs w:val="21"/>
        </w:rPr>
        <w:t xml:space="preserve">9.4</w:t>
      </w:r>
      <w:r>
        <w:rPr>
          <w:rFonts w:hint="eastAsia" w:ascii="宋体" w:hAnsi="宋体" w:cs="宋体"/>
          <w:szCs w:val="21"/>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hint="eastAsia" w:ascii="宋体" w:hAnsi="宋体" w:cs="宋体"/>
          <w:b/>
          <w:szCs w:val="21"/>
          <w:lang w:bidi="ar"/>
        </w:rPr>
      </w:pPr>
      <w:r>
        <w:rPr>
          <w:rFonts w:hint="eastAsia" w:ascii="宋体" w:hAnsi="宋体" w:cs="宋体"/>
          <w:b/>
          <w:szCs w:val="21"/>
        </w:rPr>
        <w:t xml:space="preserve">9.5招标文件若有</w:t>
      </w:r>
      <w:r>
        <w:rPr>
          <w:rFonts w:hint="eastAsia" w:ascii="宋体" w:hAnsi="宋体" w:cs="宋体"/>
          <w:b/>
          <w:szCs w:val="21"/>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cs="宋体"/>
          <w:b/>
          <w:szCs w:val="21"/>
        </w:rPr>
      </w:pPr>
      <w:r>
        <w:rPr>
          <w:rFonts w:hint="eastAsia" w:ascii="宋体" w:hAnsi="宋体" w:cs="宋体"/>
          <w:b/>
          <w:szCs w:val="21"/>
        </w:rPr>
        <w:t xml:space="preserve">10.</w:t>
      </w:r>
      <w:bookmarkStart w:id="1" w:name="OLE_LINK5"/>
      <w:r>
        <w:rPr>
          <w:rFonts w:hint="eastAsia" w:ascii="宋体" w:hAnsi="宋体" w:cs="宋体"/>
          <w:b/>
          <w:szCs w:val="21"/>
        </w:rPr>
        <w:t xml:space="preserve">踏勘</w:t>
      </w:r>
      <w:bookmarkEnd w:id="1"/>
      <w:r>
        <w:rPr>
          <w:rFonts w:hint="eastAsia" w:ascii="宋体" w:hAnsi="宋体" w:cs="宋体"/>
          <w:b/>
          <w:szCs w:val="21"/>
        </w:rPr>
        <w:t xml:space="preserve">现场</w:t>
      </w:r>
      <w:r/>
    </w:p>
    <w:p>
      <w:pPr>
        <w:ind w:firstLine="315"/>
        <w:spacing w:line="440" w:lineRule="exact"/>
        <w:rPr>
          <w:rFonts w:hint="eastAsia" w:ascii="宋体" w:hAnsi="宋体" w:cs="宋体"/>
          <w:szCs w:val="21"/>
        </w:rPr>
      </w:pPr>
      <w:r>
        <w:rPr>
          <w:rFonts w:hint="eastAsia" w:ascii="宋体" w:hAnsi="宋体" w:cs="宋体"/>
          <w:szCs w:val="21"/>
        </w:rPr>
        <w:t xml:space="preserve">10.1本项目不统一组织现场踏勘，根据自身投标需要，投标人可对有关现场和周围环境进行踏勘，以获取编制投标文件和签署合同所需的信息。踏勘现场所发生的费用由投标人自己承担。</w:t>
      </w:r>
      <w:r/>
    </w:p>
    <w:p>
      <w:pPr>
        <w:ind w:firstLine="315"/>
        <w:spacing w:line="440" w:lineRule="exact"/>
        <w:rPr>
          <w:rFonts w:hint="eastAsia" w:ascii="宋体" w:hAnsi="宋体" w:cs="宋体"/>
          <w:szCs w:val="21"/>
        </w:rPr>
      </w:pPr>
      <w:r>
        <w:rPr>
          <w:rFonts w:hint="eastAsia" w:ascii="宋体" w:hAnsi="宋体" w:cs="宋体"/>
          <w:szCs w:val="21"/>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315"/>
        <w:spacing w:line="440" w:lineRule="exact"/>
        <w:rPr>
          <w:rFonts w:hint="eastAsia" w:ascii="宋体" w:hAnsi="宋体" w:cs="宋体"/>
          <w:szCs w:val="21"/>
        </w:rPr>
      </w:pPr>
      <w:r>
        <w:rPr>
          <w:rFonts w:hint="eastAsia" w:ascii="宋体" w:hAnsi="宋体" w:cs="宋体"/>
          <w:szCs w:val="21"/>
        </w:rPr>
        <w:t xml:space="preserve">10.3经采购人允许，投标人可为踏勘目的进入采购人的项目现场，但投标人不得因此使采购人承担有关的责任和蒙受损失。投标人应承担踏勘现场的责任和风险。</w:t>
      </w:r>
      <w:r/>
    </w:p>
    <w:p>
      <w:pPr>
        <w:ind w:firstLine="315"/>
        <w:spacing w:line="440" w:lineRule="exact"/>
        <w:rPr>
          <w:rFonts w:hint="eastAsia" w:ascii="宋体" w:hAnsi="宋体" w:cs="宋体"/>
          <w:szCs w:val="21"/>
        </w:rPr>
      </w:pPr>
      <w:r>
        <w:rPr>
          <w:rFonts w:hint="eastAsia" w:ascii="宋体" w:hAnsi="宋体" w:cs="宋体"/>
          <w:szCs w:val="21"/>
        </w:rPr>
        <w:t xml:space="preserve">10.4投标人应在现场踏勘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440" w:lineRule="exact"/>
        <w:rPr>
          <w:rFonts w:hint="eastAsia" w:ascii="宋体" w:hAnsi="宋体" w:cs="宋体"/>
          <w:b/>
          <w:szCs w:val="21"/>
        </w:rPr>
      </w:pPr>
      <w:r>
        <w:rPr>
          <w:rFonts w:hint="eastAsia" w:ascii="宋体" w:hAnsi="宋体" w:cs="宋体"/>
          <w:b/>
          <w:szCs w:val="21"/>
        </w:rPr>
        <w:t xml:space="preserve">11.质疑</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11.1 供应商认为采购招标文件使自己的权益受到损害的，可以在知道或者应知其权益受到损害之日起七个工作日内，以书面形式向采购人提出质疑。采购人应当在收到供应商书面质疑函后七个工作日内</w:t>
      </w:r>
      <w:r>
        <w:rPr>
          <w:rFonts w:hint="eastAsia" w:ascii="宋体" w:hAnsi="宋体" w:cs="宋体"/>
          <w:szCs w:val="21"/>
        </w:rPr>
        <w:t xml:space="preserve">作出</w:t>
      </w:r>
      <w:r>
        <w:rPr>
          <w:rFonts w:hint="eastAsia" w:ascii="宋体" w:hAnsi="宋体" w:cs="宋体"/>
          <w:szCs w:val="21"/>
        </w:rPr>
        <w:t xml:space="preserve">答复。</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11.2 提出质疑的供应商应当是参与所质疑项目采购活动的供应商，未参加投标活动的供应商（或逾期报名的供应商）或在投标活动中自身权益未受到损害的供应商所提出的质疑不予受理。</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11.3上述应知其权益受到损害之日是指：</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（1）对采购招标文件提出质疑的，为获取采购招标文件或者采购招标文件公告期限届满之日起计算；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（2）对采购过程提出质疑的，自采购程序环节结束之日起计算；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（3）对中标结果提出质疑的，自中标结果公告期限届满之日起计算。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11.4 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315"/>
        <w:spacing w:line="440" w:lineRule="exact"/>
        <w:rPr>
          <w:rFonts w:hint="eastAsia" w:ascii="宋体" w:hAnsi="宋体" w:cs="宋体"/>
          <w:szCs w:val="21"/>
        </w:rPr>
      </w:pPr>
      <w:r>
        <w:rPr>
          <w:rFonts w:hint="eastAsia" w:ascii="宋体" w:hAnsi="宋体" w:cs="宋体"/>
          <w:szCs w:val="21"/>
        </w:rPr>
        <w:t xml:space="preserve">（1）供应商的姓名或者名称、地址、邮编、联系人及联系电话；</w:t>
      </w:r>
      <w:r/>
    </w:p>
    <w:p>
      <w:pPr>
        <w:ind w:firstLine="315"/>
        <w:spacing w:line="440" w:lineRule="exact"/>
        <w:rPr>
          <w:rFonts w:hint="eastAsia" w:ascii="宋体" w:hAnsi="宋体" w:cs="宋体"/>
          <w:szCs w:val="21"/>
        </w:rPr>
      </w:pPr>
      <w:r>
        <w:rPr>
          <w:rFonts w:hint="eastAsia" w:ascii="宋体" w:hAnsi="宋体" w:cs="宋体"/>
          <w:szCs w:val="21"/>
        </w:rPr>
        <w:t xml:space="preserve">（2） 质疑项目的名称、编号；</w:t>
      </w:r>
      <w:r/>
    </w:p>
    <w:p>
      <w:pPr>
        <w:ind w:firstLine="315"/>
        <w:spacing w:line="440" w:lineRule="exact"/>
        <w:rPr>
          <w:rFonts w:hint="eastAsia" w:ascii="宋体" w:hAnsi="宋体" w:cs="宋体"/>
          <w:szCs w:val="21"/>
        </w:rPr>
      </w:pPr>
      <w:r>
        <w:rPr>
          <w:rFonts w:hint="eastAsia" w:ascii="宋体" w:hAnsi="宋体" w:cs="宋体"/>
          <w:szCs w:val="21"/>
        </w:rPr>
        <w:t xml:space="preserve">（3） 具体、明确的质疑事项和与质疑事项相关的请求；</w:t>
      </w:r>
      <w:r/>
    </w:p>
    <w:p>
      <w:pPr>
        <w:ind w:firstLine="315"/>
        <w:spacing w:line="440" w:lineRule="exact"/>
        <w:rPr>
          <w:rFonts w:hint="eastAsia" w:ascii="宋体" w:hAnsi="宋体" w:cs="宋体"/>
          <w:szCs w:val="21"/>
        </w:rPr>
      </w:pPr>
      <w:r>
        <w:rPr>
          <w:rFonts w:hint="eastAsia" w:ascii="宋体" w:hAnsi="宋体" w:cs="宋体"/>
          <w:szCs w:val="21"/>
        </w:rPr>
        <w:t xml:space="preserve">（4 ）事实依据；</w:t>
      </w:r>
      <w:r/>
    </w:p>
    <w:p>
      <w:pPr>
        <w:ind w:firstLine="315"/>
        <w:spacing w:line="440" w:lineRule="exact"/>
        <w:rPr>
          <w:rFonts w:hint="eastAsia" w:ascii="宋体" w:hAnsi="宋体" w:cs="宋体"/>
          <w:szCs w:val="21"/>
        </w:rPr>
      </w:pPr>
      <w:r>
        <w:rPr>
          <w:rFonts w:hint="eastAsia" w:ascii="宋体" w:hAnsi="宋体" w:cs="宋体"/>
          <w:szCs w:val="21"/>
        </w:rPr>
        <w:t xml:space="preserve">（5 ）必要的法律依据；</w:t>
      </w:r>
      <w:r/>
    </w:p>
    <w:p>
      <w:pPr>
        <w:ind w:firstLine="315"/>
        <w:spacing w:line="440" w:lineRule="exact"/>
        <w:rPr>
          <w:rFonts w:hint="eastAsia" w:ascii="宋体" w:hAnsi="宋体" w:cs="宋体"/>
          <w:szCs w:val="21"/>
        </w:rPr>
      </w:pPr>
      <w:r>
        <w:rPr>
          <w:rFonts w:hint="eastAsia" w:ascii="宋体" w:hAnsi="宋体" w:cs="宋体"/>
          <w:szCs w:val="21"/>
        </w:rPr>
        <w:t xml:space="preserve">（6 ）提出质疑的日期。</w:t>
      </w:r>
      <w:r/>
    </w:p>
    <w:p>
      <w:pPr>
        <w:ind w:firstLine="315"/>
        <w:spacing w:line="440" w:lineRule="exact"/>
        <w:rPr>
          <w:rFonts w:hint="eastAsia" w:ascii="宋体" w:hAnsi="宋体" w:cs="宋体"/>
          <w:szCs w:val="21"/>
        </w:rPr>
      </w:pPr>
      <w:r>
        <w:rPr>
          <w:rFonts w:hint="eastAsia" w:ascii="宋体" w:hAnsi="宋体" w:cs="宋体"/>
          <w:szCs w:val="21"/>
        </w:rPr>
        <w:t xml:space="preserve">11.5</w:t>
      </w:r>
      <w:r>
        <w:rPr>
          <w:rFonts w:hint="eastAsia" w:ascii="宋体" w:hAnsi="宋体" w:cs="宋体"/>
          <w:b/>
          <w:szCs w:val="21"/>
        </w:rPr>
        <w:t xml:space="preserve">供应商提交的质疑</w:t>
      </w:r>
      <w:r>
        <w:rPr>
          <w:rFonts w:hint="eastAsia" w:ascii="宋体" w:hAnsi="宋体" w:cs="宋体"/>
          <w:b/>
          <w:szCs w:val="21"/>
        </w:rPr>
        <w:t xml:space="preserve">函必须</w:t>
      </w:r>
      <w:r>
        <w:rPr>
          <w:rFonts w:hint="eastAsia" w:ascii="宋体" w:hAnsi="宋体" w:cs="宋体"/>
          <w:b/>
          <w:szCs w:val="21"/>
        </w:rPr>
        <w:t xml:space="preserve">按照《政府采购供应商质疑函范本》要求的格式和内容进行填写，质疑函范本下载网址详见链接：</w:t>
      </w:r>
      <w:hyperlink r:id="rId15" w:tooltip="https://czju.suzhou.gov.cn/zfcg/html/content/20180305093615738.shtml" w:history="1">
        <w:r>
          <w:rPr>
            <w:rFonts w:ascii="宋体" w:hAnsi="宋体" w:cs="宋体"/>
            <w:b/>
            <w:szCs w:val="21"/>
          </w:rPr>
          <w:t xml:space="preserve">https://czju.suzhou.gov.cn/zfcg/html/content/20180305093615738.shtml</w:t>
        </w:r>
      </w:hyperlink>
      <w:r>
        <w:rPr>
          <w:rFonts w:hint="eastAsia" w:ascii="宋体" w:hAnsi="宋体" w:cs="宋体"/>
          <w:b/>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11.6 提交质疑函同时应当</w:t>
      </w:r>
      <w:r>
        <w:rPr>
          <w:rFonts w:hint="eastAsia" w:ascii="宋体" w:hAnsi="宋体" w:cs="宋体"/>
          <w:szCs w:val="21"/>
        </w:rPr>
        <w:t xml:space="preserve">附如下</w:t>
      </w:r>
      <w:r>
        <w:rPr>
          <w:rFonts w:hint="eastAsia" w:ascii="宋体" w:hAnsi="宋体" w:cs="宋体"/>
          <w:szCs w:val="21"/>
        </w:rPr>
        <w:t xml:space="preserve">证明材料，否则不予受理：</w:t>
      </w:r>
      <w:r/>
    </w:p>
    <w:p>
      <w:pPr>
        <w:ind w:firstLine="315"/>
        <w:spacing w:line="440" w:lineRule="exact"/>
        <w:rPr>
          <w:rFonts w:hint="eastAsia" w:ascii="宋体" w:hAnsi="宋体" w:cs="宋体"/>
          <w:szCs w:val="21"/>
        </w:rPr>
      </w:pPr>
      <w:r>
        <w:rPr>
          <w:rFonts w:hint="eastAsia" w:ascii="宋体" w:hAnsi="宋体" w:cs="宋体"/>
          <w:szCs w:val="21"/>
        </w:rPr>
        <w:t xml:space="preserve">（1）对采购招标文件提出质疑的供应商提供参加本项目的“投标供应商确认函”；</w:t>
      </w:r>
      <w:r/>
    </w:p>
    <w:p>
      <w:pPr>
        <w:ind w:firstLine="315"/>
        <w:spacing w:line="440" w:lineRule="exact"/>
        <w:rPr>
          <w:rFonts w:hint="eastAsia" w:ascii="宋体" w:hAnsi="宋体" w:cs="宋体"/>
          <w:szCs w:val="21"/>
        </w:rPr>
      </w:pPr>
      <w:r>
        <w:rPr>
          <w:rFonts w:hint="eastAsia" w:ascii="宋体" w:hAnsi="宋体" w:cs="宋体"/>
          <w:szCs w:val="21"/>
        </w:rPr>
        <w:t xml:space="preserve">（2）质疑供应商的营业执照复印件加盖单位公章；</w:t>
      </w:r>
      <w:r/>
    </w:p>
    <w:p>
      <w:pPr>
        <w:ind w:firstLine="315"/>
        <w:spacing w:line="440" w:lineRule="exact"/>
        <w:rPr>
          <w:rFonts w:hint="eastAsia" w:ascii="宋体" w:hAnsi="宋体" w:cs="宋体"/>
          <w:szCs w:val="21"/>
        </w:rPr>
      </w:pPr>
      <w:r>
        <w:rPr>
          <w:rFonts w:hint="eastAsia" w:ascii="宋体" w:hAnsi="宋体" w:cs="宋体"/>
          <w:szCs w:val="21"/>
        </w:rPr>
        <w:t xml:space="preserve">（3）质疑供应</w:t>
      </w:r>
      <w:r>
        <w:rPr>
          <w:rFonts w:hint="eastAsia" w:ascii="宋体" w:hAnsi="宋体" w:cs="宋体"/>
          <w:szCs w:val="21"/>
        </w:rPr>
        <w:t xml:space="preserve">商法定</w:t>
      </w:r>
      <w:r>
        <w:rPr>
          <w:rFonts w:hint="eastAsia" w:ascii="宋体" w:hAnsi="宋体" w:cs="宋体"/>
          <w:szCs w:val="21"/>
        </w:rPr>
        <w:t xml:space="preserve">代表人身份证复印件加盖单位公章；</w:t>
      </w:r>
      <w:r/>
    </w:p>
    <w:p>
      <w:pPr>
        <w:ind w:firstLine="315"/>
        <w:spacing w:line="440" w:lineRule="exact"/>
        <w:rPr>
          <w:rFonts w:hint="eastAsia" w:ascii="宋体" w:hAnsi="宋体" w:cs="宋体"/>
          <w:szCs w:val="21"/>
        </w:rPr>
      </w:pPr>
      <w:r>
        <w:rPr>
          <w:rFonts w:hint="eastAsia" w:ascii="宋体" w:hAnsi="宋体" w:cs="宋体"/>
          <w:szCs w:val="21"/>
        </w:rPr>
        <w:t xml:space="preserve">（4）质疑供应商若委托代理人进行质疑的，提供法定代表人授权委托书及代理人身份证复印件加盖单位公章，授权委托书应载明代理人的姓名或者名称、代理事项、具体权限、期限和相关事项；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cs="宋体"/>
          <w:szCs w:val="21"/>
        </w:rPr>
      </w:pPr>
      <w:r>
        <w:rPr>
          <w:rFonts w:hint="eastAsia" w:ascii="宋体" w:hAnsi="宋体" w:cs="宋体"/>
          <w:szCs w:val="21"/>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cs="宋体"/>
          <w:szCs w:val="21"/>
        </w:rPr>
      </w:pPr>
      <w:r>
        <w:rPr>
          <w:rFonts w:hint="eastAsia" w:ascii="宋体" w:hAnsi="宋体" w:cs="宋体"/>
          <w:szCs w:val="21"/>
        </w:rPr>
        <w:t xml:space="preserve">11.8 供应商对招标项目技术、商务及其他要求，以及评审细则、标准提出询问或质疑的，应向采购人提出；供应商对采购过程及中标结果提出询问或质疑的，应向采购代理</w:t>
      </w:r>
      <w:r>
        <w:rPr>
          <w:rFonts w:hint="eastAsia" w:ascii="宋体" w:hAnsi="宋体" w:cs="宋体"/>
          <w:szCs w:val="21"/>
        </w:rPr>
        <w:t xml:space="preserve">机</w:t>
      </w:r>
      <w:r>
        <w:rPr>
          <w:rFonts w:hint="eastAsia" w:ascii="宋体" w:hAnsi="宋体" w:cs="宋体"/>
          <w:szCs w:val="21"/>
        </w:rPr>
        <w:t xml:space="preserve">构提出；</w:t>
      </w:r>
      <w:r/>
    </w:p>
    <w:p>
      <w:pPr>
        <w:ind w:firstLine="315"/>
        <w:spacing w:line="440" w:lineRule="exact"/>
        <w:rPr>
          <w:rFonts w:hint="eastAsia" w:ascii="宋体" w:hAnsi="宋体" w:cs="宋体"/>
          <w:szCs w:val="21"/>
        </w:rPr>
      </w:pPr>
      <w:r>
        <w:rPr>
          <w:rFonts w:hint="eastAsia" w:ascii="宋体" w:hAnsi="宋体" w:cs="宋体"/>
          <w:szCs w:val="21"/>
        </w:rPr>
        <w:t xml:space="preserve">11.9 供应商如对本项目提出质疑须在法定质疑期内一次性提出针对同一采购程序环节的质疑，否则不予受理重复质疑。</w:t>
      </w:r>
      <w:r/>
    </w:p>
    <w:p>
      <w:pPr>
        <w:ind w:firstLine="315"/>
        <w:spacing w:line="440" w:lineRule="exact"/>
        <w:rPr>
          <w:rFonts w:hint="eastAsia" w:ascii="宋体" w:hAnsi="宋体" w:cs="宋体"/>
          <w:szCs w:val="21"/>
        </w:rPr>
      </w:pPr>
      <w:r>
        <w:rPr>
          <w:rFonts w:hint="eastAsia" w:ascii="宋体" w:hAnsi="宋体" w:cs="宋体"/>
          <w:szCs w:val="21"/>
        </w:rPr>
        <w:t xml:space="preserve">11.10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w:t>
      </w:r>
      <w:r>
        <w:rPr>
          <w:rFonts w:hint="eastAsia" w:ascii="宋体" w:hAnsi="宋体" w:cs="宋体"/>
          <w:szCs w:val="21"/>
        </w:rPr>
        <w:t xml:space="preserve">函一起</w:t>
      </w:r>
      <w:r>
        <w:rPr>
          <w:rFonts w:hint="eastAsia" w:ascii="宋体" w:hAnsi="宋体" w:cs="宋体"/>
          <w:szCs w:val="21"/>
        </w:rPr>
        <w:t xml:space="preserve">递交，否则不予受理。</w:t>
      </w:r>
      <w:r/>
    </w:p>
    <w:p>
      <w:pPr>
        <w:ind w:firstLine="315"/>
        <w:spacing w:line="440" w:lineRule="exact"/>
        <w:rPr>
          <w:rFonts w:hint="eastAsia" w:ascii="宋体" w:hAnsi="宋体" w:cs="宋体"/>
          <w:szCs w:val="21"/>
        </w:rPr>
      </w:pPr>
      <w:r>
        <w:rPr>
          <w:rFonts w:hint="eastAsia" w:ascii="宋体" w:hAnsi="宋体" w:cs="宋体"/>
          <w:szCs w:val="21"/>
        </w:rPr>
        <w:t xml:space="preserve">11.11接收质疑函的方式：书面形式（当场送达或邮寄方式）。接受质疑函联系方式见采购公告联系事项。</w:t>
      </w:r>
      <w:r/>
    </w:p>
    <w:p>
      <w:pPr>
        <w:spacing w:line="440" w:lineRule="exact"/>
        <w:rPr>
          <w:rFonts w:hint="eastAsia" w:ascii="宋体" w:hAnsi="宋体" w:cs="宋体"/>
          <w:b/>
          <w:szCs w:val="21"/>
        </w:rPr>
      </w:pPr>
      <w:r>
        <w:rPr>
          <w:rFonts w:hint="eastAsia" w:ascii="宋体" w:hAnsi="宋体" w:cs="宋体"/>
          <w:b/>
          <w:szCs w:val="21"/>
        </w:rPr>
        <w:t xml:space="preserve">四、 投标文件说明</w:t>
      </w:r>
      <w:r/>
    </w:p>
    <w:p>
      <w:pPr>
        <w:spacing w:line="440" w:lineRule="exact"/>
        <w:rPr>
          <w:rFonts w:hint="eastAsia" w:ascii="宋体" w:hAnsi="宋体" w:cs="宋体"/>
          <w:b/>
          <w:szCs w:val="21"/>
        </w:rPr>
      </w:pPr>
      <w:r>
        <w:rPr>
          <w:rFonts w:hint="eastAsia" w:ascii="宋体" w:hAnsi="宋体" w:cs="宋体"/>
          <w:b/>
          <w:szCs w:val="21"/>
        </w:rPr>
        <w:t xml:space="preserve">12.提示与要求</w:t>
      </w:r>
      <w:r/>
    </w:p>
    <w:p>
      <w:pPr>
        <w:ind w:firstLine="315"/>
        <w:spacing w:line="440" w:lineRule="exact"/>
        <w:rPr>
          <w:rFonts w:hint="eastAsia" w:ascii="宋体" w:hAnsi="宋体" w:cs="宋体"/>
          <w:szCs w:val="21"/>
        </w:rPr>
      </w:pPr>
      <w:r>
        <w:rPr>
          <w:rFonts w:hint="eastAsia" w:ascii="宋体" w:hAnsi="宋体" w:cs="宋体"/>
          <w:szCs w:val="21"/>
        </w:rPr>
        <w:t xml:space="preserve">12.1</w:t>
      </w:r>
      <w:r>
        <w:rPr>
          <w:rFonts w:hint="eastAsia" w:ascii="宋体" w:hAnsi="宋体" w:cs="宋体"/>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p>
    <w:p>
      <w:pPr>
        <w:spacing w:line="440" w:lineRule="exact"/>
        <w:rPr>
          <w:rFonts w:hint="eastAsia" w:ascii="宋体" w:hAnsi="宋体" w:cs="宋体"/>
          <w:b/>
          <w:szCs w:val="21"/>
        </w:rPr>
      </w:pPr>
      <w:r>
        <w:rPr>
          <w:rFonts w:hint="eastAsia" w:ascii="宋体" w:hAnsi="宋体" w:cs="宋体"/>
          <w:b/>
          <w:szCs w:val="21"/>
        </w:rPr>
        <w:t xml:space="preserve">13.投标文件计量单位和使用文字</w:t>
      </w:r>
      <w:r/>
    </w:p>
    <w:p>
      <w:pPr>
        <w:ind w:firstLine="315"/>
        <w:spacing w:line="440" w:lineRule="exact"/>
        <w:rPr>
          <w:rFonts w:hint="eastAsia"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cs="宋体"/>
          <w:szCs w:val="21"/>
        </w:rPr>
      </w:pPr>
      <w:r>
        <w:rPr>
          <w:rFonts w:hint="eastAsia" w:ascii="宋体" w:hAnsi="宋体" w:cs="宋体"/>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hint="eastAsia" w:ascii="宋体" w:hAnsi="宋体" w:cs="宋体"/>
          <w:b/>
          <w:szCs w:val="21"/>
        </w:rPr>
      </w:pPr>
      <w:r>
        <w:rPr>
          <w:rFonts w:hint="eastAsia" w:ascii="宋体" w:hAnsi="宋体" w:cs="宋体"/>
          <w:b/>
          <w:szCs w:val="21"/>
        </w:rPr>
        <w:t xml:space="preserve">14.知识产权</w:t>
      </w:r>
      <w:r/>
    </w:p>
    <w:p>
      <w:pPr>
        <w:ind w:firstLine="315"/>
        <w:spacing w:line="440" w:lineRule="exact"/>
        <w:rPr>
          <w:rFonts w:hint="eastAsia" w:ascii="宋体" w:hAnsi="宋体" w:cs="宋体"/>
          <w:szCs w:val="21"/>
        </w:rPr>
      </w:pPr>
      <w:r>
        <w:rPr>
          <w:rFonts w:hint="eastAsia" w:ascii="宋体" w:hAnsi="宋体" w:cs="宋体"/>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cs="宋体"/>
          <w:b/>
          <w:szCs w:val="21"/>
        </w:rPr>
      </w:pPr>
      <w:r>
        <w:rPr>
          <w:rFonts w:hint="eastAsia" w:ascii="宋体" w:hAnsi="宋体" w:cs="宋体"/>
          <w:b/>
          <w:szCs w:val="21"/>
        </w:rPr>
        <w:t xml:space="preserve">15.投标文件的组成和顺序</w:t>
      </w:r>
      <w:r/>
    </w:p>
    <w:p>
      <w:pPr>
        <w:ind w:firstLine="316"/>
        <w:spacing w:line="440" w:lineRule="exact"/>
        <w:rPr>
          <w:rFonts w:hint="eastAsia" w:ascii="宋体" w:hAnsi="宋体" w:cs="宋体"/>
          <w:b/>
          <w:szCs w:val="21"/>
        </w:rPr>
      </w:pPr>
      <w:r>
        <w:rPr>
          <w:rFonts w:hint="eastAsia" w:ascii="宋体" w:hAnsi="宋体" w:cs="宋体"/>
          <w:b/>
          <w:szCs w:val="21"/>
        </w:rPr>
        <w:t xml:space="preserve">15.1封面</w:t>
      </w:r>
      <w:r/>
    </w:p>
    <w:p>
      <w:pPr>
        <w:ind w:firstLine="316"/>
        <w:spacing w:line="440" w:lineRule="exact"/>
        <w:rPr>
          <w:rFonts w:hint="eastAsia" w:ascii="宋体" w:hAnsi="宋体" w:cs="宋体"/>
          <w:b/>
          <w:szCs w:val="21"/>
        </w:rPr>
      </w:pPr>
      <w:r>
        <w:rPr>
          <w:rFonts w:hint="eastAsia" w:ascii="宋体" w:hAnsi="宋体" w:cs="宋体"/>
          <w:b/>
          <w:szCs w:val="21"/>
        </w:rPr>
        <w:t xml:space="preserve">15.2开标一览表</w:t>
      </w:r>
      <w:bookmarkStart w:id="2" w:name="OLE_LINK37"/>
      <w:r>
        <w:rPr>
          <w:rFonts w:hint="eastAsia" w:ascii="宋体" w:hAnsi="宋体" w:cs="宋体"/>
          <w:b/>
          <w:szCs w:val="21"/>
        </w:rPr>
        <w:t xml:space="preserve">（具体按照“苏</w:t>
      </w:r>
      <w:r>
        <w:rPr>
          <w:rFonts w:hint="eastAsia" w:ascii="宋体" w:hAnsi="宋体" w:cs="宋体"/>
          <w:b/>
          <w:szCs w:val="21"/>
        </w:rPr>
        <w:t xml:space="preserve">采云</w:t>
      </w:r>
      <w:r>
        <w:rPr>
          <w:rFonts w:hint="eastAsia" w:ascii="宋体" w:hAnsi="宋体" w:cs="宋体"/>
          <w:b/>
          <w:szCs w:val="21"/>
        </w:rPr>
        <w:t xml:space="preserve">”系统填报）</w:t>
      </w:r>
      <w:bookmarkEnd w:id="2"/>
      <w:r/>
      <w:r/>
    </w:p>
    <w:p>
      <w:pPr>
        <w:ind w:firstLine="316"/>
        <w:spacing w:line="440" w:lineRule="exact"/>
        <w:rPr>
          <w:rFonts w:hint="eastAsia" w:ascii="宋体" w:hAnsi="宋体" w:cs="宋体"/>
          <w:b/>
          <w:szCs w:val="21"/>
        </w:rPr>
      </w:pPr>
      <w:r>
        <w:rPr>
          <w:rFonts w:hint="eastAsia" w:ascii="宋体" w:hAnsi="宋体" w:cs="宋体"/>
          <w:b/>
          <w:szCs w:val="21"/>
        </w:rPr>
        <w:t xml:space="preserve">15.3报价明细表、关于投标报价合理性的澄清说明</w:t>
      </w:r>
      <w:r/>
    </w:p>
    <w:p>
      <w:pPr>
        <w:ind w:firstLine="316"/>
        <w:spacing w:line="440" w:lineRule="exact"/>
        <w:rPr>
          <w:rFonts w:hint="eastAsia" w:ascii="宋体" w:hAnsi="宋体" w:cs="宋体"/>
          <w:b/>
          <w:szCs w:val="21"/>
        </w:rPr>
      </w:pPr>
      <w:r>
        <w:rPr>
          <w:rFonts w:hint="eastAsia" w:ascii="宋体" w:hAnsi="宋体" w:cs="宋体"/>
          <w:b/>
          <w:szCs w:val="21"/>
        </w:rPr>
        <w:t xml:space="preserve">15.4资格审查文件</w:t>
      </w:r>
      <w:r/>
    </w:p>
    <w:p>
      <w:pPr>
        <w:ind w:firstLine="315"/>
        <w:spacing w:line="440" w:lineRule="exact"/>
        <w:rPr>
          <w:rFonts w:hint="eastAsia" w:ascii="宋体" w:hAnsi="宋体" w:cs="宋体"/>
          <w:bCs/>
          <w:szCs w:val="21"/>
        </w:rPr>
      </w:pPr>
      <w:r>
        <w:rPr>
          <w:rFonts w:hint="eastAsia" w:ascii="宋体" w:hAnsi="宋体" w:cs="宋体"/>
          <w:bCs/>
          <w:szCs w:val="21"/>
        </w:rPr>
        <w:t xml:space="preserve">15.4.1关于资格文件的声明函（详见投标文件格式）；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15.4.2投标人基本情况表（详见投标文件格式）；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15.4.3法定代表人身份证扫描件；</w:t>
      </w:r>
      <w:r/>
    </w:p>
    <w:p>
      <w:pPr>
        <w:ind w:firstLine="315"/>
        <w:spacing w:line="440" w:lineRule="exact"/>
        <w:rPr>
          <w:rFonts w:hint="eastAsia" w:ascii="宋体" w:hAnsi="宋体" w:cs="宋体"/>
          <w:bCs/>
          <w:szCs w:val="21"/>
        </w:rPr>
      </w:pPr>
      <w:r>
        <w:rPr>
          <w:rFonts w:hint="eastAsia" w:ascii="宋体" w:hAnsi="宋体" w:cs="宋体"/>
          <w:bCs/>
          <w:szCs w:val="21"/>
        </w:rPr>
        <w:t xml:space="preserve">15.4.4法定代表人授权委托书（如有授权</w:t>
      </w:r>
      <w:bookmarkStart w:id="3" w:name="OLE_LINK8"/>
      <w:r>
        <w:rPr>
          <w:rFonts w:hint="eastAsia" w:ascii="宋体" w:hAnsi="宋体" w:cs="宋体"/>
          <w:bCs/>
          <w:szCs w:val="21"/>
        </w:rPr>
        <w:t xml:space="preserve">，详见投标文件格式</w:t>
      </w:r>
      <w:bookmarkEnd w:id="3"/>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15.4.5授权代理人身份证扫描件（如有授权）；</w:t>
      </w:r>
      <w:r/>
    </w:p>
    <w:p>
      <w:pPr>
        <w:ind w:firstLine="315"/>
        <w:spacing w:line="440" w:lineRule="exact"/>
        <w:rPr>
          <w:rFonts w:hint="eastAsia" w:ascii="宋体" w:hAnsi="宋体" w:cs="宋体"/>
          <w:bCs/>
          <w:szCs w:val="21"/>
        </w:rPr>
      </w:pPr>
      <w:r>
        <w:rPr>
          <w:rFonts w:hint="eastAsia" w:ascii="宋体" w:hAnsi="宋体" w:cs="宋体"/>
          <w:bCs/>
          <w:szCs w:val="21"/>
        </w:rPr>
        <w:t xml:space="preserve">15.4.6基本资格证明材料：</w:t>
      </w:r>
      <w:r/>
    </w:p>
    <w:p>
      <w:pPr>
        <w:ind w:firstLine="315"/>
        <w:spacing w:line="440" w:lineRule="exact"/>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（提供法人或者其他组织的营业执照等证明文件，自然人的身份证明）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（提供包括但不限于最近一期的经审计的财务报告，其他组织、自然人及成立未满一年的法人应提供银行出具的资信证明）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（提供</w:t>
      </w:r>
      <w:bookmarkStart w:id="4" w:name="_Hlk229399206"/>
      <w:r>
        <w:rPr>
          <w:rFonts w:hint="eastAsia" w:ascii="宋体" w:hAnsi="宋体" w:cs="宋体"/>
          <w:b/>
          <w:szCs w:val="21"/>
        </w:rPr>
        <w:t xml:space="preserve">履行合同所必需的设备和专业技术能力的证明材料或</w:t>
      </w:r>
      <w:bookmarkEnd w:id="4"/>
      <w:r>
        <w:rPr>
          <w:rFonts w:hint="eastAsia" w:ascii="宋体" w:hAnsi="宋体" w:cs="宋体"/>
          <w:b/>
          <w:szCs w:val="21"/>
        </w:rPr>
        <w:t xml:space="preserve">承诺）</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参加本次政府采购活动前一年内（至少一个月）依法缴纳税收和社会保障资金的证明材料，如相关主管部门证明或银行代扣证明。投标人如依法享受缓缴、免缴税收、社会保障资金的应提供相关主管部门出具的证明材料】</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（提供参加本次政府采购活动前3年内在经营活动中没有重大违法记录的书面声明）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15.4.7《中小企业声明函》或《残疾人福利性单位声明函》或由省级以上监狱管理局、戒毒管理局（含新疆生产建设兵团）出具的属于监狱企业的证明文件；</w:t>
      </w:r>
      <w:r>
        <w:rPr>
          <w:rFonts w:ascii="宋体" w:hAnsi="宋体" w:cs="宋体"/>
          <w:bCs/>
          <w:szCs w:val="21"/>
        </w:rPr>
        <w:t xml:space="preserve"> </w:t>
      </w:r>
      <w:r/>
    </w:p>
    <w:p>
      <w:pPr>
        <w:ind w:firstLine="315"/>
        <w:spacing w:line="440" w:lineRule="exact"/>
        <w:rPr>
          <w:rFonts w:hint="eastAsia" w:ascii="宋体" w:hAnsi="宋体" w:cs="宋体"/>
          <w:bCs/>
          <w:szCs w:val="21"/>
        </w:rPr>
      </w:pPr>
      <w:r>
        <w:rPr>
          <w:rFonts w:hint="eastAsia" w:ascii="宋体" w:hAnsi="宋体" w:cs="宋体"/>
          <w:bCs/>
          <w:szCs w:val="21"/>
        </w:rPr>
        <w:t xml:space="preserve">15.4.8其它有关资格证明文件（如有）。</w:t>
      </w:r>
      <w:r/>
    </w:p>
    <w:p>
      <w:pPr>
        <w:ind w:firstLine="316"/>
        <w:spacing w:line="440" w:lineRule="exact"/>
        <w:rPr>
          <w:rFonts w:hint="eastAsia" w:ascii="宋体" w:hAnsi="宋体" w:cs="宋体"/>
          <w:b/>
          <w:szCs w:val="21"/>
        </w:rPr>
      </w:pPr>
      <w:r>
        <w:rPr>
          <w:rFonts w:hint="eastAsia" w:ascii="宋体" w:hAnsi="宋体" w:cs="宋体"/>
          <w:b/>
          <w:szCs w:val="21"/>
        </w:rPr>
        <w:t xml:space="preserve">15.5符合性审查文件</w:t>
      </w:r>
      <w:r/>
    </w:p>
    <w:p>
      <w:pPr>
        <w:ind w:firstLine="315"/>
        <w:spacing w:line="440" w:lineRule="exact"/>
        <w:rPr>
          <w:rFonts w:hint="eastAsia" w:ascii="宋体" w:hAnsi="宋体" w:cs="宋体"/>
          <w:bCs/>
          <w:szCs w:val="21"/>
        </w:rPr>
      </w:pPr>
      <w:r>
        <w:rPr>
          <w:rFonts w:hint="eastAsia" w:ascii="宋体" w:hAnsi="宋体" w:cs="宋体"/>
          <w:bCs/>
          <w:szCs w:val="21"/>
        </w:rPr>
        <w:t xml:space="preserve">15.5.1投标函（详见投标文件格式）；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15.5.2实质性要求响应及偏离表（详见投标文件格式）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15.5.3对属于《节能产品政府采购品目清单》政府强制采购产品的，需提供该产品有效期内的认证等相关证明材料（如有）；</w:t>
      </w:r>
      <w:r/>
    </w:p>
    <w:p>
      <w:pPr>
        <w:ind w:firstLine="315"/>
        <w:spacing w:line="440" w:lineRule="exact"/>
        <w:rPr>
          <w:rFonts w:hint="eastAsia" w:ascii="宋体" w:hAnsi="宋体" w:cs="宋体"/>
          <w:bCs/>
          <w:szCs w:val="21"/>
        </w:rPr>
      </w:pPr>
      <w:r>
        <w:rPr>
          <w:rFonts w:hint="eastAsia" w:ascii="宋体" w:hAnsi="宋体" w:cs="宋体"/>
          <w:bCs/>
          <w:szCs w:val="21"/>
        </w:rPr>
        <w:t xml:space="preserve">15.5.4其他有关符合性证明的文件（如有）；</w:t>
      </w:r>
      <w:r/>
    </w:p>
    <w:p>
      <w:pPr>
        <w:ind w:firstLine="316"/>
        <w:spacing w:line="440" w:lineRule="exact"/>
        <w:rPr>
          <w:rFonts w:hint="eastAsia" w:ascii="宋体" w:hAnsi="宋体" w:cs="宋体"/>
          <w:b/>
          <w:szCs w:val="21"/>
        </w:rPr>
      </w:pPr>
      <w:r>
        <w:rPr>
          <w:rFonts w:hint="eastAsia" w:ascii="宋体" w:hAnsi="宋体" w:cs="宋体"/>
          <w:b/>
          <w:szCs w:val="21"/>
        </w:rPr>
        <w:t xml:space="preserve">15.</w:t>
      </w:r>
      <w:bookmarkStart w:id="5" w:name="OLE_LINK16"/>
      <w:r>
        <w:rPr>
          <w:rFonts w:hint="eastAsia" w:ascii="宋体" w:hAnsi="宋体" w:cs="宋体"/>
          <w:b/>
          <w:szCs w:val="21"/>
        </w:rPr>
        <w:t xml:space="preserve">6综合评审文件</w:t>
      </w:r>
      <w:bookmarkEnd w:id="5"/>
      <w:r>
        <w:rPr>
          <w:rFonts w:hint="eastAsia" w:ascii="宋体" w:hAnsi="宋体" w:cs="宋体"/>
          <w:b/>
          <w:szCs w:val="21"/>
        </w:rPr>
        <w:t xml:space="preserve">（具体模块以系统生成为准） </w:t>
      </w:r>
      <w:r/>
    </w:p>
    <w:p>
      <w:pPr>
        <w:ind w:firstLine="315"/>
        <w:spacing w:line="440" w:lineRule="exact"/>
        <w:rPr>
          <w:rFonts w:hint="eastAsia" w:ascii="宋体" w:hAnsi="宋体" w:cs="宋体"/>
          <w:bCs/>
          <w:szCs w:val="21"/>
        </w:rPr>
      </w:pPr>
      <w:r>
        <w:rPr>
          <w:rFonts w:hint="eastAsia" w:ascii="宋体" w:hAnsi="宋体" w:cs="宋体"/>
          <w:bCs/>
          <w:szCs w:val="21"/>
        </w:rPr>
        <w:t xml:space="preserve">15.6.1商务条件响应及偏离表（详见投标文件格式）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15.6.2技术参数响应及偏离表（详见投标文件格式）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15.6.3详细配置一览表</w:t>
      </w:r>
      <w:r/>
    </w:p>
    <w:p>
      <w:pPr>
        <w:ind w:firstLine="315"/>
        <w:spacing w:line="440" w:lineRule="exact"/>
        <w:rPr>
          <w:rFonts w:hint="eastAsia" w:ascii="宋体" w:hAnsi="宋体" w:cs="宋体"/>
          <w:bCs/>
          <w:szCs w:val="21"/>
        </w:rPr>
      </w:pPr>
      <w:r>
        <w:rPr>
          <w:rFonts w:hint="eastAsia" w:ascii="宋体" w:hAnsi="宋体" w:cs="宋体"/>
          <w:bCs/>
          <w:szCs w:val="21"/>
        </w:rPr>
        <w:t xml:space="preserve">15.</w:t>
      </w:r>
      <w:bookmarkStart w:id="6" w:name="_Hlk236215393"/>
      <w:r>
        <w:rPr>
          <w:rFonts w:hint="eastAsia" w:ascii="宋体" w:hAnsi="宋体" w:cs="宋体"/>
          <w:bCs/>
          <w:szCs w:val="21"/>
        </w:rPr>
        <w:t xml:space="preserve">6.4业绩一览表及证明资料</w:t>
      </w:r>
      <w:bookmarkEnd w:id="6"/>
      <w:r/>
      <w:r/>
    </w:p>
    <w:p>
      <w:pPr>
        <w:ind w:firstLine="315"/>
        <w:spacing w:line="440" w:lineRule="exact"/>
        <w:rPr>
          <w:rFonts w:hint="eastAsia" w:ascii="宋体" w:hAnsi="宋体" w:cs="宋体"/>
          <w:bCs/>
          <w:szCs w:val="21"/>
        </w:rPr>
      </w:pPr>
      <w:r>
        <w:rPr>
          <w:rFonts w:hint="eastAsia" w:ascii="宋体" w:hAnsi="宋体" w:cs="宋体"/>
          <w:bCs/>
          <w:szCs w:val="21"/>
        </w:rPr>
        <w:t xml:space="preserve">15.6.5针对本项目实施方案等</w:t>
      </w:r>
      <w:r/>
    </w:p>
    <w:p>
      <w:pPr>
        <w:ind w:firstLine="315"/>
        <w:spacing w:line="440" w:lineRule="exact"/>
        <w:rPr>
          <w:rFonts w:hint="eastAsia" w:ascii="宋体" w:hAnsi="宋体" w:cs="宋体"/>
          <w:bCs/>
          <w:szCs w:val="21"/>
        </w:rPr>
      </w:pPr>
      <w:r>
        <w:rPr>
          <w:rFonts w:hint="eastAsia" w:ascii="宋体" w:hAnsi="宋体" w:cs="宋体"/>
          <w:bCs/>
          <w:szCs w:val="21"/>
        </w:rPr>
        <w:t xml:space="preserve">15.6.6招标文件及评分标准中要求提供的其他相关材料；</w:t>
      </w:r>
      <w:r/>
    </w:p>
    <w:p>
      <w:pPr>
        <w:ind w:firstLine="315"/>
        <w:spacing w:line="440" w:lineRule="exact"/>
        <w:rPr>
          <w:rFonts w:hint="eastAsia" w:ascii="宋体" w:hAnsi="宋体" w:cs="宋体"/>
          <w:bCs/>
          <w:szCs w:val="21"/>
        </w:rPr>
      </w:pPr>
      <w:r>
        <w:rPr>
          <w:rFonts w:hint="eastAsia" w:ascii="宋体" w:hAnsi="宋体" w:cs="宋体"/>
          <w:bCs/>
          <w:szCs w:val="21"/>
        </w:rPr>
        <w:t xml:space="preserve">15.6.</w:t>
      </w:r>
      <w:bookmarkStart w:id="7" w:name="OLE_LINK20"/>
      <w:r>
        <w:rPr>
          <w:rFonts w:hint="eastAsia" w:ascii="宋体" w:hAnsi="宋体" w:cs="宋体"/>
          <w:bCs/>
          <w:szCs w:val="21"/>
        </w:rPr>
        <w:t xml:space="preserve">7其他需投标人对本次投标的详细说明（投标人视各自的情况自行编制）</w:t>
      </w:r>
      <w:bookmarkEnd w:id="7"/>
      <w:r>
        <w:rPr>
          <w:rFonts w:hint="eastAsia" w:ascii="宋体" w:hAnsi="宋体" w:cs="宋体"/>
          <w:bCs/>
          <w:szCs w:val="21"/>
        </w:rPr>
        <w:t xml:space="preserve">。</w:t>
      </w:r>
      <w:r/>
    </w:p>
    <w:p>
      <w:pPr>
        <w:ind w:firstLine="315"/>
        <w:spacing w:line="440" w:lineRule="exact"/>
        <w:rPr>
          <w:rFonts w:hint="eastAsia" w:ascii="宋体" w:hAnsi="宋体" w:cs="宋体"/>
          <w:b/>
          <w:szCs w:val="21"/>
        </w:rPr>
      </w:pPr>
      <w:r>
        <w:rPr>
          <w:rFonts w:hint="eastAsia" w:ascii="宋体" w:hAnsi="宋体" w:cs="宋体"/>
          <w:b/>
          <w:szCs w:val="21"/>
        </w:rPr>
        <w:t xml:space="preserve">15.7企业报价折扣证明</w:t>
      </w:r>
      <w:r/>
    </w:p>
    <w:p>
      <w:pPr>
        <w:ind w:firstLine="315"/>
        <w:spacing w:line="440" w:lineRule="exact"/>
        <w:rPr>
          <w:rFonts w:hint="eastAsia" w:ascii="宋体" w:hAnsi="宋体" w:cs="宋体"/>
          <w:bCs/>
          <w:szCs w:val="21"/>
        </w:rPr>
      </w:pPr>
      <w:r>
        <w:rPr>
          <w:rFonts w:hint="eastAsia" w:ascii="宋体" w:hAnsi="宋体" w:cs="宋体"/>
          <w:bCs/>
          <w:szCs w:val="21"/>
        </w:rPr>
        <w:t xml:space="preserve">15.7.1关于符合本国产品标准的声明函（如符合）</w:t>
      </w:r>
      <w:r/>
    </w:p>
    <w:p>
      <w:pPr>
        <w:ind w:firstLine="316"/>
        <w:spacing w:line="440" w:lineRule="exact"/>
        <w:rPr>
          <w:rFonts w:hint="eastAsia" w:ascii="宋体" w:hAnsi="宋体" w:cs="宋体"/>
          <w:b/>
          <w:bCs/>
          <w:szCs w:val="21"/>
        </w:rPr>
      </w:pPr>
      <w:r>
        <w:rPr>
          <w:rFonts w:hint="eastAsia" w:ascii="宋体" w:hAnsi="宋体" w:cs="宋体"/>
          <w:b/>
          <w:bCs/>
          <w:szCs w:val="21"/>
        </w:rPr>
        <w:t xml:space="preserve">注：（1）以上15.4.1-1</w:t>
      </w:r>
      <w:r>
        <w:rPr>
          <w:rFonts w:hint="eastAsia" w:ascii="宋体" w:hAnsi="宋体" w:cs="宋体"/>
          <w:b/>
          <w:bCs/>
          <w:szCs w:val="21"/>
        </w:rPr>
        <w:t xml:space="preserve">5</w:t>
      </w:r>
      <w:r>
        <w:rPr>
          <w:rFonts w:hint="eastAsia" w:ascii="宋体" w:hAnsi="宋体" w:cs="宋体"/>
          <w:b/>
          <w:bCs/>
          <w:szCs w:val="21"/>
        </w:rPr>
        <w:t xml:space="preserve">.4.7为资格审查要求提供的材料，是作为对供应商资格审查、质疑身份认定的依据，投标人必须提供并加盖电子公章。否则，投标文件将被认定为不符合资格审查要求。</w:t>
      </w:r>
      <w:r/>
    </w:p>
    <w:p>
      <w:pPr>
        <w:ind w:firstLine="316"/>
        <w:spacing w:line="440" w:lineRule="exact"/>
        <w:rPr>
          <w:rFonts w:hint="eastAsia" w:ascii="宋体" w:hAnsi="宋体" w:cs="宋体"/>
          <w:b/>
          <w:bCs/>
          <w:szCs w:val="21"/>
        </w:rPr>
      </w:pPr>
      <w:r>
        <w:rPr>
          <w:rFonts w:hint="eastAsia" w:ascii="宋体" w:hAnsi="宋体" w:cs="宋体"/>
          <w:b/>
          <w:bCs/>
          <w:szCs w:val="21"/>
        </w:rPr>
        <w:t xml:space="preserve">（2）以上15.5.1-15.5.4为符合性审查须提供的资料，投标人必须提供并加盖电子公章。否则，投标文件将被认定为未实质性响应。</w:t>
      </w:r>
      <w:r/>
    </w:p>
    <w:p>
      <w:pPr>
        <w:ind w:firstLine="316"/>
        <w:spacing w:line="440" w:lineRule="exact"/>
        <w:rPr>
          <w:rFonts w:hint="eastAsia" w:ascii="宋体" w:hAnsi="宋体" w:cs="宋体"/>
          <w:b/>
          <w:bCs/>
          <w:szCs w:val="21"/>
        </w:rPr>
      </w:pPr>
      <w:r>
        <w:rPr>
          <w:rFonts w:hint="eastAsia" w:ascii="宋体" w:hAnsi="宋体" w:cs="宋体"/>
          <w:b/>
          <w:bCs/>
          <w:szCs w:val="21"/>
        </w:rPr>
        <w:t xml:space="preserve">（3）投标人所提交的资料的完整与否，将直接影响投标人的评分。</w:t>
      </w:r>
      <w:r/>
    </w:p>
    <w:p>
      <w:pPr>
        <w:ind w:firstLine="316"/>
        <w:spacing w:line="440" w:lineRule="exact"/>
        <w:rPr>
          <w:rFonts w:hint="eastAsia" w:ascii="宋体" w:hAnsi="宋体" w:cs="宋体"/>
          <w:b/>
          <w:bCs/>
          <w:szCs w:val="21"/>
        </w:rPr>
      </w:pPr>
      <w:r>
        <w:rPr>
          <w:rFonts w:hint="eastAsia" w:ascii="宋体" w:hAnsi="宋体" w:cs="宋体"/>
          <w:b/>
          <w:bCs/>
          <w:szCs w:val="21"/>
        </w:rPr>
        <w:t xml:space="preserve">（4）制作电子投标文件时必须与投标文件制作软件目录一一对应，将相关资料上传至相应模块。</w:t>
      </w:r>
      <w:r/>
    </w:p>
    <w:p>
      <w:pPr>
        <w:spacing w:line="440" w:lineRule="exact"/>
        <w:rPr>
          <w:rFonts w:hint="eastAsia" w:ascii="宋体" w:hAnsi="宋体" w:cs="宋体"/>
          <w:szCs w:val="21"/>
        </w:rPr>
      </w:pPr>
      <w:r>
        <w:rPr>
          <w:rFonts w:hint="eastAsia" w:ascii="宋体" w:hAnsi="宋体" w:cs="宋体"/>
          <w:b/>
          <w:szCs w:val="21"/>
        </w:rPr>
        <w:t xml:space="preserve">16. 投标文件编制要求   </w:t>
      </w:r>
      <w:r>
        <w:rPr>
          <w:rFonts w:hint="eastAsia" w:ascii="宋体" w:hAnsi="宋体" w:cs="宋体"/>
          <w:szCs w:val="21"/>
        </w:rPr>
        <w:t xml:space="preserve"> </w:t>
      </w:r>
      <w:r/>
    </w:p>
    <w:p>
      <w:pPr>
        <w:ind w:firstLine="372"/>
        <w:spacing w:line="440" w:lineRule="exact"/>
        <w:rPr>
          <w:rFonts w:hint="eastAsia" w:ascii="宋体" w:hAnsi="宋体" w:cs="宋体"/>
          <w:b/>
          <w:szCs w:val="21"/>
        </w:rPr>
      </w:pPr>
      <w:r>
        <w:rPr>
          <w:rFonts w:hint="eastAsia" w:ascii="宋体" w:hAnsi="宋体" w:cs="宋体"/>
          <w:szCs w:val="21"/>
        </w:rPr>
        <w:t xml:space="preserve">16.1</w:t>
      </w:r>
      <w:r>
        <w:rPr>
          <w:rFonts w:hint="eastAsia" w:ascii="宋体" w:hAnsi="宋体" w:cs="宋体"/>
          <w:b/>
          <w:szCs w:val="21"/>
        </w:rPr>
        <w:t xml:space="preserve">电子投标文件编制要求：</w:t>
      </w:r>
      <w:r>
        <w:rPr>
          <w:rFonts w:hint="eastAsia" w:ascii="宋体" w:hAnsi="宋体" w:cs="宋体"/>
          <w:szCs w:val="21"/>
        </w:rPr>
        <w:t xml:space="preserve">投标人应使用</w:t>
      </w:r>
      <w:r>
        <w:rPr>
          <w:rFonts w:hint="eastAsia" w:ascii="宋体" w:hAnsi="宋体" w:cs="宋体"/>
          <w:b/>
          <w:szCs w:val="21"/>
        </w:rPr>
        <w:t xml:space="preserve">招标文件要求的投标文件制作软件制作电子投标文件</w:t>
      </w:r>
      <w:r>
        <w:rPr>
          <w:rFonts w:hint="eastAsia" w:ascii="宋体" w:hAnsi="宋体" w:cs="宋体"/>
          <w:szCs w:val="21"/>
        </w:rPr>
        <w:t xml:space="preserve">，电子投标文件按招标文件规定的格式制作，如果未按要求制作上传，可能导致投标无效。</w:t>
      </w:r>
      <w:r/>
    </w:p>
    <w:p>
      <w:pPr>
        <w:spacing w:line="440" w:lineRule="exact"/>
        <w:rPr>
          <w:rFonts w:hint="eastAsia" w:ascii="宋体" w:hAnsi="宋体" w:cs="宋体"/>
          <w:b/>
          <w:szCs w:val="21"/>
        </w:rPr>
      </w:pPr>
      <w:r>
        <w:rPr>
          <w:rFonts w:hint="eastAsia" w:ascii="宋体" w:hAnsi="宋体" w:cs="宋体"/>
          <w:b/>
          <w:szCs w:val="21"/>
        </w:rPr>
        <w:t xml:space="preserve">17. 投标报价（编制）要求的说明</w:t>
      </w:r>
      <w:r/>
    </w:p>
    <w:p>
      <w:pPr>
        <w:ind w:firstLine="315"/>
        <w:spacing w:line="440" w:lineRule="exact"/>
        <w:rPr>
          <w:rFonts w:hint="eastAsia" w:ascii="宋体" w:hAnsi="宋体" w:cs="宋体"/>
          <w:szCs w:val="21"/>
        </w:rPr>
      </w:pPr>
      <w:r>
        <w:rPr>
          <w:rFonts w:hint="eastAsia" w:ascii="宋体" w:hAnsi="宋体" w:cs="宋体"/>
          <w:szCs w:val="21"/>
        </w:rPr>
        <w:t xml:space="preserve">17.1除非合同中另有规定，投标人对《开标一览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315"/>
        <w:spacing w:line="440" w:lineRule="exact"/>
        <w:rPr>
          <w:rFonts w:hint="eastAsia" w:ascii="宋体" w:hAnsi="宋体" w:cs="宋体"/>
          <w:szCs w:val="21"/>
        </w:rPr>
      </w:pPr>
      <w:r>
        <w:rPr>
          <w:rFonts w:hint="eastAsia" w:ascii="宋体" w:hAnsi="宋体" w:cs="宋体"/>
          <w:szCs w:val="21"/>
        </w:rPr>
        <w:t xml:space="preserve">17.2投标人应按《报价明细表》中的全部货物和服务计算单价和总价。《报价明细表》中的每一单项均应计算并填写单价和总价，并由法定代表人或代理人签字或盖章。</w:t>
      </w:r>
      <w:r/>
    </w:p>
    <w:p>
      <w:pPr>
        <w:ind w:firstLine="315"/>
        <w:spacing w:line="440" w:lineRule="exact"/>
        <w:rPr>
          <w:rFonts w:hint="eastAsia" w:ascii="宋体" w:hAnsi="宋体" w:cs="宋体"/>
          <w:szCs w:val="21"/>
        </w:rPr>
      </w:pPr>
      <w:r>
        <w:rPr>
          <w:rFonts w:hint="eastAsia" w:ascii="宋体" w:hAnsi="宋体" w:cs="宋体"/>
          <w:szCs w:val="21"/>
        </w:rPr>
        <w:t xml:space="preserve">17.3投标人应对招标文件内所要采购的全部内容进行报价，只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部分内容者，其标书将被拒绝。但如果招标文件要求分采购包投标的，则投标人可以按招标文件要求有选择地只</w:t>
      </w:r>
      <w:r>
        <w:rPr>
          <w:rFonts w:hint="eastAsia" w:ascii="宋体" w:hAnsi="宋体" w:cs="宋体"/>
          <w:szCs w:val="21"/>
        </w:rPr>
        <w:t xml:space="preserve">投其中</w:t>
      </w:r>
      <w:r>
        <w:rPr>
          <w:rFonts w:hint="eastAsia" w:ascii="宋体" w:hAnsi="宋体" w:cs="宋体"/>
          <w:szCs w:val="21"/>
        </w:rPr>
        <w:t xml:space="preserve">一个或几个采购包，也可以</w:t>
      </w:r>
      <w:r>
        <w:rPr>
          <w:rFonts w:hint="eastAsia" w:ascii="宋体" w:hAnsi="宋体" w:cs="宋体"/>
          <w:szCs w:val="21"/>
        </w:rPr>
        <w:t xml:space="preserve">投全部</w:t>
      </w:r>
      <w:r>
        <w:rPr>
          <w:rFonts w:hint="eastAsia" w:ascii="宋体" w:hAnsi="宋体" w:cs="宋体"/>
          <w:szCs w:val="21"/>
        </w:rPr>
        <w:t xml:space="preserve">采购包，但各采购包应分别计算填写报价。</w:t>
      </w:r>
      <w:r/>
    </w:p>
    <w:p>
      <w:pPr>
        <w:ind w:firstLine="315"/>
        <w:spacing w:line="440" w:lineRule="exact"/>
        <w:rPr>
          <w:rFonts w:hint="eastAsia" w:ascii="宋体" w:hAnsi="宋体" w:cs="宋体"/>
          <w:szCs w:val="21"/>
        </w:rPr>
      </w:pPr>
      <w:r>
        <w:rPr>
          <w:rFonts w:hint="eastAsia" w:ascii="宋体" w:hAnsi="宋体" w:cs="宋体"/>
          <w:szCs w:val="21"/>
        </w:rPr>
        <w:t xml:space="preserve">17.4</w:t>
      </w:r>
      <w:r>
        <w:rPr>
          <w:rFonts w:hint="eastAsia" w:ascii="宋体" w:hAnsi="宋体" w:cs="宋体"/>
          <w:szCs w:val="21"/>
        </w:rPr>
        <w:t xml:space="preserve">一</w:t>
      </w:r>
      <w:r>
        <w:rPr>
          <w:rFonts w:hint="eastAsia" w:ascii="宋体" w:hAnsi="宋体" w:cs="宋体"/>
          <w:szCs w:val="21"/>
        </w:rPr>
        <w:t xml:space="preserve">项投标内容只允许一个报价，采购人或采购代理机构不接受任何有选择性的投标报价。</w:t>
      </w:r>
      <w:r/>
    </w:p>
    <w:p>
      <w:pPr>
        <w:ind w:firstLine="315"/>
        <w:spacing w:line="440" w:lineRule="exact"/>
        <w:rPr>
          <w:rFonts w:hint="eastAsia" w:ascii="宋体" w:hAnsi="宋体" w:cs="宋体"/>
          <w:szCs w:val="21"/>
        </w:rPr>
      </w:pPr>
      <w:r>
        <w:rPr>
          <w:rFonts w:hint="eastAsia" w:ascii="宋体" w:hAnsi="宋体" w:cs="宋体"/>
          <w:szCs w:val="21"/>
        </w:rPr>
        <w:t xml:space="preserve">17.5投标文件报价中的单价和总价全部采用人民币表示，除非合同的特殊条款另有规定。</w:t>
      </w:r>
      <w:r/>
    </w:p>
    <w:p>
      <w:pPr>
        <w:ind w:firstLine="315"/>
        <w:spacing w:line="440" w:lineRule="exact"/>
        <w:rPr>
          <w:rFonts w:hint="eastAsia" w:ascii="宋体" w:hAnsi="宋体" w:cs="宋体"/>
          <w:szCs w:val="21"/>
        </w:rPr>
      </w:pPr>
      <w:r>
        <w:rPr>
          <w:rFonts w:hint="eastAsia" w:ascii="宋体" w:hAnsi="宋体" w:cs="宋体"/>
          <w:szCs w:val="21"/>
        </w:rPr>
        <w:t xml:space="preserve">17.6最低的投标报价或最高的折扣比例是中标的重要条件，但不是中标的唯一条件。</w:t>
      </w:r>
      <w:r/>
    </w:p>
    <w:p>
      <w:pPr>
        <w:spacing w:line="440" w:lineRule="exact"/>
        <w:rPr>
          <w:rFonts w:hint="eastAsia" w:ascii="宋体" w:hAnsi="宋体" w:cs="宋体"/>
          <w:b/>
          <w:szCs w:val="21"/>
        </w:rPr>
      </w:pPr>
      <w:r>
        <w:rPr>
          <w:rFonts w:hint="eastAsia" w:ascii="宋体" w:hAnsi="宋体" w:cs="宋体"/>
          <w:b/>
          <w:szCs w:val="21"/>
        </w:rPr>
        <w:t xml:space="preserve">18. 投标保证金</w:t>
      </w:r>
      <w:r/>
    </w:p>
    <w:p>
      <w:pPr>
        <w:ind w:firstLine="315"/>
        <w:spacing w:line="440" w:lineRule="exact"/>
        <w:rPr>
          <w:rFonts w:hint="eastAsia" w:ascii="宋体" w:hAnsi="宋体" w:cs="宋体"/>
          <w:szCs w:val="21"/>
        </w:rPr>
      </w:pPr>
      <w:r>
        <w:rPr>
          <w:rFonts w:hint="eastAsia" w:ascii="宋体" w:hAnsi="宋体" w:cs="宋体"/>
          <w:szCs w:val="21"/>
        </w:rPr>
        <w:t xml:space="preserve">本项目无须缴纳投标保证金。</w:t>
      </w:r>
      <w:r/>
    </w:p>
    <w:p>
      <w:pPr>
        <w:spacing w:line="440" w:lineRule="exact"/>
        <w:rPr>
          <w:rFonts w:hint="eastAsia" w:ascii="宋体" w:hAnsi="宋体" w:cs="宋体"/>
          <w:b/>
          <w:szCs w:val="21"/>
        </w:rPr>
      </w:pPr>
      <w:r>
        <w:rPr>
          <w:rFonts w:hint="eastAsia" w:ascii="宋体" w:hAnsi="宋体" w:cs="宋体"/>
          <w:b/>
          <w:szCs w:val="21"/>
        </w:rPr>
        <w:t xml:space="preserve">19. 投标文件的有效期</w:t>
      </w:r>
      <w:r/>
    </w:p>
    <w:p>
      <w:pPr>
        <w:ind w:firstLine="315"/>
        <w:spacing w:line="440" w:lineRule="exact"/>
        <w:rPr>
          <w:rFonts w:hint="eastAsia" w:ascii="宋体" w:hAnsi="宋体" w:cs="宋体"/>
          <w:szCs w:val="21"/>
        </w:rPr>
      </w:pPr>
      <w:r>
        <w:rPr>
          <w:rFonts w:hint="eastAsia" w:ascii="宋体" w:hAnsi="宋体" w:cs="宋体"/>
          <w:szCs w:val="21"/>
        </w:rPr>
        <w:t xml:space="preserve">19.1在本招标文件规定的提交投标文件截止时间之日起九十（90）天内，投标人所提交的投标文件应保持有效。</w:t>
      </w:r>
      <w:r>
        <w:rPr>
          <w:rFonts w:hint="eastAsia" w:ascii="宋体" w:hAnsi="宋体" w:cs="宋体"/>
          <w:b/>
          <w:szCs w:val="21"/>
        </w:rPr>
        <w:t xml:space="preserve">有效期短于这个规定期限的投标文件，将被认定为未实质性响应招标文件要求。</w:t>
      </w:r>
      <w:r/>
    </w:p>
    <w:p>
      <w:pPr>
        <w:ind w:firstLine="420"/>
        <w:spacing w:line="360" w:lineRule="auto"/>
        <w:rPr>
          <w:rFonts w:hint="eastAsia" w:ascii="宋体" w:hAnsi="宋体" w:cs="宋体"/>
          <w:szCs w:val="21"/>
        </w:rPr>
      </w:pPr>
      <w:r>
        <w:rPr>
          <w:rFonts w:hint="eastAsia" w:ascii="宋体" w:hAnsi="宋体" w:cs="宋体"/>
          <w:szCs w:val="21"/>
        </w:rPr>
        <w:t xml:space="preserve">19.2在特殊情况下，采购代理机构可与投标人协商延长投标文件的有效期。这种要求和答复都应以书面形式进行。同意延长有效期的投标人不能修改投标文件。</w:t>
      </w:r>
      <w:r/>
    </w:p>
    <w:p>
      <w:pPr>
        <w:spacing w:line="440" w:lineRule="exact"/>
        <w:rPr>
          <w:rFonts w:hint="eastAsia" w:ascii="宋体" w:hAnsi="宋体" w:cs="宋体"/>
          <w:b/>
          <w:szCs w:val="21"/>
        </w:rPr>
      </w:pPr>
      <w:r>
        <w:rPr>
          <w:rFonts w:hint="eastAsia" w:ascii="宋体" w:hAnsi="宋体" w:cs="宋体"/>
          <w:b/>
          <w:szCs w:val="21"/>
        </w:rPr>
        <w:t xml:space="preserve">五、 投标文件的提交、补充、撤回和修改</w:t>
      </w:r>
      <w:r/>
    </w:p>
    <w:p>
      <w:pPr>
        <w:spacing w:line="440" w:lineRule="exact"/>
        <w:rPr>
          <w:rFonts w:hint="eastAsia" w:ascii="宋体" w:hAnsi="宋体" w:cs="宋体"/>
          <w:szCs w:val="21"/>
        </w:rPr>
      </w:pPr>
      <w:r>
        <w:rPr>
          <w:rFonts w:hint="eastAsia" w:ascii="宋体" w:hAnsi="宋体" w:cs="宋体"/>
          <w:b/>
          <w:szCs w:val="21"/>
        </w:rPr>
        <w:t xml:space="preserve">20. 投标文件的上传、提交</w:t>
      </w:r>
      <w:r/>
    </w:p>
    <w:p>
      <w:pPr>
        <w:ind w:firstLine="315"/>
        <w:spacing w:line="440" w:lineRule="exact"/>
        <w:rPr>
          <w:rFonts w:hint="eastAsia" w:ascii="宋体" w:hAnsi="宋体" w:cs="宋体"/>
          <w:szCs w:val="21"/>
        </w:rPr>
      </w:pPr>
      <w:r>
        <w:rPr>
          <w:rFonts w:hint="eastAsia" w:ascii="宋体" w:hAnsi="宋体" w:cs="宋体"/>
          <w:szCs w:val="21"/>
        </w:rPr>
        <w:t xml:space="preserve">20.1本项目采用电子招投标形式，请供应商按照《苏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w:t>
      </w:r>
      <w:r/>
    </w:p>
    <w:p>
      <w:pPr>
        <w:ind w:firstLine="315"/>
        <w:spacing w:line="440" w:lineRule="exact"/>
        <w:rPr>
          <w:rFonts w:hint="eastAsia" w:ascii="宋体" w:hAnsi="宋体" w:cs="宋体"/>
          <w:szCs w:val="21"/>
        </w:rPr>
      </w:pPr>
      <w:r>
        <w:rPr>
          <w:rFonts w:hint="eastAsia" w:ascii="宋体" w:hAnsi="宋体" w:cs="宋体"/>
          <w:szCs w:val="21"/>
        </w:rPr>
        <w:t xml:space="preserve">20.2制作电子投标文件时，应按照招标文件要求加盖投标人电子公章。</w:t>
      </w:r>
      <w:r/>
    </w:p>
    <w:p>
      <w:pPr>
        <w:ind w:firstLine="315"/>
        <w:spacing w:line="440" w:lineRule="exact"/>
        <w:rPr>
          <w:rFonts w:hint="eastAsia" w:ascii="宋体" w:hAnsi="宋体" w:cs="宋体"/>
          <w:szCs w:val="21"/>
        </w:rPr>
      </w:pPr>
      <w:r>
        <w:rPr>
          <w:rFonts w:hint="eastAsia" w:ascii="宋体" w:hAnsi="宋体" w:cs="宋体"/>
          <w:bCs/>
          <w:szCs w:val="21"/>
        </w:rPr>
        <w:t xml:space="preserve">20.3</w:t>
      </w:r>
      <w:r>
        <w:rPr>
          <w:rFonts w:hint="eastAsia" w:ascii="宋体" w:hAnsi="宋体" w:cs="宋体"/>
          <w:b/>
          <w:szCs w:val="21"/>
        </w:rPr>
        <w:t xml:space="preserve">电子投标文件制作完成后请于投标文件网上提交截止时间前成功上传至“苏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bCs/>
          <w:szCs w:val="21"/>
        </w:rPr>
        <w:t xml:space="preserve">投标人提交投标文件的时间以系统收到上传的电子投标文件时间为准，投标人应充分考虑到网络环境</w:t>
      </w:r>
      <w:r>
        <w:rPr>
          <w:rFonts w:hint="eastAsia" w:ascii="宋体" w:hAnsi="宋体" w:cs="宋体"/>
          <w:szCs w:val="21"/>
        </w:rPr>
        <w:t xml:space="preserve">、网络带宽等风险因素，如因投标人自身原因造成的电子投标文件上传不成功由投标人自行承担全部责任。</w:t>
      </w:r>
      <w:r/>
    </w:p>
    <w:p>
      <w:pPr>
        <w:ind w:firstLine="315"/>
        <w:jc w:val="left"/>
        <w:spacing w:line="440" w:lineRule="exact"/>
        <w:rPr>
          <w:rFonts w:hint="eastAsia" w:ascii="宋体" w:hAnsi="宋体" w:cs="宋体"/>
          <w:szCs w:val="21"/>
        </w:rPr>
      </w:pPr>
      <w:r>
        <w:rPr>
          <w:rFonts w:hint="eastAsia" w:ascii="宋体" w:hAnsi="宋体" w:cs="宋体"/>
          <w:szCs w:val="21"/>
        </w:rPr>
        <w:t xml:space="preserve">20.4投标人通过</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cs="宋体"/>
          <w:b/>
          <w:bCs/>
          <w:szCs w:val="21"/>
        </w:rPr>
        <w:t xml:space="preserve">”系统不见面开标大厅在线参与开标活动。（具体操作详见《苏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p>
    <w:p>
      <w:pPr>
        <w:spacing w:line="440" w:lineRule="exact"/>
        <w:rPr>
          <w:rFonts w:hint="eastAsia" w:ascii="宋体" w:hAnsi="宋体" w:cs="宋体"/>
          <w:b/>
          <w:szCs w:val="21"/>
        </w:rPr>
      </w:pPr>
      <w:r>
        <w:rPr>
          <w:rFonts w:hint="eastAsia" w:ascii="宋体" w:hAnsi="宋体" w:cs="宋体"/>
          <w:b/>
          <w:szCs w:val="21"/>
        </w:rPr>
        <w:t xml:space="preserve">21.投标截止时间</w:t>
      </w:r>
      <w:r/>
    </w:p>
    <w:p>
      <w:pPr>
        <w:ind w:firstLine="315"/>
        <w:spacing w:line="440" w:lineRule="exact"/>
        <w:rPr>
          <w:rFonts w:hint="eastAsia" w:ascii="宋体" w:hAnsi="宋体" w:cs="宋体"/>
          <w:b/>
          <w:szCs w:val="21"/>
        </w:rPr>
      </w:pPr>
      <w:r>
        <w:rPr>
          <w:rFonts w:hint="eastAsia" w:ascii="宋体" w:hAnsi="宋体" w:cs="宋体"/>
          <w:szCs w:val="21"/>
        </w:rPr>
        <w:t xml:space="preserve">21.1</w:t>
      </w:r>
      <w:r>
        <w:rPr>
          <w:rFonts w:hint="eastAsia" w:ascii="宋体" w:hAnsi="宋体" w:cs="宋体"/>
          <w:b/>
          <w:szCs w:val="21"/>
        </w:rPr>
        <w:t xml:space="preserve">投标人上传电子投标文件的时间不得迟于招标公告中规定的投标截止时间</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21.2采购人和采购代理机构推迟投标截止时间时，应以更正公告的形式，通知所有投标人。在这种情况下，采购代理机构和投标人的权利和义务将受到新的截止期的约束。</w:t>
      </w:r>
      <w:r/>
    </w:p>
    <w:p>
      <w:pPr>
        <w:ind w:firstLine="315"/>
        <w:spacing w:line="440" w:lineRule="exact"/>
        <w:rPr>
          <w:rFonts w:hint="eastAsia" w:ascii="宋体" w:hAnsi="宋体" w:cs="宋体"/>
          <w:szCs w:val="21"/>
        </w:rPr>
      </w:pPr>
      <w:r>
        <w:rPr>
          <w:rFonts w:hint="eastAsia" w:ascii="宋体" w:hAnsi="宋体" w:cs="宋体"/>
          <w:szCs w:val="21"/>
        </w:rPr>
        <w:t xml:space="preserve">21.3在投标截止时间止，采购人和采购代理机构于本项目（或采购包）收到的电子投标文件</w:t>
      </w:r>
      <w:r>
        <w:rPr>
          <w:rFonts w:hint="eastAsia" w:ascii="宋体" w:hAnsi="宋体" w:cs="宋体"/>
          <w:b/>
          <w:szCs w:val="21"/>
        </w:rPr>
        <w:t xml:space="preserve">少于三份</w:t>
      </w:r>
      <w:r>
        <w:rPr>
          <w:rFonts w:hint="eastAsia" w:ascii="宋体" w:hAnsi="宋体" w:cs="宋体"/>
          <w:szCs w:val="21"/>
        </w:rPr>
        <w:t xml:space="preserve">的，采购人和采购代理机构有权宣布本项目（或采购包）招标失败。</w:t>
      </w:r>
      <w:r/>
    </w:p>
    <w:p>
      <w:pPr>
        <w:spacing w:line="440" w:lineRule="exact"/>
        <w:rPr>
          <w:rFonts w:hint="eastAsia" w:ascii="宋体" w:hAnsi="宋体" w:cs="宋体"/>
          <w:b/>
          <w:szCs w:val="21"/>
        </w:rPr>
      </w:pPr>
      <w:r>
        <w:rPr>
          <w:rFonts w:hint="eastAsia" w:ascii="宋体" w:hAnsi="宋体" w:cs="宋体"/>
          <w:b/>
          <w:szCs w:val="21"/>
        </w:rPr>
        <w:t xml:space="preserve">22. 投标文件的修改和撤回</w:t>
      </w:r>
      <w:r/>
    </w:p>
    <w:p>
      <w:pPr>
        <w:ind w:firstLine="315"/>
        <w:spacing w:line="440" w:lineRule="exact"/>
        <w:rPr>
          <w:rFonts w:hint="eastAsia" w:ascii="宋体" w:hAnsi="宋体" w:cs="宋体"/>
          <w:szCs w:val="21"/>
        </w:rPr>
      </w:pPr>
      <w:r>
        <w:rPr>
          <w:rFonts w:hint="eastAsia" w:ascii="宋体" w:hAnsi="宋体" w:cs="宋体"/>
          <w:szCs w:val="21"/>
        </w:rPr>
        <w:t xml:space="preserve">22.1投标人在投标文件网上提交截止时间前，可以对其电子投标文件进行补充、修改，具体操作方法见《苏</w:t>
      </w:r>
      <w:r>
        <w:rPr>
          <w:rFonts w:hint="eastAsia" w:ascii="宋体" w:hAnsi="宋体" w:cs="宋体"/>
          <w:szCs w:val="21"/>
        </w:rPr>
        <w:t xml:space="preserve">采云</w:t>
      </w:r>
      <w:r>
        <w:rPr>
          <w:rFonts w:hint="eastAsia" w:ascii="宋体" w:hAnsi="宋体" w:cs="宋体"/>
          <w:szCs w:val="21"/>
        </w:rPr>
        <w:t xml:space="preserve">系统供应商操作手册》。在投标文件网上提交截止时间之后，投标人不得对其电子投标文件作任何修改。</w:t>
      </w:r>
      <w:r/>
    </w:p>
    <w:p>
      <w:pPr>
        <w:ind w:firstLine="315"/>
        <w:spacing w:line="440" w:lineRule="exact"/>
        <w:rPr>
          <w:rFonts w:hint="eastAsia" w:ascii="宋体" w:hAnsi="宋体" w:cs="宋体"/>
          <w:szCs w:val="21"/>
        </w:rPr>
      </w:pPr>
      <w:r>
        <w:rPr>
          <w:rFonts w:hint="eastAsia" w:ascii="宋体" w:hAnsi="宋体" w:cs="宋体"/>
          <w:szCs w:val="21"/>
        </w:rPr>
        <w:t xml:space="preserve">22.2投标人在投标文件网上提交截止时间前，可以撤回其电子投标文件，具体操作方法见《苏</w:t>
      </w:r>
      <w:r>
        <w:rPr>
          <w:rFonts w:hint="eastAsia" w:ascii="宋体" w:hAnsi="宋体" w:cs="宋体"/>
          <w:szCs w:val="21"/>
        </w:rPr>
        <w:t xml:space="preserve">采云</w:t>
      </w:r>
      <w:r>
        <w:rPr>
          <w:rFonts w:hint="eastAsia" w:ascii="宋体" w:hAnsi="宋体" w:cs="宋体"/>
          <w:szCs w:val="21"/>
        </w:rPr>
        <w:t xml:space="preserve">系统供应商操作手册》。投标人撤回电子投标文件，则认为其不再参与本项目投标活动。在投标截止时间至招标文件中规定的投标有效期满之间的这段时间内，投标人不得撤回其投标。</w:t>
      </w:r>
      <w:r/>
    </w:p>
    <w:p>
      <w:pPr>
        <w:spacing w:line="440" w:lineRule="exact"/>
        <w:rPr>
          <w:rFonts w:hint="eastAsia" w:ascii="宋体" w:hAnsi="宋体" w:cs="宋体"/>
          <w:b/>
          <w:szCs w:val="21"/>
        </w:rPr>
      </w:pPr>
      <w:r>
        <w:rPr>
          <w:rFonts w:hint="eastAsia" w:ascii="宋体" w:hAnsi="宋体" w:cs="宋体"/>
          <w:b/>
          <w:szCs w:val="21"/>
        </w:rPr>
        <w:t xml:space="preserve">六、开标和评标</w:t>
      </w:r>
      <w:r/>
    </w:p>
    <w:p>
      <w:pPr>
        <w:spacing w:line="440" w:lineRule="exact"/>
        <w:rPr>
          <w:rFonts w:hint="eastAsia" w:ascii="宋体" w:hAnsi="宋体" w:cs="宋体"/>
          <w:b/>
          <w:szCs w:val="21"/>
        </w:rPr>
      </w:pPr>
      <w:r>
        <w:rPr>
          <w:rFonts w:hint="eastAsia" w:ascii="宋体" w:hAnsi="宋体" w:cs="宋体"/>
          <w:b/>
          <w:szCs w:val="21"/>
        </w:rPr>
        <w:t xml:space="preserve">23. 开标</w:t>
      </w:r>
      <w:r/>
    </w:p>
    <w:p>
      <w:pPr>
        <w:ind w:firstLine="315"/>
        <w:spacing w:line="440" w:lineRule="exact"/>
        <w:rPr>
          <w:rFonts w:hint="eastAsia" w:ascii="宋体" w:hAnsi="宋体" w:cs="宋体"/>
          <w:szCs w:val="21"/>
        </w:rPr>
      </w:pPr>
      <w:r>
        <w:rPr>
          <w:rFonts w:hint="eastAsia" w:ascii="宋体" w:hAnsi="宋体" w:cs="宋体"/>
          <w:szCs w:val="21"/>
        </w:rPr>
        <w:t xml:space="preserve">23.1开标由招标代理机构在线主持，按《招标公告》规定的时间、地点进行公开开标。投标人远程参加，评标委员会成员不得参加开标活动。单个标段投标人不足3家的，该标段不得开标。</w:t>
      </w:r>
      <w:r/>
    </w:p>
    <w:p>
      <w:pPr>
        <w:ind w:firstLine="315"/>
        <w:spacing w:line="440" w:lineRule="exact"/>
        <w:rPr>
          <w:rFonts w:hint="eastAsia" w:ascii="宋体" w:hAnsi="宋体" w:cs="宋体"/>
          <w:b/>
          <w:szCs w:val="21"/>
        </w:rPr>
      </w:pPr>
      <w:r>
        <w:rPr>
          <w:rFonts w:hint="eastAsia" w:ascii="宋体" w:hAnsi="宋体" w:cs="宋体"/>
          <w:szCs w:val="21"/>
        </w:rPr>
        <w:t xml:space="preserve">23.2</w:t>
      </w:r>
      <w:r>
        <w:rPr>
          <w:rFonts w:hint="eastAsia" w:ascii="宋体" w:hAnsi="宋体" w:cs="宋体"/>
          <w:b/>
          <w:szCs w:val="21"/>
        </w:rPr>
        <w:t xml:space="preserve">投标人通过“苏</w:t>
      </w:r>
      <w:r>
        <w:rPr>
          <w:rFonts w:hint="eastAsia" w:ascii="宋体" w:hAnsi="宋体" w:cs="宋体"/>
          <w:b/>
          <w:szCs w:val="21"/>
        </w:rPr>
        <w:t xml:space="preserve">采云</w:t>
      </w:r>
      <w:r>
        <w:rPr>
          <w:rFonts w:hint="eastAsia" w:ascii="宋体" w:hAnsi="宋体" w:cs="宋体"/>
          <w:b/>
          <w:szCs w:val="21"/>
        </w:rPr>
        <w:t xml:space="preserve">”系统不见面开标大厅在线（具体操作详见《苏</w:t>
      </w:r>
      <w:r>
        <w:rPr>
          <w:rFonts w:hint="eastAsia" w:ascii="宋体" w:hAnsi="宋体" w:cs="宋体"/>
          <w:b/>
          <w:szCs w:val="21"/>
        </w:rPr>
        <w:t xml:space="preserve">采云</w:t>
      </w:r>
      <w:r>
        <w:rPr>
          <w:rFonts w:hint="eastAsia" w:ascii="宋体" w:hAnsi="宋体" w:cs="宋体"/>
          <w:b/>
          <w:szCs w:val="21"/>
        </w:rPr>
        <w:t xml:space="preserve">系统供应商操作手册》）参加开标活动和在苏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p>
    <w:p>
      <w:pPr>
        <w:ind w:firstLine="315"/>
        <w:spacing w:line="440" w:lineRule="exact"/>
        <w:rPr>
          <w:rFonts w:hint="eastAsia" w:ascii="宋体" w:hAnsi="宋体" w:cs="宋体"/>
          <w:szCs w:val="21"/>
        </w:rPr>
      </w:pPr>
      <w:r>
        <w:rPr>
          <w:rFonts w:hint="eastAsia" w:ascii="宋体" w:hAnsi="宋体" w:cs="宋体"/>
          <w:szCs w:val="21"/>
        </w:rPr>
        <w:t xml:space="preserve">23.3</w:t>
      </w:r>
      <w:r>
        <w:rPr>
          <w:rFonts w:hint="eastAsia" w:ascii="宋体" w:hAnsi="宋体" w:cs="宋体"/>
          <w:b/>
          <w:szCs w:val="21"/>
        </w:rPr>
        <w:t xml:space="preserve">开标阶段，投标人在【解密】环节必须使用CA证书解密电子投标文件，如在系统规定的解密时间内未能完成解密的视为放弃投标。开标时投标人应始终保持在线状态，关注解密时间。如果有多标段的项目，投多标段的单位，请仔细查看每个标段的操作情况。</w:t>
      </w:r>
      <w:r/>
    </w:p>
    <w:p>
      <w:pPr>
        <w:ind w:firstLine="315"/>
        <w:spacing w:line="440" w:lineRule="exact"/>
        <w:rPr>
          <w:rFonts w:hint="eastAsia" w:ascii="宋体" w:hAnsi="宋体" w:cs="宋体"/>
          <w:szCs w:val="21"/>
        </w:rPr>
      </w:pPr>
      <w:r>
        <w:rPr>
          <w:rFonts w:hint="eastAsia" w:ascii="宋体" w:hAnsi="宋体" w:cs="宋体"/>
          <w:szCs w:val="21"/>
        </w:rPr>
        <w:t xml:space="preserve">23.4开标仪式由代理机构组织。苏</w:t>
      </w:r>
      <w:r>
        <w:rPr>
          <w:rFonts w:hint="eastAsia" w:ascii="宋体" w:hAnsi="宋体" w:cs="宋体"/>
          <w:szCs w:val="21"/>
        </w:rPr>
        <w:t xml:space="preserve">采云</w:t>
      </w:r>
      <w:r>
        <w:rPr>
          <w:rFonts w:hint="eastAsia" w:ascii="宋体" w:hAnsi="宋体" w:cs="宋体"/>
          <w:szCs w:val="21"/>
        </w:rPr>
        <w:t xml:space="preserve">系统将自动对项目进行开标，并宣布各投标人名称和投标价格。</w:t>
      </w:r>
      <w:r/>
    </w:p>
    <w:p>
      <w:pPr>
        <w:ind w:firstLine="315"/>
        <w:spacing w:line="440" w:lineRule="exact"/>
        <w:rPr>
          <w:rFonts w:hint="eastAsia" w:ascii="宋体" w:hAnsi="宋体" w:cs="宋体"/>
          <w:szCs w:val="21"/>
        </w:rPr>
      </w:pPr>
      <w:r>
        <w:rPr>
          <w:rFonts w:hint="eastAsia" w:ascii="宋体" w:hAnsi="宋体" w:cs="宋体"/>
          <w:szCs w:val="21"/>
        </w:rPr>
        <w:t xml:space="preserve">23.5投标人在不见面开标系统中确认投标价格，如投标人未在线参加开标或未在规定时间内确认价格，均视同认可开标结果。</w:t>
      </w:r>
      <w:r/>
    </w:p>
    <w:p>
      <w:pPr>
        <w:ind w:firstLine="315"/>
        <w:spacing w:line="440" w:lineRule="exact"/>
        <w:rPr>
          <w:rFonts w:hint="eastAsia" w:ascii="宋体" w:hAnsi="宋体" w:cs="宋体"/>
          <w:b/>
          <w:bCs/>
          <w:szCs w:val="21"/>
        </w:rPr>
      </w:pPr>
      <w:r>
        <w:rPr>
          <w:rFonts w:hint="eastAsia" w:ascii="宋体" w:hAnsi="宋体" w:cs="宋体"/>
          <w:szCs w:val="21"/>
        </w:rPr>
        <w:t xml:space="preserve">23.6</w:t>
      </w:r>
      <w:r>
        <w:rPr>
          <w:rFonts w:hint="eastAsia" w:ascii="宋体" w:hAnsi="宋体" w:cs="宋体"/>
          <w:b/>
          <w:bCs/>
          <w:szCs w:val="21"/>
        </w:rPr>
        <w:t xml:space="preserve">开评标过程中如有问题采购代理机构工作人员会及时通过《供应商查询信息表》留存的手机号与供应商联系。请供应商确保该手机号通讯畅通，</w:t>
      </w:r>
      <w:r>
        <w:rPr>
          <w:rFonts w:hint="eastAsia" w:ascii="宋体" w:hAnsi="宋体" w:cs="宋体"/>
          <w:b/>
          <w:bCs/>
          <w:szCs w:val="21"/>
        </w:rPr>
        <w:t xml:space="preserve">否则导致</w:t>
      </w:r>
      <w:r>
        <w:rPr>
          <w:rFonts w:hint="eastAsia" w:ascii="宋体" w:hAnsi="宋体" w:cs="宋体"/>
          <w:b/>
          <w:bCs/>
          <w:szCs w:val="21"/>
        </w:rPr>
        <w:t xml:space="preserve">的不利后果由供应商自行承担。</w:t>
      </w:r>
      <w:r/>
    </w:p>
    <w:p>
      <w:pPr>
        <w:spacing w:line="440" w:lineRule="exact"/>
        <w:rPr>
          <w:rFonts w:hint="eastAsia" w:ascii="宋体" w:hAnsi="宋体" w:cs="宋体"/>
          <w:b/>
          <w:szCs w:val="21"/>
        </w:rPr>
      </w:pPr>
      <w:r>
        <w:rPr>
          <w:rFonts w:hint="eastAsia" w:ascii="宋体" w:hAnsi="宋体" w:cs="宋体"/>
          <w:b/>
          <w:szCs w:val="21"/>
        </w:rPr>
        <w:t xml:space="preserve">24. 评标委员会</w:t>
      </w:r>
      <w:r>
        <w:rPr>
          <w:rFonts w:hint="eastAsia" w:ascii="宋体" w:hAnsi="宋体" w:cs="宋体"/>
          <w:b/>
          <w:szCs w:val="21"/>
        </w:rPr>
        <w:tab/>
      </w:r>
      <w:r/>
    </w:p>
    <w:p>
      <w:pPr>
        <w:ind w:firstLine="315"/>
        <w:spacing w:line="440" w:lineRule="exact"/>
        <w:rPr>
          <w:rFonts w:hint="eastAsia" w:ascii="宋体" w:hAnsi="宋体" w:cs="宋体"/>
          <w:szCs w:val="21"/>
        </w:rPr>
      </w:pPr>
      <w:r>
        <w:rPr>
          <w:rFonts w:hint="eastAsia" w:ascii="宋体" w:hAnsi="宋体" w:cs="宋体"/>
          <w:szCs w:val="21"/>
        </w:rPr>
        <w:t xml:space="preserve">24.1评标委员会依法组建，负责本项目的评标事务。</w:t>
      </w:r>
      <w:r/>
    </w:p>
    <w:p>
      <w:pPr>
        <w:ind w:firstLine="315"/>
        <w:spacing w:line="440" w:lineRule="exact"/>
        <w:rPr>
          <w:rFonts w:hint="eastAsia" w:ascii="宋体" w:hAnsi="宋体" w:cs="宋体"/>
          <w:szCs w:val="21"/>
        </w:rPr>
      </w:pPr>
      <w:r>
        <w:rPr>
          <w:rFonts w:hint="eastAsia" w:ascii="宋体" w:hAnsi="宋体" w:cs="宋体"/>
          <w:szCs w:val="21"/>
        </w:rPr>
        <w:t xml:space="preserve">24.2评标委员会将对符合资格的投标人的电子投标文件进行符合性审查，以确定其是否满足采购文件的实质性要求。</w:t>
      </w:r>
      <w:r/>
    </w:p>
    <w:p>
      <w:pPr>
        <w:ind w:firstLine="315"/>
        <w:spacing w:line="440" w:lineRule="exact"/>
        <w:rPr>
          <w:rFonts w:hint="eastAsia" w:ascii="宋体" w:hAnsi="宋体" w:cs="宋体"/>
          <w:szCs w:val="21"/>
        </w:rPr>
      </w:pPr>
      <w:r>
        <w:rPr>
          <w:rFonts w:hint="eastAsia" w:ascii="宋体" w:hAnsi="宋体" w:cs="宋体"/>
          <w:szCs w:val="21"/>
        </w:rPr>
        <w:t xml:space="preserve">24.3评标委员会独立履行下列职责：</w:t>
      </w:r>
      <w:r/>
    </w:p>
    <w:p>
      <w:pPr>
        <w:ind w:firstLine="315"/>
        <w:spacing w:line="440" w:lineRule="exact"/>
        <w:rPr>
          <w:rFonts w:hint="eastAsia" w:ascii="宋体" w:hAnsi="宋体" w:cs="宋体"/>
          <w:szCs w:val="21"/>
        </w:rPr>
      </w:pPr>
      <w:r>
        <w:rPr>
          <w:rFonts w:hint="eastAsia" w:ascii="宋体" w:hAnsi="宋体" w:cs="宋体"/>
          <w:szCs w:val="21"/>
        </w:rPr>
        <w:t xml:space="preserve">24.3.1审查投标文件是否符合招标文件的商务、技术等实质性要求，并</w:t>
      </w:r>
      <w:r>
        <w:rPr>
          <w:rFonts w:hint="eastAsia" w:ascii="宋体" w:hAnsi="宋体" w:cs="宋体"/>
          <w:szCs w:val="21"/>
        </w:rPr>
        <w:t xml:space="preserve">作出</w:t>
      </w:r>
      <w:r>
        <w:rPr>
          <w:rFonts w:hint="eastAsia" w:ascii="宋体" w:hAnsi="宋体" w:cs="宋体"/>
          <w:szCs w:val="21"/>
        </w:rPr>
        <w:t xml:space="preserve">评价；</w:t>
      </w:r>
      <w:r/>
    </w:p>
    <w:p>
      <w:pPr>
        <w:ind w:firstLine="315"/>
        <w:spacing w:line="440" w:lineRule="exact"/>
        <w:rPr>
          <w:rFonts w:hint="eastAsia" w:ascii="宋体" w:hAnsi="宋体" w:cs="宋体"/>
          <w:szCs w:val="21"/>
        </w:rPr>
      </w:pPr>
      <w:r>
        <w:rPr>
          <w:rFonts w:hint="eastAsia" w:ascii="宋体" w:hAnsi="宋体" w:cs="宋体"/>
          <w:szCs w:val="21"/>
        </w:rPr>
        <w:t xml:space="preserve">24.3.2可以要求投标供应商对投标文件有关事项</w:t>
      </w:r>
      <w:r>
        <w:rPr>
          <w:rFonts w:hint="eastAsia" w:ascii="宋体" w:hAnsi="宋体" w:cs="宋体"/>
          <w:szCs w:val="21"/>
        </w:rPr>
        <w:t xml:space="preserve">作出</w:t>
      </w:r>
      <w:r>
        <w:rPr>
          <w:rFonts w:hint="eastAsia" w:ascii="宋体" w:hAnsi="宋体" w:cs="宋体"/>
          <w:szCs w:val="21"/>
        </w:rPr>
        <w:t xml:space="preserve">解释或澄清；</w:t>
      </w:r>
      <w:r/>
    </w:p>
    <w:p>
      <w:pPr>
        <w:ind w:firstLine="315"/>
        <w:spacing w:line="440" w:lineRule="exact"/>
        <w:rPr>
          <w:rFonts w:hint="eastAsia" w:ascii="宋体" w:hAnsi="宋体" w:cs="宋体"/>
          <w:szCs w:val="21"/>
        </w:rPr>
      </w:pPr>
      <w:r>
        <w:rPr>
          <w:rFonts w:hint="eastAsia" w:ascii="宋体" w:hAnsi="宋体" w:cs="宋体"/>
          <w:szCs w:val="21"/>
        </w:rPr>
        <w:t xml:space="preserve">24.3.3推荐中标候选供应商名单，或者受采购人委托按照事先确定的办法直接确定中标供应商；</w:t>
      </w:r>
      <w:r/>
    </w:p>
    <w:p>
      <w:pPr>
        <w:ind w:firstLine="315"/>
        <w:spacing w:line="440" w:lineRule="exact"/>
        <w:rPr>
          <w:rFonts w:hint="eastAsia" w:ascii="宋体" w:hAnsi="宋体" w:cs="宋体"/>
          <w:szCs w:val="21"/>
        </w:rPr>
      </w:pPr>
      <w:r>
        <w:rPr>
          <w:rFonts w:hint="eastAsia" w:ascii="宋体" w:hAnsi="宋体" w:cs="宋体"/>
          <w:szCs w:val="21"/>
        </w:rPr>
        <w:t xml:space="preserve">24.3.4向采购人、采购代理机构或者有关部门报告非法干预评标工作的行为；</w:t>
      </w:r>
      <w:r/>
    </w:p>
    <w:p>
      <w:pPr>
        <w:ind w:firstLine="315"/>
        <w:spacing w:line="440" w:lineRule="exact"/>
        <w:rPr>
          <w:rFonts w:hint="eastAsia" w:ascii="宋体" w:hAnsi="宋体" w:cs="宋体"/>
          <w:szCs w:val="21"/>
        </w:rPr>
      </w:pPr>
      <w:r>
        <w:rPr>
          <w:rFonts w:hint="eastAsia" w:ascii="宋体" w:hAnsi="宋体" w:cs="宋体"/>
          <w:szCs w:val="21"/>
        </w:rPr>
        <w:t xml:space="preserve">24.4评标委员会成员应当履行下列义务：</w:t>
      </w:r>
      <w:r/>
    </w:p>
    <w:p>
      <w:pPr>
        <w:ind w:firstLine="315"/>
        <w:spacing w:line="440" w:lineRule="exact"/>
        <w:rPr>
          <w:rFonts w:hint="eastAsia" w:ascii="宋体" w:hAnsi="宋体" w:cs="宋体"/>
          <w:szCs w:val="21"/>
        </w:rPr>
      </w:pPr>
      <w:r>
        <w:rPr>
          <w:rFonts w:hint="eastAsia" w:ascii="宋体" w:hAnsi="宋体" w:cs="宋体"/>
          <w:szCs w:val="21"/>
        </w:rPr>
        <w:t xml:space="preserve">24.4.1遵纪守法，客观、公正、廉洁地履行职责；</w:t>
      </w:r>
      <w:r/>
    </w:p>
    <w:p>
      <w:pPr>
        <w:ind w:firstLine="315"/>
        <w:spacing w:line="440" w:lineRule="exact"/>
        <w:rPr>
          <w:rFonts w:hint="eastAsia" w:ascii="宋体" w:hAnsi="宋体" w:cs="宋体"/>
          <w:szCs w:val="21"/>
        </w:rPr>
      </w:pPr>
      <w:r>
        <w:rPr>
          <w:rFonts w:hint="eastAsia" w:ascii="宋体" w:hAnsi="宋体" w:cs="宋体"/>
          <w:szCs w:val="21"/>
        </w:rPr>
        <w:t xml:space="preserve">24.4.2按照招标文件规定的评标办法和评标标准进行评标，对评审意见承担个人责任；</w:t>
      </w:r>
      <w:r/>
    </w:p>
    <w:p>
      <w:pPr>
        <w:ind w:firstLine="315"/>
        <w:spacing w:line="440" w:lineRule="exact"/>
        <w:rPr>
          <w:rFonts w:hint="eastAsia" w:ascii="宋体" w:hAnsi="宋体" w:cs="宋体"/>
          <w:szCs w:val="21"/>
        </w:rPr>
      </w:pPr>
      <w:r>
        <w:rPr>
          <w:rFonts w:hint="eastAsia" w:ascii="宋体" w:hAnsi="宋体" w:cs="宋体"/>
          <w:szCs w:val="21"/>
        </w:rPr>
        <w:t xml:space="preserve">24.4.3对评标过程和结果，以及投标人的商业秘密保密；</w:t>
      </w:r>
      <w:r/>
    </w:p>
    <w:p>
      <w:pPr>
        <w:ind w:firstLine="315"/>
        <w:spacing w:line="440" w:lineRule="exact"/>
        <w:rPr>
          <w:rFonts w:hint="eastAsia" w:ascii="宋体" w:hAnsi="宋体" w:cs="宋体"/>
          <w:szCs w:val="21"/>
        </w:rPr>
      </w:pPr>
      <w:r>
        <w:rPr>
          <w:rFonts w:hint="eastAsia" w:ascii="宋体" w:hAnsi="宋体" w:cs="宋体"/>
          <w:szCs w:val="21"/>
        </w:rPr>
        <w:t xml:space="preserve">24.4.4参与评标报告的起草；</w:t>
      </w:r>
      <w:r/>
    </w:p>
    <w:p>
      <w:pPr>
        <w:ind w:firstLine="315"/>
        <w:spacing w:line="440" w:lineRule="exact"/>
        <w:rPr>
          <w:rFonts w:hint="eastAsia" w:ascii="宋体" w:hAnsi="宋体" w:cs="宋体"/>
          <w:szCs w:val="21"/>
        </w:rPr>
      </w:pPr>
      <w:r>
        <w:rPr>
          <w:rFonts w:hint="eastAsia" w:ascii="宋体" w:hAnsi="宋体" w:cs="宋体"/>
          <w:szCs w:val="21"/>
        </w:rPr>
        <w:t xml:space="preserve">24.4.5配合采购人和采购代理机构答复投标供应商提出的质疑；</w:t>
      </w:r>
      <w:r/>
    </w:p>
    <w:p>
      <w:pPr>
        <w:ind w:firstLine="315"/>
        <w:spacing w:line="440" w:lineRule="exact"/>
        <w:rPr>
          <w:rFonts w:hint="eastAsia" w:ascii="宋体" w:hAnsi="宋体" w:cs="宋体"/>
          <w:szCs w:val="21"/>
        </w:rPr>
      </w:pPr>
      <w:r>
        <w:rPr>
          <w:rFonts w:hint="eastAsia" w:ascii="宋体" w:hAnsi="宋体" w:cs="宋体"/>
          <w:szCs w:val="21"/>
        </w:rPr>
        <w:t xml:space="preserve">24.4.6配合相关部门的投诉处理工作；</w:t>
      </w:r>
      <w:r/>
    </w:p>
    <w:p>
      <w:pPr>
        <w:spacing w:line="440" w:lineRule="exact"/>
        <w:rPr>
          <w:rFonts w:hint="eastAsia" w:ascii="宋体" w:hAnsi="宋体" w:cs="宋体"/>
          <w:b/>
          <w:szCs w:val="21"/>
        </w:rPr>
      </w:pPr>
      <w:r>
        <w:rPr>
          <w:rFonts w:hint="eastAsia" w:ascii="宋体" w:hAnsi="宋体" w:cs="宋体"/>
          <w:b/>
          <w:szCs w:val="21"/>
        </w:rPr>
        <w:t xml:space="preserve">25. 评标内容的保密</w:t>
      </w:r>
      <w:r/>
    </w:p>
    <w:p>
      <w:pPr>
        <w:ind w:firstLine="315"/>
        <w:spacing w:line="440" w:lineRule="exact"/>
        <w:rPr>
          <w:rFonts w:hint="eastAsia" w:ascii="宋体" w:hAnsi="宋体" w:cs="宋体"/>
          <w:szCs w:val="21"/>
        </w:rPr>
      </w:pPr>
      <w:r>
        <w:rPr>
          <w:rFonts w:hint="eastAsia" w:ascii="宋体" w:hAnsi="宋体" w:cs="宋体"/>
          <w:szCs w:val="21"/>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cs="宋体"/>
          <w:szCs w:val="21"/>
        </w:rPr>
      </w:pPr>
      <w:r>
        <w:rPr>
          <w:rFonts w:hint="eastAsia" w:ascii="宋体" w:hAnsi="宋体" w:cs="宋体"/>
          <w:szCs w:val="21"/>
        </w:rPr>
        <w:t xml:space="preserve">25.2 在投标文件的审查、澄清、评价和比较以及授予合同的过程中，投标人对采购代理机构和评标委员会成员施加影响的任何行为，都将取消其投标资格。</w:t>
      </w:r>
      <w:r/>
    </w:p>
    <w:p>
      <w:pPr>
        <w:spacing w:line="440" w:lineRule="exact"/>
        <w:rPr>
          <w:rFonts w:hint="eastAsia" w:ascii="宋体" w:hAnsi="宋体" w:cs="宋体"/>
          <w:b/>
          <w:szCs w:val="21"/>
        </w:rPr>
      </w:pPr>
      <w:r>
        <w:rPr>
          <w:rFonts w:hint="eastAsia" w:ascii="宋体" w:hAnsi="宋体" w:cs="宋体"/>
          <w:b/>
          <w:szCs w:val="21"/>
        </w:rPr>
        <w:t xml:space="preserve">26.对投标文件初审</w:t>
      </w:r>
      <w:r/>
    </w:p>
    <w:p>
      <w:pPr>
        <w:ind w:firstLine="315"/>
        <w:spacing w:line="440" w:lineRule="exact"/>
        <w:rPr>
          <w:rFonts w:hint="eastAsia" w:ascii="宋体" w:hAnsi="宋体" w:cs="宋体"/>
          <w:szCs w:val="21"/>
        </w:rPr>
      </w:pPr>
      <w:r>
        <w:rPr>
          <w:rFonts w:hint="eastAsia" w:ascii="宋体" w:hAnsi="宋体" w:cs="宋体"/>
          <w:szCs w:val="21"/>
        </w:rPr>
        <w:t xml:space="preserve">26.1投标文件初审分为资格性检查和符合性检查。</w:t>
      </w:r>
      <w:r/>
    </w:p>
    <w:p>
      <w:pPr>
        <w:ind w:firstLine="315"/>
        <w:spacing w:line="440" w:lineRule="exact"/>
        <w:rPr>
          <w:rFonts w:hint="eastAsia" w:ascii="宋体" w:hAnsi="宋体" w:cs="宋体"/>
          <w:szCs w:val="21"/>
        </w:rPr>
      </w:pPr>
      <w:r>
        <w:rPr>
          <w:rFonts w:hint="eastAsia" w:ascii="宋体" w:hAnsi="宋体" w:cs="宋体"/>
          <w:szCs w:val="21"/>
        </w:rPr>
        <w:t xml:space="preserve">26.1.1资格性检查。依据法律法规和招标文件的规定，由采购人代表依法对投标文件中的资格进行审查。资格审查的结论，采购人代表以书面形式向评标委员会进行反馈。</w:t>
      </w:r>
      <w:r/>
    </w:p>
    <w:p>
      <w:pPr>
        <w:ind w:firstLine="315"/>
        <w:spacing w:line="440" w:lineRule="exact"/>
        <w:rPr>
          <w:rFonts w:hint="eastAsia" w:ascii="宋体" w:hAnsi="宋体" w:cs="宋体"/>
          <w:szCs w:val="21"/>
        </w:rPr>
      </w:pPr>
      <w:r>
        <w:rPr>
          <w:rFonts w:hint="eastAsia" w:ascii="宋体" w:hAnsi="宋体" w:cs="宋体"/>
          <w:szCs w:val="21"/>
        </w:rPr>
        <w:t xml:space="preserve">26.1.2 </w:t>
      </w:r>
      <w:r>
        <w:rPr>
          <w:rFonts w:hint="eastAsia" w:ascii="宋体" w:hAnsi="宋体" w:cs="宋体"/>
          <w:szCs w:val="21"/>
          <w:lang w:val="zh-CN"/>
        </w:rPr>
        <w:t xml:space="preserve">关于信用记录查询</w:t>
      </w:r>
      <w:r>
        <w:rPr>
          <w:rFonts w:hint="eastAsia" w:ascii="宋体" w:hAnsi="宋体" w:cs="宋体"/>
          <w:szCs w:val="21"/>
        </w:rPr>
        <w:t xml:space="preserve">：</w:t>
      </w:r>
      <w:r/>
    </w:p>
    <w:p>
      <w:pPr>
        <w:ind w:firstLine="505"/>
        <w:spacing w:line="440" w:lineRule="exact"/>
        <w:rPr>
          <w:rFonts w:hint="eastAsia" w:ascii="宋体" w:hAnsi="宋体" w:cs="宋体"/>
          <w:szCs w:val="21"/>
        </w:rPr>
      </w:pPr>
      <w:r>
        <w:rPr>
          <w:rFonts w:hint="eastAsia" w:ascii="宋体" w:hAnsi="宋体" w:cs="宋体"/>
          <w:szCs w:val="21"/>
          <w:lang w:val="zh-CN"/>
        </w:rPr>
        <w:t xml:space="preserve">根据政府采购法及相关法规</w:t>
      </w:r>
      <w:r>
        <w:rPr>
          <w:rFonts w:hint="eastAsia" w:ascii="宋体" w:hAnsi="宋体" w:cs="宋体"/>
          <w:szCs w:val="21"/>
        </w:rPr>
        <w:t xml:space="preserve">，</w:t>
      </w:r>
      <w:r>
        <w:rPr>
          <w:rFonts w:hint="eastAsia" w:ascii="宋体" w:hAnsi="宋体" w:cs="宋体"/>
          <w:szCs w:val="21"/>
          <w:lang w:val="zh-CN"/>
        </w:rPr>
        <w:t xml:space="preserve">以及《国务院关于建立完善守信联合激励和失信联合惩戒制度加快推进社会诚信建设的指导意见》</w:t>
      </w:r>
      <w:r>
        <w:rPr>
          <w:rFonts w:hint="eastAsia" w:ascii="宋体" w:hAnsi="宋体" w:cs="宋体"/>
          <w:szCs w:val="21"/>
        </w:rPr>
        <w:t xml:space="preserve">（</w:t>
      </w:r>
      <w:r>
        <w:rPr>
          <w:rFonts w:hint="eastAsia" w:ascii="宋体" w:hAnsi="宋体" w:cs="宋体"/>
          <w:szCs w:val="21"/>
          <w:lang w:val="zh-CN"/>
        </w:rPr>
        <w:t xml:space="preserve">国发〔</w:t>
      </w:r>
      <w:r>
        <w:rPr>
          <w:rFonts w:hint="eastAsia" w:ascii="宋体" w:hAnsi="宋体" w:cs="宋体"/>
          <w:szCs w:val="21"/>
        </w:rPr>
        <w:t xml:space="preserve">2016</w:t>
      </w:r>
      <w:r>
        <w:rPr>
          <w:rFonts w:hint="eastAsia" w:ascii="宋体" w:hAnsi="宋体" w:cs="宋体"/>
          <w:szCs w:val="21"/>
          <w:lang w:val="zh-CN"/>
        </w:rPr>
        <w:t xml:space="preserve">〕</w:t>
      </w:r>
      <w:r>
        <w:rPr>
          <w:rFonts w:hint="eastAsia" w:ascii="宋体" w:hAnsi="宋体" w:cs="宋体"/>
          <w:szCs w:val="21"/>
        </w:rPr>
        <w:t xml:space="preserve">33</w:t>
      </w:r>
      <w:r>
        <w:rPr>
          <w:rFonts w:hint="eastAsia" w:ascii="宋体" w:hAnsi="宋体" w:cs="宋体"/>
          <w:szCs w:val="21"/>
          <w:lang w:val="zh-CN"/>
        </w:rPr>
        <w:t xml:space="preserve">号</w:t>
      </w:r>
      <w:r>
        <w:rPr>
          <w:rFonts w:hint="eastAsia" w:ascii="宋体" w:hAnsi="宋体" w:cs="宋体"/>
          <w:szCs w:val="21"/>
        </w:rPr>
        <w:t xml:space="preserve">）</w:t>
      </w:r>
      <w:r>
        <w:rPr>
          <w:rFonts w:hint="eastAsia" w:ascii="宋体" w:hAnsi="宋体" w:cs="宋体"/>
          <w:szCs w:val="21"/>
          <w:lang w:val="zh-CN"/>
        </w:rPr>
        <w:t xml:space="preserve">《财政部关于在政府采购活动中查询及使用信用记录有关问题的通知》</w:t>
      </w:r>
      <w:r>
        <w:rPr>
          <w:rFonts w:hint="eastAsia" w:ascii="宋体" w:hAnsi="宋体" w:cs="宋体"/>
          <w:szCs w:val="21"/>
        </w:rPr>
        <w:t xml:space="preserve">（</w:t>
      </w:r>
      <w:r>
        <w:rPr>
          <w:rFonts w:hint="eastAsia" w:ascii="宋体" w:hAnsi="宋体" w:cs="宋体"/>
          <w:szCs w:val="21"/>
          <w:lang w:val="zh-CN"/>
        </w:rPr>
        <w:t xml:space="preserve">财库</w:t>
      </w:r>
      <w:r>
        <w:rPr>
          <w:rFonts w:hint="eastAsia" w:ascii="宋体" w:hAnsi="宋体" w:cs="宋体"/>
          <w:szCs w:val="21"/>
        </w:rPr>
        <w:t xml:space="preserve">（2016）125）</w:t>
      </w:r>
      <w:r>
        <w:rPr>
          <w:rFonts w:hint="eastAsia" w:ascii="宋体" w:hAnsi="宋体" w:cs="宋体"/>
          <w:szCs w:val="21"/>
          <w:lang w:val="zh-CN"/>
        </w:rPr>
        <w:t xml:space="preserve">文件规定</w:t>
      </w:r>
      <w:r>
        <w:rPr>
          <w:rFonts w:hint="eastAsia" w:ascii="宋体" w:hAnsi="宋体" w:cs="宋体"/>
          <w:szCs w:val="21"/>
        </w:rPr>
        <w:t xml:space="preserve">，</w:t>
      </w:r>
      <w:r>
        <w:rPr>
          <w:rFonts w:hint="eastAsia" w:ascii="宋体" w:hAnsi="宋体" w:cs="宋体"/>
          <w:szCs w:val="21"/>
          <w:lang w:val="zh-CN"/>
        </w:rPr>
        <w:t xml:space="preserve">将在</w:t>
      </w:r>
      <w:r>
        <w:rPr>
          <w:rFonts w:hint="eastAsia" w:ascii="宋体" w:hAnsi="宋体" w:cs="宋体"/>
          <w:szCs w:val="21"/>
        </w:rPr>
        <w:t xml:space="preserve">“</w:t>
      </w:r>
      <w:r>
        <w:rPr>
          <w:rFonts w:hint="eastAsia" w:ascii="宋体" w:hAnsi="宋体" w:cs="宋体"/>
          <w:szCs w:val="21"/>
          <w:lang w:val="zh-CN"/>
        </w:rPr>
        <w:t xml:space="preserve">信用中国</w:t>
      </w:r>
      <w:r>
        <w:rPr>
          <w:rFonts w:hint="eastAsia" w:ascii="宋体" w:hAnsi="宋体" w:cs="宋体"/>
          <w:szCs w:val="21"/>
        </w:rPr>
        <w:t xml:space="preserve">”</w:t>
      </w:r>
      <w:r>
        <w:rPr>
          <w:rFonts w:hint="eastAsia" w:ascii="宋体" w:hAnsi="宋体" w:cs="宋体"/>
          <w:szCs w:val="21"/>
          <w:lang w:val="zh-CN"/>
        </w:rPr>
        <w:t xml:space="preserve">网站</w:t>
      </w:r>
      <w:r>
        <w:rPr>
          <w:rFonts w:hint="eastAsia" w:ascii="宋体" w:hAnsi="宋体" w:cs="宋体"/>
          <w:szCs w:val="21"/>
        </w:rPr>
        <w:t xml:space="preserve">（www.creditchina.gov.cn）</w:t>
      </w:r>
      <w:r>
        <w:rPr>
          <w:rFonts w:hint="eastAsia" w:ascii="宋体" w:hAnsi="宋体" w:cs="宋体"/>
          <w:szCs w:val="21"/>
          <w:lang w:val="zh-CN"/>
        </w:rPr>
        <w:t xml:space="preserve">对供应商进行信用查询</w:t>
      </w:r>
      <w:r>
        <w:rPr>
          <w:rFonts w:hint="eastAsia" w:ascii="宋体" w:hAnsi="宋体" w:cs="宋体"/>
          <w:szCs w:val="21"/>
        </w:rPr>
        <w:t xml:space="preserve">，</w:t>
      </w:r>
      <w:r>
        <w:rPr>
          <w:rFonts w:hint="eastAsia" w:ascii="宋体" w:hAnsi="宋体" w:cs="宋体"/>
          <w:szCs w:val="21"/>
          <w:lang w:val="zh-CN"/>
        </w:rPr>
        <w:t xml:space="preserve">以确定投标人是否具备投标资格</w:t>
      </w:r>
      <w:r>
        <w:rPr>
          <w:rFonts w:hint="eastAsia" w:ascii="宋体" w:hAnsi="宋体" w:cs="宋体"/>
          <w:szCs w:val="21"/>
        </w:rPr>
        <w:t xml:space="preserve">,</w:t>
      </w:r>
      <w:r>
        <w:rPr>
          <w:rFonts w:hint="eastAsia" w:ascii="宋体" w:hAnsi="宋体" w:cs="宋体"/>
          <w:szCs w:val="21"/>
          <w:lang w:val="zh-CN"/>
        </w:rPr>
        <w:t xml:space="preserve">查询结果留存并归档。</w:t>
      </w:r>
      <w:r/>
    </w:p>
    <w:p>
      <w:pPr>
        <w:ind w:firstLine="315"/>
        <w:spacing w:line="440" w:lineRule="exact"/>
        <w:rPr>
          <w:rFonts w:hint="eastAsia" w:ascii="宋体" w:hAnsi="宋体" w:cs="宋体"/>
          <w:szCs w:val="21"/>
        </w:rPr>
      </w:pPr>
      <w:r>
        <w:rPr>
          <w:rFonts w:hint="eastAsia" w:ascii="宋体" w:hAnsi="宋体" w:cs="宋体"/>
          <w:szCs w:val="21"/>
        </w:rPr>
        <w:t xml:space="preserve">（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315"/>
        <w:spacing w:line="440" w:lineRule="exact"/>
        <w:rPr>
          <w:rFonts w:hint="eastAsia" w:ascii="宋体" w:hAnsi="宋体" w:cs="宋体"/>
          <w:szCs w:val="21"/>
        </w:rPr>
      </w:pPr>
      <w:r>
        <w:rPr>
          <w:rFonts w:hint="eastAsia" w:ascii="宋体" w:hAnsi="宋体" w:cs="宋体"/>
          <w:szCs w:val="21"/>
        </w:rPr>
        <w:t xml:space="preserve">（2）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315"/>
        <w:spacing w:line="440" w:lineRule="exact"/>
        <w:rPr>
          <w:rFonts w:hint="eastAsia" w:ascii="宋体" w:hAnsi="宋体" w:cs="宋体"/>
          <w:szCs w:val="21"/>
        </w:rPr>
      </w:pPr>
      <w:r>
        <w:rPr>
          <w:rFonts w:hint="eastAsia" w:ascii="宋体" w:hAnsi="宋体" w:cs="宋体"/>
          <w:szCs w:val="21"/>
        </w:rPr>
        <w:t xml:space="preserve">（3）供应商若在经营活动中受到罚款的，请提供相关地方、部门对较大数额认定标准的证明材料，与投标文件一并提交。若无法提供，则可能承担响应无效等相应不利后果。</w:t>
      </w:r>
      <w:r/>
    </w:p>
    <w:p>
      <w:pPr>
        <w:ind w:firstLine="315"/>
        <w:spacing w:line="440" w:lineRule="exact"/>
        <w:rPr>
          <w:rFonts w:hint="eastAsia" w:ascii="宋体" w:hAnsi="宋体" w:cs="宋体"/>
          <w:szCs w:val="21"/>
          <w:lang w:val="zh-CN"/>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315"/>
        <w:spacing w:line="440" w:lineRule="exact"/>
        <w:rPr>
          <w:rFonts w:hint="eastAsia" w:ascii="宋体" w:hAnsi="宋体" w:cs="宋体"/>
          <w:szCs w:val="21"/>
        </w:rPr>
      </w:pPr>
      <w:r>
        <w:rPr>
          <w:rFonts w:hint="eastAsia" w:ascii="宋体" w:hAnsi="宋体" w:cs="宋体"/>
          <w:szCs w:val="21"/>
        </w:rPr>
        <w:t xml:space="preserve">26.1.3符合性检查。依据招标文件的规定，由评标委员会从投标文件的有效性、完整性和对招标文件的响应程度进行审查，以确定是否对招标文件的实质性要求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315"/>
        <w:spacing w:line="440" w:lineRule="exact"/>
        <w:rPr>
          <w:rFonts w:hint="eastAsia" w:ascii="宋体" w:hAnsi="宋体" w:cs="宋体"/>
          <w:szCs w:val="21"/>
        </w:rPr>
      </w:pPr>
      <w:r>
        <w:rPr>
          <w:rFonts w:hint="eastAsia" w:ascii="宋体" w:hAnsi="宋体" w:cs="宋体"/>
          <w:szCs w:val="21"/>
        </w:rPr>
        <w:t xml:space="preserve">26.1.4未通过资格审查或符合性审查的投标人，代理机构将在苏</w:t>
      </w:r>
      <w:r>
        <w:rPr>
          <w:rFonts w:hint="eastAsia" w:ascii="宋体" w:hAnsi="宋体" w:cs="宋体"/>
          <w:szCs w:val="21"/>
        </w:rPr>
        <w:t xml:space="preserve">采云</w:t>
      </w:r>
      <w:r>
        <w:rPr>
          <w:rFonts w:hint="eastAsia" w:ascii="宋体" w:hAnsi="宋体" w:cs="宋体"/>
          <w:szCs w:val="21"/>
        </w:rPr>
        <w:t xml:space="preserve">系统中告知未通过资格审查或符合性审查的原因，评审结束后，代理机构将不再告知未通过资格审查或符合性审查的原因。</w:t>
      </w:r>
      <w:r/>
    </w:p>
    <w:p>
      <w:pPr>
        <w:ind w:firstLine="315"/>
        <w:spacing w:line="440" w:lineRule="exact"/>
        <w:rPr>
          <w:rFonts w:hint="eastAsia" w:ascii="宋体" w:hAnsi="宋体" w:cs="宋体"/>
          <w:szCs w:val="21"/>
        </w:rPr>
      </w:pPr>
      <w:r>
        <w:rPr>
          <w:rFonts w:hint="eastAsia" w:ascii="宋体" w:hAnsi="宋体" w:cs="宋体"/>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26.2.1投标人的投标文件未按照本须知规定制作的；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26.2.2未按规定提交资格文件或资格文件不符合招标要求的；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26.2.3与招标文件有重大偏离；</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26.2.4投标人拒绝修正错误；</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26.2.5投标人的报价是选择性的；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26.2.6投标人的报价只投了部分内容；</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26.2.7投标人的投标文件出现了评标委员会认为不应当雷同的情况；</w:t>
      </w:r>
      <w:r/>
    </w:p>
    <w:p>
      <w:pPr>
        <w:ind w:firstLine="315"/>
        <w:spacing w:line="440" w:lineRule="exact"/>
        <w:rPr>
          <w:rFonts w:hint="eastAsia" w:ascii="宋体" w:hAnsi="宋体" w:cs="宋体"/>
          <w:szCs w:val="21"/>
        </w:rPr>
      </w:pPr>
      <w:r>
        <w:rPr>
          <w:rFonts w:hint="eastAsia" w:ascii="宋体" w:hAnsi="宋体" w:cs="宋体"/>
          <w:szCs w:val="21"/>
          <w:lang w:val="zh-CN"/>
        </w:rPr>
        <w:t xml:space="preserve">26.2.8其他被</w:t>
      </w:r>
      <w:r>
        <w:rPr>
          <w:rFonts w:hint="eastAsia" w:ascii="宋体" w:hAnsi="宋体" w:cs="宋体"/>
          <w:szCs w:val="21"/>
        </w:rPr>
        <w:t xml:space="preserve">评标委员会</w:t>
      </w:r>
      <w:r>
        <w:rPr>
          <w:rFonts w:hint="eastAsia" w:ascii="宋体" w:hAnsi="宋体" w:cs="宋体"/>
          <w:szCs w:val="21"/>
          <w:lang w:val="zh-CN"/>
        </w:rPr>
        <w:t xml:space="preserve">认定无效的情况。</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26.3在详细评标之前，</w:t>
      </w:r>
      <w:r>
        <w:rPr>
          <w:rFonts w:hint="eastAsia" w:ascii="宋体" w:hAnsi="宋体" w:cs="宋体"/>
          <w:szCs w:val="21"/>
        </w:rPr>
        <w:t xml:space="preserve">评标委员会</w:t>
      </w:r>
      <w:r>
        <w:rPr>
          <w:rFonts w:hint="eastAsia" w:ascii="宋体" w:hAnsi="宋体" w:cs="宋体"/>
          <w:szCs w:val="21"/>
          <w:lang w:val="zh-CN"/>
        </w:rPr>
        <w:t xml:space="preserve">将首先审查每份投标文件是否实质响应了招标文件的要求。实质上响应的投标应该是与招标文件的全部条款、条件和规格相符，没有重大偏离或保留。</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上响应要求的投标人的竞争地位产生不公正的影响。</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26.5 如果投标文件实质上没有响应招标文件的要求，评标委员会将予以拒绝，投标人不得通过修改或撤销不符合要求的偏离或保留而使其投标成为实质性响应的投标。</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26.6</w:t>
      </w:r>
      <w:r>
        <w:rPr>
          <w:rFonts w:hint="eastAsia" w:ascii="宋体" w:hAnsi="宋体" w:cs="宋体"/>
          <w:szCs w:val="21"/>
        </w:rPr>
        <w:t xml:space="preserve">评标委员会</w:t>
      </w:r>
      <w:r>
        <w:rPr>
          <w:rFonts w:hint="eastAsia" w:ascii="宋体" w:hAnsi="宋体" w:cs="宋体"/>
          <w:szCs w:val="21"/>
          <w:lang w:val="zh-CN"/>
        </w:rPr>
        <w:t xml:space="preserve">将对确定为实质性响应的投标进行进一步审核，确定其是否有计算上或累加上的算术错误，修正错误的原则如下：</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（1）投标文件中开标一览表内容与投标文件中相应内容不一致的，以开标一览表为准。</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（2）大写金额和小写金额不一致的，以大写金额为准。</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（3）单价金额小数点或者百分比有明显错位的，以开标一览表的总价为准，并修改单价。</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（4）总价金额与按单价汇总金额不一致的，以单价金额计算结果为准。</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p>
    <w:p>
      <w:pPr>
        <w:ind w:firstLine="315"/>
        <w:spacing w:line="440" w:lineRule="exact"/>
        <w:rPr>
          <w:rFonts w:hint="eastAsia" w:ascii="宋体" w:hAnsi="宋体" w:cs="宋体"/>
          <w:szCs w:val="21"/>
        </w:rPr>
      </w:pPr>
      <w:r>
        <w:rPr>
          <w:rFonts w:hint="eastAsia" w:ascii="宋体" w:hAnsi="宋体" w:cs="宋体"/>
          <w:szCs w:val="21"/>
        </w:rPr>
        <w:t xml:space="preserve">26.7评标委员会将按上述修正错误的方法调整投标文件中的投标报价，并通过苏</w:t>
      </w:r>
      <w:r>
        <w:rPr>
          <w:rFonts w:hint="eastAsia" w:ascii="宋体" w:hAnsi="宋体" w:cs="宋体"/>
          <w:szCs w:val="21"/>
        </w:rPr>
        <w:t xml:space="preserve">采云</w:t>
      </w:r>
      <w:r>
        <w:rPr>
          <w:rFonts w:hint="eastAsia" w:ascii="宋体" w:hAnsi="宋体" w:cs="宋体"/>
          <w:szCs w:val="21"/>
        </w:rPr>
        <w:t xml:space="preserve">系统告知投标人，调整后的价格应对投标人具有约束力。如果投标人不接受修正后的价格，则其投标将被拒绝。</w:t>
      </w:r>
      <w:r/>
    </w:p>
    <w:p>
      <w:pPr>
        <w:ind w:firstLine="315"/>
        <w:spacing w:line="440" w:lineRule="exact"/>
        <w:rPr>
          <w:rFonts w:hint="eastAsia" w:ascii="宋体" w:hAnsi="宋体" w:cs="宋体"/>
          <w:szCs w:val="21"/>
        </w:rPr>
      </w:pPr>
      <w:r>
        <w:rPr>
          <w:rFonts w:hint="eastAsia" w:ascii="宋体" w:hAnsi="宋体" w:cs="宋体"/>
          <w:szCs w:val="21"/>
        </w:rPr>
        <w:t xml:space="preserve">26.8投标人在开、评标全过程中应保持通讯畅通，及时登录苏</w:t>
      </w:r>
      <w:r>
        <w:rPr>
          <w:rFonts w:hint="eastAsia" w:ascii="宋体" w:hAnsi="宋体" w:cs="宋体"/>
          <w:szCs w:val="21"/>
        </w:rPr>
        <w:t xml:space="preserve">采云</w:t>
      </w:r>
      <w:r>
        <w:rPr>
          <w:rFonts w:hint="eastAsia" w:ascii="宋体" w:hAnsi="宋体" w:cs="宋体"/>
          <w:szCs w:val="21"/>
        </w:rPr>
        <w:t xml:space="preserve">系统查阅、答复相关信息。</w:t>
      </w:r>
      <w:r/>
    </w:p>
    <w:p>
      <w:pPr>
        <w:ind w:firstLine="316"/>
        <w:spacing w:line="440" w:lineRule="exact"/>
        <w:rPr>
          <w:rFonts w:hint="eastAsia" w:ascii="宋体" w:hAnsi="宋体" w:cs="宋体"/>
          <w:b/>
          <w:bCs/>
          <w:szCs w:val="21"/>
        </w:rPr>
      </w:pPr>
      <w:r>
        <w:rPr>
          <w:rFonts w:hint="eastAsia" w:ascii="宋体" w:hAnsi="宋体" w:cs="宋体"/>
          <w:b/>
          <w:bCs/>
          <w:szCs w:val="21"/>
          <w:lang w:val="zh-CN"/>
        </w:rPr>
        <w:t xml:space="preserve">26.</w:t>
      </w:r>
      <w:r>
        <w:rPr>
          <w:rFonts w:hint="eastAsia" w:ascii="宋体" w:hAnsi="宋体" w:cs="宋体"/>
          <w:b/>
          <w:bCs/>
          <w:szCs w:val="21"/>
        </w:rPr>
        <w:t xml:space="preserve">9</w:t>
      </w:r>
      <w:r>
        <w:rPr>
          <w:rFonts w:hint="eastAsia" w:ascii="宋体" w:hAnsi="宋体" w:cs="宋体"/>
          <w:b/>
          <w:szCs w:val="21"/>
          <w:lang w:val="zh-CN"/>
        </w:rPr>
        <w:t xml:space="preserve">异常低价投标审查</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26.9.1供应商的报价出现下列情形之一的，评标委员会应当启动异常低价投标（响应）审查程序：</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（1）投标（响应）报价低于全部通过符合性审查供应商投标（响应）报价平均值</w:t>
      </w:r>
      <w:r>
        <w:rPr>
          <w:rFonts w:hint="eastAsia" w:ascii="宋体" w:hAnsi="宋体" w:cs="宋体"/>
          <w:b/>
          <w:bCs/>
          <w:szCs w:val="21"/>
          <w:lang w:val="zh-CN"/>
        </w:rPr>
        <w:t xml:space="preserve">65</w:t>
      </w:r>
      <w:r>
        <w:rPr>
          <w:rFonts w:hint="eastAsia" w:ascii="宋体" w:hAnsi="宋体" w:cs="宋体"/>
          <w:b/>
          <w:bCs/>
          <w:szCs w:val="21"/>
          <w:lang w:val="zh-CN"/>
        </w:rPr>
        <w:t xml:space="preserve">%的，即投标（响应）报价&lt;全部通过符合性审查供应商投标（响应）报价平均值×</w:t>
      </w:r>
      <w:r>
        <w:rPr>
          <w:rFonts w:hint="eastAsia" w:ascii="宋体" w:hAnsi="宋体" w:cs="宋体"/>
          <w:b/>
          <w:bCs/>
          <w:szCs w:val="21"/>
          <w:lang w:val="zh-CN"/>
        </w:rPr>
        <w:t xml:space="preserve">65</w:t>
      </w:r>
      <w:r>
        <w:rPr>
          <w:rFonts w:hint="eastAsia" w:ascii="宋体" w:hAnsi="宋体" w:cs="宋体"/>
          <w:b/>
          <w:bCs/>
          <w:szCs w:val="21"/>
          <w:lang w:val="zh-CN"/>
        </w:rPr>
        <w:t xml:space="preserve">%；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（2）投标（响应）报价低于通过符合性审查的次低报价供应商投标（响应）报价</w:t>
      </w:r>
      <w:r>
        <w:rPr>
          <w:rFonts w:hint="eastAsia" w:ascii="宋体" w:hAnsi="宋体" w:cs="宋体"/>
          <w:b/>
          <w:bCs/>
          <w:szCs w:val="21"/>
          <w:lang w:val="zh-CN"/>
        </w:rPr>
        <w:t xml:space="preserve">65</w:t>
      </w:r>
      <w:r>
        <w:rPr>
          <w:rFonts w:hint="eastAsia" w:ascii="宋体" w:hAnsi="宋体" w:cs="宋体"/>
          <w:b/>
          <w:bCs/>
          <w:szCs w:val="21"/>
          <w:lang w:val="zh-CN"/>
        </w:rPr>
        <w:t xml:space="preserve">%的，即投标（响应）报价&lt;通过符合性审查的次低报价供应商投标（响应）报价×</w:t>
      </w:r>
      <w:r>
        <w:rPr>
          <w:rFonts w:hint="eastAsia" w:ascii="宋体" w:hAnsi="宋体" w:cs="宋体"/>
          <w:b/>
          <w:bCs/>
          <w:szCs w:val="21"/>
          <w:lang w:val="zh-CN"/>
        </w:rPr>
        <w:t xml:space="preserve">65</w:t>
      </w:r>
      <w:r>
        <w:rPr>
          <w:rFonts w:hint="eastAsia" w:ascii="宋体" w:hAnsi="宋体" w:cs="宋体"/>
          <w:b/>
          <w:bCs/>
          <w:szCs w:val="21"/>
          <w:lang w:val="zh-CN"/>
        </w:rPr>
        <w:t xml:space="preserve">%；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（3）投标（响应）报价低于采购项目最高限价</w:t>
      </w:r>
      <w:r>
        <w:rPr>
          <w:rFonts w:hint="eastAsia" w:ascii="宋体" w:hAnsi="宋体" w:cs="宋体"/>
          <w:b/>
          <w:bCs/>
          <w:szCs w:val="21"/>
          <w:lang w:val="zh-CN"/>
        </w:rPr>
        <w:t xml:space="preserve">65</w:t>
      </w:r>
      <w:r>
        <w:rPr>
          <w:rFonts w:hint="eastAsia" w:ascii="宋体" w:hAnsi="宋体" w:cs="宋体"/>
          <w:b/>
          <w:bCs/>
          <w:szCs w:val="21"/>
          <w:lang w:val="zh-CN"/>
        </w:rPr>
        <w:t xml:space="preserve">%的，即投标（响应）报价&lt;采购项目最高限价×</w:t>
      </w:r>
      <w:r>
        <w:rPr>
          <w:rFonts w:hint="eastAsia" w:ascii="宋体" w:hAnsi="宋体" w:cs="宋体"/>
          <w:b/>
          <w:bCs/>
          <w:szCs w:val="21"/>
          <w:lang w:val="zh-CN"/>
        </w:rPr>
        <w:t xml:space="preserve">65</w:t>
      </w:r>
      <w:r>
        <w:rPr>
          <w:rFonts w:hint="eastAsia" w:ascii="宋体" w:hAnsi="宋体" w:cs="宋体"/>
          <w:b/>
          <w:bCs/>
          <w:szCs w:val="21"/>
          <w:lang w:val="zh-CN"/>
        </w:rPr>
        <w:t xml:space="preserve">%；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（4）评标委员会基于专业判断，认为供应商报价过低，有可能影响产品质量或者不能诚信履约的其他情形。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26.9.2评标委员会启动异常低价投标（响应）审查后，应当要求相关供应商在评审现场合理的时间内对投标（响应）价格</w:t>
      </w:r>
      <w:r>
        <w:rPr>
          <w:rFonts w:hint="eastAsia" w:ascii="宋体" w:hAnsi="宋体" w:cs="宋体"/>
          <w:b/>
          <w:bCs/>
          <w:szCs w:val="21"/>
          <w:lang w:val="zh-CN"/>
        </w:rPr>
        <w:t xml:space="preserve">作出</w:t>
      </w:r>
      <w:r>
        <w:rPr>
          <w:rFonts w:hint="eastAsia" w:ascii="宋体" w:hAnsi="宋体" w:cs="宋体"/>
          <w:b/>
          <w:bCs/>
          <w:szCs w:val="21"/>
          <w:lang w:val="zh-CN"/>
        </w:rPr>
        <w:t xml:space="preserve">解释，提供项目具体成本测算等与报价合理性相关的书面说明及必要的证明材料，包括但不限于原材料成本、人工成本、制造费用等，给予相关供应商的合理时间一般不少于</w:t>
      </w:r>
      <w:bookmarkStart w:id="8" w:name="OLE_LINK18"/>
      <w:r>
        <w:rPr>
          <w:rFonts w:hint="eastAsia" w:ascii="宋体" w:hAnsi="宋体" w:cs="宋体"/>
          <w:b/>
          <w:bCs/>
          <w:szCs w:val="21"/>
          <w:lang w:val="zh-CN"/>
        </w:rPr>
        <w:t xml:space="preserve">30分钟</w:t>
      </w:r>
      <w:bookmarkEnd w:id="8"/>
      <w:r>
        <w:rPr>
          <w:rFonts w:hint="eastAsia" w:ascii="宋体" w:hAnsi="宋体" w:cs="宋体"/>
          <w:b/>
          <w:bCs/>
          <w:szCs w:val="21"/>
          <w:lang w:val="zh-CN"/>
        </w:rPr>
        <w:t xml:space="preserve">。其中，属于26.9.1第（3）项情形，若供应商已随投标（响应）文件一并提交相关书面说明及必要的证明材料的，在评审现场可不再重复提交。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26.9.3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r/>
    </w:p>
    <w:p>
      <w:pPr>
        <w:ind w:firstLine="316"/>
        <w:spacing w:line="440" w:lineRule="exact"/>
        <w:rPr>
          <w:rFonts w:hint="eastAsia" w:ascii="宋体" w:hAnsi="宋体" w:cs="宋体"/>
          <w:szCs w:val="21"/>
          <w:lang w:val="zh-CN"/>
        </w:rPr>
      </w:pPr>
      <w:r>
        <w:rPr>
          <w:rFonts w:hint="eastAsia" w:ascii="宋体" w:hAnsi="宋体" w:cs="宋体"/>
          <w:b/>
          <w:bCs/>
          <w:szCs w:val="21"/>
          <w:lang w:val="zh-CN"/>
        </w:rPr>
        <w:t xml:space="preserve">异常低价投标（响应）审查的启动原因、审查意见和审查结果应当在评审报告中记录，并随供应商提供的相关书面说明及证明材料一并归档。</w:t>
      </w:r>
      <w:r/>
    </w:p>
    <w:p>
      <w:pPr>
        <w:ind w:firstLine="315"/>
        <w:spacing w:line="440" w:lineRule="exact"/>
        <w:rPr>
          <w:rFonts w:hint="eastAsia" w:ascii="宋体" w:hAnsi="宋体" w:cs="宋体"/>
          <w:szCs w:val="21"/>
        </w:rPr>
      </w:pPr>
      <w:r>
        <w:rPr>
          <w:rFonts w:hint="eastAsia" w:ascii="宋体" w:hAnsi="宋体" w:cs="宋体"/>
          <w:szCs w:val="21"/>
          <w:lang w:val="zh-CN"/>
        </w:rPr>
        <w:t xml:space="preserve">26.10</w:t>
      </w:r>
      <w:r>
        <w:rPr>
          <w:rFonts w:hint="eastAsia" w:ascii="宋体" w:hAnsi="宋体" w:cs="宋体"/>
          <w:szCs w:val="21"/>
        </w:rPr>
        <w:t xml:space="preserve">评标委员会成员对需要共同认定的事项存在争议的，应当按照少数服从多数的原则</w:t>
      </w:r>
      <w:r>
        <w:rPr>
          <w:rFonts w:hint="eastAsia" w:ascii="宋体" w:hAnsi="宋体" w:cs="宋体"/>
          <w:szCs w:val="21"/>
        </w:rPr>
        <w:t xml:space="preserve">作出</w:t>
      </w:r>
      <w:r>
        <w:rPr>
          <w:rFonts w:hint="eastAsia" w:ascii="宋体" w:hAnsi="宋体" w:cs="宋体"/>
          <w:szCs w:val="21"/>
        </w:rPr>
        <w:t xml:space="preserve">结论。持不同意见的评标委员会成员应当在评标报告上签署不同意见及理由，否则视为同意评标报告。</w:t>
      </w:r>
      <w:r/>
    </w:p>
    <w:p>
      <w:pPr>
        <w:ind w:firstLine="315"/>
        <w:spacing w:line="440" w:lineRule="exact"/>
        <w:rPr>
          <w:rFonts w:hint="eastAsia" w:ascii="宋体" w:hAnsi="宋体" w:cs="宋体"/>
          <w:szCs w:val="21"/>
        </w:rPr>
      </w:pPr>
      <w:r>
        <w:rPr>
          <w:rFonts w:hint="eastAsia" w:ascii="宋体" w:hAnsi="宋体" w:cs="宋体"/>
          <w:szCs w:val="21"/>
        </w:rPr>
        <w:t xml:space="preserve">26.11</w:t>
      </w:r>
      <w:r>
        <w:rPr>
          <w:rFonts w:hint="eastAsia" w:ascii="宋体" w:hAnsi="宋体" w:cs="宋体"/>
          <w:szCs w:val="21"/>
          <w:lang w:val="zh-CN"/>
        </w:rPr>
        <w:t xml:space="preserve">评标委员会</w:t>
      </w:r>
      <w:r>
        <w:rPr>
          <w:rFonts w:hint="eastAsia" w:ascii="宋体" w:hAnsi="宋体" w:cs="宋体"/>
          <w:szCs w:val="21"/>
        </w:rPr>
        <w:t xml:space="preserve">对投标文件的判定，只依据投标内容本身，不依靠开标后的任何外来证明。</w:t>
      </w:r>
      <w:r/>
    </w:p>
    <w:p>
      <w:pPr>
        <w:ind w:firstLine="315"/>
        <w:spacing w:line="440" w:lineRule="exact"/>
        <w:rPr>
          <w:rFonts w:hint="eastAsia" w:ascii="宋体" w:hAnsi="宋体" w:cs="宋体"/>
          <w:szCs w:val="21"/>
        </w:rPr>
      </w:pPr>
      <w:r>
        <w:rPr>
          <w:rFonts w:hint="eastAsia" w:ascii="宋体" w:hAnsi="宋体" w:cs="宋体"/>
          <w:szCs w:val="21"/>
        </w:rPr>
        <w:t xml:space="preserve">26.12</w:t>
      </w:r>
      <w:r>
        <w:rPr>
          <w:rFonts w:hint="eastAsia" w:ascii="宋体" w:hAnsi="宋体" w:cs="宋体"/>
          <w:szCs w:val="21"/>
          <w:lang w:val="zh-CN"/>
        </w:rPr>
        <w:t xml:space="preserve">评标委员会</w:t>
      </w:r>
      <w:r>
        <w:rPr>
          <w:rFonts w:hint="eastAsia" w:ascii="宋体" w:hAnsi="宋体" w:cs="宋体"/>
          <w:szCs w:val="21"/>
        </w:rPr>
        <w:t xml:space="preserve">将拒绝被确定为非实质性响应的投标，投标人不能通过修正或撤销不符之处而使其投标成为实质性响应的投标。</w:t>
      </w:r>
      <w:r/>
    </w:p>
    <w:p>
      <w:pPr>
        <w:ind w:firstLine="315"/>
        <w:spacing w:line="440" w:lineRule="exact"/>
        <w:rPr>
          <w:rFonts w:hint="eastAsia" w:ascii="宋体" w:hAnsi="宋体" w:cs="宋体"/>
          <w:szCs w:val="21"/>
        </w:rPr>
      </w:pPr>
      <w:r>
        <w:rPr>
          <w:rFonts w:hint="eastAsia" w:ascii="宋体" w:hAnsi="宋体" w:cs="宋体"/>
          <w:szCs w:val="21"/>
        </w:rPr>
        <w:t xml:space="preserve">26.13根据苏州市财政局《关于贯彻执行绿色采购、促进残疾人就业和支持监狱企业发展有关政策的通知》（苏财购（2019）10号）文件规定</w:t>
      </w:r>
      <w:r>
        <w:rPr>
          <w:rFonts w:hint="eastAsia" w:ascii="宋体" w:hAnsi="宋体" w:cs="宋体"/>
          <w:b/>
          <w:bCs/>
          <w:szCs w:val="21"/>
        </w:rPr>
        <w:t xml:space="preserve">（不涉及可忽略此条）</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p>
    <w:p>
      <w:pPr>
        <w:ind w:firstLine="315"/>
        <w:spacing w:line="440" w:lineRule="exact"/>
        <w:rPr>
          <w:rFonts w:hint="eastAsia" w:ascii="宋体" w:hAnsi="宋体" w:cs="宋体"/>
          <w:szCs w:val="21"/>
        </w:rPr>
      </w:pPr>
      <w:r>
        <w:rPr>
          <w:rFonts w:hint="eastAsia" w:ascii="宋体" w:hAnsi="宋体" w:cs="宋体"/>
          <w:szCs w:val="21"/>
        </w:rPr>
        <w:t xml:space="preserve">（2）投标人可到中国政府采购网（www.ccgp.gov.cn）查询由国家确定的认证机构出具的、处于有效期之内的节能产品、环境标志产品认证证书和提供有效截图。”</w:t>
      </w:r>
      <w:r/>
    </w:p>
    <w:p>
      <w:pPr>
        <w:spacing w:line="440" w:lineRule="exact"/>
        <w:rPr>
          <w:rFonts w:hint="eastAsia" w:ascii="宋体" w:hAnsi="宋体" w:cs="宋体"/>
          <w:b/>
          <w:szCs w:val="21"/>
        </w:rPr>
      </w:pPr>
      <w:r>
        <w:rPr>
          <w:rFonts w:hint="eastAsia" w:ascii="宋体" w:hAnsi="宋体" w:cs="宋体"/>
          <w:b/>
          <w:szCs w:val="21"/>
        </w:rPr>
        <w:t xml:space="preserve">27.投标文件的澄清</w:t>
      </w:r>
      <w:r/>
    </w:p>
    <w:p>
      <w:pPr>
        <w:ind w:firstLine="315"/>
        <w:spacing w:line="440" w:lineRule="exact"/>
        <w:rPr>
          <w:rFonts w:hint="eastAsia" w:ascii="宋体" w:hAnsi="宋体" w:cs="宋体"/>
          <w:szCs w:val="21"/>
        </w:rPr>
      </w:pPr>
      <w:r>
        <w:rPr>
          <w:rFonts w:hint="eastAsia" w:ascii="宋体" w:hAnsi="宋体" w:cs="宋体"/>
          <w:szCs w:val="21"/>
        </w:rPr>
        <w:t xml:space="preserve">27.1评标期间，评标委员会对于投标文件中含有不明确、同类问题表述不一致或者有明显文字和计算错误的内容，有权要求投标人</w:t>
      </w:r>
      <w:r>
        <w:rPr>
          <w:rFonts w:hint="eastAsia" w:ascii="宋体" w:hAnsi="宋体" w:cs="宋体"/>
          <w:szCs w:val="21"/>
        </w:rPr>
        <w:t xml:space="preserve">作出</w:t>
      </w:r>
      <w:r>
        <w:rPr>
          <w:rFonts w:hint="eastAsia" w:ascii="宋体" w:hAnsi="宋体" w:cs="宋体"/>
          <w:szCs w:val="21"/>
        </w:rPr>
        <w:t xml:space="preserve">必要的澄清、说明或者纠正。 </w:t>
      </w:r>
      <w:r/>
    </w:p>
    <w:p>
      <w:pPr>
        <w:ind w:firstLine="315"/>
        <w:spacing w:line="440" w:lineRule="exact"/>
        <w:rPr>
          <w:rFonts w:hint="eastAsia" w:ascii="宋体" w:hAnsi="宋体" w:cs="宋体"/>
          <w:szCs w:val="21"/>
        </w:rPr>
      </w:pPr>
      <w:r>
        <w:rPr>
          <w:rFonts w:hint="eastAsia" w:ascii="宋体" w:hAnsi="宋体" w:cs="宋体"/>
          <w:szCs w:val="21"/>
        </w:rPr>
        <w:t xml:space="preserve">27.2投标人的澄清、说明或者补正应当采用书面（或电子件）形式，并加盖其单位电子公章。投标人的澄清、说明或者补正不得超出投标文件的范围或者改变投标文件的实质性内容。</w:t>
      </w:r>
      <w:r/>
    </w:p>
    <w:p>
      <w:pPr>
        <w:ind w:firstLine="315"/>
        <w:spacing w:line="440" w:lineRule="exact"/>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316"/>
        <w:spacing w:line="440" w:lineRule="exact"/>
        <w:rPr>
          <w:rFonts w:hint="eastAsia" w:ascii="宋体" w:hAnsi="宋体" w:cs="宋体"/>
          <w:szCs w:val="21"/>
        </w:rPr>
      </w:pPr>
      <w:r>
        <w:rPr>
          <w:rFonts w:hint="eastAsia" w:ascii="宋体" w:hAnsi="宋体" w:cs="宋体"/>
          <w:b/>
          <w:bCs/>
          <w:szCs w:val="21"/>
        </w:rPr>
        <w:t xml:space="preserve">本项目投标人的澄清、说明或者补正采用线上澄清:评标委员会将通过“苏</w:t>
      </w:r>
      <w:r>
        <w:rPr>
          <w:rFonts w:hint="eastAsia" w:ascii="宋体" w:hAnsi="宋体" w:cs="宋体"/>
          <w:b/>
          <w:bCs/>
          <w:szCs w:val="21"/>
        </w:rPr>
        <w:t xml:space="preserve">采云</w:t>
      </w:r>
      <w:r>
        <w:rPr>
          <w:rFonts w:hint="eastAsia" w:ascii="宋体" w:hAnsi="宋体" w:cs="宋体"/>
          <w:b/>
          <w:bCs/>
          <w:szCs w:val="21"/>
        </w:rPr>
        <w:t xml:space="preserve">”系统向投标人发布“澄清要求函”，接到“澄清要求函”的投标人应当按要求在规定时间内通过“苏</w:t>
      </w:r>
      <w:r>
        <w:rPr>
          <w:rFonts w:hint="eastAsia" w:ascii="宋体" w:hAnsi="宋体" w:cs="宋体"/>
          <w:b/>
          <w:bCs/>
          <w:szCs w:val="21"/>
        </w:rPr>
        <w:t xml:space="preserve">采云</w:t>
      </w:r>
      <w:r>
        <w:rPr>
          <w:rFonts w:hint="eastAsia" w:ascii="宋体" w:hAnsi="宋体" w:cs="宋体"/>
          <w:b/>
          <w:bCs/>
          <w:szCs w:val="21"/>
        </w:rPr>
        <w:t xml:space="preserve">”系统提交“澄清响应函”并加盖CA电子公章，澄清、说明和补充的内容作为投标文件的补充部分。(此处规定时间的计算以系统中的倒计时间为准，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ind w:firstLine="316"/>
        <w:spacing w:line="440" w:lineRule="exact"/>
        <w:rPr>
          <w:rFonts w:hint="eastAsia" w:ascii="宋体" w:hAnsi="宋体" w:cs="宋体"/>
          <w:szCs w:val="21"/>
        </w:rPr>
      </w:pPr>
      <w:r>
        <w:rPr>
          <w:rFonts w:hint="eastAsia" w:ascii="宋体" w:hAnsi="宋体" w:cs="宋体"/>
          <w:szCs w:val="21"/>
        </w:rPr>
        <w:t xml:space="preserve">27.3 接到评标委员会澄清、说明和补正要求的投标人如未按规定做出澄清、说明和补正，其风险由投标人自行承担。</w:t>
      </w:r>
      <w:r/>
    </w:p>
    <w:p>
      <w:pPr>
        <w:spacing w:line="440" w:lineRule="exact"/>
        <w:rPr>
          <w:rFonts w:hint="eastAsia" w:ascii="宋体" w:hAnsi="宋体" w:cs="宋体"/>
          <w:b/>
          <w:szCs w:val="21"/>
        </w:rPr>
      </w:pPr>
      <w:r>
        <w:rPr>
          <w:rFonts w:hint="eastAsia" w:ascii="宋体" w:hAnsi="宋体" w:cs="宋体"/>
          <w:b/>
          <w:szCs w:val="21"/>
        </w:rPr>
        <w:t xml:space="preserve">28.无效投标和废标</w:t>
      </w:r>
      <w:r/>
    </w:p>
    <w:p>
      <w:pPr>
        <w:ind w:firstLine="315"/>
        <w:spacing w:line="440" w:lineRule="exact"/>
        <w:rPr>
          <w:rFonts w:hint="eastAsia" w:ascii="宋体" w:hAnsi="宋体" w:cs="宋体"/>
          <w:szCs w:val="21"/>
        </w:rPr>
      </w:pPr>
      <w:r>
        <w:rPr>
          <w:rFonts w:hint="eastAsia" w:ascii="宋体" w:hAnsi="宋体" w:cs="宋体"/>
          <w:szCs w:val="21"/>
        </w:rPr>
        <w:t xml:space="preserve">28.1投标文件属下列情况之一的，按照无效投标处理：</w:t>
      </w:r>
      <w:r/>
    </w:p>
    <w:p>
      <w:pPr>
        <w:ind w:firstLine="315"/>
        <w:spacing w:line="440" w:lineRule="exact"/>
        <w:rPr>
          <w:rFonts w:hint="eastAsia" w:ascii="宋体" w:hAnsi="宋体" w:cs="宋体"/>
          <w:szCs w:val="21"/>
        </w:rPr>
      </w:pPr>
      <w:r>
        <w:rPr>
          <w:rFonts w:hint="eastAsia" w:ascii="宋体" w:hAnsi="宋体" w:cs="宋体"/>
          <w:szCs w:val="21"/>
        </w:rPr>
        <w:t xml:space="preserve">（1）投标文件未按招标文件要求签署、盖章或电子签章的；</w:t>
      </w:r>
      <w:r/>
    </w:p>
    <w:p>
      <w:pPr>
        <w:ind w:firstLine="315"/>
        <w:spacing w:line="440" w:lineRule="exact"/>
        <w:rPr>
          <w:rFonts w:hint="eastAsia" w:ascii="宋体" w:hAnsi="宋体" w:cs="宋体"/>
          <w:szCs w:val="21"/>
        </w:rPr>
      </w:pPr>
      <w:r/>
      <w:bookmarkStart w:id="9" w:name="_Hlk229736665"/>
      <w:r>
        <w:rPr>
          <w:rFonts w:hint="eastAsia" w:ascii="宋体" w:hAnsi="宋体" w:cs="宋体"/>
          <w:szCs w:val="21"/>
        </w:rPr>
        <w:t xml:space="preserve">（2）未按规定提交资格文件或</w:t>
      </w:r>
      <w:bookmarkEnd w:id="9"/>
      <w:r>
        <w:rPr>
          <w:rFonts w:hint="eastAsia" w:ascii="宋体" w:hAnsi="宋体" w:cs="宋体"/>
          <w:szCs w:val="21"/>
        </w:rPr>
        <w:t xml:space="preserve">资格文件不符合招标要求的；</w:t>
      </w:r>
      <w:r/>
    </w:p>
    <w:p>
      <w:pPr>
        <w:ind w:firstLine="315"/>
        <w:spacing w:line="440" w:lineRule="exact"/>
        <w:rPr>
          <w:rFonts w:hint="eastAsia" w:ascii="宋体" w:hAnsi="宋体" w:cs="宋体"/>
          <w:szCs w:val="21"/>
        </w:rPr>
      </w:pPr>
      <w:r>
        <w:rPr>
          <w:rFonts w:hint="eastAsia" w:ascii="宋体" w:hAnsi="宋体" w:cs="宋体"/>
          <w:szCs w:val="21"/>
        </w:rPr>
        <w:t xml:space="preserve">（3）</w:t>
      </w:r>
      <w:bookmarkStart w:id="10" w:name="_Hlk229736702"/>
      <w:r>
        <w:rPr>
          <w:rFonts w:hint="eastAsia" w:ascii="宋体" w:hAnsi="宋体" w:cs="宋体"/>
          <w:szCs w:val="21"/>
        </w:rPr>
        <w:t xml:space="preserve">报价超过招标文件中规定的预算金额（含各分项预算金额）或者最高限价（含各分项最高限价）的；</w:t>
      </w:r>
      <w:r/>
    </w:p>
    <w:p>
      <w:pPr>
        <w:ind w:firstLine="315"/>
        <w:spacing w:line="440" w:lineRule="exact"/>
        <w:rPr>
          <w:rFonts w:hint="eastAsia" w:ascii="宋体" w:hAnsi="宋体" w:cs="宋体"/>
          <w:b/>
          <w:bCs/>
          <w:szCs w:val="21"/>
        </w:rPr>
      </w:pPr>
      <w:r>
        <w:rPr>
          <w:rFonts w:hint="eastAsia" w:ascii="宋体" w:hAnsi="宋体" w:cs="宋体"/>
          <w:szCs w:val="21"/>
        </w:rPr>
        <w:t xml:space="preserve">（4）</w:t>
      </w:r>
      <w:bookmarkEnd w:id="10"/>
      <w:r>
        <w:rPr>
          <w:rFonts w:hint="eastAsia" w:ascii="宋体" w:hAnsi="宋体"/>
          <w:b/>
          <w:bCs/>
        </w:rPr>
        <w:t xml:space="preserve">评标委员会认为投标人的报价明显低于其他通过符合性审查投标人的报价，有可能影响产品质量或者不能诚信履约的，将通过苏</w:t>
      </w:r>
      <w:r>
        <w:rPr>
          <w:rFonts w:hint="eastAsia" w:ascii="宋体" w:hAnsi="宋体"/>
          <w:b/>
          <w:bCs/>
        </w:rPr>
        <w:t xml:space="preserve">采云</w:t>
      </w:r>
      <w:r>
        <w:rPr>
          <w:rFonts w:hint="eastAsia" w:ascii="宋体" w:hAnsi="宋体"/>
          <w:b/>
          <w:bCs/>
        </w:rPr>
        <w:t xml:space="preserve">系统要求其在合理的时间内提供说明，必要时提交相关证明材料；投标人不能证明其报价合理性的，评标委员会应当将其作为无效投标处理</w:t>
      </w:r>
      <w:r>
        <w:rPr>
          <w:rFonts w:hint="eastAsia" w:ascii="宋体" w:hAnsi="宋体" w:cs="宋体"/>
          <w:b/>
          <w:bCs/>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（5）投标文件含有采购人不能接受的附加条件的；</w:t>
      </w:r>
      <w:r/>
    </w:p>
    <w:p>
      <w:pPr>
        <w:ind w:firstLine="315"/>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bCs/>
          <w:szCs w:val="21"/>
        </w:rPr>
        <w:t xml:space="preserve">不同投标人的标书制作工具客户端标识</w:t>
      </w:r>
      <w:r>
        <w:rPr>
          <w:rFonts w:hint="eastAsia" w:ascii="宋体" w:hAnsi="宋体" w:cs="宋体"/>
          <w:b/>
          <w:bCs/>
          <w:szCs w:val="21"/>
        </w:rPr>
        <w:t xml:space="preserve">码一致</w:t>
      </w:r>
      <w:r>
        <w:rPr>
          <w:rFonts w:hint="eastAsia" w:ascii="宋体" w:hAnsi="宋体" w:cs="宋体"/>
          <w:b/>
          <w:bCs/>
          <w:szCs w:val="21"/>
        </w:rPr>
        <w:t xml:space="preserve">的</w:t>
      </w:r>
      <w:r>
        <w:rPr>
          <w:rFonts w:hint="eastAsia" w:ascii="宋体" w:hAnsi="宋体" w:cs="宋体"/>
          <w:szCs w:val="21"/>
        </w:rPr>
        <w:t xml:space="preserve">；</w:t>
      </w:r>
      <w:r/>
    </w:p>
    <w:p>
      <w:pPr>
        <w:ind w:firstLine="315"/>
        <w:spacing w:line="440" w:lineRule="exact"/>
        <w:rPr>
          <w:rFonts w:hint="eastAsia" w:ascii="宋体" w:hAnsi="宋体" w:cs="宋体"/>
          <w:szCs w:val="21"/>
        </w:rPr>
      </w:pPr>
      <w:r/>
      <w:bookmarkStart w:id="11" w:name="_Hlk229736726"/>
      <w:r>
        <w:rPr>
          <w:rFonts w:hint="eastAsia" w:ascii="宋体" w:hAnsi="宋体" w:cs="宋体"/>
          <w:szCs w:val="21"/>
        </w:rPr>
        <w:t xml:space="preserve">（7）投标人在苏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315"/>
        <w:spacing w:line="440" w:lineRule="exact"/>
        <w:rPr>
          <w:rFonts w:hint="eastAsia" w:ascii="宋体" w:hAnsi="宋体" w:cs="宋体"/>
          <w:szCs w:val="21"/>
        </w:rPr>
      </w:pPr>
      <w:r>
        <w:rPr>
          <w:rFonts w:hint="eastAsia" w:ascii="宋体" w:hAnsi="宋体" w:cs="宋体"/>
          <w:szCs w:val="21"/>
        </w:rPr>
        <w:t xml:space="preserve">（8）投标人未按照招标文件要求上传电子投标文件的；</w:t>
      </w:r>
      <w:bookmarkEnd w:id="11"/>
      <w:r/>
      <w:r/>
    </w:p>
    <w:p>
      <w:pPr>
        <w:ind w:firstLine="315"/>
        <w:spacing w:line="440" w:lineRule="exact"/>
        <w:rPr>
          <w:rFonts w:hint="eastAsia" w:ascii="宋体" w:hAnsi="宋体" w:cs="宋体"/>
          <w:szCs w:val="21"/>
        </w:rPr>
      </w:pPr>
      <w:r>
        <w:rPr>
          <w:rFonts w:hint="eastAsia" w:ascii="宋体" w:hAnsi="宋体" w:cs="宋体"/>
          <w:szCs w:val="21"/>
        </w:rPr>
        <w:t xml:space="preserve">（9）同一投标人提交两个（含两个）以上不同的投标报价的；</w:t>
      </w:r>
      <w:r/>
    </w:p>
    <w:p>
      <w:pPr>
        <w:ind w:firstLine="315"/>
        <w:spacing w:line="440" w:lineRule="exact"/>
        <w:rPr>
          <w:rFonts w:hint="eastAsia" w:ascii="宋体" w:hAnsi="宋体" w:cs="宋体"/>
          <w:szCs w:val="21"/>
        </w:rPr>
      </w:pPr>
      <w:r/>
      <w:bookmarkStart w:id="12" w:name="_Hlk229736789"/>
      <w:r>
        <w:rPr>
          <w:rFonts w:hint="eastAsia" w:ascii="宋体" w:hAnsi="宋体" w:cs="宋体"/>
          <w:szCs w:val="21"/>
        </w:rPr>
        <w:t xml:space="preserve">（10）未通过符合性审查的；</w:t>
      </w:r>
      <w:bookmarkEnd w:id="12"/>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（11）不符合招标文件中规定的实质性要求和条件的</w:t>
      </w:r>
      <w:r>
        <w:rPr>
          <w:rFonts w:hint="eastAsia" w:ascii="宋体" w:hAnsi="宋体" w:cs="宋体"/>
          <w:b/>
          <w:bCs/>
          <w:szCs w:val="21"/>
          <w:lang w:val="zh-CN"/>
        </w:rPr>
        <w:t xml:space="preserve">（本招标文件中标“★”项为实质性要求和条件）</w:t>
      </w:r>
      <w:r>
        <w:rPr>
          <w:rFonts w:hint="eastAsia" w:ascii="宋体" w:hAnsi="宋体" w:cs="宋体"/>
          <w:szCs w:val="21"/>
          <w:lang w:val="zh-CN"/>
        </w:rPr>
        <w:t xml:space="preserve">；</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（12）投标人被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13）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（14）投标人的投标文件未按照本须知规定制作的；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（15）与招标文件有重大偏离；</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（16）投标人拒绝修正错误；</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（17）投标人的报价是选择性的；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（18）投标人的报价只投了部分内容；</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（19）投标人的投标文件出现了评标委员会认为不应当雷同的情况；</w:t>
      </w:r>
      <w:r/>
    </w:p>
    <w:p>
      <w:pPr>
        <w:ind w:firstLine="315"/>
        <w:spacing w:line="440" w:lineRule="exact"/>
        <w:rPr>
          <w:rFonts w:hint="eastAsia" w:ascii="宋体" w:hAnsi="宋体" w:cs="宋体"/>
          <w:szCs w:val="21"/>
        </w:rPr>
      </w:pPr>
      <w:r>
        <w:rPr>
          <w:rFonts w:hint="eastAsia" w:ascii="宋体" w:hAnsi="宋体" w:cs="宋体"/>
          <w:szCs w:val="21"/>
          <w:lang w:val="zh-CN"/>
        </w:rPr>
        <w:t xml:space="preserve">（20）其他被</w:t>
      </w:r>
      <w:r>
        <w:rPr>
          <w:rFonts w:hint="eastAsia" w:ascii="宋体" w:hAnsi="宋体" w:cs="宋体"/>
          <w:szCs w:val="21"/>
        </w:rPr>
        <w:t xml:space="preserve">评标委员会</w:t>
      </w:r>
      <w:r>
        <w:rPr>
          <w:rFonts w:hint="eastAsia" w:ascii="宋体" w:hAnsi="宋体" w:cs="宋体"/>
          <w:szCs w:val="21"/>
          <w:lang w:val="zh-CN"/>
        </w:rPr>
        <w:t xml:space="preserve">认定无效的情况；</w:t>
      </w:r>
      <w:r/>
    </w:p>
    <w:p>
      <w:pPr>
        <w:ind w:firstLine="315"/>
        <w:spacing w:line="440" w:lineRule="exact"/>
        <w:rPr>
          <w:rFonts w:hint="eastAsia" w:ascii="宋体" w:hAnsi="宋体" w:cs="宋体"/>
          <w:szCs w:val="21"/>
        </w:rPr>
      </w:pPr>
      <w:r>
        <w:rPr>
          <w:rFonts w:hint="eastAsia" w:ascii="宋体" w:hAnsi="宋体" w:cs="宋体"/>
          <w:szCs w:val="21"/>
          <w:lang w:val="zh-CN"/>
        </w:rPr>
        <w:t xml:space="preserve">（21）</w:t>
      </w:r>
      <w:r>
        <w:rPr>
          <w:rFonts w:hint="eastAsia" w:ascii="宋体" w:hAnsi="宋体" w:cs="宋体"/>
          <w:szCs w:val="21"/>
        </w:rPr>
        <w:t xml:space="preserve">法律、法规和招标文件规定的其他无效情形。</w:t>
      </w:r>
      <w:r/>
    </w:p>
    <w:p>
      <w:pPr>
        <w:ind w:firstLine="315"/>
        <w:spacing w:line="440" w:lineRule="exact"/>
        <w:rPr>
          <w:rFonts w:hint="eastAsia" w:ascii="宋体" w:hAnsi="宋体" w:cs="宋体"/>
          <w:szCs w:val="21"/>
        </w:rPr>
      </w:pPr>
      <w:r>
        <w:rPr>
          <w:rFonts w:hint="eastAsia" w:ascii="宋体" w:hAnsi="宋体" w:cs="宋体"/>
          <w:szCs w:val="21"/>
        </w:rPr>
        <w:t xml:space="preserve">28.2投标人应当遵循公平竞争的原则，不得恶意串通，不得妨碍其他投标人的竞争行为，不得损害采购人或者其他投标人的合法权益。评标过程中发现投标人有下述情形的，评标小组应当认定其响应无效，并书面报告本级财政部门。</w:t>
      </w:r>
      <w:r/>
    </w:p>
    <w:p>
      <w:pPr>
        <w:ind w:firstLine="315"/>
        <w:spacing w:line="440" w:lineRule="exact"/>
        <w:rPr>
          <w:rFonts w:hint="eastAsia" w:ascii="宋体" w:hAnsi="宋体" w:cs="宋体"/>
          <w:szCs w:val="21"/>
        </w:rPr>
      </w:pPr>
      <w:r>
        <w:rPr>
          <w:rFonts w:hint="eastAsia" w:ascii="宋体" w:hAnsi="宋体" w:cs="宋体"/>
          <w:szCs w:val="21"/>
        </w:rPr>
        <w:t xml:space="preserve">有下列情形之一的，视为投标人串通投标，其投标无效：</w:t>
      </w:r>
      <w:r/>
    </w:p>
    <w:p>
      <w:pPr>
        <w:ind w:firstLine="315"/>
        <w:spacing w:line="440" w:lineRule="exact"/>
        <w:rPr>
          <w:rFonts w:hint="eastAsia" w:ascii="宋体" w:hAnsi="宋体" w:cs="宋体"/>
          <w:szCs w:val="21"/>
        </w:rPr>
      </w:pPr>
      <w:r>
        <w:rPr>
          <w:rFonts w:hint="eastAsia" w:ascii="宋体" w:hAnsi="宋体" w:cs="宋体"/>
          <w:szCs w:val="21"/>
        </w:rPr>
        <w:t xml:space="preserve">（1）不同投标人的投标文件由同一单位或者个人编制；</w:t>
      </w:r>
      <w:r/>
    </w:p>
    <w:p>
      <w:pPr>
        <w:ind w:firstLine="315"/>
        <w:spacing w:line="440" w:lineRule="exact"/>
        <w:rPr>
          <w:rFonts w:hint="eastAsia" w:ascii="宋体" w:hAnsi="宋体" w:cs="宋体"/>
          <w:szCs w:val="21"/>
        </w:rPr>
      </w:pPr>
      <w:r>
        <w:rPr>
          <w:rFonts w:hint="eastAsia" w:ascii="宋体" w:hAnsi="宋体" w:cs="宋体"/>
          <w:szCs w:val="21"/>
        </w:rPr>
        <w:t xml:space="preserve">（2）不同投标人委托同一单位或者个人办理投标事宜；</w:t>
      </w:r>
      <w:r/>
    </w:p>
    <w:p>
      <w:pPr>
        <w:ind w:firstLine="315"/>
        <w:spacing w:line="440" w:lineRule="exact"/>
        <w:rPr>
          <w:rFonts w:hint="eastAsia" w:ascii="宋体" w:hAnsi="宋体" w:cs="宋体"/>
          <w:szCs w:val="21"/>
        </w:rPr>
      </w:pPr>
      <w:r>
        <w:rPr>
          <w:rFonts w:hint="eastAsia" w:ascii="宋体" w:hAnsi="宋体" w:cs="宋体"/>
          <w:szCs w:val="21"/>
        </w:rPr>
        <w:t xml:space="preserve">（3）不同投标人的投标文件载明的项目管理成员或者联系人员为同一人；</w:t>
      </w:r>
      <w:r/>
    </w:p>
    <w:p>
      <w:pPr>
        <w:ind w:firstLine="315"/>
        <w:spacing w:line="440" w:lineRule="exact"/>
        <w:rPr>
          <w:rFonts w:hint="eastAsia" w:ascii="宋体" w:hAnsi="宋体" w:cs="宋体"/>
          <w:szCs w:val="21"/>
        </w:rPr>
      </w:pPr>
      <w:r>
        <w:rPr>
          <w:rFonts w:hint="eastAsia" w:ascii="宋体" w:hAnsi="宋体" w:cs="宋体"/>
          <w:szCs w:val="21"/>
        </w:rPr>
        <w:t xml:space="preserve">（4）不同投标人的投标文件异常一致或者投标报价呈规律性差异；</w:t>
      </w:r>
      <w:r/>
    </w:p>
    <w:p>
      <w:pPr>
        <w:ind w:firstLine="315"/>
        <w:spacing w:line="440" w:lineRule="exact"/>
        <w:rPr>
          <w:rFonts w:hint="eastAsia" w:ascii="宋体" w:hAnsi="宋体" w:cs="宋体"/>
          <w:szCs w:val="21"/>
        </w:rPr>
      </w:pPr>
      <w:r>
        <w:rPr>
          <w:rFonts w:hint="eastAsia" w:ascii="宋体" w:hAnsi="宋体" w:cs="宋体"/>
          <w:szCs w:val="21"/>
        </w:rPr>
        <w:t xml:space="preserve">（5）不同投标人的投标文件相互混装。</w:t>
      </w:r>
      <w:r/>
    </w:p>
    <w:p>
      <w:pPr>
        <w:ind w:firstLine="315"/>
        <w:spacing w:line="440" w:lineRule="exact"/>
        <w:rPr>
          <w:rFonts w:hint="eastAsia" w:ascii="宋体" w:hAnsi="宋体" w:cs="宋体"/>
          <w:szCs w:val="21"/>
        </w:rPr>
      </w:pPr>
      <w:r>
        <w:rPr>
          <w:rFonts w:hint="eastAsia" w:ascii="宋体" w:hAnsi="宋体" w:cs="宋体"/>
          <w:szCs w:val="21"/>
        </w:rPr>
        <w:t xml:space="preserve">28.3 在招标采购中，出现下列情形之一的，应予废标：</w:t>
      </w:r>
      <w:r/>
    </w:p>
    <w:p>
      <w:pPr>
        <w:ind w:firstLine="315"/>
        <w:spacing w:line="440" w:lineRule="exact"/>
        <w:rPr>
          <w:rFonts w:hint="eastAsia" w:ascii="宋体" w:hAnsi="宋体" w:cs="宋体"/>
          <w:szCs w:val="21"/>
        </w:rPr>
      </w:pPr>
      <w:r>
        <w:rPr>
          <w:rFonts w:hint="eastAsia" w:ascii="宋体" w:hAnsi="宋体" w:cs="宋体"/>
          <w:szCs w:val="21"/>
        </w:rPr>
        <w:t xml:space="preserve">（1）符合专业条件的供应商或者对招标文件作实质响应的供应商不足三家的；</w:t>
      </w:r>
      <w:r/>
    </w:p>
    <w:p>
      <w:pPr>
        <w:ind w:firstLine="315"/>
        <w:spacing w:line="440" w:lineRule="exact"/>
        <w:rPr>
          <w:rFonts w:hint="eastAsia" w:ascii="宋体" w:hAnsi="宋体" w:cs="宋体"/>
          <w:szCs w:val="21"/>
        </w:rPr>
      </w:pPr>
      <w:r>
        <w:rPr>
          <w:rFonts w:hint="eastAsia" w:ascii="宋体" w:hAnsi="宋体" w:cs="宋体"/>
          <w:szCs w:val="21"/>
        </w:rPr>
        <w:t xml:space="preserve">（2）出现影响采购公正的违法、违规行为的；</w:t>
      </w:r>
      <w:r/>
    </w:p>
    <w:p>
      <w:pPr>
        <w:ind w:firstLine="315"/>
        <w:spacing w:line="440" w:lineRule="exact"/>
        <w:rPr>
          <w:rFonts w:hint="eastAsia" w:ascii="宋体" w:hAnsi="宋体" w:cs="宋体"/>
          <w:szCs w:val="21"/>
        </w:rPr>
      </w:pPr>
      <w:r>
        <w:rPr>
          <w:rFonts w:hint="eastAsia" w:ascii="宋体" w:hAnsi="宋体" w:cs="宋体"/>
          <w:szCs w:val="21"/>
        </w:rPr>
        <w:t xml:space="preserve">（3）投标人的报价均超过了采购预算，采购人不能支付的；</w:t>
      </w:r>
      <w:r/>
    </w:p>
    <w:p>
      <w:pPr>
        <w:ind w:firstLine="315"/>
        <w:spacing w:line="440" w:lineRule="exact"/>
        <w:rPr>
          <w:rFonts w:hint="eastAsia" w:ascii="宋体" w:hAnsi="宋体" w:cs="宋体"/>
          <w:szCs w:val="21"/>
        </w:rPr>
      </w:pPr>
      <w:r>
        <w:rPr>
          <w:rFonts w:hint="eastAsia" w:ascii="宋体" w:hAnsi="宋体" w:cs="宋体"/>
          <w:szCs w:val="21"/>
        </w:rPr>
        <w:t xml:space="preserve">（4）因重大变故，采购任务取消的。</w:t>
      </w:r>
      <w:r/>
    </w:p>
    <w:p>
      <w:pPr>
        <w:ind w:firstLine="315"/>
        <w:spacing w:line="440" w:lineRule="exact"/>
        <w:rPr>
          <w:rFonts w:hint="eastAsia" w:ascii="宋体" w:hAnsi="宋体" w:cs="宋体"/>
          <w:szCs w:val="21"/>
        </w:rPr>
      </w:pPr>
      <w:r>
        <w:rPr>
          <w:rFonts w:hint="eastAsia" w:ascii="宋体" w:hAnsi="宋体" w:cs="宋体"/>
          <w:szCs w:val="21"/>
        </w:rPr>
        <w:t xml:space="preserve">（5）因苏</w:t>
      </w:r>
      <w:r>
        <w:rPr>
          <w:rFonts w:hint="eastAsia" w:ascii="宋体" w:hAnsi="宋体" w:cs="宋体"/>
          <w:szCs w:val="21"/>
        </w:rPr>
        <w:t xml:space="preserve">采云</w:t>
      </w:r>
      <w:r>
        <w:rPr>
          <w:rFonts w:hint="eastAsia" w:ascii="宋体" w:hAnsi="宋体" w:cs="宋体"/>
          <w:szCs w:val="21"/>
        </w:rPr>
        <w:t xml:space="preserve">系统故障原因造成开标不成功的。</w:t>
      </w:r>
      <w:r/>
    </w:p>
    <w:p>
      <w:pPr>
        <w:ind w:firstLine="315"/>
        <w:spacing w:line="440" w:lineRule="exact"/>
        <w:rPr>
          <w:rFonts w:hint="eastAsia" w:ascii="宋体" w:hAnsi="宋体" w:cs="宋体"/>
          <w:szCs w:val="21"/>
        </w:rPr>
      </w:pPr>
      <w:r>
        <w:rPr>
          <w:rFonts w:hint="eastAsia" w:ascii="宋体" w:hAnsi="宋体" w:cs="宋体"/>
          <w:szCs w:val="21"/>
        </w:rPr>
        <w:t xml:space="preserve">28.4 </w:t>
      </w:r>
      <w:r>
        <w:rPr>
          <w:rFonts w:hint="eastAsia" w:ascii="宋体" w:hAnsi="宋体" w:cs="宋体"/>
          <w:szCs w:val="21"/>
        </w:rPr>
        <w:t xml:space="preserve">废标后</w:t>
      </w:r>
      <w:r>
        <w:rPr>
          <w:rFonts w:hint="eastAsia" w:ascii="宋体" w:hAnsi="宋体" w:cs="宋体"/>
          <w:szCs w:val="21"/>
        </w:rPr>
        <w:t xml:space="preserve">，采购人和采购代理机构将把废标的理由通知所有投标人。</w:t>
      </w:r>
      <w:r/>
    </w:p>
    <w:p>
      <w:pPr>
        <w:ind w:firstLine="315"/>
        <w:spacing w:line="440" w:lineRule="exact"/>
        <w:rPr>
          <w:rFonts w:hint="eastAsia" w:ascii="宋体" w:hAnsi="宋体" w:cs="宋体"/>
          <w:szCs w:val="21"/>
        </w:rPr>
      </w:pPr>
      <w:r>
        <w:rPr>
          <w:rFonts w:hint="eastAsia" w:ascii="宋体" w:hAnsi="宋体" w:cs="宋体"/>
          <w:szCs w:val="21"/>
        </w:rPr>
        <w:t xml:space="preserve">28.5 投标截止时间结束后参加投标的供应商不足三家的处理：</w:t>
      </w:r>
      <w:r/>
    </w:p>
    <w:p>
      <w:pPr>
        <w:ind w:firstLine="315"/>
        <w:spacing w:line="440" w:lineRule="exact"/>
        <w:rPr>
          <w:rFonts w:hint="eastAsia" w:ascii="宋体" w:hAnsi="宋体" w:cs="宋体"/>
          <w:szCs w:val="21"/>
        </w:rPr>
      </w:pPr>
      <w:r>
        <w:rPr>
          <w:rFonts w:hint="eastAsia" w:ascii="宋体" w:hAnsi="宋体" w:cs="宋体"/>
          <w:szCs w:val="21"/>
        </w:rPr>
        <w:t xml:space="preserve">如出现投标截止时间结束后参加投标的供应商或者在评标期间对招标文件做出实质响应的供应商不足三家情况，按政府采购相关规定执行。</w:t>
      </w:r>
      <w:r/>
    </w:p>
    <w:p>
      <w:pPr>
        <w:spacing w:line="440" w:lineRule="exact"/>
        <w:rPr>
          <w:rFonts w:hint="eastAsia" w:ascii="宋体" w:hAnsi="宋体" w:cs="宋体"/>
          <w:b/>
          <w:szCs w:val="21"/>
        </w:rPr>
      </w:pPr>
      <w:r>
        <w:rPr>
          <w:rFonts w:hint="eastAsia" w:ascii="宋体" w:hAnsi="宋体" w:cs="宋体"/>
          <w:b/>
          <w:szCs w:val="21"/>
        </w:rPr>
        <w:t xml:space="preserve">29. 投标文件的评价和比较</w:t>
      </w:r>
      <w:r/>
    </w:p>
    <w:p>
      <w:pPr>
        <w:ind w:firstLine="315"/>
        <w:spacing w:line="440" w:lineRule="exact"/>
        <w:rPr>
          <w:rFonts w:hint="eastAsia" w:ascii="宋体" w:hAnsi="宋体" w:cs="宋体"/>
          <w:szCs w:val="21"/>
        </w:rPr>
      </w:pPr>
      <w:r>
        <w:rPr>
          <w:rFonts w:hint="eastAsia" w:ascii="宋体" w:hAnsi="宋体" w:cs="宋体"/>
          <w:szCs w:val="21"/>
        </w:rPr>
        <w:t xml:space="preserve">29.1评标委员会将仅对满足采购文件实质性要求的电子投标文件进行评价和比较。</w:t>
      </w:r>
      <w:r/>
    </w:p>
    <w:p>
      <w:pPr>
        <w:ind w:firstLine="315"/>
        <w:spacing w:line="440" w:lineRule="exact"/>
        <w:rPr>
          <w:rFonts w:hint="eastAsia" w:ascii="宋体" w:hAnsi="宋体" w:cs="宋体"/>
          <w:szCs w:val="21"/>
        </w:rPr>
      </w:pPr>
      <w:r>
        <w:rPr>
          <w:rFonts w:hint="eastAsia" w:ascii="宋体" w:hAnsi="宋体" w:cs="宋体"/>
          <w:szCs w:val="21"/>
        </w:rPr>
        <w:t xml:space="preserve">29.2评价和比较采用综合评分法，评标委员会严格按照采购文件的规定要求、条件、评分标准，对投标人所提供货物或服务的先进性、可靠性、售后服务承诺、质量保证承诺等实质性响应内容进行比较评价。</w:t>
      </w:r>
      <w:r/>
    </w:p>
    <w:p>
      <w:pPr>
        <w:ind w:firstLine="315"/>
        <w:spacing w:line="440" w:lineRule="exact"/>
        <w:rPr>
          <w:rFonts w:hint="eastAsia" w:ascii="宋体" w:hAnsi="宋体" w:cs="宋体"/>
          <w:szCs w:val="21"/>
        </w:rPr>
      </w:pPr>
      <w:r>
        <w:rPr>
          <w:rFonts w:hint="eastAsia" w:ascii="宋体" w:hAnsi="宋体" w:cs="宋体"/>
          <w:szCs w:val="21"/>
        </w:rPr>
        <w:t xml:space="preserve">29.3最低的投标报价或最高的折扣比例是中标的重要条件，但不是唯一条件。</w:t>
      </w:r>
      <w:r/>
    </w:p>
    <w:p>
      <w:pPr>
        <w:spacing w:line="440" w:lineRule="exact"/>
        <w:rPr>
          <w:rFonts w:hint="eastAsia" w:ascii="宋体" w:hAnsi="宋体" w:cs="宋体"/>
          <w:b/>
          <w:szCs w:val="21"/>
        </w:rPr>
      </w:pPr>
      <w:r>
        <w:rPr>
          <w:rFonts w:hint="eastAsia" w:ascii="宋体" w:hAnsi="宋体" w:cs="宋体"/>
          <w:b/>
          <w:szCs w:val="21"/>
        </w:rPr>
        <w:t xml:space="preserve">七、授予合同</w:t>
      </w:r>
      <w:r/>
    </w:p>
    <w:p>
      <w:pPr>
        <w:spacing w:line="440" w:lineRule="exact"/>
        <w:rPr>
          <w:rFonts w:hint="eastAsia" w:ascii="宋体" w:hAnsi="宋体" w:cs="宋体"/>
          <w:b/>
          <w:szCs w:val="21"/>
        </w:rPr>
      </w:pPr>
      <w:r>
        <w:rPr>
          <w:rFonts w:hint="eastAsia" w:ascii="宋体" w:hAnsi="宋体" w:cs="宋体"/>
          <w:b/>
          <w:szCs w:val="21"/>
        </w:rPr>
        <w:t xml:space="preserve">30. 中标供应商的确认</w:t>
      </w:r>
      <w:r/>
    </w:p>
    <w:p>
      <w:pPr>
        <w:ind w:firstLine="315"/>
        <w:spacing w:line="440" w:lineRule="exact"/>
        <w:rPr>
          <w:rFonts w:hint="eastAsia" w:ascii="宋体" w:hAnsi="宋体" w:cs="宋体"/>
          <w:szCs w:val="21"/>
        </w:rPr>
      </w:pPr>
      <w:r>
        <w:rPr>
          <w:rFonts w:hint="eastAsia" w:ascii="宋体" w:hAnsi="宋体" w:cs="宋体"/>
          <w:szCs w:val="21"/>
        </w:rPr>
        <w:t xml:space="preserve">30.1采购人应根据评标委员会在评标报告中确定的中标候选人名单按顺序确定中标人。</w:t>
      </w:r>
      <w:r/>
    </w:p>
    <w:p>
      <w:pPr>
        <w:ind w:firstLine="315"/>
        <w:spacing w:line="440" w:lineRule="exact"/>
        <w:rPr>
          <w:rFonts w:hint="eastAsia" w:ascii="宋体" w:hAnsi="宋体" w:cs="宋体"/>
          <w:szCs w:val="21"/>
        </w:rPr>
      </w:pPr>
      <w:r>
        <w:rPr>
          <w:rFonts w:hint="eastAsia" w:ascii="宋体" w:hAnsi="宋体" w:cs="宋体"/>
          <w:szCs w:val="21"/>
        </w:rPr>
        <w:t xml:space="preserve">30.2经评标委员会评审并确定中标人后，采购人或授权采购代理机构将在规定的时间内将中标结果在相关媒体上予以公告，公告期限为1个工作日。</w:t>
      </w:r>
      <w:r/>
    </w:p>
    <w:p>
      <w:pPr>
        <w:ind w:firstLine="315"/>
        <w:spacing w:line="440" w:lineRule="exact"/>
        <w:rPr>
          <w:rFonts w:hint="eastAsia" w:ascii="宋体" w:hAnsi="宋体" w:cs="宋体"/>
          <w:szCs w:val="21"/>
        </w:rPr>
      </w:pPr>
      <w:r>
        <w:rPr>
          <w:rFonts w:hint="eastAsia" w:ascii="宋体" w:hAnsi="宋体" w:cs="宋体"/>
          <w:szCs w:val="21"/>
        </w:rPr>
        <w:t xml:space="preserve">30.3若有充分证据证明，中标人出现下列情况之一的，一经查实，将被取消中标资格：</w:t>
      </w:r>
      <w:r/>
    </w:p>
    <w:p>
      <w:pPr>
        <w:ind w:firstLine="315"/>
        <w:spacing w:line="440" w:lineRule="exact"/>
        <w:rPr>
          <w:rFonts w:hint="eastAsia" w:ascii="宋体" w:hAnsi="宋体" w:cs="宋体"/>
          <w:szCs w:val="21"/>
        </w:rPr>
      </w:pPr>
      <w:r>
        <w:rPr>
          <w:rFonts w:hint="eastAsia" w:ascii="宋体" w:hAnsi="宋体" w:cs="宋体"/>
          <w:szCs w:val="21"/>
        </w:rPr>
        <w:t xml:space="preserve">30.3.1提供虚假材料谋取中标的。</w:t>
      </w:r>
      <w:r/>
    </w:p>
    <w:p>
      <w:pPr>
        <w:ind w:firstLine="315"/>
        <w:spacing w:line="440" w:lineRule="exact"/>
        <w:rPr>
          <w:rFonts w:hint="eastAsia" w:ascii="宋体" w:hAnsi="宋体" w:cs="宋体"/>
          <w:szCs w:val="21"/>
        </w:rPr>
      </w:pPr>
      <w:r>
        <w:rPr>
          <w:rFonts w:hint="eastAsia" w:ascii="宋体" w:hAnsi="宋体" w:cs="宋体"/>
          <w:szCs w:val="21"/>
        </w:rPr>
        <w:t xml:space="preserve">30.3.2向采购人、代理机构行贿或者提供其他不正当利益的。</w:t>
      </w:r>
      <w:r/>
    </w:p>
    <w:p>
      <w:pPr>
        <w:ind w:firstLine="315"/>
        <w:spacing w:line="440" w:lineRule="exact"/>
        <w:rPr>
          <w:rFonts w:hint="eastAsia" w:ascii="宋体" w:hAnsi="宋体" w:cs="宋体"/>
          <w:szCs w:val="21"/>
        </w:rPr>
      </w:pPr>
      <w:r>
        <w:rPr>
          <w:rFonts w:hint="eastAsia" w:ascii="宋体" w:hAnsi="宋体" w:cs="宋体"/>
          <w:szCs w:val="21"/>
        </w:rPr>
        <w:t xml:space="preserve">30.3.3属于本文件规定的无效条件，但在评标过程中又未被评标委员会发现的。</w:t>
      </w:r>
      <w:r/>
    </w:p>
    <w:p>
      <w:pPr>
        <w:ind w:firstLine="315"/>
        <w:spacing w:line="440" w:lineRule="exact"/>
        <w:rPr>
          <w:rFonts w:hint="eastAsia" w:ascii="宋体" w:hAnsi="宋体" w:cs="宋体"/>
          <w:szCs w:val="21"/>
        </w:rPr>
      </w:pPr>
      <w:r>
        <w:rPr>
          <w:rFonts w:hint="eastAsia" w:ascii="宋体" w:hAnsi="宋体" w:cs="宋体"/>
          <w:szCs w:val="21"/>
        </w:rPr>
        <w:t xml:space="preserve">30.3.4与采购人或者其他供应商恶意串通的。</w:t>
      </w:r>
      <w:r/>
    </w:p>
    <w:p>
      <w:pPr>
        <w:ind w:firstLine="315"/>
        <w:spacing w:line="440" w:lineRule="exact"/>
        <w:rPr>
          <w:rFonts w:hint="eastAsia" w:ascii="宋体" w:hAnsi="宋体" w:cs="宋体"/>
          <w:szCs w:val="21"/>
        </w:rPr>
      </w:pPr>
      <w:r>
        <w:rPr>
          <w:rFonts w:hint="eastAsia" w:ascii="宋体" w:hAnsi="宋体" w:cs="宋体"/>
          <w:szCs w:val="21"/>
        </w:rPr>
        <w:t xml:space="preserve">30.3.5采取不正当手段诋毁、排挤其他供应商的。</w:t>
      </w:r>
      <w:r/>
    </w:p>
    <w:p>
      <w:pPr>
        <w:ind w:firstLine="315"/>
        <w:spacing w:line="440" w:lineRule="exact"/>
        <w:rPr>
          <w:rFonts w:hint="eastAsia" w:ascii="宋体" w:hAnsi="宋体" w:cs="宋体"/>
          <w:szCs w:val="21"/>
        </w:rPr>
      </w:pPr>
      <w:r>
        <w:rPr>
          <w:rFonts w:hint="eastAsia" w:ascii="宋体" w:hAnsi="宋体" w:cs="宋体"/>
          <w:szCs w:val="21"/>
        </w:rPr>
        <w:t xml:space="preserve">30.4</w:t>
      </w:r>
      <w:r>
        <w:rPr>
          <w:rFonts w:hint="eastAsia" w:ascii="宋体" w:hAnsi="宋体" w:cs="宋体"/>
          <w:szCs w:val="21"/>
        </w:rPr>
        <w:t xml:space="preserve">各</w:t>
      </w:r>
      <w:r>
        <w:rPr>
          <w:rFonts w:hint="eastAsia" w:ascii="宋体" w:hAnsi="宋体" w:cs="宋体"/>
          <w:szCs w:val="21"/>
        </w:rPr>
        <w:t xml:space="preserve">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答复。在此期限后向采购人或采购代理机构提出质疑或质疑未经投标人法定代表人或参加投标的代理人签署和盖公章（原件），采购人或采购代理机构有权对该质疑不予答复。</w:t>
      </w:r>
      <w:r/>
    </w:p>
    <w:p>
      <w:pPr>
        <w:ind w:firstLine="315"/>
        <w:spacing w:line="440" w:lineRule="exact"/>
        <w:rPr>
          <w:rFonts w:hint="eastAsia" w:ascii="宋体" w:hAnsi="宋体" w:cs="宋体"/>
          <w:szCs w:val="21"/>
        </w:rPr>
      </w:pPr>
      <w:r>
        <w:rPr>
          <w:rFonts w:hint="eastAsia" w:ascii="宋体" w:hAnsi="宋体" w:cs="宋体"/>
          <w:szCs w:val="21"/>
        </w:rPr>
        <w:t xml:space="preserve">30.5质疑函递交地点及联系方式详见公告内容</w:t>
      </w:r>
      <w:r/>
    </w:p>
    <w:p>
      <w:pPr>
        <w:spacing w:line="440" w:lineRule="exact"/>
        <w:rPr>
          <w:rFonts w:hint="eastAsia" w:ascii="宋体" w:hAnsi="宋体" w:cs="宋体"/>
          <w:b/>
          <w:szCs w:val="21"/>
        </w:rPr>
      </w:pPr>
      <w:r>
        <w:rPr>
          <w:rFonts w:hint="eastAsia" w:ascii="宋体" w:hAnsi="宋体" w:cs="宋体"/>
          <w:b/>
          <w:szCs w:val="21"/>
        </w:rPr>
        <w:t xml:space="preserve">31. 合同授予标准</w:t>
      </w:r>
      <w:r/>
    </w:p>
    <w:p>
      <w:pPr>
        <w:ind w:firstLine="315"/>
        <w:spacing w:line="440" w:lineRule="exact"/>
        <w:rPr>
          <w:rFonts w:hint="eastAsia" w:ascii="宋体" w:hAnsi="宋体" w:cs="宋体"/>
          <w:szCs w:val="21"/>
        </w:rPr>
      </w:pPr>
      <w:r>
        <w:rPr>
          <w:rFonts w:hint="eastAsia" w:ascii="宋体" w:hAnsi="宋体" w:cs="宋体"/>
          <w:szCs w:val="21"/>
        </w:rPr>
        <w:t xml:space="preserve">31.1采购人将把合同授予其投标文件在实质上响应招标文件要求和按本须知规定评选出的投标人。确定为中标的投标人必须具有实施本合同的能力和资源。</w:t>
      </w:r>
      <w:r/>
    </w:p>
    <w:p>
      <w:pPr>
        <w:ind w:firstLine="315"/>
        <w:spacing w:line="440" w:lineRule="exact"/>
        <w:rPr>
          <w:rFonts w:hint="eastAsia" w:ascii="宋体" w:hAnsi="宋体" w:cs="宋体"/>
          <w:szCs w:val="21"/>
        </w:rPr>
      </w:pPr>
      <w:r>
        <w:rPr>
          <w:rFonts w:hint="eastAsia" w:ascii="宋体" w:hAnsi="宋体" w:cs="宋体"/>
          <w:szCs w:val="21"/>
        </w:rPr>
        <w:t xml:space="preserve">31.2在合同签订之前，如发现中标人提供的材料虚假或对标书所要求说明的情况故意隐瞒或虚报，则按政府采购规定处理。</w:t>
      </w:r>
      <w:r/>
    </w:p>
    <w:p>
      <w:pPr>
        <w:spacing w:line="440" w:lineRule="exact"/>
        <w:rPr>
          <w:rFonts w:hint="eastAsia" w:ascii="宋体" w:hAnsi="宋体" w:cs="宋体"/>
          <w:b/>
          <w:szCs w:val="21"/>
        </w:rPr>
      </w:pPr>
      <w:r>
        <w:rPr>
          <w:rFonts w:hint="eastAsia" w:ascii="宋体" w:hAnsi="宋体" w:cs="宋体"/>
          <w:b/>
          <w:szCs w:val="21"/>
        </w:rPr>
        <w:t xml:space="preserve">32. 中标通知书</w:t>
      </w:r>
      <w:r/>
    </w:p>
    <w:p>
      <w:pPr>
        <w:ind w:firstLine="315"/>
        <w:spacing w:line="440" w:lineRule="exact"/>
        <w:rPr>
          <w:rFonts w:hint="eastAsia" w:ascii="宋体" w:hAnsi="宋体" w:cs="宋体"/>
          <w:szCs w:val="21"/>
        </w:rPr>
      </w:pPr>
      <w:r>
        <w:rPr>
          <w:rFonts w:hint="eastAsia" w:ascii="宋体" w:hAnsi="宋体" w:cs="宋体"/>
          <w:szCs w:val="21"/>
        </w:rPr>
        <w:t xml:space="preserve">32.1在公告中标结果的同时，采购代理人将向中标人发出中标通知书。</w:t>
      </w:r>
      <w:r>
        <w:rPr>
          <w:rFonts w:hint="eastAsia" w:ascii="宋体" w:hAnsi="宋体" w:cs="宋体"/>
          <w:b/>
          <w:bCs/>
          <w:szCs w:val="21"/>
        </w:rPr>
        <w:t xml:space="preserve">请中标人在中标结果公告届满之日起30日内,使用CA证书登录“苏</w:t>
      </w:r>
      <w:r>
        <w:rPr>
          <w:rFonts w:hint="eastAsia" w:ascii="宋体" w:hAnsi="宋体" w:cs="宋体"/>
          <w:b/>
          <w:bCs/>
          <w:szCs w:val="21"/>
        </w:rPr>
        <w:t xml:space="preserve">采云</w:t>
      </w:r>
      <w:r>
        <w:rPr>
          <w:rFonts w:hint="eastAsia" w:ascii="宋体" w:hAnsi="宋体" w:cs="宋体"/>
          <w:b/>
          <w:bCs/>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p>
    <w:p>
      <w:pPr>
        <w:ind w:firstLine="315"/>
        <w:spacing w:line="440" w:lineRule="exact"/>
        <w:rPr>
          <w:rFonts w:hint="eastAsia" w:ascii="宋体" w:hAnsi="宋体" w:cs="宋体"/>
          <w:szCs w:val="21"/>
        </w:rPr>
      </w:pPr>
      <w:r>
        <w:rPr>
          <w:rFonts w:hint="eastAsia" w:ascii="宋体" w:hAnsi="宋体" w:cs="宋体"/>
          <w:szCs w:val="21"/>
        </w:rPr>
        <w:t xml:space="preserve">32.2中标通知书将成为合同的组成部分，对采购人和中标人具有同等法律效力。</w:t>
      </w:r>
      <w:r/>
    </w:p>
    <w:p>
      <w:pPr>
        <w:ind w:firstLine="315"/>
        <w:spacing w:line="440" w:lineRule="exact"/>
        <w:rPr>
          <w:rFonts w:hint="eastAsia" w:ascii="宋体" w:hAnsi="宋体" w:cs="宋体"/>
          <w:szCs w:val="21"/>
        </w:rPr>
      </w:pPr>
      <w:r>
        <w:rPr>
          <w:rFonts w:hint="eastAsia" w:ascii="宋体" w:hAnsi="宋体" w:cs="宋体"/>
          <w:szCs w:val="21"/>
        </w:rPr>
        <w:t xml:space="preserve">32.3中标通知书发出后，采购人不得违法改变中标结果，中标人无正当理由不得放弃中标。</w:t>
      </w:r>
      <w:r/>
    </w:p>
    <w:p>
      <w:pPr>
        <w:ind w:firstLine="315"/>
        <w:spacing w:line="440" w:lineRule="exact"/>
        <w:rPr>
          <w:rFonts w:hint="eastAsia" w:ascii="宋体" w:hAnsi="宋体" w:cs="宋体"/>
          <w:szCs w:val="21"/>
        </w:rPr>
      </w:pPr>
      <w:r>
        <w:rPr>
          <w:rFonts w:hint="eastAsia" w:ascii="宋体" w:hAnsi="宋体" w:cs="宋体"/>
          <w:szCs w:val="21"/>
        </w:rPr>
        <w:t xml:space="preserve">32.4采购代理机构对未中标供应商不承担解释未中标原因的义务。评审结束后，供应商可在系统中自行查询评审结果或关注公告发布网站的中标公告，评审结果将载明未中标供应商的评审情况。</w:t>
      </w:r>
      <w:r/>
    </w:p>
    <w:p>
      <w:pPr>
        <w:spacing w:line="440" w:lineRule="exact"/>
        <w:rPr>
          <w:rFonts w:hint="eastAsia" w:ascii="宋体" w:hAnsi="宋体" w:cs="宋体"/>
          <w:b/>
          <w:szCs w:val="21"/>
        </w:rPr>
      </w:pPr>
      <w:r>
        <w:rPr>
          <w:rFonts w:hint="eastAsia" w:ascii="宋体" w:hAnsi="宋体" w:cs="宋体"/>
          <w:b/>
          <w:szCs w:val="21"/>
        </w:rPr>
        <w:t xml:space="preserve">33.履约保证金</w:t>
      </w:r>
      <w:r/>
    </w:p>
    <w:p>
      <w:pPr>
        <w:ind w:firstLine="315"/>
        <w:spacing w:line="440" w:lineRule="exact"/>
        <w:rPr>
          <w:rFonts w:hint="eastAsia" w:ascii="宋体" w:hAnsi="宋体" w:cs="宋体"/>
          <w:szCs w:val="21"/>
        </w:rPr>
      </w:pPr>
      <w:r>
        <w:rPr>
          <w:rFonts w:hint="eastAsia" w:ascii="宋体" w:hAnsi="宋体" w:cs="宋体"/>
          <w:szCs w:val="21"/>
        </w:rPr>
        <w:t xml:space="preserve">33.1本项目不涉及。</w:t>
      </w:r>
      <w:r/>
    </w:p>
    <w:p>
      <w:pPr>
        <w:spacing w:line="440" w:lineRule="exact"/>
        <w:rPr>
          <w:rFonts w:hint="eastAsia" w:ascii="宋体" w:hAnsi="宋体" w:cs="宋体"/>
          <w:b/>
          <w:szCs w:val="21"/>
        </w:rPr>
      </w:pPr>
      <w:r>
        <w:rPr>
          <w:rFonts w:hint="eastAsia" w:ascii="宋体" w:hAnsi="宋体" w:cs="宋体"/>
          <w:b/>
          <w:szCs w:val="21"/>
        </w:rPr>
        <w:t xml:space="preserve">34. 合同的签订</w:t>
      </w:r>
      <w:r/>
    </w:p>
    <w:p>
      <w:pPr>
        <w:ind w:firstLine="315"/>
        <w:spacing w:line="440" w:lineRule="exact"/>
        <w:rPr>
          <w:rFonts w:hint="eastAsia" w:ascii="宋体" w:hAnsi="宋体" w:cs="宋体"/>
          <w:szCs w:val="21"/>
        </w:rPr>
      </w:pPr>
      <w:r>
        <w:rPr>
          <w:rFonts w:hint="eastAsia" w:ascii="宋体" w:hAnsi="宋体" w:cs="宋体"/>
          <w:szCs w:val="21"/>
        </w:rPr>
        <w:t xml:space="preserve">34.1 按照《关于印发〈苏州市政府采购促进中小企业发展实施意见〉的通知》（</w:t>
      </w:r>
      <w:r>
        <w:rPr>
          <w:rFonts w:hint="eastAsia" w:ascii="宋体" w:hAnsi="宋体" w:cs="宋体"/>
          <w:szCs w:val="21"/>
        </w:rPr>
        <w:t xml:space="preserve">苏财购〔2022〕</w:t>
      </w:r>
      <w:r>
        <w:rPr>
          <w:rFonts w:hint="eastAsia" w:ascii="宋体" w:hAnsi="宋体" w:cs="宋体"/>
          <w:szCs w:val="21"/>
        </w:rPr>
        <w:t xml:space="preserve">16号）文件精神，采购人与中标人原则上应当在中标通知书发出之日起十五日内，按照招标文件及投标文件确定的事项签订政府采购合同，最长不得超过三十日。</w:t>
      </w:r>
      <w:r/>
    </w:p>
    <w:p>
      <w:pPr>
        <w:ind w:firstLine="315"/>
        <w:spacing w:line="440" w:lineRule="exact"/>
        <w:rPr>
          <w:rFonts w:hint="eastAsia" w:ascii="宋体" w:hAnsi="宋体" w:cs="宋体"/>
          <w:szCs w:val="21"/>
        </w:rPr>
      </w:pPr>
      <w:r>
        <w:rPr>
          <w:rFonts w:hint="eastAsia" w:ascii="宋体" w:hAnsi="宋体" w:cs="宋体"/>
          <w:szCs w:val="21"/>
        </w:rPr>
        <w:t xml:space="preserve">34.2中标供应商应按中标通知书中规定，由法定代表人或授权代理人与采购人代表签订合同，否则</w:t>
      </w:r>
      <w:r>
        <w:rPr>
          <w:rFonts w:hint="eastAsia" w:ascii="宋体" w:hAnsi="宋体" w:cs="宋体"/>
          <w:szCs w:val="21"/>
        </w:rPr>
        <w:t xml:space="preserve">按放弃</w:t>
      </w:r>
      <w:r>
        <w:rPr>
          <w:rFonts w:hint="eastAsia" w:ascii="宋体" w:hAnsi="宋体" w:cs="宋体"/>
          <w:szCs w:val="21"/>
        </w:rPr>
        <w:t xml:space="preserve">中标权处理</w:t>
      </w:r>
      <w:r>
        <w:rPr>
          <w:rFonts w:hint="eastAsia" w:ascii="宋体" w:hAnsi="宋体" w:cs="宋体"/>
          <w:lang w:val="zh-CN"/>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34.3签订合同及合同条款应以招标文件和中标供应商的投标文件及其澄清文件为依据。</w:t>
      </w:r>
      <w:r/>
    </w:p>
    <w:p>
      <w:pPr>
        <w:ind w:firstLine="315"/>
        <w:spacing w:line="440" w:lineRule="exact"/>
        <w:rPr>
          <w:rFonts w:hint="eastAsia" w:ascii="宋体" w:hAnsi="宋体" w:cs="宋体"/>
          <w:szCs w:val="21"/>
        </w:rPr>
      </w:pPr>
      <w:r>
        <w:rPr>
          <w:rFonts w:hint="eastAsia" w:ascii="宋体" w:hAnsi="宋体" w:cs="宋体"/>
          <w:szCs w:val="21"/>
        </w:rPr>
        <w:t xml:space="preserve">34.4中标人无正当理由拒签合同的，或在签订合同时向采购人提出附加条件或者更改合同实质性内容的，采购人可取消其中标资格，同时由中标人承担相应的法律责任。</w:t>
      </w:r>
      <w:r/>
    </w:p>
    <w:p>
      <w:pPr>
        <w:ind w:firstLine="315"/>
        <w:spacing w:line="440" w:lineRule="exact"/>
        <w:rPr>
          <w:rFonts w:hint="eastAsia" w:ascii="宋体" w:hAnsi="宋体" w:cs="宋体"/>
          <w:szCs w:val="21"/>
        </w:rPr>
      </w:pPr>
      <w:r>
        <w:rPr>
          <w:rFonts w:hint="eastAsia" w:ascii="宋体" w:hAnsi="宋体" w:cs="宋体"/>
          <w:szCs w:val="21"/>
        </w:rPr>
        <w:t xml:space="preserve">34.5依据《政府采购促进中小企业发展管理办法》（财库〔2020〕46号）规定，依据本办法规定享受扶持政策获得政府采购合同的，小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firstLine="211"/>
        <w:spacing w:line="440" w:lineRule="exact"/>
        <w:rPr>
          <w:rFonts w:hint="eastAsia" w:ascii="宋体" w:hAnsi="宋体" w:cs="宋体"/>
          <w:b/>
          <w:szCs w:val="21"/>
        </w:rPr>
      </w:pPr>
      <w:r>
        <w:rPr>
          <w:rFonts w:hint="eastAsia" w:ascii="宋体" w:hAnsi="宋体" w:cs="宋体"/>
          <w:b/>
          <w:szCs w:val="21"/>
        </w:rPr>
        <w:t xml:space="preserve">八、政府采购相关政策</w:t>
      </w:r>
      <w:r/>
    </w:p>
    <w:p>
      <w:pPr>
        <w:ind w:firstLine="211"/>
        <w:spacing w:line="440" w:lineRule="exact"/>
        <w:rPr>
          <w:rFonts w:hint="eastAsia" w:ascii="宋体" w:hAnsi="宋体" w:cs="宋体"/>
          <w:b/>
          <w:szCs w:val="21"/>
        </w:rPr>
      </w:pPr>
      <w:r>
        <w:rPr>
          <w:rFonts w:hint="eastAsia" w:ascii="宋体" w:hAnsi="宋体" w:cs="宋体"/>
          <w:b/>
          <w:szCs w:val="21"/>
        </w:rPr>
        <w:t xml:space="preserve">35.节能产品和环境标志产品（本项目不涉及）</w:t>
      </w:r>
      <w:r/>
    </w:p>
    <w:p>
      <w:pPr>
        <w:ind w:firstLine="426"/>
        <w:spacing w:line="440" w:lineRule="exact"/>
        <w:rPr>
          <w:rFonts w:hint="eastAsia" w:ascii="宋体" w:hAnsi="宋体" w:cs="宋体"/>
          <w:b/>
          <w:bCs/>
          <w:szCs w:val="21"/>
        </w:rPr>
      </w:pPr>
      <w:r>
        <w:rPr>
          <w:rFonts w:hint="eastAsia" w:ascii="宋体" w:hAnsi="宋体" w:cs="宋体"/>
          <w:szCs w:val="21"/>
        </w:rPr>
        <w:t xml:space="preserve">35.1根据《关于调整优化节能产品、环境标志产品政府采购执行机制的通知》（财库〔2019〕9号）、《关于贯彻执行绿色采购、促进残疾人就业和支持监狱企业发展有关政策的通知》（</w:t>
      </w:r>
      <w:r>
        <w:rPr>
          <w:rFonts w:hint="eastAsia" w:ascii="宋体" w:hAnsi="宋体" w:cs="宋体"/>
          <w:szCs w:val="21"/>
        </w:rPr>
        <w:t xml:space="preserve">苏财购〔2019〕</w:t>
      </w:r>
      <w:r>
        <w:rPr>
          <w:rFonts w:hint="eastAsia" w:ascii="宋体" w:hAnsi="宋体" w:cs="宋体"/>
          <w:szCs w:val="21"/>
        </w:rPr>
        <w:t xml:space="preserve">10号）的文件规定，</w:t>
      </w:r>
      <w:r>
        <w:rPr>
          <w:rFonts w:hint="eastAsia" w:ascii="宋体" w:hAnsi="宋体" w:cs="宋体"/>
          <w:bCs/>
          <w:szCs w:val="21"/>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426"/>
        <w:spacing w:line="440" w:lineRule="exact"/>
        <w:rPr>
          <w:rFonts w:hint="eastAsia" w:ascii="宋体" w:hAnsi="宋体" w:cs="宋体"/>
          <w:bCs/>
          <w:szCs w:val="21"/>
        </w:rPr>
      </w:pPr>
      <w:r>
        <w:rPr>
          <w:rFonts w:hint="eastAsia" w:ascii="宋体" w:hAnsi="宋体" w:cs="宋体"/>
          <w:bCs/>
          <w:szCs w:val="21"/>
        </w:rPr>
        <w:t xml:space="preserve">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6"/>
        <w:spacing w:line="440" w:lineRule="exact"/>
        <w:rPr>
          <w:rFonts w:hint="eastAsia" w:ascii="宋体" w:hAnsi="宋体" w:cs="宋体"/>
          <w:bCs/>
          <w:szCs w:val="21"/>
        </w:rPr>
      </w:pPr>
      <w:r>
        <w:rPr>
          <w:rFonts w:hint="eastAsia" w:ascii="宋体" w:hAnsi="宋体" w:cs="宋体"/>
          <w:bCs/>
          <w:szCs w:val="21"/>
        </w:rPr>
        <w:t xml:space="preserve">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211"/>
        <w:spacing w:line="440" w:lineRule="exact"/>
        <w:rPr>
          <w:rFonts w:hint="eastAsia" w:ascii="宋体" w:hAnsi="宋体" w:cs="宋体"/>
          <w:bCs/>
          <w:szCs w:val="21"/>
        </w:rPr>
      </w:pPr>
      <w:r>
        <w:rPr>
          <w:rFonts w:hint="eastAsia" w:ascii="宋体" w:hAnsi="宋体" w:cs="宋体"/>
          <w:b/>
          <w:szCs w:val="21"/>
        </w:rPr>
        <w:t xml:space="preserve">36. </w:t>
      </w:r>
      <w:r>
        <w:rPr>
          <w:rFonts w:hint="eastAsia" w:ascii="宋体" w:hAnsi="宋体" w:cs="宋体"/>
          <w:bCs/>
          <w:szCs w:val="21"/>
        </w:rPr>
        <w:t xml:space="preserve">根据苏州市财政局《关于深入开展苏州市政府采购合同信用融资业务的通知》相关要求，本项目支持政府采购合同信用融资。</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02"/>
      </w:tblGrid>
      <w:tr>
        <w:trPr/>
        <w:tc>
          <w:tcPr>
            <w:tcW w:w="5000" w:type="pct"/>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t xml:space="preserve">政府采购合同信用融资政策告知函</w:t>
            </w:r>
            <w:r/>
          </w:p>
          <w:p>
            <w:pPr>
              <w:jc w:val="left"/>
              <w:spacing w:line="360" w:lineRule="auto"/>
              <w:rPr>
                <w:rFonts w:hint="eastAsia" w:ascii="宋体" w:hAnsi="宋体" w:cs="宋体"/>
                <w:szCs w:val="21"/>
              </w:rPr>
            </w:pPr>
            <w:r>
              <w:rPr>
                <w:rFonts w:hint="eastAsia" w:ascii="宋体" w:hAnsi="宋体" w:cs="宋体"/>
                <w:szCs w:val="21"/>
              </w:rPr>
              <w:t xml:space="preserve">各政府采购供应商:</w:t>
            </w:r>
            <w:r/>
          </w:p>
          <w:p>
            <w:pPr>
              <w:jc w:val="left"/>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jc w:val="left"/>
              <w:spacing w:line="360" w:lineRule="auto"/>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szCs w:val="21"/>
              </w:rPr>
              <w:t xml:space="preserve">财购[</w:t>
            </w:r>
            <w:r>
              <w:rPr>
                <w:rFonts w:hint="eastAsia" w:ascii="宋体" w:hAnsi="宋体" w:cs="宋体"/>
                <w:szCs w:val="21"/>
              </w:rPr>
              <w:t xml:space="preserve">2021182号)及苏州市财政局、人民银行苏州市分行相关文件要求，按照双方自愿的原则提供便捷、优惠的贷款服务。</w:t>
            </w:r>
            <w:r/>
          </w:p>
        </w:tc>
      </w:tr>
    </w:tbl>
    <w:p>
      <w:pPr>
        <w:ind w:firstLine="211"/>
        <w:spacing w:line="440" w:lineRule="exact"/>
        <w:rPr>
          <w:rFonts w:hint="eastAsia" w:ascii="宋体" w:hAnsi="宋体" w:cs="宋体"/>
          <w:b/>
          <w:szCs w:val="21"/>
        </w:rPr>
      </w:pPr>
      <w:r>
        <w:rPr>
          <w:rFonts w:hint="eastAsia" w:ascii="宋体" w:hAnsi="宋体" w:cs="宋体"/>
          <w:b/>
          <w:szCs w:val="21"/>
        </w:rPr>
        <w:t xml:space="preserve">37.中小企业相关政策：</w:t>
      </w:r>
      <w:r/>
    </w:p>
    <w:p>
      <w:pPr>
        <w:ind w:firstLine="422"/>
        <w:spacing w:line="500" w:lineRule="exact"/>
        <w:rPr>
          <w:rFonts w:hint="eastAsia" w:ascii="宋体" w:hAnsi="宋体" w:cs="宋体"/>
          <w:b/>
          <w:bCs/>
          <w:szCs w:val="21"/>
        </w:rPr>
      </w:pPr>
      <w:r>
        <w:rPr>
          <w:rFonts w:hint="eastAsia" w:ascii="宋体" w:hAnsi="宋体" w:cs="宋体"/>
          <w:b/>
          <w:bCs/>
          <w:szCs w:val="21"/>
        </w:rPr>
        <w:t xml:space="preserve">37.1本项目专门面向中小企业采购，执行以下相关政策：</w:t>
      </w:r>
      <w:r/>
    </w:p>
    <w:p>
      <w:pPr>
        <w:ind w:firstLine="420"/>
        <w:spacing w:line="500" w:lineRule="exact"/>
        <w:rPr>
          <w:rFonts w:hint="eastAsia" w:ascii="宋体" w:hAnsi="宋体" w:cs="宋体"/>
          <w:szCs w:val="21"/>
        </w:rPr>
      </w:pPr>
      <w:r>
        <w:rPr>
          <w:rFonts w:hint="eastAsia" w:ascii="宋体" w:hAnsi="宋体" w:cs="宋体"/>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37.1.1中小企业划分：</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（1）符合中小企业划分标准的个体工商户，在政府采购活动中视同中小企业。</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（2）中小企业划分标准详见“工信部联企业〔2011〕300号通知”</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37.1.2残疾人福利性单位政策：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根据《关于促进残疾人就业政府采购政策的通知》（财库〔2017〕141号）规定，投标人若为残疾人福利性单位的，提供</w:t>
      </w:r>
      <w:r>
        <w:rPr>
          <w:rFonts w:hint="eastAsia" w:ascii="宋体" w:hAnsi="宋体" w:cs="宋体"/>
          <w:szCs w:val="21"/>
        </w:rPr>
        <w:t xml:space="preserve">残疾人福利性单位声明函的，</w:t>
      </w:r>
      <w:r>
        <w:rPr>
          <w:rFonts w:hint="eastAsia" w:ascii="宋体" w:hAnsi="宋体" w:cs="宋体"/>
          <w:szCs w:val="21"/>
          <w:lang w:bidi="ar"/>
        </w:rPr>
        <w:t xml:space="preserve">视同小型企业。残疾人福利性单位属于小型企业的，不重复认定。</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37.1.3监狱企业发展政策：</w:t>
      </w:r>
      <w:r/>
    </w:p>
    <w:p>
      <w:pPr>
        <w:ind w:firstLine="420"/>
        <w:spacing w:line="500" w:lineRule="exact"/>
        <w:rPr>
          <w:rFonts w:hint="eastAsia" w:ascii="宋体" w:hAnsi="宋体" w:cs="宋体"/>
          <w:szCs w:val="21"/>
        </w:rPr>
      </w:pPr>
      <w:r>
        <w:rPr>
          <w:rFonts w:hint="eastAsia" w:ascii="宋体" w:hAnsi="宋体" w:cs="宋体"/>
          <w:szCs w:val="21"/>
          <w:lang w:bidi="ar"/>
        </w:rPr>
        <w:t xml:space="preserve">根据《关于政府采购支持监狱企业发展有关问题的通知》（财库〔2014〕68号）规定，投标人若为监狱企业的，提供</w:t>
      </w:r>
      <w:r>
        <w:rPr>
          <w:rFonts w:hint="eastAsia" w:ascii="宋体" w:hAnsi="宋体" w:cs="宋体"/>
          <w:szCs w:val="21"/>
        </w:rPr>
        <w:t xml:space="preserve">省级以上监狱管理局、戒毒管理局（含新疆生产建设兵团）出具的属于监狱企业的证明文件的，</w:t>
      </w:r>
      <w:r>
        <w:rPr>
          <w:rFonts w:hint="eastAsia" w:ascii="宋体" w:hAnsi="宋体" w:cs="宋体"/>
          <w:szCs w:val="21"/>
          <w:lang w:bidi="ar"/>
        </w:rPr>
        <w:t xml:space="preserve">视同小型企业。</w:t>
      </w:r>
      <w:r/>
    </w:p>
    <w:p>
      <w:pPr>
        <w:ind w:firstLine="420"/>
        <w:spacing w:line="500" w:lineRule="exact"/>
        <w:rPr>
          <w:rFonts w:hint="eastAsia" w:ascii="宋体" w:hAnsi="宋体" w:cs="宋体"/>
          <w:b/>
          <w:szCs w:val="21"/>
        </w:rPr>
      </w:pPr>
      <w:r>
        <w:rPr>
          <w:rFonts w:hint="eastAsia" w:ascii="宋体" w:hAnsi="宋体" w:cs="宋体"/>
          <w:szCs w:val="21"/>
          <w:lang w:bidi="ar"/>
        </w:rPr>
        <w:t xml:space="preserve">37.1.4 中标（成交）供应</w:t>
      </w:r>
      <w:r>
        <w:rPr>
          <w:rFonts w:hint="eastAsia" w:ascii="宋体" w:hAnsi="宋体" w:cs="宋体"/>
          <w:szCs w:val="21"/>
          <w:lang w:bidi="ar"/>
        </w:rPr>
        <w:t xml:space="preserve">商享受</w:t>
      </w:r>
      <w:r>
        <w:rPr>
          <w:rFonts w:hint="eastAsia" w:ascii="宋体" w:hAnsi="宋体" w:cs="宋体"/>
          <w:szCs w:val="21"/>
          <w:lang w:bidi="ar"/>
        </w:rPr>
        <w:t xml:space="preserve">规定的中小企业扶持政策的，其声明函及相关证明材料应当随中标、成交结果同时公告，接受社会监督。</w:t>
      </w:r>
      <w:r/>
    </w:p>
    <w:p>
      <w:pPr>
        <w:ind w:firstLine="420"/>
        <w:spacing w:line="500" w:lineRule="exact"/>
        <w:rPr>
          <w:rFonts w:hint="eastAsia" w:ascii="宋体" w:hAnsi="宋体" w:cs="宋体"/>
          <w:bCs/>
          <w:szCs w:val="21"/>
        </w:rPr>
      </w:pPr>
      <w:r>
        <w:rPr>
          <w:rFonts w:hint="eastAsia" w:ascii="宋体" w:hAnsi="宋体" w:cs="宋体"/>
          <w:szCs w:val="21"/>
          <w:lang w:bidi="ar"/>
        </w:rPr>
        <w:t xml:space="preserve">37.1.5 </w:t>
      </w:r>
      <w:bookmarkStart w:id="13" w:name="OLE_LINK11"/>
      <w:r>
        <w:rPr>
          <w:rFonts w:hint="eastAsia" w:ascii="宋体" w:hAnsi="宋体" w:cs="宋体"/>
          <w:b/>
          <w:szCs w:val="21"/>
        </w:rPr>
        <w:t xml:space="preserve">专门面向中小企业采购的项目，不再执行价格评审优惠的扶持政策。</w:t>
      </w:r>
      <w:r>
        <w:rPr>
          <w:rFonts w:hint="eastAsia" w:ascii="宋体" w:hAnsi="宋体" w:cs="宋体"/>
          <w:bCs/>
          <w:szCs w:val="21"/>
        </w:rPr>
        <w:t xml:space="preserve">投标人拟投入服务人员应当是中小企业依照《中华人民共和国劳动合同法》订立劳动合同的从业人员。服务类项目中供应商若使用退休人员，将不享受相应扶持政策。</w:t>
      </w:r>
      <w:bookmarkEnd w:id="13"/>
      <w:r/>
      <w:r/>
    </w:p>
    <w:p>
      <w:pPr>
        <w:ind w:firstLine="422"/>
        <w:spacing w:line="500" w:lineRule="exact"/>
        <w:rPr>
          <w:rFonts w:hint="eastAsia" w:ascii="宋体" w:hAnsi="宋体" w:cs="宋体"/>
          <w:b/>
          <w:szCs w:val="21"/>
        </w:rPr>
      </w:pPr>
      <w:r>
        <w:rPr>
          <w:rFonts w:hint="eastAsia" w:ascii="宋体" w:hAnsi="宋体" w:cs="宋体"/>
          <w:b/>
          <w:szCs w:val="21"/>
        </w:rPr>
        <w:t xml:space="preserve">供应商提供声明</w:t>
      </w:r>
      <w:r>
        <w:rPr>
          <w:rFonts w:hint="eastAsia" w:ascii="宋体" w:hAnsi="宋体" w:cs="宋体"/>
          <w:b/>
          <w:szCs w:val="21"/>
        </w:rPr>
        <w:t xml:space="preserve">函内容</w:t>
      </w:r>
      <w:r>
        <w:rPr>
          <w:rFonts w:hint="eastAsia" w:ascii="宋体" w:hAnsi="宋体" w:cs="宋体"/>
          <w:b/>
          <w:szCs w:val="21"/>
        </w:rPr>
        <w:t xml:space="preserve">不实的，属于提供虚假材料谋取中标、成交，依照《中华人民共和国政府采购法》 等国家有关规定追究相应责任。</w:t>
      </w:r>
      <w:r/>
    </w:p>
    <w:p>
      <w:pPr>
        <w:spacing w:line="500" w:lineRule="exact"/>
        <w:rPr>
          <w:rFonts w:hint="eastAsia" w:ascii="宋体" w:hAnsi="宋体" w:cs="宋体"/>
          <w:szCs w:val="21"/>
          <w:lang w:bidi="ar"/>
        </w:rPr>
      </w:pPr>
      <w:r>
        <w:rPr>
          <w:rFonts w:hint="eastAsia" w:ascii="宋体" w:hAnsi="宋体" w:cs="宋体"/>
          <w:b/>
          <w:bCs/>
          <w:szCs w:val="21"/>
          <w:lang w:bidi="ar"/>
        </w:rPr>
        <w:t xml:space="preserve">38.实施本国产品标准及相关政策</w:t>
      </w:r>
      <w:r>
        <w:rPr>
          <w:rFonts w:hint="eastAsia" w:ascii="宋体" w:hAnsi="宋体" w:cs="宋体"/>
          <w:szCs w:val="21"/>
          <w:lang w:bidi="ar"/>
        </w:rPr>
        <w:t xml:space="preserve">。</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38.1本国产品标准：</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详见《国务院办公厅关于在政府采购中实施本国产品标准及相关政策的通知》（国办发〔2025〕34号）。</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38.2适用范围：</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38.3对本国产品的支持政策：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政府采购活动中既有本国产品又有非本国产品参与竞争的，依法对本国产品给予价格评审优惠，对本国产品的报价给予20%的价格扣除，用扣除后的价格参与评审。</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38.4供应商对其提供的产品出具《关于符合本国产品标准的声明函》（见投标文件格式）或财政部会同有关部门规定的有关证明文件。供应商</w:t>
      </w:r>
      <w:r>
        <w:rPr>
          <w:rFonts w:hint="eastAsia" w:ascii="宋体" w:hAnsi="宋体" w:cs="宋体"/>
          <w:szCs w:val="21"/>
        </w:rPr>
        <w:t xml:space="preserve">投标（响应）</w:t>
      </w:r>
      <w:r>
        <w:rPr>
          <w:rFonts w:hint="eastAsia" w:ascii="宋体" w:hAnsi="宋体" w:cs="宋体"/>
          <w:szCs w:val="21"/>
          <w:lang w:bidi="ar"/>
        </w:rPr>
        <w:t xml:space="preserve">文件中未提供符合要求的《声明函》或有关证明文件的，不享受对本国产品的支持政策。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38.5供应商提供虚假《声明函》、虚假证明文件谋取中标、成交的，依照《中华人民共和国政府采购法》等法律法规规定追究相应责任。</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38.6评审中发现《关于符合本国产品标准的声明函》（以下简称《声明函》内容含义不明确、同类事项与投标（响应）文件表述不一致或者有明显文字错误等情况的，评标委员会有权以书面形式要求供应商</w:t>
      </w:r>
      <w:r>
        <w:rPr>
          <w:rFonts w:hint="eastAsia" w:ascii="宋体" w:hAnsi="宋体" w:cs="宋体"/>
          <w:szCs w:val="21"/>
          <w:lang w:bidi="ar"/>
        </w:rPr>
        <w:t xml:space="preserve">作出</w:t>
      </w:r>
      <w:r>
        <w:rPr>
          <w:rFonts w:hint="eastAsia" w:ascii="宋体" w:hAnsi="宋体" w:cs="宋体"/>
          <w:szCs w:val="21"/>
          <w:lang w:bidi="ar"/>
        </w:rPr>
        <w:t xml:space="preserve">必要的澄清、说明或者补正。经澄清、说明或者补正的《声明函》仍然不符合《通知》规定要求的，供应商提供的相关产品视为不符合本国产品标准。</w:t>
      </w:r>
      <w:r/>
    </w:p>
    <w:p>
      <w:pPr>
        <w:spacing w:line="440" w:lineRule="exact"/>
        <w:rPr>
          <w:rFonts w:hint="eastAsia" w:ascii="宋体" w:hAnsi="宋体" w:cs="宋体"/>
          <w:szCs w:val="21"/>
        </w:rPr>
      </w:pPr>
      <w:r>
        <w:rPr>
          <w:rFonts w:hint="eastAsia" w:ascii="宋体" w:hAnsi="宋体" w:cs="宋体"/>
          <w:b/>
          <w:szCs w:val="21"/>
        </w:rPr>
        <w:t xml:space="preserve">九、其他事项</w:t>
      </w:r>
      <w:r/>
    </w:p>
    <w:p>
      <w:pPr>
        <w:spacing w:line="440" w:lineRule="exact"/>
        <w:rPr>
          <w:rFonts w:hint="eastAsia" w:ascii="宋体" w:hAnsi="宋体" w:cs="宋体"/>
          <w:szCs w:val="21"/>
        </w:rPr>
      </w:pPr>
      <w:r>
        <w:rPr>
          <w:rFonts w:hint="eastAsia" w:ascii="宋体" w:hAnsi="宋体" w:cs="宋体"/>
          <w:b/>
          <w:szCs w:val="21"/>
        </w:rPr>
        <w:t xml:space="preserve">39.代理服务费</w:t>
      </w:r>
      <w:r/>
    </w:p>
    <w:p>
      <w:pPr>
        <w:ind w:firstLine="315"/>
        <w:spacing w:line="440" w:lineRule="exact"/>
        <w:rPr>
          <w:rFonts w:hint="eastAsia" w:ascii="宋体" w:hAnsi="宋体" w:cs="宋体"/>
          <w:szCs w:val="21"/>
        </w:rPr>
      </w:pPr>
      <w:r>
        <w:rPr>
          <w:rFonts w:hint="eastAsia" w:ascii="宋体" w:hAnsi="宋体" w:cs="宋体"/>
          <w:szCs w:val="21"/>
        </w:rPr>
        <w:t xml:space="preserve">39.1中标供应商须按招标文件规定支付招标代理服务费，该费用应在领取中标通知书时付清。</w:t>
      </w:r>
      <w:r/>
    </w:p>
    <w:p>
      <w:pPr>
        <w:ind w:firstLine="315"/>
        <w:spacing w:line="440" w:lineRule="exact"/>
        <w:rPr>
          <w:rFonts w:hint="eastAsia" w:ascii="宋体" w:hAnsi="宋体" w:cs="宋体"/>
          <w:szCs w:val="21"/>
        </w:rPr>
      </w:pPr>
      <w:r>
        <w:rPr>
          <w:rFonts w:hint="eastAsia" w:ascii="宋体" w:hAnsi="宋体" w:cs="宋体"/>
          <w:szCs w:val="21"/>
        </w:rPr>
        <w:t xml:space="preserve">39.2中标供应商如果未按规定支付招标代理服务费，招标代理机构将保留诉讼的权利。</w:t>
      </w:r>
      <w:r/>
    </w:p>
    <w:p>
      <w:pPr>
        <w:spacing w:line="440" w:lineRule="exact"/>
        <w:rPr>
          <w:rFonts w:hint="eastAsia" w:ascii="宋体" w:hAnsi="宋体"/>
        </w:rPr>
      </w:pPr>
      <w:r>
        <w:rPr>
          <w:rFonts w:hint="eastAsia" w:ascii="宋体" w:hAnsi="宋体" w:cs="宋体"/>
          <w:b/>
          <w:szCs w:val="21"/>
        </w:rPr>
        <w:t xml:space="preserve">40.监督</w:t>
      </w:r>
      <w:r/>
    </w:p>
    <w:p>
      <w:pPr>
        <w:ind w:firstLine="315"/>
        <w:spacing w:line="440" w:lineRule="exact"/>
        <w:rPr>
          <w:rFonts w:hint="eastAsia" w:ascii="宋体" w:hAnsi="宋体"/>
        </w:rPr>
      </w:pPr>
      <w:r>
        <w:rPr>
          <w:rFonts w:hint="eastAsia" w:ascii="宋体" w:hAnsi="宋体" w:cs="宋体"/>
          <w:szCs w:val="21"/>
        </w:rPr>
        <w:t xml:space="preserve">40.1政府有关监督部门将对招投标全过程进行监督。</w:t>
      </w:r>
      <w:r/>
    </w:p>
    <w:p>
      <w:pPr>
        <w:spacing w:line="440" w:lineRule="exact"/>
        <w:rPr>
          <w:rFonts w:hint="eastAsia" w:ascii="宋体" w:hAnsi="宋体" w:cs="宋体"/>
          <w:b/>
          <w:szCs w:val="21"/>
        </w:rPr>
      </w:pPr>
      <w:r>
        <w:rPr>
          <w:rFonts w:hint="eastAsia" w:ascii="宋体" w:hAnsi="宋体" w:cs="宋体"/>
          <w:b/>
          <w:szCs w:val="21"/>
        </w:rPr>
        <w:t xml:space="preserve">41.未尽事宜</w:t>
      </w:r>
      <w:r/>
    </w:p>
    <w:p>
      <w:pPr>
        <w:ind w:firstLine="420"/>
        <w:spacing w:line="360" w:lineRule="auto"/>
        <w:rPr>
          <w:rFonts w:hint="eastAsia" w:ascii="宋体" w:hAnsi="宋体" w:cs="宋体"/>
          <w:szCs w:val="21"/>
        </w:rPr>
      </w:pPr>
      <w:r>
        <w:rPr>
          <w:rFonts w:hint="eastAsia" w:ascii="宋体" w:hAnsi="宋体" w:cs="宋体"/>
          <w:szCs w:val="21"/>
        </w:rPr>
        <w:t xml:space="preserve">41.1按《中华人民共和国政府采购法》及其他有关法律法规的规定执行。</w:t>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cs="Calibri"/>
          <w:b/>
          <w:caps/>
          <w:sz w:val="32"/>
          <w:szCs w:val="32"/>
        </w:rPr>
        <w:t xml:space="preserve">第三部分  项目需求</w:t>
      </w:r>
      <w:r/>
    </w:p>
    <w:p>
      <w:pPr>
        <w:ind w:firstLine="424"/>
        <w:spacing w:line="360" w:lineRule="auto"/>
        <w:rPr>
          <w:rFonts w:hint="eastAsia" w:ascii="宋体" w:hAnsi="宋体" w:cs="宋体"/>
          <w:b/>
          <w:sz w:val="24"/>
          <w:szCs w:val="24"/>
        </w:rPr>
      </w:pPr>
      <w:r>
        <w:rPr>
          <w:rFonts w:hint="eastAsia" w:ascii="宋体" w:hAnsi="宋体" w:cs="宋体"/>
          <w:b/>
          <w:sz w:val="24"/>
          <w:szCs w:val="24"/>
        </w:rPr>
        <w:t xml:space="preserve">一、项目信息：</w:t>
      </w:r>
      <w:r/>
    </w:p>
    <w:p>
      <w:pPr>
        <w:ind w:firstLine="422"/>
        <w:spacing w:line="360" w:lineRule="auto"/>
        <w:rPr>
          <w:rFonts w:hint="eastAsia" w:ascii="宋体" w:hAnsi="宋体" w:cs="宋体"/>
          <w:szCs w:val="21"/>
        </w:rPr>
      </w:pPr>
      <w:r>
        <w:rPr>
          <w:rFonts w:hint="eastAsia" w:ascii="宋体" w:hAnsi="宋体" w:cs="宋体"/>
          <w:szCs w:val="21"/>
        </w:rPr>
        <w:t xml:space="preserve">1.采购人：苏州市吴中区公路事业发展中心</w:t>
      </w:r>
      <w:r/>
    </w:p>
    <w:p>
      <w:pPr>
        <w:ind w:firstLine="422"/>
        <w:spacing w:line="360" w:lineRule="auto"/>
        <w:rPr>
          <w:rFonts w:hint="eastAsia" w:ascii="宋体" w:hAnsi="宋体" w:cs="宋体"/>
          <w:szCs w:val="21"/>
        </w:rPr>
      </w:pPr>
      <w:r>
        <w:rPr>
          <w:rFonts w:hint="eastAsia" w:ascii="宋体" w:hAnsi="宋体" w:cs="宋体"/>
          <w:szCs w:val="21"/>
        </w:rPr>
        <w:t xml:space="preserve">2.项目名称：2026年吴中区养护机械设备(融雪撒布机和除雪车)采购</w:t>
      </w:r>
      <w:r/>
    </w:p>
    <w:p>
      <w:pPr>
        <w:ind w:firstLine="422"/>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rPr>
        <w:t xml:space="preserve">JSZC-320506-SRZC-G2026-0017</w:t>
      </w:r>
      <w:r/>
    </w:p>
    <w:p>
      <w:pPr>
        <w:ind w:firstLine="422"/>
        <w:spacing w:line="360" w:lineRule="auto"/>
        <w:rPr>
          <w:rFonts w:hint="eastAsia" w:ascii="宋体" w:hAnsi="宋体" w:cs="宋体"/>
          <w:szCs w:val="21"/>
        </w:rPr>
      </w:pPr>
      <w:r>
        <w:rPr>
          <w:rFonts w:hint="eastAsia" w:ascii="宋体" w:hAnsi="宋体" w:cs="宋体"/>
          <w:szCs w:val="21"/>
        </w:rPr>
        <w:t xml:space="preserve">4.预算金额：105.80万元</w:t>
      </w:r>
      <w:r/>
    </w:p>
    <w:p>
      <w:pPr>
        <w:ind w:firstLine="422"/>
        <w:spacing w:line="360" w:lineRule="auto"/>
        <w:rPr>
          <w:rFonts w:hint="eastAsia" w:ascii="宋体" w:hAnsi="宋体" w:cs="宋体"/>
          <w:szCs w:val="21"/>
        </w:rPr>
      </w:pPr>
      <w:r>
        <w:rPr>
          <w:rFonts w:hint="eastAsia" w:ascii="宋体" w:hAnsi="宋体" w:cs="宋体"/>
          <w:szCs w:val="21"/>
        </w:rPr>
        <w:t xml:space="preserve">最高限价（如有）：人民币壹佰零伍万捌仟元整（¥：1058000.00）。</w:t>
      </w:r>
      <w:r/>
    </w:p>
    <w:p>
      <w:pPr>
        <w:ind w:firstLine="422"/>
        <w:spacing w:line="360" w:lineRule="auto"/>
        <w:rPr>
          <w:rFonts w:hint="eastAsia" w:ascii="宋体" w:hAnsi="宋体" w:cs="宋体"/>
          <w:szCs w:val="21"/>
        </w:rPr>
      </w:pPr>
      <w:r>
        <w:rPr>
          <w:rFonts w:hint="eastAsia" w:ascii="宋体" w:hAnsi="宋体" w:cs="宋体"/>
          <w:szCs w:val="21"/>
        </w:rPr>
        <w:t xml:space="preserve">★5.合同履行期限：</w:t>
      </w:r>
      <w:r>
        <w:rPr>
          <w:rFonts w:hint="eastAsia" w:ascii="宋体" w:hAnsi="宋体" w:cs="宋体"/>
          <w:b/>
          <w:bCs/>
          <w:szCs w:val="21"/>
        </w:rPr>
        <w:t xml:space="preserve">合同签订后 1 </w:t>
      </w:r>
      <w:r>
        <w:rPr>
          <w:rFonts w:hint="eastAsia" w:ascii="宋体" w:hAnsi="宋体" w:cs="宋体"/>
          <w:b/>
          <w:bCs/>
          <w:szCs w:val="21"/>
        </w:rPr>
        <w:t xml:space="preserve">个</w:t>
      </w:r>
      <w:r>
        <w:rPr>
          <w:rFonts w:hint="eastAsia" w:ascii="宋体" w:hAnsi="宋体" w:cs="宋体"/>
          <w:b/>
          <w:bCs/>
          <w:szCs w:val="21"/>
        </w:rPr>
        <w:t xml:space="preserve">月期限为货物送达、安装调试完成期限；车辆上牌工作在设备调试完成后另行办理，不计入前述 1 </w:t>
      </w:r>
      <w:r>
        <w:rPr>
          <w:rFonts w:hint="eastAsia" w:ascii="宋体" w:hAnsi="宋体" w:cs="宋体"/>
          <w:b/>
          <w:bCs/>
          <w:szCs w:val="21"/>
        </w:rPr>
        <w:t xml:space="preserve">个</w:t>
      </w:r>
      <w:r>
        <w:rPr>
          <w:rFonts w:hint="eastAsia" w:ascii="宋体" w:hAnsi="宋体" w:cs="宋体"/>
          <w:b/>
          <w:bCs/>
          <w:szCs w:val="21"/>
        </w:rPr>
        <w:t xml:space="preserve">月供货调试周期，上牌完成视为整体交付义务履行完毕。</w:t>
      </w:r>
      <w:r/>
    </w:p>
    <w:p>
      <w:pPr>
        <w:ind w:firstLine="424"/>
        <w:spacing w:line="360" w:lineRule="auto"/>
        <w:rPr>
          <w:rFonts w:hint="eastAsia" w:ascii="宋体" w:hAnsi="宋体"/>
          <w:b/>
          <w:bCs/>
          <w:sz w:val="24"/>
          <w:szCs w:val="24"/>
        </w:rPr>
      </w:pPr>
      <w:r/>
      <w:bookmarkStart w:id="14" w:name="_Toc18777"/>
      <w:r/>
      <w:bookmarkStart w:id="15" w:name="_Toc14546"/>
      <w:r/>
      <w:bookmarkStart w:id="16" w:name="_Toc28662"/>
      <w:r/>
      <w:bookmarkStart w:id="17" w:name="_Toc8296"/>
      <w:r>
        <w:rPr>
          <w:rFonts w:hint="eastAsia" w:ascii="宋体" w:hAnsi="宋体" w:cs="宋体"/>
          <w:b/>
          <w:sz w:val="24"/>
          <w:szCs w:val="24"/>
        </w:rPr>
        <w:t xml:space="preserve">二、</w:t>
      </w:r>
      <w:r>
        <w:rPr>
          <w:rFonts w:ascii="宋体" w:hAnsi="宋体"/>
          <w:b/>
          <w:bCs/>
          <w:sz w:val="24"/>
          <w:szCs w:val="24"/>
        </w:rPr>
        <w:t xml:space="preserve">项目配置清单：</w:t>
      </w:r>
      <w:bookmarkEnd w:id="14"/>
      <w:r/>
      <w:bookmarkEnd w:id="15"/>
      <w:r/>
      <w:bookmarkEnd w:id="16"/>
      <w:r/>
      <w:bookmarkEnd w:id="1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
        <w:gridCol w:w="1803"/>
        <w:gridCol w:w="824"/>
        <w:gridCol w:w="656"/>
        <w:gridCol w:w="3117"/>
        <w:gridCol w:w="1083"/>
      </w:tblGrid>
      <w:tr>
        <w:trPr>
          <w:jc w:val="center"/>
          <w:trHeight w:val="540"/>
        </w:trPr>
        <w:tc>
          <w:tcPr>
            <w:tcW w:w="493" w:type="pct"/>
            <w:vAlign w:val="center"/>
            <w:textDirection w:val="lrTb"/>
            <w:noWrap w:val="false"/>
          </w:tcPr>
          <w:p>
            <w:pPr>
              <w:jc w:val="center"/>
              <w:widowControl/>
              <w:rPr>
                <w:rFonts w:hint="eastAsia" w:ascii="宋体" w:hAnsi="宋体"/>
                <w:b/>
                <w:szCs w:val="21"/>
              </w:rPr>
            </w:pPr>
            <w:r>
              <w:rPr>
                <w:rFonts w:ascii="宋体" w:hAnsi="宋体"/>
                <w:b/>
                <w:szCs w:val="21"/>
              </w:rPr>
              <w:t xml:space="preserve">序号</w:t>
            </w:r>
            <w:r/>
          </w:p>
        </w:tc>
        <w:tc>
          <w:tcPr>
            <w:tcW w:w="1086" w:type="pct"/>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标的</w:t>
            </w:r>
            <w:r>
              <w:rPr>
                <w:rFonts w:ascii="宋体" w:hAnsi="宋体"/>
                <w:b/>
                <w:szCs w:val="21"/>
              </w:rPr>
              <w:t xml:space="preserve">物名称</w:t>
            </w:r>
            <w:r/>
          </w:p>
        </w:tc>
        <w:tc>
          <w:tcPr>
            <w:tcW w:w="496" w:type="pct"/>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w:t>
            </w:r>
            <w:r/>
          </w:p>
        </w:tc>
        <w:tc>
          <w:tcPr>
            <w:tcW w:w="395" w:type="pct"/>
            <w:vAlign w:val="center"/>
            <w:textDirection w:val="lrTb"/>
            <w:noWrap w:val="false"/>
          </w:tcPr>
          <w:p>
            <w:pPr>
              <w:jc w:val="center"/>
              <w:widowControl/>
              <w:rPr>
                <w:rFonts w:hint="eastAsia" w:ascii="宋体" w:hAnsi="宋体"/>
                <w:b/>
                <w:szCs w:val="21"/>
              </w:rPr>
            </w:pPr>
            <w:r>
              <w:rPr>
                <w:rFonts w:ascii="宋体" w:hAnsi="宋体"/>
                <w:b/>
                <w:szCs w:val="21"/>
              </w:rPr>
              <w:t xml:space="preserve">数量</w:t>
            </w:r>
            <w:r/>
          </w:p>
        </w:tc>
        <w:tc>
          <w:tcPr>
            <w:tcW w:w="1877" w:type="pct"/>
            <w:textDirection w:val="lrTb"/>
            <w:noWrap w:val="false"/>
          </w:tcPr>
          <w:p>
            <w:pPr>
              <w:jc w:val="center"/>
              <w:widowControl/>
              <w:rPr>
                <w:rFonts w:hint="eastAsia" w:ascii="宋体" w:hAnsi="宋体"/>
                <w:b/>
                <w:szCs w:val="21"/>
              </w:rPr>
            </w:pPr>
            <w:r>
              <w:rPr>
                <w:rFonts w:hint="eastAsia" w:ascii="宋体" w:hAnsi="宋体" w:cs="宋体"/>
                <w:b/>
                <w:bCs/>
                <w:szCs w:val="21"/>
              </w:rPr>
              <w:t xml:space="preserve">分项预算金额（即分项最高限价</w:t>
            </w:r>
            <w:r>
              <w:rPr>
                <w:rFonts w:ascii="宋体" w:hAnsi="宋体" w:cs="宋体"/>
                <w:b/>
                <w:bCs/>
                <w:szCs w:val="21"/>
              </w:rPr>
              <w:t xml:space="preserve">）</w:t>
            </w:r>
            <w:r>
              <w:rPr>
                <w:rFonts w:hint="eastAsia" w:ascii="宋体" w:hAnsi="宋体" w:cs="宋体"/>
                <w:b/>
                <w:bCs/>
                <w:szCs w:val="21"/>
              </w:rPr>
              <w:t xml:space="preserve">（万元）</w:t>
            </w:r>
            <w:r/>
          </w:p>
        </w:tc>
        <w:tc>
          <w:tcPr>
            <w:tcW w:w="652" w:type="pct"/>
            <w:vAlign w:val="center"/>
            <w:textDirection w:val="lrTb"/>
            <w:noWrap w:val="false"/>
          </w:tcPr>
          <w:p>
            <w:pPr>
              <w:jc w:val="center"/>
              <w:rPr>
                <w:rFonts w:hint="eastAsia" w:ascii="宋体" w:hAnsi="宋体"/>
                <w:b/>
                <w:szCs w:val="21"/>
              </w:rPr>
            </w:pPr>
            <w:r>
              <w:rPr>
                <w:rFonts w:ascii="宋体" w:hAnsi="宋体"/>
                <w:b/>
                <w:szCs w:val="21"/>
              </w:rPr>
              <w:t xml:space="preserve">备注</w:t>
            </w:r>
            <w:r/>
          </w:p>
        </w:tc>
      </w:tr>
      <w:tr>
        <w:trPr>
          <w:jc w:val="center"/>
          <w:trHeight w:val="552"/>
        </w:trPr>
        <w:tc>
          <w:tcPr>
            <w:tcW w:w="493"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086"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多功能除雪车</w:t>
            </w:r>
            <w:r/>
          </w:p>
        </w:tc>
        <w:tc>
          <w:tcPr>
            <w:tcW w:w="496" w:type="pct"/>
            <w:vAlign w:val="center"/>
            <w:textDirection w:val="lrTb"/>
            <w:noWrap w:val="false"/>
          </w:tcPr>
          <w:p>
            <w:pPr>
              <w:jc w:val="center"/>
              <w:widowControl/>
              <w:rPr>
                <w:rFonts w:hint="eastAsia" w:ascii="宋体" w:hAnsi="宋体"/>
                <w:szCs w:val="21"/>
              </w:rPr>
            </w:pPr>
            <w:r>
              <w:rPr>
                <w:rFonts w:ascii="宋体" w:hAnsi="宋体"/>
                <w:szCs w:val="21"/>
              </w:rPr>
              <w:t xml:space="preserve">辆</w:t>
            </w:r>
            <w:r/>
          </w:p>
        </w:tc>
        <w:tc>
          <w:tcPr>
            <w:tcW w:w="395" w:type="pct"/>
            <w:vAlign w:val="center"/>
            <w:textDirection w:val="lrTb"/>
            <w:noWrap w:val="false"/>
          </w:tcPr>
          <w:p>
            <w:pPr>
              <w:jc w:val="center"/>
              <w:widowControl/>
              <w:rPr>
                <w:rFonts w:hint="eastAsia" w:ascii="宋体" w:hAnsi="宋体"/>
                <w:szCs w:val="21"/>
              </w:rPr>
            </w:pPr>
            <w:r>
              <w:rPr>
                <w:rFonts w:ascii="宋体" w:hAnsi="宋体"/>
                <w:szCs w:val="21"/>
              </w:rPr>
              <w:t xml:space="preserve">1 </w:t>
            </w:r>
            <w:r/>
          </w:p>
        </w:tc>
        <w:tc>
          <w:tcPr>
            <w:tcW w:w="1877"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90</w:t>
            </w:r>
            <w:r/>
          </w:p>
        </w:tc>
        <w:tc>
          <w:tcPr>
            <w:tcW w:w="652" w:type="pct"/>
            <w:vAlign w:val="center"/>
            <w:vMerge w:val="restart"/>
            <w:textDirection w:val="lrTb"/>
            <w:noWrap w:val="false"/>
          </w:tcPr>
          <w:p>
            <w:pPr>
              <w:jc w:val="center"/>
              <w:widowControl/>
              <w:rPr>
                <w:rFonts w:hint="eastAsia" w:ascii="宋体" w:hAnsi="宋体"/>
                <w:szCs w:val="21"/>
              </w:rPr>
            </w:pPr>
            <w:r>
              <w:rPr>
                <w:rFonts w:hint="eastAsia" w:ascii="宋体" w:hAnsi="宋体"/>
                <w:szCs w:val="21"/>
              </w:rPr>
              <w:t xml:space="preserve">不接受进口产品</w:t>
            </w:r>
            <w:r/>
          </w:p>
        </w:tc>
      </w:tr>
      <w:tr>
        <w:trPr>
          <w:jc w:val="center"/>
          <w:trHeight w:val="552"/>
        </w:trPr>
        <w:tc>
          <w:tcPr>
            <w:tcW w:w="493"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c>
          <w:tcPr>
            <w:tcW w:w="1086"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融雪撒布机</w:t>
            </w:r>
            <w:r/>
          </w:p>
        </w:tc>
        <w:tc>
          <w:tcPr>
            <w:tcW w:w="496"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台</w:t>
            </w:r>
            <w:r/>
          </w:p>
        </w:tc>
        <w:tc>
          <w:tcPr>
            <w:tcW w:w="395"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p>
        </w:tc>
        <w:tc>
          <w:tcPr>
            <w:tcW w:w="1877"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15.8</w:t>
            </w:r>
            <w:r/>
          </w:p>
        </w:tc>
        <w:tc>
          <w:tcPr>
            <w:tcW w:w="652" w:type="pct"/>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r>
    </w:tbl>
    <w:p>
      <w:pPr>
        <w:jc w:val="left"/>
        <w:spacing w:line="360" w:lineRule="auto"/>
        <w:widowControl/>
        <w:rPr>
          <w:rFonts w:hint="eastAsia" w:ascii="宋体" w:hAnsi="宋体" w:cs="宋体"/>
          <w:b/>
          <w:bCs/>
          <w:szCs w:val="21"/>
        </w:rPr>
      </w:pPr>
      <w:r>
        <w:rPr>
          <w:rFonts w:ascii="宋体" w:hAnsi="宋体" w:cs="宋体"/>
          <w:b/>
          <w:bCs/>
          <w:szCs w:val="21"/>
        </w:rPr>
        <w:t xml:space="preserve">注：</w:t>
      </w:r>
      <w:r>
        <w:rPr>
          <w:rFonts w:hint="eastAsia" w:ascii="宋体" w:hAnsi="宋体" w:cs="宋体"/>
          <w:b/>
          <w:bCs/>
          <w:szCs w:val="21"/>
        </w:rPr>
        <w:t xml:space="preserve">1.</w:t>
      </w:r>
      <w:r>
        <w:rPr>
          <w:rFonts w:ascii="宋体" w:hAnsi="宋体" w:cs="宋体"/>
          <w:b/>
          <w:bCs/>
          <w:szCs w:val="21"/>
        </w:rPr>
        <w:t xml:space="preserve">项目配置清单（货物清单）中的</w:t>
      </w:r>
      <w:r>
        <w:rPr>
          <w:rFonts w:hint="eastAsia" w:ascii="宋体" w:hAnsi="宋体" w:cs="宋体"/>
          <w:b/>
          <w:bCs/>
          <w:szCs w:val="21"/>
        </w:rPr>
        <w:t xml:space="preserve">多功能除雪车</w:t>
      </w:r>
      <w:r>
        <w:rPr>
          <w:rFonts w:ascii="宋体" w:hAnsi="宋体" w:cs="宋体"/>
          <w:b/>
          <w:bCs/>
          <w:szCs w:val="21"/>
        </w:rPr>
        <w:t xml:space="preserve">为本项目核心产品。</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提供相同品牌核心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2.若采购文件中的技术参数引用了特定产品的品牌或型号，仅作为技术参数和功能要求的参照物使用，并非指定品牌。供应商可选用不低于参照物技术参数、性能指标和质量标准的货物进行响应。供应商若选用等同或优于参照品牌的产品，须在投标（响应）文件中提供详细的技术参数对比表及证明材料，以证明其响应的产品完全满足或优于采购需求。</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3.实物照片（要求：彩色实物照片、不得使用效果图或渲染图、中标后核验）。</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 所有证明材料</w:t>
      </w:r>
      <w:r>
        <w:rPr>
          <w:rFonts w:hint="eastAsia" w:ascii="宋体" w:hAnsi="宋体" w:cs="宋体"/>
          <w:b/>
          <w:bCs/>
          <w:szCs w:val="21"/>
        </w:rPr>
        <w:t xml:space="preserve">须</w:t>
      </w:r>
      <w:r>
        <w:rPr>
          <w:rFonts w:ascii="宋体" w:hAnsi="宋体" w:cs="宋体"/>
          <w:b/>
          <w:bCs/>
          <w:szCs w:val="21"/>
        </w:rPr>
        <w:t xml:space="preserve">加盖</w:t>
      </w:r>
      <w:r>
        <w:rPr>
          <w:rFonts w:hint="eastAsia" w:ascii="宋体" w:hAnsi="宋体" w:cs="宋体"/>
          <w:b/>
          <w:bCs/>
          <w:szCs w:val="21"/>
        </w:rPr>
        <w:t xml:space="preserve">投标（响应）</w:t>
      </w:r>
      <w:r>
        <w:rPr>
          <w:rFonts w:ascii="宋体" w:hAnsi="宋体" w:cs="宋体"/>
          <w:b/>
          <w:bCs/>
          <w:szCs w:val="21"/>
        </w:rPr>
        <w:t xml:space="preserve">人公章</w:t>
      </w:r>
      <w:r>
        <w:rPr>
          <w:rFonts w:hint="eastAsia" w:ascii="宋体" w:hAnsi="宋体" w:cs="宋体"/>
          <w:b/>
          <w:bCs/>
          <w:szCs w:val="21"/>
        </w:rPr>
        <w:t xml:space="preserve">。</w:t>
      </w:r>
      <w:r/>
    </w:p>
    <w:p>
      <w:pPr>
        <w:jc w:val="left"/>
        <w:spacing w:line="360" w:lineRule="auto"/>
        <w:widowControl/>
        <w:rPr>
          <w:rFonts w:hint="eastAsia" w:ascii="宋体" w:hAnsi="宋体"/>
          <w:b/>
          <w:bCs/>
          <w:sz w:val="24"/>
          <w:szCs w:val="24"/>
        </w:rPr>
      </w:pPr>
      <w:r>
        <w:rPr>
          <w:rFonts w:hint="eastAsia" w:ascii="宋体" w:hAnsi="宋体"/>
          <w:b/>
          <w:bCs/>
          <w:sz w:val="24"/>
          <w:szCs w:val="24"/>
        </w:rPr>
        <w:t xml:space="preserve">三、技术性能参数要求：</w:t>
      </w:r>
      <w:r/>
    </w:p>
    <w:p>
      <w:pPr>
        <w:ind w:firstLine="424"/>
        <w:jc w:val="left"/>
        <w:spacing w:line="360" w:lineRule="auto"/>
        <w:widowControl/>
        <w:rPr>
          <w:rFonts w:hint="eastAsia" w:ascii="宋体" w:hAnsi="宋体"/>
          <w:b/>
          <w:bCs/>
          <w:sz w:val="24"/>
          <w:szCs w:val="24"/>
        </w:rPr>
      </w:pPr>
      <w:r/>
      <w:bookmarkStart w:id="18" w:name="OLE_LINK10"/>
      <w:r>
        <w:rPr>
          <w:rFonts w:hint="eastAsia" w:ascii="宋体" w:hAnsi="宋体"/>
          <w:b/>
          <w:bCs/>
          <w:sz w:val="24"/>
          <w:szCs w:val="24"/>
        </w:rPr>
        <w:t xml:space="preserve">（一）多功能除雪车技术要求</w:t>
      </w:r>
      <w:r/>
    </w:p>
    <w:tbl>
      <w:tblPr>
        <w:tblStyle w:val="922"/>
        <w:tblW w:w="0" w:type="auto"/>
        <w:tblLook w:val="04A0" w:firstRow="1" w:lastRow="0" w:firstColumn="1" w:lastColumn="0" w:noHBand="0" w:noVBand="1"/>
      </w:tblPr>
      <w:tblGrid>
        <w:gridCol w:w="704"/>
        <w:gridCol w:w="2215"/>
        <w:gridCol w:w="5377"/>
      </w:tblGrid>
      <w:tr>
        <w:trPr/>
        <w:tc>
          <w:tcPr>
            <w:gridSpan w:val="3"/>
            <w:tcW w:w="8296" w:type="dxa"/>
            <w:textDirection w:val="lrTb"/>
            <w:noWrap w:val="false"/>
          </w:tcPr>
          <w:p>
            <w:pPr>
              <w:spacing w:line="276" w:lineRule="auto"/>
              <w:rPr>
                <w:rFonts w:hint="eastAsia" w:ascii="宋体" w:hAnsi="宋体"/>
                <w:szCs w:val="21"/>
              </w:rPr>
            </w:pPr>
            <w:r>
              <w:rPr>
                <w:rFonts w:hint="eastAsia" w:ascii="宋体" w:hAnsi="宋体" w:cs="宋体"/>
                <w:b/>
                <w:bCs/>
                <w:szCs w:val="21"/>
              </w:rPr>
              <w:t xml:space="preserve">1.整车及底盘技术参数要求</w:t>
            </w:r>
            <w:r/>
          </w:p>
        </w:tc>
      </w:tr>
      <w:tr>
        <w:trPr>
          <w:trHeight w:val="754"/>
        </w:trPr>
        <w:tc>
          <w:tcPr>
            <w:tcW w:w="704" w:type="dxa"/>
            <w:vAlign w:val="center"/>
            <w:vMerge w:val="restart"/>
            <w:textDirection w:val="lrTb"/>
            <w:noWrap w:val="false"/>
          </w:tcPr>
          <w:p>
            <w:pPr>
              <w:spacing w:line="276" w:lineRule="auto"/>
              <w:rPr>
                <w:rFonts w:hint="eastAsia" w:ascii="宋体" w:hAnsi="宋体"/>
                <w:szCs w:val="21"/>
              </w:rPr>
            </w:pPr>
            <w:r>
              <w:rPr>
                <w:rFonts w:hint="eastAsia" w:ascii="宋体" w:hAnsi="宋体" w:cs="宋体"/>
                <w:b/>
                <w:bCs/>
                <w:szCs w:val="21"/>
              </w:rPr>
              <w:t xml:space="preserve">整车及底盘技术参数要求</w:t>
            </w:r>
            <w:r/>
          </w:p>
        </w:tc>
        <w:tc>
          <w:tcPr>
            <w:tcW w:w="2215" w:type="dxa"/>
            <w:vAlign w:val="center"/>
            <w:textDirection w:val="lrTb"/>
            <w:noWrap w:val="false"/>
          </w:tcPr>
          <w:p>
            <w:pPr>
              <w:spacing w:line="276" w:lineRule="auto"/>
              <w:rPr>
                <w:rFonts w:hint="eastAsia" w:ascii="宋体" w:hAnsi="宋体"/>
                <w:szCs w:val="21"/>
              </w:rPr>
            </w:pPr>
            <w:r>
              <w:rPr>
                <w:rFonts w:hint="eastAsia" w:ascii="宋体" w:hAnsi="宋体" w:cs="宋体"/>
                <w:szCs w:val="21"/>
              </w:rPr>
              <w:t xml:space="preserve">1.1整车配置要求：</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rPr>
              <w:t xml:space="preserve">整车具有工信部公告，成交方负责上牌（提供</w:t>
            </w:r>
            <w:r>
              <w:rPr>
                <w:rFonts w:ascii="宋体" w:hAnsi="宋体" w:cs="宋体"/>
                <w:szCs w:val="21"/>
              </w:rPr>
              <w:t xml:space="preserve">整车工信部公告截图</w:t>
            </w:r>
            <w:r>
              <w:rPr>
                <w:rFonts w:hint="eastAsia" w:ascii="宋体" w:hAnsi="宋体" w:cs="宋体"/>
                <w:szCs w:val="21"/>
              </w:rPr>
              <w:t xml:space="preserve">）。以自卸汽车底盘为载体，前置滚刷，车厢</w:t>
            </w:r>
            <w:r>
              <w:rPr>
                <w:rFonts w:hint="eastAsia" w:ascii="宋体" w:hAnsi="宋体" w:cs="宋体"/>
                <w:szCs w:val="21"/>
              </w:rPr>
              <w:t xml:space="preserve">一</w:t>
            </w:r>
            <w:r>
              <w:rPr>
                <w:rFonts w:hint="eastAsia" w:ascii="宋体" w:hAnsi="宋体" w:cs="宋体"/>
                <w:szCs w:val="21"/>
              </w:rPr>
              <w:t xml:space="preserve">体式大型精确撒布机，且二者可同时进行除雪作业</w:t>
            </w:r>
            <w:r>
              <w:rPr>
                <w:rFonts w:hint="eastAsia" w:ascii="宋体" w:hAnsi="宋体"/>
                <w:szCs w:val="21"/>
              </w:rPr>
              <w:t xml:space="preserve">整车配备前置除雪滚刷</w:t>
            </w:r>
            <w:r>
              <w:rPr>
                <w:rFonts w:hint="eastAsia" w:ascii="宋体" w:hAnsi="宋体" w:cs="宋体"/>
                <w:szCs w:val="21"/>
              </w:rPr>
              <w:t xml:space="preserve">（投标文件中须提供</w:t>
            </w:r>
            <w:r>
              <w:rPr>
                <w:rFonts w:ascii="宋体" w:hAnsi="宋体" w:cs="宋体"/>
                <w:szCs w:val="21"/>
              </w:rPr>
              <w:t xml:space="preserve">前置支架接口尺寸图纸及实物照片</w:t>
            </w:r>
            <w:r>
              <w:rPr>
                <w:rFonts w:hint="eastAsia" w:ascii="宋体" w:hAnsi="宋体" w:cs="宋体"/>
                <w:szCs w:val="21"/>
              </w:rPr>
              <w:t xml:space="preserve">）。</w:t>
            </w:r>
            <w:r/>
          </w:p>
        </w:tc>
      </w:tr>
      <w:tr>
        <w:trPr/>
        <w:tc>
          <w:tcPr>
            <w:tcW w:w="704" w:type="dxa"/>
            <w:vAlign w:val="center"/>
            <w:vMerge w:val="continue"/>
            <w:textDirection w:val="lrTb"/>
            <w:noWrap w:val="false"/>
          </w:tcPr>
          <w:p>
            <w:pPr>
              <w:spacing w:line="276" w:lineRule="auto"/>
              <w:rPr>
                <w:rFonts w:hint="eastAsia" w:ascii="宋体" w:hAnsi="宋体"/>
                <w:szCs w:val="21"/>
              </w:rPr>
            </w:pPr>
            <w:r>
              <w:rPr>
                <w:rFonts w:hint="eastAsia" w:ascii="宋体" w:hAnsi="宋体"/>
                <w:szCs w:val="21"/>
              </w:rPr>
            </w:r>
            <w:r/>
          </w:p>
        </w:tc>
        <w:tc>
          <w:tcPr>
            <w:tcW w:w="2215" w:type="dxa"/>
            <w:vAlign w:val="center"/>
            <w:textDirection w:val="lrTb"/>
            <w:noWrap w:val="false"/>
          </w:tcPr>
          <w:p>
            <w:pPr>
              <w:spacing w:line="276" w:lineRule="auto"/>
              <w:rPr>
                <w:rFonts w:hint="eastAsia" w:ascii="宋体" w:hAnsi="宋体"/>
                <w:szCs w:val="21"/>
              </w:rPr>
            </w:pPr>
            <w:r>
              <w:rPr>
                <w:rFonts w:ascii="宋体" w:hAnsi="宋体" w:cs="Segoe UI Symbol"/>
                <w:sz w:val="26"/>
                <w:shd w:val="clear" w:color="auto" w:fill="ffffff"/>
              </w:rPr>
              <w:t xml:space="preserve">★</w:t>
            </w:r>
            <w:r>
              <w:rPr>
                <w:rFonts w:hint="eastAsia" w:ascii="宋体" w:hAnsi="宋体" w:cs="宋体"/>
                <w:szCs w:val="21"/>
              </w:rPr>
              <w:t xml:space="preserve">1.2排放标准及燃油形式</w:t>
            </w:r>
            <w:r/>
          </w:p>
        </w:tc>
        <w:tc>
          <w:tcPr>
            <w:tcW w:w="5377" w:type="dxa"/>
            <w:vAlign w:val="center"/>
            <w:textDirection w:val="lrTb"/>
            <w:noWrap w:val="false"/>
          </w:tcPr>
          <w:p>
            <w:pPr>
              <w:spacing w:line="276" w:lineRule="auto"/>
              <w:rPr>
                <w:rFonts w:hint="eastAsia" w:ascii="宋体" w:hAnsi="宋体"/>
                <w:szCs w:val="21"/>
              </w:rPr>
            </w:pPr>
            <w:r/>
            <w:bookmarkStart w:id="19" w:name="OLE_LINK19"/>
            <w:r>
              <w:rPr>
                <w:rFonts w:hint="eastAsia" w:ascii="宋体" w:hAnsi="宋体" w:cs="宋体"/>
                <w:szCs w:val="21"/>
              </w:rPr>
              <w:t xml:space="preserve">国六排放，柴油；</w:t>
            </w:r>
            <w:bookmarkEnd w:id="19"/>
            <w:r>
              <w:rPr>
                <w:rFonts w:hint="eastAsia" w:ascii="宋体" w:hAnsi="宋体"/>
                <w:szCs w:val="21"/>
              </w:rPr>
              <w:t xml:space="preserve"> </w:t>
            </w:r>
            <w:r/>
          </w:p>
        </w:tc>
      </w:tr>
      <w:tr>
        <w:trPr/>
        <w:tc>
          <w:tcPr>
            <w:tcW w:w="704" w:type="dxa"/>
            <w:vAlign w:val="center"/>
            <w:vMerge w:val="continue"/>
            <w:textDirection w:val="lrTb"/>
            <w:noWrap w:val="false"/>
          </w:tcPr>
          <w:p>
            <w:pPr>
              <w:spacing w:line="276" w:lineRule="auto"/>
              <w:rPr>
                <w:rFonts w:hint="eastAsia" w:ascii="宋体" w:hAnsi="宋体"/>
                <w:szCs w:val="21"/>
              </w:rPr>
            </w:pPr>
            <w:r>
              <w:rPr>
                <w:rFonts w:hint="eastAsia" w:ascii="宋体" w:hAnsi="宋体"/>
                <w:szCs w:val="21"/>
              </w:rPr>
            </w:r>
            <w:r/>
          </w:p>
        </w:tc>
        <w:tc>
          <w:tcPr>
            <w:tcW w:w="2215" w:type="dxa"/>
            <w:vAlign w:val="center"/>
            <w:textDirection w:val="lrTb"/>
            <w:noWrap w:val="false"/>
          </w:tcPr>
          <w:p>
            <w:pPr>
              <w:spacing w:line="276" w:lineRule="auto"/>
              <w:rPr>
                <w:rFonts w:hint="eastAsia" w:ascii="宋体" w:hAnsi="宋体"/>
                <w:szCs w:val="21"/>
              </w:rPr>
            </w:pPr>
            <w:r>
              <w:rPr>
                <w:rFonts w:ascii="宋体" w:hAnsi="宋体" w:cs="Segoe UI Symbol"/>
                <w:sz w:val="26"/>
                <w:shd w:val="clear" w:color="auto" w:fill="ffffff"/>
              </w:rPr>
              <w:t xml:space="preserve">★</w:t>
            </w:r>
            <w:r>
              <w:rPr>
                <w:rFonts w:hint="eastAsia" w:ascii="宋体" w:hAnsi="宋体" w:cs="宋体"/>
                <w:szCs w:val="21"/>
              </w:rPr>
              <w:t xml:space="preserve">1.3底盘发动机功率（kw）</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shd w:val="clear" w:color="auto" w:fill="ffffff"/>
              </w:rPr>
              <w:t xml:space="preserve">柴油发动机，功率≥</w:t>
            </w:r>
            <w:r>
              <w:rPr>
                <w:rFonts w:hint="eastAsia" w:ascii="宋体" w:hAnsi="宋体" w:cs="宋体"/>
                <w:szCs w:val="21"/>
              </w:rPr>
              <w:t xml:space="preserve">290 </w:t>
            </w:r>
            <w:r/>
          </w:p>
        </w:tc>
      </w:tr>
      <w:tr>
        <w:trPr>
          <w:trHeight w:val="680" w:hRule="exact"/>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cs="Segoe UI Symbol"/>
                <w:sz w:val="26"/>
                <w:shd w:val="clear" w:color="auto" w:fill="ffffff"/>
              </w:rPr>
              <w:t xml:space="preserve">★</w:t>
            </w:r>
            <w:r>
              <w:rPr>
                <w:rFonts w:hint="eastAsia" w:ascii="宋体" w:hAnsi="宋体" w:cs="宋体"/>
                <w:szCs w:val="21"/>
              </w:rPr>
              <w:t xml:space="preserve">1.4总质量（kg）：</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shd w:val="clear" w:color="auto" w:fill="ffffff"/>
              </w:rPr>
              <w:t xml:space="preserve">≥25000</w:t>
            </w:r>
            <w:r>
              <w:rPr>
                <w:rFonts w:hint="eastAsia" w:ascii="宋体" w:hAnsi="宋体" w:cs="宋体"/>
                <w:szCs w:val="21"/>
              </w:rPr>
              <w:t xml:space="preserve">（以整车公告信息为准）</w:t>
            </w:r>
            <w:r/>
          </w:p>
        </w:tc>
      </w:tr>
      <w:tr>
        <w:trPr>
          <w:trHeight w:val="680" w:hRule="exact"/>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1.5整备质量（kg））</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shd w:val="clear" w:color="auto" w:fill="ffffff"/>
              </w:rPr>
              <w:t xml:space="preserve">≥13400</w:t>
            </w:r>
            <w:r>
              <w:rPr>
                <w:rFonts w:hint="eastAsia" w:ascii="宋体" w:hAnsi="宋体" w:cs="宋体"/>
                <w:szCs w:val="21"/>
              </w:rPr>
              <w:t xml:space="preserve">（以整车公告信息为准）</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▲1.6额定载质量（kg）：</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shd w:val="clear" w:color="auto" w:fill="ffffff"/>
              </w:rPr>
              <w:t xml:space="preserve">≥</w:t>
            </w:r>
            <w:r>
              <w:rPr>
                <w:rFonts w:hint="eastAsia" w:ascii="宋体" w:hAnsi="宋体" w:cs="宋体"/>
                <w:szCs w:val="21"/>
              </w:rPr>
              <w:t xml:space="preserve">10000（以整车公告信息为准）</w:t>
            </w:r>
            <w:r/>
          </w:p>
        </w:tc>
      </w:tr>
      <w:tr>
        <w:trPr>
          <w:trHeight w:val="680" w:hRule="exact"/>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shd w:val="clear" w:color="auto" w:fill="ffffff"/>
              </w:rPr>
              <w:t xml:space="preserve">1.7轴距（mm）</w:t>
            </w:r>
            <w:r/>
          </w:p>
        </w:tc>
        <w:tc>
          <w:tcPr>
            <w:tcW w:w="5377" w:type="dxa"/>
            <w:vAlign w:val="center"/>
            <w:textDirection w:val="lrTb"/>
            <w:noWrap w:val="false"/>
          </w:tcPr>
          <w:p>
            <w:pPr>
              <w:spacing w:line="276" w:lineRule="auto"/>
              <w:rPr>
                <w:rFonts w:hint="eastAsia" w:ascii="宋体" w:hAnsi="宋体"/>
                <w:szCs w:val="21"/>
              </w:rPr>
            </w:pPr>
            <w:r/>
            <w:bookmarkStart w:id="20" w:name="OLE_LINK2"/>
            <w:r>
              <w:rPr>
                <w:rFonts w:hint="eastAsia" w:ascii="宋体" w:hAnsi="宋体" w:cs="宋体"/>
                <w:szCs w:val="21"/>
                <w:shd w:val="clear" w:color="auto" w:fill="ffffff"/>
              </w:rPr>
              <w:t xml:space="preserve">≤</w:t>
            </w:r>
            <w:bookmarkEnd w:id="20"/>
            <w:r>
              <w:rPr>
                <w:rFonts w:hint="eastAsia" w:ascii="宋体" w:hAnsi="宋体" w:cs="宋体"/>
                <w:szCs w:val="21"/>
                <w:shd w:val="clear" w:color="auto" w:fill="ffffff"/>
              </w:rPr>
              <w:t xml:space="preserve">4350+1400</w:t>
            </w:r>
            <w:r/>
          </w:p>
        </w:tc>
      </w:tr>
      <w:tr>
        <w:trPr/>
        <w:tc>
          <w:tcPr>
            <w:tcW w:w="704" w:type="dxa"/>
            <w:vAlign w:val="center"/>
            <w:vMerge w:val="continue"/>
            <w:textDirection w:val="lrTb"/>
            <w:noWrap w:val="false"/>
          </w:tcPr>
          <w:p>
            <w:pPr>
              <w:spacing w:line="276" w:lineRule="auto"/>
              <w:rPr>
                <w:rFonts w:hint="eastAsia" w:ascii="宋体" w:hAnsi="宋体" w:cs="宋体"/>
                <w:szCs w:val="21"/>
                <w:shd w:val="clear" w:color="auto" w:fill="ffffff"/>
              </w:rPr>
            </w:pPr>
            <w:r>
              <w:rPr>
                <w:rFonts w:hint="eastAsia" w:ascii="宋体" w:hAnsi="宋体" w:cs="宋体"/>
                <w:szCs w:val="21"/>
                <w:shd w:val="clear" w:color="auto" w:fill="ffffff"/>
              </w:rPr>
            </w:r>
            <w:r/>
          </w:p>
        </w:tc>
        <w:tc>
          <w:tcPr>
            <w:tcW w:w="2215" w:type="dxa"/>
            <w:vAlign w:val="center"/>
            <w:textDirection w:val="lrTb"/>
            <w:noWrap w:val="false"/>
          </w:tcPr>
          <w:p>
            <w:pPr>
              <w:spacing w:line="27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1.8外形尺寸（长*宽*高）mm</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shd w:val="clear" w:color="auto" w:fill="ffffff"/>
              </w:rPr>
              <w:t xml:space="preserve">长≥9500，宽≥2500，高≤3650</w:t>
            </w:r>
            <w:r/>
          </w:p>
        </w:tc>
      </w:tr>
      <w:tr>
        <w:trPr/>
        <w:tc>
          <w:tcPr>
            <w:tcW w:w="704" w:type="dxa"/>
            <w:vAlign w:val="center"/>
            <w:vMerge w:val="continue"/>
            <w:textDirection w:val="lrTb"/>
            <w:noWrap w:val="false"/>
          </w:tcPr>
          <w:p>
            <w:pPr>
              <w:spacing w:line="276" w:lineRule="auto"/>
              <w:rPr>
                <w:rFonts w:hint="eastAsia" w:ascii="宋体" w:hAnsi="宋体" w:cs="宋体"/>
                <w:szCs w:val="21"/>
                <w:shd w:val="clear" w:color="auto" w:fill="ffffff"/>
              </w:rPr>
            </w:pPr>
            <w:r>
              <w:rPr>
                <w:rFonts w:hint="eastAsia" w:ascii="宋体" w:hAnsi="宋体" w:cs="宋体"/>
                <w:szCs w:val="21"/>
                <w:shd w:val="clear" w:color="auto" w:fill="ffffff"/>
              </w:rPr>
            </w:r>
            <w:r/>
          </w:p>
        </w:tc>
        <w:tc>
          <w:tcPr>
            <w:tcW w:w="2215" w:type="dxa"/>
            <w:vAlign w:val="center"/>
            <w:textDirection w:val="lrTb"/>
            <w:noWrap w:val="false"/>
          </w:tcPr>
          <w:p>
            <w:pPr>
              <w:spacing w:line="276" w:lineRule="auto"/>
              <w:rPr>
                <w:rFonts w:hint="eastAsia" w:ascii="宋体" w:hAnsi="宋体" w:cs="宋体"/>
                <w:szCs w:val="21"/>
                <w:shd w:val="clear" w:color="auto" w:fill="ffffff"/>
              </w:rPr>
            </w:pPr>
            <w:r>
              <w:rPr>
                <w:rFonts w:hint="eastAsia" w:ascii="宋体" w:hAnsi="宋体" w:cs="宋体"/>
                <w:szCs w:val="21"/>
              </w:rPr>
              <w:t xml:space="preserve">1.9接近角/离去角（°）</w:t>
            </w:r>
            <w:r/>
          </w:p>
        </w:tc>
        <w:tc>
          <w:tcPr>
            <w:tcW w:w="5377" w:type="dxa"/>
            <w:vAlign w:val="center"/>
            <w:textDirection w:val="lrTb"/>
            <w:noWrap w:val="false"/>
          </w:tcPr>
          <w:p>
            <w:pPr>
              <w:spacing w:line="276" w:lineRule="auto"/>
              <w:rPr>
                <w:rFonts w:hint="eastAsia" w:ascii="宋体" w:hAnsi="宋体"/>
                <w:szCs w:val="21"/>
              </w:rPr>
            </w:pPr>
            <w:r/>
            <w:bookmarkStart w:id="21" w:name="OLE_LINK9"/>
            <w:r>
              <w:rPr>
                <w:rFonts w:hint="eastAsia" w:ascii="宋体" w:hAnsi="宋体" w:cs="宋体"/>
                <w:szCs w:val="21"/>
              </w:rPr>
              <w:t xml:space="preserve">≥10/</w:t>
            </w:r>
            <w:bookmarkEnd w:id="21"/>
            <w:r>
              <w:rPr>
                <w:rFonts w:hint="eastAsia" w:ascii="宋体" w:hAnsi="宋体" w:cs="宋体"/>
                <w:szCs w:val="21"/>
              </w:rPr>
              <w:t xml:space="preserve">13</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1.10前悬/后悬（mm）</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rPr>
              <w:t xml:space="preserve">≤2500/2500</w:t>
            </w:r>
            <w:r/>
          </w:p>
        </w:tc>
      </w:tr>
      <w:tr>
        <w:trPr>
          <w:trHeight w:val="680" w:hRule="exact"/>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1.11驾驶室</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rPr>
              <w:t xml:space="preserve">四点悬浮驾驶室，配有冷暖空调</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1.12前桥</w:t>
            </w:r>
            <w:r/>
          </w:p>
        </w:tc>
        <w:tc>
          <w:tcPr>
            <w:tcW w:w="5377" w:type="dxa"/>
            <w:vAlign w:val="center"/>
            <w:textDirection w:val="lrTb"/>
            <w:noWrap w:val="false"/>
          </w:tcPr>
          <w:p>
            <w:pPr>
              <w:spacing w:line="276" w:lineRule="auto"/>
              <w:rPr>
                <w:rFonts w:hint="eastAsia" w:ascii="宋体" w:hAnsi="宋体"/>
                <w:szCs w:val="21"/>
              </w:rPr>
            </w:pPr>
            <w:r>
              <w:rPr>
                <w:rFonts w:hint="eastAsia" w:ascii="宋体" w:hAnsi="宋体" w:cs="宋体"/>
                <w:szCs w:val="21"/>
              </w:rPr>
              <w:t xml:space="preserve">底盘前桥须采用9.5吨</w:t>
            </w:r>
            <w:r>
              <w:rPr>
                <w:rFonts w:hint="eastAsia" w:ascii="宋体" w:hAnsi="宋体" w:cs="宋体"/>
                <w:szCs w:val="21"/>
              </w:rPr>
              <w:t xml:space="preserve">级加强</w:t>
            </w:r>
            <w:r>
              <w:rPr>
                <w:rFonts w:hint="eastAsia" w:ascii="宋体" w:hAnsi="宋体" w:cs="宋体"/>
                <w:szCs w:val="21"/>
              </w:rPr>
              <w:t xml:space="preserve">型前桥</w:t>
            </w:r>
            <w:r>
              <w:rPr>
                <w:rFonts w:hint="eastAsia" w:ascii="宋体" w:hAnsi="宋体" w:cs="宋体"/>
                <w:b/>
                <w:bCs/>
                <w:szCs w:val="21"/>
              </w:rPr>
              <w:t xml:space="preserve">（投标文件中须提供前桥型号及承载能力参数证明，或底盘公告相关参数截图）</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1.13其他要求</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（1）整车需配有冬季包，具有尿素箱加热、油水分离器加热、冷启动加热功能。（投标文件中须提供配置清单及对应实物照片，或底盘厂家出具的冬季包配置说明）</w:t>
            </w:r>
            <w:r/>
          </w:p>
          <w:p>
            <w:pPr>
              <w:spacing w:line="276" w:lineRule="auto"/>
              <w:rPr>
                <w:rFonts w:hint="eastAsia" w:ascii="宋体" w:hAnsi="宋体"/>
                <w:szCs w:val="21"/>
              </w:rPr>
            </w:pPr>
            <w:r>
              <w:rPr>
                <w:rFonts w:hint="eastAsia" w:ascii="宋体" w:hAnsi="宋体" w:cs="宋体"/>
                <w:szCs w:val="21"/>
              </w:rPr>
              <w:t xml:space="preserve">（2）除雪车后视镜需具备加热功能</w:t>
            </w:r>
            <w:r/>
          </w:p>
        </w:tc>
      </w:tr>
      <w:tr>
        <w:trPr/>
        <w:tc>
          <w:tcPr>
            <w:gridSpan w:val="3"/>
            <w:tcW w:w="8296" w:type="dxa"/>
            <w:vAlign w:val="center"/>
            <w:textDirection w:val="lrTb"/>
            <w:noWrap w:val="false"/>
          </w:tcPr>
          <w:p>
            <w:pPr>
              <w:spacing w:line="276" w:lineRule="auto"/>
              <w:rPr>
                <w:rFonts w:hint="eastAsia" w:ascii="宋体" w:hAnsi="宋体" w:cs="宋体"/>
                <w:szCs w:val="21"/>
              </w:rPr>
            </w:pPr>
            <w:r>
              <w:rPr>
                <w:rFonts w:hint="eastAsia" w:ascii="宋体" w:hAnsi="宋体" w:cs="宋体"/>
                <w:b/>
                <w:bCs/>
                <w:szCs w:val="21"/>
              </w:rPr>
              <w:t xml:space="preserve">2.设备加装部分参数及要求</w:t>
            </w:r>
            <w:r/>
          </w:p>
        </w:tc>
      </w:tr>
      <w:tr>
        <w:trPr/>
        <w:tc>
          <w:tcPr>
            <w:tcW w:w="704" w:type="dxa"/>
            <w:vAlign w:val="center"/>
            <w:vMerge w:val="restart"/>
            <w:textDirection w:val="lrTb"/>
            <w:noWrap w:val="false"/>
          </w:tcPr>
          <w:p>
            <w:pPr>
              <w:spacing w:line="276" w:lineRule="auto"/>
              <w:rPr>
                <w:rFonts w:hint="eastAsia" w:ascii="宋体" w:hAnsi="宋体" w:cs="宋体"/>
                <w:szCs w:val="21"/>
              </w:rPr>
            </w:pPr>
            <w:r>
              <w:rPr>
                <w:rFonts w:hint="eastAsia" w:ascii="宋体" w:hAnsi="宋体" w:cs="宋体"/>
                <w:b/>
                <w:bCs/>
                <w:szCs w:val="21"/>
              </w:rPr>
              <w:t xml:space="preserve">2.1撒布机部分参数及要求</w:t>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2.1.1撒布机</w:t>
            </w:r>
            <w:r>
              <w:rPr>
                <w:rFonts w:hint="eastAsia" w:ascii="宋体" w:hAnsi="宋体" w:cs="宋体"/>
                <w:szCs w:val="21"/>
              </w:rPr>
              <w:t xml:space="preserve">部分取力方式</w:t>
            </w:r>
            <w:r>
              <w:rPr>
                <w:rFonts w:hint="eastAsia" w:ascii="宋体" w:hAnsi="宋体" w:cs="宋体"/>
                <w:szCs w:val="21"/>
              </w:rPr>
              <w:t xml:space="preserve">：</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底盘全功率</w:t>
            </w:r>
            <w:r>
              <w:rPr>
                <w:rFonts w:hint="eastAsia" w:ascii="宋体" w:hAnsi="宋体" w:cs="宋体"/>
                <w:szCs w:val="21"/>
              </w:rPr>
              <w:t xml:space="preserve">液压取力</w:t>
            </w:r>
            <w:r>
              <w:rPr>
                <w:rFonts w:hint="eastAsia" w:ascii="宋体" w:hAnsi="宋体" w:cs="宋体"/>
                <w:szCs w:val="21"/>
              </w:rPr>
              <w:t xml:space="preserve">,撒布机</w:t>
            </w:r>
            <w:r>
              <w:rPr>
                <w:rFonts w:hint="eastAsia" w:ascii="宋体" w:hAnsi="宋体" w:cs="宋体"/>
                <w:szCs w:val="21"/>
              </w:rPr>
              <w:t xml:space="preserve">与滚刷可以</w:t>
            </w:r>
            <w:r>
              <w:rPr>
                <w:rFonts w:hint="eastAsia" w:ascii="宋体" w:hAnsi="宋体" w:cs="宋体"/>
                <w:szCs w:val="21"/>
              </w:rPr>
              <w:t xml:space="preserve">同时工作，撒布机和底盘为一体式；</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2.1.2操作要求：</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在驾驶室内可完成撒布机工作的全部操作，驾驶室撒布一键启动。设有液晶显示屏，可对撒布量、撒布宽度进行监控并更改，设有自动撒布与手动撒布两种模式；</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2.1.3料仓容积（m</w:t>
            </w:r>
            <w:r>
              <w:rPr>
                <w:rFonts w:hint="eastAsia" w:ascii="宋体" w:hAnsi="宋体" w:cs="宋体"/>
                <w:szCs w:val="21"/>
                <w:vertAlign w:val="superscript"/>
              </w:rPr>
              <w:t xml:space="preserve">3</w:t>
            </w:r>
            <w:r>
              <w:rPr>
                <w:rFonts w:hint="eastAsia" w:ascii="宋体" w:hAnsi="宋体" w:cs="宋体"/>
                <w:szCs w:val="21"/>
              </w:rPr>
              <w:t xml:space="preserve">）：</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≥13</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2.1.4</w:t>
            </w:r>
            <w:r>
              <w:rPr>
                <w:rFonts w:hint="eastAsia" w:ascii="宋体" w:hAnsi="宋体" w:cs="宋体"/>
                <w:szCs w:val="21"/>
              </w:rPr>
              <w:t xml:space="preserve">料仓内部</w:t>
            </w:r>
            <w:r>
              <w:rPr>
                <w:rFonts w:hint="eastAsia" w:ascii="宋体" w:hAnsi="宋体" w:cs="宋体"/>
                <w:szCs w:val="21"/>
              </w:rPr>
              <w:t xml:space="preserve">结构要求：</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使用V字形结构、并保证融雪</w:t>
            </w:r>
            <w:r>
              <w:rPr>
                <w:rFonts w:hint="eastAsia" w:ascii="宋体" w:hAnsi="宋体" w:cs="宋体"/>
                <w:szCs w:val="21"/>
              </w:rPr>
              <w:t xml:space="preserve">剂主动</w:t>
            </w:r>
            <w:r>
              <w:rPr>
                <w:rFonts w:hint="eastAsia" w:ascii="宋体" w:hAnsi="宋体" w:cs="宋体"/>
                <w:szCs w:val="21"/>
              </w:rPr>
              <w:t xml:space="preserve">下滑。</w:t>
            </w:r>
            <w:r>
              <w:rPr>
                <w:rFonts w:hint="eastAsia" w:ascii="宋体" w:hAnsi="宋体" w:cs="宋体"/>
                <w:szCs w:val="21"/>
                <w:shd w:val="clear" w:color="auto" w:fill="ffffff"/>
              </w:rPr>
              <w:t xml:space="preserve">料仓上盖</w:t>
            </w:r>
            <w:r>
              <w:rPr>
                <w:rFonts w:hint="eastAsia" w:ascii="宋体" w:hAnsi="宋体" w:cs="宋体"/>
                <w:szCs w:val="21"/>
                <w:shd w:val="clear" w:color="auto" w:fill="ffffff"/>
              </w:rPr>
              <w:t xml:space="preserve">配置304不锈钢或以上等级材质筛网，可</w:t>
            </w:r>
            <w:r>
              <w:rPr>
                <w:rFonts w:hint="eastAsia" w:ascii="宋体" w:hAnsi="宋体" w:cs="宋体"/>
                <w:szCs w:val="21"/>
                <w:shd w:val="clear" w:color="auto" w:fill="ffffff"/>
              </w:rPr>
              <w:t xml:space="preserve">有效将</w:t>
            </w:r>
            <w:r>
              <w:rPr>
                <w:rFonts w:hint="eastAsia" w:ascii="宋体" w:hAnsi="宋体" w:cs="宋体"/>
                <w:szCs w:val="21"/>
                <w:shd w:val="clear" w:color="auto" w:fill="ffffff"/>
              </w:rPr>
              <w:t xml:space="preserve">大块融雪剂过滤；</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2.1.5撒布宽度范围（m）：</w:t>
            </w:r>
            <w:r/>
          </w:p>
        </w:tc>
        <w:tc>
          <w:tcPr>
            <w:tcW w:w="5377" w:type="dxa"/>
            <w:vAlign w:val="center"/>
            <w:textDirection w:val="lrTb"/>
            <w:noWrap w:val="false"/>
          </w:tcPr>
          <w:p>
            <w:pPr>
              <w:spacing w:line="276" w:lineRule="auto"/>
              <w:widowControl/>
              <w:rPr>
                <w:rFonts w:hint="eastAsia" w:ascii="宋体" w:hAnsi="宋体" w:cs="宋体"/>
                <w:szCs w:val="21"/>
              </w:rPr>
            </w:pPr>
            <w:r>
              <w:rPr>
                <w:rFonts w:hint="eastAsia" w:ascii="宋体" w:hAnsi="宋体" w:cs="宋体"/>
                <w:szCs w:val="21"/>
              </w:rPr>
              <w:t xml:space="preserve">1.2-12，可由驾驶室内控制器旋钮进行调节撒布宽度，调节精度1m</w:t>
            </w:r>
            <w:r>
              <w:rPr>
                <w:rFonts w:hint="eastAsia" w:ascii="宋体" w:hAnsi="宋体" w:cs="宋体"/>
                <w:b/>
                <w:bCs/>
                <w:szCs w:val="21"/>
              </w:rPr>
              <w:t xml:space="preserve">（投标文件中须提供驾驶室调节控制器照片）</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2.1.6撒布密度范围：</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5-60g/m</w:t>
            </w:r>
            <w:r>
              <w:rPr>
                <w:rFonts w:hint="eastAsia" w:ascii="宋体" w:hAnsi="宋体" w:cs="宋体"/>
                <w:szCs w:val="21"/>
                <w:vertAlign w:val="superscript"/>
              </w:rPr>
              <w:t xml:space="preserve">2</w:t>
            </w:r>
            <w:r>
              <w:rPr>
                <w:rFonts w:hint="eastAsia" w:ascii="宋体" w:hAnsi="宋体" w:cs="宋体"/>
                <w:szCs w:val="21"/>
              </w:rPr>
              <w:t xml:space="preserve">，撒布量可驾驶室精确控制，控制精度5g/m</w:t>
            </w:r>
            <w:r>
              <w:rPr>
                <w:rFonts w:hint="eastAsia" w:ascii="宋体" w:hAnsi="宋体" w:cs="宋体"/>
                <w:szCs w:val="21"/>
                <w:vertAlign w:val="superscript"/>
              </w:rPr>
              <w:t xml:space="preserve">2</w:t>
            </w:r>
            <w:r>
              <w:rPr>
                <w:rFonts w:hint="eastAsia" w:ascii="宋体" w:hAnsi="宋体" w:cs="宋体"/>
                <w:szCs w:val="21"/>
              </w:rPr>
              <w:t xml:space="preserve">,由控制器旋钮调节</w:t>
            </w:r>
            <w:r>
              <w:rPr>
                <w:rFonts w:hint="eastAsia" w:ascii="宋体" w:hAnsi="宋体" w:cs="宋体"/>
                <w:b/>
                <w:bCs/>
                <w:szCs w:val="21"/>
              </w:rPr>
              <w:t xml:space="preserve">（投标文件中须提供撒布机控制器操作界面）</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2.1.7撒布输送形式：</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钢链履带物料输送系统；（投标文件中须提供投标货物对应装置实物照片或投标货物制造商出具的技术功能介绍说明材料）</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2.1.8其他要求：</w:t>
            </w:r>
            <w:r/>
          </w:p>
        </w:tc>
        <w:tc>
          <w:tcPr>
            <w:tcW w:w="5377"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（1）撒布机出料口带破碎功能；（投标文件中须提供破碎装置近景清晰实物照片）</w:t>
            </w:r>
            <w:r/>
          </w:p>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（2）</w:t>
            </w:r>
            <w:r>
              <w:rPr>
                <w:rFonts w:hint="eastAsia" w:ascii="宋体" w:hAnsi="宋体" w:cs="宋体"/>
                <w:szCs w:val="21"/>
              </w:rPr>
              <w:t xml:space="preserve">具有料空报警</w:t>
            </w:r>
            <w:r>
              <w:rPr>
                <w:rFonts w:hint="eastAsia" w:ascii="宋体" w:hAnsi="宋体" w:cs="宋体"/>
                <w:szCs w:val="21"/>
              </w:rPr>
              <w:t xml:space="preserve">装置，撒布</w:t>
            </w:r>
            <w:r>
              <w:rPr>
                <w:rFonts w:hint="eastAsia" w:ascii="宋体" w:hAnsi="宋体" w:cs="宋体"/>
                <w:szCs w:val="21"/>
              </w:rPr>
              <w:t xml:space="preserve">机仓</w:t>
            </w:r>
            <w:r>
              <w:rPr>
                <w:rFonts w:hint="eastAsia" w:ascii="宋体" w:hAnsi="宋体" w:cs="宋体"/>
                <w:szCs w:val="21"/>
              </w:rPr>
              <w:t xml:space="preserve">内料空时能进行声光报警；（投标文件中须</w:t>
            </w:r>
            <w:r>
              <w:rPr>
                <w:rFonts w:hint="eastAsia" w:ascii="宋体" w:hAnsi="宋体" w:cs="宋体"/>
                <w:szCs w:val="21"/>
              </w:rPr>
              <w:t xml:space="preserve">提供料空报警</w:t>
            </w:r>
            <w:r>
              <w:rPr>
                <w:rFonts w:hint="eastAsia" w:ascii="宋体" w:hAnsi="宋体" w:cs="宋体"/>
                <w:szCs w:val="21"/>
              </w:rPr>
              <w:t xml:space="preserve">装置近景清晰实物照片）</w:t>
            </w:r>
            <w:r/>
          </w:p>
          <w:p>
            <w:pPr>
              <w:spacing w:line="276" w:lineRule="auto"/>
              <w:rPr>
                <w:rFonts w:hint="eastAsia" w:ascii="宋体" w:hAnsi="宋体" w:cs="宋体"/>
                <w:szCs w:val="21"/>
              </w:rPr>
            </w:pPr>
            <w:r>
              <w:rPr>
                <w:rFonts w:hint="eastAsia" w:ascii="宋体" w:hAnsi="宋体" w:cs="宋体"/>
                <w:szCs w:val="21"/>
              </w:rPr>
              <w:t xml:space="preserve">（3）撒布装拨盘：离地高度可调节，调节档位不低于4档，适合不同车型安装；（投标文件中须提供调节机构近景清晰实物照片）</w:t>
            </w:r>
            <w:r/>
          </w:p>
          <w:p>
            <w:pPr>
              <w:spacing w:line="276" w:lineRule="auto"/>
              <w:rPr>
                <w:rFonts w:hint="eastAsia" w:ascii="宋体" w:hAnsi="宋体" w:cs="宋体"/>
                <w:szCs w:val="21"/>
              </w:rPr>
            </w:pPr>
            <w:r>
              <w:rPr>
                <w:rFonts w:hint="eastAsia" w:ascii="宋体" w:hAnsi="宋体" w:cs="宋体"/>
                <w:szCs w:val="21"/>
                <w:shd w:val="clear" w:color="auto" w:fill="ffffff"/>
              </w:rPr>
              <w:t xml:space="preserve">（4）撒布机篷布打开和关闭通过驾驶室控制器进行控制，无需手动打开；（</w:t>
            </w:r>
            <w:r>
              <w:rPr>
                <w:rFonts w:hint="eastAsia" w:ascii="宋体" w:hAnsi="宋体" w:cs="宋体"/>
                <w:szCs w:val="21"/>
              </w:rPr>
              <w:t xml:space="preserve">投标文件中须提供</w:t>
            </w:r>
            <w:r>
              <w:rPr>
                <w:rFonts w:hint="eastAsia" w:ascii="宋体" w:hAnsi="宋体" w:cs="宋体"/>
                <w:szCs w:val="21"/>
                <w:shd w:val="clear" w:color="auto" w:fill="ffffff"/>
              </w:rPr>
              <w:t xml:space="preserve">该装置的近景清晰实物照片）</w:t>
            </w:r>
            <w:r/>
          </w:p>
          <w:p>
            <w:pPr>
              <w:spacing w:line="276" w:lineRule="auto"/>
              <w:rPr>
                <w:rFonts w:hint="eastAsia" w:ascii="宋体" w:hAnsi="宋体" w:cs="宋体"/>
                <w:szCs w:val="21"/>
              </w:rPr>
            </w:pPr>
            <w:r>
              <w:rPr>
                <w:rFonts w:hint="eastAsia" w:ascii="宋体" w:hAnsi="宋体" w:cs="宋体"/>
                <w:szCs w:val="21"/>
              </w:rPr>
              <w:t xml:space="preserve">（5）撒布机出料槽可向上折叠，方便转场及余料清空；</w:t>
            </w:r>
            <w:r/>
          </w:p>
        </w:tc>
      </w:tr>
      <w:tr>
        <w:trPr/>
        <w:tc>
          <w:tcPr>
            <w:tcW w:w="704" w:type="dxa"/>
            <w:vAlign w:val="center"/>
            <w:vMerge w:val="restart"/>
            <w:textDirection w:val="lrTb"/>
            <w:noWrap w:val="false"/>
          </w:tcPr>
          <w:p>
            <w:pPr>
              <w:spacing w:line="276"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2.2高速除雪滚刷部分参数及要求</w:t>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shd w:val="clear" w:color="auto" w:fill="ffffff"/>
              </w:rPr>
              <w:t xml:space="preserve">2.2.1</w:t>
            </w:r>
            <w:r>
              <w:rPr>
                <w:rFonts w:hint="eastAsia" w:ascii="宋体" w:hAnsi="宋体" w:cs="宋体"/>
                <w:szCs w:val="21"/>
              </w:rPr>
              <w:t xml:space="preserve">滚刷驱动方式：</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液压驱动系统，双侧液压马达</w:t>
            </w:r>
            <w:r>
              <w:rPr>
                <w:rFonts w:hint="eastAsia" w:ascii="宋体" w:hAnsi="宋体" w:cs="宋体"/>
                <w:szCs w:val="21"/>
              </w:rPr>
              <w:t xml:space="preserve">与滚刷直</w:t>
            </w:r>
            <w:r>
              <w:rPr>
                <w:rFonts w:hint="eastAsia" w:ascii="宋体" w:hAnsi="宋体" w:cs="宋体"/>
                <w:szCs w:val="21"/>
              </w:rPr>
              <w:t xml:space="preserve">连，不接受链条传动；</w:t>
            </w:r>
            <w:r/>
          </w:p>
        </w:tc>
      </w:tr>
      <w:tr>
        <w:trPr/>
        <w:tc>
          <w:tcPr>
            <w:tcW w:w="704" w:type="dxa"/>
            <w:vAlign w:val="center"/>
            <w:vMerge w:val="continue"/>
            <w:textDirection w:val="lrTb"/>
            <w:noWrap w:val="false"/>
          </w:tcPr>
          <w:p>
            <w:pPr>
              <w:spacing w:line="276"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cs="Segoe UI Symbol"/>
                <w:sz w:val="26"/>
                <w:shd w:val="clear" w:color="auto" w:fill="ffffff"/>
              </w:rPr>
              <w:t xml:space="preserve">★</w:t>
            </w:r>
            <w:r>
              <w:rPr>
                <w:rFonts w:hint="eastAsia" w:ascii="宋体" w:hAnsi="宋体" w:cs="宋体"/>
                <w:szCs w:val="21"/>
                <w:shd w:val="clear" w:color="auto" w:fill="ffffff"/>
              </w:rPr>
              <w:t xml:space="preserve">2.2.2</w:t>
            </w:r>
            <w:r>
              <w:rPr>
                <w:rFonts w:hint="eastAsia" w:ascii="宋体" w:hAnsi="宋体" w:cs="宋体"/>
                <w:szCs w:val="21"/>
              </w:rPr>
              <w:t xml:space="preserve">工作转速（r/min）</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底盘车发动机转速1800r/min时，工作转速：≥400r/min（投标文件中须提供计算数据）；</w:t>
            </w:r>
            <w:r/>
          </w:p>
        </w:tc>
      </w:tr>
      <w:tr>
        <w:trPr/>
        <w:tc>
          <w:tcPr>
            <w:tcW w:w="704" w:type="dxa"/>
            <w:vAlign w:val="center"/>
            <w:vMerge w:val="continue"/>
            <w:textDirection w:val="lrTb"/>
            <w:noWrap w:val="false"/>
          </w:tcPr>
          <w:p>
            <w:pPr>
              <w:spacing w:line="276"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shd w:val="clear" w:color="auto" w:fill="ffffff"/>
              </w:rPr>
              <w:t xml:space="preserve">2.2.3</w:t>
            </w:r>
            <w:r>
              <w:rPr>
                <w:rFonts w:hint="eastAsia" w:ascii="宋体" w:hAnsi="宋体" w:cs="宋体"/>
                <w:szCs w:val="21"/>
              </w:rPr>
              <w:t xml:space="preserve">刷毛宽度（mm）：</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≥3600；</w:t>
            </w:r>
            <w:r/>
          </w:p>
        </w:tc>
      </w:tr>
      <w:tr>
        <w:trPr/>
        <w:tc>
          <w:tcPr>
            <w:tcW w:w="704" w:type="dxa"/>
            <w:vAlign w:val="center"/>
            <w:vMerge w:val="continue"/>
            <w:textDirection w:val="lrTb"/>
            <w:noWrap w:val="false"/>
          </w:tcPr>
          <w:p>
            <w:pPr>
              <w:spacing w:line="276"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shd w:val="clear" w:color="auto" w:fill="ffffff"/>
              </w:rPr>
              <w:t xml:space="preserve">2.2.4</w:t>
            </w:r>
            <w:r>
              <w:rPr>
                <w:rFonts w:hint="eastAsia" w:ascii="宋体" w:hAnsi="宋体" w:cs="宋体"/>
                <w:szCs w:val="21"/>
              </w:rPr>
              <w:t xml:space="preserve">刷片直径（mm）：</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≥810；</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shd w:val="clear" w:color="auto" w:fill="ffffff"/>
              </w:rPr>
              <w:t xml:space="preserve">2.2.5</w:t>
            </w:r>
            <w:r>
              <w:rPr>
                <w:rFonts w:hint="eastAsia" w:ascii="宋体" w:hAnsi="宋体" w:cs="宋体"/>
                <w:szCs w:val="21"/>
              </w:rPr>
              <w:t xml:space="preserve">滚刷轴</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刷轴采用一根整轴设计</w:t>
            </w:r>
            <w:r>
              <w:rPr>
                <w:rFonts w:hint="eastAsia" w:ascii="宋体" w:hAnsi="宋体" w:cs="宋体"/>
                <w:szCs w:val="21"/>
              </w:rPr>
              <w:t xml:space="preserve">，有较高同心度，不接受两段拼接式刷轴（投标文件中须提供轴实物图，设计图）</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shd w:val="clear" w:color="auto" w:fill="ffffff"/>
              </w:rPr>
              <w:t xml:space="preserve">2.2.6</w:t>
            </w:r>
            <w:r>
              <w:rPr>
                <w:rFonts w:hint="eastAsia" w:ascii="宋体" w:hAnsi="宋体" w:cs="宋体"/>
                <w:szCs w:val="21"/>
              </w:rPr>
              <w:t xml:space="preserve">滚刷刷罩：</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滚刷刷罩材质采用304不锈钢，耐腐蚀；整个外罩由一块</w:t>
            </w:r>
            <w:r>
              <w:rPr>
                <w:rFonts w:hint="eastAsia" w:ascii="宋体" w:hAnsi="宋体" w:cs="宋体"/>
                <w:szCs w:val="21"/>
              </w:rPr>
              <w:t xml:space="preserve">板材勒制而</w:t>
            </w:r>
            <w:r>
              <w:rPr>
                <w:rFonts w:hint="eastAsia" w:ascii="宋体" w:hAnsi="宋体" w:cs="宋体"/>
                <w:szCs w:val="21"/>
              </w:rPr>
              <w:t xml:space="preserve">成，非拼接式，刷罩外部有成型框架保护（投标文件中须提供刷罩清晰近景实物照片）</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2.2.7液压马达性能：</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单个液压马达排量≥245ml/r，最大工作扭矩≥1000N.m，最大转速≥600r/min（投标文件中须提供马达型号参数表）；</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shd w:val="clear" w:color="auto" w:fill="ffffff"/>
              </w:rPr>
              <w:t xml:space="preserve">2.2.8</w:t>
            </w:r>
            <w:r>
              <w:rPr>
                <w:rFonts w:hint="eastAsia" w:ascii="宋体" w:hAnsi="宋体" w:cs="宋体"/>
                <w:szCs w:val="21"/>
              </w:rPr>
              <w:t xml:space="preserve">刷毛性能指标：</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采用全新的透明颗粒原生料，非再生料。单根刷毛为波纹式，具高抗拉力，抗折断性能。</w:t>
            </w:r>
            <w:r/>
          </w:p>
          <w:p>
            <w:pPr>
              <w:spacing w:line="276" w:lineRule="auto"/>
              <w:rPr>
                <w:rFonts w:hint="eastAsia" w:ascii="宋体" w:hAnsi="宋体" w:cs="宋体"/>
                <w:szCs w:val="21"/>
              </w:rPr>
            </w:pPr>
            <w:r>
              <w:rPr>
                <w:rFonts w:hint="eastAsia" w:ascii="宋体" w:hAnsi="宋体" w:cs="宋体"/>
                <w:szCs w:val="21"/>
              </w:rPr>
              <w:t xml:space="preserve">刷毛的单根刷毛抗拉伸强度≥990N；-20℃下冲击性能测试下破损率为0；刷毛弯曲模量≥1500Mpa；刷毛断裂时的断裂伸长率≥15%。（投标文件中提供符合要求的第三方检测机构出具的检测报告及实物照片）</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shd w:val="clear" w:color="auto" w:fill="ffffff"/>
              </w:rPr>
              <w:t xml:space="preserve">2.2.9</w:t>
            </w:r>
            <w:r>
              <w:rPr>
                <w:rFonts w:hint="eastAsia" w:ascii="宋体" w:hAnsi="宋体" w:cs="宋体"/>
                <w:szCs w:val="21"/>
              </w:rPr>
              <w:t xml:space="preserve">除雪滚</w:t>
            </w:r>
            <w:r>
              <w:rPr>
                <w:rFonts w:hint="eastAsia" w:ascii="宋体" w:hAnsi="宋体" w:cs="宋体"/>
                <w:szCs w:val="21"/>
              </w:rPr>
              <w:t xml:space="preserve">刷其他</w:t>
            </w:r>
            <w:r>
              <w:rPr>
                <w:rFonts w:hint="eastAsia" w:ascii="宋体" w:hAnsi="宋体" w:cs="宋体"/>
                <w:szCs w:val="21"/>
              </w:rPr>
              <w:t xml:space="preserve">性能要求：</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（1）支撑脚与刷头采用一体化设计，固定于刷头两侧； 滚刷两侧有示宽警示装置，装置具有弹性底座，抗冲击，抗振动。（投标文件中须提供实物图）</w:t>
            </w:r>
            <w:r/>
          </w:p>
          <w:p>
            <w:pPr>
              <w:spacing w:line="276" w:lineRule="auto"/>
              <w:rPr>
                <w:rFonts w:hint="eastAsia" w:ascii="宋体" w:hAnsi="宋体" w:cs="宋体"/>
                <w:szCs w:val="21"/>
              </w:rPr>
            </w:pPr>
            <w:r>
              <w:rPr>
                <w:rFonts w:hint="eastAsia" w:ascii="宋体" w:hAnsi="宋体" w:cs="宋体"/>
                <w:szCs w:val="21"/>
              </w:rPr>
              <w:t xml:space="preserve">（2）刷毛触地宽度调整方式：驾驶室内控制器按键调整，操作手可根据雪情对刷毛触地压力进行多档位自由调节（投标文件中提供控制器刷毛触地压力调节界面截图）</w:t>
            </w:r>
            <w:r/>
          </w:p>
          <w:p>
            <w:pPr>
              <w:spacing w:line="276" w:lineRule="auto"/>
              <w:rPr>
                <w:rFonts w:hint="eastAsia" w:ascii="宋体" w:hAnsi="宋体" w:cs="宋体"/>
                <w:szCs w:val="21"/>
              </w:rPr>
            </w:pPr>
            <w:r>
              <w:rPr>
                <w:rFonts w:hint="eastAsia" w:ascii="宋体" w:hAnsi="宋体" w:cs="宋体"/>
                <w:szCs w:val="21"/>
              </w:rPr>
              <w:t xml:space="preserve">（3）滚</w:t>
            </w:r>
            <w:r>
              <w:rPr>
                <w:rFonts w:hint="eastAsia" w:ascii="宋体" w:hAnsi="宋体" w:cs="宋体"/>
                <w:szCs w:val="21"/>
              </w:rPr>
              <w:t xml:space="preserve">刷压雪档条可</w:t>
            </w:r>
            <w:r>
              <w:rPr>
                <w:rFonts w:hint="eastAsia" w:ascii="宋体" w:hAnsi="宋体" w:cs="宋体"/>
                <w:szCs w:val="21"/>
              </w:rPr>
              <w:t xml:space="preserve">在驾驶室内可根据实际清雪情况随时调整压雪角度，无需下车手动调整（投标文件中须提供调节机构近景清晰照片）</w:t>
            </w:r>
            <w:r/>
          </w:p>
        </w:tc>
      </w:tr>
      <w:tr>
        <w:trPr/>
        <w:tc>
          <w:tcPr>
            <w:tcW w:w="704" w:type="dxa"/>
            <w:vAlign w:val="center"/>
            <w:vMerge w:val="restart"/>
            <w:textDirection w:val="lrTb"/>
            <w:noWrap w:val="false"/>
          </w:tcPr>
          <w:p>
            <w:pPr>
              <w:spacing w:line="276" w:lineRule="auto"/>
              <w:rPr>
                <w:rFonts w:hint="eastAsia" w:ascii="宋体" w:hAnsi="宋体" w:cs="宋体"/>
                <w:szCs w:val="21"/>
              </w:rPr>
            </w:pPr>
            <w:r>
              <w:rPr>
                <w:rFonts w:hint="eastAsia" w:ascii="宋体" w:hAnsi="宋体" w:cs="宋体"/>
                <w:b/>
                <w:bCs/>
                <w:szCs w:val="21"/>
                <w:shd w:val="clear" w:color="auto" w:fill="ffffff"/>
              </w:rPr>
              <w:t xml:space="preserve">2.3液压系统及控制系统</w:t>
            </w:r>
            <w:r/>
          </w:p>
        </w:tc>
        <w:tc>
          <w:tcPr>
            <w:tcW w:w="2215" w:type="dxa"/>
            <w:vAlign w:val="center"/>
            <w:textDirection w:val="lrTb"/>
            <w:noWrap w:val="false"/>
          </w:tcPr>
          <w:p>
            <w:pPr>
              <w:spacing w:line="276" w:lineRule="auto"/>
              <w:rPr>
                <w:rFonts w:hint="eastAsia" w:ascii="宋体" w:hAnsi="宋体" w:cs="宋体"/>
                <w:szCs w:val="21"/>
              </w:rPr>
            </w:pPr>
            <w:r>
              <w:rPr>
                <w:rFonts w:ascii="宋体" w:hAnsi="宋体"/>
                <w:sz w:val="24"/>
              </w:rPr>
              <w:t xml:space="preserve">▲</w:t>
            </w:r>
            <w:r>
              <w:rPr>
                <w:rFonts w:hint="eastAsia" w:ascii="宋体" w:hAnsi="宋体" w:cs="宋体"/>
                <w:szCs w:val="21"/>
              </w:rPr>
              <w:t xml:space="preserve">2.3.1液压泵排量（ml/r）：</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≥130，需采用变量液压泵；</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2.3.2液压油箱容积（L）</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≥140；</w:t>
            </w:r>
            <w:r/>
          </w:p>
        </w:tc>
      </w:tr>
      <w:tr>
        <w:trPr/>
        <w:tc>
          <w:tcPr>
            <w:tcW w:w="704" w:type="dxa"/>
            <w:vAlign w:val="center"/>
            <w:vMerge w:val="continue"/>
            <w:textDirection w:val="lrTb"/>
            <w:noWrap w:val="false"/>
          </w:tcPr>
          <w:p>
            <w:pPr>
              <w:spacing w:line="276" w:lineRule="auto"/>
              <w:rPr>
                <w:rFonts w:hint="eastAsia" w:ascii="宋体" w:hAnsi="宋体" w:cs="宋体"/>
                <w:szCs w:val="21"/>
              </w:rPr>
            </w:pPr>
            <w:r>
              <w:rPr>
                <w:rFonts w:hint="eastAsia" w:ascii="宋体" w:hAnsi="宋体" w:cs="宋体"/>
                <w:szCs w:val="21"/>
              </w:rPr>
            </w:r>
            <w:r/>
          </w:p>
        </w:tc>
        <w:tc>
          <w:tcPr>
            <w:tcW w:w="2215"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2.3.3控制器：</w:t>
            </w:r>
            <w:r/>
          </w:p>
        </w:tc>
        <w:tc>
          <w:tcPr>
            <w:tcW w:w="5377"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控制器需置于驾驶室内，采用集中控制系统（投标文件中须提供彩色照片）</w:t>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2"/>
        <w:spacing w:line="360" w:lineRule="auto"/>
        <w:rPr>
          <w:rFonts w:hint="eastAsia" w:ascii="宋体" w:hAnsi="宋体"/>
          <w:b/>
          <w:bCs/>
          <w:sz w:val="24"/>
          <w:szCs w:val="24"/>
        </w:rPr>
      </w:pPr>
      <w:r>
        <w:rPr>
          <w:rFonts w:hint="eastAsia" w:ascii="宋体" w:hAnsi="宋体"/>
          <w:b/>
          <w:bCs/>
          <w:sz w:val="24"/>
          <w:szCs w:val="24"/>
        </w:rPr>
        <w:t xml:space="preserve">（二）融雪撒布机技术要求</w:t>
      </w:r>
      <w:r/>
    </w:p>
    <w:tbl>
      <w:tblPr>
        <w:tblStyle w:val="922"/>
        <w:tblW w:w="5000" w:type="pct"/>
        <w:tblLook w:val="04A0" w:firstRow="1" w:lastRow="0" w:firstColumn="1" w:lastColumn="0" w:noHBand="0" w:noVBand="1"/>
      </w:tblPr>
      <w:tblGrid>
        <w:gridCol w:w="563"/>
        <w:gridCol w:w="2271"/>
        <w:gridCol w:w="5468"/>
      </w:tblGrid>
      <w:tr>
        <w:trPr>
          <w:trHeight w:val="591"/>
        </w:trPr>
        <w:tc>
          <w:tcPr>
            <w:tcW w:w="339" w:type="pct"/>
            <w:vAlign w:val="center"/>
            <w:textDirection w:val="lrTb"/>
            <w:noWrap w:val="false"/>
          </w:tcPr>
          <w:p>
            <w:pPr>
              <w:jc w:val="center"/>
              <w:rPr>
                <w:rFonts w:hint="eastAsia" w:ascii="宋体" w:hAnsi="宋体" w:cs="Arial"/>
                <w:b/>
                <w:bCs/>
                <w:szCs w:val="21"/>
              </w:rPr>
            </w:pPr>
            <w:r>
              <w:rPr>
                <w:rFonts w:ascii="宋体" w:hAnsi="宋体" w:cs="Arial"/>
                <w:szCs w:val="21"/>
              </w:rPr>
              <w:t xml:space="preserve">序号</w:t>
            </w:r>
            <w:r/>
          </w:p>
        </w:tc>
        <w:tc>
          <w:tcPr>
            <w:tcW w:w="1368" w:type="pct"/>
            <w:vAlign w:val="center"/>
            <w:textDirection w:val="lrTb"/>
            <w:noWrap w:val="false"/>
          </w:tcPr>
          <w:p>
            <w:pPr>
              <w:rPr>
                <w:rFonts w:hint="eastAsia" w:ascii="宋体" w:hAnsi="宋体" w:cs="Arial"/>
                <w:b/>
                <w:bCs/>
                <w:szCs w:val="21"/>
              </w:rPr>
            </w:pPr>
            <w:r>
              <w:rPr>
                <w:rFonts w:ascii="宋体" w:hAnsi="宋体" w:cs="Arial"/>
                <w:szCs w:val="21"/>
              </w:rPr>
              <w:t xml:space="preserve">技术要求</w:t>
            </w:r>
            <w:r/>
          </w:p>
        </w:tc>
        <w:tc>
          <w:tcPr>
            <w:tcW w:w="3293" w:type="pct"/>
            <w:vAlign w:val="center"/>
            <w:textDirection w:val="lrTb"/>
            <w:noWrap w:val="false"/>
          </w:tcPr>
          <w:p>
            <w:pPr>
              <w:rPr>
                <w:rFonts w:hint="eastAsia" w:ascii="宋体" w:hAnsi="宋体" w:cs="Arial"/>
                <w:b/>
                <w:bCs/>
                <w:szCs w:val="21"/>
              </w:rPr>
            </w:pPr>
            <w:r>
              <w:rPr>
                <w:rFonts w:ascii="宋体" w:hAnsi="宋体" w:cs="Arial"/>
                <w:szCs w:val="21"/>
              </w:rPr>
              <w:t xml:space="preserve">技术要求具体内容</w:t>
            </w:r>
            <w:r/>
          </w:p>
        </w:tc>
      </w:tr>
      <w:tr>
        <w:trPr>
          <w:trHeight w:val="452"/>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sz w:val="24"/>
              </w:rPr>
              <w:t xml:space="preserve">▲</w:t>
            </w:r>
            <w:r>
              <w:rPr>
                <w:rFonts w:hint="eastAsia" w:ascii="宋体" w:hAnsi="宋体" w:cs="Segoe UI Symbol"/>
                <w:szCs w:val="21"/>
                <w:shd w:val="clear" w:color="auto" w:fill="ffffff"/>
              </w:rPr>
              <w:t xml:space="preserve">驱动方式</w:t>
            </w:r>
            <w:r/>
          </w:p>
        </w:tc>
        <w:tc>
          <w:tcPr>
            <w:tcW w:w="3293" w:type="pct"/>
            <w:vAlign w:val="center"/>
            <w:textDirection w:val="lrTb"/>
            <w:noWrap w:val="false"/>
          </w:tcPr>
          <w:p>
            <w:pPr>
              <w:rPr>
                <w:rFonts w:hint="eastAsia" w:ascii="宋体" w:hAnsi="宋体" w:cs="Arial"/>
                <w:szCs w:val="21"/>
              </w:rPr>
            </w:pPr>
            <w:r>
              <w:rPr>
                <w:rFonts w:hint="eastAsia" w:ascii="宋体" w:hAnsi="宋体" w:cs="Arial"/>
                <w:szCs w:val="21"/>
              </w:rPr>
              <w:t xml:space="preserve">撒布机由独立柴油发动机驱动，发动机功率</w:t>
            </w:r>
            <w:r>
              <w:rPr>
                <w:rFonts w:hint="eastAsia" w:ascii="宋体" w:hAnsi="宋体" w:cs="Arial"/>
                <w:szCs w:val="21"/>
              </w:rPr>
              <w:t xml:space="preserve">≥</w:t>
            </w:r>
            <w:r>
              <w:rPr>
                <w:rFonts w:hint="eastAsia" w:ascii="宋体" w:hAnsi="宋体" w:cs="Arial"/>
                <w:szCs w:val="21"/>
              </w:rPr>
              <w:t xml:space="preserve">18KW。</w:t>
            </w:r>
            <w:r/>
          </w:p>
        </w:tc>
      </w:tr>
      <w:tr>
        <w:trPr>
          <w:trHeight w:val="851"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2</w:t>
            </w:r>
            <w:r/>
          </w:p>
        </w:tc>
        <w:tc>
          <w:tcPr>
            <w:tcW w:w="1368" w:type="pct"/>
            <w:vAlign w:val="center"/>
            <w:textDirection w:val="lrTb"/>
            <w:noWrap w:val="false"/>
          </w:tcPr>
          <w:p>
            <w:pPr>
              <w:rPr>
                <w:rFonts w:hint="eastAsia" w:ascii="宋体" w:hAnsi="宋体" w:cs="Segoe UI Symbol"/>
                <w:szCs w:val="21"/>
                <w:shd w:val="clear" w:color="auto" w:fill="ffffff"/>
              </w:rPr>
            </w:pPr>
            <w:r>
              <w:rPr>
                <w:rFonts w:ascii="宋体" w:hAnsi="宋体" w:cs="Segoe UI"/>
                <w:szCs w:val="21"/>
                <w:shd w:val="clear" w:color="auto" w:fill="ffffff"/>
              </w:rPr>
              <w:t xml:space="preserve">输送</w:t>
            </w:r>
            <w:r>
              <w:rPr>
                <w:rFonts w:hint="eastAsia" w:ascii="宋体" w:hAnsi="宋体" w:cs="Segoe UI"/>
                <w:szCs w:val="21"/>
                <w:shd w:val="clear" w:color="auto" w:fill="ffffff"/>
              </w:rPr>
              <w:t xml:space="preserve">方</w:t>
            </w:r>
            <w:r>
              <w:rPr>
                <w:rFonts w:ascii="宋体" w:hAnsi="宋体" w:cs="Segoe UI"/>
                <w:szCs w:val="21"/>
                <w:shd w:val="clear" w:color="auto" w:fill="ffffff"/>
              </w:rPr>
              <w:t xml:space="preserve">式</w:t>
            </w:r>
            <w:r/>
          </w:p>
        </w:tc>
        <w:tc>
          <w:tcPr>
            <w:tcW w:w="3293" w:type="pct"/>
            <w:vAlign w:val="center"/>
            <w:textDirection w:val="lrTb"/>
            <w:noWrap w:val="false"/>
          </w:tcPr>
          <w:p>
            <w:pPr>
              <w:rPr>
                <w:rFonts w:hint="eastAsia" w:ascii="宋体" w:hAnsi="宋体" w:cs="Arial"/>
                <w:szCs w:val="21"/>
              </w:rPr>
            </w:pPr>
            <w:r>
              <w:rPr>
                <w:rFonts w:hint="eastAsia" w:ascii="宋体" w:hAnsi="宋体" w:cs="Segoe UI"/>
                <w:szCs w:val="21"/>
                <w:shd w:val="clear" w:color="auto" w:fill="ffffff"/>
              </w:rPr>
              <w:t xml:space="preserve">撒布机物料输送系统采用钢制履带式输送方式</w:t>
            </w:r>
            <w:r>
              <w:rPr>
                <w:rFonts w:hint="eastAsia" w:ascii="宋体" w:hAnsi="宋体" w:cs="宋体"/>
                <w:szCs w:val="21"/>
              </w:rPr>
              <w:t xml:space="preserve">（投标文件中须提供投标货物对应装置实物照片或投标货物制造商出具的技术功能介绍说明材料）</w:t>
            </w:r>
            <w:r>
              <w:rPr>
                <w:rFonts w:hint="eastAsia" w:ascii="宋体" w:hAnsi="宋体" w:cs="Segoe UI"/>
                <w:szCs w:val="21"/>
                <w:shd w:val="clear" w:color="auto" w:fill="ffffff"/>
              </w:rPr>
              <w:t xml:space="preserve">。</w:t>
            </w:r>
            <w:r/>
          </w:p>
        </w:tc>
      </w:tr>
      <w:tr>
        <w:trPr>
          <w:trHeight w:val="591"/>
        </w:trPr>
        <w:tc>
          <w:tcPr>
            <w:tcW w:w="339" w:type="pct"/>
            <w:vAlign w:val="center"/>
            <w:textDirection w:val="lrTb"/>
            <w:noWrap w:val="false"/>
          </w:tcPr>
          <w:p>
            <w:pPr>
              <w:jc w:val="center"/>
              <w:rPr>
                <w:rFonts w:hint="eastAsia" w:ascii="宋体" w:hAnsi="宋体" w:cs="Arial"/>
                <w:szCs w:val="21"/>
              </w:rPr>
            </w:pPr>
            <w:r>
              <w:rPr>
                <w:rFonts w:ascii="宋体" w:hAnsi="宋体" w:cs="Arial"/>
                <w:szCs w:val="21"/>
              </w:rPr>
              <w:t xml:space="preserve">3</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w:szCs w:val="21"/>
                <w:shd w:val="clear" w:color="auto" w:fill="ffffff"/>
              </w:rPr>
              <w:t xml:space="preserve">料仓容积</w:t>
            </w:r>
            <w:r/>
          </w:p>
        </w:tc>
        <w:tc>
          <w:tcPr>
            <w:tcW w:w="3293" w:type="pct"/>
            <w:vAlign w:val="center"/>
            <w:textDirection w:val="lrTb"/>
            <w:noWrap w:val="false"/>
          </w:tcPr>
          <w:p>
            <w:pPr>
              <w:rPr>
                <w:rFonts w:hint="eastAsia" w:ascii="宋体" w:hAnsi="宋体" w:cs="Arial"/>
                <w:b/>
                <w:bCs/>
                <w:szCs w:val="21"/>
              </w:rPr>
            </w:pPr>
            <w:r>
              <w:rPr>
                <w:rFonts w:ascii="宋体" w:hAnsi="宋体" w:cs="Arial"/>
                <w:szCs w:val="21"/>
              </w:rPr>
              <w:t xml:space="preserve">≥</w:t>
            </w:r>
            <w:r>
              <w:rPr>
                <w:rFonts w:hint="eastAsia" w:ascii="宋体" w:hAnsi="宋体" w:cs="Arial"/>
                <w:szCs w:val="21"/>
              </w:rPr>
              <w:t xml:space="preserve">13</w:t>
            </w:r>
            <w:r>
              <w:rPr>
                <w:rFonts w:ascii="宋体" w:hAnsi="宋体" w:cs="Segoe UI"/>
                <w:b/>
                <w:bCs/>
                <w:szCs w:val="21"/>
                <w:shd w:val="clear" w:color="auto" w:fill="ffffff"/>
              </w:rPr>
              <w:t xml:space="preserve">m³</w:t>
            </w:r>
            <w:r>
              <w:rPr>
                <w:rFonts w:ascii="宋体" w:hAnsi="宋体" w:cs="Arial"/>
                <w:szCs w:val="21"/>
              </w:rPr>
              <w:t xml:space="preserve">，</w:t>
            </w:r>
            <w:r>
              <w:rPr>
                <w:rFonts w:hint="eastAsia" w:ascii="宋体" w:hAnsi="宋体" w:cs="Arial"/>
                <w:szCs w:val="21"/>
              </w:rPr>
              <w:t xml:space="preserve">仓体钢板</w:t>
            </w:r>
            <w:r>
              <w:rPr>
                <w:rFonts w:hint="eastAsia" w:ascii="宋体" w:hAnsi="宋体" w:cs="Arial"/>
                <w:szCs w:val="21"/>
              </w:rPr>
              <w:t xml:space="preserve">厚度</w:t>
            </w:r>
            <w:r>
              <w:rPr>
                <w:rFonts w:hint="eastAsia" w:ascii="宋体" w:hAnsi="宋体" w:cs="宋体"/>
                <w:szCs w:val="21"/>
              </w:rPr>
              <w:t xml:space="preserve">≥4mm</w:t>
            </w:r>
            <w:r/>
          </w:p>
        </w:tc>
      </w:tr>
      <w:tr>
        <w:trPr>
          <w:trHeight w:val="964" w:hRule="exact"/>
        </w:trPr>
        <w:tc>
          <w:tcPr>
            <w:tcW w:w="339" w:type="pct"/>
            <w:vAlign w:val="center"/>
            <w:textDirection w:val="lrTb"/>
            <w:noWrap w:val="false"/>
          </w:tcPr>
          <w:p>
            <w:pPr>
              <w:jc w:val="center"/>
              <w:rPr>
                <w:rFonts w:hint="eastAsia" w:ascii="宋体" w:hAnsi="宋体" w:cs="Arial"/>
                <w:szCs w:val="21"/>
              </w:rPr>
            </w:pPr>
            <w:r>
              <w:rPr>
                <w:rFonts w:ascii="宋体" w:hAnsi="宋体" w:cs="Arial"/>
                <w:szCs w:val="21"/>
              </w:rPr>
              <w:t xml:space="preserve">4</w:t>
            </w:r>
            <w:r/>
          </w:p>
        </w:tc>
        <w:tc>
          <w:tcPr>
            <w:tcW w:w="1368" w:type="pct"/>
            <w:vAlign w:val="center"/>
            <w:textDirection w:val="lrTb"/>
            <w:noWrap w:val="false"/>
          </w:tcPr>
          <w:p>
            <w:pPr>
              <w:rPr>
                <w:rFonts w:hint="eastAsia" w:ascii="宋体" w:hAnsi="宋体" w:cs="Arial"/>
                <w:szCs w:val="21"/>
              </w:rPr>
            </w:pPr>
            <w:r>
              <w:rPr>
                <w:rFonts w:hint="eastAsia" w:ascii="宋体" w:hAnsi="宋体" w:cs="Arial"/>
                <w:szCs w:val="21"/>
              </w:rPr>
              <w:t xml:space="preserve">料仓尺寸</w:t>
            </w:r>
            <w:r/>
          </w:p>
        </w:tc>
        <w:tc>
          <w:tcPr>
            <w:tcW w:w="3293" w:type="pct"/>
            <w:vAlign w:val="center"/>
            <w:textDirection w:val="lrTb"/>
            <w:noWrap w:val="false"/>
          </w:tcPr>
          <w:p>
            <w:pPr>
              <w:rPr>
                <w:rFonts w:hint="eastAsia" w:ascii="宋体" w:hAnsi="宋体" w:cs="Arial"/>
                <w:szCs w:val="21"/>
              </w:rPr>
            </w:pPr>
            <w:r>
              <w:rPr>
                <w:rFonts w:ascii="宋体" w:hAnsi="宋体" w:cs="Segoe UI"/>
                <w:shd w:val="clear" w:color="auto" w:fill="ffffff"/>
              </w:rPr>
              <w:t xml:space="preserve">料仓外形尺寸</w:t>
            </w:r>
            <w:r>
              <w:rPr>
                <w:rFonts w:ascii="宋体" w:hAnsi="宋体" w:cs="Segoe UI"/>
                <w:shd w:val="clear" w:color="auto" w:fill="ffffff"/>
              </w:rPr>
              <w:t xml:space="preserve">（长×宽×高）应满足底盘安装要求，不大于4900×2200×1700mm。</w:t>
            </w:r>
            <w:r/>
          </w:p>
        </w:tc>
      </w:tr>
      <w:tr>
        <w:trPr>
          <w:trHeight w:val="680"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5</w:t>
            </w:r>
            <w:r/>
          </w:p>
        </w:tc>
        <w:tc>
          <w:tcPr>
            <w:tcW w:w="1368"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撒布机重量</w:t>
            </w:r>
            <w:r/>
          </w:p>
        </w:tc>
        <w:tc>
          <w:tcPr>
            <w:tcW w:w="3293" w:type="pct"/>
            <w:vAlign w:val="center"/>
            <w:textDirection w:val="lrTb"/>
            <w:noWrap w:val="false"/>
          </w:tcPr>
          <w:p>
            <w:pPr>
              <w:rPr>
                <w:rFonts w:hint="eastAsia" w:ascii="宋体" w:hAnsi="宋体" w:cs="Arial"/>
                <w:szCs w:val="21"/>
              </w:rPr>
            </w:pPr>
            <w:r>
              <w:rPr>
                <w:rFonts w:ascii="宋体" w:hAnsi="宋体" w:cs="Segoe UI"/>
                <w:shd w:val="clear" w:color="auto" w:fill="ffffff"/>
              </w:rPr>
              <w:t xml:space="preserve">撒布机整机自重（空载）≤</w:t>
            </w:r>
            <w:r>
              <w:rPr>
                <w:rFonts w:hint="eastAsia" w:ascii="宋体" w:hAnsi="宋体" w:cs="Segoe UI"/>
                <w:shd w:val="clear" w:color="auto" w:fill="ffffff"/>
              </w:rPr>
              <w:t xml:space="preserve">45</w:t>
            </w:r>
            <w:r>
              <w:rPr>
                <w:rFonts w:ascii="宋体" w:hAnsi="宋体" w:cs="Segoe UI"/>
                <w:shd w:val="clear" w:color="auto" w:fill="ffffff"/>
              </w:rPr>
              <w:t xml:space="preserve">00kg。（</w:t>
            </w:r>
            <w:r>
              <w:rPr>
                <w:rFonts w:hint="eastAsia" w:ascii="宋体" w:hAnsi="宋体" w:cs="Segoe UI"/>
                <w:shd w:val="clear" w:color="auto" w:fill="ffffff"/>
              </w:rPr>
              <w:t xml:space="preserve">投标文件中须提供</w:t>
            </w:r>
            <w:r>
              <w:rPr>
                <w:rFonts w:ascii="宋体" w:hAnsi="宋体" w:cs="Segoe UI"/>
                <w:shd w:val="clear" w:color="auto" w:fill="ffffff"/>
              </w:rPr>
              <w:t xml:space="preserve">产品铭牌或出厂检测报告中的自重参数。）</w:t>
            </w:r>
            <w:r/>
          </w:p>
        </w:tc>
      </w:tr>
      <w:tr>
        <w:trPr>
          <w:trHeight w:val="680"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6</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Arial"/>
                <w:szCs w:val="21"/>
              </w:rPr>
              <w:t xml:space="preserve">撒布宽度</w:t>
            </w:r>
            <w:r/>
          </w:p>
        </w:tc>
        <w:tc>
          <w:tcPr>
            <w:tcW w:w="3293" w:type="pct"/>
            <w:vAlign w:val="center"/>
            <w:textDirection w:val="lrTb"/>
            <w:noWrap w:val="false"/>
          </w:tcPr>
          <w:p>
            <w:pPr>
              <w:rPr>
                <w:rFonts w:hint="eastAsia" w:ascii="宋体" w:hAnsi="宋体" w:cs="Segoe UI"/>
                <w:b/>
                <w:bCs/>
                <w:szCs w:val="21"/>
                <w:shd w:val="clear" w:color="auto" w:fill="ffffff"/>
              </w:rPr>
            </w:pPr>
            <w:r>
              <w:rPr>
                <w:rFonts w:hint="eastAsia" w:ascii="宋体" w:hAnsi="宋体" w:cs="Arial"/>
                <w:szCs w:val="21"/>
              </w:rPr>
              <w:t xml:space="preserve">撒布宽度可调，调节范围1-12m</w:t>
            </w:r>
            <w:r>
              <w:rPr>
                <w:rFonts w:ascii="宋体" w:hAnsi="宋体" w:cs="Arial"/>
                <w:szCs w:val="21"/>
              </w:rPr>
              <w:t xml:space="preserve">（</w:t>
            </w:r>
            <w:r>
              <w:rPr>
                <w:rFonts w:hint="eastAsia" w:ascii="宋体" w:hAnsi="宋体" w:cs="Arial"/>
                <w:szCs w:val="21"/>
              </w:rPr>
              <w:t xml:space="preserve">投标文件中须提供</w:t>
            </w:r>
            <w:r>
              <w:rPr>
                <w:rFonts w:ascii="宋体" w:hAnsi="宋体" w:cs="Arial"/>
                <w:szCs w:val="21"/>
              </w:rPr>
              <w:t xml:space="preserve">制造商出具的产品说明书）</w:t>
            </w:r>
            <w:r/>
          </w:p>
        </w:tc>
      </w:tr>
      <w:tr>
        <w:trPr>
          <w:trHeight w:val="680"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7</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w:szCs w:val="21"/>
                <w:shd w:val="clear" w:color="auto" w:fill="ffffff"/>
              </w:rPr>
              <w:t xml:space="preserve">料仓结构</w:t>
            </w:r>
            <w:r/>
          </w:p>
        </w:tc>
        <w:tc>
          <w:tcPr>
            <w:tcW w:w="3293" w:type="pct"/>
            <w:vAlign w:val="center"/>
            <w:textDirection w:val="lrTb"/>
            <w:noWrap w:val="false"/>
          </w:tcPr>
          <w:p>
            <w:pPr>
              <w:rPr>
                <w:rFonts w:hint="eastAsia" w:ascii="宋体" w:hAnsi="宋体" w:cs="Segoe UI"/>
                <w:b/>
                <w:bCs/>
                <w:szCs w:val="21"/>
                <w:shd w:val="clear" w:color="auto" w:fill="ffffff"/>
              </w:rPr>
            </w:pPr>
            <w:r>
              <w:rPr>
                <w:rFonts w:ascii="宋体" w:hAnsi="宋体" w:cs="Segoe UI"/>
                <w:b/>
                <w:bCs/>
                <w:szCs w:val="21"/>
                <w:shd w:val="clear" w:color="auto" w:fill="ffffff"/>
              </w:rPr>
              <w:t xml:space="preserve">V字形结构</w:t>
            </w:r>
            <w:r>
              <w:rPr>
                <w:rFonts w:ascii="宋体" w:hAnsi="宋体" w:cs="Segoe UI"/>
                <w:szCs w:val="21"/>
                <w:shd w:val="clear" w:color="auto" w:fill="ffffff"/>
              </w:rPr>
              <w:t xml:space="preserve">，确保融雪</w:t>
            </w:r>
            <w:r>
              <w:rPr>
                <w:rFonts w:ascii="宋体" w:hAnsi="宋体" w:cs="Segoe UI"/>
                <w:szCs w:val="21"/>
                <w:shd w:val="clear" w:color="auto" w:fill="ffffff"/>
              </w:rPr>
              <w:t xml:space="preserve">剂主动</w:t>
            </w:r>
            <w:r>
              <w:rPr>
                <w:rFonts w:ascii="宋体" w:hAnsi="宋体" w:cs="Segoe UI"/>
                <w:szCs w:val="21"/>
                <w:shd w:val="clear" w:color="auto" w:fill="ffffff"/>
              </w:rPr>
              <w:t xml:space="preserve">下滑、出料完全无残留</w:t>
            </w:r>
            <w:r>
              <w:rPr>
                <w:rFonts w:ascii="宋体" w:hAnsi="宋体" w:cs="Segoe UI"/>
                <w:b/>
                <w:bCs/>
                <w:shd w:val="clear" w:color="auto" w:fill="ffffff"/>
              </w:rPr>
              <w:t xml:space="preserve">（</w:t>
            </w:r>
            <w:r>
              <w:rPr>
                <w:rFonts w:hint="eastAsia" w:ascii="宋体" w:hAnsi="宋体" w:cs="Segoe UI"/>
                <w:b/>
                <w:bCs/>
                <w:shd w:val="clear" w:color="auto" w:fill="ffffff"/>
              </w:rPr>
              <w:t xml:space="preserve">投标文件中须提供</w:t>
            </w:r>
            <w:r>
              <w:rPr>
                <w:rFonts w:ascii="宋体" w:hAnsi="宋体" w:cs="Segoe UI"/>
                <w:b/>
                <w:bCs/>
                <w:shd w:val="clear" w:color="auto" w:fill="ffffff"/>
              </w:rPr>
              <w:t xml:space="preserve">料仓结构</w:t>
            </w:r>
            <w:r>
              <w:rPr>
                <w:rFonts w:ascii="宋体" w:hAnsi="宋体" w:cs="Segoe UI"/>
                <w:b/>
                <w:bCs/>
                <w:shd w:val="clear" w:color="auto" w:fill="ffffff"/>
              </w:rPr>
              <w:t xml:space="preserve">说明及实物照片。）</w:t>
            </w:r>
            <w:r/>
          </w:p>
        </w:tc>
      </w:tr>
      <w:tr>
        <w:trPr>
          <w:trHeight w:val="1115"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8</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w:szCs w:val="21"/>
                <w:shd w:val="clear" w:color="auto" w:fill="ffffff"/>
              </w:rPr>
              <w:t xml:space="preserve">过滤筛网</w:t>
            </w:r>
            <w:r/>
          </w:p>
        </w:tc>
        <w:tc>
          <w:tcPr>
            <w:tcW w:w="3293"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料仓上口</w:t>
            </w:r>
            <w:r>
              <w:rPr>
                <w:rFonts w:hint="eastAsia" w:ascii="宋体" w:hAnsi="宋体" w:cs="Segoe UI"/>
                <w:szCs w:val="21"/>
                <w:shd w:val="clear" w:color="auto" w:fill="ffffff"/>
              </w:rPr>
              <w:t xml:space="preserve">应配备304不锈钢或以上等级材质筛网，有效过滤大块融雪剂及杂物，防止堵塞输送系统。</w:t>
            </w:r>
            <w:r>
              <w:rPr>
                <w:rFonts w:hint="eastAsia" w:ascii="宋体" w:hAnsi="宋体" w:cs="Segoe UI"/>
                <w:b/>
                <w:bCs/>
                <w:szCs w:val="21"/>
                <w:shd w:val="clear" w:color="auto" w:fill="ffffff"/>
              </w:rPr>
              <w:t xml:space="preserve">（投标文件中须提供筛网材质证明及实物照片）</w:t>
            </w:r>
            <w:r/>
          </w:p>
        </w:tc>
      </w:tr>
      <w:tr>
        <w:trPr>
          <w:trHeight w:val="932"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9</w:t>
            </w:r>
            <w:r/>
          </w:p>
        </w:tc>
        <w:tc>
          <w:tcPr>
            <w:tcW w:w="1368" w:type="pct"/>
            <w:vAlign w:val="center"/>
            <w:textDirection w:val="lrTb"/>
            <w:noWrap w:val="false"/>
          </w:tcPr>
          <w:p>
            <w:pPr>
              <w:rPr>
                <w:rFonts w:hint="eastAsia" w:ascii="宋体" w:hAnsi="宋体" w:cs="Arial"/>
                <w:szCs w:val="21"/>
              </w:rPr>
            </w:pPr>
            <w:r>
              <w:rPr>
                <w:rFonts w:ascii="宋体" w:hAnsi="宋体" w:cs="Segoe UI"/>
                <w:szCs w:val="21"/>
                <w:shd w:val="clear" w:color="auto" w:fill="ffffff"/>
              </w:rPr>
              <w:t xml:space="preserve">料仓材质</w:t>
            </w:r>
            <w:r/>
          </w:p>
        </w:tc>
        <w:tc>
          <w:tcPr>
            <w:tcW w:w="3293" w:type="pct"/>
            <w:vAlign w:val="center"/>
            <w:textDirection w:val="lrTb"/>
            <w:noWrap w:val="false"/>
          </w:tcPr>
          <w:p>
            <w:pPr>
              <w:rPr>
                <w:rFonts w:hint="eastAsia" w:ascii="宋体" w:hAnsi="宋体" w:cs="Arial"/>
                <w:szCs w:val="21"/>
              </w:rPr>
            </w:pPr>
            <w:r>
              <w:rPr>
                <w:rFonts w:hint="eastAsia" w:ascii="宋体" w:hAnsi="宋体" w:cs="Arial"/>
                <w:szCs w:val="21"/>
              </w:rPr>
              <w:t xml:space="preserve">接触融雪剂的关键部件</w:t>
            </w:r>
            <w:r>
              <w:rPr>
                <w:rFonts w:hint="eastAsia" w:ascii="宋体" w:hAnsi="宋体" w:cs="Arial"/>
                <w:szCs w:val="21"/>
              </w:rPr>
              <w:t xml:space="preserve">撒布盘采用</w:t>
            </w:r>
            <w:r>
              <w:rPr>
                <w:rFonts w:hint="eastAsia" w:ascii="宋体" w:hAnsi="宋体" w:cs="Arial"/>
                <w:szCs w:val="21"/>
              </w:rPr>
              <w:t xml:space="preserve">304不锈钢或以上材质</w:t>
            </w:r>
            <w:r>
              <w:rPr>
                <w:rFonts w:ascii="宋体" w:hAnsi="宋体" w:cs="Arial"/>
                <w:szCs w:val="21"/>
              </w:rPr>
              <w:t xml:space="preserve">（</w:t>
            </w:r>
            <w:r>
              <w:rPr>
                <w:rFonts w:hint="eastAsia" w:ascii="宋体" w:hAnsi="宋体" w:cs="Arial"/>
                <w:szCs w:val="21"/>
              </w:rPr>
              <w:t xml:space="preserve">投标文件中须提供</w:t>
            </w:r>
            <w:r>
              <w:rPr>
                <w:rFonts w:ascii="宋体" w:hAnsi="宋体" w:cs="Arial"/>
                <w:szCs w:val="21"/>
              </w:rPr>
              <w:t xml:space="preserve">制造商出具的产品说明书）</w:t>
            </w:r>
            <w:r/>
          </w:p>
        </w:tc>
      </w:tr>
      <w:tr>
        <w:trPr>
          <w:trHeight w:val="1337"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10</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w:szCs w:val="21"/>
                <w:shd w:val="clear" w:color="auto" w:fill="ffffff"/>
              </w:rPr>
              <w:t xml:space="preserve">料仓上盖</w:t>
            </w:r>
            <w:r/>
          </w:p>
        </w:tc>
        <w:tc>
          <w:tcPr>
            <w:tcW w:w="3293" w:type="pct"/>
            <w:vAlign w:val="center"/>
            <w:textDirection w:val="lrTb"/>
            <w:noWrap w:val="false"/>
          </w:tcPr>
          <w:p>
            <w:pPr>
              <w:rPr>
                <w:rFonts w:hint="eastAsia" w:ascii="宋体" w:hAnsi="宋体" w:cs="Arial"/>
                <w:szCs w:val="21"/>
              </w:rPr>
            </w:pPr>
            <w:r>
              <w:rPr>
                <w:rFonts w:hint="eastAsia" w:ascii="宋体" w:hAnsi="宋体" w:cs="Segoe UI"/>
                <w:szCs w:val="21"/>
                <w:shd w:val="clear" w:color="auto" w:fill="ffffff"/>
              </w:rPr>
              <w:t xml:space="preserve">撒布</w:t>
            </w:r>
            <w:r>
              <w:rPr>
                <w:rFonts w:hint="eastAsia" w:ascii="宋体" w:hAnsi="宋体" w:cs="Segoe UI"/>
                <w:szCs w:val="21"/>
                <w:shd w:val="clear" w:color="auto" w:fill="ffffff"/>
              </w:rPr>
              <w:t xml:space="preserve">机料仓应</w:t>
            </w:r>
            <w:r>
              <w:rPr>
                <w:rFonts w:hint="eastAsia" w:ascii="宋体" w:hAnsi="宋体" w:cs="Segoe UI"/>
                <w:szCs w:val="21"/>
                <w:shd w:val="clear" w:color="auto" w:fill="ffffff"/>
              </w:rPr>
              <w:t xml:space="preserve">配备防雨篷布或硬质上盖，操作人员可在驾驶室内电动控制其开启和关闭，防止雨雪进入料仓，同时便于观察料仓内物料余量。（投标文件中须提供驾驶室内控制装置界面照片及篷布/上盖开闭状态的实物照片。）</w:t>
            </w:r>
            <w:r/>
          </w:p>
        </w:tc>
      </w:tr>
      <w:tr>
        <w:trPr>
          <w:trHeight w:val="728"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11</w:t>
            </w:r>
            <w:r/>
          </w:p>
        </w:tc>
        <w:tc>
          <w:tcPr>
            <w:tcW w:w="1368" w:type="pct"/>
            <w:vAlign w:val="center"/>
            <w:textDirection w:val="lrTb"/>
            <w:noWrap w:val="false"/>
          </w:tcPr>
          <w:p>
            <w:pPr>
              <w:rPr>
                <w:rFonts w:hint="eastAsia" w:ascii="宋体" w:hAnsi="宋体" w:cs="Arial"/>
                <w:szCs w:val="21"/>
              </w:rPr>
            </w:pPr>
            <w:r>
              <w:rPr>
                <w:rFonts w:ascii="宋体" w:hAnsi="宋体" w:cs="Segoe UI Symbol"/>
                <w:sz w:val="26"/>
                <w:shd w:val="clear" w:color="auto" w:fill="ffffff"/>
              </w:rPr>
              <w:t xml:space="preserve">★</w:t>
            </w:r>
            <w:r>
              <w:rPr>
                <w:rFonts w:ascii="宋体" w:hAnsi="宋体" w:cs="Segoe UI"/>
                <w:szCs w:val="21"/>
                <w:shd w:val="clear" w:color="auto" w:fill="ffffff"/>
              </w:rPr>
              <w:t xml:space="preserve">料空报警</w:t>
            </w:r>
            <w:r/>
          </w:p>
        </w:tc>
        <w:tc>
          <w:tcPr>
            <w:tcW w:w="3293"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具有料空报警</w:t>
            </w:r>
            <w:r>
              <w:rPr>
                <w:rFonts w:hint="eastAsia" w:ascii="宋体" w:hAnsi="宋体" w:cs="Segoe UI"/>
                <w:szCs w:val="21"/>
                <w:shd w:val="clear" w:color="auto" w:fill="ffffff"/>
              </w:rPr>
              <w:t xml:space="preserve">装置，撒布</w:t>
            </w:r>
            <w:r>
              <w:rPr>
                <w:rFonts w:hint="eastAsia" w:ascii="宋体" w:hAnsi="宋体" w:cs="Segoe UI"/>
                <w:szCs w:val="21"/>
                <w:shd w:val="clear" w:color="auto" w:fill="ffffff"/>
              </w:rPr>
              <w:t xml:space="preserve">机仓</w:t>
            </w:r>
            <w:r>
              <w:rPr>
                <w:rFonts w:hint="eastAsia" w:ascii="宋体" w:hAnsi="宋体" w:cs="Segoe UI"/>
                <w:szCs w:val="21"/>
                <w:shd w:val="clear" w:color="auto" w:fill="ffffff"/>
              </w:rPr>
              <w:t xml:space="preserve">内料空时能进行声光报警；（</w:t>
            </w:r>
            <w:r>
              <w:rPr>
                <w:rFonts w:hint="eastAsia" w:ascii="宋体" w:hAnsi="宋体" w:cs="宋体"/>
                <w:szCs w:val="21"/>
              </w:rPr>
              <w:t xml:space="preserve">投标文件中须</w:t>
            </w:r>
            <w:r>
              <w:rPr>
                <w:rFonts w:hint="eastAsia" w:ascii="宋体" w:hAnsi="宋体" w:cs="宋体"/>
                <w:szCs w:val="21"/>
              </w:rPr>
              <w:t xml:space="preserve">提供</w:t>
            </w:r>
            <w:r>
              <w:rPr>
                <w:rFonts w:hint="eastAsia" w:ascii="宋体" w:hAnsi="宋体" w:cs="Segoe UI"/>
                <w:szCs w:val="21"/>
                <w:shd w:val="clear" w:color="auto" w:fill="ffffff"/>
              </w:rPr>
              <w:t xml:space="preserve">料空报警</w:t>
            </w:r>
            <w:r>
              <w:rPr>
                <w:rFonts w:hint="eastAsia" w:ascii="宋体" w:hAnsi="宋体" w:cs="Segoe UI"/>
                <w:szCs w:val="21"/>
                <w:shd w:val="clear" w:color="auto" w:fill="ffffff"/>
              </w:rPr>
              <w:t xml:space="preserve">装置实物照片）</w:t>
            </w:r>
            <w:r/>
          </w:p>
        </w:tc>
      </w:tr>
      <w:tr>
        <w:trPr>
          <w:trHeight w:val="1008"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12</w:t>
            </w:r>
            <w:r/>
          </w:p>
        </w:tc>
        <w:tc>
          <w:tcPr>
            <w:tcW w:w="1368" w:type="pct"/>
            <w:vAlign w:val="center"/>
            <w:textDirection w:val="lrTb"/>
            <w:noWrap w:val="false"/>
          </w:tcPr>
          <w:p>
            <w:pPr>
              <w:rPr>
                <w:rFonts w:hint="eastAsia" w:ascii="宋体" w:hAnsi="宋体" w:cs="Arial"/>
                <w:szCs w:val="21"/>
              </w:rPr>
            </w:pPr>
            <w:r>
              <w:rPr>
                <w:rFonts w:hint="eastAsia" w:ascii="宋体" w:hAnsi="宋体" w:cs="Arial"/>
                <w:szCs w:val="21"/>
              </w:rPr>
              <w:t xml:space="preserve">撒布密度范围</w:t>
            </w:r>
            <w:r/>
          </w:p>
        </w:tc>
        <w:tc>
          <w:tcPr>
            <w:tcW w:w="3293" w:type="pct"/>
            <w:vAlign w:val="center"/>
            <w:textDirection w:val="lrTb"/>
            <w:noWrap w:val="false"/>
          </w:tcPr>
          <w:p>
            <w:pPr>
              <w:rPr>
                <w:rFonts w:hint="eastAsia" w:ascii="宋体" w:hAnsi="宋体" w:cs="Arial"/>
                <w:szCs w:val="21"/>
              </w:rPr>
            </w:pPr>
            <w:r>
              <w:rPr>
                <w:rFonts w:hint="eastAsia" w:ascii="宋体" w:hAnsi="宋体" w:cs="宋体"/>
                <w:szCs w:val="21"/>
              </w:rPr>
              <w:t xml:space="preserve">5-60g/m</w:t>
            </w:r>
            <w:r>
              <w:rPr>
                <w:rFonts w:hint="eastAsia" w:ascii="宋体" w:hAnsi="宋体" w:cs="宋体"/>
                <w:szCs w:val="21"/>
                <w:vertAlign w:val="superscript"/>
              </w:rPr>
              <w:t xml:space="preserve">2</w:t>
            </w:r>
            <w:r>
              <w:rPr>
                <w:rFonts w:hint="eastAsia" w:ascii="宋体" w:hAnsi="宋体" w:cs="宋体"/>
                <w:szCs w:val="21"/>
              </w:rPr>
              <w:t xml:space="preserve">，撒布量可驾驶室精确控制，控制精度5g/m</w:t>
            </w:r>
            <w:r>
              <w:rPr>
                <w:rFonts w:hint="eastAsia" w:ascii="宋体" w:hAnsi="宋体" w:cs="宋体"/>
                <w:szCs w:val="21"/>
                <w:vertAlign w:val="superscript"/>
              </w:rPr>
              <w:t xml:space="preserve">2</w:t>
            </w:r>
            <w:r>
              <w:rPr>
                <w:rFonts w:hint="eastAsia" w:ascii="宋体" w:hAnsi="宋体" w:cs="宋体"/>
                <w:szCs w:val="21"/>
              </w:rPr>
              <w:t xml:space="preserve">,由控制器旋钮调节</w:t>
            </w:r>
            <w:r>
              <w:rPr>
                <w:rFonts w:hint="eastAsia" w:ascii="宋体" w:hAnsi="宋体" w:cs="宋体"/>
                <w:b/>
                <w:bCs/>
                <w:szCs w:val="21"/>
              </w:rPr>
              <w:t xml:space="preserve">（投标文件中须提供撒布机控制器操作界面）</w:t>
            </w:r>
            <w:r/>
          </w:p>
        </w:tc>
      </w:tr>
      <w:tr>
        <w:trPr>
          <w:trHeight w:val="555"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13</w:t>
            </w:r>
            <w:r/>
          </w:p>
        </w:tc>
        <w:tc>
          <w:tcPr>
            <w:tcW w:w="1368" w:type="pct"/>
            <w:vAlign w:val="center"/>
            <w:textDirection w:val="lrTb"/>
            <w:noWrap w:val="false"/>
          </w:tcPr>
          <w:p>
            <w:pPr>
              <w:rPr>
                <w:rFonts w:hint="eastAsia" w:ascii="宋体" w:hAnsi="宋体" w:cs="Arial"/>
                <w:szCs w:val="21"/>
              </w:rPr>
            </w:pPr>
            <w:r>
              <w:rPr>
                <w:rFonts w:hint="eastAsia" w:ascii="宋体" w:hAnsi="宋体" w:cs="Segoe UI"/>
                <w:szCs w:val="21"/>
                <w:shd w:val="clear" w:color="auto" w:fill="ffffff"/>
              </w:rPr>
              <w:t xml:space="preserve">撒布盘</w:t>
            </w:r>
            <w:r>
              <w:rPr>
                <w:rFonts w:hint="eastAsia" w:ascii="宋体" w:hAnsi="宋体" w:cs="Segoe UI"/>
                <w:szCs w:val="21"/>
                <w:shd w:val="clear" w:color="auto" w:fill="ffffff"/>
              </w:rPr>
              <w:t xml:space="preserve">直径（mm）</w:t>
            </w:r>
            <w:r/>
          </w:p>
        </w:tc>
        <w:tc>
          <w:tcPr>
            <w:tcW w:w="3293" w:type="pct"/>
            <w:vAlign w:val="center"/>
            <w:textDirection w:val="lrTb"/>
            <w:noWrap w:val="false"/>
          </w:tcPr>
          <w:p>
            <w:pPr>
              <w:rPr>
                <w:rFonts w:hint="eastAsia" w:ascii="宋体" w:hAnsi="宋体" w:cs="Arial"/>
                <w:szCs w:val="21"/>
              </w:rPr>
            </w:pPr>
            <w:r>
              <w:rPr>
                <w:rFonts w:ascii="宋体" w:hAnsi="宋体" w:cs="Segoe UI"/>
                <w:szCs w:val="21"/>
                <w:shd w:val="clear" w:color="auto" w:fill="ffffff"/>
              </w:rPr>
              <w:t xml:space="preserve">≥</w:t>
            </w:r>
            <w:r>
              <w:rPr>
                <w:rFonts w:ascii="宋体" w:hAnsi="宋体" w:cs="Segoe UI"/>
                <w:b/>
                <w:bCs/>
                <w:szCs w:val="21"/>
                <w:shd w:val="clear" w:color="auto" w:fill="ffffff"/>
              </w:rPr>
              <w:t xml:space="preserve">400mm</w:t>
            </w:r>
            <w:r/>
          </w:p>
        </w:tc>
      </w:tr>
      <w:tr>
        <w:trPr>
          <w:trHeight w:val="1121"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14</w:t>
            </w:r>
            <w:r/>
          </w:p>
        </w:tc>
        <w:tc>
          <w:tcPr>
            <w:tcW w:w="1368" w:type="pct"/>
            <w:vAlign w:val="center"/>
            <w:textDirection w:val="lrTb"/>
            <w:noWrap w:val="false"/>
          </w:tcPr>
          <w:p>
            <w:pPr>
              <w:rPr>
                <w:rFonts w:hint="eastAsia" w:ascii="宋体" w:hAnsi="宋体" w:cs="Segoe UI"/>
                <w:b/>
                <w:bCs/>
                <w:szCs w:val="21"/>
                <w:shd w:val="clear" w:color="auto" w:fill="ffffff"/>
              </w:rPr>
            </w:pPr>
            <w:r>
              <w:rPr>
                <w:rFonts w:ascii="宋体" w:hAnsi="宋体" w:cs="Segoe UI"/>
                <w:shd w:val="clear" w:color="auto" w:fill="ffffff"/>
              </w:rPr>
              <w:t xml:space="preserve">操作方式</w:t>
            </w:r>
            <w:r/>
          </w:p>
        </w:tc>
        <w:tc>
          <w:tcPr>
            <w:tcW w:w="3293"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控制器需置于驾驶室内，采用集中控制系统，带有背景光源，撒布机</w:t>
            </w:r>
            <w:r>
              <w:rPr>
                <w:rFonts w:hint="eastAsia" w:ascii="宋体" w:hAnsi="宋体" w:cs="Segoe UI"/>
                <w:szCs w:val="21"/>
                <w:shd w:val="clear" w:color="auto" w:fill="ffffff"/>
              </w:rPr>
              <w:t xml:space="preserve">的料仓开口</w:t>
            </w:r>
            <w:r>
              <w:rPr>
                <w:rFonts w:hint="eastAsia" w:ascii="宋体" w:hAnsi="宋体" w:cs="Segoe UI"/>
                <w:szCs w:val="21"/>
                <w:shd w:val="clear" w:color="auto" w:fill="ffffff"/>
              </w:rPr>
              <w:t xml:space="preserve">高度、</w:t>
            </w:r>
            <w:r>
              <w:rPr>
                <w:rFonts w:hint="eastAsia" w:ascii="宋体" w:hAnsi="宋体" w:cs="Segoe UI"/>
                <w:szCs w:val="21"/>
                <w:shd w:val="clear" w:color="auto" w:fill="ffffff"/>
              </w:rPr>
              <w:t xml:space="preserve">料仓出口</w:t>
            </w:r>
            <w:r>
              <w:rPr>
                <w:rFonts w:hint="eastAsia" w:ascii="宋体" w:hAnsi="宋体" w:cs="Segoe UI"/>
                <w:szCs w:val="21"/>
                <w:shd w:val="clear" w:color="auto" w:fill="ffffff"/>
              </w:rPr>
              <w:t xml:space="preserve">大小可在驾驶室内根据路况多档位自动调节；拨盘离地高度</w:t>
            </w:r>
            <w:r>
              <w:rPr>
                <w:rFonts w:hint="eastAsia" w:ascii="宋体" w:hAnsi="宋体" w:cs="Segoe UI"/>
                <w:szCs w:val="21"/>
                <w:shd w:val="clear" w:color="auto" w:fill="ffffff"/>
              </w:rPr>
              <w:t xml:space="preserve">调节六挡可调</w:t>
            </w:r>
            <w:r>
              <w:rPr>
                <w:rFonts w:hint="eastAsia" w:ascii="宋体" w:hAnsi="宋体" w:cs="Segoe UI"/>
                <w:szCs w:val="21"/>
                <w:shd w:val="clear" w:color="auto" w:fill="ffffff"/>
              </w:rPr>
              <w:t xml:space="preserve">，满足不同底盘上装。</w:t>
            </w:r>
            <w:r/>
          </w:p>
        </w:tc>
      </w:tr>
      <w:tr>
        <w:trPr>
          <w:trHeight w:val="1243"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15</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Symbol"/>
                <w:sz w:val="26"/>
                <w:shd w:val="clear" w:color="auto" w:fill="ffffff"/>
              </w:rPr>
              <w:t xml:space="preserve">★</w:t>
            </w:r>
            <w:r>
              <w:rPr>
                <w:rFonts w:ascii="宋体" w:hAnsi="宋体" w:cs="Segoe UI"/>
                <w:szCs w:val="21"/>
                <w:shd w:val="clear" w:color="auto" w:fill="ffffff"/>
              </w:rPr>
              <w:t xml:space="preserve">防蓬料</w:t>
            </w:r>
            <w:r>
              <w:rPr>
                <w:rFonts w:ascii="宋体" w:hAnsi="宋体" w:cs="Segoe UI"/>
                <w:szCs w:val="21"/>
                <w:shd w:val="clear" w:color="auto" w:fill="ffffff"/>
              </w:rPr>
              <w:t xml:space="preserve">装置</w:t>
            </w:r>
            <w:r/>
          </w:p>
        </w:tc>
        <w:tc>
          <w:tcPr>
            <w:tcW w:w="3293"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撒布</w:t>
            </w:r>
            <w:r>
              <w:rPr>
                <w:rFonts w:hint="eastAsia" w:ascii="宋体" w:hAnsi="宋体" w:cs="Segoe UI"/>
                <w:szCs w:val="21"/>
                <w:shd w:val="clear" w:color="auto" w:fill="ffffff"/>
              </w:rPr>
              <w:t xml:space="preserve">机料仓内应</w:t>
            </w:r>
            <w:r>
              <w:rPr>
                <w:rFonts w:hint="eastAsia" w:ascii="宋体" w:hAnsi="宋体" w:cs="Segoe UI"/>
                <w:szCs w:val="21"/>
                <w:shd w:val="clear" w:color="auto" w:fill="ffffff"/>
              </w:rPr>
              <w:t xml:space="preserve">设有</w:t>
            </w:r>
            <w:r>
              <w:rPr>
                <w:rFonts w:hint="eastAsia" w:ascii="宋体" w:hAnsi="宋体" w:cs="Segoe UI"/>
                <w:szCs w:val="21"/>
                <w:shd w:val="clear" w:color="auto" w:fill="ffffff"/>
              </w:rPr>
              <w:t xml:space="preserve">防蓬料</w:t>
            </w:r>
            <w:r>
              <w:rPr>
                <w:rFonts w:hint="eastAsia" w:ascii="宋体" w:hAnsi="宋体" w:cs="Segoe UI"/>
                <w:szCs w:val="21"/>
                <w:shd w:val="clear" w:color="auto" w:fill="ffffff"/>
              </w:rPr>
              <w:t xml:space="preserve">倒V装置</w:t>
            </w:r>
            <w:r>
              <w:rPr>
                <w:rFonts w:hint="eastAsia" w:ascii="宋体" w:hAnsi="宋体" w:cs="Segoe UI"/>
                <w:szCs w:val="21"/>
                <w:shd w:val="clear" w:color="auto" w:fill="ffffff"/>
              </w:rPr>
              <w:t xml:space="preserve">或破拱装置</w:t>
            </w:r>
            <w:r>
              <w:rPr>
                <w:rFonts w:hint="eastAsia" w:ascii="宋体" w:hAnsi="宋体" w:cs="Segoe UI"/>
                <w:szCs w:val="21"/>
                <w:shd w:val="clear" w:color="auto" w:fill="ffffff"/>
              </w:rPr>
              <w:t xml:space="preserve">，防止融雪剂在料仓内搭棚板结，保证正常出料。（投标文件中须提供</w:t>
            </w:r>
            <w:r>
              <w:rPr>
                <w:rFonts w:hint="eastAsia" w:ascii="宋体" w:hAnsi="宋体" w:cs="Segoe UI"/>
                <w:szCs w:val="21"/>
                <w:shd w:val="clear" w:color="auto" w:fill="ffffff"/>
              </w:rPr>
              <w:t xml:space="preserve">防蓬料</w:t>
            </w:r>
            <w:r>
              <w:rPr>
                <w:rFonts w:hint="eastAsia" w:ascii="宋体" w:hAnsi="宋体" w:cs="Segoe UI"/>
                <w:szCs w:val="21"/>
                <w:shd w:val="clear" w:color="auto" w:fill="ffffff"/>
              </w:rPr>
              <w:t xml:space="preserve">倒V装置</w:t>
            </w:r>
            <w:r>
              <w:rPr>
                <w:rFonts w:hint="eastAsia" w:ascii="宋体" w:hAnsi="宋体" w:cs="Segoe UI"/>
                <w:szCs w:val="21"/>
                <w:shd w:val="clear" w:color="auto" w:fill="ffffff"/>
              </w:rPr>
              <w:t xml:space="preserve">或破拱装置</w:t>
            </w:r>
            <w:r>
              <w:rPr>
                <w:rFonts w:hint="eastAsia" w:ascii="宋体" w:hAnsi="宋体" w:cs="Segoe UI"/>
                <w:szCs w:val="21"/>
                <w:shd w:val="clear" w:color="auto" w:fill="ffffff"/>
              </w:rPr>
              <w:t xml:space="preserve">的近景清晰实物照片及结构说明。）</w:t>
            </w:r>
            <w:r/>
          </w:p>
        </w:tc>
      </w:tr>
      <w:tr>
        <w:trPr>
          <w:trHeight w:val="1130"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16</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w:shd w:val="clear" w:color="auto" w:fill="ffffff"/>
              </w:rPr>
              <w:t xml:space="preserve">余料清空</w:t>
            </w:r>
            <w:r/>
          </w:p>
        </w:tc>
        <w:tc>
          <w:tcPr>
            <w:tcW w:w="3293" w:type="pct"/>
            <w:vAlign w:val="center"/>
            <w:textDirection w:val="lrTb"/>
            <w:noWrap w:val="false"/>
          </w:tcPr>
          <w:p>
            <w:pPr>
              <w:rPr>
                <w:rFonts w:hint="eastAsia" w:ascii="宋体" w:hAnsi="宋体" w:cs="Segoe UI"/>
                <w:szCs w:val="21"/>
                <w:shd w:val="clear" w:color="auto" w:fill="ffffff"/>
              </w:rPr>
            </w:pPr>
            <w:r>
              <w:rPr>
                <w:rFonts w:ascii="宋体" w:hAnsi="宋体" w:cs="Segoe UI"/>
                <w:shd w:val="clear" w:color="auto" w:fill="ffffff"/>
              </w:rPr>
              <w:t xml:space="preserve">撒布机应具备余料清空功能，</w:t>
            </w:r>
            <w:r>
              <w:rPr>
                <w:rFonts w:ascii="宋体" w:hAnsi="宋体" w:cs="Segoe UI"/>
                <w:shd w:val="clear" w:color="auto" w:fill="ffffff"/>
              </w:rPr>
              <w:t xml:space="preserve">方便料</w:t>
            </w:r>
            <w:r>
              <w:rPr>
                <w:rFonts w:ascii="宋体" w:hAnsi="宋体" w:cs="Segoe UI"/>
                <w:shd w:val="clear" w:color="auto" w:fill="ffffff"/>
              </w:rPr>
              <w:t xml:space="preserve">仓内剩余融雪</w:t>
            </w:r>
            <w:r>
              <w:rPr>
                <w:rFonts w:ascii="宋体" w:hAnsi="宋体" w:cs="Segoe UI"/>
                <w:shd w:val="clear" w:color="auto" w:fill="ffffff"/>
              </w:rPr>
              <w:t xml:space="preserve">剂快速</w:t>
            </w:r>
            <w:r>
              <w:rPr>
                <w:rFonts w:ascii="宋体" w:hAnsi="宋体" w:cs="Segoe UI"/>
                <w:shd w:val="clear" w:color="auto" w:fill="ffffff"/>
              </w:rPr>
              <w:t xml:space="preserve">卸下，防止长时间存料板结。（</w:t>
            </w:r>
            <w:r>
              <w:rPr>
                <w:rFonts w:hint="eastAsia" w:ascii="宋体" w:hAnsi="宋体" w:cs="Segoe UI"/>
                <w:szCs w:val="21"/>
                <w:shd w:val="clear" w:color="auto" w:fill="ffffff"/>
              </w:rPr>
              <w:t xml:space="preserve">投标文件中须提供</w:t>
            </w:r>
            <w:r>
              <w:rPr>
                <w:rFonts w:ascii="宋体" w:hAnsi="宋体" w:cs="Segoe UI"/>
                <w:shd w:val="clear" w:color="auto" w:fill="ffffff"/>
              </w:rPr>
              <w:t xml:space="preserve">余料清空装置的近景清晰实物照片及功能说明。）</w:t>
            </w:r>
            <w:r/>
          </w:p>
        </w:tc>
      </w:tr>
      <w:tr>
        <w:trPr>
          <w:trHeight w:val="1130"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17</w:t>
            </w:r>
            <w:r/>
          </w:p>
        </w:tc>
        <w:tc>
          <w:tcPr>
            <w:tcW w:w="1368" w:type="pct"/>
            <w:vAlign w:val="center"/>
            <w:textDirection w:val="lrTb"/>
            <w:noWrap w:val="false"/>
          </w:tcPr>
          <w:p>
            <w:pPr>
              <w:rPr>
                <w:rFonts w:hint="eastAsia" w:ascii="宋体" w:hAnsi="宋体" w:cs="Segoe UI"/>
                <w:shd w:val="clear" w:color="auto" w:fill="ffffff"/>
              </w:rPr>
            </w:pPr>
            <w:r>
              <w:rPr>
                <w:rFonts w:ascii="宋体" w:hAnsi="宋体" w:cs="Segoe UI"/>
                <w:shd w:val="clear" w:color="auto" w:fill="ffffff"/>
              </w:rPr>
              <w:t xml:space="preserve">防腐措施</w:t>
            </w:r>
            <w:r/>
          </w:p>
        </w:tc>
        <w:tc>
          <w:tcPr>
            <w:tcW w:w="3293" w:type="pct"/>
            <w:vAlign w:val="center"/>
            <w:textDirection w:val="lrTb"/>
            <w:noWrap w:val="false"/>
          </w:tcPr>
          <w:p>
            <w:pPr>
              <w:rPr>
                <w:rFonts w:hint="eastAsia" w:ascii="宋体" w:hAnsi="宋体" w:cs="Segoe UI"/>
                <w:shd w:val="clear" w:color="auto" w:fill="ffffff"/>
              </w:rPr>
            </w:pPr>
            <w:r>
              <w:rPr>
                <w:rFonts w:ascii="宋体" w:hAnsi="宋体" w:cs="Segoe UI"/>
                <w:shd w:val="clear" w:color="auto" w:fill="ffffff"/>
              </w:rPr>
              <w:t xml:space="preserve">撒布机面漆应采用静电喷涂工艺</w:t>
            </w:r>
            <w:r>
              <w:rPr>
                <w:rFonts w:ascii="宋体" w:hAnsi="宋体" w:cs="Segoe UI"/>
                <w:shd w:val="clear" w:color="auto" w:fill="ffffff"/>
              </w:rPr>
              <w:t xml:space="preserve">，着</w:t>
            </w:r>
            <w:r>
              <w:rPr>
                <w:rFonts w:ascii="宋体" w:hAnsi="宋体" w:cs="Segoe UI"/>
                <w:shd w:val="clear" w:color="auto" w:fill="ffffff"/>
              </w:rPr>
              <w:t xml:space="preserve">漆牢固、均匀。贮料仓内部、撒布系统及外露件均须经防腐蚀表面处理，涂层应具备优良的耐盐雾腐蚀性能。（</w:t>
            </w:r>
            <w:r>
              <w:rPr>
                <w:rFonts w:hint="eastAsia" w:ascii="宋体" w:hAnsi="宋体" w:cs="Segoe UI"/>
                <w:szCs w:val="21"/>
                <w:shd w:val="clear" w:color="auto" w:fill="ffffff"/>
              </w:rPr>
              <w:t xml:space="preserve">投标文件中须提供</w:t>
            </w:r>
            <w:r>
              <w:rPr>
                <w:rFonts w:ascii="宋体" w:hAnsi="宋体" w:cs="Segoe UI"/>
                <w:shd w:val="clear" w:color="auto" w:fill="ffffff"/>
              </w:rPr>
              <w:t xml:space="preserve">防腐涂层工艺说明，含喷涂工艺、涂层厚度、材质等。）</w:t>
            </w:r>
            <w:r/>
          </w:p>
        </w:tc>
      </w:tr>
      <w:tr>
        <w:trPr>
          <w:trHeight w:val="1163"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18</w:t>
            </w:r>
            <w:r/>
          </w:p>
        </w:tc>
        <w:tc>
          <w:tcPr>
            <w:tcW w:w="1368"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清洁功能（履带清洁刮板）</w:t>
            </w:r>
            <w:r/>
          </w:p>
        </w:tc>
        <w:tc>
          <w:tcPr>
            <w:tcW w:w="3293" w:type="pct"/>
            <w:vAlign w:val="center"/>
            <w:textDirection w:val="lrTb"/>
            <w:noWrap w:val="false"/>
          </w:tcPr>
          <w:p>
            <w:pPr>
              <w:rPr>
                <w:rFonts w:hint="eastAsia" w:ascii="宋体" w:hAnsi="宋体" w:cs="Segoe UI"/>
                <w:szCs w:val="21"/>
                <w:shd w:val="clear" w:color="auto" w:fill="ffffff"/>
              </w:rPr>
            </w:pPr>
            <w:r>
              <w:rPr>
                <w:rFonts w:ascii="宋体" w:hAnsi="宋体" w:cs="Segoe UI"/>
                <w:shd w:val="clear" w:color="auto" w:fill="ffffff"/>
              </w:rPr>
              <w:t xml:space="preserve">撒布机应具备传送履带清洁功能，能对履带上粘连的融雪剂进行清除，防止</w:t>
            </w:r>
            <w:r>
              <w:rPr>
                <w:rFonts w:ascii="宋体" w:hAnsi="宋体" w:cs="Segoe UI"/>
                <w:shd w:val="clear" w:color="auto" w:fill="ffffff"/>
              </w:rPr>
              <w:t xml:space="preserve">融雪剂返带至</w:t>
            </w:r>
            <w:r>
              <w:rPr>
                <w:rFonts w:ascii="宋体" w:hAnsi="宋体" w:cs="Segoe UI"/>
                <w:shd w:val="clear" w:color="auto" w:fill="ffffff"/>
              </w:rPr>
              <w:t xml:space="preserve">货箱内部造成腐蚀。（</w:t>
            </w:r>
            <w:r>
              <w:rPr>
                <w:rFonts w:hint="eastAsia" w:ascii="宋体" w:hAnsi="宋体" w:cs="Segoe UI"/>
                <w:szCs w:val="21"/>
                <w:shd w:val="clear" w:color="auto" w:fill="ffffff"/>
              </w:rPr>
              <w:t xml:space="preserve">投标文件中须提供</w:t>
            </w:r>
            <w:r>
              <w:rPr>
                <w:rFonts w:ascii="宋体" w:hAnsi="宋体" w:cs="Segoe UI"/>
                <w:shd w:val="clear" w:color="auto" w:fill="ffffff"/>
              </w:rPr>
              <w:t xml:space="preserve">清洁装置近景清晰实物照片及功能说明。）</w:t>
            </w:r>
            <w:r/>
          </w:p>
        </w:tc>
      </w:tr>
      <w:tr>
        <w:trPr>
          <w:trHeight w:val="1003"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19</w:t>
            </w:r>
            <w:r/>
          </w:p>
        </w:tc>
        <w:tc>
          <w:tcPr>
            <w:tcW w:w="1368" w:type="pct"/>
            <w:vAlign w:val="center"/>
            <w:textDirection w:val="lrTb"/>
            <w:noWrap w:val="false"/>
          </w:tcPr>
          <w:p>
            <w:pPr>
              <w:rPr>
                <w:rFonts w:hint="eastAsia" w:ascii="宋体" w:hAnsi="宋体" w:cs="Segoe UI"/>
                <w:szCs w:val="21"/>
                <w:shd w:val="clear" w:color="auto" w:fill="ffffff"/>
              </w:rPr>
            </w:pPr>
            <w:r>
              <w:rPr>
                <w:rFonts w:ascii="宋体" w:hAnsi="宋体" w:cs="Segoe UI Symbol"/>
                <w:sz w:val="26"/>
                <w:shd w:val="clear" w:color="auto" w:fill="ffffff"/>
              </w:rPr>
              <w:t xml:space="preserve">★</w:t>
            </w:r>
            <w:r>
              <w:rPr>
                <w:rFonts w:hint="eastAsia" w:ascii="宋体" w:hAnsi="宋体" w:cs="Segoe UI"/>
                <w:szCs w:val="21"/>
                <w:shd w:val="clear" w:color="auto" w:fill="ffffff"/>
              </w:rPr>
              <w:t xml:space="preserve">自卸支腿</w:t>
            </w:r>
            <w:r/>
          </w:p>
        </w:tc>
        <w:tc>
          <w:tcPr>
            <w:tcW w:w="3293" w:type="pct"/>
            <w:vAlign w:val="center"/>
            <w:textDirection w:val="lrTb"/>
            <w:noWrap w:val="false"/>
          </w:tcPr>
          <w:p>
            <w:pPr>
              <w:rPr>
                <w:rFonts w:hint="eastAsia" w:ascii="宋体" w:hAnsi="宋体" w:cs="Segoe UI"/>
                <w:szCs w:val="21"/>
                <w:shd w:val="clear" w:color="auto" w:fill="ffffff"/>
              </w:rPr>
            </w:pPr>
            <w:r>
              <w:rPr>
                <w:rFonts w:ascii="宋体" w:hAnsi="宋体" w:cs="Segoe UI"/>
                <w:shd w:val="clear" w:color="auto" w:fill="ffffff"/>
              </w:rPr>
              <w:t xml:space="preserve">撒布机应配备可拆卸式专用支撑支腿，便于撒布机从底盘脱开后独立存放，方便非作业状态下的储存及换装其它作业装置</w:t>
            </w:r>
            <w:r>
              <w:rPr>
                <w:rFonts w:hint="eastAsia" w:ascii="宋体" w:hAnsi="宋体" w:cs="Segoe UI"/>
                <w:shd w:val="clear" w:color="auto" w:fill="ffffff"/>
              </w:rPr>
              <w:t xml:space="preserve">。</w:t>
            </w:r>
            <w:r/>
          </w:p>
        </w:tc>
      </w:tr>
      <w:tr>
        <w:trPr>
          <w:trHeight w:val="1315" w:hRule="exact"/>
        </w:trPr>
        <w:tc>
          <w:tcPr>
            <w:tcW w:w="33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20</w:t>
            </w:r>
            <w:r/>
          </w:p>
        </w:tc>
        <w:tc>
          <w:tcPr>
            <w:tcW w:w="1368" w:type="pct"/>
            <w:vAlign w:val="center"/>
            <w:textDirection w:val="lrTb"/>
            <w:noWrap w:val="false"/>
          </w:tcPr>
          <w:p>
            <w:pPr>
              <w:rPr>
                <w:rFonts w:hint="eastAsia" w:ascii="宋体" w:hAnsi="宋体" w:cs="Segoe UI"/>
                <w:szCs w:val="21"/>
                <w:shd w:val="clear" w:color="auto" w:fill="ffffff"/>
              </w:rPr>
            </w:pPr>
            <w:r/>
            <w:bookmarkStart w:id="22" w:name="OLE_LINK3"/>
            <w:r>
              <w:rPr>
                <w:rFonts w:ascii="宋体" w:hAnsi="宋体" w:cs="Segoe UI Symbol"/>
                <w:sz w:val="26"/>
                <w:shd w:val="clear" w:color="auto" w:fill="ffffff"/>
              </w:rPr>
              <w:t xml:space="preserve">★</w:t>
            </w:r>
            <w:bookmarkEnd w:id="22"/>
            <w:r>
              <w:rPr>
                <w:rFonts w:hint="eastAsia" w:ascii="宋体" w:hAnsi="宋体" w:cs="Segoe UI"/>
                <w:szCs w:val="21"/>
                <w:shd w:val="clear" w:color="auto" w:fill="ffffff"/>
              </w:rPr>
              <w:t xml:space="preserve">标配清单</w:t>
            </w:r>
            <w:r/>
          </w:p>
        </w:tc>
        <w:tc>
          <w:tcPr>
            <w:tcW w:w="3293" w:type="pct"/>
            <w:vAlign w:val="center"/>
            <w:textDirection w:val="lrTb"/>
            <w:noWrap w:val="false"/>
          </w:tcPr>
          <w:p>
            <w:pPr>
              <w:rPr>
                <w:rFonts w:hint="eastAsia" w:ascii="宋体" w:hAnsi="宋体" w:cs="Segoe UI"/>
                <w:szCs w:val="21"/>
                <w:shd w:val="clear" w:color="auto" w:fill="ffffff"/>
              </w:rPr>
            </w:pPr>
            <w:r>
              <w:rPr>
                <w:rFonts w:hint="eastAsia" w:ascii="宋体" w:hAnsi="宋体" w:cs="Segoe UI"/>
                <w:szCs w:val="21"/>
                <w:shd w:val="clear" w:color="auto" w:fill="ffffff"/>
              </w:rPr>
              <w:t xml:space="preserve">撒布机应</w:t>
            </w:r>
            <w:r>
              <w:rPr>
                <w:rFonts w:hint="eastAsia" w:ascii="宋体" w:hAnsi="宋体" w:cs="Segoe UI"/>
                <w:szCs w:val="21"/>
                <w:shd w:val="clear" w:color="auto" w:fill="ffffff"/>
              </w:rPr>
              <w:t xml:space="preserve">随设备</w:t>
            </w:r>
            <w:r>
              <w:rPr>
                <w:rFonts w:hint="eastAsia" w:ascii="宋体" w:hAnsi="宋体" w:cs="Segoe UI"/>
                <w:szCs w:val="21"/>
                <w:shd w:val="clear" w:color="auto" w:fill="ffffff"/>
              </w:rPr>
              <w:t xml:space="preserve">附带以下标配装置（含在投标总价内，不另计费用）：筛网（过滤网）、防雨篷布、防堵塞隔板（倒V装置）、检修爬梯、LED后视照明灯及警示灯、尾部信号导流板。（投标文件中须</w:t>
            </w:r>
            <w:r>
              <w:rPr>
                <w:rFonts w:hint="eastAsia" w:ascii="宋体" w:hAnsi="宋体" w:cs="Segoe UI"/>
                <w:szCs w:val="21"/>
                <w:shd w:val="clear" w:color="auto" w:fill="ffffff"/>
              </w:rPr>
              <w:t xml:space="preserve">提供标配清单</w:t>
            </w:r>
            <w:r>
              <w:rPr>
                <w:rFonts w:hint="eastAsia" w:ascii="宋体" w:hAnsi="宋体" w:cs="Segoe UI"/>
                <w:szCs w:val="21"/>
                <w:shd w:val="clear" w:color="auto" w:fill="ffffff"/>
              </w:rPr>
              <w:t xml:space="preserve">及对应实物照片。）</w:t>
            </w:r>
            <w:r/>
          </w:p>
        </w:tc>
      </w:tr>
    </w:tbl>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（三）</w:t>
      </w:r>
      <w:r>
        <w:rPr>
          <w:rFonts w:ascii="宋体" w:hAnsi="宋体" w:cs="宋体"/>
          <w:b/>
          <w:bCs/>
          <w:szCs w:val="21"/>
        </w:rPr>
        <w:t xml:space="preserve">其他要求</w:t>
      </w:r>
      <w:r>
        <w:rPr>
          <w:rFonts w:hint="eastAsia" w:ascii="宋体" w:hAnsi="宋体" w:cs="宋体"/>
          <w:b/>
          <w:bCs/>
          <w:szCs w:val="21"/>
        </w:rPr>
        <w:t xml:space="preserve">：</w:t>
      </w:r>
      <w:bookmarkEnd w:id="18"/>
      <w:r/>
    </w:p>
    <w:p>
      <w:pPr>
        <w:ind w:firstLine="422"/>
        <w:spacing w:line="460" w:lineRule="exact"/>
        <w:tabs>
          <w:tab w:val="left" w:pos="142" w:leader="none"/>
        </w:tabs>
        <w:rPr>
          <w:rFonts w:hint="eastAsia" w:ascii="宋体" w:hAnsi="宋体" w:cs="宋体"/>
          <w:b/>
          <w:bCs/>
          <w:szCs w:val="21"/>
        </w:rPr>
      </w:pPr>
      <w:r>
        <w:rPr>
          <w:rFonts w:ascii="宋体" w:hAnsi="宋体" w:cs="Segoe UI Symbol"/>
          <w:sz w:val="26"/>
          <w:shd w:val="clear" w:color="auto" w:fill="ffffff"/>
        </w:rPr>
        <w:t xml:space="preserve">★</w:t>
      </w:r>
      <w:r>
        <w:rPr>
          <w:rFonts w:hint="eastAsia" w:ascii="宋体" w:hAnsi="宋体" w:cs="宋体"/>
          <w:szCs w:val="21"/>
        </w:rPr>
        <w:t xml:space="preserve">1.所有投标车辆、设备必须符合国家有关技术标准和规范，</w:t>
      </w:r>
      <w:r>
        <w:rPr>
          <w:rFonts w:hint="eastAsia" w:ascii="宋体" w:hAnsi="宋体" w:cs="宋体"/>
          <w:b/>
          <w:bCs/>
          <w:szCs w:val="21"/>
        </w:rPr>
        <w:t xml:space="preserve">并在苏州市能够上牌，中标人负责办理本项目所有车辆在苏州市的注册登记（上牌）手续。</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投标人应提供齐全的随车（随机）文件，包括使用说明书、质量保修卡及维修手册、相关合格证、随车（随机）工具及器材清单等。</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所有车辆车身喷涂颜色：</w:t>
      </w:r>
      <w:r>
        <w:rPr>
          <w:rFonts w:hint="eastAsia" w:ascii="宋体" w:hAnsi="宋体" w:cs="宋体"/>
          <w:szCs w:val="21"/>
        </w:rPr>
        <w:t xml:space="preserve">颜色以甲方提供或确定的色样为准，若有不符，乙方免费更换至合格。投标人须保证拟投车型在工信部公告中的车身颜色与上述要求一致，或可在不改动公告基本色的前提下通过局部涂</w:t>
      </w:r>
      <w:r>
        <w:rPr>
          <w:rFonts w:hint="eastAsia" w:ascii="宋体" w:hAnsi="宋体" w:cs="宋体"/>
          <w:szCs w:val="21"/>
        </w:rPr>
        <w:t xml:space="preserve">装满足</w:t>
      </w:r>
      <w:r>
        <w:rPr>
          <w:rFonts w:hint="eastAsia" w:ascii="宋体" w:hAnsi="宋体" w:cs="宋体"/>
          <w:szCs w:val="21"/>
        </w:rPr>
        <w:t xml:space="preserve">采购人要求。如因颜色变更导致无法上牌的，由中标人承担全部责任。</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四、投标报价要求：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1.投标人须对本项目中的所有货物进行投报，不得漏报，否则作无效投标处理。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2.投标人应以人民币报价，</w:t>
      </w:r>
      <w:r>
        <w:rPr>
          <w:rFonts w:hint="eastAsia" w:ascii="宋体" w:hAnsi="宋体" w:cs="宋体"/>
          <w:b/>
          <w:bCs/>
          <w:szCs w:val="21"/>
        </w:rPr>
        <w:t xml:space="preserve">本项目为交钥匙项目，</w:t>
      </w:r>
      <w:r>
        <w:rPr>
          <w:rFonts w:hint="eastAsia" w:ascii="宋体" w:hAnsi="宋体" w:cs="宋体"/>
          <w:szCs w:val="21"/>
        </w:rPr>
        <w:t xml:space="preserve">投标总报价为所有货物交付到采购人指定地点并完成全部服务所需的最终结算价格，包括但不限于全部货物、服务、人工、运输、管理、材料、耗材、安装、调试、维护保修、保险、利润、税金、政策性文件规定及合同包含的所有风险、责任等各项应有费用。</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针对本项目车辆采购的特殊性，投标总报价还须包含以下专项费用（包括但不限于）：</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（1）车辆购置税（如有）；</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（2）机动车交通事故责任强制保险（</w:t>
      </w:r>
      <w:r>
        <w:rPr>
          <w:rFonts w:hint="eastAsia" w:ascii="宋体" w:hAnsi="宋体" w:cs="宋体"/>
          <w:szCs w:val="21"/>
        </w:rPr>
        <w:t xml:space="preserve">交强险</w:t>
      </w:r>
      <w:r>
        <w:rPr>
          <w:rFonts w:hint="eastAsia" w:ascii="宋体" w:hAnsi="宋体" w:cs="宋体"/>
          <w:szCs w:val="21"/>
        </w:rPr>
        <w:t xml:space="preserve">）及商业险（具体险种及保额要求见采购需求）；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（3）车辆注册登记（上牌）费、检测费、验车费；</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（4）车身涂装费（按采购文件规定的颜色及标识要求）；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（5）与车辆上牌、交付相关的一切其他费用。</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3.请投标人根据自身经验，充分考虑本项目的潜在风险，并自行承担由此而产生的一切费用，采购人不因项目不可预见的情况而支付任何费用。</w:t>
      </w:r>
      <w:r/>
    </w:p>
    <w:p>
      <w:pPr>
        <w:ind w:firstLine="422"/>
        <w:spacing w:line="460" w:lineRule="exact"/>
        <w:tabs>
          <w:tab w:val="left" w:pos="142" w:leader="none"/>
        </w:tabs>
        <w:rPr>
          <w:rFonts w:hint="eastAsia" w:ascii="宋体" w:hAnsi="宋体" w:cs="宋体"/>
          <w:b/>
          <w:bCs/>
          <w:szCs w:val="21"/>
        </w:rPr>
      </w:pPr>
      <w:r>
        <w:rPr>
          <w:rFonts w:hint="eastAsia" w:ascii="宋体" w:hAnsi="宋体" w:cs="Segoe UI Symbol"/>
          <w:sz w:val="26"/>
          <w:shd w:val="clear" w:color="auto" w:fill="ffffff"/>
        </w:rPr>
        <w:t xml:space="preserve">★</w:t>
      </w:r>
      <w:r>
        <w:rPr>
          <w:rFonts w:hint="eastAsia" w:ascii="宋体" w:hAnsi="宋体" w:cs="宋体"/>
          <w:b/>
          <w:bCs/>
          <w:szCs w:val="21"/>
        </w:rPr>
        <w:t xml:space="preserve">五、质量保证和售后服务要求：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1.免费质量保证期要求：</w:t>
      </w:r>
      <w:r/>
    </w:p>
    <w:p>
      <w:pPr>
        <w:ind w:firstLine="422"/>
        <w:spacing w:line="460" w:lineRule="exact"/>
        <w:tabs>
          <w:tab w:val="left" w:pos="142" w:leader="none"/>
        </w:tabs>
        <w:rPr>
          <w:rFonts w:hint="eastAsia" w:ascii="宋体" w:hAnsi="宋体" w:cs="宋体"/>
          <w:szCs w:val="21"/>
        </w:rPr>
      </w:pPr>
      <w:r/>
      <w:bookmarkStart w:id="23" w:name="OLE_LINK12"/>
      <w:r>
        <w:rPr>
          <w:rFonts w:hint="eastAsia" w:ascii="宋体" w:hAnsi="宋体" w:cs="宋体"/>
          <w:szCs w:val="21"/>
        </w:rPr>
        <w:t xml:space="preserve">投标货物（包括附件设备）的免费质量保证期不少于3年（其中基型车的质保及售后服务，应由基型车生产厂家或其授权的售后服务网络提供），自验收合格之日起计算。</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备注：投标货物（包括附件设备）的免费质量保证期低于本项目招标要求的或未对所有投标货物（包括附件设备）的免费质量保证期</w:t>
      </w:r>
      <w:r>
        <w:rPr>
          <w:rFonts w:hint="eastAsia" w:ascii="宋体" w:hAnsi="宋体" w:cs="宋体"/>
          <w:szCs w:val="21"/>
        </w:rPr>
        <w:t xml:space="preserve">作出</w:t>
      </w:r>
      <w:r>
        <w:rPr>
          <w:rFonts w:hint="eastAsia" w:ascii="宋体" w:hAnsi="宋体" w:cs="宋体"/>
          <w:szCs w:val="21"/>
        </w:rPr>
        <w:t xml:space="preserve">说明的，将按无效投标处理。</w:t>
      </w:r>
      <w:bookmarkEnd w:id="23"/>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w:t>
      </w:r>
      <w:bookmarkStart w:id="24" w:name="_Hlk237958930"/>
      <w:r>
        <w:rPr>
          <w:rFonts w:hint="eastAsia" w:ascii="宋体" w:hAnsi="宋体" w:cs="宋体"/>
          <w:szCs w:val="21"/>
        </w:rPr>
        <w:t xml:space="preserve">在免费质量保证期内，投标人负责对所有货物进行免费维修或更换，不收取任何费用（人为因素导致的损坏除外）；免费质保期后投标人负责终身维修。</w:t>
      </w:r>
      <w:bookmarkEnd w:id="24"/>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4.投标人需在投标文件中提供相关易损配件/消耗材料供应保障及供应价格情况说明。在货物的设计使用寿命周期内，投标人应保证用户能更换到原厂正宗的零部件，确保货物的正常使用。</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5.在所有货物验收合格后，投标人应对采购人进行日常使用及维护方面的培训，确保设备能够正常有效的使用。</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6.本项目为交钥匙项目，报价包含车辆保险费用</w:t>
      </w:r>
      <w:r>
        <w:rPr>
          <w:rFonts w:hint="eastAsia" w:ascii="宋体" w:hAnsi="宋体" w:cs="宋体"/>
          <w:szCs w:val="21"/>
        </w:rPr>
        <w:t xml:space="preserve">(</w:t>
      </w:r>
      <w:r>
        <w:rPr>
          <w:rFonts w:hint="eastAsia" w:ascii="宋体" w:hAnsi="宋体" w:cs="宋体"/>
          <w:szCs w:val="21"/>
        </w:rPr>
        <w:t xml:space="preserve">含交强险</w:t>
      </w:r>
      <w:r>
        <w:rPr>
          <w:rFonts w:hint="eastAsia" w:ascii="宋体" w:hAnsi="宋体" w:cs="宋体"/>
          <w:szCs w:val="21"/>
        </w:rPr>
        <w:t xml:space="preserve">及商业第三者责任险，其中商业第三者责任险保额不低于200万元，且上述保险的首年保费已包含在报价内，有效期不少于12个月</w:t>
      </w:r>
      <w:r>
        <w:rPr>
          <w:rFonts w:hint="eastAsia" w:ascii="宋体" w:hAnsi="宋体" w:cs="宋体"/>
          <w:szCs w:val="21"/>
        </w:rPr>
        <w:t xml:space="preserve">)</w:t>
      </w:r>
      <w:r>
        <w:rPr>
          <w:rFonts w:hint="eastAsia" w:ascii="宋体" w:hAnsi="宋体" w:cs="宋体"/>
          <w:szCs w:val="21"/>
        </w:rPr>
        <w:t xml:space="preserve">、上牌费、车辆购置税等完成车辆交付及上牌所需的一切费用。</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7. 中标人应在投保完成后将保险单副本交甲方备案。保险单中应注明甲方为保险受益人（或被保险人之一）。未按上述要求完成投保的，甲方有权拒绝办理车辆接收及验收手续。</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六、综合说明：</w:t>
      </w:r>
      <w:r/>
    </w:p>
    <w:p>
      <w:pPr>
        <w:ind w:firstLine="422"/>
        <w:spacing w:line="460" w:lineRule="exact"/>
        <w:tabs>
          <w:tab w:val="left" w:pos="142" w:leader="none"/>
        </w:tabs>
        <w:rPr>
          <w:rFonts w:hint="eastAsia" w:ascii="宋体" w:hAnsi="宋体" w:cs="宋体"/>
          <w:szCs w:val="21"/>
        </w:rPr>
      </w:pPr>
      <w:r/>
      <w:bookmarkStart w:id="25" w:name="_Hlk239354673"/>
      <w:r>
        <w:rPr>
          <w:rFonts w:hint="eastAsia" w:ascii="宋体" w:hAnsi="宋体" w:cs="宋体"/>
          <w:szCs w:val="21"/>
        </w:rPr>
        <w:t xml:space="preserve">1.所提供货物的生产、制造、安装等，各项技术标准应当符合国家（强制性）标准、各项规范要求；国家没有相应标准、规范的，可使用行业标准、规定；非标设备按采购文件约定的技术要求和规范。</w:t>
      </w:r>
      <w:bookmarkEnd w:id="25"/>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2.所有设备、附（配）件应具备该类产品的功能要求，无瑕疵和缺陷，质量为合格产品，同时有明确的生产厂商或制造厂商。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3.所提供货物质量是全新的商品，完全符合采购设备规定的质量、规格和性能的要求，投标人应保证其提供的设备在正确安装、正常使用和保养条件下，在规定的使用寿命期内具有满意的性能；</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4.</w:t>
      </w:r>
      <w:r>
        <w:rPr>
          <w:b/>
          <w:bCs/>
        </w:rPr>
        <w:t xml:space="preserve"> </w:t>
      </w:r>
      <w:r>
        <w:rPr>
          <w:rFonts w:hint="eastAsia" w:ascii="宋体" w:hAnsi="宋体" w:cs="宋体"/>
          <w:b/>
          <w:bCs/>
          <w:szCs w:val="21"/>
        </w:rPr>
        <w:t xml:space="preserve">中标（成交）人须保证所供车辆已列入工信部《道路机动车辆生产企业及产品公告》，并负责办理车辆上牌手续，确保车辆能够合法上牌上路。车辆上牌完成之日，视为车辆交付义务全面履行完毕。</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5.</w:t>
      </w:r>
      <w:r>
        <w:t xml:space="preserve"> </w:t>
      </w:r>
      <w:r>
        <w:rPr>
          <w:rFonts w:hint="eastAsia" w:ascii="宋体" w:hAnsi="宋体" w:cs="宋体"/>
          <w:szCs w:val="21"/>
        </w:rPr>
        <w:t xml:space="preserve">所供车辆的技术参数（含外形尺寸、总质量等）应与工信部公告参数一致，采购文件中的技术要求供投标人参考，实际参数以中标人承诺提供的车型公告参数</w:t>
      </w:r>
      <w:r>
        <w:rPr>
          <w:rFonts w:hint="eastAsia" w:ascii="宋体" w:hAnsi="宋体" w:cs="宋体"/>
          <w:szCs w:val="21"/>
        </w:rPr>
        <w:t xml:space="preserve">（满足招标文件要求）</w:t>
      </w:r>
      <w:r>
        <w:rPr>
          <w:rFonts w:hint="eastAsia" w:ascii="宋体" w:hAnsi="宋体" w:cs="宋体"/>
          <w:szCs w:val="21"/>
        </w:rPr>
        <w:t xml:space="preserve">为准。投标人应自行核实拟投车型是否符合上牌要求。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6.</w:t>
      </w:r>
      <w:r>
        <w:t xml:space="preserve"> </w:t>
      </w:r>
      <w:r>
        <w:rPr>
          <w:rFonts w:hint="eastAsia" w:ascii="宋体" w:hAnsi="宋体" w:cs="宋体"/>
          <w:szCs w:val="21"/>
        </w:rPr>
        <w:t xml:space="preserve">如因国家政策调整导致无法上牌的，双方应协商解决，</w:t>
      </w:r>
      <w:r>
        <w:rPr>
          <w:rFonts w:hint="eastAsia" w:ascii="宋体" w:hAnsi="宋体" w:cs="宋体"/>
          <w:szCs w:val="21"/>
        </w:rPr>
        <w:t xml:space="preserve">不</w:t>
      </w:r>
      <w:r>
        <w:rPr>
          <w:rFonts w:hint="eastAsia" w:ascii="宋体" w:hAnsi="宋体" w:cs="宋体"/>
          <w:szCs w:val="21"/>
        </w:rPr>
        <w:t xml:space="preserve">视为中标人违约。</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7.本项目在规定的工期内完成供货、安装、调试及验收、上牌等工作，投标时将相关费用考虑在报价中，中标后不得以任何原因、任何理由增加费用和工期。</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8.本项目不接受分包及转包。</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9.验收标准：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（1）本项目验收适用以下标准：</w:t>
      </w:r>
      <w:r/>
    </w:p>
    <w:p>
      <w:pPr>
        <w:ind w:firstLine="422"/>
        <w:spacing w:line="460" w:lineRule="exact"/>
        <w:tabs>
          <w:tab w:val="left" w:pos="142" w:leader="none"/>
        </w:tabs>
      </w:pPr>
      <w:r>
        <w:rPr>
          <w:rFonts w:hint="eastAsia" w:ascii="宋体" w:hAnsi="宋体" w:cs="宋体"/>
          <w:szCs w:val="21"/>
        </w:rPr>
        <w:t xml:space="preserve">GB/T 25977-2022《除雪车》</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JB/T 13731-2019《道路施工与养护机械设备 融雪剂撒布机》</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GB/T 36156-2018《道路施工与养护机械设备 除雪机械安全要求》</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国家及行业现行的相关质量标准、规范及强制性条文</w:t>
      </w:r>
      <w:r/>
    </w:p>
    <w:p>
      <w:pPr>
        <w:ind w:firstLine="422"/>
        <w:spacing w:line="460" w:lineRule="exact"/>
        <w:tabs>
          <w:tab w:val="left" w:pos="142" w:leader="none"/>
        </w:tabs>
      </w:pPr>
      <w:r>
        <w:rPr>
          <w:rFonts w:hint="eastAsia" w:ascii="宋体" w:hAnsi="宋体" w:cs="宋体"/>
          <w:szCs w:val="21"/>
        </w:rPr>
        <w:t xml:space="preserve">（2）上述标准如有更新版本，以最新版本为准；各标准要求不一致时，以要求较高者为准。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（3）按甲方要求进行质量验收，因货物的质量问题发生争议的，应当邀请第三方机构对货物质量进行鉴定。货物符合标准的，鉴定费由采购人承担；货物不符合质量标准的，鉴定费</w:t>
      </w:r>
      <w:r>
        <w:rPr>
          <w:rFonts w:hint="eastAsia" w:ascii="宋体" w:hAnsi="宋体" w:cs="宋体"/>
          <w:szCs w:val="21"/>
        </w:rPr>
        <w:t xml:space="preserve">由成交</w:t>
      </w:r>
      <w:r>
        <w:rPr>
          <w:rFonts w:hint="eastAsia" w:ascii="宋体" w:hAnsi="宋体" w:cs="宋体"/>
          <w:szCs w:val="21"/>
        </w:rPr>
        <w:t xml:space="preserve">供应商承担并重新提供符合要求的产品。</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10.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七、其他</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本项目招标文件中，“项目需求”“三、技术性能参数要求”中，</w:t>
      </w:r>
      <w:bookmarkStart w:id="26" w:name="_Hlk237959995"/>
      <w:r>
        <w:rPr>
          <w:rFonts w:hint="eastAsia" w:ascii="宋体" w:hAnsi="宋体" w:cs="宋体"/>
          <w:szCs w:val="21"/>
        </w:rPr>
        <w:t xml:space="preserve">标“★”项为本项目实质性响应项，标“▲”项为重要参数，</w:t>
      </w:r>
      <w:bookmarkEnd w:id="26"/>
      <w:r>
        <w:rPr>
          <w:rFonts w:hint="eastAsia" w:ascii="宋体" w:hAnsi="宋体" w:cs="宋体"/>
          <w:szCs w:val="21"/>
        </w:rPr>
        <w:t xml:space="preserve">未标注“★”“▲”的为常规参数</w:t>
      </w:r>
      <w:r>
        <w:rPr>
          <w:rFonts w:hint="eastAsia" w:ascii="宋体" w:hAnsi="宋体" w:cs="宋体"/>
          <w:szCs w:val="21"/>
        </w:rPr>
        <w:t xml:space="preserve">；</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1.标“★”项为实质性响应条款，必须全部满足，任何一项未满足的，将按无效投标处理。如招标文件标注“证明材料”的，在响应的同时，还需按招标文件要求提供相关证明材料佐证，未按要求提供相关证明材料或提供的证明材料无法佐证的，也将按无效投标处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2.标“▲”项为重要参数，如招标文件标注“证明材料”的，在响应的同时，还需按招标文件要求提供相关证明材料佐证，未按要求提供相关证明材料或提供的证明材料无法佐证的，将视为负偏离。</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八、凡涉及采购招标文件的补充说明和修改，均以苏州政府采购网发布的通知为准。</w:t>
      </w:r>
      <w:r/>
    </w:p>
    <w:p>
      <w:pPr>
        <w:ind w:firstLine="422"/>
        <w:spacing w:line="460" w:lineRule="exact"/>
        <w:tabs>
          <w:tab w:val="left" w:pos="142" w:leader="none"/>
        </w:tabs>
        <w:rPr>
          <w:rFonts w:hint="eastAsia" w:ascii="宋体" w:hAnsi="宋体" w:cs="宋体"/>
          <w:szCs w:val="21"/>
        </w:rPr>
      </w:pPr>
      <w:r>
        <w:rPr>
          <w:rFonts w:hint="eastAsia" w:ascii="宋体" w:hAnsi="宋体" w:cs="宋体"/>
          <w:szCs w:val="21"/>
        </w:rPr>
        <w:br w:type="page" w:clear="all"/>
      </w:r>
      <w:r/>
    </w:p>
    <w:p>
      <w:pPr>
        <w:ind w:firstLine="17"/>
        <w:jc w:val="center"/>
        <w:spacing w:line="360" w:lineRule="auto"/>
        <w:widowControl/>
        <w:rPr>
          <w:rFonts w:hint="eastAsia" w:ascii="宋体" w:hAnsi="宋体"/>
          <w:b/>
          <w:bCs/>
          <w:sz w:val="32"/>
          <w:szCs w:val="32"/>
        </w:rPr>
        <w:outlineLvl w:val="0"/>
      </w:pPr>
      <w:r>
        <w:rPr>
          <w:rFonts w:hint="eastAsia" w:ascii="宋体" w:hAnsi="宋体"/>
          <w:b/>
          <w:bCs/>
          <w:sz w:val="32"/>
          <w:szCs w:val="32"/>
        </w:rPr>
        <w:t xml:space="preserve">第四部分  投标文件格式</w:t>
      </w:r>
      <w:r/>
    </w:p>
    <w:p>
      <w:pPr>
        <w:spacing w:line="380" w:lineRule="exact"/>
        <w:rPr>
          <w:rFonts w:hint="eastAsia" w:ascii="宋体" w:hAnsi="宋体" w:cs="宋体"/>
          <w:b/>
          <w:sz w:val="32"/>
        </w:rPr>
      </w:pPr>
      <w:r>
        <w:rPr>
          <w:rFonts w:hint="eastAsia" w:ascii="宋体" w:hAnsi="宋体" w:cs="宋体"/>
          <w:b/>
          <w:sz w:val="32"/>
        </w:rPr>
      </w:r>
      <w:r/>
    </w:p>
    <w:p>
      <w:pPr>
        <w:ind w:firstLine="17"/>
        <w:jc w:val="center"/>
        <w:spacing w:line="360" w:lineRule="auto"/>
        <w:widowControl/>
        <w:rPr>
          <w:rFonts w:hint="eastAsia" w:ascii="宋体" w:hAnsi="宋体" w:cs="宋体"/>
        </w:rPr>
        <w:outlineLvl w:val="0"/>
      </w:pPr>
      <w:r>
        <w:rPr>
          <w:rFonts w:hint="eastAsia" w:ascii="宋体" w:hAnsi="宋体" w:cs="宋体"/>
        </w:rPr>
      </w:r>
      <w:r/>
    </w:p>
    <w:p>
      <w:pPr>
        <w:jc w:val="left"/>
        <w:spacing w:line="360" w:lineRule="auto"/>
        <w:rPr>
          <w:rFonts w:hint="eastAsia" w:ascii="宋体" w:hAnsi="宋体" w:cs="宋体"/>
          <w:sz w:val="24"/>
        </w:rPr>
      </w:pPr>
      <w:r>
        <w:rPr>
          <w:rFonts w:hint="eastAsia" w:ascii="宋体" w:hAnsi="宋体" w:cs="宋体"/>
          <w:sz w:val="24"/>
        </w:rPr>
        <w:t xml:space="preserve">说明：</w:t>
      </w:r>
      <w:r/>
    </w:p>
    <w:p>
      <w:pPr>
        <w:jc w:val="left"/>
        <w:spacing w:line="360" w:lineRule="auto"/>
        <w:rPr>
          <w:rFonts w:hint="eastAsia" w:ascii="宋体" w:hAnsi="宋体" w:cs="宋体"/>
          <w:sz w:val="24"/>
        </w:rPr>
      </w:pPr>
      <w:r>
        <w:rPr>
          <w:rFonts w:hint="eastAsia" w:ascii="宋体" w:hAnsi="宋体" w:cs="宋体"/>
          <w:sz w:val="24"/>
        </w:rPr>
        <w:t xml:space="preserve">    对本章所有的投标文件格式，投标方可根据自身情况进行补充和修改，但补充和修改不得造成与本格式内容有实质性的违背。</w:t>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rPr>
          <w:rFonts w:hint="eastAsia" w:ascii="宋体" w:hAnsi="宋体" w:cs="宋体"/>
          <w:b/>
          <w:szCs w:val="21"/>
        </w:rPr>
      </w:pPr>
      <w:r>
        <w:rPr>
          <w:rFonts w:hint="eastAsia" w:ascii="宋体" w:hAnsi="宋体" w:cs="宋体"/>
          <w:b/>
          <w:szCs w:val="21"/>
        </w:rPr>
        <w:t xml:space="preserve">1.封面：</w:t>
      </w:r>
      <w:r/>
    </w:p>
    <w:p>
      <w:pPr>
        <w:spacing w:line="240" w:lineRule="exact"/>
        <w:rPr>
          <w:rFonts w:hint="eastAsia" w:ascii="宋体" w:hAnsi="宋体" w:cs="宋体"/>
          <w:b/>
          <w:sz w:val="72"/>
          <w:szCs w:val="72"/>
        </w:rPr>
      </w:pPr>
      <w:r>
        <w:rPr>
          <w:rFonts w:hint="eastAsia" w:ascii="宋体" w:hAnsi="宋体" w:cs="宋体"/>
          <w:b/>
          <w:sz w:val="72"/>
          <w:szCs w:val="72"/>
        </w:rPr>
      </w:r>
      <w:r/>
    </w:p>
    <w:p>
      <w:pPr>
        <w:rPr>
          <w:rFonts w:hint="eastAsia" w:ascii="宋体" w:hAnsi="宋体" w:cs="宋体"/>
          <w:b/>
          <w:sz w:val="72"/>
          <w:szCs w:val="72"/>
        </w:rPr>
      </w:pPr>
      <w:r>
        <w:rPr>
          <w:rFonts w:hint="eastAsia" w:ascii="宋体" w:hAnsi="宋体" w:cs="宋体"/>
          <w:b/>
          <w:sz w:val="72"/>
          <w:szCs w:val="72"/>
        </w:rPr>
      </w:r>
      <w:r/>
    </w:p>
    <w:p>
      <w:pPr>
        <w:jc w:val="center"/>
        <w:rPr>
          <w:rFonts w:hint="eastAsia" w:ascii="宋体" w:hAnsi="宋体" w:cs="宋体"/>
          <w:b/>
          <w:sz w:val="72"/>
          <w:szCs w:val="72"/>
        </w:rPr>
      </w:pPr>
      <w:r>
        <w:rPr>
          <w:rFonts w:hint="eastAsia" w:ascii="宋体" w:hAnsi="宋体" w:cs="宋体"/>
          <w:b/>
          <w:sz w:val="72"/>
          <w:szCs w:val="72"/>
        </w:rPr>
        <w:t xml:space="preserve">投   标   文   件</w:t>
      </w:r>
      <w:r/>
    </w:p>
    <w:p>
      <w:pPr>
        <w:spacing w:before="120" w:line="360" w:lineRule="auto"/>
        <w:rPr>
          <w:rFonts w:hint="eastAsia" w:ascii="宋体" w:hAnsi="宋体" w:cs="宋体"/>
          <w:b/>
          <w:sz w:val="72"/>
          <w:szCs w:val="72"/>
        </w:rPr>
      </w:pPr>
      <w:r>
        <w:rPr>
          <w:rFonts w:hint="eastAsia" w:ascii="宋体" w:hAnsi="宋体" w:cs="宋体"/>
          <w:b/>
          <w:sz w:val="72"/>
          <w:szCs w:val="72"/>
        </w:rPr>
      </w:r>
      <w:r/>
    </w:p>
    <w:p>
      <w:pPr>
        <w:rPr>
          <w:rFonts w:hint="eastAsia" w:ascii="宋体" w:hAnsi="宋体" w:cs="宋体"/>
          <w:b/>
          <w:sz w:val="36"/>
          <w:szCs w:val="36"/>
        </w:rPr>
      </w:pPr>
      <w:r>
        <w:rPr>
          <w:rFonts w:hint="eastAsia" w:ascii="宋体" w:hAnsi="宋体" w:cs="宋体"/>
          <w:b/>
          <w:sz w:val="36"/>
          <w:szCs w:val="36"/>
        </w:rPr>
      </w:r>
      <w:r/>
    </w:p>
    <w:p>
      <w:pPr>
        <w:spacing w:line="360" w:lineRule="auto"/>
        <w:rPr>
          <w:rFonts w:hint="eastAsia" w:ascii="宋体" w:hAnsi="宋体" w:cs="宋体"/>
          <w:b/>
          <w:sz w:val="36"/>
          <w:szCs w:val="36"/>
        </w:rPr>
      </w:pPr>
      <w:r>
        <w:rPr>
          <w:rFonts w:hint="eastAsia" w:ascii="宋体" w:hAnsi="宋体" w:cs="宋体"/>
          <w:b/>
          <w:sz w:val="36"/>
          <w:szCs w:val="36"/>
        </w:rPr>
        <w:t xml:space="preserve">采购单位：苏州市吴中区公路事业发展中心</w:t>
      </w:r>
      <w:r/>
    </w:p>
    <w:p>
      <w:pPr>
        <w:ind w:left="1843" w:hanging="1843"/>
        <w:spacing w:line="360" w:lineRule="auto"/>
        <w:rPr>
          <w:rFonts w:hint="eastAsia" w:ascii="宋体" w:hAnsi="宋体" w:cs="宋体"/>
          <w:b/>
          <w:sz w:val="36"/>
          <w:szCs w:val="36"/>
        </w:rPr>
      </w:pPr>
      <w:r>
        <w:rPr>
          <w:rFonts w:hint="eastAsia" w:ascii="宋体" w:hAnsi="宋体" w:cs="宋体"/>
          <w:b/>
          <w:sz w:val="36"/>
          <w:szCs w:val="36"/>
        </w:rPr>
        <w:t xml:space="preserve">项目名称：2026年吴中区养护机械设备(融雪撒布机和除雪车)采购</w:t>
      </w:r>
      <w:r/>
    </w:p>
    <w:p>
      <w:pPr>
        <w:spacing w:line="360" w:lineRule="auto"/>
        <w:rPr>
          <w:rFonts w:hint="eastAsia" w:ascii="宋体" w:hAnsi="宋体" w:cs="宋体"/>
          <w:b/>
          <w:sz w:val="36"/>
          <w:szCs w:val="36"/>
        </w:rPr>
      </w:pPr>
      <w:r>
        <w:rPr>
          <w:rFonts w:hint="eastAsia" w:ascii="宋体" w:hAnsi="宋体" w:cs="宋体"/>
          <w:b/>
          <w:sz w:val="36"/>
          <w:szCs w:val="36"/>
        </w:rPr>
        <w:t xml:space="preserve">项目编号：</w:t>
      </w:r>
      <w:r>
        <w:rPr>
          <w:rFonts w:hint="eastAsia" w:ascii="宋体" w:hAnsi="宋体" w:cs="宋体"/>
          <w:b/>
          <w:sz w:val="36"/>
          <w:szCs w:val="36"/>
        </w:rPr>
        <w:t xml:space="preserve">JSZC-320506-SRZC-G2026-0017</w:t>
      </w:r>
      <w:r>
        <w:rPr>
          <w:rFonts w:hint="eastAsia" w:ascii="宋体" w:hAnsi="宋体" w:cs="宋体"/>
          <w:b/>
          <w:sz w:val="36"/>
          <w:szCs w:val="36"/>
        </w:rPr>
        <w:t xml:space="preserve"> </w:t>
      </w:r>
      <w:r/>
    </w:p>
    <w:p>
      <w:pPr>
        <w:spacing w:line="360" w:lineRule="auto"/>
        <w:rPr>
          <w:rFonts w:hint="eastAsia" w:ascii="宋体" w:hAnsi="宋体" w:cs="宋体"/>
          <w:sz w:val="36"/>
          <w:szCs w:val="36"/>
        </w:rPr>
      </w:pPr>
      <w:r>
        <w:rPr>
          <w:rFonts w:hint="eastAsia" w:ascii="宋体" w:hAnsi="宋体" w:cs="宋体"/>
          <w:sz w:val="36"/>
          <w:szCs w:val="36"/>
        </w:rPr>
      </w:r>
      <w:r/>
    </w:p>
    <w:p>
      <w:pPr>
        <w:spacing w:after="120" w:line="360" w:lineRule="auto"/>
        <w:rPr>
          <w:rFonts w:hint="eastAsia" w:ascii="宋体" w:hAnsi="宋体" w:cs="宋体"/>
          <w:sz w:val="36"/>
          <w:szCs w:val="36"/>
        </w:rPr>
      </w:pPr>
      <w:r>
        <w:rPr>
          <w:rFonts w:hint="eastAsia" w:ascii="宋体" w:hAnsi="宋体" w:cs="宋体"/>
          <w:sz w:val="36"/>
          <w:szCs w:val="36"/>
        </w:rPr>
      </w:r>
      <w:r/>
    </w:p>
    <w:p>
      <w:pPr>
        <w:ind w:firstLine="542"/>
        <w:spacing w:line="360" w:lineRule="auto"/>
        <w:rPr>
          <w:rFonts w:hint="eastAsia" w:ascii="宋体" w:hAnsi="宋体" w:cs="宋体"/>
          <w:sz w:val="32"/>
          <w:u w:val="single"/>
        </w:rPr>
      </w:pPr>
      <w:r>
        <w:rPr>
          <w:rFonts w:hint="eastAsia" w:ascii="宋体" w:hAnsi="宋体" w:cs="宋体"/>
          <w:b/>
          <w:sz w:val="36"/>
          <w:szCs w:val="36"/>
        </w:rPr>
        <w:t xml:space="preserve">投 标 人(盖章)：</w:t>
      </w:r>
      <w:r>
        <w:rPr>
          <w:rFonts w:hint="eastAsia" w:ascii="宋体" w:hAnsi="宋体" w:cs="宋体"/>
          <w:sz w:val="32"/>
          <w:u w:val="single"/>
        </w:rPr>
        <w:t xml:space="preserve">                                      </w:t>
      </w:r>
      <w:r/>
    </w:p>
    <w:p>
      <w:pPr>
        <w:ind w:left="540"/>
        <w:spacing w:line="360" w:lineRule="auto"/>
        <w:rPr>
          <w:rFonts w:hint="eastAsia" w:ascii="宋体" w:hAnsi="宋体" w:cs="宋体"/>
          <w:sz w:val="32"/>
          <w:u w:val="single"/>
        </w:rPr>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rPr>
          <w:rFonts w:hint="eastAsia" w:ascii="宋体" w:hAnsi="宋体" w:cs="宋体"/>
          <w:b/>
          <w:sz w:val="36"/>
          <w:szCs w:val="36"/>
        </w:rPr>
      </w:pPr>
      <w:r>
        <w:rPr>
          <w:rFonts w:hint="eastAsia" w:ascii="宋体" w:hAnsi="宋体" w:cs="宋体"/>
          <w:b/>
          <w:sz w:val="36"/>
          <w:szCs w:val="36"/>
        </w:rPr>
      </w:r>
      <w:r/>
    </w:p>
    <w:p>
      <w:pPr>
        <w:spacing w:before="120" w:line="360" w:lineRule="auto"/>
        <w:rPr>
          <w:rFonts w:hint="eastAsia" w:ascii="宋体" w:hAnsi="宋体"/>
        </w:rPr>
      </w:pPr>
      <w:r>
        <w:rPr>
          <w:rFonts w:hint="eastAsia" w:ascii="宋体" w:hAnsi="宋体"/>
        </w:rPr>
      </w:r>
      <w:r/>
    </w:p>
    <w:p>
      <w:pPr>
        <w:ind w:firstLine="542"/>
        <w:jc w:val="center"/>
        <w:spacing w:line="440" w:lineRule="exact"/>
        <w:rPr>
          <w:rFonts w:hint="eastAsia" w:ascii="宋体" w:hAnsi="宋体" w:cs="宋体"/>
          <w:b/>
          <w:sz w:val="36"/>
          <w:szCs w:val="36"/>
        </w:rPr>
      </w:pPr>
      <w:r>
        <w:rPr>
          <w:rFonts w:hint="eastAsia" w:ascii="宋体" w:hAnsi="宋体" w:cs="宋体"/>
          <w:b/>
          <w:sz w:val="36"/>
          <w:szCs w:val="36"/>
        </w:rPr>
        <w:t xml:space="preserve">日期：二〇二六年   月   日</w:t>
      </w:r>
      <w:r/>
    </w:p>
    <w:p>
      <w:pPr>
        <w:jc w:val="left"/>
        <w:spacing w:after="160" w:line="278" w:lineRule="auto"/>
        <w:widowControl/>
        <w:rPr>
          <w:rFonts w:hint="eastAsia" w:ascii="宋体" w:hAnsi="宋体" w:cs="宋体"/>
          <w:b/>
          <w:sz w:val="36"/>
          <w:szCs w:val="36"/>
        </w:rPr>
      </w:pPr>
      <w:r>
        <w:rPr>
          <w:rFonts w:hint="eastAsia" w:ascii="宋体" w:hAnsi="宋体" w:cs="宋体"/>
          <w:b/>
          <w:sz w:val="36"/>
          <w:szCs w:val="36"/>
        </w:rPr>
        <w:br w:type="page" w:clear="all"/>
      </w:r>
      <w:r/>
    </w:p>
    <w:p>
      <w:pPr>
        <w:rPr>
          <w:rFonts w:hint="eastAsia" w:ascii="宋体" w:hAnsi="宋体" w:cs="宋体"/>
          <w:szCs w:val="21"/>
        </w:rPr>
      </w:pPr>
      <w:r>
        <w:rPr>
          <w:rFonts w:hint="eastAsia" w:ascii="宋体" w:hAnsi="宋体" w:cs="宋体"/>
          <w:b/>
          <w:szCs w:val="21"/>
        </w:rPr>
        <w:t xml:space="preserve">2.开标一览表（具体按照“苏</w:t>
      </w:r>
      <w:r>
        <w:rPr>
          <w:rFonts w:hint="eastAsia" w:ascii="宋体" w:hAnsi="宋体" w:cs="宋体"/>
          <w:b/>
          <w:szCs w:val="21"/>
        </w:rPr>
        <w:t xml:space="preserve">采云</w:t>
      </w:r>
      <w:r>
        <w:rPr>
          <w:rFonts w:hint="eastAsia" w:ascii="宋体" w:hAnsi="宋体" w:cs="宋体"/>
          <w:b/>
          <w:szCs w:val="21"/>
        </w:rPr>
        <w:t xml:space="preserve">”系统填报）</w:t>
      </w:r>
      <w:r/>
    </w:p>
    <w:p>
      <w:pPr>
        <w:jc w:val="center"/>
        <w:rPr>
          <w:rFonts w:hint="eastAsia" w:ascii="宋体" w:hAnsi="宋体" w:cs="宋体"/>
          <w:sz w:val="32"/>
          <w:szCs w:val="32"/>
        </w:rPr>
      </w:pPr>
      <w:r>
        <w:rPr>
          <w:rFonts w:hint="eastAsia" w:ascii="宋体" w:hAnsi="宋体" w:cs="宋体"/>
          <w:b/>
          <w:sz w:val="32"/>
          <w:szCs w:val="32"/>
        </w:rPr>
        <w:t xml:space="preserve">开标一览表</w:t>
      </w:r>
      <w:r/>
    </w:p>
    <w:p>
      <w:pPr>
        <w:spacing w:line="360" w:lineRule="auto"/>
        <w:rPr>
          <w:rFonts w:hint="eastAsia" w:ascii="宋体" w:hAnsi="宋体"/>
          <w:szCs w:val="21"/>
        </w:rPr>
      </w:pPr>
      <w:r>
        <w:rPr>
          <w:rFonts w:hint="eastAsia" w:ascii="宋体" w:hAnsi="宋体"/>
          <w:szCs w:val="21"/>
        </w:rPr>
        <w:t xml:space="preserve">投标人全称（加盖公章）： </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项目编号：</w:t>
      </w:r>
      <w:r/>
    </w:p>
    <w:p>
      <w:pPr>
        <w:spacing w:line="360" w:lineRule="auto"/>
        <w:rPr>
          <w:rFonts w:hint="eastAsia" w:ascii="宋体" w:hAnsi="宋体"/>
          <w:szCs w:val="21"/>
        </w:rPr>
      </w:pPr>
      <w:r>
        <w:rPr>
          <w:rFonts w:hint="eastAsia" w:ascii="宋体" w:hAnsi="宋体"/>
          <w:szCs w:val="21"/>
        </w:rPr>
        <w:t xml:space="preserve">分包号：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11"/>
        <w:gridCol w:w="2720"/>
        <w:gridCol w:w="2071"/>
      </w:tblGrid>
      <w:tr>
        <w:trPr>
          <w:cantSplit/>
          <w:trHeight w:val="963"/>
        </w:trPr>
        <w:tc>
          <w:tcPr>
            <w:tcW w:w="211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163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c>
          <w:tcPr>
            <w:tcW w:w="12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备注</w:t>
            </w:r>
            <w:r/>
          </w:p>
        </w:tc>
      </w:tr>
      <w:tr>
        <w:trPr>
          <w:cantSplit/>
          <w:trHeight w:val="1047"/>
        </w:trPr>
        <w:tc>
          <w:tcPr>
            <w:tcW w:w="211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2026年吴中区养护机械设备(融雪撒布机和除雪车)采购</w:t>
            </w:r>
            <w:r/>
          </w:p>
        </w:tc>
        <w:tc>
          <w:tcPr>
            <w:tcW w:w="1638"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小写：  （元人民币）</w:t>
            </w:r>
            <w:r/>
          </w:p>
        </w:tc>
        <w:tc>
          <w:tcPr>
            <w:tcW w:w="1247"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w:t>
      </w:r>
      <w:r/>
    </w:p>
    <w:p>
      <w:pPr>
        <w:ind w:firstLine="316"/>
        <w:spacing w:line="360" w:lineRule="auto"/>
        <w:rPr>
          <w:rFonts w:hint="eastAsia" w:ascii="宋体" w:hAnsi="宋体"/>
        </w:rPr>
      </w:pPr>
      <w:r>
        <w:rPr>
          <w:rFonts w:hint="eastAsia" w:ascii="宋体" w:hAnsi="宋体"/>
        </w:rPr>
        <w:t xml:space="preserve">1.开标一览表必须加盖投标人公章（复印件无效）。</w:t>
      </w:r>
      <w:r/>
    </w:p>
    <w:p>
      <w:pPr>
        <w:ind w:firstLine="316"/>
        <w:spacing w:line="360" w:lineRule="auto"/>
        <w:rPr>
          <w:rFonts w:hint="eastAsia" w:ascii="宋体" w:hAnsi="宋体"/>
          <w:b/>
          <w:bCs/>
        </w:rPr>
      </w:pPr>
      <w:r>
        <w:rPr>
          <w:rFonts w:hint="eastAsia" w:ascii="宋体" w:hAnsi="宋体"/>
        </w:rPr>
        <w:t xml:space="preserve">2.如有分包，投标人</w:t>
      </w:r>
      <w:r>
        <w:rPr>
          <w:rFonts w:hint="eastAsia" w:ascii="宋体" w:hAnsi="宋体"/>
        </w:rPr>
        <w:t xml:space="preserve">投任何</w:t>
      </w:r>
      <w:r>
        <w:rPr>
          <w:rFonts w:hint="eastAsia" w:ascii="宋体" w:hAnsi="宋体"/>
        </w:rPr>
        <w:t xml:space="preserve">一个包的标的，都需单独填写开标一览表。</w:t>
      </w:r>
      <w:r/>
    </w:p>
    <w:p>
      <w:pPr>
        <w:ind w:firstLine="283"/>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460" w:lineRule="exact"/>
        <w:tabs>
          <w:tab w:val="left" w:pos="7167" w:leader="none"/>
        </w:tabs>
        <w:rPr>
          <w:rFonts w:hint="eastAsia" w:ascii="宋体" w:hAnsi="宋体" w:cs="宋体"/>
          <w:sz w:val="24"/>
          <w:szCs w:val="24"/>
        </w:rPr>
      </w:pPr>
      <w:r>
        <w:rPr>
          <w:rFonts w:hint="eastAsia" w:ascii="宋体" w:hAnsi="宋体" w:cs="宋体"/>
          <w:sz w:val="24"/>
          <w:szCs w:val="24"/>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spacing w:line="360" w:lineRule="auto"/>
        <w:rPr>
          <w:rFonts w:hint="eastAsia" w:ascii="宋体" w:hAnsi="宋体" w:cs="宋体"/>
          <w:b/>
          <w:szCs w:val="21"/>
        </w:rPr>
      </w:pPr>
      <w:r>
        <w:rPr>
          <w:rFonts w:hint="eastAsia" w:ascii="宋体" w:hAnsi="宋体" w:cs="宋体"/>
          <w:b/>
          <w:szCs w:val="21"/>
        </w:rPr>
        <w:t xml:space="preserve">3. 报价明细表、关于投标报价合理性的澄清说明</w:t>
      </w:r>
      <w:r/>
    </w:p>
    <w:p>
      <w:pPr>
        <w:jc w:val="center"/>
        <w:keepNext/>
        <w:rPr>
          <w:rFonts w:hint="eastAsia" w:ascii="宋体" w:hAnsi="宋体"/>
          <w:b/>
          <w:bCs/>
          <w:sz w:val="28"/>
          <w:szCs w:val="28"/>
        </w:rPr>
        <w:outlineLvl w:val="1"/>
      </w:pPr>
      <w:r>
        <w:rPr>
          <w:rFonts w:hint="eastAsia" w:ascii="宋体" w:hAnsi="宋体"/>
          <w:b/>
          <w:bCs/>
          <w:sz w:val="28"/>
          <w:szCs w:val="28"/>
        </w:rPr>
        <w:t xml:space="preserve">3.1</w:t>
      </w:r>
      <w:r>
        <w:rPr>
          <w:rFonts w:ascii="宋体" w:hAnsi="宋体"/>
          <w:b/>
          <w:bCs/>
          <w:sz w:val="28"/>
          <w:szCs w:val="28"/>
        </w:rPr>
        <w:t xml:space="preserve">报价明细表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036"/>
        <w:gridCol w:w="609"/>
        <w:gridCol w:w="679"/>
        <w:gridCol w:w="1016"/>
        <w:gridCol w:w="618"/>
        <w:gridCol w:w="660"/>
        <w:gridCol w:w="849"/>
        <w:gridCol w:w="937"/>
        <w:gridCol w:w="670"/>
        <w:gridCol w:w="592"/>
      </w:tblGrid>
      <w:tr>
        <w:trPr>
          <w:jc w:val="center"/>
          <w:trHeight w:val="627"/>
        </w:trPr>
        <w:tc>
          <w:tcPr>
            <w:tcW w:w="363"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序号</w:t>
            </w:r>
            <w:r/>
          </w:p>
        </w:tc>
        <w:tc>
          <w:tcPr>
            <w:tcW w:w="634"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货物名称</w:t>
            </w:r>
            <w:r/>
          </w:p>
        </w:tc>
        <w:tc>
          <w:tcPr>
            <w:tcW w:w="377"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品牌</w:t>
            </w:r>
            <w:r/>
          </w:p>
        </w:tc>
        <w:tc>
          <w:tcPr>
            <w:tcW w:w="419"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规格型号</w:t>
            </w:r>
            <w:r/>
          </w:p>
        </w:tc>
        <w:tc>
          <w:tcPr>
            <w:tcW w:w="622" w:type="pct"/>
            <w:vAlign w:val="center"/>
            <w:textDirection w:val="lrTb"/>
            <w:noWrap w:val="false"/>
          </w:tcPr>
          <w:p>
            <w:pPr>
              <w:jc w:val="center"/>
              <w:widowControl/>
              <w:rPr>
                <w:rFonts w:hint="eastAsia" w:ascii="宋体" w:hAnsi="宋体"/>
                <w:b/>
                <w:szCs w:val="21"/>
              </w:rPr>
            </w:pPr>
            <w:r>
              <w:rPr>
                <w:rFonts w:ascii="宋体" w:hAnsi="宋体"/>
                <w:b/>
                <w:szCs w:val="21"/>
              </w:rPr>
              <w:t xml:space="preserve">产地及</w:t>
            </w:r>
            <w:r/>
          </w:p>
          <w:p>
            <w:pPr>
              <w:jc w:val="center"/>
              <w:widowControl/>
              <w:rPr>
                <w:rFonts w:hint="eastAsia" w:ascii="宋体" w:hAnsi="宋体"/>
                <w:b/>
                <w:bCs/>
                <w:szCs w:val="21"/>
              </w:rPr>
            </w:pPr>
            <w:r>
              <w:rPr>
                <w:rFonts w:hint="eastAsia" w:ascii="宋体" w:hAnsi="宋体"/>
                <w:b/>
                <w:bCs/>
                <w:szCs w:val="21"/>
              </w:rPr>
              <w:t xml:space="preserve">制造商</w:t>
            </w:r>
            <w:r/>
          </w:p>
        </w:tc>
        <w:tc>
          <w:tcPr>
            <w:tcW w:w="382"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数量</w:t>
            </w:r>
            <w:r/>
          </w:p>
        </w:tc>
        <w:tc>
          <w:tcPr>
            <w:tcW w:w="407" w:type="pct"/>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单位</w:t>
            </w:r>
            <w:r/>
          </w:p>
        </w:tc>
        <w:tc>
          <w:tcPr>
            <w:tcW w:w="443"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单价（元）</w:t>
            </w:r>
            <w:r/>
          </w:p>
        </w:tc>
        <w:tc>
          <w:tcPr>
            <w:tcW w:w="574" w:type="pct"/>
            <w:vAlign w:val="center"/>
            <w:textDirection w:val="lrTb"/>
            <w:noWrap w:val="false"/>
          </w:tcPr>
          <w:p>
            <w:pPr>
              <w:jc w:val="center"/>
              <w:widowControl/>
              <w:rPr>
                <w:rFonts w:hint="eastAsia" w:ascii="宋体" w:hAnsi="宋体"/>
                <w:b/>
                <w:bCs/>
                <w:szCs w:val="21"/>
              </w:rPr>
            </w:pPr>
            <w:r>
              <w:rPr>
                <w:rFonts w:ascii="宋体" w:hAnsi="宋体"/>
                <w:b/>
                <w:bCs/>
                <w:szCs w:val="21"/>
              </w:rPr>
              <w:t xml:space="preserve">分类总价（元）</w:t>
            </w:r>
            <w:r/>
          </w:p>
        </w:tc>
        <w:tc>
          <w:tcPr>
            <w:tcW w:w="413" w:type="pct"/>
            <w:vAlign w:val="center"/>
            <w:textDirection w:val="lrTb"/>
            <w:noWrap w:val="false"/>
          </w:tcPr>
          <w:p>
            <w:pPr>
              <w:ind w:left="-13" w:right="-17"/>
              <w:jc w:val="center"/>
              <w:widowControl/>
              <w:rPr>
                <w:rFonts w:hint="eastAsia" w:ascii="宋体" w:hAnsi="宋体"/>
                <w:b/>
                <w:bCs/>
                <w:szCs w:val="21"/>
              </w:rPr>
            </w:pPr>
            <w:r>
              <w:rPr>
                <w:rFonts w:hint="eastAsia" w:ascii="宋体" w:hAnsi="宋体"/>
                <w:b/>
                <w:bCs/>
                <w:szCs w:val="21"/>
              </w:rPr>
              <w:t xml:space="preserve">中小</w:t>
            </w:r>
            <w:r>
              <w:rPr>
                <w:rFonts w:hint="eastAsia" w:ascii="宋体" w:hAnsi="宋体"/>
                <w:b/>
                <w:bCs/>
                <w:szCs w:val="21"/>
              </w:rPr>
              <w:t xml:space="preserve">微企业</w:t>
            </w:r>
            <w:r/>
          </w:p>
        </w:tc>
        <w:tc>
          <w:tcPr>
            <w:tcW w:w="365" w:type="pct"/>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备注</w:t>
            </w:r>
            <w:r/>
          </w:p>
        </w:tc>
      </w:tr>
      <w:tr>
        <w:trPr>
          <w:jc w:val="center"/>
          <w:trHeight w:val="567"/>
        </w:trPr>
        <w:tc>
          <w:tcPr>
            <w:tcW w:w="363" w:type="pct"/>
            <w:vAlign w:val="center"/>
            <w:textDirection w:val="lrTb"/>
            <w:noWrap w:val="false"/>
          </w:tcPr>
          <w:p>
            <w:pPr>
              <w:jc w:val="center"/>
              <w:widowControl/>
              <w:rPr>
                <w:rFonts w:hint="eastAsia" w:ascii="宋体" w:hAnsi="宋体"/>
                <w:bCs/>
                <w:szCs w:val="21"/>
              </w:rPr>
            </w:pPr>
            <w:r>
              <w:rPr>
                <w:rFonts w:ascii="宋体" w:hAnsi="宋体"/>
                <w:bCs/>
                <w:szCs w:val="21"/>
              </w:rPr>
              <w:t xml:space="preserve">1</w:t>
            </w:r>
            <w:r/>
          </w:p>
        </w:tc>
        <w:tc>
          <w:tcPr>
            <w:tcW w:w="634"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377"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419"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622"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0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43"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574"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413"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365" w:type="pct"/>
            <w:textDirection w:val="lrTb"/>
            <w:noWrap w:val="false"/>
          </w:tcPr>
          <w:p>
            <w:pPr>
              <w:jc w:val="center"/>
              <w:widowControl/>
              <w:rPr>
                <w:rFonts w:hint="eastAsia" w:ascii="宋体" w:hAnsi="宋体"/>
                <w:bCs/>
                <w:szCs w:val="21"/>
              </w:rPr>
            </w:pPr>
            <w:r>
              <w:rPr>
                <w:rFonts w:hint="eastAsia" w:ascii="宋体" w:hAnsi="宋体"/>
                <w:bCs/>
                <w:szCs w:val="21"/>
              </w:rPr>
            </w:r>
            <w:r/>
          </w:p>
        </w:tc>
      </w:tr>
      <w:tr>
        <w:trPr>
          <w:jc w:val="center"/>
          <w:trHeight w:val="567"/>
        </w:trPr>
        <w:tc>
          <w:tcPr>
            <w:tcW w:w="363" w:type="pct"/>
            <w:vAlign w:val="center"/>
            <w:textDirection w:val="lrTb"/>
            <w:noWrap w:val="false"/>
          </w:tcPr>
          <w:p>
            <w:pPr>
              <w:jc w:val="center"/>
              <w:widowControl/>
              <w:rPr>
                <w:rFonts w:hint="eastAsia" w:ascii="宋体" w:hAnsi="宋体"/>
                <w:bCs/>
                <w:szCs w:val="21"/>
              </w:rPr>
            </w:pPr>
            <w:r>
              <w:rPr>
                <w:rFonts w:ascii="宋体" w:hAnsi="宋体"/>
                <w:bCs/>
                <w:szCs w:val="21"/>
              </w:rPr>
              <w:t xml:space="preserve">2</w:t>
            </w:r>
            <w:r/>
          </w:p>
        </w:tc>
        <w:tc>
          <w:tcPr>
            <w:tcW w:w="634"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377"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419"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622"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0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43"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574"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413"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365" w:type="pct"/>
            <w:textDirection w:val="lrTb"/>
            <w:noWrap w:val="false"/>
          </w:tcPr>
          <w:p>
            <w:pPr>
              <w:jc w:val="center"/>
              <w:widowControl/>
              <w:rPr>
                <w:rFonts w:hint="eastAsia" w:ascii="宋体" w:hAnsi="宋体"/>
                <w:bCs/>
                <w:szCs w:val="21"/>
              </w:rPr>
            </w:pPr>
            <w:r>
              <w:rPr>
                <w:rFonts w:hint="eastAsia" w:ascii="宋体" w:hAnsi="宋体"/>
                <w:bCs/>
                <w:szCs w:val="21"/>
              </w:rPr>
            </w:r>
            <w:r/>
          </w:p>
        </w:tc>
      </w:tr>
      <w:tr>
        <w:trPr>
          <w:jc w:val="center"/>
          <w:trHeight w:val="567"/>
        </w:trPr>
        <w:tc>
          <w:tcPr>
            <w:tcW w:w="3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3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377"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419"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622"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0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43"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574"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413"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365" w:type="pct"/>
            <w:textDirection w:val="lrTb"/>
            <w:noWrap w:val="false"/>
          </w:tcPr>
          <w:p>
            <w:pPr>
              <w:jc w:val="center"/>
              <w:widowControl/>
              <w:rPr>
                <w:rFonts w:hint="eastAsia" w:ascii="宋体" w:hAnsi="宋体"/>
                <w:bCs/>
                <w:szCs w:val="21"/>
              </w:rPr>
            </w:pPr>
            <w:r>
              <w:rPr>
                <w:rFonts w:hint="eastAsia" w:ascii="宋体" w:hAnsi="宋体"/>
                <w:bCs/>
                <w:szCs w:val="21"/>
              </w:rPr>
            </w:r>
            <w:r/>
          </w:p>
        </w:tc>
      </w:tr>
      <w:tr>
        <w:trPr>
          <w:jc w:val="center"/>
          <w:trHeight w:val="567"/>
        </w:trPr>
        <w:tc>
          <w:tcPr>
            <w:tcW w:w="363"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63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377"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419"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622"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0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43"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tcW w:w="574"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413" w:type="pct"/>
            <w:textDirection w:val="lrTb"/>
            <w:noWrap w:val="false"/>
          </w:tcPr>
          <w:p>
            <w:pPr>
              <w:jc w:val="center"/>
              <w:widowControl/>
              <w:rPr>
                <w:rFonts w:hint="eastAsia" w:ascii="宋体" w:hAnsi="宋体"/>
                <w:bCs/>
                <w:szCs w:val="21"/>
              </w:rPr>
            </w:pPr>
            <w:r>
              <w:rPr>
                <w:rFonts w:hint="eastAsia" w:ascii="宋体" w:hAnsi="宋体"/>
                <w:bCs/>
                <w:szCs w:val="21"/>
              </w:rPr>
            </w:r>
            <w:r/>
          </w:p>
        </w:tc>
        <w:tc>
          <w:tcPr>
            <w:tcW w:w="365" w:type="pct"/>
            <w:textDirection w:val="lrTb"/>
            <w:noWrap w:val="false"/>
          </w:tcPr>
          <w:p>
            <w:pPr>
              <w:jc w:val="center"/>
              <w:widowControl/>
              <w:rPr>
                <w:rFonts w:hint="eastAsia" w:ascii="宋体" w:hAnsi="宋体"/>
                <w:bCs/>
                <w:szCs w:val="21"/>
              </w:rPr>
            </w:pPr>
            <w:r>
              <w:rPr>
                <w:rFonts w:hint="eastAsia" w:ascii="宋体" w:hAnsi="宋体"/>
                <w:bCs/>
                <w:szCs w:val="21"/>
              </w:rPr>
            </w:r>
            <w:r/>
          </w:p>
        </w:tc>
      </w:tr>
      <w:tr>
        <w:trPr>
          <w:jc w:val="center"/>
          <w:trHeight w:val="567"/>
        </w:trPr>
        <w:tc>
          <w:tcPr>
            <w:gridSpan w:val="4"/>
            <w:tcW w:w="1793" w:type="pct"/>
            <w:vAlign w:val="center"/>
            <w:textDirection w:val="lrTb"/>
            <w:noWrap w:val="false"/>
          </w:tcPr>
          <w:p>
            <w:pPr>
              <w:jc w:val="center"/>
              <w:widowControl/>
              <w:rPr>
                <w:rFonts w:hint="eastAsia" w:ascii="宋体" w:hAnsi="宋体"/>
                <w:bCs/>
                <w:szCs w:val="21"/>
              </w:rPr>
            </w:pPr>
            <w:r>
              <w:rPr>
                <w:rFonts w:ascii="宋体" w:hAnsi="宋体"/>
                <w:b/>
                <w:bCs/>
                <w:szCs w:val="21"/>
              </w:rPr>
              <w:t xml:space="preserve">合计总价（元）</w:t>
            </w:r>
            <w:r/>
          </w:p>
        </w:tc>
        <w:tc>
          <w:tcPr>
            <w:gridSpan w:val="7"/>
            <w:tcW w:w="3207"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r>
      <w:tr>
        <w:trPr>
          <w:jc w:val="center"/>
          <w:trHeight w:val="567"/>
        </w:trPr>
        <w:tc>
          <w:tcPr>
            <w:gridSpan w:val="11"/>
            <w:tcW w:w="5000" w:type="pct"/>
            <w:vAlign w:val="center"/>
            <w:textDirection w:val="lrTb"/>
            <w:noWrap w:val="false"/>
          </w:tcPr>
          <w:p>
            <w:pPr>
              <w:jc w:val="center"/>
              <w:widowControl/>
              <w:rPr>
                <w:rFonts w:hint="eastAsia" w:ascii="宋体" w:hAnsi="宋体"/>
                <w:b/>
                <w:bCs/>
                <w:szCs w:val="21"/>
              </w:rPr>
            </w:pPr>
            <w:r>
              <w:rPr>
                <w:rFonts w:hint="eastAsia" w:ascii="宋体" w:hAnsi="宋体" w:cs="宋体"/>
                <w:b/>
                <w:bCs/>
                <w:szCs w:val="22"/>
              </w:rPr>
              <w:t xml:space="preserve">本项目中提供的符合本国产品标准的产品成本之和占该采购包提供的全部产品成本之和的比例为</w:t>
            </w:r>
            <w:r>
              <w:rPr>
                <w:rFonts w:hint="eastAsia" w:ascii="宋体" w:hAnsi="宋体" w:cs="宋体"/>
                <w:b/>
                <w:bCs/>
                <w:szCs w:val="22"/>
                <w:u w:val="single"/>
              </w:rPr>
              <w:t xml:space="preserve">   </w:t>
            </w:r>
            <w:r>
              <w:rPr>
                <w:rFonts w:hint="eastAsia" w:ascii="宋体" w:hAnsi="宋体" w:cs="宋体"/>
                <w:b/>
                <w:bCs/>
                <w:szCs w:val="22"/>
              </w:rPr>
              <w:t xml:space="preserve">%。</w:t>
            </w:r>
            <w:r/>
          </w:p>
        </w:tc>
      </w:tr>
    </w:tbl>
    <w:p>
      <w:pPr>
        <w:spacing w:line="460" w:lineRule="exact"/>
        <w:rPr>
          <w:rFonts w:hint="eastAsia" w:ascii="宋体" w:hAnsi="宋体"/>
          <w:bCs/>
          <w:szCs w:val="21"/>
        </w:rPr>
      </w:pPr>
      <w:r>
        <w:rPr>
          <w:rFonts w:ascii="宋体" w:hAnsi="宋体"/>
          <w:szCs w:val="21"/>
        </w:rPr>
        <w:t xml:space="preserve">注：1</w:t>
      </w:r>
      <w:r>
        <w:rPr>
          <w:rFonts w:hint="eastAsia" w:ascii="宋体" w:hAnsi="宋体"/>
          <w:szCs w:val="21"/>
        </w:rPr>
        <w:t xml:space="preserve">.</w:t>
      </w:r>
      <w:r>
        <w:rPr>
          <w:rFonts w:ascii="宋体" w:hAnsi="宋体"/>
          <w:bCs/>
          <w:szCs w:val="21"/>
        </w:rPr>
        <w:t xml:space="preserve">投标人应根据本项目货物的分项价格情况</w:t>
      </w:r>
      <w:r>
        <w:rPr>
          <w:rFonts w:hint="eastAsia" w:ascii="宋体" w:hAnsi="宋体"/>
          <w:bCs/>
          <w:szCs w:val="21"/>
        </w:rPr>
        <w:t xml:space="preserve">，据实</w:t>
      </w:r>
      <w:r>
        <w:rPr>
          <w:rFonts w:ascii="宋体" w:hAnsi="宋体"/>
          <w:bCs/>
          <w:szCs w:val="21"/>
        </w:rPr>
        <w:t xml:space="preserve">填写上述表格。</w:t>
      </w:r>
      <w:r/>
    </w:p>
    <w:p>
      <w:pPr>
        <w:ind w:firstLine="480"/>
        <w:spacing w:line="460" w:lineRule="exact"/>
        <w:rPr>
          <w:rFonts w:hint="eastAsia" w:ascii="宋体" w:hAnsi="宋体"/>
          <w:bCs/>
          <w:szCs w:val="21"/>
        </w:rPr>
      </w:pPr>
      <w:r>
        <w:rPr>
          <w:rFonts w:ascii="宋体" w:hAnsi="宋体"/>
          <w:bCs/>
          <w:szCs w:val="21"/>
        </w:rPr>
        <w:t xml:space="preserve">2</w:t>
      </w:r>
      <w:r>
        <w:rPr>
          <w:rFonts w:hint="eastAsia" w:ascii="宋体" w:hAnsi="宋体"/>
          <w:bCs/>
          <w:szCs w:val="21"/>
        </w:rPr>
        <w:t xml:space="preserve">.</w:t>
      </w:r>
      <w:r>
        <w:rPr>
          <w:rFonts w:ascii="宋体" w:hAnsi="宋体"/>
          <w:bCs/>
          <w:szCs w:val="21"/>
        </w:rPr>
        <w:t xml:space="preserve">所有价格用人民币表示。合计总价请保留小数点后两位。</w:t>
      </w:r>
      <w:r/>
    </w:p>
    <w:p>
      <w:pPr>
        <w:ind w:firstLine="482"/>
        <w:spacing w:line="460" w:lineRule="exact"/>
        <w:rPr>
          <w:rFonts w:hint="eastAsia" w:ascii="宋体" w:hAnsi="宋体"/>
          <w:b/>
          <w:szCs w:val="21"/>
        </w:rPr>
      </w:pPr>
      <w:r>
        <w:rPr>
          <w:rFonts w:hint="eastAsia" w:ascii="宋体" w:hAnsi="宋体"/>
          <w:b/>
          <w:szCs w:val="21"/>
        </w:rPr>
        <w:t xml:space="preserve">3.</w:t>
      </w:r>
      <w:r>
        <w:rPr>
          <w:rFonts w:ascii="宋体" w:hAnsi="宋体"/>
          <w:b/>
          <w:szCs w:val="21"/>
        </w:rPr>
        <w:t xml:space="preserve">表</w:t>
      </w:r>
      <w:r>
        <w:rPr>
          <w:rFonts w:hint="eastAsia" w:ascii="宋体" w:hAnsi="宋体" w:cs="宋体"/>
          <w:b/>
          <w:szCs w:val="21"/>
        </w:rPr>
        <w:t xml:space="preserve">中“合计总价”应与“开标一览表”中“</w:t>
      </w:r>
      <w:r>
        <w:rPr>
          <w:rFonts w:hint="eastAsia" w:ascii="宋体" w:hAnsi="宋体"/>
          <w:b/>
          <w:bCs/>
          <w:szCs w:val="21"/>
        </w:rPr>
        <w:t xml:space="preserve">投标总报价</w:t>
      </w:r>
      <w:r>
        <w:rPr>
          <w:rFonts w:hint="eastAsia" w:ascii="宋体" w:hAnsi="宋体" w:cs="宋体"/>
          <w:b/>
          <w:szCs w:val="21"/>
        </w:rPr>
        <w:t xml:space="preserve">”相一</w:t>
      </w:r>
      <w:r>
        <w:rPr>
          <w:rFonts w:ascii="宋体" w:hAnsi="宋体"/>
          <w:b/>
          <w:szCs w:val="21"/>
        </w:rPr>
        <w:t xml:space="preserve">致。</w:t>
      </w:r>
      <w:r/>
    </w:p>
    <w:p>
      <w:pPr>
        <w:ind w:firstLine="480"/>
        <w:spacing w:line="440" w:lineRule="exact"/>
        <w:rPr>
          <w:rFonts w:hint="eastAsia" w:ascii="宋体" w:hAnsi="宋体"/>
          <w:bCs/>
          <w:szCs w:val="21"/>
        </w:rPr>
      </w:pPr>
      <w:r>
        <w:rPr>
          <w:rFonts w:hint="eastAsia" w:ascii="宋体" w:hAnsi="宋体"/>
          <w:bCs/>
          <w:szCs w:val="21"/>
        </w:rPr>
        <w:t xml:space="preserve">4.中</w:t>
      </w:r>
      <w:r>
        <w:rPr>
          <w:rFonts w:ascii="宋体" w:hAnsi="宋体"/>
          <w:bCs/>
          <w:szCs w:val="21"/>
        </w:rPr>
        <w:t xml:space="preserve">小</w:t>
      </w:r>
      <w:r>
        <w:rPr>
          <w:rFonts w:ascii="宋体" w:hAnsi="宋体"/>
          <w:bCs/>
          <w:szCs w:val="21"/>
        </w:rPr>
        <w:t xml:space="preserve">微企业</w:t>
      </w:r>
      <w:r>
        <w:rPr>
          <w:rFonts w:hint="eastAsia" w:ascii="宋体" w:hAnsi="宋体" w:cs="宋体"/>
          <w:bCs/>
          <w:szCs w:val="21"/>
        </w:rPr>
        <w:t xml:space="preserve">一列</w:t>
      </w:r>
      <w:r>
        <w:rPr>
          <w:rFonts w:hint="eastAsia" w:ascii="宋体" w:hAnsi="宋体" w:cs="宋体"/>
          <w:szCs w:val="21"/>
        </w:rPr>
        <w:t xml:space="preserve">中，请按实填写。</w:t>
      </w:r>
      <w:r/>
    </w:p>
    <w:p>
      <w:pPr>
        <w:ind w:firstLine="482"/>
        <w:spacing w:line="420" w:lineRule="exact"/>
        <w:rPr>
          <w:rFonts w:hint="eastAsia" w:ascii="宋体" w:hAnsi="宋体"/>
          <w:b/>
          <w:bCs/>
          <w:szCs w:val="21"/>
        </w:rPr>
      </w:pPr>
      <w:r>
        <w:rPr>
          <w:rFonts w:hint="eastAsia" w:ascii="宋体" w:hAnsi="宋体"/>
          <w:b/>
          <w:bCs/>
          <w:szCs w:val="21"/>
        </w:rPr>
        <w:t xml:space="preserve">5.本项目采购预算由多功能除雪车及融雪撒布机两个分项组成，本项目设定分项最高限价，分项报价不得超过最高限价，否则将按无效投标处理。分项价格最高限价详见下表。</w:t>
      </w:r>
      <w:r/>
    </w:p>
    <w:tbl>
      <w:tblPr>
        <w:tblStyle w:val="917"/>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4"/>
        <w:gridCol w:w="2869"/>
        <w:gridCol w:w="1275"/>
        <w:gridCol w:w="993"/>
        <w:gridCol w:w="3006"/>
      </w:tblGrid>
      <w:tr>
        <w:trPr>
          <w:jc w:val="center"/>
          <w:trHeight w:val="440"/>
        </w:trPr>
        <w:tc>
          <w:tcPr>
            <w:tcW w:w="95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286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分项名称</w:t>
            </w:r>
            <w:r/>
          </w:p>
        </w:tc>
        <w:tc>
          <w:tcPr>
            <w:tcW w:w="1275" w:type="dxa"/>
            <w:vAlign w:val="center"/>
            <w:textDirection w:val="lrTb"/>
            <w:noWrap w:val="false"/>
          </w:tcPr>
          <w:p>
            <w:pPr>
              <w:jc w:val="center"/>
              <w:rPr>
                <w:rFonts w:hint="eastAsia" w:ascii="宋体" w:hAnsi="宋体"/>
                <w:b/>
                <w:bCs/>
                <w:szCs w:val="21"/>
              </w:rPr>
            </w:pPr>
            <w:r>
              <w:rPr>
                <w:rFonts w:hint="eastAsia" w:ascii="宋体" w:hAnsi="宋体"/>
                <w:b/>
                <w:szCs w:val="21"/>
              </w:rPr>
              <w:t xml:space="preserve">单位</w:t>
            </w:r>
            <w:r/>
          </w:p>
        </w:tc>
        <w:tc>
          <w:tcPr>
            <w:tcW w:w="993" w:type="dxa"/>
            <w:vAlign w:val="center"/>
            <w:textDirection w:val="lrTb"/>
            <w:noWrap w:val="false"/>
          </w:tcPr>
          <w:p>
            <w:pPr>
              <w:jc w:val="center"/>
              <w:rPr>
                <w:rFonts w:hint="eastAsia" w:ascii="宋体" w:hAnsi="宋体"/>
                <w:b/>
                <w:bCs/>
                <w:szCs w:val="21"/>
              </w:rPr>
            </w:pPr>
            <w:r>
              <w:rPr>
                <w:rFonts w:ascii="宋体" w:hAnsi="宋体"/>
                <w:b/>
                <w:szCs w:val="21"/>
              </w:rPr>
              <w:t xml:space="preserve">数量</w:t>
            </w:r>
            <w:r/>
          </w:p>
        </w:tc>
        <w:tc>
          <w:tcPr>
            <w:tcW w:w="300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分项最高限价</w:t>
            </w:r>
            <w:r>
              <w:rPr>
                <w:rFonts w:hint="eastAsia" w:ascii="宋体" w:hAnsi="宋体" w:cs="宋体"/>
                <w:b/>
                <w:bCs/>
                <w:szCs w:val="21"/>
              </w:rPr>
              <w:t xml:space="preserve">（万元）</w:t>
            </w:r>
            <w:r/>
          </w:p>
        </w:tc>
      </w:tr>
      <w:tr>
        <w:trPr>
          <w:jc w:val="center"/>
          <w:trHeight w:val="391"/>
        </w:trPr>
        <w:tc>
          <w:tcPr>
            <w:tcW w:w="954"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869" w:type="dxa"/>
            <w:vAlign w:val="center"/>
            <w:textDirection w:val="lrTb"/>
            <w:noWrap w:val="false"/>
          </w:tcPr>
          <w:p>
            <w:pPr>
              <w:jc w:val="center"/>
              <w:rPr>
                <w:rFonts w:hint="eastAsia" w:ascii="宋体" w:hAnsi="宋体"/>
                <w:szCs w:val="21"/>
              </w:rPr>
            </w:pPr>
            <w:r>
              <w:rPr>
                <w:rFonts w:hint="eastAsia" w:ascii="宋体" w:hAnsi="宋体"/>
                <w:szCs w:val="21"/>
              </w:rPr>
              <w:t xml:space="preserve">多功能除雪车</w:t>
            </w:r>
            <w:r/>
          </w:p>
        </w:tc>
        <w:tc>
          <w:tcPr>
            <w:tcW w:w="1275" w:type="dxa"/>
            <w:vAlign w:val="center"/>
            <w:textDirection w:val="lrTb"/>
            <w:noWrap w:val="false"/>
          </w:tcPr>
          <w:p>
            <w:pPr>
              <w:jc w:val="center"/>
              <w:rPr>
                <w:rFonts w:hint="eastAsia" w:ascii="宋体" w:hAnsi="宋体"/>
                <w:szCs w:val="21"/>
              </w:rPr>
            </w:pPr>
            <w:r>
              <w:rPr>
                <w:rFonts w:ascii="宋体" w:hAnsi="宋体"/>
                <w:szCs w:val="21"/>
              </w:rPr>
              <w:t xml:space="preserve">辆</w:t>
            </w:r>
            <w:r/>
          </w:p>
        </w:tc>
        <w:tc>
          <w:tcPr>
            <w:tcW w:w="993" w:type="dxa"/>
            <w:vAlign w:val="center"/>
            <w:textDirection w:val="lrTb"/>
            <w:noWrap w:val="false"/>
          </w:tcPr>
          <w:p>
            <w:pPr>
              <w:jc w:val="center"/>
              <w:rPr>
                <w:rFonts w:hint="eastAsia" w:ascii="宋体" w:hAnsi="宋体"/>
                <w:szCs w:val="21"/>
              </w:rPr>
            </w:pPr>
            <w:r>
              <w:rPr>
                <w:rFonts w:ascii="宋体" w:hAnsi="宋体"/>
                <w:szCs w:val="21"/>
              </w:rPr>
              <w:t xml:space="preserve">1 </w:t>
            </w:r>
            <w:r/>
          </w:p>
        </w:tc>
        <w:tc>
          <w:tcPr>
            <w:tcW w:w="3006" w:type="dxa"/>
            <w:vAlign w:val="center"/>
            <w:textDirection w:val="lrTb"/>
            <w:noWrap w:val="false"/>
          </w:tcPr>
          <w:p>
            <w:pPr>
              <w:jc w:val="center"/>
              <w:rPr>
                <w:rFonts w:hint="eastAsia" w:ascii="宋体" w:hAnsi="宋体"/>
                <w:szCs w:val="21"/>
              </w:rPr>
            </w:pPr>
            <w:r>
              <w:rPr>
                <w:rFonts w:hint="eastAsia" w:ascii="宋体" w:hAnsi="宋体"/>
                <w:szCs w:val="21"/>
              </w:rPr>
              <w:t xml:space="preserve">90</w:t>
            </w:r>
            <w:r/>
          </w:p>
        </w:tc>
      </w:tr>
      <w:tr>
        <w:trPr>
          <w:jc w:val="center"/>
          <w:trHeight w:val="397"/>
        </w:trPr>
        <w:tc>
          <w:tcPr>
            <w:tcW w:w="954"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869" w:type="dxa"/>
            <w:vAlign w:val="center"/>
            <w:textDirection w:val="lrTb"/>
            <w:noWrap w:val="false"/>
          </w:tcPr>
          <w:p>
            <w:pPr>
              <w:jc w:val="center"/>
              <w:rPr>
                <w:rFonts w:hint="eastAsia" w:ascii="宋体" w:hAnsi="宋体"/>
                <w:szCs w:val="21"/>
              </w:rPr>
            </w:pPr>
            <w:r>
              <w:rPr>
                <w:rFonts w:hint="eastAsia" w:ascii="宋体" w:hAnsi="宋体"/>
                <w:szCs w:val="21"/>
              </w:rPr>
              <w:t xml:space="preserve">融雪撒布机</w:t>
            </w:r>
            <w:r/>
          </w:p>
        </w:tc>
        <w:tc>
          <w:tcPr>
            <w:tcW w:w="1275" w:type="dxa"/>
            <w:vAlign w:val="center"/>
            <w:textDirection w:val="lrTb"/>
            <w:noWrap w:val="false"/>
          </w:tcPr>
          <w:p>
            <w:pPr>
              <w:jc w:val="center"/>
              <w:rPr>
                <w:rFonts w:hint="eastAsia" w:ascii="宋体" w:hAnsi="宋体"/>
                <w:szCs w:val="21"/>
              </w:rPr>
            </w:pPr>
            <w:r>
              <w:rPr>
                <w:rFonts w:hint="eastAsia" w:ascii="宋体" w:hAnsi="宋体"/>
                <w:szCs w:val="21"/>
              </w:rPr>
              <w:t xml:space="preserve">台</w:t>
            </w:r>
            <w:r/>
          </w:p>
        </w:tc>
        <w:tc>
          <w:tcPr>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 </w:t>
            </w:r>
            <w:r/>
          </w:p>
        </w:tc>
        <w:tc>
          <w:tcPr>
            <w:tcW w:w="3006" w:type="dxa"/>
            <w:vAlign w:val="center"/>
            <w:textDirection w:val="lrTb"/>
            <w:noWrap w:val="false"/>
          </w:tcPr>
          <w:p>
            <w:pPr>
              <w:jc w:val="center"/>
              <w:rPr>
                <w:rFonts w:hint="eastAsia" w:ascii="宋体" w:hAnsi="宋体"/>
                <w:szCs w:val="21"/>
              </w:rPr>
            </w:pPr>
            <w:r>
              <w:rPr>
                <w:rFonts w:hint="eastAsia" w:ascii="宋体" w:hAnsi="宋体"/>
                <w:szCs w:val="21"/>
              </w:rPr>
              <w:t xml:space="preserve">15.8</w:t>
            </w:r>
            <w:r/>
          </w:p>
        </w:tc>
      </w:tr>
    </w:tbl>
    <w:p>
      <w:pPr>
        <w:ind w:firstLine="480"/>
        <w:spacing w:line="440" w:lineRule="exact"/>
        <w:rPr>
          <w:rFonts w:hint="eastAsia" w:ascii="宋体" w:hAnsi="宋体"/>
          <w:bCs/>
          <w:szCs w:val="21"/>
        </w:rPr>
      </w:pPr>
      <w:r>
        <w:rPr>
          <w:rFonts w:hint="eastAsia" w:ascii="宋体" w:hAnsi="宋体"/>
          <w:bCs/>
          <w:szCs w:val="21"/>
        </w:rPr>
        <w:t xml:space="preserve">6.</w:t>
      </w:r>
      <w:r>
        <w:rPr>
          <w:rFonts w:ascii="宋体" w:hAnsi="宋体"/>
          <w:bCs/>
          <w:szCs w:val="21"/>
        </w:rPr>
        <w:t xml:space="preserve">如有需要说明的事项，请在备注中列明</w:t>
      </w:r>
      <w:r>
        <w:rPr>
          <w:rFonts w:hint="eastAsia" w:ascii="宋体" w:hAnsi="宋体"/>
          <w:bCs/>
          <w:szCs w:val="21"/>
        </w:rPr>
        <w:t xml:space="preserve">。</w:t>
      </w:r>
      <w:r/>
    </w:p>
    <w:p>
      <w:pPr>
        <w:ind w:firstLine="480"/>
        <w:spacing w:line="440" w:lineRule="exact"/>
        <w:rPr>
          <w:rFonts w:hint="eastAsia" w:ascii="宋体" w:hAnsi="宋体"/>
          <w:bCs/>
          <w:szCs w:val="21"/>
        </w:rPr>
      </w:pPr>
      <w:r>
        <w:rPr>
          <w:rFonts w:hint="eastAsia" w:ascii="宋体" w:hAnsi="宋体"/>
          <w:bCs/>
          <w:szCs w:val="21"/>
        </w:rPr>
        <w:t xml:space="preserve">7.本项目含有多种产品时，投标人未填写所提供的符合本国产品标准的产品成本之和占该采购包提供的全部产品成本之和的比例数值的，或比例数值未达到80%的，将不享受本国产品价格评审优惠。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widowControl/>
        <w:rPr>
          <w:rFonts w:hint="eastAsia" w:ascii="宋体" w:hAnsi="宋体" w:cs="宋体"/>
          <w:sz w:val="24"/>
          <w:szCs w:val="24"/>
        </w:rPr>
      </w:pPr>
      <w:r>
        <w:rPr>
          <w:rFonts w:hint="eastAsia" w:ascii="宋体" w:hAnsi="宋体" w:cs="宋体"/>
          <w:b/>
          <w:szCs w:val="21"/>
        </w:rPr>
        <w:br w:type="page" w:clear="all"/>
        <w:t xml:space="preserve">3.2</w:t>
      </w:r>
      <w:r>
        <w:rPr>
          <w:rFonts w:hint="eastAsia" w:ascii="宋体" w:hAnsi="宋体" w:cs="宋体"/>
          <w:b/>
          <w:bCs/>
          <w:sz w:val="24"/>
          <w:szCs w:val="24"/>
        </w:rPr>
        <w:t xml:space="preserve">关于投标报价合理性的澄清说明（如有）</w:t>
      </w:r>
      <w:r/>
    </w:p>
    <w:p>
      <w:pPr>
        <w:ind w:firstLine="420"/>
        <w:jc w:val="center"/>
        <w:widowControl/>
        <w:rPr>
          <w:rFonts w:hint="eastAsia" w:ascii="宋体" w:hAnsi="宋体" w:cs="宋体"/>
          <w:sz w:val="24"/>
          <w:szCs w:val="24"/>
        </w:rPr>
      </w:pPr>
      <w:r>
        <w:rPr>
          <w:rFonts w:ascii="宋体" w:hAnsi="宋体" w:cs="宋体"/>
          <w:sz w:val="24"/>
          <w:szCs w:val="24"/>
        </w:rPr>
        <w:t xml:space="preserve"> </w:t>
      </w:r>
      <w:r/>
    </w:p>
    <w:p>
      <w:pPr>
        <w:jc w:val="center"/>
        <w:widowControl/>
        <w:rPr>
          <w:rFonts w:hint="eastAsia" w:ascii="宋体" w:hAnsi="宋体" w:cs="宋体"/>
          <w:sz w:val="24"/>
          <w:szCs w:val="24"/>
        </w:rPr>
      </w:pPr>
      <w:r>
        <w:rPr>
          <w:rFonts w:hint="eastAsia" w:ascii="宋体" w:hAnsi="宋体" w:cs="宋体"/>
          <w:b/>
          <w:bCs/>
          <w:sz w:val="24"/>
          <w:szCs w:val="24"/>
        </w:rPr>
        <w:t xml:space="preserve">关于投标报价合理性的澄清说明</w:t>
      </w:r>
      <w:r/>
    </w:p>
    <w:p>
      <w:pPr>
        <w:jc w:val="left"/>
        <w:spacing w:line="360" w:lineRule="auto"/>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号（项目编号）的招标活动进行投标，对于本公司的投标报价合理性</w:t>
      </w:r>
      <w:r>
        <w:rPr>
          <w:rFonts w:hint="eastAsia" w:ascii="宋体" w:hAnsi="宋体" w:cs="宋体"/>
          <w:sz w:val="24"/>
          <w:szCs w:val="24"/>
        </w:rPr>
        <w:t xml:space="preserve">作出</w:t>
      </w:r>
      <w:r>
        <w:rPr>
          <w:rFonts w:hint="eastAsia" w:ascii="宋体" w:hAnsi="宋体" w:cs="宋体"/>
          <w:sz w:val="24"/>
          <w:szCs w:val="24"/>
        </w:rPr>
        <w:t xml:space="preserve">说明如下：</w:t>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8"/>
      </w:tblGrid>
      <w:tr>
        <w:trPr>
          <w:tblCellSpacing w:w="0" w:type="dxa"/>
          <w:trHeight w:val="1720"/>
        </w:trPr>
        <w:tc>
          <w:tcPr>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spacing w:line="600" w:lineRule="auto"/>
              <w:rPr>
                <w:rFonts w:hint="eastAsia" w:ascii="宋体" w:hAnsi="宋体" w:cs="宋体"/>
                <w:sz w:val="24"/>
                <w:szCs w:val="24"/>
              </w:rPr>
            </w:pPr>
            <w:r>
              <w:rPr>
                <w:rFonts w:hint="eastAsia" w:ascii="宋体" w:hAnsi="宋体" w:cs="宋体"/>
                <w:b/>
                <w:bCs/>
                <w:sz w:val="24"/>
                <w:szCs w:val="24"/>
              </w:rPr>
              <w:t xml:space="preserve">投标人应当根据实际情况自拟答复并根据评标委员会关于澄清的要求提供相关证明材料作为附件。</w:t>
            </w:r>
            <w:r/>
          </w:p>
        </w:tc>
      </w:tr>
    </w:tbl>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备注：根据招标文件第二章“投标人须知”第26.9条要求，</w:t>
      </w:r>
      <w:r>
        <w:rPr>
          <w:rFonts w:hint="eastAsia" w:ascii="宋体" w:hAnsi="宋体" w:cs="宋体"/>
          <w:szCs w:val="21"/>
          <w:shd w:val="clear" w:color="auto" w:fill="ffffff"/>
        </w:rPr>
        <w:t xml:space="preserve">评审中出现下列情形之一的，评标委员会应当启动异常低价投标（响应）审查程序：</w:t>
      </w:r>
      <w:r/>
    </w:p>
    <w:p>
      <w:pPr>
        <w:ind w:firstLine="422"/>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%的，即投标（响应）报价&lt;全部通过符合性审查供应商投标（响应）报价平均值×</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 </w:t>
      </w:r>
      <w:r/>
    </w:p>
    <w:p>
      <w:pPr>
        <w:ind w:firstLine="422"/>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%的，即投标（</w:t>
      </w:r>
      <w:r>
        <w:rPr>
          <w:rFonts w:hint="eastAsia" w:ascii="宋体" w:hAnsi="宋体" w:cs="宋体"/>
          <w:szCs w:val="21"/>
        </w:rPr>
        <w:t xml:space="preserve">响应</w:t>
      </w:r>
      <w:r>
        <w:rPr>
          <w:rFonts w:hint="eastAsia" w:ascii="宋体" w:hAnsi="宋体" w:cs="宋体"/>
          <w:szCs w:val="21"/>
          <w:shd w:val="clear" w:color="auto" w:fill="ffffff"/>
        </w:rPr>
        <w:t xml:space="preserve">）报价&lt;通过符合性审查的次低报价供应商投标（响应）报价×</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 </w:t>
      </w:r>
      <w:r/>
    </w:p>
    <w:p>
      <w:pPr>
        <w:ind w:firstLine="422"/>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%的，即投标（响应）报价&lt;采购项目最高限价×</w:t>
      </w:r>
      <w:r>
        <w:rPr>
          <w:rFonts w:hint="eastAsia" w:ascii="宋体" w:hAnsi="宋体" w:cs="宋体"/>
          <w:b/>
          <w:bCs/>
          <w:szCs w:val="21"/>
          <w:lang w:val="zh-CN"/>
        </w:rPr>
        <w:t xml:space="preserve">65</w:t>
      </w:r>
      <w:r>
        <w:rPr>
          <w:rFonts w:hint="eastAsia" w:ascii="宋体" w:hAnsi="宋体" w:cs="宋体"/>
          <w:szCs w:val="21"/>
          <w:shd w:val="clear" w:color="auto" w:fill="ffffff"/>
        </w:rPr>
        <w:t xml:space="preserve">%； </w:t>
      </w:r>
      <w:r/>
    </w:p>
    <w:p>
      <w:pPr>
        <w:ind w:firstLine="422"/>
        <w:jc w:val="left"/>
        <w:spacing w:line="360" w:lineRule="auto"/>
        <w:shd w:val="clear" w:color="auto" w:fill="ffffff"/>
        <w:widowControl/>
        <w:rPr>
          <w:rFonts w:hint="eastAsia" w:ascii="宋体" w:hAnsi="宋体" w:cs="宋体"/>
          <w:sz w:val="24"/>
          <w:szCs w:val="24"/>
        </w:rPr>
      </w:pPr>
      <w:r>
        <w:rPr>
          <w:rFonts w:hint="eastAsia" w:ascii="宋体" w:hAnsi="宋体" w:cs="宋体"/>
          <w:szCs w:val="21"/>
          <w:shd w:val="clear" w:color="auto" w:fill="ffffff"/>
        </w:rPr>
        <w:t xml:space="preserve">（4）评标委员会基于专业判断，认为供应商报价过低，有可能影响产品质量或者不能诚信履约的其他</w:t>
      </w:r>
      <w:r>
        <w:rPr>
          <w:rFonts w:hint="eastAsia" w:ascii="宋体" w:hAnsi="宋体" w:cs="宋体"/>
          <w:szCs w:val="21"/>
        </w:rPr>
        <w:t xml:space="preserve">情形</w:t>
      </w:r>
      <w:r>
        <w:rPr>
          <w:rFonts w:hint="eastAsia" w:ascii="宋体" w:hAnsi="宋体" w:cs="宋体"/>
          <w:szCs w:val="21"/>
          <w:shd w:val="clear" w:color="auto" w:fill="ffffff"/>
        </w:rPr>
        <w:t xml:space="preserve">。</w:t>
      </w:r>
      <w:r>
        <w:rPr>
          <w:rFonts w:ascii="宋体" w:hAnsi="宋体" w:cs="宋体"/>
          <w:sz w:val="24"/>
          <w:szCs w:val="24"/>
        </w:rPr>
        <w:t xml:space="preserve"> </w:t>
      </w:r>
      <w:r/>
    </w:p>
    <w:p>
      <w:pPr>
        <w:ind w:left="1024" w:firstLine="4830"/>
        <w:jc w:val="left"/>
        <w:spacing w:line="360" w:lineRule="auto"/>
        <w:widowControl/>
        <w:rPr>
          <w:rFonts w:hint="eastAsia" w:ascii="宋体" w:hAnsi="宋体" w:cs="宋体"/>
          <w:sz w:val="24"/>
          <w:szCs w:val="24"/>
        </w:rPr>
      </w:pPr>
      <w:r>
        <w:rPr>
          <w:rFonts w:ascii="宋体" w:hAnsi="宋体" w:cs="宋体"/>
          <w:sz w:val="24"/>
          <w:szCs w:val="24"/>
        </w:rPr>
        <w:t xml:space="preserve"> </w:t>
      </w:r>
      <w:r/>
    </w:p>
    <w:p>
      <w:pPr>
        <w:ind w:left="1024" w:firstLine="4830"/>
        <w:jc w:val="left"/>
        <w:spacing w:line="360" w:lineRule="auto"/>
        <w:widowControl/>
        <w:rPr>
          <w:rFonts w:hint="eastAsia" w:ascii="宋体" w:hAnsi="宋体" w:cs="宋体"/>
          <w:sz w:val="24"/>
          <w:szCs w:val="24"/>
        </w:rPr>
      </w:pPr>
      <w:r>
        <w:rPr>
          <w:rFonts w:ascii="宋体" w:hAnsi="宋体" w:cs="宋体"/>
          <w:sz w:val="24"/>
          <w:szCs w:val="24"/>
        </w:rPr>
        <w:t xml:space="preserve">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投标人（盖章）：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法定代表人或代理人（签字或盖章）：</w:t>
      </w:r>
      <w:r/>
    </w:p>
    <w:p>
      <w:pPr>
        <w:rPr>
          <w:rFonts w:hint="eastAsia" w:ascii="宋体" w:hAnsi="宋体" w:cs="宋体"/>
          <w:sz w:val="24"/>
          <w:szCs w:val="24"/>
        </w:rPr>
      </w:pPr>
      <w:r>
        <w:rPr>
          <w:rFonts w:hint="eastAsia" w:ascii="宋体" w:hAnsi="宋体" w:cs="宋体"/>
          <w:sz w:val="24"/>
          <w:szCs w:val="24"/>
        </w:rPr>
        <w:t xml:space="preserve">日期:       年      月     日</w:t>
      </w:r>
      <w:r/>
    </w:p>
    <w:p>
      <w:pPr>
        <w:rPr>
          <w:rFonts w:hint="eastAsia" w:ascii="宋体" w:hAnsi="宋体" w:cs="宋体"/>
          <w:sz w:val="24"/>
          <w:szCs w:val="24"/>
        </w:rPr>
      </w:pPr>
      <w:r>
        <w:rPr>
          <w:rFonts w:ascii="宋体" w:hAnsi="宋体" w:cs="宋体"/>
          <w:sz w:val="24"/>
          <w:szCs w:val="24"/>
        </w:rPr>
        <w:t xml:space="preserve"> </w:t>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jc w:val="left"/>
        <w:spacing w:after="160" w:line="278" w:lineRule="auto"/>
        <w:widowControl/>
        <w:rPr>
          <w:rFonts w:hint="eastAsia" w:ascii="宋体" w:hAnsi="宋体" w:cs="宋体"/>
          <w:b/>
          <w:szCs w:val="21"/>
        </w:rPr>
      </w:pPr>
      <w:r>
        <w:rPr>
          <w:rFonts w:hint="eastAsia" w:ascii="宋体" w:hAnsi="宋体" w:cs="宋体"/>
          <w:b/>
          <w:szCs w:val="21"/>
        </w:rPr>
        <w:t xml:space="preserve">4.资格审查文件</w:t>
      </w:r>
      <w:r/>
    </w:p>
    <w:p>
      <w:pPr>
        <w:spacing w:line="360" w:lineRule="auto"/>
        <w:rPr>
          <w:rFonts w:hint="eastAsia" w:ascii="宋体" w:hAnsi="宋体" w:cs="宋体"/>
          <w:szCs w:val="21"/>
        </w:rPr>
      </w:pPr>
      <w:r>
        <w:rPr>
          <w:rFonts w:hint="eastAsia" w:ascii="宋体" w:hAnsi="宋体" w:cs="宋体"/>
          <w:b/>
          <w:szCs w:val="21"/>
        </w:rPr>
        <w:t xml:space="preserve">4.1 关于资格文件的声明函</w:t>
      </w:r>
      <w:r/>
    </w:p>
    <w:p>
      <w:pPr>
        <w:ind w:left="1260" w:firstLine="1777"/>
        <w:rPr>
          <w:rFonts w:hint="eastAsia" w:ascii="宋体" w:hAnsi="宋体" w:cs="宋体"/>
          <w:b/>
          <w:bCs/>
          <w:sz w:val="30"/>
          <w:szCs w:val="30"/>
        </w:rPr>
      </w:pPr>
      <w:r>
        <w:rPr>
          <w:rFonts w:hint="eastAsia" w:ascii="宋体" w:hAnsi="宋体" w:cs="宋体"/>
          <w:b/>
          <w:bCs/>
          <w:sz w:val="30"/>
          <w:szCs w:val="30"/>
        </w:rPr>
        <w:t xml:space="preserve">关于资格文件的声明函</w:t>
      </w:r>
      <w:r/>
    </w:p>
    <w:p>
      <w:pPr>
        <w:ind w:firstLine="420"/>
        <w:rPr>
          <w:rFonts w:hint="eastAsia" w:ascii="宋体" w:hAnsi="宋体" w:cs="宋体"/>
          <w:sz w:val="24"/>
          <w:szCs w:val="24"/>
        </w:rPr>
      </w:pPr>
      <w:r>
        <w:rPr>
          <w:rFonts w:hint="eastAsia" w:ascii="宋体" w:hAnsi="宋体" w:cs="宋体"/>
          <w:sz w:val="24"/>
          <w:szCs w:val="24"/>
        </w:rPr>
      </w:r>
      <w:r/>
    </w:p>
    <w:p>
      <w:pPr>
        <w:ind w:firstLine="420"/>
        <w:spacing w:line="500" w:lineRule="exact"/>
        <w:rPr>
          <w:rFonts w:hint="eastAsia" w:ascii="宋体" w:hAnsi="宋体" w:cs="宋体"/>
          <w:szCs w:val="21"/>
        </w:rPr>
      </w:pPr>
      <w:r>
        <w:rPr>
          <w:rFonts w:hint="eastAsia" w:ascii="宋体" w:hAnsi="宋体" w:cs="宋体"/>
          <w:szCs w:val="21"/>
          <w:u w:val="single"/>
        </w:rPr>
        <w:t xml:space="preserve">江苏睿致诚工程咨询有限公司</w:t>
      </w:r>
      <w:r>
        <w:rPr>
          <w:rFonts w:hint="eastAsia" w:ascii="宋体" w:hAnsi="宋体" w:cs="宋体"/>
          <w:szCs w:val="21"/>
        </w:rPr>
        <w:t xml:space="preserve">：</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1.本公司愿就由贵单位组织实施的编号为</w:t>
      </w:r>
      <w:r>
        <w:rPr>
          <w:rFonts w:hint="eastAsia" w:ascii="宋体" w:hAnsi="宋体" w:cs="宋体"/>
          <w:b/>
          <w:szCs w:val="21"/>
          <w:u w:val="single"/>
        </w:rPr>
        <w:t xml:space="preserve">JSZC-320506-SRZC-G2026-0017</w:t>
      </w:r>
      <w:r>
        <w:rPr>
          <w:rFonts w:hint="eastAsia" w:ascii="宋体" w:hAnsi="宋体" w:cs="宋体"/>
          <w:szCs w:val="21"/>
        </w:rPr>
        <w:t xml:space="preserve">号的招标活动进行投标。本公司所提交的投标文件中所有关于投标资格的文件、证明和陈述均是真实的、准确的。若与真实情况不符，本公司愿意承担由此而产生的一切后果。</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2.本公司已知晓招标文件要求并认真审核自身情况，在此郑重声明，本公司遵守如下条款的规定：</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（3）凡为采购项目提供整体设计、规范编制或者项目管理、监理、检测等服务的供应商，不得再参加本项目的采购活动。</w:t>
      </w:r>
      <w:r/>
    </w:p>
    <w:p>
      <w:pPr>
        <w:ind w:left="283" w:right="445" w:firstLine="473"/>
        <w:jc w:val="left"/>
        <w:spacing w:line="300" w:lineRule="auto"/>
        <w:rPr>
          <w:rFonts w:hint="eastAsia" w:ascii="宋体" w:hAnsi="宋体" w:cs="宋体"/>
          <w:bCs/>
          <w:szCs w:val="21"/>
          <w:lang w:val="zh-CN"/>
        </w:rPr>
      </w:pPr>
      <w:r>
        <w:rPr>
          <w:rFonts w:hint="eastAsia" w:ascii="宋体" w:hAnsi="宋体" w:cs="宋体"/>
          <w:szCs w:val="21"/>
        </w:rPr>
        <w:t xml:space="preserve">本声明如有虚假或不实之处，本公司将失去合格供应商资格。</w:t>
      </w:r>
      <w:r/>
    </w:p>
    <w:p>
      <w:pPr>
        <w:ind w:firstLine="210"/>
        <w:jc w:val="center"/>
        <w:spacing w:line="480" w:lineRule="auto"/>
        <w:rPr>
          <w:rFonts w:hint="eastAsia" w:ascii="宋体" w:hAnsi="宋体" w:cs="宋体"/>
          <w:bCs/>
          <w:szCs w:val="21"/>
        </w:rPr>
      </w:pPr>
      <w:r>
        <w:rPr>
          <w:rFonts w:hint="eastAsia" w:ascii="宋体" w:hAnsi="宋体" w:cs="宋体"/>
          <w:bCs/>
          <w:szCs w:val="21"/>
          <w:lang w:val="zh-CN"/>
        </w:rPr>
        <w:t xml:space="preserve">投标人与其他单位存在控股、管理关系情况表</w:t>
      </w:r>
      <w:r/>
    </w:p>
    <w:tbl>
      <w:tblPr>
        <w:tblW w:w="4408" w:type="pct"/>
        <w:tblInd w:w="5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490"/>
        <w:gridCol w:w="3829"/>
      </w:tblGrid>
      <w:tr>
        <w:trPr>
          <w:trHeight w:val="368"/>
        </w:trPr>
        <w:tc>
          <w:tcPr>
            <w:tcW w:w="3490" w:type="dxa"/>
            <w:textDirection w:val="lrTb"/>
            <w:noWrap w:val="false"/>
          </w:tcPr>
          <w:p>
            <w:pPr>
              <w:jc w:val="center"/>
              <w:rPr>
                <w:rFonts w:hint="eastAsia" w:ascii="宋体" w:hAnsi="宋体" w:cs="宋体"/>
                <w:szCs w:val="21"/>
              </w:rPr>
            </w:pPr>
            <w:r>
              <w:rPr>
                <w:rFonts w:hint="eastAsia" w:ascii="宋体" w:hAnsi="宋体" w:cs="宋体"/>
                <w:szCs w:val="21"/>
                <w:lang w:val="zh-CN"/>
              </w:rPr>
              <w:t xml:space="preserve">与投标人存在控股、管理关系的单位名称</w:t>
            </w:r>
            <w:r/>
          </w:p>
        </w:tc>
        <w:tc>
          <w:tcPr>
            <w:tcW w:w="3829" w:type="dxa"/>
            <w:textDirection w:val="lrTb"/>
            <w:noWrap w:val="false"/>
          </w:tcPr>
          <w:p>
            <w:pPr>
              <w:jc w:val="center"/>
              <w:rPr>
                <w:rFonts w:hint="eastAsia" w:ascii="宋体" w:hAnsi="宋体" w:cs="宋体"/>
                <w:szCs w:val="21"/>
              </w:rPr>
            </w:pPr>
            <w:r>
              <w:rPr>
                <w:rFonts w:hint="eastAsia" w:ascii="宋体" w:hAnsi="宋体" w:cs="宋体"/>
                <w:szCs w:val="21"/>
                <w:lang w:val="zh-CN"/>
              </w:rPr>
              <w:t xml:space="preserve">控股、管理关系情况说明</w:t>
            </w:r>
            <w:r/>
          </w:p>
        </w:tc>
      </w:tr>
      <w:tr>
        <w:trPr>
          <w:trHeight w:val="398"/>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r>
        <w:trPr>
          <w:trHeight w:val="368"/>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r>
        <w:trPr>
          <w:trHeight w:val="383"/>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bl>
    <w:p>
      <w:pPr>
        <w:ind w:left="756" w:right="445"/>
        <w:jc w:val="left"/>
        <w:spacing w:line="500" w:lineRule="exact"/>
        <w:rPr>
          <w:rFonts w:hint="eastAsia" w:ascii="宋体" w:hAnsi="宋体" w:cs="宋体"/>
          <w:szCs w:val="21"/>
        </w:rPr>
      </w:pPr>
      <w:r>
        <w:rPr>
          <w:rFonts w:hint="eastAsia" w:ascii="宋体" w:hAnsi="宋体" w:cs="宋体"/>
          <w:bCs/>
          <w:szCs w:val="21"/>
          <w:lang w:val="zh-CN"/>
        </w:rPr>
        <w:t xml:space="preserve">注：投标人须如实填写所有与之有控股管理关系的情况。</w:t>
      </w:r>
      <w:r/>
    </w:p>
    <w:p>
      <w:pPr>
        <w:ind w:firstLine="420"/>
        <w:spacing w:line="50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spacing w:line="400" w:lineRule="exact"/>
        <w:rPr>
          <w:rFonts w:hint="eastAsia" w:ascii="宋体" w:hAnsi="宋体" w:cs="宋体"/>
          <w:b/>
          <w:szCs w:val="21"/>
        </w:rPr>
      </w:pPr>
      <w:r>
        <w:rPr>
          <w:rFonts w:hint="eastAsia" w:ascii="宋体" w:hAnsi="宋体" w:cs="宋体"/>
          <w:b/>
          <w:szCs w:val="21"/>
        </w:rPr>
        <w:t xml:space="preserve">4.2投标单位情况表</w:t>
      </w:r>
      <w:r/>
    </w:p>
    <w:p>
      <w:pPr>
        <w:jc w:val="center"/>
        <w:rPr>
          <w:rFonts w:hint="eastAsia" w:ascii="宋体" w:hAnsi="宋体" w:cs="宋体"/>
          <w:b/>
          <w:sz w:val="32"/>
          <w:szCs w:val="32"/>
        </w:rPr>
      </w:pPr>
      <w:r>
        <w:rPr>
          <w:rFonts w:hint="eastAsia" w:ascii="宋体" w:hAnsi="宋体" w:cs="宋体"/>
          <w:b/>
          <w:sz w:val="32"/>
          <w:szCs w:val="32"/>
        </w:rPr>
        <w:t xml:space="preserve">投标单位情况表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633"/>
        <w:gridCol w:w="1704"/>
        <w:gridCol w:w="1258"/>
        <w:gridCol w:w="1769"/>
        <w:gridCol w:w="932"/>
      </w:tblGrid>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法定代表人</w:t>
            </w:r>
            <w:r/>
          </w:p>
        </w:tc>
        <w:tc>
          <w:tcPr>
            <w:tcW w:w="1027"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W w:w="758"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成立日期</w:t>
            </w:r>
            <w:r/>
          </w:p>
        </w:tc>
        <w:tc>
          <w:tcPr>
            <w:gridSpan w:val="2"/>
            <w:tcW w:w="1628"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ascii="宋体" w:hAnsi="宋体"/>
                <w:lang w:val="zh-CN"/>
              </w:rPr>
              <w:t xml:space="preserve">注册地址</w:t>
            </w:r>
            <w:r/>
          </w:p>
        </w:tc>
        <w:tc>
          <w:tcPr>
            <w:tcW w:w="1027"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W w:w="758"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注册资金</w:t>
            </w:r>
            <w:r/>
          </w:p>
        </w:tc>
        <w:tc>
          <w:tcPr>
            <w:gridSpan w:val="2"/>
            <w:tcW w:w="1628" w:type="pct"/>
            <w:textDirection w:val="lrTb"/>
            <w:noWrap w:val="false"/>
          </w:tcPr>
          <w:p>
            <w:pPr>
              <w:ind w:firstLine="840"/>
              <w:spacing w:line="300" w:lineRule="exact"/>
              <w:rPr>
                <w:rFonts w:hint="eastAsia" w:ascii="宋体" w:hAnsi="宋体" w:cs="宋体"/>
                <w:szCs w:val="21"/>
              </w:rPr>
            </w:pPr>
            <w:r>
              <w:rPr>
                <w:rFonts w:hint="eastAsia" w:ascii="宋体" w:hAnsi="宋体" w:cs="宋体"/>
                <w:szCs w:val="21"/>
              </w:rPr>
              <w:t xml:space="preserve">万元</w:t>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经营范围</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职工人数</w:t>
            </w:r>
            <w:r/>
          </w:p>
        </w:tc>
        <w:tc>
          <w:tcPr>
            <w:tcW w:w="1027"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gridSpan w:val="2"/>
            <w:tcW w:w="1824"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其中：有中高级以上职称的人数</w:t>
            </w:r>
            <w:r/>
          </w:p>
        </w:tc>
        <w:tc>
          <w:tcPr>
            <w:tcW w:w="561"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资产总计</w:t>
            </w:r>
            <w:r/>
          </w:p>
        </w:tc>
        <w:tc>
          <w:tcPr>
            <w:tcW w:w="1027"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      万元</w:t>
            </w:r>
            <w:r/>
          </w:p>
        </w:tc>
        <w:tc>
          <w:tcPr>
            <w:tcW w:w="75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净资产</w:t>
            </w:r>
            <w:r/>
          </w:p>
        </w:tc>
        <w:tc>
          <w:tcPr>
            <w:gridSpan w:val="2"/>
            <w:tcW w:w="162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万元</w:t>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shd w:val="clear" w:color="auto" w:fill="ffffff"/>
              </w:rPr>
              <w:t xml:space="preserve">股东权益</w:t>
            </w:r>
            <w:r/>
          </w:p>
        </w:tc>
        <w:tc>
          <w:tcPr>
            <w:tcW w:w="1027"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      万元</w:t>
            </w:r>
            <w:r/>
          </w:p>
        </w:tc>
        <w:tc>
          <w:tcPr>
            <w:tcW w:w="75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shd w:val="clear" w:color="auto" w:fill="ffffff"/>
              </w:rPr>
              <w:t xml:space="preserve">销售收入</w:t>
            </w:r>
            <w:r/>
          </w:p>
        </w:tc>
        <w:tc>
          <w:tcPr>
            <w:gridSpan w:val="2"/>
            <w:tcW w:w="162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      万元</w:t>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实现利润</w:t>
            </w:r>
            <w:r/>
          </w:p>
        </w:tc>
        <w:tc>
          <w:tcPr>
            <w:tcW w:w="1027"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年     万元</w:t>
            </w:r>
            <w:r/>
          </w:p>
        </w:tc>
        <w:tc>
          <w:tcPr>
            <w:tcW w:w="758"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gridSpan w:val="2"/>
            <w:tcW w:w="1628"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764"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营业面积</w:t>
            </w:r>
            <w:r/>
          </w:p>
          <w:p>
            <w:pPr>
              <w:spacing w:line="300" w:lineRule="exact"/>
              <w:rPr>
                <w:rFonts w:hint="eastAsia" w:ascii="宋体" w:hAnsi="宋体" w:cs="宋体"/>
                <w:szCs w:val="21"/>
              </w:rPr>
            </w:pPr>
            <w:r>
              <w:rPr>
                <w:rFonts w:hint="eastAsia" w:ascii="宋体" w:hAnsi="宋体" w:cs="宋体"/>
                <w:szCs w:val="21"/>
              </w:rPr>
              <w:t xml:space="preserve">（含厂房面积）</w:t>
            </w:r>
            <w:r/>
          </w:p>
        </w:tc>
        <w:tc>
          <w:tcPr>
            <w:tcW w:w="1027"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 </w:t>
            </w:r>
            <w:r/>
          </w:p>
        </w:tc>
        <w:tc>
          <w:tcPr>
            <w:tcW w:w="75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其中：</w:t>
            </w:r>
            <w:r/>
          </w:p>
        </w:tc>
        <w:tc>
          <w:tcPr>
            <w:gridSpan w:val="2"/>
            <w:tcW w:w="162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自有面积平方米</w:t>
            </w:r>
            <w:r/>
          </w:p>
          <w:p>
            <w:pPr>
              <w:spacing w:line="300" w:lineRule="exact"/>
              <w:rPr>
                <w:rFonts w:hint="eastAsia" w:ascii="宋体" w:hAnsi="宋体" w:cs="宋体"/>
                <w:szCs w:val="21"/>
              </w:rPr>
            </w:pPr>
            <w:r>
              <w:rPr>
                <w:rFonts w:hint="eastAsia" w:ascii="宋体" w:hAnsi="宋体" w:cs="宋体"/>
                <w:szCs w:val="21"/>
              </w:rPr>
              <w:t xml:space="preserve">承租面积平方米</w:t>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单位简历及内设机构情况</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425" w:hRule="exact"/>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单位优势及特长</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57"/>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近三年来完成或正在履行的重大合同情况</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57"/>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最近3年内在经营过程中受到何种奖励或处分</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jc w:val="center"/>
          <w:trHeight w:val="57"/>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（包括解决方式和结果）</w:t>
            </w:r>
            <w:r/>
          </w:p>
        </w:tc>
      </w:tr>
      <w:tr>
        <w:trPr>
          <w:cantSplit/>
          <w:jc w:val="center"/>
          <w:trHeight w:val="57"/>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r>
        <w:trPr>
          <w:cantSplit/>
          <w:jc w:val="center"/>
          <w:trHeight w:val="552"/>
        </w:trPr>
        <w:tc>
          <w:tcPr>
            <w:tcW w:w="1587"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其他需要说明的情况</w:t>
            </w:r>
            <w:r/>
          </w:p>
        </w:tc>
        <w:tc>
          <w:tcPr>
            <w:gridSpan w:val="4"/>
            <w:tcW w:w="3413" w:type="pct"/>
            <w:textDirection w:val="lrTb"/>
            <w:noWrap w:val="false"/>
          </w:tcPr>
          <w:p>
            <w:pPr>
              <w:spacing w:line="300" w:lineRule="exact"/>
              <w:rPr>
                <w:rFonts w:hint="eastAsia" w:ascii="宋体" w:hAnsi="宋体" w:cs="宋体"/>
                <w:szCs w:val="21"/>
              </w:rPr>
            </w:pPr>
            <w:r>
              <w:rPr>
                <w:rFonts w:hint="eastAsia" w:ascii="宋体" w:hAnsi="宋体" w:cs="宋体"/>
                <w:szCs w:val="21"/>
              </w:rPr>
            </w:r>
            <w:r/>
          </w:p>
        </w:tc>
      </w:tr>
    </w:tbl>
    <w:p>
      <w:pPr>
        <w:ind w:hanging="17"/>
        <w:jc w:val="left"/>
        <w:spacing w:line="360" w:lineRule="exact"/>
        <w:rPr>
          <w:rFonts w:hint="eastAsia" w:ascii="宋体" w:hAnsi="宋体"/>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rPr>
          <w:rFonts w:hint="eastAsia" w:ascii="宋体" w:hAnsi="宋体" w:cs="宋体"/>
          <w:b/>
          <w:szCs w:val="21"/>
        </w:rPr>
      </w:pPr>
      <w:r>
        <w:rPr>
          <w:rFonts w:hint="eastAsia" w:ascii="宋体" w:hAnsi="宋体" w:cs="宋体"/>
          <w:b/>
          <w:szCs w:val="21"/>
        </w:rPr>
        <w:t xml:space="preserve">4.3法定代表人身份证扫描件</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t xml:space="preserve">4.4法定代表人授权委托书</w:t>
      </w:r>
      <w:r/>
    </w:p>
    <w:p>
      <w:pPr>
        <w:ind w:firstLine="420"/>
        <w:jc w:val="center"/>
        <w:rPr>
          <w:rFonts w:hint="eastAsia" w:ascii="宋体" w:hAnsi="宋体" w:cs="宋体"/>
          <w:b/>
          <w:sz w:val="32"/>
          <w:szCs w:val="32"/>
        </w:rPr>
      </w:pPr>
      <w:r>
        <w:rPr>
          <w:rFonts w:hint="eastAsia" w:ascii="宋体" w:hAnsi="宋体" w:cs="宋体"/>
          <w:b/>
          <w:sz w:val="32"/>
          <w:szCs w:val="32"/>
        </w:rPr>
        <w:t xml:space="preserve">授权委托书</w:t>
      </w:r>
      <w:r/>
    </w:p>
    <w:p>
      <w:pPr>
        <w:jc w:val="left"/>
        <w:rPr>
          <w:rFonts w:hint="eastAsia" w:ascii="宋体" w:hAnsi="宋体" w:cs="宋体"/>
          <w:sz w:val="24"/>
        </w:rPr>
      </w:pPr>
      <w:r>
        <w:rPr>
          <w:rFonts w:hint="eastAsia" w:ascii="宋体" w:hAnsi="宋体" w:cs="宋体"/>
          <w:sz w:val="24"/>
        </w:rPr>
      </w:r>
      <w:r/>
    </w:p>
    <w:p>
      <w:pPr>
        <w:ind w:firstLine="420"/>
        <w:spacing w:line="440" w:lineRule="exact"/>
        <w:rPr>
          <w:rFonts w:hint="eastAsia" w:ascii="宋体" w:hAnsi="宋体" w:cs="宋体"/>
          <w:szCs w:val="21"/>
        </w:rPr>
      </w:pPr>
      <w:r>
        <w:rPr>
          <w:rFonts w:hint="eastAsia" w:ascii="宋体" w:hAnsi="宋体" w:cs="宋体"/>
          <w:szCs w:val="21"/>
        </w:rPr>
        <w:t xml:space="preserve">本授权委托书声明：我 </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w:t>
      </w:r>
      <w:r>
        <w:rPr>
          <w:rFonts w:hint="eastAsia" w:ascii="宋体" w:hAnsi="宋体" w:cs="宋体"/>
          <w:szCs w:val="21"/>
          <w:u w:val="single"/>
        </w:rPr>
        <w:t xml:space="preserve"> </w:t>
      </w:r>
      <w:r>
        <w:rPr>
          <w:rFonts w:hint="eastAsia" w:ascii="宋体" w:hAnsi="宋体" w:cs="宋体"/>
          <w:b/>
          <w:szCs w:val="21"/>
          <w:u w:val="single"/>
        </w:rPr>
        <w:t xml:space="preserve">江苏睿致诚工程咨询有限公司</w:t>
      </w:r>
      <w:r>
        <w:rPr>
          <w:rFonts w:hint="eastAsia" w:ascii="宋体" w:hAnsi="宋体" w:cs="宋体"/>
          <w:szCs w:val="21"/>
          <w:u w:val="single"/>
        </w:rPr>
        <w:t xml:space="preserve"> </w:t>
      </w:r>
      <w:r>
        <w:rPr>
          <w:rFonts w:hint="eastAsia" w:ascii="宋体" w:hAnsi="宋体" w:cs="宋体"/>
          <w:szCs w:val="21"/>
        </w:rPr>
        <w:t xml:space="preserve">组织实施的编号为</w:t>
      </w:r>
      <w:r>
        <w:rPr>
          <w:rFonts w:hint="eastAsia" w:ascii="宋体" w:hAnsi="宋体" w:cs="宋体"/>
          <w:b/>
          <w:szCs w:val="21"/>
          <w:u w:val="single"/>
        </w:rPr>
        <w:t xml:space="preserve">JSZC-320506-SRZC-G2026-0017</w:t>
      </w:r>
      <w:r>
        <w:rPr>
          <w:rFonts w:hint="eastAsia" w:ascii="宋体" w:hAnsi="宋体" w:cs="宋体"/>
          <w:szCs w:val="21"/>
          <w:u w:val="single"/>
        </w:rPr>
        <w:t xml:space="preserve"> </w:t>
      </w:r>
      <w:r>
        <w:rPr>
          <w:rFonts w:hint="eastAsia" w:ascii="宋体" w:hAnsi="宋体" w:cs="宋体"/>
          <w:szCs w:val="21"/>
        </w:rPr>
        <w:t xml:space="preserve">号的招标活动。代理人在开标、评标、合同谈判过程中所签署的一切文件和处理与这有关的一切事务，我均予以承认。</w:t>
      </w:r>
      <w:r/>
    </w:p>
    <w:p>
      <w:pPr>
        <w:ind w:firstLine="420"/>
        <w:spacing w:line="440" w:lineRule="exact"/>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hint="eastAsia" w:ascii="宋体" w:hAnsi="宋体" w:cs="宋体"/>
          <w:szCs w:val="21"/>
        </w:rPr>
      </w:pPr>
      <w:r>
        <w:rPr>
          <w:rFonts w:hint="eastAsia" w:ascii="宋体" w:hAnsi="宋体" w:cs="宋体"/>
          <w:szCs w:val="21"/>
        </w:rPr>
        <w:t xml:space="preserve">代理人无转委托权。特此委托！</w:t>
      </w:r>
      <w:r/>
    </w:p>
    <w:p>
      <w:pPr>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before="120" w:line="360" w:lineRule="auto"/>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t xml:space="preserve">注：（1</w:t>
      </w:r>
      <w:r>
        <w:rPr>
          <w:rFonts w:ascii="宋体" w:hAnsi="宋体" w:cs="宋体"/>
          <w:szCs w:val="21"/>
        </w:rPr>
        <w:t xml:space="preserve">）</w:t>
      </w:r>
      <w:r>
        <w:rPr>
          <w:rFonts w:hint="eastAsia" w:ascii="宋体" w:hAnsi="宋体" w:cs="宋体"/>
          <w:szCs w:val="21"/>
        </w:rPr>
        <w:t xml:space="preserve">投标代理人为法定代表人的无需提供授权委托书，但需提供本人身份证复印件。</w:t>
      </w:r>
      <w:r/>
    </w:p>
    <w:p>
      <w:pPr>
        <w:ind w:firstLine="283"/>
        <w:spacing w:line="440" w:lineRule="exact"/>
        <w:rPr>
          <w:rFonts w:hint="eastAsia" w:ascii="宋体" w:hAnsi="宋体" w:cs="宋体"/>
          <w:szCs w:val="21"/>
        </w:rPr>
      </w:pPr>
      <w:r>
        <w:rPr>
          <w:rFonts w:hint="eastAsia" w:ascii="宋体" w:hAnsi="宋体" w:cs="宋体"/>
          <w:szCs w:val="21"/>
        </w:rPr>
        <w:t xml:space="preserve">（2）投标代理人不是法定代表人的需提供授权委托书，并附代理人身份证复印件、法定代表人身份证复印件。</w:t>
      </w:r>
      <w:r/>
    </w:p>
    <w:p>
      <w:pPr>
        <w:ind w:firstLine="420"/>
        <w:spacing w:line="440" w:lineRule="exact"/>
        <w:rPr>
          <w:rFonts w:hint="eastAsia" w:ascii="宋体" w:hAnsi="宋体" w:cs="宋体"/>
          <w:szCs w:val="21"/>
        </w:rPr>
      </w:pPr>
      <w:r>
        <w:rPr>
          <w:rFonts w:hint="eastAsia" w:ascii="宋体" w:hAnsi="宋体" w:cs="宋体"/>
          <w:szCs w:val="21"/>
        </w:rPr>
      </w:r>
      <w:r/>
    </w:p>
    <w:p>
      <w:pPr>
        <w:pStyle w:val="719"/>
        <w:ind w:firstLine="261"/>
      </w:pPr>
      <w:r/>
      <w:r/>
    </w:p>
    <w:p>
      <w:pPr>
        <w:ind w:firstLine="420"/>
        <w:spacing w:line="440" w:lineRule="exact"/>
        <w:rPr>
          <w:rFonts w:hint="eastAsia" w:ascii="宋体" w:hAnsi="宋体" w:cs="宋体"/>
          <w:szCs w:val="21"/>
        </w:rPr>
      </w:pPr>
      <w:r>
        <w:rPr>
          <w:rFonts w:hint="eastAsia" w:ascii="宋体" w:hAnsi="宋体" w:cs="宋体"/>
          <w:szCs w:val="21"/>
        </w:rPr>
      </w:r>
      <w:r/>
    </w:p>
    <w:p>
      <w:pPr>
        <w:rPr>
          <w:rFonts w:hint="eastAsia" w:ascii="宋体" w:hAnsi="宋体" w:cs="宋体"/>
          <w:b/>
          <w:szCs w:val="21"/>
        </w:rPr>
      </w:pPr>
      <w:r>
        <w:rPr>
          <w:rFonts w:hint="eastAsia" w:ascii="宋体" w:hAnsi="宋体" w:cs="宋体"/>
          <w:b/>
          <w:szCs w:val="21"/>
        </w:rPr>
        <w:t xml:space="preserve">4.5授权代理人身份证扫描件（如有授权）</w:t>
      </w:r>
      <w:r/>
    </w:p>
    <w:p>
      <w:pPr>
        <w:pStyle w:val="719"/>
        <w:ind w:firstLine="261"/>
      </w:pPr>
      <w:r/>
      <w:r/>
    </w:p>
    <w:p>
      <w:pPr>
        <w:rPr>
          <w:rFonts w:hint="eastAsia" w:ascii="宋体" w:hAnsi="宋体" w:cs="宋体"/>
          <w:sz w:val="24"/>
          <w:szCs w:val="24"/>
        </w:rPr>
      </w:pPr>
      <w:r>
        <w:rPr>
          <w:rFonts w:hint="eastAsia" w:ascii="宋体" w:hAnsi="宋体" w:cs="宋体"/>
          <w:b/>
          <w:sz w:val="32"/>
          <w:szCs w:val="32"/>
        </w:rPr>
        <w:br w:type="page" w:clear="all"/>
      </w:r>
      <w:r/>
    </w:p>
    <w:p>
      <w:pPr>
        <w:jc w:val="left"/>
        <w:spacing w:after="160" w:line="278" w:lineRule="auto"/>
        <w:widowControl/>
        <w:rPr>
          <w:rFonts w:hint="eastAsia" w:ascii="宋体" w:hAnsi="宋体"/>
          <w:b/>
          <w:bCs/>
          <w:szCs w:val="21"/>
        </w:rPr>
      </w:pPr>
      <w:r>
        <w:rPr>
          <w:rFonts w:hint="eastAsia" w:ascii="宋体" w:hAnsi="宋体"/>
          <w:b/>
          <w:bCs/>
          <w:szCs w:val="21"/>
        </w:rPr>
        <w:t xml:space="preserve">4.6</w:t>
      </w:r>
      <w:r>
        <w:rPr>
          <w:rFonts w:hint="eastAsia" w:ascii="宋体" w:hAnsi="宋体"/>
        </w:rPr>
        <w:t xml:space="preserve"> </w:t>
      </w:r>
      <w:r>
        <w:rPr>
          <w:rFonts w:hint="eastAsia" w:ascii="宋体" w:hAnsi="宋体"/>
          <w:b/>
          <w:bCs/>
          <w:szCs w:val="21"/>
        </w:rPr>
        <w:t xml:space="preserve">基本资格证明材料</w:t>
      </w:r>
      <w:r/>
    </w:p>
    <w:p>
      <w:pPr>
        <w:jc w:val="left"/>
        <w:spacing w:after="160" w:line="240" w:lineRule="exact"/>
        <w:widowControl/>
        <w:rPr>
          <w:rFonts w:hint="eastAsia" w:ascii="宋体" w:hAnsi="宋体"/>
          <w:b/>
          <w:bCs/>
          <w:szCs w:val="21"/>
        </w:rPr>
      </w:pPr>
      <w:r>
        <w:rPr>
          <w:rFonts w:hint="eastAsia" w:ascii="宋体" w:hAnsi="宋体"/>
          <w:b/>
          <w:bCs/>
          <w:szCs w:val="21"/>
        </w:rPr>
      </w:r>
      <w:r/>
    </w:p>
    <w:p>
      <w:pPr>
        <w:ind w:firstLine="316"/>
        <w:spacing w:line="440" w:lineRule="exact"/>
        <w:rPr>
          <w:rFonts w:hint="eastAsia" w:ascii="宋体" w:hAnsi="宋体" w:cs="宋体"/>
          <w:bCs/>
          <w:szCs w:val="21"/>
        </w:rPr>
      </w:pPr>
      <w:r>
        <w:rPr>
          <w:rFonts w:hint="eastAsia" w:ascii="宋体" w:hAnsi="宋体"/>
          <w:szCs w:val="21"/>
        </w:rPr>
        <w:t xml:space="preserve">（1）</w:t>
      </w:r>
      <w:r>
        <w:rPr>
          <w:rFonts w:hint="eastAsia" w:ascii="宋体" w:hAnsi="宋体" w:cs="宋体"/>
          <w:bCs/>
          <w:szCs w:val="21"/>
        </w:rPr>
        <w:t xml:space="preserve">具有独立承担民事责任的能力</w:t>
      </w:r>
      <w:r>
        <w:rPr>
          <w:rFonts w:hint="eastAsia" w:ascii="宋体" w:hAnsi="宋体" w:cs="宋体"/>
          <w:b/>
          <w:szCs w:val="21"/>
        </w:rPr>
        <w:t xml:space="preserve">（提供法人或者其他组织的营业执照等证明文件，自然人的身份证明）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（提供包括但不限于最近一期的经审计的财务报告，其他组织、自然人及成立未满一年的法人应提供银行出具的资信证明）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（提供履行合同所必需的设备和专业技术能力的证明材料或承诺）</w:t>
      </w:r>
      <w:r>
        <w:rPr>
          <w:rFonts w:hint="eastAsia" w:ascii="宋体" w:hAnsi="宋体" w:cs="宋体"/>
          <w:bCs/>
          <w:szCs w:val="21"/>
        </w:rPr>
        <w:t xml:space="preserve">；</w:t>
      </w:r>
      <w:r/>
    </w:p>
    <w:p>
      <w:pPr>
        <w:jc w:val="center"/>
        <w:spacing w:line="240" w:lineRule="exact"/>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具备履行合同所必需的设备和专业技术能力承诺</w:t>
      </w:r>
      <w:r/>
    </w:p>
    <w:p>
      <w:pPr>
        <w:ind w:firstLine="493"/>
        <w:spacing w:line="360" w:lineRule="auto"/>
        <w:rPr>
          <w:rFonts w:hint="eastAsia" w:ascii="宋体" w:hAnsi="宋体"/>
          <w:bCs/>
          <w:szCs w:val="21"/>
        </w:rPr>
      </w:pPr>
      <w:r>
        <w:rPr>
          <w:rFonts w:hint="eastAsia" w:ascii="宋体" w:hAnsi="宋体"/>
          <w:bCs/>
          <w:szCs w:val="21"/>
        </w:rPr>
        <w:t xml:space="preserve">我单位郑重承诺：我单位具备履行本项采购合同所必需的设备和专业技术能力，为履行本项采购合同我公司具备如下主要设备和主要专业技术能力：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w:t>
      </w:r>
      <w:r/>
    </w:p>
    <w:p>
      <w:pPr>
        <w:ind w:firstLine="493"/>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w:t>
      </w:r>
      <w:r/>
    </w:p>
    <w:p>
      <w:pPr>
        <w:ind w:firstLine="493"/>
        <w:spacing w:line="360" w:lineRule="auto"/>
        <w:rPr>
          <w:rFonts w:hint="eastAsia" w:ascii="宋体" w:hAnsi="宋体"/>
          <w:bCs/>
          <w:sz w:val="24"/>
          <w:szCs w:val="21"/>
        </w:rPr>
      </w:pPr>
      <w:r>
        <w:rPr>
          <w:rFonts w:hint="eastAsia" w:ascii="宋体" w:hAnsi="宋体"/>
          <w:bCs/>
          <w:sz w:val="24"/>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参加本次政府采购活动前一年内（至少一个月）依法缴纳税收和社会保障资金的证明材料，如相关主管部门证明或银行代扣证明。投标人如依法享受缓缴、免缴税收、社会保障资金的应提供相关主管部门出具的证明材料】</w:t>
      </w:r>
      <w:r>
        <w:rPr>
          <w:rFonts w:hint="eastAsia" w:ascii="宋体" w:hAnsi="宋体" w:cs="宋体"/>
          <w:bCs/>
          <w:szCs w:val="21"/>
        </w:rPr>
        <w:t xml:space="preserve">；</w:t>
      </w:r>
      <w:r/>
    </w:p>
    <w:p>
      <w:pPr>
        <w:jc w:val="left"/>
        <w:spacing w:after="160" w:line="278" w:lineRule="auto"/>
        <w:widowControl/>
        <w:rPr>
          <w:rFonts w:hint="eastAsia" w:ascii="宋体" w:hAnsi="宋体" w:cs="宋体"/>
          <w:bCs/>
          <w:szCs w:val="21"/>
        </w:rPr>
      </w:pPr>
      <w:r>
        <w:rPr>
          <w:rFonts w:hint="eastAsia" w:ascii="宋体" w:hAnsi="宋体" w:cs="宋体"/>
          <w:bCs/>
          <w:szCs w:val="21"/>
        </w:rPr>
        <w:br w:type="page" w:clear="all"/>
      </w:r>
      <w:r/>
    </w:p>
    <w:p>
      <w:pPr>
        <w:ind w:firstLine="315"/>
        <w:spacing w:line="440" w:lineRule="exact"/>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（提供参加本次政府采购活动前3年内在经营活动中没有重大违法记录的书面声明）</w:t>
      </w:r>
      <w:r>
        <w:rPr>
          <w:rFonts w:hint="eastAsia" w:ascii="宋体" w:hAnsi="宋体" w:cs="宋体"/>
          <w:bCs/>
          <w:szCs w:val="21"/>
        </w:rPr>
        <w:t xml:space="preserve">；</w:t>
      </w:r>
      <w:r/>
    </w:p>
    <w:p>
      <w:pPr>
        <w:jc w:val="left"/>
        <w:spacing w:after="160" w:line="278" w:lineRule="auto"/>
        <w:widowControl/>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cs="宋体"/>
          <w:sz w:val="32"/>
          <w:szCs w:val="32"/>
        </w:rPr>
      </w:pPr>
      <w:r>
        <w:rPr>
          <w:rFonts w:hint="eastAsia" w:ascii="宋体" w:hAnsi="宋体" w:cs="宋体"/>
          <w:b/>
          <w:sz w:val="32"/>
          <w:szCs w:val="32"/>
        </w:rPr>
        <w:t xml:space="preserve">参加政府采购活动前三年内，在经营活动中没有重大违法记录声明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rPr>
      </w:pPr>
      <w:r>
        <w:rPr>
          <w:rFonts w:hint="eastAsia" w:ascii="宋体" w:hAnsi="宋体" w:cs="宋体"/>
          <w:szCs w:val="21"/>
        </w:rPr>
        <w:t xml:space="preserve">致：江苏睿致诚工程咨询有限公司：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（供应商名称）        </w:t>
      </w:r>
      <w:r>
        <w:rPr>
          <w:rFonts w:hint="eastAsia" w:ascii="宋体" w:hAnsi="宋体" w:cs="宋体"/>
          <w:szCs w:val="21"/>
        </w:rPr>
        <w:t xml:space="preserve"> 在参加政府采购活动前三年内，没有重大违法记录，特此声明。</w:t>
      </w:r>
      <w:r/>
    </w:p>
    <w:p>
      <w:pPr>
        <w:ind w:firstLine="420"/>
        <w:spacing w:line="360" w:lineRule="auto"/>
        <w:rPr>
          <w:rFonts w:hint="eastAsia" w:ascii="宋体" w:hAnsi="宋体" w:cs="宋体"/>
          <w:szCs w:val="21"/>
        </w:rPr>
      </w:pPr>
      <w:r>
        <w:rPr>
          <w:rFonts w:hint="eastAsia" w:ascii="宋体" w:hAnsi="宋体" w:cs="宋体"/>
          <w:szCs w:val="21"/>
        </w:rPr>
        <w:t xml:space="preserve">若采购代理机构在本项目采购过程中发现我单位近三年</w:t>
      </w:r>
      <w:r>
        <w:rPr>
          <w:rFonts w:hint="eastAsia" w:ascii="宋体" w:hAnsi="宋体" w:cs="宋体"/>
          <w:szCs w:val="21"/>
        </w:rPr>
        <w:t xml:space="preserve">内在政府</w:t>
      </w:r>
      <w:r>
        <w:rPr>
          <w:rFonts w:hint="eastAsia" w:ascii="宋体" w:hAnsi="宋体" w:cs="宋体"/>
          <w:szCs w:val="21"/>
        </w:rPr>
        <w:t xml:space="preserve">采购活动中有重大违法记录，我单位将无条件退出本项目的招标，并承担因此引起的一切后果。</w:t>
      </w:r>
      <w:r/>
    </w:p>
    <w:p>
      <w:pPr>
        <w:ind w:firstLine="420"/>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b/>
          <w:szCs w:val="21"/>
        </w:rPr>
        <w:br w:type="page" w:clear="all"/>
      </w:r>
      <w:r/>
    </w:p>
    <w:p>
      <w:pPr>
        <w:spacing w:line="360" w:lineRule="auto"/>
        <w:rPr>
          <w:rFonts w:hint="eastAsia" w:ascii="宋体" w:hAnsi="宋体"/>
          <w:b/>
          <w:bCs/>
          <w:szCs w:val="21"/>
        </w:rPr>
      </w:pPr>
      <w:r>
        <w:rPr>
          <w:rFonts w:hint="eastAsia" w:ascii="宋体" w:hAnsi="宋体"/>
          <w:b/>
          <w:bCs/>
          <w:szCs w:val="21"/>
        </w:rPr>
        <w:t xml:space="preserve">4.7《中小企业声明函》或《残疾人福利性单位声明函》或由省级以上监狱管理局、戒毒管理局（含新疆生产建设兵团）出具的属于监狱企业的证明文件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b/>
          <w:bCs/>
          <w:szCs w:val="21"/>
        </w:rPr>
      </w:pPr>
      <w:r>
        <w:rPr>
          <w:rFonts w:hint="eastAsia" w:ascii="宋体" w:hAnsi="宋体"/>
          <w:b/>
          <w:bCs/>
          <w:szCs w:val="21"/>
        </w:rPr>
        <w:t xml:space="preserve">（1）中小企业声明函</w:t>
      </w:r>
      <w:r/>
    </w:p>
    <w:p>
      <w:pPr>
        <w:jc w:val="center"/>
        <w:spacing w:line="360" w:lineRule="auto"/>
        <w:rPr>
          <w:rFonts w:hint="eastAsia" w:ascii="宋体" w:hAnsi="宋体"/>
          <w:b/>
          <w:bCs/>
          <w:sz w:val="32"/>
          <w:szCs w:val="32"/>
        </w:rPr>
      </w:pPr>
      <w:r>
        <w:rPr>
          <w:rFonts w:hint="eastAsia" w:ascii="宋体" w:hAnsi="宋体"/>
          <w:b/>
          <w:bCs/>
          <w:sz w:val="32"/>
          <w:szCs w:val="32"/>
        </w:rPr>
        <w:t xml:space="preserve">中小企业声明函（货物类）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行业；投标产品制造商为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行业；投标产品制造商为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 □小型企业 □微型企业）；</w:t>
      </w:r>
      <w:r/>
    </w:p>
    <w:p>
      <w:pPr>
        <w:ind w:left="0" w:right="0" w:firstLine="4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w:t>
      </w:r>
      <w:r>
        <w:rPr>
          <w:rFonts w:ascii="SimSun" w:hAnsi="SimSun" w:eastAsia="SimSun" w:cs="SimSun"/>
          <w:color w:val="000000"/>
          <w:spacing w:val="-5"/>
          <w:sz w:val="21"/>
        </w:rPr>
        <w:t xml:space="preserve">为大企业的情形，也不存在与大企业的负责人为同一人的情形。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firstLine="422"/>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szCs w:val="21"/>
        </w:rPr>
      </w:pPr>
      <w:r>
        <w:rPr>
          <w:rFonts w:hint="eastAsia" w:ascii="宋体" w:hAnsi="宋体" w:cs="宋体"/>
          <w:szCs w:val="21"/>
        </w:rPr>
        <w:t xml:space="preserve">企业名称（盖章）：</w:t>
      </w:r>
      <w:r/>
    </w:p>
    <w:p>
      <w:pPr>
        <w:ind w:firstLine="422"/>
        <w:spacing w:line="360" w:lineRule="auto"/>
        <w:rPr>
          <w:rFonts w:hint="eastAsia"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ind w:firstLine="420"/>
        <w:spacing w:line="480" w:lineRule="auto"/>
        <w:rPr>
          <w:rFonts w:hint="eastAsia" w:ascii="宋体" w:hAnsi="宋体" w:cs="宋体"/>
          <w:szCs w:val="21"/>
        </w:rPr>
      </w:pPr>
      <w:r>
        <w:rPr>
          <w:rFonts w:hint="eastAsia" w:ascii="宋体" w:hAnsi="宋体" w:cs="宋体"/>
          <w:szCs w:val="21"/>
        </w:rPr>
      </w:r>
      <w:r/>
    </w:p>
    <w:p>
      <w:pPr>
        <w:ind w:firstLine="425"/>
        <w:spacing w:line="360" w:lineRule="auto"/>
        <w:rPr>
          <w:sz w:val="20"/>
        </w:rPr>
      </w:pPr>
      <w:r>
        <w:rPr>
          <w:sz w:val="20"/>
        </w:rPr>
        <w:t xml:space="preserve">备注：</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sz w:val="20"/>
        </w:rPr>
        <w:t xml:space="preserve">1</w:t>
      </w:r>
      <w:r>
        <w:rPr>
          <w:rFonts w:hint="eastAsia" w:asciiTheme="minorEastAsia" w:hAnsiTheme="minorEastAsia" w:eastAsiaTheme="minorEastAsia"/>
          <w:sz w:val="20"/>
        </w:rPr>
        <w:t xml:space="preserve">.</w:t>
      </w:r>
      <w:r>
        <w:rPr>
          <w:rFonts w:asciiTheme="minorEastAsia" w:hAnsiTheme="minorEastAsia" w:eastAsiaTheme="minorEastAsia"/>
          <w:sz w:val="20"/>
        </w:rPr>
        <w:t xml:space="preserve">中小企业的认定：</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b/>
          <w:bCs/>
          <w:sz w:val="20"/>
        </w:rPr>
        <w:t xml:space="preserve">1.1请投标人在投标文件中提供中小企业声明函。未按招标文件的规定在投标文件中提供有效的中小企业声明函的，不享受促进中小企业发展的相关政府采购政策。</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b/>
          <w:bCs/>
          <w:sz w:val="20"/>
        </w:rPr>
        <w:t xml:space="preserve">1.2如未对上述声明函内（中型企业、小型企业、微型企业）</w:t>
      </w:r>
      <w:r>
        <w:rPr>
          <w:rFonts w:asciiTheme="minorEastAsia" w:hAnsiTheme="minorEastAsia" w:eastAsiaTheme="minorEastAsia"/>
          <w:b/>
          <w:bCs/>
          <w:sz w:val="20"/>
        </w:rPr>
        <w:t xml:space="preserve">进行勾选或</w:t>
      </w:r>
      <w:r>
        <w:rPr>
          <w:rFonts w:asciiTheme="minorEastAsia" w:hAnsiTheme="minorEastAsia" w:eastAsiaTheme="minorEastAsia"/>
          <w:b/>
          <w:bCs/>
          <w:sz w:val="20"/>
        </w:rPr>
        <w:t xml:space="preserve">明确，引起的评审风险由投标人自行承担。</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b/>
          <w:bCs/>
          <w:sz w:val="20"/>
        </w:rPr>
        <w:t xml:space="preserve">1.3上述“中小企业声明函”格式原则上不得改动，因擅自改动引起的评审风险由投标人自行承担。如投标人提供其它中小</w:t>
      </w:r>
      <w:r>
        <w:rPr>
          <w:rFonts w:asciiTheme="minorEastAsia" w:hAnsiTheme="minorEastAsia" w:eastAsiaTheme="minorEastAsia"/>
          <w:b/>
          <w:bCs/>
          <w:sz w:val="20"/>
        </w:rPr>
        <w:t xml:space="preserve">微企业</w:t>
      </w:r>
      <w:r>
        <w:rPr>
          <w:rFonts w:asciiTheme="minorEastAsia" w:hAnsiTheme="minorEastAsia" w:eastAsiaTheme="minorEastAsia"/>
          <w:b/>
          <w:bCs/>
          <w:sz w:val="20"/>
        </w:rPr>
        <w:t xml:space="preserve">制造的货物，不需要相关制造商另外提供声明函。</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sz w:val="20"/>
        </w:rPr>
        <w:t xml:space="preserve">2</w:t>
      </w:r>
      <w:r>
        <w:rPr>
          <w:rFonts w:hint="eastAsia" w:asciiTheme="minorEastAsia" w:hAnsiTheme="minorEastAsia" w:eastAsiaTheme="minorEastAsia"/>
          <w:sz w:val="20"/>
        </w:rPr>
        <w:t xml:space="preserve">.</w:t>
      </w:r>
      <w:r>
        <w:rPr>
          <w:rFonts w:asciiTheme="minorEastAsia" w:hAnsiTheme="minorEastAsia" w:eastAsiaTheme="minorEastAsia"/>
          <w:sz w:val="20"/>
        </w:rPr>
        <w:t xml:space="preserve">从业人员、营业收入、资产总额填报上一年度数据，无上</w:t>
      </w:r>
      <w:r>
        <w:rPr>
          <w:rFonts w:asciiTheme="minorEastAsia" w:hAnsiTheme="minorEastAsia" w:eastAsiaTheme="minorEastAsia"/>
          <w:sz w:val="20"/>
        </w:rPr>
        <w:t xml:space="preserve">一</w:t>
      </w:r>
      <w:r>
        <w:rPr>
          <w:rFonts w:asciiTheme="minorEastAsia" w:hAnsiTheme="minorEastAsia" w:eastAsiaTheme="minorEastAsia"/>
          <w:sz w:val="20"/>
        </w:rPr>
        <w:t xml:space="preserve">年度数据的新成立企业可不填报。</w:t>
      </w:r>
      <w:r>
        <w:rPr>
          <w:rFonts w:hint="eastAsia" w:asciiTheme="minorEastAsia" w:hAnsiTheme="minorEastAsia" w:eastAsiaTheme="minorEastAsia"/>
          <w:sz w:val="20"/>
        </w:rPr>
        <w:t xml:space="preserve">行业划分标准依据工信部联企业[2011]300号文的规定填写</w:t>
      </w:r>
      <w:r>
        <w:rPr>
          <w:rFonts w:hint="eastAsia" w:asciiTheme="minorEastAsia" w:hAnsiTheme="minorEastAsia" w:eastAsiaTheme="minorEastAsia"/>
          <w:sz w:val="20"/>
        </w:rPr>
        <w:t xml:space="preserve">。</w:t>
      </w:r>
      <w:r/>
    </w:p>
    <w:p>
      <w:pPr>
        <w:ind w:firstLine="425"/>
        <w:spacing w:line="360" w:lineRule="auto"/>
        <w:rPr>
          <w:rFonts w:hint="eastAsia" w:cs="宋体" w:asciiTheme="minorEastAsia" w:hAnsiTheme="minorEastAsia" w:eastAsiaTheme="minorEastAsia"/>
          <w:sz w:val="20"/>
        </w:rPr>
      </w:pPr>
      <w:r>
        <w:rPr>
          <w:rFonts w:asciiTheme="minorEastAsia" w:hAnsiTheme="minorEastAsia" w:eastAsiaTheme="minorEastAsia"/>
          <w:b/>
          <w:bCs/>
          <w:sz w:val="20"/>
        </w:rPr>
        <w:t xml:space="preserve">3</w:t>
      </w:r>
      <w:r>
        <w:rPr>
          <w:rFonts w:hint="eastAsia" w:asciiTheme="minorEastAsia" w:hAnsiTheme="minorEastAsia" w:eastAsiaTheme="minorEastAsia"/>
          <w:b/>
          <w:bCs/>
          <w:sz w:val="20"/>
        </w:rPr>
        <w:t xml:space="preserve">.</w:t>
      </w:r>
      <w:r>
        <w:rPr>
          <w:rFonts w:asciiTheme="minorEastAsia" w:hAnsiTheme="minorEastAsia" w:eastAsiaTheme="minorEastAsia"/>
          <w:b/>
          <w:bCs/>
          <w:sz w:val="20"/>
        </w:rPr>
        <w:t xml:space="preserve">本项目所属行业为：工业。</w:t>
      </w:r>
      <w:r/>
    </w:p>
    <w:p>
      <w:pPr>
        <w:ind w:firstLine="425"/>
        <w:spacing w:line="360" w:lineRule="auto"/>
        <w:rPr>
          <w:rFonts w:hint="eastAsia" w:asciiTheme="minorEastAsia" w:hAnsiTheme="minorEastAsia" w:eastAsiaTheme="minorEastAsia"/>
          <w:sz w:val="20"/>
        </w:rPr>
      </w:pPr>
      <w:r>
        <w:rPr>
          <w:rFonts w:hint="eastAsia" w:asciiTheme="minorEastAsia" w:hAnsiTheme="minorEastAsia" w:eastAsiaTheme="minorEastAsia"/>
          <w:sz w:val="20"/>
        </w:rPr>
        <w:t xml:space="preserve">4.中标供应</w:t>
      </w:r>
      <w:r>
        <w:rPr>
          <w:rFonts w:hint="eastAsia" w:asciiTheme="minorEastAsia" w:hAnsiTheme="minorEastAsia" w:eastAsiaTheme="minorEastAsia"/>
          <w:sz w:val="20"/>
        </w:rPr>
        <w:t xml:space="preserve">商享受</w:t>
      </w:r>
      <w:r>
        <w:rPr>
          <w:rFonts w:hint="eastAsia" w:asciiTheme="minorEastAsia" w:hAnsiTheme="minorEastAsia" w:eastAsiaTheme="minorEastAsia"/>
          <w:sz w:val="20"/>
        </w:rPr>
        <w:t xml:space="preserve">规定的中小企业扶持政策的，《中小企业声明函》应当随中标、成交结果同时公告，接受社会监督。</w:t>
      </w:r>
      <w:r/>
    </w:p>
    <w:p>
      <w:pPr>
        <w:ind w:firstLine="425"/>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0"/>
        </w:rPr>
        <w:t xml:space="preserve">5.供应商按规定提供声明</w:t>
      </w:r>
      <w:r>
        <w:rPr>
          <w:rFonts w:hint="eastAsia" w:asciiTheme="minorEastAsia" w:hAnsiTheme="minorEastAsia" w:eastAsiaTheme="minorEastAsia"/>
          <w:sz w:val="20"/>
        </w:rPr>
        <w:t xml:space="preserve">函内容</w:t>
      </w:r>
      <w:r>
        <w:rPr>
          <w:rFonts w:hint="eastAsia" w:asciiTheme="minorEastAsia" w:hAnsiTheme="minorEastAsia" w:eastAsiaTheme="minorEastAsia"/>
          <w:sz w:val="20"/>
        </w:rPr>
        <w:t xml:space="preserve">不实的，属于提供虚假材料谋取中标、成交，依照《中华人民共和国政府采购法》等国家有关规定追究相应责任。</w:t>
      </w:r>
      <w:r/>
    </w:p>
    <w:p>
      <w:pPr>
        <w:jc w:val="left"/>
        <w:spacing w:line="480" w:lineRule="atLeast"/>
        <w:widowControl/>
        <w:rPr>
          <w:rFonts w:hint="eastAsia" w:ascii="宋体" w:hAnsi="宋体" w:cs="宋体"/>
          <w:b/>
          <w:szCs w:val="21"/>
        </w:rPr>
      </w:pPr>
      <w:r>
        <w:rPr>
          <w:rFonts w:hint="eastAsia" w:ascii="宋体" w:hAnsi="宋体" w:cs="宋体"/>
          <w:b/>
          <w:szCs w:val="21"/>
        </w:rPr>
        <w:t xml:space="preserve">（2）残疾人福利性单位声明函</w:t>
      </w:r>
      <w:r/>
    </w:p>
    <w:p>
      <w:pPr>
        <w:jc w:val="left"/>
        <w:spacing w:line="480" w:lineRule="atLeast"/>
        <w:widowControl/>
        <w:rPr>
          <w:rFonts w:hint="eastAsia" w:ascii="宋体" w:hAnsi="宋体" w:cs="宋体"/>
          <w:b/>
          <w:szCs w:val="21"/>
        </w:rPr>
      </w:pPr>
      <w:r>
        <w:rPr>
          <w:rFonts w:hint="eastAsia" w:ascii="宋体" w:hAnsi="宋体" w:cs="宋体"/>
          <w:b/>
          <w:szCs w:val="21"/>
        </w:rPr>
      </w:r>
      <w:r/>
    </w:p>
    <w:p>
      <w:pPr>
        <w:ind w:firstLine="2570"/>
        <w:jc w:val="left"/>
        <w:spacing w:line="480" w:lineRule="atLeast"/>
        <w:widowControl/>
        <w:rPr>
          <w:rFonts w:hint="eastAsia" w:ascii="宋体" w:hAnsi="宋体"/>
          <w:b/>
          <w:sz w:val="32"/>
          <w:szCs w:val="32"/>
        </w:rPr>
      </w:pPr>
      <w:r>
        <w:rPr>
          <w:rFonts w:hint="eastAsia" w:ascii="宋体" w:hAnsi="宋体" w:cs="宋体"/>
          <w:b/>
          <w:sz w:val="32"/>
          <w:szCs w:val="32"/>
        </w:rPr>
        <w:t xml:space="preserve">残疾人福利性单位声明函</w:t>
      </w:r>
      <w:r/>
    </w:p>
    <w:p>
      <w:pPr>
        <w:ind w:firstLine="420"/>
        <w:jc w:val="left"/>
        <w:spacing w:line="480" w:lineRule="atLeas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30"/>
        <w:spacing w:line="480" w:lineRule="atLeast"/>
        <w:widowControl/>
        <w:rPr>
          <w:rFonts w:hint="eastAsia" w:ascii="宋体" w:hAnsi="宋体" w:cs="宋体"/>
          <w:szCs w:val="21"/>
        </w:rPr>
      </w:pPr>
      <w:r>
        <w:rPr>
          <w:rFonts w:hint="eastAsia" w:ascii="宋体" w:hAnsi="宋体" w:cs="宋体"/>
          <w:szCs w:val="21"/>
        </w:rPr>
      </w:r>
      <w:r/>
    </w:p>
    <w:p>
      <w:pPr>
        <w:ind w:firstLine="5520"/>
        <w:spacing w:line="480" w:lineRule="atLeast"/>
        <w:widowControl/>
        <w:rPr>
          <w:rFonts w:hint="eastAsia" w:ascii="宋体" w:hAnsi="宋体" w:cs="宋体"/>
          <w:sz w:val="24"/>
          <w:szCs w:val="24"/>
        </w:rPr>
      </w:pPr>
      <w:r>
        <w:rPr>
          <w:rFonts w:hint="eastAsia" w:ascii="宋体" w:hAnsi="宋体" w:cs="宋体"/>
          <w:sz w:val="24"/>
          <w:szCs w:val="24"/>
        </w:rPr>
      </w:r>
      <w:r/>
    </w:p>
    <w:p>
      <w:pPr>
        <w:ind w:firstLine="4961"/>
        <w:spacing w:line="480" w:lineRule="atLeast"/>
        <w:widowControl/>
        <w:rPr>
          <w:rFonts w:hint="eastAsia" w:ascii="宋体" w:hAnsi="宋体" w:cs="宋体"/>
          <w:sz w:val="24"/>
          <w:szCs w:val="24"/>
        </w:rPr>
      </w:pPr>
      <w:r>
        <w:rPr>
          <w:rFonts w:ascii="宋体" w:hAnsi="宋体" w:cs="宋体"/>
          <w:sz w:val="24"/>
          <w:szCs w:val="24"/>
        </w:rPr>
        <w:t xml:space="preserve">单位名称（盖章）：</w:t>
      </w:r>
      <w:r/>
    </w:p>
    <w:p>
      <w:pPr>
        <w:ind w:firstLine="4961"/>
        <w:jc w:val="left"/>
        <w:spacing w:line="480" w:lineRule="atLeast"/>
        <w:widowControl/>
        <w:rPr>
          <w:rFonts w:hint="eastAsia" w:ascii="宋体" w:hAnsi="宋体" w:cs="宋体"/>
          <w:sz w:val="24"/>
          <w:szCs w:val="24"/>
        </w:rPr>
      </w:pP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期：</w:t>
      </w:r>
      <w:r/>
    </w:p>
    <w:p>
      <w:pPr>
        <w:ind w:firstLine="5520"/>
        <w:jc w:val="left"/>
        <w:spacing w:line="480" w:lineRule="atLeast"/>
        <w:widowControl/>
        <w:rPr>
          <w:rFonts w:hint="eastAsia" w:ascii="宋体" w:hAnsi="宋体" w:cs="宋体"/>
          <w:sz w:val="24"/>
          <w:szCs w:val="24"/>
        </w:rPr>
      </w:pPr>
      <w:r>
        <w:rPr>
          <w:rFonts w:hint="eastAsia" w:ascii="宋体" w:hAnsi="宋体" w:cs="宋体"/>
          <w:sz w:val="24"/>
          <w:szCs w:val="24"/>
        </w:rPr>
      </w:r>
      <w:r/>
    </w:p>
    <w:p>
      <w:pPr>
        <w:ind w:firstLine="5520"/>
        <w:jc w:val="left"/>
        <w:spacing w:line="480" w:lineRule="atLeast"/>
        <w:widowControl/>
        <w:rPr>
          <w:rFonts w:hint="eastAsia" w:ascii="宋体" w:hAnsi="宋体" w:cs="宋体"/>
          <w:sz w:val="24"/>
          <w:szCs w:val="24"/>
        </w:rPr>
      </w:pPr>
      <w:r>
        <w:rPr>
          <w:rFonts w:hint="eastAsia" w:ascii="宋体" w:hAnsi="宋体" w:cs="宋体"/>
          <w:sz w:val="24"/>
          <w:szCs w:val="24"/>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szCs w:val="21"/>
        </w:rPr>
      </w:pPr>
      <w:r>
        <w:rPr>
          <w:rFonts w:hint="eastAsia" w:ascii="宋体" w:hAnsi="宋体" w:cs="宋体"/>
          <w:b/>
          <w:szCs w:val="21"/>
        </w:rPr>
        <w:t xml:space="preserve">5.符合性审查文件</w:t>
      </w:r>
      <w:r/>
    </w:p>
    <w:p>
      <w:pPr>
        <w:spacing w:line="360" w:lineRule="auto"/>
        <w:rPr>
          <w:rFonts w:hint="eastAsia" w:ascii="宋体" w:hAnsi="宋体" w:cs="宋体"/>
          <w:b/>
          <w:szCs w:val="21"/>
        </w:rPr>
      </w:pPr>
      <w:r>
        <w:rPr>
          <w:rFonts w:hint="eastAsia" w:ascii="宋体" w:hAnsi="宋体" w:cs="宋体"/>
          <w:b/>
          <w:szCs w:val="21"/>
        </w:rPr>
        <w:t xml:space="preserve">5.1投标函</w:t>
      </w:r>
      <w:r/>
    </w:p>
    <w:p>
      <w:pPr>
        <w:jc w:val="center"/>
        <w:spacing w:line="360" w:lineRule="exact"/>
        <w:rPr>
          <w:rFonts w:hint="eastAsia" w:ascii="宋体" w:hAnsi="宋体" w:cs="宋体"/>
          <w:b/>
          <w:sz w:val="30"/>
          <w:szCs w:val="30"/>
        </w:rPr>
      </w:pPr>
      <w:r>
        <w:rPr>
          <w:rFonts w:hint="eastAsia" w:ascii="宋体" w:hAnsi="宋体" w:cs="宋体"/>
          <w:b/>
          <w:sz w:val="30"/>
          <w:szCs w:val="30"/>
        </w:rPr>
        <w:t xml:space="preserve">投标函</w:t>
      </w:r>
      <w:r/>
    </w:p>
    <w:p>
      <w:pPr>
        <w:ind w:firstLine="210"/>
        <w:spacing w:line="360" w:lineRule="exact"/>
        <w:rPr>
          <w:rFonts w:hint="eastAsia" w:ascii="宋体" w:hAnsi="宋体" w:cs="宋体"/>
          <w:szCs w:val="21"/>
        </w:rPr>
      </w:pPr>
      <w:r>
        <w:rPr>
          <w:rFonts w:hint="eastAsia" w:ascii="宋体" w:hAnsi="宋体" w:cs="宋体"/>
          <w:szCs w:val="21"/>
          <w:u w:val="single"/>
        </w:rPr>
        <w:t xml:space="preserve">江苏睿致诚工程咨询有限公司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b/>
          <w:szCs w:val="21"/>
          <w:u w:val="single"/>
        </w:rPr>
        <w:t xml:space="preserve">2026年吴中区养护机械设备(融雪撒布机和除雪车)采购</w:t>
      </w:r>
      <w:r>
        <w:rPr>
          <w:rFonts w:hint="eastAsia" w:ascii="宋体" w:hAnsi="宋体" w:cs="宋体"/>
          <w:szCs w:val="21"/>
        </w:rPr>
        <w:t xml:space="preserve">招标文件（项目编号：</w:t>
      </w:r>
      <w:r>
        <w:rPr>
          <w:rFonts w:hint="eastAsia" w:ascii="宋体" w:hAnsi="宋体" w:cs="宋体"/>
          <w:b/>
          <w:szCs w:val="21"/>
          <w:u w:val="single"/>
        </w:rPr>
        <w:t xml:space="preserve">JSZC-320506-SRZC-G2026-0017</w:t>
      </w:r>
      <w:r>
        <w:rPr>
          <w:rFonts w:hint="eastAsia" w:ascii="宋体" w:hAnsi="宋体" w:cs="宋体"/>
          <w:b/>
          <w:szCs w:val="21"/>
          <w:u w:val="single"/>
        </w:rPr>
        <w:t xml:space="preserve"> </w:t>
      </w:r>
      <w:r>
        <w:rPr>
          <w:rFonts w:hint="eastAsia" w:ascii="宋体" w:hAnsi="宋体" w:cs="宋体"/>
          <w:szCs w:val="21"/>
        </w:rPr>
        <w:t xml:space="preserve">），经仔细阅读和研究，我们决定参加投标。</w:t>
      </w:r>
      <w:r/>
    </w:p>
    <w:p>
      <w:pPr>
        <w:ind w:firstLine="210"/>
        <w:spacing w:line="360" w:lineRule="exact"/>
        <w:rPr>
          <w:rFonts w:hint="eastAsia" w:ascii="宋体" w:hAnsi="宋体" w:cs="宋体"/>
          <w:szCs w:val="21"/>
        </w:rPr>
      </w:pPr>
      <w:r>
        <w:rPr>
          <w:rFonts w:hint="eastAsia" w:ascii="宋体" w:hAnsi="宋体" w:cs="宋体"/>
          <w:szCs w:val="21"/>
        </w:rPr>
        <w:t xml:space="preserve">1.我们愿意按照招标文件的一切要求，提供包括完成该项目所需的全部内容，我们投标的全部服务的报价包括完成本项工作所需的一切应有费用。</w:t>
      </w:r>
      <w:r/>
    </w:p>
    <w:p>
      <w:pPr>
        <w:ind w:firstLine="210"/>
        <w:spacing w:line="360" w:lineRule="exact"/>
        <w:rPr>
          <w:rFonts w:hint="eastAsia" w:ascii="宋体" w:hAnsi="宋体" w:cs="宋体"/>
          <w:szCs w:val="21"/>
        </w:rPr>
      </w:pPr>
      <w:r>
        <w:rPr>
          <w:rFonts w:hint="eastAsia" w:ascii="宋体" w:hAnsi="宋体" w:cs="宋体"/>
          <w:szCs w:val="21"/>
        </w:rPr>
        <w:t xml:space="preserve">2.如果我们的投标文件被接受，我们将严格履行招标文件中规定的每一项要求，按期、按质、按量履行合同的义务。</w:t>
      </w:r>
      <w:r/>
    </w:p>
    <w:p>
      <w:pPr>
        <w:ind w:firstLine="210"/>
        <w:spacing w:line="360" w:lineRule="exact"/>
        <w:rPr>
          <w:rFonts w:hint="eastAsia" w:ascii="宋体" w:hAnsi="宋体" w:cs="宋体"/>
          <w:szCs w:val="21"/>
        </w:rPr>
      </w:pPr>
      <w:r>
        <w:rPr>
          <w:rFonts w:hint="eastAsia" w:ascii="宋体" w:hAnsi="宋体" w:cs="宋体"/>
          <w:szCs w:val="21"/>
        </w:rPr>
        <w:t xml:space="preserve">3.我们已详细审查全部招标文件，包括更正公告（如果有）。我们完全理解并同意放弃对这方面有不明及误解的权力。</w:t>
      </w:r>
      <w:r/>
    </w:p>
    <w:p>
      <w:pPr>
        <w:ind w:firstLine="210"/>
        <w:spacing w:line="360" w:lineRule="exact"/>
        <w:rPr>
          <w:rFonts w:hint="eastAsia" w:ascii="宋体" w:hAnsi="宋体" w:cs="宋体"/>
          <w:szCs w:val="21"/>
        </w:rPr>
      </w:pPr>
      <w:r>
        <w:rPr>
          <w:rFonts w:hint="eastAsia" w:ascii="宋体" w:hAnsi="宋体" w:cs="宋体"/>
          <w:szCs w:val="21"/>
        </w:rPr>
        <w:t xml:space="preserve">4.我们同意按招标文件中的规定，本投标文件的有效期限为投标截止之日起</w:t>
      </w:r>
      <w:r>
        <w:rPr>
          <w:rFonts w:hint="eastAsia" w:ascii="宋体" w:hAnsi="宋体" w:cs="宋体"/>
          <w:szCs w:val="21"/>
          <w:u w:val="single"/>
        </w:rPr>
        <w:t xml:space="preserve"> </w:t>
      </w:r>
      <w:r>
        <w:rPr>
          <w:rFonts w:hint="eastAsia" w:ascii="宋体" w:hAnsi="宋体" w:cs="宋体"/>
          <w:b/>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天内。</w:t>
      </w:r>
      <w:r/>
    </w:p>
    <w:p>
      <w:pPr>
        <w:ind w:firstLine="210"/>
        <w:spacing w:line="360" w:lineRule="exact"/>
        <w:rPr>
          <w:rFonts w:hint="eastAsia" w:ascii="宋体" w:hAnsi="宋体" w:cs="宋体"/>
          <w:szCs w:val="21"/>
        </w:rPr>
      </w:pPr>
      <w:r>
        <w:rPr>
          <w:rFonts w:hint="eastAsia" w:ascii="宋体" w:hAnsi="宋体" w:cs="宋体"/>
          <w:szCs w:val="21"/>
        </w:rPr>
        <w:t xml:space="preserve">5.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p>
    <w:p>
      <w:pPr>
        <w:ind w:firstLine="210"/>
        <w:spacing w:line="360" w:lineRule="exact"/>
        <w:rPr>
          <w:rFonts w:hint="eastAsia" w:ascii="宋体" w:hAnsi="宋体" w:cs="宋体"/>
          <w:szCs w:val="21"/>
        </w:rPr>
      </w:pPr>
      <w:r>
        <w:rPr>
          <w:rFonts w:hint="eastAsia" w:ascii="宋体" w:hAnsi="宋体" w:cs="宋体"/>
          <w:szCs w:val="21"/>
        </w:rPr>
        <w:t xml:space="preserve">6.我们认为你们有权决定中标者，还认为你们有权接受或拒绝所有的投标者。</w:t>
      </w:r>
      <w:r/>
    </w:p>
    <w:p>
      <w:pPr>
        <w:ind w:firstLine="210"/>
        <w:spacing w:line="360" w:lineRule="exact"/>
        <w:rPr>
          <w:rFonts w:hint="eastAsia" w:ascii="宋体" w:hAnsi="宋体" w:cs="宋体"/>
          <w:szCs w:val="21"/>
        </w:rPr>
      </w:pPr>
      <w:r>
        <w:rPr>
          <w:rFonts w:hint="eastAsia" w:ascii="宋体" w:hAnsi="宋体" w:cs="宋体"/>
          <w:szCs w:val="21"/>
        </w:rPr>
        <w:t xml:space="preserve">7.我们完全理解贵方不一定要接受最低报价的投标或收到的任何投标。</w:t>
      </w:r>
      <w:r/>
    </w:p>
    <w:p>
      <w:pPr>
        <w:ind w:firstLine="210"/>
        <w:spacing w:line="360" w:lineRule="exact"/>
        <w:rPr>
          <w:rFonts w:hint="eastAsia" w:ascii="宋体" w:hAnsi="宋体" w:cs="宋体"/>
          <w:szCs w:val="21"/>
        </w:rPr>
      </w:pPr>
      <w:r>
        <w:rPr>
          <w:rFonts w:hint="eastAsia" w:ascii="宋体" w:hAnsi="宋体" w:cs="宋体"/>
          <w:szCs w:val="21"/>
        </w:rPr>
        <w:t xml:space="preserve">8.我们承诺该项投标在开标后的全过程中保持有效，不作任何更改和变动。我们同意中标后若不履行招标文件的内容要求和各项承诺及义务的即被视为违约，其中标资格将被取消，并接受相应的处罚。</w:t>
      </w:r>
      <w:r/>
    </w:p>
    <w:p>
      <w:pPr>
        <w:ind w:firstLine="210"/>
        <w:spacing w:line="360" w:lineRule="exact"/>
        <w:rPr>
          <w:rFonts w:hint="eastAsia" w:ascii="宋体" w:hAnsi="宋体" w:cs="宋体"/>
          <w:szCs w:val="21"/>
        </w:rPr>
      </w:pPr>
      <w:r>
        <w:rPr>
          <w:rFonts w:hint="eastAsia" w:ascii="宋体" w:hAnsi="宋体" w:cs="宋体"/>
          <w:szCs w:val="21"/>
        </w:rPr>
        <w:t xml:space="preserve">9.</w:t>
      </w:r>
      <w:r>
        <w:rPr>
          <w:rFonts w:hint="eastAsia"/>
        </w:rPr>
        <w:t xml:space="preserve"> </w:t>
      </w:r>
      <w:r>
        <w:rPr>
          <w:rFonts w:hint="eastAsia" w:ascii="宋体" w:hAnsi="宋体" w:cs="宋体"/>
          <w:szCs w:val="21"/>
        </w:rPr>
        <w:t xml:space="preserve">如果我们中标，我们愿意按招标文件的规定支付代理服务费，逾期按全国银行间同业拆借中心公布的一年</w:t>
      </w:r>
      <w:r>
        <w:rPr>
          <w:rFonts w:hint="eastAsia" w:ascii="宋体" w:hAnsi="宋体" w:cs="宋体"/>
          <w:szCs w:val="21"/>
        </w:rPr>
        <w:t xml:space="preserve">期贷款市场</w:t>
      </w:r>
      <w:r>
        <w:rPr>
          <w:rFonts w:hint="eastAsia" w:ascii="宋体" w:hAnsi="宋体" w:cs="宋体"/>
          <w:szCs w:val="21"/>
        </w:rPr>
        <w:t xml:space="preserve">报价利率计付利息。</w:t>
      </w:r>
      <w:r/>
    </w:p>
    <w:p>
      <w:pPr>
        <w:ind w:firstLine="210"/>
        <w:spacing w:line="360" w:lineRule="exact"/>
        <w:rPr>
          <w:rFonts w:hint="eastAsia" w:ascii="宋体" w:hAnsi="宋体" w:cs="宋体"/>
          <w:szCs w:val="21"/>
        </w:rPr>
      </w:pPr>
      <w:r>
        <w:rPr>
          <w:rFonts w:hint="eastAsia" w:ascii="宋体" w:hAnsi="宋体" w:cs="宋体"/>
          <w:szCs w:val="21"/>
        </w:rPr>
        <w:t xml:space="preserve">10.如果中标，我们同意并知晓中标通知书发出方式及发出时间，遵守招标文件和中标通知书规定，在指定时间和地点和采购人签订合同。</w:t>
      </w:r>
      <w:r/>
    </w:p>
    <w:p>
      <w:pPr>
        <w:ind w:firstLine="210"/>
        <w:spacing w:line="360" w:lineRule="exact"/>
        <w:rPr>
          <w:rFonts w:hint="eastAsia"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exact"/>
        <w:rPr>
          <w:rFonts w:hint="eastAsia" w:ascii="宋体" w:hAnsi="宋体" w:cs="宋体"/>
          <w:szCs w:val="21"/>
        </w:rPr>
      </w:pPr>
      <w:r>
        <w:rPr>
          <w:rFonts w:hint="eastAsia" w:ascii="宋体" w:hAnsi="宋体" w:cs="宋体"/>
          <w:szCs w:val="21"/>
        </w:rPr>
        <w:t xml:space="preserve">单位：                                    联系人：</w:t>
      </w:r>
      <w:r/>
    </w:p>
    <w:p>
      <w:pPr>
        <w:ind w:firstLine="420"/>
        <w:spacing w:line="360" w:lineRule="exact"/>
        <w:rPr>
          <w:rFonts w:hint="eastAsia" w:ascii="宋体" w:hAnsi="宋体" w:cs="宋体"/>
          <w:szCs w:val="21"/>
        </w:rPr>
      </w:pPr>
      <w:r>
        <w:rPr>
          <w:rFonts w:hint="eastAsia" w:ascii="宋体" w:hAnsi="宋体" w:cs="宋体"/>
          <w:szCs w:val="21"/>
        </w:rPr>
        <w:t xml:space="preserve">地址：                                    邮政编码：</w:t>
      </w:r>
      <w:r/>
    </w:p>
    <w:p>
      <w:pPr>
        <w:ind w:firstLine="420"/>
        <w:spacing w:line="360" w:lineRule="exact"/>
        <w:rPr>
          <w:rFonts w:hint="eastAsia" w:ascii="宋体" w:hAnsi="宋体" w:cs="宋体"/>
          <w:szCs w:val="21"/>
        </w:rPr>
      </w:pPr>
      <w:r>
        <w:rPr>
          <w:rFonts w:hint="eastAsia" w:ascii="宋体" w:hAnsi="宋体" w:cs="宋体"/>
          <w:szCs w:val="21"/>
        </w:rPr>
        <w:t xml:space="preserve">联系电话：                                传真：</w:t>
      </w:r>
      <w:r/>
    </w:p>
    <w:p>
      <w:pPr>
        <w:spacing w:line="16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szCs w:val="21"/>
        </w:rPr>
      </w:pPr>
      <w:r>
        <w:rPr>
          <w:rFonts w:hint="eastAsia" w:ascii="宋体" w:hAnsi="宋体" w:cs="宋体"/>
          <w:szCs w:val="21"/>
        </w:rPr>
        <w:t xml:space="preserve">日期：     年    月    日</w:t>
      </w:r>
      <w:r/>
    </w:p>
    <w:p>
      <w:pPr>
        <w:jc w:val="left"/>
        <w:spacing w:after="160" w:line="278" w:lineRule="auto"/>
        <w:widowControl/>
        <w:rPr>
          <w:rFonts w:hint="eastAsia" w:ascii="宋体" w:hAnsi="宋体" w:cs="宋体"/>
          <w:b/>
          <w:bCs/>
          <w:szCs w:val="21"/>
        </w:rPr>
      </w:pPr>
      <w:r>
        <w:rPr>
          <w:rFonts w:hint="eastAsia" w:ascii="宋体" w:hAnsi="宋体" w:cs="宋体"/>
          <w:b/>
          <w:szCs w:val="21"/>
        </w:rPr>
        <w:br w:type="page" w:clear="all"/>
        <w:t xml:space="preserve">5.2实质性要求响应及偏离表</w:t>
      </w:r>
      <w:r/>
    </w:p>
    <w:p>
      <w:pPr>
        <w:jc w:val="center"/>
        <w:keepNext/>
        <w:rPr>
          <w:rFonts w:hint="eastAsia" w:ascii="宋体" w:hAnsi="宋体"/>
          <w:b/>
          <w:bCs/>
          <w:sz w:val="28"/>
          <w:szCs w:val="28"/>
        </w:rPr>
        <w:outlineLvl w:val="1"/>
      </w:pPr>
      <w:r>
        <w:rPr>
          <w:rFonts w:hint="eastAsia" w:ascii="宋体" w:hAnsi="宋体"/>
          <w:b/>
          <w:bCs/>
          <w:sz w:val="28"/>
          <w:szCs w:val="28"/>
        </w:rPr>
        <w:t xml:space="preserve">实质性要求响应及偏离表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4520"/>
        <w:gridCol w:w="1843"/>
        <w:gridCol w:w="1219"/>
      </w:tblGrid>
      <w:tr>
        <w:trPr>
          <w:trHeight w:val="429"/>
        </w:trPr>
        <w:tc>
          <w:tcPr>
            <w:tcW w:w="434"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2722" w:type="pct"/>
            <w:vAlign w:val="center"/>
            <w:textDirection w:val="lrTb"/>
            <w:noWrap w:val="false"/>
          </w:tcPr>
          <w:p>
            <w:pPr>
              <w:jc w:val="center"/>
              <w:rPr>
                <w:rFonts w:hint="eastAsia" w:ascii="宋体" w:hAnsi="宋体"/>
                <w:b/>
                <w:szCs w:val="21"/>
              </w:rPr>
            </w:pPr>
            <w:r>
              <w:rPr>
                <w:rFonts w:hint="eastAsia" w:ascii="宋体" w:hAnsi="宋体"/>
                <w:b/>
                <w:szCs w:val="21"/>
              </w:rPr>
              <w:t xml:space="preserve">技术</w:t>
            </w:r>
            <w:r>
              <w:rPr>
                <w:rFonts w:ascii="宋体" w:hAnsi="宋体"/>
                <w:b/>
                <w:szCs w:val="21"/>
              </w:rPr>
              <w:t xml:space="preserve">要求和商务要求中的实质性要求</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t xml:space="preserve">投标响应情况</w:t>
            </w:r>
            <w:r/>
          </w:p>
        </w:tc>
        <w:tc>
          <w:tcPr>
            <w:tcW w:w="734" w:type="pct"/>
            <w:vAlign w:val="center"/>
            <w:textDirection w:val="lrTb"/>
            <w:noWrap w:val="false"/>
          </w:tcPr>
          <w:p>
            <w:pPr>
              <w:ind w:right="-15"/>
              <w:jc w:val="center"/>
              <w:rPr>
                <w:rFonts w:hint="eastAsia" w:ascii="宋体" w:hAnsi="宋体"/>
                <w:b/>
                <w:szCs w:val="21"/>
              </w:rPr>
            </w:pPr>
            <w:r>
              <w:rPr>
                <w:b/>
                <w:bCs/>
                <w:szCs w:val="21"/>
              </w:rPr>
              <w:t xml:space="preserve">超出、符合或偏离</w:t>
            </w:r>
            <w:r/>
          </w:p>
        </w:tc>
      </w:tr>
      <w:tr>
        <w:trPr>
          <w:trHeight w:val="1158"/>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一</w:t>
            </w:r>
            <w:r/>
          </w:p>
        </w:tc>
        <w:tc>
          <w:tcPr>
            <w:tcW w:w="2722" w:type="pct"/>
            <w:vAlign w:val="center"/>
            <w:textDirection w:val="lrTb"/>
            <w:noWrap w:val="false"/>
          </w:tcPr>
          <w:p>
            <w:pPr>
              <w:jc w:val="left"/>
              <w:rPr>
                <w:rFonts w:hint="eastAsia" w:ascii="宋体" w:hAnsi="宋体" w:cs="宋体"/>
                <w:szCs w:val="21"/>
              </w:rPr>
            </w:pPr>
            <w:r>
              <w:rPr>
                <w:rFonts w:hint="eastAsia" w:ascii="宋体" w:hAnsi="宋体"/>
                <w:b/>
                <w:bCs/>
                <w:szCs w:val="21"/>
              </w:rPr>
              <w:t xml:space="preserve">（一）多功能除雪车技术要求：</w:t>
            </w:r>
            <w:r/>
          </w:p>
          <w:p>
            <w:pPr>
              <w:jc w:val="left"/>
              <w:rPr>
                <w:rFonts w:hint="eastAsia" w:ascii="宋体" w:hAnsi="宋体" w:cs="宋体"/>
                <w:b/>
                <w:bCs/>
                <w:szCs w:val="21"/>
              </w:rPr>
            </w:pPr>
            <w:r>
              <w:rPr>
                <w:rFonts w:hint="eastAsia" w:ascii="宋体" w:hAnsi="宋体" w:cs="宋体"/>
                <w:szCs w:val="21"/>
              </w:rPr>
              <w:t xml:space="preserve">1.</w:t>
            </w:r>
            <w:r>
              <w:rPr>
                <w:rFonts w:hint="eastAsia" w:ascii="宋体" w:hAnsi="宋体" w:cs="宋体"/>
                <w:b/>
                <w:bCs/>
                <w:szCs w:val="21"/>
              </w:rPr>
              <w:t xml:space="preserve">整车及底盘技术参数要求</w:t>
            </w:r>
            <w:r/>
          </w:p>
          <w:p>
            <w:pPr>
              <w:jc w:val="left"/>
              <w:rPr>
                <w:rFonts w:hint="eastAsia" w:ascii="宋体" w:hAnsi="宋体"/>
                <w:szCs w:val="21"/>
              </w:rPr>
            </w:pPr>
            <w:r>
              <w:rPr>
                <w:rFonts w:hint="eastAsia" w:ascii="宋体" w:hAnsi="宋体" w:cs="宋体"/>
                <w:szCs w:val="21"/>
              </w:rPr>
              <w:t xml:space="preserve">排放标准及燃油形式：国六排放，柴油；</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二</w:t>
            </w:r>
            <w:r/>
          </w:p>
        </w:tc>
        <w:tc>
          <w:tcPr>
            <w:tcW w:w="2722" w:type="pct"/>
            <w:vAlign w:val="center"/>
            <w:textDirection w:val="lrTb"/>
            <w:noWrap w:val="false"/>
          </w:tcPr>
          <w:p>
            <w:pPr>
              <w:jc w:val="left"/>
              <w:rPr>
                <w:rFonts w:hint="eastAsia" w:ascii="宋体" w:hAnsi="宋体" w:cs="宋体"/>
                <w:szCs w:val="21"/>
              </w:rPr>
            </w:pPr>
            <w:r>
              <w:rPr>
                <w:rFonts w:hint="eastAsia" w:ascii="宋体" w:hAnsi="宋体"/>
                <w:b/>
                <w:bCs/>
                <w:szCs w:val="21"/>
              </w:rPr>
              <w:t xml:space="preserve">（一）多功能除雪车技术要求：</w:t>
            </w:r>
            <w:r/>
          </w:p>
          <w:p>
            <w:pPr>
              <w:jc w:val="left"/>
              <w:rPr>
                <w:rFonts w:hint="eastAsia" w:ascii="宋体" w:hAnsi="宋体" w:cs="宋体"/>
                <w:b/>
                <w:bCs/>
                <w:szCs w:val="21"/>
              </w:rPr>
            </w:pPr>
            <w:r>
              <w:rPr>
                <w:rFonts w:hint="eastAsia" w:ascii="宋体" w:hAnsi="宋体" w:cs="宋体"/>
                <w:szCs w:val="21"/>
              </w:rPr>
              <w:t xml:space="preserve">1.</w:t>
            </w:r>
            <w:r>
              <w:rPr>
                <w:rFonts w:hint="eastAsia" w:ascii="宋体" w:hAnsi="宋体" w:cs="宋体"/>
                <w:b/>
                <w:bCs/>
                <w:szCs w:val="21"/>
              </w:rPr>
              <w:t xml:space="preserve">整车及底盘技术参数要求</w:t>
            </w:r>
            <w:r/>
          </w:p>
          <w:p>
            <w:pPr>
              <w:jc w:val="left"/>
              <w:rPr>
                <w:rFonts w:hint="eastAsia" w:ascii="宋体" w:hAnsi="宋体"/>
                <w:szCs w:val="21"/>
              </w:rPr>
            </w:pPr>
            <w:r>
              <w:rPr>
                <w:rFonts w:hint="eastAsia" w:ascii="宋体" w:hAnsi="宋体" w:cs="宋体"/>
                <w:szCs w:val="21"/>
              </w:rPr>
              <w:t xml:space="preserve">底盘发动机功率（kw）：</w:t>
            </w:r>
            <w:r>
              <w:rPr>
                <w:rFonts w:hint="eastAsia" w:ascii="宋体" w:hAnsi="宋体" w:cs="宋体"/>
                <w:szCs w:val="21"/>
                <w:shd w:val="clear" w:color="auto" w:fill="ffffff"/>
              </w:rPr>
              <w:t xml:space="preserve">柴油发动机，功率≥</w:t>
            </w:r>
            <w:r>
              <w:rPr>
                <w:rFonts w:hint="eastAsia" w:ascii="宋体" w:hAnsi="宋体" w:cs="宋体"/>
                <w:szCs w:val="21"/>
              </w:rPr>
              <w:t xml:space="preserve">290</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三 </w:t>
            </w:r>
            <w:r/>
          </w:p>
        </w:tc>
        <w:tc>
          <w:tcPr>
            <w:tcW w:w="2722" w:type="pct"/>
            <w:vAlign w:val="center"/>
            <w:textDirection w:val="lrTb"/>
            <w:noWrap w:val="false"/>
          </w:tcPr>
          <w:p>
            <w:pPr>
              <w:jc w:val="left"/>
              <w:rPr>
                <w:rFonts w:hint="eastAsia" w:ascii="宋体" w:hAnsi="宋体" w:cs="宋体"/>
                <w:szCs w:val="21"/>
              </w:rPr>
            </w:pPr>
            <w:r>
              <w:rPr>
                <w:rFonts w:hint="eastAsia" w:ascii="宋体" w:hAnsi="宋体"/>
                <w:b/>
                <w:bCs/>
                <w:szCs w:val="21"/>
              </w:rPr>
              <w:t xml:space="preserve">（一）多功能除雪车技术要求：</w:t>
            </w:r>
            <w:r/>
          </w:p>
          <w:p>
            <w:pPr>
              <w:jc w:val="left"/>
              <w:rPr>
                <w:rFonts w:hint="eastAsia" w:ascii="宋体" w:hAnsi="宋体" w:cs="宋体"/>
                <w:b/>
                <w:bCs/>
                <w:szCs w:val="21"/>
              </w:rPr>
            </w:pPr>
            <w:r>
              <w:rPr>
                <w:rFonts w:hint="eastAsia" w:ascii="宋体" w:hAnsi="宋体" w:cs="宋体"/>
                <w:szCs w:val="21"/>
              </w:rPr>
              <w:t xml:space="preserve">1.</w:t>
            </w:r>
            <w:r>
              <w:rPr>
                <w:rFonts w:hint="eastAsia" w:ascii="宋体" w:hAnsi="宋体" w:cs="宋体"/>
                <w:b/>
                <w:bCs/>
                <w:szCs w:val="21"/>
              </w:rPr>
              <w:t xml:space="preserve">整车及底盘技术参数要求</w:t>
            </w:r>
            <w:r/>
          </w:p>
          <w:p>
            <w:pPr>
              <w:ind w:right="-107"/>
              <w:jc w:val="left"/>
              <w:rPr>
                <w:rFonts w:hint="eastAsia" w:ascii="宋体" w:hAnsi="宋体"/>
                <w:szCs w:val="21"/>
              </w:rPr>
            </w:pPr>
            <w:r>
              <w:rPr>
                <w:rFonts w:hint="eastAsia" w:ascii="宋体" w:hAnsi="宋体" w:cs="宋体"/>
                <w:szCs w:val="21"/>
              </w:rPr>
              <w:t xml:space="preserve">总质量（kg）：</w:t>
            </w:r>
            <w:r>
              <w:rPr>
                <w:rFonts w:hint="eastAsia" w:ascii="宋体" w:hAnsi="宋体" w:cs="宋体"/>
                <w:szCs w:val="21"/>
                <w:shd w:val="clear" w:color="auto" w:fill="ffffff"/>
              </w:rPr>
              <w:t xml:space="preserve">≥25000</w:t>
            </w:r>
            <w:r>
              <w:rPr>
                <w:rFonts w:hint="eastAsia" w:ascii="宋体" w:hAnsi="宋体" w:cs="宋体"/>
                <w:szCs w:val="21"/>
              </w:rPr>
              <w:t xml:space="preserve">(以整车公告信息为准)</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四</w:t>
            </w:r>
            <w:r/>
          </w:p>
        </w:tc>
        <w:tc>
          <w:tcPr>
            <w:tcW w:w="2722" w:type="pct"/>
            <w:vAlign w:val="center"/>
            <w:textDirection w:val="lrTb"/>
            <w:noWrap w:val="false"/>
          </w:tcPr>
          <w:p>
            <w:pPr>
              <w:jc w:val="left"/>
              <w:rPr>
                <w:rFonts w:hint="eastAsia" w:ascii="宋体" w:hAnsi="宋体" w:cs="宋体"/>
                <w:szCs w:val="21"/>
              </w:rPr>
            </w:pPr>
            <w:r>
              <w:rPr>
                <w:rFonts w:hint="eastAsia" w:ascii="宋体" w:hAnsi="宋体"/>
                <w:b/>
                <w:bCs/>
                <w:szCs w:val="21"/>
              </w:rPr>
              <w:t xml:space="preserve">（一）多功能除雪车技术要求：</w:t>
            </w:r>
            <w:r/>
          </w:p>
          <w:p>
            <w:pPr>
              <w:jc w:val="left"/>
              <w:rPr>
                <w:rFonts w:hint="eastAsia" w:ascii="宋体" w:hAnsi="宋体" w:cs="宋体"/>
                <w:b/>
                <w:bCs/>
                <w:szCs w:val="21"/>
              </w:rPr>
            </w:pPr>
            <w:r>
              <w:rPr>
                <w:rFonts w:hint="eastAsia" w:ascii="宋体" w:hAnsi="宋体" w:cs="宋体"/>
                <w:szCs w:val="21"/>
              </w:rPr>
              <w:t xml:space="preserve">2.2高速除雪滚刷部分参数及要求</w:t>
            </w:r>
            <w:r/>
          </w:p>
          <w:p>
            <w:pPr>
              <w:jc w:val="left"/>
              <w:rPr>
                <w:rFonts w:hint="eastAsia" w:ascii="宋体" w:hAnsi="宋体"/>
                <w:szCs w:val="21"/>
              </w:rPr>
            </w:pPr>
            <w:r>
              <w:rPr>
                <w:rFonts w:hint="eastAsia" w:ascii="宋体" w:hAnsi="宋体" w:cs="宋体"/>
                <w:szCs w:val="21"/>
              </w:rPr>
              <w:t xml:space="preserve">工作转速（r/min）</w:t>
            </w:r>
            <w:r>
              <w:rPr>
                <w:rFonts w:hint="eastAsia" w:ascii="宋体" w:hAnsi="宋体" w:cs="宋体"/>
                <w:szCs w:val="21"/>
                <w:shd w:val="clear" w:color="auto" w:fill="ffffff"/>
              </w:rPr>
              <w:t xml:space="preserve">：</w:t>
            </w:r>
            <w:r>
              <w:rPr>
                <w:rFonts w:hint="eastAsia" w:ascii="宋体" w:hAnsi="宋体" w:cs="宋体"/>
                <w:szCs w:val="21"/>
              </w:rPr>
              <w:t xml:space="preserve">底盘车发动机转速1800r/min时，工作转速：≥400r/min（投标文件中须提供计算数据）；</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五</w:t>
            </w:r>
            <w:r/>
          </w:p>
        </w:tc>
        <w:tc>
          <w:tcPr>
            <w:tcW w:w="2722" w:type="pct"/>
            <w:vAlign w:val="center"/>
            <w:textDirection w:val="lrTb"/>
            <w:noWrap w:val="false"/>
          </w:tcPr>
          <w:p>
            <w:pPr>
              <w:jc w:val="left"/>
              <w:rPr>
                <w:rFonts w:hint="eastAsia" w:ascii="宋体" w:hAnsi="宋体"/>
                <w:b/>
                <w:bCs/>
                <w:szCs w:val="21"/>
              </w:rPr>
            </w:pPr>
            <w:r>
              <w:rPr>
                <w:rFonts w:hint="eastAsia" w:ascii="宋体" w:hAnsi="宋体"/>
                <w:b/>
                <w:bCs/>
                <w:szCs w:val="21"/>
              </w:rPr>
              <w:t xml:space="preserve">（二）融雪撒布机技术要求</w:t>
            </w:r>
            <w:r/>
          </w:p>
          <w:p>
            <w:pPr>
              <w:jc w:val="left"/>
              <w:rPr>
                <w:rFonts w:hint="eastAsia" w:ascii="宋体" w:hAnsi="宋体"/>
                <w:szCs w:val="21"/>
              </w:rPr>
            </w:pPr>
            <w:r>
              <w:rPr>
                <w:rFonts w:ascii="宋体" w:hAnsi="宋体" w:cs="Segoe UI"/>
                <w:szCs w:val="21"/>
                <w:shd w:val="clear" w:color="auto" w:fill="ffffff"/>
              </w:rPr>
              <w:t xml:space="preserve">料空报警</w:t>
            </w:r>
            <w:r>
              <w:rPr>
                <w:rFonts w:hint="eastAsia" w:ascii="宋体" w:hAnsi="宋体" w:cs="Segoe UI"/>
                <w:szCs w:val="21"/>
                <w:shd w:val="clear" w:color="auto" w:fill="ffffff"/>
              </w:rPr>
              <w:t xml:space="preserve">: </w:t>
            </w:r>
            <w:r>
              <w:rPr>
                <w:rFonts w:hint="eastAsia" w:ascii="宋体" w:hAnsi="宋体" w:cs="Segoe UI"/>
                <w:szCs w:val="21"/>
                <w:shd w:val="clear" w:color="auto" w:fill="ffffff"/>
              </w:rPr>
              <w:t xml:space="preserve">具有料空报警</w:t>
            </w:r>
            <w:r>
              <w:rPr>
                <w:rFonts w:hint="eastAsia" w:ascii="宋体" w:hAnsi="宋体" w:cs="Segoe UI"/>
                <w:szCs w:val="21"/>
                <w:shd w:val="clear" w:color="auto" w:fill="ffffff"/>
              </w:rPr>
              <w:t xml:space="preserve">装置，撒布</w:t>
            </w:r>
            <w:r>
              <w:rPr>
                <w:rFonts w:hint="eastAsia" w:ascii="宋体" w:hAnsi="宋体" w:cs="Segoe UI"/>
                <w:szCs w:val="21"/>
                <w:shd w:val="clear" w:color="auto" w:fill="ffffff"/>
              </w:rPr>
              <w:t xml:space="preserve">机仓</w:t>
            </w:r>
            <w:r>
              <w:rPr>
                <w:rFonts w:hint="eastAsia" w:ascii="宋体" w:hAnsi="宋体" w:cs="Segoe UI"/>
                <w:szCs w:val="21"/>
                <w:shd w:val="clear" w:color="auto" w:fill="ffffff"/>
              </w:rPr>
              <w:t xml:space="preserve">内料空时能进行声光报警；（</w:t>
            </w:r>
            <w:r>
              <w:rPr>
                <w:rFonts w:hint="eastAsia" w:ascii="宋体" w:hAnsi="宋体" w:cs="宋体"/>
                <w:szCs w:val="21"/>
              </w:rPr>
              <w:t xml:space="preserve">投标文件中须</w:t>
            </w:r>
            <w:r>
              <w:rPr>
                <w:rFonts w:hint="eastAsia" w:ascii="宋体" w:hAnsi="宋体" w:cs="宋体"/>
                <w:szCs w:val="21"/>
              </w:rPr>
              <w:t xml:space="preserve">提供</w:t>
            </w:r>
            <w:r>
              <w:rPr>
                <w:rFonts w:hint="eastAsia" w:ascii="宋体" w:hAnsi="宋体" w:cs="Segoe UI"/>
                <w:szCs w:val="21"/>
                <w:shd w:val="clear" w:color="auto" w:fill="ffffff"/>
              </w:rPr>
              <w:t xml:space="preserve">料空报警</w:t>
            </w:r>
            <w:r>
              <w:rPr>
                <w:rFonts w:hint="eastAsia" w:ascii="宋体" w:hAnsi="宋体" w:cs="Segoe UI"/>
                <w:szCs w:val="21"/>
                <w:shd w:val="clear" w:color="auto" w:fill="ffffff"/>
              </w:rPr>
              <w:t xml:space="preserve">装置实物照片）</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六</w:t>
            </w:r>
            <w:r/>
          </w:p>
        </w:tc>
        <w:tc>
          <w:tcPr>
            <w:tcW w:w="2722" w:type="pct"/>
            <w:vAlign w:val="center"/>
            <w:textDirection w:val="lrTb"/>
            <w:noWrap w:val="false"/>
          </w:tcPr>
          <w:p>
            <w:pPr>
              <w:jc w:val="left"/>
              <w:rPr>
                <w:rFonts w:hint="eastAsia" w:ascii="宋体" w:hAnsi="宋体"/>
                <w:b/>
                <w:bCs/>
                <w:szCs w:val="21"/>
              </w:rPr>
            </w:pPr>
            <w:r>
              <w:rPr>
                <w:rFonts w:hint="eastAsia" w:ascii="宋体" w:hAnsi="宋体"/>
                <w:b/>
                <w:bCs/>
                <w:szCs w:val="21"/>
              </w:rPr>
              <w:t xml:space="preserve">（二）融雪撒布机技术要求</w:t>
            </w:r>
            <w:r/>
          </w:p>
          <w:p>
            <w:pPr>
              <w:jc w:val="left"/>
              <w:rPr>
                <w:rFonts w:hint="eastAsia" w:ascii="宋体" w:hAnsi="宋体"/>
                <w:szCs w:val="21"/>
              </w:rPr>
            </w:pPr>
            <w:r>
              <w:rPr>
                <w:rFonts w:ascii="宋体" w:hAnsi="宋体" w:cs="Segoe UI"/>
                <w:szCs w:val="21"/>
                <w:shd w:val="clear" w:color="auto" w:fill="ffffff"/>
              </w:rPr>
              <w:t xml:space="preserve">防蓬料</w:t>
            </w:r>
            <w:r>
              <w:rPr>
                <w:rFonts w:ascii="宋体" w:hAnsi="宋体" w:cs="Segoe UI"/>
                <w:szCs w:val="21"/>
                <w:shd w:val="clear" w:color="auto" w:fill="ffffff"/>
              </w:rPr>
              <w:t xml:space="preserve">装置</w:t>
            </w:r>
            <w:r>
              <w:rPr>
                <w:rFonts w:hint="eastAsia" w:ascii="宋体" w:hAnsi="宋体" w:cs="Segoe UI"/>
                <w:szCs w:val="21"/>
                <w:shd w:val="clear" w:color="auto" w:fill="ffffff"/>
              </w:rPr>
              <w:t xml:space="preserve">：</w:t>
            </w:r>
            <w:r>
              <w:rPr>
                <w:rFonts w:hint="eastAsia" w:ascii="宋体" w:hAnsi="宋体" w:cs="Segoe UI"/>
                <w:szCs w:val="21"/>
                <w:shd w:val="clear" w:color="auto" w:fill="ffffff"/>
              </w:rPr>
              <w:t xml:space="preserve">撒布</w:t>
            </w:r>
            <w:r>
              <w:rPr>
                <w:rFonts w:hint="eastAsia" w:ascii="宋体" w:hAnsi="宋体" w:cs="Segoe UI"/>
                <w:szCs w:val="21"/>
                <w:shd w:val="clear" w:color="auto" w:fill="ffffff"/>
              </w:rPr>
              <w:t xml:space="preserve">机料仓内应</w:t>
            </w:r>
            <w:r>
              <w:rPr>
                <w:rFonts w:hint="eastAsia" w:ascii="宋体" w:hAnsi="宋体" w:cs="Segoe UI"/>
                <w:szCs w:val="21"/>
                <w:shd w:val="clear" w:color="auto" w:fill="ffffff"/>
              </w:rPr>
              <w:t xml:space="preserve">设有</w:t>
            </w:r>
            <w:r>
              <w:rPr>
                <w:rFonts w:hint="eastAsia" w:ascii="宋体" w:hAnsi="宋体" w:cs="Segoe UI"/>
                <w:szCs w:val="21"/>
                <w:shd w:val="clear" w:color="auto" w:fill="ffffff"/>
              </w:rPr>
              <w:t xml:space="preserve">防蓬料</w:t>
            </w:r>
            <w:r>
              <w:rPr>
                <w:rFonts w:hint="eastAsia" w:ascii="宋体" w:hAnsi="宋体" w:cs="Segoe UI"/>
                <w:szCs w:val="21"/>
                <w:shd w:val="clear" w:color="auto" w:fill="ffffff"/>
              </w:rPr>
              <w:t xml:space="preserve">倒V装置</w:t>
            </w:r>
            <w:r>
              <w:rPr>
                <w:rFonts w:hint="eastAsia" w:ascii="宋体" w:hAnsi="宋体" w:cs="Segoe UI"/>
                <w:szCs w:val="21"/>
                <w:shd w:val="clear" w:color="auto" w:fill="ffffff"/>
              </w:rPr>
              <w:t xml:space="preserve">或破拱装置</w:t>
            </w:r>
            <w:r>
              <w:rPr>
                <w:rFonts w:hint="eastAsia" w:ascii="宋体" w:hAnsi="宋体" w:cs="Segoe UI"/>
                <w:szCs w:val="21"/>
                <w:shd w:val="clear" w:color="auto" w:fill="ffffff"/>
              </w:rPr>
              <w:t xml:space="preserve">，防止融雪剂在料仓内搭棚板结，保证正常出料。（投标文件中须提供</w:t>
            </w:r>
            <w:r>
              <w:rPr>
                <w:rFonts w:hint="eastAsia" w:ascii="宋体" w:hAnsi="宋体" w:cs="Segoe UI"/>
                <w:szCs w:val="21"/>
                <w:shd w:val="clear" w:color="auto" w:fill="ffffff"/>
              </w:rPr>
              <w:t xml:space="preserve">防蓬料</w:t>
            </w:r>
            <w:r>
              <w:rPr>
                <w:rFonts w:hint="eastAsia" w:ascii="宋体" w:hAnsi="宋体" w:cs="Segoe UI"/>
                <w:szCs w:val="21"/>
                <w:shd w:val="clear" w:color="auto" w:fill="ffffff"/>
              </w:rPr>
              <w:t xml:space="preserve">倒V装置</w:t>
            </w:r>
            <w:r>
              <w:rPr>
                <w:rFonts w:hint="eastAsia" w:ascii="宋体" w:hAnsi="宋体" w:cs="Segoe UI"/>
                <w:szCs w:val="21"/>
                <w:shd w:val="clear" w:color="auto" w:fill="ffffff"/>
              </w:rPr>
              <w:t xml:space="preserve">或破拱装置</w:t>
            </w:r>
            <w:r>
              <w:rPr>
                <w:rFonts w:hint="eastAsia" w:ascii="宋体" w:hAnsi="宋体" w:cs="Segoe UI"/>
                <w:szCs w:val="21"/>
                <w:shd w:val="clear" w:color="auto" w:fill="ffffff"/>
              </w:rPr>
              <w:t xml:space="preserve">的近景清晰实物照片及结构说明。）</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七</w:t>
            </w:r>
            <w:r/>
          </w:p>
        </w:tc>
        <w:tc>
          <w:tcPr>
            <w:tcW w:w="2722" w:type="pct"/>
            <w:vAlign w:val="center"/>
            <w:textDirection w:val="lrTb"/>
            <w:noWrap w:val="false"/>
          </w:tcPr>
          <w:p>
            <w:pPr>
              <w:jc w:val="left"/>
              <w:rPr>
                <w:rFonts w:hint="eastAsia" w:ascii="宋体" w:hAnsi="宋体"/>
                <w:b/>
                <w:bCs/>
                <w:szCs w:val="21"/>
              </w:rPr>
            </w:pPr>
            <w:r>
              <w:rPr>
                <w:rFonts w:hint="eastAsia" w:ascii="宋体" w:hAnsi="宋体"/>
                <w:b/>
                <w:bCs/>
                <w:szCs w:val="21"/>
              </w:rPr>
              <w:t xml:space="preserve">（二）融雪撒布机技术要求</w:t>
            </w:r>
            <w:r/>
          </w:p>
          <w:p>
            <w:pPr>
              <w:jc w:val="left"/>
              <w:rPr>
                <w:rFonts w:hint="eastAsia" w:ascii="宋体" w:hAnsi="宋体"/>
                <w:b/>
                <w:bCs/>
                <w:szCs w:val="21"/>
              </w:rPr>
            </w:pPr>
            <w:r>
              <w:rPr>
                <w:rFonts w:hint="eastAsia" w:ascii="宋体" w:hAnsi="宋体" w:cs="Segoe UI"/>
                <w:szCs w:val="21"/>
                <w:shd w:val="clear" w:color="auto" w:fill="ffffff"/>
              </w:rPr>
              <w:t xml:space="preserve">自卸支腿:</w:t>
            </w:r>
            <w:r>
              <w:rPr>
                <w:rFonts w:ascii="宋体" w:hAnsi="宋体" w:cs="Segoe UI"/>
                <w:shd w:val="clear" w:color="auto" w:fill="ffffff"/>
              </w:rPr>
              <w:t xml:space="preserve"> 撒布机应配备可拆卸式专用支撑支腿，便于撒布机从底盘脱开后独立存放，方便非作业状态下的储存及换装其它作业装置</w:t>
            </w:r>
            <w:r>
              <w:rPr>
                <w:rFonts w:hint="eastAsia" w:ascii="宋体" w:hAnsi="宋体" w:cs="Segoe UI"/>
                <w:shd w:val="clear" w:color="auto" w:fill="ffffff"/>
              </w:rPr>
              <w:t xml:space="preserve">。</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八</w:t>
            </w:r>
            <w:r/>
          </w:p>
        </w:tc>
        <w:tc>
          <w:tcPr>
            <w:tcW w:w="2722" w:type="pct"/>
            <w:vAlign w:val="center"/>
            <w:textDirection w:val="lrTb"/>
            <w:noWrap w:val="false"/>
          </w:tcPr>
          <w:p>
            <w:pPr>
              <w:jc w:val="left"/>
              <w:rPr>
                <w:rFonts w:hint="eastAsia" w:ascii="宋体" w:hAnsi="宋体"/>
                <w:b/>
                <w:bCs/>
                <w:szCs w:val="21"/>
              </w:rPr>
            </w:pPr>
            <w:r>
              <w:rPr>
                <w:rFonts w:hint="eastAsia" w:ascii="宋体" w:hAnsi="宋体"/>
                <w:b/>
                <w:bCs/>
                <w:szCs w:val="21"/>
              </w:rPr>
              <w:t xml:space="preserve">二）融雪撒布机技术要求</w:t>
            </w:r>
            <w:r/>
          </w:p>
          <w:p>
            <w:pPr>
              <w:jc w:val="left"/>
              <w:rPr>
                <w:rFonts w:hint="eastAsia" w:ascii="宋体" w:hAnsi="宋体"/>
                <w:b/>
                <w:bCs/>
                <w:szCs w:val="21"/>
              </w:rPr>
            </w:pPr>
            <w:r>
              <w:rPr>
                <w:rFonts w:hint="eastAsia" w:ascii="宋体" w:hAnsi="宋体" w:cs="Segoe UI"/>
                <w:szCs w:val="21"/>
                <w:shd w:val="clear" w:color="auto" w:fill="ffffff"/>
              </w:rPr>
              <w:t xml:space="preserve">标配清单</w:t>
            </w:r>
            <w:r>
              <w:rPr>
                <w:rFonts w:hint="eastAsia" w:ascii="宋体" w:hAnsi="宋体" w:cs="Segoe UI"/>
                <w:szCs w:val="21"/>
                <w:shd w:val="clear" w:color="auto" w:fill="ffffff"/>
              </w:rPr>
              <w:t xml:space="preserve">: 撒布机应</w:t>
            </w:r>
            <w:r>
              <w:rPr>
                <w:rFonts w:hint="eastAsia" w:ascii="宋体" w:hAnsi="宋体" w:cs="Segoe UI"/>
                <w:szCs w:val="21"/>
                <w:shd w:val="clear" w:color="auto" w:fill="ffffff"/>
              </w:rPr>
              <w:t xml:space="preserve">随设备</w:t>
            </w:r>
            <w:r>
              <w:rPr>
                <w:rFonts w:hint="eastAsia" w:ascii="宋体" w:hAnsi="宋体" w:cs="Segoe UI"/>
                <w:szCs w:val="21"/>
                <w:shd w:val="clear" w:color="auto" w:fill="ffffff"/>
              </w:rPr>
              <w:t xml:space="preserve">附带以下标配装置（含在投标总价内，不另计费用）：筛网（过滤网）、防雨篷布、防堵塞隔板（倒V装置）、检修爬梯、LED后视照明灯及警示灯、尾部信号导流板。（投标文件中须</w:t>
            </w:r>
            <w:r>
              <w:rPr>
                <w:rFonts w:hint="eastAsia" w:ascii="宋体" w:hAnsi="宋体" w:cs="Segoe UI"/>
                <w:szCs w:val="21"/>
                <w:shd w:val="clear" w:color="auto" w:fill="ffffff"/>
              </w:rPr>
              <w:t xml:space="preserve">提供标配清单</w:t>
            </w:r>
            <w:r>
              <w:rPr>
                <w:rFonts w:hint="eastAsia" w:ascii="宋体" w:hAnsi="宋体" w:cs="Segoe UI"/>
                <w:szCs w:val="21"/>
                <w:shd w:val="clear" w:color="auto" w:fill="ffffff"/>
              </w:rPr>
              <w:t xml:space="preserve">及对应实物照片。）</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九</w:t>
            </w:r>
            <w:r/>
          </w:p>
        </w:tc>
        <w:tc>
          <w:tcPr>
            <w:tcW w:w="2722" w:type="pct"/>
            <w:vAlign w:val="center"/>
            <w:textDirection w:val="lrTb"/>
            <w:noWrap w:val="false"/>
          </w:tcPr>
          <w:p>
            <w:pPr>
              <w:jc w:val="left"/>
              <w:rPr>
                <w:rFonts w:hint="eastAsia" w:ascii="宋体" w:hAnsi="宋体"/>
                <w:b/>
                <w:bCs/>
                <w:szCs w:val="21"/>
              </w:rPr>
            </w:pPr>
            <w:r>
              <w:rPr>
                <w:rFonts w:hint="eastAsia" w:ascii="宋体" w:hAnsi="宋体"/>
                <w:b/>
                <w:bCs/>
                <w:szCs w:val="21"/>
              </w:rPr>
              <w:t xml:space="preserve">（三）其他要求：</w:t>
            </w:r>
            <w:r/>
          </w:p>
          <w:p>
            <w:pPr>
              <w:jc w:val="left"/>
              <w:rPr>
                <w:rFonts w:hint="eastAsia" w:ascii="宋体" w:hAnsi="宋体"/>
                <w:szCs w:val="21"/>
              </w:rPr>
            </w:pPr>
            <w:r>
              <w:rPr>
                <w:rFonts w:hint="eastAsia" w:ascii="宋体" w:hAnsi="宋体" w:cs="宋体"/>
                <w:szCs w:val="21"/>
              </w:rPr>
              <w:t xml:space="preserve">所有投标车辆、设备必须符合国家有关技术标准和规范，</w:t>
            </w:r>
            <w:r>
              <w:rPr>
                <w:rFonts w:hint="eastAsia" w:ascii="宋体" w:hAnsi="宋体" w:cs="宋体"/>
                <w:b/>
                <w:bCs/>
                <w:szCs w:val="21"/>
              </w:rPr>
              <w:t xml:space="preserve">并在苏州市能够上牌，中标人负责办理本项目所有车辆在苏州市的注册登记（上牌）手续。</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十</w:t>
            </w:r>
            <w:r/>
          </w:p>
        </w:tc>
        <w:tc>
          <w:tcPr>
            <w:tcW w:w="2722" w:type="pct"/>
            <w:vAlign w:val="center"/>
            <w:textDirection w:val="lrTb"/>
            <w:noWrap w:val="false"/>
          </w:tcPr>
          <w:p>
            <w:pPr>
              <w:ind w:firstLine="164"/>
              <w:spacing w:line="276" w:lineRule="auto"/>
              <w:tabs>
                <w:tab w:val="left" w:pos="0" w:leader="none"/>
              </w:tabs>
              <w:rPr>
                <w:rFonts w:hint="eastAsia" w:ascii="宋体" w:hAnsi="宋体" w:cs="宋体"/>
                <w:b/>
                <w:bCs/>
                <w:szCs w:val="21"/>
              </w:rPr>
            </w:pPr>
            <w:r>
              <w:rPr>
                <w:rFonts w:hint="eastAsia" w:ascii="宋体" w:hAnsi="宋体" w:cs="宋体"/>
                <w:b/>
                <w:bCs/>
                <w:szCs w:val="21"/>
              </w:rPr>
              <w:t xml:space="preserve">五、质量保证和售后服务要求：</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1.免费质量保证期要求：</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投标货物（包括附件设备）的免费质量保证期不少于3年（其中基型车的质保及售后服务，应由基型车生产厂家或其授权的售后服务网络提供），自验收合格之日起计算。</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备注：投标货物（包括附件设备）的免费质量保证期低于本项目招标要求的或未对所有投标货物（包括附件设备）的免费质量保证期</w:t>
            </w:r>
            <w:r>
              <w:rPr>
                <w:rFonts w:hint="eastAsia" w:ascii="宋体" w:hAnsi="宋体" w:cs="宋体"/>
                <w:szCs w:val="21"/>
              </w:rPr>
              <w:t xml:space="preserve">作出</w:t>
            </w:r>
            <w:r>
              <w:rPr>
                <w:rFonts w:hint="eastAsia" w:ascii="宋体" w:hAnsi="宋体" w:cs="宋体"/>
                <w:szCs w:val="21"/>
              </w:rPr>
              <w:t xml:space="preserve">说明的，将按无效投标处理。</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2.在免费质量保证期内，投标人负责对所有货物进行免费维修或更换，不收取任何费用（人为因素导致的损坏除外）；免费质保期后投标人负责终身维修。</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4.投标人需在投标文件中提供相关易损配件/消耗材料供应保障及供应价格情况说明。在货物的设计使用寿命周期内，投标人应保证用户能更换到原厂正宗的零部件，确保货物的正常使用。</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5.在所有货物验收合格后，投标人应对采购人进行日常使用及维护方面的培训，确保设备能够正常有效的使用。</w:t>
            </w:r>
            <w:r/>
          </w:p>
          <w:p>
            <w:pPr>
              <w:ind w:firstLine="164"/>
              <w:spacing w:line="276" w:lineRule="auto"/>
              <w:tabs>
                <w:tab w:val="left" w:pos="0" w:leader="none"/>
              </w:tabs>
              <w:rPr>
                <w:rFonts w:hint="eastAsia" w:ascii="宋体" w:hAnsi="宋体" w:cs="宋体"/>
                <w:szCs w:val="21"/>
              </w:rPr>
            </w:pPr>
            <w:r>
              <w:rPr>
                <w:rFonts w:hint="eastAsia" w:ascii="宋体" w:hAnsi="宋体" w:cs="宋体"/>
                <w:szCs w:val="21"/>
              </w:rPr>
              <w:t xml:space="preserve">6.本项目为交钥匙项目，报价包含车辆保险费用(</w:t>
            </w:r>
            <w:r>
              <w:rPr>
                <w:rFonts w:hint="eastAsia" w:ascii="宋体" w:hAnsi="宋体" w:cs="宋体"/>
                <w:szCs w:val="21"/>
              </w:rPr>
              <w:t xml:space="preserve">含交强险</w:t>
            </w:r>
            <w:r>
              <w:rPr>
                <w:rFonts w:hint="eastAsia" w:ascii="宋体" w:hAnsi="宋体" w:cs="宋体"/>
                <w:szCs w:val="21"/>
              </w:rPr>
              <w:t xml:space="preserve">及商业第三者责任险，其中商业第三者责任险保额不低于200万元，且上述保险的首年保费已包含在报价内，有效期不少于12个月)、上牌费、车辆购置税等完成车辆交付及上牌所需的一切费用。</w:t>
            </w:r>
            <w:r/>
          </w:p>
          <w:p>
            <w:pPr>
              <w:ind w:firstLine="164"/>
              <w:spacing w:line="276" w:lineRule="auto"/>
              <w:tabs>
                <w:tab w:val="left" w:pos="0" w:leader="none"/>
              </w:tabs>
              <w:rPr>
                <w:rFonts w:hint="eastAsia" w:ascii="宋体" w:hAnsi="宋体"/>
                <w:szCs w:val="21"/>
              </w:rPr>
            </w:pPr>
            <w:r>
              <w:rPr>
                <w:rFonts w:hint="eastAsia" w:ascii="宋体" w:hAnsi="宋体" w:cs="宋体"/>
                <w:szCs w:val="21"/>
              </w:rPr>
              <w:t xml:space="preserve">7. 中标人应在投保完成后将保险单副本交甲方备案。保险单中应注明甲方为保险受益人（或被保险人之一）。未按上述要求完成投保的，甲方有权拒绝办理车辆接收及验收手续。</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十一</w:t>
            </w:r>
            <w:r/>
          </w:p>
        </w:tc>
        <w:tc>
          <w:tcPr>
            <w:tcW w:w="2722" w:type="pct"/>
            <w:vAlign w:val="center"/>
            <w:textDirection w:val="lrTb"/>
            <w:noWrap w:val="false"/>
          </w:tcPr>
          <w:p>
            <w:pPr>
              <w:ind w:firstLine="294"/>
              <w:jc w:val="left"/>
              <w:rPr>
                <w:rFonts w:hint="eastAsia" w:ascii="宋体" w:hAnsi="宋体"/>
                <w:b/>
                <w:bCs/>
                <w:szCs w:val="21"/>
              </w:rPr>
            </w:pPr>
            <w:r>
              <w:rPr>
                <w:rFonts w:hint="eastAsia" w:ascii="宋体" w:hAnsi="宋体"/>
                <w:szCs w:val="21"/>
              </w:rPr>
              <w:t xml:space="preserve">合同履行期限：</w:t>
            </w:r>
            <w:r>
              <w:rPr>
                <w:rFonts w:hint="eastAsia" w:ascii="宋体" w:hAnsi="宋体"/>
                <w:szCs w:val="21"/>
              </w:rPr>
              <w:t xml:space="preserve">合同签订后 1 </w:t>
            </w:r>
            <w:r>
              <w:rPr>
                <w:rFonts w:hint="eastAsia" w:ascii="宋体" w:hAnsi="宋体"/>
                <w:szCs w:val="21"/>
              </w:rPr>
              <w:t xml:space="preserve">个</w:t>
            </w:r>
            <w:r>
              <w:rPr>
                <w:rFonts w:hint="eastAsia" w:ascii="宋体" w:hAnsi="宋体"/>
                <w:szCs w:val="21"/>
              </w:rPr>
              <w:t xml:space="preserve">月期限为货物送达、安装调试完成期限；车辆上牌工作在设备调试完成后另行办理，不计入前述 1 </w:t>
            </w:r>
            <w:r>
              <w:rPr>
                <w:rFonts w:hint="eastAsia" w:ascii="宋体" w:hAnsi="宋体"/>
                <w:szCs w:val="21"/>
              </w:rPr>
              <w:t xml:space="preserve">个</w:t>
            </w:r>
            <w:r>
              <w:rPr>
                <w:rFonts w:hint="eastAsia" w:ascii="宋体" w:hAnsi="宋体"/>
                <w:szCs w:val="21"/>
              </w:rPr>
              <w:t xml:space="preserve">月供货调试周期，上牌完成视为整体交付义务履行完毕。</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429"/>
        </w:trPr>
        <w:tc>
          <w:tcPr>
            <w:tcW w:w="434" w:type="pct"/>
            <w:vAlign w:val="center"/>
            <w:textDirection w:val="lrTb"/>
            <w:noWrap w:val="false"/>
          </w:tcPr>
          <w:p>
            <w:pPr>
              <w:jc w:val="center"/>
              <w:rPr>
                <w:rFonts w:hint="eastAsia" w:ascii="宋体" w:hAnsi="宋体"/>
                <w:szCs w:val="21"/>
              </w:rPr>
            </w:pPr>
            <w:r>
              <w:rPr>
                <w:rFonts w:hint="eastAsia" w:ascii="宋体" w:hAnsi="宋体"/>
                <w:szCs w:val="21"/>
              </w:rPr>
              <w:t xml:space="preserve">十二</w:t>
            </w:r>
            <w:r/>
          </w:p>
        </w:tc>
        <w:tc>
          <w:tcPr>
            <w:tcW w:w="2722" w:type="pct"/>
            <w:vAlign w:val="center"/>
            <w:textDirection w:val="lrTb"/>
            <w:noWrap w:val="false"/>
          </w:tcPr>
          <w:p>
            <w:pPr>
              <w:ind w:firstLine="294"/>
              <w:tabs>
                <w:tab w:val="left" w:pos="142" w:leader="none"/>
              </w:tabs>
              <w:rPr>
                <w:rFonts w:hint="eastAsia" w:ascii="宋体" w:hAnsi="宋体" w:cs="宋体"/>
                <w:szCs w:val="21"/>
              </w:rPr>
            </w:pPr>
            <w:r>
              <w:rPr>
                <w:rFonts w:hint="eastAsia" w:ascii="宋体" w:hAnsi="宋体" w:cs="宋体"/>
                <w:szCs w:val="21"/>
              </w:rPr>
              <w:t xml:space="preserve">付款方式：所有车辆全部完成上牌并交付，经甲方验收合格后，支付合同金额的90%，余款于验收合格之日起12个月内付清。</w:t>
            </w:r>
            <w:r/>
          </w:p>
        </w:tc>
        <w:tc>
          <w:tcPr>
            <w:tcW w:w="1110"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W w:w="734" w:type="pct"/>
            <w:vAlign w:val="center"/>
            <w:textDirection w:val="lrTb"/>
            <w:noWrap w:val="false"/>
          </w:tcPr>
          <w:p>
            <w:pPr>
              <w:jc w:val="center"/>
              <w:rPr>
                <w:rFonts w:hint="eastAsia" w:ascii="宋体" w:hAnsi="宋体"/>
                <w:b/>
                <w:szCs w:val="21"/>
              </w:rPr>
            </w:pPr>
            <w:r>
              <w:rPr>
                <w:rFonts w:hint="eastAsia" w:ascii="宋体" w:hAnsi="宋体"/>
                <w:b/>
                <w:szCs w:val="21"/>
              </w:rPr>
            </w:r>
            <w:r/>
          </w:p>
        </w:tc>
      </w:tr>
    </w:tbl>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注：1.投标人必须</w:t>
      </w:r>
      <w:r>
        <w:rPr>
          <w:rFonts w:asciiTheme="minorEastAsia" w:hAnsiTheme="minorEastAsia" w:eastAsiaTheme="minorEastAsia"/>
          <w:szCs w:val="21"/>
        </w:rPr>
        <w:t xml:space="preserve">对技术</w:t>
      </w:r>
      <w:r>
        <w:rPr>
          <w:rFonts w:hint="eastAsia" w:asciiTheme="minorEastAsia" w:hAnsiTheme="minorEastAsia" w:eastAsiaTheme="minorEastAsia"/>
          <w:szCs w:val="21"/>
        </w:rPr>
        <w:t xml:space="preserve">要求</w:t>
      </w:r>
      <w:r>
        <w:rPr>
          <w:rFonts w:asciiTheme="minorEastAsia" w:hAnsiTheme="minorEastAsia" w:eastAsiaTheme="minorEastAsia"/>
          <w:szCs w:val="21"/>
        </w:rPr>
        <w:t xml:space="preserve">和商务要求中的实质性要求逐条做出明确响应</w:t>
      </w:r>
      <w:r>
        <w:rPr>
          <w:rFonts w:hint="eastAsia" w:asciiTheme="minorEastAsia" w:hAnsiTheme="minorEastAsia" w:eastAsiaTheme="minorEastAsia"/>
          <w:szCs w:val="21"/>
        </w:rPr>
        <w:t xml:space="preserve">，否则作无效投标处理。</w:t>
      </w:r>
      <w:r/>
    </w:p>
    <w:p>
      <w:pPr>
        <w:ind w:firstLine="424"/>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2.投标人未对实质性要求逐条</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明确响应的，或未按招标文件要求提供证明材料（如有）的，该项目作无效投标处理。</w:t>
      </w:r>
      <w:r/>
    </w:p>
    <w:p>
      <w:pPr>
        <w:ind w:firstLine="424"/>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.针对要求提供</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证明材料</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的实质性要求，投标人在响应的同时，还应按招标文件要求提供对应证明材料，否则其投标作无效投标处理。</w:t>
      </w:r>
      <w:r/>
    </w:p>
    <w:p>
      <w:pPr>
        <w:ind w:firstLine="424"/>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4.针对“</w:t>
      </w:r>
      <w:r>
        <w:rPr>
          <w:rFonts w:asciiTheme="minorEastAsia" w:hAnsiTheme="minorEastAsia" w:eastAsiaTheme="minorEastAsia"/>
          <w:szCs w:val="21"/>
        </w:rPr>
        <w:t xml:space="preserve">免费质量保证期要求</w:t>
      </w:r>
      <w:r>
        <w:rPr>
          <w:rFonts w:hint="eastAsia" w:asciiTheme="minorEastAsia" w:hAnsiTheme="minorEastAsia" w:eastAsiaTheme="minorEastAsia"/>
          <w:szCs w:val="21"/>
        </w:rPr>
        <w:t xml:space="preserve">”，投标人在响应的同时，应明确各投标货物</w:t>
      </w:r>
      <w:r>
        <w:rPr>
          <w:rFonts w:asciiTheme="minorEastAsia" w:hAnsiTheme="minorEastAsia" w:eastAsiaTheme="minorEastAsia"/>
          <w:szCs w:val="21"/>
        </w:rPr>
        <w:t xml:space="preserve">免费质量保证期</w:t>
      </w:r>
      <w:r>
        <w:rPr>
          <w:rFonts w:hint="eastAsia" w:asciiTheme="minorEastAsia" w:hAnsiTheme="minorEastAsia" w:eastAsiaTheme="minorEastAsia"/>
          <w:szCs w:val="21"/>
        </w:rPr>
        <w:t xml:space="preserve">的具体时间。</w:t>
      </w:r>
      <w:r/>
    </w:p>
    <w:p>
      <w:pPr>
        <w:jc w:val="left"/>
        <w:spacing w:line="46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b/>
          <w:sz w:val="32"/>
          <w:szCs w:val="32"/>
        </w:rPr>
      </w:pPr>
      <w:r>
        <w:rPr>
          <w:rFonts w:hint="eastAsia" w:ascii="宋体" w:hAnsi="宋体"/>
          <w:b/>
          <w:sz w:val="32"/>
          <w:szCs w:val="32"/>
        </w:rPr>
        <w:br w:type="page" w:clear="all"/>
      </w:r>
      <w:r/>
    </w:p>
    <w:p>
      <w:pPr>
        <w:spacing w:line="360" w:lineRule="auto"/>
        <w:rPr>
          <w:rFonts w:hint="eastAsia" w:ascii="宋体" w:hAnsi="宋体" w:cs="宋体"/>
          <w:b/>
          <w:bCs/>
          <w:szCs w:val="21"/>
        </w:rPr>
      </w:pPr>
      <w:r>
        <w:rPr>
          <w:rFonts w:hint="eastAsia" w:ascii="宋体" w:hAnsi="宋体" w:cs="宋体"/>
          <w:b/>
          <w:szCs w:val="21"/>
        </w:rPr>
        <w:t xml:space="preserve">6.综合评审文件</w:t>
      </w:r>
      <w:r/>
    </w:p>
    <w:p>
      <w:pPr>
        <w:spacing w:line="360" w:lineRule="auto"/>
        <w:rPr>
          <w:rFonts w:hint="eastAsia" w:ascii="宋体" w:hAnsi="宋体" w:cs="宋体"/>
          <w:szCs w:val="21"/>
        </w:rPr>
      </w:pPr>
      <w:r>
        <w:rPr>
          <w:rFonts w:hint="eastAsia" w:ascii="宋体" w:hAnsi="宋体" w:cs="宋体"/>
          <w:b/>
          <w:bCs/>
          <w:szCs w:val="21"/>
        </w:rPr>
        <w:t xml:space="preserve">6.1商务条件响应及偏离表</w:t>
      </w:r>
      <w:r/>
    </w:p>
    <w:p>
      <w:pPr>
        <w:jc w:val="center"/>
        <w:rPr>
          <w:rFonts w:hint="eastAsia" w:ascii="宋体" w:hAnsi="宋体"/>
        </w:rPr>
      </w:pPr>
      <w:r>
        <w:rPr>
          <w:rFonts w:hint="eastAsia" w:ascii="宋体" w:hAnsi="宋体" w:cs="宋体"/>
          <w:b/>
          <w:bCs/>
          <w:sz w:val="32"/>
          <w:szCs w:val="32"/>
        </w:rPr>
        <w:t xml:space="preserve">商务条件响应及偏离表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749"/>
        <w:gridCol w:w="1390"/>
        <w:gridCol w:w="1757"/>
      </w:tblGrid>
      <w:tr>
        <w:trPr>
          <w:jc w:val="center"/>
        </w:trPr>
        <w:tc>
          <w:tcPr>
            <w:tcW w:w="828"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序号</w:t>
            </w:r>
            <w:r/>
          </w:p>
        </w:tc>
        <w:tc>
          <w:tcPr>
            <w:tcW w:w="180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商务内容</w:t>
            </w:r>
            <w:r/>
          </w:p>
        </w:tc>
        <w:tc>
          <w:tcPr>
            <w:tcW w:w="162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招标要求</w:t>
            </w:r>
            <w:r/>
          </w:p>
        </w:tc>
        <w:tc>
          <w:tcPr>
            <w:tcW w:w="1749"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投标内容</w:t>
            </w:r>
            <w:r/>
          </w:p>
        </w:tc>
        <w:tc>
          <w:tcPr>
            <w:tcW w:w="1390" w:type="dxa"/>
            <w:vAlign w:val="center"/>
            <w:textDirection w:val="lrTb"/>
            <w:noWrap w:val="false"/>
          </w:tcPr>
          <w:p>
            <w:pPr>
              <w:ind w:left="-149" w:right="-80"/>
              <w:jc w:val="center"/>
              <w:spacing w:line="400" w:lineRule="exact"/>
              <w:rPr>
                <w:rFonts w:hint="eastAsia" w:ascii="宋体" w:hAnsi="宋体" w:cs="宋体"/>
                <w:b/>
                <w:szCs w:val="21"/>
              </w:rPr>
            </w:pPr>
            <w:r>
              <w:rPr>
                <w:rFonts w:hint="eastAsia" w:ascii="宋体" w:hAnsi="宋体" w:cs="宋体"/>
                <w:b/>
                <w:szCs w:val="21"/>
              </w:rPr>
              <w:t xml:space="preserve">此项请填写“偏离”或“完全响应”</w:t>
            </w:r>
            <w:r/>
          </w:p>
        </w:tc>
        <w:tc>
          <w:tcPr>
            <w:tcW w:w="1757" w:type="dxa"/>
            <w:vAlign w:val="center"/>
            <w:textDirection w:val="lrTb"/>
            <w:noWrap w:val="false"/>
          </w:tcPr>
          <w:p>
            <w:pPr>
              <w:ind w:left="-126" w:right="-25"/>
              <w:jc w:val="center"/>
              <w:spacing w:line="400" w:lineRule="exact"/>
              <w:rPr>
                <w:rFonts w:hint="eastAsia" w:ascii="宋体" w:hAnsi="宋体" w:cs="宋体"/>
                <w:b/>
                <w:szCs w:val="21"/>
              </w:rPr>
            </w:pPr>
            <w:r>
              <w:rPr>
                <w:rFonts w:hint="eastAsia" w:ascii="宋体" w:hAnsi="宋体" w:cs="宋体"/>
                <w:b/>
                <w:szCs w:val="21"/>
              </w:rPr>
              <w:t xml:space="preserve">偏离说明（如有）</w:t>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1</w:t>
            </w:r>
            <w:r/>
          </w:p>
        </w:tc>
        <w:tc>
          <w:tcPr>
            <w:tcW w:w="1800" w:type="dxa"/>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2</w:t>
            </w:r>
            <w:r/>
          </w:p>
        </w:tc>
        <w:tc>
          <w:tcPr>
            <w:tcW w:w="1800" w:type="dxa"/>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3</w:t>
            </w:r>
            <w:r/>
          </w:p>
        </w:tc>
        <w:tc>
          <w:tcPr>
            <w:tcW w:w="1800" w:type="dxa"/>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4</w:t>
            </w:r>
            <w:r/>
          </w:p>
        </w:tc>
        <w:tc>
          <w:tcPr>
            <w:tcW w:w="1800" w:type="dxa"/>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w:t>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bl>
    <w:p>
      <w:pPr>
        <w:ind w:firstLine="420"/>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t xml:space="preserve">注：投标人的投标文件（除技术规格部分、实质性要求响应及偏离）与招标文件规定的有偏离的，应在此表中说明。未在上表中说明的，将被认为</w:t>
      </w:r>
      <w:r>
        <w:rPr>
          <w:rFonts w:hint="eastAsia" w:ascii="宋体" w:hAnsi="宋体" w:cs="宋体"/>
          <w:b/>
          <w:bCs/>
          <w:szCs w:val="21"/>
        </w:rPr>
        <w:t xml:space="preserve">完全响应</w:t>
      </w:r>
      <w:r>
        <w:rPr>
          <w:rFonts w:hint="eastAsia" w:ascii="宋体" w:hAnsi="宋体" w:cs="宋体"/>
          <w:b/>
          <w:bCs/>
          <w:szCs w:val="21"/>
        </w:rPr>
        <w:t xml:space="preserve">招标文件的规定。但该表不作为投标人对所投标的物关于商务条款等详细描述和说明的替代。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b/>
          <w:bCs/>
          <w:sz w:val="32"/>
          <w:szCs w:val="32"/>
        </w:rPr>
      </w:pPr>
      <w:r>
        <w:rPr>
          <w:rFonts w:hint="eastAsia" w:ascii="宋体" w:hAnsi="宋体"/>
          <w:b/>
          <w:bCs/>
          <w:sz w:val="32"/>
          <w:szCs w:val="32"/>
        </w:rPr>
        <w:br w:type="page" w:clear="all"/>
      </w:r>
      <w:r/>
    </w:p>
    <w:p>
      <w:pPr>
        <w:spacing w:line="360" w:lineRule="auto"/>
        <w:rPr>
          <w:rFonts w:hint="eastAsia" w:ascii="宋体" w:hAnsi="宋体" w:cs="宋体"/>
          <w:szCs w:val="21"/>
        </w:rPr>
      </w:pPr>
      <w:r>
        <w:rPr>
          <w:rFonts w:hint="eastAsia" w:ascii="宋体" w:hAnsi="宋体" w:cs="宋体"/>
          <w:b/>
          <w:bCs/>
          <w:szCs w:val="21"/>
        </w:rPr>
        <w:t xml:space="preserve">6.2技术参数响应及偏离表</w:t>
      </w:r>
      <w:r/>
    </w:p>
    <w:p>
      <w:pPr>
        <w:jc w:val="center"/>
        <w:keepNext/>
        <w:rPr>
          <w:rFonts w:hint="eastAsia" w:ascii="宋体" w:hAnsi="宋体"/>
          <w:b/>
          <w:bCs/>
          <w:sz w:val="28"/>
          <w:szCs w:val="28"/>
        </w:rPr>
        <w:outlineLvl w:val="1"/>
      </w:pPr>
      <w:r>
        <w:rPr>
          <w:rFonts w:ascii="宋体" w:hAnsi="宋体"/>
          <w:b/>
          <w:bCs/>
          <w:sz w:val="28"/>
          <w:szCs w:val="28"/>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2202"/>
        <w:gridCol w:w="2104"/>
        <w:gridCol w:w="1556"/>
        <w:gridCol w:w="1738"/>
      </w:tblGrid>
      <w:tr>
        <w:trPr>
          <w:trHeight w:val="661"/>
        </w:trPr>
        <w:tc>
          <w:tcPr>
            <w:tcW w:w="423" w:type="pct"/>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序号</w:t>
            </w:r>
            <w:r/>
          </w:p>
        </w:tc>
        <w:tc>
          <w:tcPr>
            <w:tcW w:w="1326" w:type="pct"/>
            <w:vAlign w:val="center"/>
            <w:textDirection w:val="lrTb"/>
            <w:noWrap w:val="false"/>
          </w:tcPr>
          <w:p>
            <w:pPr>
              <w:jc w:val="center"/>
              <w:rPr>
                <w:rFonts w:hint="eastAsia" w:ascii="宋体" w:hAnsi="宋体"/>
                <w:b/>
                <w:szCs w:val="21"/>
              </w:rPr>
            </w:pPr>
            <w:r>
              <w:rPr>
                <w:rFonts w:ascii="宋体" w:hAnsi="宋体"/>
                <w:b/>
                <w:szCs w:val="21"/>
              </w:rPr>
              <w:t xml:space="preserve">招标货物技术性能</w:t>
            </w:r>
            <w:r/>
          </w:p>
          <w:p>
            <w:pPr>
              <w:jc w:val="center"/>
              <w:rPr>
                <w:rFonts w:hint="eastAsia" w:ascii="宋体" w:hAnsi="宋体"/>
                <w:b/>
                <w:bCs/>
                <w:szCs w:val="21"/>
              </w:rPr>
            </w:pPr>
            <w:r>
              <w:rPr>
                <w:rFonts w:ascii="宋体" w:hAnsi="宋体"/>
                <w:b/>
                <w:szCs w:val="21"/>
              </w:rPr>
              <w:t xml:space="preserve">参数要求</w:t>
            </w:r>
            <w:r/>
          </w:p>
        </w:tc>
        <w:tc>
          <w:tcPr>
            <w:tcW w:w="1267" w:type="pct"/>
            <w:vAlign w:val="center"/>
            <w:textDirection w:val="lrTb"/>
            <w:noWrap w:val="false"/>
          </w:tcPr>
          <w:p>
            <w:pPr>
              <w:jc w:val="center"/>
              <w:rPr>
                <w:rFonts w:hint="eastAsia" w:ascii="宋体" w:hAnsi="宋体"/>
                <w:b/>
                <w:bCs/>
                <w:szCs w:val="21"/>
              </w:rPr>
            </w:pPr>
            <w:r>
              <w:rPr>
                <w:rFonts w:ascii="宋体" w:hAnsi="宋体"/>
                <w:b/>
                <w:szCs w:val="21"/>
              </w:rPr>
              <w:t xml:space="preserve">投标货物技术性能参数</w:t>
            </w:r>
            <w:r/>
          </w:p>
        </w:tc>
        <w:tc>
          <w:tcPr>
            <w:tcW w:w="937" w:type="pct"/>
            <w:vAlign w:val="center"/>
            <w:textDirection w:val="lrTb"/>
            <w:noWrap w:val="false"/>
          </w:tcPr>
          <w:p>
            <w:pPr>
              <w:jc w:val="center"/>
              <w:rPr>
                <w:rFonts w:hint="eastAsia" w:ascii="宋体" w:hAnsi="宋体"/>
                <w:b/>
                <w:bCs/>
                <w:szCs w:val="21"/>
              </w:rPr>
            </w:pPr>
            <w:r>
              <w:rPr>
                <w:rFonts w:ascii="宋体" w:hAnsi="宋体"/>
                <w:b/>
                <w:bCs/>
                <w:szCs w:val="21"/>
              </w:rPr>
              <w:t xml:space="preserve">有无偏离</w:t>
            </w:r>
            <w:r/>
          </w:p>
        </w:tc>
        <w:tc>
          <w:tcPr>
            <w:tcW w:w="1047" w:type="pct"/>
            <w:vAlign w:val="center"/>
            <w:textDirection w:val="lrTb"/>
            <w:noWrap w:val="false"/>
          </w:tcPr>
          <w:p>
            <w:pPr>
              <w:jc w:val="center"/>
              <w:rPr>
                <w:rFonts w:hint="eastAsia" w:ascii="宋体" w:hAnsi="宋体"/>
                <w:b/>
                <w:bCs/>
                <w:szCs w:val="21"/>
              </w:rPr>
            </w:pPr>
            <w:r>
              <w:rPr>
                <w:rFonts w:ascii="宋体" w:hAnsi="宋体"/>
                <w:b/>
                <w:bCs/>
                <w:szCs w:val="21"/>
              </w:rPr>
              <w:t xml:space="preserve">偏离内容及原因</w:t>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54"/>
        </w:trPr>
        <w:tc>
          <w:tcPr>
            <w:tcW w:w="423"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1326"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26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93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1047"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bl>
    <w:p>
      <w:pPr>
        <w:spacing w:line="320" w:lineRule="exact"/>
        <w:rPr>
          <w:rFonts w:hint="eastAsia" w:ascii="宋体" w:hAnsi="宋体"/>
          <w:szCs w:val="21"/>
        </w:rPr>
      </w:pPr>
      <w:r>
        <w:rPr>
          <w:rFonts w:ascii="宋体" w:hAnsi="宋体"/>
          <w:szCs w:val="21"/>
        </w:rPr>
        <w:t xml:space="preserve">注：1</w:t>
      </w:r>
      <w:r>
        <w:rPr>
          <w:rFonts w:hint="eastAsia" w:ascii="宋体" w:hAnsi="宋体"/>
          <w:szCs w:val="21"/>
        </w:rPr>
        <w:t xml:space="preserve">.</w:t>
      </w:r>
      <w:r>
        <w:rPr>
          <w:rFonts w:ascii="宋体" w:hAnsi="宋体"/>
          <w:szCs w:val="21"/>
        </w:rPr>
        <w:t xml:space="preserve">投</w:t>
      </w:r>
      <w:r>
        <w:rPr>
          <w:rFonts w:hint="eastAsia" w:ascii="宋体" w:hAnsi="宋体" w:cs="宋体"/>
          <w:szCs w:val="21"/>
        </w:rPr>
        <w:t xml:space="preserve">标人应根据本项目</w:t>
      </w:r>
      <w:r>
        <w:rPr>
          <w:rFonts w:hint="eastAsia" w:ascii="宋体" w:hAnsi="宋体" w:cs="宋体"/>
          <w:b/>
          <w:bCs/>
          <w:szCs w:val="21"/>
        </w:rPr>
        <w:t xml:space="preserve">“项目需求”中的“三、技术性能参数要求”</w:t>
      </w:r>
      <w:r>
        <w:rPr>
          <w:rFonts w:hint="eastAsia" w:ascii="宋体" w:hAnsi="宋体" w:cs="宋体"/>
          <w:szCs w:val="21"/>
        </w:rPr>
        <w:t xml:space="preserve">对照所投货物的技术性能参数</w:t>
      </w:r>
      <w:r>
        <w:rPr>
          <w:rFonts w:hint="eastAsia" w:ascii="宋体" w:hAnsi="宋体" w:cs="宋体"/>
          <w:b/>
          <w:bCs/>
          <w:szCs w:val="21"/>
        </w:rPr>
        <w:t xml:space="preserve">逐</w:t>
      </w:r>
      <w:r>
        <w:rPr>
          <w:rFonts w:ascii="宋体" w:hAnsi="宋体"/>
          <w:b/>
          <w:bCs/>
          <w:szCs w:val="21"/>
        </w:rPr>
        <w:t xml:space="preserve">项</w:t>
      </w:r>
      <w:r>
        <w:rPr>
          <w:rFonts w:hint="eastAsia" w:ascii="宋体" w:hAnsi="宋体"/>
          <w:b/>
          <w:bCs/>
          <w:szCs w:val="21"/>
        </w:rPr>
        <w:t xml:space="preserve">响应</w:t>
      </w:r>
      <w:r>
        <w:rPr>
          <w:rFonts w:ascii="宋体" w:hAnsi="宋体"/>
          <w:b/>
          <w:bCs/>
          <w:szCs w:val="21"/>
        </w:rPr>
        <w:t xml:space="preserve">，</w:t>
      </w:r>
      <w:r>
        <w:rPr>
          <w:rFonts w:hint="eastAsia" w:ascii="宋体" w:hAnsi="宋体"/>
          <w:b/>
          <w:bCs/>
          <w:szCs w:val="21"/>
        </w:rPr>
        <w:t xml:space="preserve">并如实填写本表</w:t>
      </w:r>
      <w:r>
        <w:rPr>
          <w:rFonts w:ascii="宋体" w:hAnsi="宋体"/>
          <w:szCs w:val="21"/>
        </w:rPr>
        <w:t xml:space="preserve">。</w:t>
      </w:r>
      <w:r/>
    </w:p>
    <w:p>
      <w:pPr>
        <w:ind w:firstLine="480"/>
        <w:spacing w:line="320" w:lineRule="exact"/>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若无</w:t>
      </w:r>
      <w:r>
        <w:rPr>
          <w:rFonts w:hint="eastAsia" w:ascii="宋体" w:hAnsi="宋体" w:cs="宋体"/>
          <w:szCs w:val="21"/>
        </w:rPr>
        <w:t xml:space="preserve">偏离，在“有无偏离”栏中填写“无”；若有偏离在“有无偏离”栏中填写“有”并在“偏离内容及原因”栏中</w:t>
      </w:r>
      <w:r>
        <w:rPr>
          <w:rFonts w:hint="eastAsia" w:ascii="宋体" w:hAnsi="宋体" w:cs="宋体"/>
          <w:szCs w:val="21"/>
        </w:rPr>
        <w:t xml:space="preserve">作出</w:t>
      </w:r>
      <w:r>
        <w:rPr>
          <w:rFonts w:hint="eastAsia" w:ascii="宋体" w:hAnsi="宋体" w:cs="宋体"/>
          <w:szCs w:val="21"/>
        </w:rPr>
        <w:t xml:space="preserve">说明。</w:t>
      </w:r>
      <w:r/>
    </w:p>
    <w:p>
      <w:pPr>
        <w:ind w:firstLine="482"/>
        <w:spacing w:line="320" w:lineRule="exact"/>
        <w:rPr>
          <w:rFonts w:hint="eastAsia" w:ascii="宋体" w:hAnsi="宋体" w:cs="宋体"/>
          <w:b/>
          <w:bCs/>
          <w:szCs w:val="21"/>
        </w:rPr>
      </w:pPr>
      <w:r>
        <w:rPr>
          <w:rFonts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“项目需求”“三、技术性能参数要求”中，标“★”项为本项目实质性响应项，标“▲”项为重要参数，</w:t>
      </w:r>
      <w:bookmarkStart w:id="27" w:name="_Hlk240805100"/>
      <w:r>
        <w:rPr>
          <w:rFonts w:hint="eastAsia" w:ascii="宋体" w:hAnsi="宋体" w:cs="宋体"/>
          <w:b/>
          <w:bCs/>
          <w:szCs w:val="21"/>
        </w:rPr>
        <w:t xml:space="preserve">未标注“★”“▲”的为常规参数</w:t>
      </w:r>
      <w:bookmarkEnd w:id="27"/>
      <w:r>
        <w:rPr>
          <w:rFonts w:hint="eastAsia" w:ascii="宋体" w:hAnsi="宋体" w:cs="宋体"/>
          <w:b/>
          <w:bCs/>
          <w:szCs w:val="21"/>
        </w:rPr>
        <w:t xml:space="preserve">，</w:t>
      </w:r>
      <w:r>
        <w:rPr>
          <w:rFonts w:hint="eastAsia" w:ascii="宋体" w:hAnsi="宋体" w:cs="宋体"/>
          <w:b/>
          <w:bCs/>
          <w:szCs w:val="21"/>
        </w:rPr>
        <w:t xml:space="preserve">如招标文件要求提供证明材料的，投标人在响应的同时，还须按招标文件要求提供相关证明材料；未按要求提供证明材料，或提供的证明材料不足以佐证的，视为负偏离。</w:t>
      </w:r>
      <w:r/>
    </w:p>
    <w:p>
      <w:pPr>
        <w:ind w:firstLine="482"/>
        <w:spacing w:line="320" w:lineRule="exact"/>
        <w:rPr>
          <w:rFonts w:hint="eastAsia" w:ascii="宋体" w:hAnsi="宋体"/>
          <w:b/>
          <w:bCs/>
          <w:szCs w:val="21"/>
        </w:rPr>
      </w:pPr>
      <w:r>
        <w:rPr>
          <w:rFonts w:hint="eastAsia" w:ascii="宋体" w:hAnsi="宋体"/>
          <w:b/>
          <w:bCs/>
          <w:szCs w:val="21"/>
        </w:rPr>
        <w:t xml:space="preserve">4.</w:t>
      </w:r>
      <w:r>
        <w:rPr>
          <w:rFonts w:hint="eastAsia"/>
        </w:rPr>
        <w:t xml:space="preserve"> </w:t>
      </w:r>
      <w:r>
        <w:rPr>
          <w:rFonts w:hint="eastAsia" w:ascii="宋体" w:hAnsi="宋体"/>
          <w:b/>
          <w:bCs/>
          <w:szCs w:val="21"/>
        </w:rPr>
        <w:t xml:space="preserve">标注“★”的条款为实质性要求</w:t>
      </w:r>
      <w:r>
        <w:rPr>
          <w:rFonts w:hint="eastAsia" w:ascii="宋体" w:hAnsi="宋体"/>
          <w:b/>
          <w:bCs/>
          <w:szCs w:val="21"/>
        </w:rPr>
        <w:t xml:space="preserve">，</w:t>
      </w:r>
      <w:r>
        <w:rPr>
          <w:rFonts w:hint="eastAsia" w:ascii="宋体" w:hAnsi="宋体"/>
          <w:b/>
          <w:bCs/>
          <w:szCs w:val="21"/>
        </w:rPr>
        <w:t xml:space="preserve">投标人应在“实质性要求响应及偏离表”中</w:t>
      </w:r>
      <w:r>
        <w:rPr>
          <w:rFonts w:ascii="宋体" w:hAnsi="宋体"/>
          <w:b/>
          <w:bCs/>
          <w:szCs w:val="21"/>
        </w:rPr>
        <w:t xml:space="preserve">逐条做出明确响应</w:t>
      </w:r>
      <w:r>
        <w:rPr>
          <w:rFonts w:hint="eastAsia" w:ascii="宋体" w:hAnsi="宋体"/>
          <w:b/>
          <w:bCs/>
          <w:szCs w:val="21"/>
        </w:rPr>
        <w:t xml:space="preserve">，任何一项实质性要求未</w:t>
      </w:r>
      <w:r>
        <w:rPr>
          <w:rFonts w:ascii="宋体" w:hAnsi="宋体"/>
          <w:b/>
          <w:bCs/>
          <w:szCs w:val="21"/>
        </w:rPr>
        <w:t xml:space="preserve">明确响应</w:t>
      </w:r>
      <w:r>
        <w:rPr>
          <w:rFonts w:hint="eastAsia" w:ascii="宋体" w:hAnsi="宋体"/>
          <w:b/>
          <w:bCs/>
          <w:szCs w:val="21"/>
        </w:rPr>
        <w:t xml:space="preserve">或负偏离的</w:t>
      </w:r>
      <w:r>
        <w:rPr>
          <w:rFonts w:hint="eastAsia" w:ascii="宋体" w:hAnsi="宋体"/>
          <w:b/>
          <w:bCs/>
          <w:szCs w:val="21"/>
        </w:rPr>
        <w:t xml:space="preserve">，</w:t>
      </w:r>
      <w:r>
        <w:rPr>
          <w:rFonts w:hint="eastAsia" w:ascii="宋体" w:hAnsi="宋体" w:cs="宋体"/>
          <w:b/>
          <w:bCs/>
          <w:szCs w:val="21"/>
        </w:rPr>
        <w:t xml:space="preserve">按无效投标处理</w:t>
      </w:r>
      <w:r>
        <w:rPr>
          <w:rFonts w:hint="eastAsia" w:ascii="宋体" w:hAnsi="宋体"/>
          <w:b/>
          <w:bCs/>
          <w:szCs w:val="21"/>
        </w:rPr>
        <w:t xml:space="preserve">。</w:t>
      </w:r>
      <w:r/>
    </w:p>
    <w:p>
      <w:pPr>
        <w:ind w:firstLine="480"/>
        <w:spacing w:line="320" w:lineRule="exact"/>
        <w:rPr>
          <w:rFonts w:hint="eastAsia" w:ascii="宋体" w:hAnsi="宋体"/>
          <w:szCs w:val="21"/>
        </w:rPr>
      </w:pPr>
      <w:r>
        <w:rPr>
          <w:rFonts w:hint="eastAsia" w:ascii="宋体" w:hAnsi="宋体"/>
          <w:szCs w:val="21"/>
        </w:rPr>
        <w:t xml:space="preserve">5.</w:t>
      </w:r>
      <w:r>
        <w:rPr>
          <w:rFonts w:hint="eastAsia"/>
        </w:rPr>
        <w:t xml:space="preserve"> </w:t>
      </w:r>
      <w:r>
        <w:rPr>
          <w:rFonts w:hint="eastAsia" w:ascii="宋体" w:hAnsi="宋体"/>
          <w:szCs w:val="21"/>
        </w:rPr>
        <w:t xml:space="preserve">表格不够时可另附页</w:t>
      </w:r>
      <w:r>
        <w:rPr>
          <w:rFonts w:ascii="宋体" w:hAnsi="宋体"/>
          <w:szCs w:val="21"/>
        </w:rPr>
        <w:t xml:space="preserve">。</w:t>
      </w:r>
      <w:r/>
    </w:p>
    <w:p>
      <w:pPr>
        <w:jc w:val="left"/>
        <w:spacing w:after="160" w:line="278" w:lineRule="auto"/>
        <w:widowControl/>
        <w:rPr>
          <w:rFonts w:hint="eastAsia" w:ascii="宋体" w:hAnsi="宋体"/>
          <w:b/>
          <w:bCs/>
          <w:szCs w:val="21"/>
        </w:rPr>
      </w:pPr>
      <w:r>
        <w:rPr>
          <w:rFonts w:hint="eastAsia" w:ascii="宋体" w:hAnsi="宋体"/>
          <w:b/>
          <w:bCs/>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b/>
          <w:bCs/>
          <w:sz w:val="32"/>
          <w:szCs w:val="32"/>
        </w:rPr>
      </w:pPr>
      <w:r>
        <w:rPr>
          <w:rFonts w:hint="eastAsia" w:ascii="宋体" w:hAnsi="宋体"/>
          <w:b/>
          <w:bCs/>
          <w:sz w:val="32"/>
          <w:szCs w:val="32"/>
        </w:rPr>
      </w:r>
      <w:r/>
    </w:p>
    <w:p>
      <w:pPr>
        <w:ind w:firstLine="643"/>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jc w:val="left"/>
        <w:spacing w:after="160" w:line="278" w:lineRule="auto"/>
        <w:widowControl/>
        <w:rPr>
          <w:rFonts w:hint="eastAsia" w:ascii="宋体" w:hAnsi="宋体"/>
          <w:b/>
        </w:rPr>
      </w:pPr>
      <w:r>
        <w:rPr>
          <w:rFonts w:hint="eastAsia" w:ascii="宋体" w:hAnsi="宋体" w:cs="宋体"/>
          <w:b/>
          <w:szCs w:val="21"/>
        </w:rPr>
        <w:t xml:space="preserve">6.3详细配置一览表</w:t>
      </w:r>
      <w:r/>
    </w:p>
    <w:p>
      <w:pPr>
        <w:jc w:val="center"/>
        <w:keepNext/>
        <w:rPr>
          <w:rFonts w:hint="eastAsia" w:ascii="宋体" w:hAnsi="宋体"/>
          <w:b/>
          <w:bCs/>
          <w:sz w:val="28"/>
          <w:szCs w:val="28"/>
        </w:rPr>
        <w:outlineLvl w:val="1"/>
      </w:pPr>
      <w:r>
        <w:rPr>
          <w:rFonts w:hint="eastAsia" w:ascii="宋体" w:hAnsi="宋体"/>
          <w:b/>
          <w:bCs/>
          <w:sz w:val="28"/>
          <w:szCs w:val="28"/>
        </w:rPr>
        <w:t xml:space="preserve">详细配置一览表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1624"/>
        <w:gridCol w:w="1835"/>
        <w:gridCol w:w="1924"/>
        <w:gridCol w:w="765"/>
        <w:gridCol w:w="1302"/>
      </w:tblGrid>
      <w:tr>
        <w:trPr>
          <w:cantSplit/>
          <w:trHeight w:val="676"/>
        </w:trPr>
        <w:tc>
          <w:tcPr>
            <w:gridSpan w:val="2"/>
            <w:tcW w:w="1491"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投标货物品牌型号</w:t>
            </w:r>
            <w:r/>
          </w:p>
        </w:tc>
        <w:tc>
          <w:tcPr>
            <w:gridSpan w:val="4"/>
            <w:tcW w:w="3509" w:type="pct"/>
            <w:vAlign w:val="center"/>
            <w:textDirection w:val="lrTb"/>
            <w:noWrap w:val="false"/>
          </w:tcPr>
          <w:p>
            <w:pPr>
              <w:jc w:val="center"/>
              <w:rPr>
                <w:rFonts w:hint="eastAsia" w:ascii="宋体" w:hAnsi="宋体"/>
                <w:b/>
                <w:bCs/>
                <w:szCs w:val="21"/>
              </w:rPr>
            </w:pPr>
            <w:r>
              <w:rPr>
                <w:rFonts w:hint="eastAsia" w:ascii="宋体" w:hAnsi="宋体"/>
                <w:b/>
                <w:bCs/>
                <w:szCs w:val="21"/>
              </w:rPr>
            </w:r>
            <w:r/>
          </w:p>
        </w:tc>
      </w:tr>
      <w:tr>
        <w:trPr>
          <w:cantSplit/>
          <w:trHeight w:val="643"/>
        </w:trPr>
        <w:tc>
          <w:tcPr>
            <w:tcW w:w="513" w:type="pct"/>
            <w:vAlign w:val="center"/>
            <w:textDirection w:val="lrTb"/>
            <w:noWrap w:val="false"/>
          </w:tcPr>
          <w:p>
            <w:pPr>
              <w:jc w:val="center"/>
              <w:rPr>
                <w:rFonts w:hint="eastAsia" w:ascii="宋体" w:hAnsi="宋体"/>
                <w:b/>
                <w:bCs/>
                <w:szCs w:val="21"/>
              </w:rPr>
            </w:pPr>
            <w:r>
              <w:rPr>
                <w:rFonts w:ascii="宋体" w:hAnsi="宋体"/>
                <w:b/>
                <w:bCs/>
                <w:szCs w:val="21"/>
              </w:rPr>
              <w:t xml:space="preserve">序号</w:t>
            </w:r>
            <w:r/>
          </w:p>
        </w:tc>
        <w:tc>
          <w:tcPr>
            <w:tcW w:w="978" w:type="pct"/>
            <w:vAlign w:val="center"/>
            <w:textDirection w:val="lrTb"/>
            <w:noWrap w:val="false"/>
          </w:tcPr>
          <w:p>
            <w:pPr>
              <w:jc w:val="center"/>
              <w:rPr>
                <w:rFonts w:hint="eastAsia" w:ascii="宋体" w:hAnsi="宋体"/>
                <w:b/>
                <w:bCs/>
                <w:szCs w:val="21"/>
              </w:rPr>
            </w:pPr>
            <w:r>
              <w:rPr>
                <w:rFonts w:ascii="宋体" w:hAnsi="宋体"/>
                <w:b/>
                <w:bCs/>
                <w:szCs w:val="21"/>
              </w:rPr>
              <w:t xml:space="preserve">部件</w:t>
            </w:r>
            <w:r>
              <w:rPr>
                <w:rFonts w:hint="eastAsia" w:ascii="宋体" w:hAnsi="宋体"/>
                <w:b/>
                <w:bCs/>
                <w:szCs w:val="21"/>
              </w:rPr>
              <w:t xml:space="preserve">/设备</w:t>
            </w:r>
            <w:r>
              <w:rPr>
                <w:rFonts w:ascii="宋体" w:hAnsi="宋体"/>
                <w:b/>
                <w:bCs/>
                <w:szCs w:val="21"/>
              </w:rPr>
              <w:t xml:space="preserve">名称</w:t>
            </w:r>
            <w:r/>
          </w:p>
        </w:tc>
        <w:tc>
          <w:tcPr>
            <w:tcW w:w="1105" w:type="pct"/>
            <w:vAlign w:val="center"/>
            <w:textDirection w:val="lrTb"/>
            <w:noWrap w:val="false"/>
          </w:tcPr>
          <w:p>
            <w:pPr>
              <w:jc w:val="center"/>
              <w:rPr>
                <w:rFonts w:hint="eastAsia" w:ascii="宋体" w:hAnsi="宋体"/>
                <w:b/>
                <w:bCs/>
                <w:szCs w:val="21"/>
              </w:rPr>
            </w:pPr>
            <w:r>
              <w:rPr>
                <w:rFonts w:ascii="宋体" w:hAnsi="宋体"/>
                <w:b/>
                <w:bCs/>
                <w:szCs w:val="21"/>
              </w:rPr>
              <w:t xml:space="preserve">品牌、型号规格</w:t>
            </w:r>
            <w:r/>
          </w:p>
        </w:tc>
        <w:tc>
          <w:tcPr>
            <w:tcW w:w="1159" w:type="pct"/>
            <w:vAlign w:val="center"/>
            <w:textDirection w:val="lrTb"/>
            <w:noWrap w:val="false"/>
          </w:tcPr>
          <w:p>
            <w:pPr>
              <w:jc w:val="center"/>
              <w:rPr>
                <w:rFonts w:hint="eastAsia" w:ascii="宋体" w:hAnsi="宋体"/>
                <w:b/>
                <w:bCs/>
                <w:szCs w:val="21"/>
              </w:rPr>
            </w:pPr>
            <w:r>
              <w:rPr>
                <w:rFonts w:ascii="宋体" w:hAnsi="宋体"/>
                <w:b/>
                <w:bCs/>
                <w:szCs w:val="21"/>
              </w:rPr>
              <w:t xml:space="preserve">产地</w:t>
            </w:r>
            <w:r>
              <w:rPr>
                <w:rFonts w:hint="eastAsia" w:ascii="宋体" w:hAnsi="宋体"/>
                <w:b/>
                <w:bCs/>
                <w:szCs w:val="21"/>
              </w:rPr>
              <w:t xml:space="preserve">、制造商</w:t>
            </w:r>
            <w:r/>
          </w:p>
        </w:tc>
        <w:tc>
          <w:tcPr>
            <w:tcW w:w="461"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数量</w:t>
            </w:r>
            <w:r/>
          </w:p>
        </w:tc>
        <w:tc>
          <w:tcPr>
            <w:tcW w:w="785" w:type="pct"/>
            <w:vAlign w:val="center"/>
            <w:textDirection w:val="lrTb"/>
            <w:noWrap w:val="false"/>
          </w:tcPr>
          <w:p>
            <w:pPr>
              <w:jc w:val="center"/>
              <w:rPr>
                <w:rFonts w:hint="eastAsia" w:ascii="宋体" w:hAnsi="宋体"/>
                <w:b/>
                <w:bCs/>
                <w:szCs w:val="21"/>
              </w:rPr>
            </w:pPr>
            <w:r>
              <w:rPr>
                <w:rFonts w:ascii="宋体" w:hAnsi="宋体"/>
                <w:b/>
                <w:bCs/>
                <w:szCs w:val="21"/>
              </w:rPr>
              <w:t xml:space="preserve">备注</w:t>
            </w:r>
            <w:r/>
          </w:p>
        </w:tc>
      </w:tr>
      <w:tr>
        <w:trPr>
          <w:cantSplit/>
          <w:trHeight w:val="601"/>
        </w:trPr>
        <w:tc>
          <w:tcPr>
            <w:tcW w:w="513" w:type="pct"/>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97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5"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5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61"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01"/>
        </w:trPr>
        <w:tc>
          <w:tcPr>
            <w:tcW w:w="513" w:type="pct"/>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97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5"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5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61"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01"/>
        </w:trPr>
        <w:tc>
          <w:tcPr>
            <w:tcW w:w="513" w:type="pct"/>
            <w:vAlign w:val="center"/>
            <w:textDirection w:val="lrTb"/>
            <w:noWrap w:val="false"/>
          </w:tcPr>
          <w:p>
            <w:pPr>
              <w:jc w:val="center"/>
              <w:rPr>
                <w:rFonts w:hint="eastAsia" w:ascii="宋体" w:hAnsi="宋体"/>
                <w:szCs w:val="21"/>
              </w:rPr>
            </w:pPr>
            <w:r>
              <w:rPr>
                <w:rFonts w:ascii="宋体" w:hAnsi="宋体"/>
                <w:szCs w:val="21"/>
              </w:rPr>
              <w:t xml:space="preserve">3</w:t>
            </w:r>
            <w:r/>
          </w:p>
        </w:tc>
        <w:tc>
          <w:tcPr>
            <w:tcW w:w="97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5"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5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61"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01"/>
        </w:trPr>
        <w:tc>
          <w:tcPr>
            <w:tcW w:w="513"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97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5"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5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61"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120"/>
        <w:spacing w:line="440" w:lineRule="exact"/>
        <w:rPr>
          <w:rFonts w:hint="eastAsia" w:ascii="宋体" w:hAnsi="宋体"/>
          <w:szCs w:val="21"/>
        </w:rPr>
      </w:pPr>
      <w:r>
        <w:rPr>
          <w:rFonts w:ascii="宋体" w:hAnsi="宋体"/>
          <w:szCs w:val="21"/>
        </w:rPr>
        <w:t xml:space="preserve">注：1、投标人应根据</w:t>
      </w:r>
      <w:r>
        <w:rPr>
          <w:rFonts w:hint="eastAsia" w:ascii="宋体" w:hAnsi="宋体"/>
          <w:b/>
          <w:szCs w:val="21"/>
        </w:rPr>
        <w:t xml:space="preserve">每辆投标车辆（设备）</w:t>
      </w:r>
      <w:r>
        <w:rPr>
          <w:rFonts w:hint="eastAsia" w:ascii="宋体" w:hAnsi="宋体"/>
          <w:szCs w:val="21"/>
        </w:rPr>
        <w:t xml:space="preserve">各部件</w:t>
      </w:r>
      <w:r>
        <w:rPr>
          <w:rFonts w:hint="eastAsia" w:ascii="宋体" w:hAnsi="宋体"/>
          <w:bCs/>
          <w:szCs w:val="21"/>
        </w:rPr>
        <w:t xml:space="preserve">/</w:t>
      </w:r>
      <w:r>
        <w:rPr>
          <w:rFonts w:hint="eastAsia" w:ascii="宋体" w:hAnsi="宋体"/>
          <w:szCs w:val="21"/>
        </w:rPr>
        <w:t xml:space="preserve">设备</w:t>
      </w:r>
      <w:r>
        <w:rPr>
          <w:rFonts w:ascii="宋体" w:hAnsi="宋体"/>
          <w:szCs w:val="21"/>
        </w:rPr>
        <w:t xml:space="preserve">的配置情况据实、详细填写。</w:t>
      </w:r>
      <w:r/>
    </w:p>
    <w:p>
      <w:pPr>
        <w:ind w:firstLine="600"/>
        <w:spacing w:line="440" w:lineRule="exact"/>
        <w:rPr>
          <w:rFonts w:hint="eastAsia" w:ascii="宋体" w:hAnsi="宋体"/>
          <w:szCs w:val="21"/>
        </w:rPr>
      </w:pPr>
      <w:r>
        <w:rPr>
          <w:rFonts w:ascii="宋体" w:hAnsi="宋体"/>
          <w:szCs w:val="21"/>
        </w:rPr>
        <w:t xml:space="preserve">2、因表述含糊导致的评标风险将由投标人承担。</w:t>
      </w:r>
      <w:r/>
    </w:p>
    <w:p>
      <w:pPr>
        <w:ind w:firstLine="600"/>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、如有需要说明的事项，请在备注中列明。</w:t>
      </w:r>
      <w:r/>
    </w:p>
    <w:p>
      <w:pPr>
        <w:ind w:firstLine="600"/>
        <w:spacing w:line="440" w:lineRule="exact"/>
        <w:rPr>
          <w:rFonts w:hint="eastAsia" w:ascii="宋体" w:hAnsi="宋体"/>
          <w:szCs w:val="21"/>
        </w:rPr>
      </w:pPr>
      <w:r>
        <w:rPr>
          <w:rFonts w:hint="eastAsia" w:ascii="宋体" w:hAnsi="宋体"/>
          <w:szCs w:val="21"/>
        </w:rPr>
        <w:t xml:space="preserve">4、投标车辆（设备）如有装箱器材及备品备件、专用工具（包括额外配套提供的）的，请在下表中单独列出明细：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629"/>
        <w:gridCol w:w="1830"/>
        <w:gridCol w:w="1921"/>
        <w:gridCol w:w="829"/>
        <w:gridCol w:w="1275"/>
      </w:tblGrid>
      <w:tr>
        <w:trPr>
          <w:cantSplit/>
          <w:trHeight w:val="715"/>
        </w:trPr>
        <w:tc>
          <w:tcPr>
            <w:tcW w:w="493"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981" w:type="pct"/>
            <w:vAlign w:val="center"/>
            <w:textDirection w:val="lrTb"/>
            <w:noWrap w:val="false"/>
          </w:tcPr>
          <w:p>
            <w:pPr>
              <w:jc w:val="center"/>
              <w:rPr>
                <w:rFonts w:hint="eastAsia" w:ascii="宋体" w:hAnsi="宋体"/>
                <w:b/>
                <w:szCs w:val="21"/>
              </w:rPr>
            </w:pPr>
            <w:r>
              <w:rPr>
                <w:rFonts w:hint="eastAsia" w:ascii="宋体" w:hAnsi="宋体"/>
                <w:b/>
                <w:szCs w:val="21"/>
              </w:rPr>
              <w:t xml:space="preserve">器材/备品备件/工具名称</w:t>
            </w:r>
            <w:r/>
          </w:p>
        </w:tc>
        <w:tc>
          <w:tcPr>
            <w:tcW w:w="1102" w:type="pct"/>
            <w:vAlign w:val="center"/>
            <w:textDirection w:val="lrTb"/>
            <w:noWrap w:val="false"/>
          </w:tcPr>
          <w:p>
            <w:pPr>
              <w:jc w:val="center"/>
              <w:rPr>
                <w:rFonts w:hint="eastAsia" w:ascii="宋体" w:hAnsi="宋体"/>
                <w:b/>
                <w:szCs w:val="21"/>
              </w:rPr>
            </w:pPr>
            <w:r>
              <w:rPr>
                <w:rFonts w:hint="eastAsia" w:ascii="宋体" w:hAnsi="宋体"/>
                <w:b/>
                <w:szCs w:val="21"/>
              </w:rPr>
              <w:t xml:space="preserve">品牌、型号规格</w:t>
            </w:r>
            <w:r/>
          </w:p>
        </w:tc>
        <w:tc>
          <w:tcPr>
            <w:tcW w:w="1157" w:type="pct"/>
            <w:vAlign w:val="center"/>
            <w:textDirection w:val="lrTb"/>
            <w:noWrap w:val="false"/>
          </w:tcPr>
          <w:p>
            <w:pPr>
              <w:jc w:val="center"/>
              <w:rPr>
                <w:rFonts w:hint="eastAsia" w:ascii="宋体" w:hAnsi="宋体"/>
                <w:b/>
                <w:szCs w:val="21"/>
              </w:rPr>
            </w:pPr>
            <w:r>
              <w:rPr>
                <w:rFonts w:hint="eastAsia" w:ascii="宋体" w:hAnsi="宋体"/>
                <w:b/>
                <w:szCs w:val="21"/>
              </w:rPr>
              <w:t xml:space="preserve">产地、</w:t>
            </w:r>
            <w:r>
              <w:rPr>
                <w:rFonts w:hint="eastAsia" w:ascii="宋体" w:hAnsi="宋体"/>
                <w:b/>
                <w:bCs/>
                <w:szCs w:val="21"/>
              </w:rPr>
              <w:t xml:space="preserve">制造商</w:t>
            </w:r>
            <w:r/>
          </w:p>
        </w:tc>
        <w:tc>
          <w:tcPr>
            <w:tcW w:w="499" w:type="pct"/>
            <w:vAlign w:val="center"/>
            <w:textDirection w:val="lrTb"/>
            <w:noWrap w:val="false"/>
          </w:tcPr>
          <w:p>
            <w:pPr>
              <w:jc w:val="center"/>
              <w:rPr>
                <w:rFonts w:hint="eastAsia" w:ascii="宋体" w:hAnsi="宋体"/>
                <w:b/>
                <w:szCs w:val="21"/>
              </w:rPr>
            </w:pPr>
            <w:r>
              <w:rPr>
                <w:rFonts w:hint="eastAsia" w:ascii="宋体" w:hAnsi="宋体"/>
                <w:b/>
                <w:szCs w:val="21"/>
              </w:rPr>
              <w:t xml:space="preserve">数量</w:t>
            </w:r>
            <w:r/>
          </w:p>
        </w:tc>
        <w:tc>
          <w:tcPr>
            <w:tcW w:w="768" w:type="pct"/>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472"/>
        </w:trPr>
        <w:tc>
          <w:tcPr>
            <w:tcW w:w="493"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981" w:type="pct"/>
            <w:vAlign w:val="center"/>
            <w:textDirection w:val="lrTb"/>
            <w:noWrap w:val="false"/>
          </w:tcPr>
          <w:p>
            <w:pPr>
              <w:rPr>
                <w:rFonts w:hint="eastAsia" w:ascii="宋体" w:hAnsi="宋体"/>
                <w:szCs w:val="21"/>
              </w:rPr>
            </w:pPr>
            <w:r>
              <w:rPr>
                <w:rFonts w:hint="eastAsia" w:ascii="宋体" w:hAnsi="宋体"/>
                <w:szCs w:val="21"/>
              </w:rPr>
            </w:r>
            <w:r/>
          </w:p>
        </w:tc>
        <w:tc>
          <w:tcPr>
            <w:tcW w:w="1102" w:type="pct"/>
            <w:vAlign w:val="center"/>
            <w:textDirection w:val="lrTb"/>
            <w:noWrap w:val="false"/>
          </w:tcPr>
          <w:p>
            <w:pPr>
              <w:rPr>
                <w:rFonts w:hint="eastAsia" w:ascii="宋体" w:hAnsi="宋体"/>
                <w:szCs w:val="21"/>
              </w:rPr>
            </w:pPr>
            <w:r>
              <w:rPr>
                <w:rFonts w:hint="eastAsia" w:ascii="宋体" w:hAnsi="宋体"/>
                <w:szCs w:val="21"/>
              </w:rPr>
            </w:r>
            <w:r/>
          </w:p>
        </w:tc>
        <w:tc>
          <w:tcPr>
            <w:tcW w:w="1157" w:type="pct"/>
            <w:vAlign w:val="center"/>
            <w:textDirection w:val="lrTb"/>
            <w:noWrap w:val="false"/>
          </w:tcPr>
          <w:p>
            <w:pPr>
              <w:rPr>
                <w:rFonts w:hint="eastAsia" w:ascii="宋体" w:hAnsi="宋体"/>
                <w:szCs w:val="21"/>
              </w:rPr>
            </w:pPr>
            <w:r>
              <w:rPr>
                <w:rFonts w:hint="eastAsia" w:ascii="宋体" w:hAnsi="宋体"/>
                <w:szCs w:val="21"/>
              </w:rPr>
            </w:r>
            <w:r/>
          </w:p>
        </w:tc>
        <w:tc>
          <w:tcPr>
            <w:tcW w:w="499" w:type="pct"/>
            <w:vAlign w:val="center"/>
            <w:textDirection w:val="lrTb"/>
            <w:noWrap w:val="false"/>
          </w:tcPr>
          <w:p>
            <w:pPr>
              <w:rPr>
                <w:rFonts w:hint="eastAsia" w:ascii="宋体" w:hAnsi="宋体"/>
                <w:szCs w:val="21"/>
              </w:rPr>
            </w:pPr>
            <w:r>
              <w:rPr>
                <w:rFonts w:hint="eastAsia" w:ascii="宋体" w:hAnsi="宋体"/>
                <w:szCs w:val="21"/>
              </w:rPr>
            </w:r>
            <w:r/>
          </w:p>
        </w:tc>
        <w:tc>
          <w:tcPr>
            <w:tcW w:w="768" w:type="pct"/>
            <w:vAlign w:val="center"/>
            <w:textDirection w:val="lrTb"/>
            <w:noWrap w:val="false"/>
          </w:tcPr>
          <w:p>
            <w:pPr>
              <w:rPr>
                <w:rFonts w:hint="eastAsia" w:ascii="宋体" w:hAnsi="宋体"/>
                <w:szCs w:val="21"/>
              </w:rPr>
            </w:pPr>
            <w:r>
              <w:rPr>
                <w:rFonts w:hint="eastAsia" w:ascii="宋体" w:hAnsi="宋体"/>
                <w:szCs w:val="21"/>
              </w:rPr>
            </w:r>
            <w:r/>
          </w:p>
        </w:tc>
      </w:tr>
      <w:tr>
        <w:trPr>
          <w:cantSplit/>
          <w:trHeight w:val="534"/>
        </w:trPr>
        <w:tc>
          <w:tcPr>
            <w:tcW w:w="493"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981" w:type="pct"/>
            <w:vAlign w:val="center"/>
            <w:textDirection w:val="lrTb"/>
            <w:noWrap w:val="false"/>
          </w:tcPr>
          <w:p>
            <w:pPr>
              <w:rPr>
                <w:rFonts w:hint="eastAsia" w:ascii="宋体" w:hAnsi="宋体"/>
                <w:szCs w:val="21"/>
              </w:rPr>
            </w:pPr>
            <w:r>
              <w:rPr>
                <w:rFonts w:hint="eastAsia" w:ascii="宋体" w:hAnsi="宋体"/>
                <w:szCs w:val="21"/>
              </w:rPr>
            </w:r>
            <w:r/>
          </w:p>
        </w:tc>
        <w:tc>
          <w:tcPr>
            <w:tcW w:w="1102" w:type="pct"/>
            <w:vAlign w:val="center"/>
            <w:textDirection w:val="lrTb"/>
            <w:noWrap w:val="false"/>
          </w:tcPr>
          <w:p>
            <w:pPr>
              <w:rPr>
                <w:rFonts w:hint="eastAsia" w:ascii="宋体" w:hAnsi="宋体"/>
                <w:szCs w:val="21"/>
              </w:rPr>
            </w:pPr>
            <w:r>
              <w:rPr>
                <w:rFonts w:hint="eastAsia" w:ascii="宋体" w:hAnsi="宋体"/>
                <w:szCs w:val="21"/>
              </w:rPr>
            </w:r>
            <w:r/>
          </w:p>
        </w:tc>
        <w:tc>
          <w:tcPr>
            <w:tcW w:w="1157" w:type="pct"/>
            <w:vAlign w:val="center"/>
            <w:textDirection w:val="lrTb"/>
            <w:noWrap w:val="false"/>
          </w:tcPr>
          <w:p>
            <w:pPr>
              <w:rPr>
                <w:rFonts w:hint="eastAsia" w:ascii="宋体" w:hAnsi="宋体"/>
                <w:szCs w:val="21"/>
              </w:rPr>
            </w:pPr>
            <w:r>
              <w:rPr>
                <w:rFonts w:hint="eastAsia" w:ascii="宋体" w:hAnsi="宋体"/>
                <w:szCs w:val="21"/>
              </w:rPr>
            </w:r>
            <w:r/>
          </w:p>
        </w:tc>
        <w:tc>
          <w:tcPr>
            <w:tcW w:w="499" w:type="pct"/>
            <w:vAlign w:val="center"/>
            <w:textDirection w:val="lrTb"/>
            <w:noWrap w:val="false"/>
          </w:tcPr>
          <w:p>
            <w:pPr>
              <w:rPr>
                <w:rFonts w:hint="eastAsia" w:ascii="宋体" w:hAnsi="宋体"/>
                <w:szCs w:val="21"/>
              </w:rPr>
            </w:pPr>
            <w:r>
              <w:rPr>
                <w:rFonts w:hint="eastAsia" w:ascii="宋体" w:hAnsi="宋体"/>
                <w:szCs w:val="21"/>
              </w:rPr>
            </w:r>
            <w:r/>
          </w:p>
        </w:tc>
        <w:tc>
          <w:tcPr>
            <w:tcW w:w="768" w:type="pct"/>
            <w:vAlign w:val="center"/>
            <w:textDirection w:val="lrTb"/>
            <w:noWrap w:val="false"/>
          </w:tcPr>
          <w:p>
            <w:pPr>
              <w:rPr>
                <w:rFonts w:hint="eastAsia" w:ascii="宋体" w:hAnsi="宋体"/>
                <w:szCs w:val="21"/>
              </w:rPr>
            </w:pPr>
            <w:r>
              <w:rPr>
                <w:rFonts w:hint="eastAsia" w:ascii="宋体" w:hAnsi="宋体"/>
                <w:szCs w:val="21"/>
              </w:rPr>
            </w:r>
            <w:r/>
          </w:p>
        </w:tc>
      </w:tr>
      <w:tr>
        <w:trPr>
          <w:cantSplit/>
          <w:trHeight w:val="498"/>
        </w:trPr>
        <w:tc>
          <w:tcPr>
            <w:tcW w:w="493"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981" w:type="pct"/>
            <w:vAlign w:val="center"/>
            <w:textDirection w:val="lrTb"/>
            <w:noWrap w:val="false"/>
          </w:tcPr>
          <w:p>
            <w:pPr>
              <w:rPr>
                <w:rFonts w:hint="eastAsia" w:ascii="宋体" w:hAnsi="宋体"/>
                <w:szCs w:val="21"/>
              </w:rPr>
            </w:pPr>
            <w:r>
              <w:rPr>
                <w:rFonts w:hint="eastAsia" w:ascii="宋体" w:hAnsi="宋体"/>
                <w:szCs w:val="21"/>
              </w:rPr>
            </w:r>
            <w:r/>
          </w:p>
        </w:tc>
        <w:tc>
          <w:tcPr>
            <w:tcW w:w="1102" w:type="pct"/>
            <w:vAlign w:val="center"/>
            <w:textDirection w:val="lrTb"/>
            <w:noWrap w:val="false"/>
          </w:tcPr>
          <w:p>
            <w:pPr>
              <w:rPr>
                <w:rFonts w:hint="eastAsia" w:ascii="宋体" w:hAnsi="宋体"/>
                <w:szCs w:val="21"/>
              </w:rPr>
            </w:pPr>
            <w:r>
              <w:rPr>
                <w:rFonts w:hint="eastAsia" w:ascii="宋体" w:hAnsi="宋体"/>
                <w:szCs w:val="21"/>
              </w:rPr>
            </w:r>
            <w:r/>
          </w:p>
        </w:tc>
        <w:tc>
          <w:tcPr>
            <w:tcW w:w="1157" w:type="pct"/>
            <w:vAlign w:val="center"/>
            <w:textDirection w:val="lrTb"/>
            <w:noWrap w:val="false"/>
          </w:tcPr>
          <w:p>
            <w:pPr>
              <w:rPr>
                <w:rFonts w:hint="eastAsia" w:ascii="宋体" w:hAnsi="宋体"/>
                <w:szCs w:val="21"/>
              </w:rPr>
            </w:pPr>
            <w:r>
              <w:rPr>
                <w:rFonts w:hint="eastAsia" w:ascii="宋体" w:hAnsi="宋体"/>
                <w:szCs w:val="21"/>
              </w:rPr>
            </w:r>
            <w:r/>
          </w:p>
        </w:tc>
        <w:tc>
          <w:tcPr>
            <w:tcW w:w="499" w:type="pct"/>
            <w:vAlign w:val="center"/>
            <w:textDirection w:val="lrTb"/>
            <w:noWrap w:val="false"/>
          </w:tcPr>
          <w:p>
            <w:pPr>
              <w:rPr>
                <w:rFonts w:hint="eastAsia" w:ascii="宋体" w:hAnsi="宋体"/>
                <w:szCs w:val="21"/>
              </w:rPr>
            </w:pPr>
            <w:r>
              <w:rPr>
                <w:rFonts w:hint="eastAsia" w:ascii="宋体" w:hAnsi="宋体"/>
                <w:szCs w:val="21"/>
              </w:rPr>
            </w:r>
            <w:r/>
          </w:p>
        </w:tc>
        <w:tc>
          <w:tcPr>
            <w:tcW w:w="768" w:type="pct"/>
            <w:vAlign w:val="center"/>
            <w:textDirection w:val="lrTb"/>
            <w:noWrap w:val="false"/>
          </w:tcPr>
          <w:p>
            <w:pPr>
              <w:rPr>
                <w:rFonts w:hint="eastAsia" w:ascii="宋体" w:hAnsi="宋体"/>
                <w:szCs w:val="21"/>
              </w:rPr>
            </w:pPr>
            <w:r>
              <w:rPr>
                <w:rFonts w:hint="eastAsia" w:ascii="宋体" w:hAnsi="宋体"/>
                <w:szCs w:val="21"/>
              </w:rPr>
            </w:r>
            <w:r/>
          </w:p>
        </w:tc>
      </w:tr>
      <w:tr>
        <w:trPr>
          <w:cantSplit/>
          <w:trHeight w:val="556"/>
        </w:trPr>
        <w:tc>
          <w:tcPr>
            <w:tcW w:w="493"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981" w:type="pct"/>
            <w:vAlign w:val="center"/>
            <w:textDirection w:val="lrTb"/>
            <w:noWrap w:val="false"/>
          </w:tcPr>
          <w:p>
            <w:pPr>
              <w:rPr>
                <w:rFonts w:hint="eastAsia" w:ascii="宋体" w:hAnsi="宋体"/>
                <w:szCs w:val="21"/>
              </w:rPr>
            </w:pPr>
            <w:r>
              <w:rPr>
                <w:rFonts w:hint="eastAsia" w:ascii="宋体" w:hAnsi="宋体"/>
                <w:szCs w:val="21"/>
              </w:rPr>
            </w:r>
            <w:r/>
          </w:p>
        </w:tc>
        <w:tc>
          <w:tcPr>
            <w:tcW w:w="1102" w:type="pct"/>
            <w:vAlign w:val="center"/>
            <w:textDirection w:val="lrTb"/>
            <w:noWrap w:val="false"/>
          </w:tcPr>
          <w:p>
            <w:pPr>
              <w:rPr>
                <w:rFonts w:hint="eastAsia" w:ascii="宋体" w:hAnsi="宋体"/>
                <w:szCs w:val="21"/>
              </w:rPr>
            </w:pPr>
            <w:r>
              <w:rPr>
                <w:rFonts w:hint="eastAsia" w:ascii="宋体" w:hAnsi="宋体"/>
                <w:szCs w:val="21"/>
              </w:rPr>
            </w:r>
            <w:r/>
          </w:p>
        </w:tc>
        <w:tc>
          <w:tcPr>
            <w:tcW w:w="1157" w:type="pct"/>
            <w:vAlign w:val="center"/>
            <w:textDirection w:val="lrTb"/>
            <w:noWrap w:val="false"/>
          </w:tcPr>
          <w:p>
            <w:pPr>
              <w:rPr>
                <w:rFonts w:hint="eastAsia" w:ascii="宋体" w:hAnsi="宋体"/>
                <w:szCs w:val="21"/>
              </w:rPr>
            </w:pPr>
            <w:r>
              <w:rPr>
                <w:rFonts w:hint="eastAsia" w:ascii="宋体" w:hAnsi="宋体"/>
                <w:szCs w:val="21"/>
              </w:rPr>
            </w:r>
            <w:r/>
          </w:p>
        </w:tc>
        <w:tc>
          <w:tcPr>
            <w:tcW w:w="499" w:type="pct"/>
            <w:vAlign w:val="center"/>
            <w:textDirection w:val="lrTb"/>
            <w:noWrap w:val="false"/>
          </w:tcPr>
          <w:p>
            <w:pPr>
              <w:rPr>
                <w:rFonts w:hint="eastAsia" w:ascii="宋体" w:hAnsi="宋体"/>
                <w:szCs w:val="21"/>
              </w:rPr>
            </w:pPr>
            <w:r>
              <w:rPr>
                <w:rFonts w:hint="eastAsia" w:ascii="宋体" w:hAnsi="宋体"/>
                <w:szCs w:val="21"/>
              </w:rPr>
            </w:r>
            <w:r/>
          </w:p>
        </w:tc>
        <w:tc>
          <w:tcPr>
            <w:tcW w:w="768" w:type="pct"/>
            <w:vAlign w:val="center"/>
            <w:textDirection w:val="lrTb"/>
            <w:noWrap w:val="false"/>
          </w:tcPr>
          <w:p>
            <w:pPr>
              <w:rPr>
                <w:rFonts w:hint="eastAsia" w:ascii="宋体" w:hAnsi="宋体"/>
                <w:szCs w:val="21"/>
              </w:rPr>
            </w:pPr>
            <w:r>
              <w:rPr>
                <w:rFonts w:hint="eastAsia" w:ascii="宋体" w:hAnsi="宋体"/>
                <w:szCs w:val="21"/>
              </w:rPr>
            </w:r>
            <w:r/>
          </w:p>
        </w:tc>
      </w:tr>
    </w:tbl>
    <w:p>
      <w:pPr>
        <w:ind w:firstLine="480"/>
        <w:rPr>
          <w:rFonts w:hint="eastAsia" w:ascii="宋体" w:hAnsi="宋体"/>
          <w:szCs w:val="21"/>
        </w:rPr>
      </w:pPr>
      <w:r>
        <w:rPr>
          <w:rFonts w:hint="eastAsia" w:ascii="宋体" w:hAnsi="宋体"/>
          <w:szCs w:val="21"/>
        </w:rPr>
        <w:t xml:space="preserve">5、每种车辆（设备）可提供一套上述表格。</w:t>
      </w:r>
      <w:r/>
    </w:p>
    <w:p>
      <w:pPr>
        <w:jc w:val="left"/>
        <w:spacing w:after="160" w:line="278" w:lineRule="auto"/>
        <w:widowControl/>
        <w:rPr>
          <w:rFonts w:hint="eastAsia" w:ascii="宋体" w:hAnsi="宋体"/>
        </w:rPr>
      </w:pPr>
      <w:r>
        <w:rPr>
          <w:rFonts w:hint="eastAsia" w:ascii="宋体" w:hAnsi="宋体"/>
        </w:rPr>
      </w:r>
      <w:r/>
    </w:p>
    <w:p>
      <w:pPr>
        <w:jc w:val="left"/>
        <w:spacing w:after="160" w:line="278" w:lineRule="auto"/>
        <w:widowControl/>
        <w:rPr>
          <w:rFonts w:hint="eastAsia" w:ascii="宋体" w:hAnsi="宋体"/>
        </w:rPr>
      </w:pPr>
      <w:r>
        <w:rPr>
          <w:rFonts w:hint="eastAsia" w:ascii="宋体" w:hAnsi="宋体"/>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rPr>
      </w:pPr>
      <w:r>
        <w:rPr>
          <w:rFonts w:hint="eastAsia" w:ascii="宋体" w:hAnsi="宋体"/>
        </w:rPr>
      </w:r>
      <w:r/>
    </w:p>
    <w:p>
      <w:pPr>
        <w:jc w:val="left"/>
        <w:spacing w:after="160" w:line="278" w:lineRule="auto"/>
        <w:widowControl/>
        <w:rPr>
          <w:rFonts w:hint="eastAsia" w:ascii="宋体" w:hAnsi="宋体"/>
        </w:rPr>
      </w:pPr>
      <w:r>
        <w:rPr>
          <w:rFonts w:ascii="宋体" w:hAnsi="宋体"/>
        </w:rPr>
        <w:br w:type="page" w:clear="all"/>
      </w:r>
      <w:r/>
    </w:p>
    <w:p>
      <w:pPr>
        <w:rPr>
          <w:rFonts w:hint="eastAsia" w:ascii="宋体" w:hAnsi="宋体"/>
        </w:rPr>
      </w:pPr>
      <w:r>
        <w:rPr>
          <w:rFonts w:hint="eastAsia" w:ascii="宋体" w:hAnsi="宋体"/>
        </w:rPr>
      </w:r>
      <w:r/>
    </w:p>
    <w:p>
      <w:pPr>
        <w:spacing w:line="360" w:lineRule="auto"/>
        <w:rPr>
          <w:rFonts w:hint="eastAsia" w:ascii="宋体" w:hAnsi="宋体" w:cs="宋体"/>
          <w:b/>
          <w:bCs/>
          <w:szCs w:val="21"/>
        </w:rPr>
      </w:pPr>
      <w:r>
        <w:rPr>
          <w:rFonts w:hint="eastAsia" w:ascii="宋体" w:hAnsi="宋体" w:cs="宋体"/>
          <w:b/>
          <w:bCs/>
          <w:szCs w:val="21"/>
        </w:rPr>
        <w:t xml:space="preserve">6.4业绩一览表及证明资料</w:t>
      </w:r>
      <w:r/>
    </w:p>
    <w:p>
      <w:pPr>
        <w:jc w:val="center"/>
        <w:spacing w:line="400" w:lineRule="exact"/>
        <w:rPr>
          <w:rFonts w:hint="eastAsia" w:ascii="宋体" w:hAnsi="宋体" w:cs="宋体"/>
          <w:b/>
          <w:bCs/>
          <w:sz w:val="32"/>
          <w:szCs w:val="32"/>
        </w:rPr>
      </w:pPr>
      <w:r>
        <w:rPr>
          <w:rFonts w:hint="eastAsia" w:ascii="宋体" w:hAnsi="宋体" w:cs="宋体"/>
          <w:b/>
          <w:bCs/>
          <w:sz w:val="32"/>
          <w:szCs w:val="32"/>
        </w:rPr>
        <w:t xml:space="preserve">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760"/>
        <w:gridCol w:w="1228"/>
        <w:gridCol w:w="1228"/>
        <w:gridCol w:w="1228"/>
        <w:gridCol w:w="1460"/>
        <w:gridCol w:w="1284"/>
        <w:gridCol w:w="1108"/>
      </w:tblGrid>
      <w:tr>
        <w:trPr>
          <w:cantSplit/>
          <w:jc w:val="center"/>
          <w:trHeight w:val="740"/>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74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车辆类型</w:t>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合同/协议金额</w:t>
            </w:r>
            <w:r/>
          </w:p>
        </w:tc>
        <w:tc>
          <w:tcPr>
            <w:tcBorders>
              <w:right w:val="single" w:color="auto" w:sz="4" w:space="0"/>
            </w:tcBorders>
            <w:tcW w:w="88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合同/协议签订时间</w:t>
            </w:r>
            <w:r/>
          </w:p>
        </w:tc>
        <w:tc>
          <w:tcPr>
            <w:tcBorders>
              <w:left w:val="single" w:color="auto" w:sz="4" w:space="0"/>
              <w:right w:val="single" w:color="auto" w:sz="4" w:space="0"/>
            </w:tcBorders>
            <w:tcW w:w="774"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甲方联系人</w:t>
            </w:r>
            <w:r/>
          </w:p>
          <w:p>
            <w:pPr>
              <w:jc w:val="center"/>
              <w:spacing w:line="400" w:lineRule="exact"/>
              <w:rPr>
                <w:rFonts w:hint="eastAsia" w:ascii="宋体" w:hAnsi="宋体"/>
                <w:szCs w:val="21"/>
              </w:rPr>
            </w:pPr>
            <w:r>
              <w:rPr>
                <w:rFonts w:hint="eastAsia" w:ascii="宋体" w:hAnsi="宋体"/>
                <w:szCs w:val="21"/>
              </w:rPr>
              <w:t xml:space="preserve">及联系电话</w:t>
            </w:r>
            <w:r/>
          </w:p>
        </w:tc>
        <w:tc>
          <w:tcPr>
            <w:tcW w:w="66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tbRlV"/>
            <w:noWrap w:val="false"/>
          </w:tcPr>
          <w:p>
            <w:pPr>
              <w:ind w:left="113" w:right="113"/>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45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4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88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774"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6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rPr>
          <w:rFonts w:hint="eastAsia" w:ascii="宋体" w:hAnsi="宋体" w:cs="宋体"/>
          <w:b/>
          <w:bCs/>
          <w:szCs w:val="21"/>
        </w:rPr>
      </w:pPr>
      <w:r>
        <w:rPr>
          <w:rFonts w:hint="eastAsia" w:ascii="宋体" w:hAnsi="宋体" w:cs="宋体"/>
          <w:b/>
          <w:bCs/>
          <w:szCs w:val="21"/>
        </w:rPr>
        <w:t xml:space="preserve">注：本表后附招标文件及评分标准中要求提供的证明材料。</w:t>
      </w:r>
      <w:r/>
    </w:p>
    <w:p>
      <w:pPr>
        <w:rPr>
          <w:rFonts w:hint="eastAsia" w:ascii="宋体" w:hAnsi="宋体"/>
        </w:rPr>
      </w:pPr>
      <w:r>
        <w:rPr>
          <w:rFonts w:hint="eastAsia" w:ascii="宋体" w:hAnsi="宋体"/>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rPr>
      </w:pPr>
      <w:r>
        <w:rPr>
          <w:rFonts w:hint="eastAsia" w:ascii="宋体" w:hAnsi="宋体"/>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500" w:lineRule="exact"/>
        <w:rPr>
          <w:rFonts w:hint="eastAsia" w:ascii="宋体" w:hAnsi="宋体" w:cs="宋体"/>
          <w:b/>
          <w:bCs/>
          <w:szCs w:val="21"/>
        </w:rPr>
      </w:pPr>
      <w:r>
        <w:rPr>
          <w:rFonts w:hint="eastAsia" w:ascii="宋体" w:hAnsi="宋体" w:cs="宋体"/>
          <w:b/>
          <w:bCs/>
          <w:szCs w:val="21"/>
        </w:rPr>
      </w:r>
      <w:r/>
    </w:p>
    <w:p>
      <w:pPr>
        <w:rPr>
          <w:rFonts w:hint="eastAsia" w:ascii="宋体" w:hAnsi="宋体"/>
          <w:b/>
          <w:bCs/>
          <w:szCs w:val="21"/>
        </w:rPr>
      </w:pPr>
      <w:r>
        <w:rPr>
          <w:rFonts w:hint="eastAsia" w:ascii="宋体" w:hAnsi="宋体"/>
          <w:b/>
          <w:bCs/>
          <w:szCs w:val="21"/>
        </w:rPr>
        <w:t xml:space="preserve">6.5针对本项目实施方案等</w:t>
      </w:r>
      <w:r/>
    </w:p>
    <w:p>
      <w:pPr>
        <w:rPr>
          <w:rFonts w:hint="eastAsia" w:ascii="宋体" w:hAnsi="宋体" w:cs="Arial"/>
          <w:b/>
          <w:bCs/>
          <w:sz w:val="24"/>
          <w:szCs w:val="21"/>
        </w:rPr>
      </w:pPr>
      <w:r>
        <w:rPr>
          <w:rFonts w:hint="eastAsia" w:ascii="宋体" w:hAnsi="宋体" w:cs="Arial"/>
          <w:b/>
          <w:bCs/>
          <w:sz w:val="24"/>
          <w:szCs w:val="21"/>
        </w:rPr>
      </w:r>
      <w:r/>
    </w:p>
    <w:p>
      <w:pPr>
        <w:ind w:firstLine="420"/>
        <w:spacing w:line="360" w:lineRule="auto"/>
        <w:rPr>
          <w:rFonts w:hint="eastAsia" w:ascii="宋体" w:hAnsi="宋体" w:cs="Arial"/>
          <w:szCs w:val="21"/>
        </w:rPr>
      </w:pPr>
      <w:r>
        <w:rPr>
          <w:rFonts w:hint="eastAsia" w:ascii="宋体" w:hAnsi="宋体" w:cs="Arial"/>
          <w:szCs w:val="21"/>
        </w:rPr>
        <w:t xml:space="preserve">主要内容应包括但不限于以下方面：</w:t>
      </w:r>
      <w:r/>
    </w:p>
    <w:p>
      <w:pPr>
        <w:ind w:firstLine="420"/>
        <w:spacing w:line="360" w:lineRule="auto"/>
        <w:rPr>
          <w:rFonts w:hint="eastAsia" w:ascii="宋体" w:hAnsi="宋体" w:cs="Arial"/>
          <w:szCs w:val="21"/>
        </w:rPr>
      </w:pPr>
      <w:r>
        <w:rPr>
          <w:rFonts w:hint="eastAsia" w:ascii="宋体" w:hAnsi="宋体" w:cs="Arial"/>
          <w:szCs w:val="21"/>
        </w:rPr>
        <w:t xml:space="preserve">1. 设备整体性能</w:t>
      </w:r>
      <w:r/>
    </w:p>
    <w:p>
      <w:pPr>
        <w:ind w:firstLine="420"/>
        <w:spacing w:line="360" w:lineRule="auto"/>
        <w:rPr>
          <w:rFonts w:hint="eastAsia" w:ascii="宋体" w:hAnsi="宋体" w:cs="Arial"/>
          <w:szCs w:val="21"/>
        </w:rPr>
      </w:pPr>
      <w:r>
        <w:rPr>
          <w:rFonts w:hint="eastAsia" w:ascii="宋体" w:hAnsi="宋体" w:cs="Arial"/>
          <w:szCs w:val="21"/>
        </w:rPr>
        <w:t xml:space="preserve">2.</w:t>
      </w:r>
      <w:r>
        <w:rPr>
          <w:rFonts w:hint="eastAsia"/>
        </w:rPr>
        <w:t xml:space="preserve"> </w:t>
      </w:r>
      <w:r>
        <w:rPr>
          <w:rFonts w:hint="eastAsia" w:ascii="宋体" w:hAnsi="宋体" w:cs="Arial"/>
          <w:szCs w:val="21"/>
        </w:rPr>
        <w:t xml:space="preserve">供货安装方案</w:t>
      </w:r>
      <w:r/>
    </w:p>
    <w:p>
      <w:pPr>
        <w:ind w:firstLine="420"/>
        <w:spacing w:line="360" w:lineRule="auto"/>
        <w:rPr>
          <w:rFonts w:hint="eastAsia" w:ascii="宋体" w:hAnsi="宋体" w:cs="Arial"/>
          <w:szCs w:val="21"/>
        </w:rPr>
      </w:pPr>
      <w:r>
        <w:rPr>
          <w:rFonts w:hint="eastAsia" w:ascii="宋体" w:hAnsi="宋体" w:cs="Arial"/>
          <w:szCs w:val="21"/>
        </w:rPr>
        <w:t xml:space="preserve">3. 售后服务方案</w:t>
      </w:r>
      <w:r/>
    </w:p>
    <w:p>
      <w:pPr>
        <w:ind w:firstLine="420"/>
        <w:spacing w:line="360" w:lineRule="auto"/>
        <w:rPr>
          <w:rFonts w:hint="eastAsia" w:ascii="宋体" w:hAnsi="宋体" w:cs="Arial"/>
          <w:szCs w:val="21"/>
        </w:rPr>
      </w:pPr>
      <w:r>
        <w:rPr>
          <w:rFonts w:hint="eastAsia" w:ascii="宋体" w:hAnsi="宋体" w:cs="Arial"/>
          <w:szCs w:val="21"/>
        </w:rPr>
        <w:t xml:space="preserve">4. 培训方案</w:t>
      </w:r>
      <w:r/>
    </w:p>
    <w:p>
      <w:pPr>
        <w:ind w:firstLine="420"/>
        <w:spacing w:line="360" w:lineRule="auto"/>
        <w:rPr>
          <w:rFonts w:hint="eastAsia" w:ascii="宋体" w:hAnsi="宋体"/>
          <w:szCs w:val="21"/>
        </w:rPr>
      </w:pPr>
      <w:r>
        <w:rPr>
          <w:rFonts w:hint="eastAsia" w:ascii="宋体" w:hAnsi="宋体" w:cs="Arial"/>
          <w:szCs w:val="21"/>
        </w:rPr>
        <w:t xml:space="preserve">5.</w:t>
      </w:r>
      <w:r>
        <w:rPr>
          <w:rFonts w:hint="eastAsia"/>
        </w:rPr>
        <w:t xml:space="preserve"> </w:t>
      </w:r>
      <w:r>
        <w:rPr>
          <w:rFonts w:hint="eastAsia" w:ascii="宋体" w:hAnsi="宋体" w:cs="Arial"/>
          <w:szCs w:val="21"/>
        </w:rPr>
        <w:t xml:space="preserve">应急处理预案</w:t>
      </w:r>
      <w:r/>
    </w:p>
    <w:p>
      <w:pPr>
        <w:ind w:firstLine="420"/>
        <w:spacing w:line="360" w:lineRule="auto"/>
        <w:rPr>
          <w:rFonts w:hint="eastAsia" w:ascii="宋体" w:hAnsi="宋体"/>
          <w:sz w:val="32"/>
          <w:szCs w:val="32"/>
        </w:rPr>
      </w:pPr>
      <w:r>
        <w:rPr>
          <w:rFonts w:hint="eastAsia" w:ascii="宋体" w:hAnsi="宋体"/>
          <w:sz w:val="32"/>
          <w:szCs w:val="32"/>
        </w:rPr>
      </w:r>
      <w:r/>
    </w:p>
    <w:p>
      <w:pPr>
        <w:ind w:firstLine="420"/>
        <w:spacing w:line="360" w:lineRule="auto"/>
        <w:rPr>
          <w:rFonts w:hint="eastAsia" w:ascii="宋体" w:hAnsi="宋体"/>
          <w:sz w:val="32"/>
          <w:szCs w:val="32"/>
        </w:rPr>
      </w:pPr>
      <w:r>
        <w:rPr>
          <w:rFonts w:hint="eastAsia" w:ascii="宋体" w:hAnsi="宋体"/>
          <w:sz w:val="32"/>
          <w:szCs w:val="32"/>
        </w:rPr>
      </w:r>
      <w:r/>
    </w:p>
    <w:p>
      <w:pPr>
        <w:pStyle w:val="719"/>
        <w:ind w:firstLine="261"/>
      </w:pPr>
      <w:r/>
      <w:r/>
    </w:p>
    <w:p>
      <w:pPr>
        <w:rPr>
          <w:rFonts w:hint="eastAsia" w:ascii="宋体" w:hAnsi="宋体"/>
          <w:b/>
          <w:bCs/>
          <w:szCs w:val="21"/>
        </w:rPr>
      </w:pPr>
      <w:r>
        <w:rPr>
          <w:rFonts w:hint="eastAsia" w:ascii="宋体" w:hAnsi="宋体"/>
          <w:b/>
          <w:bCs/>
          <w:szCs w:val="21"/>
        </w:rPr>
        <w:t xml:space="preserve">6.6招标文件及评分标准中要求提供的其他相关材料；</w:t>
      </w:r>
      <w:r/>
    </w:p>
    <w:p>
      <w:pPr>
        <w:rPr>
          <w:rFonts w:hint="eastAsia" w:ascii="宋体" w:hAnsi="宋体"/>
          <w:b/>
          <w:bCs/>
          <w:szCs w:val="21"/>
        </w:rPr>
      </w:pPr>
      <w:r>
        <w:rPr>
          <w:rFonts w:hint="eastAsia" w:ascii="宋体" w:hAnsi="宋体"/>
          <w:b/>
          <w:bCs/>
          <w:szCs w:val="21"/>
        </w:rPr>
        <w:t xml:space="preserve">6.7其他需投标人对本次投标的详细说明（投标人视各自的情况自行编制）。</w:t>
      </w:r>
      <w:r/>
    </w:p>
    <w:p>
      <w:pPr>
        <w:pStyle w:val="719"/>
        <w:ind w:firstLine="261"/>
      </w:pPr>
      <w:r/>
      <w:r/>
    </w:p>
    <w:p>
      <w:pPr>
        <w:rPr>
          <w:rFonts w:hint="eastAsia" w:ascii="宋体" w:hAnsi="宋体"/>
          <w:b/>
          <w:bCs/>
          <w:szCs w:val="21"/>
        </w:rPr>
      </w:pPr>
      <w:r>
        <w:rPr>
          <w:rFonts w:hint="eastAsia" w:ascii="宋体" w:hAnsi="宋体"/>
          <w:b/>
          <w:bCs/>
          <w:szCs w:val="21"/>
        </w:rPr>
        <w:br w:type="page" w:clear="all"/>
      </w:r>
      <w:r/>
    </w:p>
    <w:p>
      <w:pPr>
        <w:spacing w:line="360" w:lineRule="auto"/>
        <w:rPr>
          <w:rFonts w:hint="eastAsia" w:ascii="宋体" w:hAnsi="宋体"/>
          <w:b/>
          <w:bCs/>
          <w:szCs w:val="21"/>
        </w:rPr>
      </w:pPr>
      <w:r>
        <w:rPr>
          <w:rFonts w:hint="eastAsia" w:ascii="宋体" w:hAnsi="宋体"/>
          <w:b/>
          <w:bCs/>
          <w:szCs w:val="21"/>
        </w:rPr>
        <w:t xml:space="preserve">7.1关于符合本国产品标准的声明函（如符合）</w:t>
      </w:r>
      <w:r/>
    </w:p>
    <w:p>
      <w:pPr>
        <w:ind w:firstLine="420"/>
        <w:jc w:val="left"/>
        <w:spacing w:line="240" w:lineRule="exact"/>
        <w:widowControl/>
        <w:rPr>
          <w:rFonts w:hint="eastAsia" w:ascii="宋体" w:hAnsi="宋体" w:cs="宋体"/>
          <w:b/>
          <w:bCs/>
          <w:sz w:val="32"/>
          <w:szCs w:val="32"/>
        </w:rPr>
      </w:pPr>
      <w:r>
        <w:rPr>
          <w:rFonts w:hint="eastAsia" w:ascii="宋体" w:hAnsi="宋体" w:cs="宋体"/>
          <w:b/>
          <w:bCs/>
          <w:sz w:val="32"/>
          <w:szCs w:val="32"/>
        </w:rPr>
      </w:r>
      <w:r/>
    </w:p>
    <w:p>
      <w:pPr>
        <w:ind w:firstLine="420"/>
        <w:jc w:val="center"/>
        <w:spacing w:line="360" w:lineRule="auto"/>
        <w:rPr>
          <w:rFonts w:hint="eastAsia" w:ascii="宋体" w:hAnsi="宋体" w:cs="宋体"/>
          <w:sz w:val="24"/>
          <w:szCs w:val="24"/>
        </w:rPr>
      </w:pPr>
      <w:r>
        <w:rPr>
          <w:rFonts w:hint="eastAsia" w:ascii="宋体" w:hAnsi="宋体" w:cs="宋体"/>
          <w:b/>
          <w:bCs/>
          <w:sz w:val="32"/>
          <w:szCs w:val="32"/>
        </w:rPr>
        <w:t xml:space="preserve">关于符合本国产品标准的声明函</w:t>
      </w:r>
      <w:r/>
    </w:p>
    <w:p>
      <w:pPr>
        <w:ind w:firstLine="420"/>
        <w:jc w:val="left"/>
        <w:spacing w:line="240" w:lineRule="exact"/>
        <w:widowControl/>
        <w:rPr>
          <w:rFonts w:hint="eastAsia" w:ascii="宋体" w:hAnsi="宋体" w:cs="宋体"/>
          <w:sz w:val="24"/>
          <w:szCs w:val="24"/>
        </w:rPr>
      </w:pPr>
      <w:r>
        <w:rPr>
          <w:rFonts w:ascii="宋体" w:hAnsi="宋体" w:cs="宋体"/>
          <w:sz w:val="24"/>
          <w:szCs w:val="24"/>
        </w:rPr>
        <w:t xml:space="preserve"> </w:t>
      </w:r>
      <w:r/>
    </w:p>
    <w:p>
      <w:pPr>
        <w:ind w:firstLine="482"/>
        <w:spacing w:line="360" w:lineRule="auto"/>
        <w:rPr>
          <w:rFonts w:hint="eastAsia" w:ascii="宋体" w:hAnsi="宋体" w:cs="宋体"/>
          <w:sz w:val="24"/>
          <w:szCs w:val="24"/>
        </w:rPr>
      </w:pPr>
      <w:r>
        <w:rPr>
          <w:rFonts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spacing w:line="360" w:lineRule="auto"/>
        <w:rPr>
          <w:rFonts w:hint="eastAsia" w:ascii="宋体" w:hAnsi="宋体" w:cs="宋体"/>
          <w:sz w:val="24"/>
          <w:szCs w:val="24"/>
        </w:rPr>
      </w:pPr>
      <w:r>
        <w:rPr>
          <w:rFonts w:ascii="宋体" w:hAnsi="宋体"/>
          <w:sz w:val="24"/>
          <w:szCs w:val="24"/>
          <w:shd w:val="clear" w:color="auto" w:fill="ffffff"/>
        </w:rPr>
        <w:t xml:space="preserve">1.</w:t>
      </w:r>
      <w:bookmarkStart w:id="28" w:name="OLE_LINK24"/>
      <w:r>
        <w:rPr>
          <w:rFonts w:ascii="宋体" w:hAnsi="宋体"/>
          <w:sz w:val="24"/>
          <w:szCs w:val="24"/>
          <w:u w:val="single"/>
        </w:rPr>
        <w:t xml:space="preserve">（产</w:t>
      </w:r>
      <w:r>
        <w:rPr>
          <w:rFonts w:hint="eastAsia" w:ascii="宋体" w:hAnsi="宋体" w:cs="宋体"/>
          <w:sz w:val="24"/>
          <w:szCs w:val="24"/>
          <w:u w:val="single"/>
        </w:rPr>
        <w:t xml:space="preserve">品</w:t>
      </w:r>
      <w:r>
        <w:rPr>
          <w:rFonts w:ascii="宋体" w:hAnsi="宋体"/>
          <w:sz w:val="24"/>
          <w:szCs w:val="24"/>
          <w:u w:val="single"/>
        </w:rPr>
        <w:t xml:space="preserve">名称</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rPr>
        <w:t xml:space="preserve">（厂名）</w:t>
      </w:r>
      <w:r>
        <w:rPr>
          <w:rFonts w:hint="eastAsia" w:ascii="宋体" w:hAnsi="宋体" w:cs="宋体"/>
          <w:sz w:val="24"/>
          <w:szCs w:val="24"/>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5</w:t>
      </w:r>
      <w:r>
        <w:rPr>
          <w:rFonts w:hint="eastAsia" w:ascii="宋体" w:hAnsi="宋体" w:cs="宋体"/>
          <w:sz w:val="24"/>
          <w:szCs w:val="24"/>
          <w:shd w:val="clear" w:color="auto" w:fill="ffffff"/>
        </w:rPr>
        <w:t xml:space="preserve">在中国境内完成。</w:t>
      </w:r>
      <w:bookmarkEnd w:id="28"/>
      <w:r/>
      <w:r/>
    </w:p>
    <w:p>
      <w:pPr>
        <w:ind w:firstLine="482"/>
        <w:spacing w:line="360" w:lineRule="auto"/>
        <w:rPr>
          <w:rFonts w:hint="eastAsia" w:ascii="宋体" w:hAnsi="宋体" w:cs="宋体"/>
          <w:sz w:val="24"/>
          <w:szCs w:val="24"/>
        </w:rPr>
      </w:pPr>
      <w:r>
        <w:rPr>
          <w:rFonts w:ascii="宋体" w:hAnsi="宋体"/>
          <w:sz w:val="24"/>
          <w:szCs w:val="24"/>
          <w:shd w:val="clear" w:color="auto" w:fill="ffffff"/>
        </w:rPr>
        <w:t xml:space="preserve">2.</w:t>
      </w:r>
      <w:r>
        <w:rPr>
          <w:rFonts w:ascii="宋体" w:hAnsi="宋体"/>
          <w:sz w:val="24"/>
          <w:szCs w:val="24"/>
          <w:u w:val="single"/>
        </w:rPr>
        <w:t xml:space="preserve"> （产</w:t>
      </w:r>
      <w:r>
        <w:rPr>
          <w:rFonts w:hint="eastAsia" w:ascii="宋体" w:hAnsi="宋体" w:cs="宋体"/>
          <w:sz w:val="24"/>
          <w:szCs w:val="24"/>
          <w:u w:val="single"/>
        </w:rPr>
        <w:t xml:space="preserve">品</w:t>
      </w:r>
      <w:r>
        <w:rPr>
          <w:rFonts w:ascii="宋体" w:hAnsi="宋体"/>
          <w:sz w:val="24"/>
          <w:szCs w:val="24"/>
          <w:u w:val="single"/>
        </w:rPr>
        <w:t xml:space="preserve">名称</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rPr>
        <w:t xml:space="preserve">（厂名）</w:t>
      </w:r>
      <w:r>
        <w:rPr>
          <w:rFonts w:hint="eastAsia" w:ascii="宋体" w:hAnsi="宋体" w:cs="宋体"/>
          <w:sz w:val="24"/>
          <w:szCs w:val="24"/>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rPr>
        <w:t xml:space="preserve">（/）</w:t>
      </w:r>
      <w:r>
        <w:rPr>
          <w:rFonts w:hint="eastAsia" w:ascii="宋体" w:hAnsi="宋体" w:cs="宋体"/>
          <w:sz w:val="24"/>
          <w:szCs w:val="24"/>
          <w:shd w:val="clear" w:color="auto" w:fill="ffffff"/>
        </w:rPr>
        <w:t xml:space="preserve">的</w:t>
      </w:r>
      <w:r>
        <w:rPr>
          <w:rFonts w:hint="eastAsia" w:ascii="宋体" w:hAnsi="宋体" w:cs="宋体"/>
          <w:sz w:val="24"/>
          <w:szCs w:val="24"/>
          <w:u w:val="single"/>
        </w:rPr>
        <w:t xml:space="preserve">（/）</w:t>
      </w:r>
      <w:r>
        <w:rPr>
          <w:rFonts w:hint="eastAsia" w:ascii="宋体" w:hAnsi="宋体" w:cs="宋体"/>
          <w:sz w:val="24"/>
          <w:szCs w:val="24"/>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Cs w:val="21"/>
        </w:rPr>
        <w:t xml:space="preserve">……</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Cs w:val="21"/>
        </w:rPr>
        <w:t xml:space="preserve">本公司（单位）对上述声明内容的真实性负责。如有虚假，愿承担相应法律责任。</w:t>
      </w:r>
      <w:r/>
    </w:p>
    <w:p>
      <w:pPr>
        <w:ind w:firstLine="200"/>
        <w:jc w:val="left"/>
        <w:spacing w:before="30" w:after="30" w:line="360" w:lineRule="auto"/>
        <w:widowControl/>
        <w:rPr>
          <w:rFonts w:hint="eastAsia" w:ascii="宋体" w:hAnsi="宋体" w:cs="宋体"/>
          <w:sz w:val="24"/>
          <w:szCs w:val="24"/>
        </w:rPr>
      </w:pPr>
      <w:r>
        <w:rPr>
          <w:rFonts w:ascii="宋体" w:hAnsi="宋体" w:cs="宋体"/>
          <w:sz w:val="24"/>
          <w:szCs w:val="24"/>
        </w:rPr>
        <w:t xml:space="preserve"> </w:t>
      </w:r>
      <w:r/>
    </w:p>
    <w:p>
      <w:pPr>
        <w:ind w:right="480" w:firstLine="3255"/>
        <w:jc w:val="left"/>
        <w:spacing w:before="30" w:after="30" w:line="360" w:lineRule="auto"/>
        <w:widowControl/>
        <w:rPr>
          <w:rFonts w:hint="eastAsia" w:ascii="宋体" w:hAnsi="宋体" w:cs="宋体"/>
          <w:sz w:val="24"/>
          <w:szCs w:val="24"/>
        </w:rPr>
      </w:pPr>
      <w:r>
        <w:rPr>
          <w:rFonts w:hint="eastAsia" w:ascii="宋体" w:hAnsi="宋体" w:cs="宋体"/>
          <w:szCs w:val="21"/>
        </w:rPr>
        <w:t xml:space="preserve">公司（单位）名称（盖章）：         </w:t>
      </w:r>
      <w:r/>
    </w:p>
    <w:p>
      <w:pPr>
        <w:ind w:firstLine="3119"/>
        <w:jc w:val="center"/>
        <w:spacing w:before="30" w:after="30" w:line="360" w:lineRule="auto"/>
        <w:widowControl/>
        <w:rPr>
          <w:rFonts w:hint="eastAsia" w:ascii="宋体" w:hAnsi="宋体" w:cs="宋体"/>
          <w:sz w:val="24"/>
          <w:szCs w:val="24"/>
        </w:rPr>
      </w:pPr>
      <w:r>
        <w:rPr>
          <w:rFonts w:hint="eastAsia" w:ascii="宋体" w:hAnsi="宋体" w:cs="宋体"/>
          <w:szCs w:val="21"/>
        </w:rPr>
        <w:t xml:space="preserve">日期：    年   月   日         </w:t>
      </w:r>
      <w:r/>
    </w:p>
    <w:p>
      <w:pPr>
        <w:ind w:firstLine="200"/>
        <w:jc w:val="left"/>
        <w:spacing w:before="30" w:after="30" w:line="360" w:lineRule="auto"/>
        <w:widowControl/>
        <w:rPr>
          <w:rFonts w:hint="eastAsia" w:ascii="宋体" w:hAnsi="宋体" w:cs="宋体"/>
          <w:sz w:val="24"/>
          <w:szCs w:val="24"/>
        </w:rPr>
      </w:pPr>
      <w:r>
        <w:rPr>
          <w:rFonts w:ascii="宋体" w:hAnsi="宋体" w:cs="宋体"/>
          <w:sz w:val="24"/>
          <w:szCs w:val="24"/>
        </w:rPr>
        <w:t xml:space="preserve"> </w:t>
      </w:r>
      <w:r/>
    </w:p>
    <w:p>
      <w:pPr>
        <w:ind w:firstLine="200"/>
        <w:jc w:val="left"/>
        <w:spacing w:before="30" w:after="30" w:line="360" w:lineRule="auto"/>
        <w:widowControl/>
        <w:rPr>
          <w:rFonts w:hint="eastAsia" w:ascii="宋体" w:hAnsi="宋体" w:cs="宋体"/>
          <w:sz w:val="24"/>
          <w:szCs w:val="24"/>
        </w:rPr>
      </w:pPr>
      <w:r>
        <w:rPr>
          <w:rFonts w:hint="eastAsia" w:ascii="宋体" w:hAnsi="宋体" w:cs="宋体"/>
          <w:szCs w:val="21"/>
        </w:rPr>
        <w:t xml:space="preserve">注：</w:t>
      </w:r>
      <w:r/>
    </w:p>
    <w:p>
      <w:pPr>
        <w:ind w:firstLine="426"/>
        <w:jc w:val="left"/>
        <w:spacing w:before="30" w:after="30" w:line="360" w:lineRule="auto"/>
        <w:widowControl/>
        <w:rPr>
          <w:rFonts w:hint="eastAsia" w:ascii="宋体" w:hAnsi="宋体" w:cs="宋体"/>
          <w:sz w:val="24"/>
          <w:szCs w:val="24"/>
        </w:rPr>
      </w:pPr>
      <w:r>
        <w:rPr>
          <w:rFonts w:hint="eastAsia" w:ascii="宋体" w:hAnsi="宋体" w:cs="宋体"/>
          <w:szCs w:val="21"/>
        </w:rPr>
        <w:t xml:space="preserve">1、产品如有型号，请在“产品名称”栏一并填写。</w:t>
      </w:r>
      <w:r/>
    </w:p>
    <w:p>
      <w:pPr>
        <w:ind w:firstLine="426"/>
        <w:jc w:val="left"/>
        <w:spacing w:before="30" w:after="30" w:line="360" w:lineRule="auto"/>
        <w:widowControl/>
        <w:rPr>
          <w:rFonts w:hint="eastAsia" w:ascii="宋体" w:hAnsi="宋体" w:cs="宋体"/>
          <w:sz w:val="24"/>
          <w:szCs w:val="24"/>
        </w:rPr>
      </w:pPr>
      <w:r>
        <w:rPr>
          <w:rFonts w:hint="eastAsia" w:ascii="宋体" w:hAnsi="宋体" w:cs="宋体"/>
          <w:szCs w:val="21"/>
        </w:rPr>
        <w:t xml:space="preserve">2、生产厂名与厂址应与生产厂营业执照载明的相关信息保持一致。</w:t>
      </w:r>
      <w:r/>
    </w:p>
    <w:p>
      <w:pPr>
        <w:ind w:firstLine="426"/>
        <w:jc w:val="left"/>
        <w:spacing w:before="30" w:after="30" w:line="360" w:lineRule="auto"/>
        <w:widowControl/>
        <w:rPr>
          <w:rFonts w:hint="eastAsia" w:ascii="宋体" w:hAnsi="宋体" w:cs="宋体"/>
          <w:sz w:val="24"/>
          <w:szCs w:val="24"/>
        </w:rPr>
      </w:pPr>
      <w:r>
        <w:rPr>
          <w:rFonts w:hint="eastAsia" w:ascii="宋体" w:hAnsi="宋体" w:cs="宋体"/>
          <w:szCs w:val="21"/>
        </w:rPr>
        <w:t xml:space="preserve">3、该产品的中国境内生产的组件成本占比相关要求实施前，“规定比例”栏可不填，下同。</w:t>
      </w:r>
      <w:r/>
    </w:p>
    <w:p>
      <w:pPr>
        <w:ind w:firstLine="426"/>
        <w:jc w:val="left"/>
        <w:spacing w:before="30" w:after="30" w:line="360" w:lineRule="auto"/>
        <w:widowControl/>
        <w:rPr>
          <w:rFonts w:hint="eastAsia" w:ascii="宋体" w:hAnsi="宋体" w:cs="宋体"/>
          <w:sz w:val="24"/>
          <w:szCs w:val="24"/>
        </w:rPr>
      </w:pPr>
      <w:r>
        <w:rPr>
          <w:rFonts w:hint="eastAsia" w:ascii="宋体" w:hAnsi="宋体" w:cs="宋体"/>
          <w:szCs w:val="21"/>
        </w:rPr>
        <w:t xml:space="preserve">4、该产品的关键组件要求实施前，“关键组件”栏可不填，下同。</w:t>
      </w:r>
      <w:r/>
    </w:p>
    <w:p>
      <w:pPr>
        <w:ind w:firstLine="426"/>
        <w:jc w:val="left"/>
        <w:spacing w:before="30" w:after="30" w:line="360" w:lineRule="auto"/>
        <w:widowControl/>
        <w:rPr>
          <w:rFonts w:hint="eastAsia" w:ascii="宋体" w:hAnsi="宋体" w:cs="宋体"/>
          <w:sz w:val="24"/>
          <w:szCs w:val="24"/>
        </w:rPr>
      </w:pPr>
      <w:r>
        <w:rPr>
          <w:rFonts w:hint="eastAsia" w:ascii="宋体" w:hAnsi="宋体" w:cs="宋体"/>
          <w:szCs w:val="21"/>
        </w:rPr>
        <w:t xml:space="preserve">5、该产品的关键工序要求实施前，“关键工序”栏可不填，下同。</w:t>
      </w:r>
      <w:r/>
    </w:p>
    <w:p>
      <w:pPr>
        <w:ind w:firstLine="426"/>
        <w:spacing w:line="360" w:lineRule="auto"/>
        <w:rPr>
          <w:rFonts w:hint="eastAsia" w:ascii="宋体" w:hAnsi="宋体"/>
          <w:sz w:val="32"/>
          <w:szCs w:val="32"/>
        </w:rPr>
      </w:pPr>
      <w:r>
        <w:rPr>
          <w:rFonts w:hint="eastAsia" w:ascii="宋体" w:hAnsi="宋体" w:cs="宋体"/>
          <w:szCs w:val="21"/>
        </w:rPr>
        <w:t xml:space="preserve">6、用</w:t>
      </w:r>
      <w:r>
        <w:rPr>
          <w:rFonts w:hint="eastAsia" w:ascii="宋体" w:hAnsi="宋体" w:cs="宋体"/>
          <w:szCs w:val="21"/>
        </w:rPr>
        <w:t xml:space="preserve">斜线划除的</w:t>
      </w:r>
      <w:r>
        <w:rPr>
          <w:rFonts w:hint="eastAsia" w:ascii="宋体" w:hAnsi="宋体" w:cs="宋体"/>
          <w:szCs w:val="21"/>
        </w:rPr>
        <w:t xml:space="preserve">地方无需填写。</w:t>
      </w:r>
      <w:r/>
    </w:p>
    <w:p>
      <w:pPr>
        <w:ind w:firstLine="420"/>
        <w:spacing w:line="360" w:lineRule="auto"/>
        <w:rPr>
          <w:rFonts w:hint="eastAsia" w:ascii="宋体" w:hAnsi="宋体"/>
          <w:sz w:val="32"/>
          <w:szCs w:val="32"/>
        </w:rPr>
      </w:pPr>
      <w:r>
        <w:rPr>
          <w:rFonts w:hint="eastAsia" w:ascii="宋体" w:hAnsi="宋体"/>
          <w:sz w:val="32"/>
          <w:szCs w:val="32"/>
        </w:rPr>
      </w:r>
      <w:r/>
    </w:p>
    <w:p>
      <w:pPr>
        <w:jc w:val="left"/>
        <w:spacing w:after="160" w:line="278" w:lineRule="auto"/>
        <w:widowControl/>
        <w:rPr>
          <w:rFonts w:hint="eastAsia" w:ascii="宋体" w:hAnsi="宋体" w:cs="宋体"/>
          <w:szCs w:val="21"/>
        </w:rPr>
      </w:pPr>
      <w:r/>
      <w:bookmarkStart w:id="29" w:name="_Hlk229991777"/>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b/>
          <w:bCs/>
          <w:sz w:val="32"/>
          <w:szCs w:val="32"/>
        </w:rPr>
        <w:t xml:space="preserve">第五部分 评标方法与评标标准</w:t>
      </w:r>
      <w:r/>
    </w:p>
    <w:p>
      <w:pPr>
        <w:ind w:firstLine="281"/>
        <w:spacing w:line="360" w:lineRule="auto"/>
        <w:rPr>
          <w:rFonts w:hint="eastAsia" w:ascii="宋体" w:hAnsi="宋体" w:cs="宋体"/>
          <w:b/>
          <w:sz w:val="28"/>
          <w:szCs w:val="28"/>
        </w:rPr>
      </w:pPr>
      <w:r>
        <w:rPr>
          <w:rFonts w:hint="eastAsia" w:ascii="宋体" w:hAnsi="宋体" w:cs="宋体"/>
          <w:b/>
          <w:sz w:val="28"/>
          <w:szCs w:val="28"/>
        </w:rPr>
        <w:t xml:space="preserve">一、评标方法</w:t>
      </w:r>
      <w:r/>
    </w:p>
    <w:p>
      <w:pPr>
        <w:ind w:firstLine="424"/>
        <w:spacing w:line="360" w:lineRule="auto"/>
        <w:rPr>
          <w:rFonts w:hint="eastAsia" w:ascii="宋体" w:hAnsi="宋体" w:cs="Segoe UI"/>
          <w:shd w:val="clear" w:color="auto" w:fill="ffffff"/>
        </w:rPr>
      </w:pPr>
      <w:r>
        <w:rPr>
          <w:rFonts w:hint="eastAsia" w:ascii="宋体" w:hAnsi="宋体" w:cs="宋体"/>
          <w:szCs w:val="21"/>
        </w:rPr>
        <w:t xml:space="preserve">（一）</w:t>
      </w:r>
      <w:r>
        <w:rPr>
          <w:rFonts w:ascii="宋体" w:hAnsi="宋体" w:cs="Segoe UI"/>
          <w:shd w:val="clear" w:color="auto" w:fill="ffffff"/>
        </w:rPr>
        <w:t xml:space="preserve">本次评标采用综合评分法。评标委员会根据综合评分情况，按照评审后得分由高到低顺序推荐中标候选人。得分相同的，</w:t>
      </w:r>
      <w:r>
        <w:rPr>
          <w:rFonts w:hint="eastAsia" w:ascii="宋体" w:hAnsi="宋体" w:cs="Segoe UI"/>
          <w:shd w:val="clear" w:color="auto" w:fill="ffffff"/>
        </w:rPr>
        <w:t xml:space="preserve">按投标总报价由低到高顺序排列</w:t>
      </w:r>
      <w:r>
        <w:rPr>
          <w:rFonts w:ascii="宋体" w:hAnsi="宋体" w:cs="Segoe UI"/>
          <w:shd w:val="clear" w:color="auto" w:fill="ffffff"/>
        </w:rPr>
        <w:t xml:space="preserve">；</w:t>
      </w:r>
      <w:r>
        <w:rPr>
          <w:rFonts w:hint="eastAsia" w:ascii="宋体" w:hAnsi="宋体" w:cs="Segoe UI"/>
          <w:shd w:val="clear" w:color="auto" w:fill="ffffff"/>
        </w:rPr>
        <w:t xml:space="preserve">得分且投标总报价相同的</w:t>
      </w:r>
      <w:r>
        <w:rPr>
          <w:rFonts w:ascii="宋体" w:hAnsi="宋体" w:cs="Segoe UI"/>
          <w:shd w:val="clear" w:color="auto" w:fill="ffffff"/>
        </w:rPr>
        <w:t xml:space="preserve">，由评标委员会随机抽签确定排序。</w:t>
      </w:r>
      <w:r>
        <w:rPr>
          <w:rFonts w:hint="eastAsia" w:ascii="宋体" w:hAnsi="宋体" w:cs="Segoe UI"/>
          <w:shd w:val="clear" w:color="auto" w:fill="ffffff"/>
        </w:rPr>
        <w:t xml:space="preserve">评委会根据排列情况将推荐前三名为中标候选人，并根据采购人委托直接确定排名第一的中标候选人为中标人。</w:t>
      </w:r>
      <w:r/>
    </w:p>
    <w:p>
      <w:pPr>
        <w:ind w:firstLine="424"/>
        <w:spacing w:line="360" w:lineRule="auto"/>
        <w:rPr>
          <w:rFonts w:hint="eastAsia" w:ascii="宋体" w:hAnsi="宋体" w:cs="宋体"/>
          <w:szCs w:val="21"/>
        </w:rPr>
      </w:pPr>
      <w:r>
        <w:rPr>
          <w:rFonts w:hint="eastAsia" w:ascii="宋体" w:hAnsi="宋体" w:cs="宋体"/>
          <w:b/>
          <w:bCs/>
          <w:szCs w:val="22"/>
        </w:rPr>
        <w:t xml:space="preserve">提供相同品牌</w:t>
      </w:r>
      <w:r>
        <w:rPr>
          <w:rFonts w:hint="eastAsia" w:ascii="宋体" w:hAnsi="宋体" w:cs="宋体"/>
          <w:b/>
          <w:bCs/>
          <w:szCs w:val="21"/>
        </w:rPr>
        <w:t xml:space="preserve">核心</w:t>
      </w:r>
      <w:r>
        <w:rPr>
          <w:rFonts w:hint="eastAsia" w:ascii="宋体" w:hAnsi="宋体" w:cs="宋体"/>
          <w:b/>
          <w:bCs/>
          <w:szCs w:val="22"/>
        </w:rPr>
        <w:t xml:space="preserve">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4"/>
        <w:spacing w:line="360" w:lineRule="auto"/>
        <w:rPr>
          <w:rFonts w:hint="eastAsia" w:ascii="宋体" w:hAnsi="宋体" w:cs="宋体"/>
          <w:szCs w:val="21"/>
        </w:rPr>
      </w:pPr>
      <w:r>
        <w:rPr>
          <w:rFonts w:hint="eastAsia" w:ascii="宋体" w:hAnsi="宋体" w:cs="宋体"/>
          <w:szCs w:val="21"/>
        </w:rPr>
        <w:t xml:space="preserve">（二）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综合评分。</w:t>
      </w:r>
      <w:r/>
    </w:p>
    <w:p>
      <w:pPr>
        <w:ind w:firstLine="424"/>
        <w:spacing w:line="360" w:lineRule="auto"/>
        <w:rPr>
          <w:rFonts w:hint="eastAsia" w:ascii="宋体" w:hAnsi="宋体" w:cs="宋体"/>
          <w:b/>
          <w:bCs/>
          <w:szCs w:val="21"/>
        </w:rPr>
      </w:pPr>
      <w:r>
        <w:rPr>
          <w:rFonts w:hint="eastAsia" w:ascii="宋体" w:hAnsi="宋体" w:cs="宋体"/>
          <w:szCs w:val="21"/>
        </w:rPr>
        <w:t xml:space="preserve">（三）</w:t>
      </w:r>
      <w:r>
        <w:rPr>
          <w:rFonts w:hint="eastAsia" w:ascii="宋体" w:hAnsi="宋体" w:cs="宋体"/>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6"/>
        <w:spacing w:line="360" w:lineRule="auto"/>
        <w:rPr>
          <w:rFonts w:hint="eastAsia" w:ascii="宋体" w:hAnsi="宋体" w:cs="宋体"/>
          <w:b/>
          <w:bCs/>
          <w:szCs w:val="21"/>
        </w:rPr>
      </w:pPr>
      <w:r>
        <w:rPr>
          <w:rFonts w:hint="eastAsia" w:ascii="宋体" w:hAnsi="宋体" w:cs="宋体"/>
          <w:b/>
          <w:bCs/>
          <w:szCs w:val="21"/>
        </w:rPr>
        <w:t xml:space="preserve">（四）针对中小型企业、残疾人福利企业和监狱企业的评审：</w:t>
      </w:r>
      <w:r/>
    </w:p>
    <w:p>
      <w:pPr>
        <w:ind w:firstLine="424"/>
        <w:spacing w:line="360" w:lineRule="auto"/>
        <w:rPr>
          <w:rFonts w:hint="eastAsia" w:ascii="宋体" w:hAnsi="宋体" w:cs="宋体"/>
        </w:rPr>
      </w:pPr>
      <w:r>
        <w:rPr>
          <w:rFonts w:hint="eastAsia" w:ascii="宋体" w:hAnsi="宋体" w:cs="宋体"/>
          <w:szCs w:val="21"/>
        </w:rPr>
        <w:t xml:space="preserve">根据</w:t>
      </w:r>
      <w:r>
        <w:rPr>
          <w:rFonts w:hint="eastAsia" w:ascii="宋体" w:hAnsi="宋体" w:cs="宋体"/>
        </w:rPr>
        <w:t xml:space="preserve">《政府采购促进中小企业发展管理办法》（财库〔2020〕46号）、</w:t>
      </w:r>
      <w:r>
        <w:rPr>
          <w:rFonts w:hint="eastAsia" w:ascii="宋体" w:hAnsi="宋体" w:cs="宋体"/>
          <w:szCs w:val="21"/>
        </w:rPr>
        <w:t xml:space="preserve">《关于促进残疾人就业政府采购政策的通知》</w:t>
      </w:r>
      <w:r>
        <w:rPr>
          <w:rFonts w:hint="eastAsia" w:ascii="宋体" w:hAnsi="宋体" w:cs="宋体"/>
        </w:rPr>
        <w:t xml:space="preserve">（财库〔2017〕141号）、《关于政府采购支持监狱企业发展有关问题的通知》（财库〔2014〕68号）和《关于印发&lt;苏州市政府采购促进中小企业发展实施意见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本项目为专门面向中小企业采购的项目，对属于小微企业、监狱企业、残疾人企业不再执行价格评审优惠的扶持政策。</w:t>
      </w:r>
      <w:r/>
    </w:p>
    <w:p>
      <w:pPr>
        <w:ind w:firstLine="424"/>
        <w:spacing w:line="360" w:lineRule="auto"/>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Cs/>
        </w:rPr>
        <w:t xml:space="preserve">服务类项目中供应商若使用退休人员，将不享受中小企业扶持政策。</w:t>
      </w:r>
      <w:r/>
    </w:p>
    <w:p>
      <w:pPr>
        <w:ind w:firstLine="424"/>
        <w:spacing w:line="360" w:lineRule="auto"/>
        <w:rPr>
          <w:rFonts w:hint="eastAsia" w:ascii="宋体" w:hAnsi="宋体" w:cs="宋体"/>
          <w:b/>
          <w:szCs w:val="21"/>
        </w:rPr>
      </w:pPr>
      <w:r>
        <w:rPr>
          <w:rFonts w:hint="eastAsia" w:ascii="宋体" w:hAnsi="宋体" w:cs="宋体"/>
        </w:rPr>
        <w:t xml:space="preserve">注：</w:t>
      </w:r>
      <w:r/>
    </w:p>
    <w:p>
      <w:pPr>
        <w:ind w:firstLine="424"/>
        <w:spacing w:line="360" w:lineRule="auto"/>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20"/>
        <w:spacing w:line="360" w:lineRule="auto"/>
        <w:rPr>
          <w:rFonts w:hint="eastAsia"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26"/>
        <w:spacing w:line="360" w:lineRule="auto"/>
        <w:rPr>
          <w:rFonts w:hint="eastAsia" w:ascii="宋体" w:hAnsi="宋体" w:cs="宋体"/>
          <w:b/>
          <w:bCs/>
          <w:szCs w:val="21"/>
        </w:rPr>
      </w:pPr>
      <w:r>
        <w:rPr>
          <w:rFonts w:hint="eastAsia" w:ascii="宋体" w:hAnsi="宋体" w:cs="宋体"/>
          <w:b/>
          <w:bCs/>
          <w:szCs w:val="21"/>
        </w:rPr>
        <w:t xml:space="preserve">（五）采购本国产品的支持政策：</w:t>
      </w:r>
      <w:r/>
    </w:p>
    <w:p>
      <w:pPr>
        <w:ind w:firstLine="420"/>
        <w:spacing w:line="360" w:lineRule="auto"/>
        <w:rPr>
          <w:rFonts w:hint="eastAsia"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w:t>
      </w:r>
      <w:r>
        <w:rPr>
          <w:rFonts w:hint="eastAsia" w:ascii="宋体" w:hAnsi="宋体" w:cs="宋体"/>
          <w:b/>
          <w:szCs w:val="21"/>
        </w:rPr>
        <w:t xml:space="preserve">报价明细表</w:t>
      </w:r>
      <w:r>
        <w:rPr>
          <w:rFonts w:hint="eastAsia" w:ascii="宋体" w:hAnsi="宋体" w:cs="宋体"/>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rPr>
      </w:pPr>
      <w:r>
        <w:rPr>
          <w:rFonts w:hint="eastAsia" w:ascii="宋体" w:hAnsi="宋体" w:cs="宋体"/>
        </w:rPr>
        <w:t xml:space="preserve">（4）供应商需在《声明函》中逐一、准确填写产品名称、厂名、生产厂址三项信息（《声明函》中用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rPr>
      </w:pPr>
      <w:r>
        <w:rPr>
          <w:rFonts w:hint="eastAsia" w:ascii="宋体" w:hAnsi="宋体" w:cs="宋体"/>
        </w:rPr>
        <w:t xml:space="preserve">如投标人提供虚假材料，将按“政府采购法”相关规定处理并由政府监管部门给予严肃处理。</w:t>
      </w:r>
      <w:r/>
    </w:p>
    <w:p>
      <w:pPr>
        <w:ind w:firstLine="281"/>
        <w:spacing w:line="360" w:lineRule="auto"/>
        <w:rPr>
          <w:rFonts w:hint="eastAsia" w:ascii="宋体" w:hAnsi="宋体" w:cs="宋体"/>
          <w:b/>
          <w:sz w:val="28"/>
          <w:szCs w:val="28"/>
        </w:rPr>
      </w:pPr>
      <w:r>
        <w:rPr>
          <w:rFonts w:hint="eastAsia" w:ascii="宋体" w:hAnsi="宋体" w:cs="宋体"/>
          <w:b/>
          <w:sz w:val="28"/>
          <w:szCs w:val="28"/>
        </w:rPr>
        <w:t xml:space="preserve">二、</w:t>
      </w:r>
      <w:bookmarkStart w:id="30" w:name="OLE_LINK1"/>
      <w:r>
        <w:rPr>
          <w:rFonts w:hint="eastAsia" w:ascii="宋体" w:hAnsi="宋体" w:cs="宋体"/>
          <w:b/>
          <w:sz w:val="28"/>
          <w:szCs w:val="28"/>
        </w:rPr>
        <w:t xml:space="preserve">评分标准</w:t>
      </w:r>
      <w:bookmarkEnd w:id="30"/>
      <w:r/>
      <w:r/>
    </w:p>
    <w:p>
      <w:pPr>
        <w:ind w:firstLine="420"/>
        <w:spacing w:line="360" w:lineRule="auto"/>
        <w:rPr>
          <w:rFonts w:hint="eastAsia" w:ascii="宋体" w:hAnsi="宋体" w:cs="宋体"/>
          <w:szCs w:val="21"/>
        </w:rPr>
      </w:pPr>
      <w:r>
        <w:rPr>
          <w:rFonts w:hint="eastAsia" w:ascii="宋体" w:hAnsi="宋体" w:cs="宋体"/>
          <w:szCs w:val="21"/>
        </w:rPr>
        <w:t xml:space="preserve">本次采购的评标方法采用综合评分法，总分值为100分。</w:t>
      </w:r>
      <w:r/>
    </w:p>
    <w:p>
      <w:pPr>
        <w:ind w:firstLine="420"/>
        <w:spacing w:line="360" w:lineRule="auto"/>
        <w:rPr>
          <w:rFonts w:hint="eastAsia" w:ascii="宋体" w:hAnsi="宋体" w:cs="宋体"/>
          <w:szCs w:val="21"/>
        </w:rPr>
      </w:pPr>
      <w:r>
        <w:rPr>
          <w:rFonts w:hint="eastAsia" w:ascii="宋体" w:hAnsi="宋体" w:cs="宋体"/>
          <w:b/>
          <w:bCs/>
          <w:szCs w:val="21"/>
        </w:rPr>
        <w:t xml:space="preserve">（一）价格：（30分）</w:t>
      </w:r>
      <w:r/>
    </w:p>
    <w:p>
      <w:pPr>
        <w:ind w:firstLine="420"/>
        <w:spacing w:line="360" w:lineRule="auto"/>
        <w:rPr>
          <w:rFonts w:hint="eastAsia" w:ascii="宋体" w:hAnsi="宋体" w:cs="宋体"/>
          <w:szCs w:val="21"/>
        </w:rPr>
      </w:pPr>
      <w:r>
        <w:rPr>
          <w:rFonts w:hint="eastAsia" w:ascii="宋体" w:hAnsi="宋体" w:cs="宋体"/>
          <w:szCs w:val="21"/>
        </w:rPr>
        <w:t xml:space="preserve">投标报价以进入评标程序、实质性响应采购文件要求且报价最低的投标报价为评标基准价</w:t>
      </w:r>
      <w:r>
        <w:rPr>
          <w:rFonts w:hint="eastAsia" w:ascii="宋体" w:hAnsi="宋体" w:cs="宋体"/>
          <w:szCs w:val="21"/>
        </w:rPr>
        <w:t xml:space="preserve">【</w:t>
      </w:r>
      <w:r>
        <w:rPr>
          <w:rFonts w:hint="eastAsia" w:ascii="宋体" w:hAnsi="宋体" w:cs="宋体"/>
          <w:szCs w:val="21"/>
        </w:rPr>
        <w:t xml:space="preserve">须未超过采购预算或最高限价（如有）</w:t>
      </w:r>
      <w:r>
        <w:rPr>
          <w:rFonts w:hint="eastAsia" w:ascii="宋体" w:hAnsi="宋体" w:cs="宋体"/>
          <w:szCs w:val="21"/>
        </w:rPr>
        <w:t xml:space="preserve">】</w:t>
      </w:r>
      <w:r>
        <w:rPr>
          <w:rFonts w:hint="eastAsia" w:ascii="宋体" w:hAnsi="宋体" w:cs="宋体"/>
          <w:szCs w:val="21"/>
        </w:rPr>
        <w:t xml:space="preserve">，其价格分为满分30分。其他投标人的价格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spacing w:line="360" w:lineRule="auto"/>
        <w:rPr>
          <w:rFonts w:hint="eastAsia" w:ascii="宋体" w:hAnsi="宋体" w:cs="宋体"/>
          <w:szCs w:val="21"/>
        </w:rPr>
      </w:pPr>
      <w:r>
        <w:rPr>
          <w:rFonts w:hint="eastAsia" w:ascii="宋体" w:hAnsi="宋体" w:cs="宋体"/>
          <w:szCs w:val="21"/>
        </w:rPr>
        <w:t xml:space="preserve">投标报价得分=（评标基准价/投标报价）*</w:t>
      </w:r>
      <w:r>
        <w:rPr>
          <w:rFonts w:hint="eastAsia" w:ascii="宋体" w:hAnsi="宋体" w:cs="宋体"/>
          <w:szCs w:val="21"/>
        </w:rPr>
        <w:t xml:space="preserve">价格权</w:t>
      </w:r>
      <w:r>
        <w:rPr>
          <w:rFonts w:hint="eastAsia" w:ascii="宋体" w:hAnsi="宋体" w:cs="宋体"/>
          <w:szCs w:val="21"/>
        </w:rPr>
        <w:t xml:space="preserve">值*100（</w:t>
      </w:r>
      <w:r>
        <w:rPr>
          <w:rFonts w:hint="eastAsia" w:ascii="宋体" w:hAnsi="宋体" w:cs="宋体"/>
          <w:szCs w:val="21"/>
        </w:rPr>
        <w:t xml:space="preserve">价格权</w:t>
      </w:r>
      <w:r>
        <w:rPr>
          <w:rFonts w:hint="eastAsia" w:ascii="宋体" w:hAnsi="宋体" w:cs="宋体"/>
          <w:szCs w:val="21"/>
        </w:rPr>
        <w:t xml:space="preserve">值为30%）</w:t>
      </w:r>
      <w:r/>
    </w:p>
    <w:p>
      <w:pPr>
        <w:ind w:firstLine="420"/>
        <w:spacing w:line="360" w:lineRule="auto"/>
        <w:rPr>
          <w:rFonts w:hint="eastAsia" w:ascii="宋体" w:hAnsi="宋体" w:cs="宋体"/>
          <w:szCs w:val="21"/>
        </w:rPr>
      </w:pPr>
      <w:r>
        <w:rPr>
          <w:rFonts w:hint="eastAsia" w:ascii="宋体" w:hAnsi="宋体" w:cs="宋体"/>
          <w:szCs w:val="21"/>
        </w:rPr>
        <w:t xml:space="preserve">（二）技术及综合实力（70分）</w:t>
      </w:r>
      <w:r/>
    </w:p>
    <w:p>
      <w:pPr>
        <w:ind w:firstLine="482"/>
        <w:spacing w:line="480" w:lineRule="exact"/>
        <w:rPr>
          <w:rFonts w:hint="eastAsia" w:ascii="宋体" w:hAnsi="宋体"/>
          <w:b/>
          <w:bCs/>
          <w:sz w:val="24"/>
        </w:rPr>
      </w:pPr>
      <w:r>
        <w:rPr>
          <w:rFonts w:hint="eastAsia" w:ascii="宋体" w:hAnsi="宋体"/>
          <w:b/>
          <w:bCs/>
          <w:sz w:val="24"/>
        </w:rPr>
        <w:t xml:space="preserve">1.技术部分</w:t>
      </w:r>
      <w:r>
        <w:rPr>
          <w:rFonts w:hint="eastAsia" w:ascii="宋体" w:hAnsi="宋体"/>
          <w:b/>
          <w:bCs/>
          <w:sz w:val="24"/>
        </w:rPr>
        <w:t xml:space="preserve">59</w:t>
      </w:r>
      <w:r>
        <w:rPr>
          <w:rFonts w:ascii="宋体" w:hAnsi="宋体"/>
          <w:b/>
          <w:bCs/>
          <w:sz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7"/>
        <w:gridCol w:w="2047"/>
        <w:gridCol w:w="643"/>
        <w:gridCol w:w="4945"/>
      </w:tblGrid>
      <w:tr>
        <w:trPr>
          <w:jc w:val="center"/>
          <w:trHeight w:val="566"/>
        </w:trPr>
        <w:tc>
          <w:tcPr>
            <w:tcW w:w="402"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序号</w:t>
            </w:r>
            <w:r/>
          </w:p>
        </w:tc>
        <w:tc>
          <w:tcPr>
            <w:tcW w:w="1233"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评审因素</w:t>
            </w:r>
            <w:r/>
          </w:p>
        </w:tc>
        <w:tc>
          <w:tcPr>
            <w:tcW w:w="387"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权值</w:t>
            </w:r>
            <w:r/>
          </w:p>
        </w:tc>
        <w:tc>
          <w:tcPr>
            <w:tcW w:w="2978"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评分标准</w:t>
            </w:r>
            <w:r/>
          </w:p>
        </w:tc>
      </w:tr>
      <w:tr>
        <w:trPr>
          <w:jc w:val="center"/>
          <w:trHeight w:val="7522"/>
        </w:trPr>
        <w:tc>
          <w:tcPr>
            <w:tcW w:w="402"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1</w:t>
            </w:r>
            <w:r>
              <w:rPr>
                <w:rFonts w:hint="eastAsia" w:ascii="宋体" w:hAnsi="宋体"/>
                <w:szCs w:val="21"/>
              </w:rPr>
              <w:t xml:space="preserve">.1</w:t>
            </w:r>
            <w:r/>
          </w:p>
        </w:tc>
        <w:tc>
          <w:tcPr>
            <w:tcW w:w="1233" w:type="pct"/>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技术性能参数</w:t>
            </w:r>
            <w:r/>
          </w:p>
          <w:p>
            <w:pPr>
              <w:jc w:val="center"/>
              <w:spacing w:line="300" w:lineRule="auto"/>
              <w:rPr>
                <w:rFonts w:hint="eastAsia" w:ascii="宋体" w:hAnsi="宋体"/>
                <w:szCs w:val="21"/>
              </w:rPr>
            </w:pPr>
            <w:r>
              <w:rPr>
                <w:rFonts w:ascii="宋体" w:hAnsi="宋体"/>
                <w:szCs w:val="21"/>
              </w:rPr>
              <w:t xml:space="preserve">响应性</w:t>
            </w:r>
            <w:r/>
          </w:p>
        </w:tc>
        <w:tc>
          <w:tcPr>
            <w:tcW w:w="387" w:type="pct"/>
            <w:vAlign w:val="center"/>
            <w:textDirection w:val="lrTb"/>
            <w:noWrap w:val="false"/>
          </w:tcPr>
          <w:p>
            <w:pPr>
              <w:ind w:left="-42" w:right="-147"/>
              <w:jc w:val="center"/>
              <w:spacing w:line="300" w:lineRule="auto"/>
              <w:rPr>
                <w:rFonts w:hint="eastAsia" w:ascii="宋体" w:hAnsi="宋体"/>
                <w:szCs w:val="21"/>
              </w:rPr>
            </w:pPr>
            <w:r>
              <w:rPr>
                <w:rFonts w:hint="eastAsia" w:ascii="宋体" w:hAnsi="宋体"/>
                <w:szCs w:val="21"/>
              </w:rPr>
              <w:t xml:space="preserve">36</w:t>
            </w:r>
            <w:r>
              <w:rPr>
                <w:rFonts w:ascii="宋体" w:hAnsi="宋体"/>
                <w:szCs w:val="21"/>
              </w:rPr>
              <w:t xml:space="preserve">分</w:t>
            </w:r>
            <w:r/>
          </w:p>
        </w:tc>
        <w:tc>
          <w:tcPr>
            <w:tcW w:w="2978" w:type="pct"/>
            <w:vAlign w:val="center"/>
            <w:textDirection w:val="lrTb"/>
            <w:noWrap w:val="false"/>
          </w:tcPr>
          <w:p>
            <w:pPr>
              <w:jc w:val="left"/>
              <w:spacing w:line="300" w:lineRule="auto"/>
              <w:rPr>
                <w:rFonts w:hint="eastAsia" w:ascii="宋体" w:hAnsi="宋体"/>
                <w:szCs w:val="21"/>
              </w:rPr>
            </w:pPr>
            <w:r>
              <w:rPr>
                <w:rFonts w:ascii="宋体" w:hAnsi="宋体"/>
                <w:szCs w:val="21"/>
              </w:rPr>
              <w:t xml:space="preserve">投标货物的技术性能参数全部符合招标要求的得</w:t>
            </w:r>
            <w:r>
              <w:rPr>
                <w:rFonts w:hint="eastAsia" w:ascii="宋体" w:hAnsi="宋体"/>
                <w:szCs w:val="21"/>
              </w:rPr>
              <w:t xml:space="preserve">36</w:t>
            </w:r>
            <w:r>
              <w:rPr>
                <w:rFonts w:ascii="宋体" w:hAnsi="宋体"/>
                <w:szCs w:val="21"/>
              </w:rPr>
              <w:t xml:space="preserve">分；</w:t>
            </w:r>
            <w:r>
              <w:rPr>
                <w:rFonts w:hint="eastAsia" w:ascii="宋体" w:hAnsi="宋体"/>
                <w:szCs w:val="21"/>
              </w:rPr>
              <w:t xml:space="preserve">重要</w:t>
            </w:r>
            <w:r>
              <w:rPr>
                <w:rFonts w:ascii="宋体" w:hAnsi="宋体"/>
                <w:szCs w:val="21"/>
              </w:rPr>
              <w:t xml:space="preserve">参数</w:t>
            </w:r>
            <w:r>
              <w:rPr>
                <w:rFonts w:hint="eastAsia" w:ascii="宋体" w:hAnsi="宋体"/>
                <w:szCs w:val="21"/>
              </w:rPr>
              <w:t xml:space="preserve">（共12条）每有1条负偏离，扣2分</w:t>
            </w:r>
            <w:r>
              <w:rPr>
                <w:rFonts w:ascii="宋体" w:hAnsi="宋体"/>
                <w:szCs w:val="21"/>
              </w:rPr>
              <w:t xml:space="preserve">；</w:t>
            </w:r>
            <w:r>
              <w:rPr>
                <w:rFonts w:hint="eastAsia" w:ascii="宋体" w:hAnsi="宋体"/>
                <w:szCs w:val="21"/>
              </w:rPr>
              <w:t xml:space="preserve">常规参数（共40条）每有1条负偏离，扣0.3分。缺漏项、部分响应或证明材料无法佐证的，均视同负偏离，按上述标准扣分。本项累计扣分上限为36分，扣完为止，最低得0分。</w:t>
            </w:r>
            <w:r/>
          </w:p>
          <w:p>
            <w:pPr>
              <w:jc w:val="left"/>
              <w:spacing w:line="300" w:lineRule="auto"/>
              <w:rPr>
                <w:rFonts w:hint="eastAsia" w:ascii="宋体" w:hAnsi="宋体" w:cs="宋体"/>
                <w:b/>
                <w:bCs/>
                <w:szCs w:val="21"/>
              </w:rPr>
            </w:pPr>
            <w:r>
              <w:rPr>
                <w:rFonts w:ascii="宋体" w:hAnsi="宋体"/>
                <w:b/>
                <w:bCs/>
                <w:szCs w:val="21"/>
              </w:rPr>
              <w:t xml:space="preserve">注：</w:t>
            </w:r>
            <w:r>
              <w:rPr>
                <w:rFonts w:hint="eastAsia" w:ascii="宋体" w:hAnsi="宋体" w:cs="宋体"/>
                <w:b/>
                <w:bCs/>
                <w:szCs w:val="21"/>
              </w:rPr>
              <w:t xml:space="preserve">“项目需求”“三、技术性能参数要求”中：</w:t>
            </w:r>
            <w:r/>
          </w:p>
          <w:p>
            <w:pPr>
              <w:ind w:firstLine="420"/>
              <w:jc w:val="left"/>
              <w:spacing w:line="300" w:lineRule="auto"/>
              <w:rPr>
                <w:rFonts w:hint="eastAsia" w:ascii="宋体" w:hAnsi="宋体" w:cs="宋体"/>
                <w:b/>
                <w:bCs/>
                <w:szCs w:val="21"/>
              </w:rPr>
            </w:pPr>
            <w:r>
              <w:rPr>
                <w:rFonts w:ascii="宋体" w:hAnsi="宋体" w:cs="Cambria Math"/>
                <w:szCs w:val="21"/>
              </w:rPr>
              <w:t xml:space="preserve">①</w:t>
            </w:r>
            <w:r>
              <w:rPr>
                <w:rFonts w:hint="eastAsia" w:ascii="宋体" w:hAnsi="宋体" w:cs="宋体"/>
                <w:b/>
                <w:bCs/>
                <w:szCs w:val="21"/>
              </w:rPr>
              <w:t xml:space="preserve">标“★”项为本项目实质性响应参数，</w:t>
            </w:r>
            <w:r>
              <w:rPr>
                <w:rFonts w:hint="eastAsia" w:ascii="宋体" w:hAnsi="宋体" w:cs="宋体"/>
                <w:b/>
                <w:bCs/>
                <w:szCs w:val="21"/>
              </w:rPr>
              <w:t xml:space="preserve">标“▲”项为重要参数，</w:t>
            </w:r>
            <w:r>
              <w:rPr>
                <w:rFonts w:hint="eastAsia" w:ascii="宋体" w:hAnsi="宋体" w:cs="宋体"/>
                <w:b/>
                <w:bCs/>
                <w:szCs w:val="21"/>
              </w:rPr>
              <w:t xml:space="preserve">未标注“★”“▲”的为常规参数</w:t>
            </w:r>
            <w:r>
              <w:rPr>
                <w:rFonts w:hint="eastAsia" w:ascii="宋体" w:hAnsi="宋体" w:cs="宋体"/>
                <w:b/>
                <w:bCs/>
                <w:szCs w:val="21"/>
              </w:rPr>
              <w:t xml:space="preserve">。</w:t>
            </w:r>
            <w:r/>
          </w:p>
          <w:p>
            <w:pPr>
              <w:ind w:firstLine="420"/>
              <w:jc w:val="left"/>
              <w:spacing w:line="300" w:lineRule="auto"/>
              <w:rPr>
                <w:rFonts w:hint="eastAsia" w:ascii="宋体" w:hAnsi="宋体" w:cs="Calibri"/>
                <w:szCs w:val="21"/>
              </w:rPr>
            </w:pPr>
            <w:r>
              <w:rPr>
                <w:rFonts w:ascii="宋体" w:hAnsi="宋体" w:cs="Calibri"/>
                <w:szCs w:val="21"/>
              </w:rPr>
              <w:t xml:space="preserve">②</w:t>
            </w:r>
            <w:r>
              <w:rPr>
                <w:rFonts w:hint="eastAsia" w:ascii="宋体" w:hAnsi="宋体" w:cs="Calibri"/>
                <w:szCs w:val="21"/>
              </w:rPr>
              <w:t xml:space="preserve">标“★”项必须全部满足，任何一项未满足或未按要求提供佐证材料的，作无效投标处理，不进入后续评分。</w:t>
            </w:r>
            <w:r/>
          </w:p>
          <w:p>
            <w:pPr>
              <w:ind w:firstLine="420"/>
              <w:jc w:val="left"/>
              <w:spacing w:line="30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标“▲”项及常规参数，如招标文件标注“证明材料”的，在响应的同时须按要求提供相关证明材料佐证，未按要求提供或提供的材料无法佐证的，视为负偏离，按上述扣分标准执行。</w:t>
            </w:r>
            <w:r/>
          </w:p>
          <w:p>
            <w:pPr>
              <w:ind w:firstLine="420"/>
              <w:jc w:val="left"/>
              <w:spacing w:line="300" w:lineRule="auto"/>
              <w:rPr>
                <w:rFonts w:hint="eastAsia" w:ascii="宋体" w:hAnsi="宋体" w:cs="宋体"/>
                <w:szCs w:val="21"/>
              </w:rPr>
            </w:pPr>
            <w:r>
              <w:rPr>
                <w:rFonts w:hint="eastAsia" w:ascii="宋体" w:hAnsi="宋体" w:cs="宋体"/>
                <w:szCs w:val="21"/>
              </w:rPr>
              <w:t xml:space="preserve">所有技术性能参数偏离均不得改变产品的性质和使用，偏离构成严重影响采购人实际使用的，则评标委员会有权认定为</w:t>
            </w:r>
            <w:r>
              <w:rPr>
                <w:rFonts w:hint="eastAsia" w:ascii="宋体" w:hAnsi="宋体" w:cs="宋体"/>
                <w:szCs w:val="21"/>
              </w:rPr>
              <w:t xml:space="preserve">不</w:t>
            </w:r>
            <w:r>
              <w:rPr>
                <w:rFonts w:hint="eastAsia" w:ascii="宋体" w:hAnsi="宋体" w:cs="宋体"/>
                <w:szCs w:val="21"/>
              </w:rPr>
              <w:t xml:space="preserve">实质性响应招标文件要求。</w:t>
            </w:r>
            <w:r/>
          </w:p>
        </w:tc>
      </w:tr>
      <w:tr>
        <w:trPr>
          <w:jc w:val="center"/>
          <w:trHeight w:val="758"/>
        </w:trPr>
        <w:tc>
          <w:tcPr>
            <w:tcW w:w="402"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1.2</w:t>
            </w:r>
            <w:r/>
          </w:p>
        </w:tc>
        <w:tc>
          <w:tcPr>
            <w:tcW w:w="1233" w:type="pct"/>
            <w:vAlign w:val="center"/>
            <w:textDirection w:val="lrTb"/>
            <w:noWrap w:val="false"/>
          </w:tcPr>
          <w:p>
            <w:pPr>
              <w:jc w:val="center"/>
              <w:spacing w:line="264" w:lineRule="auto"/>
              <w:rPr>
                <w:rFonts w:hint="eastAsia" w:ascii="宋体" w:hAnsi="宋体"/>
                <w:szCs w:val="21"/>
              </w:rPr>
            </w:pPr>
            <w:r>
              <w:rPr>
                <w:rFonts w:hint="eastAsia" w:ascii="宋体" w:hAnsi="宋体" w:cs="宋体"/>
              </w:rPr>
              <w:t xml:space="preserve">设备整体性能</w:t>
            </w:r>
            <w:r/>
          </w:p>
        </w:tc>
        <w:tc>
          <w:tcPr>
            <w:tcW w:w="387"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分</w:t>
            </w:r>
            <w:r/>
          </w:p>
        </w:tc>
        <w:tc>
          <w:tcPr>
            <w:tcW w:w="2978" w:type="pct"/>
            <w:vAlign w:val="center"/>
            <w:textDirection w:val="lrTb"/>
            <w:noWrap w:val="false"/>
          </w:tcPr>
          <w:p>
            <w:pPr>
              <w:ind w:firstLine="480"/>
              <w:spacing w:line="264" w:lineRule="auto"/>
              <w:rPr>
                <w:rFonts w:hint="eastAsia" w:ascii="宋体" w:hAnsi="宋体"/>
              </w:rPr>
            </w:pPr>
            <w:r>
              <w:rPr>
                <w:rFonts w:hint="eastAsia" w:ascii="宋体" w:hAnsi="宋体"/>
              </w:rPr>
              <w:t xml:space="preserve">根据投标人提供的产品整体性能（含配置性能、整体结构）等主要系统设计的科学性、合理性、稳定性进行评审。</w:t>
            </w:r>
            <w:r/>
          </w:p>
          <w:p>
            <w:pPr>
              <w:ind w:firstLine="364"/>
              <w:spacing w:line="264"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设备整体性</w:t>
            </w:r>
            <w:r>
              <w:rPr>
                <w:rFonts w:hint="eastAsia" w:ascii="宋体" w:hAnsi="宋体"/>
              </w:rPr>
              <w:t xml:space="preserve">能内容</w:t>
            </w:r>
            <w:r>
              <w:rPr>
                <w:rFonts w:hint="eastAsia" w:ascii="宋体" w:hAnsi="宋体"/>
              </w:rPr>
              <w:t xml:space="preserve">详细全面，主要系统设计科学合理、使用稳定性好得</w:t>
            </w:r>
            <w:r>
              <w:rPr>
                <w:rFonts w:hint="eastAsia" w:ascii="宋体" w:hAnsi="宋体"/>
              </w:rPr>
              <w:t xml:space="preserve">5</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（2）设备整体性</w:t>
            </w:r>
            <w:r>
              <w:rPr>
                <w:rFonts w:hint="eastAsia" w:ascii="宋体" w:hAnsi="宋体"/>
              </w:rPr>
              <w:t xml:space="preserve">能内容</w:t>
            </w:r>
            <w:r>
              <w:rPr>
                <w:rFonts w:hint="eastAsia" w:ascii="宋体" w:hAnsi="宋体"/>
              </w:rPr>
              <w:t xml:space="preserve">完整，主要系统设计较科学合理、使用稳定性较好得</w:t>
            </w:r>
            <w:r>
              <w:rPr>
                <w:rFonts w:hint="eastAsia" w:ascii="宋体" w:hAnsi="宋体"/>
              </w:rPr>
              <w:t xml:space="preserve">3</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（3）设备整体性</w:t>
            </w:r>
            <w:r>
              <w:rPr>
                <w:rFonts w:hint="eastAsia" w:ascii="宋体" w:hAnsi="宋体"/>
              </w:rPr>
              <w:t xml:space="preserve">能内容</w:t>
            </w:r>
            <w:r>
              <w:rPr>
                <w:rFonts w:hint="eastAsia" w:ascii="宋体" w:hAnsi="宋体"/>
              </w:rPr>
              <w:t xml:space="preserve">一般，主要系统设计一般、使用稳定性一般得1分。</w:t>
            </w:r>
            <w:r/>
          </w:p>
          <w:p>
            <w:pPr>
              <w:ind w:firstLine="364"/>
              <w:jc w:val="left"/>
              <w:spacing w:line="264" w:lineRule="auto"/>
              <w:rPr>
                <w:rFonts w:hint="eastAsia" w:ascii="宋体" w:hAnsi="宋体"/>
                <w:szCs w:val="21"/>
              </w:rPr>
            </w:pPr>
            <w:r>
              <w:rPr>
                <w:rFonts w:hint="eastAsia" w:ascii="宋体" w:hAnsi="宋体"/>
              </w:rPr>
              <w:t xml:space="preserve">（4）未提供的不得分。</w:t>
            </w:r>
            <w:r/>
          </w:p>
        </w:tc>
      </w:tr>
      <w:tr>
        <w:trPr>
          <w:jc w:val="center"/>
          <w:trHeight w:val="841"/>
        </w:trPr>
        <w:tc>
          <w:tcPr>
            <w:tcW w:w="402"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1.3</w:t>
            </w:r>
            <w:r/>
          </w:p>
        </w:tc>
        <w:tc>
          <w:tcPr>
            <w:tcW w:w="1233" w:type="pct"/>
            <w:vAlign w:val="center"/>
            <w:textDirection w:val="lrTb"/>
            <w:noWrap w:val="false"/>
          </w:tcPr>
          <w:p>
            <w:pPr>
              <w:jc w:val="center"/>
              <w:spacing w:line="26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bCs/>
              </w:rPr>
              <w:t xml:space="preserve">供货安装方案</w:t>
            </w:r>
            <w:r/>
          </w:p>
        </w:tc>
        <w:tc>
          <w:tcPr>
            <w:tcW w:w="387"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分</w:t>
            </w:r>
            <w:r/>
          </w:p>
        </w:tc>
        <w:tc>
          <w:tcPr>
            <w:tcW w:w="2978" w:type="pct"/>
            <w:vAlign w:val="center"/>
            <w:textDirection w:val="lrTb"/>
            <w:noWrap w:val="false"/>
          </w:tcPr>
          <w:p>
            <w:pPr>
              <w:ind w:firstLine="364"/>
              <w:spacing w:line="264" w:lineRule="auto"/>
              <w:rPr>
                <w:rFonts w:hint="eastAsia" w:ascii="宋体" w:hAnsi="宋体"/>
              </w:rPr>
            </w:pPr>
            <w:r>
              <w:rPr>
                <w:rFonts w:hint="eastAsia" w:ascii="宋体" w:hAnsi="宋体"/>
              </w:rPr>
              <w:t xml:space="preserve">投标人提供的供货安装方案，内容至少包含但不限于产品包装、运输、检验、交付、安装、调试等。</w:t>
            </w:r>
            <w:r/>
          </w:p>
          <w:p>
            <w:pPr>
              <w:ind w:firstLine="364"/>
              <w:spacing w:line="264" w:lineRule="auto"/>
              <w:rPr>
                <w:rFonts w:hint="eastAsia" w:ascii="宋体" w:hAnsi="宋体"/>
              </w:rPr>
            </w:pPr>
            <w:r>
              <w:rPr>
                <w:rFonts w:hint="eastAsia" w:ascii="宋体" w:hAnsi="宋体"/>
              </w:rPr>
              <w:t xml:space="preserve">（1）方案全面科学合理，供货保证措施切实可行，有完善的安装部署方案，能够保质保量完成任务的得</w:t>
            </w:r>
            <w:r>
              <w:rPr>
                <w:rFonts w:hint="eastAsia" w:ascii="宋体" w:hAnsi="宋体"/>
              </w:rPr>
              <w:t xml:space="preserve">5</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（2）方案较全面科学合理，供货保证措施较可行，安装部署方案较得当，</w:t>
            </w:r>
            <w:r>
              <w:rPr>
                <w:rFonts w:hint="eastAsia" w:ascii="宋体" w:hAnsi="宋体"/>
              </w:rPr>
              <w:t xml:space="preserve">较能够</w:t>
            </w:r>
            <w:r>
              <w:rPr>
                <w:rFonts w:hint="eastAsia" w:ascii="宋体" w:hAnsi="宋体"/>
              </w:rPr>
              <w:t xml:space="preserve">保质保量完成任务的得</w:t>
            </w:r>
            <w:r>
              <w:rPr>
                <w:rFonts w:hint="eastAsia" w:ascii="宋体" w:hAnsi="宋体"/>
              </w:rPr>
              <w:t xml:space="preserve">3</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（3）方案科学合理性一般，供货保证措施可行性一般，安装部署方案简单的得1分；</w:t>
            </w:r>
            <w:r/>
          </w:p>
          <w:p>
            <w:pPr>
              <w:ind w:firstLine="364"/>
              <w:spacing w:before="8" w:line="264" w:lineRule="auto"/>
              <w:rPr>
                <w:rFonts w:hint="eastAsia" w:ascii="宋体" w:hAnsi="宋体"/>
              </w:rPr>
            </w:pPr>
            <w:r>
              <w:rPr>
                <w:rFonts w:hint="eastAsia" w:ascii="宋体" w:hAnsi="宋体"/>
              </w:rPr>
              <w:t xml:space="preserve">（4）未提供的不得分。</w:t>
            </w:r>
            <w:r/>
          </w:p>
        </w:tc>
      </w:tr>
      <w:tr>
        <w:trPr>
          <w:jc w:val="center"/>
          <w:trHeight w:val="1315"/>
        </w:trPr>
        <w:tc>
          <w:tcPr>
            <w:tcW w:w="402"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1.4</w:t>
            </w:r>
            <w:r/>
          </w:p>
        </w:tc>
        <w:tc>
          <w:tcPr>
            <w:tcW w:w="1233" w:type="pct"/>
            <w:vAlign w:val="center"/>
            <w:textDirection w:val="lrTb"/>
            <w:noWrap w:val="false"/>
          </w:tcPr>
          <w:p>
            <w:pPr>
              <w:jc w:val="center"/>
              <w:spacing w:line="264" w:lineRule="auto"/>
              <w:rPr>
                <w:rFonts w:hint="eastAsia" w:ascii="宋体" w:hAnsi="宋体"/>
                <w:szCs w:val="21"/>
              </w:rPr>
            </w:pPr>
            <w:r>
              <w:rPr>
                <w:rFonts w:hint="eastAsia" w:ascii="宋体" w:hAnsi="宋体" w:cs="宋体"/>
              </w:rPr>
              <w:t xml:space="preserve">售后服务方案</w:t>
            </w:r>
            <w:r/>
          </w:p>
        </w:tc>
        <w:tc>
          <w:tcPr>
            <w:tcW w:w="387"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分</w:t>
            </w:r>
            <w:r/>
          </w:p>
        </w:tc>
        <w:tc>
          <w:tcPr>
            <w:tcW w:w="2978" w:type="pct"/>
            <w:vAlign w:val="center"/>
            <w:textDirection w:val="lrTb"/>
            <w:noWrap w:val="false"/>
          </w:tcPr>
          <w:p>
            <w:pPr>
              <w:ind w:firstLine="364"/>
              <w:spacing w:line="264" w:lineRule="auto"/>
              <w:rPr>
                <w:rFonts w:hint="eastAsia" w:ascii="宋体" w:hAnsi="宋体"/>
              </w:rPr>
            </w:pPr>
            <w:r>
              <w:rPr>
                <w:rFonts w:hint="eastAsia" w:ascii="宋体" w:hAnsi="宋体"/>
              </w:rPr>
              <w:t xml:space="preserve">投标人提供售后服务方案，方案包含但不限于以下内容：售后服务承诺、售后服务内容、售后优惠条件、售后服务流程、售后服务规范等内容。</w:t>
            </w:r>
            <w:r/>
          </w:p>
          <w:p>
            <w:pPr>
              <w:ind w:firstLine="364"/>
              <w:spacing w:line="264" w:lineRule="auto"/>
              <w:rPr>
                <w:rFonts w:hint="eastAsia" w:ascii="宋体" w:hAnsi="宋体"/>
              </w:rPr>
            </w:pPr>
            <w:r>
              <w:rPr>
                <w:rFonts w:hint="eastAsia" w:ascii="宋体" w:hAnsi="宋体"/>
              </w:rPr>
              <w:t xml:space="preserve">（1）方案内容全面，有针对性，科学合理，组织保障有力，操作性强的得</w:t>
            </w:r>
            <w:r>
              <w:rPr>
                <w:rFonts w:hint="eastAsia" w:ascii="宋体" w:hAnsi="宋体"/>
              </w:rPr>
              <w:t xml:space="preserve">5</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（2）方案内容比较全面，比较有针对性，较科学合理，组织</w:t>
            </w:r>
            <w:r>
              <w:rPr>
                <w:rFonts w:hint="eastAsia" w:ascii="宋体" w:hAnsi="宋体"/>
              </w:rPr>
              <w:t xml:space="preserve">保障较</w:t>
            </w:r>
            <w:r>
              <w:rPr>
                <w:rFonts w:hint="eastAsia" w:ascii="宋体" w:hAnsi="宋体"/>
              </w:rPr>
              <w:t xml:space="preserve">有力，操作性较强的得</w:t>
            </w:r>
            <w:r>
              <w:rPr>
                <w:rFonts w:hint="eastAsia" w:ascii="宋体" w:hAnsi="宋体"/>
              </w:rPr>
              <w:t xml:space="preserve">3</w:t>
            </w:r>
            <w:r>
              <w:rPr>
                <w:rFonts w:hint="eastAsia" w:ascii="宋体" w:hAnsi="宋体"/>
              </w:rPr>
              <w:t xml:space="preserve">分；</w:t>
            </w:r>
            <w:r/>
          </w:p>
          <w:p>
            <w:pPr>
              <w:ind w:firstLine="364"/>
              <w:spacing w:line="264" w:lineRule="auto"/>
              <w:rPr>
                <w:rFonts w:hint="eastAsia" w:ascii="宋体" w:hAnsi="宋体"/>
              </w:rPr>
            </w:pPr>
            <w:r>
              <w:rPr>
                <w:rFonts w:hint="eastAsia" w:ascii="宋体" w:hAnsi="宋体"/>
              </w:rPr>
              <w:t xml:space="preserve">（3）方案内容有缺项，针对性一般，内容简单，组织保障一般，操作性一般的得1分；</w:t>
            </w:r>
            <w:r/>
          </w:p>
          <w:p>
            <w:pPr>
              <w:ind w:firstLine="364"/>
              <w:jc w:val="left"/>
              <w:spacing w:line="264" w:lineRule="auto"/>
              <w:rPr>
                <w:rFonts w:hint="eastAsia" w:ascii="宋体" w:hAnsi="宋体"/>
              </w:rPr>
            </w:pPr>
            <w:r>
              <w:rPr>
                <w:rFonts w:hint="eastAsia" w:ascii="宋体" w:hAnsi="宋体"/>
              </w:rPr>
              <w:t xml:space="preserve">（4）未提供的不得分。</w:t>
            </w:r>
            <w:r/>
          </w:p>
        </w:tc>
      </w:tr>
      <w:tr>
        <w:trPr>
          <w:jc w:val="center"/>
          <w:trHeight w:val="1192"/>
        </w:trPr>
        <w:tc>
          <w:tcPr>
            <w:tcW w:w="402"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1.5</w:t>
            </w:r>
            <w:r/>
          </w:p>
        </w:tc>
        <w:tc>
          <w:tcPr>
            <w:tcW w:w="1233" w:type="pct"/>
            <w:vAlign w:val="center"/>
            <w:textDirection w:val="lrTb"/>
            <w:noWrap w:val="false"/>
          </w:tcPr>
          <w:p>
            <w:pPr>
              <w:jc w:val="center"/>
              <w:spacing w:line="264" w:lineRule="auto"/>
              <w:rPr>
                <w:rFonts w:hint="eastAsia" w:ascii="宋体" w:hAnsi="宋体"/>
                <w:szCs w:val="21"/>
              </w:rPr>
            </w:pPr>
            <w:r>
              <w:rPr>
                <w:rFonts w:hint="eastAsia" w:ascii="宋体" w:hAnsi="宋体"/>
                <w:bCs/>
              </w:rPr>
              <w:t xml:space="preserve">培训方案</w:t>
            </w:r>
            <w:r/>
          </w:p>
        </w:tc>
        <w:tc>
          <w:tcPr>
            <w:tcW w:w="387"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4分</w:t>
            </w:r>
            <w:r/>
          </w:p>
        </w:tc>
        <w:tc>
          <w:tcPr>
            <w:tcW w:w="2978" w:type="pct"/>
            <w:vAlign w:val="center"/>
            <w:textDirection w:val="lrTb"/>
            <w:noWrap w:val="false"/>
          </w:tcPr>
          <w:p>
            <w:pPr>
              <w:ind w:firstLine="364"/>
              <w:spacing w:line="264" w:lineRule="auto"/>
              <w:rPr>
                <w:rFonts w:hint="eastAsia" w:ascii="宋体" w:hAnsi="宋体"/>
              </w:rPr>
            </w:pPr>
            <w:r>
              <w:rPr>
                <w:rFonts w:hint="eastAsia" w:ascii="宋体" w:hAnsi="宋体"/>
              </w:rPr>
              <w:t xml:space="preserve">投标人提供培训方案，方案包含但不限于培训计划、培训内容、培训方式等。</w:t>
            </w:r>
            <w:r/>
          </w:p>
          <w:p>
            <w:pPr>
              <w:ind w:firstLine="364"/>
              <w:spacing w:line="264" w:lineRule="auto"/>
              <w:rPr>
                <w:rFonts w:hint="eastAsia" w:ascii="宋体" w:hAnsi="宋体"/>
              </w:rPr>
            </w:pPr>
            <w:r>
              <w:rPr>
                <w:rFonts w:hint="eastAsia" w:ascii="宋体" w:hAnsi="宋体"/>
              </w:rPr>
              <w:t xml:space="preserve">（1）方案内容详尽完善，培训计划安排合理性强、培训内容全面、培训方式切实可行的得4分；</w:t>
            </w:r>
            <w:r/>
          </w:p>
          <w:p>
            <w:pPr>
              <w:ind w:firstLine="364"/>
              <w:spacing w:line="264" w:lineRule="auto"/>
              <w:rPr>
                <w:rFonts w:hint="eastAsia" w:ascii="宋体" w:hAnsi="宋体"/>
              </w:rPr>
            </w:pPr>
            <w:r>
              <w:rPr>
                <w:rFonts w:hint="eastAsia" w:ascii="宋体" w:hAnsi="宋体"/>
              </w:rPr>
              <w:t xml:space="preserve">（2）方案内容比较完善，培训计划安排较合理、培训内容比较全面、培训方式可行性较强的得2分；</w:t>
            </w:r>
            <w:r/>
          </w:p>
          <w:p>
            <w:pPr>
              <w:ind w:firstLine="364"/>
              <w:spacing w:line="264" w:lineRule="auto"/>
              <w:rPr>
                <w:rFonts w:hint="eastAsia" w:ascii="宋体" w:hAnsi="宋体"/>
              </w:rPr>
            </w:pPr>
            <w:r>
              <w:rPr>
                <w:rFonts w:hint="eastAsia" w:ascii="宋体" w:hAnsi="宋体"/>
              </w:rPr>
              <w:t xml:space="preserve">（3）方案内容简单粗糙，培训计划安排合理性一般、培训内容单一、培训方式可行性一般的1分；</w:t>
            </w:r>
            <w:r/>
          </w:p>
          <w:p>
            <w:pPr>
              <w:ind w:firstLine="364"/>
              <w:jc w:val="left"/>
              <w:spacing w:line="264" w:lineRule="auto"/>
              <w:widowControl/>
              <w:rPr>
                <w:rFonts w:hint="eastAsia" w:ascii="宋体" w:hAnsi="宋体"/>
              </w:rPr>
            </w:pPr>
            <w:r>
              <w:rPr>
                <w:rFonts w:hint="eastAsia" w:ascii="宋体" w:hAnsi="宋体"/>
              </w:rPr>
              <w:t xml:space="preserve">（4）未提供的不得分。</w:t>
            </w:r>
            <w:r/>
          </w:p>
        </w:tc>
      </w:tr>
      <w:tr>
        <w:trPr>
          <w:jc w:val="center"/>
          <w:trHeight w:val="1192"/>
        </w:trPr>
        <w:tc>
          <w:tcPr>
            <w:tcW w:w="402"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1.6</w:t>
            </w:r>
            <w:r/>
          </w:p>
        </w:tc>
        <w:tc>
          <w:tcPr>
            <w:tcW w:w="1233" w:type="pct"/>
            <w:vAlign w:val="center"/>
            <w:textDirection w:val="lrTb"/>
            <w:noWrap w:val="false"/>
          </w:tcPr>
          <w:p>
            <w:pPr>
              <w:jc w:val="center"/>
              <w:spacing w:line="264" w:lineRule="auto"/>
              <w:rPr>
                <w:rFonts w:hint="eastAsia" w:ascii="宋体" w:hAnsi="宋体"/>
                <w:szCs w:val="21"/>
              </w:rPr>
            </w:pPr>
            <w:r>
              <w:rPr>
                <w:rFonts w:hint="eastAsia" w:ascii="宋体" w:hAnsi="宋体" w:cs="宋体"/>
              </w:rPr>
              <w:t xml:space="preserve">应急处理预案</w:t>
            </w:r>
            <w:r/>
          </w:p>
        </w:tc>
        <w:tc>
          <w:tcPr>
            <w:tcW w:w="387" w:type="pct"/>
            <w:vAlign w:val="center"/>
            <w:textDirection w:val="lrTb"/>
            <w:noWrap w:val="false"/>
          </w:tcPr>
          <w:p>
            <w:pPr>
              <w:jc w:val="center"/>
              <w:spacing w:line="264" w:lineRule="auto"/>
              <w:rPr>
                <w:rFonts w:hint="eastAsia" w:ascii="宋体" w:hAnsi="宋体"/>
                <w:szCs w:val="21"/>
              </w:rPr>
            </w:pPr>
            <w:r>
              <w:rPr>
                <w:rFonts w:hint="eastAsia" w:ascii="宋体" w:hAnsi="宋体"/>
                <w:szCs w:val="21"/>
              </w:rPr>
              <w:t xml:space="preserve">4分</w:t>
            </w:r>
            <w:r/>
          </w:p>
        </w:tc>
        <w:tc>
          <w:tcPr>
            <w:tcW w:w="2978" w:type="pct"/>
            <w:vAlign w:val="center"/>
            <w:textDirection w:val="lrTb"/>
            <w:noWrap w:val="false"/>
          </w:tcPr>
          <w:p>
            <w:pPr>
              <w:ind w:firstLine="364"/>
              <w:spacing w:line="264" w:lineRule="auto"/>
              <w:rPr>
                <w:rFonts w:hint="eastAsia" w:ascii="宋体" w:hAnsi="宋体"/>
              </w:rPr>
            </w:pPr>
            <w:r>
              <w:rPr>
                <w:rFonts w:hint="eastAsia" w:ascii="宋体" w:hAnsi="宋体"/>
              </w:rPr>
              <w:t xml:space="preserve">投标人提供应急处理预案，方案包括但不限于：应急情况设想、具体应急措施、应急储备、处置原则等内容。</w:t>
            </w:r>
            <w:r/>
          </w:p>
          <w:p>
            <w:pPr>
              <w:ind w:firstLine="364"/>
              <w:spacing w:line="264" w:lineRule="auto"/>
              <w:rPr>
                <w:rFonts w:hint="eastAsia" w:ascii="宋体" w:hAnsi="宋体"/>
              </w:rPr>
            </w:pPr>
            <w:r>
              <w:rPr>
                <w:rFonts w:hint="eastAsia" w:ascii="宋体" w:hAnsi="宋体"/>
              </w:rPr>
              <w:t xml:space="preserve">（1）方案内容全面，科学合理，预防性好得4分；</w:t>
            </w:r>
            <w:r/>
          </w:p>
          <w:p>
            <w:pPr>
              <w:ind w:firstLine="364"/>
              <w:spacing w:line="264" w:lineRule="auto"/>
              <w:rPr>
                <w:rFonts w:hint="eastAsia" w:ascii="宋体" w:hAnsi="宋体"/>
              </w:rPr>
            </w:pPr>
            <w:r>
              <w:rPr>
                <w:rFonts w:hint="eastAsia" w:ascii="宋体" w:hAnsi="宋体"/>
              </w:rPr>
              <w:t xml:space="preserve">（2）方案内容比较全面，较科学合理，预防性较好得2分；</w:t>
            </w:r>
            <w:r/>
          </w:p>
          <w:p>
            <w:pPr>
              <w:ind w:firstLine="364"/>
              <w:spacing w:line="264" w:lineRule="auto"/>
              <w:rPr>
                <w:rFonts w:hint="eastAsia" w:ascii="宋体" w:hAnsi="宋体"/>
              </w:rPr>
            </w:pPr>
            <w:r>
              <w:rPr>
                <w:rFonts w:hint="eastAsia" w:ascii="宋体" w:hAnsi="宋体"/>
              </w:rPr>
              <w:t xml:space="preserve">（3）方案内容有缺项，内容简单，缺乏合理性，预防性一般的得1分；</w:t>
            </w:r>
            <w:r/>
          </w:p>
          <w:p>
            <w:pPr>
              <w:ind w:firstLine="364"/>
              <w:spacing w:before="8" w:line="264" w:lineRule="auto"/>
              <w:rPr>
                <w:rFonts w:hint="eastAsia" w:ascii="宋体" w:hAnsi="宋体"/>
              </w:rPr>
            </w:pPr>
            <w:r>
              <w:rPr>
                <w:rFonts w:hint="eastAsia" w:ascii="宋体" w:hAnsi="宋体"/>
              </w:rPr>
              <w:t xml:space="preserve">（4）未提供的不得分。</w:t>
            </w:r>
            <w:r/>
          </w:p>
        </w:tc>
      </w:tr>
    </w:tbl>
    <w:p>
      <w:pPr>
        <w:rPr>
          <w:rFonts w:hint="eastAsia" w:ascii="宋体" w:hAnsi="宋体"/>
        </w:rPr>
      </w:pPr>
      <w:r>
        <w:rPr>
          <w:rFonts w:hint="eastAsia" w:ascii="宋体" w:hAnsi="宋体"/>
        </w:rPr>
      </w:r>
      <w:r/>
    </w:p>
    <w:p>
      <w:pPr>
        <w:ind w:firstLine="482"/>
        <w:spacing w:line="440" w:lineRule="exact"/>
        <w:rPr>
          <w:rFonts w:hint="eastAsia" w:ascii="宋体" w:hAnsi="宋体"/>
          <w:b/>
          <w:bCs/>
          <w:sz w:val="24"/>
        </w:rPr>
      </w:pPr>
      <w:r>
        <w:rPr>
          <w:rFonts w:hint="eastAsia" w:ascii="宋体" w:hAnsi="宋体"/>
          <w:b/>
          <w:bCs/>
          <w:sz w:val="24"/>
        </w:rPr>
        <w:t xml:space="preserve">2.综合实力</w:t>
      </w:r>
      <w:r>
        <w:rPr>
          <w:rFonts w:hint="eastAsia" w:ascii="宋体" w:hAnsi="宋体"/>
          <w:b/>
          <w:bCs/>
          <w:sz w:val="24"/>
        </w:rPr>
        <w:t xml:space="preserve">11</w:t>
      </w:r>
      <w:r>
        <w:rPr>
          <w:rFonts w:hint="eastAsia" w:ascii="宋体" w:hAnsi="宋体"/>
          <w:b/>
          <w:bCs/>
          <w:sz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7"/>
        <w:gridCol w:w="2037"/>
        <w:gridCol w:w="653"/>
        <w:gridCol w:w="4945"/>
      </w:tblGrid>
      <w:tr>
        <w:trPr>
          <w:jc w:val="center"/>
          <w:trHeight w:val="569"/>
        </w:trPr>
        <w:tc>
          <w:tcPr>
            <w:tcW w:w="402" w:type="pct"/>
            <w:vAlign w:val="center"/>
            <w:textDirection w:val="lrTb"/>
            <w:noWrap w:val="false"/>
          </w:tcPr>
          <w:p>
            <w:pPr>
              <w:jc w:val="center"/>
              <w:spacing w:line="288" w:lineRule="auto"/>
              <w:rPr>
                <w:rFonts w:hint="eastAsia" w:ascii="宋体" w:hAnsi="宋体"/>
                <w:szCs w:val="21"/>
              </w:rPr>
            </w:pPr>
            <w:r>
              <w:rPr>
                <w:rFonts w:ascii="宋体" w:hAnsi="宋体"/>
                <w:szCs w:val="21"/>
              </w:rPr>
              <w:t xml:space="preserve">序号</w:t>
            </w:r>
            <w:r/>
          </w:p>
        </w:tc>
        <w:tc>
          <w:tcPr>
            <w:tcW w:w="1227" w:type="pct"/>
            <w:vAlign w:val="center"/>
            <w:textDirection w:val="lrTb"/>
            <w:noWrap w:val="false"/>
          </w:tcPr>
          <w:p>
            <w:pPr>
              <w:jc w:val="center"/>
              <w:spacing w:line="288" w:lineRule="auto"/>
              <w:rPr>
                <w:rFonts w:hint="eastAsia" w:ascii="宋体" w:hAnsi="宋体"/>
                <w:szCs w:val="21"/>
              </w:rPr>
            </w:pPr>
            <w:r>
              <w:rPr>
                <w:rFonts w:ascii="宋体" w:hAnsi="宋体"/>
                <w:szCs w:val="21"/>
              </w:rPr>
              <w:t xml:space="preserve">评审因素</w:t>
            </w:r>
            <w:r/>
          </w:p>
        </w:tc>
        <w:tc>
          <w:tcPr>
            <w:tcW w:w="393" w:type="pct"/>
            <w:vAlign w:val="center"/>
            <w:textDirection w:val="lrTb"/>
            <w:noWrap w:val="false"/>
          </w:tcPr>
          <w:p>
            <w:pPr>
              <w:jc w:val="center"/>
              <w:spacing w:line="288" w:lineRule="auto"/>
              <w:rPr>
                <w:rFonts w:hint="eastAsia" w:ascii="宋体" w:hAnsi="宋体"/>
                <w:szCs w:val="21"/>
              </w:rPr>
            </w:pPr>
            <w:r>
              <w:rPr>
                <w:rFonts w:ascii="宋体" w:hAnsi="宋体"/>
                <w:szCs w:val="21"/>
              </w:rPr>
              <w:t xml:space="preserve">权值</w:t>
            </w:r>
            <w:r/>
          </w:p>
        </w:tc>
        <w:tc>
          <w:tcPr>
            <w:tcW w:w="2978" w:type="pct"/>
            <w:vAlign w:val="center"/>
            <w:textDirection w:val="lrTb"/>
            <w:noWrap w:val="false"/>
          </w:tcPr>
          <w:p>
            <w:pPr>
              <w:jc w:val="center"/>
              <w:spacing w:line="288" w:lineRule="auto"/>
              <w:rPr>
                <w:rFonts w:hint="eastAsia" w:ascii="宋体" w:hAnsi="宋体"/>
                <w:szCs w:val="21"/>
              </w:rPr>
            </w:pPr>
            <w:r>
              <w:rPr>
                <w:rFonts w:ascii="宋体" w:hAnsi="宋体"/>
                <w:szCs w:val="21"/>
              </w:rPr>
              <w:t xml:space="preserve">评分标准</w:t>
            </w:r>
            <w:r/>
          </w:p>
        </w:tc>
      </w:tr>
      <w:tr>
        <w:trPr>
          <w:jc w:val="center"/>
          <w:trHeight w:val="90"/>
        </w:trPr>
        <w:tc>
          <w:tcPr>
            <w:tcW w:w="402" w:type="pct"/>
            <w:vAlign w:val="center"/>
            <w:textDirection w:val="lrTb"/>
            <w:noWrap w:val="false"/>
          </w:tcPr>
          <w:p>
            <w:pPr>
              <w:jc w:val="center"/>
              <w:spacing w:line="288" w:lineRule="auto"/>
              <w:rPr>
                <w:rFonts w:hint="eastAsia" w:ascii="宋体" w:hAnsi="宋体"/>
                <w:szCs w:val="21"/>
              </w:rPr>
            </w:pPr>
            <w:r>
              <w:rPr>
                <w:rFonts w:hint="eastAsia" w:ascii="宋体" w:hAnsi="宋体"/>
                <w:szCs w:val="21"/>
              </w:rPr>
              <w:t xml:space="preserve">2.1</w:t>
            </w:r>
            <w:r/>
          </w:p>
        </w:tc>
        <w:tc>
          <w:tcPr>
            <w:tcW w:w="1227" w:type="pct"/>
            <w:vAlign w:val="center"/>
            <w:textDirection w:val="lrTb"/>
            <w:noWrap w:val="false"/>
          </w:tcPr>
          <w:p>
            <w:pPr>
              <w:jc w:val="center"/>
              <w:spacing w:line="288" w:lineRule="auto"/>
              <w:rPr>
                <w:rFonts w:hint="eastAsia" w:ascii="宋体" w:hAnsi="宋体"/>
                <w:szCs w:val="21"/>
              </w:rPr>
            </w:pPr>
            <w:r>
              <w:rPr>
                <w:rFonts w:ascii="宋体" w:hAnsi="宋体"/>
                <w:szCs w:val="21"/>
              </w:rPr>
              <w:t xml:space="preserve">业绩情况</w:t>
            </w:r>
            <w:r/>
          </w:p>
        </w:tc>
        <w:tc>
          <w:tcPr>
            <w:tcW w:w="393" w:type="pct"/>
            <w:vAlign w:val="center"/>
            <w:textDirection w:val="lrTb"/>
            <w:noWrap w:val="false"/>
          </w:tcPr>
          <w:p>
            <w:pPr>
              <w:ind w:left="-124" w:right="-147"/>
              <w:jc w:val="center"/>
              <w:spacing w:line="288" w:lineRule="auto"/>
              <w:rPr>
                <w:rFonts w:hint="eastAsia" w:ascii="宋体" w:hAnsi="宋体"/>
                <w:szCs w:val="21"/>
              </w:rPr>
            </w:pPr>
            <w:r>
              <w:rPr>
                <w:rFonts w:hint="eastAsia" w:ascii="宋体" w:hAnsi="宋体"/>
                <w:szCs w:val="21"/>
              </w:rPr>
              <w:t xml:space="preserve">8</w:t>
            </w:r>
            <w:r>
              <w:rPr>
                <w:rFonts w:ascii="宋体" w:hAnsi="宋体"/>
                <w:szCs w:val="21"/>
              </w:rPr>
              <w:t xml:space="preserve">分</w:t>
            </w:r>
            <w:r/>
          </w:p>
        </w:tc>
        <w:tc>
          <w:tcPr>
            <w:tcW w:w="2978" w:type="pct"/>
            <w:vAlign w:val="center"/>
            <w:textDirection w:val="lrTb"/>
            <w:noWrap w:val="false"/>
          </w:tcPr>
          <w:p>
            <w:pPr>
              <w:ind w:firstLine="359"/>
              <w:jc w:val="left"/>
              <w:spacing w:line="288" w:lineRule="auto"/>
              <w:rPr>
                <w:rFonts w:hint="eastAsia" w:ascii="宋体" w:hAnsi="宋体"/>
                <w:bCs/>
                <w:szCs w:val="21"/>
              </w:rPr>
            </w:pPr>
            <w:r>
              <w:rPr>
                <w:rFonts w:hint="eastAsia" w:ascii="宋体" w:hAnsi="宋体"/>
                <w:bCs/>
                <w:szCs w:val="21"/>
              </w:rPr>
              <w:t xml:space="preserve">投标人自2023年1月1日（以合同/协议签订时间为准）至今，提供除雪车供货业绩的，每有1项业绩得</w:t>
            </w:r>
            <w:r>
              <w:rPr>
                <w:rFonts w:hint="eastAsia" w:ascii="宋体" w:hAnsi="宋体"/>
                <w:bCs/>
                <w:szCs w:val="21"/>
              </w:rPr>
              <w:t xml:space="preserve">1</w:t>
            </w:r>
            <w:r>
              <w:rPr>
                <w:rFonts w:hint="eastAsia" w:ascii="宋体" w:hAnsi="宋体"/>
                <w:bCs/>
                <w:szCs w:val="21"/>
              </w:rPr>
              <w:t xml:space="preserve">分，本项最高得</w:t>
            </w:r>
            <w:r>
              <w:rPr>
                <w:rFonts w:hint="eastAsia" w:ascii="宋体" w:hAnsi="宋体"/>
                <w:bCs/>
                <w:szCs w:val="21"/>
              </w:rPr>
              <w:t xml:space="preserve">6</w:t>
            </w:r>
            <w:r>
              <w:rPr>
                <w:rFonts w:hint="eastAsia" w:ascii="宋体" w:hAnsi="宋体"/>
                <w:bCs/>
                <w:szCs w:val="21"/>
              </w:rPr>
              <w:t xml:space="preserve">分。</w:t>
            </w:r>
            <w:r/>
          </w:p>
          <w:p>
            <w:pPr>
              <w:ind w:firstLine="359"/>
              <w:jc w:val="left"/>
              <w:spacing w:line="288" w:lineRule="auto"/>
              <w:rPr>
                <w:rFonts w:hint="eastAsia" w:ascii="宋体" w:hAnsi="宋体"/>
                <w:bCs/>
                <w:szCs w:val="21"/>
              </w:rPr>
            </w:pPr>
            <w:r>
              <w:rPr>
                <w:rFonts w:hint="eastAsia" w:ascii="宋体" w:hAnsi="宋体"/>
                <w:bCs/>
                <w:szCs w:val="21"/>
              </w:rPr>
              <w:t xml:space="preserve">投标人自2023年1月1日（以合同/协议签订时间为准）至今，提供融雪撒布机供货业绩的，每有1项业绩得1分，本项最高得</w:t>
            </w:r>
            <w:r>
              <w:rPr>
                <w:rFonts w:hint="eastAsia" w:ascii="宋体" w:hAnsi="宋体"/>
                <w:bCs/>
                <w:szCs w:val="21"/>
              </w:rPr>
              <w:t xml:space="preserve">2</w:t>
            </w:r>
            <w:r>
              <w:rPr>
                <w:rFonts w:hint="eastAsia" w:ascii="宋体" w:hAnsi="宋体"/>
                <w:bCs/>
                <w:szCs w:val="21"/>
              </w:rPr>
              <w:t xml:space="preserve">分。</w:t>
            </w:r>
            <w:r/>
          </w:p>
          <w:p>
            <w:pPr>
              <w:ind w:firstLine="359"/>
              <w:jc w:val="left"/>
              <w:spacing w:line="288" w:lineRule="auto"/>
              <w:rPr>
                <w:rFonts w:hint="eastAsia" w:ascii="宋体" w:hAnsi="宋体"/>
                <w:bCs/>
                <w:szCs w:val="21"/>
              </w:rPr>
            </w:pPr>
            <w:r>
              <w:rPr>
                <w:rFonts w:ascii="宋体" w:hAnsi="宋体"/>
                <w:bCs/>
                <w:szCs w:val="21"/>
              </w:rPr>
              <w:t xml:space="preserve">注：</w:t>
            </w:r>
            <w:r>
              <w:rPr>
                <w:rFonts w:hint="eastAsia" w:ascii="宋体" w:hAnsi="宋体"/>
                <w:bCs/>
                <w:szCs w:val="21"/>
              </w:rPr>
              <w:t xml:space="preserve">（1）同一合同同时包含除雪车和融雪撒布机或有多台的，按1项业绩计分，不重复计算。</w:t>
            </w:r>
            <w:r/>
          </w:p>
          <w:p>
            <w:pPr>
              <w:ind w:firstLine="359"/>
              <w:jc w:val="left"/>
              <w:spacing w:line="288" w:lineRule="auto"/>
              <w:rPr>
                <w:rFonts w:hint="eastAsia" w:ascii="宋体" w:hAnsi="宋体"/>
                <w:szCs w:val="21"/>
              </w:rPr>
            </w:pPr>
            <w:r>
              <w:rPr>
                <w:rFonts w:hint="eastAsia" w:ascii="宋体" w:hAnsi="宋体"/>
                <w:bCs/>
                <w:szCs w:val="21"/>
              </w:rPr>
              <w:t xml:space="preserve">（2）投标</w:t>
            </w:r>
            <w:r>
              <w:rPr>
                <w:rFonts w:ascii="宋体" w:hAnsi="宋体"/>
                <w:bCs/>
                <w:szCs w:val="21"/>
              </w:rPr>
              <w:t xml:space="preserve">文件中</w:t>
            </w:r>
            <w:r>
              <w:rPr>
                <w:rFonts w:hint="eastAsia" w:ascii="宋体" w:hAnsi="宋体"/>
                <w:bCs/>
                <w:szCs w:val="21"/>
              </w:rPr>
              <w:t xml:space="preserve">需提供相关业绩</w:t>
            </w:r>
            <w:r>
              <w:rPr>
                <w:rFonts w:ascii="宋体" w:hAnsi="宋体"/>
                <w:bCs/>
                <w:szCs w:val="21"/>
              </w:rPr>
              <w:t xml:space="preserve">合同/协议</w:t>
            </w:r>
            <w:r>
              <w:rPr>
                <w:rFonts w:hint="eastAsia" w:ascii="宋体" w:hAnsi="宋体"/>
                <w:bCs/>
                <w:szCs w:val="21"/>
              </w:rPr>
              <w:t xml:space="preserve">证明材料【至少包括：首页、签字盖章页、货物清单（</w:t>
            </w:r>
            <w:r>
              <w:rPr>
                <w:rFonts w:ascii="宋体" w:hAnsi="宋体"/>
                <w:bCs/>
                <w:szCs w:val="21"/>
              </w:rPr>
              <w:t xml:space="preserve">货物清单中应能清晰体现合同标的包含“除雪车”或“融雪撒布机”</w:t>
            </w:r>
            <w:r>
              <w:rPr>
                <w:rFonts w:hint="eastAsia" w:ascii="宋体" w:hAnsi="宋体"/>
                <w:bCs/>
                <w:szCs w:val="21"/>
              </w:rPr>
              <w:t xml:space="preserve">）</w:t>
            </w:r>
            <w:r>
              <w:rPr>
                <w:rFonts w:hint="eastAsia" w:ascii="宋体" w:hAnsi="宋体"/>
                <w:bCs/>
                <w:szCs w:val="21"/>
              </w:rPr>
              <w:t xml:space="preserve"> 】</w:t>
            </w:r>
            <w:r>
              <w:rPr>
                <w:rFonts w:hint="eastAsia" w:ascii="宋体" w:hAnsi="宋体"/>
                <w:bCs/>
                <w:szCs w:val="21"/>
              </w:rPr>
              <w:t xml:space="preserve">及</w:t>
            </w:r>
            <w:r>
              <w:rPr>
                <w:rFonts w:hint="eastAsia" w:ascii="宋体" w:hAnsi="宋体"/>
                <w:bCs/>
                <w:szCs w:val="21"/>
              </w:rPr>
              <w:t xml:space="preserve">设备对应销售发票，未提供或提供不全或提供的证明材料无法佐证的，</w:t>
            </w:r>
            <w:r>
              <w:rPr>
                <w:rFonts w:hint="eastAsia" w:ascii="宋体" w:hAnsi="宋体"/>
                <w:bCs/>
                <w:szCs w:val="21"/>
              </w:rPr>
              <w:t xml:space="preserve">该业绩</w:t>
            </w:r>
            <w:r>
              <w:rPr>
                <w:rFonts w:hint="eastAsia" w:ascii="宋体" w:hAnsi="宋体"/>
                <w:bCs/>
                <w:szCs w:val="21"/>
              </w:rPr>
              <w:t xml:space="preserve">不计入对应评分项。</w:t>
            </w:r>
            <w:r/>
          </w:p>
        </w:tc>
      </w:tr>
      <w:tr>
        <w:trPr>
          <w:jc w:val="center"/>
          <w:trHeight w:val="90"/>
        </w:trPr>
        <w:tc>
          <w:tcPr>
            <w:tcW w:w="402" w:type="pct"/>
            <w:vAlign w:val="center"/>
            <w:textDirection w:val="lrTb"/>
            <w:noWrap w:val="false"/>
          </w:tcPr>
          <w:p>
            <w:pPr>
              <w:jc w:val="center"/>
              <w:spacing w:line="288" w:lineRule="auto"/>
              <w:rPr>
                <w:rFonts w:hint="eastAsia" w:ascii="宋体" w:hAnsi="宋体"/>
                <w:szCs w:val="21"/>
              </w:rPr>
            </w:pPr>
            <w:r>
              <w:rPr>
                <w:rFonts w:hint="eastAsia" w:ascii="宋体" w:hAnsi="宋体"/>
                <w:szCs w:val="21"/>
              </w:rPr>
              <w:t xml:space="preserve">2.2</w:t>
            </w:r>
            <w:r/>
          </w:p>
        </w:tc>
        <w:tc>
          <w:tcPr>
            <w:tcW w:w="1227" w:type="pct"/>
            <w:vAlign w:val="center"/>
            <w:textDirection w:val="lrTb"/>
            <w:noWrap w:val="false"/>
          </w:tcPr>
          <w:p>
            <w:pPr>
              <w:jc w:val="center"/>
              <w:spacing w:line="288" w:lineRule="auto"/>
              <w:rPr>
                <w:rFonts w:hint="eastAsia" w:ascii="宋体" w:hAnsi="宋体"/>
                <w:szCs w:val="21"/>
              </w:rPr>
            </w:pPr>
            <w:r>
              <w:rPr>
                <w:rFonts w:hint="eastAsia" w:ascii="宋体" w:hAnsi="宋体"/>
                <w:szCs w:val="21"/>
              </w:rPr>
              <w:t xml:space="preserve">认证证书</w:t>
            </w:r>
            <w:r/>
          </w:p>
        </w:tc>
        <w:tc>
          <w:tcPr>
            <w:tcW w:w="393" w:type="pct"/>
            <w:vAlign w:val="center"/>
            <w:textDirection w:val="lrTb"/>
            <w:noWrap w:val="false"/>
          </w:tcPr>
          <w:p>
            <w:pPr>
              <w:jc w:val="center"/>
              <w:spacing w:line="288" w:lineRule="auto"/>
              <w:rPr>
                <w:rFonts w:hint="eastAsia" w:ascii="宋体" w:hAnsi="宋体"/>
                <w:szCs w:val="21"/>
              </w:rPr>
            </w:pPr>
            <w:r>
              <w:rPr>
                <w:rFonts w:hint="eastAsia" w:ascii="宋体" w:hAnsi="宋体"/>
                <w:szCs w:val="21"/>
              </w:rPr>
              <w:t xml:space="preserve">3分</w:t>
            </w:r>
            <w:r/>
          </w:p>
        </w:tc>
        <w:tc>
          <w:tcPr>
            <w:tcW w:w="2978" w:type="pct"/>
            <w:vAlign w:val="center"/>
            <w:textDirection w:val="lrTb"/>
            <w:noWrap w:val="false"/>
          </w:tcPr>
          <w:p>
            <w:pPr>
              <w:ind w:firstLine="361"/>
              <w:jc w:val="left"/>
              <w:spacing w:line="288" w:lineRule="auto"/>
              <w:rPr>
                <w:rFonts w:hint="eastAsia" w:ascii="宋体" w:hAnsi="宋体"/>
                <w:szCs w:val="21"/>
              </w:rPr>
            </w:pPr>
            <w:r>
              <w:rPr>
                <w:rFonts w:hint="eastAsia" w:ascii="宋体" w:hAnsi="宋体"/>
                <w:szCs w:val="21"/>
              </w:rPr>
              <w:t xml:space="preserve">投标人具有有效期内的质量管理体系认证证书、环境管理体系认证证书、职业健康安全管理体系认证证书。</w:t>
            </w:r>
            <w:r>
              <w:rPr>
                <w:rFonts w:ascii="宋体" w:hAnsi="宋体"/>
                <w:szCs w:val="21"/>
              </w:rPr>
              <w:t xml:space="preserve">每提供一项得</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本项最高得3</w:t>
            </w:r>
            <w:r>
              <w:rPr>
                <w:rFonts w:ascii="宋体" w:hAnsi="宋体"/>
                <w:szCs w:val="21"/>
              </w:rPr>
              <w:t xml:space="preserve">分</w:t>
            </w:r>
            <w:r>
              <w:rPr>
                <w:rFonts w:hint="eastAsia" w:ascii="宋体" w:hAnsi="宋体"/>
                <w:szCs w:val="21"/>
              </w:rPr>
              <w:t xml:space="preserve">：</w:t>
            </w:r>
            <w:r/>
          </w:p>
          <w:p>
            <w:pPr>
              <w:ind w:firstLine="361"/>
              <w:jc w:val="left"/>
              <w:spacing w:line="288" w:lineRule="auto"/>
              <w:rPr>
                <w:rFonts w:hint="eastAsia" w:ascii="宋体" w:hAnsi="宋体"/>
                <w:szCs w:val="21"/>
              </w:rPr>
            </w:pPr>
            <w:r>
              <w:rPr>
                <w:rFonts w:hint="eastAsia" w:ascii="宋体" w:hAnsi="宋体"/>
                <w:szCs w:val="21"/>
              </w:rPr>
              <w:t xml:space="preserve">投标文件中需提供认证证书及全国认证认可信息公共服务平台（http://cx.cnca.cn/）查询有效截图。</w:t>
            </w:r>
            <w:r/>
          </w:p>
        </w:tc>
      </w:tr>
    </w:tbl>
    <w:p>
      <w:pPr>
        <w:ind w:firstLine="281"/>
        <w:spacing w:line="360" w:lineRule="auto"/>
        <w:rPr>
          <w:rFonts w:hint="eastAsia" w:ascii="宋体" w:hAnsi="宋体" w:cs="宋体"/>
          <w:b/>
          <w:sz w:val="28"/>
          <w:szCs w:val="28"/>
        </w:rPr>
      </w:pPr>
      <w:r>
        <w:rPr>
          <w:rFonts w:hint="eastAsia" w:ascii="宋体" w:hAnsi="宋体" w:cs="宋体"/>
          <w:b/>
          <w:sz w:val="28"/>
          <w:szCs w:val="28"/>
        </w:rPr>
      </w:r>
      <w:r/>
    </w:p>
    <w:p>
      <w:pPr>
        <w:ind w:firstLine="281"/>
        <w:spacing w:line="360" w:lineRule="auto"/>
        <w:rPr>
          <w:rFonts w:hint="eastAsia" w:ascii="宋体" w:hAnsi="宋体" w:cs="宋体"/>
          <w:szCs w:val="21"/>
        </w:rPr>
      </w:pPr>
      <w:r>
        <w:rPr>
          <w:rFonts w:hint="eastAsia" w:ascii="宋体" w:hAnsi="宋体" w:cs="宋体"/>
          <w:b/>
          <w:bCs/>
          <w:szCs w:val="21"/>
        </w:rPr>
        <w:t xml:space="preserve">备注：</w:t>
      </w:r>
      <w:r/>
    </w:p>
    <w:p>
      <w:pPr>
        <w:ind w:firstLine="480"/>
        <w:spacing w:line="360" w:lineRule="auto"/>
        <w:rPr>
          <w:rFonts w:hint="eastAsia" w:ascii="宋体" w:hAnsi="宋体" w:cs="宋体"/>
          <w:szCs w:val="21"/>
        </w:rPr>
      </w:pPr>
      <w:r>
        <w:rPr>
          <w:rFonts w:hint="eastAsia" w:ascii="宋体" w:hAnsi="宋体" w:cs="宋体"/>
          <w:szCs w:val="21"/>
        </w:rPr>
        <w:t xml:space="preserve">1.针对评分标准中评分的每一条，投标人均应如实提供相关资料和相应说明供评委评判，不提供相关资料的视为不具备该项得分的条件。</w:t>
      </w:r>
      <w:r/>
    </w:p>
    <w:p>
      <w:pPr>
        <w:ind w:firstLine="480"/>
        <w:spacing w:line="360" w:lineRule="auto"/>
        <w:rPr>
          <w:rFonts w:hint="eastAsia" w:ascii="宋体" w:hAnsi="宋体" w:cs="宋体"/>
          <w:szCs w:val="21"/>
        </w:rPr>
      </w:pPr>
      <w:r>
        <w:rPr>
          <w:rFonts w:hint="eastAsia" w:ascii="宋体" w:hAnsi="宋体" w:cs="宋体"/>
          <w:szCs w:val="21"/>
        </w:rPr>
        <w:t xml:space="preserve">2.投标人必须保证全部投标资料的真实性，如有虚假或对招标文件所要求说明的情况故意隐瞒或虚报，视为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实质性响应招标文件，为无效投标，已中标的将取消中标资格，并按《中华人民共和国政府采购法》“提供虚假材料谋取中标、成交”相关处理。</w:t>
      </w:r>
      <w:r/>
    </w:p>
    <w:p>
      <w:pPr>
        <w:ind w:firstLine="422"/>
        <w:spacing w:line="360" w:lineRule="auto"/>
        <w:rPr>
          <w:rFonts w:hint="eastAsia" w:ascii="宋体" w:hAnsi="宋体" w:cs="宋体"/>
          <w:b/>
          <w:bCs/>
        </w:rPr>
      </w:pPr>
      <w:r>
        <w:rPr>
          <w:rFonts w:hint="eastAsia" w:ascii="宋体" w:hAnsi="宋体" w:cs="宋体"/>
          <w:b/>
          <w:bCs/>
          <w:szCs w:val="21"/>
        </w:rPr>
        <w:t xml:space="preserve">3.</w:t>
      </w:r>
      <w:r>
        <w:rPr>
          <w:rFonts w:hint="eastAsia" w:ascii="宋体" w:hAnsi="宋体" w:cs="宋体"/>
          <w:b/>
          <w:bCs/>
        </w:rPr>
        <w:t xml:space="preserve">所有要求提供的扫描件字迹须清晰可见,扫描不全或字迹不清晰的，视为未提供。</w:t>
      </w:r>
      <w:bookmarkEnd w:id="29"/>
      <w:r/>
      <w:r/>
    </w:p>
    <w:p>
      <w:pPr>
        <w:ind w:firstLine="422"/>
        <w:spacing w:line="360" w:lineRule="auto"/>
        <w:rPr>
          <w:rFonts w:hint="eastAsia" w:ascii="宋体" w:hAnsi="宋体" w:cs="宋体"/>
          <w:szCs w:val="21"/>
        </w:rPr>
      </w:pPr>
      <w:r>
        <w:rPr>
          <w:rFonts w:hint="eastAsia" w:ascii="宋体" w:hAnsi="宋体" w:cs="宋体"/>
          <w:b/>
          <w:bCs/>
        </w:rPr>
        <w:t xml:space="preserve">4.付款方式、交货期限、售后内容如有负偏离的不得中标。</w:t>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b/>
          <w:bCs/>
          <w:sz w:val="32"/>
          <w:szCs w:val="32"/>
        </w:rPr>
        <w:t xml:space="preserve">第六部分  合同主要条款</w:t>
      </w:r>
      <w:r/>
    </w:p>
    <w:p>
      <w:pPr>
        <w:ind w:firstLine="602"/>
        <w:spacing w:line="360" w:lineRule="auto"/>
        <w:rPr>
          <w:rFonts w:hint="eastAsia" w:ascii="宋体" w:hAnsi="宋体"/>
          <w:b/>
          <w:sz w:val="24"/>
          <w:szCs w:val="24"/>
        </w:rPr>
      </w:pPr>
      <w:r>
        <w:rPr>
          <w:rFonts w:hint="eastAsia" w:ascii="宋体" w:hAnsi="宋体"/>
          <w:b/>
          <w:sz w:val="24"/>
          <w:szCs w:val="24"/>
        </w:rPr>
        <w:t xml:space="preserve">项目名称：2026年吴中区养护机械设备(融雪撒布机和除雪车)采购</w:t>
      </w:r>
      <w:r/>
    </w:p>
    <w:p>
      <w:pPr>
        <w:ind w:firstLine="602"/>
        <w:spacing w:line="360" w:lineRule="auto"/>
        <w:rPr>
          <w:rFonts w:hint="eastAsia" w:ascii="宋体" w:hAnsi="宋体"/>
          <w:b/>
          <w:sz w:val="24"/>
          <w:szCs w:val="24"/>
        </w:rPr>
      </w:pPr>
      <w:r>
        <w:rPr>
          <w:rFonts w:hint="eastAsia" w:ascii="宋体" w:hAnsi="宋体"/>
          <w:b/>
          <w:sz w:val="24"/>
          <w:szCs w:val="24"/>
        </w:rPr>
        <w:t xml:space="preserve">项目编号：</w:t>
      </w:r>
      <w:r/>
    </w:p>
    <w:p>
      <w:pPr>
        <w:ind w:firstLine="600"/>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采购人（甲方）：苏州市吴中区公路事业发展中心</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地址：苏州市吴中区吴中大道1399号农发大厦</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w:t>
      </w:r>
      <w:r/>
    </w:p>
    <w:p>
      <w:pPr>
        <w:ind w:firstLine="480"/>
        <w:jc w:val="left"/>
        <w:spacing w:line="360" w:lineRule="auto"/>
        <w:rPr>
          <w:rFonts w:hint="eastAsia" w:ascii="宋体" w:hAnsi="宋体"/>
          <w:sz w:val="24"/>
          <w:szCs w:val="24"/>
        </w:rPr>
      </w:pPr>
      <w:r>
        <w:rPr>
          <w:rFonts w:hint="eastAsia" w:ascii="宋体" w:hAnsi="宋体"/>
          <w:sz w:val="24"/>
          <w:szCs w:val="24"/>
        </w:rPr>
        <w:t xml:space="preserve">电话：</w:t>
      </w:r>
      <w:r/>
    </w:p>
    <w:p>
      <w:pPr>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供应商（乙方）：</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w:t>
      </w:r>
      <w:r/>
    </w:p>
    <w:p>
      <w:pPr>
        <w:ind w:firstLine="480"/>
        <w:jc w:val="left"/>
        <w:spacing w:line="360" w:lineRule="auto"/>
        <w:rPr>
          <w:rFonts w:hint="eastAsia" w:ascii="宋体" w:hAnsi="宋体"/>
          <w:sz w:val="24"/>
          <w:szCs w:val="24"/>
        </w:rPr>
      </w:pPr>
      <w:r>
        <w:rPr>
          <w:rFonts w:hint="eastAsia" w:ascii="宋体" w:hAnsi="宋体"/>
          <w:sz w:val="24"/>
          <w:szCs w:val="24"/>
        </w:rPr>
        <w:t xml:space="preserve">电话：</w:t>
      </w:r>
      <w:r/>
    </w:p>
    <w:p>
      <w:pPr>
        <w:ind w:firstLine="367"/>
        <w:spacing w:line="360" w:lineRule="auto"/>
        <w:rPr>
          <w:rFonts w:hint="eastAsia" w:ascii="宋体" w:hAnsi="宋体" w:cs="宋体"/>
          <w:sz w:val="24"/>
          <w:szCs w:val="24"/>
        </w:rPr>
      </w:pPr>
      <w:r>
        <w:rPr>
          <w:rFonts w:hint="eastAsia" w:ascii="宋体" w:hAnsi="宋体" w:cs="宋体"/>
          <w:sz w:val="24"/>
          <w:szCs w:val="24"/>
        </w:rPr>
      </w:r>
      <w:r/>
    </w:p>
    <w:p>
      <w:pPr>
        <w:ind w:firstLine="420"/>
        <w:jc w:val="left"/>
        <w:spacing w:line="360" w:lineRule="auto"/>
        <w:rPr>
          <w:rFonts w:hint="eastAsia" w:ascii="宋体" w:hAnsi="宋体" w:cs="宋体"/>
          <w:sz w:val="24"/>
          <w:szCs w:val="24"/>
        </w:rPr>
      </w:pPr>
      <w:r/>
      <w:bookmarkStart w:id="31" w:name="_Hlk212482427"/>
      <w:r>
        <w:rPr>
          <w:rFonts w:hint="eastAsia" w:ascii="宋体" w:hAnsi="宋体" w:cs="宋体"/>
          <w:sz w:val="24"/>
          <w:szCs w:val="24"/>
        </w:rPr>
        <w:t xml:space="preserve">根据《中华人民共和国民法典》、《中华人民共和国政府采购法》等有关规定，为明确采购人（甲方）和供应商（乙方）购销过程中的权利、义务和经济责任，经双方友好协商，签订以下条款，共同遵守。</w:t>
      </w:r>
      <w:bookmarkEnd w:id="31"/>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一、定义：以下术语有特定的含义：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“货物”本合同所称货物是指乙方基于其已成交的投标(响应)文件而应向甲方提供的符合招标要求规格及功能的</w:t>
      </w:r>
      <w:r>
        <w:rPr>
          <w:rFonts w:hint="eastAsia" w:ascii="宋体" w:hAnsi="宋体" w:cs="宋体"/>
          <w:sz w:val="24"/>
          <w:szCs w:val="24"/>
          <w:u w:val="single"/>
        </w:rPr>
        <w:t xml:space="preserve">   （货物名称）</w:t>
      </w:r>
      <w:r>
        <w:rPr>
          <w:rFonts w:hint="eastAsia" w:ascii="宋体" w:hAnsi="宋体" w:cs="宋体"/>
          <w:sz w:val="24"/>
          <w:szCs w:val="24"/>
        </w:rPr>
        <w:t xml:space="preserve">及其全部备件，它还应包括由乙方送交给甲方的所有与使用及测试有关的应进行的任何规定的服务。</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“合同价”系指根据成交的投标(响应)文件和合同规定，乙方在正确地履行合同义务后甲方应支付乙方的价款。</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“甲方”系指合同中明确规定的实际购买货物和接受服务单位。</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“乙方”系指合同中规定的提供货物和提供服务的单位。</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“损失”本合同所指损失是指合同一方因不履行合同义务而</w:t>
      </w:r>
      <w:r>
        <w:rPr>
          <w:rFonts w:hint="eastAsia" w:ascii="宋体" w:hAnsi="宋体" w:cs="宋体"/>
          <w:sz w:val="24"/>
          <w:szCs w:val="24"/>
        </w:rPr>
        <w:t xml:space="preserve">遭致另一方</w:t>
      </w:r>
      <w:r>
        <w:rPr>
          <w:rFonts w:hint="eastAsia" w:ascii="宋体" w:hAnsi="宋体" w:cs="宋体"/>
          <w:sz w:val="24"/>
          <w:szCs w:val="24"/>
        </w:rPr>
        <w:t xml:space="preserve">及第三方的各种损失及损害的费用，还包括守约方为减轻损害或维护权利而需支付的各种调查费用，车旅费用、律师费用等。</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二、文件组成及解释顺序</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本项目为适用政府采购法之项目，故组成原合同的各项文件及解释的优先顺序如下：</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（1）招标文件；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（2）投标(响应)文件及其附录；</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（3）中标（成交）通知书；</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（4）合同协议书；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（5）双方的补充约定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解释效力，从先到后顺次，第（1）项为最高，顺次向后效力逐步降低，即当有争议时首先适用招标文件的要求，招标文件没有的以投标(响应)文件为准，投标(响应)文件没有，则以中标（成交）通知书为准，依法展开。乙方基于成交的需要，为此在不低于招标文件的基础上</w:t>
      </w:r>
      <w:r>
        <w:rPr>
          <w:rFonts w:hint="eastAsia" w:ascii="宋体" w:hAnsi="宋体" w:cs="宋体"/>
          <w:sz w:val="24"/>
          <w:szCs w:val="24"/>
        </w:rPr>
        <w:t xml:space="preserve">作出</w:t>
      </w:r>
      <w:r>
        <w:rPr>
          <w:rFonts w:hint="eastAsia" w:ascii="宋体" w:hAnsi="宋体" w:cs="宋体"/>
          <w:sz w:val="24"/>
          <w:szCs w:val="24"/>
        </w:rPr>
        <w:t xml:space="preserve">的承诺，则此承诺对乙方产生约束力，即如果投标(响应)文件的承诺、合同协议书乙方责任约定、补充约定中乙方责任的约定高于招标文件的要求，则以最有利于甲方的方式解释与适用并约束乙方。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《政府采购法》另有规定时除外。</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三、项目内容：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1、项目名称：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2、项目地点：甲方指定地点</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四、货物或服务名称、数量及价格：</w:t>
      </w:r>
      <w:r/>
    </w:p>
    <w:p>
      <w:pPr>
        <w:ind w:firstLine="420"/>
        <w:jc w:val="left"/>
        <w:spacing w:line="360" w:lineRule="auto"/>
        <w:rPr>
          <w:rFonts w:hint="eastAsia" w:ascii="宋体" w:hAnsi="宋体" w:cs="宋体"/>
          <w:sz w:val="24"/>
          <w:szCs w:val="24"/>
        </w:rPr>
      </w:pPr>
      <w:r>
        <w:rPr>
          <w:rFonts w:hint="eastAsia" w:ascii="宋体" w:hAnsi="宋体" w:cs="宋体"/>
          <w:sz w:val="24"/>
          <w:szCs w:val="24"/>
          <w:u w:val="single"/>
        </w:rPr>
        <w:t xml:space="preserve">见附件或招标文件要求</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五、合同总价款：</w:t>
      </w: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元整（¥</w:t>
      </w:r>
      <w:r>
        <w:rPr>
          <w:rFonts w:hint="eastAsia" w:ascii="宋体" w:hAnsi="宋体" w:cs="宋体"/>
          <w:sz w:val="24"/>
          <w:szCs w:val="24"/>
          <w:u w:val="single"/>
        </w:rPr>
        <w:t xml:space="preserve">        </w:t>
      </w:r>
      <w:r>
        <w:rPr>
          <w:rFonts w:ascii="宋体" w:hAnsi="宋体" w:cs="宋体"/>
          <w:sz w:val="24"/>
          <w:szCs w:val="24"/>
        </w:rPr>
        <w:t xml:space="preserve">）</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六、合同总价范围：</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本项目为交钥匙项目，总价款包括但不限于全部货物、服务、人工、运输、管理、货物、设备、材料、耗材、安装、调试、维护保修、保险、利润、税金、政策性文件规定及合同包含的所有风险、责任等各项应有费用。本项目报价包含车辆保险费用（不低于200万的第三方责任险）、上牌费、车辆购置税等完成车辆交付的一切费用，成交后甲方不再为本项目支付其他任何费用。</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2、中国政府根据现行税法征收的与本合同有关的一切税费。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3、甲方有权根据设计变更作相应调整，乙方应予同意，其单价按投标报价按实结算。</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七、交货内容：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1、符合本合同及招标文件规定的货物或服务。</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2、保证货物使用及维修所需的全套技术资料和文件，至少应包括以下内容：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货物清单；</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出厂合格证；</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操作的标识和中文标注；</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使用中文说明书；</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使用维修保养中文说明书；</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3、其他必备材料和必备工具、货物等。</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八、交货地点</w:t>
      </w:r>
      <w:r>
        <w:rPr>
          <w:rFonts w:hint="eastAsia" w:ascii="宋体" w:hAnsi="宋体" w:cs="宋体"/>
          <w:sz w:val="24"/>
          <w:szCs w:val="24"/>
        </w:rPr>
        <w:t xml:space="preserve">：乙方交货至甲方指定地点，甲方验收合格之前所发生的运输等费用及货物的损坏、灭失造成的损失由乙方承担。</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九、</w:t>
      </w:r>
      <w:bookmarkStart w:id="32" w:name="OLE_LINK14"/>
      <w:r>
        <w:rPr>
          <w:rFonts w:hint="eastAsia" w:ascii="宋体" w:hAnsi="宋体" w:cs="宋体"/>
          <w:b/>
          <w:bCs/>
          <w:sz w:val="24"/>
          <w:szCs w:val="24"/>
        </w:rPr>
        <w:t xml:space="preserve">合同履行期限：</w:t>
      </w:r>
      <w:r>
        <w:rPr>
          <w:rFonts w:hint="eastAsia" w:ascii="宋体" w:hAnsi="宋体" w:cs="宋体"/>
          <w:b/>
          <w:bCs/>
          <w:sz w:val="24"/>
          <w:szCs w:val="24"/>
        </w:rPr>
        <w:t xml:space="preserve">合同签订后 1 </w:t>
      </w:r>
      <w:r>
        <w:rPr>
          <w:rFonts w:hint="eastAsia" w:ascii="宋体" w:hAnsi="宋体" w:cs="宋体"/>
          <w:b/>
          <w:bCs/>
          <w:sz w:val="24"/>
          <w:szCs w:val="24"/>
        </w:rPr>
        <w:t xml:space="preserve">个</w:t>
      </w:r>
      <w:r>
        <w:rPr>
          <w:rFonts w:hint="eastAsia" w:ascii="宋体" w:hAnsi="宋体" w:cs="宋体"/>
          <w:b/>
          <w:bCs/>
          <w:sz w:val="24"/>
          <w:szCs w:val="24"/>
        </w:rPr>
        <w:t xml:space="preserve">月期限为货物送达、安装调试完成期限；车辆上牌工作在设备调试完成后另行办理，不计入前述 1 </w:t>
      </w:r>
      <w:r>
        <w:rPr>
          <w:rFonts w:hint="eastAsia" w:ascii="宋体" w:hAnsi="宋体" w:cs="宋体"/>
          <w:b/>
          <w:bCs/>
          <w:sz w:val="24"/>
          <w:szCs w:val="24"/>
        </w:rPr>
        <w:t xml:space="preserve">个</w:t>
      </w:r>
      <w:r>
        <w:rPr>
          <w:rFonts w:hint="eastAsia" w:ascii="宋体" w:hAnsi="宋体" w:cs="宋体"/>
          <w:b/>
          <w:bCs/>
          <w:sz w:val="24"/>
          <w:szCs w:val="24"/>
        </w:rPr>
        <w:t xml:space="preserve">月供货调试周期，上牌完成视为整体交付义务履行完毕。</w:t>
      </w:r>
      <w:bookmarkEnd w:id="32"/>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十、货物产地：</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十一、</w:t>
      </w:r>
      <w:bookmarkStart w:id="33" w:name="OLE_LINK15"/>
      <w:r>
        <w:rPr>
          <w:rFonts w:hint="eastAsia" w:ascii="宋体" w:hAnsi="宋体" w:cs="宋体"/>
          <w:b/>
          <w:bCs/>
          <w:sz w:val="24"/>
          <w:szCs w:val="24"/>
        </w:rPr>
        <w:t xml:space="preserve">付款方式：所有车辆全部完成上牌并交付，经甲方验收合格后，支付合同金额的90%，余款于验收合格之日起12个月内付清。</w:t>
      </w:r>
      <w:bookmarkEnd w:id="33"/>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十二、颜色、储放和保护</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1、颜色以甲方提供或确定的色样为准，若有不符，乙方免费更换至合格。</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2、货物由乙方运至甲方指定地点，验收合格交货前存放及保管概由乙方负责。 </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十三、技术条款</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乙方所供货物须符合招标文件和国家标准及规范要求，乙方投标（响应）文件中列明的设备及元器件品牌、生产地、制造厂商、质量保证等必须符合相关的国家标准和规范。</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十四、质量保证</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同时采购人可委托第三方检测机构对成品及原辅材料随时作随机抽查进行检测，对于检测不合格的，该批次货物无条件退场并乙方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十五、质量验收规范</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1、本项目验收由甲方（采购人）组织成立验收工作组负责。</w:t>
      </w:r>
      <w:r>
        <w:rPr>
          <w:rFonts w:hint="eastAsia" w:ascii="宋体" w:hAnsi="宋体" w:cs="宋体"/>
          <w:sz w:val="24"/>
          <w:szCs w:val="24"/>
        </w:rPr>
        <w:t xml:space="preserve">按</w:t>
      </w:r>
      <w:r>
        <w:rPr>
          <w:rFonts w:ascii="宋体" w:hAnsi="宋体" w:cs="宋体"/>
          <w:sz w:val="24"/>
          <w:szCs w:val="24"/>
        </w:rPr>
        <w:t xml:space="preserve">招标文件</w:t>
      </w:r>
      <w:r>
        <w:rPr>
          <w:rFonts w:hint="eastAsia" w:ascii="宋体" w:hAnsi="宋体" w:cs="宋体"/>
          <w:sz w:val="24"/>
          <w:szCs w:val="24"/>
        </w:rPr>
        <w:t xml:space="preserve">要求进行验收。</w:t>
      </w:r>
      <w:r>
        <w:rPr>
          <w:rFonts w:hint="eastAsia" w:ascii="宋体" w:hAnsi="宋体" w:cs="宋体"/>
          <w:sz w:val="24"/>
          <w:szCs w:val="24"/>
        </w:rPr>
        <w:t xml:space="preserve">乙方所供的货物质量必须符合国家质量标准和国家现行质量的有关规定以及本合同约定，</w:t>
      </w:r>
      <w:r>
        <w:rPr>
          <w:rFonts w:hint="eastAsia" w:ascii="宋体" w:hAnsi="宋体" w:cs="宋体"/>
          <w:sz w:val="24"/>
          <w:szCs w:val="24"/>
        </w:rPr>
        <w:t xml:space="preserve">且资料</w:t>
      </w:r>
      <w:r>
        <w:rPr>
          <w:rFonts w:hint="eastAsia" w:ascii="宋体" w:hAnsi="宋体" w:cs="宋体"/>
          <w:sz w:val="24"/>
          <w:szCs w:val="24"/>
        </w:rPr>
        <w:t xml:space="preserve">齐全有效，产品质量以国家认可的质量检测机构出具的检测报告为重要依据，如检测不合格，相关费用由乙方全部承担。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3、甲方对货物的外观、数量进行验收，并不代表对货物的隐蔽瑕疵的承认。乙方应承担货物隐蔽瑕疵引起的一切后果。</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十六、本合同应为完整货物及功能的提供</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对于甲方在标书中所要求的及乙方在投标（响应）文件和合同中所承诺提供的功能，乙方应无条件提供，由于乙方自身原因所造成的额外费用由乙方自行承担。如甲方要求删除的部分及功能，与乙方协商后该部分的价格应在合同总价中扣除。</w:t>
      </w:r>
      <w:r/>
    </w:p>
    <w:p>
      <w:pPr>
        <w:numPr>
          <w:ilvl w:val="0"/>
          <w:numId w:val="1"/>
        </w:numPr>
        <w:ind w:left="0" w:firstLine="422"/>
        <w:jc w:val="left"/>
        <w:spacing w:after="160" w:line="360" w:lineRule="auto"/>
        <w:tabs>
          <w:tab w:val="clear" w:pos="720" w:leader="none"/>
        </w:tabs>
        <w:rPr>
          <w:rFonts w:hint="eastAsia" w:ascii="宋体" w:hAnsi="宋体" w:cs="宋体"/>
          <w:sz w:val="24"/>
          <w:szCs w:val="24"/>
        </w:rPr>
      </w:pPr>
      <w:r>
        <w:rPr>
          <w:rFonts w:hint="eastAsia" w:ascii="宋体" w:hAnsi="宋体" w:cs="宋体"/>
          <w:b/>
          <w:bCs/>
          <w:sz w:val="24"/>
          <w:szCs w:val="24"/>
        </w:rPr>
        <w:t xml:space="preserve">售后服务</w:t>
      </w:r>
      <w:r/>
    </w:p>
    <w:p>
      <w:pPr>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1.免费质保期：自甲方验收合格之日起</w:t>
      </w:r>
      <w:r>
        <w:rPr>
          <w:rFonts w:hint="eastAsia" w:ascii="宋体" w:hAnsi="宋体" w:cs="宋体"/>
          <w:b/>
          <w:bCs/>
          <w:sz w:val="24"/>
          <w:szCs w:val="24"/>
          <w:u w:val="single"/>
        </w:rPr>
        <w:t xml:space="preserve">     </w:t>
      </w:r>
      <w:r>
        <w:rPr>
          <w:rFonts w:hint="eastAsia" w:ascii="宋体" w:hAnsi="宋体" w:cs="宋体"/>
          <w:b/>
          <w:bCs/>
          <w:sz w:val="24"/>
          <w:szCs w:val="24"/>
        </w:rPr>
        <w:t xml:space="preserve">年。</w:t>
      </w:r>
      <w:r/>
    </w:p>
    <w:p>
      <w:pPr>
        <w:ind w:firstLine="422"/>
        <w:jc w:val="left"/>
        <w:spacing w:line="360" w:lineRule="auto"/>
        <w:widowControl/>
        <w:rPr>
          <w:rFonts w:hint="eastAsia" w:ascii="宋体" w:hAnsi="宋体" w:cs="宋体"/>
          <w:sz w:val="24"/>
          <w:szCs w:val="24"/>
        </w:rPr>
      </w:pPr>
      <w:r>
        <w:rPr>
          <w:rFonts w:hint="eastAsia" w:ascii="宋体" w:hAnsi="宋体" w:cs="宋体"/>
          <w:sz w:val="24"/>
          <w:szCs w:val="24"/>
        </w:rPr>
        <w:t xml:space="preserve">2.在免费质量保证期内，投标人负责对所有货物进行免费维修或更换，不收取任何费用（人为因素导致的损坏除外）；免费质保期后投标人负责终身维修。</w:t>
      </w:r>
      <w:r/>
    </w:p>
    <w:p>
      <w:pPr>
        <w:ind w:firstLine="422"/>
        <w:jc w:val="left"/>
        <w:spacing w:line="360" w:lineRule="auto"/>
        <w:widowControl/>
        <w:rPr>
          <w:rFonts w:hint="eastAsia" w:ascii="宋体" w:hAnsi="宋体" w:cs="宋体"/>
          <w:sz w:val="24"/>
          <w:szCs w:val="24"/>
        </w:rPr>
      </w:pPr>
      <w:r>
        <w:rPr>
          <w:rFonts w:hint="eastAsia" w:ascii="宋体" w:hAnsi="宋体" w:cs="宋体"/>
          <w:b/>
          <w:bCs/>
          <w:sz w:val="24"/>
          <w:szCs w:val="24"/>
        </w:rPr>
        <w:t xml:space="preserve">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4.乙方应提供所交付货物的全套技术文件资料，包括产品目录、软件备份、图纸、操作手册、使用说明、维护手册和服务指南等。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5.乙方还应提供下列服务：货物的现场安装、启动和试运行；提供货物组装和维修所需的工具；在质量保证期内对所交付货物提供运行监督、维修、保养等。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6.上述伴随服务的费用应包含在合同价中，不单独进行支付。</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7.货物的包装、储运、</w:t>
      </w:r>
      <w:r>
        <w:rPr>
          <w:rFonts w:hint="eastAsia" w:ascii="宋体" w:hAnsi="宋体" w:cs="宋体"/>
          <w:sz w:val="24"/>
          <w:szCs w:val="24"/>
        </w:rPr>
        <w:t xml:space="preserve">安装按</w:t>
      </w:r>
      <w:r>
        <w:rPr>
          <w:rFonts w:hint="eastAsia" w:ascii="宋体" w:hAnsi="宋体" w:cs="宋体"/>
          <w:sz w:val="24"/>
          <w:szCs w:val="24"/>
        </w:rPr>
        <w:t xml:space="preserve">国家有关规定执行。</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十八、不可抗拒事故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十九、违约责任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退还甲方已支付的全部款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6、乙方提前交货的，甲方同意验收合格接货后，按合同规定的付款方式付款。</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7、乙方违反本合同约定，甲方为维护自身权益支出的所有合理费用包括但不限于诉讼费、仲裁费、保全费、律师费、鉴定费等均由乙方承担。</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二十、索赔</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索赔方式除上述规定之外，甲方还有</w:t>
      </w:r>
      <w:r>
        <w:rPr>
          <w:rFonts w:hint="eastAsia" w:ascii="宋体" w:hAnsi="宋体" w:cs="宋体"/>
          <w:sz w:val="24"/>
          <w:szCs w:val="24"/>
        </w:rPr>
        <w:t xml:space="preserve">权选择</w:t>
      </w:r>
      <w:r>
        <w:rPr>
          <w:rFonts w:hint="eastAsia" w:ascii="宋体" w:hAnsi="宋体" w:cs="宋体"/>
          <w:sz w:val="24"/>
          <w:szCs w:val="24"/>
        </w:rPr>
        <w:t xml:space="preserve">以下方式进行索赔：</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2、根据货物的损坏程度以及甲方遭受损失的数额，经甲乙双方商定降低货物的价格。</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3、用符合规格、质量和性能要求的新零件、部件或货物来更换有缺陷的部分或修补缺陷部分，乙方应承</w:t>
      </w:r>
      <w:r>
        <w:rPr>
          <w:rFonts w:hint="eastAsia" w:ascii="宋体" w:hAnsi="宋体" w:cs="宋体"/>
          <w:sz w:val="24"/>
          <w:szCs w:val="24"/>
        </w:rPr>
        <w:t xml:space="preserve">担一切</w:t>
      </w:r>
      <w:r>
        <w:rPr>
          <w:rFonts w:hint="eastAsia" w:ascii="宋体" w:hAnsi="宋体" w:cs="宋体"/>
          <w:sz w:val="24"/>
          <w:szCs w:val="24"/>
        </w:rPr>
        <w:t xml:space="preserve">费用和风险并负担甲方所发生的一切直接费用。同时，乙方应按合同规定，相应延长修补或被更换部件或货物的质量保证期。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二十一、资料提供：</w:t>
      </w:r>
      <w:r>
        <w:rPr>
          <w:rFonts w:hint="eastAsia" w:ascii="宋体" w:hAnsi="宋体" w:cs="宋体"/>
          <w:sz w:val="24"/>
          <w:szCs w:val="24"/>
        </w:rPr>
        <w:t xml:space="preserve">合同签订一周内乙方提供货物图样</w:t>
      </w:r>
      <w:r>
        <w:rPr>
          <w:rFonts w:hint="eastAsia" w:ascii="宋体" w:hAnsi="宋体" w:cs="宋体"/>
          <w:sz w:val="24"/>
          <w:szCs w:val="24"/>
          <w:u w:val="single"/>
        </w:rPr>
        <w:t xml:space="preserve"> /  </w:t>
      </w:r>
      <w:r>
        <w:rPr>
          <w:rFonts w:hint="eastAsia" w:ascii="宋体" w:hAnsi="宋体" w:cs="宋体"/>
          <w:sz w:val="24"/>
          <w:szCs w:val="24"/>
        </w:rPr>
        <w:t xml:space="preserve">套和安装图</w:t>
      </w:r>
      <w:r>
        <w:rPr>
          <w:rFonts w:hint="eastAsia" w:ascii="宋体" w:hAnsi="宋体" w:cs="宋体"/>
          <w:sz w:val="24"/>
          <w:szCs w:val="24"/>
          <w:u w:val="single"/>
        </w:rPr>
        <w:t xml:space="preserve"> /  </w:t>
      </w:r>
      <w:r>
        <w:rPr>
          <w:rFonts w:hint="eastAsia" w:ascii="宋体" w:hAnsi="宋体" w:cs="宋体"/>
          <w:sz w:val="24"/>
          <w:szCs w:val="24"/>
        </w:rPr>
        <w:t xml:space="preserve">套。</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二十二、技术培训：</w:t>
      </w:r>
      <w:r>
        <w:rPr>
          <w:rFonts w:hint="eastAsia" w:ascii="宋体" w:hAnsi="宋体" w:cs="宋体"/>
          <w:sz w:val="24"/>
          <w:szCs w:val="24"/>
        </w:rPr>
        <w:t xml:space="preserve">甲方认为可以培训的前一周通知乙方，由乙方推荐培训计划、提供资料保证培训后能熟练操作、了解构造原理、日常维护、排除一般故障。</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二十三、通知与司法送达：</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双方确认在合同首部注明的联系地址、联系电话、电子邮箱、微信号等</w:t>
      </w:r>
      <w:r>
        <w:rPr>
          <w:rFonts w:hint="eastAsia" w:ascii="宋体" w:hAnsi="宋体" w:cs="宋体"/>
          <w:sz w:val="24"/>
          <w:szCs w:val="24"/>
        </w:rPr>
        <w:t xml:space="preserve">均真实</w:t>
      </w:r>
      <w:r>
        <w:rPr>
          <w:rFonts w:hint="eastAsia" w:ascii="宋体" w:hAnsi="宋体" w:cs="宋体"/>
          <w:sz w:val="24"/>
          <w:szCs w:val="24"/>
        </w:rPr>
        <w:t xml:space="preserve">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w:t>
      </w:r>
      <w:r>
        <w:rPr>
          <w:rFonts w:hint="eastAsia" w:ascii="宋体" w:hAnsi="宋体" w:cs="宋体"/>
          <w:sz w:val="24"/>
          <w:szCs w:val="24"/>
        </w:rPr>
        <w:t xml:space="preserve">微信等</w:t>
      </w:r>
      <w:r>
        <w:rPr>
          <w:rFonts w:hint="eastAsia" w:ascii="宋体" w:hAnsi="宋体" w:cs="宋体"/>
          <w:sz w:val="24"/>
          <w:szCs w:val="24"/>
        </w:rPr>
        <w:t xml:space="preserve">方式发送，则发出之时即为送达之时。</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二十四、特别条款</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1、双方签约人为各自法定代表人或被授权代表。</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2、本合同系指本文件及其附件中的所有部分；其中招标文件、成交的投标（响应）文件、中标（成交）单位在招标过程中的澄清、承诺等为本合同不可缺少的必要组成部分。</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3、本合同一式伍份，甲乙双方各执贰份，监管机构壹份，均具有同等法律效力。</w:t>
      </w:r>
      <w:r/>
    </w:p>
    <w:p>
      <w:pPr>
        <w:ind w:firstLine="422"/>
        <w:jc w:val="left"/>
        <w:spacing w:line="360" w:lineRule="auto"/>
        <w:rPr>
          <w:rFonts w:hint="eastAsia" w:ascii="宋体" w:hAnsi="宋体" w:cs="宋体"/>
          <w:sz w:val="24"/>
          <w:szCs w:val="24"/>
        </w:rPr>
      </w:pPr>
      <w:r>
        <w:rPr>
          <w:rFonts w:hint="eastAsia" w:ascii="宋体" w:hAnsi="宋体" w:cs="宋体"/>
          <w:b/>
          <w:bCs/>
          <w:sz w:val="24"/>
          <w:szCs w:val="24"/>
        </w:rPr>
        <w:t xml:space="preserve">二十五、其他</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1、本合同未尽事宜，签约双方应友好协商解决。协商不成，任何一方均可向甲方所在人民法院提起诉讼。</w:t>
      </w:r>
      <w:r/>
    </w:p>
    <w:p>
      <w:pPr>
        <w:spacing w:line="360" w:lineRule="auto"/>
        <w:rPr>
          <w:rFonts w:hint="eastAsia" w:ascii="宋体" w:hAnsi="宋体" w:cs="宋体"/>
          <w:sz w:val="24"/>
          <w:szCs w:val="24"/>
        </w:rPr>
      </w:pPr>
      <w:r>
        <w:rPr>
          <w:rFonts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甲 方：                               乙 方：</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（公章或合同专用章）                 （公章或合同专用章）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甲方代表签字或盖章：                  乙方代表签字或盖章：    </w:t>
      </w:r>
      <w:r/>
    </w:p>
    <w:p>
      <w:pPr>
        <w:ind w:firstLine="4962"/>
        <w:spacing w:line="360" w:lineRule="auto"/>
        <w:rPr>
          <w:rFonts w:hint="eastAsia" w:ascii="宋体" w:hAnsi="宋体" w:cs="宋体"/>
          <w:sz w:val="24"/>
          <w:szCs w:val="24"/>
        </w:rPr>
      </w:pPr>
      <w:r>
        <w:rPr>
          <w:rFonts w:hint="eastAsia" w:ascii="宋体" w:hAnsi="宋体" w:cs="宋体"/>
          <w:sz w:val="24"/>
          <w:szCs w:val="24"/>
        </w:rPr>
        <w:t xml:space="preserve"> 开户行：</w:t>
      </w:r>
      <w:r/>
    </w:p>
    <w:p>
      <w:pPr>
        <w:ind w:firstLine="5102"/>
        <w:spacing w:line="360" w:lineRule="auto"/>
        <w:rPr>
          <w:rFonts w:hint="eastAsia" w:ascii="宋体" w:hAnsi="宋体" w:cs="宋体"/>
          <w:sz w:val="24"/>
          <w:szCs w:val="24"/>
        </w:rPr>
      </w:pPr>
      <w:r>
        <w:rPr>
          <w:rFonts w:hint="eastAsia" w:ascii="宋体" w:hAnsi="宋体" w:cs="宋体"/>
          <w:sz w:val="24"/>
          <w:szCs w:val="24"/>
        </w:rPr>
        <w:t xml:space="preserve">帐户</w:t>
      </w:r>
      <w:r>
        <w:rPr>
          <w:rFonts w:hint="eastAsia" w:ascii="宋体" w:hAnsi="宋体" w:cs="宋体"/>
          <w:sz w:val="24"/>
          <w:szCs w:val="24"/>
        </w:rPr>
        <w:t xml:space="preserve">：</w:t>
      </w:r>
      <w:r/>
    </w:p>
    <w:p>
      <w:pPr>
        <w:ind w:firstLine="4962"/>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Cs w:val="21"/>
        </w:rPr>
      </w:pPr>
      <w:r>
        <w:rPr>
          <w:rFonts w:hint="eastAsia" w:ascii="宋体" w:hAnsi="宋体" w:cs="宋体"/>
          <w:sz w:val="24"/>
          <w:szCs w:val="24"/>
        </w:rPr>
        <w:t xml:space="preserve">日期：    年   月    日             日期：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right"/>
        <w:spacing w:line="360" w:lineRule="auto"/>
        <w:rPr>
          <w:rFonts w:hint="eastAsia" w:ascii="宋体" w:hAnsi="宋体" w:cs="宋体"/>
          <w:szCs w:val="21"/>
        </w:rPr>
      </w:pPr>
      <w:r>
        <w:rPr>
          <w:rFonts w:hint="eastAsia" w:ascii="宋体" w:hAnsi="宋体"/>
          <w:b/>
          <w:bCs/>
          <w:sz w:val="24"/>
          <w:szCs w:val="24"/>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Segoe UI Symbol">
    <w:panose1 w:val="020B0502040204020203"/>
  </w:font>
  <w:font w:name="Calibri">
    <w:panose1 w:val="020F0502020204030204"/>
  </w:font>
  <w:font w:name="黑体">
    <w:panose1 w:val="02010609060101010101"/>
  </w:font>
  <w:font w:name="Wingdings">
    <w:panose1 w:val="05000000000000000000"/>
  </w:font>
  <w:font w:name="Courier New">
    <w:panose1 w:val="02070309020205020404"/>
  </w:font>
  <w:font w:name="Symbol">
    <w:panose1 w:val="05050102010706020507"/>
  </w:font>
  <w:font w:name="楷体_GB2312">
    <w:panose1 w:val="02010609060101010101"/>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0298868"/>
      <w:docPartObj>
        <w:docPartGallery w:val="AutoText"/>
      </w:docPartObj>
      <w:rPr/>
    </w:sdtPr>
    <w:sdtContent>
      <w:p>
        <w:pPr>
          <w:pStyle w:val="730"/>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5"/>
    <w:uiPriority w:val="99"/>
    <w:rPr>
      <w:sz w:val="18"/>
    </w:rPr>
  </w:style>
  <w:style w:type="character" w:styleId="178">
    <w:name w:val="Endnote Text Char"/>
    <w:link w:val="729"/>
    <w:uiPriority w:val="99"/>
    <w:rPr>
      <w:sz w:val="20"/>
    </w:rPr>
  </w:style>
  <w:style w:type="paragraph" w:styleId="189">
    <w:name w:val="TOC Heading"/>
    <w:uiPriority w:val="39"/>
    <w:unhideWhenUsed/>
  </w:style>
  <w:style w:type="paragraph" w:styleId="706" w:default="1">
    <w:name w:val="Normal"/>
    <w:next w:val="719"/>
    <w:qFormat/>
    <w:pPr>
      <w:jc w:val="both"/>
      <w:widowControl w:val="off"/>
    </w:pPr>
    <w:rPr>
      <w:rFonts w:ascii="Times New Roman" w:hAnsi="Times New Roman" w:eastAsia="宋体" w:cs="Times New Roman"/>
      <w:sz w:val="21"/>
    </w:rPr>
  </w:style>
  <w:style w:type="paragraph" w:styleId="707">
    <w:name w:val="Heading 1"/>
    <w:basedOn w:val="706"/>
    <w:next w:val="706"/>
    <w:link w:val="892"/>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08">
    <w:name w:val="Heading 2"/>
    <w:basedOn w:val="706"/>
    <w:next w:val="706"/>
    <w:link w:val="893"/>
    <w:uiPriority w:val="9"/>
    <w:semiHidden/>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09">
    <w:name w:val="Heading 3"/>
    <w:basedOn w:val="706"/>
    <w:next w:val="706"/>
    <w:link w:val="894"/>
    <w:uiPriority w:val="9"/>
    <w:semiHidden/>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10">
    <w:name w:val="Heading 4"/>
    <w:basedOn w:val="706"/>
    <w:next w:val="706"/>
    <w:link w:val="895"/>
    <w:uiPriority w:val="9"/>
    <w:semiHidden/>
    <w:unhideWhenUsed/>
    <w:qFormat/>
    <w:pPr>
      <w:keepLines/>
      <w:keepNext/>
      <w:spacing w:before="80" w:after="40"/>
      <w:outlineLvl w:val="3"/>
    </w:pPr>
    <w:rPr>
      <w:rFonts w:cstheme="majorBidi"/>
      <w:color w:val="2f5496" w:themeColor="accent1" w:themeShade="BF"/>
      <w:sz w:val="28"/>
      <w:szCs w:val="28"/>
    </w:rPr>
  </w:style>
  <w:style w:type="paragraph" w:styleId="711">
    <w:name w:val="Heading 5"/>
    <w:basedOn w:val="706"/>
    <w:next w:val="706"/>
    <w:link w:val="896"/>
    <w:uiPriority w:val="9"/>
    <w:semiHidden/>
    <w:unhideWhenUsed/>
    <w:qFormat/>
    <w:pPr>
      <w:keepLines/>
      <w:keepNext/>
      <w:spacing w:before="80" w:after="40"/>
      <w:outlineLvl w:val="4"/>
    </w:pPr>
    <w:rPr>
      <w:rFonts w:cstheme="majorBidi"/>
      <w:color w:val="2f5496" w:themeColor="accent1" w:themeShade="BF"/>
      <w:sz w:val="24"/>
    </w:rPr>
  </w:style>
  <w:style w:type="paragraph" w:styleId="712">
    <w:name w:val="Heading 6"/>
    <w:basedOn w:val="706"/>
    <w:next w:val="706"/>
    <w:link w:val="897"/>
    <w:uiPriority w:val="9"/>
    <w:semiHidden/>
    <w:unhideWhenUsed/>
    <w:qFormat/>
    <w:pPr>
      <w:keepLines/>
      <w:keepNext/>
      <w:spacing w:before="40"/>
      <w:outlineLvl w:val="5"/>
    </w:pPr>
    <w:rPr>
      <w:rFonts w:cstheme="majorBidi"/>
      <w:b/>
      <w:bCs/>
      <w:color w:val="2f5496" w:themeColor="accent1" w:themeShade="BF"/>
    </w:rPr>
  </w:style>
  <w:style w:type="paragraph" w:styleId="713">
    <w:name w:val="Heading 7"/>
    <w:basedOn w:val="706"/>
    <w:next w:val="706"/>
    <w:link w:val="898"/>
    <w:uiPriority w:val="9"/>
    <w:semiHidden/>
    <w:unhideWhenUsed/>
    <w:qFormat/>
    <w:pPr>
      <w:keepLines/>
      <w:keepNext/>
      <w:spacing w:before="40"/>
      <w:outlineLvl w:val="6"/>
    </w:pPr>
    <w:rPr>
      <w:rFonts w:cstheme="majorBidi"/>
      <w:b/>
      <w:bCs/>
      <w:color w:val="595959" w:themeColor="text1" w:themeTint="A6"/>
    </w:rPr>
  </w:style>
  <w:style w:type="paragraph" w:styleId="714">
    <w:name w:val="Heading 8"/>
    <w:basedOn w:val="706"/>
    <w:next w:val="706"/>
    <w:link w:val="899"/>
    <w:uiPriority w:val="9"/>
    <w:semiHidden/>
    <w:unhideWhenUsed/>
    <w:qFormat/>
    <w:pPr>
      <w:keepLines/>
      <w:keepNext/>
      <w:outlineLvl w:val="7"/>
    </w:pPr>
    <w:rPr>
      <w:rFonts w:cstheme="majorBidi"/>
      <w:color w:val="595959" w:themeColor="text1" w:themeTint="A6"/>
    </w:rPr>
  </w:style>
  <w:style w:type="paragraph" w:styleId="715">
    <w:name w:val="Heading 9"/>
    <w:basedOn w:val="706"/>
    <w:next w:val="706"/>
    <w:link w:val="900"/>
    <w:uiPriority w:val="9"/>
    <w:semiHidden/>
    <w:unhideWhenUsed/>
    <w:qFormat/>
    <w:pPr>
      <w:keepLines/>
      <w:keepNext/>
      <w:outlineLvl w:val="8"/>
    </w:pPr>
    <w:rPr>
      <w:rFonts w:eastAsiaTheme="majorEastAsia" w:cstheme="majorBidi"/>
      <w:color w:val="595959" w:themeColor="text1" w:themeTint="A6"/>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Body Text First Indent"/>
    <w:basedOn w:val="720"/>
    <w:qFormat/>
    <w:pPr>
      <w:ind w:firstLine="420"/>
      <w:spacing w:after="120"/>
    </w:pPr>
    <w:rPr>
      <w:rFonts w:ascii="Times New Roman"/>
      <w:sz w:val="26"/>
    </w:rPr>
  </w:style>
  <w:style w:type="paragraph" w:styleId="720">
    <w:name w:val="Body Text"/>
    <w:basedOn w:val="706"/>
    <w:next w:val="721"/>
    <w:uiPriority w:val="99"/>
    <w:unhideWhenUsed/>
    <w:qFormat/>
    <w:rPr>
      <w:rFonts w:ascii="楷体_GB2312"/>
      <w:b/>
      <w:bCs/>
      <w:sz w:val="28"/>
    </w:rPr>
  </w:style>
  <w:style w:type="paragraph" w:styleId="721">
    <w:name w:val="Body Text 2"/>
    <w:basedOn w:val="706"/>
    <w:next w:val="720"/>
    <w:qFormat/>
    <w:pPr>
      <w:ind w:firstLine="1024"/>
      <w:spacing w:after="120" w:line="480" w:lineRule="auto"/>
    </w:pPr>
  </w:style>
  <w:style w:type="paragraph" w:styleId="722">
    <w:name w:val="toc 7"/>
    <w:basedOn w:val="706"/>
    <w:next w:val="706"/>
    <w:uiPriority w:val="39"/>
    <w:unhideWhenUsed/>
    <w:qFormat/>
    <w:pPr>
      <w:ind w:left="1701"/>
      <w:spacing w:after="57"/>
    </w:pPr>
  </w:style>
  <w:style w:type="paragraph" w:styleId="723">
    <w:name w:val="Caption"/>
    <w:basedOn w:val="706"/>
    <w:next w:val="706"/>
    <w:uiPriority w:val="35"/>
    <w:semiHidden/>
    <w:unhideWhenUsed/>
    <w:qFormat/>
    <w:pPr>
      <w:spacing w:line="276" w:lineRule="auto"/>
    </w:pPr>
    <w:rPr>
      <w:b/>
      <w:bCs/>
      <w:color w:val="4472c4" w:themeColor="accent1"/>
      <w:sz w:val="18"/>
      <w:szCs w:val="18"/>
    </w:rPr>
  </w:style>
  <w:style w:type="paragraph" w:styleId="724">
    <w:name w:val="annotation text"/>
    <w:basedOn w:val="706"/>
    <w:link w:val="920"/>
    <w:uiPriority w:val="99"/>
    <w:semiHidden/>
    <w:unhideWhenUsed/>
    <w:qFormat/>
    <w:pPr>
      <w:jc w:val="left"/>
    </w:pPr>
  </w:style>
  <w:style w:type="paragraph" w:styleId="725">
    <w:name w:val="toc 5"/>
    <w:basedOn w:val="706"/>
    <w:next w:val="706"/>
    <w:uiPriority w:val="39"/>
    <w:unhideWhenUsed/>
    <w:qFormat/>
    <w:pPr>
      <w:ind w:left="1134"/>
      <w:spacing w:after="57"/>
    </w:pPr>
  </w:style>
  <w:style w:type="paragraph" w:styleId="726">
    <w:name w:val="toc 3"/>
    <w:basedOn w:val="706"/>
    <w:next w:val="706"/>
    <w:uiPriority w:val="39"/>
    <w:unhideWhenUsed/>
    <w:qFormat/>
    <w:pPr>
      <w:ind w:left="567"/>
      <w:spacing w:after="57"/>
    </w:pPr>
  </w:style>
  <w:style w:type="paragraph" w:styleId="727">
    <w:name w:val="toc 8"/>
    <w:basedOn w:val="706"/>
    <w:next w:val="706"/>
    <w:uiPriority w:val="39"/>
    <w:unhideWhenUsed/>
    <w:qFormat/>
    <w:pPr>
      <w:ind w:left="1984"/>
      <w:spacing w:after="57"/>
    </w:pPr>
  </w:style>
  <w:style w:type="paragraph" w:styleId="728">
    <w:name w:val="Date"/>
    <w:basedOn w:val="706"/>
    <w:next w:val="706"/>
    <w:link w:val="910"/>
    <w:uiPriority w:val="99"/>
    <w:semiHidden/>
    <w:unhideWhenUsed/>
    <w:qFormat/>
    <w:pPr>
      <w:ind w:left="100"/>
    </w:pPr>
  </w:style>
  <w:style w:type="paragraph" w:styleId="729">
    <w:name w:val="endnote text"/>
    <w:basedOn w:val="706"/>
    <w:link w:val="890"/>
    <w:uiPriority w:val="99"/>
    <w:semiHidden/>
    <w:unhideWhenUsed/>
    <w:qFormat/>
    <w:rPr>
      <w:sz w:val="20"/>
    </w:rPr>
  </w:style>
  <w:style w:type="paragraph" w:styleId="730">
    <w:name w:val="Footer"/>
    <w:basedOn w:val="706"/>
    <w:link w:val="912"/>
    <w:uiPriority w:val="99"/>
    <w:unhideWhenUsed/>
    <w:qFormat/>
    <w:pPr>
      <w:jc w:val="left"/>
      <w:tabs>
        <w:tab w:val="center" w:pos="4153" w:leader="none"/>
        <w:tab w:val="right" w:pos="8306" w:leader="none"/>
      </w:tabs>
    </w:pPr>
    <w:rPr>
      <w:sz w:val="18"/>
      <w:szCs w:val="18"/>
    </w:rPr>
  </w:style>
  <w:style w:type="paragraph" w:styleId="731">
    <w:name w:val="Header"/>
    <w:basedOn w:val="706"/>
    <w:link w:val="911"/>
    <w:uiPriority w:val="99"/>
    <w:unhideWhenUsed/>
    <w:qFormat/>
    <w:pPr>
      <w:jc w:val="center"/>
      <w:tabs>
        <w:tab w:val="center" w:pos="4153" w:leader="none"/>
        <w:tab w:val="right" w:pos="8306" w:leader="none"/>
      </w:tabs>
    </w:pPr>
    <w:rPr>
      <w:sz w:val="18"/>
      <w:szCs w:val="18"/>
    </w:rPr>
  </w:style>
  <w:style w:type="paragraph" w:styleId="732">
    <w:name w:val="toc 1"/>
    <w:basedOn w:val="706"/>
    <w:next w:val="706"/>
    <w:uiPriority w:val="39"/>
    <w:unhideWhenUsed/>
    <w:qFormat/>
    <w:pPr>
      <w:spacing w:after="57"/>
    </w:pPr>
  </w:style>
  <w:style w:type="paragraph" w:styleId="733">
    <w:name w:val="toc 4"/>
    <w:basedOn w:val="706"/>
    <w:next w:val="706"/>
    <w:uiPriority w:val="39"/>
    <w:unhideWhenUsed/>
    <w:qFormat/>
    <w:pPr>
      <w:ind w:left="850"/>
      <w:spacing w:after="57"/>
    </w:pPr>
  </w:style>
  <w:style w:type="paragraph" w:styleId="734">
    <w:name w:val="Subtitle"/>
    <w:basedOn w:val="706"/>
    <w:next w:val="706"/>
    <w:link w:val="902"/>
    <w:uiPriority w:val="11"/>
    <w:qFormat/>
    <w:pPr>
      <w:jc w:val="center"/>
    </w:pPr>
    <w:rPr>
      <w:rFonts w:asciiTheme="majorHAnsi" w:hAnsiTheme="majorHAnsi" w:eastAsiaTheme="majorEastAsia" w:cstheme="majorBidi"/>
      <w:color w:val="595959" w:themeColor="text1" w:themeTint="A6"/>
      <w:spacing w:val="15"/>
      <w:sz w:val="28"/>
      <w:szCs w:val="28"/>
    </w:rPr>
  </w:style>
  <w:style w:type="paragraph" w:styleId="735">
    <w:name w:val="footnote text"/>
    <w:basedOn w:val="706"/>
    <w:link w:val="889"/>
    <w:uiPriority w:val="99"/>
    <w:semiHidden/>
    <w:unhideWhenUsed/>
    <w:qFormat/>
    <w:pPr>
      <w:spacing w:after="40"/>
    </w:pPr>
    <w:rPr>
      <w:sz w:val="18"/>
    </w:rPr>
  </w:style>
  <w:style w:type="paragraph" w:styleId="736">
    <w:name w:val="toc 6"/>
    <w:basedOn w:val="706"/>
    <w:next w:val="706"/>
    <w:uiPriority w:val="39"/>
    <w:unhideWhenUsed/>
    <w:qFormat/>
    <w:pPr>
      <w:ind w:left="1417"/>
      <w:spacing w:after="57"/>
    </w:pPr>
  </w:style>
  <w:style w:type="paragraph" w:styleId="737">
    <w:name w:val="table of figures"/>
    <w:basedOn w:val="706"/>
    <w:next w:val="706"/>
    <w:uiPriority w:val="99"/>
    <w:unhideWhenUsed/>
    <w:qFormat/>
  </w:style>
  <w:style w:type="paragraph" w:styleId="738">
    <w:name w:val="toc 2"/>
    <w:basedOn w:val="706"/>
    <w:next w:val="706"/>
    <w:uiPriority w:val="39"/>
    <w:unhideWhenUsed/>
    <w:qFormat/>
    <w:pPr>
      <w:ind w:left="283"/>
      <w:spacing w:after="57"/>
    </w:pPr>
  </w:style>
  <w:style w:type="paragraph" w:styleId="739">
    <w:name w:val="toc 9"/>
    <w:basedOn w:val="706"/>
    <w:next w:val="706"/>
    <w:uiPriority w:val="39"/>
    <w:unhideWhenUsed/>
    <w:qFormat/>
    <w:pPr>
      <w:ind w:left="2268"/>
      <w:spacing w:after="57"/>
    </w:pPr>
  </w:style>
  <w:style w:type="paragraph" w:styleId="740">
    <w:name w:val="Title"/>
    <w:basedOn w:val="706"/>
    <w:next w:val="706"/>
    <w:link w:val="901"/>
    <w:uiPriority w:val="10"/>
    <w:qFormat/>
    <w:pPr>
      <w:contextualSpacing/>
      <w:jc w:val="center"/>
      <w:spacing w:after="80"/>
    </w:pPr>
    <w:rPr>
      <w:rFonts w:asciiTheme="majorHAnsi" w:hAnsiTheme="majorHAnsi" w:eastAsiaTheme="majorEastAsia" w:cstheme="majorBidi"/>
      <w:spacing w:val="-10"/>
      <w:sz w:val="56"/>
      <w:szCs w:val="56"/>
    </w:rPr>
  </w:style>
  <w:style w:type="table" w:styleId="741">
    <w:name w:val="Table Grid"/>
    <w:basedOn w:val="7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22"/>
    <w:qFormat/>
    <w:rPr>
      <w:b/>
      <w:bCs/>
    </w:rPr>
  </w:style>
  <w:style w:type="character" w:styleId="743">
    <w:name w:val="endnote reference"/>
    <w:basedOn w:val="716"/>
    <w:uiPriority w:val="99"/>
    <w:semiHidden/>
    <w:unhideWhenUsed/>
    <w:qFormat/>
    <w:rPr>
      <w:vertAlign w:val="superscript"/>
    </w:rPr>
  </w:style>
  <w:style w:type="character" w:styleId="744">
    <w:name w:val="Hyperlink"/>
    <w:uiPriority w:val="99"/>
    <w:unhideWhenUsed/>
    <w:qFormat/>
    <w:rPr>
      <w:color w:val="0563c1" w:themeColor="hyperlink"/>
      <w:u w:val="single"/>
    </w:rPr>
  </w:style>
  <w:style w:type="character" w:styleId="745">
    <w:name w:val="annotation reference"/>
    <w:basedOn w:val="716"/>
    <w:uiPriority w:val="99"/>
    <w:semiHidden/>
    <w:unhideWhenUsed/>
    <w:qFormat/>
    <w:rPr>
      <w:sz w:val="21"/>
      <w:szCs w:val="21"/>
    </w:rPr>
  </w:style>
  <w:style w:type="character" w:styleId="746">
    <w:name w:val="footnote reference"/>
    <w:basedOn w:val="716"/>
    <w:uiPriority w:val="99"/>
    <w:unhideWhenUsed/>
    <w:qFormat/>
    <w:rPr>
      <w:vertAlign w:val="superscript"/>
    </w:rPr>
  </w:style>
  <w:style w:type="character" w:styleId="747" w:customStyle="1">
    <w:name w:val="Heading 1 Char"/>
    <w:basedOn w:val="716"/>
    <w:uiPriority w:val="9"/>
    <w:qFormat/>
    <w:rPr>
      <w:rFonts w:ascii="Arial" w:hAnsi="Arial" w:eastAsia="Arial" w:cs="Arial"/>
      <w:sz w:val="40"/>
      <w:szCs w:val="40"/>
    </w:rPr>
  </w:style>
  <w:style w:type="character" w:styleId="748" w:customStyle="1">
    <w:name w:val="Heading 2 Char"/>
    <w:basedOn w:val="716"/>
    <w:uiPriority w:val="9"/>
    <w:qFormat/>
    <w:rPr>
      <w:rFonts w:ascii="Arial" w:hAnsi="Arial" w:eastAsia="Arial" w:cs="Arial"/>
      <w:sz w:val="34"/>
    </w:rPr>
  </w:style>
  <w:style w:type="character" w:styleId="749" w:customStyle="1">
    <w:name w:val="Heading 3 Char"/>
    <w:basedOn w:val="716"/>
    <w:uiPriority w:val="9"/>
    <w:qFormat/>
    <w:rPr>
      <w:rFonts w:ascii="Arial" w:hAnsi="Arial" w:eastAsia="Arial" w:cs="Arial"/>
      <w:sz w:val="30"/>
      <w:szCs w:val="30"/>
    </w:rPr>
  </w:style>
  <w:style w:type="character" w:styleId="750" w:customStyle="1">
    <w:name w:val="Heading 4 Char"/>
    <w:basedOn w:val="716"/>
    <w:uiPriority w:val="9"/>
    <w:qFormat/>
    <w:rPr>
      <w:rFonts w:ascii="Arial" w:hAnsi="Arial" w:eastAsia="Arial" w:cs="Arial"/>
      <w:b/>
      <w:bCs/>
      <w:sz w:val="26"/>
      <w:szCs w:val="26"/>
    </w:rPr>
  </w:style>
  <w:style w:type="character" w:styleId="751" w:customStyle="1">
    <w:name w:val="Heading 5 Char"/>
    <w:basedOn w:val="716"/>
    <w:uiPriority w:val="9"/>
    <w:qFormat/>
    <w:rPr>
      <w:rFonts w:ascii="Arial" w:hAnsi="Arial" w:eastAsia="Arial" w:cs="Arial"/>
      <w:b/>
      <w:bCs/>
      <w:sz w:val="24"/>
      <w:szCs w:val="24"/>
    </w:rPr>
  </w:style>
  <w:style w:type="character" w:styleId="752" w:customStyle="1">
    <w:name w:val="Heading 6 Char"/>
    <w:basedOn w:val="716"/>
    <w:uiPriority w:val="9"/>
    <w:qFormat/>
    <w:rPr>
      <w:rFonts w:ascii="Arial" w:hAnsi="Arial" w:eastAsia="Arial" w:cs="Arial"/>
      <w:b/>
      <w:bCs/>
      <w:sz w:val="22"/>
      <w:szCs w:val="22"/>
    </w:rPr>
  </w:style>
  <w:style w:type="character" w:styleId="753" w:customStyle="1">
    <w:name w:val="Heading 7 Char"/>
    <w:basedOn w:val="716"/>
    <w:uiPriority w:val="9"/>
    <w:qFormat/>
    <w:rPr>
      <w:rFonts w:ascii="Arial" w:hAnsi="Arial" w:eastAsia="Arial" w:cs="Arial"/>
      <w:b/>
      <w:bCs/>
      <w:i/>
      <w:iCs/>
      <w:sz w:val="22"/>
      <w:szCs w:val="22"/>
    </w:rPr>
  </w:style>
  <w:style w:type="character" w:styleId="754" w:customStyle="1">
    <w:name w:val="Heading 8 Char"/>
    <w:basedOn w:val="716"/>
    <w:uiPriority w:val="9"/>
    <w:qFormat/>
    <w:rPr>
      <w:rFonts w:ascii="Arial" w:hAnsi="Arial" w:eastAsia="Arial" w:cs="Arial"/>
      <w:i/>
      <w:iCs/>
      <w:sz w:val="22"/>
      <w:szCs w:val="22"/>
    </w:rPr>
  </w:style>
  <w:style w:type="character" w:styleId="755" w:customStyle="1">
    <w:name w:val="Heading 9 Char"/>
    <w:basedOn w:val="716"/>
    <w:uiPriority w:val="9"/>
    <w:rPr>
      <w:rFonts w:ascii="Arial" w:hAnsi="Arial" w:eastAsia="Arial" w:cs="Arial"/>
      <w:i/>
      <w:iCs/>
      <w:sz w:val="21"/>
      <w:szCs w:val="21"/>
    </w:rPr>
  </w:style>
  <w:style w:type="paragraph" w:styleId="756">
    <w:name w:val="No Spacing"/>
    <w:uiPriority w:val="1"/>
    <w:qFormat/>
    <w:rPr>
      <w:sz w:val="22"/>
      <w:szCs w:val="24"/>
      <w14:ligatures w14:val="standardContextual"/>
    </w:rPr>
  </w:style>
  <w:style w:type="character" w:styleId="757" w:customStyle="1">
    <w:name w:val="Title Char"/>
    <w:basedOn w:val="716"/>
    <w:uiPriority w:val="10"/>
    <w:rPr>
      <w:sz w:val="48"/>
      <w:szCs w:val="48"/>
    </w:rPr>
  </w:style>
  <w:style w:type="character" w:styleId="758" w:customStyle="1">
    <w:name w:val="Subtitle Char"/>
    <w:basedOn w:val="716"/>
    <w:uiPriority w:val="11"/>
    <w:rPr>
      <w:sz w:val="24"/>
      <w:szCs w:val="24"/>
    </w:rPr>
  </w:style>
  <w:style w:type="character" w:styleId="759" w:customStyle="1">
    <w:name w:val="Quote Char"/>
    <w:uiPriority w:val="29"/>
    <w:rPr>
      <w:i/>
    </w:rPr>
  </w:style>
  <w:style w:type="character" w:styleId="760" w:customStyle="1">
    <w:name w:val="Intense Quote Char"/>
    <w:uiPriority w:val="30"/>
    <w:rPr>
      <w:i/>
    </w:rPr>
  </w:style>
  <w:style w:type="character" w:styleId="761" w:customStyle="1">
    <w:name w:val="Header Char"/>
    <w:basedOn w:val="716"/>
    <w:uiPriority w:val="99"/>
  </w:style>
  <w:style w:type="character" w:styleId="762" w:customStyle="1">
    <w:name w:val="Footer Char"/>
    <w:basedOn w:val="716"/>
    <w:uiPriority w:val="99"/>
  </w:style>
  <w:style w:type="character" w:styleId="763" w:customStyle="1">
    <w:name w:val="Caption Char"/>
    <w:uiPriority w:val="99"/>
  </w:style>
  <w:style w:type="table" w:styleId="764" w:customStyle="1">
    <w:name w:val="Table Grid Light"/>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5" w:customStyle="1">
    <w:name w:val="无格式表格 11"/>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71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71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71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71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71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17"/>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1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1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1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17"/>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1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1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17"/>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1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网格表 3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1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1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1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3" w:customStyle="1">
    <w:name w:val="Grid Table 4 - Accent 2"/>
    <w:basedOn w:val="7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4" w:customStyle="1">
    <w:name w:val="Grid Table 4 - Accent 3"/>
    <w:basedOn w:val="7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5" w:customStyle="1">
    <w:name w:val="Grid Table 4 - Accent 4"/>
    <w:basedOn w:val="71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96" w:customStyle="1">
    <w:name w:val="Grid Table 4 - Accent 5"/>
    <w:basedOn w:val="71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97" w:customStyle="1">
    <w:name w:val="Grid Table 4 - Accent 6"/>
    <w:basedOn w:val="7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8"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0"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1"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2"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3"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4"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5" w:customStyle="1">
    <w:name w:val="网格表 6 彩色1"/>
    <w:basedOn w:val="7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6" w:customStyle="1">
    <w:name w:val="Grid Table 6 Colorful - Accent 1"/>
    <w:basedOn w:val="71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07" w:customStyle="1">
    <w:name w:val="Grid Table 6 Colorful - Accent 2"/>
    <w:basedOn w:val="7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08" w:customStyle="1">
    <w:name w:val="Grid Table 6 Colorful - Accent 3"/>
    <w:basedOn w:val="7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09" w:customStyle="1">
    <w:name w:val="Grid Table 6 Colorful - Accent 4"/>
    <w:basedOn w:val="7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0" w:customStyle="1">
    <w:name w:val="Grid Table 6 Colorful - Accent 5"/>
    <w:basedOn w:val="71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11" w:customStyle="1">
    <w:name w:val="Grid Table 6 Colorful - Accent 6"/>
    <w:basedOn w:val="7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12" w:customStyle="1">
    <w:name w:val="网格表 7 彩色1"/>
    <w:basedOn w:val="7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1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1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1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1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9" w:customStyle="1">
    <w:name w:val="清单表 1 浅色1"/>
    <w:basedOn w:val="7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1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1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1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清单表 21"/>
    <w:basedOn w:val="7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7" w:customStyle="1">
    <w:name w:val="List Table 2 - Accent 1"/>
    <w:basedOn w:val="71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28" w:customStyle="1">
    <w:name w:val="List Table 2 - Accent 2"/>
    <w:basedOn w:val="7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9" w:customStyle="1">
    <w:name w:val="List Table 2 - Accent 3"/>
    <w:basedOn w:val="7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0" w:customStyle="1">
    <w:name w:val="List Table 2 - Accent 4"/>
    <w:basedOn w:val="71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1" w:customStyle="1">
    <w:name w:val="List Table 2 - Accent 5"/>
    <w:basedOn w:val="71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2" w:customStyle="1">
    <w:name w:val="List Table 2 - Accent 6"/>
    <w:basedOn w:val="7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3"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1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5" w:customStyle="1">
    <w:name w:val="List Table 3 - Accent 2"/>
    <w:basedOn w:val="7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1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0"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1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2" w:customStyle="1">
    <w:name w:val="List Table 4 - Accent 2"/>
    <w:basedOn w:val="7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3" w:customStyle="1">
    <w:name w:val="List Table 4 - Accent 3"/>
    <w:basedOn w:val="7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4" w:customStyle="1">
    <w:name w:val="List Table 4 - Accent 4"/>
    <w:basedOn w:val="71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5" w:customStyle="1">
    <w:name w:val="List Table 4 - Accent 5"/>
    <w:basedOn w:val="71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46" w:customStyle="1">
    <w:name w:val="List Table 4 - Accent 6"/>
    <w:basedOn w:val="7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7" w:customStyle="1">
    <w:name w:val="清单表 5 深色1"/>
    <w:basedOn w:val="7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basedOn w:val="71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basedOn w:val="71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basedOn w:val="7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basedOn w:val="71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basedOn w:val="71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basedOn w:val="7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4" w:customStyle="1">
    <w:name w:val="清单表 6 彩色1"/>
    <w:basedOn w:val="7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5" w:customStyle="1">
    <w:name w:val="List Table 6 Colorful - Accent 1"/>
    <w:basedOn w:val="71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56" w:customStyle="1">
    <w:name w:val="List Table 6 Colorful - Accent 2"/>
    <w:basedOn w:val="71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57" w:customStyle="1">
    <w:name w:val="List Table 6 Colorful - Accent 3"/>
    <w:basedOn w:val="7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58" w:customStyle="1">
    <w:name w:val="List Table 6 Colorful - Accent 4"/>
    <w:basedOn w:val="71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59" w:customStyle="1">
    <w:name w:val="List Table 6 Colorful - Accent 5"/>
    <w:basedOn w:val="71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60" w:customStyle="1">
    <w:name w:val="List Table 6 Colorful - Accent 6"/>
    <w:basedOn w:val="7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1" w:customStyle="1">
    <w:name w:val="清单表 7 彩色1"/>
    <w:basedOn w:val="7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1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17"/>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1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1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17"/>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1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9" w:customStyle="1">
    <w:name w:val="Lined - Accent 1"/>
    <w:basedOn w:val="71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0"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1"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3"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4"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amp; Lined - Accent"/>
    <w:basedOn w:val="71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6" w:customStyle="1">
    <w:name w:val="Bordered &amp; Lined - Accent 1"/>
    <w:basedOn w:val="71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7" w:customStyle="1">
    <w:name w:val="Bordered &amp; Lined - Accent 2"/>
    <w:basedOn w:val="7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8" w:customStyle="1">
    <w:name w:val="Bordered &amp; Lined - Accent 3"/>
    <w:basedOn w:val="7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Bordered &amp; Lined - Accent 4"/>
    <w:basedOn w:val="71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0" w:customStyle="1">
    <w:name w:val="Bordered &amp; Lined - Accent 5"/>
    <w:basedOn w:val="71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1" w:customStyle="1">
    <w:name w:val="Bordered &amp; Lined - Accent 6"/>
    <w:basedOn w:val="71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w:basedOn w:val="71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3" w:customStyle="1">
    <w:name w:val="Bordered - Accent 1"/>
    <w:basedOn w:val="71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4" w:customStyle="1">
    <w:name w:val="Bordered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5" w:customStyle="1">
    <w:name w:val="Bordered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6" w:customStyle="1">
    <w:name w:val="Bordered - Accent 4"/>
    <w:basedOn w:val="71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87" w:customStyle="1">
    <w:name w:val="Bordered - Accent 5"/>
    <w:basedOn w:val="71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88" w:customStyle="1">
    <w:name w:val="Bordered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9" w:customStyle="1">
    <w:name w:val="脚注文本 字符"/>
    <w:link w:val="735"/>
    <w:uiPriority w:val="99"/>
    <w:qFormat/>
    <w:rPr>
      <w:sz w:val="18"/>
    </w:rPr>
  </w:style>
  <w:style w:type="character" w:styleId="890" w:customStyle="1">
    <w:name w:val="尾注文本 字符"/>
    <w:link w:val="729"/>
    <w:uiPriority w:val="99"/>
    <w:qFormat/>
    <w:rPr>
      <w:sz w:val="20"/>
    </w:rPr>
  </w:style>
  <w:style w:type="paragraph" w:styleId="891" w:customStyle="1">
    <w:name w:val="TOC 标题1"/>
    <w:uiPriority w:val="39"/>
    <w:unhideWhenUsed/>
    <w:qFormat/>
    <w:pPr>
      <w:spacing w:after="160" w:line="278" w:lineRule="auto"/>
    </w:pPr>
    <w:rPr>
      <w:sz w:val="22"/>
      <w:szCs w:val="24"/>
      <w14:ligatures w14:val="standardContextual"/>
    </w:rPr>
  </w:style>
  <w:style w:type="character" w:styleId="892" w:customStyle="1">
    <w:name w:val="标题 1 字符"/>
    <w:basedOn w:val="716"/>
    <w:link w:val="707"/>
    <w:uiPriority w:val="9"/>
    <w:qFormat/>
    <w:rPr>
      <w:rFonts w:asciiTheme="majorHAnsi" w:hAnsiTheme="majorHAnsi" w:eastAsiaTheme="majorEastAsia" w:cstheme="majorBidi"/>
      <w:color w:val="2f5496" w:themeColor="accent1" w:themeShade="BF"/>
      <w:sz w:val="48"/>
      <w:szCs w:val="48"/>
    </w:rPr>
  </w:style>
  <w:style w:type="character" w:styleId="893" w:customStyle="1">
    <w:name w:val="标题 2 字符"/>
    <w:basedOn w:val="716"/>
    <w:link w:val="708"/>
    <w:uiPriority w:val="9"/>
    <w:semiHidden/>
    <w:qFormat/>
    <w:rPr>
      <w:rFonts w:asciiTheme="majorHAnsi" w:hAnsiTheme="majorHAnsi" w:eastAsiaTheme="majorEastAsia" w:cstheme="majorBidi"/>
      <w:color w:val="2f5496" w:themeColor="accent1" w:themeShade="BF"/>
      <w:sz w:val="40"/>
      <w:szCs w:val="40"/>
    </w:rPr>
  </w:style>
  <w:style w:type="character" w:styleId="894" w:customStyle="1">
    <w:name w:val="标题 3 字符"/>
    <w:basedOn w:val="716"/>
    <w:link w:val="709"/>
    <w:uiPriority w:val="9"/>
    <w:semiHidden/>
    <w:qFormat/>
    <w:rPr>
      <w:rFonts w:asciiTheme="majorHAnsi" w:hAnsiTheme="majorHAnsi" w:eastAsiaTheme="majorEastAsia" w:cstheme="majorBidi"/>
      <w:color w:val="2f5496" w:themeColor="accent1" w:themeShade="BF"/>
      <w:sz w:val="32"/>
      <w:szCs w:val="32"/>
    </w:rPr>
  </w:style>
  <w:style w:type="character" w:styleId="895" w:customStyle="1">
    <w:name w:val="标题 4 字符"/>
    <w:basedOn w:val="716"/>
    <w:link w:val="710"/>
    <w:uiPriority w:val="9"/>
    <w:semiHidden/>
    <w:qFormat/>
    <w:rPr>
      <w:rFonts w:cstheme="majorBidi"/>
      <w:color w:val="2f5496" w:themeColor="accent1" w:themeShade="BF"/>
      <w:sz w:val="28"/>
      <w:szCs w:val="28"/>
    </w:rPr>
  </w:style>
  <w:style w:type="character" w:styleId="896" w:customStyle="1">
    <w:name w:val="标题 5 字符"/>
    <w:basedOn w:val="716"/>
    <w:link w:val="711"/>
    <w:uiPriority w:val="9"/>
    <w:semiHidden/>
    <w:qFormat/>
    <w:rPr>
      <w:rFonts w:cstheme="majorBidi"/>
      <w:color w:val="2f5496" w:themeColor="accent1" w:themeShade="BF"/>
      <w:sz w:val="24"/>
    </w:rPr>
  </w:style>
  <w:style w:type="character" w:styleId="897" w:customStyle="1">
    <w:name w:val="标题 6 字符"/>
    <w:basedOn w:val="716"/>
    <w:link w:val="712"/>
    <w:uiPriority w:val="9"/>
    <w:semiHidden/>
    <w:qFormat/>
    <w:rPr>
      <w:rFonts w:cstheme="majorBidi"/>
      <w:b/>
      <w:bCs/>
      <w:color w:val="2f5496" w:themeColor="accent1" w:themeShade="BF"/>
    </w:rPr>
  </w:style>
  <w:style w:type="character" w:styleId="898" w:customStyle="1">
    <w:name w:val="标题 7 字符"/>
    <w:basedOn w:val="716"/>
    <w:link w:val="713"/>
    <w:uiPriority w:val="9"/>
    <w:semiHidden/>
    <w:qFormat/>
    <w:rPr>
      <w:rFonts w:cstheme="majorBidi"/>
      <w:b/>
      <w:bCs/>
      <w:color w:val="595959" w:themeColor="text1" w:themeTint="A6"/>
    </w:rPr>
  </w:style>
  <w:style w:type="character" w:styleId="899" w:customStyle="1">
    <w:name w:val="标题 8 字符"/>
    <w:basedOn w:val="716"/>
    <w:link w:val="714"/>
    <w:uiPriority w:val="9"/>
    <w:semiHidden/>
    <w:qFormat/>
    <w:rPr>
      <w:rFonts w:cstheme="majorBidi"/>
      <w:color w:val="595959" w:themeColor="text1" w:themeTint="A6"/>
    </w:rPr>
  </w:style>
  <w:style w:type="character" w:styleId="900" w:customStyle="1">
    <w:name w:val="标题 9 字符"/>
    <w:basedOn w:val="716"/>
    <w:link w:val="715"/>
    <w:uiPriority w:val="9"/>
    <w:semiHidden/>
    <w:qFormat/>
    <w:rPr>
      <w:rFonts w:eastAsiaTheme="majorEastAsia" w:cstheme="majorBidi"/>
      <w:color w:val="595959" w:themeColor="text1" w:themeTint="A6"/>
    </w:rPr>
  </w:style>
  <w:style w:type="character" w:styleId="901" w:customStyle="1">
    <w:name w:val="标题 字符"/>
    <w:basedOn w:val="716"/>
    <w:link w:val="740"/>
    <w:uiPriority w:val="10"/>
    <w:qFormat/>
    <w:rPr>
      <w:rFonts w:asciiTheme="majorHAnsi" w:hAnsiTheme="majorHAnsi" w:eastAsiaTheme="majorEastAsia" w:cstheme="majorBidi"/>
      <w:spacing w:val="-10"/>
      <w:sz w:val="56"/>
      <w:szCs w:val="56"/>
    </w:rPr>
  </w:style>
  <w:style w:type="character" w:styleId="902" w:customStyle="1">
    <w:name w:val="副标题 字符"/>
    <w:basedOn w:val="716"/>
    <w:link w:val="734"/>
    <w:uiPriority w:val="11"/>
    <w:qFormat/>
    <w:rPr>
      <w:rFonts w:asciiTheme="majorHAnsi" w:hAnsiTheme="majorHAnsi" w:eastAsiaTheme="majorEastAsia" w:cstheme="majorBidi"/>
      <w:color w:val="595959" w:themeColor="text1" w:themeTint="A6"/>
      <w:spacing w:val="15"/>
      <w:sz w:val="28"/>
      <w:szCs w:val="28"/>
    </w:rPr>
  </w:style>
  <w:style w:type="paragraph" w:styleId="903">
    <w:name w:val="Quote"/>
    <w:basedOn w:val="706"/>
    <w:next w:val="706"/>
    <w:link w:val="904"/>
    <w:uiPriority w:val="29"/>
    <w:qFormat/>
    <w:pPr>
      <w:jc w:val="center"/>
      <w:spacing w:before="160"/>
    </w:pPr>
    <w:rPr>
      <w:i/>
      <w:iCs/>
      <w:color w:val="404040" w:themeColor="text1" w:themeTint="BF"/>
    </w:rPr>
  </w:style>
  <w:style w:type="character" w:styleId="904" w:customStyle="1">
    <w:name w:val="引用 字符"/>
    <w:basedOn w:val="716"/>
    <w:link w:val="903"/>
    <w:uiPriority w:val="29"/>
    <w:qFormat/>
    <w:rPr>
      <w:i/>
      <w:iCs/>
      <w:color w:val="404040" w:themeColor="text1" w:themeTint="BF"/>
    </w:rPr>
  </w:style>
  <w:style w:type="paragraph" w:styleId="905">
    <w:name w:val="List Paragraph"/>
    <w:basedOn w:val="706"/>
    <w:uiPriority w:val="34"/>
    <w:qFormat/>
    <w:pPr>
      <w:contextualSpacing/>
      <w:ind w:left="720"/>
    </w:pPr>
  </w:style>
  <w:style w:type="character" w:styleId="906" w:customStyle="1">
    <w:name w:val="明显强调1"/>
    <w:basedOn w:val="716"/>
    <w:uiPriority w:val="21"/>
    <w:qFormat/>
    <w:rPr>
      <w:i/>
      <w:iCs/>
      <w:color w:val="2f5496" w:themeColor="accent1" w:themeShade="BF"/>
    </w:rPr>
  </w:style>
  <w:style w:type="paragraph" w:styleId="907">
    <w:name w:val="Intense Quote"/>
    <w:basedOn w:val="706"/>
    <w:next w:val="706"/>
    <w:link w:val="908"/>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908" w:customStyle="1">
    <w:name w:val="明显引用 字符"/>
    <w:basedOn w:val="716"/>
    <w:link w:val="907"/>
    <w:uiPriority w:val="30"/>
    <w:qFormat/>
    <w:rPr>
      <w:i/>
      <w:iCs/>
      <w:color w:val="2f5496" w:themeColor="accent1" w:themeShade="BF"/>
    </w:rPr>
  </w:style>
  <w:style w:type="character" w:styleId="909" w:customStyle="1">
    <w:name w:val="明显参考1"/>
    <w:basedOn w:val="716"/>
    <w:uiPriority w:val="32"/>
    <w:qFormat/>
    <w:rPr>
      <w:b/>
      <w:bCs/>
      <w:smallCaps/>
      <w:color w:val="2f5496" w:themeColor="accent1" w:themeShade="BF"/>
      <w:spacing w:val="5"/>
    </w:rPr>
  </w:style>
  <w:style w:type="character" w:styleId="910" w:customStyle="1">
    <w:name w:val="日期 字符"/>
    <w:basedOn w:val="716"/>
    <w:link w:val="728"/>
    <w:uiPriority w:val="99"/>
    <w:semiHidden/>
    <w:qFormat/>
    <w:rPr>
      <w:rFonts w:ascii="Times New Roman" w:hAnsi="Times New Roman" w:eastAsia="宋体" w:cs="Times New Roman"/>
      <w:sz w:val="21"/>
      <w:szCs w:val="20"/>
      <w14:ligatures w14:val="none"/>
    </w:rPr>
  </w:style>
  <w:style w:type="character" w:styleId="911" w:customStyle="1">
    <w:name w:val="页眉 字符"/>
    <w:basedOn w:val="716"/>
    <w:link w:val="731"/>
    <w:uiPriority w:val="99"/>
    <w:qFormat/>
    <w:rPr>
      <w:rFonts w:ascii="Times New Roman" w:hAnsi="Times New Roman" w:eastAsia="宋体" w:cs="Times New Roman"/>
      <w:sz w:val="18"/>
      <w:szCs w:val="18"/>
      <w14:ligatures w14:val="none"/>
    </w:rPr>
  </w:style>
  <w:style w:type="character" w:styleId="912" w:customStyle="1">
    <w:name w:val="页脚 字符"/>
    <w:basedOn w:val="716"/>
    <w:link w:val="730"/>
    <w:uiPriority w:val="99"/>
    <w:qFormat/>
    <w:rPr>
      <w:rFonts w:ascii="Times New Roman" w:hAnsi="Times New Roman" w:eastAsia="宋体" w:cs="Times New Roman"/>
      <w:sz w:val="18"/>
      <w:szCs w:val="18"/>
      <w14:ligatures w14:val="none"/>
    </w:rPr>
  </w:style>
  <w:style w:type="paragraph" w:styleId="913" w:customStyle="1">
    <w:name w:val="_正文段落"/>
    <w:basedOn w:val="706"/>
    <w:qFormat/>
    <w:pPr>
      <w:ind w:firstLine="480"/>
      <w:spacing w:line="360" w:lineRule="auto"/>
    </w:pPr>
    <w:rPr>
      <w:rFonts w:ascii="宋体" w:hAnsi="宋体"/>
      <w:sz w:val="24"/>
      <w:szCs w:val="24"/>
    </w:rPr>
  </w:style>
  <w:style w:type="paragraph" w:styleId="914" w:customStyle="1">
    <w:name w:val="修订1"/>
    <w:hidden/>
    <w:uiPriority w:val="99"/>
    <w:semiHidden/>
    <w:qFormat/>
    <w:rPr>
      <w:rFonts w:ascii="Times New Roman" w:hAnsi="Times New Roman" w:eastAsia="宋体" w:cs="Times New Roman"/>
      <w:sz w:val="21"/>
    </w:rPr>
  </w:style>
  <w:style w:type="paragraph" w:styleId="915" w:customStyle="1">
    <w:name w:val="ds-markdown-paragraph"/>
    <w:basedOn w:val="706"/>
    <w:qFormat/>
    <w:pPr>
      <w:jc w:val="left"/>
      <w:spacing w:before="100" w:beforeAutospacing="1" w:after="100" w:afterAutospacing="1"/>
      <w:widowControl/>
    </w:pPr>
    <w:rPr>
      <w:rFonts w:ascii="宋体" w:hAnsi="宋体" w:cs="宋体"/>
      <w:sz w:val="24"/>
      <w:szCs w:val="24"/>
    </w:rPr>
  </w:style>
  <w:style w:type="character" w:styleId="916" w:customStyle="1">
    <w:name w:val="text-blue-6"/>
    <w:basedOn w:val="716"/>
    <w:qFormat/>
  </w:style>
  <w:style w:type="table" w:styleId="917" w:customStyle="1">
    <w:name w:val="网格型1"/>
    <w:basedOn w:val="717"/>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customStyle="1">
    <w:name w:val="网格型2"/>
    <w:basedOn w:val="7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网格型3"/>
    <w:basedOn w:val="7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customStyle="1">
    <w:name w:val="批注文字 字符"/>
    <w:basedOn w:val="716"/>
    <w:link w:val="724"/>
    <w:uiPriority w:val="99"/>
    <w:semiHidden/>
    <w:qFormat/>
    <w:rPr>
      <w:rFonts w:ascii="Times New Roman" w:hAnsi="Times New Roman" w:eastAsia="宋体" w:cs="Times New Roman"/>
      <w:sz w:val="21"/>
      <w:szCs w:val="20"/>
      <w14:ligatures w14:val="none"/>
    </w:rPr>
  </w:style>
  <w:style w:type="paragraph" w:styleId="921">
    <w:name w:val="Revision"/>
    <w:hidden/>
    <w:uiPriority w:val="99"/>
    <w:unhideWhenUsed/>
    <w:rPr>
      <w:rFonts w:ascii="Times New Roman" w:hAnsi="Times New Roman" w:eastAsia="宋体" w:cs="Times New Roman"/>
      <w:sz w:val="21"/>
    </w:rPr>
  </w:style>
  <w:style w:type="table" w:styleId="922" w:customStyle="1">
    <w:name w:val="网格型31"/>
    <w:basedOn w:val="717"/>
    <w:next w:val="741"/>
    <w:uiPriority w:val="39"/>
    <w:rPr>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陈小龙</cp:lastModifiedBy>
  <cp:revision>6</cp:revision>
  <dcterms:created xsi:type="dcterms:W3CDTF">2026-09-30T02:43:00Z</dcterms:created>
  <dcterms:modified xsi:type="dcterms:W3CDTF">2026-10-28T04:49:58Z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eyJoZGlkIjoiZTljYzUxZDIxMjIyOTQ5MTdiMjczMzEzYTBjYzFjZGEiLCJ1c2VySWQiOiIyOTQ1NzYwNTUifQ==</vt:lpwstr>
  </property>
  <property fmtid="{D5CDD505-2E9C-101B-9397-08002B2CF9AE}" pid="3" name="KSOProductBuildVer">
    <vt:lpwstr>2052-12.1.0.28505</vt:lpwstr>
  </property>
  <property fmtid="{D5CDD505-2E9C-101B-9397-08002B2CF9AE}" pid="4" name="ICV">
    <vt:lpwstr>8566553865B84149A11AAE2B671436B9_12</vt:lpwstr>
  </property>
</Properties>
</file>