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2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2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21"/>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2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2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63"/>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63"/>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rPr>
        <w:t xml:space="preserve">JSZC-320000-HCAI-G2026-0083</w:t>
      </w:r>
      <w:r>
        <w:rPr>
          <w:rFonts w:ascii="微软雅黑" w:hAnsi="微软雅黑" w:eastAsia="微软雅黑"/>
          <w:color w:val="000000"/>
          <w:sz w:val="30"/>
          <w:szCs w:val="30"/>
        </w:rPr>
      </w:r>
      <w:r/>
    </w:p>
    <w:p>
      <w:pPr>
        <w:pStyle w:val="963"/>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color w:val="000000"/>
          <w:sz w:val="30"/>
          <w:szCs w:val="30"/>
        </w:rPr>
        <w:t xml:space="preserve">：</w:t>
      </w:r>
      <w:r>
        <w:rPr>
          <w:rFonts w:ascii="微软雅黑" w:hAnsi="微软雅黑" w:eastAsia="微软雅黑"/>
          <w:color w:val="000000"/>
          <w:sz w:val="30"/>
          <w:szCs w:val="30"/>
        </w:rPr>
        <w:t xml:space="preserve">江苏省特检院扬州分院无损检测工作外委项目</w:t>
      </w:r>
      <w:r>
        <w:rPr>
          <w:rFonts w:ascii="微软雅黑" w:hAnsi="微软雅黑" w:eastAsia="微软雅黑"/>
          <w:sz w:val="30"/>
          <w:szCs w:val="30"/>
        </w:rPr>
      </w:r>
      <w:r/>
    </w:p>
    <w:p>
      <w:pPr>
        <w:pStyle w:val="963"/>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江苏省特种设备安全监督检验研究院</w:t>
      </w:r>
      <w:r>
        <w:rPr>
          <w:rFonts w:ascii="微软雅黑" w:hAnsi="微软雅黑" w:eastAsia="微软雅黑"/>
          <w:b/>
          <w:bCs/>
          <w:sz w:val="30"/>
          <w:szCs w:val="30"/>
          <w:u w:val="single"/>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6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63"/>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sz w:val="28"/>
          <w:szCs w:val="28"/>
        </w:rPr>
        <w:t xml:space="preserve">二零二</w:t>
      </w:r>
      <w:r>
        <w:rPr>
          <w:rFonts w:hint="eastAsia" w:ascii="微软雅黑" w:hAnsi="微软雅黑" w:eastAsia="微软雅黑"/>
          <w:color w:val="000000"/>
          <w:sz w:val="28"/>
          <w:szCs w:val="28"/>
        </w:rPr>
        <w:t xml:space="preserve">六年</w:t>
      </w:r>
      <w:r>
        <w:rPr>
          <w:rFonts w:hint="eastAsia" w:ascii="微软雅黑" w:hAnsi="微软雅黑" w:eastAsia="微软雅黑"/>
          <w:color w:val="000000"/>
          <w:sz w:val="28"/>
          <w:szCs w:val="28"/>
        </w:rPr>
        <w:t xml:space="preserve">十</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rPr>
      </w:r>
      <w:r/>
    </w:p>
    <w:p>
      <w:pPr>
        <w:pStyle w:val="881"/>
        <w:jc w:val="center"/>
        <w:rPr>
          <w:rFonts w:hint="eastAsia" w:ascii="华文中宋" w:hAnsi="华文中宋" w:eastAsia="华文中宋"/>
          <w:b/>
          <w:bCs/>
          <w:sz w:val="36"/>
          <w:szCs w:val="36"/>
        </w:rPr>
        <w:outlineLvl w:val="0"/>
      </w:pPr>
      <w:r/>
      <w:bookmarkStart w:id="2" w:name="_Toc8482900"/>
      <w:r/>
      <w:bookmarkStart w:id="3" w:name="_Toc8484864"/>
      <w:r/>
      <w:bookmarkStart w:id="4" w:name="_Toc8485109"/>
      <w:r/>
      <w:bookmarkStart w:id="5" w:name="_Toc16938516"/>
      <w:r/>
      <w:bookmarkStart w:id="6" w:name="_Toc120614210"/>
      <w:r/>
      <w:bookmarkStart w:id="7" w:name="_Toc479757206"/>
      <w:r/>
      <w:bookmarkStart w:id="8" w:name="_Toc20823272"/>
      <w:r/>
      <w:bookmarkStart w:id="9" w:name="_Toc513029200"/>
      <w:r/>
      <w:bookmarkStart w:id="10" w:name="_Toc523127445"/>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940"/>
        <w:spacing w:line="360" w:lineRule="auto"/>
        <w:rPr>
          <w:rStyle w:val="958"/>
          <w:rFonts w:ascii="宋体" w:hAnsi="宋体" w:eastAsia="宋体" w:cs="Arial"/>
          <w:sz w:val="24"/>
          <w:szCs w:val="24"/>
          <w:lang w:val="en-US" w:eastAsia="zh-CN"/>
        </w:rPr>
      </w:pPr>
      <w:r>
        <w:rPr>
          <w:rStyle w:val="958"/>
          <w:rFonts w:ascii="宋体" w:hAnsi="宋体" w:eastAsia="宋体" w:cs="Arial"/>
          <w:sz w:val="24"/>
          <w:szCs w:val="24"/>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ascii="宋体" w:hAnsi="宋体" w:eastAsia="宋体" w:cs="Arial"/>
          <w:b/>
          <w:bCs/>
          <w:sz w:val="24"/>
          <w:szCs w:val="24"/>
          <w:u w:val="none"/>
          <w:lang w:val="en-US" w:eastAsia="zh-CN"/>
        </w:rPr>
        <w:fldChar w:fldCharType="begin"/>
      </w:r>
      <w:r>
        <w:rPr>
          <w:rStyle w:val="958"/>
          <w:rFonts w:ascii="宋体" w:hAnsi="宋体" w:eastAsia="宋体" w:cs="Arial"/>
          <w:b/>
          <w:bCs/>
          <w:sz w:val="24"/>
          <w:szCs w:val="24"/>
          <w:u w:val="none"/>
          <w:lang w:val="en-US" w:eastAsia="zh-CN"/>
        </w:rPr>
        <w:instrText xml:space="preserve"> TOC \o "1-2" \h \z \u </w:instrText>
      </w:r>
      <w:r>
        <w:rPr>
          <w:rStyle w:val="958"/>
          <w:rFonts w:ascii="宋体" w:hAnsi="宋体" w:eastAsia="宋体" w:cs="Arial"/>
          <w:b/>
          <w:bCs/>
          <w:sz w:val="24"/>
          <w:szCs w:val="24"/>
          <w:u w:val="none"/>
          <w:lang w:val="en-US" w:eastAsia="zh-CN"/>
        </w:rPr>
        <w:fldChar w:fldCharType="separate"/>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"_Toc226126992"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第一章 投标邀请</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_Toc226126992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3</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w:instrText>
      </w:r>
      <w:r>
        <w:rPr>
          <w:rStyle w:val="958"/>
          <w:rFonts w:hint="eastAsia" w:ascii="宋体" w:hAnsi="宋体" w:eastAsia="宋体"/>
          <w:b/>
          <w:bCs/>
          <w:sz w:val="24"/>
          <w:szCs w:val="24"/>
          <w:u w:val="none"/>
          <w:lang w:val="en-US" w:eastAsia="zh-CN"/>
        </w:rPr>
        <w:instrText xml:space="preserve">2</w:instrText>
      </w:r>
      <w:r>
        <w:rPr>
          <w:rStyle w:val="958"/>
          <w:rFonts w:hint="eastAsia" w:ascii="宋体" w:hAnsi="宋体" w:eastAsia="宋体"/>
          <w:b/>
          <w:bCs/>
          <w:sz w:val="24"/>
          <w:szCs w:val="24"/>
          <w:u w:val="none"/>
          <w:lang w:val="en-US" w:eastAsia="zh-CN"/>
        </w:rPr>
        <w:instrText xml:space="preserve">6126993"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第二章 投标人须知</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_Toc226126993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9</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"_Toc226126994"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一、总 则</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_Toc226126994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9</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"_Toc226126995"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二、招标文件</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_Toc226126995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10</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"_Toc226126996"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三、投标文件的编制</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w:instrText>
      </w:r>
      <w:r>
        <w:rPr>
          <w:rStyle w:val="958"/>
          <w:rFonts w:ascii="宋体" w:hAnsi="宋体" w:eastAsia="宋体"/>
          <w:b/>
          <w:sz w:val="24"/>
          <w:szCs w:val="24"/>
          <w:u w:val="none"/>
          <w:lang w:val="en-US" w:eastAsia="zh-CN"/>
        </w:rPr>
        <w:instrText xml:space="preserve">o</w:instrText>
      </w:r>
      <w:r>
        <w:rPr>
          <w:rStyle w:val="958"/>
          <w:rFonts w:ascii="宋体" w:hAnsi="宋体" w:eastAsia="宋体"/>
          <w:b/>
          <w:sz w:val="24"/>
          <w:szCs w:val="24"/>
          <w:u w:val="none"/>
          <w:lang w:val="en-US" w:eastAsia="zh-CN"/>
        </w:rPr>
        <w:instrText xml:space="preserve">c226126996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10</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"_Toc226126997"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四、投标文件的递交</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_Toc226126997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11</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"_Toc226126998"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五、开标与评标</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_Toc226126998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12</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HYPERLINK \l "_Toc226126999"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六、定标</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_Toc226126999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16</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40"/>
        <w:ind w:firstLine="480"/>
        <w:jc w:val="both"/>
        <w:spacing w:line="420" w:lineRule="auto"/>
        <w:rPr>
          <w:rStyle w:val="958"/>
          <w:rFonts w:hint="eastAsia" w:ascii="宋体" w:hAnsi="宋体" w:eastAsia="宋体"/>
          <w:b/>
          <w:sz w:val="24"/>
          <w:szCs w:val="24"/>
          <w:u w:val="none"/>
          <w:lang w:val="en-US" w:eastAsia="zh-CN"/>
        </w:rPr>
      </w:pP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HYPERLIN</w:instrText>
      </w:r>
      <w:r>
        <w:rPr>
          <w:rStyle w:val="958"/>
          <w:rFonts w:hint="eastAsia" w:ascii="宋体" w:hAnsi="宋体" w:eastAsia="宋体"/>
          <w:b/>
          <w:sz w:val="24"/>
          <w:szCs w:val="24"/>
          <w:u w:val="none"/>
          <w:lang w:val="en-US" w:eastAsia="zh-CN"/>
        </w:rPr>
        <w:instrText xml:space="preserve">K</w:instrText>
      </w:r>
      <w:r>
        <w:rPr>
          <w:rStyle w:val="958"/>
          <w:rFonts w:hint="eastAsia" w:ascii="宋体" w:hAnsi="宋体" w:eastAsia="宋体"/>
          <w:b/>
          <w:sz w:val="24"/>
          <w:szCs w:val="24"/>
          <w:u w:val="none"/>
          <w:lang w:val="en-US" w:eastAsia="zh-CN"/>
        </w:rPr>
        <w:instrText xml:space="preserve"> \l "_Toc226127000"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七、授予合同</w:t>
        <w:tab/>
      </w:r>
      <w:r>
        <w:rPr>
          <w:rStyle w:val="958"/>
          <w:rFonts w:hint="eastAsia" w:ascii="宋体" w:hAnsi="宋体" w:eastAsia="宋体"/>
          <w:b/>
          <w:sz w:val="24"/>
          <w:szCs w:val="24"/>
          <w:u w:val="none"/>
          <w:lang w:val="en-US" w:eastAsia="zh-CN"/>
        </w:rPr>
        <w:fldChar w:fldCharType="begin"/>
      </w:r>
      <w:r>
        <w:rPr>
          <w:rStyle w:val="958"/>
          <w:rFonts w:hint="eastAsia" w:ascii="宋体" w:hAnsi="宋体" w:eastAsia="宋体"/>
          <w:b/>
          <w:sz w:val="24"/>
          <w:szCs w:val="24"/>
          <w:u w:val="none"/>
          <w:lang w:val="en-US" w:eastAsia="zh-CN"/>
        </w:rPr>
        <w:instrText xml:space="preserve"> </w:instrText>
      </w:r>
      <w:r>
        <w:rPr>
          <w:rStyle w:val="958"/>
          <w:rFonts w:ascii="宋体" w:hAnsi="宋体" w:eastAsia="宋体"/>
          <w:b/>
          <w:sz w:val="24"/>
          <w:szCs w:val="24"/>
          <w:u w:val="none"/>
          <w:lang w:val="en-US" w:eastAsia="zh-CN"/>
        </w:rPr>
        <w:instrText xml:space="preserve">PAGEREF _Toc226127000 \h</w:instrText>
      </w:r>
      <w:r>
        <w:rPr>
          <w:rStyle w:val="958"/>
          <w:rFonts w:hint="eastAsia" w:ascii="宋体" w:hAnsi="宋体" w:eastAsia="宋体"/>
          <w:b/>
          <w:sz w:val="24"/>
          <w:szCs w:val="24"/>
          <w:u w:val="none"/>
          <w:lang w:val="en-US" w:eastAsia="zh-CN"/>
        </w:rPr>
        <w:instrText xml:space="preserve"> </w:instrText>
      </w:r>
      <w:r>
        <w:rPr>
          <w:rStyle w:val="958"/>
          <w:rFonts w:hint="eastAsia" w:ascii="宋体" w:hAnsi="宋体" w:eastAsia="宋体"/>
          <w:b/>
          <w:sz w:val="24"/>
          <w:szCs w:val="24"/>
          <w:u w:val="none"/>
          <w:lang w:val="en-US" w:eastAsia="zh-CN"/>
        </w:rPr>
        <w:fldChar w:fldCharType="separate"/>
      </w:r>
      <w:r>
        <w:rPr>
          <w:rStyle w:val="958"/>
          <w:rFonts w:hint="eastAsia" w:ascii="宋体" w:hAnsi="宋体" w:eastAsia="宋体"/>
          <w:b/>
          <w:sz w:val="24"/>
          <w:szCs w:val="24"/>
          <w:u w:val="none"/>
          <w:lang w:val="en-US" w:eastAsia="zh-CN"/>
        </w:rPr>
        <w:t xml:space="preserve">17</w:t>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fldChar w:fldCharType="end"/>
      </w:r>
      <w:r>
        <w:rPr>
          <w:rStyle w:val="958"/>
          <w:rFonts w:hint="eastAsia" w:ascii="宋体" w:hAnsi="宋体" w:eastAsia="宋体"/>
          <w:b/>
          <w:sz w:val="24"/>
          <w:szCs w:val="24"/>
          <w:u w:val="none"/>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"_Toc226127001"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第三章 项目需求</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_Toc226127001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18</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"_Toc226127002"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第四章 评标方法与评标标准</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_Toc226127002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29</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"_Toc226127006"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第五章</w:t>
      </w:r>
      <w:r>
        <w:rPr>
          <w:rStyle w:val="958"/>
          <w:rFonts w:hint="eastAsia" w:ascii="宋体" w:hAnsi="宋体" w:eastAsia="宋体"/>
          <w:b/>
          <w:bCs/>
          <w:sz w:val="24"/>
          <w:szCs w:val="24"/>
          <w:u w:val="none"/>
          <w:lang w:val="en-US" w:eastAsia="zh-CN"/>
        </w:rPr>
        <w:t xml:space="preserve"> 合同文本</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_Toc226127006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35</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33"/>
        <w:jc w:val="both"/>
        <w:spacing w:before="0" w:after="0" w:line="420" w:lineRule="auto"/>
        <w:rPr>
          <w:rStyle w:val="958"/>
          <w:rFonts w:hint="eastAsia" w:ascii="宋体" w:hAnsi="宋体" w:eastAsia="宋体"/>
          <w:b/>
          <w:bCs/>
          <w:sz w:val="24"/>
          <w:szCs w:val="24"/>
          <w:u w:val="none"/>
          <w:lang w:val="en-US" w:eastAsia="zh-CN"/>
        </w:rPr>
      </w:pP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HYPERLINK \l "_Toc226127007"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第六章 投标文件格式</w:t>
        <w:tab/>
      </w:r>
      <w:r>
        <w:rPr>
          <w:rStyle w:val="958"/>
          <w:rFonts w:hint="eastAsia" w:ascii="宋体" w:hAnsi="宋体" w:eastAsia="宋体"/>
          <w:b/>
          <w:bCs/>
          <w:sz w:val="24"/>
          <w:szCs w:val="24"/>
          <w:u w:val="none"/>
          <w:lang w:val="en-US" w:eastAsia="zh-CN"/>
        </w:rPr>
        <w:fldChar w:fldCharType="begin"/>
      </w:r>
      <w:r>
        <w:rPr>
          <w:rStyle w:val="958"/>
          <w:rFonts w:hint="eastAsia" w:ascii="宋体" w:hAnsi="宋体" w:eastAsia="宋体"/>
          <w:b/>
          <w:bCs/>
          <w:sz w:val="24"/>
          <w:szCs w:val="24"/>
          <w:u w:val="none"/>
          <w:lang w:val="en-US" w:eastAsia="zh-CN"/>
        </w:rPr>
        <w:instrText xml:space="preserve"> </w:instrText>
      </w:r>
      <w:r>
        <w:rPr>
          <w:rStyle w:val="958"/>
          <w:rFonts w:ascii="宋体" w:hAnsi="宋体" w:eastAsia="宋体"/>
          <w:b/>
          <w:bCs/>
          <w:sz w:val="24"/>
          <w:szCs w:val="24"/>
          <w:u w:val="none"/>
          <w:lang w:val="en-US" w:eastAsia="zh-CN"/>
        </w:rPr>
        <w:instrText xml:space="preserve">PAGEREF _Toc226127007 \h</w:instrText>
      </w:r>
      <w:r>
        <w:rPr>
          <w:rStyle w:val="958"/>
          <w:rFonts w:hint="eastAsia" w:ascii="宋体" w:hAnsi="宋体" w:eastAsia="宋体"/>
          <w:b/>
          <w:bCs/>
          <w:sz w:val="24"/>
          <w:szCs w:val="24"/>
          <w:u w:val="none"/>
          <w:lang w:val="en-US" w:eastAsia="zh-CN"/>
        </w:rPr>
        <w:instrText xml:space="preserve"> </w:instrText>
      </w:r>
      <w:r>
        <w:rPr>
          <w:rStyle w:val="958"/>
          <w:rFonts w:hint="eastAsia" w:ascii="宋体" w:hAnsi="宋体" w:eastAsia="宋体"/>
          <w:b/>
          <w:bCs/>
          <w:sz w:val="24"/>
          <w:szCs w:val="24"/>
          <w:u w:val="none"/>
          <w:lang w:val="en-US" w:eastAsia="zh-CN"/>
        </w:rPr>
        <w:fldChar w:fldCharType="separate"/>
      </w:r>
      <w:r>
        <w:rPr>
          <w:rStyle w:val="958"/>
          <w:rFonts w:hint="eastAsia" w:ascii="宋体" w:hAnsi="宋体" w:eastAsia="宋体"/>
          <w:b/>
          <w:bCs/>
          <w:sz w:val="24"/>
          <w:szCs w:val="24"/>
          <w:u w:val="none"/>
          <w:lang w:val="en-US" w:eastAsia="zh-CN"/>
        </w:rPr>
        <w:t xml:space="preserve">50</w:t>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fldChar w:fldCharType="end"/>
      </w:r>
      <w:r>
        <w:rPr>
          <w:rStyle w:val="958"/>
          <w:rFonts w:hint="eastAsia" w:ascii="宋体" w:hAnsi="宋体" w:eastAsia="宋体"/>
          <w:b/>
          <w:bCs/>
          <w:sz w:val="24"/>
          <w:szCs w:val="24"/>
          <w:u w:val="none"/>
          <w:lang w:val="en-US" w:eastAsia="zh-CN"/>
        </w:rPr>
      </w:r>
      <w:r/>
    </w:p>
    <w:p>
      <w:pPr>
        <w:pStyle w:val="940"/>
        <w:ind w:firstLine="480"/>
        <w:jc w:val="both"/>
        <w:spacing w:line="420" w:lineRule="auto"/>
        <w:rPr>
          <w:rFonts w:hint="eastAsia" w:ascii="宋体" w:hAnsi="宋体"/>
          <w:sz w:val="24"/>
        </w:rPr>
      </w:pPr>
      <w:r>
        <w:rPr>
          <w:rStyle w:val="958"/>
          <w:rFonts w:ascii="宋体" w:hAnsi="宋体" w:eastAsia="宋体" w:cs="Arial"/>
          <w:b/>
          <w:sz w:val="24"/>
          <w:szCs w:val="24"/>
          <w:u w:val="none"/>
          <w:lang w:val="en-US" w:eastAsia="zh-CN"/>
        </w:rPr>
        <w:fldChar w:fldCharType="end"/>
      </w:r>
      <w:r>
        <w:rPr>
          <w:rFonts w:hint="eastAsia" w:ascii="宋体" w:hAnsi="宋体"/>
          <w:sz w:val="24"/>
        </w:rPr>
      </w:r>
      <w:r/>
    </w:p>
    <w:p>
      <w:pPr>
        <w:pStyle w:val="882"/>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81"/>
        <w:ind w:firstLine="480"/>
        <w:spacing w:line="440" w:lineRule="exact"/>
        <w:rPr>
          <w:rFonts w:ascii="宋体" w:hAnsi="宋体"/>
          <w:color w:val="000000"/>
          <w:sz w:val="24"/>
        </w:rPr>
      </w:pPr>
      <w:r/>
      <w:bookmarkStart w:id="17" w:name="_Hlk44593331"/>
      <w:r>
        <w:rPr>
          <w:rFonts w:hint="eastAsia" w:ascii="宋体" w:hAnsi="宋体"/>
          <w:bCs/>
          <w:sz w:val="24"/>
        </w:rPr>
        <w:t xml:space="preserve">南京汇采项目管理有</w:t>
      </w:r>
      <w:r>
        <w:rPr>
          <w:rFonts w:hint="eastAsia" w:ascii="宋体" w:hAnsi="宋体"/>
          <w:bCs/>
          <w:color w:val="000000"/>
          <w:sz w:val="24"/>
        </w:rPr>
        <w:t xml:space="preserve">限公司受</w:t>
      </w:r>
      <w:r>
        <w:rPr>
          <w:rFonts w:ascii="宋体" w:hAnsi="宋体"/>
          <w:bCs/>
          <w:color w:val="000000"/>
          <w:sz w:val="24"/>
        </w:rPr>
        <w:t xml:space="preserve">江苏省特种设备安全监督检验研究院</w:t>
      </w:r>
      <w:r>
        <w:rPr>
          <w:rFonts w:hint="eastAsia" w:ascii="宋体" w:hAnsi="宋体"/>
          <w:bCs/>
          <w:color w:val="000000"/>
          <w:sz w:val="24"/>
        </w:rPr>
        <w:t xml:space="preserve">的委托，就其所需的</w:t>
      </w:r>
      <w:r>
        <w:rPr>
          <w:rFonts w:ascii="宋体" w:hAnsi="宋体"/>
          <w:bCs/>
          <w:color w:val="000000"/>
          <w:sz w:val="24"/>
        </w:rPr>
        <w:t xml:space="preserve">江苏省特检院扬州分院无损检测工作外委项目</w:t>
      </w:r>
      <w:r>
        <w:rPr>
          <w:rFonts w:hint="eastAsia" w:ascii="宋体" w:hAnsi="宋体"/>
          <w:bCs/>
          <w:color w:val="000000"/>
          <w:sz w:val="24"/>
        </w:rPr>
        <w:t xml:space="preserve">进行公开招标采购，欢迎符合条件的供应商参加投标。</w:t>
      </w:r>
      <w:r>
        <w:rPr>
          <w:rFonts w:ascii="宋体" w:hAnsi="宋体"/>
          <w:color w:val="000000"/>
          <w:sz w:val="24"/>
        </w:rPr>
      </w:r>
      <w:r/>
    </w:p>
    <w:p>
      <w:pPr>
        <w:pStyle w:val="881"/>
        <w:ind w:firstLine="480"/>
        <w:spacing w:line="440" w:lineRule="exact"/>
        <w:rPr>
          <w:rFonts w:ascii="宋体" w:hAnsi="宋体"/>
          <w:bCs/>
          <w:sz w:val="24"/>
        </w:rPr>
      </w:pPr>
      <w:r>
        <w:rPr>
          <w:rFonts w:ascii="宋体" w:hAnsi="宋体"/>
          <w:bCs/>
          <w:color w:val="000000"/>
          <w:sz w:val="24"/>
        </w:rPr>
        <w:t xml:space="preserve">江苏省特检院扬州分院无损检测工作外委项目</w:t>
      </w:r>
      <w:r>
        <w:rPr>
          <w:rFonts w:hint="eastAsia" w:ascii="宋体" w:hAnsi="宋体"/>
          <w:bCs/>
          <w:color w:val="000000"/>
          <w:sz w:val="24"/>
        </w:rPr>
        <w:t xml:space="preserve">招标</w:t>
      </w:r>
      <w:r>
        <w:rPr>
          <w:rFonts w:hint="eastAsia" w:ascii="宋体" w:hAnsi="宋体"/>
          <w:bCs/>
          <w:sz w:val="24"/>
        </w:rPr>
        <w:t xml:space="preserve">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color w:val="000000"/>
          <w:sz w:val="24"/>
        </w:rPr>
        <w:t xml:space="preserve">于</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11</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0，0</w:t>
      </w:r>
      <w:r>
        <w:rPr>
          <w:rFonts w:hint="eastAsia" w:ascii="宋体" w:hAnsi="宋体"/>
          <w:bCs/>
          <w:color w:val="000000"/>
          <w:sz w:val="24"/>
        </w:rPr>
        <w:t xml:space="preserve">9</w:t>
      </w:r>
      <w:r>
        <w:rPr>
          <w:rFonts w:hint="eastAsia" w:ascii="宋体" w:hAnsi="宋体"/>
          <w:bCs/>
          <w:color w:val="000000"/>
          <w:sz w:val="24"/>
        </w:rPr>
        <w:t xml:space="preserve">:00（北</w:t>
      </w:r>
      <w:r>
        <w:rPr>
          <w:rFonts w:hint="eastAsia" w:ascii="宋体" w:hAnsi="宋体"/>
          <w:bCs/>
          <w:sz w:val="24"/>
        </w:rPr>
        <w:t xml:space="preserve">京时间）前递交投标文件。</w:t>
      </w:r>
      <w:r>
        <w:rPr>
          <w:rFonts w:ascii="宋体" w:hAnsi="宋体"/>
          <w:bCs/>
          <w:sz w:val="24"/>
        </w:rPr>
      </w:r>
      <w:r/>
    </w:p>
    <w:p>
      <w:pPr>
        <w:pStyle w:val="88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81"/>
        <w:ind w:firstLine="480"/>
        <w:spacing w:line="440" w:lineRule="exact"/>
        <w:widowControl/>
        <w:rPr>
          <w:rFonts w:ascii="宋体" w:hAnsi="宋体" w:cs="宋体"/>
          <w:bCs/>
          <w:color w:val="000000"/>
          <w:sz w:val="24"/>
          <w:highlight w:val="yellow"/>
        </w:rPr>
      </w:pPr>
      <w:r/>
      <w:bookmarkStart w:id="18" w:name="_Hlk28680462"/>
      <w:r>
        <w:rPr>
          <w:rFonts w:hint="eastAsia" w:ascii="宋体" w:hAnsi="宋体" w:cs="宋体"/>
          <w:bCs/>
          <w:sz w:val="24"/>
        </w:rPr>
        <w:t xml:space="preserve">（一）项目编</w:t>
      </w:r>
      <w:r>
        <w:rPr>
          <w:rFonts w:hint="eastAsia" w:ascii="宋体" w:hAnsi="宋体" w:cs="宋体"/>
          <w:bCs/>
          <w:color w:val="000000"/>
          <w:sz w:val="24"/>
        </w:rPr>
        <w:t xml:space="preserve">号：</w:t>
      </w:r>
      <w:r>
        <w:rPr>
          <w:rFonts w:ascii="宋体" w:hAnsi="宋体" w:cs="宋体"/>
          <w:bCs/>
          <w:color w:val="000000"/>
          <w:sz w:val="24"/>
        </w:rPr>
        <w:t xml:space="preserve">JSZC-320000-HCAI-G2026-0083</w:t>
      </w:r>
      <w:r>
        <w:rPr>
          <w:rFonts w:ascii="宋体" w:hAnsi="宋体" w:cs="宋体"/>
          <w:bCs/>
          <w:color w:val="000000"/>
          <w:sz w:val="24"/>
          <w:highlight w:val="yellow"/>
        </w:rPr>
      </w:r>
      <w:r/>
    </w:p>
    <w:p>
      <w:pPr>
        <w:pStyle w:val="881"/>
        <w:ind w:firstLine="480"/>
        <w:spacing w:line="440" w:lineRule="exact"/>
        <w:widowControl/>
        <w:rPr>
          <w:rFonts w:hint="eastAsia"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江苏省特检院扬州分院无损检测工作外委项目</w:t>
      </w:r>
      <w:r>
        <w:rPr>
          <w:rFonts w:hint="eastAsia" w:ascii="宋体" w:hAnsi="宋体" w:cs="宋体"/>
          <w:bCs/>
          <w:color w:val="000000"/>
          <w:sz w:val="24"/>
        </w:rPr>
      </w:r>
      <w:r/>
    </w:p>
    <w:p>
      <w:pPr>
        <w:pStyle w:val="881"/>
        <w:ind w:firstLine="480"/>
        <w:spacing w:line="440" w:lineRule="exact"/>
        <w:widowControl/>
        <w:rPr>
          <w:rFonts w:hint="eastAsia" w:ascii="宋体" w:hAnsi="宋体" w:cs="宋体"/>
          <w:bCs/>
          <w:sz w:val="24"/>
        </w:rPr>
      </w:pPr>
      <w:r>
        <w:rPr>
          <w:rFonts w:hint="eastAsia" w:ascii="宋体" w:hAnsi="宋体" w:cs="宋体"/>
          <w:bCs/>
          <w:color w:val="000000"/>
          <w:sz w:val="24"/>
        </w:rPr>
        <w:t xml:space="preserve">（三）预算金额：</w:t>
      </w:r>
      <w:r>
        <w:rPr>
          <w:rFonts w:ascii="宋体" w:hAnsi="宋体" w:cs="宋体"/>
          <w:bCs/>
          <w:color w:val="000000"/>
          <w:sz w:val="24"/>
        </w:rPr>
        <w:t xml:space="preserve">人民币</w:t>
      </w:r>
      <w:r>
        <w:rPr>
          <w:rFonts w:ascii="宋体" w:hAnsi="宋体" w:cs="宋体"/>
          <w:bCs/>
          <w:sz w:val="24"/>
        </w:rPr>
        <w:t xml:space="preserve">774万元；本项目一采两年，合同一年一签；采购包1预算：320万元（160万元/年）；采购包2预算：260万元（130万元/年）；采购包3预算：194万元（97万元/年）；</w:t>
      </w:r>
      <w:r>
        <w:rPr>
          <w:rFonts w:hint="eastAsia" w:ascii="宋体" w:hAnsi="宋体" w:cs="宋体"/>
          <w:bCs/>
          <w:sz w:val="24"/>
        </w:rPr>
      </w:r>
      <w:r/>
    </w:p>
    <w:p>
      <w:pPr>
        <w:pStyle w:val="881"/>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w:t>
      </w:r>
      <w:r>
        <w:rPr>
          <w:rFonts w:hint="eastAsia" w:ascii="宋体" w:hAnsi="宋体" w:cs="宋体"/>
          <w:bCs/>
          <w:color w:val="000000"/>
          <w:sz w:val="24"/>
        </w:rPr>
        <w:t xml:space="preserve">%，投标人</w:t>
      </w:r>
      <w:r>
        <w:rPr>
          <w:rFonts w:hint="eastAsia" w:ascii="宋体" w:hAnsi="宋体" w:cs="宋体"/>
          <w:color w:val="000000"/>
          <w:sz w:val="24"/>
        </w:rPr>
        <w:t xml:space="preserve">的报价超过最高限价的，作无效投标处理。</w:t>
      </w:r>
      <w:r>
        <w:rPr>
          <w:rFonts w:hint="eastAsia" w:ascii="宋体" w:hAnsi="宋体" w:cs="宋体"/>
          <w:bCs/>
          <w:color w:val="ff0000"/>
          <w:sz w:val="24"/>
        </w:rPr>
      </w:r>
      <w:r/>
    </w:p>
    <w:p>
      <w:pPr>
        <w:pStyle w:val="881"/>
        <w:ind w:firstLine="480"/>
        <w:spacing w:line="440" w:lineRule="exact"/>
        <w:widowControl/>
        <w:rPr>
          <w:rFonts w:ascii="宋体" w:hAnsi="宋体" w:cs="宋体"/>
          <w:b/>
          <w:color w:val="000000"/>
          <w:sz w:val="24"/>
        </w:rPr>
      </w:pPr>
      <w:r>
        <w:rPr>
          <w:rFonts w:hint="eastAsia" w:ascii="宋体" w:hAnsi="宋体" w:cs="宋体"/>
          <w:bCs/>
          <w:sz w:val="24"/>
        </w:rPr>
        <w:t xml:space="preserve">（五）采购需求：</w:t>
      </w:r>
      <w:bookmarkStart w:id="21" w:name="_Hlk172038136"/>
      <w:r>
        <w:rPr>
          <w:rFonts w:hint="eastAsia" w:ascii="宋体" w:hAnsi="宋体" w:cs="宋体"/>
          <w:bCs/>
          <w:sz w:val="24"/>
        </w:rPr>
        <w:t xml:space="preserve">本项目主要为</w:t>
      </w:r>
      <w:r>
        <w:rPr>
          <w:rFonts w:ascii="宋体" w:hAnsi="宋体" w:cs="宋体"/>
          <w:bCs/>
          <w:sz w:val="24"/>
        </w:rPr>
        <w:t xml:space="preserve">江苏省特种设备</w:t>
      </w:r>
      <w:r>
        <w:rPr>
          <w:rFonts w:ascii="宋体" w:hAnsi="宋体" w:cs="宋体"/>
          <w:bCs/>
          <w:sz w:val="24"/>
        </w:rPr>
        <w:t xml:space="preserve">安全监督检验研究院</w:t>
      </w:r>
      <w:r>
        <w:rPr>
          <w:rFonts w:hint="eastAsia" w:ascii="宋体" w:hAnsi="宋体"/>
          <w:bCs/>
          <w:sz w:val="24"/>
        </w:rPr>
        <w:t xml:space="preserve">扬州</w:t>
      </w:r>
      <w:r>
        <w:rPr>
          <w:rFonts w:ascii="宋体" w:hAnsi="宋体"/>
          <w:bCs/>
          <w:sz w:val="24"/>
        </w:rPr>
        <w:t xml:space="preserve">分院</w:t>
      </w:r>
      <w:r>
        <w:rPr>
          <w:rFonts w:hint="eastAsia" w:ascii="宋体" w:hAnsi="宋体"/>
          <w:bCs/>
          <w:sz w:val="24"/>
        </w:rPr>
        <w:t xml:space="preserve">承担</w:t>
      </w:r>
      <w:r>
        <w:rPr>
          <w:rFonts w:ascii="宋体" w:hAnsi="宋体"/>
          <w:bCs/>
          <w:sz w:val="24"/>
        </w:rPr>
        <w:t xml:space="preserve">无损检测外委</w:t>
      </w:r>
      <w:r>
        <w:rPr>
          <w:rFonts w:hint="eastAsia" w:ascii="宋体" w:hAnsi="宋体"/>
          <w:bCs/>
          <w:sz w:val="24"/>
        </w:rPr>
        <w:t xml:space="preserve">工作</w:t>
      </w:r>
      <w:r>
        <w:rPr>
          <w:rFonts w:hint="eastAsia" w:ascii="宋体" w:hAnsi="宋体" w:cs="宋体"/>
          <w:bCs/>
          <w:sz w:val="24"/>
        </w:rPr>
        <w:t xml:space="preserve">，本项目共有3个分包，各分包情况如下</w:t>
      </w:r>
      <w:r>
        <w:rPr>
          <w:rFonts w:ascii="宋体" w:hAnsi="宋体" w:cs="宋体"/>
          <w:bCs/>
          <w:sz w:val="24"/>
        </w:rPr>
        <w:t xml:space="preserve">（其中射线检测RT工作量约占总工作量的80%，其他检测方法工作量约占总工作量的20%。实际工</w:t>
      </w:r>
      <w:r>
        <w:rPr>
          <w:rFonts w:ascii="宋体" w:hAnsi="宋体" w:cs="宋体"/>
          <w:bCs/>
          <w:color w:val="000000"/>
          <w:sz w:val="24"/>
        </w:rPr>
        <w:t xml:space="preserve">作量以采购人书面委托为准）</w:t>
      </w:r>
      <w:bookmarkEnd w:id="20"/>
      <w:r/>
      <w:bookmarkEnd w:id="21"/>
      <w:r/>
      <w:bookmarkStart w:id="22" w:name="_Hlk210926822"/>
      <w:r>
        <w:rPr>
          <w:rFonts w:hint="eastAsia" w:ascii="宋体" w:hAnsi="宋体" w:cs="宋体"/>
          <w:bCs/>
          <w:color w:val="000000"/>
          <w:sz w:val="24"/>
        </w:rPr>
        <w:t xml:space="preserve">：</w:t>
      </w:r>
      <w:r>
        <w:rPr>
          <w:rFonts w:ascii="宋体" w:hAnsi="宋体" w:cs="宋体"/>
          <w:b/>
          <w:color w:val="000000"/>
          <w:sz w:val="24"/>
        </w:rPr>
      </w:r>
      <w:r/>
    </w:p>
    <w:tbl>
      <w:tblPr>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24"/>
        <w:gridCol w:w="1382"/>
        <w:gridCol w:w="2028"/>
        <w:gridCol w:w="3381"/>
        <w:gridCol w:w="1013"/>
        <w:gridCol w:w="1014"/>
      </w:tblGrid>
      <w:tr>
        <w:trPr>
          <w:trHeight w:val="874" w:hRule="exact"/>
        </w:trPr>
        <w:tc>
          <w:tcPr>
            <w:shd w:val="clear" w:color="auto" w:fill="ffffff"/>
            <w:tcW w:w="624" w:type="dxa"/>
            <w:vAlign w:val="center"/>
            <w:textDirection w:val="lrTb"/>
            <w:noWrap w:val="false"/>
          </w:tcPr>
          <w:p>
            <w:pPr>
              <w:pStyle w:val="1024"/>
              <w:ind w:firstLine="0"/>
              <w:jc w:val="center"/>
              <w:spacing w:line="240" w:lineRule="auto"/>
              <w:rPr>
                <w:rFonts w:hint="eastAsia"/>
                <w:b/>
                <w:bCs/>
                <w:sz w:val="24"/>
                <w:szCs w:val="24"/>
              </w:rPr>
            </w:pPr>
            <w:r/>
            <w:bookmarkEnd w:id="22"/>
            <w:r>
              <w:rPr>
                <w:rFonts w:hint="eastAsia"/>
                <w:b/>
                <w:bCs/>
                <w:sz w:val="24"/>
                <w:szCs w:val="24"/>
                <w:lang w:val="en-US" w:eastAsia="zh-CN"/>
              </w:rPr>
              <w:t xml:space="preserve">分包号</w:t>
            </w:r>
            <w:r>
              <w:rPr>
                <w:rFonts w:hint="eastAsia"/>
                <w:b/>
                <w:bCs/>
                <w:sz w:val="24"/>
                <w:szCs w:val="24"/>
              </w:rPr>
            </w:r>
            <w:r/>
          </w:p>
        </w:tc>
        <w:tc>
          <w:tcPr>
            <w:shd w:val="clear" w:color="auto" w:fill="ffffff"/>
            <w:tcW w:w="1382"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2028"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rPr>
              <w:t xml:space="preserve">检测方法</w:t>
            </w:r>
            <w:r/>
          </w:p>
        </w:tc>
        <w:tc>
          <w:tcPr>
            <w:tcW w:w="3381"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1013" w:type="dxa"/>
            <w:vAlign w:val="center"/>
            <w:textDirection w:val="lrTb"/>
            <w:noWrap w:val="false"/>
          </w:tcPr>
          <w:p>
            <w:pPr>
              <w:pStyle w:val="1024"/>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24"/>
              <w:ind w:firstLine="0"/>
              <w:jc w:val="center"/>
              <w:spacing w:line="240" w:lineRule="auto"/>
              <w:rPr>
                <w:rFonts w:hint="eastAsia"/>
                <w:b/>
                <w:bCs/>
                <w:sz w:val="24"/>
                <w:szCs w:val="24"/>
              </w:rPr>
            </w:pPr>
            <w:r>
              <w:rPr>
                <w:rFonts w:hint="eastAsia"/>
                <w:b/>
                <w:bCs/>
                <w:sz w:val="24"/>
                <w:szCs w:val="24"/>
              </w:rPr>
              <w:t xml:space="preserve">单位</w:t>
            </w:r>
            <w:r/>
          </w:p>
        </w:tc>
        <w:tc>
          <w:tcPr>
            <w:tcW w:w="1014" w:type="dxa"/>
            <w:vAlign w:val="center"/>
            <w:textDirection w:val="lrTb"/>
            <w:noWrap w:val="false"/>
          </w:tcPr>
          <w:p>
            <w:pPr>
              <w:pStyle w:val="1024"/>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1</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仪征市、邗江区、经济开发区等地区的无损检测服务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2</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仪征市、广陵区、江都区、</w:t>
            </w:r>
            <w:r>
              <w:rPr>
                <w:rFonts w:hint="eastAsia" w:ascii="宋体" w:hAnsi="宋体"/>
                <w:color w:val="000000"/>
                <w:sz w:val="24"/>
              </w:rPr>
              <w:t xml:space="preserve">生态科技新城等地区的无损检测服务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3</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仪征市、高邮市、宝应县等地区的无损检测服务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w:t>
            </w:r>
            <w:r>
              <w:rPr>
                <w:rFonts w:hint="eastAsia" w:ascii="宋体" w:hAnsi="宋体" w:cs="宋体"/>
                <w:sz w:val="24"/>
                <w:lang w:bidi="ar"/>
              </w:rPr>
              <w:t xml:space="preserve">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bl>
    <w:p>
      <w:pPr>
        <w:pStyle w:val="881"/>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1、供应商负责中标区域</w:t>
      </w:r>
      <w:r>
        <w:rPr>
          <w:rFonts w:hint="eastAsia" w:ascii="宋体" w:hAnsi="宋体" w:cs="宋体"/>
          <w:bCs/>
          <w:color w:val="000000"/>
          <w:sz w:val="24"/>
        </w:rPr>
        <w:t xml:space="preserve">内业务，采购人有权根据各分包业务的实际情况和供应商的综合履约情况进行自行调配检测，实际履约以采购人指定为准。供应商实施的单个项目以采购人发出的</w:t>
      </w:r>
      <w:r>
        <w:rPr>
          <w:rFonts w:ascii="宋体" w:hAnsi="宋体" w:cs="宋体"/>
          <w:bCs/>
          <w:color w:val="000000"/>
          <w:sz w:val="24"/>
        </w:rPr>
        <w:t xml:space="preserve">书面委托单</w:t>
      </w:r>
      <w:r>
        <w:rPr>
          <w:rFonts w:hint="eastAsia" w:ascii="宋体" w:hAnsi="宋体" w:cs="宋体"/>
          <w:bCs/>
          <w:color w:val="000000"/>
          <w:sz w:val="24"/>
        </w:rPr>
        <w:t xml:space="preserve">明确的具体服务项目内容为准。</w:t>
      </w:r>
      <w:r/>
    </w:p>
    <w:p>
      <w:pPr>
        <w:pStyle w:val="881"/>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2、具体采购需求详见招标文件“第三章 项目需求”。</w:t>
      </w:r>
      <w:r>
        <w:rPr>
          <w:rFonts w:ascii="宋体" w:hAnsi="宋体" w:cs="宋体"/>
          <w:bCs/>
          <w:color w:val="000000"/>
          <w:sz w:val="24"/>
        </w:rPr>
      </w:r>
      <w:r/>
    </w:p>
    <w:p>
      <w:pPr>
        <w:pStyle w:val="881"/>
        <w:ind w:firstLine="480"/>
        <w:spacing w:line="360" w:lineRule="auto"/>
        <w:widowControl/>
        <w:rPr>
          <w:rFonts w:hint="eastAsia" w:ascii="宋体" w:hAnsi="宋体" w:cs="宋体"/>
          <w:bCs/>
          <w:sz w:val="24"/>
        </w:rPr>
      </w:pPr>
      <w:r>
        <w:rPr>
          <w:rFonts w:hint="eastAsia" w:ascii="宋体" w:hAnsi="宋体" w:cs="宋体"/>
          <w:bCs/>
          <w:sz w:val="24"/>
        </w:rPr>
        <w:t xml:space="preserve">（六）合同履行期限：</w:t>
      </w:r>
      <w:r>
        <w:rPr>
          <w:rFonts w:ascii="宋体" w:hAnsi="宋体"/>
          <w:bCs/>
          <w:color w:val="000000"/>
          <w:sz w:val="24"/>
        </w:rPr>
        <w:t xml:space="preserve">本项目服务期限为</w:t>
      </w:r>
      <w:r>
        <w:rPr>
          <w:rFonts w:hint="eastAsia" w:ascii="宋体" w:hAnsi="宋体"/>
          <w:bCs/>
          <w:color w:val="000000"/>
          <w:sz w:val="24"/>
        </w:rPr>
        <w:t xml:space="preserve">两</w:t>
      </w:r>
      <w:r>
        <w:rPr>
          <w:rFonts w:ascii="宋体" w:hAnsi="宋体"/>
          <w:bCs/>
          <w:color w:val="000000"/>
          <w:sz w:val="24"/>
        </w:rPr>
        <w:t xml:space="preserve">年，合同一年一签（第</w:t>
      </w:r>
      <w:r>
        <w:rPr>
          <w:rFonts w:hint="eastAsia" w:ascii="宋体" w:hAnsi="宋体"/>
          <w:bCs/>
          <w:color w:val="000000"/>
          <w:sz w:val="24"/>
        </w:rPr>
        <w:t xml:space="preserve">一</w:t>
      </w:r>
      <w:r>
        <w:rPr>
          <w:rFonts w:ascii="宋体" w:hAnsi="宋体"/>
          <w:bCs/>
          <w:color w:val="000000"/>
          <w:sz w:val="24"/>
        </w:rPr>
        <w:t xml:space="preserve">年度自2027年1月1日至2027年12月31日止</w:t>
      </w:r>
      <w:r>
        <w:rPr>
          <w:rFonts w:hint="eastAsia" w:ascii="宋体" w:hAnsi="宋体"/>
          <w:bCs/>
          <w:color w:val="000000"/>
          <w:sz w:val="24"/>
        </w:rPr>
        <w:t xml:space="preserve">，</w:t>
      </w:r>
      <w:r>
        <w:rPr>
          <w:rFonts w:ascii="宋体" w:hAnsi="宋体"/>
          <w:bCs/>
          <w:color w:val="000000"/>
          <w:sz w:val="24"/>
        </w:rPr>
        <w:t xml:space="preserve">第</w:t>
      </w:r>
      <w:r>
        <w:rPr>
          <w:rFonts w:hint="eastAsia" w:ascii="宋体" w:hAnsi="宋体"/>
          <w:bCs/>
          <w:color w:val="000000"/>
          <w:sz w:val="24"/>
        </w:rPr>
        <w:t xml:space="preserve">二</w:t>
      </w:r>
      <w:r>
        <w:rPr>
          <w:rFonts w:ascii="宋体" w:hAnsi="宋体"/>
          <w:bCs/>
          <w:color w:val="000000"/>
          <w:sz w:val="24"/>
        </w:rPr>
        <w:t xml:space="preserve">年度自202</w:t>
      </w:r>
      <w:r>
        <w:rPr>
          <w:rFonts w:hint="eastAsia" w:ascii="宋体" w:hAnsi="宋体"/>
          <w:bCs/>
          <w:color w:val="000000"/>
          <w:sz w:val="24"/>
        </w:rPr>
        <w:t xml:space="preserve">8</w:t>
      </w:r>
      <w:r>
        <w:rPr>
          <w:rFonts w:ascii="宋体" w:hAnsi="宋体"/>
          <w:bCs/>
          <w:color w:val="000000"/>
          <w:sz w:val="24"/>
        </w:rPr>
        <w:t xml:space="preserve">年1月1日至202</w:t>
      </w:r>
      <w:r>
        <w:rPr>
          <w:rFonts w:hint="eastAsia" w:ascii="宋体" w:hAnsi="宋体"/>
          <w:bCs/>
          <w:color w:val="000000"/>
          <w:sz w:val="24"/>
        </w:rPr>
        <w:t xml:space="preserve">8</w:t>
      </w:r>
      <w:r>
        <w:rPr>
          <w:rFonts w:ascii="宋体" w:hAnsi="宋体"/>
          <w:bCs/>
          <w:color w:val="000000"/>
          <w:sz w:val="24"/>
        </w:rPr>
        <w:t xml:space="preserve">年12月31日止）。第一年合同期满后，经采购人履约考核合格且下一年度预算落实，方可续签下一年度合同；如考核不合格或预算未落实，则合同到期自动终止。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w:t>
      </w:r>
      <w:r>
        <w:rPr>
          <w:rFonts w:ascii="宋体" w:hAnsi="宋体" w:cs="宋体"/>
          <w:bCs/>
          <w:sz w:val="24"/>
        </w:rPr>
        <w:t xml:space="preserve">且合同期内总结算费用不得突破预算额度。</w:t>
      </w:r>
      <w:r>
        <w:rPr>
          <w:rFonts w:ascii="宋体" w:hAnsi="宋体" w:cs="宋体"/>
          <w:bCs/>
          <w:sz w:val="24"/>
        </w:rPr>
        <w:t xml:space="preserve">合同签订后，每项任务在得到采购人书面通知后开始，至项目规定的所有检测工作完成止</w:t>
      </w:r>
      <w:r>
        <w:rPr>
          <w:rFonts w:hint="eastAsia" w:ascii="宋体" w:hAnsi="宋体" w:cs="宋体"/>
          <w:bCs/>
          <w:sz w:val="24"/>
        </w:rPr>
        <w:t xml:space="preserve">。</w:t>
      </w:r>
      <w:r/>
    </w:p>
    <w:p>
      <w:pPr>
        <w:pStyle w:val="881"/>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881"/>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881"/>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w:t>
      </w:r>
      <w:r>
        <w:rPr>
          <w:rFonts w:hint="eastAsia" w:ascii="宋体" w:hAnsi="宋体" w:cs="Arial"/>
          <w:b/>
          <w:bCs/>
          <w:sz w:val="24"/>
        </w:rPr>
        <w:t xml:space="preserve">十二条规定：</w:t>
      </w:r>
      <w:r>
        <w:rPr>
          <w:rFonts w:ascii="宋体" w:hAnsi="宋体" w:cs="Arial"/>
          <w:b/>
          <w:bCs/>
          <w:sz w:val="24"/>
        </w:rPr>
        <w:t xml:space="preserve"> </w:t>
      </w:r>
      <w:r/>
    </w:p>
    <w:p>
      <w:pPr>
        <w:pStyle w:val="881"/>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881"/>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881"/>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881"/>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881"/>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w:t>
      </w:r>
      <w:r>
        <w:rPr>
          <w:rFonts w:ascii="宋体" w:hAnsi="宋体" w:cs="宋体"/>
          <w:sz w:val="24"/>
        </w:rPr>
        <w:t xml:space="preserve">和专业技术能力的</w:t>
      </w:r>
      <w:r>
        <w:rPr>
          <w:rFonts w:hint="eastAsia" w:ascii="宋体" w:hAnsi="宋体" w:cs="宋体"/>
          <w:sz w:val="24"/>
        </w:rPr>
        <w:t xml:space="preserve">书面</w:t>
      </w:r>
      <w:r>
        <w:rPr>
          <w:rFonts w:ascii="宋体" w:hAnsi="宋体" w:cs="宋体"/>
          <w:sz w:val="24"/>
        </w:rPr>
        <w:t xml:space="preserve">声明；</w:t>
      </w:r>
      <w:r/>
    </w:p>
    <w:p>
      <w:pPr>
        <w:pStyle w:val="881"/>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81"/>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881"/>
        <w:ind w:firstLine="480"/>
        <w:spacing w:line="440" w:lineRule="exact"/>
        <w:rPr>
          <w:rFonts w:hint="eastAsia" w:ascii="宋体" w:hAnsi="宋体" w:cs="宋体"/>
          <w:color w:val="000000"/>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w:t>
      </w:r>
      <w:r>
        <w:rPr>
          <w:rFonts w:hint="eastAsia" w:ascii="宋体" w:hAnsi="宋体" w:cs="宋体"/>
          <w:color w:val="000000"/>
          <w:sz w:val="24"/>
        </w:rPr>
        <w:t xml:space="preserve">人或者存在直接控股、管理关系的不同供应商，不得参加同一合同项下的政府采购活动；③为本项目提供整体设计</w:t>
      </w:r>
      <w:r>
        <w:rPr>
          <w:rFonts w:hint="eastAsia" w:ascii="宋体" w:hAnsi="宋体" w:cs="宋体"/>
          <w:color w:val="000000"/>
          <w:sz w:val="24"/>
        </w:rPr>
        <w:t xml:space="preserve">、规范编制或者项目管理、监理、检测等服务的供应商；④</w:t>
      </w:r>
      <w:r>
        <w:rPr>
          <w:rFonts w:ascii="宋体" w:hAnsi="宋体" w:cs="宋体"/>
          <w:color w:val="000000"/>
          <w:sz w:val="24"/>
        </w:rPr>
        <w:t xml:space="preserve">供应商为公益一类事业单位</w:t>
      </w:r>
      <w:r>
        <w:rPr>
          <w:rFonts w:hint="eastAsia" w:ascii="宋体" w:hAnsi="宋体" w:cs="宋体"/>
          <w:color w:val="000000"/>
          <w:sz w:val="24"/>
        </w:rPr>
        <w:t xml:space="preserve">或</w:t>
      </w:r>
      <w:r>
        <w:rPr>
          <w:rFonts w:ascii="宋体" w:hAnsi="宋体" w:cs="宋体"/>
          <w:color w:val="000000"/>
          <w:sz w:val="24"/>
        </w:rPr>
        <w:t xml:space="preserve">使用事业编制且由财政拨款保障的群团组织，不得参加本项目的采购活动</w:t>
      </w:r>
      <w:r>
        <w:rPr>
          <w:rFonts w:hint="eastAsia" w:ascii="宋体" w:hAnsi="宋体" w:cs="宋体"/>
          <w:color w:val="000000"/>
          <w:sz w:val="24"/>
        </w:rPr>
        <w:t xml:space="preserve">；</w:t>
      </w:r>
      <w:r/>
    </w:p>
    <w:p>
      <w:pPr>
        <w:pStyle w:val="881"/>
        <w:ind w:firstLine="480"/>
        <w:spacing w:line="440" w:lineRule="exact"/>
        <w:rPr>
          <w:rFonts w:ascii="宋体" w:hAnsi="宋体" w:cs="宋体"/>
          <w:color w:val="000000"/>
          <w:sz w:val="24"/>
        </w:rPr>
      </w:pPr>
      <w:r>
        <w:rPr>
          <w:rFonts w:hint="eastAsia" w:ascii="宋体" w:hAnsi="宋体" w:cs="宋体"/>
          <w:color w:val="000000"/>
          <w:sz w:val="24"/>
        </w:rPr>
        <w:t xml:space="preserve">（2）提供法人授权书；</w:t>
      </w:r>
      <w:r>
        <w:rPr>
          <w:rFonts w:ascii="宋体" w:hAnsi="宋体" w:cs="宋体"/>
          <w:color w:val="000000"/>
          <w:sz w:val="24"/>
        </w:rPr>
      </w:r>
      <w:r/>
    </w:p>
    <w:p>
      <w:pPr>
        <w:pStyle w:val="881"/>
        <w:ind w:firstLine="480"/>
        <w:spacing w:line="440" w:lineRule="exact"/>
        <w:rPr>
          <w:rFonts w:ascii="宋体" w:hAnsi="宋体" w:cs="宋体"/>
          <w:color w:val="000000"/>
          <w:sz w:val="24"/>
        </w:rPr>
      </w:pPr>
      <w:r>
        <w:rPr>
          <w:rFonts w:hint="eastAsia" w:ascii="宋体" w:hAnsi="宋体" w:cs="宋体"/>
          <w:color w:val="000000"/>
          <w:sz w:val="24"/>
        </w:rPr>
        <w:t xml:space="preserve">（3）提供投标函；</w:t>
      </w:r>
      <w:bookmarkEnd w:id="29"/>
      <w:r>
        <w:rPr>
          <w:rFonts w:ascii="宋体" w:hAnsi="宋体" w:cs="宋体"/>
          <w:color w:val="000000"/>
          <w:sz w:val="24"/>
        </w:rPr>
      </w:r>
      <w:r/>
    </w:p>
    <w:p>
      <w:pPr>
        <w:pStyle w:val="881"/>
        <w:ind w:firstLine="480"/>
        <w:spacing w:line="440" w:lineRule="exact"/>
        <w:rPr>
          <w:rFonts w:hint="eastAsia" w:ascii="宋体" w:hAnsi="宋体" w:cs="宋体"/>
          <w:color w:val="000000"/>
          <w:sz w:val="24"/>
        </w:rPr>
      </w:pPr>
      <w:r/>
      <w:bookmarkStart w:id="30" w:name="OLE_LINK21"/>
      <w:r>
        <w:rPr>
          <w:rFonts w:hint="eastAsia" w:ascii="宋体" w:hAnsi="宋体" w:cs="宋体"/>
          <w:color w:val="000000"/>
          <w:sz w:val="24"/>
        </w:rPr>
        <w:t xml:space="preserve">（4）</w:t>
      </w:r>
      <w:r>
        <w:rPr>
          <w:rFonts w:ascii="宋体" w:hAnsi="宋体" w:cs="宋体"/>
          <w:color w:val="000000"/>
          <w:sz w:val="24"/>
        </w:rPr>
        <w:t xml:space="preserve">本项目共有</w:t>
      </w:r>
      <w:r>
        <w:rPr>
          <w:rFonts w:hint="eastAsia" w:ascii="宋体" w:hAnsi="宋体" w:cs="宋体"/>
          <w:color w:val="000000"/>
          <w:sz w:val="24"/>
        </w:rPr>
        <w:t xml:space="preserve">3</w:t>
      </w:r>
      <w:r>
        <w:rPr>
          <w:rFonts w:ascii="宋体" w:hAnsi="宋体" w:cs="宋体"/>
          <w:color w:val="000000"/>
          <w:sz w:val="24"/>
        </w:rPr>
        <w:t xml:space="preserve">个分包，本次采购为分包1</w:t>
      </w:r>
      <w:r>
        <w:rPr>
          <w:rFonts w:hint="eastAsia" w:ascii="宋体" w:hAnsi="宋体" w:cs="宋体"/>
          <w:color w:val="000000"/>
          <w:sz w:val="24"/>
        </w:rPr>
        <w:t xml:space="preserve">、</w:t>
      </w:r>
      <w:r>
        <w:rPr>
          <w:rFonts w:ascii="宋体" w:hAnsi="宋体" w:cs="宋体"/>
          <w:color w:val="000000"/>
          <w:sz w:val="24"/>
        </w:rPr>
        <w:t xml:space="preserve">分包2和</w:t>
      </w:r>
      <w:r>
        <w:rPr>
          <w:rFonts w:hint="eastAsia" w:ascii="宋体" w:hAnsi="宋体" w:cs="宋体"/>
          <w:color w:val="000000"/>
          <w:sz w:val="24"/>
        </w:rPr>
        <w:t xml:space="preserve">分包3</w:t>
      </w:r>
      <w:r>
        <w:rPr>
          <w:rFonts w:ascii="宋体" w:hAnsi="宋体" w:cs="宋体"/>
          <w:color w:val="000000"/>
          <w:sz w:val="24"/>
        </w:rPr>
        <w:t xml:space="preserve">，</w:t>
      </w:r>
      <w:r>
        <w:rPr>
          <w:rFonts w:hint="eastAsia" w:ascii="宋体" w:hAnsi="宋体" w:cs="宋体"/>
          <w:color w:val="000000"/>
          <w:sz w:val="24"/>
        </w:rPr>
        <w:t xml:space="preserve">3</w:t>
      </w:r>
      <w:r>
        <w:rPr>
          <w:rFonts w:ascii="宋体" w:hAnsi="宋体" w:cs="宋体"/>
          <w:color w:val="000000"/>
          <w:sz w:val="24"/>
        </w:rPr>
        <w:t xml:space="preserve">个分包同时进行采购，同一投标人可以同时参加多个分包，但只能在一个分包上中标（即“兼投不兼中”）。本项目评审顺序为：分包1</w:t>
      </w:r>
      <w:r>
        <w:rPr>
          <w:rFonts w:hint="eastAsia" w:ascii="宋体" w:hAnsi="宋体" w:cs="宋体"/>
          <w:color w:val="000000"/>
          <w:sz w:val="24"/>
        </w:rPr>
        <w:t xml:space="preserve">、</w:t>
      </w:r>
      <w:r>
        <w:rPr>
          <w:rFonts w:ascii="宋体" w:hAnsi="宋体" w:cs="宋体"/>
          <w:color w:val="000000"/>
          <w:sz w:val="24"/>
        </w:rPr>
        <w:t xml:space="preserve">分包2和</w:t>
      </w:r>
      <w:r>
        <w:rPr>
          <w:rFonts w:hint="eastAsia" w:ascii="宋体" w:hAnsi="宋体" w:cs="宋体"/>
          <w:color w:val="000000"/>
          <w:sz w:val="24"/>
        </w:rPr>
        <w:t xml:space="preserve">分包3</w:t>
      </w:r>
      <w:r>
        <w:rPr>
          <w:rFonts w:ascii="宋体" w:hAnsi="宋体" w:cs="宋体"/>
          <w:color w:val="000000"/>
          <w:sz w:val="24"/>
        </w:rPr>
        <w:t xml:space="preserve">，在评审阶段按分包号正顺序评审，若投标人在前面依次评审的分包中已被推荐为第一中标候选人，则不得再参加后续分包的评审。</w:t>
      </w:r>
      <w:r>
        <w:rPr>
          <w:rFonts w:hint="eastAsia" w:ascii="宋体" w:hAnsi="宋体" w:cs="宋体"/>
          <w:color w:val="000000"/>
          <w:sz w:val="24"/>
        </w:rPr>
      </w:r>
      <w:r/>
    </w:p>
    <w:p>
      <w:pPr>
        <w:pStyle w:val="881"/>
        <w:ind w:firstLine="482"/>
        <w:spacing w:line="440" w:lineRule="exact"/>
        <w:rPr>
          <w:rFonts w:ascii="宋体" w:hAnsi="宋体" w:cs="Arial"/>
          <w:b/>
          <w:bCs/>
          <w:color w:val="000000"/>
          <w:sz w:val="24"/>
        </w:rPr>
      </w:pPr>
      <w:r/>
      <w:bookmarkEnd w:id="30"/>
      <w:r>
        <w:rPr>
          <w:rFonts w:hint="eastAsia" w:ascii="宋体" w:hAnsi="宋体" w:cs="Arial"/>
          <w:b/>
          <w:bCs/>
          <w:color w:val="000000"/>
          <w:sz w:val="24"/>
        </w:rPr>
        <w:t xml:space="preserve">（二）落</w:t>
      </w:r>
      <w:r>
        <w:rPr>
          <w:rFonts w:hint="eastAsia" w:ascii="宋体" w:hAnsi="宋体" w:cs="Arial"/>
          <w:b/>
          <w:bCs/>
          <w:color w:val="000000"/>
          <w:sz w:val="24"/>
        </w:rPr>
        <w:t xml:space="preserve">实政府采购政策需满足的</w:t>
      </w:r>
      <w:r>
        <w:rPr>
          <w:rFonts w:hint="eastAsia" w:ascii="宋体" w:hAnsi="宋体" w:cs="Arial"/>
          <w:b/>
          <w:bCs/>
          <w:color w:val="000000"/>
          <w:sz w:val="24"/>
        </w:rPr>
        <w:t xml:space="preserve">资格要求：</w:t>
      </w:r>
      <w:bookmarkStart w:id="31" w:name="_Hlk174538358"/>
      <w:r>
        <w:rPr>
          <w:rFonts w:ascii="宋体" w:hAnsi="宋体" w:cs="Arial"/>
          <w:b/>
          <w:bCs/>
          <w:color w:val="000000"/>
          <w:sz w:val="24"/>
        </w:rPr>
        <w:t xml:space="preserve">本项目整体专门面向中小企业采购；</w:t>
      </w:r>
      <w:r>
        <w:rPr>
          <w:rFonts w:hint="eastAsia" w:ascii="宋体" w:hAnsi="宋体" w:cs="Arial"/>
          <w:b/>
          <w:bCs/>
          <w:color w:val="000000"/>
          <w:sz w:val="24"/>
        </w:rPr>
        <w:t xml:space="preserve">残疾人福利性单位、监狱和戒毒企业（简称监狱企业）视同小型、微型企业。（投标人须按要求填写并提供《中小微企业声明函》或《残疾人福利性单位声明函》或提供由省级以上监狱管理局、戒毒管理局(含新疆生产建设兵团)出具的属于监狱企业的证明文件。</w:t>
      </w:r>
      <w:r>
        <w:rPr>
          <w:rFonts w:hint="eastAsia" w:ascii="宋体" w:hAnsi="宋体" w:cs="Arial"/>
          <w:b/>
          <w:bCs/>
          <w:color w:val="000000"/>
          <w:sz w:val="24"/>
        </w:rPr>
        <w:t xml:space="preserve">）</w:t>
      </w:r>
      <w:r>
        <w:rPr>
          <w:rFonts w:ascii="宋体" w:hAnsi="宋体" w:cs="Arial"/>
          <w:b/>
          <w:bCs/>
          <w:color w:val="000000"/>
          <w:sz w:val="24"/>
        </w:rPr>
      </w:r>
      <w:r/>
    </w:p>
    <w:p>
      <w:pPr>
        <w:pStyle w:val="881"/>
        <w:ind w:firstLine="482"/>
        <w:spacing w:line="440" w:lineRule="exact"/>
        <w:widowControl/>
        <w:rPr>
          <w:rFonts w:ascii="宋体" w:hAnsi="宋体"/>
          <w:b/>
          <w:bCs/>
          <w:sz w:val="24"/>
        </w:rPr>
      </w:pPr>
      <w:r/>
      <w:bookmarkEnd w:id="31"/>
      <w:r>
        <w:rPr>
          <w:rFonts w:hint="eastAsia" w:ascii="宋体" w:hAnsi="宋体"/>
          <w:b/>
          <w:bCs/>
          <w:sz w:val="24"/>
        </w:rPr>
        <w:t xml:space="preserve">（三）本项目的特定资格要求：</w:t>
      </w:r>
      <w:bookmarkEnd w:id="24"/>
      <w:r/>
      <w:bookmarkEnd w:id="25"/>
      <w:r/>
      <w:bookmarkStart w:id="32" w:name="_Hlk204083582"/>
      <w:r>
        <w:rPr>
          <w:rFonts w:ascii="宋体" w:hAnsi="宋体"/>
          <w:b/>
          <w:bCs/>
          <w:sz w:val="24"/>
        </w:rPr>
      </w:r>
      <w:r/>
    </w:p>
    <w:p>
      <w:pPr>
        <w:pStyle w:val="881"/>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1、供应商须具备由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w:t>
      </w:r>
      <w:bookmarkStart w:id="33" w:name="OLE_LINK8"/>
      <w:r>
        <w:rPr>
          <w:rFonts w:hint="eastAsia" w:ascii="宋体" w:hAnsi="宋体" w:cs="宋体"/>
          <w:b/>
          <w:bCs/>
          <w:color w:val="000000"/>
          <w:sz w:val="24"/>
        </w:rPr>
        <w:t xml:space="preserve">中华人民共和国特种设备检验检测机构核准证</w:t>
      </w:r>
      <w:bookmarkEnd w:id="33"/>
      <w:r>
        <w:rPr>
          <w:rFonts w:hint="eastAsia" w:ascii="宋体" w:hAnsi="宋体" w:cs="宋体"/>
          <w:b/>
          <w:bCs/>
          <w:color w:val="000000"/>
          <w:sz w:val="24"/>
        </w:rPr>
        <w:t xml:space="preserve">》（检测项目至少须包含射线检测（RT）、</w:t>
      </w:r>
      <w:r>
        <w:rPr>
          <w:rFonts w:ascii="宋体" w:hAnsi="宋体" w:cs="宋体"/>
          <w:b/>
          <w:bCs/>
          <w:color w:val="000000"/>
          <w:sz w:val="24"/>
        </w:rPr>
        <w:t xml:space="preserve">超声检测</w:t>
      </w:r>
      <w:r>
        <w:rPr>
          <w:rFonts w:hint="eastAsia" w:ascii="宋体" w:hAnsi="宋体" w:cs="宋体"/>
          <w:b/>
          <w:bCs/>
          <w:color w:val="000000"/>
          <w:sz w:val="24"/>
        </w:rPr>
        <w:t xml:space="preserve">（UT）、</w:t>
      </w:r>
      <w:r>
        <w:rPr>
          <w:rFonts w:ascii="宋体" w:hAnsi="宋体" w:cs="宋体"/>
          <w:b/>
          <w:bCs/>
          <w:color w:val="000000"/>
          <w:sz w:val="24"/>
        </w:rPr>
        <w:t xml:space="preserve">磁粉检测</w:t>
      </w:r>
      <w:r>
        <w:rPr>
          <w:rFonts w:hint="eastAsia" w:ascii="宋体" w:hAnsi="宋体" w:cs="宋体"/>
          <w:b/>
          <w:bCs/>
          <w:color w:val="000000"/>
          <w:sz w:val="24"/>
        </w:rPr>
        <w:t xml:space="preserve">（</w:t>
      </w:r>
      <w:r>
        <w:rPr>
          <w:rFonts w:ascii="宋体" w:hAnsi="宋体" w:cs="宋体"/>
          <w:b/>
          <w:bCs/>
          <w:color w:val="000000"/>
          <w:sz w:val="24"/>
        </w:rPr>
        <w:t xml:space="preserve">MT</w:t>
      </w:r>
      <w:r>
        <w:rPr>
          <w:rFonts w:hint="eastAsia" w:ascii="宋体" w:hAnsi="宋体" w:cs="宋体"/>
          <w:b/>
          <w:bCs/>
          <w:color w:val="000000"/>
          <w:sz w:val="24"/>
        </w:rPr>
        <w:t xml:space="preserve">）、</w:t>
      </w:r>
      <w:r>
        <w:rPr>
          <w:rFonts w:ascii="宋体" w:hAnsi="宋体" w:cs="宋体"/>
          <w:b/>
          <w:bCs/>
          <w:color w:val="000000"/>
          <w:sz w:val="24"/>
        </w:rPr>
        <w:t xml:space="preserve">渗透检测</w:t>
      </w:r>
      <w:r>
        <w:rPr>
          <w:rFonts w:hint="eastAsia" w:ascii="宋体" w:hAnsi="宋体" w:cs="宋体"/>
          <w:b/>
          <w:bCs/>
          <w:color w:val="000000"/>
          <w:sz w:val="24"/>
        </w:rPr>
        <w:t xml:space="preserve">（</w:t>
      </w:r>
      <w:r>
        <w:rPr>
          <w:rFonts w:ascii="宋体" w:hAnsi="宋体" w:cs="宋体"/>
          <w:b/>
          <w:bCs/>
          <w:color w:val="000000"/>
          <w:sz w:val="24"/>
        </w:rPr>
        <w:t xml:space="preserve">PT</w:t>
      </w:r>
      <w:r>
        <w:rPr>
          <w:rFonts w:hint="eastAsia" w:ascii="宋体" w:hAnsi="宋体" w:cs="宋体"/>
          <w:b/>
          <w:bCs/>
          <w:color w:val="000000"/>
          <w:sz w:val="24"/>
        </w:rPr>
        <w:t xml:space="preserve">），须提</w:t>
      </w:r>
      <w:r>
        <w:rPr>
          <w:rFonts w:hint="eastAsia" w:ascii="宋体" w:hAnsi="宋体" w:cs="宋体"/>
          <w:b/>
          <w:bCs/>
          <w:color w:val="000000"/>
          <w:sz w:val="24"/>
        </w:rPr>
        <w:t xml:space="preserve">供有效证书</w:t>
      </w:r>
      <w:r>
        <w:rPr>
          <w:rFonts w:hint="eastAsia" w:ascii="宋体" w:hAnsi="宋体" w:cs="宋体"/>
          <w:b/>
          <w:bCs/>
          <w:color w:val="000000"/>
          <w:sz w:val="24"/>
        </w:rPr>
        <w:t xml:space="preserve">扫描件</w:t>
      </w:r>
      <w:r>
        <w:rPr>
          <w:rFonts w:hint="eastAsia" w:ascii="宋体" w:hAnsi="宋体" w:cs="宋体"/>
          <w:b/>
          <w:bCs/>
          <w:color w:val="000000"/>
          <w:sz w:val="24"/>
        </w:rPr>
        <w:t xml:space="preserve">并加盖公章）；</w:t>
      </w:r>
      <w:r/>
    </w:p>
    <w:p>
      <w:pPr>
        <w:pStyle w:val="881"/>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w:t>
      </w:r>
      <w:r>
        <w:rPr>
          <w:rFonts w:hint="eastAsia" w:ascii="宋体" w:hAnsi="宋体" w:cs="宋体"/>
          <w:b/>
          <w:bCs/>
          <w:color w:val="000000"/>
          <w:sz w:val="24"/>
        </w:rPr>
        <w:t xml:space="preserve">扫描件</w:t>
      </w:r>
      <w:r>
        <w:rPr>
          <w:rFonts w:hint="eastAsia" w:ascii="宋体" w:hAnsi="宋体" w:cs="宋体"/>
          <w:b/>
          <w:bCs/>
          <w:color w:val="000000"/>
          <w:sz w:val="24"/>
        </w:rPr>
        <w:t xml:space="preserve">并加盖公章。）</w:t>
      </w:r>
      <w:r/>
    </w:p>
    <w:p>
      <w:pPr>
        <w:pStyle w:val="881"/>
        <w:ind w:firstLine="482"/>
        <w:spacing w:line="440" w:lineRule="exact"/>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881"/>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p>
    <w:p>
      <w:pPr>
        <w:pStyle w:val="881"/>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81"/>
        <w:ind w:firstLine="480"/>
        <w:spacing w:line="440" w:lineRule="exact"/>
        <w:widowControl/>
        <w:rPr>
          <w:rFonts w:hint="eastAsia" w:ascii="宋体" w:hAnsi="宋体" w:cs="宋体"/>
          <w:bCs/>
          <w:color w:val="000000"/>
          <w:sz w:val="24"/>
        </w:rPr>
      </w:pPr>
      <w:r/>
      <w:bookmarkStart w:id="36" w:name="_Hlk204083569"/>
      <w:r>
        <w:rPr>
          <w:rFonts w:hint="eastAsia" w:ascii="宋体" w:hAnsi="宋体" w:cs="宋体"/>
          <w:bCs/>
          <w:sz w:val="24"/>
        </w:rPr>
        <w:t xml:space="preserve">（三）方式：</w:t>
      </w:r>
      <w:bookmarkStart w:id="37"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w:t>
      </w:r>
      <w:r>
        <w:rPr>
          <w:rFonts w:ascii="宋体" w:hAnsi="宋体" w:cs="宋体"/>
          <w:bCs/>
          <w:color w:val="000000"/>
          <w:sz w:val="24"/>
        </w:rPr>
        <w:t xml:space="preserve">系统CA数字证书，登录系统并成功提交参与确认函后，</w:t>
      </w:r>
      <w:bookmarkEnd w:id="37"/>
      <w:r>
        <w:rPr>
          <w:rFonts w:ascii="宋体" w:hAnsi="宋体" w:cs="宋体"/>
          <w:bCs/>
          <w:color w:val="000000"/>
          <w:sz w:val="24"/>
        </w:rPr>
        <w:t xml:space="preserve">方可</w:t>
      </w:r>
      <w:r>
        <w:rPr>
          <w:rFonts w:hint="eastAsia" w:ascii="宋体" w:hAnsi="宋体" w:cs="宋体"/>
          <w:bCs/>
          <w:color w:val="000000"/>
          <w:sz w:val="24"/>
        </w:rPr>
        <w:t xml:space="preserve">获得</w:t>
      </w:r>
      <w:r>
        <w:rPr>
          <w:rFonts w:ascii="宋体" w:hAnsi="宋体" w:cs="宋体"/>
          <w:bCs/>
          <w:color w:val="000000"/>
          <w:sz w:val="24"/>
        </w:rPr>
        <w:t xml:space="preserve">参与</w:t>
      </w:r>
      <w:r>
        <w:rPr>
          <w:rFonts w:hint="eastAsia" w:ascii="宋体" w:hAnsi="宋体" w:cs="宋体"/>
          <w:bCs/>
          <w:color w:val="000000"/>
          <w:sz w:val="24"/>
        </w:rPr>
        <w:t xml:space="preserve">后续采购活动的</w:t>
      </w:r>
      <w:r>
        <w:rPr>
          <w:rFonts w:ascii="宋体" w:hAnsi="宋体" w:cs="宋体"/>
          <w:bCs/>
          <w:color w:val="000000"/>
          <w:sz w:val="24"/>
        </w:rPr>
        <w:t xml:space="preserve">资格。</w:t>
      </w:r>
      <w:r>
        <w:rPr>
          <w:rFonts w:hint="eastAsia" w:ascii="宋体" w:hAnsi="宋体" w:cs="宋体"/>
          <w:bCs/>
          <w:color w:val="000000"/>
          <w:sz w:val="24"/>
        </w:rPr>
      </w:r>
      <w:r/>
    </w:p>
    <w:p>
      <w:pPr>
        <w:pStyle w:val="881"/>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8" w:name="_Hlk162603855"/>
      <w:r/>
      <w:bookmarkStart w:id="39" w:name="_Hlk162603955"/>
      <w:r>
        <w:rPr>
          <w:rFonts w:hint="eastAsia" w:ascii="宋体" w:hAnsi="宋体" w:cs="宋体"/>
          <w:bCs/>
          <w:color w:val="000000"/>
          <w:sz w:val="24"/>
        </w:rPr>
        <w:t xml:space="preserve">。</w:t>
      </w:r>
      <w:r/>
    </w:p>
    <w:p>
      <w:pPr>
        <w:pStyle w:val="881"/>
        <w:ind w:firstLine="482"/>
        <w:spacing w:line="440" w:lineRule="exact"/>
        <w:widowControl/>
        <w:rPr>
          <w:rFonts w:ascii="宋体" w:hAnsi="宋体" w:cs="宋体"/>
          <w:b/>
          <w:bCs/>
          <w:color w:val="000000"/>
          <w:sz w:val="24"/>
        </w:rPr>
      </w:pPr>
      <w:r/>
      <w:bookmarkEnd w:id="32"/>
      <w:r/>
      <w:bookmarkEnd w:id="36"/>
      <w:r/>
      <w:bookmarkEnd w:id="38"/>
      <w:r/>
      <w:bookmarkEnd w:id="39"/>
      <w:r>
        <w:rPr>
          <w:rFonts w:hint="eastAsia" w:ascii="宋体" w:hAnsi="宋体" w:cs="宋体"/>
          <w:b/>
          <w:bCs/>
          <w:color w:val="000000"/>
          <w:sz w:val="24"/>
        </w:rPr>
        <w:t xml:space="preserve">四、</w:t>
      </w:r>
      <w:bookmarkStart w:id="40" w:name="_Hlk176277315"/>
      <w:r>
        <w:rPr>
          <w:rFonts w:hint="eastAsia" w:ascii="宋体" w:hAnsi="宋体" w:cs="宋体"/>
          <w:b/>
          <w:bCs/>
          <w:color w:val="000000"/>
          <w:sz w:val="24"/>
        </w:rPr>
        <w:t xml:space="preserve">提交投标文件截止时间</w:t>
      </w:r>
      <w:bookmarkEnd w:id="40"/>
      <w:r>
        <w:rPr>
          <w:rFonts w:hint="eastAsia" w:ascii="宋体" w:hAnsi="宋体" w:cs="宋体"/>
          <w:b/>
          <w:bCs/>
          <w:color w:val="000000"/>
          <w:sz w:val="24"/>
        </w:rPr>
        <w:t xml:space="preserve">、开标时间和地点</w:t>
      </w:r>
      <w:r>
        <w:rPr>
          <w:rFonts w:ascii="宋体" w:hAnsi="宋体" w:cs="宋体"/>
          <w:b/>
          <w:bCs/>
          <w:color w:val="000000"/>
          <w:sz w:val="24"/>
        </w:rPr>
      </w:r>
      <w:r/>
    </w:p>
    <w:p>
      <w:pPr>
        <w:pStyle w:val="881"/>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w:t>
      </w:r>
      <w:r>
        <w:rPr>
          <w:rFonts w:hint="eastAsia" w:ascii="宋体" w:hAnsi="宋体" w:cs="宋体"/>
          <w:bCs/>
          <w:color w:val="000000"/>
          <w:sz w:val="24"/>
        </w:rPr>
        <w:t xml:space="preserve">时间：</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11</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0，0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w:t>
      </w:r>
      <w:r>
        <w:rPr>
          <w:rFonts w:hint="eastAsia" w:ascii="宋体" w:hAnsi="宋体" w:cs="宋体"/>
          <w:bCs/>
          <w:sz w:val="24"/>
        </w:rPr>
        <w:t xml:space="preserve">间）</w:t>
      </w:r>
      <w:r>
        <w:rPr>
          <w:rFonts w:hint="eastAsia" w:ascii="宋体" w:hAnsi="宋体"/>
          <w:sz w:val="24"/>
        </w:rPr>
      </w:r>
      <w:r/>
    </w:p>
    <w:p>
      <w:pPr>
        <w:pStyle w:val="881"/>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881"/>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88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881"/>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81"/>
        <w:ind w:firstLine="480"/>
        <w:spacing w:line="440" w:lineRule="exact"/>
        <w:widowControl/>
        <w:rPr>
          <w:rFonts w:ascii="宋体" w:hAnsi="宋体"/>
          <w:color w:val="0000ff"/>
          <w:sz w:val="24"/>
        </w:rPr>
      </w:pPr>
      <w:r/>
      <w:bookmarkStart w:id="41" w:name="_Hlk196927902"/>
      <w:r/>
      <w:bookmarkStart w:id="42" w:name="_Hlk171011619"/>
      <w:r>
        <w:rPr>
          <w:rFonts w:hint="eastAsia" w:ascii="宋体" w:hAnsi="宋体" w:cs="宋体"/>
          <w:color w:val="000000"/>
          <w:sz w:val="24"/>
        </w:rPr>
        <w:t xml:space="preserve">（二）公告发布媒体：本项目相关公告在</w:t>
      </w:r>
      <w:bookmarkEnd w:id="41"/>
      <w:r/>
      <w:bookmarkStart w:id="43" w:name="_Hlk196927919"/>
      <w:r>
        <w:rPr>
          <w:rFonts w:hint="eastAsia" w:ascii="宋体" w:hAnsi="宋体" w:cs="宋体"/>
          <w:color w:val="000000"/>
          <w:sz w:val="24"/>
        </w:rPr>
        <w:t xml:space="preserve">“江苏政府采购网”发布，</w:t>
      </w:r>
      <w:bookmarkEnd w:id="43"/>
      <w:r>
        <w:rPr>
          <w:rFonts w:hint="eastAsia" w:ascii="宋体" w:hAnsi="宋体" w:cs="宋体"/>
          <w:color w:val="000000"/>
          <w:sz w:val="24"/>
        </w:rPr>
        <w:t xml:space="preserve">有关本次招标的事项若存在变动或修改，敬请及时关注南京汇采项目管理有限公司在</w:t>
      </w:r>
      <w:bookmarkStart w:id="44" w:name="_Hlk196927960"/>
      <w:r>
        <w:rPr>
          <w:rFonts w:hint="eastAsia" w:ascii="宋体" w:hAnsi="宋体" w:cs="宋体"/>
          <w:color w:val="000000"/>
          <w:sz w:val="24"/>
        </w:rPr>
        <w:t xml:space="preserve">该</w:t>
      </w:r>
      <w:r>
        <w:rPr>
          <w:rFonts w:hint="eastAsia" w:ascii="宋体" w:hAnsi="宋体" w:cs="宋体"/>
          <w:sz w:val="24"/>
        </w:rPr>
        <w:t xml:space="preserve">媒体上发</w:t>
      </w:r>
      <w:r>
        <w:rPr>
          <w:rFonts w:hint="eastAsia" w:ascii="宋体" w:hAnsi="宋体" w:cs="宋体"/>
          <w:color w:val="000000"/>
          <w:sz w:val="24"/>
        </w:rPr>
        <w:t xml:space="preserve">布的更正公告</w:t>
      </w:r>
      <w:bookmarkEnd w:id="44"/>
      <w:r>
        <w:rPr>
          <w:rFonts w:hint="eastAsia" w:ascii="宋体" w:hAnsi="宋体" w:cs="宋体"/>
          <w:color w:val="000000"/>
          <w:sz w:val="24"/>
        </w:rPr>
        <w:t xml:space="preserve">；</w:t>
      </w:r>
      <w:r>
        <w:rPr>
          <w:rFonts w:ascii="宋体" w:hAnsi="宋体"/>
          <w:color w:val="0000ff"/>
          <w:sz w:val="24"/>
        </w:rPr>
        <w:t xml:space="preserve"> </w:t>
      </w:r>
      <w:r/>
    </w:p>
    <w:p>
      <w:pPr>
        <w:pStyle w:val="881"/>
        <w:ind w:firstLine="480"/>
        <w:jc w:val="left"/>
        <w:spacing w:line="440" w:lineRule="exact"/>
        <w:tabs>
          <w:tab w:val="left" w:pos="900" w:leader="none"/>
        </w:tabs>
        <w:rPr>
          <w:rFonts w:ascii="宋体" w:hAnsi="宋体"/>
          <w:sz w:val="24"/>
        </w:rPr>
      </w:pPr>
      <w:r/>
      <w:bookmarkEnd w:id="4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w:t>
      </w:r>
      <w:r>
        <w:rPr>
          <w:rFonts w:hint="eastAsia" w:ascii="宋体" w:hAnsi="宋体"/>
          <w:sz w:val="24"/>
        </w:rPr>
        <w:t xml:space="preserve">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881"/>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w:t>
      </w:r>
      <w:r>
        <w:rPr>
          <w:rFonts w:hint="eastAsia" w:ascii="宋体" w:hAnsi="宋体"/>
          <w:bCs/>
          <w:sz w:val="24"/>
        </w:rPr>
        <w:t xml:space="preserve">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881"/>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88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w:t>
      </w:r>
      <w:r>
        <w:rPr>
          <w:rFonts w:hint="eastAsia" w:ascii="宋体" w:hAnsi="宋体" w:cs="宋体"/>
          <w:b/>
          <w:bCs/>
          <w:color w:val="000000"/>
          <w:sz w:val="24"/>
        </w:rPr>
        <w:t xml:space="preserve">系方式</w:t>
      </w:r>
      <w:r>
        <w:rPr>
          <w:rFonts w:ascii="宋体" w:hAnsi="宋体" w:cs="宋体"/>
          <w:b/>
          <w:bCs/>
          <w:color w:val="000000"/>
          <w:sz w:val="24"/>
        </w:rPr>
      </w:r>
      <w:r/>
    </w:p>
    <w:p>
      <w:pPr>
        <w:pStyle w:val="881"/>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81"/>
        <w:ind w:firstLine="480"/>
        <w:spacing w:line="460" w:lineRule="exact"/>
        <w:rPr>
          <w:rFonts w:hint="eastAsia" w:ascii="宋体" w:hAnsi="宋体"/>
          <w:sz w:val="24"/>
        </w:rPr>
      </w:pPr>
      <w:r>
        <w:rPr>
          <w:rFonts w:hint="eastAsia" w:ascii="宋体" w:hAnsi="宋体"/>
          <w:sz w:val="24"/>
        </w:rPr>
        <w:t xml:space="preserve">名  称：江苏省特种设备安全监督检验研究院 </w:t>
      </w:r>
      <w:r/>
    </w:p>
    <w:p>
      <w:pPr>
        <w:pStyle w:val="881"/>
        <w:ind w:firstLine="480"/>
        <w:spacing w:line="460" w:lineRule="exact"/>
        <w:rPr>
          <w:rFonts w:hint="eastAsia" w:ascii="宋体" w:hAnsi="宋体"/>
          <w:sz w:val="24"/>
        </w:rPr>
      </w:pPr>
      <w:r>
        <w:rPr>
          <w:rFonts w:hint="eastAsia" w:ascii="宋体" w:hAnsi="宋体"/>
          <w:sz w:val="24"/>
        </w:rPr>
        <w:t xml:space="preserve">地  址：江苏省南京市鼓楼区草场门大街107号龙江大厦 </w:t>
      </w:r>
      <w:r/>
    </w:p>
    <w:p>
      <w:pPr>
        <w:pStyle w:val="881"/>
        <w:ind w:firstLine="480"/>
        <w:spacing w:line="460" w:lineRule="exact"/>
        <w:rPr>
          <w:rFonts w:hint="eastAsia" w:ascii="宋体" w:hAnsi="宋体"/>
          <w:sz w:val="24"/>
        </w:rPr>
      </w:pPr>
      <w:r>
        <w:rPr>
          <w:rFonts w:hint="eastAsia" w:ascii="宋体" w:hAnsi="宋体"/>
          <w:sz w:val="24"/>
        </w:rPr>
        <w:t xml:space="preserve">联系人：张工</w:t>
      </w:r>
      <w:r/>
    </w:p>
    <w:p>
      <w:pPr>
        <w:pStyle w:val="881"/>
        <w:ind w:firstLine="480"/>
        <w:spacing w:line="460" w:lineRule="exact"/>
        <w:rPr>
          <w:rFonts w:hint="eastAsia" w:ascii="宋体" w:hAnsi="宋体"/>
          <w:sz w:val="24"/>
        </w:rPr>
      </w:pPr>
      <w:r>
        <w:rPr>
          <w:rFonts w:hint="eastAsia" w:ascii="宋体" w:hAnsi="宋体"/>
          <w:sz w:val="24"/>
        </w:rPr>
        <w:t xml:space="preserve">联系电话：025-89621099</w:t>
      </w:r>
      <w:r/>
    </w:p>
    <w:p>
      <w:pPr>
        <w:pStyle w:val="881"/>
        <w:ind w:firstLine="480"/>
        <w:spacing w:line="460" w:lineRule="exact"/>
        <w:rPr>
          <w:rFonts w:hint="eastAsia" w:ascii="宋体" w:hAnsi="宋体"/>
          <w:sz w:val="24"/>
        </w:rPr>
      </w:pPr>
      <w:r>
        <w:rPr>
          <w:rFonts w:hint="eastAsia" w:ascii="宋体" w:hAnsi="宋体"/>
          <w:sz w:val="24"/>
        </w:rPr>
        <w:t xml:space="preserve">（二）采购代理机构信息</w:t>
      </w:r>
      <w:r/>
    </w:p>
    <w:p>
      <w:pPr>
        <w:pStyle w:val="881"/>
        <w:ind w:firstLine="480"/>
        <w:spacing w:line="460" w:lineRule="exact"/>
        <w:rPr>
          <w:rFonts w:hint="eastAsia" w:ascii="宋体" w:hAnsi="宋体"/>
          <w:sz w:val="24"/>
        </w:rPr>
      </w:pPr>
      <w:r>
        <w:rPr>
          <w:rFonts w:hint="eastAsia" w:ascii="宋体" w:hAnsi="宋体"/>
          <w:sz w:val="24"/>
        </w:rPr>
        <w:t xml:space="preserve">名  称：南京汇采项目管理有限公司</w:t>
      </w:r>
      <w:r/>
    </w:p>
    <w:p>
      <w:pPr>
        <w:pStyle w:val="881"/>
        <w:ind w:firstLine="480"/>
        <w:spacing w:line="460" w:lineRule="exact"/>
        <w:rPr>
          <w:rFonts w:hint="eastAsia" w:ascii="宋体" w:hAnsi="宋体"/>
          <w:sz w:val="24"/>
        </w:rPr>
      </w:pPr>
      <w:r>
        <w:rPr>
          <w:rFonts w:hint="eastAsia" w:ascii="宋体" w:hAnsi="宋体"/>
          <w:sz w:val="24"/>
        </w:rPr>
        <w:t xml:space="preserve">地  址：南京市汉中门大街1号金鹰汉中新城17楼A座</w:t>
      </w:r>
      <w:r/>
    </w:p>
    <w:p>
      <w:pPr>
        <w:pStyle w:val="881"/>
        <w:ind w:firstLine="480"/>
        <w:spacing w:line="460" w:lineRule="exact"/>
        <w:rPr>
          <w:rFonts w:hint="eastAsia" w:ascii="宋体" w:hAnsi="宋体"/>
          <w:sz w:val="24"/>
        </w:rPr>
      </w:pPr>
      <w:r>
        <w:rPr>
          <w:rFonts w:hint="eastAsia" w:ascii="宋体" w:hAnsi="宋体"/>
          <w:sz w:val="24"/>
        </w:rPr>
        <w:t xml:space="preserve">联系人：陈俐君、郑吉玉 </w:t>
      </w:r>
      <w:r/>
    </w:p>
    <w:p>
      <w:pPr>
        <w:pStyle w:val="881"/>
        <w:ind w:firstLine="480"/>
        <w:spacing w:line="460" w:lineRule="exact"/>
        <w:rPr>
          <w:rFonts w:hint="eastAsia" w:ascii="宋体" w:hAnsi="宋体"/>
          <w:sz w:val="24"/>
        </w:rPr>
      </w:pPr>
      <w:r>
        <w:rPr>
          <w:rFonts w:hint="eastAsia" w:ascii="宋体" w:hAnsi="宋体"/>
          <w:sz w:val="24"/>
        </w:rPr>
        <w:t xml:space="preserve">联系电话：025-86606690</w:t>
      </w:r>
      <w:r/>
    </w:p>
    <w:p>
      <w:pPr>
        <w:pStyle w:val="881"/>
        <w:ind w:firstLine="480"/>
        <w:spacing w:line="460" w:lineRule="exact"/>
        <w:rPr>
          <w:rFonts w:hint="eastAsia" w:ascii="宋体" w:hAnsi="宋体"/>
          <w:sz w:val="24"/>
        </w:rPr>
      </w:pPr>
      <w:r>
        <w:rPr>
          <w:rFonts w:hint="eastAsia" w:ascii="宋体" w:hAnsi="宋体"/>
          <w:sz w:val="24"/>
        </w:rPr>
        <w:t xml:space="preserve">（三）项目联系方式</w:t>
      </w:r>
      <w:r/>
    </w:p>
    <w:p>
      <w:pPr>
        <w:pStyle w:val="881"/>
        <w:ind w:firstLine="480"/>
        <w:spacing w:line="460" w:lineRule="exact"/>
        <w:rPr>
          <w:rFonts w:hint="eastAsia" w:ascii="宋体" w:hAnsi="宋体"/>
          <w:sz w:val="24"/>
        </w:rPr>
      </w:pPr>
      <w:r>
        <w:rPr>
          <w:rFonts w:hint="eastAsia" w:ascii="宋体" w:hAnsi="宋体"/>
          <w:sz w:val="24"/>
        </w:rPr>
        <w:t xml:space="preserve">项目联系人：陈俐君、郑吉玉</w:t>
      </w:r>
      <w:r/>
    </w:p>
    <w:p>
      <w:pPr>
        <w:pStyle w:val="881"/>
        <w:ind w:firstLine="480"/>
        <w:spacing w:line="460" w:lineRule="exact"/>
        <w:rPr>
          <w:rFonts w:hint="eastAsia" w:ascii="宋体" w:hAnsi="宋体"/>
          <w:color w:val="ff0000"/>
          <w:sz w:val="24"/>
        </w:rPr>
      </w:pPr>
      <w:r>
        <w:rPr>
          <w:rFonts w:hint="eastAsia" w:ascii="宋体" w:hAnsi="宋体"/>
          <w:sz w:val="24"/>
        </w:rPr>
        <w:t xml:space="preserve">联系电话：025-86606690　</w:t>
      </w:r>
      <w:r>
        <w:rPr>
          <w:rFonts w:hint="eastAsia" w:ascii="宋体" w:hAnsi="宋体"/>
          <w:color w:val="ff0000"/>
          <w:sz w:val="24"/>
        </w:rPr>
        <w:t xml:space="preserve">　　　　　　　　　　　</w:t>
      </w:r>
      <w:r/>
    </w:p>
    <w:p>
      <w:pPr>
        <w:pStyle w:val="881"/>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882"/>
        <w:jc w:val="center"/>
        <w:spacing w:line="300" w:lineRule="auto"/>
        <w:rPr>
          <w:rFonts w:ascii="华文中宋" w:hAnsi="华文中宋" w:eastAsia="华文中宋" w:cs="宋体"/>
          <w:b/>
          <w:bCs/>
          <w:color w:val="000000"/>
          <w:sz w:val="36"/>
          <w:szCs w:val="36"/>
        </w:rPr>
      </w:pPr>
      <w:r/>
      <w:bookmarkEnd w:id="17"/>
      <w:r/>
      <w:bookmarkStart w:id="45" w:name="_Toc120614211"/>
      <w:r/>
      <w:bookmarkStart w:id="46" w:name="_Toc8485111"/>
      <w:r>
        <w:rPr>
          <w:rFonts w:ascii="华文中宋" w:hAnsi="华文中宋" w:eastAsia="华文中宋"/>
          <w:b/>
          <w:sz w:val="36"/>
          <w:szCs w:val="36"/>
        </w:rPr>
        <w:br w:type="page" w:clear="all"/>
      </w:r>
      <w:bookmarkStart w:id="47" w:name="_Toc12708970"/>
      <w:r/>
      <w:bookmarkStart w:id="48" w:name="_Toc226126993"/>
      <w:r/>
      <w:bookmarkStart w:id="49" w:name="_Toc9363425"/>
      <w:r/>
      <w:bookmarkStart w:id="50" w:name="_Toc12887260"/>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5"/>
      <w:r/>
      <w:bookmarkStart w:id="51" w:name="_Toc513029202"/>
      <w:r/>
      <w:bookmarkStart w:id="52" w:name="_Toc16938518"/>
      <w:r/>
      <w:bookmarkStart w:id="53" w:name="_Toc20823274"/>
      <w:r/>
      <w:bookmarkStart w:id="54"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6"/>
      <w:r/>
      <w:bookmarkEnd w:id="47"/>
      <w:r/>
      <w:bookmarkEnd w:id="48"/>
      <w:r/>
      <w:bookmarkEnd w:id="49"/>
      <w:r/>
      <w:bookmarkEnd w:id="50"/>
      <w:r/>
      <w:bookmarkEnd w:id="51"/>
      <w:r/>
      <w:bookmarkEnd w:id="52"/>
      <w:r/>
      <w:bookmarkEnd w:id="53"/>
      <w:r/>
      <w:bookmarkEnd w:id="54"/>
      <w:r>
        <w:rPr>
          <w:rFonts w:ascii="华文中宋" w:hAnsi="华文中宋" w:eastAsia="华文中宋" w:cs="宋体"/>
          <w:b/>
          <w:bCs/>
          <w:color w:val="000000"/>
          <w:sz w:val="36"/>
          <w:szCs w:val="36"/>
        </w:rPr>
      </w:r>
      <w:r/>
    </w:p>
    <w:p>
      <w:pPr>
        <w:pStyle w:val="883"/>
        <w:spacing w:before="0" w:after="0" w:line="300" w:lineRule="auto"/>
        <w:rPr>
          <w:rFonts w:ascii="宋体" w:hAnsi="宋体" w:eastAsia="宋体"/>
          <w:sz w:val="32"/>
          <w:szCs w:val="32"/>
        </w:rPr>
      </w:pPr>
      <w:r/>
      <w:bookmarkStart w:id="55" w:name="_Toc8485112"/>
      <w:r/>
      <w:bookmarkStart w:id="56" w:name="_Toc12887261"/>
      <w:r/>
      <w:bookmarkStart w:id="57" w:name="_Toc120614214"/>
      <w:r/>
      <w:bookmarkStart w:id="58" w:name="_Toc20823275"/>
      <w:r/>
      <w:bookmarkStart w:id="59" w:name="_Toc12708971"/>
      <w:r/>
      <w:bookmarkStart w:id="60" w:name="_Toc513029203"/>
      <w:r/>
      <w:bookmarkStart w:id="61" w:name="_Toc16938519"/>
      <w:r/>
      <w:bookmarkStart w:id="62" w:name="_Toc226126994"/>
      <w:r/>
      <w:bookmarkStart w:id="63" w:name="_Toc9363426"/>
      <w:r/>
      <w:bookmarkStart w:id="64" w:name="_Hlk198053487"/>
      <w:r>
        <w:rPr>
          <w:rFonts w:hint="eastAsia" w:ascii="宋体" w:hAnsi="宋体" w:eastAsia="宋体"/>
          <w:sz w:val="32"/>
          <w:szCs w:val="32"/>
        </w:rPr>
        <w:t xml:space="preserve">一、总 则</w:t>
      </w:r>
      <w:bookmarkEnd w:id="55"/>
      <w:r/>
      <w:bookmarkEnd w:id="56"/>
      <w:r/>
      <w:bookmarkEnd w:id="57"/>
      <w:r/>
      <w:bookmarkEnd w:id="58"/>
      <w:r/>
      <w:bookmarkEnd w:id="59"/>
      <w:r/>
      <w:bookmarkEnd w:id="60"/>
      <w:r/>
      <w:bookmarkEnd w:id="61"/>
      <w:r/>
      <w:bookmarkEnd w:id="62"/>
      <w:r/>
      <w:bookmarkEnd w:id="63"/>
      <w:r>
        <w:rPr>
          <w:rFonts w:ascii="宋体" w:hAnsi="宋体" w:eastAsia="宋体"/>
          <w:sz w:val="32"/>
          <w:szCs w:val="32"/>
        </w:rPr>
      </w:r>
      <w:r/>
    </w:p>
    <w:p>
      <w:pPr>
        <w:pStyle w:val="884"/>
        <w:spacing w:before="0" w:after="0" w:line="300" w:lineRule="auto"/>
        <w:rPr>
          <w:rFonts w:ascii="宋体" w:hAnsi="宋体"/>
          <w:sz w:val="24"/>
          <w:szCs w:val="24"/>
        </w:rPr>
      </w:pPr>
      <w:r/>
      <w:bookmarkStart w:id="65" w:name="_Toc458694821"/>
      <w:r/>
      <w:bookmarkStart w:id="66" w:name="_Toc513029204"/>
      <w:r/>
      <w:bookmarkStart w:id="67" w:name="_Toc20823276"/>
      <w:r/>
      <w:bookmarkStart w:id="68" w:name="_Toc16938520"/>
      <w:r/>
      <w:bookmarkStart w:id="69" w:name="_Hlt16619475"/>
      <w:r/>
      <w:bookmarkEnd w:id="69"/>
      <w:r>
        <w:rPr>
          <w:rFonts w:hint="eastAsia" w:ascii="宋体" w:hAnsi="宋体"/>
          <w:sz w:val="24"/>
          <w:szCs w:val="24"/>
        </w:rPr>
        <w:t xml:space="preserve">1</w:t>
      </w:r>
      <w:bookmarkEnd w:id="65"/>
      <w:r>
        <w:rPr>
          <w:rFonts w:hint="eastAsia" w:ascii="宋体" w:hAnsi="宋体"/>
          <w:sz w:val="24"/>
          <w:szCs w:val="24"/>
        </w:rPr>
        <w:t xml:space="preserve">、招标方式</w:t>
      </w:r>
      <w:bookmarkEnd w:id="66"/>
      <w:r/>
      <w:bookmarkEnd w:id="67"/>
      <w:r/>
      <w:bookmarkEnd w:id="68"/>
      <w:r>
        <w:rPr>
          <w:rFonts w:ascii="宋体" w:hAnsi="宋体"/>
          <w:sz w:val="24"/>
          <w:szCs w:val="24"/>
        </w:rPr>
      </w:r>
      <w:r/>
    </w:p>
    <w:p>
      <w:pPr>
        <w:pStyle w:val="881"/>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84"/>
        <w:spacing w:before="0" w:after="0" w:line="300" w:lineRule="auto"/>
        <w:rPr>
          <w:rFonts w:ascii="宋体" w:hAnsi="宋体"/>
          <w:sz w:val="24"/>
          <w:szCs w:val="24"/>
        </w:rPr>
      </w:pPr>
      <w:r/>
      <w:bookmarkStart w:id="70" w:name="_Toc16938521"/>
      <w:r/>
      <w:bookmarkStart w:id="71" w:name="_Toc513029205"/>
      <w:r/>
      <w:bookmarkStart w:id="72" w:name="_Toc20823277"/>
      <w:r>
        <w:rPr>
          <w:rFonts w:hint="eastAsia" w:ascii="宋体" w:hAnsi="宋体"/>
          <w:sz w:val="24"/>
          <w:szCs w:val="24"/>
        </w:rPr>
        <w:t xml:space="preserve">2、合格的投标人</w:t>
      </w:r>
      <w:bookmarkEnd w:id="70"/>
      <w:r/>
      <w:bookmarkEnd w:id="71"/>
      <w:r/>
      <w:bookmarkEnd w:id="72"/>
      <w:r>
        <w:rPr>
          <w:rFonts w:ascii="宋体" w:hAnsi="宋体"/>
          <w:sz w:val="24"/>
          <w:szCs w:val="24"/>
        </w:rPr>
      </w:r>
      <w:r/>
    </w:p>
    <w:p>
      <w:pPr>
        <w:pStyle w:val="881"/>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84"/>
        <w:spacing w:before="0" w:after="0" w:line="300" w:lineRule="auto"/>
        <w:rPr>
          <w:rFonts w:ascii="宋体" w:hAnsi="宋体"/>
          <w:sz w:val="24"/>
          <w:szCs w:val="24"/>
        </w:rPr>
      </w:pPr>
      <w:r/>
      <w:bookmarkStart w:id="73" w:name="_Toc513029206"/>
      <w:r/>
      <w:bookmarkStart w:id="74" w:name="_Toc20823278"/>
      <w:r/>
      <w:bookmarkStart w:id="75" w:name="_Toc16938522"/>
      <w:r>
        <w:rPr>
          <w:rFonts w:hint="eastAsia" w:ascii="宋体" w:hAnsi="宋体"/>
          <w:sz w:val="24"/>
          <w:szCs w:val="24"/>
        </w:rPr>
        <w:t xml:space="preserve">3、适用法律</w:t>
      </w:r>
      <w:bookmarkEnd w:id="73"/>
      <w:r/>
      <w:bookmarkEnd w:id="74"/>
      <w:r/>
      <w:bookmarkEnd w:id="75"/>
      <w:r>
        <w:rPr>
          <w:rFonts w:hint="eastAsia" w:ascii="宋体" w:hAnsi="宋体"/>
          <w:sz w:val="24"/>
          <w:szCs w:val="24"/>
        </w:rPr>
        <w:t xml:space="preserve">和标准</w:t>
      </w:r>
      <w:r>
        <w:rPr>
          <w:rFonts w:ascii="宋体" w:hAnsi="宋体"/>
          <w:sz w:val="24"/>
          <w:szCs w:val="24"/>
        </w:rPr>
      </w:r>
      <w:r/>
    </w:p>
    <w:p>
      <w:pPr>
        <w:pStyle w:val="881"/>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1"/>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884"/>
        <w:spacing w:before="0" w:after="0" w:line="300" w:lineRule="auto"/>
        <w:rPr>
          <w:rFonts w:ascii="宋体" w:hAnsi="宋体"/>
          <w:sz w:val="24"/>
          <w:szCs w:val="24"/>
        </w:rPr>
      </w:pPr>
      <w:r/>
      <w:bookmarkStart w:id="76" w:name="_Toc513029207"/>
      <w:r/>
      <w:bookmarkStart w:id="77" w:name="_Toc20823279"/>
      <w:r/>
      <w:bookmarkStart w:id="78" w:name="_Toc462564067"/>
      <w:r/>
      <w:bookmarkStart w:id="79" w:name="_Toc16938523"/>
      <w:r>
        <w:rPr>
          <w:rFonts w:hint="eastAsia" w:ascii="宋体" w:hAnsi="宋体"/>
          <w:sz w:val="24"/>
          <w:szCs w:val="24"/>
        </w:rPr>
        <w:t xml:space="preserve">4、投标费用</w:t>
      </w:r>
      <w:bookmarkEnd w:id="76"/>
      <w:r/>
      <w:bookmarkEnd w:id="77"/>
      <w:r/>
      <w:bookmarkEnd w:id="78"/>
      <w:r/>
      <w:bookmarkEnd w:id="79"/>
      <w:r>
        <w:rPr>
          <w:rFonts w:ascii="宋体" w:hAnsi="宋体"/>
          <w:sz w:val="24"/>
          <w:szCs w:val="24"/>
        </w:rPr>
      </w:r>
      <w:r/>
    </w:p>
    <w:p>
      <w:pPr>
        <w:pStyle w:val="881"/>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w:t>
      </w:r>
      <w:r>
        <w:rPr>
          <w:rFonts w:hint="eastAsia" w:ascii="宋体" w:hAnsi="宋体"/>
          <w:sz w:val="24"/>
        </w:rPr>
        <w:t xml:space="preserve">机构）在任何情况下均无义务和责任承担这些费用。</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4.2</w:t>
      </w:r>
      <w:r>
        <w:rPr>
          <w:rFonts w:ascii="宋体" w:hAnsi="宋体"/>
          <w:sz w:val="24"/>
        </w:rPr>
        <w:t xml:space="preserve">代理服务费</w:t>
      </w:r>
      <w:r/>
    </w:p>
    <w:p>
      <w:pPr>
        <w:pStyle w:val="881"/>
        <w:spacing w:line="300" w:lineRule="auto"/>
        <w:rPr>
          <w:rFonts w:ascii="宋体" w:hAnsi="宋体"/>
          <w:sz w:val="24"/>
        </w:rPr>
      </w:pPr>
      <w:r>
        <w:rPr>
          <w:rFonts w:hint="eastAsia" w:ascii="宋体" w:hAnsi="宋体"/>
          <w:sz w:val="24"/>
        </w:rPr>
        <w:t xml:space="preserve">4.2.1支付主体及原因：</w:t>
      </w:r>
      <w:r>
        <w:rPr>
          <w:rFonts w:ascii="宋体" w:hAnsi="宋体"/>
          <w:sz w:val="24"/>
        </w:rPr>
        <w:t xml:space="preserve">本项目的代理服务费用已纳入采购项目预算</w:t>
      </w:r>
      <w:r>
        <w:rPr>
          <w:rFonts w:hint="eastAsia" w:ascii="宋体" w:hAnsi="宋体"/>
          <w:sz w:val="24"/>
        </w:rPr>
        <w:t xml:space="preserve">。根据</w:t>
      </w:r>
      <w:r>
        <w:rPr>
          <w:rFonts w:ascii="宋体" w:hAnsi="宋体"/>
          <w:sz w:val="24"/>
        </w:rPr>
        <w:t xml:space="preserve">《政府采购代理机构管理暂行办法》(财库〔2018〕2号)第十五条</w:t>
      </w:r>
      <w:r>
        <w:rPr>
          <w:rFonts w:hint="eastAsia" w:ascii="宋体" w:hAnsi="宋体"/>
          <w:sz w:val="24"/>
        </w:rPr>
        <w:t xml:space="preserve">及</w:t>
      </w:r>
      <w:r>
        <w:rPr>
          <w:rFonts w:ascii="宋体" w:hAnsi="宋体"/>
          <w:sz w:val="24"/>
        </w:rPr>
        <w:t xml:space="preserve">《关于进一步规范政府采购活动相关费用管理的通知》(苏财规〔2026〕1号)</w:t>
      </w:r>
      <w:r>
        <w:rPr>
          <w:rFonts w:hint="eastAsia" w:ascii="宋体" w:hAnsi="宋体"/>
          <w:sz w:val="24"/>
        </w:rPr>
        <w:t xml:space="preserve">相关</w:t>
      </w:r>
      <w:r>
        <w:rPr>
          <w:rFonts w:ascii="宋体" w:hAnsi="宋体"/>
          <w:sz w:val="24"/>
        </w:rPr>
        <w:t xml:space="preserve">规定，</w:t>
      </w:r>
      <w:r>
        <w:rPr>
          <w:rFonts w:hint="eastAsia" w:ascii="宋体" w:hAnsi="宋体"/>
          <w:sz w:val="24"/>
        </w:rPr>
        <w:t xml:space="preserve">该项费用</w:t>
      </w:r>
      <w:r>
        <w:rPr>
          <w:rFonts w:ascii="宋体" w:hAnsi="宋体"/>
          <w:sz w:val="24"/>
        </w:rPr>
        <w:t xml:space="preserve">由中标供应商支付</w:t>
      </w:r>
      <w:r>
        <w:rPr>
          <w:rFonts w:hint="eastAsia" w:ascii="宋体" w:hAnsi="宋体"/>
          <w:sz w:val="24"/>
        </w:rPr>
        <w:t xml:space="preserve">。供应商应当将该费用包含在投标报价中。</w:t>
      </w:r>
      <w:r>
        <w:rPr>
          <w:rFonts w:ascii="宋体" w:hAnsi="宋体"/>
          <w:sz w:val="24"/>
        </w:rPr>
      </w:r>
      <w:r/>
    </w:p>
    <w:p>
      <w:pPr>
        <w:pStyle w:val="881"/>
        <w:spacing w:line="300" w:lineRule="auto"/>
        <w:rPr>
          <w:rFonts w:ascii="宋体" w:hAnsi="宋体"/>
          <w:sz w:val="24"/>
        </w:rPr>
      </w:pPr>
      <w:r/>
      <w:bookmarkStart w:id="80" w:name="OLE_LINK40"/>
      <w:r>
        <w:rPr>
          <w:rFonts w:hint="eastAsia" w:ascii="宋体" w:hAnsi="宋体"/>
          <w:sz w:val="24"/>
        </w:rPr>
        <w:t xml:space="preserve">4.2.2</w:t>
      </w:r>
      <w:bookmarkStart w:id="81" w:name="OLE_LINK4"/>
      <w:r>
        <w:rPr>
          <w:rFonts w:hint="eastAsia" w:ascii="宋体" w:hAnsi="宋体"/>
          <w:sz w:val="24"/>
        </w:rPr>
        <w:t xml:space="preserve">计费依据及标准：</w:t>
      </w:r>
      <w:r>
        <w:rPr>
          <w:rFonts w:ascii="宋体" w:hAnsi="宋体"/>
          <w:sz w:val="24"/>
        </w:rPr>
        <w:t xml:space="preserve">本项目代理服务费</w:t>
      </w:r>
      <w:bookmarkStart w:id="82" w:name="OLE_LINK51"/>
      <w:r>
        <w:rPr>
          <w:rFonts w:hint="eastAsia" w:ascii="宋体" w:hAnsi="宋体"/>
          <w:sz w:val="24"/>
        </w:rPr>
        <w:t xml:space="preserve">的计费标准</w:t>
      </w:r>
      <w:r>
        <w:rPr>
          <w:rFonts w:ascii="宋体" w:hAnsi="宋体"/>
          <w:sz w:val="24"/>
        </w:rPr>
        <w:t xml:space="preserve">依据</w:t>
      </w:r>
      <w:bookmarkEnd w:id="82"/>
      <w:r>
        <w:rPr>
          <w:rFonts w:ascii="宋体" w:hAnsi="宋体"/>
          <w:sz w:val="24"/>
        </w:rPr>
        <w:t xml:space="preserve">采购人与采购代理机构签订的委托代理协议执行</w:t>
      </w:r>
      <w:r>
        <w:rPr>
          <w:rFonts w:hint="eastAsia" w:ascii="宋体" w:hAnsi="宋体"/>
          <w:sz w:val="24"/>
        </w:rPr>
        <w:t xml:space="preserve">。费用</w:t>
      </w:r>
      <w:r>
        <w:rPr>
          <w:rFonts w:ascii="宋体" w:hAnsi="宋体"/>
          <w:sz w:val="24"/>
        </w:rPr>
        <w:t xml:space="preserve">以</w:t>
      </w:r>
      <w:r>
        <w:rPr>
          <w:rFonts w:hint="eastAsia" w:ascii="宋体" w:hAnsi="宋体"/>
          <w:sz w:val="24"/>
        </w:rPr>
        <w:t xml:space="preserve">预算</w:t>
      </w:r>
      <w:r>
        <w:rPr>
          <w:rFonts w:ascii="宋体" w:hAnsi="宋体"/>
          <w:sz w:val="24"/>
        </w:rPr>
        <w:t xml:space="preserve">金额为基数，</w:t>
      </w:r>
      <w:r>
        <w:rPr>
          <w:rFonts w:hint="eastAsia" w:ascii="宋体" w:hAnsi="宋体"/>
          <w:sz w:val="24"/>
        </w:rPr>
        <w:t xml:space="preserve">按照</w:t>
      </w:r>
      <w:r>
        <w:rPr>
          <w:rFonts w:ascii="宋体" w:hAnsi="宋体"/>
          <w:sz w:val="24"/>
        </w:rPr>
        <w:t xml:space="preserve">下表所列费率采用差额定率累进法计算后，</w:t>
      </w:r>
      <w:r>
        <w:rPr>
          <w:rFonts w:hint="eastAsia" w:ascii="宋体" w:hAnsi="宋体"/>
          <w:sz w:val="24"/>
        </w:rPr>
        <w:t xml:space="preserve">按</w:t>
      </w:r>
      <w:r>
        <w:rPr>
          <w:rFonts w:ascii="宋体" w:hAnsi="宋体"/>
          <w:sz w:val="24"/>
        </w:rPr>
        <w:t xml:space="preserve">基准费金额的80%计取。</w:t>
      </w:r>
      <w:bookmarkEnd w:id="81"/>
      <w:r>
        <w:rPr>
          <w:rFonts w:ascii="宋体" w:hAnsi="宋体"/>
          <w:sz w:val="24"/>
        </w:rPr>
      </w:r>
      <w:r/>
    </w:p>
    <w:tbl>
      <w:tblPr>
        <w:tblW w:w="485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9"/>
        <w:gridCol w:w="2085"/>
        <w:gridCol w:w="2085"/>
        <w:gridCol w:w="2086"/>
      </w:tblGrid>
      <w:tr>
        <w:trPr>
          <w:trHeight w:val="454"/>
        </w:trPr>
        <w:tc>
          <w:tcPr>
            <w:gridSpan w:val="4"/>
            <w:tcW w:w="5000" w:type="pct"/>
            <w:vAlign w:val="center"/>
            <w:textDirection w:val="lrTb"/>
            <w:noWrap w:val="false"/>
          </w:tcPr>
          <w:p>
            <w:pPr>
              <w:pStyle w:val="881"/>
              <w:jc w:val="center"/>
              <w:rPr>
                <w:rFonts w:hint="eastAsia" w:ascii="宋体" w:hAnsi="宋体" w:cs="楷体"/>
                <w:bCs/>
                <w:sz w:val="24"/>
              </w:rPr>
            </w:pPr>
            <w:r/>
            <w:bookmarkEnd w:id="80"/>
            <w:r>
              <w:rPr>
                <w:rFonts w:ascii="宋体" w:hAnsi="宋体"/>
                <w:sz w:val="24"/>
              </w:rPr>
              <w:t xml:space="preserve">代理服务基准费计算标准</w:t>
            </w:r>
            <w:r>
              <w:rPr>
                <w:rFonts w:hint="eastAsia" w:ascii="宋体" w:hAnsi="宋体"/>
                <w:sz w:val="24"/>
              </w:rPr>
              <w:t xml:space="preserve">表</w:t>
            </w:r>
            <w:r>
              <w:rPr>
                <w:rFonts w:hint="eastAsia" w:ascii="宋体" w:hAnsi="宋体" w:cs="楷体"/>
                <w:bCs/>
                <w:sz w:val="24"/>
              </w:rPr>
            </w:r>
            <w:r/>
          </w:p>
        </w:tc>
      </w:tr>
      <w:tr>
        <w:trPr>
          <w:trHeight w:val="454"/>
        </w:trPr>
        <w:tc>
          <w:tcPr>
            <w:tcW w:w="1576"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预算金额（万元）</w:t>
            </w:r>
            <w:r/>
          </w:p>
        </w:tc>
        <w:tc>
          <w:tcPr>
            <w:tcW w:w="1141"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货物类项目费率</w:t>
            </w:r>
            <w:r/>
          </w:p>
        </w:tc>
        <w:tc>
          <w:tcPr>
            <w:tcW w:w="1141"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服务类项目费率</w:t>
            </w:r>
            <w:r/>
          </w:p>
        </w:tc>
        <w:tc>
          <w:tcPr>
            <w:tcW w:w="1142"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工程类项目费率</w:t>
            </w:r>
            <w:r/>
          </w:p>
        </w:tc>
      </w:tr>
      <w:tr>
        <w:trPr>
          <w:trHeight w:val="454"/>
        </w:trPr>
        <w:tc>
          <w:tcPr>
            <w:tcW w:w="1576"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100以下</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1.5%</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1.5%</w:t>
            </w:r>
            <w:r/>
          </w:p>
        </w:tc>
        <w:tc>
          <w:tcPr>
            <w:tcW w:w="1142"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1.0%</w:t>
            </w:r>
            <w:r/>
          </w:p>
        </w:tc>
      </w:tr>
      <w:tr>
        <w:trPr>
          <w:trHeight w:val="454"/>
        </w:trPr>
        <w:tc>
          <w:tcPr>
            <w:tcW w:w="1576"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100-500</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1.1%</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0.8%</w:t>
            </w:r>
            <w:r/>
          </w:p>
        </w:tc>
        <w:tc>
          <w:tcPr>
            <w:tcW w:w="1142"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0.7%</w:t>
            </w:r>
            <w:r/>
          </w:p>
        </w:tc>
      </w:tr>
      <w:tr>
        <w:trPr>
          <w:trHeight w:val="454"/>
        </w:trPr>
        <w:tc>
          <w:tcPr>
            <w:tcW w:w="1576"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500-1000</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0.8%</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0.45%</w:t>
            </w:r>
            <w:r/>
          </w:p>
        </w:tc>
        <w:tc>
          <w:tcPr>
            <w:tcW w:w="1142"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0.55%</w:t>
            </w:r>
            <w:r/>
          </w:p>
        </w:tc>
      </w:tr>
      <w:tr>
        <w:trPr>
          <w:trHeight w:val="454"/>
        </w:trPr>
        <w:tc>
          <w:tcPr>
            <w:tcW w:w="1576" w:type="pct"/>
            <w:vAlign w:val="center"/>
            <w:textDirection w:val="lrTb"/>
            <w:noWrap w:val="false"/>
          </w:tcPr>
          <w:p>
            <w:pPr>
              <w:pStyle w:val="881"/>
              <w:jc w:val="center"/>
              <w:rPr>
                <w:rFonts w:hint="eastAsia" w:ascii="宋体" w:hAnsi="宋体" w:cs="楷体"/>
                <w:sz w:val="24"/>
              </w:rPr>
            </w:pPr>
            <w:r>
              <w:rPr>
                <w:rFonts w:hint="eastAsia" w:ascii="宋体" w:hAnsi="宋体" w:cs="楷体"/>
                <w:sz w:val="24"/>
              </w:rPr>
              <w:t xml:space="preserve">1000-5000</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0.5%</w:t>
            </w:r>
            <w:r/>
          </w:p>
        </w:tc>
        <w:tc>
          <w:tcPr>
            <w:tcW w:w="1141"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0.25%</w:t>
            </w:r>
            <w:r/>
          </w:p>
        </w:tc>
        <w:tc>
          <w:tcPr>
            <w:tcW w:w="1142" w:type="pct"/>
            <w:vAlign w:val="center"/>
            <w:textDirection w:val="lrTb"/>
            <w:noWrap w:val="false"/>
          </w:tcPr>
          <w:p>
            <w:pPr>
              <w:pStyle w:val="881"/>
              <w:jc w:val="center"/>
              <w:rPr>
                <w:rFonts w:hint="eastAsia" w:ascii="宋体" w:hAnsi="宋体" w:cs="楷体"/>
                <w:bCs/>
                <w:sz w:val="24"/>
              </w:rPr>
            </w:pPr>
            <w:r>
              <w:rPr>
                <w:rFonts w:hint="eastAsia" w:ascii="宋体" w:hAnsi="宋体" w:cs="楷体"/>
                <w:bCs/>
                <w:sz w:val="24"/>
              </w:rPr>
              <w:t xml:space="preserve">0.35%</w:t>
            </w:r>
            <w:r/>
          </w:p>
        </w:tc>
      </w:tr>
    </w:tbl>
    <w:p>
      <w:pPr>
        <w:pStyle w:val="881"/>
        <w:spacing w:line="300" w:lineRule="auto"/>
        <w:rPr>
          <w:rFonts w:ascii="宋体" w:hAnsi="宋体"/>
          <w:sz w:val="24"/>
        </w:rPr>
      </w:pPr>
      <w:r>
        <w:rPr>
          <w:rFonts w:hint="eastAsia" w:ascii="宋体" w:hAnsi="宋体"/>
          <w:b/>
          <w:bCs/>
          <w:sz w:val="24"/>
        </w:rPr>
        <w:t xml:space="preserve">本项目</w:t>
      </w:r>
      <w:r>
        <w:rPr>
          <w:rFonts w:ascii="宋体" w:hAnsi="宋体"/>
          <w:b/>
          <w:bCs/>
          <w:sz w:val="24"/>
        </w:rPr>
        <w:t xml:space="preserve">代理服务</w:t>
      </w:r>
      <w:r>
        <w:rPr>
          <w:rFonts w:ascii="宋体" w:hAnsi="宋体"/>
          <w:b/>
          <w:bCs/>
          <w:color w:val="000000"/>
          <w:sz w:val="24"/>
        </w:rPr>
        <w:t xml:space="preserve">费</w:t>
      </w:r>
      <w:r>
        <w:rPr>
          <w:rFonts w:hint="eastAsia" w:ascii="宋体" w:hAnsi="宋体"/>
          <w:b/>
          <w:bCs/>
          <w:color w:val="000000"/>
          <w:sz w:val="24"/>
        </w:rPr>
        <w:t xml:space="preserve">为：分包1</w:t>
      </w:r>
      <w:r>
        <w:rPr>
          <w:rFonts w:ascii="宋体" w:hAnsi="宋体"/>
          <w:b/>
          <w:bCs/>
          <w:color w:val="000000"/>
          <w:sz w:val="24"/>
        </w:rPr>
        <w:t xml:space="preserve">人民币</w:t>
      </w:r>
      <w:r>
        <w:rPr>
          <w:rFonts w:hint="eastAsia" w:ascii="宋体" w:hAnsi="宋体"/>
          <w:b/>
          <w:bCs/>
          <w:color w:val="000000"/>
          <w:sz w:val="24"/>
        </w:rPr>
        <w:t xml:space="preserve">26080</w:t>
      </w:r>
      <w:r>
        <w:rPr>
          <w:rFonts w:ascii="宋体" w:hAnsi="宋体"/>
          <w:b/>
          <w:bCs/>
          <w:color w:val="000000"/>
          <w:sz w:val="24"/>
        </w:rPr>
        <w:t xml:space="preserve">元</w:t>
      </w:r>
      <w:r>
        <w:rPr>
          <w:rFonts w:hint="eastAsia" w:ascii="宋体" w:hAnsi="宋体"/>
          <w:b/>
          <w:bCs/>
          <w:color w:val="000000"/>
          <w:sz w:val="24"/>
        </w:rPr>
        <w:t xml:space="preserve">；分包2</w:t>
      </w:r>
      <w:r>
        <w:rPr>
          <w:rFonts w:ascii="宋体" w:hAnsi="宋体"/>
          <w:b/>
          <w:bCs/>
          <w:color w:val="000000"/>
          <w:sz w:val="24"/>
        </w:rPr>
        <w:t xml:space="preserve">人民币</w:t>
      </w:r>
      <w:r>
        <w:rPr>
          <w:rFonts w:hint="eastAsia" w:ascii="宋体" w:hAnsi="宋体"/>
          <w:b/>
          <w:bCs/>
          <w:color w:val="000000"/>
          <w:sz w:val="24"/>
        </w:rPr>
        <w:t xml:space="preserve">22240元，分包3</w:t>
      </w:r>
      <w:r>
        <w:rPr>
          <w:rFonts w:ascii="宋体" w:hAnsi="宋体"/>
          <w:b/>
          <w:bCs/>
          <w:color w:val="000000"/>
          <w:sz w:val="24"/>
        </w:rPr>
        <w:t xml:space="preserve">人民币</w:t>
      </w:r>
      <w:r>
        <w:rPr>
          <w:rFonts w:hint="eastAsia" w:ascii="宋体" w:hAnsi="宋体"/>
          <w:b/>
          <w:bCs/>
          <w:color w:val="000000"/>
          <w:sz w:val="24"/>
        </w:rPr>
        <w:t xml:space="preserve">18016元</w:t>
      </w:r>
      <w:r>
        <w:rPr>
          <w:rFonts w:ascii="宋体" w:hAnsi="宋体"/>
          <w:b/>
          <w:bCs/>
          <w:color w:val="000000"/>
          <w:sz w:val="24"/>
        </w:rPr>
        <w:t xml:space="preserve">。</w:t>
      </w:r>
      <w:r>
        <w:rPr>
          <w:rFonts w:ascii="宋体" w:hAnsi="宋体"/>
          <w:sz w:val="24"/>
        </w:rPr>
      </w:r>
      <w:r/>
    </w:p>
    <w:p>
      <w:pPr>
        <w:pStyle w:val="881"/>
        <w:spacing w:line="300" w:lineRule="auto"/>
        <w:rPr>
          <w:rFonts w:hint="eastAsia" w:ascii="宋体" w:hAnsi="宋体"/>
          <w:sz w:val="24"/>
        </w:rPr>
      </w:pPr>
      <w:r>
        <w:rPr>
          <w:rFonts w:hint="eastAsia" w:ascii="宋体" w:hAnsi="宋体"/>
          <w:sz w:val="24"/>
        </w:rPr>
        <w:t xml:space="preserve">4.2.3收取方式：中标供应商在领取中标通知书前，向代理机构一次性全额支付代理服务费</w:t>
      </w:r>
      <w:r>
        <w:rPr>
          <w:rFonts w:hint="eastAsia" w:ascii="宋体" w:hAnsi="宋体"/>
          <w:sz w:val="24"/>
        </w:rPr>
        <w:t xml:space="preserve">。</w:t>
      </w:r>
      <w:r/>
    </w:p>
    <w:p>
      <w:pPr>
        <w:pStyle w:val="884"/>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881"/>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83"/>
        <w:spacing w:before="0" w:after="0" w:line="300" w:lineRule="auto"/>
        <w:rPr>
          <w:rFonts w:ascii="宋体" w:hAnsi="宋体" w:eastAsia="宋体"/>
          <w:sz w:val="32"/>
          <w:szCs w:val="32"/>
        </w:rPr>
      </w:pPr>
      <w:r/>
      <w:bookmarkStart w:id="83" w:name="_Toc16938525"/>
      <w:r/>
      <w:bookmarkStart w:id="84" w:name="_Toc20823281"/>
      <w:r/>
      <w:bookmarkStart w:id="85" w:name="_Toc9363427"/>
      <w:r/>
      <w:bookmarkStart w:id="86" w:name="_Toc12708972"/>
      <w:r/>
      <w:bookmarkStart w:id="87" w:name="_Toc12887262"/>
      <w:r/>
      <w:bookmarkStart w:id="88" w:name="_Toc226126995"/>
      <w:r/>
      <w:bookmarkStart w:id="89" w:name="_Toc8485113"/>
      <w:r/>
      <w:bookmarkStart w:id="90" w:name="_Toc120614215"/>
      <w:r/>
      <w:bookmarkStart w:id="91" w:name="_Toc513029209"/>
      <w:r>
        <w:rPr>
          <w:rFonts w:hint="eastAsia" w:ascii="宋体" w:hAnsi="宋体" w:eastAsia="宋体"/>
          <w:sz w:val="32"/>
          <w:szCs w:val="32"/>
        </w:rPr>
        <w:t xml:space="preserve">二、招标文件</w:t>
      </w:r>
      <w:bookmarkEnd w:id="83"/>
      <w:r/>
      <w:bookmarkEnd w:id="84"/>
      <w:r/>
      <w:bookmarkEnd w:id="85"/>
      <w:r/>
      <w:bookmarkEnd w:id="86"/>
      <w:r/>
      <w:bookmarkEnd w:id="87"/>
      <w:r/>
      <w:bookmarkEnd w:id="88"/>
      <w:r/>
      <w:bookmarkEnd w:id="89"/>
      <w:r/>
      <w:bookmarkEnd w:id="90"/>
      <w:r/>
      <w:bookmarkEnd w:id="91"/>
      <w:r>
        <w:rPr>
          <w:rFonts w:ascii="宋体" w:hAnsi="宋体" w:eastAsia="宋体"/>
          <w:sz w:val="32"/>
          <w:szCs w:val="32"/>
        </w:rPr>
      </w:r>
      <w:r/>
    </w:p>
    <w:p>
      <w:pPr>
        <w:pStyle w:val="884"/>
        <w:spacing w:before="0" w:after="0" w:line="300" w:lineRule="auto"/>
        <w:rPr>
          <w:rFonts w:ascii="宋体" w:hAnsi="宋体"/>
          <w:sz w:val="24"/>
          <w:szCs w:val="24"/>
        </w:rPr>
      </w:pPr>
      <w:r/>
      <w:bookmarkStart w:id="92" w:name="_Toc513029210"/>
      <w:r/>
      <w:bookmarkStart w:id="93" w:name="_Toc20823282"/>
      <w:r/>
      <w:bookmarkStart w:id="94" w:name="_Toc16938526"/>
      <w:r>
        <w:rPr>
          <w:rFonts w:hint="eastAsia" w:ascii="宋体" w:hAnsi="宋体"/>
          <w:sz w:val="24"/>
          <w:szCs w:val="24"/>
        </w:rPr>
        <w:t xml:space="preserve">6、招标文件构成</w:t>
      </w:r>
      <w:bookmarkEnd w:id="92"/>
      <w:r/>
      <w:bookmarkEnd w:id="93"/>
      <w:r/>
      <w:bookmarkEnd w:id="94"/>
      <w:r>
        <w:rPr>
          <w:rFonts w:ascii="宋体" w:hAnsi="宋体"/>
          <w:sz w:val="24"/>
          <w:szCs w:val="24"/>
        </w:rPr>
      </w:r>
      <w:r/>
    </w:p>
    <w:p>
      <w:pPr>
        <w:pStyle w:val="881"/>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84"/>
        <w:spacing w:before="0" w:after="0" w:line="300" w:lineRule="auto"/>
        <w:rPr>
          <w:rFonts w:ascii="宋体" w:hAnsi="宋体"/>
          <w:sz w:val="24"/>
          <w:szCs w:val="24"/>
        </w:rPr>
      </w:pPr>
      <w:r/>
      <w:bookmarkStart w:id="95" w:name="_Toc462564071"/>
      <w:r/>
      <w:bookmarkStart w:id="96" w:name="_Toc16938528"/>
      <w:r/>
      <w:bookmarkStart w:id="97" w:name="_Toc20823284"/>
      <w:r/>
      <w:bookmarkStart w:id="98" w:name="_Toc513029212"/>
      <w:r>
        <w:rPr>
          <w:rFonts w:hint="eastAsia" w:ascii="宋体" w:hAnsi="宋体"/>
          <w:sz w:val="24"/>
          <w:szCs w:val="24"/>
        </w:rPr>
        <w:t xml:space="preserve">7、招标文件的修改</w:t>
      </w:r>
      <w:bookmarkEnd w:id="95"/>
      <w:r/>
      <w:bookmarkEnd w:id="96"/>
      <w:r/>
      <w:bookmarkEnd w:id="97"/>
      <w:r/>
      <w:bookmarkEnd w:id="98"/>
      <w:r>
        <w:rPr>
          <w:rFonts w:ascii="宋体" w:hAnsi="宋体"/>
          <w:sz w:val="24"/>
          <w:szCs w:val="24"/>
        </w:rPr>
      </w:r>
      <w:r/>
    </w:p>
    <w:p>
      <w:pPr>
        <w:pStyle w:val="881"/>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883"/>
        <w:spacing w:before="0" w:after="0" w:line="300" w:lineRule="auto"/>
        <w:rPr>
          <w:rFonts w:ascii="宋体" w:hAnsi="宋体" w:eastAsia="宋体"/>
          <w:sz w:val="32"/>
          <w:szCs w:val="32"/>
        </w:rPr>
      </w:pPr>
      <w:r/>
      <w:bookmarkStart w:id="99" w:name="_Toc462564072"/>
      <w:r/>
      <w:bookmarkStart w:id="100" w:name="_Toc16938529"/>
      <w:r/>
      <w:bookmarkStart w:id="101" w:name="_Toc8485114"/>
      <w:r/>
      <w:bookmarkStart w:id="102" w:name="_Toc20823285"/>
      <w:r/>
      <w:bookmarkStart w:id="103" w:name="_Toc226126996"/>
      <w:r/>
      <w:bookmarkStart w:id="104" w:name="_Toc9363428"/>
      <w:r/>
      <w:bookmarkStart w:id="105" w:name="_Toc12708973"/>
      <w:r/>
      <w:bookmarkStart w:id="106" w:name="_Toc120614216"/>
      <w:r/>
      <w:bookmarkStart w:id="107" w:name="_Toc12887263"/>
      <w:r/>
      <w:bookmarkStart w:id="108" w:name="_Toc513029213"/>
      <w:r>
        <w:rPr>
          <w:rFonts w:hint="eastAsia" w:ascii="宋体" w:hAnsi="宋体" w:eastAsia="宋体"/>
          <w:sz w:val="32"/>
          <w:szCs w:val="32"/>
        </w:rPr>
        <w:t xml:space="preserve">三、投标文件的编制</w:t>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884"/>
        <w:spacing w:before="0" w:after="0" w:line="300" w:lineRule="auto"/>
        <w:rPr>
          <w:rFonts w:ascii="宋体" w:hAnsi="宋体"/>
          <w:bCs/>
          <w:sz w:val="24"/>
          <w:szCs w:val="24"/>
        </w:rPr>
      </w:pPr>
      <w:r/>
      <w:bookmarkStart w:id="109" w:name="_Toc513029214"/>
      <w:r/>
      <w:bookmarkStart w:id="110" w:name="_Toc16938530"/>
      <w:r/>
      <w:bookmarkStart w:id="111" w:name="_Toc20823286"/>
      <w:r/>
      <w:bookmarkStart w:id="112" w:name="_Toc462564073"/>
      <w:r>
        <w:rPr>
          <w:rFonts w:hint="eastAsia" w:ascii="宋体" w:hAnsi="宋体"/>
          <w:sz w:val="24"/>
          <w:szCs w:val="24"/>
        </w:rPr>
        <w:t xml:space="preserve">8、投标文件的语言及度量衡单位</w:t>
      </w:r>
      <w:bookmarkEnd w:id="109"/>
      <w:r/>
      <w:bookmarkEnd w:id="110"/>
      <w:r/>
      <w:bookmarkEnd w:id="111"/>
      <w:r/>
      <w:bookmarkEnd w:id="112"/>
      <w:r>
        <w:rPr>
          <w:rFonts w:ascii="宋体" w:hAnsi="宋体"/>
          <w:bCs/>
          <w:sz w:val="24"/>
          <w:szCs w:val="24"/>
        </w:rPr>
      </w:r>
      <w:r/>
    </w:p>
    <w:p>
      <w:pPr>
        <w:pStyle w:val="881"/>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w:t>
      </w:r>
      <w:r>
        <w:rPr>
          <w:rFonts w:hint="eastAsia" w:ascii="宋体" w:hAnsi="宋体"/>
          <w:sz w:val="24"/>
        </w:rPr>
        <w:t xml:space="preserve">有规定外，投标文件所使用的度量衡单位，均须采用国家法定计量单位。</w:t>
      </w:r>
      <w:r>
        <w:rPr>
          <w:rFonts w:ascii="宋体" w:hAnsi="宋体"/>
          <w:sz w:val="24"/>
        </w:rPr>
      </w:r>
      <w:r/>
    </w:p>
    <w:p>
      <w:pPr>
        <w:pStyle w:val="884"/>
        <w:spacing w:before="0" w:after="0" w:line="300" w:lineRule="auto"/>
        <w:rPr>
          <w:rFonts w:ascii="宋体" w:hAnsi="宋体"/>
          <w:sz w:val="24"/>
          <w:szCs w:val="24"/>
        </w:rPr>
      </w:pPr>
      <w:r/>
      <w:bookmarkStart w:id="113" w:name="_Toc16938531"/>
      <w:r/>
      <w:bookmarkStart w:id="114" w:name="_Toc462564074"/>
      <w:r/>
      <w:bookmarkStart w:id="115" w:name="_Toc20823287"/>
      <w:r/>
      <w:bookmarkStart w:id="116" w:name="_Toc513029215"/>
      <w:r>
        <w:rPr>
          <w:rFonts w:hint="eastAsia" w:ascii="宋体" w:hAnsi="宋体"/>
          <w:sz w:val="24"/>
          <w:szCs w:val="24"/>
        </w:rPr>
        <w:t xml:space="preserve">9、投标文件构成</w:t>
      </w:r>
      <w:bookmarkEnd w:id="113"/>
      <w:r/>
      <w:bookmarkEnd w:id="114"/>
      <w:r/>
      <w:bookmarkEnd w:id="115"/>
      <w:r/>
      <w:bookmarkEnd w:id="116"/>
      <w:r>
        <w:rPr>
          <w:rFonts w:ascii="宋体" w:hAnsi="宋体"/>
          <w:sz w:val="24"/>
          <w:szCs w:val="24"/>
        </w:rPr>
      </w:r>
      <w:r/>
    </w:p>
    <w:p>
      <w:pPr>
        <w:pStyle w:val="881"/>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81"/>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881"/>
        <w:spacing w:line="300" w:lineRule="auto"/>
        <w:rPr>
          <w:rFonts w:ascii="宋体" w:hAnsi="宋体"/>
          <w:sz w:val="24"/>
        </w:rPr>
      </w:pPr>
      <w:r/>
      <w:bookmarkStart w:id="117" w:name="_Hlt26954838"/>
      <w:r/>
      <w:bookmarkEnd w:id="117"/>
      <w:r/>
      <w:bookmarkStart w:id="118" w:name="_Hlt26668975"/>
      <w:r/>
      <w:bookmarkEnd w:id="118"/>
      <w:r/>
      <w:bookmarkStart w:id="119" w:name="_Hlt26670360"/>
      <w:r/>
      <w:bookmarkEnd w:id="119"/>
      <w:r/>
      <w:bookmarkStart w:id="120" w:name="_Toc513029219"/>
      <w:r/>
      <w:bookmarkStart w:id="121" w:name="_Toc49090509"/>
      <w:r/>
      <w:bookmarkStart w:id="122" w:name="_Toc14577357"/>
      <w:r/>
      <w:bookmarkStart w:id="123" w:name="_Toc49090507"/>
      <w:r/>
      <w:bookmarkStart w:id="124" w:name="_Toc513029216"/>
      <w:r/>
      <w:bookmarkStart w:id="125" w:name="_Toc14577354"/>
      <w:r>
        <w:rPr>
          <w:rFonts w:hint="eastAsia" w:ascii="宋体" w:hAnsi="宋体"/>
          <w:sz w:val="24"/>
        </w:rPr>
        <w:t xml:space="preserve">10、</w:t>
      </w:r>
      <w:bookmarkEnd w:id="120"/>
      <w:r/>
      <w:bookmarkEnd w:id="121"/>
      <w:r/>
      <w:bookmarkEnd w:id="122"/>
      <w:r>
        <w:rPr>
          <w:rFonts w:hint="eastAsia" w:ascii="宋体" w:hAnsi="宋体"/>
          <w:sz w:val="24"/>
        </w:rPr>
        <w:t xml:space="preserve">证明投标人及投标标的符合招标文件规定的文件</w:t>
      </w:r>
      <w:r>
        <w:rPr>
          <w:rFonts w:ascii="宋体" w:hAnsi="宋体"/>
          <w:sz w:val="24"/>
        </w:rPr>
      </w:r>
      <w:r/>
    </w:p>
    <w:p>
      <w:pPr>
        <w:pStyle w:val="881"/>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881"/>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84"/>
        <w:spacing w:before="0" w:after="0" w:line="300" w:lineRule="auto"/>
        <w:rPr>
          <w:rFonts w:ascii="宋体" w:hAnsi="宋体"/>
          <w:sz w:val="24"/>
          <w:szCs w:val="24"/>
        </w:rPr>
      </w:pPr>
      <w:r/>
      <w:bookmarkEnd w:id="123"/>
      <w:r/>
      <w:bookmarkEnd w:id="124"/>
      <w:r/>
      <w:bookmarkEnd w:id="125"/>
      <w:r/>
      <w:bookmarkStart w:id="126" w:name="_Toc14577355"/>
      <w:r/>
      <w:bookmarkStart w:id="127" w:name="_Toc49090508"/>
      <w:r>
        <w:rPr>
          <w:rFonts w:hint="eastAsia" w:ascii="宋体" w:hAnsi="宋体"/>
          <w:sz w:val="24"/>
          <w:szCs w:val="24"/>
        </w:rPr>
        <w:t xml:space="preserve">11、投标分项报价</w:t>
      </w:r>
      <w:bookmarkEnd w:id="126"/>
      <w:r/>
      <w:bookmarkStart w:id="128" w:name="_Hlt26670373"/>
      <w:r/>
      <w:bookmarkEnd w:id="128"/>
      <w:r>
        <w:rPr>
          <w:rFonts w:hint="eastAsia" w:ascii="宋体" w:hAnsi="宋体"/>
          <w:sz w:val="24"/>
          <w:szCs w:val="24"/>
        </w:rPr>
        <w:t xml:space="preserve">表</w:t>
      </w:r>
      <w:bookmarkEnd w:id="127"/>
      <w:r>
        <w:rPr>
          <w:rFonts w:ascii="宋体" w:hAnsi="宋体"/>
          <w:sz w:val="24"/>
          <w:szCs w:val="24"/>
        </w:rPr>
      </w:r>
      <w:r/>
    </w:p>
    <w:p>
      <w:pPr>
        <w:pStyle w:val="881"/>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881"/>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884"/>
        <w:spacing w:before="0" w:after="0" w:line="300" w:lineRule="auto"/>
        <w:rPr>
          <w:rFonts w:ascii="宋体" w:hAnsi="宋体"/>
          <w:sz w:val="24"/>
          <w:szCs w:val="24"/>
        </w:rPr>
      </w:pPr>
      <w:r/>
      <w:bookmarkStart w:id="129" w:name="_Hlt26670482"/>
      <w:r/>
      <w:bookmarkEnd w:id="129"/>
      <w:r/>
      <w:bookmarkStart w:id="130" w:name="_Hlt26954846"/>
      <w:r/>
      <w:bookmarkEnd w:id="130"/>
      <w:r/>
      <w:bookmarkStart w:id="131" w:name="_Hlt26670486"/>
      <w:r/>
      <w:bookmarkEnd w:id="131"/>
      <w:r/>
      <w:bookmarkStart w:id="132" w:name="_Hlt26954848"/>
      <w:r/>
      <w:bookmarkEnd w:id="132"/>
      <w:r/>
      <w:bookmarkStart w:id="133" w:name="_Hlt26954731"/>
      <w:r/>
      <w:bookmarkEnd w:id="133"/>
      <w:r>
        <w:rPr>
          <w:rFonts w:hint="eastAsia" w:ascii="宋体" w:hAnsi="宋体"/>
          <w:sz w:val="24"/>
          <w:szCs w:val="24"/>
        </w:rPr>
        <w:t xml:space="preserve">12、技术要求响应及偏离表、商务要求响应及偏离表</w:t>
      </w:r>
      <w:r>
        <w:rPr>
          <w:rFonts w:ascii="宋体" w:hAnsi="宋体"/>
          <w:sz w:val="24"/>
          <w:szCs w:val="24"/>
        </w:rPr>
      </w:r>
      <w:r/>
    </w:p>
    <w:p>
      <w:pPr>
        <w:pStyle w:val="881"/>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881"/>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t xml:space="preserve">。</w:t>
      </w:r>
      <w:r/>
    </w:p>
    <w:p>
      <w:pPr>
        <w:pStyle w:val="884"/>
        <w:spacing w:before="0" w:after="0" w:line="300" w:lineRule="auto"/>
        <w:rPr>
          <w:rFonts w:ascii="宋体" w:hAnsi="宋体"/>
          <w:sz w:val="24"/>
          <w:szCs w:val="24"/>
        </w:rPr>
      </w:pPr>
      <w:r/>
      <w:bookmarkStart w:id="134" w:name="_Toc49090510"/>
      <w:r/>
      <w:bookmarkStart w:id="135" w:name="_Toc14577359"/>
      <w:r>
        <w:rPr>
          <w:rFonts w:hint="eastAsia" w:ascii="宋体" w:hAnsi="宋体"/>
          <w:sz w:val="24"/>
          <w:szCs w:val="24"/>
        </w:rPr>
        <w:t xml:space="preserve">13、投标函和开标一览表</w:t>
      </w:r>
      <w:r>
        <w:rPr>
          <w:rFonts w:ascii="宋体" w:hAnsi="宋体"/>
          <w:sz w:val="24"/>
          <w:szCs w:val="24"/>
        </w:rPr>
      </w:r>
      <w:r/>
    </w:p>
    <w:p>
      <w:pPr>
        <w:pStyle w:val="881"/>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81"/>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84"/>
        <w:spacing w:before="0" w:after="0" w:line="300" w:lineRule="auto"/>
        <w:rPr>
          <w:rFonts w:ascii="宋体" w:hAnsi="宋体"/>
          <w:sz w:val="24"/>
          <w:szCs w:val="24"/>
        </w:rPr>
      </w:pPr>
      <w:r/>
      <w:bookmarkEnd w:id="134"/>
      <w:r/>
      <w:bookmarkEnd w:id="135"/>
      <w:r/>
      <w:bookmarkStart w:id="136" w:name="_Hlt26954850"/>
      <w:r/>
      <w:bookmarkEnd w:id="136"/>
      <w:r/>
      <w:bookmarkStart w:id="137" w:name="_Hlt26954734"/>
      <w:r/>
      <w:bookmarkEnd w:id="137"/>
      <w:r/>
      <w:bookmarkStart w:id="138" w:name="_Hlt26670489"/>
      <w:r/>
      <w:bookmarkEnd w:id="138"/>
      <w:r/>
      <w:bookmarkStart w:id="139" w:name="_Toc49090511"/>
      <w:r/>
      <w:bookmarkStart w:id="140" w:name="_Toc14577360"/>
      <w:r>
        <w:rPr>
          <w:rFonts w:hint="eastAsia" w:ascii="宋体" w:hAnsi="宋体"/>
          <w:sz w:val="24"/>
          <w:szCs w:val="24"/>
        </w:rPr>
        <w:t xml:space="preserve">14、投标有效期</w:t>
      </w:r>
      <w:bookmarkEnd w:id="139"/>
      <w:r/>
      <w:bookmarkEnd w:id="140"/>
      <w:r>
        <w:rPr>
          <w:rFonts w:ascii="宋体" w:hAnsi="宋体"/>
          <w:sz w:val="24"/>
          <w:szCs w:val="24"/>
        </w:rPr>
      </w:r>
      <w:r/>
    </w:p>
    <w:p>
      <w:pPr>
        <w:pStyle w:val="881"/>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884"/>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81"/>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w:t>
      </w:r>
      <w:r>
        <w:rPr>
          <w:rFonts w:hint="eastAsia" w:ascii="宋体" w:hAnsi="宋体"/>
          <w:bCs/>
          <w:sz w:val="24"/>
        </w:rPr>
        <w:t xml:space="preserve">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83"/>
        <w:spacing w:before="0" w:after="0" w:line="300" w:lineRule="auto"/>
        <w:rPr>
          <w:rFonts w:ascii="宋体" w:hAnsi="宋体" w:eastAsia="宋体"/>
          <w:sz w:val="32"/>
          <w:szCs w:val="32"/>
        </w:rPr>
      </w:pPr>
      <w:r/>
      <w:bookmarkStart w:id="141" w:name="_Hlt26954852"/>
      <w:r/>
      <w:bookmarkEnd w:id="141"/>
      <w:r/>
      <w:bookmarkStart w:id="142" w:name="_Hlt26954739"/>
      <w:r/>
      <w:bookmarkEnd w:id="142"/>
      <w:r/>
      <w:bookmarkStart w:id="143" w:name="_Toc20823296"/>
      <w:r/>
      <w:bookmarkStart w:id="144" w:name="_Toc226126997"/>
      <w:r/>
      <w:bookmarkStart w:id="145" w:name="_Toc12887264"/>
      <w:r/>
      <w:bookmarkStart w:id="146" w:name="_Toc9363429"/>
      <w:r/>
      <w:bookmarkStart w:id="147" w:name="_Toc513029224"/>
      <w:r/>
      <w:bookmarkStart w:id="148" w:name="_Toc12708974"/>
      <w:r/>
      <w:bookmarkStart w:id="149" w:name="_Toc120614217"/>
      <w:r/>
      <w:bookmarkStart w:id="150" w:name="_Toc8485115"/>
      <w:r/>
      <w:bookmarkStart w:id="151" w:name="_Toc16938540"/>
      <w:r>
        <w:rPr>
          <w:rFonts w:hint="eastAsia" w:ascii="宋体" w:hAnsi="宋体" w:eastAsia="宋体"/>
          <w:sz w:val="32"/>
          <w:szCs w:val="32"/>
        </w:rPr>
        <w:t xml:space="preserve">四、投标文件的递交</w:t>
      </w:r>
      <w:bookmarkEnd w:id="143"/>
      <w:r/>
      <w:bookmarkEnd w:id="144"/>
      <w:r/>
      <w:bookmarkEnd w:id="145"/>
      <w:r/>
      <w:bookmarkEnd w:id="146"/>
      <w:r/>
      <w:bookmarkEnd w:id="147"/>
      <w:r/>
      <w:bookmarkEnd w:id="148"/>
      <w:r/>
      <w:bookmarkEnd w:id="149"/>
      <w:r/>
      <w:bookmarkEnd w:id="150"/>
      <w:r/>
      <w:bookmarkEnd w:id="151"/>
      <w:r>
        <w:rPr>
          <w:rFonts w:ascii="宋体" w:hAnsi="宋体" w:eastAsia="宋体"/>
          <w:sz w:val="32"/>
          <w:szCs w:val="32"/>
        </w:rPr>
      </w:r>
      <w:r/>
    </w:p>
    <w:p>
      <w:pPr>
        <w:pStyle w:val="884"/>
        <w:spacing w:before="0" w:after="0" w:line="300" w:lineRule="auto"/>
        <w:rPr>
          <w:rFonts w:ascii="宋体" w:hAnsi="宋体"/>
          <w:sz w:val="24"/>
          <w:szCs w:val="24"/>
        </w:rPr>
      </w:pPr>
      <w:r/>
      <w:bookmarkStart w:id="152" w:name="_Toc20823297"/>
      <w:r/>
      <w:bookmarkStart w:id="153" w:name="_Toc462564084"/>
      <w:r/>
      <w:bookmarkStart w:id="154" w:name="_Toc513029225"/>
      <w:r/>
      <w:bookmarkStart w:id="155" w:name="_Toc16938541"/>
      <w:r>
        <w:rPr>
          <w:rFonts w:hint="eastAsia" w:ascii="宋体" w:hAnsi="宋体"/>
          <w:sz w:val="24"/>
          <w:szCs w:val="24"/>
        </w:rPr>
        <w:t xml:space="preserve">16、电子投标文件的</w:t>
      </w:r>
      <w:bookmarkEnd w:id="152"/>
      <w:r/>
      <w:bookmarkEnd w:id="153"/>
      <w:r/>
      <w:bookmarkEnd w:id="154"/>
      <w:r/>
      <w:bookmarkEnd w:id="155"/>
      <w:r>
        <w:rPr>
          <w:rFonts w:hint="eastAsia" w:ascii="宋体" w:hAnsi="宋体"/>
          <w:sz w:val="24"/>
          <w:szCs w:val="24"/>
        </w:rPr>
        <w:t xml:space="preserve">递交</w:t>
      </w:r>
      <w:r>
        <w:rPr>
          <w:rFonts w:ascii="宋体" w:hAnsi="宋体"/>
          <w:sz w:val="24"/>
          <w:szCs w:val="24"/>
        </w:rPr>
      </w:r>
      <w:r/>
    </w:p>
    <w:p>
      <w:pPr>
        <w:pStyle w:val="881"/>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881"/>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84"/>
        <w:spacing w:before="0" w:after="0" w:line="300" w:lineRule="auto"/>
        <w:rPr>
          <w:rFonts w:ascii="宋体" w:hAnsi="宋体"/>
          <w:sz w:val="24"/>
          <w:szCs w:val="24"/>
        </w:rPr>
      </w:pPr>
      <w:r/>
      <w:bookmarkStart w:id="156" w:name="_Toc20823298"/>
      <w:r/>
      <w:bookmarkStart w:id="157" w:name="_Toc16938542"/>
      <w:r/>
      <w:bookmarkStart w:id="158" w:name="_Toc513029226"/>
      <w:r>
        <w:rPr>
          <w:rFonts w:hint="eastAsia" w:ascii="宋体" w:hAnsi="宋体"/>
          <w:sz w:val="24"/>
          <w:szCs w:val="24"/>
        </w:rPr>
        <w:t xml:space="preserve">17、投标截止</w:t>
      </w:r>
      <w:bookmarkEnd w:id="156"/>
      <w:r/>
      <w:bookmarkEnd w:id="157"/>
      <w:r/>
      <w:bookmarkEnd w:id="158"/>
      <w:r>
        <w:rPr>
          <w:rFonts w:hint="eastAsia" w:ascii="宋体" w:hAnsi="宋体"/>
          <w:sz w:val="24"/>
          <w:szCs w:val="24"/>
        </w:rPr>
        <w:t xml:space="preserve">时间</w:t>
      </w:r>
      <w:r>
        <w:rPr>
          <w:rFonts w:ascii="宋体" w:hAnsi="宋体"/>
          <w:sz w:val="24"/>
          <w:szCs w:val="24"/>
        </w:rPr>
      </w:r>
      <w:r/>
    </w:p>
    <w:p>
      <w:pPr>
        <w:pStyle w:val="881"/>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w:t>
      </w:r>
      <w:r>
        <w:rPr>
          <w:rFonts w:hint="eastAsia" w:ascii="宋体" w:hAnsi="宋体"/>
          <w:bCs/>
          <w:sz w:val="24"/>
        </w:rPr>
        <w:t xml:space="preserve">投标文件上传不成功的按照本招标文件第二章第25.1.2条规定做无效投标处理。</w:t>
      </w:r>
      <w:r>
        <w:rPr>
          <w:rFonts w:ascii="宋体" w:hAnsi="宋体"/>
          <w:bCs/>
          <w:sz w:val="24"/>
        </w:rPr>
      </w:r>
      <w:r/>
    </w:p>
    <w:p>
      <w:pPr>
        <w:pStyle w:val="881"/>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84"/>
        <w:spacing w:before="0" w:after="0" w:line="300" w:lineRule="auto"/>
        <w:rPr>
          <w:rFonts w:ascii="宋体" w:hAnsi="宋体"/>
          <w:sz w:val="24"/>
          <w:szCs w:val="24"/>
        </w:rPr>
      </w:pPr>
      <w:r/>
      <w:bookmarkStart w:id="159" w:name="_Toc513029227"/>
      <w:r/>
      <w:bookmarkStart w:id="160" w:name="_Toc20823299"/>
      <w:r/>
      <w:bookmarkStart w:id="161" w:name="_Toc16938543"/>
      <w:r>
        <w:rPr>
          <w:rFonts w:hint="eastAsia" w:ascii="宋体" w:hAnsi="宋体"/>
          <w:sz w:val="24"/>
          <w:szCs w:val="24"/>
        </w:rPr>
        <w:t xml:space="preserve">18、投标文件</w:t>
      </w:r>
      <w:bookmarkEnd w:id="159"/>
      <w:r/>
      <w:bookmarkEnd w:id="160"/>
      <w:r/>
      <w:bookmarkEnd w:id="161"/>
      <w:r>
        <w:rPr>
          <w:rFonts w:hint="eastAsia" w:ascii="宋体" w:hAnsi="宋体"/>
          <w:sz w:val="24"/>
          <w:szCs w:val="24"/>
        </w:rPr>
        <w:t xml:space="preserve">的拒收</w:t>
      </w:r>
      <w:r>
        <w:rPr>
          <w:rFonts w:ascii="宋体" w:hAnsi="宋体"/>
          <w:sz w:val="24"/>
          <w:szCs w:val="24"/>
        </w:rPr>
      </w:r>
      <w:r/>
    </w:p>
    <w:p>
      <w:pPr>
        <w:pStyle w:val="881"/>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81"/>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884"/>
        <w:spacing w:before="0" w:after="0" w:line="300" w:lineRule="auto"/>
        <w:rPr>
          <w:rFonts w:ascii="宋体" w:hAnsi="宋体"/>
          <w:sz w:val="24"/>
          <w:szCs w:val="24"/>
        </w:rPr>
      </w:pPr>
      <w:r/>
      <w:bookmarkStart w:id="162" w:name="_Toc513029228"/>
      <w:r/>
      <w:bookmarkStart w:id="163" w:name="_Toc16938544"/>
      <w:r/>
      <w:bookmarkStart w:id="164" w:name="_Toc20823300"/>
      <w:r>
        <w:rPr>
          <w:rFonts w:hint="eastAsia" w:ascii="宋体" w:hAnsi="宋体"/>
          <w:sz w:val="24"/>
          <w:szCs w:val="24"/>
        </w:rPr>
        <w:t xml:space="preserve">19、投标文件的撤回和修改</w:t>
      </w:r>
      <w:bookmarkEnd w:id="162"/>
      <w:r/>
      <w:bookmarkEnd w:id="163"/>
      <w:r/>
      <w:bookmarkEnd w:id="164"/>
      <w:r/>
      <w:bookmarkStart w:id="165" w:name="_Toc513029229"/>
      <w:r/>
      <w:bookmarkStart w:id="166" w:name="_Toc120614218"/>
      <w:r/>
      <w:bookmarkStart w:id="167" w:name="_Toc8485116"/>
      <w:r/>
      <w:bookmarkStart w:id="168" w:name="_Toc20823301"/>
      <w:r/>
      <w:bookmarkStart w:id="169" w:name="_Toc16938545"/>
      <w:r>
        <w:rPr>
          <w:rFonts w:ascii="宋体" w:hAnsi="宋体"/>
          <w:sz w:val="24"/>
          <w:szCs w:val="24"/>
        </w:rPr>
      </w:r>
      <w:r/>
    </w:p>
    <w:p>
      <w:pPr>
        <w:pStyle w:val="881"/>
        <w:spacing w:line="300" w:lineRule="auto"/>
        <w:rPr>
          <w:rFonts w:hint="eastAsia" w:ascii="宋体" w:hAnsi="宋体"/>
          <w:sz w:val="24"/>
        </w:rPr>
      </w:pPr>
      <w:r>
        <w:rPr>
          <w:rFonts w:hint="eastAsia" w:ascii="宋体" w:hAnsi="宋体"/>
          <w:sz w:val="24"/>
        </w:rPr>
        <w:t xml:space="preserve">19.1 投标文件的撤回</w:t>
      </w:r>
      <w:r/>
    </w:p>
    <w:p>
      <w:pPr>
        <w:pStyle w:val="881"/>
        <w:spacing w:line="300" w:lineRule="auto"/>
        <w:rPr>
          <w:rFonts w:hint="eastAsia" w:ascii="宋体" w:hAnsi="宋体"/>
          <w:sz w:val="24"/>
        </w:rPr>
      </w:pPr>
      <w:r>
        <w:rPr>
          <w:rFonts w:hint="eastAsia" w:ascii="宋体" w:hAnsi="宋体"/>
          <w:sz w:val="24"/>
        </w:rPr>
        <w:t xml:space="preserve">19.1.1 电子投标文件的撤回</w:t>
      </w:r>
      <w:r/>
    </w:p>
    <w:p>
      <w:pPr>
        <w:pStyle w:val="881"/>
        <w:spacing w:line="300" w:lineRule="auto"/>
        <w:rPr>
          <w:rFonts w:hint="eastAsia" w:ascii="宋体" w:hAnsi="宋体"/>
          <w:sz w:val="24"/>
        </w:rPr>
      </w:pPr>
      <w:r>
        <w:rPr>
          <w:rFonts w:hint="eastAsia" w:ascii="宋体" w:hAnsi="宋体"/>
          <w:sz w:val="24"/>
        </w:rPr>
        <w:t xml:space="preserve">投标人可在投标截止时间前，撤回其电子投标</w:t>
      </w:r>
      <w:r>
        <w:rPr>
          <w:rFonts w:hint="eastAsia" w:ascii="宋体" w:hAnsi="宋体"/>
          <w:sz w:val="24"/>
        </w:rPr>
        <w:t xml:space="preserve">文件，具体操作方法见《操作手册》。</w:t>
      </w:r>
      <w:r/>
    </w:p>
    <w:p>
      <w:pPr>
        <w:pStyle w:val="881"/>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881"/>
        <w:spacing w:line="300" w:lineRule="auto"/>
        <w:rPr>
          <w:rFonts w:hint="eastAsia" w:ascii="宋体" w:hAnsi="宋体"/>
          <w:sz w:val="24"/>
        </w:rPr>
      </w:pPr>
      <w:r>
        <w:rPr>
          <w:rFonts w:hint="eastAsia" w:ascii="宋体" w:hAnsi="宋体"/>
          <w:sz w:val="24"/>
        </w:rPr>
        <w:t xml:space="preserve">19.2 投标文件的修改</w:t>
      </w:r>
      <w:r/>
    </w:p>
    <w:p>
      <w:pPr>
        <w:pStyle w:val="881"/>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81"/>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881"/>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83"/>
        <w:spacing w:before="0" w:after="0" w:line="300" w:lineRule="auto"/>
        <w:rPr>
          <w:rFonts w:ascii="宋体" w:hAnsi="宋体" w:eastAsia="宋体"/>
          <w:sz w:val="32"/>
          <w:szCs w:val="32"/>
        </w:rPr>
      </w:pPr>
      <w:r/>
      <w:bookmarkStart w:id="170" w:name="_Toc12887265"/>
      <w:r/>
      <w:bookmarkStart w:id="171" w:name="_Toc226126998"/>
      <w:r/>
      <w:bookmarkStart w:id="172" w:name="_Toc9363430"/>
      <w:r/>
      <w:bookmarkStart w:id="173" w:name="_Toc12708975"/>
      <w:r>
        <w:rPr>
          <w:rFonts w:hint="eastAsia" w:ascii="宋体" w:hAnsi="宋体" w:eastAsia="宋体"/>
          <w:sz w:val="32"/>
          <w:szCs w:val="32"/>
        </w:rPr>
        <w:t xml:space="preserve">五、开标与评标</w:t>
      </w:r>
      <w:bookmarkEnd w:id="165"/>
      <w:r/>
      <w:bookmarkEnd w:id="166"/>
      <w:r/>
      <w:bookmarkEnd w:id="167"/>
      <w:r/>
      <w:bookmarkEnd w:id="168"/>
      <w:r/>
      <w:bookmarkEnd w:id="169"/>
      <w:r/>
      <w:bookmarkEnd w:id="170"/>
      <w:r/>
      <w:bookmarkEnd w:id="171"/>
      <w:r/>
      <w:bookmarkEnd w:id="172"/>
      <w:r/>
      <w:bookmarkEnd w:id="173"/>
      <w:r>
        <w:rPr>
          <w:rFonts w:ascii="宋体" w:hAnsi="宋体" w:eastAsia="宋体"/>
          <w:sz w:val="32"/>
          <w:szCs w:val="32"/>
        </w:rPr>
      </w:r>
      <w:r/>
    </w:p>
    <w:p>
      <w:pPr>
        <w:pStyle w:val="884"/>
        <w:spacing w:before="0" w:after="0" w:line="300" w:lineRule="auto"/>
        <w:rPr>
          <w:rFonts w:ascii="宋体" w:hAnsi="宋体"/>
          <w:sz w:val="24"/>
          <w:szCs w:val="24"/>
        </w:rPr>
      </w:pPr>
      <w:r/>
      <w:bookmarkStart w:id="174" w:name="_Toc16938546"/>
      <w:r/>
      <w:bookmarkStart w:id="175" w:name="_Toc20823302"/>
      <w:r/>
      <w:bookmarkStart w:id="176" w:name="_Toc513029230"/>
      <w:r>
        <w:rPr>
          <w:rFonts w:hint="eastAsia" w:ascii="宋体" w:hAnsi="宋体"/>
          <w:sz w:val="24"/>
          <w:szCs w:val="24"/>
        </w:rPr>
        <w:t xml:space="preserve">20、开标</w:t>
      </w:r>
      <w:bookmarkEnd w:id="174"/>
      <w:r/>
      <w:bookmarkEnd w:id="175"/>
      <w:r/>
      <w:bookmarkEnd w:id="176"/>
      <w:r>
        <w:rPr>
          <w:rFonts w:ascii="宋体" w:hAnsi="宋体"/>
          <w:sz w:val="24"/>
          <w:szCs w:val="24"/>
        </w:rPr>
      </w:r>
      <w:r/>
    </w:p>
    <w:p>
      <w:pPr>
        <w:pStyle w:val="881"/>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w:t>
      </w:r>
      <w:r>
        <w:rPr>
          <w:rFonts w:hint="eastAsia" w:ascii="宋体" w:hAnsi="宋体"/>
          <w:sz w:val="24"/>
        </w:rPr>
        <w:t xml:space="preserve">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881"/>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881"/>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81"/>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884"/>
        <w:spacing w:before="0" w:after="0" w:line="300" w:lineRule="auto"/>
        <w:rPr>
          <w:rFonts w:ascii="宋体" w:hAnsi="宋体"/>
          <w:sz w:val="24"/>
          <w:szCs w:val="24"/>
        </w:rPr>
      </w:pPr>
      <w:r/>
      <w:bookmarkStart w:id="177" w:name="_Toc513029231"/>
      <w:r/>
      <w:bookmarkStart w:id="178" w:name="_Toc20823303"/>
      <w:r/>
      <w:bookmarkStart w:id="179" w:name="_Toc16938547"/>
      <w:r>
        <w:rPr>
          <w:rFonts w:hint="eastAsia" w:ascii="宋体" w:hAnsi="宋体"/>
          <w:sz w:val="24"/>
          <w:szCs w:val="24"/>
        </w:rPr>
        <w:t xml:space="preserve">21、评标委员会</w:t>
      </w:r>
      <w:r>
        <w:rPr>
          <w:rFonts w:ascii="宋体" w:hAnsi="宋体"/>
          <w:sz w:val="24"/>
          <w:szCs w:val="24"/>
        </w:rPr>
      </w:r>
      <w:r/>
    </w:p>
    <w:p>
      <w:pPr>
        <w:pStyle w:val="881"/>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81"/>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84"/>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81"/>
        <w:spacing w:line="300" w:lineRule="auto"/>
        <w:rPr>
          <w:rFonts w:ascii="宋体" w:hAnsi="宋体"/>
          <w:bCs/>
          <w:sz w:val="24"/>
        </w:rPr>
      </w:pPr>
      <w:r/>
      <w:bookmarkEnd w:id="177"/>
      <w:r/>
      <w:bookmarkEnd w:id="178"/>
      <w:r/>
      <w:bookmarkEnd w:id="17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881"/>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.4采用综合评分法的项目，未中标的投标人可于中标结果公告期限届满之日起通过苏采云系统查看自己的评审得分及排序情况，逾期将不予受理。</w:t>
      </w:r>
      <w:r>
        <w:rPr>
          <w:rFonts w:ascii="宋体" w:hAnsi="宋体"/>
          <w:sz w:val="24"/>
        </w:rPr>
      </w:r>
      <w:r/>
    </w:p>
    <w:p>
      <w:pPr>
        <w:pStyle w:val="884"/>
        <w:spacing w:before="0" w:after="0" w:line="300" w:lineRule="auto"/>
        <w:rPr>
          <w:rFonts w:ascii="宋体" w:hAnsi="宋体"/>
          <w:sz w:val="24"/>
          <w:szCs w:val="24"/>
        </w:rPr>
      </w:pPr>
      <w:r/>
      <w:bookmarkStart w:id="180" w:name="_Toc513029232"/>
      <w:r/>
      <w:bookmarkStart w:id="181" w:name="_Toc16938548"/>
      <w:r/>
      <w:bookmarkStart w:id="182" w:name="_Toc20823304"/>
      <w:r>
        <w:rPr>
          <w:rFonts w:hint="eastAsia" w:ascii="宋体" w:hAnsi="宋体"/>
          <w:sz w:val="24"/>
          <w:szCs w:val="24"/>
        </w:rPr>
        <w:t xml:space="preserve">23、投标文件的澄清</w:t>
      </w:r>
      <w:bookmarkEnd w:id="180"/>
      <w:r/>
      <w:bookmarkEnd w:id="181"/>
      <w:r/>
      <w:bookmarkEnd w:id="182"/>
      <w:r>
        <w:rPr>
          <w:rFonts w:ascii="宋体" w:hAnsi="宋体"/>
          <w:sz w:val="24"/>
          <w:szCs w:val="24"/>
        </w:rPr>
      </w:r>
      <w:r/>
    </w:p>
    <w:p>
      <w:pPr>
        <w:pStyle w:val="881"/>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881"/>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881"/>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w:t>
      </w:r>
      <w:r>
        <w:rPr>
          <w:rFonts w:hint="eastAsia" w:ascii="宋体" w:hAnsi="宋体"/>
          <w:sz w:val="24"/>
        </w:rPr>
        <w:t xml:space="preserve">交“澄清响应函”并加盖CA电子公章。澄清、说明和补正的内容作为投标文件的补充部分，具体操作方式见《操作手册》。</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884"/>
        <w:spacing w:before="0" w:after="0" w:line="300" w:lineRule="auto"/>
        <w:rPr>
          <w:rFonts w:ascii="宋体" w:hAnsi="宋体"/>
          <w:sz w:val="24"/>
          <w:szCs w:val="24"/>
        </w:rPr>
      </w:pPr>
      <w:r/>
      <w:bookmarkStart w:id="183" w:name="_Toc16938549"/>
      <w:r/>
      <w:bookmarkStart w:id="184" w:name="_Toc20823305"/>
      <w:r/>
      <w:bookmarkStart w:id="185" w:name="_Toc513029233"/>
      <w:r>
        <w:rPr>
          <w:rFonts w:hint="eastAsia" w:ascii="宋体" w:hAnsi="宋体"/>
          <w:sz w:val="24"/>
          <w:szCs w:val="24"/>
        </w:rPr>
        <w:t xml:space="preserve">24、对投标文件的初审</w:t>
      </w:r>
      <w:bookmarkEnd w:id="183"/>
      <w:r/>
      <w:bookmarkEnd w:id="184"/>
      <w:r/>
      <w:bookmarkEnd w:id="185"/>
      <w:r>
        <w:rPr>
          <w:rFonts w:ascii="宋体" w:hAnsi="宋体"/>
          <w:sz w:val="24"/>
          <w:szCs w:val="24"/>
        </w:rPr>
      </w:r>
      <w:r/>
    </w:p>
    <w:p>
      <w:pPr>
        <w:pStyle w:val="881"/>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w:t>
      </w:r>
      <w:r>
        <w:rPr>
          <w:rFonts w:hint="eastAsia" w:ascii="宋体" w:hAnsi="宋体"/>
          <w:bCs/>
          <w:sz w:val="24"/>
        </w:rPr>
        <w:t xml:space="preserve">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81"/>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81"/>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81"/>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81"/>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w:t>
      </w:r>
      <w:r>
        <w:rPr>
          <w:rFonts w:hint="eastAsia" w:ascii="宋体" w:hAnsi="宋体"/>
          <w:sz w:val="24"/>
        </w:rPr>
        <w:t xml:space="preserve">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81"/>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81"/>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81"/>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881"/>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w:t>
      </w:r>
      <w:r>
        <w:rPr>
          <w:rFonts w:ascii="宋体" w:hAnsi="宋体"/>
          <w:color w:val="000000"/>
          <w:sz w:val="24"/>
          <w:szCs w:val="21"/>
        </w:rPr>
        <w:t xml:space="preserve">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81"/>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81"/>
        <w:spacing w:line="300" w:lineRule="auto"/>
        <w:rPr>
          <w:rFonts w:ascii="宋体" w:hAnsi="宋体"/>
          <w:color w:val="000000"/>
          <w:sz w:val="24"/>
          <w:szCs w:val="21"/>
        </w:rPr>
      </w:pPr>
      <w:r>
        <w:rPr>
          <w:rFonts w:ascii="宋体" w:hAnsi="宋体"/>
          <w:color w:val="000000"/>
          <w:sz w:val="24"/>
          <w:szCs w:val="21"/>
        </w:rPr>
        <w:t xml:space="preserve">非单</w:t>
      </w:r>
      <w:r>
        <w:rPr>
          <w:rFonts w:ascii="宋体" w:hAnsi="宋体"/>
          <w:color w:val="000000"/>
          <w:sz w:val="24"/>
          <w:szCs w:val="21"/>
        </w:rPr>
        <w:t xml:space="preserve">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881"/>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881"/>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81"/>
        <w:spacing w:line="300" w:lineRule="auto"/>
        <w:rPr>
          <w:rFonts w:hint="eastAsia" w:ascii="宋体" w:hAnsi="宋体"/>
          <w:b/>
          <w:color w:val="000000"/>
          <w:sz w:val="24"/>
        </w:rPr>
      </w:pPr>
      <w:r/>
      <w:bookmarkStart w:id="186" w:name="_Toc16938550"/>
      <w:r/>
      <w:bookmarkStart w:id="187" w:name="_Toc513029234"/>
      <w:r/>
      <w:bookmarkStart w:id="188"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bCs/>
          <w:color w:val="000000"/>
          <w:sz w:val="24"/>
          <w:szCs w:val="21"/>
        </w:rPr>
        <w:t xml:space="preserve">（此处投标报价=1-报价优惠率)：</w:t>
      </w:r>
      <w:r>
        <w:rPr>
          <w:rFonts w:hint="eastAsia" w:ascii="宋体" w:hAnsi="宋体"/>
          <w:b/>
          <w:color w:val="000000"/>
          <w:sz w:val="24"/>
        </w:rPr>
      </w:r>
      <w:r/>
    </w:p>
    <w:p>
      <w:pPr>
        <w:pStyle w:val="881"/>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881"/>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881"/>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w:t>
      </w:r>
      <w:r>
        <w:rPr>
          <w:rFonts w:ascii="宋体" w:hAnsi="宋体"/>
          <w:b/>
          <w:color w:val="000000"/>
          <w:sz w:val="24"/>
        </w:rPr>
        <w:t xml:space="preserve">%</w:t>
      </w:r>
      <w:r>
        <w:rPr>
          <w:rFonts w:hint="eastAsia" w:ascii="宋体" w:hAnsi="宋体"/>
          <w:b/>
          <w:color w:val="000000"/>
          <w:sz w:val="24"/>
        </w:rPr>
        <w:t xml:space="preserve">的，即投标报价＜采购项目最高限价×65</w:t>
      </w:r>
      <w:r>
        <w:rPr>
          <w:rFonts w:ascii="宋体" w:hAnsi="宋体"/>
          <w:b/>
          <w:color w:val="000000"/>
          <w:sz w:val="24"/>
        </w:rPr>
        <w:t xml:space="preserve">%</w:t>
      </w:r>
      <w:r>
        <w:rPr>
          <w:rFonts w:hint="eastAsia" w:ascii="宋体" w:hAnsi="宋体"/>
          <w:b/>
          <w:color w:val="000000"/>
          <w:sz w:val="24"/>
        </w:rPr>
        <w:t xml:space="preserve">；</w:t>
      </w:r>
      <w:r/>
    </w:p>
    <w:p>
      <w:pPr>
        <w:pStyle w:val="881"/>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881"/>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881"/>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84"/>
        <w:spacing w:before="0" w:after="0" w:line="300" w:lineRule="auto"/>
        <w:rPr>
          <w:rFonts w:ascii="宋体" w:hAnsi="宋体"/>
          <w:sz w:val="24"/>
          <w:szCs w:val="24"/>
        </w:rPr>
      </w:pPr>
      <w:r>
        <w:rPr>
          <w:rFonts w:hint="eastAsia" w:ascii="宋体" w:hAnsi="宋体"/>
          <w:sz w:val="24"/>
          <w:szCs w:val="24"/>
        </w:rPr>
        <w:t xml:space="preserve">25、</w:t>
      </w:r>
      <w:bookmarkEnd w:id="186"/>
      <w:r/>
      <w:bookmarkEnd w:id="187"/>
      <w:r/>
      <w:bookmarkEnd w:id="188"/>
      <w:r>
        <w:rPr>
          <w:rFonts w:hint="eastAsia" w:ascii="宋体" w:hAnsi="宋体"/>
          <w:sz w:val="24"/>
          <w:szCs w:val="24"/>
        </w:rPr>
        <w:t xml:space="preserve">无效投标条款和废标条</w:t>
      </w:r>
      <w:r>
        <w:rPr>
          <w:rFonts w:hint="eastAsia" w:ascii="宋体" w:hAnsi="宋体"/>
          <w:sz w:val="24"/>
          <w:szCs w:val="24"/>
        </w:rPr>
        <w:t xml:space="preserve">款</w:t>
      </w:r>
      <w:r>
        <w:rPr>
          <w:rFonts w:ascii="宋体" w:hAnsi="宋体"/>
          <w:sz w:val="24"/>
          <w:szCs w:val="24"/>
        </w:rPr>
      </w:r>
      <w:r/>
    </w:p>
    <w:p>
      <w:pPr>
        <w:pStyle w:val="881"/>
        <w:spacing w:line="300" w:lineRule="auto"/>
        <w:rPr>
          <w:rFonts w:ascii="宋体" w:hAnsi="宋体"/>
          <w:bCs/>
          <w:sz w:val="24"/>
        </w:rPr>
      </w:pPr>
      <w:r/>
      <w:bookmarkStart w:id="189" w:name="_Toc20823307"/>
      <w:r/>
      <w:bookmarkStart w:id="190" w:name="_Toc513029235"/>
      <w:r/>
      <w:bookmarkStart w:id="191" w:name="_Toc16938551"/>
      <w:r>
        <w:rPr>
          <w:rFonts w:hint="eastAsia" w:ascii="宋体" w:hAnsi="宋体"/>
          <w:bCs/>
          <w:sz w:val="24"/>
        </w:rPr>
        <w:t xml:space="preserve">25.1无效投标条款</w:t>
      </w:r>
      <w:r>
        <w:rPr>
          <w:rFonts w:ascii="宋体" w:hAnsi="宋体"/>
          <w:bCs/>
          <w:sz w:val="24"/>
        </w:rPr>
      </w:r>
      <w:r/>
    </w:p>
    <w:p>
      <w:pPr>
        <w:pStyle w:val="881"/>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81"/>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881"/>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81"/>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81"/>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2" w:name="_Hlk185331020"/>
      <w:r>
        <w:rPr>
          <w:rFonts w:hint="eastAsia" w:ascii="宋体" w:hAnsi="宋体"/>
          <w:b/>
          <w:sz w:val="24"/>
        </w:rPr>
        <w:t xml:space="preserve">（</w:t>
      </w:r>
      <w:bookmarkStart w:id="19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4" w:name="_Hlk185331222"/>
      <w:r>
        <w:rPr>
          <w:rFonts w:hint="eastAsia" w:ascii="宋体" w:hAnsi="宋体"/>
          <w:b/>
          <w:sz w:val="24"/>
        </w:rPr>
        <w:t xml:space="preserve">或标★内容为实质性要求</w:t>
      </w:r>
      <w:bookmarkEnd w:id="194"/>
      <w:r>
        <w:rPr>
          <w:rFonts w:hint="eastAsia" w:ascii="宋体" w:hAnsi="宋体"/>
          <w:b/>
          <w:sz w:val="24"/>
        </w:rPr>
        <w:t xml:space="preserve">）。</w:t>
      </w:r>
      <w:bookmarkEnd w:id="193"/>
      <w:r>
        <w:rPr>
          <w:rFonts w:ascii="宋体" w:hAnsi="宋体"/>
          <w:bCs/>
          <w:i/>
          <w:sz w:val="24"/>
          <w:u w:val="single"/>
        </w:rPr>
      </w:r>
      <w:r/>
    </w:p>
    <w:p>
      <w:pPr>
        <w:pStyle w:val="881"/>
        <w:spacing w:line="300" w:lineRule="auto"/>
        <w:rPr>
          <w:rFonts w:ascii="宋体" w:hAnsi="宋体"/>
          <w:bCs/>
          <w:sz w:val="24"/>
        </w:rPr>
      </w:pPr>
      <w:r/>
      <w:bookmarkEnd w:id="192"/>
      <w:r>
        <w:rPr>
          <w:rFonts w:hint="eastAsia" w:ascii="宋体" w:hAnsi="宋体"/>
          <w:bCs/>
          <w:sz w:val="24"/>
        </w:rPr>
        <w:t xml:space="preserve">25.1.8投标人被 “信用中国”列入失信被执行人或重大税收违法失信主体名单</w:t>
      </w:r>
      <w:r>
        <w:rPr>
          <w:rFonts w:hint="eastAsia" w:ascii="宋体" w:hAnsi="宋体"/>
          <w:bCs/>
          <w:sz w:val="24"/>
        </w:rPr>
        <w:t xml:space="preserve">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25.1.</w:t>
      </w:r>
      <w:bookmarkStart w:id="19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5"/>
      <w:r>
        <w:rPr>
          <w:rFonts w:ascii="宋体" w:hAnsi="宋体"/>
          <w:bCs/>
          <w:sz w:val="24"/>
        </w:rPr>
      </w:r>
      <w:r/>
    </w:p>
    <w:p>
      <w:pPr>
        <w:pStyle w:val="881"/>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w:t>
      </w:r>
      <w:r>
        <w:rPr>
          <w:rFonts w:hint="eastAsia" w:ascii="宋体" w:hAnsi="宋体"/>
          <w:b/>
          <w:sz w:val="24"/>
        </w:rPr>
        <w:t xml:space="preserve">范围内，投标文件中必须提供国家确定的认证机构出具的、处于有效期之内的该节能产品认证证书图片）</w:t>
      </w:r>
      <w:r/>
    </w:p>
    <w:p>
      <w:pPr>
        <w:pStyle w:val="881"/>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881"/>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881"/>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25.2.4评标委员会认定招标文件存在歧义、重大缺陷导致</w:t>
      </w:r>
      <w:r>
        <w:rPr>
          <w:rFonts w:hint="eastAsia" w:ascii="宋体" w:hAnsi="宋体"/>
          <w:bCs/>
          <w:sz w:val="24"/>
        </w:rPr>
        <w:t xml:space="preserve">评审工作无法进行。</w:t>
      </w:r>
      <w:r>
        <w:rPr>
          <w:rFonts w:ascii="宋体" w:hAnsi="宋体"/>
          <w:bCs/>
          <w:sz w:val="24"/>
        </w:rPr>
      </w:r>
      <w:r/>
    </w:p>
    <w:p>
      <w:pPr>
        <w:pStyle w:val="881"/>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881"/>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83"/>
        <w:spacing w:before="0" w:after="0" w:line="300" w:lineRule="auto"/>
        <w:rPr>
          <w:rFonts w:ascii="宋体" w:hAnsi="宋体" w:eastAsia="宋体"/>
          <w:sz w:val="32"/>
          <w:szCs w:val="32"/>
        </w:rPr>
      </w:pPr>
      <w:r/>
      <w:bookmarkStart w:id="196" w:name="_Toc120614219"/>
      <w:r/>
      <w:bookmarkStart w:id="197" w:name="_Toc8485117"/>
      <w:r/>
      <w:bookmarkStart w:id="198" w:name="_Toc12708976"/>
      <w:r/>
      <w:bookmarkStart w:id="199" w:name="_Toc226126999"/>
      <w:r/>
      <w:bookmarkStart w:id="200" w:name="_Toc12887266"/>
      <w:r/>
      <w:bookmarkStart w:id="201" w:name="_Toc9363431"/>
      <w:r>
        <w:rPr>
          <w:rFonts w:hint="eastAsia" w:ascii="宋体" w:hAnsi="宋体" w:eastAsia="宋体"/>
          <w:sz w:val="32"/>
          <w:szCs w:val="32"/>
        </w:rPr>
        <w:t xml:space="preserve">六、</w:t>
      </w:r>
      <w:bookmarkEnd w:id="189"/>
      <w:r/>
      <w:bookmarkEnd w:id="190"/>
      <w:r/>
      <w:bookmarkEnd w:id="191"/>
      <w:r>
        <w:rPr>
          <w:rFonts w:hint="eastAsia" w:ascii="宋体" w:hAnsi="宋体" w:eastAsia="宋体"/>
          <w:sz w:val="32"/>
          <w:szCs w:val="32"/>
        </w:rPr>
        <w:t xml:space="preserve">定标</w:t>
      </w:r>
      <w:bookmarkEnd w:id="196"/>
      <w:r/>
      <w:bookmarkEnd w:id="197"/>
      <w:r/>
      <w:bookmarkEnd w:id="198"/>
      <w:r/>
      <w:bookmarkEnd w:id="199"/>
      <w:r/>
      <w:bookmarkEnd w:id="200"/>
      <w:r/>
      <w:bookmarkEnd w:id="201"/>
      <w:r>
        <w:rPr>
          <w:rFonts w:ascii="宋体" w:hAnsi="宋体" w:eastAsia="宋体"/>
          <w:sz w:val="32"/>
          <w:szCs w:val="32"/>
        </w:rPr>
      </w:r>
      <w:r/>
    </w:p>
    <w:p>
      <w:pPr>
        <w:pStyle w:val="884"/>
        <w:spacing w:before="0" w:after="0" w:line="300" w:lineRule="auto"/>
        <w:rPr>
          <w:rFonts w:ascii="宋体" w:hAnsi="宋体"/>
          <w:sz w:val="24"/>
          <w:szCs w:val="24"/>
        </w:rPr>
      </w:pPr>
      <w:r/>
      <w:bookmarkStart w:id="202" w:name="_Toc513029238"/>
      <w:r/>
      <w:bookmarkStart w:id="203" w:name="_Toc20823310"/>
      <w:r/>
      <w:bookmarkStart w:id="204" w:name="_Toc16938554"/>
      <w:r>
        <w:rPr>
          <w:rFonts w:hint="eastAsia" w:ascii="宋体" w:hAnsi="宋体"/>
          <w:sz w:val="24"/>
          <w:szCs w:val="24"/>
        </w:rPr>
        <w:t xml:space="preserve">26、</w:t>
      </w:r>
      <w:bookmarkEnd w:id="202"/>
      <w:r>
        <w:rPr>
          <w:rFonts w:hint="eastAsia" w:ascii="宋体" w:hAnsi="宋体"/>
          <w:sz w:val="24"/>
          <w:szCs w:val="24"/>
        </w:rPr>
        <w:t xml:space="preserve">确定</w:t>
      </w:r>
      <w:bookmarkEnd w:id="203"/>
      <w:r/>
      <w:bookmarkEnd w:id="204"/>
      <w:r>
        <w:rPr>
          <w:rFonts w:hint="eastAsia" w:ascii="宋体" w:hAnsi="宋体"/>
          <w:sz w:val="24"/>
          <w:szCs w:val="24"/>
        </w:rPr>
        <w:t xml:space="preserve">中标单位</w:t>
      </w:r>
      <w:r>
        <w:rPr>
          <w:rFonts w:ascii="宋体" w:hAnsi="宋体"/>
          <w:sz w:val="24"/>
          <w:szCs w:val="24"/>
        </w:rPr>
      </w:r>
      <w:r/>
    </w:p>
    <w:p>
      <w:pPr>
        <w:pStyle w:val="881"/>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81"/>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881"/>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w:t>
      </w:r>
      <w:r>
        <w:rPr>
          <w:rFonts w:hint="eastAsia" w:ascii="宋体" w:hAnsi="宋体"/>
          <w:sz w:val="24"/>
        </w:rPr>
        <w:t xml:space="preserve">上发布中标公告，公告期限为1个工作日。</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81"/>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81"/>
        <w:spacing w:line="300" w:lineRule="auto"/>
        <w:rPr>
          <w:rFonts w:ascii="宋体" w:hAnsi="宋体"/>
          <w:sz w:val="24"/>
        </w:rPr>
      </w:pPr>
      <w:r/>
      <w:bookmarkStart w:id="205"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8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84"/>
        <w:spacing w:before="0" w:after="0" w:line="300" w:lineRule="auto"/>
        <w:rPr>
          <w:rFonts w:ascii="宋体" w:hAnsi="宋体"/>
          <w:sz w:val="24"/>
          <w:szCs w:val="24"/>
        </w:rPr>
      </w:pPr>
      <w:r>
        <w:rPr>
          <w:rFonts w:hint="eastAsia" w:ascii="宋体" w:hAnsi="宋体"/>
          <w:sz w:val="24"/>
          <w:szCs w:val="24"/>
        </w:rPr>
        <w:t xml:space="preserve">27、质疑处理</w:t>
      </w:r>
      <w:bookmarkEnd w:id="205"/>
      <w:r>
        <w:rPr>
          <w:rFonts w:ascii="宋体" w:hAnsi="宋体"/>
          <w:sz w:val="24"/>
          <w:szCs w:val="24"/>
        </w:rPr>
      </w:r>
      <w:r/>
    </w:p>
    <w:p>
      <w:pPr>
        <w:pStyle w:val="881"/>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w:t>
      </w:r>
      <w:r>
        <w:rPr>
          <w:rFonts w:hint="eastAsia" w:ascii="宋体" w:hAnsi="宋体"/>
          <w:sz w:val="24"/>
        </w:rPr>
        <w:t xml:space="preserve">其权益受到损害之日，是指：</w:t>
      </w:r>
      <w:r>
        <w:rPr>
          <w:rFonts w:ascii="宋体" w:hAnsi="宋体"/>
          <w:sz w:val="24"/>
        </w:rPr>
      </w:r>
      <w:r/>
    </w:p>
    <w:p>
      <w:pPr>
        <w:pStyle w:val="881"/>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81"/>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w:t>
      </w:r>
      <w:r>
        <w:rPr>
          <w:rFonts w:hint="eastAsia" w:ascii="宋体" w:hAnsi="宋体"/>
          <w:sz w:val="24"/>
        </w:rPr>
        <w:t xml:space="preserve">合体各方均须按要求签字、盖章，加盖公章。</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w:t>
      </w:r>
      <w:r>
        <w:rPr>
          <w:rFonts w:hint="eastAsia" w:ascii="宋体" w:hAnsi="宋体"/>
          <w:sz w:val="24"/>
        </w:rPr>
        <w:t xml:space="preserve">章的质疑（如供应商组成联合体参加投标的，联合体中任何一方或多方未按要求签字并加盖公章的质疑）。</w:t>
      </w:r>
      <w:r>
        <w:rPr>
          <w:rFonts w:ascii="宋体" w:hAnsi="宋体"/>
          <w:sz w:val="24"/>
        </w:rPr>
      </w:r>
      <w:r/>
    </w:p>
    <w:p>
      <w:pPr>
        <w:pStyle w:val="881"/>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84"/>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881"/>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1"/>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83"/>
        <w:spacing w:before="0" w:after="0" w:line="300" w:lineRule="auto"/>
        <w:rPr>
          <w:rFonts w:ascii="宋体" w:hAnsi="宋体" w:eastAsia="宋体"/>
          <w:sz w:val="32"/>
          <w:szCs w:val="32"/>
        </w:rPr>
      </w:pPr>
      <w:r/>
      <w:bookmarkStart w:id="206" w:name="_Toc120614220"/>
      <w:r/>
      <w:bookmarkStart w:id="207" w:name="_Toc12708977"/>
      <w:r/>
      <w:bookmarkStart w:id="208" w:name="_Toc9363432"/>
      <w:r/>
      <w:bookmarkStart w:id="209" w:name="_Toc226127000"/>
      <w:r/>
      <w:bookmarkStart w:id="210" w:name="_Toc8485118"/>
      <w:r/>
      <w:bookmarkStart w:id="211" w:name="_Toc12887267"/>
      <w:r/>
      <w:bookmarkStart w:id="212" w:name="_Toc16938552"/>
      <w:r/>
      <w:bookmarkStart w:id="213" w:name="_Toc20823308"/>
      <w:r/>
      <w:bookmarkStart w:id="214" w:name="_Toc513029236"/>
      <w:r>
        <w:rPr>
          <w:rFonts w:hint="eastAsia" w:ascii="宋体" w:hAnsi="宋体" w:eastAsia="宋体"/>
          <w:sz w:val="32"/>
          <w:szCs w:val="32"/>
        </w:rPr>
        <w:t xml:space="preserve">七、授予合同</w:t>
      </w:r>
      <w:bookmarkEnd w:id="206"/>
      <w:r/>
      <w:bookmarkEnd w:id="207"/>
      <w:r/>
      <w:bookmarkEnd w:id="208"/>
      <w:r/>
      <w:bookmarkEnd w:id="209"/>
      <w:r/>
      <w:bookmarkEnd w:id="210"/>
      <w:r/>
      <w:bookmarkEnd w:id="211"/>
      <w:r>
        <w:rPr>
          <w:rFonts w:ascii="宋体" w:hAnsi="宋体" w:eastAsia="宋体"/>
          <w:sz w:val="32"/>
          <w:szCs w:val="32"/>
        </w:rPr>
      </w:r>
      <w:r/>
    </w:p>
    <w:p>
      <w:pPr>
        <w:pStyle w:val="884"/>
        <w:spacing w:before="0" w:after="0" w:line="300" w:lineRule="auto"/>
        <w:rPr>
          <w:rFonts w:ascii="宋体" w:hAnsi="宋体"/>
          <w:sz w:val="24"/>
          <w:szCs w:val="24"/>
        </w:rPr>
      </w:pPr>
      <w:r/>
      <w:bookmarkEnd w:id="212"/>
      <w:r/>
      <w:bookmarkEnd w:id="213"/>
      <w:r/>
      <w:bookmarkEnd w:id="214"/>
      <w:r/>
      <w:bookmarkStart w:id="215" w:name="_Toc513029237"/>
      <w:r/>
      <w:bookmarkStart w:id="216" w:name="_Toc20823309"/>
      <w:r/>
      <w:bookmarkStart w:id="217" w:name="_Toc16938553"/>
      <w:r>
        <w:rPr>
          <w:rFonts w:hint="eastAsia" w:ascii="宋体" w:hAnsi="宋体"/>
          <w:sz w:val="24"/>
          <w:szCs w:val="24"/>
        </w:rPr>
        <w:t xml:space="preserve">29、签订合同</w:t>
      </w:r>
      <w:r>
        <w:rPr>
          <w:rFonts w:ascii="宋体" w:hAnsi="宋体"/>
          <w:sz w:val="24"/>
          <w:szCs w:val="24"/>
        </w:rPr>
      </w:r>
      <w:r/>
    </w:p>
    <w:p>
      <w:pPr>
        <w:pStyle w:val="881"/>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881"/>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881"/>
        <w:spacing w:line="300" w:lineRule="auto"/>
        <w:rPr>
          <w:rFonts w:hint="eastAsia" w:ascii="宋体" w:hAnsi="宋体"/>
          <w:color w:val="ff0000"/>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bookmarkEnd w:id="64"/>
      <w:r/>
      <w:bookmarkEnd w:id="215"/>
      <w:r/>
      <w:bookmarkEnd w:id="216"/>
      <w:r/>
      <w:bookmarkEnd w:id="217"/>
      <w:r/>
      <w:bookmarkStart w:id="218" w:name="_Toc8485120"/>
      <w:r/>
      <w:bookmarkStart w:id="219" w:name="_Toc479757207"/>
      <w:r/>
      <w:bookmarkStart w:id="220" w:name="_Toc120614221"/>
      <w:r/>
      <w:bookmarkStart w:id="221" w:name="_Toc16938558"/>
      <w:r/>
      <w:bookmarkStart w:id="222" w:name="_Toc513029242"/>
      <w:r/>
      <w:bookmarkStart w:id="223" w:name="_Toc20823314"/>
      <w:r>
        <w:rPr>
          <w:rFonts w:hint="eastAsia" w:ascii="宋体" w:hAnsi="宋体"/>
          <w:color w:val="ff0000"/>
          <w:sz w:val="24"/>
        </w:rPr>
      </w:r>
      <w:r/>
    </w:p>
    <w:p>
      <w:pPr>
        <w:pStyle w:val="882"/>
        <w:jc w:val="center"/>
        <w:spacing w:before="286" w:after="286"/>
        <w:rPr>
          <w:rFonts w:ascii="华文中宋" w:hAnsi="华文中宋" w:eastAsia="华文中宋"/>
          <w:b/>
          <w:sz w:val="36"/>
          <w:szCs w:val="36"/>
        </w:rPr>
      </w:pPr>
      <w:r/>
      <w:bookmarkEnd w:id="218"/>
      <w:r/>
      <w:bookmarkEnd w:id="219"/>
      <w:r/>
      <w:bookmarkEnd w:id="220"/>
      <w:r/>
      <w:bookmarkEnd w:id="221"/>
      <w:r/>
      <w:bookmarkEnd w:id="222"/>
      <w:r/>
      <w:bookmarkEnd w:id="223"/>
      <w:r/>
      <w:bookmarkStart w:id="224" w:name="_Toc12887270"/>
      <w:r/>
      <w:bookmarkStart w:id="225" w:name="_Toc9363435"/>
      <w:r/>
      <w:bookmarkStart w:id="226" w:name="_Toc12708980"/>
      <w:r/>
      <w:bookmarkStart w:id="227" w:name="_Toc8485121"/>
      <w:r/>
      <w:bookmarkStart w:id="228"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4"/>
      <w:r/>
      <w:bookmarkEnd w:id="225"/>
      <w:r/>
      <w:bookmarkEnd w:id="226"/>
      <w:r/>
      <w:bookmarkEnd w:id="227"/>
      <w:r/>
      <w:bookmarkEnd w:id="228"/>
      <w:r>
        <w:rPr>
          <w:rFonts w:ascii="华文中宋" w:hAnsi="华文中宋" w:eastAsia="华文中宋"/>
          <w:b/>
          <w:sz w:val="36"/>
          <w:szCs w:val="36"/>
        </w:rPr>
      </w:r>
      <w:r/>
    </w:p>
    <w:p>
      <w:pPr>
        <w:pStyle w:val="881"/>
        <w:ind w:firstLine="482"/>
        <w:spacing w:line="360" w:lineRule="auto"/>
        <w:rPr>
          <w:rFonts w:ascii="宋体" w:hAnsi="宋体" w:cs="宋体"/>
          <w:b/>
          <w:bCs/>
          <w:sz w:val="24"/>
        </w:rPr>
        <w:outlineLvl w:val="1"/>
      </w:pPr>
      <w:r>
        <w:rPr>
          <w:rFonts w:ascii="宋体" w:hAnsi="宋体" w:cs="宋体"/>
          <w:b/>
          <w:bCs/>
          <w:sz w:val="24"/>
        </w:rPr>
        <w:t xml:space="preserve">一、采购项目概况：</w:t>
      </w:r>
      <w:r/>
    </w:p>
    <w:p>
      <w:pPr>
        <w:pStyle w:val="881"/>
        <w:ind w:firstLine="480"/>
        <w:spacing w:line="360" w:lineRule="auto"/>
        <w:rPr>
          <w:rFonts w:hint="eastAsia" w:ascii="宋体" w:hAnsi="宋体"/>
          <w:color w:val="000000"/>
          <w:sz w:val="24"/>
        </w:rPr>
      </w:pPr>
      <w:r>
        <w:rPr>
          <w:rFonts w:hint="eastAsia" w:ascii="宋体" w:hAnsi="宋体"/>
          <w:bCs/>
          <w:color w:val="000000"/>
          <w:sz w:val="24"/>
        </w:rPr>
        <w:t xml:space="preserve">1、</w:t>
      </w: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hint="eastAsia" w:ascii="宋体" w:hAnsi="宋体"/>
          <w:bCs/>
          <w:color w:val="000000"/>
          <w:sz w:val="24"/>
        </w:rPr>
        <w:t xml:space="preserve">扬州</w:t>
      </w:r>
      <w:r>
        <w:rPr>
          <w:rFonts w:ascii="宋体" w:hAnsi="宋体"/>
          <w:bCs/>
          <w:color w:val="000000"/>
          <w:sz w:val="24"/>
        </w:rPr>
        <w:t xml:space="preserve">分院</w:t>
      </w:r>
      <w:r>
        <w:rPr>
          <w:rFonts w:hint="eastAsia" w:ascii="宋体" w:hAnsi="宋体"/>
          <w:bCs/>
          <w:color w:val="000000"/>
          <w:sz w:val="24"/>
        </w:rPr>
        <w:t xml:space="preserve">承担</w:t>
      </w:r>
      <w:r>
        <w:rPr>
          <w:rFonts w:ascii="宋体" w:hAnsi="宋体"/>
          <w:bCs/>
          <w:color w:val="000000"/>
          <w:sz w:val="24"/>
        </w:rPr>
        <w:t xml:space="preserve">无损检测工作外委</w:t>
      </w:r>
      <w:r>
        <w:rPr>
          <w:rFonts w:hint="eastAsia" w:ascii="宋体" w:hAnsi="宋体"/>
          <w:bCs/>
          <w:color w:val="000000"/>
          <w:sz w:val="24"/>
        </w:rPr>
        <w:t xml:space="preserve">服务</w:t>
      </w:r>
      <w:r>
        <w:rPr>
          <w:rFonts w:hint="eastAsia" w:ascii="宋体" w:hAnsi="宋体" w:cs="宋体"/>
          <w:bCs/>
          <w:color w:val="000000"/>
          <w:sz w:val="24"/>
        </w:rPr>
        <w:t xml:space="preserve">。</w:t>
      </w:r>
      <w:r>
        <w:rPr>
          <w:rFonts w:ascii="宋体" w:hAnsi="宋体"/>
          <w:color w:val="000000"/>
          <w:sz w:val="24"/>
        </w:rPr>
        <w:t xml:space="preserve">供应商负责中标区域内业务，</w:t>
      </w:r>
      <w:r>
        <w:rPr>
          <w:rFonts w:ascii="宋体" w:hAnsi="宋体" w:cs="宋体"/>
          <w:bCs/>
          <w:color w:val="000000"/>
          <w:sz w:val="24"/>
        </w:rPr>
        <w:t xml:space="preserve">其中射线检测RT工作量约占总工作量的80%，其他检测方法工作量约占总工作量的20%</w:t>
      </w:r>
      <w:r>
        <w:rPr>
          <w:rFonts w:hint="eastAsia" w:ascii="宋体" w:hAnsi="宋体" w:cs="宋体"/>
          <w:bCs/>
          <w:color w:val="000000"/>
          <w:sz w:val="24"/>
        </w:rPr>
        <w:t xml:space="preserve">。</w:t>
      </w:r>
      <w:r>
        <w:rPr>
          <w:rFonts w:ascii="宋体" w:hAnsi="宋体"/>
          <w:color w:val="000000"/>
          <w:sz w:val="24"/>
        </w:rPr>
        <w:t xml:space="preserve">采购人有权根据各分包业务的实际情况和供应商的综合履约情况进行自行调配检测，实际履约以采购人指定为准。供应商实施的单个项目以采购人发出的书面委托单明确的具体服务项目内</w:t>
      </w:r>
      <w:r>
        <w:rPr>
          <w:rFonts w:ascii="宋体" w:hAnsi="宋体"/>
          <w:color w:val="000000"/>
          <w:sz w:val="24"/>
        </w:rPr>
        <w:t xml:space="preserve">容为准，</w:t>
      </w:r>
      <w:r>
        <w:rPr>
          <w:rFonts w:hint="eastAsia" w:ascii="宋体" w:hAnsi="宋体" w:cs="宋体"/>
          <w:bCs/>
          <w:color w:val="000000"/>
          <w:sz w:val="24"/>
        </w:rPr>
        <w:t xml:space="preserve">本项目共有3个分包，各分包情况如下：</w:t>
      </w:r>
      <w:r>
        <w:rPr>
          <w:rFonts w:hint="eastAsia" w:ascii="宋体" w:hAnsi="宋体"/>
          <w:color w:val="000000"/>
          <w:sz w:val="24"/>
        </w:rPr>
      </w:r>
      <w:r/>
    </w:p>
    <w:tbl>
      <w:tblPr>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24"/>
        <w:gridCol w:w="1382"/>
        <w:gridCol w:w="2028"/>
        <w:gridCol w:w="3381"/>
        <w:gridCol w:w="1013"/>
        <w:gridCol w:w="1014"/>
      </w:tblGrid>
      <w:tr>
        <w:trPr>
          <w:trHeight w:val="874" w:hRule="exact"/>
        </w:trPr>
        <w:tc>
          <w:tcPr>
            <w:shd w:val="clear" w:color="auto" w:fill="ffffff"/>
            <w:tcW w:w="624" w:type="dxa"/>
            <w:vAlign w:val="center"/>
            <w:textDirection w:val="lrTb"/>
            <w:noWrap w:val="false"/>
          </w:tcPr>
          <w:p>
            <w:pPr>
              <w:pStyle w:val="1024"/>
              <w:ind w:firstLine="0"/>
              <w:jc w:val="center"/>
              <w:spacing w:line="36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382" w:type="dxa"/>
            <w:vAlign w:val="center"/>
            <w:textDirection w:val="lrTb"/>
            <w:noWrap w:val="false"/>
          </w:tcPr>
          <w:p>
            <w:pPr>
              <w:pStyle w:val="1024"/>
              <w:ind w:firstLine="0"/>
              <w:jc w:val="center"/>
              <w:spacing w:line="36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2028" w:type="dxa"/>
            <w:vAlign w:val="center"/>
            <w:textDirection w:val="lrTb"/>
            <w:noWrap w:val="false"/>
          </w:tcPr>
          <w:p>
            <w:pPr>
              <w:pStyle w:val="1024"/>
              <w:ind w:firstLine="0"/>
              <w:jc w:val="center"/>
              <w:spacing w:line="360" w:lineRule="auto"/>
              <w:rPr>
                <w:rFonts w:hint="eastAsia"/>
                <w:b/>
                <w:bCs/>
                <w:sz w:val="24"/>
                <w:szCs w:val="24"/>
              </w:rPr>
            </w:pPr>
            <w:r>
              <w:rPr>
                <w:rFonts w:hint="eastAsia"/>
                <w:b/>
                <w:bCs/>
                <w:sz w:val="24"/>
                <w:szCs w:val="24"/>
              </w:rPr>
              <w:t xml:space="preserve">检测方法</w:t>
            </w:r>
            <w:r/>
          </w:p>
        </w:tc>
        <w:tc>
          <w:tcPr>
            <w:tcW w:w="3381" w:type="dxa"/>
            <w:vAlign w:val="center"/>
            <w:textDirection w:val="lrTb"/>
            <w:noWrap w:val="false"/>
          </w:tcPr>
          <w:p>
            <w:pPr>
              <w:pStyle w:val="1024"/>
              <w:ind w:firstLine="0"/>
              <w:jc w:val="center"/>
              <w:spacing w:line="360" w:lineRule="auto"/>
              <w:rPr>
                <w:rFonts w:hint="eastAsia"/>
                <w:b/>
                <w:bCs/>
                <w:sz w:val="24"/>
                <w:szCs w:val="24"/>
              </w:rPr>
            </w:pPr>
            <w:r>
              <w:rPr>
                <w:rFonts w:hint="eastAsia"/>
                <w:b/>
                <w:bCs/>
                <w:sz w:val="24"/>
                <w:szCs w:val="24"/>
              </w:rPr>
              <w:t xml:space="preserve">项目明细</w:t>
            </w:r>
            <w:r/>
          </w:p>
        </w:tc>
        <w:tc>
          <w:tcPr>
            <w:shd w:val="clear" w:color="auto" w:fill="ffffff"/>
            <w:tcW w:w="1013" w:type="dxa"/>
            <w:vAlign w:val="center"/>
            <w:textDirection w:val="lrTb"/>
            <w:noWrap w:val="false"/>
          </w:tcPr>
          <w:p>
            <w:pPr>
              <w:pStyle w:val="1024"/>
              <w:ind w:firstLine="0"/>
              <w:jc w:val="center"/>
              <w:spacing w:line="36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24"/>
              <w:ind w:firstLine="0"/>
              <w:jc w:val="center"/>
              <w:spacing w:line="360" w:lineRule="auto"/>
              <w:rPr>
                <w:rFonts w:hint="eastAsia"/>
                <w:b/>
                <w:bCs/>
                <w:sz w:val="24"/>
                <w:szCs w:val="24"/>
              </w:rPr>
            </w:pPr>
            <w:r>
              <w:rPr>
                <w:rFonts w:hint="eastAsia"/>
                <w:b/>
                <w:bCs/>
                <w:sz w:val="24"/>
                <w:szCs w:val="24"/>
              </w:rPr>
              <w:t xml:space="preserve">单位</w:t>
            </w:r>
            <w:r/>
          </w:p>
        </w:tc>
        <w:tc>
          <w:tcPr>
            <w:tcW w:w="1014" w:type="dxa"/>
            <w:vAlign w:val="center"/>
            <w:textDirection w:val="lrTb"/>
            <w:noWrap w:val="false"/>
          </w:tcPr>
          <w:p>
            <w:pPr>
              <w:pStyle w:val="1024"/>
              <w:ind w:firstLine="0"/>
              <w:jc w:val="center"/>
              <w:spacing w:line="360" w:lineRule="auto"/>
              <w:rPr>
                <w:rFonts w:hint="eastAsia"/>
                <w:b/>
                <w:bCs/>
                <w:sz w:val="24"/>
                <w:szCs w:val="24"/>
                <w:lang w:eastAsia="zh-CN"/>
              </w:rPr>
            </w:pPr>
            <w:r>
              <w:rPr>
                <w:rFonts w:hint="eastAsia"/>
                <w:b/>
                <w:bCs/>
                <w:sz w:val="24"/>
                <w:szCs w:val="24"/>
                <w:lang w:eastAsia="zh-CN"/>
              </w:rPr>
              <w:t xml:space="preserve">基准单价（元）</w:t>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1</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仪征市、邗江区、经济开发区等地区的无损检测服务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2</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仪征市、广陵区、江都区、生态科技新城等地区的无损检测服务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3</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仪征市、高邮市、宝应县等地区的无损检测服务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bl>
    <w:p>
      <w:pPr>
        <w:pStyle w:val="881"/>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、项目属性：服务类</w:t>
      </w:r>
      <w:r/>
    </w:p>
    <w:p>
      <w:pPr>
        <w:pStyle w:val="881"/>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、所属行业</w:t>
      </w:r>
      <w:r>
        <w:rPr>
          <w:rFonts w:hint="eastAsia" w:ascii="宋体" w:hAnsi="宋体" w:cs="宋体"/>
          <w:sz w:val="24"/>
        </w:rPr>
        <w:t xml:space="preserve">（</w:t>
      </w:r>
      <w:r>
        <w:rPr>
          <w:rFonts w:ascii="宋体" w:hAnsi="宋体" w:cs="宋体"/>
          <w:sz w:val="24"/>
        </w:rPr>
        <w:t xml:space="preserve">对应中小企业划分标准</w:t>
      </w:r>
      <w:r>
        <w:rPr>
          <w:rFonts w:hint="eastAsia" w:ascii="宋体" w:hAnsi="宋体" w:cs="宋体"/>
          <w:sz w:val="24"/>
        </w:rPr>
        <w:t xml:space="preserve">）</w:t>
      </w:r>
      <w:r>
        <w:rPr>
          <w:rFonts w:ascii="宋体" w:hAnsi="宋体" w:cs="宋体"/>
          <w:sz w:val="24"/>
        </w:rPr>
        <w:t xml:space="preserve">：其他未列明行业</w:t>
      </w:r>
      <w:r/>
    </w:p>
    <w:p>
      <w:pPr>
        <w:pStyle w:val="881"/>
        <w:ind w:firstLine="482"/>
        <w:spacing w:line="360" w:lineRule="auto"/>
        <w:rPr>
          <w:rFonts w:hint="eastAsia" w:ascii="宋体" w:hAnsi="宋体" w:cs="Arial"/>
          <w:b/>
          <w:bCs/>
          <w:color w:val="000000"/>
          <w:sz w:val="24"/>
        </w:rPr>
        <w:outlineLvl w:val="1"/>
      </w:pPr>
      <w:r>
        <w:rPr>
          <w:rFonts w:hint="eastAsia" w:ascii="宋体" w:hAnsi="宋体" w:cs="Arial"/>
          <w:b/>
          <w:bCs/>
          <w:color w:val="000000"/>
          <w:sz w:val="24"/>
        </w:rPr>
        <w:t xml:space="preserve">二、技术及服务要求：</w:t>
      </w:r>
      <w:r/>
    </w:p>
    <w:p>
      <w:pPr>
        <w:pStyle w:val="881"/>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color w:val="000000"/>
          <w:sz w:val="24"/>
        </w:rPr>
        <w:t xml:space="preserve">（一）</w:t>
      </w:r>
      <w:r>
        <w:rPr>
          <w:rFonts w:hint="eastAsia" w:ascii="宋体" w:hAnsi="宋体"/>
          <w:b/>
          <w:bCs/>
          <w:sz w:val="24"/>
        </w:rPr>
        <w:t xml:space="preserve">质量安全要求：</w:t>
      </w:r>
      <w:r/>
    </w:p>
    <w:p>
      <w:pPr>
        <w:pStyle w:val="881"/>
        <w:ind w:firstLine="480"/>
        <w:spacing w:line="360" w:lineRule="auto"/>
        <w:rPr>
          <w:rFonts w:hint="eastAsia" w:ascii="宋体" w:hAnsi="宋体"/>
          <w:sz w:val="24"/>
        </w:rPr>
      </w:pPr>
      <w:r>
        <w:rPr>
          <w:rFonts w:hint="eastAsia" w:ascii="宋体" w:hAnsi="宋体"/>
          <w:sz w:val="24"/>
        </w:rPr>
        <w:t xml:space="preserve">中标供应商根据采购人分配的</w:t>
      </w:r>
      <w:r>
        <w:rPr>
          <w:rFonts w:ascii="宋体" w:hAnsi="宋体" w:cs="宋体"/>
          <w:bCs/>
          <w:color w:val="000000"/>
          <w:sz w:val="24"/>
        </w:rPr>
        <w:t xml:space="preserve">书面委托单</w:t>
      </w:r>
      <w:r>
        <w:rPr>
          <w:rFonts w:hint="eastAsia" w:ascii="宋体" w:hAnsi="宋体"/>
          <w:sz w:val="24"/>
        </w:rPr>
        <w:t xml:space="preserve">实施检测服务工作，必须严格按照质量体系要求和相关质量保证规范。必须符合国家的相关标准、特种设备安全技术规范、行业技术标准、项目技术方案、采购人项目负责人指定的技术要求，以及符合被检测单位的各项管理规定：</w:t>
      </w:r>
      <w:r/>
    </w:p>
    <w:p>
      <w:pPr>
        <w:pStyle w:val="88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88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881"/>
        <w:ind w:firstLine="480"/>
        <w:spacing w:line="360" w:lineRule="auto"/>
        <w:rPr>
          <w:rFonts w:hint="eastAsia" w:ascii="宋体" w:hAnsi="宋体"/>
          <w:sz w:val="24"/>
        </w:rPr>
      </w:pPr>
      <w:r>
        <w:rPr>
          <w:rFonts w:hint="eastAsia" w:ascii="宋体" w:hAnsi="宋体"/>
          <w:sz w:val="24"/>
        </w:rPr>
        <w:t xml:space="preserve">3、严格按照国</w:t>
      </w:r>
      <w:r>
        <w:rPr>
          <w:rFonts w:hint="eastAsia" w:ascii="宋体" w:hAnsi="宋体"/>
          <w:sz w:val="24"/>
        </w:rPr>
        <w:t xml:space="preserve">家相关法律法规的规定持证上岗，确保所有拟派往本项目的工作人员均具备合法的执业资格，严格实</w:t>
      </w:r>
      <w:r>
        <w:rPr>
          <w:rFonts w:hint="eastAsia" w:ascii="宋体" w:hAnsi="宋体"/>
          <w:color w:val="000000"/>
          <w:sz w:val="24"/>
        </w:rPr>
        <w:t xml:space="preserve">行“人</w:t>
      </w:r>
      <w:r>
        <w:rPr>
          <w:rFonts w:hint="eastAsia" w:ascii="宋体" w:hAnsi="宋体"/>
          <w:color w:val="000000"/>
          <w:sz w:val="24"/>
        </w:rPr>
        <w:t xml:space="preserve">证合一”管理，且证书的执业范围及有效期必须覆盖本项目合同期内的实际工作内容</w:t>
      </w:r>
      <w:r>
        <w:rPr>
          <w:rFonts w:hint="eastAsia" w:ascii="宋体" w:hAnsi="宋体"/>
          <w:sz w:val="24"/>
        </w:rPr>
        <w:t xml:space="preserve">；</w:t>
      </w:r>
      <w:r/>
    </w:p>
    <w:p>
      <w:pPr>
        <w:pStyle w:val="881"/>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81"/>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rPr>
          <w:rFonts w:hint="eastAsia" w:ascii="宋体" w:hAnsi="宋体"/>
          <w:sz w:val="24"/>
        </w:rPr>
      </w:r>
      <w:r/>
    </w:p>
    <w:p>
      <w:pPr>
        <w:pStyle w:val="881"/>
        <w:ind w:firstLine="480"/>
        <w:spacing w:line="360" w:lineRule="auto"/>
        <w:rPr>
          <w:rFonts w:hint="eastAsia" w:ascii="宋体" w:hAnsi="宋体"/>
          <w:sz w:val="24"/>
        </w:rPr>
      </w:pPr>
      <w:r>
        <w:rPr>
          <w:rFonts w:hint="eastAsia" w:ascii="宋体" w:hAnsi="宋体"/>
          <w:sz w:val="24"/>
        </w:rPr>
        <w:t xml:space="preserve">6、场地设施和环境(包括温度、湿度、光照度、暗室、辐射</w:t>
      </w:r>
      <w:r>
        <w:rPr>
          <w:rFonts w:ascii="宋体" w:hAnsi="宋体"/>
          <w:sz w:val="24"/>
        </w:rPr>
        <w:t xml:space="preserve">防护和监测</w:t>
      </w:r>
      <w:r>
        <w:rPr>
          <w:rFonts w:hint="eastAsia" w:ascii="宋体" w:hAnsi="宋体"/>
          <w:sz w:val="24"/>
        </w:rPr>
        <w:t xml:space="preserve">、清洁度等)满足体系要求；</w:t>
      </w:r>
      <w:r/>
    </w:p>
    <w:p>
      <w:pPr>
        <w:pStyle w:val="881"/>
        <w:ind w:firstLine="480"/>
        <w:spacing w:line="360" w:lineRule="auto"/>
        <w:rPr>
          <w:rFonts w:hint="eastAsia" w:ascii="宋体" w:hAnsi="宋体"/>
          <w:color w:val="000000"/>
          <w:sz w:val="24"/>
        </w:rPr>
      </w:pPr>
      <w:r>
        <w:rPr>
          <w:rFonts w:hint="eastAsia" w:ascii="宋体" w:hAnsi="宋体"/>
          <w:sz w:val="24"/>
        </w:rPr>
        <w:t xml:space="preserve">7、建立安全环</w:t>
      </w:r>
      <w:r>
        <w:rPr>
          <w:rFonts w:hint="eastAsia" w:ascii="宋体" w:hAnsi="宋体"/>
          <w:color w:val="000000"/>
          <w:sz w:val="24"/>
        </w:rPr>
        <w:t xml:space="preserve">境管理及保障措施；</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8、日常工作能满足项目和采购人单位的检测工作要求等；</w:t>
      </w:r>
      <w:r/>
    </w:p>
    <w:p>
      <w:pPr>
        <w:pStyle w:val="881"/>
        <w:ind w:firstLine="480"/>
        <w:spacing w:line="360" w:lineRule="auto"/>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t xml:space="preserve">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bCs/>
          <w:color w:val="000000"/>
          <w:sz w:val="24"/>
        </w:rPr>
        <w:t xml:space="preserve">；</w:t>
      </w:r>
      <w:r>
        <w:rPr>
          <w:rFonts w:ascii="宋体" w:hAnsi="宋体"/>
          <w:bCs/>
          <w:color w:val="000000"/>
          <w:sz w:val="24"/>
        </w:rPr>
      </w:r>
      <w:r/>
    </w:p>
    <w:p>
      <w:pPr>
        <w:pStyle w:val="881"/>
        <w:ind w:firstLine="480"/>
        <w:spacing w:line="360" w:lineRule="auto"/>
        <w:rPr>
          <w:rFonts w:hint="eastAsia" w:ascii="宋体" w:hAnsi="宋体"/>
          <w:color w:val="000000"/>
          <w:sz w:val="24"/>
        </w:rPr>
      </w:pPr>
      <w:r/>
      <w:bookmarkStart w:id="229" w:name="OLE_LINK6"/>
      <w:r>
        <w:rPr>
          <w:rFonts w:hint="eastAsia" w:ascii="宋体" w:hAnsi="宋体"/>
          <w:bCs/>
          <w:color w:val="000000"/>
          <w:sz w:val="24"/>
        </w:rPr>
        <w:t xml:space="preserve">10、</w:t>
      </w:r>
      <w:r>
        <w:rPr>
          <w:rFonts w:ascii="宋体" w:hAnsi="宋体"/>
          <w:color w:val="000000"/>
          <w:sz w:val="24"/>
        </w:rPr>
        <w:t xml:space="preserve">供应商在参加本次采购活动前</w:t>
      </w:r>
      <w:r>
        <w:rPr>
          <w:rFonts w:hint="eastAsia" w:ascii="宋体" w:hAnsi="宋体"/>
          <w:color w:val="000000"/>
          <w:sz w:val="24"/>
        </w:rPr>
        <w:t xml:space="preserve">两</w:t>
      </w:r>
      <w:r>
        <w:rPr>
          <w:rFonts w:ascii="宋体" w:hAnsi="宋体"/>
          <w:color w:val="000000"/>
          <w:sz w:val="24"/>
        </w:rPr>
        <w:t xml:space="preserve">年内及本项目合同履行期间，如经查实存在下列情形之一的，采购人有权立即单方解除合同</w:t>
      </w:r>
      <w:r>
        <w:rPr>
          <w:rFonts w:hint="eastAsia" w:ascii="宋体" w:hAnsi="宋体"/>
          <w:color w:val="000000"/>
          <w:sz w:val="24"/>
        </w:rPr>
        <w:t xml:space="preserve">，并向同级财政部门报告。</w:t>
      </w:r>
      <w:r>
        <w:rPr>
          <w:rFonts w:ascii="宋体" w:hAnsi="宋体"/>
          <w:color w:val="000000"/>
          <w:sz w:val="24"/>
        </w:rPr>
        <w:t xml:space="preserve">由此给采购人造成的</w:t>
      </w:r>
      <w:r>
        <w:rPr>
          <w:rFonts w:ascii="宋体" w:hAnsi="宋体"/>
          <w:color w:val="000000"/>
          <w:sz w:val="24"/>
        </w:rPr>
        <w:t xml:space="preserve">实际损失及违约责任</w:t>
      </w:r>
      <w:r>
        <w:rPr>
          <w:rFonts w:hint="eastAsia" w:ascii="宋体" w:hAnsi="宋体"/>
          <w:color w:val="000000"/>
          <w:sz w:val="24"/>
        </w:rPr>
        <w:t xml:space="preserve">的</w:t>
      </w:r>
      <w:r>
        <w:rPr>
          <w:rFonts w:ascii="宋体" w:hAnsi="宋体"/>
          <w:color w:val="000000"/>
          <w:sz w:val="24"/>
        </w:rPr>
        <w:t xml:space="preserve">，由</w:t>
      </w:r>
      <w:r>
        <w:rPr>
          <w:rFonts w:hint="eastAsia" w:ascii="宋体" w:hAnsi="宋体"/>
          <w:color w:val="000000"/>
          <w:sz w:val="24"/>
        </w:rPr>
        <w:t xml:space="preserve">中标</w:t>
      </w:r>
      <w:r>
        <w:rPr>
          <w:rFonts w:ascii="宋体" w:hAnsi="宋体"/>
          <w:color w:val="000000"/>
          <w:sz w:val="24"/>
        </w:rPr>
        <w:t xml:space="preserve">供应商承担全部责任和经济处罚；</w:t>
      </w:r>
      <w:r>
        <w:rPr>
          <w:rFonts w:hint="eastAsia" w:ascii="宋体" w:hAnsi="宋体"/>
          <w:color w:val="000000"/>
          <w:sz w:val="24"/>
        </w:rPr>
      </w:r>
      <w:r/>
    </w:p>
    <w:p>
      <w:pPr>
        <w:pStyle w:val="881"/>
        <w:ind w:firstLine="480"/>
        <w:spacing w:line="360" w:lineRule="auto"/>
        <w:rPr>
          <w:rFonts w:hint="eastAsia" w:ascii="宋体" w:hAnsi="宋体"/>
          <w:color w:val="000000"/>
          <w:sz w:val="24"/>
        </w:rPr>
      </w:pPr>
      <w:r/>
      <w:bookmarkEnd w:id="229"/>
      <w:r>
        <w:rPr>
          <w:rFonts w:hint="eastAsia" w:ascii="宋体" w:hAnsi="宋体"/>
          <w:color w:val="000000"/>
          <w:sz w:val="24"/>
        </w:rPr>
        <w:t xml:space="preserve">（1）被认定存在检测造假、出具虚假报告的；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（2）发生重大质量、安全事故，或存在重大质量、安全事故隐患的；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（3）因检测质量、安全和诚信原因被政府、行业列入黑名单的；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（4）被政府部门通报批评的；</w:t>
      </w:r>
      <w:r/>
    </w:p>
    <w:p>
      <w:pPr>
        <w:pStyle w:val="881"/>
        <w:ind w:firstLine="480"/>
        <w:spacing w:line="360" w:lineRule="auto"/>
        <w:rPr>
          <w:rFonts w:ascii="宋体" w:hAnsi="宋体"/>
          <w:color w:val="000000"/>
          <w:sz w:val="24"/>
        </w:rPr>
      </w:pPr>
      <w:r>
        <w:rPr>
          <w:rFonts w:hint="eastAsia" w:ascii="宋体" w:hAnsi="宋体"/>
          <w:color w:val="000000"/>
          <w:sz w:val="24"/>
        </w:rPr>
        <w:t xml:space="preserve">（5）超资质范围检测的；</w:t>
      </w:r>
      <w:r>
        <w:rPr>
          <w:rFonts w:ascii="宋体" w:hAnsi="宋体"/>
          <w:color w:val="000000"/>
          <w:sz w:val="24"/>
        </w:rPr>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使用未取得相应资格的人员从事无损</w:t>
      </w:r>
      <w:r>
        <w:rPr>
          <w:rFonts w:hint="eastAsia" w:ascii="宋体" w:hAnsi="宋体"/>
          <w:color w:val="000000"/>
          <w:sz w:val="24"/>
        </w:rPr>
        <w:t xml:space="preserve">检测</w:t>
      </w:r>
      <w:r>
        <w:rPr>
          <w:rFonts w:ascii="宋体" w:hAnsi="宋体"/>
          <w:color w:val="000000"/>
          <w:sz w:val="24"/>
        </w:rPr>
        <w:t xml:space="preserve">工作的</w:t>
      </w:r>
      <w:r>
        <w:rPr>
          <w:rFonts w:hint="eastAsia" w:ascii="宋体" w:hAnsi="宋体"/>
          <w:color w:val="000000"/>
          <w:sz w:val="24"/>
        </w:rPr>
        <w:t xml:space="preserve">。</w:t>
      </w:r>
      <w:r/>
    </w:p>
    <w:p>
      <w:pPr>
        <w:pStyle w:val="881"/>
        <w:ind w:firstLine="482"/>
        <w:spacing w:line="360" w:lineRule="auto"/>
        <w:rPr>
          <w:rFonts w:hint="eastAsia" w:ascii="宋体" w:hAnsi="宋体"/>
          <w:b/>
          <w:color w:val="000000"/>
          <w:sz w:val="24"/>
        </w:rPr>
      </w:pPr>
      <w:r>
        <w:rPr>
          <w:rFonts w:hint="eastAsia" w:ascii="宋体" w:hAnsi="宋体"/>
          <w:b/>
          <w:color w:val="000000"/>
          <w:sz w:val="24"/>
        </w:rPr>
        <w:t xml:space="preserve">（二）服务总体要求：</w:t>
      </w:r>
      <w:r/>
    </w:p>
    <w:p>
      <w:pPr>
        <w:pStyle w:val="881"/>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1、按照采购人的检测任务通知要求，</w:t>
      </w:r>
      <w:r>
        <w:rPr>
          <w:rFonts w:hint="eastAsia" w:ascii="宋体" w:hAnsi="宋体"/>
          <w:sz w:val="24"/>
        </w:rPr>
        <w:t xml:space="preserve">中标供应商在24小时内对工作任务做出响应（包含夜间任务），并配合采购人在现场完成检</w:t>
      </w:r>
      <w:r>
        <w:rPr>
          <w:rFonts w:hint="eastAsia" w:ascii="宋体" w:hAnsi="宋体"/>
          <w:sz w:val="24"/>
        </w:rPr>
        <w:t xml:space="preserve">测项目。对采购人安排的技术指令不得擅自更改。工作完成后应及时出具检测</w:t>
      </w:r>
      <w:r>
        <w:rPr>
          <w:rFonts w:hint="eastAsia" w:ascii="宋体" w:hAnsi="宋体"/>
          <w:sz w:val="24"/>
        </w:rPr>
        <w:t xml:space="preserve">报告，并对检测结果负责，保证检测报告的真实性、准确性、有效性。无本项目合同或法律规定的免责事由，供应商不得拒绝采购人根据合同约定及项目实际情况发出的合理工作安排，否则视为供应商违约，采购人有权依据本项目合同第三条追究其违约责任</w:t>
      </w:r>
      <w:r>
        <w:rPr>
          <w:rFonts w:hint="eastAsia" w:ascii="宋体" w:hAnsi="宋体" w:cs="宋体"/>
          <w:sz w:val="24"/>
        </w:rPr>
        <w:t xml:space="preserve">。</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2、检测所需的交通、食宿和材料等均由中标供应商自行解决；</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3、严格遵守合同要求，对工作质量负责，由于供应商自身原因导致须重新进行检测的，相应的所有责任和费用均由中标供应商自行承担，并且不得故意停工或故意拖延</w:t>
      </w:r>
      <w:r>
        <w:rPr>
          <w:rFonts w:ascii="宋体" w:hAnsi="宋体"/>
          <w:sz w:val="24"/>
        </w:rPr>
        <w:t xml:space="preserve">场地实景照片</w:t>
      </w:r>
      <w:r>
        <w:rPr>
          <w:rFonts w:hint="eastAsia" w:ascii="宋体" w:hAnsi="宋体"/>
          <w:sz w:val="24"/>
        </w:rPr>
        <w:t xml:space="preserve">检测工期；</w:t>
      </w:r>
      <w:r/>
    </w:p>
    <w:p>
      <w:pPr>
        <w:pStyle w:val="881"/>
        <w:ind w:firstLine="480"/>
        <w:spacing w:line="360" w:lineRule="auto"/>
        <w:rPr>
          <w:rFonts w:hint="eastAsia" w:ascii="宋体" w:hAnsi="宋体"/>
          <w:sz w:val="24"/>
        </w:rPr>
      </w:pPr>
      <w:r/>
      <w:bookmarkStart w:id="230" w:name="OLE_LINK9"/>
      <w:r>
        <w:rPr>
          <w:rFonts w:hint="eastAsia" w:ascii="宋体" w:hAnsi="宋体"/>
          <w:b/>
          <w:bCs/>
          <w:sz w:val="24"/>
        </w:rPr>
        <w:t xml:space="preserve">★</w:t>
      </w:r>
      <w:bookmarkEnd w:id="230"/>
      <w:r>
        <w:rPr>
          <w:rFonts w:hint="eastAsia" w:ascii="宋体" w:hAnsi="宋体"/>
          <w:sz w:val="24"/>
        </w:rPr>
        <w:t xml:space="preserve">4、供应商需配置能满足项</w:t>
      </w:r>
      <w:r>
        <w:rPr>
          <w:rFonts w:hint="eastAsia" w:ascii="宋体" w:hAnsi="宋体"/>
          <w:sz w:val="24"/>
        </w:rPr>
        <w:t xml:space="preserve">目</w:t>
      </w:r>
      <w:r>
        <w:rPr>
          <w:rFonts w:hint="eastAsia" w:ascii="宋体" w:hAnsi="宋体"/>
          <w:sz w:val="24"/>
        </w:rPr>
        <w:t xml:space="preserve">技术服务所需的检测设备及工具等，</w:t>
      </w:r>
      <w:r>
        <w:rPr>
          <w:rFonts w:hint="eastAsia" w:ascii="宋体" w:hAnsi="宋体"/>
          <w:sz w:val="24"/>
        </w:rPr>
        <w:t xml:space="preserve">确保</w:t>
      </w:r>
      <w:r>
        <w:rPr>
          <w:rFonts w:hint="eastAsia" w:ascii="宋体" w:hAnsi="宋体"/>
          <w:sz w:val="24"/>
        </w:rPr>
        <w:t xml:space="preserve">检测设备的标识、检定</w:t>
      </w:r>
      <w:r>
        <w:rPr>
          <w:rFonts w:hint="eastAsia" w:ascii="宋体" w:hAnsi="宋体"/>
          <w:sz w:val="24"/>
        </w:rPr>
        <w:t xml:space="preserve">、使用、保养、维修</w:t>
      </w:r>
      <w:r>
        <w:rPr>
          <w:rFonts w:hint="eastAsia" w:ascii="宋体" w:hAnsi="宋体"/>
          <w:sz w:val="24"/>
        </w:rPr>
        <w:t xml:space="preserve">等</w:t>
      </w:r>
      <w:r>
        <w:rPr>
          <w:rFonts w:hint="eastAsia" w:ascii="宋体" w:hAnsi="宋体"/>
          <w:sz w:val="24"/>
        </w:rPr>
        <w:t xml:space="preserve">符合</w:t>
      </w:r>
      <w:r>
        <w:rPr>
          <w:rFonts w:hint="eastAsia" w:ascii="宋体" w:hAnsi="宋体"/>
          <w:sz w:val="24"/>
        </w:rPr>
        <w:t xml:space="preserve">规范</w:t>
      </w:r>
      <w:r>
        <w:rPr>
          <w:rFonts w:hint="eastAsia" w:ascii="宋体" w:hAnsi="宋体"/>
          <w:sz w:val="24"/>
        </w:rPr>
        <w:t xml:space="preserve">要求，</w:t>
      </w:r>
      <w:r>
        <w:rPr>
          <w:rFonts w:ascii="宋体" w:hAnsi="宋体"/>
          <w:sz w:val="24"/>
        </w:rPr>
        <w:t xml:space="preserve">设备投入使用前需完成测试且状态正常，保障检测数据准确可靠。供应商拟投入本项目的主要自有设备</w:t>
      </w:r>
      <w:r>
        <w:rPr>
          <w:rFonts w:ascii="宋体" w:hAnsi="宋体"/>
          <w:sz w:val="24"/>
        </w:rPr>
        <w:t xml:space="preserve">包括但不限于以下内容：</w:t>
      </w:r>
      <w:r>
        <w:rPr>
          <w:rFonts w:hint="eastAsia"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4156"/>
        <w:gridCol w:w="4156"/>
      </w:tblGrid>
      <w:tr>
        <w:trPr>
          <w:trHeight w:val="397"/>
        </w:trPr>
        <w:tc>
          <w:tcPr>
            <w:tcW w:w="580" w:type="pct"/>
            <w:vAlign w:val="center"/>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tcW w:w="2210" w:type="pct"/>
            <w:vAlign w:val="center"/>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主要设备名称</w:t>
            </w:r>
            <w:r/>
          </w:p>
        </w:tc>
        <w:tc>
          <w:tcPr>
            <w:tcW w:w="2210" w:type="pct"/>
            <w:vAlign w:val="top"/>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数量</w:t>
            </w:r>
            <w:r/>
          </w:p>
        </w:tc>
      </w:tr>
      <w:tr>
        <w:trPr>
          <w:trHeight w:val="397"/>
        </w:trPr>
        <w:tc>
          <w:tcPr>
            <w:tcW w:w="580" w:type="pct"/>
            <w:vAlign w:val="center"/>
            <w:textDirection w:val="lrTb"/>
            <w:noWrap w:val="false"/>
          </w:tcPr>
          <w:p>
            <w:pPr>
              <w:pStyle w:val="881"/>
              <w:numPr>
                <w:ilvl w:val="0"/>
                <w:numId w:val="9"/>
              </w:numPr>
              <w:ind w:left="0" w:firstLine="0"/>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lang w:val="zh-TW"/>
              </w:rPr>
            </w:pPr>
            <w:r>
              <w:rPr>
                <w:rFonts w:hint="eastAsia" w:ascii="宋体" w:hAnsi="宋体"/>
                <w:color w:val="000000"/>
                <w:sz w:val="24"/>
                <w:lang w:val="zh-TW"/>
              </w:rPr>
              <w:t xml:space="preserve">射线检测装置</w:t>
            </w:r>
            <w:r>
              <w:rPr>
                <w:rFonts w:hint="eastAsia" w:ascii="宋体" w:hAnsi="宋体"/>
                <w:color w:val="000000"/>
                <w:sz w:val="24"/>
                <w:lang w:val="zh-TW"/>
              </w:rPr>
              <w:t xml:space="preserve">（</w:t>
            </w:r>
            <w:r>
              <w:rPr>
                <w:rFonts w:ascii="宋体" w:hAnsi="宋体"/>
                <w:color w:val="000000"/>
                <w:sz w:val="24"/>
                <w:lang w:val="zh-TW"/>
              </w:rPr>
              <w:t xml:space="preserve">RT</w:t>
            </w:r>
            <w:r>
              <w:rPr>
                <w:rFonts w:hint="eastAsia" w:ascii="宋体" w:hAnsi="宋体"/>
                <w:color w:val="000000"/>
                <w:sz w:val="24"/>
                <w:lang w:val="zh-TW"/>
              </w:rPr>
              <w:t xml:space="preserve">）</w:t>
            </w:r>
            <w:r>
              <w:rPr>
                <w:rFonts w:hint="eastAsia" w:ascii="宋体" w:hAnsi="宋体"/>
                <w:color w:val="000000"/>
                <w:sz w:val="24"/>
                <w:lang w:val="zh-TW"/>
              </w:rPr>
            </w:r>
            <w:r/>
          </w:p>
        </w:tc>
        <w:tc>
          <w:tcPr>
            <w:tcW w:w="2210" w:type="pct"/>
            <w:vAlign w:val="top"/>
            <w:textDirection w:val="lrTb"/>
            <w:noWrap w:val="false"/>
          </w:tcPr>
          <w:p>
            <w:pPr>
              <w:pStyle w:val="881"/>
              <w:jc w:val="center"/>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台</w:t>
            </w:r>
            <w:r>
              <w:rPr>
                <w:rFonts w:ascii="宋体" w:hAnsi="宋体"/>
                <w:color w:val="000000"/>
                <w:sz w:val="24"/>
              </w:rPr>
            </w:r>
            <w:r/>
          </w:p>
        </w:tc>
      </w:tr>
      <w:tr>
        <w:trPr>
          <w:trHeight w:val="397"/>
        </w:trPr>
        <w:tc>
          <w:tcPr>
            <w:tcW w:w="580" w:type="pct"/>
            <w:vAlign w:val="center"/>
            <w:textDirection w:val="lrTb"/>
            <w:noWrap w:val="false"/>
          </w:tcPr>
          <w:p>
            <w:pPr>
              <w:pStyle w:val="881"/>
              <w:numPr>
                <w:ilvl w:val="0"/>
                <w:numId w:val="9"/>
              </w:numPr>
              <w:ind w:left="0" w:firstLine="0"/>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lang w:val="zh-TW"/>
              </w:rPr>
            </w:pPr>
            <w:r>
              <w:rPr>
                <w:rFonts w:hint="eastAsia" w:ascii="宋体" w:hAnsi="宋体"/>
                <w:color w:val="000000"/>
                <w:sz w:val="24"/>
                <w:lang w:val="zh-TW"/>
              </w:rPr>
              <w:t xml:space="preserve">数字式超声探伤仪</w:t>
            </w:r>
            <w:r>
              <w:rPr>
                <w:rFonts w:hint="eastAsia" w:ascii="宋体" w:hAnsi="宋体"/>
                <w:color w:val="000000"/>
                <w:sz w:val="24"/>
                <w:lang w:val="zh-TW"/>
              </w:rPr>
              <w:t xml:space="preserve">（</w:t>
            </w:r>
            <w:r>
              <w:rPr>
                <w:rFonts w:ascii="宋体" w:hAnsi="宋体"/>
                <w:color w:val="000000"/>
                <w:sz w:val="24"/>
                <w:lang w:val="zh-TW"/>
              </w:rPr>
              <w:t xml:space="preserve">UT</w:t>
            </w:r>
            <w:r>
              <w:rPr>
                <w:rFonts w:hint="eastAsia" w:ascii="宋体" w:hAnsi="宋体"/>
                <w:color w:val="000000"/>
                <w:sz w:val="24"/>
                <w:lang w:val="zh-TW"/>
              </w:rPr>
              <w:t xml:space="preserve">）</w:t>
            </w:r>
            <w:r>
              <w:rPr>
                <w:rFonts w:hint="eastAsia" w:ascii="宋体" w:hAnsi="宋体"/>
                <w:color w:val="000000"/>
                <w:sz w:val="24"/>
                <w:lang w:val="zh-TW"/>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台</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9"/>
              </w:numPr>
              <w:ind w:left="0" w:firstLine="0"/>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lang w:val="zh-TW"/>
              </w:rPr>
            </w:pPr>
            <w:r>
              <w:rPr>
                <w:rFonts w:hint="eastAsia" w:ascii="宋体" w:hAnsi="宋体"/>
                <w:color w:val="000000"/>
                <w:sz w:val="24"/>
                <w:lang w:val="zh-TW"/>
              </w:rPr>
              <w:t xml:space="preserve">磁粉检测仪</w:t>
            </w:r>
            <w:r>
              <w:rPr>
                <w:rFonts w:hint="eastAsia" w:ascii="宋体" w:hAnsi="宋体"/>
                <w:color w:val="000000"/>
                <w:sz w:val="24"/>
                <w:lang w:val="zh-TW"/>
              </w:rPr>
              <w:t xml:space="preserve">（</w:t>
            </w:r>
            <w:r>
              <w:rPr>
                <w:rFonts w:ascii="宋体" w:hAnsi="宋体"/>
                <w:color w:val="000000"/>
                <w:sz w:val="24"/>
                <w:lang w:val="zh-TW"/>
              </w:rPr>
              <w:t xml:space="preserve">MT</w:t>
            </w:r>
            <w:r>
              <w:rPr>
                <w:rFonts w:hint="eastAsia" w:ascii="宋体" w:hAnsi="宋体"/>
                <w:color w:val="000000"/>
                <w:sz w:val="24"/>
                <w:lang w:val="zh-TW"/>
              </w:rPr>
              <w:t xml:space="preserve">）</w:t>
            </w:r>
            <w:r>
              <w:rPr>
                <w:rFonts w:hint="eastAsia" w:ascii="宋体" w:hAnsi="宋体"/>
                <w:color w:val="000000"/>
                <w:sz w:val="24"/>
                <w:lang w:val="zh-TW"/>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台</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9"/>
              </w:numPr>
              <w:ind w:left="0" w:firstLine="0"/>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lang w:val="zh-TW"/>
              </w:rPr>
            </w:pPr>
            <w:r>
              <w:rPr>
                <w:rFonts w:ascii="宋体" w:hAnsi="宋体"/>
                <w:color w:val="000000"/>
                <w:sz w:val="24"/>
                <w:lang w:val="zh-TW"/>
              </w:rPr>
              <w:t xml:space="preserve">渗透检测装置</w:t>
            </w:r>
            <w:r>
              <w:rPr>
                <w:rFonts w:hint="eastAsia" w:ascii="宋体" w:hAnsi="宋体"/>
                <w:color w:val="000000"/>
                <w:sz w:val="24"/>
                <w:lang w:val="zh-TW"/>
              </w:rPr>
              <w:t xml:space="preserve">（</w:t>
            </w:r>
            <w:r>
              <w:rPr>
                <w:rFonts w:ascii="宋体" w:hAnsi="宋体"/>
                <w:color w:val="000000"/>
                <w:sz w:val="24"/>
                <w:lang w:val="zh-TW"/>
              </w:rPr>
              <w:t xml:space="preserve">PT</w:t>
            </w:r>
            <w:r>
              <w:rPr>
                <w:rFonts w:hint="eastAsia" w:ascii="宋体" w:hAnsi="宋体"/>
                <w:color w:val="000000"/>
                <w:sz w:val="24"/>
                <w:lang w:val="zh-TW"/>
              </w:rPr>
              <w:t xml:space="preserve">）</w:t>
            </w:r>
            <w:r/>
          </w:p>
        </w:tc>
        <w:tc>
          <w:tcPr>
            <w:tcW w:w="2210" w:type="pct"/>
            <w:vAlign w:val="top"/>
            <w:textDirection w:val="lrTb"/>
            <w:noWrap w:val="false"/>
          </w:tcPr>
          <w:p>
            <w:pPr>
              <w:pStyle w:val="881"/>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套</w:t>
            </w:r>
            <w:r>
              <w:rPr>
                <w:rFonts w:hint="eastAsia" w:ascii="宋体" w:hAnsi="宋体" w:cs="宋体"/>
                <w:color w:val="000000"/>
                <w:sz w:val="24"/>
              </w:rPr>
            </w:r>
            <w:r/>
          </w:p>
        </w:tc>
      </w:tr>
    </w:tbl>
    <w:p>
      <w:pPr>
        <w:pStyle w:val="881"/>
        <w:ind w:firstLine="480"/>
        <w:spacing w:line="360" w:lineRule="auto"/>
        <w:rPr>
          <w:rFonts w:hint="eastAsia" w:ascii="宋体" w:hAnsi="宋体"/>
          <w:color w:val="000000"/>
          <w:sz w:val="24"/>
        </w:rPr>
      </w:pPr>
      <w:r/>
      <w:bookmarkStart w:id="231" w:name="OLE_LINK10"/>
      <w:r>
        <w:rPr>
          <w:rFonts w:hint="eastAsia" w:ascii="宋体" w:hAnsi="宋体"/>
          <w:b/>
          <w:bCs/>
          <w:color w:val="000000"/>
          <w:sz w:val="24"/>
        </w:rPr>
        <w:t xml:space="preserve">★</w:t>
      </w:r>
      <w:r>
        <w:rPr>
          <w:rFonts w:hint="eastAsia" w:ascii="宋体" w:hAnsi="宋体"/>
          <w:color w:val="000000"/>
          <w:sz w:val="24"/>
        </w:rPr>
        <w:t xml:space="preserve">5、供应商需结合</w:t>
      </w:r>
      <w:r>
        <w:rPr>
          <w:rFonts w:hint="eastAsia" w:ascii="宋体" w:hAnsi="宋体"/>
          <w:color w:val="000000"/>
          <w:sz w:val="24"/>
        </w:rPr>
        <w:t xml:space="preserve">本</w:t>
      </w:r>
      <w:r>
        <w:rPr>
          <w:rFonts w:hint="eastAsia" w:ascii="宋体" w:hAnsi="宋体"/>
          <w:color w:val="000000"/>
          <w:sz w:val="24"/>
        </w:rPr>
        <w:t xml:space="preserve">项目实际技术需求，</w:t>
      </w:r>
      <w:r>
        <w:rPr>
          <w:rFonts w:ascii="宋体" w:hAnsi="宋体"/>
          <w:color w:val="000000"/>
          <w:sz w:val="24"/>
        </w:rPr>
        <w:t xml:space="preserve">严格按照国家现行相关法规及标准规定</w:t>
      </w:r>
      <w:r>
        <w:rPr>
          <w:rFonts w:hint="eastAsia" w:ascii="宋体" w:hAnsi="宋体"/>
          <w:color w:val="000000"/>
          <w:sz w:val="24"/>
        </w:rPr>
        <w:t xml:space="preserve">，</w:t>
      </w:r>
      <w:r>
        <w:rPr>
          <w:rFonts w:hint="eastAsia" w:ascii="宋体" w:hAnsi="宋体" w:cs="宋体"/>
          <w:color w:val="000000"/>
          <w:sz w:val="24"/>
        </w:rPr>
        <w:t xml:space="preserve">为本项目</w:t>
      </w:r>
      <w:r>
        <w:rPr>
          <w:rFonts w:hint="eastAsia" w:ascii="宋体" w:hAnsi="宋体"/>
          <w:color w:val="000000"/>
          <w:sz w:val="24"/>
        </w:rPr>
        <w:t xml:space="preserve">配置合格的检测用试块。</w:t>
      </w:r>
      <w:r>
        <w:rPr>
          <w:rFonts w:hint="eastAsia" w:ascii="宋体" w:hAnsi="宋体" w:cs="宋体"/>
          <w:color w:val="000000"/>
          <w:sz w:val="24"/>
        </w:rPr>
        <w:t xml:space="preserve">试块规格</w:t>
      </w:r>
      <w:r>
        <w:rPr>
          <w:rFonts w:ascii="宋体" w:hAnsi="宋体" w:cs="宋体"/>
          <w:color w:val="000000"/>
          <w:sz w:val="24"/>
        </w:rPr>
        <w:t xml:space="preserve">应满足本项目不同厚度范围及管径范围的检测校准需求</w:t>
      </w:r>
      <w:r>
        <w:rPr>
          <w:rFonts w:hint="eastAsia" w:ascii="宋体" w:hAnsi="宋体" w:cs="宋体"/>
          <w:color w:val="000000"/>
          <w:sz w:val="24"/>
        </w:rPr>
        <w:t xml:space="preserve">；</w:t>
      </w:r>
      <w:r>
        <w:rPr>
          <w:rFonts w:ascii="宋体" w:hAnsi="宋体"/>
          <w:color w:val="000000"/>
          <w:sz w:val="24"/>
        </w:rPr>
        <w:t xml:space="preserve">配置清单包括但不限于</w:t>
      </w:r>
      <w:r>
        <w:rPr>
          <w:rFonts w:ascii="宋体" w:hAnsi="宋体"/>
          <w:color w:val="000000"/>
          <w:sz w:val="24"/>
        </w:rPr>
        <w:t xml:space="preserve">以下内容：</w:t>
      </w:r>
      <w:r>
        <w:rPr>
          <w:rFonts w:hint="eastAsia" w:ascii="宋体" w:hAnsi="宋体"/>
          <w:color w:val="000000"/>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4156"/>
        <w:gridCol w:w="4156"/>
      </w:tblGrid>
      <w:tr>
        <w:trPr>
          <w:trHeight w:val="397"/>
        </w:trPr>
        <w:tc>
          <w:tcPr>
            <w:tcW w:w="580" w:type="pct"/>
            <w:vAlign w:val="center"/>
            <w:textDirection w:val="lrTb"/>
            <w:noWrap w:val="false"/>
          </w:tcPr>
          <w:p>
            <w:pPr>
              <w:pStyle w:val="881"/>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tcW w:w="2210" w:type="pct"/>
            <w:vAlign w:val="center"/>
            <w:textDirection w:val="lrTb"/>
            <w:noWrap w:val="false"/>
          </w:tcPr>
          <w:p>
            <w:pPr>
              <w:pStyle w:val="881"/>
              <w:jc w:val="center"/>
              <w:rPr>
                <w:rFonts w:hint="eastAsia" w:ascii="宋体" w:hAnsi="宋体" w:cs="宋体"/>
                <w:b/>
                <w:bCs/>
                <w:color w:val="000000"/>
                <w:sz w:val="24"/>
              </w:rPr>
            </w:pPr>
            <w:r>
              <w:rPr>
                <w:rFonts w:ascii="宋体" w:hAnsi="宋体" w:cs="宋体"/>
                <w:b/>
                <w:bCs/>
                <w:color w:val="000000"/>
                <w:sz w:val="24"/>
              </w:rPr>
              <w:t xml:space="preserve">试块名称/型号</w:t>
            </w:r>
            <w:r>
              <w:rPr>
                <w:rFonts w:hint="eastAsia" w:ascii="宋体" w:hAnsi="宋体" w:cs="宋体"/>
                <w:b/>
                <w:bCs/>
                <w:color w:val="000000"/>
                <w:sz w:val="24"/>
              </w:rPr>
            </w:r>
            <w:r/>
          </w:p>
        </w:tc>
        <w:tc>
          <w:tcPr>
            <w:tcW w:w="2210" w:type="pct"/>
            <w:vAlign w:val="top"/>
            <w:textDirection w:val="lrTb"/>
            <w:noWrap w:val="false"/>
          </w:tcPr>
          <w:p>
            <w:pPr>
              <w:pStyle w:val="881"/>
              <w:jc w:val="center"/>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s="宋体"/>
                <w:color w:val="000000"/>
                <w:sz w:val="24"/>
              </w:rPr>
            </w:pPr>
            <w:r>
              <w:rPr>
                <w:rFonts w:ascii="宋体" w:hAnsi="宋体"/>
                <w:color w:val="000000"/>
                <w:sz w:val="24"/>
              </w:rPr>
              <w:t xml:space="preserve">CSK-I</w:t>
            </w:r>
            <w:r>
              <w:rPr>
                <w:rFonts w:hint="eastAsia" w:ascii="宋体" w:hAnsi="宋体"/>
                <w:color w:val="000000"/>
                <w:sz w:val="24"/>
              </w:rPr>
              <w:t xml:space="preserve"> </w:t>
            </w:r>
            <w:r>
              <w:rPr>
                <w:rFonts w:ascii="宋体" w:hAnsi="宋体"/>
                <w:color w:val="000000"/>
                <w:sz w:val="24"/>
              </w:rPr>
              <w:t xml:space="preserve">A</w:t>
            </w:r>
            <w:r>
              <w:rPr>
                <w:rFonts w:hint="eastAsia" w:ascii="宋体" w:hAnsi="宋体" w:cs="宋体"/>
                <w:color w:val="000000"/>
                <w:sz w:val="24"/>
              </w:rPr>
            </w:r>
            <w:r/>
          </w:p>
        </w:tc>
        <w:tc>
          <w:tcPr>
            <w:tcW w:w="2210" w:type="pct"/>
            <w:vAlign w:val="top"/>
            <w:textDirection w:val="lrTb"/>
            <w:noWrap w:val="false"/>
          </w:tcPr>
          <w:p>
            <w:pPr>
              <w:pStyle w:val="881"/>
              <w:jc w:val="center"/>
              <w:rPr>
                <w:rFonts w:hint="eastAsia" w:ascii="宋体" w:hAnsi="宋体"/>
                <w:color w:val="000000"/>
                <w:sz w:val="24"/>
              </w:rPr>
            </w:pPr>
            <w:r>
              <w:rPr>
                <w:rFonts w:hint="eastAsia" w:ascii="宋体" w:hAnsi="宋体"/>
                <w:color w:val="000000"/>
                <w:sz w:val="24"/>
              </w:rPr>
              <w:t xml:space="preserve">1套</w:t>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s="宋体"/>
                <w:color w:val="000000"/>
                <w:sz w:val="24"/>
              </w:rPr>
            </w:pPr>
            <w:r>
              <w:rPr>
                <w:rFonts w:ascii="宋体" w:hAnsi="宋体" w:cs="宋体"/>
                <w:color w:val="000000"/>
                <w:sz w:val="24"/>
              </w:rPr>
              <w:t xml:space="preserve">CSK-</w:t>
            </w:r>
            <w:r>
              <w:rPr>
                <w:rFonts w:hint="eastAsia" w:ascii="宋体" w:hAnsi="宋体"/>
                <w:color w:val="000000"/>
                <w:sz w:val="24"/>
              </w:rPr>
              <w:t xml:space="preserve">Ⅱ</w:t>
            </w:r>
            <w:r>
              <w:rPr>
                <w:rFonts w:ascii="宋体" w:hAnsi="宋体" w:cs="宋体"/>
                <w:color w:val="000000"/>
                <w:sz w:val="24"/>
              </w:rPr>
              <w:t xml:space="preserve"> A-1</w:t>
            </w:r>
            <w:r>
              <w:rPr>
                <w:rFonts w:hint="eastAsia" w:ascii="宋体" w:hAnsi="宋体" w:cs="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s="宋体"/>
                <w:color w:val="000000"/>
                <w:sz w:val="24"/>
              </w:rPr>
            </w:pPr>
            <w:r>
              <w:rPr>
                <w:rFonts w:ascii="宋体" w:hAnsi="宋体" w:cs="宋体"/>
                <w:color w:val="000000"/>
                <w:sz w:val="24"/>
              </w:rPr>
              <w:t xml:space="preserve">CSK-</w:t>
            </w:r>
            <w:r>
              <w:rPr>
                <w:rFonts w:hint="eastAsia" w:ascii="宋体" w:hAnsi="宋体"/>
                <w:color w:val="000000"/>
                <w:sz w:val="24"/>
              </w:rPr>
              <w:t xml:space="preserve">Ⅱ</w:t>
            </w:r>
            <w:r>
              <w:rPr>
                <w:rFonts w:ascii="宋体" w:hAnsi="宋体" w:cs="宋体"/>
                <w:color w:val="000000"/>
                <w:sz w:val="24"/>
              </w:rPr>
              <w:t xml:space="preserve"> A-2</w:t>
            </w:r>
            <w:r>
              <w:rPr>
                <w:rFonts w:hint="eastAsia" w:ascii="宋体" w:hAnsi="宋体" w:cs="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s="宋体"/>
                <w:color w:val="000000"/>
                <w:sz w:val="24"/>
              </w:rPr>
            </w:pPr>
            <w:r>
              <w:rPr>
                <w:rFonts w:ascii="宋体" w:hAnsi="宋体" w:cs="宋体"/>
                <w:color w:val="000000"/>
                <w:sz w:val="24"/>
              </w:rPr>
              <w:t xml:space="preserve">GS-1</w:t>
            </w:r>
            <w:r>
              <w:rPr>
                <w:rFonts w:hint="eastAsia" w:ascii="宋体" w:hAnsi="宋体" w:cs="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s="宋体"/>
                <w:color w:val="000000"/>
                <w:sz w:val="24"/>
              </w:rPr>
            </w:pPr>
            <w:r>
              <w:rPr>
                <w:rFonts w:ascii="宋体" w:hAnsi="宋体" w:cs="宋体"/>
                <w:color w:val="000000"/>
                <w:sz w:val="24"/>
              </w:rPr>
              <w:t xml:space="preserve">GS-2</w:t>
            </w:r>
            <w:r>
              <w:rPr>
                <w:rFonts w:hint="eastAsia" w:ascii="宋体" w:hAnsi="宋体" w:cs="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rPr>
            </w:pPr>
            <w:r/>
            <w:bookmarkStart w:id="232" w:name="OLE_LINK1"/>
            <w:r>
              <w:rPr>
                <w:rFonts w:ascii="宋体" w:hAnsi="宋体" w:cs="宋体"/>
                <w:color w:val="000000"/>
                <w:sz w:val="24"/>
              </w:rPr>
              <w:t xml:space="preserve">GS-</w:t>
            </w:r>
            <w:r>
              <w:rPr>
                <w:rFonts w:hint="eastAsia" w:ascii="宋体" w:hAnsi="宋体" w:cs="宋体"/>
                <w:color w:val="000000"/>
                <w:sz w:val="24"/>
              </w:rPr>
              <w:t xml:space="preserve">3</w:t>
            </w:r>
            <w:bookmarkEnd w:id="232"/>
            <w:r>
              <w:rPr>
                <w:rFonts w:hint="eastAsia" w:ascii="宋体" w:hAnsi="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r>
        <w:trPr>
          <w:trHeight w:val="397"/>
        </w:trPr>
        <w:tc>
          <w:tcPr>
            <w:tcW w:w="580" w:type="pct"/>
            <w:vAlign w:val="center"/>
            <w:textDirection w:val="lrTb"/>
            <w:noWrap w:val="false"/>
          </w:tcPr>
          <w:p>
            <w:pPr>
              <w:pStyle w:val="881"/>
              <w:numPr>
                <w:ilvl w:val="0"/>
                <w:numId w:val="10"/>
              </w:numPr>
              <w:jc w:val="center"/>
              <w:rPr>
                <w:rFonts w:hint="eastAsia" w:ascii="宋体" w:hAnsi="宋体" w:cs="宋体"/>
                <w:color w:val="000000"/>
                <w:sz w:val="24"/>
              </w:rPr>
            </w:pPr>
            <w:r>
              <w:rPr>
                <w:rFonts w:hint="eastAsia" w:ascii="宋体" w:hAnsi="宋体" w:cs="宋体"/>
                <w:color w:val="000000"/>
                <w:sz w:val="24"/>
              </w:rPr>
            </w:r>
            <w:r/>
          </w:p>
        </w:tc>
        <w:tc>
          <w:tcPr>
            <w:tcW w:w="2210" w:type="pct"/>
            <w:vAlign w:val="center"/>
            <w:textDirection w:val="lrTb"/>
            <w:noWrap w:val="false"/>
          </w:tcPr>
          <w:p>
            <w:pPr>
              <w:pStyle w:val="881"/>
              <w:jc w:val="center"/>
              <w:rPr>
                <w:rFonts w:hint="eastAsia" w:ascii="宋体" w:hAnsi="宋体"/>
                <w:color w:val="000000"/>
                <w:sz w:val="24"/>
              </w:rPr>
            </w:pPr>
            <w:r>
              <w:rPr>
                <w:rFonts w:ascii="宋体" w:hAnsi="宋体" w:cs="宋体"/>
                <w:color w:val="000000"/>
                <w:sz w:val="24"/>
              </w:rPr>
              <w:t xml:space="preserve">GS-</w:t>
            </w:r>
            <w:r>
              <w:rPr>
                <w:rFonts w:hint="eastAsia" w:ascii="宋体" w:hAnsi="宋体" w:cs="宋体"/>
                <w:color w:val="000000"/>
                <w:sz w:val="24"/>
              </w:rPr>
              <w:t xml:space="preserve">4</w:t>
            </w:r>
            <w:r>
              <w:rPr>
                <w:rFonts w:hint="eastAsia" w:ascii="宋体" w:hAnsi="宋体"/>
                <w:color w:val="000000"/>
                <w:sz w:val="24"/>
              </w:rPr>
            </w:r>
            <w:r/>
          </w:p>
        </w:tc>
        <w:tc>
          <w:tcPr>
            <w:tcW w:w="2210" w:type="pct"/>
            <w:vAlign w:val="top"/>
            <w:textDirection w:val="lrTb"/>
            <w:noWrap w:val="false"/>
          </w:tcPr>
          <w:p>
            <w:pPr>
              <w:pStyle w:val="881"/>
              <w:jc w:val="center"/>
              <w:rPr>
                <w:rFonts w:ascii="宋体" w:hAnsi="宋体" w:cs="宋体"/>
                <w:color w:val="000000"/>
                <w:sz w:val="24"/>
              </w:rPr>
            </w:pPr>
            <w:r>
              <w:rPr>
                <w:rFonts w:hint="eastAsia" w:ascii="宋体" w:hAnsi="宋体"/>
                <w:color w:val="000000"/>
                <w:sz w:val="24"/>
              </w:rPr>
              <w:t xml:space="preserve">1套</w:t>
            </w:r>
            <w:r>
              <w:rPr>
                <w:rFonts w:ascii="宋体" w:hAnsi="宋体" w:cs="宋体"/>
                <w:color w:val="000000"/>
                <w:sz w:val="24"/>
              </w:rPr>
            </w:r>
            <w:r/>
          </w:p>
        </w:tc>
      </w:tr>
    </w:tbl>
    <w:p>
      <w:pPr>
        <w:pStyle w:val="881"/>
        <w:ind w:firstLine="482"/>
        <w:spacing w:line="360" w:lineRule="auto"/>
        <w:rPr>
          <w:rFonts w:hint="eastAsia" w:ascii="宋体" w:hAnsi="宋体"/>
          <w:b/>
          <w:bCs/>
          <w:color w:val="000000"/>
          <w:sz w:val="24"/>
        </w:rPr>
      </w:pPr>
      <w:r/>
      <w:bookmarkEnd w:id="231"/>
      <w:r>
        <w:rPr>
          <w:rFonts w:hint="eastAsia" w:ascii="宋体" w:hAnsi="宋体"/>
          <w:b/>
          <w:bCs/>
          <w:color w:val="000000"/>
          <w:sz w:val="24"/>
        </w:rPr>
        <w:t xml:space="preserve">★</w:t>
      </w:r>
      <w:r>
        <w:rPr>
          <w:rFonts w:hint="eastAsia" w:ascii="宋体" w:hAnsi="宋体"/>
          <w:b/>
          <w:bCs/>
          <w:color w:val="000000"/>
          <w:sz w:val="24"/>
        </w:rPr>
        <w:t xml:space="preserve">6</w:t>
      </w:r>
      <w:r>
        <w:rPr>
          <w:rFonts w:hint="eastAsia" w:ascii="宋体" w:hAnsi="宋体"/>
          <w:b/>
          <w:bCs/>
          <w:color w:val="000000"/>
          <w:sz w:val="24"/>
        </w:rPr>
        <w:t xml:space="preserve">、安全风险防控要求：</w:t>
      </w:r>
      <w:r/>
    </w:p>
    <w:p>
      <w:pPr>
        <w:pStyle w:val="881"/>
        <w:ind w:firstLine="480"/>
        <w:spacing w:line="360" w:lineRule="auto"/>
        <w:rPr>
          <w:rFonts w:hint="eastAsia" w:ascii="宋体" w:hAnsi="宋体"/>
          <w:strike/>
          <w:sz w:val="24"/>
        </w:rPr>
      </w:pPr>
      <w:r>
        <w:rPr>
          <w:rFonts w:hint="eastAsia" w:ascii="宋体" w:hAnsi="宋体"/>
          <w:color w:val="000000"/>
          <w:sz w:val="24"/>
        </w:rPr>
        <w:t xml:space="preserve">（1）</w:t>
      </w:r>
      <w:r>
        <w:rPr>
          <w:rFonts w:hint="eastAsia" w:ascii="宋体" w:hAnsi="宋体"/>
          <w:sz w:val="24"/>
        </w:rPr>
        <w:t xml:space="preserve">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sz w:val="24"/>
        </w:rPr>
      </w:r>
      <w:r/>
    </w:p>
    <w:p>
      <w:pPr>
        <w:pStyle w:val="881"/>
        <w:ind w:firstLine="480"/>
        <w:spacing w:line="360" w:lineRule="auto"/>
        <w:rPr>
          <w:rFonts w:hint="eastAsia" w:ascii="宋体" w:hAnsi="宋体"/>
          <w:sz w:val="24"/>
        </w:rPr>
      </w:pPr>
      <w:r/>
      <w:bookmarkStart w:id="233" w:name="OLE_LINK20"/>
      <w:r>
        <w:rPr>
          <w:rFonts w:hint="eastAsia" w:ascii="宋体" w:hAnsi="宋体"/>
          <w:color w:val="000000"/>
          <w:sz w:val="24"/>
        </w:rPr>
        <w:t xml:space="preserve">（2）</w:t>
      </w:r>
      <w:r>
        <w:rPr>
          <w:rFonts w:hint="eastAsia" w:ascii="宋体" w:hAnsi="宋体"/>
          <w:sz w:val="24"/>
        </w:rPr>
        <w:t xml:space="preserve">供应商应严格遵守政府相关安全环保法律规范，以及被检测单位和采购人的各项安全管理制度, 严格执行健康、安全、环境（HSE）管理体系相关的标准规范，接受被检测单位的安全教育和培训；</w:t>
      </w:r>
      <w:r/>
    </w:p>
    <w:p>
      <w:pPr>
        <w:pStyle w:val="881"/>
        <w:ind w:firstLine="480"/>
        <w:spacing w:line="360" w:lineRule="auto"/>
        <w:rPr>
          <w:rFonts w:hint="eastAsia" w:ascii="宋体" w:hAnsi="宋体"/>
          <w:sz w:val="24"/>
        </w:rPr>
      </w:pPr>
      <w:r/>
      <w:bookmarkEnd w:id="233"/>
      <w:r>
        <w:rPr>
          <w:rFonts w:hint="eastAsia" w:ascii="宋体" w:hAnsi="宋体"/>
          <w:sz w:val="24"/>
        </w:rPr>
        <w:t xml:space="preserve">（3）供应商应编制事故的应急预案、救援事故报告与赔偿等文件，未经被检测单位的工作人员许可，供应商的操作人员不得对被检测单位的特种设备进行任何操作，严禁违规操作；</w:t>
      </w:r>
      <w:r/>
    </w:p>
    <w:p>
      <w:pPr>
        <w:pStyle w:val="881"/>
        <w:ind w:firstLine="480"/>
        <w:spacing w:line="360" w:lineRule="auto"/>
        <w:rPr>
          <w:rFonts w:hint="eastAsia" w:ascii="宋体" w:hAnsi="宋体"/>
          <w:sz w:val="24"/>
        </w:rPr>
      </w:pPr>
      <w:r>
        <w:rPr>
          <w:rFonts w:hint="eastAsia" w:ascii="宋体" w:hAnsi="宋体"/>
          <w:color w:val="000000"/>
          <w:sz w:val="24"/>
        </w:rPr>
        <w:t xml:space="preserve">（4）</w:t>
      </w:r>
      <w:r>
        <w:rPr>
          <w:rFonts w:hint="eastAsia" w:ascii="宋体" w:hAnsi="宋体"/>
          <w:sz w:val="24"/>
        </w:rPr>
        <w:t xml:space="preserve">中标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pStyle w:val="881"/>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、人员要</w:t>
      </w:r>
      <w:r>
        <w:rPr>
          <w:rFonts w:hint="eastAsia" w:ascii="宋体" w:hAnsi="宋体"/>
          <w:b/>
          <w:bCs/>
          <w:color w:val="000000"/>
          <w:sz w:val="24"/>
        </w:rPr>
        <w:t xml:space="preserve">求：</w:t>
      </w:r>
      <w:r/>
    </w:p>
    <w:p>
      <w:pPr>
        <w:pStyle w:val="881"/>
        <w:ind w:firstLine="480"/>
        <w:spacing w:line="360" w:lineRule="auto"/>
        <w:rPr>
          <w:rFonts w:hint="eastAsia" w:ascii="宋体" w:hAnsi="宋体"/>
          <w:strike/>
          <w:color w:val="000000"/>
          <w:sz w:val="24"/>
        </w:rPr>
      </w:pPr>
      <w:r>
        <w:rPr>
          <w:rFonts w:hint="eastAsia" w:ascii="宋体" w:hAnsi="宋体"/>
          <w:color w:val="000000"/>
          <w:sz w:val="24"/>
        </w:rPr>
        <w:t xml:space="preserve">★（1）为保证</w:t>
      </w:r>
      <w:r>
        <w:rPr>
          <w:rFonts w:hint="eastAsia" w:ascii="宋体" w:hAnsi="宋体"/>
          <w:sz w:val="24"/>
        </w:rPr>
        <w:t xml:space="preserve">项目的顺利实施，中标供应商需为本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rPr>
          <w:rFonts w:hint="eastAsia" w:ascii="宋体" w:hAnsi="宋体"/>
          <w:strike/>
          <w:color w:val="000000"/>
          <w:sz w:val="24"/>
        </w:rPr>
      </w:r>
      <w:r/>
    </w:p>
    <w:p>
      <w:pPr>
        <w:pStyle w:val="881"/>
        <w:ind w:firstLine="480"/>
        <w:spacing w:line="360" w:lineRule="auto"/>
        <w:rPr>
          <w:rFonts w:hint="eastAsia" w:ascii="宋体" w:hAnsi="宋体"/>
          <w:b/>
          <w:bCs/>
          <w:sz w:val="24"/>
        </w:rPr>
      </w:pPr>
      <w:r>
        <w:rPr>
          <w:rFonts w:hint="eastAsia" w:ascii="宋体" w:hAnsi="宋体"/>
          <w:color w:val="000000"/>
          <w:sz w:val="24"/>
        </w:rPr>
        <w:t xml:space="preserve">（2）</w:t>
      </w:r>
      <w:r>
        <w:rPr>
          <w:rFonts w:hint="eastAsia" w:ascii="宋体" w:hAnsi="宋体"/>
          <w:sz w:val="24"/>
        </w:rPr>
        <w:t xml:space="preserve">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w:t>
      </w:r>
      <w:r>
        <w:rPr>
          <w:rFonts w:ascii="宋体" w:hAnsi="宋体"/>
          <w:sz w:val="24"/>
        </w:rPr>
        <w:t xml:space="preserve">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881"/>
        <w:ind w:firstLine="480"/>
        <w:spacing w:line="360" w:lineRule="auto"/>
        <w:rPr>
          <w:rFonts w:hint="eastAsia" w:ascii="宋体" w:hAnsi="宋体"/>
          <w:sz w:val="24"/>
        </w:rPr>
      </w:pPr>
      <w:r>
        <w:rPr>
          <w:rFonts w:hint="eastAsia" w:ascii="宋体" w:hAnsi="宋体"/>
          <w:color w:val="000000"/>
          <w:sz w:val="24"/>
        </w:rPr>
        <w:t xml:space="preserve">（3）</w:t>
      </w:r>
      <w:r>
        <w:rPr>
          <w:rFonts w:hint="eastAsia" w:ascii="宋体" w:hAnsi="宋体"/>
          <w:sz w:val="24"/>
        </w:rPr>
        <w:t xml:space="preserve">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09"/>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检测任务同时开展检测作业的能力，并根据每个检测任务调配分项负责人、技术人员、安全管理人员等</w:t>
      </w:r>
      <w:r>
        <w:rPr>
          <w:rFonts w:hint="eastAsia" w:ascii="宋体" w:hAnsi="宋体"/>
          <w:sz w:val="24"/>
        </w:rPr>
        <w:t xml:space="preserve">；</w:t>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color w:val="000000"/>
          <w:sz w:val="24"/>
        </w:rPr>
        <w:t xml:space="preserve">（5）</w:t>
      </w:r>
      <w:r>
        <w:rPr>
          <w:rFonts w:hint="eastAsia" w:ascii="宋体" w:hAnsi="宋体"/>
          <w:sz w:val="24"/>
        </w:rPr>
        <w:t xml:space="preserve">本项目所涉及登高作业的相关工作人员应具备应急管理部门颁发的《特种作业操作证》（高处作业），持证上</w:t>
      </w:r>
      <w:r>
        <w:rPr>
          <w:rFonts w:hint="eastAsia" w:ascii="宋体" w:hAnsi="宋体"/>
          <w:sz w:val="24"/>
        </w:rPr>
        <w:t xml:space="preserve">岗；</w:t>
      </w:r>
      <w:r/>
    </w:p>
    <w:p>
      <w:pPr>
        <w:pStyle w:val="881"/>
        <w:ind w:firstLine="480"/>
        <w:spacing w:line="360" w:lineRule="auto"/>
        <w:rPr>
          <w:rFonts w:hint="eastAsia" w:ascii="宋体" w:hAnsi="宋体"/>
          <w:sz w:val="24"/>
        </w:rPr>
      </w:pPr>
      <w:r>
        <w:rPr>
          <w:rFonts w:hint="eastAsia" w:ascii="宋体" w:hAnsi="宋体"/>
          <w:sz w:val="24"/>
        </w:rPr>
        <w:t xml:space="preserve">★（6）本项目所涉及射线</w:t>
      </w:r>
      <w:r>
        <w:rPr>
          <w:rFonts w:hint="eastAsia" w:ascii="宋体" w:hAnsi="宋体"/>
          <w:sz w:val="24"/>
        </w:rPr>
        <w:t xml:space="preserve">检测工作的相关工作人员应具备国家统一考核合格后生成的《核技术利用辐射安全与防护考核成绩报告单》，持证上岗；</w:t>
      </w:r>
      <w:r/>
    </w:p>
    <w:p>
      <w:pPr>
        <w:pStyle w:val="881"/>
        <w:ind w:firstLine="480"/>
        <w:spacing w:line="360" w:lineRule="auto"/>
        <w:rPr>
          <w:rFonts w:hint="eastAsia" w:ascii="宋体" w:hAnsi="宋体"/>
          <w:sz w:val="24"/>
        </w:rPr>
      </w:pPr>
      <w:r>
        <w:rPr>
          <w:rFonts w:hint="eastAsia" w:ascii="宋体" w:hAnsi="宋体"/>
          <w:sz w:val="24"/>
        </w:rPr>
        <w:t xml:space="preserve">★（7）供应商应为本项目配备专职服务团队，</w:t>
      </w:r>
      <w:r>
        <w:rPr>
          <w:rFonts w:ascii="宋体" w:hAnsi="宋体"/>
          <w:sz w:val="24"/>
        </w:rPr>
        <w:t xml:space="preserve">拟投入本项目的现场无损检测人员总数每个包不得</w:t>
      </w:r>
      <w:r>
        <w:rPr>
          <w:rFonts w:ascii="宋体" w:hAnsi="宋体"/>
          <w:color w:val="000000"/>
          <w:sz w:val="24"/>
        </w:rPr>
        <w:t xml:space="preserve">少于</w:t>
      </w:r>
      <w:r>
        <w:rPr>
          <w:rFonts w:hint="eastAsia" w:ascii="宋体" w:hAnsi="宋体"/>
          <w:color w:val="000000"/>
          <w:sz w:val="24"/>
        </w:rPr>
        <w:t xml:space="preserve">15</w:t>
      </w:r>
      <w:r>
        <w:rPr>
          <w:rFonts w:ascii="宋体" w:hAnsi="宋体"/>
          <w:color w:val="000000"/>
          <w:sz w:val="24"/>
        </w:rPr>
        <w:t xml:space="preserve">人</w:t>
      </w:r>
      <w:r>
        <w:rPr>
          <w:rFonts w:hint="eastAsia" w:ascii="宋体" w:hAnsi="宋体"/>
          <w:color w:val="000000"/>
          <w:sz w:val="24"/>
        </w:rPr>
        <w:t xml:space="preserve">（含）</w:t>
      </w:r>
      <w:r>
        <w:rPr>
          <w:rFonts w:ascii="宋体" w:hAnsi="宋体"/>
          <w:color w:val="000000"/>
          <w:sz w:val="24"/>
        </w:rPr>
        <w:t xml:space="preserve">。</w:t>
      </w:r>
      <w:r>
        <w:rPr>
          <w:rFonts w:hint="eastAsia" w:ascii="宋体" w:hAnsi="宋体"/>
          <w:color w:val="000000"/>
          <w:sz w:val="24"/>
        </w:rPr>
        <w:t xml:space="preserve">合同签</w:t>
      </w:r>
      <w:r>
        <w:rPr>
          <w:rFonts w:hint="eastAsia" w:ascii="宋体" w:hAnsi="宋体"/>
          <w:sz w:val="24"/>
        </w:rPr>
        <w:t xml:space="preserve">订后，供应商必须向采购人提交“专职服务人员备案清单”及配套证明材料（包括人员花名册、身份证复印件、本单位社保缴纳证明、岗位职责、职业健康体检报告以及处于有效期内的各类资格证书复印件）进行书面报备与审核。经采购人审核确认后，相关人员方可进场开展工作；</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8</w:t>
      </w:r>
      <w:r>
        <w:rPr>
          <w:rFonts w:hint="eastAsia" w:ascii="宋体" w:hAnsi="宋体"/>
          <w:sz w:val="24"/>
        </w:rPr>
        <w:t xml:space="preserve">、供应商负责中标区域内业务，采购人有权根据</w:t>
      </w:r>
      <w:r>
        <w:rPr>
          <w:rFonts w:hint="eastAsia" w:ascii="宋体" w:hAnsi="宋体"/>
          <w:sz w:val="24"/>
        </w:rPr>
        <w:t xml:space="preserve">项目实际情况和供应商的综合履约情况进行自行调配；供应商如遇到突发性任务、重大工程或其他不可预料等因素影响，采购人也有权根据项目实际情况自行调配。供应商应无条件配合接受调配，最终业务量以实际发生为准。采购人调配检测任务产生的所有成本均已包含在本项目约定的报价</w:t>
      </w:r>
      <w:r>
        <w:rPr>
          <w:rFonts w:hint="eastAsia" w:ascii="宋体" w:hAnsi="宋体"/>
          <w:sz w:val="24"/>
        </w:rPr>
        <w:t xml:space="preserve">范围内，采购人无需另行支付任何费用。</w:t>
      </w:r>
      <w:r/>
    </w:p>
    <w:p>
      <w:pPr>
        <w:pStyle w:val="881"/>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pStyle w:val="881"/>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10</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w:t>
      </w:r>
      <w:r>
        <w:rPr>
          <w:rFonts w:hint="eastAsia" w:ascii="宋体" w:hAnsi="宋体" w:cs="宋体"/>
          <w:sz w:val="24"/>
        </w:rPr>
        <w:t xml:space="preserve">关知识产权均归采购人独家所有，供应商不得擅自使用、复制、传播、许可第三方使用或用于其他任何目的。 </w:t>
      </w:r>
      <w:r/>
    </w:p>
    <w:p>
      <w:pPr>
        <w:pStyle w:val="881"/>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11</w:t>
      </w:r>
      <w:r>
        <w:rPr>
          <w:rFonts w:hint="eastAsia" w:ascii="宋体" w:hAnsi="宋体"/>
          <w:sz w:val="24"/>
        </w:rPr>
        <w:t xml:space="preserve">、中标供应商必须具备独立完成本项目的能力，中标后不允许分包、转包。如发现中标供应商在本项目中存在资质挂靠、转包、分包、不委派指定的技术人员及其他违规情况，视为中标供应商</w:t>
      </w:r>
      <w:r>
        <w:rPr>
          <w:rFonts w:hint="eastAsia" w:ascii="宋体" w:hAnsi="宋体"/>
          <w:color w:val="000000"/>
          <w:sz w:val="24"/>
        </w:rPr>
        <w:t xml:space="preserve">根本</w:t>
      </w:r>
      <w:r>
        <w:rPr>
          <w:rFonts w:hint="eastAsia" w:ascii="宋体" w:hAnsi="宋体"/>
          <w:sz w:val="24"/>
        </w:rPr>
        <w:t xml:space="preserve">违约，一切不利后果由中标供应商负责。</w:t>
      </w:r>
      <w:r>
        <w:rPr>
          <w:rFonts w:hint="eastAsia" w:ascii="宋体" w:hAnsi="宋体"/>
          <w:color w:val="000000"/>
          <w:sz w:val="24"/>
        </w:rPr>
        <w:t xml:space="preserve">采购人有权立即单方解除合同，</w:t>
      </w:r>
      <w:r>
        <w:rPr>
          <w:rFonts w:hint="eastAsia" w:ascii="宋体" w:hAnsi="宋体"/>
          <w:sz w:val="24"/>
        </w:rPr>
        <w:t xml:space="preserve">中标供应商</w:t>
      </w:r>
      <w:r>
        <w:rPr>
          <w:rFonts w:hint="eastAsia" w:ascii="宋体" w:hAnsi="宋体"/>
          <w:color w:val="000000"/>
          <w:sz w:val="24"/>
        </w:rPr>
        <w:t xml:space="preserve">应向采购人支付合同总预算额度30%的违约金。若该违约金不足以弥补采购人因此遭受的全部损失(包括但不限于重新采购服务的差价损失、对第三方承</w:t>
      </w:r>
      <w:r>
        <w:rPr>
          <w:rFonts w:hint="eastAsia" w:ascii="宋体" w:hAnsi="宋体"/>
          <w:color w:val="000000"/>
          <w:sz w:val="24"/>
        </w:rPr>
        <w:t xml:space="preserve">担的违约责任等)，采购人有权要求供应商赔偿超出违约金部分的损失。</w:t>
      </w:r>
      <w:r/>
    </w:p>
    <w:p>
      <w:pPr>
        <w:pStyle w:val="881"/>
        <w:ind w:firstLine="482"/>
        <w:spacing w:line="360" w:lineRule="auto"/>
        <w:rPr>
          <w:rFonts w:hint="eastAsia" w:ascii="宋体" w:hAnsi="宋体"/>
          <w:b/>
          <w:sz w:val="24"/>
        </w:rPr>
      </w:pPr>
      <w:r>
        <w:rPr>
          <w:rFonts w:hint="eastAsia" w:ascii="宋体" w:hAnsi="宋体"/>
          <w:b/>
          <w:color w:val="000000"/>
          <w:sz w:val="24"/>
        </w:rPr>
        <w:t xml:space="preserve">（三）</w:t>
      </w:r>
      <w:r>
        <w:rPr>
          <w:rFonts w:hint="eastAsia" w:ascii="宋体" w:hAnsi="宋体"/>
          <w:b/>
          <w:sz w:val="24"/>
        </w:rPr>
        <w:t xml:space="preserve">服务技术要求：</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pStyle w:val="881"/>
        <w:ind w:firstLine="48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pStyle w:val="881"/>
        <w:ind w:firstLine="480"/>
        <w:spacing w:line="360" w:lineRule="auto"/>
        <w:rPr>
          <w:rFonts w:hint="eastAsia" w:ascii="宋体" w:hAnsi="宋体"/>
          <w:sz w:val="24"/>
        </w:rPr>
      </w:pPr>
      <w:r>
        <w:rPr>
          <w:rFonts w:hint="eastAsia" w:ascii="宋体" w:hAnsi="宋体"/>
          <w:sz w:val="24"/>
        </w:rPr>
        <w:t xml:space="preserve">3、供应商应确保检测全过程质量受控。检测形成的原始记录（含底片、数字图谱、波形数据等）的质量合格率达到100%（对不合格的应及时重测）。检测报告结论的正确率达到100%；</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4、检测中，严格执行采购人与被检单</w:t>
      </w:r>
      <w:r>
        <w:rPr>
          <w:rFonts w:hint="eastAsia" w:ascii="宋体" w:hAnsi="宋体"/>
          <w:sz w:val="24"/>
        </w:rPr>
        <w:t xml:space="preserve">位要求的健康、安全、</w:t>
      </w:r>
      <w:r>
        <w:rPr>
          <w:rFonts w:hint="eastAsia" w:ascii="宋体" w:hAnsi="宋体"/>
          <w:sz w:val="24"/>
        </w:rPr>
        <w:t xml:space="preserve">环境（HSE）体系管理制度和相关规范、规程规定要求，符合国家检测标准，保证检测工作的正常开展；</w:t>
      </w:r>
      <w:r/>
    </w:p>
    <w:p>
      <w:pPr>
        <w:pStyle w:val="881"/>
        <w:ind w:firstLine="480"/>
        <w:spacing w:line="360" w:lineRule="auto"/>
        <w:rPr>
          <w:rFonts w:hint="eastAsia" w:ascii="宋体" w:hAnsi="宋体"/>
          <w:strike/>
          <w:sz w:val="24"/>
        </w:rPr>
      </w:pPr>
      <w:r>
        <w:rPr>
          <w:rFonts w:hint="eastAsia" w:ascii="宋体" w:hAnsi="宋体"/>
          <w:sz w:val="24"/>
        </w:rPr>
        <w:t xml:space="preserve">5、检测结果，原则上需要在检测工作完成后的12个小时内以纸质或电子版形式向采购人提交初步检测结论，检测报告需在检测工作完成后20个工作日内提</w:t>
      </w:r>
      <w:r>
        <w:rPr>
          <w:rFonts w:hint="eastAsia" w:ascii="宋体" w:hAnsi="宋体"/>
          <w:color w:val="000000"/>
          <w:sz w:val="24"/>
        </w:rPr>
        <w:t xml:space="preserve">交给</w:t>
      </w:r>
      <w:r>
        <w:rPr>
          <w:rFonts w:hint="eastAsia" w:ascii="宋体" w:hAnsi="宋体"/>
          <w:sz w:val="24"/>
        </w:rPr>
        <w:t xml:space="preserve">采购人；</w:t>
      </w:r>
      <w:r>
        <w:rPr>
          <w:rFonts w:hint="eastAsia" w:ascii="宋体" w:hAnsi="宋体"/>
          <w:strike/>
          <w:sz w:val="24"/>
        </w:rPr>
      </w:r>
      <w:r/>
    </w:p>
    <w:p>
      <w:pPr>
        <w:pStyle w:val="881"/>
        <w:ind w:firstLine="48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w:t>
      </w:r>
      <w:r>
        <w:rPr>
          <w:rFonts w:hint="eastAsia" w:ascii="宋体" w:hAnsi="宋体"/>
          <w:sz w:val="24"/>
        </w:rPr>
        <w:t xml:space="preserve">记录、检测记录和报告应符合承压设备无损检测（NB/T 47013）的相关要求；</w:t>
      </w:r>
      <w:r/>
    </w:p>
    <w:p>
      <w:pPr>
        <w:pStyle w:val="881"/>
        <w:ind w:firstLine="48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8、严格执行档案管理制度。根据《</w:t>
      </w:r>
      <w:r>
        <w:rPr>
          <w:rFonts w:hint="eastAsia" w:ascii="宋体" w:hAnsi="宋体"/>
          <w:sz w:val="24"/>
        </w:rPr>
        <w:t xml:space="preserve">承压设备无损检测 第1部分:通用要求》（NB/T 47013.1-2015）及相关特种设备安全技术规范的要求，供应商对检测过程中形成的档案资料（包括但不限于</w:t>
      </w:r>
      <w:r>
        <w:rPr>
          <w:rFonts w:hint="eastAsia" w:ascii="宋体" w:hAnsi="宋体"/>
          <w:color w:val="000000"/>
          <w:sz w:val="24"/>
        </w:rPr>
        <w:t xml:space="preserve">射线底片、</w:t>
      </w:r>
      <w:r>
        <w:rPr>
          <w:rFonts w:hint="eastAsia" w:ascii="宋体" w:hAnsi="宋体"/>
          <w:sz w:val="24"/>
        </w:rPr>
        <w:t xml:space="preserve">数字图谱、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w:t>
      </w:r>
      <w:r>
        <w:rPr>
          <w:rFonts w:hint="eastAsia" w:ascii="宋体" w:hAnsi="宋体"/>
          <w:color w:val="000000"/>
          <w:sz w:val="24"/>
        </w:rPr>
        <w:t xml:space="preserve">射线底片应按GB/T 26141.2-2010 DS级的要求进行扫描（保存格式为DICONDE），</w:t>
      </w:r>
      <w:r>
        <w:rPr>
          <w:rFonts w:ascii="宋体" w:hAnsi="宋体"/>
          <w:sz w:val="24"/>
        </w:rPr>
        <w:t xml:space="preserve">连同原始电子数据汇总形成完整的电子文档包移交给采购人</w:t>
      </w:r>
      <w:r>
        <w:rPr>
          <w:rFonts w:hint="eastAsia" w:ascii="宋体" w:hAnsi="宋体"/>
          <w:sz w:val="24"/>
        </w:rPr>
        <w:t xml:space="preserve">存档。此项费用应包含在响应报价中，采购人不再支付任何额外的费用；</w:t>
      </w:r>
      <w:r/>
    </w:p>
    <w:p>
      <w:pPr>
        <w:pStyle w:val="88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（四）考核要求：</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w:t>
      </w:r>
      <w:r>
        <w:rPr>
          <w:rFonts w:hint="eastAsia" w:ascii="宋体" w:hAnsi="宋体"/>
          <w:color w:val="000000"/>
          <w:sz w:val="24"/>
        </w:rPr>
        <w:t xml:space="preserve">部责任和经济处罚；</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r>
        <w:rPr>
          <w:rFonts w:ascii="宋体" w:hAnsi="宋体" w:cs="宋体"/>
          <w:bCs/>
          <w:color w:val="000000"/>
          <w:sz w:val="24"/>
        </w:rPr>
        <w:t xml:space="preserve">书面委托单</w:t>
      </w:r>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881"/>
        <w:ind w:firstLine="482"/>
        <w:spacing w:line="360" w:lineRule="auto"/>
        <w:rPr>
          <w:rFonts w:hint="eastAsia" w:ascii="宋体" w:hAnsi="宋体" w:cs="Arial"/>
          <w:b/>
          <w:bCs/>
          <w:color w:val="000000"/>
          <w:sz w:val="24"/>
        </w:rPr>
        <w:outlineLvl w:val="1"/>
      </w:pPr>
      <w:r/>
      <w:bookmarkStart w:id="234" w:name="_Toc207735231"/>
      <w:r>
        <w:rPr>
          <w:rFonts w:hint="eastAsia" w:ascii="宋体" w:hAnsi="宋体" w:cs="Arial"/>
          <w:b/>
          <w:bCs/>
          <w:sz w:val="24"/>
        </w:rPr>
        <w:t xml:space="preserve">三、</w:t>
      </w:r>
      <w:bookmarkStart w:id="235"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234"/>
      <w:r>
        <w:rPr>
          <w:rFonts w:hint="eastAsia" w:ascii="宋体" w:hAnsi="宋体" w:cs="Arial"/>
          <w:b/>
          <w:bCs/>
          <w:color w:val="000000"/>
          <w:sz w:val="24"/>
        </w:rPr>
      </w:r>
      <w:r/>
    </w:p>
    <w:p>
      <w:pPr>
        <w:pStyle w:val="881"/>
        <w:ind w:firstLine="482"/>
        <w:spacing w:line="360" w:lineRule="auto"/>
        <w:widowControl/>
        <w:rPr>
          <w:rFonts w:hint="eastAsia" w:ascii="宋体" w:hAnsi="宋体" w:cs="宋体"/>
          <w:bCs/>
          <w:color w:val="000000"/>
          <w:sz w:val="24"/>
        </w:rPr>
      </w:pPr>
      <w:r/>
      <w:bookmarkEnd w:id="235"/>
      <w:r>
        <w:rPr>
          <w:rFonts w:hint="eastAsia" w:ascii="宋体" w:hAnsi="宋体"/>
          <w:b/>
          <w:bCs/>
          <w:color w:val="000000"/>
          <w:sz w:val="24"/>
        </w:rPr>
        <w:t xml:space="preserve">★</w:t>
      </w:r>
      <w:r>
        <w:rPr>
          <w:rFonts w:hint="eastAsia" w:ascii="宋体" w:hAnsi="宋体"/>
          <w:color w:val="000000"/>
          <w:sz w:val="24"/>
        </w:rPr>
        <w:t xml:space="preserve">1、服务期限：</w:t>
      </w:r>
      <w:r>
        <w:rPr>
          <w:rFonts w:ascii="宋体" w:hAnsi="宋体"/>
          <w:bCs/>
          <w:color w:val="000000"/>
          <w:sz w:val="24"/>
        </w:rPr>
        <w:t xml:space="preserve">本项目服务期限为两年，合同一年一签（第一年度自2027年1月1日至2027年12月31日止，第二年度自2028年1月1日至2028年12月31日止）。第一年合同期满后，经采购人履约考核合格且下一年度预算落实，方可续签下一年度合同；如考核不合格或预算未落实，则合同到期自动终止。</w:t>
      </w:r>
      <w:r>
        <w:rPr>
          <w:rFonts w:hint="eastAsia" w:ascii="宋体" w:hAnsi="宋体" w:cs="宋体"/>
          <w:bCs/>
          <w:color w:val="000000"/>
          <w:sz w:val="24"/>
        </w:rPr>
      </w:r>
      <w:r/>
    </w:p>
    <w:p>
      <w:pPr>
        <w:pStyle w:val="881"/>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2、履约地点：</w:t>
      </w:r>
      <w:bookmarkStart w:id="236" w:name="OLE_LINK49"/>
      <w:r>
        <w:rPr>
          <w:rFonts w:hint="eastAsia" w:ascii="宋体" w:hAnsi="宋体"/>
          <w:color w:val="000000"/>
          <w:sz w:val="24"/>
        </w:rPr>
        <w:t xml:space="preserve">包含但不限于</w:t>
      </w:r>
      <w:r>
        <w:rPr>
          <w:rFonts w:hint="eastAsia" w:ascii="宋体" w:hAnsi="宋体" w:cs="宋体"/>
          <w:bCs/>
          <w:color w:val="000000"/>
          <w:sz w:val="24"/>
        </w:rPr>
        <w:t xml:space="preserve">扬州市内</w:t>
      </w:r>
      <w:r>
        <w:rPr>
          <w:rFonts w:hint="eastAsia" w:ascii="宋体" w:hAnsi="宋体"/>
          <w:bCs/>
          <w:color w:val="000000"/>
          <w:sz w:val="24"/>
        </w:rPr>
        <w:t xml:space="preserve">区域</w:t>
      </w:r>
      <w:bookmarkEnd w:id="236"/>
      <w:r>
        <w:rPr>
          <w:rFonts w:hint="eastAsia" w:ascii="宋体" w:hAnsi="宋体"/>
          <w:bCs/>
          <w:color w:val="000000"/>
          <w:sz w:val="24"/>
        </w:rPr>
        <w:t xml:space="preserve">；分包1以</w:t>
      </w:r>
      <w:r>
        <w:rPr>
          <w:rFonts w:ascii="宋体" w:hAnsi="宋体"/>
          <w:bCs/>
          <w:color w:val="000000"/>
          <w:sz w:val="24"/>
        </w:rPr>
        <w:t xml:space="preserve">仪征市、邗江区、经济开发区等地区</w:t>
      </w:r>
      <w:r>
        <w:rPr>
          <w:rFonts w:hint="eastAsia" w:ascii="宋体" w:hAnsi="宋体"/>
          <w:bCs/>
          <w:color w:val="000000"/>
          <w:sz w:val="24"/>
        </w:rPr>
        <w:t xml:space="preserve">为主；分包2以</w:t>
      </w:r>
      <w:r>
        <w:rPr>
          <w:rFonts w:ascii="宋体" w:hAnsi="宋体"/>
          <w:bCs/>
          <w:color w:val="000000"/>
          <w:sz w:val="24"/>
        </w:rPr>
        <w:t xml:space="preserve">仪征市、广陵区、江都区、生态科技新城等地区</w:t>
      </w:r>
      <w:r>
        <w:rPr>
          <w:rFonts w:hint="eastAsia" w:ascii="宋体" w:hAnsi="宋体"/>
          <w:bCs/>
          <w:color w:val="000000"/>
          <w:sz w:val="24"/>
        </w:rPr>
        <w:t xml:space="preserve">为主；分包3以</w:t>
      </w:r>
      <w:r>
        <w:rPr>
          <w:rFonts w:ascii="宋体" w:hAnsi="宋体"/>
          <w:bCs/>
          <w:color w:val="000000"/>
          <w:sz w:val="24"/>
        </w:rPr>
        <w:t xml:space="preserve">仪征市、高邮市、宝应县等地区</w:t>
      </w:r>
      <w:r>
        <w:rPr>
          <w:rFonts w:hint="eastAsia" w:ascii="宋体" w:hAnsi="宋体"/>
          <w:bCs/>
          <w:color w:val="000000"/>
          <w:sz w:val="24"/>
        </w:rPr>
        <w:t xml:space="preserve">为主；（实际履约地点以采购人指定为准）</w:t>
      </w:r>
      <w:r>
        <w:rPr>
          <w:rFonts w:hint="eastAsia" w:ascii="宋体" w:hAnsi="宋体"/>
          <w:color w:val="000000"/>
          <w:sz w:val="24"/>
        </w:rPr>
        <w:t xml:space="preserve">；</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3、结算方式：</w:t>
      </w:r>
      <w:r/>
    </w:p>
    <w:p>
      <w:pPr>
        <w:pStyle w:val="881"/>
        <w:ind w:firstLine="480"/>
        <w:spacing w:line="360" w:lineRule="auto"/>
        <w:rPr>
          <w:rFonts w:hint="eastAsia" w:ascii="宋体" w:hAnsi="宋体"/>
          <w:sz w:val="24"/>
        </w:rPr>
      </w:pPr>
      <w:r>
        <w:rPr>
          <w:rFonts w:hint="eastAsia" w:ascii="宋体" w:hAnsi="宋体"/>
          <w:sz w:val="24"/>
        </w:rPr>
        <w:t xml:space="preserve">（1）本项目按固定单价结算</w:t>
      </w:r>
      <w:bookmarkStart w:id="237" w:name="_Hlk207660874"/>
      <w:r>
        <w:rPr>
          <w:rFonts w:hint="eastAsia" w:ascii="宋体" w:hAnsi="宋体"/>
          <w:sz w:val="24"/>
        </w:rPr>
        <w:t xml:space="preserve">。</w:t>
      </w:r>
      <w:r/>
    </w:p>
    <w:p>
      <w:pPr>
        <w:pStyle w:val="881"/>
        <w:ind w:firstLine="480"/>
        <w:spacing w:line="360" w:lineRule="auto"/>
        <w:rPr>
          <w:rFonts w:hint="eastAsia" w:ascii="宋体" w:hAnsi="宋体"/>
          <w:sz w:val="24"/>
        </w:rPr>
      </w:pPr>
      <w:r>
        <w:rPr>
          <w:rFonts w:hint="eastAsia" w:ascii="宋体" w:hAnsi="宋体"/>
          <w:sz w:val="24"/>
        </w:rPr>
        <w:t xml:space="preserve">（2）服务费计算规则：</w:t>
      </w:r>
      <w:r>
        <w:rPr>
          <w:rFonts w:hint="eastAsia" w:ascii="宋体" w:hAnsi="宋体"/>
          <w:bCs/>
          <w:sz w:val="24"/>
        </w:rPr>
        <w:t xml:space="preserve">根据实际的工作量（以采购人确认的结算表为准）进行核算，</w:t>
      </w:r>
      <w:r>
        <w:rPr>
          <w:rFonts w:hint="eastAsia" w:ascii="宋体" w:hAnsi="宋体"/>
          <w:sz w:val="24"/>
        </w:rPr>
        <w:t xml:space="preserve">最终服务费=基准单价×（1-中标</w:t>
      </w:r>
      <w:r>
        <w:rPr>
          <w:rFonts w:hint="eastAsia" w:ascii="宋体" w:hAnsi="宋体" w:cs="宋体"/>
          <w:bCs/>
          <w:color w:val="000000"/>
          <w:sz w:val="24"/>
        </w:rPr>
        <w:t xml:space="preserve">优惠</w:t>
      </w:r>
      <w:r>
        <w:rPr>
          <w:rFonts w:hint="eastAsia" w:ascii="宋体" w:hAnsi="宋体"/>
          <w:sz w:val="24"/>
        </w:rPr>
        <w:t xml:space="preserve">率）×经采购人核实过的实际数量。</w:t>
      </w:r>
      <w:r/>
    </w:p>
    <w:p>
      <w:pPr>
        <w:pStyle w:val="881"/>
        <w:ind w:firstLine="480"/>
        <w:spacing w:line="360" w:lineRule="auto"/>
        <w:rPr>
          <w:rFonts w:hint="eastAsia" w:ascii="宋体" w:hAnsi="宋体"/>
          <w:b/>
          <w:bCs/>
          <w:color w:val="000000"/>
          <w:sz w:val="24"/>
        </w:rPr>
      </w:pPr>
      <w:r/>
      <w:bookmarkEnd w:id="237"/>
      <w:r>
        <w:rPr>
          <w:rFonts w:hint="eastAsia" w:ascii="宋体" w:hAnsi="宋体"/>
          <w:color w:val="000000"/>
          <w:sz w:val="24"/>
        </w:rPr>
        <w:t xml:space="preserve">（3）合同履行期间合同签订的优惠率</w:t>
      </w:r>
      <w:r>
        <w:rPr>
          <w:rFonts w:hint="eastAsia" w:ascii="宋体" w:hAnsi="宋体"/>
          <w:color w:val="000000"/>
          <w:sz w:val="24"/>
        </w:rPr>
        <w:t xml:space="preserve">不变，每项任务在采购人出具</w:t>
      </w:r>
      <w:r>
        <w:rPr>
          <w:rFonts w:ascii="宋体" w:hAnsi="宋体" w:cs="宋体"/>
          <w:bCs/>
          <w:color w:val="000000"/>
          <w:sz w:val="24"/>
        </w:rPr>
        <w:t xml:space="preserve">书面委托单</w:t>
      </w:r>
      <w:r>
        <w:rPr>
          <w:rFonts w:hint="eastAsia" w:ascii="宋体" w:hAnsi="宋体"/>
          <w:color w:val="000000"/>
          <w:sz w:val="24"/>
        </w:rPr>
        <w:t xml:space="preserve">后开始，至项目规定的所有</w:t>
      </w:r>
      <w:r>
        <w:rPr>
          <w:rFonts w:hint="eastAsia" w:ascii="宋体" w:hAnsi="宋体"/>
          <w:color w:val="000000"/>
          <w:sz w:val="24"/>
        </w:rPr>
        <w:t xml:space="preserve">检测工作完成止。合同期内结算总费用不得超过预算额度，如经核算有超出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color w:val="000000"/>
          <w:sz w:val="24"/>
        </w:rPr>
      </w:r>
      <w:r/>
    </w:p>
    <w:p>
      <w:pPr>
        <w:pStyle w:val="881"/>
        <w:ind w:firstLine="480"/>
        <w:spacing w:line="360" w:lineRule="auto"/>
        <w:rPr>
          <w:rFonts w:hint="eastAsia" w:ascii="宋体" w:hAnsi="宋体"/>
          <w:sz w:val="24"/>
        </w:rPr>
      </w:pPr>
      <w:r>
        <w:rPr>
          <w:rFonts w:hint="eastAsia" w:ascii="宋体" w:hAnsi="宋体"/>
          <w:color w:val="000000"/>
          <w:sz w:val="24"/>
        </w:rPr>
        <w:t xml:space="preserve">（4）</w:t>
      </w:r>
      <w:bookmarkStart w:id="238" w:name="OLE_LINK48"/>
      <w:r>
        <w:rPr>
          <w:rFonts w:hint="eastAsia" w:ascii="宋体" w:hAnsi="宋体"/>
          <w:color w:val="000000"/>
          <w:sz w:val="24"/>
        </w:rPr>
        <w:t xml:space="preserve">服务费支付按实结算，</w:t>
      </w:r>
      <w:r>
        <w:rPr>
          <w:rFonts w:ascii="宋体" w:hAnsi="宋体"/>
          <w:color w:val="000000"/>
          <w:sz w:val="24"/>
        </w:rPr>
        <w:t xml:space="preserve">按检测进度付款</w:t>
      </w:r>
      <w:r>
        <w:rPr>
          <w:rFonts w:hint="eastAsia" w:ascii="宋体" w:hAnsi="宋体"/>
          <w:color w:val="000000"/>
          <w:sz w:val="24"/>
        </w:rPr>
        <w:t xml:space="preserve">。</w:t>
      </w:r>
      <w:bookmarkEnd w:id="238"/>
      <w:r/>
      <w:bookmarkStart w:id="239" w:name="_Hlk207663047"/>
      <w:r>
        <w:rPr>
          <w:rFonts w:hint="eastAsia" w:ascii="宋体" w:hAnsi="宋体"/>
          <w:color w:val="000000"/>
          <w:sz w:val="24"/>
        </w:rPr>
        <w:t xml:space="preserve">按实际完成的</w:t>
      </w:r>
      <w:r>
        <w:rPr>
          <w:rFonts w:hint="eastAsia" w:ascii="宋体" w:hAnsi="宋体"/>
          <w:sz w:val="24"/>
        </w:rPr>
        <w:t xml:space="preserve">工作量计算，</w:t>
      </w:r>
      <w:bookmarkStart w:id="240" w:name="OLE_LINK14"/>
      <w:r>
        <w:rPr>
          <w:rFonts w:hint="eastAsia" w:ascii="宋体" w:hAnsi="宋体"/>
          <w:sz w:val="24"/>
        </w:rPr>
        <w:t xml:space="preserve">供应商</w:t>
      </w:r>
      <w:bookmarkEnd w:id="240"/>
      <w:r>
        <w:rPr>
          <w:rFonts w:hint="eastAsia" w:ascii="宋体" w:hAnsi="宋体"/>
          <w:sz w:val="24"/>
        </w:rPr>
        <w:t xml:space="preserve">应先向采购人开具对应金额的合法有效发票，采购人收到发票、结算清单等付款所需资料并审核无误、且确认对应服务验收合格后支付款项；如</w:t>
      </w:r>
      <w:r>
        <w:rPr>
          <w:rFonts w:hint="eastAsia" w:ascii="宋体" w:hAnsi="宋体"/>
          <w:sz w:val="24"/>
        </w:rPr>
        <w:t xml:space="preserve">供应商开具的发票等付款资料不符合国家规定或采购人要求，采购人有权拒收，并不承担逾期付款责任。</w:t>
      </w:r>
      <w:r/>
    </w:p>
    <w:p>
      <w:pPr>
        <w:pStyle w:val="881"/>
        <w:ind w:firstLine="480"/>
        <w:spacing w:line="360" w:lineRule="auto"/>
        <w:rPr>
          <w:rFonts w:hint="eastAsia" w:ascii="宋体" w:hAnsi="宋体"/>
          <w:bCs/>
          <w:sz w:val="24"/>
        </w:rPr>
      </w:pPr>
      <w:r>
        <w:rPr>
          <w:rFonts w:hint="eastAsia" w:ascii="宋体" w:hAnsi="宋体"/>
          <w:sz w:val="24"/>
        </w:rPr>
        <w:t xml:space="preserve">（5）采购人</w:t>
      </w:r>
      <w:r>
        <w:rPr>
          <w:rFonts w:hint="eastAsia" w:ascii="宋体" w:hAnsi="宋体"/>
          <w:bCs/>
          <w:sz w:val="24"/>
        </w:rPr>
        <w:t xml:space="preserve">有权在应付</w:t>
      </w:r>
      <w:r>
        <w:rPr>
          <w:rFonts w:hint="eastAsia" w:ascii="宋体" w:hAnsi="宋体"/>
          <w:sz w:val="24"/>
        </w:rPr>
        <w:t xml:space="preserve">供应商</w:t>
      </w:r>
      <w:r>
        <w:rPr>
          <w:rFonts w:hint="eastAsia" w:ascii="宋体" w:hAnsi="宋体"/>
          <w:bCs/>
          <w:sz w:val="24"/>
        </w:rPr>
        <w:t xml:space="preserve">的任何款项中直接扣除</w:t>
      </w:r>
      <w:r>
        <w:rPr>
          <w:rFonts w:hint="eastAsia" w:ascii="宋体" w:hAnsi="宋体"/>
          <w:sz w:val="24"/>
        </w:rPr>
        <w:t xml:space="preserve">供应商</w:t>
      </w:r>
      <w:r>
        <w:rPr>
          <w:rFonts w:hint="eastAsia" w:ascii="宋体" w:hAnsi="宋体"/>
          <w:bCs/>
          <w:sz w:val="24"/>
        </w:rPr>
        <w:t xml:space="preserve">应承担的违约金、赔偿金及其他根据合同约定应由</w:t>
      </w:r>
      <w:r>
        <w:rPr>
          <w:rFonts w:hint="eastAsia" w:ascii="宋体" w:hAnsi="宋体"/>
          <w:sz w:val="24"/>
        </w:rPr>
        <w:t xml:space="preserve">供应商</w:t>
      </w:r>
      <w:r>
        <w:rPr>
          <w:rFonts w:hint="eastAsia" w:ascii="宋体" w:hAnsi="宋体"/>
          <w:bCs/>
          <w:sz w:val="24"/>
        </w:rPr>
        <w:t xml:space="preserve">支付的款项。</w:t>
      </w:r>
      <w:r/>
    </w:p>
    <w:p>
      <w:pPr>
        <w:pStyle w:val="881"/>
        <w:ind w:firstLine="480"/>
        <w:spacing w:line="360" w:lineRule="auto"/>
        <w:rPr>
          <w:rFonts w:hint="eastAsia" w:ascii="宋体" w:hAnsi="宋体"/>
          <w:sz w:val="24"/>
        </w:rPr>
      </w:pPr>
      <w:r/>
      <w:bookmarkEnd w:id="239"/>
      <w:r>
        <w:rPr>
          <w:rFonts w:hint="eastAsia" w:ascii="宋体" w:hAnsi="宋体"/>
          <w:sz w:val="24"/>
        </w:rPr>
        <w:t xml:space="preserve">（6）供应商实施的单个项目以采购人发出的</w:t>
      </w:r>
      <w:r>
        <w:rPr>
          <w:rFonts w:ascii="宋体" w:hAnsi="宋体" w:cs="宋体"/>
          <w:bCs/>
          <w:color w:val="000000"/>
          <w:sz w:val="24"/>
        </w:rPr>
        <w:t xml:space="preserve">书面委托单</w:t>
      </w:r>
      <w:r>
        <w:rPr>
          <w:rFonts w:hint="eastAsia" w:ascii="宋体" w:hAnsi="宋体"/>
          <w:sz w:val="24"/>
        </w:rPr>
        <w:t xml:space="preserve">为准，明确具体服务项目内容。</w:t>
      </w:r>
      <w:r/>
    </w:p>
    <w:p>
      <w:pPr>
        <w:pStyle w:val="881"/>
        <w:ind w:firstLine="480"/>
        <w:spacing w:line="360" w:lineRule="auto"/>
        <w:rPr>
          <w:rFonts w:hint="eastAsia" w:ascii="宋体" w:hAnsi="宋体"/>
          <w:sz w:val="24"/>
        </w:rPr>
      </w:pPr>
      <w:r>
        <w:rPr>
          <w:rFonts w:hint="eastAsia" w:ascii="宋体" w:hAnsi="宋体"/>
          <w:sz w:val="24"/>
        </w:rPr>
        <w:t xml:space="preserve">（7）</w:t>
      </w:r>
      <w:bookmarkStart w:id="241" w:name="OLE_LINK13"/>
      <w:r>
        <w:rPr>
          <w:rFonts w:hint="eastAsia" w:ascii="宋体" w:hAnsi="宋体"/>
          <w:sz w:val="24"/>
        </w:rPr>
        <w:t xml:space="preserve">因供应商自身原因导致的针对同一检测点的重复检测工作，不可重复计费</w:t>
      </w:r>
      <w:bookmarkEnd w:id="241"/>
      <w:r>
        <w:rPr>
          <w:rFonts w:hint="eastAsia" w:ascii="宋体" w:hAnsi="宋体"/>
          <w:sz w:val="24"/>
        </w:rPr>
        <w:t xml:space="preserve">。</w:t>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w:t>
      </w:r>
      <w:r>
        <w:rPr>
          <w:rFonts w:hint="eastAsia" w:ascii="宋体" w:hAnsi="宋体" w:cs="宋体"/>
          <w:sz w:val="24"/>
        </w:rPr>
        <w:t xml:space="preserve">本项目不组织现场勘察；供应商在报价时须考虑本项目在实施期间的一切可能产生的费用，供应商的报价中需包含但不限于：</w:t>
      </w:r>
      <w:r>
        <w:rPr>
          <w:rFonts w:hint="eastAsia" w:ascii="宋体" w:hAnsi="宋体"/>
          <w:bCs/>
          <w:sz w:val="24"/>
        </w:rPr>
        <w:t xml:space="preserve">现场车辆费、设备机具费及其维保费、消</w:t>
      </w:r>
      <w:r>
        <w:rPr>
          <w:rFonts w:hint="eastAsia" w:ascii="宋体" w:hAnsi="宋体"/>
          <w:bCs/>
          <w:sz w:val="24"/>
        </w:rPr>
        <w:t xml:space="preserve">耗材料费、运输费、安全防护产品购置费、相关材料分析费、验收费、人工费（包括服务人员工资、社保、公积金等）、差旅费、食宿费、交通及其风险费、办公费、管理费、保险费、税费、利润、各类规费、</w:t>
      </w:r>
      <w:r>
        <w:rPr>
          <w:rFonts w:hint="eastAsia" w:ascii="宋体" w:hAnsi="宋体"/>
          <w:sz w:val="24"/>
        </w:rPr>
        <w:t xml:space="preserve">代理服务费、</w:t>
      </w:r>
      <w:r>
        <w:rPr>
          <w:rFonts w:hint="eastAsia" w:ascii="宋体" w:hAnsi="宋体"/>
          <w:bCs/>
          <w:sz w:val="24"/>
        </w:rPr>
        <w:t xml:space="preserve">中标供应商认为需要的其他费用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w:t>
      </w:r>
      <w:r>
        <w:rPr>
          <w:rFonts w:hint="eastAsia" w:ascii="宋体" w:hAnsi="宋体" w:cs="宋体"/>
          <w:sz w:val="24"/>
        </w:rPr>
        <w:t xml:space="preserve">供应商</w:t>
      </w:r>
      <w:r>
        <w:rPr>
          <w:rFonts w:hint="eastAsia" w:ascii="宋体" w:hAnsi="宋体"/>
          <w:bCs/>
          <w:sz w:val="24"/>
        </w:rPr>
        <w:t xml:space="preserve">在报价时一并考虑，</w:t>
      </w:r>
      <w:bookmarkStart w:id="242" w:name="OLE_LINK18"/>
      <w:r>
        <w:rPr>
          <w:rFonts w:hint="eastAsia" w:ascii="宋体" w:hAnsi="宋体"/>
          <w:bCs/>
          <w:sz w:val="24"/>
        </w:rPr>
        <w:t xml:space="preserve">采购人</w:t>
      </w:r>
      <w:bookmarkEnd w:id="242"/>
      <w:r>
        <w:rPr>
          <w:rFonts w:hint="eastAsia" w:ascii="宋体" w:hAnsi="宋体"/>
          <w:bCs/>
          <w:sz w:val="24"/>
        </w:rPr>
        <w:t xml:space="preserve">不再支付报价以外的任何费用。</w:t>
      </w:r>
      <w:r>
        <w:rPr>
          <w:rFonts w:hint="eastAsia" w:ascii="宋体" w:hAnsi="宋体"/>
          <w:sz w:val="24"/>
        </w:rPr>
        <w:t xml:space="preserve">在服务过程中，如发现有缺项、漏项，视为已包含在</w:t>
      </w:r>
      <w:r>
        <w:rPr>
          <w:rFonts w:hint="eastAsia" w:ascii="宋体" w:hAnsi="宋体" w:cs="宋体"/>
          <w:sz w:val="24"/>
        </w:rPr>
        <w:t xml:space="preserve">供应商</w:t>
      </w:r>
      <w:r>
        <w:rPr>
          <w:rFonts w:hint="eastAsia" w:ascii="宋体" w:hAnsi="宋体"/>
          <w:sz w:val="24"/>
        </w:rPr>
        <w:t xml:space="preserve">的报价之中，</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应无条件、无偿自行承担所发生的一切费用，并不因此而影响交付给</w:t>
      </w:r>
      <w:r>
        <w:rPr>
          <w:rFonts w:hint="eastAsia" w:ascii="宋体" w:hAnsi="宋体"/>
          <w:bCs/>
          <w:sz w:val="24"/>
        </w:rPr>
        <w:t xml:space="preserve">采购人</w:t>
      </w:r>
      <w:r>
        <w:rPr>
          <w:rFonts w:hint="eastAsia" w:ascii="宋体" w:hAnsi="宋体"/>
          <w:sz w:val="24"/>
        </w:rPr>
        <w:t xml:space="preserve">服务的质量和进度，不得作为减轻责任、减少服务、增加收费、降低质量的理由。</w:t>
      </w:r>
      <w:r/>
    </w:p>
    <w:p>
      <w:pPr>
        <w:pStyle w:val="881"/>
        <w:ind w:firstLine="480"/>
        <w:spacing w:line="360" w:lineRule="auto"/>
        <w:rPr>
          <w:rFonts w:hint="eastAsia" w:ascii="宋体" w:hAnsi="宋体"/>
          <w:sz w:val="24"/>
        </w:rPr>
      </w:pPr>
      <w:r>
        <w:rPr>
          <w:rFonts w:hint="eastAsia" w:ascii="宋体" w:hAnsi="宋体"/>
          <w:sz w:val="24"/>
        </w:rPr>
        <w:t xml:space="preserve">5、对政府有政策性减免要求的服务单位，供应商计费金额应按政府要求减免比例实行减免。供应商应充分考虑所有可能影响到报价的价格及政策等风险因素，一旦中标，服务单价将包定，一律不予调整。</w:t>
      </w:r>
      <w:r/>
    </w:p>
    <w:p>
      <w:pPr>
        <w:pStyle w:val="881"/>
        <w:ind w:firstLine="482"/>
        <w:spacing w:line="360" w:lineRule="auto"/>
        <w:rPr>
          <w:rFonts w:hint="eastAsia" w:ascii="宋体" w:hAnsi="宋体"/>
          <w:b/>
          <w:bCs/>
          <w:sz w:val="24"/>
        </w:rPr>
      </w:pPr>
      <w:r>
        <w:rPr>
          <w:rFonts w:hint="eastAsia" w:ascii="宋体" w:hAnsi="宋体"/>
          <w:b/>
          <w:bCs/>
          <w:sz w:val="24"/>
        </w:rPr>
        <w:t xml:space="preserve">★6、廉政要求：</w:t>
      </w:r>
      <w:r/>
    </w:p>
    <w:p>
      <w:pPr>
        <w:pStyle w:val="881"/>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pStyle w:val="881"/>
        <w:ind w:firstLine="480"/>
        <w:spacing w:line="360" w:lineRule="auto"/>
        <w:rPr>
          <w:rFonts w:hint="eastAsia" w:ascii="宋体" w:hAnsi="宋体"/>
          <w:sz w:val="24"/>
        </w:rPr>
      </w:pPr>
      <w:r>
        <w:rPr>
          <w:rFonts w:hint="eastAsia" w:ascii="宋体" w:hAnsi="宋体"/>
          <w:sz w:val="24"/>
        </w:rPr>
        <w:t xml:space="preserve">（2）供应商及其相关工作人员与项目有利害</w:t>
      </w:r>
      <w:r>
        <w:rPr>
          <w:rFonts w:hint="eastAsia" w:ascii="宋体" w:hAnsi="宋体"/>
          <w:sz w:val="24"/>
        </w:rPr>
        <w:t xml:space="preserve">关系的，应事先声明，实行回避。</w:t>
      </w:r>
      <w:r/>
    </w:p>
    <w:p>
      <w:pPr>
        <w:pStyle w:val="881"/>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pStyle w:val="881"/>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881"/>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pStyle w:val="881"/>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881"/>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rPr>
          <w:rFonts w:hint="eastAsia" w:ascii="宋体" w:hAnsi="宋体"/>
          <w:b/>
          <w:bCs/>
          <w:color w:val="000000"/>
          <w:sz w:val="24"/>
        </w:rPr>
      </w:r>
      <w:r/>
    </w:p>
    <w:p>
      <w:pPr>
        <w:pStyle w:val="881"/>
        <w:ind w:firstLine="480"/>
        <w:spacing w:line="360" w:lineRule="auto"/>
        <w:rPr>
          <w:rFonts w:hint="eastAsia" w:ascii="宋体" w:hAnsi="宋体"/>
          <w:sz w:val="24"/>
        </w:rPr>
      </w:pPr>
      <w:r/>
      <w:bookmarkStart w:id="243" w:name="_Toc12708982"/>
      <w:r/>
      <w:bookmarkStart w:id="244" w:name="_Toc8485122"/>
      <w:r/>
      <w:bookmarkStart w:id="245" w:name="_Toc12887273"/>
      <w:r/>
      <w:bookmarkStart w:id="246" w:name="_Toc9363436"/>
      <w:r/>
      <w:bookmarkStart w:id="247" w:name="_Toc26554093"/>
      <w:r/>
      <w:bookmarkStart w:id="248" w:name="_Toc49090575"/>
      <w:r/>
      <w:bookmarkStart w:id="249" w:name="_Toc120614281"/>
      <w:r>
        <w:rPr>
          <w:rFonts w:hint="eastAsia" w:ascii="宋体" w:hAnsi="宋体"/>
          <w:sz w:val="24"/>
        </w:rPr>
        <w:t xml:space="preserve">1、制定无损检测技术服务方案：</w:t>
      </w:r>
      <w:r/>
    </w:p>
    <w:p>
      <w:pPr>
        <w:pStyle w:val="881"/>
        <w:ind w:firstLine="480"/>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w:t>
      </w:r>
      <w:r>
        <w:rPr>
          <w:rFonts w:hint="eastAsia" w:ascii="宋体" w:hAnsi="宋体"/>
          <w:sz w:val="24"/>
        </w:rPr>
        <w:t xml:space="preserve">文件要求及本项目特点</w:t>
      </w:r>
      <w:r>
        <w:rPr>
          <w:rFonts w:ascii="宋体" w:hAnsi="宋体"/>
          <w:sz w:val="24"/>
        </w:rPr>
        <w:t xml:space="preserve">，</w:t>
      </w:r>
      <w:r>
        <w:rPr>
          <w:rFonts w:hint="eastAsia" w:ascii="宋体" w:hAnsi="宋体"/>
          <w:sz w:val="24"/>
        </w:rPr>
        <w:t xml:space="preserve">制订无损检测技术服务方案，包括项目整体技术目标、检测作业流程及标准和</w:t>
      </w:r>
      <w:r>
        <w:rPr>
          <w:rFonts w:ascii="宋体" w:hAnsi="宋体"/>
          <w:sz w:val="24"/>
        </w:rPr>
        <w:t xml:space="preserve">工艺验证</w:t>
      </w:r>
      <w:r>
        <w:rPr>
          <w:rFonts w:hint="eastAsia" w:ascii="宋体" w:hAnsi="宋体"/>
          <w:sz w:val="24"/>
        </w:rPr>
        <w:t xml:space="preserve">；应</w:t>
      </w:r>
      <w:r>
        <w:rPr>
          <w:rFonts w:ascii="宋体" w:hAnsi="宋体"/>
          <w:sz w:val="24"/>
        </w:rPr>
        <w:t xml:space="preserve">严格按照质量体系要求和相关质量保证规范</w:t>
      </w:r>
      <w:r>
        <w:rPr>
          <w:rFonts w:hint="eastAsia" w:ascii="宋体" w:hAnsi="宋体"/>
          <w:sz w:val="24"/>
        </w:rPr>
        <w:t xml:space="preserve">执行</w:t>
      </w:r>
      <w:r>
        <w:rPr>
          <w:rFonts w:ascii="宋体" w:hAnsi="宋体"/>
          <w:sz w:val="24"/>
        </w:rPr>
        <w:t xml:space="preserve">。方案应</w:t>
      </w:r>
      <w:r>
        <w:rPr>
          <w:rFonts w:hint="eastAsia" w:ascii="宋体" w:hAnsi="宋体"/>
          <w:sz w:val="24"/>
        </w:rPr>
        <w:t xml:space="preserve">全面</w:t>
      </w:r>
      <w:r>
        <w:rPr>
          <w:rFonts w:ascii="宋体" w:hAnsi="宋体"/>
          <w:sz w:val="24"/>
        </w:rPr>
        <w:t xml:space="preserve">科学合理、</w:t>
      </w:r>
      <w:r>
        <w:rPr>
          <w:rFonts w:hint="eastAsia" w:ascii="宋体" w:hAnsi="宋体"/>
          <w:sz w:val="24"/>
        </w:rPr>
        <w:t xml:space="preserve">具有针对性和可</w:t>
      </w:r>
      <w:r>
        <w:rPr>
          <w:rFonts w:hint="eastAsia" w:ascii="宋体" w:hAnsi="宋体"/>
          <w:sz w:val="24"/>
        </w:rPr>
        <w:t xml:space="preserve">行性；确保</w:t>
      </w:r>
      <w:r>
        <w:rPr>
          <w:rFonts w:ascii="宋体" w:hAnsi="宋体"/>
          <w:sz w:val="24"/>
        </w:rPr>
        <w:t xml:space="preserve">符合国家的相关标准、特种设备安全技术规范、行业技术标准及采购人项目负责人指定的技术要求以及被检测单位的各项管理规定</w:t>
      </w:r>
      <w:r>
        <w:rPr>
          <w:rFonts w:hint="eastAsia" w:ascii="宋体" w:hAnsi="宋体"/>
          <w:sz w:val="24"/>
        </w:rPr>
        <w:t xml:space="preserve">；</w:t>
      </w:r>
      <w:r/>
    </w:p>
    <w:p>
      <w:pPr>
        <w:pStyle w:val="881"/>
        <w:ind w:firstLine="480"/>
        <w:spacing w:line="360" w:lineRule="auto"/>
        <w:rPr>
          <w:rFonts w:hint="eastAsia" w:ascii="宋体" w:hAnsi="宋体"/>
          <w:sz w:val="24"/>
        </w:rPr>
      </w:pPr>
      <w:r>
        <w:rPr>
          <w:rFonts w:hint="eastAsia" w:ascii="宋体" w:hAnsi="宋体"/>
          <w:sz w:val="24"/>
        </w:rPr>
        <w:t xml:space="preserve">2、制定</w:t>
      </w:r>
      <w:r>
        <w:rPr>
          <w:rFonts w:hint="eastAsia" w:ascii="宋体" w:hAnsi="宋体"/>
          <w:sz w:val="24"/>
        </w:rPr>
        <w:t xml:space="preserve">安全应急预案：</w:t>
      </w:r>
      <w:r/>
    </w:p>
    <w:p>
      <w:pPr>
        <w:pStyle w:val="881"/>
        <w:ind w:firstLine="48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rPr>
        <w:t xml:space="preserve">招标</w:t>
      </w:r>
      <w:r>
        <w:rPr>
          <w:rFonts w:hint="eastAsia" w:ascii="宋体" w:hAnsi="宋体"/>
          <w:sz w:val="24"/>
        </w:rPr>
        <w:t xml:space="preserve">文件要求及本项目特点，制订无损检测及分析方案对工作现场容易引发安全生产事故的危险源、危险部位、危险环节等方面制定的施工现场</w:t>
      </w:r>
      <w:r>
        <w:rPr>
          <w:rFonts w:hint="eastAsia" w:ascii="宋体" w:hAnsi="宋体"/>
          <w:sz w:val="24"/>
        </w:rPr>
        <w:t xml:space="preserve">安全应急预案</w:t>
      </w:r>
      <w:r>
        <w:rPr>
          <w:rFonts w:hint="eastAsia" w:ascii="宋体" w:hAnsi="宋体"/>
          <w:sz w:val="24"/>
        </w:rPr>
        <w:t xml:space="preserve">。严格遵守政府相关安全环保法律规范，以及被检测单位和采购人的各项安全管理制度, 严格执行健康、安全、环境（HSE）管理体系相关的标准规范；</w:t>
      </w:r>
      <w:r>
        <w:rPr>
          <w:rFonts w:ascii="宋体" w:hAnsi="宋体"/>
          <w:sz w:val="24"/>
        </w:rPr>
        <w:t xml:space="preserve">方案应</w:t>
      </w:r>
      <w:r>
        <w:rPr>
          <w:rFonts w:hint="eastAsia" w:ascii="宋体" w:hAnsi="宋体"/>
          <w:sz w:val="24"/>
        </w:rPr>
        <w:t xml:space="preserve">全面</w:t>
      </w:r>
      <w:r>
        <w:rPr>
          <w:rFonts w:ascii="宋体" w:hAnsi="宋体"/>
          <w:sz w:val="24"/>
        </w:rPr>
        <w:t xml:space="preserve">科学合理、</w:t>
      </w:r>
      <w:r>
        <w:rPr>
          <w:rFonts w:hint="eastAsia" w:ascii="宋体" w:hAnsi="宋体"/>
          <w:sz w:val="24"/>
        </w:rPr>
        <w:t xml:space="preserve">具有针对性和可行性；</w:t>
      </w:r>
      <w:r>
        <w:rPr>
          <w:rFonts w:ascii="宋体" w:hAnsi="宋体"/>
          <w:sz w:val="24"/>
        </w:rPr>
        <w:t xml:space="preserve">以确保安全生产零事故</w:t>
      </w:r>
      <w:r>
        <w:rPr>
          <w:rFonts w:hint="eastAsia" w:ascii="宋体" w:hAnsi="宋体"/>
          <w:sz w:val="24"/>
        </w:rPr>
        <w:t xml:space="preserve">，保障</w:t>
      </w:r>
      <w:r>
        <w:rPr>
          <w:rFonts w:ascii="宋体" w:hAnsi="宋体"/>
          <w:sz w:val="24"/>
        </w:rPr>
        <w:t xml:space="preserve">人员</w:t>
      </w:r>
      <w:r>
        <w:rPr>
          <w:rFonts w:hint="eastAsia" w:ascii="宋体" w:hAnsi="宋体"/>
          <w:sz w:val="24"/>
        </w:rPr>
        <w:t xml:space="preserve">、</w:t>
      </w:r>
      <w:r>
        <w:rPr>
          <w:rFonts w:ascii="宋体" w:hAnsi="宋体"/>
          <w:sz w:val="24"/>
        </w:rPr>
        <w:t xml:space="preserve">设备</w:t>
      </w:r>
      <w:r>
        <w:rPr>
          <w:rFonts w:hint="eastAsia" w:ascii="宋体" w:hAnsi="宋体"/>
          <w:sz w:val="24"/>
        </w:rPr>
        <w:t xml:space="preserve">和环境</w:t>
      </w:r>
      <w:r>
        <w:rPr>
          <w:rFonts w:ascii="宋体" w:hAnsi="宋体"/>
          <w:sz w:val="24"/>
        </w:rPr>
        <w:t xml:space="preserve">安全。</w:t>
      </w:r>
      <w:r>
        <w:rPr>
          <w:rFonts w:hint="eastAsia" w:ascii="宋体" w:hAnsi="宋体"/>
          <w:sz w:val="24"/>
        </w:rPr>
        <w:t xml:space="preserve"> </w:t>
      </w:r>
      <w:r/>
    </w:p>
    <w:p>
      <w:pPr>
        <w:pStyle w:val="881"/>
        <w:ind w:firstLine="480"/>
        <w:spacing w:line="360" w:lineRule="auto"/>
        <w:rPr>
          <w:rFonts w:hint="eastAsia" w:ascii="宋体" w:hAnsi="宋体"/>
          <w:sz w:val="24"/>
        </w:rPr>
      </w:pPr>
      <w:r>
        <w:rPr>
          <w:rFonts w:hint="eastAsia" w:ascii="宋体" w:hAnsi="宋体"/>
          <w:sz w:val="24"/>
        </w:rPr>
        <w:t xml:space="preserve">3、制定重点难点分析及对策方案：</w:t>
      </w:r>
      <w:r/>
    </w:p>
    <w:p>
      <w:pPr>
        <w:pStyle w:val="881"/>
        <w:ind w:firstLine="48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rPr>
        <w:t xml:space="preserve">招标</w:t>
      </w:r>
      <w:r>
        <w:rPr>
          <w:rFonts w:hint="eastAsia" w:ascii="宋体" w:hAnsi="宋体"/>
          <w:sz w:val="24"/>
        </w:rPr>
        <w:t xml:space="preserve">文件要求及本项目特点，制订重点难点分析及对策方案，如检测技术的重点难点分析及对策方案，关键性技术</w:t>
      </w:r>
      <w:r>
        <w:rPr>
          <w:rFonts w:hint="eastAsia" w:ascii="宋体" w:hAnsi="宋体"/>
          <w:sz w:val="24"/>
        </w:rPr>
        <w:t xml:space="preserve">问题及对策措施，</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宋体" w:hAnsi="宋体"/>
          <w:sz w:val="24"/>
        </w:rPr>
        <w:t xml:space="preserve">方案应</w:t>
      </w:r>
      <w:r>
        <w:rPr>
          <w:rFonts w:hint="eastAsia" w:ascii="宋体" w:hAnsi="宋体"/>
          <w:sz w:val="24"/>
        </w:rPr>
        <w:t xml:space="preserve">全面</w:t>
      </w:r>
      <w:r>
        <w:rPr>
          <w:rFonts w:ascii="宋体" w:hAnsi="宋体"/>
          <w:sz w:val="24"/>
        </w:rPr>
        <w:t xml:space="preserve">科学合理、</w:t>
      </w:r>
      <w:r>
        <w:rPr>
          <w:rFonts w:hint="eastAsia" w:ascii="宋体" w:hAnsi="宋体"/>
          <w:sz w:val="24"/>
        </w:rPr>
        <w:t xml:space="preserve">具有针对性和可行性；确保本项目在</w:t>
      </w:r>
      <w:r>
        <w:rPr>
          <w:rFonts w:ascii="宋体" w:hAnsi="宋体"/>
          <w:sz w:val="24"/>
        </w:rPr>
        <w:t xml:space="preserve">复杂环境下的</w:t>
      </w:r>
      <w:r>
        <w:rPr>
          <w:rFonts w:hint="eastAsia" w:ascii="宋体" w:hAnsi="宋体"/>
          <w:sz w:val="24"/>
        </w:rPr>
        <w:t xml:space="preserve">顺利实施</w:t>
      </w:r>
      <w:r>
        <w:rPr>
          <w:rFonts w:ascii="宋体" w:hAnsi="宋体"/>
          <w:sz w:val="24"/>
        </w:rPr>
        <w:t xml:space="preserve">。</w:t>
      </w:r>
      <w:r>
        <w:rPr>
          <w:rFonts w:hint="eastAsia" w:ascii="宋体" w:hAnsi="宋体"/>
          <w:sz w:val="24"/>
        </w:rPr>
      </w:r>
      <w:r/>
    </w:p>
    <w:p>
      <w:pPr>
        <w:pStyle w:val="881"/>
        <w:ind w:firstLine="480"/>
        <w:spacing w:line="360" w:lineRule="auto"/>
        <w:rPr>
          <w:rFonts w:hint="eastAsia" w:ascii="宋体" w:hAnsi="宋体"/>
          <w:sz w:val="24"/>
        </w:rPr>
      </w:pPr>
      <w:r>
        <w:rPr>
          <w:rFonts w:hint="eastAsia" w:ascii="宋体" w:hAnsi="宋体"/>
          <w:sz w:val="24"/>
        </w:rPr>
        <w:t xml:space="preserve"> 4、制定进度保障措施方案：</w:t>
      </w:r>
      <w:r/>
    </w:p>
    <w:p>
      <w:pPr>
        <w:pStyle w:val="881"/>
        <w:ind w:firstLine="48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rPr>
        <w:t xml:space="preserve">招标</w:t>
      </w:r>
      <w:r>
        <w:rPr>
          <w:rFonts w:hint="eastAsia" w:ascii="宋体" w:hAnsi="宋体"/>
          <w:sz w:val="24"/>
        </w:rPr>
        <w:t xml:space="preserve">文件要求及本项目特点，制订进度保证措施方案，</w:t>
      </w:r>
      <w:r>
        <w:rPr>
          <w:rFonts w:hint="eastAsia" w:ascii="宋体" w:hAnsi="宋体"/>
          <w:sz w:val="24"/>
        </w:rPr>
        <w:t xml:space="preserve">包括</w:t>
      </w:r>
      <w:r>
        <w:rPr>
          <w:rFonts w:ascii="宋体" w:hAnsi="宋体"/>
          <w:sz w:val="24"/>
        </w:rPr>
        <w:t xml:space="preserve">多地</w:t>
      </w:r>
      <w:r>
        <w:rPr>
          <w:rFonts w:hint="eastAsia" w:ascii="宋体" w:hAnsi="宋体"/>
          <w:sz w:val="24"/>
        </w:rPr>
        <w:t xml:space="preserve">同时</w:t>
      </w:r>
      <w:r>
        <w:rPr>
          <w:rFonts w:ascii="宋体" w:hAnsi="宋体"/>
          <w:sz w:val="24"/>
        </w:rPr>
        <w:t xml:space="preserve">作业</w:t>
      </w:r>
      <w:r>
        <w:rPr>
          <w:rFonts w:hint="eastAsia" w:ascii="宋体" w:hAnsi="宋体"/>
          <w:sz w:val="24"/>
        </w:rPr>
        <w:t xml:space="preserve">进度保证方案、数据交付进度保障方案等；</w:t>
      </w:r>
      <w:r>
        <w:rPr>
          <w:rFonts w:hint="eastAsia" w:ascii="宋体" w:hAnsi="宋体"/>
          <w:sz w:val="24"/>
        </w:rPr>
        <w:t xml:space="preserve">供应商应严格按照项目的要求完成安排进度，进度安排应合理、进度控制科</w:t>
      </w:r>
      <w:r>
        <w:rPr>
          <w:rFonts w:hint="eastAsia" w:ascii="宋体" w:hAnsi="宋体"/>
          <w:sz w:val="24"/>
        </w:rPr>
        <w:t xml:space="preserve">学；</w:t>
      </w:r>
      <w:r>
        <w:rPr>
          <w:rFonts w:ascii="宋体" w:hAnsi="宋体"/>
          <w:sz w:val="24"/>
        </w:rPr>
        <w:t xml:space="preserve">方案应</w:t>
      </w:r>
      <w:r>
        <w:rPr>
          <w:rFonts w:hint="eastAsia" w:ascii="宋体" w:hAnsi="宋体"/>
          <w:sz w:val="24"/>
        </w:rPr>
        <w:t xml:space="preserve">全面</w:t>
      </w:r>
      <w:r>
        <w:rPr>
          <w:rFonts w:ascii="宋体" w:hAnsi="宋体"/>
          <w:sz w:val="24"/>
        </w:rPr>
        <w:t xml:space="preserve">科学合理、</w:t>
      </w:r>
      <w:r>
        <w:rPr>
          <w:rFonts w:hint="eastAsia" w:ascii="宋体" w:hAnsi="宋体"/>
          <w:sz w:val="24"/>
        </w:rPr>
        <w:t xml:space="preserve">具有针对性和可行性。</w:t>
      </w:r>
      <w:r/>
    </w:p>
    <w:p>
      <w:pPr>
        <w:pStyle w:val="881"/>
        <w:ind w:firstLine="480"/>
        <w:spacing w:line="360" w:lineRule="auto"/>
        <w:rPr>
          <w:rFonts w:hint="eastAsia" w:ascii="宋体" w:hAnsi="宋体"/>
          <w:sz w:val="24"/>
        </w:rPr>
      </w:pPr>
      <w:r>
        <w:rPr>
          <w:rFonts w:hint="eastAsia" w:ascii="宋体" w:hAnsi="宋体"/>
          <w:sz w:val="24"/>
        </w:rPr>
        <w:t xml:space="preserve">5、制定</w:t>
      </w:r>
      <w:r>
        <w:rPr>
          <w:rFonts w:hint="eastAsia" w:ascii="宋体" w:hAnsi="宋体"/>
          <w:sz w:val="24"/>
        </w:rPr>
        <w:t xml:space="preserve">人员组织管理方案：</w:t>
      </w:r>
      <w:r/>
    </w:p>
    <w:p>
      <w:pPr>
        <w:pStyle w:val="881"/>
        <w:ind w:firstLine="48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rPr>
        <w:t xml:space="preserve">招标</w:t>
      </w:r>
      <w:r>
        <w:rPr>
          <w:rFonts w:hint="eastAsia" w:ascii="宋体" w:hAnsi="宋体"/>
          <w:sz w:val="24"/>
        </w:rPr>
        <w:t xml:space="preserve">文件要求及本项目特点，制订人员组织管理和保障方案，</w:t>
      </w:r>
      <w:r>
        <w:rPr>
          <w:rFonts w:hint="eastAsia" w:ascii="宋体" w:hAnsi="宋体"/>
          <w:color w:val="000000"/>
          <w:sz w:val="24"/>
        </w:rPr>
        <w:t xml:space="preserve">包括配备具有相应资质和经验的全职服务人员</w:t>
      </w:r>
      <w:r>
        <w:rPr>
          <w:rFonts w:hint="eastAsia" w:ascii="宋体" w:hAnsi="宋体"/>
          <w:sz w:val="24"/>
        </w:rPr>
        <w:t xml:space="preserve">（包括项目经理、技术负责人、</w:t>
      </w:r>
      <w:r>
        <w:rPr>
          <w:rFonts w:ascii="宋体" w:hAnsi="宋体"/>
          <w:sz w:val="24"/>
        </w:rPr>
        <w:t xml:space="preserve">安全</w:t>
      </w:r>
      <w:r>
        <w:rPr>
          <w:rFonts w:hint="eastAsia" w:ascii="宋体" w:hAnsi="宋体"/>
          <w:sz w:val="24"/>
        </w:rPr>
        <w:t xml:space="preserve">负责人、其他技术人员和检测人员等）</w:t>
      </w:r>
      <w:r>
        <w:rPr>
          <w:rFonts w:hint="eastAsia" w:ascii="宋体" w:hAnsi="宋体"/>
          <w:color w:val="000000"/>
          <w:sz w:val="24"/>
        </w:rPr>
        <w:t xml:space="preserve">的</w:t>
      </w:r>
      <w:r>
        <w:rPr>
          <w:rFonts w:ascii="宋体" w:hAnsi="宋体"/>
          <w:color w:val="000000"/>
          <w:sz w:val="24"/>
        </w:rPr>
        <w:t xml:space="preserve">组织架构与岗位职责</w:t>
      </w:r>
      <w:r>
        <w:rPr>
          <w:rFonts w:hint="eastAsia" w:ascii="宋体" w:hAnsi="宋体"/>
          <w:color w:val="000000"/>
          <w:sz w:val="24"/>
        </w:rPr>
        <w:t xml:space="preserve">、</w:t>
      </w:r>
      <w:r>
        <w:rPr>
          <w:rFonts w:hint="eastAsia" w:ascii="宋体" w:hAnsi="宋体"/>
          <w:color w:val="000000"/>
          <w:sz w:val="24"/>
          <w:lang w:val="zh-TW"/>
        </w:rPr>
        <w:t xml:space="preserve">人员组织管理和工作考核制度等</w:t>
      </w:r>
      <w:r>
        <w:rPr>
          <w:rFonts w:hint="eastAsia" w:ascii="宋体" w:hAnsi="宋体"/>
          <w:sz w:val="24"/>
        </w:rPr>
        <w:t xml:space="preserve">，</w:t>
      </w:r>
      <w:r>
        <w:rPr>
          <w:rFonts w:ascii="宋体" w:hAnsi="宋体"/>
          <w:sz w:val="24"/>
        </w:rPr>
        <w:t xml:space="preserve">确保人员资质合法合规，管理机构设置合理，人员职责明确，人员的专业配备齐全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 </w:t>
      </w:r>
      <w:r/>
    </w:p>
    <w:p>
      <w:pPr>
        <w:pStyle w:val="881"/>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pStyle w:val="881"/>
        <w:ind w:firstLine="48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rPr>
        <w:t xml:space="preserve">招标</w:t>
      </w:r>
      <w:r>
        <w:rPr>
          <w:rFonts w:hint="eastAsia" w:ascii="宋体" w:hAnsi="宋体"/>
          <w:sz w:val="24"/>
        </w:rPr>
        <w:t xml:space="preserve">文件要求及本项目特点，</w:t>
      </w:r>
      <w:r>
        <w:rPr>
          <w:rFonts w:hint="eastAsia" w:ascii="宋体" w:hAnsi="宋体"/>
          <w:sz w:val="24"/>
        </w:rPr>
        <w:t xml:space="preserve">制订</w:t>
      </w:r>
      <w:r>
        <w:rPr>
          <w:rFonts w:hint="eastAsia" w:ascii="宋体" w:hAnsi="宋体"/>
          <w:sz w:val="24"/>
        </w:rPr>
        <w:t xml:space="preserve">服务承诺及服务质量保障方案。方案应包括但不限于各项</w:t>
      </w:r>
      <w:r>
        <w:rPr>
          <w:rFonts w:hint="eastAsia" w:ascii="宋体" w:hAnsi="宋体"/>
          <w:sz w:val="24"/>
        </w:rPr>
        <w:t xml:space="preserve">服务承诺及安全保障制度、检验检测管理制度、检验检测责任制度、服务质量管理制度等方面，服务承诺切合实际，措施具体得当，保障本项目的顺利实施。</w:t>
      </w:r>
      <w:r/>
    </w:p>
    <w:p>
      <w:pPr>
        <w:pStyle w:val="881"/>
        <w:ind w:firstLine="480"/>
        <w:spacing w:line="360" w:lineRule="auto"/>
        <w:rPr>
          <w:rFonts w:hint="eastAsia" w:ascii="宋体" w:hAnsi="宋体"/>
          <w:sz w:val="24"/>
        </w:rPr>
      </w:pPr>
      <w:r>
        <w:rPr>
          <w:rFonts w:hint="eastAsia" w:ascii="宋体" w:hAnsi="宋体"/>
          <w:sz w:val="24"/>
        </w:rPr>
        <w:t xml:space="preserve">7、为了保证检测结果的权威性、准确性及多手段检测、复核的专业深度，供应商应为本项目配备专职的技术服务团队，该团队资质应涵盖本项目所有技术范畴，并具备解决复杂缺陷判定的能力；</w:t>
      </w:r>
      <w:r>
        <w:rPr>
          <w:rFonts w:ascii="宋体" w:hAnsi="宋体"/>
          <w:sz w:val="24"/>
        </w:rPr>
        <w:t xml:space="preserve">拟派检测人员应持有RTⅡ级、UTⅡ级、MTⅡ级及PTⅡ级及以上无损检测资格证书，且具有2年及以上无损检测工作经验者优先。</w:t>
      </w:r>
      <w:r>
        <w:rPr>
          <w:rFonts w:hint="eastAsia" w:ascii="宋体" w:hAnsi="宋体"/>
          <w:sz w:val="24"/>
        </w:rPr>
      </w:r>
      <w:r/>
    </w:p>
    <w:p>
      <w:pPr>
        <w:pStyle w:val="881"/>
        <w:ind w:firstLine="480"/>
        <w:spacing w:line="360" w:lineRule="auto"/>
        <w:rPr>
          <w:rFonts w:hint="eastAsia" w:ascii="宋体" w:hAnsi="宋体"/>
          <w:sz w:val="24"/>
        </w:rPr>
      </w:pPr>
      <w:r>
        <w:rPr>
          <w:rFonts w:hint="eastAsia" w:ascii="宋体" w:hAnsi="宋体"/>
          <w:sz w:val="24"/>
        </w:rPr>
        <w:t xml:space="preserve">8、供应商应具备承接类似本项目的成熟管</w:t>
      </w:r>
      <w:r>
        <w:rPr>
          <w:rFonts w:hint="eastAsia" w:ascii="宋体" w:hAnsi="宋体"/>
          <w:sz w:val="24"/>
        </w:rPr>
        <w:t xml:space="preserve">理经验及技术储备，供应商自2024年1月1日（以合同签订为准）以来</w:t>
      </w:r>
      <w:r>
        <w:rPr>
          <w:rFonts w:hint="eastAsia" w:ascii="宋体" w:hAnsi="宋体"/>
          <w:sz w:val="24"/>
        </w:rPr>
        <w:t xml:space="preserve">，</w:t>
      </w:r>
      <w:r>
        <w:rPr>
          <w:rFonts w:hint="eastAsia" w:ascii="宋体" w:hAnsi="宋体"/>
          <w:sz w:val="24"/>
        </w:rPr>
        <w:t xml:space="preserve">具备类似本项目的</w:t>
      </w:r>
      <w:r>
        <w:rPr>
          <w:rFonts w:hint="eastAsia" w:ascii="宋体" w:hAnsi="宋体"/>
          <w:sz w:val="24"/>
        </w:rPr>
        <w:t xml:space="preserve">射线检测RT、超声波检测UT、磁粉检测MT、渗透检测PT</w:t>
      </w:r>
      <w:r>
        <w:rPr>
          <w:rFonts w:hint="eastAsia" w:ascii="宋体" w:hAnsi="宋体"/>
          <w:sz w:val="24"/>
        </w:rPr>
        <w:t xml:space="preserve">业绩的优先。</w:t>
      </w:r>
      <w:r/>
    </w:p>
    <w:p>
      <w:pPr>
        <w:pStyle w:val="881"/>
        <w:ind w:firstLine="480"/>
        <w:spacing w:line="360" w:lineRule="auto"/>
        <w:rPr>
          <w:rFonts w:hint="eastAsia" w:ascii="宋体" w:hAnsi="宋体"/>
          <w:sz w:val="24"/>
        </w:rPr>
      </w:pPr>
      <w:r>
        <w:rPr>
          <w:rFonts w:hint="eastAsia" w:ascii="宋体" w:hAnsi="宋体"/>
          <w:sz w:val="24"/>
        </w:rPr>
        <w:t xml:space="preserve">9、为了实现检测流程本地化与危废合规处置，供应商应可在</w:t>
      </w:r>
      <w:r>
        <w:rPr>
          <w:rFonts w:hint="eastAsia" w:ascii="宋体" w:hAnsi="宋体"/>
          <w:color w:val="000000"/>
          <w:sz w:val="24"/>
          <w:lang w:val="zh-TW"/>
        </w:rPr>
        <w:t xml:space="preserve">扬州市</w:t>
      </w:r>
      <w:r>
        <w:rPr>
          <w:rFonts w:hint="eastAsia" w:ascii="宋体" w:hAnsi="宋体"/>
          <w:sz w:val="24"/>
        </w:rPr>
        <w:t xml:space="preserve">内配备暗室（含危废处理能力）、评片区、设备区、材料仓库、办公区等固定服务场地，以确保检测工作高效、危废管理合规（危废物应委托有法定</w:t>
      </w:r>
      <w:r>
        <w:rPr>
          <w:rFonts w:hint="eastAsia" w:ascii="宋体" w:hAnsi="宋体"/>
          <w:sz w:val="24"/>
        </w:rPr>
        <w:t xml:space="preserve">危废处理</w:t>
      </w:r>
      <w:r>
        <w:rPr>
          <w:rFonts w:hint="eastAsia" w:ascii="宋体" w:hAnsi="宋体"/>
          <w:sz w:val="24"/>
        </w:rPr>
        <w:t xml:space="preserve">资质的单位处置）、服务响应迅速的优先。</w:t>
      </w:r>
      <w:r/>
    </w:p>
    <w:p>
      <w:pPr>
        <w:pStyle w:val="881"/>
        <w:ind w:firstLine="480"/>
        <w:spacing w:line="360" w:lineRule="auto"/>
        <w:rPr>
          <w:rFonts w:hint="eastAsia" w:ascii="宋体" w:hAnsi="宋体"/>
          <w:sz w:val="24"/>
        </w:rPr>
      </w:pPr>
      <w:r>
        <w:rPr>
          <w:rFonts w:hint="eastAsia" w:ascii="宋体" w:hAnsi="宋体"/>
          <w:sz w:val="24"/>
        </w:rPr>
        <w:t xml:space="preserve">10、供应商应为本项目投入自有设备，确保在项目实施过程中，设备性能稳定、精度达标，能够应对多作业面同时开工的需求，并随时接受采购人对原始检测数据的溯源抽查；保障本项目的顺利实施。供应商拟为本项目</w:t>
      </w:r>
      <w:r>
        <w:rPr>
          <w:rFonts w:hint="eastAsia" w:ascii="宋体" w:hAnsi="宋体"/>
          <w:sz w:val="24"/>
        </w:rPr>
        <w:t xml:space="preserve">配备相应的射线检测装置</w:t>
      </w:r>
      <w:r>
        <w:rPr>
          <w:rFonts w:hint="eastAsia" w:ascii="宋体" w:hAnsi="宋体"/>
          <w:sz w:val="24"/>
        </w:rPr>
        <w:t xml:space="preserve">4</w:t>
      </w:r>
      <w:r>
        <w:rPr>
          <w:rFonts w:hint="eastAsia" w:ascii="宋体" w:hAnsi="宋体"/>
          <w:sz w:val="24"/>
        </w:rPr>
        <w:t xml:space="preserve">台及以上、数字式超声探伤仪</w:t>
      </w:r>
      <w:bookmarkStart w:id="250" w:name="OLE_LINK43"/>
      <w:r>
        <w:rPr>
          <w:rFonts w:hint="eastAsia" w:ascii="宋体" w:hAnsi="宋体"/>
          <w:sz w:val="24"/>
        </w:rPr>
        <w:t xml:space="preserve">3</w:t>
      </w:r>
      <w:r>
        <w:rPr>
          <w:rFonts w:hint="eastAsia" w:ascii="宋体" w:hAnsi="宋体"/>
          <w:sz w:val="24"/>
        </w:rPr>
        <w:t xml:space="preserve">台及以上</w:t>
      </w:r>
      <w:bookmarkEnd w:id="250"/>
      <w:r>
        <w:rPr>
          <w:rFonts w:hint="eastAsia" w:ascii="宋体" w:hAnsi="宋体"/>
          <w:sz w:val="24"/>
        </w:rPr>
        <w:t xml:space="preserve">、磁粉检测仪</w:t>
      </w:r>
      <w:r>
        <w:rPr>
          <w:rFonts w:hint="eastAsia" w:ascii="宋体" w:hAnsi="宋体"/>
          <w:sz w:val="24"/>
        </w:rPr>
        <w:t xml:space="preserve">3</w:t>
      </w:r>
      <w:r>
        <w:rPr>
          <w:rFonts w:hint="eastAsia" w:ascii="宋体" w:hAnsi="宋体"/>
          <w:sz w:val="24"/>
        </w:rPr>
        <w:t xml:space="preserve">台及以上的优先。</w:t>
      </w:r>
      <w:r>
        <w:rPr>
          <w:rFonts w:hint="eastAsia" w:ascii="宋体" w:hAnsi="宋体"/>
          <w:sz w:val="24"/>
        </w:rPr>
      </w:r>
      <w:r/>
    </w:p>
    <w:p>
      <w:pPr>
        <w:pStyle w:val="882"/>
        <w:jc w:val="center"/>
        <w:spacing w:before="286" w:after="286"/>
        <w:rPr>
          <w:rFonts w:hint="eastAsia" w:ascii="华文中宋" w:hAnsi="华文中宋" w:eastAsia="华文中宋"/>
          <w:b/>
          <w:sz w:val="36"/>
          <w:szCs w:val="36"/>
        </w:rPr>
      </w:pPr>
      <w:r>
        <w:br w:type="page" w:clear="all"/>
      </w:r>
      <w:bookmarkStart w:id="251" w:name="_Toc226127002"/>
      <w:r>
        <w:rPr>
          <w:rFonts w:hint="eastAsia" w:ascii="华文中宋" w:hAnsi="华文中宋" w:eastAsia="华文中宋"/>
          <w:b/>
          <w:sz w:val="36"/>
          <w:szCs w:val="36"/>
        </w:rPr>
        <w:t xml:space="preserve">第四章 评标方法与评标标准</w:t>
      </w:r>
      <w:bookmarkEnd w:id="243"/>
      <w:r/>
      <w:bookmarkEnd w:id="244"/>
      <w:r/>
      <w:bookmarkEnd w:id="245"/>
      <w:r/>
      <w:bookmarkEnd w:id="246"/>
      <w:r/>
      <w:bookmarkEnd w:id="251"/>
      <w:r>
        <w:rPr>
          <w:rFonts w:hint="eastAsia" w:ascii="华文中宋" w:hAnsi="华文中宋" w:eastAsia="华文中宋"/>
          <w:b/>
          <w:sz w:val="36"/>
          <w:szCs w:val="36"/>
        </w:rPr>
      </w:r>
      <w:r/>
    </w:p>
    <w:p>
      <w:pPr>
        <w:pStyle w:val="883"/>
        <w:ind w:firstLine="482"/>
        <w:jc w:val="both"/>
        <w:spacing w:before="0" w:after="0" w:line="360" w:lineRule="auto"/>
        <w:rPr>
          <w:rFonts w:ascii="宋体" w:hAnsi="宋体" w:eastAsia="宋体"/>
          <w:sz w:val="24"/>
          <w:szCs w:val="24"/>
        </w:rPr>
      </w:pPr>
      <w:r/>
      <w:bookmarkStart w:id="252" w:name="_Toc12708983"/>
      <w:r/>
      <w:bookmarkStart w:id="253" w:name="_Toc12887274"/>
      <w:r/>
      <w:bookmarkStart w:id="254" w:name="_Toc210922447"/>
      <w:r/>
      <w:bookmarkStart w:id="255" w:name="_Toc226127003"/>
      <w:r/>
      <w:bookmarkStart w:id="256" w:name="_Toc172203081"/>
      <w:r/>
      <w:bookmarkStart w:id="257" w:name="_Toc47453314"/>
      <w:r/>
      <w:bookmarkStart w:id="258" w:name="_Toc9363437"/>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63"/>
        <w:jc w:val="both"/>
        <w:spacing w:before="0" w:after="0"/>
        <w:rPr>
          <w:rFonts w:ascii="宋体" w:hAnsi="宋体"/>
          <w:bCs/>
          <w:color w:val="000000"/>
        </w:rPr>
      </w:pPr>
      <w:r/>
      <w:bookmarkStart w:id="259" w:name="_Hlk150936301"/>
      <w:r/>
      <w:bookmarkStart w:id="260" w:name="OLE_LINK3"/>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w:t>
      </w:r>
      <w:r>
        <w:rPr>
          <w:rFonts w:cs="Arial"/>
          <w:color w:val="000000"/>
        </w:rPr>
        <w:t xml:space="preserve">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62" w:name="_Hlk174711666"/>
      <w:r>
        <w:rPr>
          <w:rFonts w:hint="eastAsia" w:ascii="宋体" w:hAnsi="宋体"/>
          <w:bCs/>
          <w:color w:val="000000"/>
        </w:rPr>
        <w:t xml:space="preserve">从高到低确定三名中标候选供</w:t>
      </w:r>
      <w:r>
        <w:rPr>
          <w:rFonts w:hint="eastAsia" w:ascii="宋体" w:hAnsi="宋体"/>
          <w:bCs/>
          <w:color w:val="000000"/>
        </w:rPr>
        <w:t xml:space="preserve">应商</w:t>
      </w:r>
      <w:bookmarkEnd w:id="262"/>
      <w:r>
        <w:rPr>
          <w:rFonts w:ascii="宋体" w:hAnsi="宋体"/>
          <w:bCs/>
          <w:color w:val="000000"/>
        </w:rPr>
        <w:t xml:space="preserve">。</w:t>
      </w:r>
      <w:r/>
    </w:p>
    <w:p>
      <w:pPr>
        <w:pStyle w:val="963"/>
        <w:jc w:val="both"/>
        <w:spacing w:before="0" w:after="0"/>
        <w:rPr>
          <w:rFonts w:ascii="宋体" w:hAnsi="宋体"/>
          <w:bCs/>
        </w:rPr>
      </w:pPr>
      <w:r/>
      <w:bookmarkEnd w:id="259"/>
      <w:r/>
      <w:bookmarkEnd w:id="260"/>
      <w:r/>
      <w:bookmarkEnd w:id="261"/>
      <w:r/>
      <w:bookmarkStart w:id="263" w:name="_Toc226127004"/>
      <w:r/>
      <w:bookmarkStart w:id="264" w:name="_Toc172203082"/>
      <w:r/>
      <w:bookmarkStart w:id="265" w:name="_Toc9363438"/>
      <w:r/>
      <w:bookmarkStart w:id="266" w:name="_Toc47453315"/>
      <w:r/>
      <w:bookmarkStart w:id="267" w:name="_Toc12887275"/>
      <w:r/>
      <w:bookmarkStart w:id="268" w:name="_Toc12887276"/>
      <w:r/>
      <w:bookmarkStart w:id="269" w:name="_Toc210922448"/>
      <w:r/>
      <w:bookmarkStart w:id="270" w:name="_Toc12708984"/>
      <w:r/>
      <w:bookmarkStart w:id="271" w:name="_Toc9363439"/>
      <w:r/>
      <w:bookmarkStart w:id="272" w:name="_Toc47453316"/>
      <w:r/>
      <w:bookmarkStart w:id="273" w:name="_Toc8485125"/>
      <w:r/>
      <w:bookmarkStart w:id="274" w:name="_Hlk106726583"/>
      <w:r/>
      <w:bookmarkStart w:id="275" w:name="_Hlk106727412"/>
      <w:r/>
      <w:bookmarkStart w:id="276" w:name="_Hlk106725945"/>
      <w:r/>
      <w:bookmarkStart w:id="277" w:name="_Toc12708985"/>
      <w:r>
        <w:rPr>
          <w:rFonts w:ascii="宋体" w:hAnsi="宋体"/>
          <w:bCs/>
        </w:rPr>
        <w:t xml:space="preserve">本项目共有3个分包，本次采购为分包1、分包2和分包3，3个分包同时进行采购，同一投标人可以同时参加多个分包，但只能在一个分包上中标（即“兼投不兼中”）。本项目评审顺序为：分包1、分包2和分包3，在评审阶段按分包号正顺序评审，若投标人在前面依次评审的分包中已被推荐为第一中标候选人，则不得再参加后续分包的评审。</w:t>
      </w:r>
      <w:r/>
    </w:p>
    <w:p>
      <w:pPr>
        <w:pStyle w:val="883"/>
        <w:ind w:firstLine="482"/>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二、评标标准</w:t>
      </w:r>
      <w:bookmarkEnd w:id="263"/>
      <w:r/>
      <w:bookmarkEnd w:id="264"/>
      <w:r/>
      <w:bookmarkEnd w:id="265"/>
      <w:r/>
      <w:bookmarkEnd w:id="266"/>
      <w:r/>
      <w:bookmarkEnd w:id="267"/>
      <w:r/>
      <w:bookmarkEnd w:id="269"/>
      <w:r/>
      <w:bookmarkEnd w:id="270"/>
      <w:r>
        <w:rPr>
          <w:rFonts w:ascii="宋体" w:hAnsi="宋体" w:eastAsia="宋体"/>
          <w:sz w:val="24"/>
          <w:szCs w:val="24"/>
        </w:rPr>
        <w:t xml:space="preserve">（注：下述评标标准适用于本项目的所有分包）</w:t>
      </w:r>
      <w:r>
        <w:rPr>
          <w:rFonts w:hint="eastAsia" w:ascii="宋体" w:hAnsi="宋体" w:eastAsia="宋体"/>
          <w:sz w:val="24"/>
          <w:szCs w:val="24"/>
        </w:rPr>
      </w:r>
      <w:r/>
    </w:p>
    <w:p>
      <w:pPr>
        <w:pStyle w:val="881"/>
        <w:ind w:firstLine="480"/>
        <w:spacing w:line="360" w:lineRule="auto"/>
        <w:rPr>
          <w:rFonts w:ascii="宋体" w:hAnsi="宋体"/>
          <w:bCs/>
          <w:sz w:val="24"/>
        </w:rPr>
      </w:pPr>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467"/>
        <w:gridCol w:w="696"/>
      </w:tblGrid>
      <w:tr>
        <w:trPr>
          <w:trHeight w:val="20"/>
        </w:trPr>
        <w:tc>
          <w:tcPr>
            <w:tcW w:w="1239" w:type="dxa"/>
            <w:vAlign w:val="center"/>
            <w:textDirection w:val="lrTb"/>
            <w:noWrap w:val="false"/>
          </w:tcPr>
          <w:p>
            <w:pPr>
              <w:pStyle w:val="881"/>
              <w:jc w:val="center"/>
              <w:spacing w:line="360" w:lineRule="auto"/>
              <w:rPr>
                <w:rFonts w:hint="eastAsia" w:ascii="宋体" w:hAnsi="宋体"/>
                <w:b/>
                <w:bCs/>
                <w:sz w:val="24"/>
              </w:rPr>
            </w:pPr>
            <w:r>
              <w:rPr>
                <w:rFonts w:hint="eastAsia" w:ascii="宋体" w:hAnsi="宋体"/>
                <w:b/>
                <w:bCs/>
                <w:sz w:val="24"/>
              </w:rPr>
              <w:t xml:space="preserve">序号</w:t>
            </w:r>
            <w:r/>
          </w:p>
        </w:tc>
        <w:tc>
          <w:tcPr>
            <w:tcW w:w="7467" w:type="dxa"/>
            <w:vAlign w:val="center"/>
            <w:textDirection w:val="lrTb"/>
            <w:noWrap w:val="false"/>
          </w:tcPr>
          <w:p>
            <w:pPr>
              <w:pStyle w:val="881"/>
              <w:jc w:val="center"/>
              <w:spacing w:line="360" w:lineRule="auto"/>
              <w:rPr>
                <w:rFonts w:hint="eastAsia" w:ascii="宋体" w:hAnsi="宋体"/>
                <w:b/>
                <w:bCs/>
                <w:sz w:val="24"/>
              </w:rPr>
            </w:pPr>
            <w:r>
              <w:rPr>
                <w:rFonts w:hint="eastAsia" w:ascii="宋体" w:hAnsi="宋体"/>
                <w:b/>
                <w:bCs/>
                <w:sz w:val="24"/>
              </w:rPr>
              <w:t xml:space="preserve">评审因素</w:t>
            </w:r>
            <w:r/>
          </w:p>
        </w:tc>
        <w:tc>
          <w:tcPr>
            <w:tcW w:w="696" w:type="dxa"/>
            <w:vAlign w:val="center"/>
            <w:textDirection w:val="lrTb"/>
            <w:noWrap w:val="false"/>
          </w:tcPr>
          <w:p>
            <w:pPr>
              <w:pStyle w:val="881"/>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39" w:type="dxa"/>
            <w:vAlign w:val="center"/>
            <w:textDirection w:val="lrTb"/>
            <w:noWrap w:val="false"/>
          </w:tcPr>
          <w:p>
            <w:pPr>
              <w:pStyle w:val="881"/>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881"/>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881"/>
              <w:jc w:val="center"/>
              <w:spacing w:line="360" w:lineRule="auto"/>
              <w:rPr>
                <w:rFonts w:hint="eastAsia" w:ascii="宋体" w:hAnsi="宋体"/>
                <w:sz w:val="24"/>
              </w:rPr>
            </w:pPr>
            <w:r>
              <w:rPr>
                <w:rFonts w:hint="eastAsia" w:ascii="宋体" w:hAnsi="宋体"/>
                <w:sz w:val="24"/>
              </w:rPr>
              <w:t xml:space="preserve">(10分)</w:t>
            </w:r>
            <w:r/>
          </w:p>
        </w:tc>
        <w:tc>
          <w:tcPr>
            <w:tcW w:w="7467" w:type="dxa"/>
            <w:vAlign w:val="center"/>
            <w:textDirection w:val="lrTb"/>
            <w:noWrap w:val="false"/>
          </w:tcPr>
          <w:p>
            <w:pPr>
              <w:pStyle w:val="881"/>
              <w:spacing w:line="360" w:lineRule="auto"/>
              <w:rPr>
                <w:rFonts w:hint="eastAsia" w:ascii="宋体" w:hAnsi="宋体"/>
                <w:sz w:val="24"/>
              </w:rPr>
            </w:pPr>
            <w:r>
              <w:rPr>
                <w:rFonts w:ascii="宋体" w:hAnsi="宋体"/>
                <w:sz w:val="24"/>
              </w:rPr>
              <w:t xml:space="preserve">1.1</w:t>
            </w:r>
            <w:r>
              <w:rPr>
                <w:rFonts w:ascii="宋体" w:hAnsi="宋体"/>
                <w:bCs/>
                <w:sz w:val="24"/>
              </w:rPr>
              <w:t xml:space="preserve">价格分采用低价优先法</w:t>
            </w:r>
            <w:r>
              <w:rPr>
                <w:rFonts w:ascii="宋体" w:hAnsi="宋体"/>
                <w:bCs/>
                <w:sz w:val="24"/>
              </w:rPr>
              <w:t xml:space="preserve">计算</w:t>
            </w:r>
            <w:r>
              <w:rPr>
                <w:rFonts w:hint="eastAsia" w:ascii="宋体" w:hAnsi="宋体"/>
                <w:bCs/>
                <w:sz w:val="24"/>
              </w:rPr>
              <w:t xml:space="preserve">；</w:t>
            </w:r>
            <w:r>
              <w:rPr>
                <w:rFonts w:hint="eastAsia" w:ascii="宋体" w:hAnsi="宋体"/>
                <w:sz w:val="24"/>
              </w:rPr>
              <w:t xml:space="preserve">投标人以基准单价为计算基础，报优惠率，以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（1–最高投标优惠率）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（1–该投标人的投标优惠率））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881"/>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供应商须以优惠率（0%-100%）形式进行报价；计算公式为：结算单价=基准单价×（1–中标优惠率）；计算示例：如基准单价为100.00元，投标优惠率为10%，则实际结算单价为100.00元×（1–10%）=90.00元。</w:t>
            </w:r>
            <w:r>
              <w:rPr>
                <w:rFonts w:ascii="宋体" w:hAnsi="宋体"/>
                <w:sz w:val="24"/>
              </w:rPr>
              <w:t xml:space="preserve">）</w:t>
            </w:r>
            <w:r>
              <w:rPr>
                <w:rFonts w:hint="eastAsia" w:ascii="宋体" w:hAnsi="宋体"/>
                <w:b/>
                <w:bCs/>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bCs/>
                <w:sz w:val="24"/>
              </w:rPr>
              <w:t xml:space="preserve">10</w:t>
            </w:r>
            <w:r/>
          </w:p>
        </w:tc>
      </w:tr>
      <w:tr>
        <w:trPr>
          <w:trHeight w:val="20"/>
        </w:trPr>
        <w:tc>
          <w:tcPr>
            <w:tcW w:w="1239" w:type="dxa"/>
            <w:vAlign w:val="center"/>
            <w:textDirection w:val="lrTb"/>
            <w:noWrap w:val="false"/>
          </w:tcPr>
          <w:p>
            <w:pPr>
              <w:pStyle w:val="881"/>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881"/>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881"/>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分</w:t>
            </w:r>
            <w:r>
              <w:rPr>
                <w:rFonts w:hint="eastAsia" w:ascii="宋体" w:hAnsi="宋体"/>
                <w:color w:val="000000"/>
                <w:sz w:val="24"/>
              </w:rPr>
              <w:t xml:space="preserve">)</w:t>
            </w:r>
            <w:r/>
          </w:p>
        </w:tc>
        <w:tc>
          <w:tcPr>
            <w:tcW w:w="7467" w:type="dxa"/>
            <w:vAlign w:val="center"/>
            <w:textDirection w:val="lrTb"/>
            <w:noWrap w:val="false"/>
          </w:tcPr>
          <w:p>
            <w:pPr>
              <w:pStyle w:val="881"/>
              <w:spacing w:line="360" w:lineRule="auto"/>
              <w:rPr>
                <w:rFonts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参与投标人</w:t>
            </w:r>
            <w:r>
              <w:rPr>
                <w:rFonts w:ascii="宋体" w:hAnsi="宋体"/>
                <w:bCs/>
                <w:color w:val="000000"/>
                <w:sz w:val="24"/>
              </w:rPr>
              <w:t xml:space="preserve">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“第三章项目需求”中“二、技术及服务要求” 和“三、商务要求”的</w:t>
            </w:r>
            <w:r>
              <w:rPr>
                <w:rFonts w:ascii="宋体" w:hAnsi="宋体"/>
                <w:bCs/>
                <w:color w:val="000000"/>
                <w:sz w:val="24"/>
              </w:rPr>
              <w:t xml:space="preserve">得</w:t>
            </w:r>
            <w:r>
              <w:rPr>
                <w:rFonts w:hint="eastAsia" w:ascii="宋体" w:hAnsi="宋体"/>
                <w:color w:val="000000"/>
                <w:sz w:val="24"/>
              </w:rPr>
              <w:t xml:space="preserve">满</w:t>
            </w:r>
            <w:r>
              <w:rPr>
                <w:rFonts w:ascii="宋体" w:hAnsi="宋体"/>
                <w:color w:val="000000"/>
                <w:sz w:val="24"/>
              </w:rPr>
              <w:t xml:space="preserve">分</w:t>
            </w:r>
            <w:r>
              <w:rPr>
                <w:rFonts w:hint="eastAsia" w:ascii="宋体" w:hAnsi="宋体"/>
                <w:bCs/>
                <w:color w:val="000000"/>
                <w:sz w:val="24"/>
              </w:rPr>
              <w:t xml:space="preserve">；</w:t>
            </w:r>
            <w:r>
              <w:rPr>
                <w:rFonts w:ascii="宋体" w:hAnsi="宋体"/>
                <w:bCs/>
                <w:color w:val="000000"/>
                <w:sz w:val="24"/>
              </w:rPr>
            </w:r>
            <w:r/>
          </w:p>
          <w:p>
            <w:pPr>
              <w:pStyle w:val="881"/>
              <w:spacing w:line="360" w:lineRule="auto"/>
              <w:rPr>
                <w:rFonts w:ascii="宋体" w:hAnsi="宋体"/>
                <w:b/>
                <w:color w:val="000000"/>
                <w:sz w:val="24"/>
              </w:rPr>
            </w:pPr>
            <w:r>
              <w:rPr>
                <w:rFonts w:ascii="宋体" w:hAnsi="宋体"/>
                <w:b/>
                <w:color w:val="000000"/>
                <w:sz w:val="24"/>
              </w:rPr>
              <w:t xml:space="preserve">1）实质性技术</w:t>
            </w:r>
            <w:r>
              <w:rPr>
                <w:rFonts w:hint="eastAsia" w:ascii="宋体" w:hAnsi="宋体"/>
                <w:b/>
                <w:color w:val="000000"/>
                <w:sz w:val="24"/>
              </w:rPr>
              <w:t xml:space="preserve">服务</w:t>
            </w:r>
            <w:r>
              <w:rPr>
                <w:rFonts w:ascii="宋体" w:hAnsi="宋体"/>
                <w:b/>
                <w:color w:val="000000"/>
                <w:sz w:val="24"/>
              </w:rPr>
              <w:t xml:space="preserve">要求（标★号）：如有任何一项不满足，作无效投标处理；</w:t>
            </w:r>
            <w:r/>
          </w:p>
          <w:p>
            <w:pPr>
              <w:pStyle w:val="881"/>
              <w:spacing w:line="360" w:lineRule="auto"/>
              <w:rPr>
                <w:rFonts w:hint="eastAsia" w:ascii="宋体" w:hAnsi="宋体"/>
                <w:b/>
                <w:color w:val="000000"/>
                <w:sz w:val="24"/>
              </w:rPr>
            </w:pPr>
            <w:r>
              <w:rPr>
                <w:rFonts w:ascii="宋体" w:hAnsi="宋体"/>
                <w:b/>
                <w:color w:val="000000"/>
                <w:sz w:val="24"/>
              </w:rPr>
              <w:t xml:space="preserve">2）一般技术</w:t>
            </w:r>
            <w:r>
              <w:rPr>
                <w:rFonts w:hint="eastAsia" w:ascii="宋体" w:hAnsi="宋体"/>
                <w:b/>
                <w:color w:val="000000"/>
                <w:sz w:val="24"/>
              </w:rPr>
              <w:t xml:space="preserve">服务</w:t>
            </w:r>
            <w:r>
              <w:rPr>
                <w:rFonts w:ascii="宋体" w:hAnsi="宋体"/>
                <w:b/>
                <w:color w:val="000000"/>
                <w:sz w:val="24"/>
              </w:rPr>
              <w:t xml:space="preserve">要求（</w:t>
            </w:r>
            <w:r>
              <w:rPr>
                <w:rFonts w:hint="eastAsia" w:ascii="宋体" w:hAnsi="宋体"/>
                <w:b/>
                <w:color w:val="000000"/>
                <w:sz w:val="24"/>
              </w:rPr>
              <w:t xml:space="preserve">无上述</w:t>
            </w:r>
            <w:r>
              <w:rPr>
                <w:rFonts w:ascii="宋体" w:hAnsi="宋体"/>
                <w:b/>
                <w:color w:val="000000"/>
                <w:sz w:val="24"/>
              </w:rPr>
              <w:t xml:space="preserve">标识的）：共计</w:t>
            </w:r>
            <w:r>
              <w:rPr>
                <w:rFonts w:hint="eastAsia" w:ascii="宋体" w:hAnsi="宋体"/>
                <w:b/>
                <w:color w:val="000000"/>
                <w:sz w:val="24"/>
              </w:rPr>
              <w:t xml:space="preserve">1</w:t>
            </w:r>
            <w:r>
              <w:rPr>
                <w:rFonts w:hint="eastAsia" w:ascii="宋体" w:hAnsi="宋体"/>
                <w:b/>
                <w:color w:val="000000"/>
                <w:sz w:val="24"/>
              </w:rPr>
              <w:t xml:space="preserve">0</w:t>
            </w:r>
            <w:r>
              <w:rPr>
                <w:rFonts w:ascii="宋体" w:hAnsi="宋体"/>
                <w:b/>
                <w:color w:val="000000"/>
                <w:sz w:val="24"/>
              </w:rPr>
              <w:t xml:space="preserve">项；如有负偏离的，每项扣</w:t>
            </w:r>
            <w:r>
              <w:rPr>
                <w:rFonts w:hint="eastAsia" w:ascii="宋体" w:hAnsi="宋体"/>
                <w:b/>
                <w:color w:val="000000"/>
                <w:sz w:val="24"/>
              </w:rPr>
              <w:t xml:space="preserve">0.6</w:t>
            </w:r>
            <w:r>
              <w:rPr>
                <w:rFonts w:ascii="宋体" w:hAnsi="宋体"/>
                <w:b/>
                <w:color w:val="000000"/>
                <w:sz w:val="24"/>
              </w:rPr>
              <w:t xml:space="preserve">分</w:t>
            </w:r>
            <w:r>
              <w:rPr>
                <w:rFonts w:hint="eastAsia" w:ascii="宋体" w:hAnsi="宋体"/>
                <w:b/>
                <w:color w:val="000000"/>
                <w:sz w:val="24"/>
              </w:rPr>
              <w:t xml:space="preserve">。</w:t>
            </w:r>
            <w:r>
              <w:rPr>
                <w:rFonts w:hint="eastAsia" w:ascii="宋体" w:hAnsi="宋体"/>
                <w:b/>
                <w:color w:val="000000"/>
                <w:sz w:val="24"/>
              </w:rPr>
            </w:r>
            <w:r/>
          </w:p>
          <w:p>
            <w:pPr>
              <w:pStyle w:val="881"/>
              <w:spacing w:line="360" w:lineRule="auto"/>
              <w:rPr>
                <w:rFonts w:hint="eastAsia" w:ascii="宋体" w:hAnsi="宋体"/>
                <w:b/>
                <w:bCs/>
                <w:color w:val="000000"/>
                <w:sz w:val="24"/>
              </w:rPr>
            </w:pPr>
            <w:r>
              <w:rPr>
                <w:rFonts w:hint="eastAsia" w:ascii="宋体" w:hAnsi="宋体"/>
                <w:bCs/>
                <w:color w:val="000000"/>
                <w:sz w:val="24"/>
              </w:rPr>
              <w:t xml:space="preserve">（投标人需在“技术要求响应及偏离表”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w:t>
            </w:r>
            <w:r>
              <w:rPr>
                <w:rFonts w:ascii="宋体" w:hAnsi="宋体"/>
                <w:bCs/>
                <w:color w:val="000000"/>
                <w:sz w:val="24"/>
              </w:rPr>
              <w:t xml:space="preserve">填报响应内容，</w:t>
            </w:r>
            <w:r>
              <w:rPr>
                <w:rFonts w:hint="eastAsia" w:ascii="宋体" w:hAnsi="宋体"/>
                <w:bCs/>
                <w:color w:val="000000"/>
                <w:sz w:val="24"/>
              </w:rPr>
              <w:t xml:space="preserve">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96" w:type="dxa"/>
            <w:vAlign w:val="center"/>
            <w:textDirection w:val="lrTb"/>
            <w:noWrap w:val="false"/>
          </w:tcPr>
          <w:p>
            <w:pPr>
              <w:pStyle w:val="881"/>
              <w:jc w:val="center"/>
              <w:spacing w:line="360" w:lineRule="auto"/>
              <w:rPr>
                <w:rFonts w:hint="eastAsia"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r>
            <w:r/>
          </w:p>
        </w:tc>
      </w:tr>
      <w:tr>
        <w:trPr>
          <w:cantSplit/>
          <w:trHeight w:val="20"/>
        </w:trPr>
        <w:tc>
          <w:tcPr>
            <w:tcW w:w="1239" w:type="dxa"/>
            <w:vAlign w:val="center"/>
            <w:vMerge w:val="restart"/>
            <w:textDirection w:val="lrTb"/>
            <w:noWrap w:val="false"/>
          </w:tcPr>
          <w:p>
            <w:pPr>
              <w:pStyle w:val="881"/>
              <w:jc w:val="center"/>
              <w:spacing w:line="360" w:lineRule="auto"/>
              <w:rPr>
                <w:rFonts w:hint="eastAsia" w:ascii="宋体" w:hAnsi="宋体"/>
                <w:color w:val="000000"/>
                <w:sz w:val="24"/>
              </w:rPr>
            </w:pPr>
            <w:r>
              <w:rPr>
                <w:rFonts w:hint="eastAsia" w:ascii="宋体" w:hAnsi="宋体"/>
                <w:color w:val="000000"/>
                <w:sz w:val="24"/>
              </w:rPr>
              <w:t xml:space="preserve">3</w:t>
            </w:r>
            <w:r/>
          </w:p>
          <w:p>
            <w:pPr>
              <w:pStyle w:val="881"/>
              <w:jc w:val="center"/>
              <w:spacing w:line="360" w:lineRule="auto"/>
              <w:rPr>
                <w:rFonts w:hint="eastAsia" w:ascii="宋体" w:hAnsi="宋体"/>
                <w:sz w:val="24"/>
              </w:rPr>
            </w:pPr>
            <w:r>
              <w:rPr>
                <w:rFonts w:hint="eastAsia" w:ascii="宋体" w:hAnsi="宋体"/>
                <w:color w:val="000000"/>
                <w:sz w:val="24"/>
              </w:rPr>
              <w:t xml:space="preserve">实施方</w:t>
            </w:r>
            <w:r>
              <w:rPr>
                <w:rFonts w:hint="eastAsia" w:ascii="宋体" w:hAnsi="宋体"/>
                <w:sz w:val="24"/>
              </w:rPr>
              <w:t xml:space="preserve">案</w:t>
            </w:r>
            <w:r/>
          </w:p>
          <w:p>
            <w:pPr>
              <w:pStyle w:val="881"/>
              <w:jc w:val="center"/>
              <w:spacing w:line="360" w:lineRule="auto"/>
              <w:rPr>
                <w:rFonts w:hint="eastAsia" w:ascii="宋体" w:hAnsi="宋体"/>
                <w:color w:val="ee0000"/>
                <w:sz w:val="24"/>
              </w:rPr>
            </w:pPr>
            <w:r>
              <w:rPr>
                <w:rFonts w:hint="eastAsia" w:ascii="宋体" w:hAnsi="宋体"/>
                <w:sz w:val="24"/>
              </w:rPr>
              <w:t xml:space="preserve">(30分)</w:t>
            </w:r>
            <w:r>
              <w:rPr>
                <w:rFonts w:hint="eastAsia"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sz w:val="24"/>
              </w:rPr>
            </w:pPr>
            <w:r>
              <w:rPr>
                <w:rFonts w:hint="eastAsia" w:ascii="宋体" w:hAnsi="宋体"/>
                <w:sz w:val="24"/>
              </w:rPr>
              <w:t xml:space="preserve">3.1技术服务方案</w:t>
            </w:r>
            <w:r/>
          </w:p>
          <w:p>
            <w:pPr>
              <w:pStyle w:val="881"/>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技术服务方案，</w:t>
            </w:r>
            <w:r>
              <w:rPr>
                <w:rFonts w:ascii="宋体" w:hAnsi="宋体"/>
                <w:sz w:val="24"/>
              </w:rPr>
              <w:t xml:space="preserve">包括项目整体技术目标、检测作业流程及标准和工艺验证</w:t>
            </w:r>
            <w:r>
              <w:rPr>
                <w:rFonts w:hint="eastAsia" w:ascii="宋体" w:hAnsi="宋体"/>
                <w:sz w:val="24"/>
              </w:rPr>
              <w:t xml:space="preserve">等</w:t>
            </w:r>
            <w:r>
              <w:rPr>
                <w:rFonts w:hint="eastAsia" w:ascii="宋体" w:hAnsi="宋体"/>
                <w:sz w:val="24"/>
              </w:rPr>
              <w:t xml:space="preserve">，</w:t>
            </w:r>
            <w:r>
              <w:rPr>
                <w:rFonts w:ascii="宋体" w:hAnsi="宋体"/>
                <w:sz w:val="24"/>
              </w:rPr>
              <w:t xml:space="preserve">应严格按照质量体系要求和相关质量保证规范</w:t>
            </w:r>
            <w:r>
              <w:rPr>
                <w:rFonts w:hint="eastAsia" w:ascii="宋体" w:hAnsi="宋体"/>
                <w:sz w:val="24"/>
              </w:rPr>
              <w:t xml:space="preserve">。</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6" w:type="dxa"/>
            <w:vAlign w:val="center"/>
            <w:textDirection w:val="lrTb"/>
            <w:noWrap w:val="false"/>
          </w:tcPr>
          <w:p>
            <w:pPr>
              <w:pStyle w:val="881"/>
              <w:jc w:val="center"/>
              <w:spacing w:line="360" w:lineRule="auto"/>
              <w:rPr>
                <w:rFonts w:hint="eastAsia" w:ascii="宋体" w:hAnsi="宋体"/>
                <w:b/>
                <w:bCs/>
                <w:sz w:val="24"/>
              </w:rPr>
            </w:pPr>
            <w:r>
              <w:rPr>
                <w:rFonts w:hint="eastAsia" w:ascii="宋体" w:hAnsi="宋体"/>
                <w:sz w:val="24"/>
              </w:rPr>
              <w:t xml:space="preserve">5</w:t>
            </w:r>
            <w:r>
              <w:rPr>
                <w:rFonts w:hint="eastAsia" w:ascii="宋体" w:hAnsi="宋体"/>
                <w:b/>
                <w:bCs/>
                <w:sz w:val="24"/>
              </w:rPr>
            </w:r>
            <w:r/>
          </w:p>
        </w:tc>
      </w:tr>
      <w:tr>
        <w:trPr>
          <w:cantSplit/>
          <w:trHeight w:val="20"/>
        </w:trPr>
        <w:tc>
          <w:tcPr>
            <w:tcW w:w="1239" w:type="dxa"/>
            <w:vAlign w:val="center"/>
            <w:vMerge w:val="continue"/>
            <w:textDirection w:val="lrTb"/>
            <w:noWrap w:val="false"/>
          </w:tcPr>
          <w:p>
            <w:pPr>
              <w:pStyle w:val="881"/>
              <w:jc w:val="center"/>
              <w:spacing w:line="360" w:lineRule="auto"/>
              <w:rPr>
                <w:rFonts w:hint="eastAsia" w:ascii="宋体" w:hAnsi="宋体"/>
                <w:color w:val="ee0000"/>
                <w:sz w:val="24"/>
              </w:rPr>
            </w:pPr>
            <w:r>
              <w:rPr>
                <w:rFonts w:hint="eastAsia"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安全方案</w:t>
            </w:r>
            <w:r>
              <w:rPr>
                <w:rFonts w:hint="eastAsia" w:ascii="宋体" w:hAnsi="宋体" w:cs="宋体"/>
                <w:sz w:val="24"/>
                <w:lang w:val="zh-TW"/>
              </w:rPr>
            </w:r>
            <w:r/>
          </w:p>
          <w:p>
            <w:pPr>
              <w:pStyle w:val="881"/>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安全方案</w:t>
            </w:r>
            <w:r>
              <w:rPr>
                <w:rFonts w:hint="eastAsia" w:ascii="宋体" w:hAnsi="宋体"/>
                <w:sz w:val="24"/>
              </w:rPr>
              <w:t xml:space="preserve">，</w:t>
            </w:r>
            <w:r>
              <w:rPr>
                <w:rFonts w:hint="eastAsia" w:ascii="宋体" w:hAnsi="宋体"/>
                <w:sz w:val="24"/>
              </w:rPr>
              <w:t xml:space="preserve">包括针</w:t>
            </w:r>
            <w:r>
              <w:rPr>
                <w:rFonts w:ascii="宋体" w:hAnsi="宋体"/>
                <w:sz w:val="24"/>
              </w:rPr>
              <w:t xml:space="preserve">对工作现场容易引发安全生产事故的危险源、危险部位、危险环节等现场</w:t>
            </w:r>
            <w:r>
              <w:rPr>
                <w:rFonts w:hint="eastAsia" w:ascii="宋体" w:hAnsi="宋体"/>
                <w:bCs/>
                <w:sz w:val="24"/>
              </w:rPr>
              <w:t xml:space="preserve">各类状况的专项应急预案</w:t>
            </w:r>
            <w:r>
              <w:rPr>
                <w:rFonts w:hint="eastAsia" w:ascii="宋体" w:hAnsi="宋体"/>
                <w:sz w:val="24"/>
              </w:rPr>
              <w:t xml:space="preserve">，</w:t>
            </w:r>
            <w:r>
              <w:rPr>
                <w:rFonts w:ascii="宋体" w:hAnsi="宋体"/>
                <w:bCs/>
                <w:sz w:val="24"/>
              </w:rPr>
              <w:t xml:space="preserve">现场健康、安全、环境（HSE）</w:t>
            </w:r>
            <w:r>
              <w:rPr>
                <w:rFonts w:hint="eastAsia" w:ascii="宋体" w:hAnsi="宋体"/>
                <w:bCs/>
                <w:sz w:val="24"/>
              </w:rPr>
              <w:t xml:space="preserve">管理制度</w:t>
            </w:r>
            <w:r>
              <w:rPr>
                <w:rFonts w:hint="eastAsia" w:ascii="宋体" w:hAnsi="宋体"/>
                <w:bCs/>
                <w:sz w:val="24"/>
              </w:rPr>
              <w:t xml:space="preserve">和</w:t>
            </w:r>
            <w:r>
              <w:rPr>
                <w:rFonts w:hint="eastAsia" w:ascii="宋体" w:hAnsi="宋体"/>
                <w:bCs/>
                <w:sz w:val="24"/>
              </w:rPr>
              <w:t xml:space="preserve">定期安</w:t>
            </w:r>
            <w:r>
              <w:rPr>
                <w:rFonts w:hint="eastAsia" w:ascii="宋体" w:hAnsi="宋体"/>
                <w:bCs/>
                <w:sz w:val="24"/>
              </w:rPr>
              <w:t xml:space="preserve">全检查机制等</w:t>
            </w:r>
            <w:r>
              <w:rPr>
                <w:rFonts w:hint="eastAsia" w:ascii="宋体" w:hAnsi="宋体"/>
                <w:bCs/>
                <w:sz w:val="24"/>
              </w:rPr>
              <w:t xml:space="preserve">。</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39" w:type="dxa"/>
            <w:vAlign w:val="center"/>
            <w:vMerge w:val="continue"/>
            <w:textDirection w:val="lrTb"/>
            <w:noWrap w:val="false"/>
          </w:tcPr>
          <w:p>
            <w:pPr>
              <w:pStyle w:val="881"/>
              <w:jc w:val="center"/>
              <w:spacing w:line="360" w:lineRule="auto"/>
              <w:rPr>
                <w:rFonts w:hint="eastAsia" w:ascii="宋体" w:hAnsi="宋体"/>
                <w:color w:val="ee0000"/>
                <w:sz w:val="24"/>
              </w:rPr>
            </w:pPr>
            <w:r>
              <w:rPr>
                <w:rFonts w:hint="eastAsia"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rPr>
                <w:rFonts w:hint="eastAsia" w:ascii="宋体" w:hAnsi="宋体" w:cs="宋体"/>
                <w:sz w:val="24"/>
                <w:lang w:val="zh-TW"/>
              </w:rPr>
            </w:r>
            <w:r/>
          </w:p>
          <w:p>
            <w:pPr>
              <w:pStyle w:val="881"/>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重点难点分析及对应的解决方案；包括</w:t>
            </w:r>
            <w:r>
              <w:rPr>
                <w:rFonts w:ascii="宋体" w:hAnsi="宋体"/>
                <w:sz w:val="24"/>
              </w:rPr>
              <w:t xml:space="preserve">如</w:t>
            </w:r>
            <w:r>
              <w:rPr>
                <w:rFonts w:hint="eastAsia" w:ascii="宋体" w:hAnsi="宋体"/>
                <w:sz w:val="24"/>
              </w:rPr>
              <w:t xml:space="preserve">检测</w:t>
            </w:r>
            <w:r>
              <w:rPr>
                <w:rFonts w:ascii="宋体" w:hAnsi="宋体"/>
                <w:sz w:val="24"/>
              </w:rPr>
              <w:t xml:space="preserve">关键性技术的重点难点分析及对策方案，如高空作业、进入受限空间或有毒介质空间内部检测等</w:t>
            </w:r>
            <w:r>
              <w:rPr>
                <w:rFonts w:ascii="宋体" w:hAnsi="宋体"/>
                <w:sz w:val="24"/>
              </w:rPr>
              <w:t xml:space="preserve">。</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39" w:type="dxa"/>
            <w:vAlign w:val="center"/>
            <w:vMerge w:val="continue"/>
            <w:textDirection w:val="lrTb"/>
            <w:noWrap w:val="false"/>
          </w:tcPr>
          <w:p>
            <w:pPr>
              <w:pStyle w:val="881"/>
              <w:jc w:val="center"/>
              <w:spacing w:line="360" w:lineRule="auto"/>
              <w:rPr>
                <w:rFonts w:ascii="宋体" w:hAnsi="宋体"/>
                <w:color w:val="ee0000"/>
                <w:sz w:val="24"/>
              </w:rPr>
            </w:pPr>
            <w:r>
              <w:rPr>
                <w:rFonts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pStyle w:val="881"/>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进度保证方案，包括</w:t>
            </w:r>
            <w:r>
              <w:rPr>
                <w:rFonts w:ascii="宋体" w:hAnsi="宋体"/>
                <w:sz w:val="24"/>
              </w:rPr>
              <w:t xml:space="preserve">多地</w:t>
            </w:r>
            <w:r>
              <w:rPr>
                <w:rFonts w:hint="eastAsia" w:ascii="宋体" w:hAnsi="宋体"/>
                <w:sz w:val="24"/>
              </w:rPr>
              <w:t xml:space="preserve">同时</w:t>
            </w:r>
            <w:r>
              <w:rPr>
                <w:rFonts w:ascii="宋体" w:hAnsi="宋体"/>
                <w:sz w:val="24"/>
              </w:rPr>
              <w:t xml:space="preserve">作业</w:t>
            </w:r>
            <w:r>
              <w:rPr>
                <w:rFonts w:hint="eastAsia" w:ascii="宋体" w:hAnsi="宋体"/>
                <w:sz w:val="24"/>
              </w:rPr>
              <w:t xml:space="preserve">进度保证方案、数据交付进度保障方案等；方案优于招标文件要求的得5分，符合招标文件要求的得3分，不完全符合或未提供的不得分</w:t>
            </w:r>
            <w:r>
              <w:rPr>
                <w:rFonts w:ascii="宋体" w:hAnsi="宋体"/>
                <w:sz w:val="24"/>
              </w:rPr>
              <w:t xml:space="preserve">。</w:t>
            </w:r>
            <w:r>
              <w:rPr>
                <w:rFonts w:hint="eastAsia" w:ascii="宋体" w:hAnsi="宋体"/>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39" w:type="dxa"/>
            <w:vAlign w:val="center"/>
            <w:vMerge w:val="continue"/>
            <w:textDirection w:val="lrTb"/>
            <w:noWrap w:val="false"/>
          </w:tcPr>
          <w:p>
            <w:pPr>
              <w:pStyle w:val="881"/>
              <w:jc w:val="center"/>
              <w:spacing w:line="360" w:lineRule="auto"/>
              <w:rPr>
                <w:rFonts w:hint="eastAsia" w:ascii="宋体" w:hAnsi="宋体"/>
                <w:color w:val="ee0000"/>
                <w:sz w:val="24"/>
              </w:rPr>
            </w:pPr>
            <w:r>
              <w:rPr>
                <w:rFonts w:hint="eastAsia"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cs="宋体"/>
                <w:color w:val="000000"/>
                <w:sz w:val="24"/>
                <w:lang w:val="zh-TW"/>
              </w:rPr>
            </w:pPr>
            <w:r>
              <w:rPr>
                <w:rFonts w:hint="eastAsia" w:ascii="宋体" w:hAnsi="宋体"/>
                <w:color w:val="000000"/>
                <w:sz w:val="24"/>
              </w:rPr>
              <w:t xml:space="preserve">3.5</w:t>
            </w:r>
            <w:r>
              <w:rPr>
                <w:rFonts w:hint="eastAsia" w:ascii="宋体" w:hAnsi="宋体" w:cs="宋体"/>
                <w:color w:val="000000"/>
                <w:sz w:val="24"/>
                <w:lang w:val="zh-TW"/>
              </w:rPr>
              <w:t xml:space="preserve">人员组织管理方案：</w:t>
            </w:r>
            <w:r/>
          </w:p>
          <w:p>
            <w:pPr>
              <w:pStyle w:val="881"/>
              <w:spacing w:line="360" w:lineRule="auto"/>
              <w:rPr>
                <w:rFonts w:hint="eastAsia" w:ascii="宋体" w:hAnsi="宋体"/>
                <w:color w:val="000000"/>
                <w:sz w:val="24"/>
              </w:rPr>
            </w:pPr>
            <w:r/>
            <w:bookmarkStart w:id="278" w:name="OLE_LINK19"/>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ascii="宋体" w:hAnsi="宋体"/>
                <w:color w:val="000000"/>
                <w:sz w:val="24"/>
              </w:rPr>
              <w:t xml:space="preserve">，包括配备具有相应资质和经验的全职服务人员的</w:t>
            </w:r>
            <w:r>
              <w:rPr>
                <w:rFonts w:ascii="宋体" w:hAnsi="宋体"/>
                <w:color w:val="000000"/>
                <w:sz w:val="24"/>
              </w:rPr>
              <w:t xml:space="preserve">组织架构与岗位职责</w:t>
            </w:r>
            <w:r>
              <w:rPr>
                <w:rFonts w:hint="eastAsia" w:ascii="宋体" w:hAnsi="宋体"/>
                <w:color w:val="000000"/>
                <w:sz w:val="24"/>
              </w:rPr>
              <w:t xml:space="preserve">、</w:t>
            </w:r>
            <w:r>
              <w:rPr>
                <w:rFonts w:hint="eastAsia" w:ascii="宋体" w:hAnsi="宋体"/>
                <w:color w:val="000000"/>
                <w:sz w:val="24"/>
                <w:lang w:val="zh-TW"/>
              </w:rPr>
              <w:t xml:space="preserve">人员组织管理和工作考核制度等；</w:t>
            </w:r>
            <w:bookmarkEnd w:id="278"/>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475"/>
        </w:trPr>
        <w:tc>
          <w:tcPr>
            <w:tcW w:w="1239" w:type="dxa"/>
            <w:vAlign w:val="center"/>
            <w:vMerge w:val="continue"/>
            <w:textDirection w:val="lrTb"/>
            <w:noWrap w:val="false"/>
          </w:tcPr>
          <w:p>
            <w:pPr>
              <w:pStyle w:val="881"/>
              <w:jc w:val="center"/>
              <w:spacing w:line="360" w:lineRule="auto"/>
              <w:rPr>
                <w:rFonts w:hint="eastAsia" w:ascii="宋体" w:hAnsi="宋体"/>
                <w:color w:val="ee0000"/>
                <w:sz w:val="24"/>
              </w:rPr>
            </w:pPr>
            <w:r>
              <w:rPr>
                <w:rFonts w:hint="eastAsia" w:ascii="宋体" w:hAnsi="宋体"/>
                <w:color w:val="ee0000"/>
                <w:sz w:val="24"/>
              </w:rPr>
            </w:r>
            <w:r/>
          </w:p>
        </w:tc>
        <w:tc>
          <w:tcPr>
            <w:tcW w:w="7467" w:type="dxa"/>
            <w:vAlign w:val="center"/>
            <w:textDirection w:val="lrTb"/>
            <w:noWrap w:val="false"/>
          </w:tcPr>
          <w:p>
            <w:pPr>
              <w:pStyle w:val="881"/>
              <w:spacing w:line="360" w:lineRule="auto"/>
              <w:rPr>
                <w:rFonts w:hint="eastAsia" w:ascii="宋体" w:hAnsi="宋体" w:cs="宋体"/>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w:t>
            </w:r>
            <w:r>
              <w:rPr>
                <w:rFonts w:hint="eastAsia" w:ascii="宋体" w:hAnsi="宋体"/>
                <w:sz w:val="24"/>
              </w:rPr>
              <w:t xml:space="preserve">方案</w:t>
            </w:r>
            <w:r>
              <w:rPr>
                <w:rFonts w:hint="eastAsia" w:ascii="宋体" w:hAnsi="宋体" w:cs="宋体"/>
                <w:sz w:val="24"/>
                <w:lang w:val="zh-TW"/>
              </w:rPr>
            </w:r>
            <w:r/>
          </w:p>
          <w:p>
            <w:pPr>
              <w:pStyle w:val="881"/>
              <w:spacing w:line="360" w:lineRule="auto"/>
              <w:rPr>
                <w:rFonts w:hint="eastAsia" w:ascii="宋体" w:hAnsi="宋体"/>
                <w:color w:val="000000"/>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服务承诺及服务质量保障方案，</w:t>
            </w:r>
            <w:r>
              <w:rPr>
                <w:rFonts w:hint="eastAsia" w:ascii="宋体" w:hAnsi="宋体"/>
                <w:sz w:val="24"/>
              </w:rPr>
              <w:t xml:space="preserve">包</w:t>
            </w:r>
            <w:r>
              <w:rPr>
                <w:rFonts w:hint="eastAsia" w:ascii="宋体" w:hAnsi="宋体"/>
                <w:sz w:val="24"/>
              </w:rPr>
              <w:t xml:space="preserve">括</w:t>
            </w:r>
            <w:r>
              <w:rPr>
                <w:rFonts w:ascii="宋体" w:hAnsi="宋体"/>
                <w:sz w:val="24"/>
              </w:rPr>
              <w:t xml:space="preserve">各项服务承诺及安全保障制度、检验检测管理制度、检验检测责任制度、服务质量管理制度等</w:t>
            </w:r>
            <w:r>
              <w:rPr>
                <w:rFonts w:hint="eastAsia" w:ascii="宋体" w:hAnsi="宋体"/>
                <w:sz w:val="24"/>
              </w:rPr>
              <w:t xml:space="preserve">；方案优于招标文件要求的得5分，符合招标文件要求的得3分，不</w:t>
            </w:r>
            <w:r>
              <w:rPr>
                <w:rFonts w:hint="eastAsia" w:ascii="宋体" w:hAnsi="宋体"/>
                <w:color w:val="000000"/>
                <w:sz w:val="24"/>
              </w:rPr>
              <w:t xml:space="preserve">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88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983"/>
        </w:trPr>
        <w:tc>
          <w:tcPr>
            <w:tcW w:w="1239" w:type="dxa"/>
            <w:vAlign w:val="center"/>
            <w:vMerge w:val="restart"/>
            <w:textDirection w:val="lrTb"/>
            <w:noWrap w:val="false"/>
          </w:tcPr>
          <w:p>
            <w:pPr>
              <w:pStyle w:val="881"/>
              <w:jc w:val="center"/>
              <w:spacing w:line="360" w:lineRule="auto"/>
              <w:rPr>
                <w:rFonts w:ascii="宋体" w:hAnsi="宋体"/>
                <w:color w:val="000000"/>
                <w:sz w:val="24"/>
              </w:rPr>
            </w:pPr>
            <w:r/>
            <w:bookmarkStart w:id="279" w:name="OLE_LINK22"/>
            <w:r/>
            <w:bookmarkStart w:id="280" w:name="OLE_LINK16"/>
            <w:r/>
            <w:bookmarkStart w:id="281" w:name="_Hlk240020390"/>
            <w:r>
              <w:rPr>
                <w:rFonts w:hint="eastAsia" w:ascii="宋体" w:hAnsi="宋体"/>
                <w:color w:val="000000"/>
                <w:sz w:val="24"/>
              </w:rPr>
              <w:t xml:space="preserve">4</w:t>
            </w:r>
            <w:r>
              <w:rPr>
                <w:rFonts w:ascii="宋体" w:hAnsi="宋体"/>
                <w:color w:val="000000"/>
                <w:sz w:val="24"/>
              </w:rPr>
            </w:r>
            <w:r/>
          </w:p>
          <w:p>
            <w:pPr>
              <w:pStyle w:val="881"/>
              <w:jc w:val="center"/>
              <w:spacing w:line="360" w:lineRule="auto"/>
              <w:rPr>
                <w:rFonts w:ascii="宋体" w:hAnsi="宋体"/>
                <w:color w:val="000000"/>
                <w:sz w:val="24"/>
              </w:rPr>
            </w:pPr>
            <w:r>
              <w:rPr>
                <w:rFonts w:ascii="宋体" w:hAnsi="宋体"/>
                <w:color w:val="000000"/>
                <w:sz w:val="24"/>
              </w:rPr>
              <w:t xml:space="preserve">履约能力</w:t>
            </w:r>
            <w:r/>
          </w:p>
          <w:p>
            <w:pPr>
              <w:pStyle w:val="881"/>
              <w:jc w:val="center"/>
              <w:spacing w:line="360" w:lineRule="auto"/>
              <w:rPr>
                <w:rFonts w:hint="eastAsia" w:ascii="宋体" w:hAnsi="宋体"/>
                <w:color w:val="ff0000"/>
                <w:sz w:val="24"/>
              </w:rPr>
            </w:pPr>
            <w:r>
              <w:rPr>
                <w:rFonts w:hint="eastAsia" w:ascii="宋体" w:hAnsi="宋体"/>
                <w:color w:val="000000"/>
                <w:sz w:val="24"/>
              </w:rPr>
              <w:t xml:space="preserve">(5</w:t>
            </w:r>
            <w:r>
              <w:rPr>
                <w:rFonts w:hint="eastAsia" w:ascii="宋体" w:hAnsi="宋体"/>
                <w:color w:val="000000"/>
                <w:sz w:val="24"/>
              </w:rPr>
              <w:t xml:space="preserve">4</w:t>
            </w:r>
            <w:r>
              <w:rPr>
                <w:rFonts w:hint="eastAsia" w:ascii="宋体" w:hAnsi="宋体"/>
                <w:color w:val="000000"/>
                <w:sz w:val="24"/>
              </w:rPr>
              <w:t xml:space="preserve">分)</w:t>
            </w:r>
            <w:r>
              <w:rPr>
                <w:rFonts w:hint="eastAsia" w:ascii="宋体" w:hAnsi="宋体"/>
                <w:color w:val="ff0000"/>
                <w:sz w:val="24"/>
              </w:rPr>
            </w:r>
            <w:r/>
          </w:p>
        </w:tc>
        <w:tc>
          <w:tcPr>
            <w:tcW w:w="7467" w:type="dxa"/>
            <w:vAlign w:val="center"/>
            <w:textDirection w:val="lrTb"/>
            <w:noWrap w:val="false"/>
          </w:tcPr>
          <w:p>
            <w:pPr>
              <w:pStyle w:val="881"/>
              <w:spacing w:line="360" w:lineRule="auto"/>
              <w:rPr>
                <w:rFonts w:hint="eastAsia" w:ascii="宋体" w:hAnsi="宋体"/>
                <w:color w:val="000000"/>
                <w:sz w:val="24"/>
              </w:rPr>
            </w:pPr>
            <w:r/>
            <w:bookmarkStart w:id="282" w:name="OLE_LINK30"/>
            <w:r>
              <w:rPr>
                <w:rFonts w:hint="eastAsia" w:ascii="宋体" w:hAnsi="宋体"/>
                <w:color w:val="000000"/>
                <w:sz w:val="24"/>
              </w:rPr>
              <w:t xml:space="preserve">4.1</w:t>
            </w:r>
            <w:r>
              <w:rPr>
                <w:rFonts w:hint="eastAsia" w:ascii="宋体" w:hAnsi="宋体"/>
                <w:color w:val="000000"/>
                <w:sz w:val="24"/>
              </w:rPr>
              <w:t xml:space="preserve">根据供应商拟投入本项目服务团队的专职检测人员的证书类型与等级分别予以评分：</w:t>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4.1</w:t>
            </w:r>
            <w:r>
              <w:rPr>
                <w:rFonts w:hint="eastAsia" w:ascii="宋体" w:hAnsi="宋体"/>
                <w:b/>
                <w:bCs/>
                <w:color w:val="000000"/>
                <w:sz w:val="24"/>
              </w:rPr>
              <w:t xml:space="preserve">.1</w:t>
            </w:r>
            <w:r>
              <w:rPr>
                <w:rFonts w:hint="eastAsia" w:ascii="宋体" w:hAnsi="宋体"/>
                <w:b/>
                <w:bCs/>
                <w:color w:val="000000"/>
                <w:sz w:val="24"/>
              </w:rPr>
              <w:t xml:space="preserve"> RT检测资格证书</w:t>
            </w:r>
            <w:r>
              <w:rPr>
                <w:rFonts w:hint="eastAsia" w:ascii="宋体" w:hAnsi="宋体"/>
                <w:b/>
                <w:bCs/>
                <w:color w:val="000000"/>
                <w:sz w:val="24"/>
              </w:rPr>
              <w:t xml:space="preserve">评分点：</w:t>
            </w:r>
            <w:r/>
          </w:p>
          <w:p>
            <w:pPr>
              <w:pStyle w:val="881"/>
              <w:spacing w:line="360" w:lineRule="auto"/>
              <w:rPr>
                <w:rFonts w:hint="eastAsia" w:ascii="宋体" w:hAnsi="宋体"/>
                <w:color w:val="000000"/>
                <w:sz w:val="24"/>
              </w:rPr>
            </w:pPr>
            <w:r>
              <w:rPr>
                <w:rFonts w:hint="eastAsia" w:ascii="宋体" w:hAnsi="宋体"/>
                <w:color w:val="000000"/>
                <w:sz w:val="24"/>
              </w:rPr>
              <w:t xml:space="preserve">（1）具有2年及以上无损检测工作经验的</w:t>
            </w:r>
            <w:r>
              <w:rPr>
                <w:rFonts w:hint="eastAsia" w:ascii="宋体" w:hAnsi="宋体"/>
                <w:b/>
                <w:bCs/>
                <w:color w:val="000000"/>
                <w:sz w:val="24"/>
              </w:rPr>
              <w:t xml:space="preserve">R</w:t>
            </w:r>
            <w:r>
              <w:rPr>
                <w:rFonts w:hint="eastAsia" w:ascii="宋体" w:hAnsi="宋体"/>
                <w:b/>
                <w:bCs/>
                <w:color w:val="000000"/>
                <w:sz w:val="24"/>
              </w:rPr>
              <w:t xml:space="preserve">TⅢ级（高级）</w:t>
            </w:r>
            <w:r>
              <w:rPr>
                <w:rFonts w:hint="eastAsia" w:ascii="宋体" w:hAnsi="宋体"/>
                <w:color w:val="000000"/>
                <w:sz w:val="24"/>
              </w:rPr>
              <w:t xml:space="preserve">检测资格证书的检测人员的，</w:t>
            </w:r>
            <w:r>
              <w:rPr>
                <w:rFonts w:ascii="宋体" w:hAnsi="宋体"/>
                <w:color w:val="000000"/>
                <w:sz w:val="24"/>
              </w:rPr>
              <w:t xml:space="preserve">有1人得2分，</w:t>
            </w:r>
            <w:r>
              <w:rPr>
                <w:rFonts w:hint="eastAsia" w:ascii="宋体" w:hAnsi="宋体"/>
                <w:color w:val="000000"/>
                <w:sz w:val="24"/>
              </w:rPr>
              <w:t xml:space="preserve">最多得2分；</w:t>
            </w:r>
            <w:r/>
          </w:p>
          <w:p>
            <w:pPr>
              <w:pStyle w:val="881"/>
              <w:spacing w:line="360" w:lineRule="auto"/>
              <w:rPr>
                <w:rFonts w:hint="eastAsia" w:ascii="宋体" w:hAnsi="宋体"/>
                <w:color w:val="000000"/>
                <w:sz w:val="24"/>
              </w:rPr>
            </w:pPr>
            <w:r>
              <w:rPr>
                <w:rFonts w:hint="eastAsia" w:ascii="宋体" w:hAnsi="宋体"/>
                <w:color w:val="000000"/>
                <w:sz w:val="24"/>
              </w:rPr>
              <w:t xml:space="preserve">（2）具有2年及以上无损检测工作经验的</w:t>
            </w:r>
            <w:r>
              <w:rPr>
                <w:rFonts w:hint="eastAsia" w:ascii="宋体" w:hAnsi="宋体"/>
                <w:b/>
                <w:bCs/>
                <w:color w:val="000000"/>
                <w:sz w:val="24"/>
              </w:rPr>
              <w:t xml:space="preserve">RTⅡ级（中级）及以上</w:t>
            </w:r>
            <w:r>
              <w:rPr>
                <w:rFonts w:hint="eastAsia" w:ascii="宋体" w:hAnsi="宋体"/>
                <w:color w:val="000000"/>
                <w:sz w:val="24"/>
              </w:rPr>
              <w:t xml:space="preserve">检测资格证书的检测人员，4人以下不得分，满足4人得4分，每增加1人加1分，最多</w:t>
            </w:r>
            <w:r>
              <w:rPr>
                <w:rFonts w:hint="eastAsia" w:ascii="宋体" w:hAnsi="宋体"/>
                <w:b/>
                <w:bCs/>
                <w:color w:val="000000"/>
                <w:sz w:val="24"/>
              </w:rPr>
              <w:t xml:space="preserve">（</w:t>
            </w:r>
            <w:r>
              <w:rPr>
                <w:rFonts w:hint="eastAsia" w:ascii="宋体" w:hAnsi="宋体"/>
                <w:b/>
                <w:bCs/>
                <w:color w:val="000000"/>
                <w:sz w:val="24"/>
                <w:lang w:val="zh-TW"/>
              </w:rPr>
              <w:t xml:space="preserve">即7名及以上</w:t>
            </w:r>
            <w:r>
              <w:rPr>
                <w:rFonts w:hint="eastAsia" w:ascii="宋体" w:hAnsi="宋体"/>
                <w:b/>
                <w:bCs/>
                <w:color w:val="000000"/>
                <w:sz w:val="24"/>
              </w:rPr>
              <w:t xml:space="preserve">）</w:t>
            </w:r>
            <w:r>
              <w:rPr>
                <w:rFonts w:hint="eastAsia" w:ascii="宋体" w:hAnsi="宋体"/>
                <w:color w:val="000000"/>
                <w:sz w:val="24"/>
              </w:rPr>
              <w:t xml:space="preserve">得7分；</w:t>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【本项最多得</w:t>
            </w:r>
            <w:r>
              <w:rPr>
                <w:rFonts w:hint="eastAsia" w:ascii="宋体" w:hAnsi="宋体"/>
                <w:b/>
                <w:bCs/>
                <w:color w:val="000000"/>
                <w:sz w:val="24"/>
              </w:rPr>
              <w:t xml:space="preserve">9</w:t>
            </w:r>
            <w:r>
              <w:rPr>
                <w:rFonts w:hint="eastAsia" w:ascii="宋体" w:hAnsi="宋体"/>
                <w:b/>
                <w:bCs/>
                <w:color w:val="000000"/>
                <w:sz w:val="24"/>
              </w:rPr>
              <w:t xml:space="preserve">分；参与4.1</w:t>
            </w:r>
            <w:r>
              <w:rPr>
                <w:rFonts w:hint="eastAsia" w:ascii="宋体" w:hAnsi="宋体"/>
                <w:b/>
                <w:bCs/>
                <w:color w:val="000000"/>
                <w:sz w:val="24"/>
              </w:rPr>
              <w:t xml:space="preserve">.1</w:t>
            </w:r>
            <w:r>
              <w:rPr>
                <w:rFonts w:hint="eastAsia" w:ascii="宋体" w:hAnsi="宋体"/>
                <w:b/>
                <w:bCs/>
                <w:color w:val="000000"/>
                <w:sz w:val="24"/>
              </w:rPr>
              <w:t xml:space="preserve">（1）中RTⅢ级（高级）计分的人员，不得再参与4.1</w:t>
            </w:r>
            <w:r>
              <w:rPr>
                <w:rFonts w:hint="eastAsia" w:ascii="宋体" w:hAnsi="宋体"/>
                <w:b/>
                <w:bCs/>
                <w:color w:val="000000"/>
                <w:sz w:val="24"/>
              </w:rPr>
              <w:t xml:space="preserve">.1</w:t>
            </w:r>
            <w:r>
              <w:rPr>
                <w:rFonts w:hint="eastAsia" w:ascii="宋体" w:hAnsi="宋体"/>
                <w:b/>
                <w:bCs/>
                <w:color w:val="000000"/>
                <w:sz w:val="24"/>
              </w:rPr>
              <w:t xml:space="preserve">（2）的计分。】</w:t>
            </w:r>
            <w:r/>
          </w:p>
          <w:p>
            <w:pPr>
              <w:pStyle w:val="881"/>
              <w:spacing w:line="360" w:lineRule="auto"/>
              <w:rPr>
                <w:rFonts w:ascii="宋体" w:hAnsi="宋体"/>
                <w:color w:val="000000"/>
                <w:sz w:val="24"/>
              </w:rPr>
            </w:pPr>
            <w:r>
              <w:rPr>
                <w:rFonts w:ascii="宋体" w:hAnsi="宋体"/>
                <w:color w:val="000000"/>
                <w:sz w:val="24"/>
              </w:rPr>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4.</w:t>
            </w:r>
            <w:r>
              <w:rPr>
                <w:rFonts w:hint="eastAsia" w:ascii="宋体" w:hAnsi="宋体"/>
                <w:b/>
                <w:bCs/>
                <w:color w:val="000000"/>
                <w:sz w:val="24"/>
              </w:rPr>
              <w:t xml:space="preserve">1.</w:t>
            </w:r>
            <w:r>
              <w:rPr>
                <w:rFonts w:hint="eastAsia" w:ascii="宋体" w:hAnsi="宋体"/>
                <w:b/>
                <w:bCs/>
                <w:color w:val="000000"/>
                <w:sz w:val="24"/>
              </w:rPr>
              <w:t xml:space="preserve">2 UT检测资格证书评分点：</w:t>
            </w:r>
            <w:r/>
          </w:p>
          <w:p>
            <w:pPr>
              <w:pStyle w:val="881"/>
              <w:spacing w:line="360" w:lineRule="auto"/>
              <w:rPr>
                <w:rFonts w:hint="eastAsia" w:ascii="宋体" w:hAnsi="宋体"/>
                <w:color w:val="000000"/>
                <w:sz w:val="24"/>
              </w:rPr>
            </w:pPr>
            <w:r>
              <w:rPr>
                <w:rFonts w:hint="eastAsia" w:ascii="宋体" w:hAnsi="宋体"/>
                <w:color w:val="000000"/>
                <w:sz w:val="24"/>
              </w:rPr>
              <w:t xml:space="preserve">（1）具有2年及以上无损检测工作经验的</w:t>
            </w:r>
            <w:r>
              <w:rPr>
                <w:rFonts w:hint="eastAsia" w:ascii="宋体" w:hAnsi="宋体"/>
                <w:b/>
                <w:bCs/>
                <w:color w:val="000000"/>
                <w:sz w:val="24"/>
              </w:rPr>
              <w:t xml:space="preserve">UTⅢ级（高级）</w:t>
            </w:r>
            <w:r>
              <w:rPr>
                <w:rFonts w:hint="eastAsia" w:ascii="宋体" w:hAnsi="宋体"/>
                <w:color w:val="000000"/>
                <w:sz w:val="24"/>
              </w:rPr>
              <w:t xml:space="preserve">检测资格证书的检测人员，有1人得2分，最多得2分；</w:t>
            </w:r>
            <w:r/>
          </w:p>
          <w:p>
            <w:pPr>
              <w:pStyle w:val="881"/>
              <w:spacing w:line="360" w:lineRule="auto"/>
              <w:rPr>
                <w:rFonts w:hint="eastAsia" w:ascii="宋体" w:hAnsi="宋体"/>
                <w:color w:val="000000"/>
                <w:sz w:val="24"/>
              </w:rPr>
            </w:pPr>
            <w:r>
              <w:rPr>
                <w:rFonts w:hint="eastAsia" w:ascii="宋体" w:hAnsi="宋体"/>
                <w:color w:val="000000"/>
                <w:sz w:val="24"/>
              </w:rPr>
              <w:t xml:space="preserve">（2）具有2年及以上无损检测工作经验的</w:t>
            </w:r>
            <w:r>
              <w:rPr>
                <w:rFonts w:hint="eastAsia" w:ascii="宋体" w:hAnsi="宋体"/>
                <w:b/>
                <w:bCs/>
                <w:color w:val="000000"/>
                <w:sz w:val="24"/>
              </w:rPr>
              <w:t xml:space="preserve">UTⅡ级（中级）及以上</w:t>
            </w:r>
            <w:r>
              <w:rPr>
                <w:rFonts w:hint="eastAsia" w:ascii="宋体" w:hAnsi="宋体"/>
                <w:color w:val="000000"/>
                <w:sz w:val="24"/>
              </w:rPr>
              <w:t xml:space="preserve">检测资格证书的检测人员，2人以下不得分，满足2人得2分，每增加1人加1分，最多</w:t>
            </w:r>
            <w:r>
              <w:rPr>
                <w:rFonts w:hint="eastAsia" w:ascii="宋体" w:hAnsi="宋体"/>
                <w:b/>
                <w:bCs/>
                <w:color w:val="000000"/>
                <w:sz w:val="24"/>
              </w:rPr>
              <w:t xml:space="preserve">（</w:t>
            </w:r>
            <w:r>
              <w:rPr>
                <w:rFonts w:hint="eastAsia" w:ascii="宋体" w:hAnsi="宋体"/>
                <w:b/>
                <w:bCs/>
                <w:color w:val="000000"/>
                <w:sz w:val="24"/>
                <w:lang w:val="zh-TW"/>
              </w:rPr>
              <w:t xml:space="preserve">即3名及以上</w:t>
            </w:r>
            <w:r>
              <w:rPr>
                <w:rFonts w:hint="eastAsia" w:ascii="宋体" w:hAnsi="宋体"/>
                <w:b/>
                <w:bCs/>
                <w:color w:val="000000"/>
                <w:sz w:val="24"/>
              </w:rPr>
              <w:t xml:space="preserve">）</w:t>
            </w:r>
            <w:r>
              <w:rPr>
                <w:rFonts w:hint="eastAsia" w:ascii="宋体" w:hAnsi="宋体"/>
                <w:color w:val="000000"/>
                <w:sz w:val="24"/>
              </w:rPr>
              <w:t xml:space="preserve">得3分；</w:t>
            </w:r>
            <w:r/>
          </w:p>
          <w:p>
            <w:pPr>
              <w:pStyle w:val="881"/>
              <w:spacing w:line="360" w:lineRule="auto"/>
              <w:rPr>
                <w:rFonts w:hint="eastAsia" w:ascii="宋体" w:hAnsi="宋体"/>
                <w:b/>
                <w:bCs/>
                <w:color w:val="000000"/>
                <w:sz w:val="24"/>
              </w:rPr>
            </w:pPr>
            <w:r/>
            <w:bookmarkStart w:id="283" w:name="OLE_LINK5"/>
            <w:r>
              <w:rPr>
                <w:rFonts w:hint="eastAsia" w:ascii="宋体" w:hAnsi="宋体"/>
                <w:b/>
                <w:bCs/>
                <w:color w:val="000000"/>
                <w:sz w:val="24"/>
              </w:rPr>
              <w:t xml:space="preserve">【本项最多得</w:t>
            </w:r>
            <w:r>
              <w:rPr>
                <w:rFonts w:hint="eastAsia" w:ascii="宋体" w:hAnsi="宋体"/>
                <w:b/>
                <w:bCs/>
                <w:color w:val="000000"/>
                <w:sz w:val="24"/>
              </w:rPr>
              <w:t xml:space="preserve">5分。参与4.</w:t>
            </w:r>
            <w:r>
              <w:rPr>
                <w:rFonts w:hint="eastAsia" w:ascii="宋体" w:hAnsi="宋体"/>
                <w:b/>
                <w:bCs/>
                <w:color w:val="000000"/>
                <w:sz w:val="24"/>
              </w:rPr>
              <w:t xml:space="preserve">1.</w:t>
            </w:r>
            <w:r>
              <w:rPr>
                <w:rFonts w:hint="eastAsia" w:ascii="宋体" w:hAnsi="宋体"/>
                <w:b/>
                <w:bCs/>
                <w:color w:val="000000"/>
                <w:sz w:val="24"/>
              </w:rPr>
              <w:t xml:space="preserve">2（1）中</w:t>
            </w:r>
            <w:bookmarkEnd w:id="283"/>
            <w:r>
              <w:rPr>
                <w:rFonts w:hint="eastAsia" w:ascii="宋体" w:hAnsi="宋体"/>
                <w:b/>
                <w:bCs/>
                <w:color w:val="000000"/>
                <w:sz w:val="24"/>
              </w:rPr>
              <w:t xml:space="preserve">UTⅢ级（高级）计分的人员，不得再参与4.</w:t>
            </w:r>
            <w:r>
              <w:rPr>
                <w:rFonts w:hint="eastAsia" w:ascii="宋体" w:hAnsi="宋体"/>
                <w:b/>
                <w:bCs/>
                <w:color w:val="000000"/>
                <w:sz w:val="24"/>
              </w:rPr>
              <w:t xml:space="preserve">1.</w:t>
            </w:r>
            <w:r>
              <w:rPr>
                <w:rFonts w:hint="eastAsia" w:ascii="宋体" w:hAnsi="宋体"/>
                <w:b/>
                <w:bCs/>
                <w:color w:val="000000"/>
                <w:sz w:val="24"/>
              </w:rPr>
              <w:t xml:space="preserve">2（2）的计分。】</w:t>
            </w:r>
            <w:r/>
          </w:p>
          <w:p>
            <w:pPr>
              <w:pStyle w:val="881"/>
              <w:spacing w:line="360" w:lineRule="auto"/>
              <w:rPr>
                <w:rFonts w:ascii="宋体" w:hAnsi="宋体"/>
                <w:color w:val="000000"/>
                <w:sz w:val="24"/>
              </w:rPr>
            </w:pPr>
            <w:r>
              <w:rPr>
                <w:rFonts w:ascii="宋体" w:hAnsi="宋体"/>
                <w:color w:val="000000"/>
                <w:sz w:val="24"/>
              </w:rPr>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4.</w:t>
            </w:r>
            <w:r>
              <w:rPr>
                <w:rFonts w:hint="eastAsia" w:ascii="宋体" w:hAnsi="宋体"/>
                <w:b/>
                <w:bCs/>
                <w:color w:val="000000"/>
                <w:sz w:val="24"/>
              </w:rPr>
              <w:t xml:space="preserve">1.</w:t>
            </w:r>
            <w:r>
              <w:rPr>
                <w:rFonts w:hint="eastAsia" w:ascii="宋体" w:hAnsi="宋体"/>
                <w:b/>
                <w:bCs/>
                <w:color w:val="000000"/>
                <w:sz w:val="24"/>
              </w:rPr>
              <w:t xml:space="preserve">3 MT检测资格证书评分点：</w:t>
            </w:r>
            <w:r/>
          </w:p>
          <w:p>
            <w:pPr>
              <w:pStyle w:val="881"/>
              <w:spacing w:line="360" w:lineRule="auto"/>
              <w:rPr>
                <w:rFonts w:hint="eastAsia" w:ascii="宋体" w:hAnsi="宋体"/>
                <w:color w:val="000000"/>
                <w:sz w:val="24"/>
              </w:rPr>
            </w:pPr>
            <w:r>
              <w:rPr>
                <w:rFonts w:hint="eastAsia" w:ascii="宋体" w:hAnsi="宋体"/>
                <w:color w:val="000000"/>
                <w:sz w:val="24"/>
              </w:rPr>
              <w:t xml:space="preserve">（1）具有2年及以上无损检测工作经验的</w:t>
            </w:r>
            <w:r>
              <w:rPr>
                <w:rFonts w:hint="eastAsia" w:ascii="宋体" w:hAnsi="宋体"/>
                <w:b/>
                <w:bCs/>
                <w:color w:val="000000"/>
                <w:sz w:val="24"/>
              </w:rPr>
              <w:t xml:space="preserve">MTⅢ级（高级）</w:t>
            </w:r>
            <w:r>
              <w:rPr>
                <w:rFonts w:hint="eastAsia" w:ascii="宋体" w:hAnsi="宋体"/>
                <w:color w:val="000000"/>
                <w:sz w:val="24"/>
              </w:rPr>
              <w:t xml:space="preserve">检测资格证书的检测人员，有1人得2分，最多得2分。</w:t>
            </w:r>
            <w:r/>
          </w:p>
          <w:p>
            <w:pPr>
              <w:pStyle w:val="881"/>
              <w:spacing w:line="360" w:lineRule="auto"/>
              <w:rPr>
                <w:rFonts w:hint="eastAsia" w:ascii="宋体" w:hAnsi="宋体"/>
                <w:color w:val="000000"/>
                <w:sz w:val="24"/>
              </w:rPr>
            </w:pPr>
            <w:r>
              <w:rPr>
                <w:rFonts w:hint="eastAsia" w:ascii="宋体" w:hAnsi="宋体"/>
                <w:color w:val="000000"/>
                <w:sz w:val="24"/>
              </w:rPr>
              <w:t xml:space="preserve">（2）具有2年及以上无损检测工作经验的</w:t>
            </w:r>
            <w:r>
              <w:rPr>
                <w:rFonts w:hint="eastAsia" w:ascii="宋体" w:hAnsi="宋体"/>
                <w:b/>
                <w:bCs/>
                <w:color w:val="000000"/>
                <w:sz w:val="24"/>
              </w:rPr>
              <w:t xml:space="preserve">MTⅡ级（中级）及以上</w:t>
            </w:r>
            <w:r>
              <w:rPr>
                <w:rFonts w:hint="eastAsia" w:ascii="宋体" w:hAnsi="宋体"/>
                <w:color w:val="000000"/>
                <w:sz w:val="24"/>
              </w:rPr>
              <w:t xml:space="preserve">检测资格证书的检测人员，2人以下不得分，满足2人得2分，每增加1人加1分，最多</w:t>
            </w:r>
            <w:r>
              <w:rPr>
                <w:rFonts w:hint="eastAsia" w:ascii="宋体" w:hAnsi="宋体"/>
                <w:b/>
                <w:bCs/>
                <w:color w:val="000000"/>
                <w:sz w:val="24"/>
              </w:rPr>
              <w:t xml:space="preserve">（</w:t>
            </w:r>
            <w:r>
              <w:rPr>
                <w:rFonts w:hint="eastAsia" w:ascii="宋体" w:hAnsi="宋体"/>
                <w:b/>
                <w:bCs/>
                <w:color w:val="000000"/>
                <w:sz w:val="24"/>
                <w:lang w:val="zh-TW"/>
              </w:rPr>
              <w:t xml:space="preserve">即3名及以上</w:t>
            </w:r>
            <w:r>
              <w:rPr>
                <w:rFonts w:hint="eastAsia" w:ascii="宋体" w:hAnsi="宋体"/>
                <w:b/>
                <w:bCs/>
                <w:color w:val="000000"/>
                <w:sz w:val="24"/>
              </w:rPr>
              <w:t xml:space="preserve">）</w:t>
            </w:r>
            <w:r>
              <w:rPr>
                <w:rFonts w:hint="eastAsia" w:ascii="宋体" w:hAnsi="宋体"/>
                <w:color w:val="000000"/>
                <w:sz w:val="24"/>
              </w:rPr>
              <w:t xml:space="preserve">得3分；</w:t>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【本项最多得5分。参与4.</w:t>
            </w:r>
            <w:r>
              <w:rPr>
                <w:rFonts w:hint="eastAsia" w:ascii="宋体" w:hAnsi="宋体"/>
                <w:b/>
                <w:bCs/>
                <w:color w:val="000000"/>
                <w:sz w:val="24"/>
              </w:rPr>
              <w:t xml:space="preserve">1.</w:t>
            </w:r>
            <w:r>
              <w:rPr>
                <w:rFonts w:hint="eastAsia" w:ascii="宋体" w:hAnsi="宋体"/>
                <w:b/>
                <w:bCs/>
                <w:color w:val="000000"/>
                <w:sz w:val="24"/>
              </w:rPr>
              <w:t xml:space="preserve">3（1）中MTⅢ级（高级）计分的人员，不得再参与4.</w:t>
            </w:r>
            <w:r>
              <w:rPr>
                <w:rFonts w:hint="eastAsia" w:ascii="宋体" w:hAnsi="宋体"/>
                <w:b/>
                <w:bCs/>
                <w:color w:val="000000"/>
                <w:sz w:val="24"/>
              </w:rPr>
              <w:t xml:space="preserve">1.</w:t>
            </w:r>
            <w:r>
              <w:rPr>
                <w:rFonts w:hint="eastAsia" w:ascii="宋体" w:hAnsi="宋体"/>
                <w:b/>
                <w:bCs/>
                <w:color w:val="000000"/>
                <w:sz w:val="24"/>
              </w:rPr>
              <w:t xml:space="preserve">3（2）的计分。】</w:t>
            </w:r>
            <w:r/>
          </w:p>
          <w:p>
            <w:pPr>
              <w:pStyle w:val="881"/>
              <w:spacing w:line="360" w:lineRule="auto"/>
              <w:rPr>
                <w:rFonts w:ascii="宋体" w:hAnsi="宋体"/>
                <w:color w:val="000000"/>
                <w:sz w:val="24"/>
              </w:rPr>
            </w:pPr>
            <w:r>
              <w:rPr>
                <w:rFonts w:ascii="宋体" w:hAnsi="宋体"/>
                <w:color w:val="000000"/>
                <w:sz w:val="24"/>
              </w:rPr>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4.</w:t>
            </w:r>
            <w:r>
              <w:rPr>
                <w:rFonts w:hint="eastAsia" w:ascii="宋体" w:hAnsi="宋体"/>
                <w:b/>
                <w:bCs/>
                <w:color w:val="000000"/>
                <w:sz w:val="24"/>
              </w:rPr>
              <w:t xml:space="preserve">1.</w:t>
            </w:r>
            <w:r>
              <w:rPr>
                <w:rFonts w:hint="eastAsia" w:ascii="宋体" w:hAnsi="宋体"/>
                <w:b/>
                <w:bCs/>
                <w:color w:val="000000"/>
                <w:sz w:val="24"/>
              </w:rPr>
              <w:t xml:space="preserve">4 PT检测资格证书评分点：</w:t>
            </w:r>
            <w:r/>
          </w:p>
          <w:p>
            <w:pPr>
              <w:pStyle w:val="881"/>
              <w:spacing w:line="360" w:lineRule="auto"/>
              <w:rPr>
                <w:rFonts w:hint="eastAsia" w:ascii="宋体" w:hAnsi="宋体"/>
                <w:color w:val="000000"/>
                <w:sz w:val="24"/>
              </w:rPr>
            </w:pPr>
            <w:r>
              <w:rPr>
                <w:rFonts w:hint="eastAsia" w:ascii="宋体" w:hAnsi="宋体"/>
                <w:color w:val="000000"/>
                <w:sz w:val="24"/>
              </w:rPr>
              <w:t xml:space="preserve">（1）具有2年及以上无损检测工作经验的</w:t>
            </w:r>
            <w:r>
              <w:rPr>
                <w:rFonts w:hint="eastAsia" w:ascii="宋体" w:hAnsi="宋体"/>
                <w:b/>
                <w:bCs/>
                <w:color w:val="000000"/>
                <w:sz w:val="24"/>
              </w:rPr>
              <w:t xml:space="preserve">PTⅢ级（高级）</w:t>
            </w:r>
            <w:r>
              <w:rPr>
                <w:rFonts w:hint="eastAsia" w:ascii="宋体" w:hAnsi="宋体"/>
                <w:color w:val="000000"/>
                <w:sz w:val="24"/>
              </w:rPr>
              <w:t xml:space="preserve">检测资格证书的检测人员，有1人得2分，最多得2分。</w:t>
            </w:r>
            <w:r/>
          </w:p>
          <w:p>
            <w:pPr>
              <w:pStyle w:val="881"/>
              <w:spacing w:line="360" w:lineRule="auto"/>
              <w:rPr>
                <w:rFonts w:hint="eastAsia" w:ascii="宋体" w:hAnsi="宋体"/>
                <w:color w:val="000000"/>
                <w:sz w:val="24"/>
              </w:rPr>
            </w:pPr>
            <w:r>
              <w:rPr>
                <w:rFonts w:hint="eastAsia" w:ascii="宋体" w:hAnsi="宋体"/>
                <w:color w:val="000000"/>
                <w:sz w:val="24"/>
              </w:rPr>
              <w:t xml:space="preserve">（2）具有2年及以上无损检测工作经验的</w:t>
            </w:r>
            <w:r>
              <w:rPr>
                <w:rFonts w:hint="eastAsia" w:ascii="宋体" w:hAnsi="宋体"/>
                <w:b/>
                <w:bCs/>
                <w:color w:val="000000"/>
                <w:sz w:val="24"/>
              </w:rPr>
              <w:t xml:space="preserve">PTⅡ级（中级）及以上</w:t>
            </w:r>
            <w:r>
              <w:rPr>
                <w:rFonts w:hint="eastAsia" w:ascii="宋体" w:hAnsi="宋体"/>
                <w:color w:val="000000"/>
                <w:sz w:val="24"/>
              </w:rPr>
              <w:t xml:space="preserve">检测资格证书的检测人员，2人以下不得分，满足2人得2分，每增加1人加1分，最多</w:t>
            </w:r>
            <w:r>
              <w:rPr>
                <w:rFonts w:hint="eastAsia" w:ascii="宋体" w:hAnsi="宋体"/>
                <w:b/>
                <w:bCs/>
                <w:color w:val="000000"/>
                <w:sz w:val="24"/>
              </w:rPr>
              <w:t xml:space="preserve">（</w:t>
            </w:r>
            <w:r>
              <w:rPr>
                <w:rFonts w:hint="eastAsia" w:ascii="宋体" w:hAnsi="宋体"/>
                <w:b/>
                <w:bCs/>
                <w:color w:val="000000"/>
                <w:sz w:val="24"/>
                <w:lang w:val="zh-TW"/>
              </w:rPr>
              <w:t xml:space="preserve">即3名及以上</w:t>
            </w:r>
            <w:r>
              <w:rPr>
                <w:rFonts w:hint="eastAsia" w:ascii="宋体" w:hAnsi="宋体"/>
                <w:b/>
                <w:bCs/>
                <w:color w:val="000000"/>
                <w:sz w:val="24"/>
              </w:rPr>
              <w:t xml:space="preserve">）</w:t>
            </w:r>
            <w:r>
              <w:rPr>
                <w:rFonts w:hint="eastAsia" w:ascii="宋体" w:hAnsi="宋体"/>
                <w:color w:val="000000"/>
                <w:sz w:val="24"/>
              </w:rPr>
              <w:t xml:space="preserve">得3分；</w:t>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【本项最多得5分。参与4.</w:t>
            </w:r>
            <w:r>
              <w:rPr>
                <w:rFonts w:hint="eastAsia" w:ascii="宋体" w:hAnsi="宋体"/>
                <w:b/>
                <w:bCs/>
                <w:color w:val="000000"/>
                <w:sz w:val="24"/>
              </w:rPr>
              <w:t xml:space="preserve">1.</w:t>
            </w:r>
            <w:r>
              <w:rPr>
                <w:rFonts w:hint="eastAsia" w:ascii="宋体" w:hAnsi="宋体"/>
                <w:b/>
                <w:bCs/>
                <w:color w:val="000000"/>
                <w:sz w:val="24"/>
              </w:rPr>
              <w:t xml:space="preserve">4（1）中PTⅢ级（高级）计分的人员，不得再参与4.</w:t>
            </w:r>
            <w:r>
              <w:rPr>
                <w:rFonts w:hint="eastAsia" w:ascii="宋体" w:hAnsi="宋体"/>
                <w:b/>
                <w:bCs/>
                <w:color w:val="000000"/>
                <w:sz w:val="24"/>
              </w:rPr>
              <w:t xml:space="preserve">1.</w:t>
            </w:r>
            <w:r>
              <w:rPr>
                <w:rFonts w:hint="eastAsia" w:ascii="宋体" w:hAnsi="宋体"/>
                <w:b/>
                <w:bCs/>
                <w:color w:val="000000"/>
                <w:sz w:val="24"/>
              </w:rPr>
              <w:t xml:space="preserve">4（2）的计分。】</w:t>
            </w:r>
            <w:r/>
          </w:p>
          <w:p>
            <w:pPr>
              <w:pStyle w:val="881"/>
              <w:spacing w:line="360" w:lineRule="auto"/>
              <w:rPr>
                <w:rFonts w:ascii="宋体" w:hAnsi="宋体"/>
                <w:color w:val="000000"/>
                <w:sz w:val="24"/>
              </w:rPr>
            </w:pPr>
            <w:r>
              <w:rPr>
                <w:rFonts w:ascii="宋体" w:hAnsi="宋体"/>
                <w:color w:val="000000"/>
                <w:sz w:val="24"/>
              </w:rPr>
            </w:r>
            <w:r/>
          </w:p>
          <w:p>
            <w:pPr>
              <w:pStyle w:val="881"/>
              <w:spacing w:line="360" w:lineRule="auto"/>
              <w:rPr>
                <w:rFonts w:ascii="宋体" w:hAnsi="宋体"/>
                <w:b/>
                <w:bCs/>
                <w:color w:val="000000"/>
                <w:sz w:val="24"/>
              </w:rPr>
            </w:pPr>
            <w:r>
              <w:rPr>
                <w:rFonts w:hint="eastAsia" w:ascii="宋体" w:hAnsi="宋体"/>
                <w:b/>
                <w:bCs/>
                <w:color w:val="000000"/>
                <w:sz w:val="24"/>
              </w:rPr>
              <w:t xml:space="preserve">注：</w:t>
            </w:r>
            <w:r>
              <w:rPr>
                <w:rFonts w:ascii="宋体" w:hAnsi="宋体"/>
                <w:b/>
                <w:bCs/>
                <w:color w:val="000000"/>
                <w:sz w:val="24"/>
              </w:rPr>
            </w:r>
            <w:r/>
          </w:p>
          <w:p>
            <w:pPr>
              <w:pStyle w:val="881"/>
              <w:spacing w:line="360" w:lineRule="auto"/>
              <w:rPr>
                <w:rFonts w:hint="eastAsia" w:ascii="宋体" w:hAnsi="宋体"/>
                <w:color w:val="000000"/>
                <w:sz w:val="24"/>
              </w:rPr>
            </w:pPr>
            <w:r>
              <w:rPr>
                <w:rFonts w:hint="eastAsia" w:ascii="宋体" w:hAnsi="宋体"/>
                <w:color w:val="000000"/>
                <w:sz w:val="24"/>
              </w:rPr>
              <w:t xml:space="preserve">1、以上4.</w:t>
            </w:r>
            <w:r>
              <w:rPr>
                <w:rFonts w:hint="eastAsia" w:ascii="宋体" w:hAnsi="宋体"/>
                <w:color w:val="000000"/>
                <w:sz w:val="24"/>
              </w:rPr>
              <w:t xml:space="preserve">1.</w:t>
            </w:r>
            <w:r>
              <w:rPr>
                <w:rFonts w:hint="eastAsia" w:ascii="宋体" w:hAnsi="宋体"/>
                <w:color w:val="000000"/>
                <w:sz w:val="24"/>
              </w:rPr>
              <w:t xml:space="preserve">1-4.</w:t>
            </w:r>
            <w:r>
              <w:rPr>
                <w:rFonts w:hint="eastAsia" w:ascii="宋体" w:hAnsi="宋体"/>
                <w:color w:val="000000"/>
                <w:sz w:val="24"/>
              </w:rPr>
              <w:t xml:space="preserve">1.</w:t>
            </w:r>
            <w:r>
              <w:rPr>
                <w:rFonts w:hint="eastAsia" w:ascii="宋体" w:hAnsi="宋体"/>
                <w:color w:val="000000"/>
                <w:sz w:val="24"/>
              </w:rPr>
              <w:t xml:space="preserve">4项，需按RT、UT、MT、PT</w:t>
            </w:r>
            <w:r>
              <w:rPr>
                <w:rFonts w:hint="eastAsia" w:ascii="宋体" w:hAnsi="宋体"/>
                <w:sz w:val="24"/>
              </w:rPr>
              <w:t xml:space="preserve">四种类型分别提供人员清单（格式</w:t>
            </w:r>
            <w:r>
              <w:rPr>
                <w:rFonts w:hint="eastAsia" w:ascii="宋体" w:hAnsi="宋体"/>
                <w:sz w:val="24"/>
              </w:rPr>
              <w:t xml:space="preserve">详见“第六章 投标文件格式”附件“</w:t>
            </w:r>
            <w:r>
              <w:rPr>
                <w:rFonts w:ascii="宋体" w:hAnsi="宋体"/>
                <w:sz w:val="24"/>
              </w:rPr>
              <w:t xml:space="preserve">拟为本项目配备的检测人员清单</w:t>
            </w:r>
            <w:r>
              <w:rPr>
                <w:rFonts w:hint="eastAsia" w:ascii="宋体" w:hAnsi="宋体"/>
                <w:sz w:val="24"/>
              </w:rPr>
              <w:t xml:space="preserve">”），且均需同时提供以下证明材料并加盖公章</w:t>
            </w:r>
            <w:r>
              <w:rPr>
                <w:rFonts w:hint="eastAsia" w:ascii="宋体" w:hAnsi="宋体"/>
                <w:color w:val="000000"/>
                <w:sz w:val="24"/>
              </w:rPr>
              <w:t xml:space="preserve">：</w:t>
            </w:r>
            <w:r/>
          </w:p>
          <w:p>
            <w:pPr>
              <w:pStyle w:val="881"/>
              <w:spacing w:line="360" w:lineRule="auto"/>
              <w:rPr>
                <w:rFonts w:hint="eastAsia" w:ascii="宋体" w:hAnsi="宋体"/>
                <w:sz w:val="24"/>
              </w:rPr>
            </w:pPr>
            <w:r>
              <w:rPr>
                <w:rFonts w:hint="eastAsia" w:ascii="宋体" w:hAnsi="宋体"/>
                <w:color w:val="000000"/>
                <w:sz w:val="24"/>
              </w:rPr>
              <w:t xml:space="preserve">（1）按名单提供逐一对应的有</w:t>
            </w:r>
            <w:r>
              <w:rPr>
                <w:rFonts w:hint="eastAsia" w:ascii="宋体" w:hAnsi="宋体"/>
                <w:sz w:val="24"/>
              </w:rPr>
              <w:t xml:space="preserve">效期内的</w:t>
            </w:r>
            <w:r>
              <w:rPr>
                <w:rFonts w:ascii="宋体" w:hAnsi="宋体"/>
                <w:sz w:val="24"/>
              </w:rPr>
              <w:t xml:space="preserve">中华人民共和国特种设</w:t>
            </w:r>
            <w:r>
              <w:rPr>
                <w:rFonts w:hint="eastAsia" w:ascii="宋体" w:hAnsi="宋体"/>
                <w:sz w:val="24"/>
              </w:rPr>
              <w:t xml:space="preserve">备检验</w:t>
            </w:r>
            <w:r>
              <w:rPr>
                <w:rFonts w:hint="eastAsia" w:ascii="宋体" w:hAnsi="宋体"/>
                <w:sz w:val="24"/>
              </w:rPr>
              <w:t xml:space="preserve">检测</w:t>
            </w:r>
            <w:r>
              <w:rPr>
                <w:rFonts w:hint="eastAsia" w:ascii="宋体" w:hAnsi="宋体"/>
                <w:sz w:val="24"/>
              </w:rPr>
              <w:t xml:space="preserve">人员证</w:t>
            </w:r>
            <w:bookmarkStart w:id="284" w:name="OLE_LINK7"/>
            <w:r>
              <w:rPr>
                <w:rFonts w:hint="eastAsia" w:ascii="宋体" w:hAnsi="宋体"/>
                <w:sz w:val="24"/>
              </w:rPr>
              <w:t xml:space="preserve">扫描件，以及逐一</w:t>
            </w:r>
            <w:bookmarkEnd w:id="284"/>
            <w:r>
              <w:rPr>
                <w:rFonts w:hint="eastAsia" w:ascii="宋体" w:hAnsi="宋体"/>
                <w:sz w:val="24"/>
              </w:rPr>
              <w:t xml:space="preserve">对应的注册在投标供应商本单位的执业注册证</w:t>
            </w:r>
            <w:r>
              <w:rPr>
                <w:rFonts w:hint="eastAsia" w:ascii="宋体" w:hAnsi="宋体"/>
                <w:sz w:val="24"/>
              </w:rPr>
              <w:t xml:space="preserve">扫描件</w:t>
            </w:r>
            <w:r>
              <w:rPr>
                <w:rFonts w:hint="eastAsia" w:ascii="宋体" w:hAnsi="宋体"/>
                <w:sz w:val="24"/>
              </w:rPr>
              <w:t xml:space="preserve">；</w:t>
            </w:r>
            <w:r/>
          </w:p>
          <w:p>
            <w:pPr>
              <w:pStyle w:val="881"/>
              <w:spacing w:line="360" w:lineRule="auto"/>
              <w:rPr>
                <w:rFonts w:hint="eastAsia" w:ascii="宋体" w:hAnsi="宋体"/>
                <w:color w:val="000000"/>
                <w:sz w:val="24"/>
              </w:rPr>
            </w:pPr>
            <w:r>
              <w:rPr>
                <w:rFonts w:hint="eastAsia" w:ascii="宋体" w:hAnsi="宋体"/>
                <w:sz w:val="24"/>
              </w:rPr>
              <w:t xml:space="preserve">（2）截至递交投标文件截止之</w:t>
            </w:r>
            <w:r>
              <w:rPr>
                <w:rFonts w:hint="eastAsia" w:ascii="宋体" w:hAnsi="宋体"/>
                <w:sz w:val="24"/>
              </w:rPr>
              <w:t xml:space="preserve">日，按名单提供逐一对应的已具备2年(24个月，至递交投标文件截止之日)及以上工作经验证明材料</w:t>
            </w:r>
            <w:r>
              <w:rPr>
                <w:rFonts w:hint="eastAsia" w:ascii="宋体" w:hAnsi="宋体"/>
                <w:sz w:val="24"/>
              </w:rPr>
              <w:t xml:space="preserve">，</w:t>
            </w:r>
            <w:r>
              <w:rPr>
                <w:rFonts w:ascii="宋体" w:hAnsi="宋体"/>
                <w:sz w:val="24"/>
              </w:rPr>
              <w:t xml:space="preserve">证明材料以中华人民共和国特种设备检验检测人员证初次取证日期为准</w:t>
            </w:r>
            <w:r>
              <w:rPr>
                <w:rFonts w:hint="eastAsia" w:ascii="宋体" w:hAnsi="宋体"/>
                <w:sz w:val="24"/>
              </w:rPr>
              <w:t xml:space="preserve">；</w:t>
            </w:r>
            <w:r>
              <w:rPr>
                <w:rFonts w:hint="eastAsia" w:ascii="宋体" w:hAnsi="宋体"/>
                <w:color w:val="000000"/>
                <w:sz w:val="24"/>
              </w:rPr>
              <w:t xml:space="preserve"> </w:t>
            </w:r>
            <w:r/>
          </w:p>
          <w:p>
            <w:pPr>
              <w:pStyle w:val="881"/>
              <w:spacing w:line="360" w:lineRule="auto"/>
              <w:rPr>
                <w:rFonts w:hint="eastAsia" w:ascii="宋体" w:hAnsi="宋体"/>
                <w:color w:val="000000"/>
                <w:sz w:val="24"/>
              </w:rPr>
            </w:pPr>
            <w:r>
              <w:rPr>
                <w:rFonts w:hint="eastAsia" w:ascii="宋体" w:hAnsi="宋体"/>
                <w:color w:val="000000"/>
                <w:sz w:val="24"/>
              </w:rPr>
              <w:t xml:space="preserve">（3）2026年07月至递交投标文件截止之日期间，任意一个月由投标供应商缴纳的社保缴费证明材料。</w:t>
            </w:r>
            <w:r/>
          </w:p>
          <w:p>
            <w:pPr>
              <w:pStyle w:val="881"/>
              <w:spacing w:line="360" w:lineRule="auto"/>
              <w:rPr>
                <w:rFonts w:hint="eastAsia" w:ascii="宋体" w:hAnsi="宋体"/>
                <w:color w:val="000000"/>
                <w:sz w:val="24"/>
              </w:rPr>
            </w:pPr>
            <w:r>
              <w:rPr>
                <w:rFonts w:hint="eastAsia" w:ascii="宋体" w:hAnsi="宋体"/>
                <w:color w:val="000000"/>
                <w:sz w:val="24"/>
              </w:rPr>
              <w:t xml:space="preserve">2、同一人多证不重复得分，即持有多种</w:t>
            </w:r>
            <w:r>
              <w:rPr>
                <w:rFonts w:hint="eastAsia" w:ascii="宋体" w:hAnsi="宋体"/>
                <w:color w:val="000000"/>
                <w:sz w:val="24"/>
              </w:rPr>
              <w:t xml:space="preserve">类型、多个等级证书的人员，只能在其中1种类型中的1个等级计分。未提供证明材料或证明材料不符合要求不得分。</w:t>
            </w:r>
            <w:bookmarkEnd w:id="282"/>
            <w:r>
              <w:rPr>
                <w:rFonts w:hint="eastAsia" w:ascii="宋体" w:hAnsi="宋体"/>
                <w:color w:val="000000"/>
                <w:sz w:val="24"/>
              </w:rPr>
            </w:r>
            <w:r/>
          </w:p>
        </w:tc>
        <w:tc>
          <w:tcPr>
            <w:tcW w:w="696" w:type="dxa"/>
            <w:vAlign w:val="center"/>
            <w:textDirection w:val="lrTb"/>
            <w:noWrap w:val="false"/>
          </w:tcPr>
          <w:p>
            <w:pPr>
              <w:pStyle w:val="881"/>
              <w:jc w:val="center"/>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4</w:t>
            </w:r>
            <w:r>
              <w:rPr>
                <w:rFonts w:hint="eastAsia" w:ascii="宋体" w:hAnsi="宋体"/>
                <w:color w:val="000000"/>
                <w:sz w:val="24"/>
              </w:rPr>
            </w:r>
            <w:r/>
          </w:p>
        </w:tc>
      </w:tr>
      <w:tr>
        <w:trPr>
          <w:cantSplit/>
          <w:trHeight w:val="2381"/>
        </w:trPr>
        <w:tc>
          <w:tcPr>
            <w:tcW w:w="1239" w:type="dxa"/>
            <w:vAlign w:val="center"/>
            <w:vMerge w:val="continue"/>
            <w:textDirection w:val="lrTb"/>
            <w:noWrap w:val="false"/>
          </w:tcPr>
          <w:p>
            <w:pPr>
              <w:pStyle w:val="881"/>
              <w:jc w:val="center"/>
              <w:spacing w:line="360" w:lineRule="auto"/>
              <w:rPr>
                <w:rFonts w:hint="eastAsia" w:ascii="宋体" w:hAnsi="宋体"/>
                <w:color w:val="ff0000"/>
                <w:sz w:val="24"/>
              </w:rPr>
            </w:pPr>
            <w:r/>
            <w:bookmarkEnd w:id="279"/>
            <w:r/>
            <w:bookmarkEnd w:id="280"/>
            <w:r/>
            <w:bookmarkEnd w:id="281"/>
            <w:r>
              <w:rPr>
                <w:rFonts w:hint="eastAsia" w:ascii="宋体" w:hAnsi="宋体"/>
                <w:color w:val="ff0000"/>
                <w:sz w:val="24"/>
              </w:rPr>
            </w:r>
            <w:r/>
          </w:p>
        </w:tc>
        <w:tc>
          <w:tcPr>
            <w:tcW w:w="7467" w:type="dxa"/>
            <w:vAlign w:val="center"/>
            <w:textDirection w:val="lrTb"/>
            <w:noWrap w:val="false"/>
          </w:tcPr>
          <w:p>
            <w:pPr>
              <w:pStyle w:val="881"/>
              <w:spacing w:line="360" w:lineRule="auto"/>
              <w:rPr>
                <w:rFonts w:ascii="宋体" w:hAnsi="宋体"/>
                <w:color w:val="ee0000"/>
                <w:sz w:val="24"/>
              </w:rPr>
            </w:pPr>
            <w:r>
              <w:rPr>
                <w:rFonts w:hint="eastAsia" w:ascii="宋体" w:hAnsi="宋体"/>
                <w:color w:val="ee0000"/>
                <w:sz w:val="24"/>
              </w:rPr>
              <w:t xml:space="preserve">4.</w:t>
            </w:r>
            <w:r>
              <w:rPr>
                <w:rFonts w:hint="eastAsia" w:ascii="宋体" w:hAnsi="宋体"/>
                <w:color w:val="ee0000"/>
                <w:sz w:val="24"/>
              </w:rPr>
              <w:t xml:space="preserve">2</w:t>
            </w:r>
            <w:r>
              <w:rPr>
                <w:rFonts w:ascii="宋体" w:hAnsi="宋体"/>
                <w:color w:val="ee0000"/>
                <w:sz w:val="24"/>
              </w:rPr>
              <w:t xml:space="preserve">供应商自2024年1月1日（以合同签订时间为准）以来</w:t>
            </w:r>
            <w:r>
              <w:rPr>
                <w:rFonts w:hint="eastAsia" w:ascii="宋体" w:hAnsi="宋体"/>
                <w:color w:val="ee0000"/>
                <w:sz w:val="24"/>
              </w:rPr>
              <w:t xml:space="preserve">，具备</w:t>
            </w:r>
            <w:r>
              <w:rPr>
                <w:rFonts w:ascii="宋体" w:hAnsi="宋体"/>
                <w:color w:val="ee0000"/>
                <w:sz w:val="24"/>
              </w:rPr>
              <w:t xml:space="preserve">类似本项目无损检测业绩的</w:t>
            </w:r>
            <w:r>
              <w:rPr>
                <w:rFonts w:hint="eastAsia" w:ascii="宋体" w:hAnsi="宋体"/>
                <w:color w:val="ee0000"/>
                <w:sz w:val="24"/>
              </w:rPr>
              <w:t xml:space="preserve">：</w:t>
            </w:r>
            <w:r>
              <w:rPr>
                <w:rFonts w:ascii="宋体" w:hAnsi="宋体"/>
                <w:color w:val="ee0000"/>
                <w:sz w:val="24"/>
              </w:rPr>
            </w:r>
            <w:r/>
          </w:p>
          <w:p>
            <w:pPr>
              <w:pStyle w:val="881"/>
              <w:spacing w:line="360" w:lineRule="auto"/>
              <w:rPr>
                <w:rFonts w:ascii="宋体" w:hAnsi="宋体"/>
                <w:color w:val="ee0000"/>
                <w:sz w:val="24"/>
              </w:rPr>
            </w:pPr>
            <w:r>
              <w:rPr>
                <w:rFonts w:hint="eastAsia" w:ascii="宋体" w:hAnsi="宋体"/>
                <w:color w:val="ee0000"/>
                <w:sz w:val="24"/>
              </w:rPr>
              <w:t xml:space="preserve">（1）具备</w:t>
            </w:r>
            <w:r>
              <w:rPr>
                <w:rFonts w:ascii="宋体" w:hAnsi="宋体"/>
                <w:b/>
                <w:bCs/>
                <w:color w:val="ee0000"/>
                <w:sz w:val="24"/>
              </w:rPr>
              <w:t xml:space="preserve">射线检测RT</w:t>
            </w:r>
            <w:r>
              <w:rPr>
                <w:rFonts w:hint="eastAsia" w:ascii="宋体" w:hAnsi="宋体"/>
                <w:color w:val="ee0000"/>
                <w:sz w:val="24"/>
              </w:rPr>
              <w:t xml:space="preserve">业绩的，</w:t>
            </w:r>
            <w:r>
              <w:rPr>
                <w:rFonts w:ascii="宋体" w:hAnsi="宋体"/>
                <w:color w:val="ee0000"/>
                <w:sz w:val="24"/>
              </w:rPr>
              <w:t xml:space="preserve">每提供1个得</w:t>
            </w:r>
            <w:r>
              <w:rPr>
                <w:rFonts w:hint="eastAsia" w:ascii="宋体" w:hAnsi="宋体"/>
                <w:color w:val="ee0000"/>
                <w:sz w:val="24"/>
              </w:rPr>
              <w:t xml:space="preserve">2</w:t>
            </w:r>
            <w:r>
              <w:rPr>
                <w:rFonts w:ascii="宋体" w:hAnsi="宋体"/>
                <w:color w:val="ee0000"/>
                <w:sz w:val="24"/>
              </w:rPr>
              <w:t xml:space="preserve">分，最多得</w:t>
            </w:r>
            <w:r>
              <w:rPr>
                <w:rFonts w:hint="eastAsia" w:ascii="宋体" w:hAnsi="宋体"/>
                <w:color w:val="ee0000"/>
                <w:sz w:val="24"/>
              </w:rPr>
              <w:t xml:space="preserve">6</w:t>
            </w:r>
            <w:r>
              <w:rPr>
                <w:rFonts w:ascii="宋体" w:hAnsi="宋体"/>
                <w:color w:val="ee0000"/>
                <w:sz w:val="24"/>
              </w:rPr>
              <w:t xml:space="preserve">分</w:t>
            </w:r>
            <w:r>
              <w:rPr>
                <w:rFonts w:hint="eastAsia" w:ascii="宋体" w:hAnsi="宋体"/>
                <w:color w:val="ee0000"/>
                <w:sz w:val="24"/>
              </w:rPr>
              <w:t xml:space="preserve">；</w:t>
            </w:r>
            <w:r>
              <w:rPr>
                <w:rFonts w:ascii="宋体" w:hAnsi="宋体"/>
                <w:color w:val="ee0000"/>
                <w:sz w:val="24"/>
              </w:rPr>
            </w:r>
            <w:r/>
          </w:p>
          <w:p>
            <w:pPr>
              <w:pStyle w:val="881"/>
              <w:spacing w:line="360" w:lineRule="auto"/>
              <w:rPr>
                <w:rFonts w:ascii="宋体" w:hAnsi="宋体"/>
                <w:color w:val="ee0000"/>
                <w:sz w:val="24"/>
              </w:rPr>
            </w:pPr>
            <w:r>
              <w:rPr>
                <w:rFonts w:hint="eastAsia" w:ascii="宋体" w:hAnsi="宋体"/>
                <w:color w:val="ee0000"/>
                <w:sz w:val="24"/>
              </w:rPr>
              <w:t xml:space="preserve">（2）具备</w:t>
            </w:r>
            <w:r>
              <w:rPr>
                <w:rFonts w:ascii="宋体" w:hAnsi="宋体"/>
                <w:b/>
                <w:bCs/>
                <w:color w:val="ee0000"/>
                <w:sz w:val="24"/>
              </w:rPr>
              <w:t xml:space="preserve">超声波检测UT</w:t>
            </w:r>
            <w:r>
              <w:rPr>
                <w:rFonts w:hint="eastAsia" w:ascii="宋体" w:hAnsi="宋体"/>
                <w:color w:val="ee0000"/>
                <w:sz w:val="24"/>
              </w:rPr>
              <w:t xml:space="preserve">业绩的，</w:t>
            </w:r>
            <w:r>
              <w:rPr>
                <w:rFonts w:ascii="宋体" w:hAnsi="宋体"/>
                <w:color w:val="ee0000"/>
                <w:sz w:val="24"/>
              </w:rPr>
              <w:t xml:space="preserve">每提供1个得</w:t>
            </w:r>
            <w:r>
              <w:rPr>
                <w:rFonts w:hint="eastAsia" w:ascii="宋体" w:hAnsi="宋体"/>
                <w:color w:val="ee0000"/>
                <w:sz w:val="24"/>
              </w:rPr>
              <w:t xml:space="preserve">1</w:t>
            </w:r>
            <w:r>
              <w:rPr>
                <w:rFonts w:ascii="宋体" w:hAnsi="宋体"/>
                <w:color w:val="ee0000"/>
                <w:sz w:val="24"/>
              </w:rPr>
              <w:t xml:space="preserve">分，最多得</w:t>
            </w:r>
            <w:r>
              <w:rPr>
                <w:rFonts w:hint="eastAsia" w:ascii="宋体" w:hAnsi="宋体"/>
                <w:color w:val="ee0000"/>
                <w:sz w:val="24"/>
              </w:rPr>
              <w:t xml:space="preserve">2</w:t>
            </w:r>
            <w:r>
              <w:rPr>
                <w:rFonts w:ascii="宋体" w:hAnsi="宋体"/>
                <w:color w:val="ee0000"/>
                <w:sz w:val="24"/>
              </w:rPr>
              <w:t xml:space="preserve">分</w:t>
            </w:r>
            <w:r>
              <w:rPr>
                <w:rFonts w:hint="eastAsia" w:ascii="宋体" w:hAnsi="宋体"/>
                <w:color w:val="ee0000"/>
                <w:sz w:val="24"/>
              </w:rPr>
              <w:t xml:space="preserve">；</w:t>
            </w:r>
            <w:r>
              <w:rPr>
                <w:rFonts w:ascii="宋体" w:hAnsi="宋体"/>
                <w:color w:val="ee0000"/>
                <w:sz w:val="24"/>
              </w:rPr>
            </w:r>
            <w:r/>
          </w:p>
          <w:p>
            <w:pPr>
              <w:pStyle w:val="881"/>
              <w:spacing w:line="360" w:lineRule="auto"/>
              <w:rPr>
                <w:rFonts w:ascii="宋体" w:hAnsi="宋体"/>
                <w:color w:val="ee0000"/>
                <w:sz w:val="24"/>
              </w:rPr>
            </w:pPr>
            <w:r>
              <w:rPr>
                <w:rFonts w:hint="eastAsia" w:ascii="宋体" w:hAnsi="宋体"/>
                <w:color w:val="ee0000"/>
                <w:sz w:val="24"/>
              </w:rPr>
              <w:t xml:space="preserve">（3）具备</w:t>
            </w:r>
            <w:r>
              <w:rPr>
                <w:rFonts w:ascii="宋体" w:hAnsi="宋体"/>
                <w:b/>
                <w:bCs/>
                <w:color w:val="ee0000"/>
                <w:sz w:val="24"/>
              </w:rPr>
              <w:t xml:space="preserve">磁粉检测MT</w:t>
            </w:r>
            <w:r>
              <w:rPr>
                <w:rFonts w:hint="eastAsia" w:ascii="宋体" w:hAnsi="宋体"/>
                <w:b/>
                <w:bCs/>
                <w:color w:val="ee0000"/>
                <w:sz w:val="24"/>
              </w:rPr>
              <w:t xml:space="preserve">或</w:t>
            </w:r>
            <w:r>
              <w:rPr>
                <w:rFonts w:ascii="宋体" w:hAnsi="宋体"/>
                <w:b/>
                <w:bCs/>
                <w:color w:val="ee0000"/>
                <w:sz w:val="24"/>
              </w:rPr>
              <w:t xml:space="preserve">渗透检测PT</w:t>
            </w:r>
            <w:r>
              <w:rPr>
                <w:rFonts w:hint="eastAsia" w:ascii="宋体" w:hAnsi="宋体"/>
                <w:color w:val="ee0000"/>
                <w:sz w:val="24"/>
              </w:rPr>
              <w:t xml:space="preserve">的</w:t>
            </w:r>
            <w:r>
              <w:rPr>
                <w:rFonts w:ascii="宋体" w:hAnsi="宋体"/>
                <w:color w:val="ee0000"/>
                <w:sz w:val="24"/>
              </w:rPr>
              <w:t xml:space="preserve">，</w:t>
            </w:r>
            <w:r>
              <w:rPr>
                <w:rFonts w:ascii="宋体" w:hAnsi="宋体"/>
                <w:color w:val="ee0000"/>
                <w:sz w:val="24"/>
              </w:rPr>
              <w:t xml:space="preserve">得</w:t>
            </w:r>
            <w:r>
              <w:rPr>
                <w:rFonts w:hint="eastAsia" w:ascii="宋体" w:hAnsi="宋体"/>
                <w:color w:val="ee0000"/>
                <w:sz w:val="24"/>
              </w:rPr>
              <w:t xml:space="preserve">1</w:t>
            </w:r>
            <w:r>
              <w:rPr>
                <w:rFonts w:ascii="宋体" w:hAnsi="宋体"/>
                <w:color w:val="ee0000"/>
                <w:sz w:val="24"/>
              </w:rPr>
              <w:t xml:space="preserve">分</w:t>
            </w:r>
            <w:r>
              <w:rPr>
                <w:rFonts w:hint="eastAsia" w:ascii="宋体" w:hAnsi="宋体"/>
                <w:color w:val="ee0000"/>
                <w:sz w:val="24"/>
              </w:rPr>
              <w:t xml:space="preserve">；</w:t>
            </w:r>
            <w:r>
              <w:rPr>
                <w:rFonts w:ascii="宋体" w:hAnsi="宋体"/>
                <w:color w:val="ee0000"/>
                <w:sz w:val="24"/>
              </w:rPr>
            </w:r>
            <w:r/>
          </w:p>
          <w:p>
            <w:pPr>
              <w:pStyle w:val="881"/>
              <w:spacing w:line="360" w:lineRule="auto"/>
              <w:rPr>
                <w:rFonts w:ascii="宋体" w:hAnsi="宋体"/>
                <w:color w:val="000000"/>
                <w:sz w:val="24"/>
              </w:rPr>
            </w:pPr>
            <w:r>
              <w:rPr>
                <w:rFonts w:ascii="宋体" w:hAnsi="宋体"/>
                <w:color w:val="ee0000"/>
                <w:sz w:val="24"/>
              </w:rPr>
              <w:t xml:space="preserve">（</w:t>
            </w:r>
            <w:r>
              <w:rPr>
                <w:rFonts w:ascii="宋体" w:hAnsi="宋体"/>
                <w:color w:val="ee0000"/>
                <w:sz w:val="24"/>
                <w:highlight w:val="yellow"/>
              </w:rPr>
              <w:t xml:space="preserve">同一用户单位不重复计分，</w:t>
            </w:r>
            <w:r>
              <w:rPr>
                <w:rFonts w:ascii="宋体" w:hAnsi="宋体"/>
                <w:color w:val="ee0000"/>
                <w:sz w:val="24"/>
              </w:rPr>
              <w:t xml:space="preserve">需提供合同</w:t>
            </w:r>
            <w:r>
              <w:rPr>
                <w:rFonts w:ascii="宋体" w:hAnsi="宋体"/>
                <w:color w:val="ee0000"/>
                <w:sz w:val="24"/>
              </w:rPr>
              <w:t xml:space="preserve">扫描件</w:t>
            </w:r>
            <w:r>
              <w:rPr>
                <w:rFonts w:ascii="宋体" w:hAnsi="宋体"/>
                <w:color w:val="ee0000"/>
                <w:sz w:val="24"/>
              </w:rPr>
              <w:t xml:space="preserve">及相关发票</w:t>
            </w:r>
            <w:r>
              <w:rPr>
                <w:rFonts w:ascii="宋体" w:hAnsi="宋体"/>
                <w:color w:val="ee0000"/>
                <w:sz w:val="24"/>
              </w:rPr>
              <w:t xml:space="preserve">扫描件</w:t>
            </w:r>
            <w:r>
              <w:rPr>
                <w:rFonts w:ascii="宋体" w:hAnsi="宋体"/>
                <w:color w:val="ee0000"/>
                <w:sz w:val="24"/>
              </w:rPr>
              <w:t xml:space="preserve">加盖公章，提</w:t>
            </w:r>
            <w:r>
              <w:rPr>
                <w:rFonts w:ascii="宋体" w:hAnsi="宋体"/>
                <w:color w:val="ee0000"/>
                <w:sz w:val="24"/>
              </w:rPr>
              <w:t xml:space="preserve">供的证明材料需能反应上述内容，否则视为未提供。）</w:t>
            </w:r>
            <w:r>
              <w:rPr>
                <w:rFonts w:ascii="宋体" w:hAnsi="宋体"/>
                <w:color w:val="000000"/>
                <w:sz w:val="24"/>
              </w:rPr>
            </w:r>
            <w:r/>
          </w:p>
        </w:tc>
        <w:tc>
          <w:tcPr>
            <w:tcW w:w="696" w:type="dxa"/>
            <w:vAlign w:val="center"/>
            <w:textDirection w:val="lrTb"/>
            <w:noWrap w:val="false"/>
          </w:tcPr>
          <w:p>
            <w:pPr>
              <w:pStyle w:val="881"/>
              <w:jc w:val="center"/>
              <w:spacing w:line="360" w:lineRule="auto"/>
              <w:rPr>
                <w:rFonts w:hint="eastAsia" w:ascii="宋体" w:hAnsi="宋体"/>
                <w:color w:val="000000"/>
                <w:sz w:val="24"/>
              </w:rPr>
            </w:pPr>
            <w:r>
              <w:rPr>
                <w:rFonts w:hint="eastAsia" w:ascii="宋体" w:hAnsi="宋体"/>
                <w:color w:val="000000"/>
                <w:sz w:val="24"/>
              </w:rPr>
              <w:t xml:space="preserve">9</w:t>
            </w:r>
            <w:r/>
          </w:p>
        </w:tc>
      </w:tr>
      <w:tr>
        <w:trPr>
          <w:cantSplit/>
          <w:trHeight w:val="2400"/>
        </w:trPr>
        <w:tc>
          <w:tcPr>
            <w:tcW w:w="1239" w:type="dxa"/>
            <w:vAlign w:val="center"/>
            <w:vMerge w:val="continue"/>
            <w:textDirection w:val="lrTb"/>
            <w:noWrap w:val="false"/>
          </w:tcPr>
          <w:p>
            <w:pPr>
              <w:pStyle w:val="881"/>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881"/>
              <w:spacing w:line="360" w:lineRule="auto"/>
              <w:rPr>
                <w:rFonts w:hint="eastAsia" w:ascii="宋体" w:hAnsi="宋体"/>
                <w:color w:val="000000"/>
                <w:sz w:val="24"/>
                <w:lang w:val="zh-TW"/>
              </w:rPr>
            </w:pPr>
            <w:r>
              <w:rPr>
                <w:rFonts w:hint="eastAsia" w:ascii="宋体" w:hAnsi="宋体"/>
                <w:color w:val="000000"/>
                <w:sz w:val="24"/>
                <w:lang w:val="zh-TW"/>
              </w:rPr>
              <w:t xml:space="preserve">4.</w:t>
            </w:r>
            <w:r>
              <w:rPr>
                <w:rFonts w:hint="eastAsia" w:ascii="宋体" w:hAnsi="宋体"/>
                <w:color w:val="000000"/>
                <w:sz w:val="24"/>
                <w:lang w:val="zh-TW"/>
              </w:rPr>
              <w:t xml:space="preserve">3</w:t>
            </w:r>
            <w:r>
              <w:rPr>
                <w:rFonts w:hint="eastAsia" w:ascii="宋体" w:hAnsi="宋体"/>
                <w:color w:val="000000"/>
                <w:sz w:val="24"/>
                <w:lang w:val="zh-TW"/>
              </w:rPr>
              <w:t xml:space="preserve">供应商可在扬州市内配备暗室（含危废处理能力）、评片区、设备区、材料仓库、办公区的，每具备一类区域得1分，本项最高得5分。</w:t>
            </w:r>
            <w:r/>
          </w:p>
          <w:p>
            <w:pPr>
              <w:pStyle w:val="881"/>
              <w:spacing w:line="360" w:lineRule="auto"/>
              <w:rPr>
                <w:rFonts w:hint="eastAsia" w:ascii="宋体" w:hAnsi="宋体"/>
                <w:color w:val="000000"/>
                <w:sz w:val="24"/>
                <w:lang w:val="zh-TW"/>
              </w:rPr>
            </w:pPr>
            <w:r>
              <w:rPr>
                <w:rFonts w:hint="eastAsia" w:ascii="宋体" w:hAnsi="宋体"/>
                <w:color w:val="000000"/>
                <w:sz w:val="24"/>
                <w:lang w:val="zh-TW"/>
              </w:rPr>
              <w:t xml:space="preserve">【①已有固定场地的：需提供场地实景照片、场地所有权证明材料</w:t>
            </w:r>
            <w:r>
              <w:rPr>
                <w:rFonts w:hint="eastAsia" w:ascii="宋体" w:hAnsi="宋体"/>
                <w:color w:val="000000"/>
                <w:sz w:val="24"/>
                <w:lang w:val="zh-TW"/>
              </w:rPr>
              <w:t xml:space="preserve">扫描件</w:t>
            </w:r>
            <w:r>
              <w:rPr>
                <w:rFonts w:hint="eastAsia" w:ascii="宋体" w:hAnsi="宋体"/>
                <w:color w:val="000000"/>
                <w:sz w:val="24"/>
                <w:lang w:val="zh-TW"/>
              </w:rPr>
              <w:t xml:space="preserve">（如为租赁场地，需同时提供场地实景照片、有效期内的场地租赁合同及出租方的所有权证明</w:t>
            </w:r>
            <w:r>
              <w:rPr>
                <w:rFonts w:hint="eastAsia" w:ascii="宋体" w:hAnsi="宋体"/>
                <w:color w:val="000000"/>
                <w:sz w:val="24"/>
                <w:lang w:val="zh-TW"/>
              </w:rPr>
              <w:t xml:space="preserve">扫描件</w:t>
            </w:r>
            <w:r>
              <w:rPr>
                <w:rFonts w:hint="eastAsia" w:ascii="宋体" w:hAnsi="宋体"/>
                <w:color w:val="000000"/>
                <w:sz w:val="24"/>
                <w:lang w:val="zh-TW"/>
              </w:rPr>
              <w:t xml:space="preserve">）和与具备法定危废处理资质的单位签订的、并在有效期内的危废处理合同</w:t>
            </w:r>
            <w:r>
              <w:rPr>
                <w:rFonts w:hint="eastAsia" w:ascii="宋体" w:hAnsi="宋体"/>
                <w:color w:val="000000"/>
                <w:sz w:val="24"/>
                <w:lang w:val="zh-TW"/>
              </w:rPr>
              <w:t xml:space="preserve">扫描件</w:t>
            </w:r>
            <w:r>
              <w:rPr>
                <w:rFonts w:hint="eastAsia" w:ascii="宋体" w:hAnsi="宋体"/>
                <w:color w:val="000000"/>
                <w:sz w:val="24"/>
                <w:lang w:val="zh-TW"/>
              </w:rPr>
              <w:t xml:space="preserve">； ②承诺设立场所的：供应商承诺在本项目合同签订后一个月内可按本项要求设置相关功能区域，并委托具备法定危废处理资质的单位处置危废物的，需提供承诺书加盖公章，格式自拟】</w:t>
            </w:r>
            <w:r/>
          </w:p>
        </w:tc>
        <w:tc>
          <w:tcPr>
            <w:tcW w:w="696" w:type="dxa"/>
            <w:vAlign w:val="center"/>
            <w:textDirection w:val="lrTb"/>
            <w:noWrap w:val="false"/>
          </w:tcPr>
          <w:p>
            <w:pPr>
              <w:pStyle w:val="881"/>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39" w:type="dxa"/>
            <w:vAlign w:val="center"/>
            <w:vMerge w:val="continue"/>
            <w:textDirection w:val="lrTb"/>
            <w:noWrap w:val="false"/>
          </w:tcPr>
          <w:p>
            <w:pPr>
              <w:pStyle w:val="881"/>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881"/>
              <w:spacing w:line="360" w:lineRule="auto"/>
              <w:rPr>
                <w:rFonts w:hint="eastAsia" w:ascii="宋体" w:hAnsi="宋体"/>
                <w:color w:val="000000"/>
                <w:sz w:val="24"/>
                <w:lang w:val="zh-TW"/>
              </w:rPr>
            </w:pPr>
            <w:r>
              <w:rPr>
                <w:rFonts w:hint="eastAsia" w:ascii="宋体" w:hAnsi="宋体"/>
                <w:color w:val="000000"/>
                <w:sz w:val="24"/>
                <w:lang w:val="zh-TW"/>
              </w:rPr>
              <w:t xml:space="preserve">4.</w:t>
            </w:r>
            <w:r>
              <w:rPr>
                <w:rFonts w:hint="eastAsia" w:ascii="宋体" w:hAnsi="宋体"/>
                <w:color w:val="000000"/>
                <w:sz w:val="24"/>
                <w:lang w:val="zh-TW"/>
              </w:rPr>
              <w:t xml:space="preserve">4</w:t>
            </w:r>
            <w:r>
              <w:rPr>
                <w:rFonts w:hint="eastAsia" w:ascii="宋体" w:hAnsi="宋体"/>
                <w:color w:val="000000"/>
                <w:sz w:val="24"/>
                <w:lang w:val="zh-TW"/>
              </w:rPr>
              <w:t xml:space="preserve">供应商拟投入本项目的自有设备：</w:t>
            </w:r>
            <w:r/>
          </w:p>
          <w:p>
            <w:pPr>
              <w:pStyle w:val="881"/>
              <w:spacing w:line="360" w:lineRule="auto"/>
              <w:rPr>
                <w:rFonts w:hint="eastAsia" w:ascii="宋体" w:hAnsi="宋体"/>
                <w:color w:val="000000"/>
                <w:sz w:val="24"/>
                <w:lang w:val="zh-TW"/>
              </w:rPr>
            </w:pPr>
            <w:r>
              <w:rPr>
                <w:rFonts w:hint="eastAsia" w:ascii="宋体" w:hAnsi="宋体"/>
                <w:color w:val="000000"/>
                <w:sz w:val="24"/>
                <w:lang w:val="zh-TW"/>
              </w:rPr>
              <w:t xml:space="preserve">（1）配备至少</w:t>
            </w:r>
            <w:r>
              <w:rPr>
                <w:rFonts w:hint="eastAsia" w:ascii="宋体" w:hAnsi="宋体"/>
                <w:color w:val="000000"/>
                <w:sz w:val="24"/>
                <w:lang w:val="zh-TW"/>
              </w:rPr>
              <w:t xml:space="preserve">4</w:t>
            </w:r>
            <w:r>
              <w:rPr>
                <w:rFonts w:hint="eastAsia" w:ascii="宋体" w:hAnsi="宋体"/>
                <w:color w:val="000000"/>
                <w:sz w:val="24"/>
                <w:lang w:val="zh-TW"/>
              </w:rPr>
              <w:t xml:space="preserve">台(含)射线检测装置的得3分；在此基础上，每增加一台加1.5分，本小项最高（即</w:t>
            </w:r>
            <w:r>
              <w:rPr>
                <w:rFonts w:hint="eastAsia" w:ascii="宋体" w:hAnsi="宋体"/>
                <w:color w:val="000000"/>
                <w:sz w:val="24"/>
                <w:lang w:val="zh-TW"/>
              </w:rPr>
              <w:t xml:space="preserve">6</w:t>
            </w:r>
            <w:r>
              <w:rPr>
                <w:rFonts w:hint="eastAsia" w:ascii="宋体" w:hAnsi="宋体"/>
                <w:color w:val="000000"/>
                <w:sz w:val="24"/>
                <w:lang w:val="zh-TW"/>
              </w:rPr>
              <w:t xml:space="preserve">台及以上）得6分；</w:t>
            </w:r>
            <w:r/>
          </w:p>
          <w:p>
            <w:pPr>
              <w:pStyle w:val="881"/>
              <w:spacing w:line="360" w:lineRule="auto"/>
              <w:rPr>
                <w:rFonts w:hint="eastAsia" w:ascii="宋体" w:hAnsi="宋体"/>
                <w:color w:val="000000"/>
                <w:sz w:val="24"/>
                <w:lang w:val="zh-TW"/>
              </w:rPr>
            </w:pPr>
            <w:r>
              <w:rPr>
                <w:rFonts w:hint="eastAsia" w:ascii="宋体" w:hAnsi="宋体"/>
                <w:color w:val="000000"/>
                <w:sz w:val="24"/>
                <w:lang w:val="zh-TW"/>
              </w:rPr>
              <w:t xml:space="preserve">（2）配备至少</w:t>
            </w:r>
            <w:r>
              <w:rPr>
                <w:rFonts w:hint="eastAsia" w:ascii="宋体" w:hAnsi="宋体"/>
                <w:color w:val="000000"/>
                <w:sz w:val="24"/>
                <w:lang w:val="zh-TW"/>
              </w:rPr>
              <w:t xml:space="preserve">3</w:t>
            </w:r>
            <w:r>
              <w:rPr>
                <w:rFonts w:hint="eastAsia" w:ascii="宋体" w:hAnsi="宋体"/>
                <w:color w:val="000000"/>
                <w:sz w:val="24"/>
                <w:lang w:val="zh-TW"/>
              </w:rPr>
              <w:t xml:space="preserve">台(含)数字式超声探伤仪的得2分；在此基础上，每增加一台加1.5分，本小项最高（即</w:t>
            </w:r>
            <w:r>
              <w:rPr>
                <w:rFonts w:hint="eastAsia" w:ascii="宋体" w:hAnsi="宋体"/>
                <w:color w:val="000000"/>
                <w:sz w:val="24"/>
                <w:lang w:val="zh-TW"/>
              </w:rPr>
              <w:t xml:space="preserve">5</w:t>
            </w:r>
            <w:r>
              <w:rPr>
                <w:rFonts w:hint="eastAsia" w:ascii="宋体" w:hAnsi="宋体"/>
                <w:color w:val="000000"/>
                <w:sz w:val="24"/>
                <w:lang w:val="zh-TW"/>
              </w:rPr>
              <w:t xml:space="preserve">台及以上）得5分； </w:t>
            </w:r>
            <w:r/>
          </w:p>
          <w:p>
            <w:pPr>
              <w:pStyle w:val="881"/>
              <w:spacing w:line="360" w:lineRule="auto"/>
              <w:rPr>
                <w:rFonts w:ascii="宋体" w:hAnsi="宋体"/>
                <w:color w:val="000000"/>
                <w:sz w:val="24"/>
                <w:lang w:val="zh-TW"/>
              </w:rPr>
            </w:pPr>
            <w:r>
              <w:rPr>
                <w:rFonts w:hint="eastAsia" w:ascii="宋体" w:hAnsi="宋体"/>
                <w:color w:val="000000"/>
                <w:sz w:val="24"/>
                <w:lang w:val="zh-TW"/>
              </w:rPr>
              <w:t xml:space="preserve">（3）配备至少</w:t>
            </w:r>
            <w:r>
              <w:rPr>
                <w:rFonts w:hint="eastAsia" w:ascii="宋体" w:hAnsi="宋体"/>
                <w:color w:val="000000"/>
                <w:sz w:val="24"/>
                <w:lang w:val="zh-TW"/>
              </w:rPr>
              <w:t xml:space="preserve">3</w:t>
            </w:r>
            <w:r>
              <w:rPr>
                <w:rFonts w:hint="eastAsia" w:ascii="宋体" w:hAnsi="宋体"/>
                <w:color w:val="000000"/>
                <w:sz w:val="24"/>
                <w:lang w:val="zh-TW"/>
              </w:rPr>
              <w:t xml:space="preserve">台(含)磁粉检测仪的得2分；在此基础上，每增加一台加1.5分，本小项最高（即</w:t>
            </w:r>
            <w:r>
              <w:rPr>
                <w:rFonts w:hint="eastAsia" w:ascii="宋体" w:hAnsi="宋体"/>
                <w:color w:val="000000"/>
                <w:sz w:val="24"/>
                <w:lang w:val="zh-TW"/>
              </w:rPr>
              <w:t xml:space="preserve">5</w:t>
            </w:r>
            <w:r>
              <w:rPr>
                <w:rFonts w:hint="eastAsia" w:ascii="宋体" w:hAnsi="宋体"/>
                <w:color w:val="000000"/>
                <w:sz w:val="24"/>
                <w:lang w:val="zh-TW"/>
              </w:rPr>
              <w:t xml:space="preserve">台及以上）得5分。</w:t>
            </w:r>
            <w:r>
              <w:rPr>
                <w:rFonts w:ascii="宋体" w:hAnsi="宋体"/>
                <w:color w:val="000000"/>
                <w:sz w:val="24"/>
                <w:lang w:val="zh-TW"/>
              </w:rPr>
            </w:r>
            <w:r/>
          </w:p>
          <w:p>
            <w:pPr>
              <w:pStyle w:val="881"/>
              <w:spacing w:line="360" w:lineRule="auto"/>
              <w:rPr>
                <w:rFonts w:ascii="宋体" w:hAnsi="宋体"/>
                <w:b/>
                <w:bCs/>
                <w:color w:val="000000"/>
                <w:sz w:val="24"/>
              </w:rPr>
            </w:pPr>
            <w:r>
              <w:rPr>
                <w:rFonts w:hint="eastAsia" w:ascii="宋体" w:hAnsi="宋体"/>
                <w:b/>
                <w:bCs/>
                <w:color w:val="000000"/>
                <w:sz w:val="24"/>
                <w:lang w:val="zh-TW"/>
              </w:rPr>
              <w:t xml:space="preserve">【需提供上述设备清单、发票和有效期内的校准证书(</w:t>
            </w:r>
            <w:r>
              <w:rPr>
                <w:rFonts w:hint="eastAsia" w:ascii="宋体" w:hAnsi="宋体"/>
                <w:b/>
                <w:bCs/>
                <w:color w:val="000000"/>
                <w:sz w:val="24"/>
                <w:lang w:val="zh-TW"/>
              </w:rPr>
              <w:t xml:space="preserve">或检定证书)</w:t>
            </w:r>
            <w:r>
              <w:rPr>
                <w:rFonts w:hint="eastAsia" w:ascii="宋体" w:hAnsi="宋体"/>
                <w:b/>
                <w:bCs/>
                <w:color w:val="000000"/>
                <w:sz w:val="24"/>
                <w:lang w:val="zh-TW"/>
              </w:rPr>
              <w:t xml:space="preserve">扫描件</w:t>
            </w:r>
            <w:r>
              <w:rPr>
                <w:rFonts w:hint="eastAsia" w:ascii="宋体" w:hAnsi="宋体"/>
                <w:b/>
                <w:bCs/>
                <w:color w:val="000000"/>
                <w:sz w:val="24"/>
                <w:lang w:val="zh-TW"/>
              </w:rPr>
              <w:t xml:space="preserve">，发票上面的购买方和校准证书(或检定证书)上的委托方应为供应商。</w:t>
            </w:r>
            <w:r>
              <w:rPr>
                <w:rFonts w:hint="eastAsia" w:ascii="宋体" w:hAnsi="宋体"/>
                <w:b/>
                <w:bCs/>
                <w:color w:val="000000"/>
                <w:sz w:val="24"/>
              </w:rPr>
              <w:t xml:space="preserve">（如设备名称不完全一致的，投标人需提供相关功能说明，经专家认可后，视为有效）</w:t>
            </w:r>
            <w:r>
              <w:rPr>
                <w:rFonts w:hint="eastAsia" w:ascii="宋体" w:hAnsi="宋体"/>
                <w:b/>
                <w:bCs/>
                <w:color w:val="000000"/>
                <w:sz w:val="24"/>
                <w:lang w:val="zh-TW"/>
              </w:rPr>
              <w:t xml:space="preserve">】</w:t>
            </w:r>
            <w:r>
              <w:rPr>
                <w:rFonts w:ascii="宋体" w:hAnsi="宋体"/>
                <w:b/>
                <w:bCs/>
                <w:color w:val="000000"/>
                <w:sz w:val="24"/>
              </w:rPr>
            </w:r>
            <w:r/>
          </w:p>
        </w:tc>
        <w:tc>
          <w:tcPr>
            <w:tcW w:w="696" w:type="dxa"/>
            <w:vAlign w:val="center"/>
            <w:textDirection w:val="lrTb"/>
            <w:noWrap w:val="false"/>
          </w:tcPr>
          <w:p>
            <w:pPr>
              <w:pStyle w:val="881"/>
              <w:jc w:val="center"/>
              <w:spacing w:line="360" w:lineRule="auto"/>
              <w:rPr>
                <w:rFonts w:hint="eastAsia" w:ascii="宋体" w:hAnsi="宋体"/>
                <w:color w:val="000000"/>
                <w:sz w:val="24"/>
              </w:rPr>
            </w:pPr>
            <w:r>
              <w:rPr>
                <w:rFonts w:hint="eastAsia" w:ascii="宋体" w:hAnsi="宋体"/>
                <w:color w:val="000000"/>
                <w:sz w:val="24"/>
              </w:rPr>
              <w:t xml:space="preserve">16</w:t>
            </w:r>
            <w:r/>
          </w:p>
        </w:tc>
      </w:tr>
    </w:tbl>
    <w:p>
      <w:pPr>
        <w:pStyle w:val="881"/>
        <w:spacing w:line="360" w:lineRule="auto"/>
        <w:rPr>
          <w:rFonts w:hint="eastAsia" w:ascii="宋体" w:hAnsi="宋体"/>
          <w:b/>
          <w:iCs/>
          <w:color w:val="000000"/>
          <w:sz w:val="24"/>
        </w:rPr>
      </w:pPr>
      <w:r>
        <w:rPr>
          <w:rFonts w:hint="eastAsia" w:ascii="宋体" w:hAnsi="宋体"/>
          <w:b/>
          <w:iCs/>
          <w:color w:val="000000"/>
          <w:sz w:val="24"/>
        </w:rPr>
        <w:t xml:space="preserve">注：</w:t>
      </w:r>
      <w:bookmarkEnd w:id="274"/>
      <w:r/>
      <w:bookmarkStart w:id="285"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5"/>
      <w:r>
        <w:rPr>
          <w:rFonts w:hint="eastAsia"/>
          <w:color w:val="000000"/>
        </w:rPr>
        <w:t xml:space="preserve"> </w:t>
      </w:r>
      <w:r>
        <w:rPr>
          <w:rFonts w:hint="eastAsia" w:ascii="宋体" w:hAnsi="宋体"/>
          <w:b/>
          <w:iCs/>
          <w:color w:val="000000"/>
          <w:sz w:val="24"/>
        </w:rPr>
        <w:t xml:space="preserve">按提供虚假材料谋取中标处理。</w:t>
      </w:r>
      <w:bookmarkEnd w:id="275"/>
      <w:r/>
      <w:bookmarkEnd w:id="276"/>
      <w:r>
        <w:rPr>
          <w:rFonts w:hint="eastAsia" w:ascii="宋体" w:hAnsi="宋体"/>
          <w:b/>
          <w:iCs/>
          <w:color w:val="000000"/>
          <w:sz w:val="24"/>
        </w:rPr>
      </w:r>
      <w:r/>
    </w:p>
    <w:p>
      <w:pPr>
        <w:pStyle w:val="883"/>
        <w:ind w:firstLine="482"/>
        <w:jc w:val="both"/>
        <w:spacing w:before="0" w:after="0" w:line="360" w:lineRule="auto"/>
        <w:rPr>
          <w:rFonts w:ascii="华文中宋" w:hAnsi="华文中宋" w:eastAsia="华文中宋"/>
          <w:b w:val="0"/>
          <w:sz w:val="36"/>
          <w:szCs w:val="36"/>
        </w:rPr>
      </w:pPr>
      <w:r>
        <w:rPr>
          <w:rFonts w:ascii="宋体" w:hAnsi="宋体" w:eastAsia="宋体"/>
          <w:sz w:val="24"/>
          <w:szCs w:val="24"/>
        </w:rPr>
        <w:br w:type="page" w:clear="all"/>
      </w:r>
      <w:bookmarkEnd w:id="268"/>
      <w:r/>
      <w:bookmarkEnd w:id="271"/>
      <w:r/>
      <w:bookmarkEnd w:id="272"/>
      <w:r/>
      <w:bookmarkEnd w:id="273"/>
      <w:r/>
      <w:bookmarkEnd w:id="277"/>
      <w:r/>
      <w:bookmarkStart w:id="286" w:name="_Toc8485126"/>
      <w:r/>
      <w:bookmarkStart w:id="287" w:name="_Toc12708986"/>
      <w:r/>
      <w:bookmarkStart w:id="288" w:name="_Toc12887277"/>
      <w:r/>
      <w:bookmarkStart w:id="289" w:name="_Toc9363440"/>
      <w:r>
        <w:rPr>
          <w:rFonts w:ascii="华文中宋" w:hAnsi="华文中宋" w:eastAsia="华文中宋"/>
          <w:b w:val="0"/>
          <w:sz w:val="36"/>
          <w:szCs w:val="36"/>
        </w:rPr>
      </w:r>
      <w:r/>
    </w:p>
    <w:p>
      <w:pPr>
        <w:pStyle w:val="882"/>
        <w:jc w:val="center"/>
        <w:spacing w:before="286" w:after="286"/>
        <w:rPr>
          <w:rFonts w:ascii="华文中宋" w:hAnsi="华文中宋" w:eastAsia="华文中宋"/>
          <w:b/>
          <w:sz w:val="36"/>
          <w:szCs w:val="36"/>
        </w:rPr>
      </w:pPr>
      <w:r/>
      <w:bookmarkStart w:id="290" w:name="_Toc9363434"/>
      <w:r/>
      <w:bookmarkStart w:id="291" w:name="_Toc226127006"/>
      <w:r/>
      <w:bookmarkStart w:id="292" w:name="_Toc12708979"/>
      <w:r/>
      <w:bookmarkStart w:id="293"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0"/>
      <w:r/>
      <w:bookmarkEnd w:id="291"/>
      <w:r/>
      <w:bookmarkEnd w:id="292"/>
      <w:r/>
      <w:bookmarkEnd w:id="293"/>
      <w:r>
        <w:rPr>
          <w:rFonts w:ascii="华文中宋" w:hAnsi="华文中宋" w:eastAsia="华文中宋"/>
          <w:b/>
          <w:sz w:val="36"/>
          <w:szCs w:val="36"/>
        </w:rPr>
      </w:r>
      <w:r/>
    </w:p>
    <w:p>
      <w:pPr>
        <w:pStyle w:val="881"/>
        <w:ind w:firstLine="480"/>
        <w:spacing w:line="400" w:lineRule="exact"/>
        <w:rPr>
          <w:rFonts w:ascii="宋体" w:hAnsi="宋体"/>
          <w:bCs/>
          <w:sz w:val="24"/>
        </w:rPr>
      </w:pPr>
      <w:r/>
      <w:bookmarkStart w:id="294" w:name="_Toc513029243"/>
      <w:r/>
      <w:bookmarkStart w:id="295" w:name="_Toc16938559"/>
      <w:r/>
      <w:bookmarkStart w:id="296"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881"/>
        <w:jc w:val="left"/>
        <w:widowControl/>
        <w:rPr>
          <w:rFonts w:ascii="楷体_GB2312" w:eastAsia="楷体_GB2312"/>
          <w:sz w:val="28"/>
          <w:szCs w:val="28"/>
        </w:rPr>
      </w:pPr>
      <w:r/>
      <w:bookmarkEnd w:id="294"/>
      <w:r/>
      <w:bookmarkEnd w:id="295"/>
      <w:r/>
      <w:bookmarkEnd w:id="296"/>
      <w:r/>
      <w:bookmarkStart w:id="297" w:name="_Hlt16619369"/>
      <w:r/>
      <w:bookmarkEnd w:id="297"/>
      <w:r>
        <w:rPr>
          <w:rFonts w:ascii="楷体_GB2312" w:eastAsia="楷体_GB2312"/>
          <w:sz w:val="28"/>
          <w:szCs w:val="28"/>
        </w:rPr>
      </w:r>
      <w:r/>
    </w:p>
    <w:p>
      <w:pPr>
        <w:pStyle w:val="881"/>
        <w:jc w:val="left"/>
        <w:widowControl/>
        <w:rPr>
          <w:rFonts w:ascii="华文中宋" w:hAnsi="华文中宋" w:eastAsia="华文中宋"/>
          <w:b/>
          <w:sz w:val="36"/>
          <w:szCs w:val="36"/>
        </w:rPr>
      </w:pPr>
      <w:r>
        <w:rPr>
          <w:rFonts w:ascii="华文中宋" w:hAnsi="华文中宋" w:eastAsia="华文中宋"/>
          <w:b/>
          <w:sz w:val="36"/>
          <w:szCs w:val="36"/>
        </w:rPr>
      </w:r>
      <w:r/>
    </w:p>
    <w:p>
      <w:pPr>
        <w:pStyle w:val="881"/>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881"/>
        <w:ind w:firstLine="482"/>
        <w:spacing w:line="560" w:lineRule="exact"/>
        <w:rPr>
          <w:rFonts w:hint="eastAsia" w:ascii="宋体" w:hAnsi="宋体"/>
          <w:b/>
          <w:bCs/>
          <w:sz w:val="24"/>
        </w:rPr>
      </w:pPr>
      <w:r>
        <w:rPr>
          <w:rFonts w:hint="eastAsia" w:ascii="宋体" w:hAnsi="宋体"/>
          <w:b/>
          <w:bCs/>
          <w:sz w:val="24"/>
        </w:rPr>
      </w:r>
      <w:r/>
    </w:p>
    <w:p>
      <w:pPr>
        <w:pStyle w:val="881"/>
        <w:ind w:firstLine="482"/>
        <w:spacing w:line="560" w:lineRule="exact"/>
        <w:rPr>
          <w:rFonts w:hint="eastAsia" w:ascii="宋体" w:hAnsi="宋体"/>
          <w:b/>
          <w:bCs/>
          <w:sz w:val="24"/>
        </w:rPr>
      </w:pPr>
      <w:r>
        <w:rPr>
          <w:rFonts w:hint="eastAsia" w:ascii="宋体" w:hAnsi="宋体"/>
          <w:b/>
          <w:bCs/>
          <w:sz w:val="24"/>
        </w:rPr>
      </w:r>
      <w:r/>
    </w:p>
    <w:p>
      <w:pPr>
        <w:pStyle w:val="881"/>
        <w:ind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881"/>
        <w:ind w:firstLine="964"/>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w:t>
      </w:r>
      <w:r>
        <w:rPr>
          <w:rFonts w:hint="eastAsia"/>
        </w:rPr>
        <w:t xml:space="preserve"> </w:t>
      </w:r>
      <w:r>
        <w:rPr>
          <w:rFonts w:ascii="宋体" w:hAnsi="宋体"/>
          <w:b/>
          <w:color w:val="000000"/>
          <w:sz w:val="32"/>
          <w:szCs w:val="28"/>
          <w:u w:val="single"/>
        </w:rPr>
        <w:t xml:space="preserve">江苏省特检院</w:t>
      </w:r>
      <w:r>
        <w:rPr>
          <w:rFonts w:hint="eastAsia" w:ascii="宋体" w:hAnsi="宋体"/>
          <w:b/>
          <w:color w:val="000000"/>
          <w:sz w:val="32"/>
          <w:szCs w:val="28"/>
          <w:u w:val="single"/>
        </w:rPr>
        <w:t xml:space="preserve">扬州</w:t>
      </w:r>
      <w:r>
        <w:rPr>
          <w:rFonts w:ascii="宋体" w:hAnsi="宋体"/>
          <w:b/>
          <w:color w:val="000000"/>
          <w:sz w:val="32"/>
          <w:szCs w:val="28"/>
          <w:u w:val="single"/>
        </w:rPr>
        <w:t xml:space="preserve">分院无损检测工作外委项目</w:t>
      </w:r>
      <w:r>
        <w:rPr>
          <w:rFonts w:hint="eastAsia" w:ascii="宋体" w:hAnsi="宋体"/>
          <w:b/>
          <w:color w:val="000000"/>
          <w:sz w:val="32"/>
          <w:szCs w:val="28"/>
          <w:u w:val="single"/>
        </w:rPr>
        <w:t xml:space="preserve"> </w:t>
      </w:r>
      <w:r/>
    </w:p>
    <w:p>
      <w:pPr>
        <w:pStyle w:val="881"/>
        <w:ind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   </w:t>
      </w:r>
      <w:r>
        <w:rPr>
          <w:rFonts w:hint="eastAsia" w:ascii="宋体" w:hAnsi="宋体"/>
          <w:b/>
          <w:color w:val="000000"/>
          <w:sz w:val="32"/>
          <w:szCs w:val="28"/>
        </w:rPr>
      </w:r>
      <w:r/>
    </w:p>
    <w:p>
      <w:pPr>
        <w:pStyle w:val="881"/>
        <w:ind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rPr>
          <w:rFonts w:hint="eastAsia" w:ascii="宋体" w:hAnsi="宋体"/>
          <w:b/>
          <w:color w:val="000000"/>
          <w:sz w:val="32"/>
          <w:szCs w:val="28"/>
          <w:u w:val="single"/>
        </w:rPr>
        <w:t xml:space="preserve">                                   </w:t>
      </w:r>
      <w:r>
        <w:rPr>
          <w:rFonts w:hint="eastAsia" w:ascii="宋体" w:hAnsi="宋体"/>
          <w:b/>
          <w:color w:val="000000"/>
          <w:sz w:val="32"/>
          <w:szCs w:val="28"/>
        </w:rPr>
      </w:r>
      <w:r/>
    </w:p>
    <w:p>
      <w:pPr>
        <w:pStyle w:val="881"/>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pStyle w:val="881"/>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881"/>
        <w:ind w:right="960" w:firstLine="480"/>
        <w:jc w:val="center"/>
        <w:spacing w:line="560" w:lineRule="exact"/>
        <w:rPr>
          <w:rFonts w:hint="eastAsia" w:ascii="宋体" w:hAnsi="宋体"/>
          <w:b/>
          <w:bCs/>
          <w:sz w:val="24"/>
        </w:rPr>
      </w:pPr>
      <w:r>
        <w:rPr>
          <w:rFonts w:hint="eastAsia" w:ascii="宋体" w:hAnsi="宋体"/>
          <w:bCs/>
          <w:sz w:val="24"/>
        </w:rPr>
        <w:br w:type="page" w:clear="all"/>
      </w:r>
      <w:r>
        <w:rPr>
          <w:rFonts w:hint="eastAsia" w:ascii="宋体" w:hAnsi="宋体"/>
          <w:bCs/>
          <w:sz w:val="24"/>
        </w:rPr>
        <w:t xml:space="preserve">                                                     采购编号：</w:t>
      </w:r>
      <w:r>
        <w:rPr>
          <w:rFonts w:hint="eastAsia" w:ascii="宋体" w:hAnsi="宋体"/>
          <w:b/>
          <w:bCs/>
          <w:sz w:val="24"/>
        </w:rPr>
      </w:r>
      <w:r/>
    </w:p>
    <w:p>
      <w:pPr>
        <w:pStyle w:val="881"/>
        <w:ind w:firstLine="482"/>
        <w:spacing w:line="560" w:lineRule="exact"/>
        <w:rPr>
          <w:rFonts w:hint="eastAsia" w:ascii="宋体" w:hAnsi="宋体"/>
          <w:b/>
          <w:bCs/>
          <w:sz w:val="24"/>
        </w:rPr>
      </w:pPr>
      <w:r>
        <w:rPr>
          <w:rFonts w:hint="eastAsia" w:ascii="宋体" w:hAnsi="宋体"/>
          <w:b/>
          <w:bCs/>
          <w:sz w:val="24"/>
        </w:rPr>
      </w:r>
      <w:r/>
    </w:p>
    <w:p>
      <w:pPr>
        <w:pStyle w:val="881"/>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pStyle w:val="881"/>
        <w:ind w:firstLine="480"/>
        <w:spacing w:line="560" w:lineRule="exact"/>
        <w:rPr>
          <w:rFonts w:hint="eastAsia" w:ascii="宋体" w:hAnsi="宋体"/>
          <w:bCs/>
          <w:sz w:val="24"/>
        </w:rPr>
      </w:pPr>
      <w:r>
        <w:rPr>
          <w:rFonts w:hint="eastAsia" w:ascii="宋体" w:hAnsi="宋体"/>
          <w:bCs/>
          <w:sz w:val="24"/>
        </w:rPr>
        <w:t xml:space="preserve">服务方（以下简称乙方）：</w:t>
      </w:r>
      <w:r/>
    </w:p>
    <w:p>
      <w:pPr>
        <w:pStyle w:val="881"/>
        <w:ind w:firstLine="480"/>
        <w:spacing w:line="560" w:lineRule="exact"/>
        <w:rPr>
          <w:rFonts w:hint="eastAsia" w:ascii="宋体" w:hAnsi="宋体"/>
          <w:bCs/>
          <w:sz w:val="24"/>
        </w:rPr>
      </w:pPr>
      <w:r>
        <w:rPr>
          <w:rFonts w:hint="eastAsia" w:ascii="宋体" w:hAnsi="宋体"/>
          <w:bCs/>
          <w:sz w:val="24"/>
        </w:rPr>
      </w:r>
      <w:r/>
    </w:p>
    <w:p>
      <w:pPr>
        <w:pStyle w:val="881"/>
        <w:ind w:firstLine="482"/>
        <w:spacing w:line="360" w:lineRule="auto"/>
        <w:rPr>
          <w:rFonts w:hint="eastAsia" w:ascii="宋体" w:hAnsi="宋体"/>
          <w:b/>
          <w:bCs/>
          <w:sz w:val="24"/>
        </w:rPr>
      </w:pPr>
      <w:r>
        <w:rPr>
          <w:rFonts w:hint="eastAsia" w:ascii="宋体" w:hAnsi="宋体"/>
          <w:b/>
          <w:bCs/>
          <w:sz w:val="24"/>
        </w:rPr>
        <w:t xml:space="preserve">一、</w:t>
      </w:r>
      <w:r>
        <w:rPr>
          <w:rFonts w:hint="eastAsia" w:ascii="宋体" w:hAnsi="宋体"/>
          <w:b/>
          <w:bCs/>
          <w:sz w:val="24"/>
        </w:rPr>
        <w:t xml:space="preserve">说明：</w:t>
      </w:r>
      <w:r/>
    </w:p>
    <w:p>
      <w:pPr>
        <w:pStyle w:val="881"/>
        <w:ind w:firstLine="480"/>
        <w:spacing w:line="360" w:lineRule="auto"/>
        <w:rPr>
          <w:rFonts w:hint="eastAsia" w:ascii="宋体" w:hAnsi="宋体"/>
          <w:bCs/>
          <w:sz w:val="24"/>
        </w:rPr>
      </w:pPr>
      <w:r>
        <w:rPr>
          <w:rFonts w:hint="eastAsia" w:ascii="宋体" w:hAnsi="宋体"/>
          <w:bCs/>
          <w:sz w:val="24"/>
        </w:rPr>
        <w:t xml:space="preserve">根据《中华人民共和</w:t>
      </w:r>
      <w:r>
        <w:rPr>
          <w:rFonts w:hint="eastAsia" w:ascii="宋体" w:hAnsi="宋体"/>
          <w:bCs/>
          <w:sz w:val="24"/>
        </w:rPr>
        <w:t xml:space="preserve">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w:t>
      </w:r>
      <w:r>
        <w:rPr>
          <w:rFonts w:hint="eastAsia" w:ascii="宋体" w:hAnsi="宋体"/>
          <w:bCs/>
          <w:sz w:val="24"/>
          <w:u w:val="single"/>
        </w:rPr>
        <w:t xml:space="preserve">扬州</w:t>
      </w:r>
      <w:r>
        <w:rPr>
          <w:rFonts w:ascii="宋体" w:hAnsi="宋体"/>
          <w:bCs/>
          <w:sz w:val="24"/>
          <w:u w:val="single"/>
        </w:rPr>
        <w:t xml:space="preserve">分院无损检测工作外委项目</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pStyle w:val="881"/>
        <w:ind w:firstLine="482"/>
        <w:spacing w:line="360" w:lineRule="auto"/>
        <w:rPr>
          <w:rFonts w:hint="eastAsia" w:ascii="宋体" w:hAnsi="宋体"/>
          <w:b/>
          <w:bCs/>
          <w:sz w:val="24"/>
        </w:rPr>
      </w:pPr>
      <w:r>
        <w:rPr>
          <w:rFonts w:hint="eastAsia" w:ascii="宋体" w:hAnsi="宋体"/>
          <w:b/>
          <w:bCs/>
          <w:sz w:val="24"/>
        </w:rPr>
        <w:t xml:space="preserve">二、合同条款：</w:t>
      </w:r>
      <w:r/>
    </w:p>
    <w:p>
      <w:pPr>
        <w:pStyle w:val="881"/>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w:t>
      </w:r>
      <w:r>
        <w:rPr>
          <w:rFonts w:ascii="宋体" w:hAnsi="宋体"/>
          <w:bCs/>
          <w:color w:val="000000"/>
          <w:sz w:val="24"/>
        </w:rPr>
        <w:t xml:space="preserve">其中射线检测RT工作量约占总工作量的80%，其他检测方法工作量约占总工作量的20%。</w:t>
      </w:r>
      <w:r>
        <w:rPr>
          <w:rFonts w:hint="eastAsia" w:ascii="宋体" w:hAnsi="宋体"/>
          <w:bCs/>
          <w:color w:val="000000"/>
          <w:sz w:val="24"/>
        </w:rPr>
        <w:t xml:space="preserve">实际工作量以</w:t>
      </w:r>
      <w:r>
        <w:rPr>
          <w:rFonts w:hint="eastAsia" w:ascii="宋体" w:hAnsi="宋体"/>
          <w:bCs/>
          <w:color w:val="000000"/>
          <w:sz w:val="24"/>
        </w:rPr>
        <w:t xml:space="preserve">甲方</w:t>
      </w:r>
      <w:r>
        <w:rPr>
          <w:rFonts w:hint="eastAsia" w:ascii="宋体" w:hAnsi="宋体"/>
          <w:bCs/>
          <w:color w:val="000000"/>
          <w:sz w:val="24"/>
        </w:rPr>
        <w:t xml:space="preserve">书面委托为准）：</w:t>
      </w:r>
      <w:r/>
    </w:p>
    <w:p>
      <w:pPr>
        <w:pStyle w:val="881"/>
        <w:ind w:firstLine="480"/>
        <w:spacing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本合同履行过程中产生的全部检测原始数据、数字图像、检测报告、工作记录、分析成果及相关知识产权均归甲方独家所有，乙方不得擅自使用、复制、传播、许可第三方使用或用于其他任何目的。 </w:t>
      </w:r>
      <w:r>
        <w:rPr>
          <w:rFonts w:hint="eastAsia" w:ascii="宋体" w:hAnsi="宋体"/>
          <w:bCs/>
          <w:color w:val="000000"/>
          <w:sz w:val="24"/>
        </w:rPr>
        <w:t xml:space="preserve"> </w:t>
      </w:r>
      <w:r/>
    </w:p>
    <w:tbl>
      <w:tblPr>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24"/>
        <w:gridCol w:w="1382"/>
        <w:gridCol w:w="2028"/>
        <w:gridCol w:w="3381"/>
        <w:gridCol w:w="1013"/>
        <w:gridCol w:w="1014"/>
      </w:tblGrid>
      <w:tr>
        <w:trPr>
          <w:trHeight w:val="874" w:hRule="exact"/>
        </w:trPr>
        <w:tc>
          <w:tcPr>
            <w:shd w:val="clear" w:color="auto" w:fill="ffffff"/>
            <w:tcW w:w="624"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382"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2028"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rPr>
              <w:t xml:space="preserve">检测方法</w:t>
            </w:r>
            <w:r/>
          </w:p>
        </w:tc>
        <w:tc>
          <w:tcPr>
            <w:tcW w:w="3381" w:type="dxa"/>
            <w:vAlign w:val="center"/>
            <w:textDirection w:val="lrTb"/>
            <w:noWrap w:val="false"/>
          </w:tcPr>
          <w:p>
            <w:pPr>
              <w:pStyle w:val="1024"/>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1013" w:type="dxa"/>
            <w:vAlign w:val="center"/>
            <w:textDirection w:val="lrTb"/>
            <w:noWrap w:val="false"/>
          </w:tcPr>
          <w:p>
            <w:pPr>
              <w:pStyle w:val="1024"/>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24"/>
              <w:ind w:firstLine="0"/>
              <w:jc w:val="center"/>
              <w:spacing w:line="240" w:lineRule="auto"/>
              <w:rPr>
                <w:rFonts w:hint="eastAsia"/>
                <w:b/>
                <w:bCs/>
                <w:sz w:val="24"/>
                <w:szCs w:val="24"/>
              </w:rPr>
            </w:pPr>
            <w:r>
              <w:rPr>
                <w:rFonts w:hint="eastAsia"/>
                <w:b/>
                <w:bCs/>
                <w:sz w:val="24"/>
                <w:szCs w:val="24"/>
              </w:rPr>
              <w:t xml:space="preserve">单位</w:t>
            </w:r>
            <w:r/>
          </w:p>
        </w:tc>
        <w:tc>
          <w:tcPr>
            <w:tcW w:w="1014" w:type="dxa"/>
            <w:vAlign w:val="center"/>
            <w:textDirection w:val="lrTb"/>
            <w:noWrap w:val="false"/>
          </w:tcPr>
          <w:p>
            <w:pPr>
              <w:pStyle w:val="1024"/>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1</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仪征市、邗江区、经济开发区等地区的无损检测服务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w:t>
            </w:r>
            <w:r>
              <w:rPr>
                <w:rFonts w:hint="eastAsia" w:ascii="宋体" w:hAnsi="宋体" w:cs="宋体"/>
                <w:sz w:val="24"/>
                <w:lang w:bidi="ar"/>
              </w:rPr>
              <w:t xml:space="preserve">（荧光磁粉）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2</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仪征市、广陵区、江都区、生态科技新城等地区的无损检测服务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000000"/>
                <w:sz w:val="24"/>
              </w:rPr>
            </w:pPr>
            <w:r>
              <w:rPr>
                <w:rFonts w:hint="eastAsia" w:ascii="宋体" w:hAnsi="宋体"/>
                <w:color w:val="00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r>
        <w:trPr>
          <w:cantSplit/>
          <w:trHeight w:val="464" w:hRule="exact"/>
        </w:trPr>
        <w:tc>
          <w:tcPr>
            <w:shd w:val="clear" w:color="auto" w:fill="ffffff"/>
            <w:tcW w:w="624"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lang w:bidi="ar"/>
              </w:rPr>
              <w:t xml:space="preserve">3</w:t>
            </w:r>
            <w:r>
              <w:rPr>
                <w:rFonts w:hint="eastAsia" w:ascii="宋体" w:hAnsi="宋体"/>
                <w:color w:val="ee0000"/>
                <w:sz w:val="24"/>
              </w:rPr>
            </w:r>
            <w:r/>
          </w:p>
        </w:tc>
        <w:tc>
          <w:tcPr>
            <w:shd w:val="clear" w:color="auto" w:fill="ffffff"/>
            <w:tcW w:w="1382" w:type="dxa"/>
            <w:vAlign w:val="center"/>
            <w:vMerge w:val="restart"/>
            <w:textDirection w:val="lrTb"/>
            <w:noWrap w:val="false"/>
          </w:tcPr>
          <w:p>
            <w:pPr>
              <w:pStyle w:val="881"/>
              <w:jc w:val="center"/>
              <w:widowControl/>
              <w:rPr>
                <w:rFonts w:hint="eastAsia" w:ascii="宋体" w:hAnsi="宋体"/>
                <w:color w:val="000000"/>
                <w:sz w:val="24"/>
              </w:rPr>
            </w:pPr>
            <w:r>
              <w:rPr>
                <w:rFonts w:hint="eastAsia" w:ascii="宋体" w:hAnsi="宋体"/>
                <w:color w:val="000000"/>
                <w:sz w:val="24"/>
              </w:rPr>
              <w:t xml:space="preserve">仪征市、高邮市、宝应县等地区的</w:t>
            </w:r>
            <w:r>
              <w:rPr>
                <w:rFonts w:hint="eastAsia" w:ascii="宋体" w:hAnsi="宋体"/>
                <w:color w:val="000000"/>
                <w:sz w:val="24"/>
              </w:rPr>
              <w:t xml:space="preserve">无损检测服务</w:t>
            </w:r>
            <w:r/>
          </w:p>
        </w:tc>
        <w:tc>
          <w:tcPr>
            <w:shd w:val="clear" w:color="auto" w:fill="ffffff"/>
            <w:tcW w:w="2028" w:type="dxa"/>
            <w:vAlign w:val="center"/>
            <w:textDirection w:val="lrTb"/>
            <w:noWrap w:val="false"/>
          </w:tcPr>
          <w:p>
            <w:pPr>
              <w:pStyle w:val="881"/>
              <w:jc w:val="center"/>
              <w:rPr>
                <w:rFonts w:ascii="宋体" w:hAnsi="宋体"/>
                <w:color w:val="ee0000"/>
                <w:sz w:val="24"/>
              </w:rPr>
            </w:pPr>
            <w:r>
              <w:rPr>
                <w:rFonts w:hint="eastAsia" w:ascii="宋体" w:hAnsi="宋体"/>
                <w:sz w:val="24"/>
              </w:rPr>
              <w:t xml:space="preserve">射线检测RT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片</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widowControl/>
              <w:rPr>
                <w:rFonts w:ascii="宋体" w:hAnsi="宋体"/>
                <w:color w:val="ee0000"/>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cs="宋体"/>
                <w:sz w:val="24"/>
                <w:lang w:bidi="ar"/>
              </w:rPr>
              <w:t xml:space="preserve">焊缝</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continue"/>
            <w:textDirection w:val="lrTb"/>
            <w:noWrap w:val="false"/>
          </w:tcPr>
          <w:p>
            <w:pPr>
              <w:pStyle w:val="881"/>
              <w:jc w:val="center"/>
              <w:widowControl/>
              <w:rPr>
                <w:rFonts w:ascii="宋体" w:hAnsi="宋体"/>
                <w:color w:val="ee0000"/>
                <w:sz w:val="24"/>
              </w:rPr>
            </w:pP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olor w:val="ee0000"/>
                <w:sz w:val="24"/>
                <w:lang w:bidi="en-US"/>
              </w:rPr>
            </w:pPr>
            <w:r>
              <w:rPr>
                <w:rFonts w:hint="eastAsia" w:ascii="宋体" w:hAnsi="宋体"/>
                <w:sz w:val="24"/>
                <w:lang w:bidi="en-US"/>
              </w:rPr>
              <w:t xml:space="preserve">钢板</w:t>
            </w:r>
            <w:r>
              <w:rPr>
                <w:rFonts w:hint="eastAsia" w:ascii="宋体" w:hAnsi="宋体"/>
                <w:color w:val="ee0000"/>
                <w:sz w:val="24"/>
                <w:lang w:bidi="en-US"/>
              </w:rPr>
            </w:r>
            <w:r/>
          </w:p>
        </w:tc>
        <w:tc>
          <w:tcPr>
            <w:shd w:val="clear" w:color="auto" w:fill="ffffff"/>
            <w:tcW w:w="1013"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平方米</w:t>
            </w:r>
            <w:r>
              <w:rPr>
                <w:rFonts w:hint="eastAsia" w:ascii="宋体" w:hAnsi="宋体" w:cs="宋体"/>
                <w:color w:val="ee0000"/>
                <w:sz w:val="24"/>
                <w:lang w:bidi="ar"/>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1024"/>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2028" w:type="dxa"/>
            <w:vAlign w:val="center"/>
            <w:vMerge w:val="restart"/>
            <w:textDirection w:val="lrTb"/>
            <w:noWrap w:val="false"/>
          </w:tcPr>
          <w:p>
            <w:pPr>
              <w:pStyle w:val="881"/>
              <w:jc w:val="center"/>
              <w:rPr>
                <w:rFonts w:ascii="宋体" w:hAnsi="宋体"/>
                <w:color w:val="ee0000"/>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23</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35</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钢板（非荧光磁粉）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31</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olor w:val="ee0000"/>
                <w:sz w:val="24"/>
              </w:rPr>
            </w:pP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钢板（荧光磁粉）</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平方米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40</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restart"/>
            <w:textDirection w:val="lrTb"/>
            <w:noWrap w:val="false"/>
          </w:tcPr>
          <w:p>
            <w:pPr>
              <w:pStyle w:val="881"/>
              <w:jc w:val="center"/>
              <w:widowControl/>
              <w:rPr>
                <w:rFonts w:hint="eastAsia" w:ascii="宋体" w:hAnsi="宋体"/>
                <w:color w:val="ee0000"/>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color w:val="ee0000"/>
                <w:sz w:val="24"/>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焊缝</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米</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9</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50mm≤接管外径＜100mm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16</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100mm≤接管外径＜150mm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18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150mm≤接管外径＜200mm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28</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200mm≤接管外径＜300mm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37</w:t>
            </w:r>
            <w:r>
              <w:rPr>
                <w:rFonts w:ascii="宋体" w:hAnsi="宋体"/>
                <w:color w:val="ee0000"/>
                <w:sz w:val="24"/>
              </w:rPr>
            </w:r>
            <w:r/>
          </w:p>
        </w:tc>
      </w:tr>
      <w:tr>
        <w:trPr>
          <w:cantSplit/>
          <w:trHeight w:val="464" w:hRule="exact"/>
        </w:trPr>
        <w:tc>
          <w:tcPr>
            <w:shd w:val="clear" w:color="auto" w:fill="ffffff"/>
            <w:tcW w:w="624" w:type="dxa"/>
            <w:vAlign w:val="center"/>
            <w:vMerge w:val="continue"/>
            <w:textDirection w:val="lrTb"/>
            <w:noWrap w:val="false"/>
          </w:tcPr>
          <w:p>
            <w:pPr>
              <w:pStyle w:val="881"/>
              <w:jc w:val="center"/>
              <w:rPr>
                <w:rFonts w:hint="eastAsia" w:ascii="宋体" w:hAnsi="宋体"/>
                <w:color w:val="ee0000"/>
                <w:sz w:val="24"/>
              </w:rPr>
            </w:pPr>
            <w:r>
              <w:rPr>
                <w:rFonts w:hint="eastAsia" w:ascii="宋体" w:hAnsi="宋体"/>
                <w:color w:val="ee0000"/>
                <w:sz w:val="24"/>
              </w:rPr>
            </w:r>
            <w:r/>
          </w:p>
        </w:tc>
        <w:tc>
          <w:tcPr>
            <w:shd w:val="clear" w:color="auto" w:fill="ffffff"/>
            <w:tcW w:w="1382" w:type="dxa"/>
            <w:vAlign w:val="center"/>
            <w:vMerge w:val="continue"/>
            <w:textDirection w:val="lrTb"/>
            <w:noWrap w:val="false"/>
          </w:tcPr>
          <w:p>
            <w:pPr>
              <w:pStyle w:val="881"/>
              <w:rPr>
                <w:rFonts w:hint="eastAsia" w:ascii="宋体" w:hAnsi="宋体"/>
                <w:color w:val="ee0000"/>
                <w:sz w:val="24"/>
              </w:rPr>
            </w:pPr>
            <w:r>
              <w:rPr>
                <w:rFonts w:hint="eastAsia" w:ascii="宋体" w:hAnsi="宋体"/>
                <w:color w:val="ee0000"/>
                <w:sz w:val="24"/>
              </w:rPr>
            </w:r>
            <w:r/>
          </w:p>
        </w:tc>
        <w:tc>
          <w:tcPr>
            <w:shd w:val="clear" w:color="auto" w:fill="ffffff"/>
            <w:tcW w:w="2028" w:type="dxa"/>
            <w:vAlign w:val="center"/>
            <w:vMerge w:val="continue"/>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color w:val="ee0000"/>
                <w:sz w:val="24"/>
                <w:lang w:bidi="ar"/>
              </w:rPr>
            </w:r>
            <w:r/>
          </w:p>
        </w:tc>
        <w:tc>
          <w:tcPr>
            <w:tcW w:w="3381" w:type="dxa"/>
            <w:vAlign w:val="center"/>
            <w:textDirection w:val="lrTb"/>
            <w:noWrap w:val="false"/>
          </w:tcPr>
          <w:p>
            <w:pPr>
              <w:pStyle w:val="881"/>
              <w:jc w:val="center"/>
              <w:widowControl/>
              <w:rPr>
                <w:rFonts w:hint="eastAsia" w:ascii="宋体" w:hAnsi="宋体" w:cs="宋体"/>
                <w:color w:val="ee0000"/>
                <w:sz w:val="24"/>
                <w:lang w:bidi="ar"/>
              </w:rPr>
            </w:pPr>
            <w:r>
              <w:rPr>
                <w:rFonts w:hint="eastAsia" w:ascii="宋体" w:hAnsi="宋体" w:cs="宋体"/>
                <w:sz w:val="24"/>
                <w:lang w:bidi="ar"/>
              </w:rPr>
              <w:t xml:space="preserve">接管外径≥300mm</w:t>
            </w:r>
            <w:r>
              <w:rPr>
                <w:rFonts w:hint="eastAsia" w:ascii="宋体" w:hAnsi="宋体" w:cs="宋体"/>
                <w:color w:val="ee0000"/>
                <w:sz w:val="24"/>
                <w:lang w:bidi="ar"/>
              </w:rPr>
            </w:r>
            <w:r/>
          </w:p>
        </w:tc>
        <w:tc>
          <w:tcPr>
            <w:shd w:val="clear" w:color="auto" w:fill="ffffff"/>
            <w:tcW w:w="1013" w:type="dxa"/>
            <w:vAlign w:val="center"/>
            <w:textDirection w:val="lrTb"/>
            <w:noWrap w:val="false"/>
          </w:tcPr>
          <w:p>
            <w:pPr>
              <w:pStyle w:val="881"/>
              <w:jc w:val="center"/>
              <w:widowControl/>
              <w:rPr>
                <w:rFonts w:ascii="宋体" w:hAnsi="宋体"/>
                <w:color w:val="ee0000"/>
                <w:sz w:val="24"/>
              </w:rPr>
            </w:pPr>
            <w:r>
              <w:rPr>
                <w:rFonts w:hint="eastAsia" w:ascii="宋体" w:hAnsi="宋体" w:cs="宋体"/>
                <w:sz w:val="24"/>
                <w:lang w:bidi="ar"/>
              </w:rPr>
              <w:t xml:space="preserve">个</w:t>
            </w:r>
            <w:r>
              <w:rPr>
                <w:rFonts w:ascii="宋体" w:hAnsi="宋体"/>
                <w:color w:val="ee0000"/>
                <w:sz w:val="24"/>
              </w:rPr>
            </w:r>
            <w:r/>
          </w:p>
        </w:tc>
        <w:tc>
          <w:tcPr>
            <w:tcW w:w="1014" w:type="dxa"/>
            <w:vAlign w:val="center"/>
            <w:textDirection w:val="lrTb"/>
            <w:noWrap w:val="false"/>
          </w:tcPr>
          <w:p>
            <w:pPr>
              <w:pStyle w:val="881"/>
              <w:jc w:val="center"/>
              <w:widowControl/>
              <w:rPr>
                <w:rFonts w:ascii="宋体" w:hAnsi="宋体"/>
                <w:color w:val="ee0000"/>
                <w:sz w:val="24"/>
              </w:rPr>
            </w:pPr>
            <w:r>
              <w:rPr>
                <w:rFonts w:hint="eastAsia" w:ascii="宋体" w:hAnsi="宋体"/>
                <w:sz w:val="24"/>
              </w:rPr>
              <w:t xml:space="preserve">46</w:t>
            </w:r>
            <w:r>
              <w:rPr>
                <w:rFonts w:ascii="宋体" w:hAnsi="宋体"/>
                <w:color w:val="ee0000"/>
                <w:sz w:val="24"/>
              </w:rPr>
            </w:r>
            <w:r/>
          </w:p>
        </w:tc>
      </w:tr>
    </w:tbl>
    <w:p>
      <w:pPr>
        <w:pStyle w:val="881"/>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乙方根据甲方项目需要，指派符合资质要求的称职人员，前往甲方指定地点，以完成甲方指定的无损检测工作，具体服务内容、工作要求以甲方出具的书面委托单为准。</w:t>
      </w:r>
      <w:r/>
    </w:p>
    <w:p>
      <w:pPr>
        <w:pStyle w:val="881"/>
        <w:ind w:firstLine="480"/>
        <w:spacing w:line="360" w:lineRule="auto"/>
        <w:rPr>
          <w:rFonts w:hint="eastAsia" w:ascii="宋体" w:hAnsi="宋体"/>
          <w:bCs/>
          <w:sz w:val="24"/>
        </w:rPr>
      </w:pPr>
      <w:r>
        <w:rPr>
          <w:rFonts w:hint="eastAsia" w:ascii="宋体" w:hAnsi="宋体"/>
          <w:bCs/>
          <w:sz w:val="24"/>
        </w:rPr>
        <w:t xml:space="preserve">2、服务费支付：</w:t>
      </w:r>
      <w:r/>
    </w:p>
    <w:p>
      <w:pPr>
        <w:pStyle w:val="881"/>
        <w:ind w:firstLine="480"/>
        <w:spacing w:line="360" w:lineRule="auto"/>
        <w:rPr>
          <w:rFonts w:hint="eastAsia" w:ascii="宋体" w:hAnsi="宋体"/>
          <w:bCs/>
          <w:sz w:val="24"/>
          <w:u w:val="single"/>
        </w:rPr>
      </w:pPr>
      <w:r>
        <w:rPr>
          <w:rFonts w:hint="eastAsia" w:ascii="宋体" w:hAnsi="宋体"/>
          <w:bCs/>
          <w:sz w:val="24"/>
        </w:rPr>
        <w:t xml:space="preserve">乙方中标优惠率：</w:t>
      </w:r>
      <w:r>
        <w:rPr>
          <w:rFonts w:hint="eastAsia" w:ascii="宋体" w:hAnsi="宋体"/>
          <w:bCs/>
          <w:sz w:val="24"/>
          <w:u w:val="single"/>
        </w:rPr>
        <w:t xml:space="preserve">          %</w:t>
      </w:r>
      <w:r>
        <w:rPr>
          <w:rFonts w:hint="eastAsia" w:ascii="宋体" w:hAnsi="宋体"/>
          <w:bCs/>
          <w:sz w:val="24"/>
        </w:rPr>
        <w:t xml:space="preserve">（以基准单价为计算基础）；</w:t>
      </w:r>
      <w:r>
        <w:rPr>
          <w:rFonts w:hint="eastAsia" w:ascii="宋体" w:hAnsi="宋体"/>
          <w:bCs/>
          <w:sz w:val="24"/>
          <w:u w:val="single"/>
        </w:rPr>
      </w:r>
      <w:r/>
    </w:p>
    <w:p>
      <w:pPr>
        <w:pStyle w:val="881"/>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pStyle w:val="881"/>
        <w:ind w:firstLine="480"/>
        <w:spacing w:line="360" w:lineRule="auto"/>
        <w:rPr>
          <w:rFonts w:hint="eastAsia" w:ascii="宋体" w:hAnsi="宋体"/>
          <w:bCs/>
          <w:sz w:val="24"/>
        </w:rPr>
      </w:pPr>
      <w:r>
        <w:rPr>
          <w:rFonts w:hint="eastAsia" w:ascii="宋体" w:hAnsi="宋体"/>
          <w:bCs/>
          <w:sz w:val="24"/>
        </w:rPr>
        <w:t xml:space="preserve">（2）结算方式：</w:t>
      </w:r>
      <w:r/>
    </w:p>
    <w:p>
      <w:pPr>
        <w:pStyle w:val="881"/>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实际的工作量（以甲方确认的结算表为准）核算，最终服务费=基准单价×（1-中标优惠率）×经甲方核实过的实际数量。</w:t>
      </w:r>
      <w:r/>
    </w:p>
    <w:p>
      <w:pPr>
        <w:pStyle w:val="881"/>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w:t>
      </w:r>
      <w:r>
        <w:rPr>
          <w:rFonts w:hint="eastAsia" w:ascii="宋体" w:hAnsi="宋体"/>
          <w:bCs/>
          <w:color w:val="000000"/>
          <w:sz w:val="24"/>
          <w:u w:val="single"/>
        </w:rPr>
        <w:t xml:space="preserve">按实结算，</w:t>
      </w:r>
      <w:r>
        <w:rPr>
          <w:rFonts w:ascii="宋体" w:hAnsi="宋体"/>
          <w:bCs/>
          <w:color w:val="000000"/>
          <w:sz w:val="24"/>
          <w:u w:val="single"/>
        </w:rPr>
        <w:t xml:space="preserve">按</w:t>
      </w:r>
      <w:r>
        <w:rPr>
          <w:rFonts w:hint="eastAsia" w:ascii="宋体" w:hAnsi="宋体"/>
          <w:bCs/>
          <w:color w:val="000000"/>
          <w:sz w:val="24"/>
          <w:u w:val="single"/>
        </w:rPr>
        <w:t xml:space="preserve">检测进度</w:t>
      </w:r>
      <w:r>
        <w:rPr>
          <w:rFonts w:ascii="宋体" w:hAnsi="宋体"/>
          <w:bCs/>
          <w:color w:val="000000"/>
          <w:sz w:val="24"/>
          <w:u w:val="single"/>
        </w:rPr>
        <w:t xml:space="preserve">付款</w:t>
      </w:r>
      <w:r>
        <w:rPr>
          <w:rFonts w:hint="eastAsia" w:ascii="宋体" w:hAnsi="宋体"/>
          <w:bCs/>
          <w:color w:val="000000"/>
          <w:sz w:val="24"/>
          <w:u w:val="single"/>
        </w:rPr>
        <w:t xml:space="preserve">。</w:t>
      </w:r>
      <w:r>
        <w:rPr>
          <w:rFonts w:hint="eastAsia" w:ascii="宋体" w:hAnsi="宋体"/>
          <w:bCs/>
          <w:color w:val="000000"/>
          <w:sz w:val="24"/>
        </w:rPr>
        <w:t xml:space="preserve">按实际完成的工作量计算，乙方应先向甲方开具对应金额的合法有效发票，甲方收到发票、结算清单等付款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rPr>
          <w:rFonts w:hint="eastAsia" w:ascii="宋体" w:hAnsi="宋体"/>
          <w:bCs/>
          <w:sz w:val="24"/>
          <w:u w:val="single"/>
        </w:rPr>
      </w:r>
      <w:r/>
    </w:p>
    <w:p>
      <w:pPr>
        <w:pStyle w:val="881"/>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pStyle w:val="881"/>
        <w:ind w:firstLine="480"/>
        <w:spacing w:line="360" w:lineRule="auto"/>
        <w:rPr>
          <w:rFonts w:hint="eastAsia" w:ascii="宋体" w:hAnsi="宋体"/>
          <w:bCs/>
          <w:sz w:val="24"/>
        </w:rPr>
      </w:pPr>
      <w:r>
        <w:rPr>
          <w:rFonts w:hint="eastAsia" w:ascii="宋体" w:hAnsi="宋体"/>
          <w:bCs/>
          <w:sz w:val="24"/>
        </w:rPr>
        <w:t xml:space="preserve">3）甲方将与乙方签订服务合同，</w:t>
      </w:r>
      <w:bookmarkStart w:id="298" w:name="OLE_LINK15"/>
      <w:r>
        <w:rPr>
          <w:rFonts w:hint="eastAsia" w:ascii="宋体" w:hAnsi="宋体"/>
          <w:bCs/>
          <w:sz w:val="24"/>
        </w:rPr>
        <w:t xml:space="preserve">实施的单个项目以甲方发出的书面委托单为准，明确具体服务项目内容。</w:t>
      </w:r>
      <w:bookmarkEnd w:id="298"/>
      <w:r>
        <w:rPr>
          <w:rFonts w:hint="eastAsia" w:ascii="宋体" w:hAnsi="宋体"/>
          <w:bCs/>
          <w:sz w:val="24"/>
        </w:rPr>
      </w:r>
      <w:r/>
    </w:p>
    <w:p>
      <w:pPr>
        <w:pStyle w:val="881"/>
        <w:ind w:firstLine="480"/>
        <w:spacing w:line="360" w:lineRule="auto"/>
        <w:rPr>
          <w:rFonts w:hint="eastAsia" w:ascii="宋体" w:hAnsi="宋体"/>
          <w:bCs/>
          <w:color w:val="000000"/>
          <w:sz w:val="24"/>
        </w:rPr>
      </w:pPr>
      <w:r>
        <w:rPr>
          <w:rFonts w:hint="eastAsia" w:ascii="宋体" w:hAnsi="宋体"/>
          <w:bCs/>
          <w:sz w:val="24"/>
        </w:rPr>
        <w:t xml:space="preserve">4）因乙方</w:t>
      </w:r>
      <w:r>
        <w:rPr>
          <w:rFonts w:ascii="宋体" w:hAnsi="宋体"/>
          <w:bCs/>
          <w:color w:val="000000"/>
          <w:sz w:val="24"/>
        </w:rPr>
        <w:t xml:space="preserve">自身原因导致的</w:t>
      </w:r>
      <w:r>
        <w:rPr>
          <w:rFonts w:hint="eastAsia" w:ascii="宋体" w:hAnsi="宋体"/>
          <w:bCs/>
          <w:sz w:val="24"/>
        </w:rPr>
        <w:t xml:space="preserve">针对同一检测点的重复检测工作</w:t>
      </w:r>
      <w:r>
        <w:rPr>
          <w:rFonts w:ascii="宋体" w:hAnsi="宋体"/>
          <w:bCs/>
          <w:color w:val="000000"/>
          <w:sz w:val="24"/>
        </w:rPr>
        <w:t xml:space="preserve">，不可重复计费</w:t>
      </w:r>
      <w:r>
        <w:rPr>
          <w:rFonts w:hint="eastAsia" w:ascii="宋体" w:hAnsi="宋体"/>
          <w:bCs/>
          <w:color w:val="000000"/>
          <w:sz w:val="24"/>
        </w:rPr>
        <w:t xml:space="preserve">。</w:t>
      </w:r>
      <w:r/>
    </w:p>
    <w:p>
      <w:pPr>
        <w:pStyle w:val="881"/>
        <w:ind w:firstLine="480"/>
        <w:spacing w:line="360" w:lineRule="auto"/>
        <w:rPr>
          <w:rFonts w:hint="eastAsia" w:ascii="宋体" w:hAnsi="宋体"/>
          <w:bCs/>
          <w:color w:val="000000"/>
          <w:sz w:val="24"/>
        </w:rPr>
      </w:pPr>
      <w:r>
        <w:rPr>
          <w:rFonts w:hint="eastAsia" w:ascii="宋体" w:hAnsi="宋体"/>
          <w:bCs/>
          <w:color w:val="000000"/>
          <w:sz w:val="24"/>
        </w:rPr>
        <w:t xml:space="preserve">5）甲方支付给乙方的服务费包含但不限于：</w:t>
      </w:r>
      <w:bookmarkStart w:id="299" w:name="OLE_LINK17"/>
      <w:r>
        <w:rPr>
          <w:rFonts w:hint="eastAsia" w:ascii="宋体" w:hAnsi="宋体"/>
          <w:bCs/>
          <w:color w:val="000000"/>
          <w:sz w:val="24"/>
        </w:rPr>
        <w:t xml:space="preserve">现场车辆费、设备机具费及其维保费、消耗材料费、运输费、安全防护产品购置费、相关材料</w:t>
      </w:r>
      <w:r>
        <w:rPr>
          <w:rFonts w:hint="eastAsia" w:ascii="宋体" w:hAnsi="宋体"/>
          <w:bCs/>
          <w:sz w:val="24"/>
        </w:rPr>
        <w:t xml:space="preserve">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w:t>
      </w:r>
      <w:r>
        <w:rPr>
          <w:rFonts w:hint="eastAsia" w:ascii="宋体" w:hAnsi="宋体"/>
          <w:bCs/>
          <w:color w:val="000000"/>
          <w:sz w:val="24"/>
        </w:rPr>
        <w:t xml:space="preserve">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减少服务、增加收费、降低质量的理由。</w:t>
      </w:r>
      <w:bookmarkEnd w:id="299"/>
      <w:r>
        <w:rPr>
          <w:rFonts w:hint="eastAsia" w:ascii="宋体" w:hAnsi="宋体"/>
          <w:bCs/>
          <w:color w:val="000000"/>
          <w:sz w:val="24"/>
        </w:rPr>
      </w:r>
      <w:r/>
    </w:p>
    <w:p>
      <w:pPr>
        <w:pStyle w:val="881"/>
        <w:ind w:firstLine="480"/>
        <w:spacing w:line="360" w:lineRule="auto"/>
        <w:rPr>
          <w:rFonts w:hint="eastAsia" w:ascii="宋体" w:hAnsi="宋体" w:cs="宋体"/>
          <w:color w:val="000000"/>
          <w:sz w:val="24"/>
        </w:rPr>
      </w:pPr>
      <w:r>
        <w:rPr>
          <w:rFonts w:hint="eastAsia" w:ascii="宋体" w:hAnsi="宋体"/>
          <w:bCs/>
          <w:color w:val="000000"/>
          <w:sz w:val="24"/>
        </w:rPr>
        <w:t xml:space="preserve">3、合同履行期限（服务</w:t>
      </w:r>
      <w:r>
        <w:rPr>
          <w:rFonts w:hint="eastAsia" w:ascii="宋体" w:hAnsi="宋体" w:cs="宋体"/>
          <w:color w:val="000000"/>
          <w:sz w:val="24"/>
        </w:rPr>
        <w:t xml:space="preserve">期）：</w:t>
      </w:r>
      <w:r>
        <w:rPr>
          <w:rFonts w:ascii="宋体" w:hAnsi="宋体"/>
          <w:bCs/>
          <w:color w:val="000000"/>
          <w:sz w:val="24"/>
        </w:rPr>
        <w:t xml:space="preserve">两年，合同一年一签（第一年度自2027年1月1日至2027年12月31日止，第二年度自2028年1月1日至2028年12月31日止）。</w:t>
      </w:r>
      <w:r>
        <w:rPr>
          <w:rFonts w:hint="eastAsia" w:ascii="宋体" w:hAnsi="宋体" w:cs="宋体"/>
          <w:color w:val="000000"/>
          <w:sz w:val="24"/>
        </w:rPr>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书面委托单后开始，至项目规定的所有检测工作完成止。合同期内结算总费用不得超过预算额度，如经核算有超出预算金额的部分，甲方有权不予支付，但不免除</w:t>
      </w:r>
      <w:r>
        <w:rPr>
          <w:rFonts w:hint="eastAsia" w:ascii="宋体" w:hAnsi="宋体"/>
          <w:color w:val="000000"/>
          <w:sz w:val="24"/>
        </w:rPr>
        <w:t xml:space="preserve">乙方</w:t>
      </w:r>
      <w:r>
        <w:rPr>
          <w:rFonts w:hint="eastAsia" w:ascii="宋体" w:hAnsi="宋体"/>
          <w:color w:val="000000"/>
          <w:sz w:val="24"/>
        </w:rPr>
        <w:t xml:space="preserve">在服务期限内合同履行的义务。乙方不得就超出部分向甲方主张或提出异议，否则甲方有权向</w:t>
      </w:r>
      <w:r>
        <w:rPr>
          <w:rFonts w:hint="eastAsia" w:ascii="宋体" w:hAnsi="宋体"/>
          <w:color w:val="000000"/>
          <w:sz w:val="24"/>
        </w:rPr>
        <w:t xml:space="preserve">乙方</w:t>
      </w:r>
      <w:r>
        <w:rPr>
          <w:rFonts w:hint="eastAsia" w:ascii="宋体" w:hAnsi="宋体"/>
          <w:color w:val="000000"/>
          <w:sz w:val="24"/>
        </w:rPr>
        <w:t xml:space="preserve">主张服务总费用5%的违约金；</w:t>
      </w:r>
      <w:r/>
    </w:p>
    <w:p>
      <w:pPr>
        <w:pStyle w:val="881"/>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pStyle w:val="881"/>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w:t>
      </w:r>
      <w:r>
        <w:rPr>
          <w:rFonts w:ascii="宋体" w:hAnsi="宋体"/>
          <w:bCs/>
          <w:color w:val="000000"/>
          <w:sz w:val="24"/>
          <w:u w:val="single"/>
        </w:rPr>
        <w:t xml:space="preserve">包含但不限于扬州市</w:t>
      </w:r>
      <w:r>
        <w:rPr>
          <w:rFonts w:ascii="宋体" w:hAnsi="宋体"/>
          <w:bCs/>
          <w:color w:val="000000"/>
          <w:sz w:val="24"/>
          <w:u w:val="single"/>
        </w:rPr>
        <w:t xml:space="preserve">内区域（实际履约地点以</w:t>
      </w:r>
      <w:r>
        <w:rPr>
          <w:rFonts w:ascii="宋体" w:hAnsi="宋体"/>
          <w:bCs/>
          <w:color w:val="000000"/>
          <w:sz w:val="24"/>
          <w:u w:val="single"/>
        </w:rPr>
        <w:t xml:space="preserve">甲方</w:t>
      </w:r>
      <w:r>
        <w:rPr>
          <w:rFonts w:ascii="宋体" w:hAnsi="宋体"/>
          <w:bCs/>
          <w:color w:val="000000"/>
          <w:sz w:val="24"/>
          <w:u w:val="single"/>
        </w:rPr>
        <w:t xml:space="preserve">指定为准）</w:t>
      </w:r>
      <w:r>
        <w:rPr>
          <w:rFonts w:hint="eastAsia" w:ascii="宋体" w:hAnsi="宋体"/>
          <w:bCs/>
          <w:color w:val="000000"/>
          <w:sz w:val="24"/>
          <w:u w:val="single"/>
        </w:rPr>
        <w:t xml:space="preserve">；</w:t>
      </w:r>
      <w:r>
        <w:rPr>
          <w:rFonts w:hint="eastAsia" w:ascii="宋体" w:hAnsi="宋体"/>
          <w:bCs/>
          <w:color w:val="000000"/>
          <w:sz w:val="24"/>
          <w:u w:val="single"/>
        </w:rPr>
      </w:r>
      <w:r/>
    </w:p>
    <w:p>
      <w:pPr>
        <w:pStyle w:val="881"/>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（2）甲方负责人：           联系电话：            </w:t>
      </w:r>
      <w:r/>
    </w:p>
    <w:p>
      <w:pPr>
        <w:pStyle w:val="881"/>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rPr>
          <w:rFonts w:hint="eastAsia" w:ascii="宋体" w:hAnsi="宋体"/>
          <w:bCs/>
          <w:sz w:val="24"/>
        </w:rPr>
      </w:r>
      <w:r/>
    </w:p>
    <w:p>
      <w:pPr>
        <w:pStyle w:val="881"/>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服务的提供应符合下列标准或规范并据此验收：采购及投标文件、国家的相关标准、行业技术标准</w:t>
      </w:r>
      <w:r>
        <w:rPr>
          <w:rFonts w:hint="eastAsia" w:ascii="宋体" w:hAnsi="宋体"/>
          <w:b/>
          <w:bCs/>
          <w:sz w:val="24"/>
        </w:rPr>
        <w:t xml:space="preserve">、符合项目技术方案及甲方项目负责人指定的技术要求、符合被服务方的各项管理规定。</w:t>
      </w:r>
      <w:r/>
    </w:p>
    <w:p>
      <w:pPr>
        <w:pStyle w:val="881"/>
        <w:ind w:firstLine="480"/>
        <w:spacing w:line="360" w:lineRule="auto"/>
        <w:rPr>
          <w:rFonts w:hint="eastAsia" w:ascii="宋体" w:hAnsi="宋体"/>
          <w:bCs/>
          <w:sz w:val="24"/>
        </w:rPr>
      </w:pPr>
      <w:r>
        <w:rPr>
          <w:rFonts w:hint="eastAsia" w:ascii="宋体" w:hAnsi="宋体"/>
          <w:bCs/>
          <w:sz w:val="24"/>
        </w:rPr>
        <w:t xml:space="preserve">6、交付和验收</w:t>
      </w:r>
      <w:r/>
    </w:p>
    <w:p>
      <w:pPr>
        <w:pStyle w:val="881"/>
        <w:ind w:firstLine="480"/>
        <w:spacing w:line="360" w:lineRule="auto"/>
        <w:rPr>
          <w:rFonts w:ascii="宋体" w:hAnsi="宋体"/>
          <w:bCs/>
          <w:sz w:val="24"/>
        </w:rPr>
      </w:pPr>
      <w:r>
        <w:rPr>
          <w:rFonts w:hint="eastAsia" w:ascii="宋体" w:hAnsi="宋体"/>
          <w:bCs/>
          <w:sz w:val="24"/>
        </w:rPr>
        <w:t xml:space="preserve">（1）乙方应当按照合同签订要求，并根据采购文件及乙方的投标文件及采购过程中有关澄清、承诺文件等要求完成服务事项。</w:t>
      </w:r>
      <w:r>
        <w:rPr>
          <w:rFonts w:ascii="宋体" w:hAnsi="宋体"/>
          <w:bCs/>
          <w:sz w:val="24"/>
        </w:rPr>
      </w:r>
      <w:r/>
    </w:p>
    <w:p>
      <w:pPr>
        <w:pStyle w:val="881"/>
        <w:ind w:firstLine="480"/>
        <w:spacing w:line="360" w:lineRule="auto"/>
        <w:rPr>
          <w:rFonts w:ascii="宋体" w:hAnsi="宋体"/>
          <w:bCs/>
          <w:strike/>
          <w:color w:val="ff0000"/>
          <w:sz w:val="24"/>
        </w:rPr>
      </w:pPr>
      <w:r>
        <w:rPr>
          <w:rFonts w:hint="eastAsia" w:ascii="宋体" w:hAnsi="宋体"/>
          <w:bCs/>
          <w:color w:val="ff0000"/>
          <w:sz w:val="24"/>
        </w:rPr>
        <w:t xml:space="preserve">（2）</w:t>
      </w:r>
      <w:r>
        <w:rPr>
          <w:rFonts w:ascii="宋体" w:hAnsi="宋体"/>
          <w:bCs/>
          <w:color w:val="ff0000"/>
          <w:sz w:val="24"/>
        </w:rPr>
        <w:t xml:space="preserve">甲方外委控制责任人在外委项目完成后，根据江苏省特检院《程序文件》工作外委控制程序，填写JSTJ-ZLJL-12-02“外委工作质量验收表”对乙方工作进行验收，部门负责人（项目负责人）审核确认</w:t>
      </w:r>
      <w:r>
        <w:rPr>
          <w:rFonts w:hint="eastAsia" w:ascii="宋体" w:hAnsi="宋体"/>
          <w:bCs/>
          <w:color w:val="ff0000"/>
          <w:sz w:val="24"/>
        </w:rPr>
        <w:t xml:space="preserve">；</w:t>
      </w:r>
      <w:r>
        <w:rPr>
          <w:rFonts w:ascii="宋体" w:hAnsi="宋体"/>
          <w:bCs/>
          <w:strike/>
          <w:color w:val="ff0000"/>
          <w:sz w:val="24"/>
        </w:rPr>
      </w:r>
      <w:r/>
    </w:p>
    <w:p>
      <w:pPr>
        <w:pStyle w:val="881"/>
        <w:ind w:firstLine="480"/>
        <w:spacing w:line="360" w:lineRule="auto"/>
        <w:rPr>
          <w:rFonts w:hint="eastAsia" w:ascii="宋体" w:hAnsi="宋体"/>
          <w:bCs/>
          <w:sz w:val="24"/>
        </w:rPr>
      </w:pPr>
      <w:r>
        <w:rPr>
          <w:rFonts w:hint="eastAsia" w:ascii="宋体" w:hAnsi="宋体"/>
          <w:bCs/>
          <w:color w:val="ff0000"/>
          <w:sz w:val="24"/>
        </w:rPr>
        <w:t xml:space="preserve">（3）</w:t>
      </w:r>
      <w:r>
        <w:rPr>
          <w:rFonts w:hint="eastAsia" w:ascii="宋体" w:hAnsi="宋体"/>
          <w:bCs/>
          <w:sz w:val="24"/>
        </w:rPr>
        <w:t xml:space="preserve">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p>
    <w:p>
      <w:pPr>
        <w:pStyle w:val="881"/>
        <w:ind w:firstLine="480"/>
        <w:spacing w:line="360" w:lineRule="auto"/>
        <w:rPr>
          <w:rFonts w:hint="eastAsia" w:ascii="宋体" w:hAnsi="宋体"/>
          <w:bCs/>
          <w:sz w:val="24"/>
        </w:rPr>
      </w:pPr>
      <w:r>
        <w:rPr>
          <w:rFonts w:hint="eastAsia" w:ascii="宋体" w:hAnsi="宋体"/>
          <w:bCs/>
          <w:color w:val="ff0000"/>
          <w:sz w:val="24"/>
        </w:rPr>
        <w:t xml:space="preserve">（4）</w:t>
      </w:r>
      <w:r>
        <w:rPr>
          <w:rFonts w:hint="eastAsia" w:ascii="宋体" w:hAnsi="宋体"/>
          <w:bCs/>
          <w:sz w:val="24"/>
        </w:rPr>
        <w:t xml:space="preserve">同一服务内容的整改次数不得超过2次，超出2次仍未达到验收标准的，甲方有权拒绝接收该部分服务。</w:t>
      </w:r>
      <w:r/>
    </w:p>
    <w:p>
      <w:pPr>
        <w:pStyle w:val="881"/>
        <w:ind w:firstLine="482"/>
        <w:spacing w:line="360" w:lineRule="auto"/>
        <w:rPr>
          <w:rFonts w:hint="eastAsia" w:ascii="宋体" w:hAnsi="宋体"/>
          <w:b/>
          <w:bCs/>
          <w:sz w:val="24"/>
        </w:rPr>
      </w:pPr>
      <w:r>
        <w:rPr>
          <w:rFonts w:hint="eastAsia" w:ascii="宋体" w:hAnsi="宋体"/>
          <w:b/>
          <w:bCs/>
          <w:sz w:val="24"/>
        </w:rPr>
        <w:t xml:space="preserve">7、质量安全要求</w:t>
      </w:r>
      <w:r/>
    </w:p>
    <w:p>
      <w:pPr>
        <w:pStyle w:val="881"/>
        <w:ind w:firstLine="480"/>
        <w:spacing w:line="360" w:lineRule="auto"/>
        <w:rPr>
          <w:rFonts w:hint="eastAsia" w:ascii="宋体" w:hAnsi="宋体"/>
          <w:sz w:val="24"/>
        </w:rPr>
      </w:pPr>
      <w:r>
        <w:rPr>
          <w:rFonts w:hint="eastAsia" w:ascii="宋体" w:hAnsi="宋体"/>
          <w:sz w:val="24"/>
        </w:rPr>
        <w:t xml:space="preserve">乙方根据甲方分配的</w:t>
      </w:r>
      <w:r>
        <w:rPr>
          <w:rFonts w:ascii="宋体" w:hAnsi="宋体" w:cs="宋体"/>
          <w:bCs/>
          <w:color w:val="000000"/>
          <w:sz w:val="24"/>
        </w:rPr>
        <w:t xml:space="preserve">书面委托单</w:t>
      </w:r>
      <w:r>
        <w:rPr>
          <w:rFonts w:hint="eastAsia" w:ascii="宋体" w:hAnsi="宋体"/>
          <w:sz w:val="24"/>
        </w:rPr>
        <w:t xml:space="preserve">实施检测服务工作，必须严格按照质量体系要求和相关质量保证规范。必须符合国家的相关标准、特种设备安全技术规范、行业技术标准、项目技术方案、甲方项目负责人指定的技术要求，以及符合被检测单位的各项管理规定：</w:t>
      </w:r>
      <w:r/>
    </w:p>
    <w:p>
      <w:pPr>
        <w:pStyle w:val="88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881"/>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）质量管理体系运行规范，质量制度落实到位；</w:t>
      </w:r>
      <w:r/>
    </w:p>
    <w:p>
      <w:pPr>
        <w:pStyle w:val="881"/>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pStyle w:val="881"/>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81"/>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pStyle w:val="881"/>
        <w:ind w:firstLine="480"/>
        <w:spacing w:line="360" w:lineRule="auto"/>
        <w:rPr>
          <w:rFonts w:hint="eastAsia" w:ascii="宋体" w:hAnsi="宋体"/>
          <w:sz w:val="24"/>
        </w:rPr>
      </w:pPr>
      <w:r>
        <w:rPr>
          <w:rFonts w:hint="eastAsia" w:ascii="宋体" w:hAnsi="宋体"/>
          <w:sz w:val="24"/>
        </w:rPr>
        <w:t xml:space="preserve">（6）场地设施和环境(包括温度、湿度、光照度、暗室、</w:t>
      </w:r>
      <w:r>
        <w:rPr>
          <w:rFonts w:ascii="宋体" w:hAnsi="宋体"/>
          <w:sz w:val="24"/>
        </w:rPr>
        <w:t xml:space="preserve">辐射防护和监测</w:t>
      </w:r>
      <w:r>
        <w:rPr>
          <w:rFonts w:hint="eastAsia" w:ascii="宋体" w:hAnsi="宋体"/>
          <w:sz w:val="24"/>
        </w:rPr>
        <w:t xml:space="preserve">、清洁度等)满足体系要求；</w:t>
      </w:r>
      <w:r/>
    </w:p>
    <w:p>
      <w:pPr>
        <w:pStyle w:val="881"/>
        <w:ind w:firstLine="480"/>
        <w:spacing w:line="360" w:lineRule="auto"/>
        <w:rPr>
          <w:rFonts w:hint="eastAsia" w:ascii="宋体" w:hAnsi="宋体"/>
          <w:color w:val="000000"/>
          <w:sz w:val="24"/>
        </w:rPr>
      </w:pPr>
      <w:r>
        <w:rPr>
          <w:rFonts w:hint="eastAsia" w:ascii="宋体" w:hAnsi="宋体"/>
          <w:sz w:val="24"/>
        </w:rPr>
        <w:t xml:space="preserve">（7）建立安全环</w:t>
      </w:r>
      <w:r>
        <w:rPr>
          <w:rFonts w:hint="eastAsia" w:ascii="宋体" w:hAnsi="宋体"/>
          <w:color w:val="000000"/>
          <w:sz w:val="24"/>
        </w:rPr>
        <w:t xml:space="preserve">境管理及保障措施；</w:t>
      </w:r>
      <w:r/>
    </w:p>
    <w:p>
      <w:pPr>
        <w:pStyle w:val="881"/>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color w:val="000000"/>
          <w:sz w:val="24"/>
        </w:rPr>
        <w:t xml:space="preserve">8</w:t>
      </w:r>
      <w:r>
        <w:rPr>
          <w:rFonts w:hint="eastAsia" w:ascii="宋体" w:hAnsi="宋体"/>
          <w:sz w:val="24"/>
        </w:rPr>
        <w:t xml:space="preserve">）</w:t>
      </w:r>
      <w:r>
        <w:rPr>
          <w:rFonts w:hint="eastAsia" w:ascii="宋体" w:hAnsi="宋体"/>
          <w:color w:val="000000"/>
          <w:sz w:val="24"/>
        </w:rPr>
        <w:t xml:space="preserve">日常工作能满足项目和甲方单位的检测工作要求等；</w:t>
      </w:r>
      <w:r/>
    </w:p>
    <w:p>
      <w:pPr>
        <w:pStyle w:val="881"/>
        <w:ind w:firstLine="480"/>
        <w:spacing w:line="360" w:lineRule="auto"/>
        <w:rPr>
          <w:rFonts w:ascii="宋体" w:hAnsi="宋体"/>
          <w:bCs/>
          <w:color w:val="000000"/>
          <w:sz w:val="24"/>
        </w:rPr>
      </w:pPr>
      <w:r>
        <w:rPr>
          <w:rFonts w:hint="eastAsia" w:ascii="宋体" w:hAnsi="宋体"/>
          <w:sz w:val="24"/>
        </w:rPr>
        <w:t xml:space="preserve">（</w:t>
      </w:r>
      <w:r>
        <w:rPr>
          <w:rFonts w:hint="eastAsia" w:ascii="宋体" w:hAnsi="宋体"/>
          <w:bCs/>
          <w:color w:val="000000"/>
          <w:sz w:val="24"/>
        </w:rPr>
        <w:t xml:space="preserve">9</w:t>
      </w:r>
      <w:r>
        <w:rPr>
          <w:rFonts w:hint="eastAsia" w:ascii="宋体" w:hAnsi="宋体"/>
          <w:sz w:val="24"/>
        </w:rPr>
        <w:t xml:space="preserve">）乙方</w:t>
      </w:r>
      <w:r>
        <w:rPr>
          <w:rFonts w:ascii="宋体" w:hAnsi="宋体"/>
          <w:bCs/>
          <w:color w:val="00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sz w:val="24"/>
        </w:rPr>
        <w:t xml:space="preserve">甲方</w:t>
      </w:r>
      <w:r>
        <w:rPr>
          <w:rFonts w:ascii="宋体" w:hAnsi="宋体"/>
          <w:bCs/>
          <w:color w:val="000000"/>
          <w:sz w:val="24"/>
        </w:rPr>
        <w:t xml:space="preserve">有权单方面中止项目、解除合同并追究其违约责任</w:t>
      </w:r>
      <w:r>
        <w:rPr>
          <w:rFonts w:hint="eastAsia" w:ascii="宋体" w:hAnsi="宋体"/>
          <w:bCs/>
          <w:color w:val="000000"/>
          <w:sz w:val="24"/>
        </w:rPr>
        <w:t xml:space="preserve">；</w:t>
      </w:r>
      <w:r>
        <w:rPr>
          <w:rFonts w:ascii="宋体" w:hAnsi="宋体"/>
          <w:bCs/>
          <w:color w:val="000000"/>
          <w:sz w:val="24"/>
        </w:rPr>
      </w:r>
      <w:r/>
    </w:p>
    <w:p>
      <w:pPr>
        <w:pStyle w:val="881"/>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bCs/>
          <w:color w:val="000000"/>
          <w:sz w:val="24"/>
        </w:rPr>
        <w:t xml:space="preserve">10</w:t>
      </w:r>
      <w:r>
        <w:rPr>
          <w:rFonts w:hint="eastAsia" w:ascii="宋体" w:hAnsi="宋体"/>
          <w:sz w:val="24"/>
        </w:rPr>
        <w:t xml:space="preserve">）乙方</w:t>
      </w:r>
      <w:r>
        <w:rPr>
          <w:rFonts w:ascii="宋体" w:hAnsi="宋体"/>
          <w:color w:val="000000"/>
          <w:sz w:val="24"/>
        </w:rPr>
        <w:t xml:space="preserve">在参加本次采购活动前</w:t>
      </w:r>
      <w:r>
        <w:rPr>
          <w:rFonts w:hint="eastAsia" w:ascii="宋体" w:hAnsi="宋体"/>
          <w:color w:val="000000"/>
          <w:sz w:val="24"/>
        </w:rPr>
        <w:t xml:space="preserve">两</w:t>
      </w:r>
      <w:r>
        <w:rPr>
          <w:rFonts w:ascii="宋体" w:hAnsi="宋体"/>
          <w:color w:val="000000"/>
          <w:sz w:val="24"/>
        </w:rPr>
        <w:t xml:space="preserve">年内及本项目合同履行期间，如经查实存在下列情形之一的，甲</w:t>
      </w:r>
      <w:r>
        <w:rPr>
          <w:rFonts w:ascii="宋体" w:hAnsi="宋体"/>
          <w:color w:val="000000"/>
          <w:sz w:val="24"/>
        </w:rPr>
        <w:t xml:space="preserve">方有权立即单方解除合同</w:t>
      </w:r>
      <w:r>
        <w:rPr>
          <w:rFonts w:hint="eastAsia" w:ascii="宋体" w:hAnsi="宋体"/>
          <w:color w:val="000000"/>
          <w:sz w:val="24"/>
        </w:rPr>
        <w:t xml:space="preserve">，并向同级财政部门报告。</w:t>
      </w:r>
      <w:r>
        <w:rPr>
          <w:rFonts w:ascii="宋体" w:hAnsi="宋体"/>
          <w:color w:val="000000"/>
          <w:sz w:val="24"/>
        </w:rPr>
        <w:t xml:space="preserve">由此给</w:t>
      </w:r>
      <w:r>
        <w:rPr>
          <w:rFonts w:hint="eastAsia" w:ascii="宋体" w:hAnsi="宋体"/>
          <w:sz w:val="24"/>
        </w:rPr>
        <w:t xml:space="preserve">甲方</w:t>
      </w:r>
      <w:r>
        <w:rPr>
          <w:rFonts w:ascii="宋体" w:hAnsi="宋体"/>
          <w:color w:val="000000"/>
          <w:sz w:val="24"/>
        </w:rPr>
        <w:t xml:space="preserve">造成的实际损失及违约责任</w:t>
      </w:r>
      <w:r>
        <w:rPr>
          <w:rFonts w:hint="eastAsia" w:ascii="宋体" w:hAnsi="宋体"/>
          <w:color w:val="000000"/>
          <w:sz w:val="24"/>
        </w:rPr>
        <w:t xml:space="preserve">的</w:t>
      </w:r>
      <w:r>
        <w:rPr>
          <w:rFonts w:ascii="宋体" w:hAnsi="宋体"/>
          <w:color w:val="000000"/>
          <w:sz w:val="24"/>
        </w:rPr>
        <w:t xml:space="preserve">，由</w:t>
      </w:r>
      <w:r>
        <w:rPr>
          <w:rFonts w:hint="eastAsia" w:ascii="宋体" w:hAnsi="宋体"/>
          <w:sz w:val="24"/>
        </w:rPr>
        <w:t xml:space="preserve">乙方</w:t>
      </w:r>
      <w:r>
        <w:rPr>
          <w:rFonts w:ascii="宋体" w:hAnsi="宋体"/>
          <w:color w:val="000000"/>
          <w:sz w:val="24"/>
        </w:rPr>
        <w:t xml:space="preserve">承担全部责任和经济处罚；</w:t>
      </w:r>
      <w:r>
        <w:rPr>
          <w:rFonts w:hint="eastAsia" w:ascii="宋体" w:hAnsi="宋体"/>
          <w:color w:val="000000"/>
          <w:sz w:val="24"/>
        </w:rPr>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①被认定存在检测造假、出具虚假报告的；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②发生重大质量、安全事故，或存在重大质量、安全事故隐患的；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③因检测质量、安全和诚信原因被政府、行业列入黑名单的；</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④被政府部门通报批评的；</w:t>
      </w:r>
      <w:r/>
    </w:p>
    <w:p>
      <w:pPr>
        <w:pStyle w:val="881"/>
        <w:ind w:firstLine="480"/>
        <w:spacing w:line="360" w:lineRule="auto"/>
        <w:rPr>
          <w:rFonts w:ascii="宋体" w:hAnsi="宋体"/>
          <w:color w:val="000000"/>
          <w:sz w:val="24"/>
        </w:rPr>
      </w:pPr>
      <w:r>
        <w:rPr>
          <w:rFonts w:hint="eastAsia" w:ascii="宋体" w:hAnsi="宋体"/>
          <w:color w:val="000000"/>
          <w:sz w:val="24"/>
        </w:rPr>
        <w:t xml:space="preserve">⑤超资质范围检测的；</w:t>
      </w:r>
      <w:r>
        <w:rPr>
          <w:rFonts w:ascii="宋体" w:hAnsi="宋体"/>
          <w:color w:val="000000"/>
          <w:sz w:val="24"/>
        </w:rPr>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使用未取得相应资格的人员从事无损</w:t>
      </w:r>
      <w:r>
        <w:rPr>
          <w:rFonts w:hint="eastAsia" w:ascii="宋体" w:hAnsi="宋体"/>
          <w:color w:val="000000"/>
          <w:sz w:val="24"/>
        </w:rPr>
        <w:t xml:space="preserve">检测</w:t>
      </w:r>
      <w:r>
        <w:rPr>
          <w:rFonts w:ascii="宋体" w:hAnsi="宋体"/>
          <w:color w:val="000000"/>
          <w:sz w:val="24"/>
        </w:rPr>
        <w:t xml:space="preserve">工作的</w:t>
      </w:r>
      <w:r>
        <w:rPr>
          <w:rFonts w:hint="eastAsia" w:ascii="宋体" w:hAnsi="宋体"/>
          <w:color w:val="000000"/>
          <w:sz w:val="24"/>
        </w:rPr>
        <w:t xml:space="preserve">。</w:t>
      </w:r>
      <w:r/>
    </w:p>
    <w:p>
      <w:pPr>
        <w:pStyle w:val="881"/>
        <w:ind w:firstLine="482"/>
        <w:spacing w:line="360" w:lineRule="auto"/>
        <w:rPr>
          <w:rFonts w:hint="eastAsia" w:ascii="宋体" w:hAnsi="宋体"/>
          <w:b/>
          <w:bCs/>
          <w:sz w:val="24"/>
        </w:rPr>
      </w:pPr>
      <w:r>
        <w:rPr>
          <w:rFonts w:hint="eastAsia" w:ascii="宋体" w:hAnsi="宋体"/>
          <w:b/>
          <w:bCs/>
          <w:sz w:val="24"/>
        </w:rPr>
        <w:t xml:space="preserve">三、双方的权利义务</w:t>
      </w:r>
      <w:r/>
    </w:p>
    <w:p>
      <w:pPr>
        <w:pStyle w:val="881"/>
        <w:ind w:firstLine="480"/>
        <w:spacing w:line="360" w:lineRule="auto"/>
        <w:rPr>
          <w:rFonts w:hint="eastAsia" w:ascii="宋体" w:hAnsi="宋体"/>
          <w:bCs/>
          <w:sz w:val="24"/>
        </w:rPr>
      </w:pPr>
      <w:r>
        <w:rPr>
          <w:rFonts w:hint="eastAsia" w:ascii="宋体" w:hAnsi="宋体"/>
          <w:bCs/>
          <w:sz w:val="24"/>
        </w:rPr>
        <w:t xml:space="preserve">1、甲方的权利义务：</w:t>
      </w:r>
      <w:r/>
    </w:p>
    <w:p>
      <w:pPr>
        <w:pStyle w:val="881"/>
        <w:ind w:firstLine="480"/>
        <w:spacing w:line="360" w:lineRule="auto"/>
        <w:rPr>
          <w:rFonts w:hint="eastAsia" w:ascii="宋体" w:hAnsi="宋体"/>
          <w:bCs/>
          <w:sz w:val="24"/>
        </w:rPr>
      </w:pPr>
      <w:r>
        <w:rPr>
          <w:rFonts w:hint="eastAsia" w:ascii="宋体" w:hAnsi="宋体"/>
          <w:bCs/>
          <w:sz w:val="24"/>
        </w:rPr>
        <w:t xml:space="preserve">（1）现场提供必要的协助；</w:t>
      </w:r>
      <w:r/>
    </w:p>
    <w:p>
      <w:pPr>
        <w:pStyle w:val="881"/>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pStyle w:val="881"/>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pStyle w:val="881"/>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w:t>
      </w:r>
      <w:r>
        <w:rPr>
          <w:rFonts w:hint="eastAsia" w:ascii="宋体" w:hAnsi="宋体"/>
          <w:bCs/>
          <w:sz w:val="24"/>
        </w:rPr>
        <w:t xml:space="preserve">违约事实，且该事实已达到合同约定的违约标准或行业公认的严重程度时，经甲方书面通知限期整改后仍未改善的，甲方有权要求乙方更换人员或终止合同。</w:t>
      </w:r>
      <w:r/>
    </w:p>
    <w:p>
      <w:pPr>
        <w:pStyle w:val="881"/>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pStyle w:val="881"/>
        <w:ind w:firstLine="480"/>
        <w:spacing w:line="360" w:lineRule="auto"/>
        <w:rPr>
          <w:rFonts w:hint="eastAsia" w:ascii="宋体" w:hAnsi="宋体"/>
          <w:bCs/>
          <w:sz w:val="24"/>
        </w:rPr>
      </w:pPr>
      <w:r>
        <w:rPr>
          <w:rFonts w:hint="eastAsia" w:ascii="宋体" w:hAnsi="宋体"/>
          <w:bCs/>
          <w:sz w:val="24"/>
        </w:rPr>
        <w:t xml:space="preserve">（6）甲方有权对中标后擅自转包或分包的乙方终止承包合同。</w:t>
      </w:r>
      <w:r/>
    </w:p>
    <w:p>
      <w:pPr>
        <w:pStyle w:val="881"/>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pStyle w:val="881"/>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pStyle w:val="881"/>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pStyle w:val="881"/>
        <w:ind w:firstLine="480"/>
        <w:spacing w:line="360" w:lineRule="auto"/>
        <w:rPr>
          <w:rFonts w:hint="eastAsia" w:ascii="宋体" w:hAnsi="宋体"/>
          <w:bCs/>
          <w:sz w:val="24"/>
        </w:rPr>
      </w:pPr>
      <w:r>
        <w:rPr>
          <w:rFonts w:hint="eastAsia" w:ascii="宋体" w:hAnsi="宋体"/>
          <w:bCs/>
          <w:sz w:val="24"/>
        </w:rPr>
        <w:t xml:space="preserve">2、乙方的权利义务：</w:t>
      </w:r>
      <w:r/>
    </w:p>
    <w:p>
      <w:pPr>
        <w:pStyle w:val="881"/>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检测工作。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w:t>
      </w:r>
      <w:r>
        <w:rPr>
          <w:rFonts w:hint="eastAsia" w:ascii="宋体" w:hAnsi="宋体"/>
          <w:bCs/>
          <w:sz w:val="24"/>
        </w:rPr>
        <w:t xml:space="preserve">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pStyle w:val="881"/>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pStyle w:val="881"/>
        <w:ind w:firstLine="480"/>
        <w:spacing w:line="360" w:lineRule="auto"/>
        <w:rPr>
          <w:rFonts w:hint="eastAsia" w:ascii="宋体" w:hAnsi="宋体"/>
          <w:bCs/>
          <w:sz w:val="24"/>
        </w:rPr>
      </w:pPr>
      <w:r>
        <w:rPr>
          <w:rFonts w:hint="eastAsia" w:ascii="宋体" w:hAnsi="宋体"/>
          <w:bCs/>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pStyle w:val="881"/>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pStyle w:val="881"/>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pStyle w:val="881"/>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w:t>
      </w:r>
      <w:r>
        <w:rPr>
          <w:rFonts w:hint="eastAsia" w:ascii="宋体" w:hAnsi="宋体"/>
          <w:bCs/>
          <w:sz w:val="24"/>
        </w:rPr>
        <w:t xml:space="preserve">人负责安全工作，如有违反法律、法规的要求，乙方承担全部后果。</w:t>
      </w:r>
      <w:r/>
    </w:p>
    <w:p>
      <w:pPr>
        <w:pStyle w:val="881"/>
        <w:ind w:firstLine="480"/>
        <w:spacing w:line="360" w:lineRule="auto"/>
        <w:rPr>
          <w:rFonts w:hint="eastAsia" w:ascii="宋体" w:hAnsi="宋体"/>
          <w:bCs/>
          <w:color w:val="000000"/>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w:t>
      </w:r>
      <w:r>
        <w:rPr>
          <w:rFonts w:hint="eastAsia" w:ascii="宋体" w:hAnsi="宋体"/>
          <w:bCs/>
          <w:color w:val="000000"/>
          <w:sz w:val="24"/>
        </w:rPr>
        <w:t xml:space="preserve">、对第三人造成人身损害或财产损失等均由乙方负责，甲方不承担任何责任。</w:t>
      </w:r>
      <w:r/>
    </w:p>
    <w:p>
      <w:pPr>
        <w:pStyle w:val="881"/>
        <w:ind w:firstLine="480"/>
        <w:spacing w:line="360" w:lineRule="auto"/>
        <w:rPr>
          <w:rFonts w:hint="eastAsia" w:ascii="宋体" w:hAnsi="宋体"/>
          <w:bCs/>
          <w:color w:val="000000"/>
          <w:sz w:val="24"/>
        </w:rPr>
      </w:pPr>
      <w:r>
        <w:rPr>
          <w:rFonts w:hint="eastAsia" w:ascii="宋体" w:hAnsi="宋体"/>
          <w:bCs/>
          <w:color w:val="000000"/>
          <w:sz w:val="24"/>
        </w:rPr>
        <w:t xml:space="preserve">（6）乙方检测人员在检测工作中应严格执行检测标准和检测工艺，并对检测工作结果的完整性、正确性负责。</w:t>
      </w:r>
      <w:r/>
    </w:p>
    <w:p>
      <w:pPr>
        <w:pStyle w:val="881"/>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w:t>
      </w:r>
      <w:r>
        <w:rPr>
          <w:rFonts w:hint="eastAsia" w:ascii="宋体" w:hAnsi="宋体"/>
          <w:bCs/>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pStyle w:val="881"/>
        <w:ind w:firstLine="480"/>
        <w:spacing w:line="360" w:lineRule="auto"/>
        <w:rPr>
          <w:rFonts w:hint="eastAsia" w:ascii="宋体" w:hAnsi="宋体"/>
          <w:bCs/>
          <w:sz w:val="24"/>
        </w:rPr>
      </w:pPr>
      <w:r>
        <w:rPr>
          <w:rFonts w:hint="eastAsia" w:ascii="宋体" w:hAnsi="宋体"/>
          <w:bCs/>
          <w:sz w:val="24"/>
        </w:rPr>
        <w:t xml:space="preserve">（8）在项目工作期间，乙</w:t>
      </w:r>
      <w:r>
        <w:rPr>
          <w:rFonts w:hint="eastAsia" w:ascii="宋体" w:hAnsi="宋体"/>
          <w:bCs/>
          <w:sz w:val="24"/>
        </w:rPr>
        <w:t xml:space="preserve">方应对劳务服务输出人员保持承担相应责任和义务（包括但不限于薪酬、职业保险等），并应根据所适用的法律履行或执行对雇员的补偿和其他各类保险。</w:t>
      </w:r>
      <w:r/>
    </w:p>
    <w:p>
      <w:pPr>
        <w:pStyle w:val="881"/>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pStyle w:val="881"/>
        <w:ind w:firstLine="480"/>
        <w:spacing w:line="360" w:lineRule="auto"/>
        <w:rPr>
          <w:rFonts w:hint="eastAsia" w:ascii="宋体" w:hAnsi="宋体"/>
          <w:bCs/>
          <w:sz w:val="24"/>
        </w:rPr>
      </w:pPr>
      <w:r>
        <w:rPr>
          <w:rFonts w:hint="eastAsia" w:ascii="宋体" w:hAnsi="宋体"/>
          <w:bCs/>
          <w:sz w:val="24"/>
        </w:rPr>
        <w:t xml:space="preserve">（10）</w:t>
      </w:r>
      <w:bookmarkStart w:id="300"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300"/>
      <w:r>
        <w:rPr>
          <w:rFonts w:hint="eastAsia" w:ascii="宋体" w:hAnsi="宋体"/>
          <w:bCs/>
          <w:sz w:val="24"/>
        </w:rPr>
      </w:r>
      <w:r/>
    </w:p>
    <w:p>
      <w:pPr>
        <w:pStyle w:val="881"/>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pStyle w:val="881"/>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w:t>
      </w:r>
      <w:r>
        <w:rPr>
          <w:rFonts w:hint="eastAsia" w:ascii="宋体" w:hAnsi="宋体"/>
          <w:bCs/>
          <w:sz w:val="24"/>
        </w:rPr>
        <w:t xml:space="preserve">括但不限于甲方的直接损失、间接损失（该等间接损失应为在合同订立时乙方可预见的、因乙方违约必然</w:t>
      </w:r>
      <w:r>
        <w:rPr>
          <w:rFonts w:hint="eastAsia" w:ascii="宋体" w:hAnsi="宋体"/>
          <w:bCs/>
          <w:color w:val="000000"/>
          <w:sz w:val="24"/>
        </w:rPr>
        <w:t xml:space="preserve">造成的损失）以及甲方为处理此事由所支付的律师费、诉讼费、保全费、鉴定费等全部费用。</w:t>
      </w:r>
      <w:r>
        <w:rPr>
          <w:rFonts w:hint="eastAsia" w:ascii="宋体" w:hAnsi="宋体"/>
          <w:bCs/>
          <w:color w:val="000000"/>
          <w:sz w:val="24"/>
        </w:rPr>
      </w:r>
      <w:r/>
    </w:p>
    <w:p>
      <w:pPr>
        <w:pStyle w:val="881"/>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pStyle w:val="881"/>
        <w:ind w:firstLine="480"/>
        <w:spacing w:line="360" w:lineRule="auto"/>
        <w:rPr>
          <w:rFonts w:hint="eastAsia" w:ascii="宋体" w:hAnsi="宋体"/>
          <w:bCs/>
          <w:sz w:val="24"/>
        </w:rPr>
      </w:pPr>
      <w:r>
        <w:rPr>
          <w:rFonts w:hint="eastAsia" w:ascii="宋体" w:hAnsi="宋体"/>
          <w:bCs/>
          <w:color w:val="000000"/>
          <w:sz w:val="24"/>
        </w:rPr>
        <w:t xml:space="preserve">（13）</w:t>
      </w:r>
      <w:r>
        <w:rPr>
          <w:rFonts w:ascii="宋体" w:hAnsi="宋体"/>
          <w:bCs/>
          <w:color w:val="000000"/>
          <w:sz w:val="24"/>
        </w:rPr>
        <w:t xml:space="preserve">乙方要严格按照检验检测的标准、方案开展检测工作任务及本合同项下工作任务，不得弄虚作假，一经发现，甲方有权解除本服务合同。</w:t>
      </w:r>
      <w:r>
        <w:rPr>
          <w:rFonts w:hint="eastAsia" w:ascii="宋体" w:hAnsi="宋体"/>
          <w:bCs/>
          <w:sz w:val="24"/>
        </w:rPr>
      </w:r>
      <w:r/>
    </w:p>
    <w:p>
      <w:pPr>
        <w:pStyle w:val="881"/>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（14）本合同履行期间，乙方不得以甲方名义对外进行书面或口头承诺，不得以甲方名义对外签署协议，不得以与甲方存在合同关系对外进行宣传。</w:t>
      </w:r>
      <w:r/>
    </w:p>
    <w:p>
      <w:pPr>
        <w:pStyle w:val="881"/>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pStyle w:val="881"/>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pStyle w:val="881"/>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pStyle w:val="881"/>
        <w:ind w:firstLine="480"/>
        <w:spacing w:line="360" w:lineRule="auto"/>
        <w:rPr>
          <w:rFonts w:hint="eastAsia" w:ascii="宋体" w:hAnsi="宋体"/>
          <w:bCs/>
          <w:sz w:val="24"/>
        </w:rPr>
      </w:pPr>
      <w:r>
        <w:rPr>
          <w:rFonts w:hint="eastAsia" w:ascii="宋体" w:hAnsi="宋体"/>
          <w:bCs/>
          <w:sz w:val="24"/>
        </w:rPr>
        <w:t xml:space="preserve">（18）乙方应自行承担</w:t>
      </w:r>
      <w:r>
        <w:rPr>
          <w:rFonts w:hint="eastAsia" w:ascii="宋体" w:hAnsi="宋体"/>
          <w:bCs/>
          <w:sz w:val="24"/>
        </w:rPr>
        <w:t xml:space="preserve">项目实施一切有关费用。</w:t>
      </w:r>
      <w:r/>
    </w:p>
    <w:p>
      <w:pPr>
        <w:pStyle w:val="881"/>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pStyle w:val="881"/>
        <w:ind w:firstLine="482"/>
        <w:spacing w:line="360" w:lineRule="auto"/>
        <w:rPr>
          <w:rFonts w:hint="eastAsia" w:ascii="宋体" w:hAnsi="宋体"/>
          <w:b/>
          <w:bCs/>
          <w:sz w:val="24"/>
        </w:rPr>
      </w:pPr>
      <w:r>
        <w:rPr>
          <w:rFonts w:hint="eastAsia" w:ascii="宋体" w:hAnsi="宋体"/>
          <w:b/>
          <w:bCs/>
          <w:sz w:val="24"/>
        </w:rPr>
        <w:t xml:space="preserve">四、技术及服务要求</w:t>
      </w:r>
      <w:r/>
    </w:p>
    <w:p>
      <w:pPr>
        <w:pStyle w:val="881"/>
        <w:ind w:firstLine="482"/>
        <w:spacing w:line="360" w:lineRule="auto"/>
        <w:rPr>
          <w:rFonts w:ascii="宋体" w:hAnsi="宋体"/>
          <w:b/>
          <w:bCs/>
          <w:sz w:val="24"/>
        </w:rPr>
      </w:pPr>
      <w:r>
        <w:rPr>
          <w:rFonts w:hint="eastAsia" w:ascii="宋体" w:hAnsi="宋体"/>
          <w:b/>
          <w:bCs/>
          <w:sz w:val="24"/>
        </w:rPr>
        <w:t xml:space="preserve">1、服务总体要求</w:t>
      </w:r>
      <w:r>
        <w:rPr>
          <w:rFonts w:ascii="宋体" w:hAnsi="宋体"/>
          <w:b/>
          <w:bCs/>
          <w:sz w:val="24"/>
        </w:rPr>
      </w:r>
      <w:r/>
    </w:p>
    <w:p>
      <w:pPr>
        <w:pStyle w:val="881"/>
        <w:ind w:firstLine="480"/>
        <w:spacing w:line="360" w:lineRule="auto"/>
        <w:rPr>
          <w:rFonts w:hint="eastAsia" w:ascii="宋体" w:hAnsi="宋体" w:cs="宋体"/>
          <w:sz w:val="24"/>
        </w:rPr>
      </w:pPr>
      <w:r>
        <w:rPr>
          <w:rFonts w:hint="eastAsia" w:ascii="宋体" w:hAnsi="宋体"/>
          <w:sz w:val="24"/>
        </w:rPr>
        <w:t xml:space="preserve">（1）</w:t>
      </w:r>
      <w:r>
        <w:rPr>
          <w:rFonts w:hint="eastAsia" w:ascii="宋体" w:hAnsi="宋体"/>
          <w:sz w:val="24"/>
        </w:rPr>
        <w:t xml:space="preserve">按照甲方</w:t>
      </w:r>
      <w:r>
        <w:rPr>
          <w:rFonts w:hint="eastAsia" w:ascii="宋体" w:hAnsi="宋体"/>
          <w:sz w:val="24"/>
        </w:rPr>
        <w:t xml:space="preserve">的检测任务通知要求，乙方在24小时内对工作任务做出响应（包含夜间任务），并配合甲方在现场完成检测项目。对甲方安排的技术指令不得擅自更改。工作完成后应及时出具检测</w:t>
      </w:r>
      <w:r>
        <w:rPr>
          <w:rFonts w:hint="eastAsia" w:ascii="宋体" w:hAnsi="宋体"/>
          <w:sz w:val="24"/>
        </w:rPr>
        <w:t xml:space="preserve">报告，并对检测结果负责，保证检测报告的真实性、准确性、有效性。无本项目合同或法律规定的免责事由，乙方不得拒绝甲方根据合同约定及项目实际情况发出的合理工作安排，否则视为乙方违约，甲方有权依据本项目合同第三条追究其违约责任</w:t>
      </w:r>
      <w:r>
        <w:rPr>
          <w:rFonts w:hint="eastAsia" w:ascii="宋体" w:hAnsi="宋体" w:cs="宋体"/>
          <w:sz w:val="24"/>
        </w:rPr>
        <w:t xml:space="preserve">。</w:t>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检测所需的交通、食宿和材料等均由乙方自行解决；</w:t>
      </w:r>
      <w:r/>
    </w:p>
    <w:p>
      <w:pPr>
        <w:pStyle w:val="881"/>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3</w:t>
      </w:r>
      <w:r>
        <w:rPr>
          <w:rFonts w:hint="eastAsia" w:ascii="宋体" w:hAnsi="宋体"/>
          <w:color w:val="000000"/>
          <w:sz w:val="24"/>
        </w:rPr>
        <w:t xml:space="preserve">）严格遵守合同要求，对工作质量负责，由于乙方自身原因导致须重新进行检测的，相应的所有责任和费用均由乙方自行承担，并且不得故意停工或故意拖延检测工期；</w:t>
      </w:r>
      <w:r/>
    </w:p>
    <w:p>
      <w:pPr>
        <w:pStyle w:val="881"/>
        <w:ind w:firstLine="480"/>
        <w:spacing w:line="360" w:lineRule="auto"/>
        <w:rPr>
          <w:rFonts w:ascii="宋体" w:hAnsi="宋体"/>
          <w:color w:val="000000"/>
          <w:sz w:val="24"/>
        </w:rPr>
      </w:pPr>
      <w:r>
        <w:rPr>
          <w:rFonts w:hint="eastAsia" w:ascii="宋体" w:hAnsi="宋体"/>
          <w:color w:val="000000"/>
          <w:sz w:val="24"/>
        </w:rPr>
        <w:t xml:space="preserve">（4）乙方需配置能满足项目技术服务所需的检测设备及工具等，</w:t>
      </w:r>
      <w:r>
        <w:rPr>
          <w:rFonts w:hint="eastAsia" w:ascii="宋体" w:hAnsi="宋体"/>
          <w:color w:val="000000"/>
          <w:sz w:val="24"/>
        </w:rPr>
        <w:t xml:space="preserve">确保检测设备的标识、检定、使用、保养、维修等符合规范要求，</w:t>
      </w:r>
      <w:r>
        <w:rPr>
          <w:rFonts w:ascii="宋体" w:hAnsi="宋体"/>
          <w:color w:val="000000"/>
          <w:sz w:val="24"/>
        </w:rPr>
        <w:t xml:space="preserve">设备投入使用前需完成测试且状态正常，保障检测数据准确可靠。</w:t>
      </w:r>
      <w:r>
        <w:rPr>
          <w:rFonts w:ascii="宋体" w:hAnsi="宋体"/>
          <w:color w:val="000000"/>
          <w:sz w:val="24"/>
        </w:rPr>
      </w:r>
      <w:r/>
    </w:p>
    <w:p>
      <w:pPr>
        <w:pStyle w:val="881"/>
        <w:ind w:firstLine="480"/>
        <w:spacing w:line="360" w:lineRule="auto"/>
        <w:rPr>
          <w:rFonts w:ascii="宋体" w:hAnsi="宋体" w:cs="宋体"/>
          <w:color w:val="000000"/>
          <w:sz w:val="24"/>
        </w:rPr>
      </w:pPr>
      <w:r>
        <w:rPr>
          <w:rFonts w:hint="eastAsia" w:ascii="宋体" w:hAnsi="宋体"/>
          <w:color w:val="000000"/>
          <w:sz w:val="24"/>
        </w:rPr>
        <w:t xml:space="preserve">（5）</w:t>
      </w:r>
      <w:r>
        <w:rPr>
          <w:rFonts w:ascii="宋体" w:hAnsi="宋体"/>
          <w:color w:val="000000"/>
          <w:sz w:val="24"/>
        </w:rPr>
        <w:t xml:space="preserve">乙方</w:t>
      </w:r>
      <w:r>
        <w:rPr>
          <w:rFonts w:hint="eastAsia" w:ascii="宋体" w:hAnsi="宋体"/>
          <w:color w:val="000000"/>
          <w:sz w:val="24"/>
        </w:rPr>
        <w:t xml:space="preserve">需结合本项目实际技术需求，</w:t>
      </w:r>
      <w:r>
        <w:rPr>
          <w:rFonts w:ascii="宋体" w:hAnsi="宋体"/>
          <w:color w:val="000000"/>
          <w:sz w:val="24"/>
        </w:rPr>
        <w:t xml:space="preserve">严格按照国家现行相关法规及标准规定</w:t>
      </w:r>
      <w:r>
        <w:rPr>
          <w:rFonts w:hint="eastAsia" w:ascii="宋体" w:hAnsi="宋体"/>
          <w:color w:val="000000"/>
          <w:sz w:val="24"/>
        </w:rPr>
        <w:t xml:space="preserve">，</w:t>
      </w:r>
      <w:r>
        <w:rPr>
          <w:rFonts w:hint="eastAsia" w:ascii="宋体" w:hAnsi="宋体" w:cs="宋体"/>
          <w:color w:val="000000"/>
          <w:sz w:val="24"/>
        </w:rPr>
        <w:t xml:space="preserve">为本项目</w:t>
      </w:r>
      <w:r>
        <w:rPr>
          <w:rFonts w:hint="eastAsia" w:ascii="宋体" w:hAnsi="宋体"/>
          <w:color w:val="000000"/>
          <w:sz w:val="24"/>
        </w:rPr>
        <w:t xml:space="preserve">配置合格的检测用试块。</w:t>
      </w:r>
      <w:r>
        <w:rPr>
          <w:rFonts w:hint="eastAsia" w:ascii="宋体" w:hAnsi="宋体" w:cs="宋体"/>
          <w:color w:val="000000"/>
          <w:sz w:val="24"/>
        </w:rPr>
        <w:t xml:space="preserve">试块规格</w:t>
      </w:r>
      <w:r>
        <w:rPr>
          <w:rFonts w:ascii="宋体" w:hAnsi="宋体" w:cs="宋体"/>
          <w:color w:val="000000"/>
          <w:sz w:val="24"/>
        </w:rPr>
        <w:t xml:space="preserve">应满</w:t>
      </w:r>
      <w:r>
        <w:rPr>
          <w:rFonts w:ascii="宋体" w:hAnsi="宋体" w:cs="宋体"/>
          <w:color w:val="000000"/>
          <w:sz w:val="24"/>
        </w:rPr>
        <w:t xml:space="preserve">足本项目不同厚度范围及管径范围的检测校准需求</w:t>
      </w:r>
      <w:r>
        <w:rPr>
          <w:rFonts w:hint="eastAsia" w:ascii="宋体" w:hAnsi="宋体" w:cs="宋体"/>
          <w:color w:val="000000"/>
          <w:sz w:val="24"/>
        </w:rPr>
        <w:t xml:space="preserve">；</w:t>
      </w:r>
      <w:r>
        <w:rPr>
          <w:rFonts w:ascii="宋体" w:hAnsi="宋体" w:cs="宋体"/>
          <w:color w:val="000000"/>
          <w:sz w:val="24"/>
        </w:rPr>
      </w:r>
      <w:r/>
    </w:p>
    <w:p>
      <w:pPr>
        <w:pStyle w:val="881"/>
        <w:ind w:firstLine="480"/>
        <w:spacing w:line="360" w:lineRule="auto"/>
        <w:rPr>
          <w:rFonts w:hint="eastAsia" w:ascii="宋体" w:hAnsi="宋体"/>
          <w:b/>
          <w:bCs/>
          <w:color w:val="000000"/>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w:t>
      </w:r>
      <w:r>
        <w:rPr>
          <w:rFonts w:hint="eastAsia" w:ascii="宋体" w:hAnsi="宋体"/>
          <w:color w:val="000000"/>
          <w:sz w:val="24"/>
        </w:rPr>
        <w:t xml:space="preserve">安全风险防控要求：</w:t>
      </w:r>
      <w:r>
        <w:rPr>
          <w:rFonts w:hint="eastAsia" w:ascii="宋体" w:hAnsi="宋体"/>
          <w:b/>
          <w:bCs/>
          <w:color w:val="000000"/>
          <w:sz w:val="24"/>
        </w:rPr>
      </w:r>
      <w:r/>
    </w:p>
    <w:p>
      <w:pPr>
        <w:pStyle w:val="881"/>
        <w:ind w:firstLine="480"/>
        <w:spacing w:line="360" w:lineRule="auto"/>
        <w:rPr>
          <w:rFonts w:hint="eastAsia" w:ascii="宋体" w:hAnsi="宋体"/>
          <w:strike/>
          <w:sz w:val="24"/>
        </w:rPr>
      </w:pPr>
      <w:r>
        <w:rPr>
          <w:rFonts w:hint="eastAsia" w:ascii="宋体" w:hAnsi="宋体"/>
          <w:color w:val="000000"/>
          <w:sz w:val="24"/>
        </w:rPr>
        <w:t xml:space="preserve">①</w:t>
      </w:r>
      <w:r>
        <w:rPr>
          <w:rFonts w:hint="eastAsia" w:ascii="宋体" w:hAnsi="宋体"/>
          <w:sz w:val="24"/>
        </w:rPr>
        <w:t xml:space="preserve">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sz w:val="24"/>
        </w:rPr>
      </w:r>
      <w:r/>
    </w:p>
    <w:p>
      <w:pPr>
        <w:pStyle w:val="881"/>
        <w:ind w:firstLine="480"/>
        <w:spacing w:line="360" w:lineRule="auto"/>
        <w:rPr>
          <w:rFonts w:hint="eastAsia" w:ascii="宋体" w:hAnsi="宋体"/>
          <w:sz w:val="24"/>
        </w:rPr>
      </w:pPr>
      <w:r>
        <w:rPr>
          <w:rFonts w:hint="eastAsia" w:ascii="宋体" w:hAnsi="宋体"/>
          <w:color w:val="000000"/>
          <w:sz w:val="24"/>
        </w:rPr>
        <w:t xml:space="preserve">②</w:t>
      </w:r>
      <w:r>
        <w:rPr>
          <w:rFonts w:hint="eastAsia" w:ascii="宋体" w:hAnsi="宋体"/>
          <w:sz w:val="24"/>
        </w:rPr>
        <w:t xml:space="preserve">乙方应严格遵守政府相关安全环保法律规范，以及被检测单位和甲方的各项安全管理制度, 严格执行健康、安全、环境（HSE）管理体系相关的标准规范，接受被检测单位的安全教育和培训；</w:t>
      </w:r>
      <w:r/>
    </w:p>
    <w:p>
      <w:pPr>
        <w:pStyle w:val="881"/>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③乙方应编制事故的应急预案、救援事故报告与赔偿等文件，未经被检测单位的工作人员许可，乙方的操作人员不得对被检测单位的特种设备进行任何操作，严禁违规操作；</w:t>
      </w:r>
      <w:r/>
    </w:p>
    <w:p>
      <w:pPr>
        <w:pStyle w:val="881"/>
        <w:ind w:firstLine="480"/>
        <w:spacing w:line="360" w:lineRule="auto"/>
        <w:rPr>
          <w:rFonts w:hint="eastAsia" w:ascii="宋体" w:hAnsi="宋体"/>
          <w:sz w:val="24"/>
        </w:rPr>
      </w:pPr>
      <w:r>
        <w:rPr>
          <w:rFonts w:hint="eastAsia" w:ascii="宋体" w:hAnsi="宋体"/>
          <w:color w:val="000000"/>
          <w:sz w:val="24"/>
        </w:rPr>
        <w:t xml:space="preserve">④</w:t>
      </w:r>
      <w:r>
        <w:rPr>
          <w:rFonts w:hint="eastAsia" w:ascii="宋体" w:hAnsi="宋体"/>
          <w:sz w:val="24"/>
        </w:rPr>
        <w:t xml:space="preserve">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pStyle w:val="881"/>
        <w:ind w:firstLine="480"/>
        <w:spacing w:line="360" w:lineRule="auto"/>
        <w:rPr>
          <w:rFonts w:ascii="宋体" w:hAnsi="宋体"/>
          <w:b/>
          <w:bCs/>
          <w:color w:val="000000"/>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）人员要</w:t>
      </w:r>
      <w:r>
        <w:rPr>
          <w:rFonts w:hint="eastAsia" w:ascii="宋体" w:hAnsi="宋体"/>
          <w:color w:val="000000"/>
          <w:sz w:val="24"/>
        </w:rPr>
        <w:t xml:space="preserve">求</w:t>
      </w:r>
      <w:r>
        <w:rPr>
          <w:rFonts w:ascii="宋体" w:hAnsi="宋体"/>
          <w:b/>
          <w:bCs/>
          <w:color w:val="000000"/>
          <w:sz w:val="24"/>
        </w:rPr>
      </w:r>
      <w:r/>
    </w:p>
    <w:p>
      <w:pPr>
        <w:pStyle w:val="881"/>
        <w:ind w:firstLine="480"/>
        <w:spacing w:line="360" w:lineRule="auto"/>
        <w:rPr>
          <w:rFonts w:hint="eastAsia" w:ascii="宋体" w:hAnsi="宋体"/>
          <w:strike/>
          <w:color w:val="000000"/>
          <w:sz w:val="24"/>
        </w:rPr>
      </w:pPr>
      <w:r>
        <w:rPr>
          <w:rFonts w:hint="eastAsia" w:ascii="宋体" w:hAnsi="宋体"/>
          <w:color w:val="000000"/>
          <w:sz w:val="24"/>
        </w:rPr>
        <w:t xml:space="preserve">①为保证</w:t>
      </w:r>
      <w:r>
        <w:rPr>
          <w:rFonts w:hint="eastAsia" w:ascii="宋体" w:hAnsi="宋体"/>
          <w:sz w:val="24"/>
        </w:rPr>
        <w:t xml:space="preserve">项目的顺利实施，乙方需为本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w:t>
      </w:r>
      <w:r>
        <w:rPr>
          <w:rFonts w:hint="eastAsia" w:ascii="宋体" w:hAnsi="宋体"/>
          <w:sz w:val="24"/>
        </w:rPr>
        <w:t xml:space="preserve">备齐全。必须为所投项目明确1名项目负责人、1名技术负责人和1名安全负责人，所</w:t>
      </w:r>
      <w:r>
        <w:rPr>
          <w:rFonts w:hint="eastAsia" w:ascii="宋体" w:hAnsi="宋体"/>
          <w:color w:val="000000"/>
          <w:sz w:val="24"/>
        </w:rPr>
        <w:t xml:space="preserve">有人员均须坚决服从现场管理人员的要求；</w:t>
      </w:r>
      <w:r>
        <w:rPr>
          <w:rFonts w:hint="eastAsia" w:ascii="宋体" w:hAnsi="宋体"/>
          <w:strike/>
          <w:color w:val="000000"/>
          <w:sz w:val="24"/>
        </w:rPr>
      </w:r>
      <w:r/>
    </w:p>
    <w:p>
      <w:pPr>
        <w:pStyle w:val="909"/>
        <w:ind w:firstLine="480"/>
        <w:spacing w:line="360" w:lineRule="auto"/>
        <w:rPr>
          <w:rFonts w:hint="eastAsia" w:ascii="宋体" w:hAnsi="宋体"/>
          <w:sz w:val="24"/>
        </w:rPr>
      </w:pPr>
      <w:r>
        <w:rPr>
          <w:rFonts w:hint="eastAsia" w:ascii="宋体" w:hAnsi="宋体"/>
          <w:sz w:val="24"/>
        </w:rPr>
        <w:t xml:space="preserve">②</w:t>
      </w:r>
      <w:r>
        <w:rPr>
          <w:rFonts w:ascii="宋体" w:hAnsi="宋体"/>
          <w:sz w:val="24"/>
        </w:rPr>
        <w:t xml:space="preserve">在服务期内，乙方</w:t>
      </w:r>
      <w:r>
        <w:rPr>
          <w:rFonts w:hint="eastAsia" w:ascii="宋体" w:hAnsi="宋体"/>
          <w:sz w:val="24"/>
        </w:rPr>
        <w:t xml:space="preserve">需提供全天24小时工作响应</w:t>
      </w:r>
      <w:r>
        <w:rPr>
          <w:rFonts w:ascii="宋体" w:hAnsi="宋体"/>
          <w:sz w:val="24"/>
        </w:rPr>
        <w:t xml:space="preserve">,乙方需具备支持多个不同地点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检测任务同时开展检测作业的能力，并根据每个检测任务调配分项负责人、技术人员、安全管理人员等</w:t>
      </w:r>
      <w:r>
        <w:rPr>
          <w:rFonts w:hint="eastAsia" w:ascii="宋体" w:hAnsi="宋体"/>
          <w:sz w:val="24"/>
        </w:rPr>
        <w:t xml:space="preserve">；</w:t>
      </w:r>
      <w:r/>
    </w:p>
    <w:p>
      <w:pPr>
        <w:pStyle w:val="881"/>
        <w:ind w:firstLine="480"/>
        <w:spacing w:line="360" w:lineRule="auto"/>
        <w:rPr>
          <w:rFonts w:hint="eastAsia" w:ascii="宋体" w:hAnsi="宋体"/>
          <w:color w:val="000000"/>
          <w:sz w:val="24"/>
        </w:rPr>
      </w:pPr>
      <w:r>
        <w:rPr>
          <w:rFonts w:hint="eastAsia" w:ascii="宋体" w:hAnsi="宋体"/>
          <w:sz w:val="24"/>
        </w:rPr>
        <w:t xml:space="preserve">③本项目所涉及登高作业的相关工作人员应具备应急管理部门颁发的《特种作业操作证》（高处作业），持</w:t>
      </w:r>
      <w:r>
        <w:rPr>
          <w:rFonts w:hint="eastAsia" w:ascii="宋体" w:hAnsi="宋体"/>
          <w:color w:val="000000"/>
          <w:sz w:val="24"/>
        </w:rPr>
        <w:t xml:space="preserve">证上岗；</w:t>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④本项目所涉及射线检测工作的相关工作人员应具备国家统一考核合格后生成的《核技术利用辐射安全与防护考核成绩报告单》，持证上岗；</w:t>
      </w:r>
      <w:r/>
    </w:p>
    <w:p>
      <w:pPr>
        <w:pStyle w:val="881"/>
        <w:ind w:firstLine="480"/>
        <w:spacing w:line="360" w:lineRule="auto"/>
        <w:rPr>
          <w:rFonts w:hint="eastAsia" w:ascii="宋体" w:hAnsi="宋体"/>
          <w:sz w:val="24"/>
        </w:rPr>
      </w:pPr>
      <w:r>
        <w:rPr>
          <w:rFonts w:hint="eastAsia" w:ascii="宋体" w:hAnsi="宋体"/>
          <w:color w:val="000000"/>
          <w:sz w:val="24"/>
        </w:rPr>
        <w:t xml:space="preserve">⑤乙方应为本项目配备专职服务团队，</w:t>
      </w:r>
      <w:r>
        <w:rPr>
          <w:rFonts w:ascii="宋体" w:hAnsi="宋体"/>
          <w:color w:val="000000"/>
          <w:sz w:val="24"/>
        </w:rPr>
        <w:t xml:space="preserve">拟投入本项目的现场无损检测人员总数每个包不得少于</w:t>
      </w:r>
      <w:r>
        <w:rPr>
          <w:rFonts w:hint="eastAsia" w:ascii="宋体" w:hAnsi="宋体"/>
          <w:color w:val="000000"/>
          <w:sz w:val="24"/>
        </w:rPr>
        <w:t xml:space="preserve">15</w:t>
      </w:r>
      <w:r>
        <w:rPr>
          <w:rFonts w:ascii="宋体" w:hAnsi="宋体"/>
          <w:color w:val="000000"/>
          <w:sz w:val="24"/>
        </w:rPr>
        <w:t xml:space="preserve">人</w:t>
      </w:r>
      <w:r>
        <w:rPr>
          <w:rFonts w:hint="eastAsia" w:ascii="宋体" w:hAnsi="宋体"/>
          <w:color w:val="000000"/>
          <w:sz w:val="24"/>
        </w:rPr>
        <w:t xml:space="preserve">（含）</w:t>
      </w:r>
      <w:r>
        <w:rPr>
          <w:rFonts w:ascii="宋体" w:hAnsi="宋体"/>
          <w:color w:val="000000"/>
          <w:sz w:val="24"/>
        </w:rPr>
        <w:t xml:space="preserve">。</w:t>
      </w:r>
      <w:r>
        <w:rPr>
          <w:rFonts w:hint="eastAsia" w:ascii="宋体" w:hAnsi="宋体"/>
          <w:color w:val="000000"/>
          <w:sz w:val="24"/>
        </w:rPr>
        <w:t xml:space="preserve">合同签订后，乙方必须向甲方提交“专职服务人员备案清单”及配套证明材料（包括人员花名</w:t>
      </w:r>
      <w:r>
        <w:rPr>
          <w:rFonts w:hint="eastAsia" w:ascii="宋体" w:hAnsi="宋体"/>
          <w:color w:val="000000"/>
          <w:sz w:val="24"/>
        </w:rPr>
        <w:t xml:space="preserve">册、身份证复印件、本单位社保缴纳证明、岗位职责、职业健康体检报告</w:t>
      </w:r>
      <w:r>
        <w:rPr>
          <w:rFonts w:hint="eastAsia" w:ascii="宋体" w:hAnsi="宋体"/>
          <w:sz w:val="24"/>
        </w:rPr>
        <w:t xml:space="preserve">以及处于有效期内的各类资格证书复印件）进行书面报备与审核。经甲方审核确认后，相关人员方可进场开展工作；</w:t>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乙方负责中标区域内业务，甲方有权根据项目实际情况和乙方的综合履约情况进行自行调配；乙方如遇到突发性任务、重大工程或其他不可预料等因素影响，甲方也有权根据项目实</w:t>
      </w:r>
      <w:r>
        <w:rPr>
          <w:rFonts w:hint="eastAsia" w:ascii="宋体" w:hAnsi="宋体"/>
          <w:sz w:val="24"/>
        </w:rPr>
        <w:t xml:space="preserve">际情况自行调配。乙方应无条件配合接受调配，最终业务量以实际发生为准。甲方调配检测任务产生的所有成本均已包含在本项目约定的报价范围内，甲方无需另行支付任何费用。</w:t>
      </w:r>
      <w:r/>
    </w:p>
    <w:p>
      <w:pPr>
        <w:pStyle w:val="881"/>
        <w:ind w:firstLine="480"/>
        <w:spacing w:line="360" w:lineRule="auto"/>
        <w:rPr>
          <w:rFonts w:hint="eastAsia" w:ascii="宋体" w:hAnsi="宋体" w:cs="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履行过程中产生的全部检测原始数据、数字图谱、检测报告、工作记录、分析成果及相关知识产权均归甲方独家所有，乙方不得擅自使用、复制、传播、许可第三方使用或用于其他任何目的。 </w:t>
      </w:r>
      <w:r/>
    </w:p>
    <w:p>
      <w:pPr>
        <w:pStyle w:val="881"/>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乙方必须具备独立完成本项目的能力，中标后不允许分包、转包。如发现乙方在本项目中存在资质挂靠、转包、分包、不委派指定的技术人员及其他违规情况，视为乙方</w:t>
      </w:r>
      <w:r>
        <w:rPr>
          <w:rFonts w:hint="eastAsia" w:ascii="宋体" w:hAnsi="宋体"/>
          <w:color w:val="000000"/>
          <w:sz w:val="24"/>
        </w:rPr>
        <w:t xml:space="preserve">根本</w:t>
      </w:r>
      <w:r>
        <w:rPr>
          <w:rFonts w:hint="eastAsia" w:ascii="宋体" w:hAnsi="宋体"/>
          <w:sz w:val="24"/>
        </w:rPr>
        <w:t xml:space="preserve">违约，一切不利后果由乙方负责。</w:t>
      </w:r>
      <w:r>
        <w:rPr>
          <w:rFonts w:hint="eastAsia" w:ascii="宋体" w:hAnsi="宋体"/>
          <w:color w:val="000000"/>
          <w:sz w:val="24"/>
        </w:rPr>
        <w:t xml:space="preserve">甲方有权立即单方解除合同，</w:t>
      </w:r>
      <w:r>
        <w:rPr>
          <w:rFonts w:hint="eastAsia" w:ascii="宋体" w:hAnsi="宋体"/>
          <w:sz w:val="24"/>
        </w:rPr>
        <w:t xml:space="preserve">乙方</w:t>
      </w:r>
      <w:r>
        <w:rPr>
          <w:rFonts w:hint="eastAsia" w:ascii="宋体" w:hAnsi="宋体"/>
          <w:color w:val="000000"/>
          <w:sz w:val="24"/>
        </w:rPr>
        <w:t xml:space="preserve">应向甲方支付合同总预算额度30%的违约金。若该违约金不足以弥补甲方因此遭受的全部损失(包括但不限于重新采购服务的差价损失、对第三方承担的违约责任等)，甲方有权要求乙方赔偿超出违约金部分的损失。</w:t>
      </w:r>
      <w:r>
        <w:rPr>
          <w:rFonts w:hint="eastAsia" w:ascii="宋体" w:hAnsi="宋体"/>
          <w:color w:val="000000"/>
          <w:sz w:val="24"/>
        </w:rPr>
      </w:r>
      <w:r/>
    </w:p>
    <w:p>
      <w:pPr>
        <w:pStyle w:val="881"/>
        <w:ind w:firstLine="482"/>
        <w:spacing w:line="360" w:lineRule="auto"/>
        <w:rPr>
          <w:rFonts w:hint="eastAsia" w:ascii="宋体" w:hAnsi="宋体"/>
          <w:b/>
          <w:bCs/>
          <w:sz w:val="24"/>
        </w:rPr>
      </w:pPr>
      <w:r>
        <w:rPr>
          <w:rFonts w:hint="eastAsia" w:ascii="宋体" w:hAnsi="宋体"/>
          <w:b/>
          <w:sz w:val="24"/>
        </w:rPr>
        <w:t xml:space="preserve">2、服务技术要求：</w:t>
      </w:r>
      <w:r>
        <w:rPr>
          <w:rFonts w:hint="eastAsia" w:ascii="宋体" w:hAnsi="宋体"/>
          <w:b/>
          <w:bCs/>
          <w:sz w:val="24"/>
        </w:rPr>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检测中，应按相应的检测工艺进行检测，发现检测工艺不能满足甲方需求时，应及时告知甲方并重新编制检测工艺；</w:t>
      </w:r>
      <w:r/>
    </w:p>
    <w:p>
      <w:pPr>
        <w:pStyle w:val="881"/>
        <w:ind w:firstLine="48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检测中，严格执行甲方与被检单位要求的健康、安全、环境（HSE）体系管理制度和相关规范、规程规定要求，符合国家检测标准，保证检测工作</w:t>
      </w:r>
      <w:r>
        <w:rPr>
          <w:rFonts w:hint="eastAsia" w:ascii="宋体" w:hAnsi="宋体"/>
          <w:sz w:val="24"/>
        </w:rPr>
        <w:t xml:space="preserve">的正常开展；</w:t>
      </w:r>
      <w:r>
        <w:rPr>
          <w:rFonts w:ascii="宋体" w:hAnsi="宋体"/>
          <w:sz w:val="24"/>
        </w:rPr>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严格执行档案管理制度。根据《承压设备无损检测 第1部分:通用要求》（NB/T 47013.1-2015）及相关特种设备安全技术规范的要求，乙方对检测过程中形成的档案资料（包括但不限于</w:t>
      </w:r>
      <w:r>
        <w:rPr>
          <w:rFonts w:hint="eastAsia" w:ascii="宋体" w:hAnsi="宋体"/>
          <w:color w:val="000000"/>
          <w:sz w:val="24"/>
        </w:rPr>
        <w:t xml:space="preserve">射线底片、</w:t>
      </w:r>
      <w:r>
        <w:rPr>
          <w:rFonts w:hint="eastAsia" w:ascii="宋体" w:hAnsi="宋体"/>
          <w:sz w:val="24"/>
        </w:rPr>
        <w:t xml:space="preserve">数字图谱、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pStyle w:val="88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工作完成后，乙方应将所有纸质资料进行数字化处理，</w:t>
      </w:r>
      <w:r>
        <w:rPr>
          <w:rFonts w:hint="eastAsia" w:ascii="宋体" w:hAnsi="宋体"/>
          <w:color w:val="000000"/>
          <w:sz w:val="24"/>
        </w:rPr>
        <w:t xml:space="preserve">射线底片应按GB/T 26141.2-2010 DS级的要求进行扫描（保存格式为DICONDE），</w:t>
      </w:r>
      <w:r>
        <w:rPr>
          <w:rFonts w:ascii="宋体" w:hAnsi="宋体"/>
          <w:sz w:val="24"/>
        </w:rPr>
        <w:t xml:space="preserve">连同原始电子数据汇总形成完整的电子文档包移交给甲方</w:t>
      </w:r>
      <w:r>
        <w:rPr>
          <w:rFonts w:hint="eastAsia" w:ascii="宋体" w:hAnsi="宋体"/>
          <w:sz w:val="24"/>
        </w:rPr>
        <w:t xml:space="preserve">存档。此项费用应包含在响应报价中，甲方不再支付任何额外的费用；</w:t>
      </w:r>
      <w:r>
        <w:rPr>
          <w:rFonts w:hint="eastAsia" w:ascii="宋体" w:hAnsi="宋体"/>
          <w:sz w:val="24"/>
        </w:rPr>
      </w:r>
      <w:r/>
    </w:p>
    <w:p>
      <w:pPr>
        <w:pStyle w:val="881"/>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pStyle w:val="881"/>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pStyle w:val="881"/>
        <w:ind w:firstLine="482"/>
        <w:spacing w:line="360" w:lineRule="auto"/>
        <w:rPr>
          <w:rFonts w:hint="eastAsia" w:ascii="宋体" w:hAnsi="宋体"/>
          <w:b/>
          <w:bCs/>
          <w:sz w:val="24"/>
        </w:rPr>
      </w:pPr>
      <w:r>
        <w:rPr>
          <w:rFonts w:hint="eastAsia" w:ascii="宋体" w:hAnsi="宋体"/>
          <w:b/>
          <w:bCs/>
          <w:sz w:val="24"/>
        </w:rPr>
        <w:t xml:space="preserve">六、不可抗力</w:t>
      </w:r>
      <w:r/>
    </w:p>
    <w:p>
      <w:pPr>
        <w:pStyle w:val="881"/>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w:t>
      </w:r>
      <w:r>
        <w:rPr>
          <w:rFonts w:hint="eastAsia" w:ascii="宋体" w:hAnsi="宋体"/>
          <w:bCs/>
          <w:sz w:val="24"/>
        </w:rPr>
        <w:t xml:space="preserve">定执行，包括：（1）战争、叛乱、恐怖主义、骚乱、空中飞行物体坠落或其他非发包人或承包人责任造成的爆炸、火灾、自然灾害等以及《民法典》中不可抗力定义的内容；（2）本地区发生烈度Ⅶ度以上（含Ⅶ度）的地震。</w:t>
      </w:r>
      <w:r/>
    </w:p>
    <w:p>
      <w:pPr>
        <w:pStyle w:val="881"/>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pStyle w:val="881"/>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pStyle w:val="881"/>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pStyle w:val="881"/>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pStyle w:val="881"/>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pStyle w:val="881"/>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pStyle w:val="881"/>
        <w:ind w:firstLine="480"/>
        <w:spacing w:line="360" w:lineRule="auto"/>
        <w:rPr>
          <w:rFonts w:hint="eastAsia" w:ascii="宋体" w:hAnsi="宋体"/>
          <w:bCs/>
          <w:sz w:val="24"/>
        </w:rPr>
      </w:pPr>
      <w:r>
        <w:rPr>
          <w:rFonts w:hint="eastAsia" w:ascii="宋体" w:hAnsi="宋体"/>
          <w:bCs/>
          <w:sz w:val="24"/>
        </w:rPr>
        <w:t xml:space="preserve">1、乙方不得将合同标的转包给其他供应商履行,也不得将合同主体部分或关键性工作分包给第三方；</w:t>
      </w:r>
      <w:r/>
    </w:p>
    <w:p>
      <w:pPr>
        <w:pStyle w:val="881"/>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pStyle w:val="881"/>
        <w:ind w:firstLine="482"/>
        <w:spacing w:line="360" w:lineRule="auto"/>
        <w:rPr>
          <w:rFonts w:hint="eastAsia" w:ascii="宋体" w:hAnsi="宋体"/>
          <w:b/>
          <w:bCs/>
          <w:sz w:val="24"/>
        </w:rPr>
      </w:pPr>
      <w:r>
        <w:rPr>
          <w:rFonts w:hint="eastAsia" w:ascii="宋体" w:hAnsi="宋体"/>
          <w:b/>
          <w:bCs/>
          <w:sz w:val="24"/>
        </w:rPr>
        <w:t xml:space="preserve">九、争议的解决</w:t>
      </w:r>
      <w:r/>
    </w:p>
    <w:p>
      <w:pPr>
        <w:pStyle w:val="881"/>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w:t>
      </w:r>
      <w:r>
        <w:rPr>
          <w:rFonts w:hint="eastAsia" w:ascii="宋体" w:hAnsi="宋体"/>
          <w:bCs/>
          <w:sz w:val="24"/>
        </w:rPr>
        <w:t xml:space="preserve">委员会按其仲裁规则裁决。</w:t>
      </w:r>
      <w:r/>
    </w:p>
    <w:p>
      <w:pPr>
        <w:pStyle w:val="881"/>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pStyle w:val="881"/>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pStyle w:val="881"/>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pStyle w:val="881"/>
        <w:ind w:firstLine="482"/>
        <w:spacing w:line="360" w:lineRule="auto"/>
        <w:rPr>
          <w:rFonts w:hint="eastAsia" w:ascii="宋体" w:hAnsi="宋体"/>
          <w:b/>
          <w:bCs/>
          <w:sz w:val="24"/>
        </w:rPr>
      </w:pPr>
      <w:r>
        <w:rPr>
          <w:rFonts w:hint="eastAsia" w:ascii="宋体" w:hAnsi="宋体"/>
          <w:b/>
          <w:bCs/>
          <w:sz w:val="24"/>
        </w:rPr>
        <w:t xml:space="preserve">十一、保密条款</w:t>
      </w:r>
      <w:r/>
    </w:p>
    <w:p>
      <w:pPr>
        <w:pStyle w:val="881"/>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pStyle w:val="881"/>
        <w:ind w:firstLine="482"/>
        <w:spacing w:line="360" w:lineRule="auto"/>
        <w:rPr>
          <w:rFonts w:hint="eastAsia" w:ascii="宋体" w:hAnsi="宋体"/>
          <w:b/>
          <w:bCs/>
          <w:sz w:val="24"/>
        </w:rPr>
      </w:pPr>
      <w:r>
        <w:rPr>
          <w:rFonts w:hint="eastAsia" w:ascii="宋体" w:hAnsi="宋体"/>
          <w:b/>
          <w:bCs/>
          <w:sz w:val="24"/>
        </w:rPr>
        <w:t xml:space="preserve">十二、送达条款</w:t>
      </w:r>
      <w:r/>
    </w:p>
    <w:p>
      <w:pPr>
        <w:pStyle w:val="881"/>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w:t>
      </w:r>
      <w:r>
        <w:rPr>
          <w:rFonts w:hint="eastAsia" w:ascii="宋体" w:hAnsi="宋体"/>
          <w:bCs/>
          <w:sz w:val="24"/>
        </w:rPr>
        <w:t xml:space="preserve">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pStyle w:val="881"/>
        <w:ind w:firstLine="482"/>
        <w:spacing w:line="360" w:lineRule="auto"/>
        <w:rPr>
          <w:rFonts w:hint="eastAsia" w:ascii="宋体" w:hAnsi="宋体"/>
          <w:b/>
          <w:bCs/>
          <w:sz w:val="24"/>
        </w:rPr>
      </w:pPr>
      <w:r>
        <w:rPr>
          <w:rFonts w:hint="eastAsia" w:ascii="宋体" w:hAnsi="宋体"/>
          <w:b/>
          <w:bCs/>
          <w:sz w:val="24"/>
        </w:rPr>
        <w:t xml:space="preserve">十三、其他</w:t>
      </w:r>
      <w:r/>
    </w:p>
    <w:p>
      <w:pPr>
        <w:pStyle w:val="881"/>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pStyle w:val="881"/>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pStyle w:val="881"/>
        <w:ind w:firstLine="480"/>
        <w:spacing w:line="360" w:lineRule="auto"/>
        <w:rPr>
          <w:rFonts w:hint="eastAsia" w:ascii="宋体" w:hAnsi="宋体"/>
          <w:bCs/>
          <w:sz w:val="24"/>
        </w:rPr>
      </w:pPr>
      <w:r>
        <w:rPr>
          <w:rFonts w:hint="eastAsia" w:ascii="宋体" w:hAnsi="宋体"/>
          <w:bCs/>
          <w:sz w:val="24"/>
        </w:rPr>
        <w:t xml:space="preserve">3、采购文件、中标通知书、乙方的投标文件及响应承诺书是签订本合同的依据，本合同未尽事项首先依据采购文件、中标通知书、乙方的投标文件及投标承诺书进行履行，双方也可以在不违背本合同实质性内容的基础上达成补充协议，补充协议与本合同具有相同的法律效力。</w:t>
      </w:r>
      <w:r/>
    </w:p>
    <w:p>
      <w:pPr>
        <w:pStyle w:val="881"/>
        <w:ind w:firstLine="480"/>
        <w:spacing w:line="360" w:lineRule="auto"/>
        <w:rPr>
          <w:rFonts w:hint="eastAsia" w:ascii="宋体" w:hAnsi="宋体"/>
          <w:bCs/>
          <w:sz w:val="24"/>
        </w:rPr>
      </w:pPr>
      <w:r>
        <w:rPr>
          <w:rFonts w:hint="eastAsia" w:ascii="宋体" w:hAnsi="宋体"/>
          <w:bCs/>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pStyle w:val="881"/>
              <w:spacing w:line="560" w:lineRule="exact"/>
              <w:rPr>
                <w:rFonts w:hint="eastAsia" w:ascii="宋体" w:hAnsi="宋体"/>
                <w:bCs/>
                <w:sz w:val="24"/>
              </w:rPr>
            </w:pPr>
            <w:r>
              <w:rPr>
                <w:rFonts w:hint="eastAsia" w:ascii="宋体" w:hAnsi="宋体"/>
                <w:bCs/>
                <w:sz w:val="24"/>
              </w:rPr>
              <w:t xml:space="preserve">甲方（盖章）：</w:t>
            </w:r>
            <w:r/>
          </w:p>
          <w:p>
            <w:pPr>
              <w:pStyle w:val="881"/>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pStyle w:val="881"/>
              <w:spacing w:line="560" w:lineRule="exact"/>
              <w:rPr>
                <w:rFonts w:hint="eastAsia" w:ascii="宋体" w:hAnsi="宋体"/>
                <w:bCs/>
                <w:sz w:val="24"/>
              </w:rPr>
            </w:pPr>
            <w:r>
              <w:rPr>
                <w:rFonts w:hint="eastAsia" w:ascii="宋体" w:hAnsi="宋体"/>
                <w:bCs/>
                <w:sz w:val="24"/>
              </w:rPr>
              <w:t xml:space="preserve">单位地址：江苏省南京市鼓楼区草场门大街107号龙江大厦</w:t>
            </w:r>
            <w:r/>
          </w:p>
          <w:p>
            <w:pPr>
              <w:pStyle w:val="881"/>
              <w:spacing w:line="560" w:lineRule="exact"/>
              <w:rPr>
                <w:rFonts w:hint="eastAsia" w:ascii="宋体" w:hAnsi="宋体"/>
                <w:bCs/>
                <w:sz w:val="24"/>
              </w:rPr>
            </w:pPr>
            <w:r>
              <w:rPr>
                <w:rFonts w:hint="eastAsia" w:ascii="宋体" w:hAnsi="宋体"/>
                <w:bCs/>
                <w:sz w:val="24"/>
              </w:rPr>
              <w:t xml:space="preserve">法定代表人：</w:t>
            </w:r>
            <w:r/>
          </w:p>
          <w:p>
            <w:pPr>
              <w:pStyle w:val="881"/>
              <w:spacing w:line="560" w:lineRule="exact"/>
              <w:rPr>
                <w:rFonts w:hint="eastAsia" w:ascii="宋体" w:hAnsi="宋体"/>
                <w:bCs/>
                <w:sz w:val="24"/>
              </w:rPr>
            </w:pPr>
            <w:r>
              <w:rPr>
                <w:rFonts w:hint="eastAsia" w:ascii="宋体" w:hAnsi="宋体"/>
                <w:bCs/>
                <w:sz w:val="24"/>
              </w:rPr>
              <w:t xml:space="preserve">委托代理人（签字）：</w:t>
            </w:r>
            <w:r/>
          </w:p>
          <w:p>
            <w:pPr>
              <w:pStyle w:val="881"/>
              <w:spacing w:line="560" w:lineRule="exact"/>
              <w:rPr>
                <w:rFonts w:hint="eastAsia" w:ascii="宋体" w:hAnsi="宋体"/>
                <w:bCs/>
                <w:sz w:val="24"/>
              </w:rPr>
            </w:pPr>
            <w:r>
              <w:rPr>
                <w:rFonts w:hint="eastAsia" w:ascii="宋体" w:hAnsi="宋体"/>
                <w:bCs/>
                <w:sz w:val="24"/>
              </w:rPr>
            </w:r>
            <w:r/>
          </w:p>
          <w:p>
            <w:pPr>
              <w:pStyle w:val="881"/>
              <w:spacing w:line="560" w:lineRule="exact"/>
              <w:rPr>
                <w:rFonts w:hint="eastAsia" w:ascii="宋体" w:hAnsi="宋体"/>
                <w:bCs/>
                <w:sz w:val="24"/>
              </w:rPr>
            </w:pPr>
            <w:r>
              <w:rPr>
                <w:rFonts w:hint="eastAsia" w:ascii="宋体" w:hAnsi="宋体"/>
                <w:bCs/>
                <w:sz w:val="24"/>
              </w:rPr>
            </w:r>
            <w:r/>
          </w:p>
          <w:p>
            <w:pPr>
              <w:pStyle w:val="881"/>
              <w:spacing w:line="560" w:lineRule="exact"/>
              <w:rPr>
                <w:rFonts w:hint="eastAsia" w:ascii="宋体" w:hAnsi="宋体"/>
                <w:bCs/>
                <w:sz w:val="24"/>
              </w:rPr>
            </w:pPr>
            <w:r>
              <w:rPr>
                <w:rFonts w:hint="eastAsia" w:ascii="宋体" w:hAnsi="宋体"/>
                <w:bCs/>
                <w:sz w:val="24"/>
              </w:rPr>
              <w:t xml:space="preserve">联系方式：</w:t>
            </w:r>
            <w:r/>
          </w:p>
          <w:p>
            <w:pPr>
              <w:pStyle w:val="881"/>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vAlign w:val="top"/>
            <w:textDirection w:val="lrTb"/>
            <w:noWrap w:val="false"/>
          </w:tcPr>
          <w:p>
            <w:pPr>
              <w:pStyle w:val="881"/>
              <w:spacing w:line="560" w:lineRule="exact"/>
              <w:rPr>
                <w:rFonts w:hint="eastAsia" w:ascii="宋体" w:hAnsi="宋体"/>
                <w:bCs/>
                <w:sz w:val="24"/>
              </w:rPr>
            </w:pPr>
            <w:r>
              <w:rPr>
                <w:rFonts w:hint="eastAsia" w:ascii="宋体" w:hAnsi="宋体"/>
                <w:bCs/>
                <w:sz w:val="24"/>
              </w:rPr>
              <w:t xml:space="preserve">乙方（盖章）：</w:t>
            </w:r>
            <w:r/>
          </w:p>
          <w:p>
            <w:pPr>
              <w:pStyle w:val="881"/>
              <w:spacing w:line="560" w:lineRule="exact"/>
              <w:rPr>
                <w:rFonts w:hint="eastAsia" w:ascii="宋体" w:hAnsi="宋体"/>
                <w:bCs/>
                <w:sz w:val="24"/>
              </w:rPr>
            </w:pPr>
            <w:r>
              <w:rPr>
                <w:rFonts w:hint="eastAsia" w:ascii="宋体" w:hAnsi="宋体"/>
                <w:bCs/>
                <w:sz w:val="24"/>
              </w:rPr>
              <w:t xml:space="preserve">单位名称：</w:t>
            </w:r>
            <w:r/>
          </w:p>
          <w:p>
            <w:pPr>
              <w:pStyle w:val="881"/>
              <w:spacing w:line="560" w:lineRule="exact"/>
              <w:rPr>
                <w:rFonts w:hint="eastAsia" w:ascii="宋体" w:hAnsi="宋体"/>
                <w:bCs/>
                <w:sz w:val="24"/>
              </w:rPr>
            </w:pPr>
            <w:r>
              <w:rPr>
                <w:rFonts w:hint="eastAsia" w:ascii="宋体" w:hAnsi="宋体"/>
                <w:bCs/>
                <w:sz w:val="24"/>
              </w:rPr>
              <w:t xml:space="preserve">单位地址：</w:t>
            </w:r>
            <w:r/>
          </w:p>
          <w:p>
            <w:pPr>
              <w:pStyle w:val="881"/>
              <w:spacing w:line="560" w:lineRule="exact"/>
              <w:rPr>
                <w:rFonts w:hint="eastAsia" w:ascii="宋体" w:hAnsi="宋体"/>
                <w:bCs/>
                <w:sz w:val="24"/>
              </w:rPr>
            </w:pPr>
            <w:r>
              <w:rPr>
                <w:rFonts w:hint="eastAsia" w:ascii="宋体" w:hAnsi="宋体"/>
                <w:bCs/>
                <w:sz w:val="24"/>
              </w:rPr>
              <w:t xml:space="preserve">法定代表人：</w:t>
            </w:r>
            <w:r/>
          </w:p>
          <w:p>
            <w:pPr>
              <w:pStyle w:val="881"/>
              <w:spacing w:line="560" w:lineRule="exact"/>
              <w:rPr>
                <w:rFonts w:hint="eastAsia" w:ascii="宋体" w:hAnsi="宋体"/>
                <w:bCs/>
                <w:sz w:val="24"/>
              </w:rPr>
            </w:pPr>
            <w:r>
              <w:rPr>
                <w:rFonts w:hint="eastAsia" w:ascii="宋体" w:hAnsi="宋体"/>
                <w:bCs/>
                <w:sz w:val="24"/>
              </w:rPr>
              <w:t xml:space="preserve">委托代理人（签字）：</w:t>
            </w:r>
            <w:r/>
          </w:p>
          <w:p>
            <w:pPr>
              <w:pStyle w:val="881"/>
              <w:spacing w:line="560" w:lineRule="exact"/>
              <w:rPr>
                <w:rFonts w:hint="eastAsia" w:ascii="宋体" w:hAnsi="宋体"/>
                <w:bCs/>
                <w:sz w:val="24"/>
              </w:rPr>
            </w:pPr>
            <w:r>
              <w:rPr>
                <w:rFonts w:hint="eastAsia" w:ascii="宋体" w:hAnsi="宋体"/>
                <w:bCs/>
                <w:sz w:val="24"/>
              </w:rPr>
              <w:t xml:space="preserve">电话：</w:t>
            </w:r>
            <w:r/>
          </w:p>
          <w:p>
            <w:pPr>
              <w:pStyle w:val="881"/>
              <w:spacing w:line="560" w:lineRule="exact"/>
              <w:rPr>
                <w:rFonts w:hint="eastAsia" w:ascii="宋体" w:hAnsi="宋体"/>
                <w:bCs/>
                <w:sz w:val="24"/>
              </w:rPr>
            </w:pPr>
            <w:r>
              <w:rPr>
                <w:rFonts w:hint="eastAsia" w:ascii="宋体" w:hAnsi="宋体"/>
                <w:bCs/>
                <w:sz w:val="24"/>
              </w:rPr>
              <w:t xml:space="preserve">传真：</w:t>
            </w:r>
            <w:r/>
          </w:p>
          <w:p>
            <w:pPr>
              <w:pStyle w:val="881"/>
              <w:spacing w:line="560" w:lineRule="exact"/>
              <w:rPr>
                <w:rFonts w:hint="eastAsia" w:ascii="宋体" w:hAnsi="宋体"/>
                <w:bCs/>
                <w:sz w:val="24"/>
              </w:rPr>
            </w:pPr>
            <w:r>
              <w:rPr>
                <w:rFonts w:hint="eastAsia" w:ascii="宋体" w:hAnsi="宋体"/>
                <w:bCs/>
                <w:sz w:val="24"/>
              </w:rPr>
              <w:t xml:space="preserve">开户银行：</w:t>
            </w:r>
            <w:r/>
          </w:p>
          <w:p>
            <w:pPr>
              <w:pStyle w:val="881"/>
              <w:spacing w:line="560" w:lineRule="exact"/>
              <w:rPr>
                <w:rFonts w:hint="eastAsia" w:ascii="宋体" w:hAnsi="宋体"/>
                <w:bCs/>
                <w:sz w:val="24"/>
              </w:rPr>
            </w:pPr>
            <w:r>
              <w:rPr>
                <w:rFonts w:hint="eastAsia" w:ascii="宋体" w:hAnsi="宋体"/>
                <w:bCs/>
                <w:sz w:val="24"/>
              </w:rPr>
              <w:t xml:space="preserve">帐号：</w:t>
            </w:r>
            <w:r/>
          </w:p>
          <w:p>
            <w:pPr>
              <w:pStyle w:val="881"/>
              <w:spacing w:line="560" w:lineRule="exact"/>
              <w:rPr>
                <w:rFonts w:hint="eastAsia" w:ascii="宋体" w:hAnsi="宋体"/>
                <w:bCs/>
                <w:sz w:val="24"/>
              </w:rPr>
            </w:pPr>
            <w:r>
              <w:rPr>
                <w:rFonts w:hint="eastAsia" w:ascii="宋体" w:hAnsi="宋体"/>
                <w:bCs/>
                <w:sz w:val="24"/>
              </w:rPr>
              <w:t xml:space="preserve">税号：</w:t>
            </w:r>
            <w:r/>
          </w:p>
          <w:p>
            <w:pPr>
              <w:pStyle w:val="881"/>
              <w:spacing w:line="560" w:lineRule="exact"/>
              <w:rPr>
                <w:rFonts w:hint="eastAsia" w:ascii="宋体" w:hAnsi="宋体"/>
                <w:bCs/>
                <w:sz w:val="24"/>
              </w:rPr>
            </w:pPr>
            <w:r>
              <w:rPr>
                <w:rFonts w:hint="eastAsia" w:ascii="宋体" w:hAnsi="宋体"/>
                <w:bCs/>
                <w:sz w:val="24"/>
              </w:rPr>
              <w:t xml:space="preserve">签订日期：  年  月  日</w:t>
            </w:r>
            <w:r/>
          </w:p>
        </w:tc>
      </w:tr>
    </w:tbl>
    <w:p>
      <w:pPr>
        <w:pStyle w:val="881"/>
        <w:jc w:val="left"/>
        <w:widowControl/>
        <w:rPr>
          <w:rFonts w:ascii="楷体_GB2312" w:eastAsia="楷体_GB2312"/>
          <w:sz w:val="28"/>
          <w:szCs w:val="28"/>
        </w:rPr>
      </w:pPr>
      <w:r>
        <w:rPr>
          <w:rFonts w:ascii="楷体_GB2312" w:eastAsia="楷体_GB2312"/>
          <w:sz w:val="28"/>
          <w:szCs w:val="28"/>
        </w:rPr>
      </w:r>
      <w:r/>
    </w:p>
    <w:p>
      <w:pPr>
        <w:pStyle w:val="88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1"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7"/>
      <w:r/>
      <w:bookmarkEnd w:id="248"/>
      <w:r/>
      <w:bookmarkEnd w:id="249"/>
      <w:r>
        <w:rPr>
          <w:rFonts w:hint="eastAsia" w:ascii="华文中宋" w:hAnsi="华文中宋" w:eastAsia="华文中宋"/>
          <w:b/>
          <w:sz w:val="36"/>
          <w:szCs w:val="36"/>
        </w:rPr>
        <w:t xml:space="preserve">文件格式</w:t>
      </w:r>
      <w:bookmarkEnd w:id="286"/>
      <w:r/>
      <w:bookmarkEnd w:id="287"/>
      <w:r/>
      <w:bookmarkEnd w:id="288"/>
      <w:r/>
      <w:bookmarkEnd w:id="289"/>
      <w:r/>
      <w:bookmarkEnd w:id="301"/>
      <w:r>
        <w:rPr>
          <w:rFonts w:ascii="华文中宋" w:hAnsi="华文中宋" w:eastAsia="华文中宋"/>
          <w:b/>
          <w:sz w:val="36"/>
          <w:szCs w:val="36"/>
        </w:rPr>
      </w:r>
      <w:r/>
    </w:p>
    <w:p>
      <w:pPr>
        <w:pStyle w:val="881"/>
        <w:jc w:val="center"/>
        <w:rPr>
          <w:rFonts w:ascii="宋体" w:hAnsi="宋体"/>
          <w:b/>
          <w:sz w:val="72"/>
        </w:rPr>
      </w:pPr>
      <w:r/>
      <w:bookmarkStart w:id="304" w:name="_Hlt26671244"/>
      <w:r/>
      <w:bookmarkEnd w:id="304"/>
      <w:r/>
      <w:bookmarkStart w:id="305" w:name="_Hlt26955039"/>
      <w:r/>
      <w:bookmarkEnd w:id="305"/>
      <w:r>
        <w:rPr>
          <w:rFonts w:ascii="宋体" w:hAnsi="宋体"/>
          <w:b/>
          <w:sz w:val="72"/>
        </w:rPr>
      </w:r>
      <w:r/>
    </w:p>
    <w:p>
      <w:pPr>
        <w:pStyle w:val="96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81"/>
        <w:rPr>
          <w:rFonts w:ascii="华文中宋" w:hAnsi="华文中宋" w:eastAsia="华文中宋"/>
          <w:b/>
          <w:sz w:val="72"/>
        </w:rPr>
      </w:pPr>
      <w:r>
        <w:rPr>
          <w:rFonts w:ascii="华文中宋" w:hAnsi="华文中宋" w:eastAsia="华文中宋"/>
          <w:b/>
          <w:sz w:val="72"/>
        </w:rPr>
      </w:r>
      <w:r/>
    </w:p>
    <w:p>
      <w:pPr>
        <w:pStyle w:val="881"/>
        <w:rPr>
          <w:rFonts w:hint="eastAsia" w:ascii="华文中宋" w:hAnsi="华文中宋" w:eastAsia="华文中宋"/>
          <w:b/>
          <w:sz w:val="36"/>
        </w:rPr>
      </w:pPr>
      <w:r>
        <w:rPr>
          <w:rFonts w:hint="eastAsia" w:ascii="华文中宋" w:hAnsi="华文中宋" w:eastAsia="华文中宋"/>
          <w:b/>
          <w:sz w:val="36"/>
        </w:rPr>
      </w:r>
      <w:r/>
    </w:p>
    <w:p>
      <w:pPr>
        <w:pStyle w:val="881"/>
        <w:jc w:val="center"/>
        <w:rPr>
          <w:rFonts w:ascii="华文中宋" w:hAnsi="华文中宋" w:eastAsia="华文中宋"/>
          <w:b/>
          <w:sz w:val="36"/>
        </w:rPr>
      </w:pPr>
      <w:r>
        <w:rPr>
          <w:rFonts w:ascii="华文中宋" w:hAnsi="华文中宋" w:eastAsia="华文中宋"/>
          <w:b/>
          <w:sz w:val="36"/>
        </w:rPr>
      </w:r>
      <w:r/>
    </w:p>
    <w:p>
      <w:pPr>
        <w:pStyle w:val="96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6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6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6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81"/>
        <w:jc w:val="left"/>
        <w:widowControl/>
        <w:rPr>
          <w:rFonts w:ascii="宋体" w:hAnsi="宋体"/>
          <w:b/>
          <w:sz w:val="32"/>
          <w:szCs w:val="32"/>
        </w:rPr>
      </w:pPr>
      <w:r>
        <w:rPr>
          <w:rFonts w:ascii="宋体" w:hAnsi="宋体"/>
          <w:b/>
          <w:sz w:val="32"/>
          <w:szCs w:val="32"/>
        </w:rPr>
      </w:r>
      <w:r/>
    </w:p>
    <w:p>
      <w:pPr>
        <w:pStyle w:val="883"/>
        <w:spacing w:before="0" w:after="0" w:line="360" w:lineRule="auto"/>
        <w:rPr>
          <w:rFonts w:ascii="宋体" w:hAnsi="宋体" w:eastAsia="宋体"/>
          <w:sz w:val="28"/>
          <w:szCs w:val="28"/>
        </w:rPr>
      </w:pPr>
      <w:r>
        <w:br w:type="page" w:clear="all"/>
      </w:r>
      <w:bookmarkStart w:id="309" w:name="_Toc226127008"/>
      <w:r/>
      <w:bookmarkStart w:id="310" w:name="_Toc12887280"/>
      <w:r>
        <w:rPr>
          <w:rFonts w:hint="eastAsia" w:ascii="宋体" w:hAnsi="宋体" w:eastAsia="宋体"/>
          <w:sz w:val="28"/>
          <w:szCs w:val="28"/>
        </w:rPr>
        <w:t xml:space="preserve">资格审查内容</w:t>
      </w:r>
      <w:bookmarkEnd w:id="309"/>
      <w:r>
        <w:rPr>
          <w:rFonts w:ascii="宋体" w:hAnsi="宋体" w:eastAsia="宋体"/>
          <w:sz w:val="28"/>
          <w:szCs w:val="28"/>
        </w:rPr>
      </w:r>
      <w:r/>
    </w:p>
    <w:p>
      <w:pPr>
        <w:pStyle w:val="1021"/>
        <w:ind w:firstLine="482"/>
        <w:spacing w:line="360" w:lineRule="auto"/>
        <w:rPr>
          <w:rFonts w:ascii="宋体" w:hAnsi="宋体"/>
          <w:b/>
          <w:bCs/>
          <w:sz w:val="24"/>
          <w:szCs w:val="24"/>
        </w:rPr>
      </w:pPr>
      <w:r/>
      <w:bookmarkEnd w:id="31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2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2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w:t>
      </w:r>
      <w:r>
        <w:rPr>
          <w:rFonts w:hint="eastAsia" w:ascii="宋体" w:hAnsi="宋体"/>
          <w:sz w:val="24"/>
          <w:szCs w:val="24"/>
        </w:rPr>
        <w:t xml:space="preserve">扫描件</w:t>
      </w:r>
      <w:r>
        <w:rPr>
          <w:rFonts w:hint="eastAsia" w:ascii="宋体" w:hAnsi="宋体"/>
          <w:sz w:val="24"/>
          <w:szCs w:val="24"/>
        </w:rPr>
        <w:t xml:space="preserve">）；</w:t>
      </w:r>
      <w:r/>
    </w:p>
    <w:p>
      <w:pPr>
        <w:pStyle w:val="1021"/>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w:t>
      </w:r>
      <w:r>
        <w:rPr>
          <w:rFonts w:hint="eastAsia" w:ascii="宋体" w:hAnsi="宋体"/>
          <w:sz w:val="24"/>
          <w:szCs w:val="24"/>
        </w:rPr>
        <w:t xml:space="preserve">扫描件</w:t>
      </w:r>
      <w:r>
        <w:rPr>
          <w:rFonts w:hint="eastAsia" w:ascii="宋体" w:hAnsi="宋体"/>
          <w:sz w:val="24"/>
          <w:szCs w:val="24"/>
        </w:rPr>
        <w:t xml:space="preserve">，成立不满一年不需提供）；</w:t>
      </w:r>
      <w:r/>
    </w:p>
    <w:p>
      <w:pPr>
        <w:pStyle w:val="1021"/>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（3）在提交投标文件截止时间前一年内（至少一个月），依法缴纳税收（如增值税或企业所得税等）的有效证明材料（</w:t>
      </w:r>
      <w:r>
        <w:rPr>
          <w:rFonts w:hint="eastAsia" w:ascii="宋体" w:hAnsi="宋体"/>
          <w:sz w:val="24"/>
          <w:szCs w:val="24"/>
        </w:rPr>
        <w:t xml:space="preserve">扫描件</w:t>
      </w:r>
      <w:r>
        <w:rPr>
          <w:rFonts w:hint="eastAsia" w:ascii="宋体" w:hAnsi="宋体"/>
          <w:sz w:val="24"/>
          <w:szCs w:val="24"/>
        </w:rPr>
        <w:t xml:space="preserve">，供应商依法享受缓缴、免缴税收的，须提供有效证明材料）；</w:t>
      </w:r>
      <w:r/>
    </w:p>
    <w:p>
      <w:pPr>
        <w:pStyle w:val="1021"/>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w:t>
      </w:r>
      <w:r>
        <w:rPr>
          <w:rFonts w:hint="eastAsia" w:ascii="宋体" w:hAnsi="宋体"/>
          <w:sz w:val="24"/>
          <w:szCs w:val="24"/>
        </w:rPr>
        <w:t xml:space="preserve">扫描件</w:t>
      </w:r>
      <w:r>
        <w:rPr>
          <w:rFonts w:hint="eastAsia" w:ascii="宋体" w:hAnsi="宋体"/>
          <w:sz w:val="24"/>
          <w:szCs w:val="24"/>
        </w:rPr>
        <w:t xml:space="preserve">，供应商依法享受缓缴、免缴社会保障资金的，须提供有效证明材料）； </w:t>
      </w:r>
      <w:r/>
    </w:p>
    <w:p>
      <w:pPr>
        <w:pStyle w:val="102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21"/>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881"/>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21"/>
        <w:ind w:firstLine="480"/>
        <w:spacing w:line="360" w:lineRule="auto"/>
        <w:rPr>
          <w:rFonts w:ascii="宋体" w:hAnsi="宋体"/>
          <w:sz w:val="24"/>
          <w:szCs w:val="24"/>
        </w:rPr>
      </w:pPr>
      <w:r>
        <w:rPr>
          <w:rFonts w:hint="eastAsia" w:ascii="宋体" w:hAnsi="宋体"/>
          <w:sz w:val="24"/>
          <w:szCs w:val="24"/>
        </w:rPr>
        <w:t xml:space="preserve">（1）在“信用中国”网站（www.creditc</w:t>
      </w:r>
      <w:r>
        <w:rPr>
          <w:rFonts w:hint="eastAsia" w:ascii="宋体" w:hAnsi="宋体"/>
          <w:sz w:val="24"/>
          <w:szCs w:val="24"/>
        </w:rPr>
        <w:t xml:space="preserve">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2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21"/>
        <w:ind w:firstLine="480"/>
        <w:spacing w:line="360" w:lineRule="auto"/>
        <w:rPr>
          <w:rFonts w:hint="eastAsia" w:ascii="宋体" w:hAnsi="宋体"/>
          <w:color w:val="000000"/>
          <w:sz w:val="24"/>
          <w:szCs w:val="24"/>
        </w:rPr>
      </w:pPr>
      <w:r>
        <w:rPr>
          <w:rFonts w:hint="eastAsia" w:ascii="宋体" w:hAnsi="宋体"/>
          <w:sz w:val="24"/>
          <w:szCs w:val="24"/>
        </w:rPr>
        <w:t xml:space="preserve">（3）提供投</w:t>
      </w:r>
      <w:r>
        <w:rPr>
          <w:rFonts w:hint="eastAsia" w:ascii="宋体" w:hAnsi="宋体"/>
          <w:color w:val="000000"/>
          <w:sz w:val="24"/>
          <w:szCs w:val="24"/>
        </w:rPr>
        <w:t xml:space="preserve">标函（盖章原件，格式见附件）；</w:t>
      </w:r>
      <w:r/>
    </w:p>
    <w:p>
      <w:pPr>
        <w:pStyle w:val="1021"/>
        <w:ind w:firstLine="480"/>
        <w:spacing w:line="360" w:lineRule="auto"/>
        <w:rPr>
          <w:rFonts w:hint="eastAsia" w:ascii="宋体" w:hAnsi="宋体"/>
          <w:color w:val="ff0000"/>
          <w:sz w:val="24"/>
          <w:szCs w:val="24"/>
        </w:rPr>
      </w:pPr>
      <w:r>
        <w:rPr>
          <w:rFonts w:hint="eastAsia" w:ascii="宋体" w:hAnsi="宋体"/>
          <w:color w:val="000000"/>
          <w:sz w:val="24"/>
          <w:szCs w:val="24"/>
        </w:rPr>
        <w:t xml:space="preserve">（4）</w:t>
      </w:r>
      <w:r>
        <w:rPr>
          <w:rFonts w:ascii="宋体" w:hAnsi="宋体" w:cs="宋体"/>
          <w:color w:val="000000"/>
          <w:sz w:val="24"/>
        </w:rPr>
        <w:t xml:space="preserve">本项目共有</w:t>
      </w:r>
      <w:r>
        <w:rPr>
          <w:rFonts w:hint="eastAsia" w:ascii="宋体" w:hAnsi="宋体" w:cs="宋体"/>
          <w:color w:val="000000"/>
          <w:sz w:val="24"/>
        </w:rPr>
        <w:t xml:space="preserve">3</w:t>
      </w:r>
      <w:r>
        <w:rPr>
          <w:rFonts w:ascii="宋体" w:hAnsi="宋体" w:cs="宋体"/>
          <w:color w:val="000000"/>
          <w:sz w:val="24"/>
        </w:rPr>
        <w:t xml:space="preserve">个分包，本次采购为分包1</w:t>
      </w:r>
      <w:r>
        <w:rPr>
          <w:rFonts w:hint="eastAsia" w:ascii="宋体" w:hAnsi="宋体" w:cs="宋体"/>
          <w:color w:val="000000"/>
          <w:sz w:val="24"/>
        </w:rPr>
        <w:t xml:space="preserve">、</w:t>
      </w:r>
      <w:r>
        <w:rPr>
          <w:rFonts w:ascii="宋体" w:hAnsi="宋体" w:cs="宋体"/>
          <w:color w:val="000000"/>
          <w:sz w:val="24"/>
        </w:rPr>
        <w:t xml:space="preserve">分包</w:t>
      </w:r>
      <w:r>
        <w:rPr>
          <w:rFonts w:hint="eastAsia" w:ascii="宋体" w:hAnsi="宋体" w:cs="宋体"/>
          <w:color w:val="000000"/>
          <w:sz w:val="24"/>
        </w:rPr>
        <w:t xml:space="preserve">2和分包3</w:t>
      </w:r>
      <w:r>
        <w:rPr>
          <w:rFonts w:ascii="宋体" w:hAnsi="宋体" w:cs="宋体"/>
          <w:color w:val="000000"/>
          <w:sz w:val="24"/>
        </w:rPr>
        <w:t xml:space="preserve">，</w:t>
      </w:r>
      <w:r>
        <w:rPr>
          <w:rFonts w:hint="eastAsia" w:ascii="宋体" w:hAnsi="宋体" w:cs="宋体"/>
          <w:color w:val="000000"/>
          <w:sz w:val="24"/>
        </w:rPr>
        <w:t xml:space="preserve">3</w:t>
      </w:r>
      <w:r>
        <w:rPr>
          <w:rFonts w:ascii="宋体" w:hAnsi="宋体" w:cs="宋体"/>
          <w:color w:val="000000"/>
          <w:sz w:val="24"/>
        </w:rPr>
        <w:t xml:space="preserve">个分包同时进行采购，同一</w:t>
      </w:r>
      <w:r>
        <w:rPr>
          <w:rFonts w:hint="eastAsia" w:ascii="宋体" w:hAnsi="宋体" w:cs="宋体"/>
          <w:color w:val="000000"/>
          <w:sz w:val="24"/>
        </w:rPr>
        <w:t xml:space="preserve">投标人</w:t>
      </w:r>
      <w:r>
        <w:rPr>
          <w:rFonts w:ascii="宋体" w:hAnsi="宋体" w:cs="宋体"/>
          <w:color w:val="000000"/>
          <w:sz w:val="24"/>
        </w:rPr>
        <w:t xml:space="preserve">可</w:t>
      </w:r>
      <w:r>
        <w:rPr>
          <w:rFonts w:ascii="宋体" w:hAnsi="宋体" w:cs="宋体"/>
          <w:sz w:val="24"/>
        </w:rPr>
        <w:t xml:space="preserve">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w:t>
      </w:r>
      <w:r>
        <w:rPr>
          <w:rFonts w:hint="eastAsia" w:ascii="宋体" w:hAnsi="宋体" w:cs="宋体"/>
          <w:sz w:val="24"/>
        </w:rPr>
        <w:t xml:space="preserve">、</w:t>
      </w:r>
      <w:r>
        <w:rPr>
          <w:rFonts w:ascii="宋体" w:hAnsi="宋体" w:cs="宋体"/>
          <w:sz w:val="24"/>
        </w:rPr>
        <w:t xml:space="preserve">分包</w:t>
      </w:r>
      <w:r>
        <w:rPr>
          <w:rFonts w:hint="eastAsia" w:ascii="宋体" w:hAnsi="宋体" w:cs="宋体"/>
          <w:sz w:val="24"/>
        </w:rPr>
        <w:t xml:space="preserve">2和分包3</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在前面依次评审的分包中已被推荐为第一</w:t>
      </w:r>
      <w:r>
        <w:rPr>
          <w:rFonts w:hint="eastAsia" w:ascii="宋体" w:hAnsi="宋体" w:cs="宋体"/>
          <w:sz w:val="24"/>
        </w:rPr>
        <w:t xml:space="preserve">中标</w:t>
      </w:r>
      <w:r>
        <w:rPr>
          <w:rFonts w:ascii="宋体" w:hAnsi="宋体" w:cs="宋体"/>
          <w:sz w:val="24"/>
        </w:rPr>
        <w:t xml:space="preserve">候选人，则不得再参加后续分包的评审。</w:t>
      </w:r>
      <w:r>
        <w:rPr>
          <w:rFonts w:hint="eastAsia" w:ascii="宋体" w:hAnsi="宋体"/>
          <w:color w:val="ff0000"/>
          <w:sz w:val="24"/>
          <w:szCs w:val="24"/>
        </w:rPr>
      </w:r>
      <w:r/>
    </w:p>
    <w:p>
      <w:pPr>
        <w:pStyle w:val="1021"/>
        <w:ind w:firstLine="480"/>
        <w:spacing w:line="360" w:lineRule="auto"/>
        <w:rPr>
          <w:rFonts w:ascii="宋体" w:hAnsi="宋体"/>
          <w:color w:val="000000"/>
          <w:sz w:val="24"/>
        </w:rPr>
      </w:pPr>
      <w:r>
        <w:rPr>
          <w:rFonts w:hint="eastAsia" w:ascii="宋体" w:hAnsi="宋体"/>
          <w:color w:val="000000"/>
          <w:sz w:val="24"/>
          <w:szCs w:val="24"/>
        </w:rPr>
        <w:t xml:space="preserve">（5）</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881"/>
        <w:ind w:firstLine="482"/>
        <w:spacing w:line="360" w:lineRule="auto"/>
        <w:rPr>
          <w:rFonts w:hint="eastAsia"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ascii="宋体" w:hAnsi="宋体" w:cs="Arial"/>
          <w:b/>
          <w:bCs/>
          <w:color w:val="000000"/>
          <w:sz w:val="24"/>
        </w:rPr>
        <w:t xml:space="preserve">本项目整体专门面向中小企业采购</w:t>
      </w:r>
      <w:r>
        <w:rPr>
          <w:rFonts w:hint="eastAsia" w:ascii="宋体" w:hAnsi="宋体" w:cs="Arial"/>
          <w:b/>
          <w:bCs/>
          <w:color w:val="000000"/>
          <w:sz w:val="24"/>
        </w:rPr>
        <w:t xml:space="preserve">(</w:t>
      </w:r>
      <w:r>
        <w:rPr>
          <w:rFonts w:ascii="宋体" w:hAnsi="宋体"/>
          <w:b/>
          <w:bCs/>
          <w:color w:val="000000"/>
          <w:sz w:val="24"/>
        </w:rPr>
        <w:t xml:space="preserve">提供《中小微企业声明函》或《残疾人福利性单位声明函》或提供由省级以上监狱管理局、戒毒管理局(含新疆生产建设兵团)出具的属于监狱企业的证明文件</w:t>
      </w:r>
      <w:r>
        <w:rPr>
          <w:rFonts w:hint="eastAsia" w:ascii="宋体" w:hAnsi="宋体"/>
          <w:b/>
          <w:bCs/>
          <w:color w:val="000000"/>
          <w:sz w:val="24"/>
        </w:rPr>
        <w:t xml:space="preserve">,</w:t>
      </w:r>
      <w:r>
        <w:rPr>
          <w:rFonts w:ascii="宋体" w:hAnsi="宋体"/>
          <w:b/>
          <w:bCs/>
          <w:color w:val="000000"/>
          <w:sz w:val="24"/>
        </w:rPr>
        <w:t xml:space="preserve">格式见附件）</w:t>
      </w:r>
      <w:r>
        <w:rPr>
          <w:rFonts w:hint="eastAsia" w:ascii="宋体" w:hAnsi="宋体"/>
          <w:b/>
          <w:bCs/>
          <w:color w:val="000000"/>
          <w:sz w:val="24"/>
        </w:rPr>
        <w:t xml:space="preserve">。</w:t>
      </w:r>
      <w:r>
        <w:rPr>
          <w:rFonts w:hint="eastAsia" w:ascii="宋体" w:hAnsi="宋体" w:cs="Arial"/>
          <w:b/>
          <w:bCs/>
          <w:color w:val="000000"/>
          <w:sz w:val="24"/>
        </w:rPr>
      </w:r>
      <w:r/>
    </w:p>
    <w:p>
      <w:pPr>
        <w:pStyle w:val="1021"/>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（三）本项目的特定资格要求：</w:t>
      </w:r>
      <w:r>
        <w:rPr>
          <w:rFonts w:ascii="宋体" w:hAnsi="宋体"/>
          <w:b/>
          <w:bCs/>
          <w:color w:val="000000"/>
          <w:sz w:val="24"/>
          <w:szCs w:val="24"/>
        </w:rPr>
      </w:r>
      <w:r/>
    </w:p>
    <w:p>
      <w:pPr>
        <w:pStyle w:val="881"/>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1、供</w:t>
      </w:r>
      <w:r>
        <w:rPr>
          <w:rFonts w:hint="eastAsia" w:ascii="宋体" w:hAnsi="宋体" w:cs="宋体"/>
          <w:b/>
          <w:bCs/>
          <w:color w:val="000000"/>
          <w:sz w:val="24"/>
        </w:rPr>
        <w:t xml:space="preserve">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的《中华人民共和国特种设</w:t>
      </w:r>
      <w:r>
        <w:rPr>
          <w:rFonts w:hint="eastAsia" w:ascii="宋体" w:hAnsi="宋体" w:cs="宋体"/>
          <w:b/>
          <w:bCs/>
          <w:color w:val="000000"/>
          <w:sz w:val="24"/>
        </w:rPr>
        <w:t xml:space="preserve">备检验检测机构核准证》（检测项目至少须包含射线检测（RT）、</w:t>
      </w:r>
      <w:r>
        <w:rPr>
          <w:rFonts w:ascii="宋体" w:hAnsi="宋体" w:cs="宋体"/>
          <w:b/>
          <w:bCs/>
          <w:color w:val="000000"/>
          <w:sz w:val="24"/>
        </w:rPr>
        <w:t xml:space="preserve">超声检测</w:t>
      </w:r>
      <w:r>
        <w:rPr>
          <w:rFonts w:hint="eastAsia" w:ascii="宋体" w:hAnsi="宋体" w:cs="宋体"/>
          <w:b/>
          <w:bCs/>
          <w:color w:val="000000"/>
          <w:sz w:val="24"/>
        </w:rPr>
        <w:t xml:space="preserve">（UT）、</w:t>
      </w:r>
      <w:r>
        <w:rPr>
          <w:rFonts w:ascii="宋体" w:hAnsi="宋体" w:cs="宋体"/>
          <w:b/>
          <w:bCs/>
          <w:color w:val="000000"/>
          <w:sz w:val="24"/>
        </w:rPr>
        <w:t xml:space="preserve">磁粉检测</w:t>
      </w:r>
      <w:r>
        <w:rPr>
          <w:rFonts w:hint="eastAsia" w:ascii="宋体" w:hAnsi="宋体" w:cs="宋体"/>
          <w:b/>
          <w:bCs/>
          <w:color w:val="000000"/>
          <w:sz w:val="24"/>
        </w:rPr>
        <w:t xml:space="preserve">（</w:t>
      </w:r>
      <w:r>
        <w:rPr>
          <w:rFonts w:ascii="宋体" w:hAnsi="宋体" w:cs="宋体"/>
          <w:b/>
          <w:bCs/>
          <w:color w:val="000000"/>
          <w:sz w:val="24"/>
        </w:rPr>
        <w:t xml:space="preserve">MT</w:t>
      </w:r>
      <w:r>
        <w:rPr>
          <w:rFonts w:hint="eastAsia" w:ascii="宋体" w:hAnsi="宋体" w:cs="宋体"/>
          <w:b/>
          <w:bCs/>
          <w:color w:val="000000"/>
          <w:sz w:val="24"/>
        </w:rPr>
        <w:t xml:space="preserve">）、</w:t>
      </w:r>
      <w:r>
        <w:rPr>
          <w:rFonts w:ascii="宋体" w:hAnsi="宋体" w:cs="宋体"/>
          <w:b/>
          <w:bCs/>
          <w:color w:val="000000"/>
          <w:sz w:val="24"/>
        </w:rPr>
        <w:t xml:space="preserve">渗透检测</w:t>
      </w:r>
      <w:r>
        <w:rPr>
          <w:rFonts w:hint="eastAsia" w:ascii="宋体" w:hAnsi="宋体" w:cs="宋体"/>
          <w:b/>
          <w:bCs/>
          <w:color w:val="000000"/>
          <w:sz w:val="24"/>
        </w:rPr>
        <w:t xml:space="preserve">（</w:t>
      </w:r>
      <w:r>
        <w:rPr>
          <w:rFonts w:ascii="宋体" w:hAnsi="宋体" w:cs="宋体"/>
          <w:b/>
          <w:bCs/>
          <w:color w:val="000000"/>
          <w:sz w:val="24"/>
        </w:rPr>
        <w:t xml:space="preserve">PT</w:t>
      </w:r>
      <w:r>
        <w:rPr>
          <w:rFonts w:hint="eastAsia" w:ascii="宋体" w:hAnsi="宋体" w:cs="宋体"/>
          <w:b/>
          <w:bCs/>
          <w:color w:val="000000"/>
          <w:sz w:val="24"/>
        </w:rPr>
        <w:t xml:space="preserve">），须提供有效证书</w:t>
      </w:r>
      <w:r>
        <w:rPr>
          <w:rFonts w:hint="eastAsia" w:ascii="宋体" w:hAnsi="宋体" w:cs="宋体"/>
          <w:b/>
          <w:bCs/>
          <w:color w:val="000000"/>
          <w:sz w:val="24"/>
        </w:rPr>
        <w:t xml:space="preserve">扫描件</w:t>
      </w:r>
      <w:r>
        <w:rPr>
          <w:rFonts w:hint="eastAsia" w:ascii="宋体" w:hAnsi="宋体" w:cs="宋体"/>
          <w:b/>
          <w:bCs/>
          <w:color w:val="000000"/>
          <w:sz w:val="24"/>
        </w:rPr>
        <w:t xml:space="preserve">并加盖公章）；</w:t>
      </w:r>
      <w:r/>
    </w:p>
    <w:p>
      <w:pPr>
        <w:pStyle w:val="881"/>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w:t>
      </w:r>
      <w:r>
        <w:rPr>
          <w:rFonts w:hint="eastAsia" w:ascii="宋体" w:hAnsi="宋体" w:cs="宋体"/>
          <w:b/>
          <w:bCs/>
          <w:color w:val="000000"/>
          <w:sz w:val="24"/>
        </w:rPr>
        <w:t xml:space="preserve">扫描件</w:t>
      </w:r>
      <w:r>
        <w:rPr>
          <w:rFonts w:hint="eastAsia" w:ascii="宋体" w:hAnsi="宋体" w:cs="宋体"/>
          <w:b/>
          <w:bCs/>
          <w:color w:val="000000"/>
          <w:sz w:val="24"/>
        </w:rPr>
        <w:t xml:space="preserve">并加盖公章。）</w:t>
      </w:r>
      <w:r/>
    </w:p>
    <w:p>
      <w:pPr>
        <w:pStyle w:val="1021"/>
        <w:ind w:firstLine="482"/>
        <w:spacing w:line="360" w:lineRule="auto"/>
        <w:rPr>
          <w:rFonts w:ascii="宋体" w:hAnsi="宋体"/>
          <w:b/>
          <w:bCs/>
          <w:sz w:val="24"/>
          <w:szCs w:val="24"/>
        </w:rPr>
      </w:pPr>
      <w:r>
        <w:rPr>
          <w:rFonts w:ascii="宋体" w:hAnsi="宋体"/>
          <w:b/>
          <w:bCs/>
          <w:sz w:val="24"/>
          <w:szCs w:val="24"/>
        </w:rPr>
      </w:r>
      <w:r/>
    </w:p>
    <w:p>
      <w:pPr>
        <w:pStyle w:val="102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21"/>
        <w:ind w:firstLine="420"/>
        <w:rPr>
          <w:sz w:val="24"/>
          <w:szCs w:val="24"/>
        </w:rPr>
      </w:pPr>
      <w:r>
        <w:rPr>
          <w:rFonts w:hint="eastAsia"/>
        </w:rPr>
        <w:br w:type="page" w:clear="all"/>
      </w:r>
      <w:r>
        <w:rPr>
          <w:rFonts w:hint="eastAsia"/>
          <w:sz w:val="24"/>
          <w:szCs w:val="24"/>
        </w:rPr>
        <w:t xml:space="preserve">附件：</w:t>
      </w:r>
      <w:r>
        <w:rPr>
          <w:sz w:val="24"/>
          <w:szCs w:val="24"/>
        </w:rPr>
      </w:r>
      <w:r/>
    </w:p>
    <w:p>
      <w:pPr>
        <w:pStyle w:val="1021"/>
        <w:ind w:firstLine="480"/>
        <w:rPr>
          <w:rFonts w:hint="eastAsia"/>
          <w:sz w:val="24"/>
          <w:szCs w:val="24"/>
        </w:rPr>
      </w:pPr>
      <w:r>
        <w:rPr>
          <w:rFonts w:hint="eastAsia"/>
          <w:sz w:val="24"/>
          <w:szCs w:val="24"/>
        </w:rPr>
      </w:r>
      <w:r/>
    </w:p>
    <w:p>
      <w:pPr>
        <w:pStyle w:val="883"/>
        <w:spacing w:before="286" w:after="143" w:line="360" w:lineRule="auto"/>
        <w:rPr>
          <w:rFonts w:ascii="宋体" w:hAnsi="宋体" w:eastAsia="宋体"/>
          <w:sz w:val="28"/>
          <w:szCs w:val="28"/>
        </w:rPr>
      </w:pPr>
      <w:r/>
      <w:bookmarkStart w:id="317" w:name="_Toc226127009"/>
      <w:r>
        <w:rPr>
          <w:rFonts w:hint="eastAsia" w:ascii="宋体" w:hAnsi="宋体" w:eastAsia="宋体"/>
          <w:sz w:val="28"/>
          <w:szCs w:val="28"/>
        </w:rPr>
        <w:t xml:space="preserve">开标一览表</w:t>
      </w:r>
      <w:bookmarkEnd w:id="317"/>
      <w:r>
        <w:rPr>
          <w:rFonts w:ascii="宋体" w:hAnsi="宋体" w:eastAsia="宋体"/>
          <w:sz w:val="28"/>
          <w:szCs w:val="28"/>
        </w:rPr>
      </w:r>
      <w:r/>
    </w:p>
    <w:p>
      <w:pPr>
        <w:pStyle w:val="896"/>
      </w:pPr>
      <w:r/>
      <w:r/>
    </w:p>
    <w:p>
      <w:pPr>
        <w:pStyle w:val="881"/>
        <w:rPr>
          <w:rFonts w:hint="eastAsia" w:eastAsia="仿宋_GB2312"/>
          <w:sz w:val="24"/>
          <w:szCs w:val="20"/>
        </w:rPr>
      </w:pPr>
      <w:r>
        <w:rPr>
          <w:rFonts w:hint="eastAsia" w:eastAsia="仿宋_GB2312"/>
          <w:sz w:val="24"/>
          <w:szCs w:val="20"/>
        </w:rPr>
      </w:r>
      <w:r/>
    </w:p>
    <w:p>
      <w:pPr>
        <w:pStyle w:val="881"/>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p>
    <w:p>
      <w:pPr>
        <w:pStyle w:val="881"/>
        <w:ind w:firstLine="288"/>
        <w:spacing w:line="360" w:lineRule="auto"/>
        <w:rPr>
          <w:sz w:val="24"/>
        </w:rPr>
      </w:pPr>
      <w:r>
        <w:rPr>
          <w:rFonts w:hint="eastAsia"/>
          <w:sz w:val="24"/>
        </w:rPr>
        <w:t xml:space="preserve">项目名称：</w:t>
      </w:r>
      <w:r>
        <w:rPr>
          <w:sz w:val="24"/>
        </w:rPr>
      </w:r>
      <w:r/>
    </w:p>
    <w:p>
      <w:pPr>
        <w:pStyle w:val="881"/>
        <w:ind w:firstLine="288"/>
        <w:spacing w:line="360" w:lineRule="auto"/>
        <w:rPr>
          <w:sz w:val="24"/>
        </w:rPr>
      </w:pPr>
      <w:r>
        <w:rPr>
          <w:rFonts w:hint="eastAsia"/>
          <w:sz w:val="24"/>
        </w:rPr>
        <w:t xml:space="preserve">项目编号： </w:t>
      </w:r>
      <w:r>
        <w:rPr>
          <w:sz w:val="24"/>
        </w:rPr>
      </w:r>
      <w:r/>
    </w:p>
    <w:p>
      <w:pPr>
        <w:pStyle w:val="881"/>
        <w:ind w:firstLine="288"/>
        <w:spacing w:line="360" w:lineRule="auto"/>
        <w:rPr>
          <w:sz w:val="24"/>
        </w:rPr>
      </w:pPr>
      <w:r>
        <w:rPr>
          <w:rFonts w:hint="eastAsia"/>
          <w:sz w:val="24"/>
        </w:rPr>
        <w:t xml:space="preserve">分包号：</w:t>
      </w:r>
      <w:r>
        <w:rPr>
          <w:sz w:val="24"/>
        </w:rPr>
      </w:r>
      <w:r/>
    </w:p>
    <w:p>
      <w:pPr>
        <w:pStyle w:val="881"/>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81"/>
              <w:jc w:val="center"/>
              <w:rPr>
                <w:rFonts w:hint="eastAsia" w:ascii="宋体" w:hAnsi="宋体"/>
                <w:b/>
                <w:bCs/>
                <w:sz w:val="24"/>
              </w:rPr>
            </w:pPr>
            <w:r>
              <w:rPr>
                <w:rFonts w:hint="eastAsia" w:ascii="宋体" w:hAnsi="宋体"/>
                <w:b/>
                <w:bCs/>
                <w:sz w:val="24"/>
              </w:rPr>
              <w:t xml:space="preserve">投标优惠率</w:t>
            </w:r>
            <w:r/>
          </w:p>
        </w:tc>
      </w:tr>
      <w:tr>
        <w:trPr>
          <w:cantSplit/>
          <w:trHeight w:val="612"/>
        </w:trPr>
        <w:tc>
          <w:tcPr>
            <w:tcW w:w="8488" w:type="dxa"/>
            <w:vAlign w:val="center"/>
            <w:textDirection w:val="lrTb"/>
            <w:noWrap w:val="false"/>
          </w:tcPr>
          <w:p>
            <w:pPr>
              <w:pStyle w:val="881"/>
              <w:jc w:val="left"/>
              <w:spacing w:line="500" w:lineRule="exact"/>
              <w:rPr>
                <w:rFonts w:hint="eastAsia" w:ascii="宋体" w:hAnsi="宋体"/>
                <w:color w:val="000000"/>
                <w:sz w:val="24"/>
                <w:szCs w:val="21"/>
              </w:rPr>
            </w:pPr>
            <w:r>
              <w:rPr>
                <w:rFonts w:hint="eastAsia" w:ascii="宋体" w:hAnsi="宋体" w:cs="宋体"/>
                <w:color w:val="000000"/>
                <w:sz w:val="24"/>
              </w:rPr>
              <w:t xml:space="preserve">小写：                             （%）</w:t>
            </w:r>
            <w:r>
              <w:rPr>
                <w:rFonts w:hint="eastAsia" w:ascii="宋体" w:hAnsi="宋体"/>
                <w:color w:val="000000"/>
                <w:sz w:val="24"/>
                <w:szCs w:val="21"/>
              </w:rPr>
            </w:r>
            <w:r/>
          </w:p>
        </w:tc>
      </w:tr>
    </w:tbl>
    <w:p>
      <w:pPr>
        <w:pStyle w:val="881"/>
        <w:ind w:firstLine="288"/>
        <w:spacing w:line="360" w:lineRule="auto"/>
        <w:rPr>
          <w:rFonts w:hint="eastAsia"/>
          <w:b/>
          <w:bCs/>
          <w:color w:val="000000"/>
          <w:sz w:val="24"/>
        </w:rPr>
      </w:pPr>
      <w:r>
        <w:rPr>
          <w:rFonts w:hint="eastAsia"/>
          <w:color w:val="000000"/>
          <w:sz w:val="24"/>
        </w:rPr>
        <w:t xml:space="preserve">投标优惠率的计算方法：供应商须以优惠率（0%-100%）形式进行报价，计算公式为：结算价=基准价×（1</w:t>
      </w:r>
      <w:r>
        <w:rPr>
          <w:color w:val="000000"/>
          <w:sz w:val="24"/>
        </w:rPr>
        <w:t xml:space="preserve">–</w:t>
      </w:r>
      <w:r>
        <w:rPr>
          <w:rFonts w:hint="eastAsia"/>
          <w:color w:val="000000"/>
          <w:sz w:val="24"/>
        </w:rPr>
        <w:t xml:space="preserve">中标优惠率）；</w:t>
      </w:r>
      <w:r>
        <w:rPr>
          <w:rFonts w:hint="eastAsia"/>
          <w:b/>
          <w:bCs/>
          <w:color w:val="000000"/>
          <w:sz w:val="24"/>
        </w:rPr>
        <w:t xml:space="preserve">计算示例：如基准价为100元，中标优惠率为10%，则实际结算价为100元×（</w:t>
      </w:r>
      <w:r>
        <w:rPr>
          <w:rFonts w:hint="eastAsia"/>
          <w:b/>
          <w:bCs/>
          <w:color w:val="000000"/>
          <w:sz w:val="24"/>
        </w:rPr>
        <w:t xml:space="preserve">1</w:t>
      </w:r>
      <w:r>
        <w:rPr>
          <w:b/>
          <w:bCs/>
          <w:color w:val="000000"/>
          <w:sz w:val="24"/>
        </w:rPr>
        <w:t xml:space="preserve">–</w:t>
      </w:r>
      <w:r>
        <w:rPr>
          <w:rFonts w:hint="eastAsia"/>
          <w:b/>
          <w:bCs/>
          <w:color w:val="000000"/>
          <w:sz w:val="24"/>
        </w:rPr>
        <w:t xml:space="preserve">10%）=90元。</w:t>
      </w:r>
      <w:r/>
    </w:p>
    <w:p>
      <w:pPr>
        <w:pStyle w:val="896"/>
      </w:pPr>
      <w:r/>
      <w:r/>
    </w:p>
    <w:p>
      <w:pPr>
        <w:pStyle w:val="896"/>
        <w:rPr>
          <w:rFonts w:hint="eastAsia"/>
        </w:rPr>
      </w:pPr>
      <w:r>
        <w:rPr>
          <w:rFonts w:hint="eastAsia"/>
        </w:rPr>
      </w:r>
      <w:r/>
    </w:p>
    <w:p>
      <w:pPr>
        <w:pStyle w:val="881"/>
        <w:ind w:firstLine="480"/>
        <w:jc w:val="right"/>
        <w:rPr>
          <w:rFonts w:ascii="宋体" w:hAnsi="宋体"/>
          <w:sz w:val="24"/>
        </w:rPr>
      </w:pPr>
      <w:r>
        <w:rPr>
          <w:rFonts w:ascii="宋体" w:hAnsi="宋体"/>
          <w:sz w:val="24"/>
        </w:rPr>
      </w:r>
      <w:r/>
    </w:p>
    <w:p>
      <w:pPr>
        <w:pStyle w:val="1021"/>
        <w:ind w:firstLine="0"/>
      </w:pPr>
      <w:r>
        <w:rPr>
          <w:highlight w:val="yellow"/>
        </w:rPr>
        <w:br w:type="page" w:clear="all"/>
      </w:r>
      <w:r>
        <w:rPr>
          <w:rFonts w:hint="eastAsia"/>
          <w:sz w:val="24"/>
          <w:szCs w:val="24"/>
        </w:rPr>
        <w:t xml:space="preserve">附件：</w:t>
      </w:r>
      <w:r/>
    </w:p>
    <w:p>
      <w:pPr>
        <w:pStyle w:val="883"/>
        <w:spacing w:before="286" w:after="143" w:line="360" w:lineRule="auto"/>
        <w:rPr>
          <w:rFonts w:ascii="宋体" w:hAnsi="宋体" w:eastAsia="宋体"/>
          <w:sz w:val="28"/>
          <w:szCs w:val="28"/>
        </w:rPr>
      </w:pPr>
      <w:r/>
      <w:bookmarkStart w:id="318" w:name="_Toc226127010"/>
      <w:r>
        <w:rPr>
          <w:rFonts w:hint="eastAsia" w:ascii="宋体" w:hAnsi="宋体" w:eastAsia="宋体"/>
          <w:sz w:val="28"/>
          <w:szCs w:val="28"/>
        </w:rPr>
        <w:t xml:space="preserve">投标分项报价表（分包号：**）</w:t>
      </w:r>
      <w:bookmarkEnd w:id="318"/>
      <w:r>
        <w:rPr>
          <w:rFonts w:ascii="宋体" w:hAnsi="宋体" w:eastAsia="宋体"/>
          <w:sz w:val="28"/>
          <w:szCs w:val="28"/>
        </w:rPr>
      </w:r>
      <w:r/>
    </w:p>
    <w:p>
      <w:pPr>
        <w:pStyle w:val="896"/>
        <w:rPr>
          <w:rFonts w:hint="eastAsia"/>
        </w:rPr>
      </w:pPr>
      <w:r>
        <w:rPr>
          <w:rFonts w:hint="eastAsia"/>
        </w:r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881"/>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881"/>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881"/>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881"/>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881"/>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881"/>
              <w:jc w:val="center"/>
              <w:spacing w:line="0" w:lineRule="atLeast"/>
              <w:rPr>
                <w:rFonts w:hint="eastAsia" w:ascii="宋体" w:hAnsi="宋体"/>
                <w:sz w:val="24"/>
              </w:rPr>
            </w:pPr>
            <w:r>
              <w:rPr>
                <w:rFonts w:hint="eastAsia" w:ascii="宋体" w:hAnsi="宋体"/>
                <w:sz w:val="24"/>
              </w:rPr>
            </w:r>
            <w:r/>
          </w:p>
        </w:tc>
      </w:tr>
    </w:tbl>
    <w:p>
      <w:pPr>
        <w:pStyle w:val="881"/>
      </w:pPr>
      <w:r/>
      <w:r/>
    </w:p>
    <w:p>
      <w:pPr>
        <w:pStyle w:val="881"/>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881"/>
        <w:ind w:left="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w:t>
      </w:r>
      <w:r>
        <w:rPr>
          <w:rFonts w:ascii="宋体" w:hAnsi="宋体"/>
          <w:color w:val="000000"/>
          <w:sz w:val="24"/>
        </w:rPr>
        <w:t xml:space="preserve">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881"/>
        <w:ind w:left="420"/>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w:t>
      </w:r>
      <w:r>
        <w:rPr>
          <w:rFonts w:hint="eastAsia" w:ascii="宋体" w:hAnsi="宋体"/>
          <w:b/>
          <w:bCs/>
          <w:sz w:val="24"/>
        </w:rPr>
        <w:t xml:space="preserve">计算示例：如基准单价为100.00元，中标优惠率为10%，则实际结算单价为100.00元×（1–10%）=90.00元。</w:t>
      </w:r>
      <w:r>
        <w:rPr>
          <w:b/>
          <w:bCs/>
        </w:rPr>
      </w:r>
      <w:r/>
    </w:p>
    <w:p>
      <w:pPr>
        <w:pStyle w:val="881"/>
        <w:rPr>
          <w:rFonts w:hint="eastAsia" w:ascii="宋体" w:hAnsi="宋体"/>
          <w:color w:val="ff0000"/>
          <w:sz w:val="24"/>
        </w:rPr>
      </w:pPr>
      <w:r>
        <w:rPr>
          <w:rFonts w:hint="eastAsia" w:ascii="宋体" w:hAnsi="宋体"/>
          <w:color w:val="ff0000"/>
          <w:sz w:val="24"/>
        </w:rPr>
      </w:r>
      <w:r/>
    </w:p>
    <w:p>
      <w:pPr>
        <w:pStyle w:val="881"/>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83"/>
        <w:spacing w:before="286" w:after="143" w:line="360" w:lineRule="auto"/>
        <w:rPr>
          <w:rFonts w:ascii="宋体" w:hAnsi="宋体" w:eastAsia="宋体"/>
          <w:sz w:val="28"/>
          <w:szCs w:val="28"/>
        </w:rPr>
      </w:pPr>
      <w:r/>
      <w:bookmarkStart w:id="319" w:name="_Hlk47437482"/>
      <w:r>
        <w:rPr>
          <w:rFonts w:hint="eastAsia" w:ascii="宋体" w:hAnsi="宋体" w:eastAsia="宋体"/>
          <w:sz w:val="28"/>
          <w:szCs w:val="28"/>
        </w:rPr>
        <w:t xml:space="preserve">技术要求响应及偏离表</w:t>
      </w:r>
      <w:bookmarkEnd w:id="319"/>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81"/>
              <w:jc w:val="center"/>
              <w:spacing w:line="400" w:lineRule="exact"/>
              <w:rPr>
                <w:rFonts w:ascii="宋体" w:hAnsi="宋体"/>
                <w:b/>
                <w:sz w:val="24"/>
              </w:rPr>
            </w:pPr>
            <w:r/>
            <w:bookmarkStart w:id="320"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8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8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8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bl>
    <w:p>
      <w:pPr>
        <w:pStyle w:val="881"/>
        <w:jc w:val="left"/>
        <w:spacing w:line="300" w:lineRule="auto"/>
        <w:rPr>
          <w:rFonts w:ascii="宋体" w:hAnsi="宋体"/>
          <w:b/>
          <w:sz w:val="24"/>
        </w:rPr>
      </w:pPr>
      <w:r/>
      <w:bookmarkEnd w:id="320"/>
      <w:r>
        <w:rPr>
          <w:rFonts w:hint="eastAsia" w:ascii="宋体" w:hAnsi="宋体"/>
          <w:b/>
          <w:sz w:val="24"/>
        </w:rPr>
        <w:t xml:space="preserve">附件（如有证明材料）：……</w:t>
      </w:r>
      <w:r>
        <w:rPr>
          <w:rFonts w:ascii="宋体" w:hAnsi="宋体"/>
          <w:b/>
          <w:sz w:val="24"/>
        </w:rPr>
      </w:r>
      <w:r/>
    </w:p>
    <w:p>
      <w:pPr>
        <w:pStyle w:val="881"/>
        <w:jc w:val="left"/>
        <w:spacing w:line="300" w:lineRule="auto"/>
        <w:rPr>
          <w:rFonts w:hint="eastAsia" w:ascii="宋体" w:hAnsi="宋体"/>
          <w:b/>
          <w:sz w:val="24"/>
        </w:rPr>
      </w:pPr>
      <w:r>
        <w:rPr>
          <w:rFonts w:hint="eastAsia" w:ascii="宋体" w:hAnsi="宋体"/>
          <w:b/>
          <w:sz w:val="24"/>
        </w:rPr>
      </w:r>
      <w:r/>
    </w:p>
    <w:p>
      <w:pPr>
        <w:pStyle w:val="881"/>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881"/>
        <w:numPr>
          <w:ilvl w:val="0"/>
          <w:numId w:val="6"/>
        </w:numPr>
        <w:jc w:val="left"/>
        <w:spacing w:line="360" w:lineRule="auto"/>
        <w:rPr>
          <w:rFonts w:ascii="宋体" w:hAnsi="宋体"/>
          <w:sz w:val="24"/>
        </w:rPr>
      </w:pPr>
      <w:r/>
      <w:bookmarkStart w:id="321" w:name="_Hlk171012259"/>
      <w:r>
        <w:rPr>
          <w:rFonts w:hint="eastAsia" w:ascii="宋体" w:hAnsi="宋体"/>
          <w:color w:val="000000"/>
          <w:sz w:val="24"/>
        </w:rPr>
        <w:t xml:space="preserve">投标人需对本招标文件</w:t>
      </w:r>
      <w:bookmarkEnd w:id="321"/>
      <w:r/>
      <w:bookmarkStart w:id="322" w:name="_Hlk171012238"/>
      <w:r>
        <w:rPr>
          <w:rFonts w:hint="eastAsia" w:ascii="宋体" w:hAnsi="宋体"/>
          <w:color w:val="000000"/>
          <w:sz w:val="24"/>
        </w:rPr>
        <w:t xml:space="preserve">中</w:t>
      </w:r>
      <w:bookmarkStart w:id="323" w:name="_Hlk172202898"/>
      <w:r>
        <w:rPr>
          <w:rFonts w:hint="eastAsia" w:ascii="宋体" w:hAnsi="宋体"/>
          <w:color w:val="000000"/>
          <w:sz w:val="24"/>
        </w:rPr>
        <w:t xml:space="preserve">“第三章 项目需求”</w:t>
      </w:r>
      <w:bookmarkStart w:id="324" w:name="_Hlk172203447"/>
      <w:r>
        <w:rPr>
          <w:rFonts w:hint="eastAsia" w:ascii="宋体" w:hAnsi="宋体"/>
          <w:color w:val="000000"/>
          <w:sz w:val="24"/>
        </w:rPr>
        <w:t xml:space="preserve">中的“技术及服务要求</w:t>
      </w:r>
      <w:bookmarkEnd w:id="322"/>
      <w:r/>
      <w:bookmarkEnd w:id="323"/>
      <w:r/>
      <w:bookmarkEnd w:id="324"/>
      <w:r>
        <w:rPr>
          <w:rFonts w:hint="eastAsia" w:ascii="宋体" w:hAnsi="宋体"/>
          <w:color w:val="000000"/>
          <w:sz w:val="24"/>
        </w:rPr>
        <w:t xml:space="preserve">”（其中</w:t>
      </w:r>
      <w:r>
        <w:rPr>
          <w:rFonts w:hint="eastAsia" w:ascii="宋体" w:hAnsi="宋体"/>
          <w:b/>
          <w:bCs/>
          <w:i/>
          <w:iCs/>
          <w:color w:val="000000"/>
          <w:sz w:val="24"/>
          <w:u w:val="single"/>
        </w:rPr>
        <w:t xml:space="preserve">斜体且</w:t>
      </w:r>
      <w:r>
        <w:rPr>
          <w:rFonts w:hint="eastAsia" w:ascii="宋体" w:hAnsi="宋体"/>
          <w:b/>
          <w:bCs/>
          <w:i/>
          <w:iCs/>
          <w:sz w:val="24"/>
          <w:u w:val="single"/>
        </w:rPr>
        <w:t xml:space="preserve">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81"/>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81"/>
        <w:ind w:left="360" w:hanging="360"/>
        <w:spacing w:line="360" w:lineRule="auto"/>
        <w:rPr>
          <w:rFonts w:hint="eastAsia" w:ascii="宋体" w:hAnsi="宋体"/>
          <w:color w:val="ff0000"/>
          <w:sz w:val="24"/>
        </w:rPr>
      </w:pPr>
      <w:r>
        <w:rPr>
          <w:rFonts w:hint="eastAsia" w:ascii="宋体" w:hAnsi="宋体"/>
          <w:color w:val="ff0000"/>
          <w:sz w:val="24"/>
        </w:rPr>
      </w:r>
      <w:r/>
    </w:p>
    <w:p>
      <w:pPr>
        <w:pStyle w:val="881"/>
      </w:pPr>
      <w:r>
        <w:br w:type="page" w:clear="all"/>
      </w:r>
      <w:r>
        <w:rPr>
          <w:rFonts w:hint="eastAsia"/>
          <w:sz w:val="24"/>
        </w:rPr>
        <w:t xml:space="preserve">附件：</w:t>
      </w:r>
      <w:r/>
    </w:p>
    <w:p>
      <w:pPr>
        <w:pStyle w:val="883"/>
        <w:spacing w:before="286" w:after="143" w:line="360" w:lineRule="auto"/>
        <w:rPr>
          <w:rFonts w:ascii="宋体" w:hAnsi="宋体" w:eastAsia="宋体"/>
          <w:sz w:val="28"/>
          <w:szCs w:val="28"/>
        </w:rPr>
      </w:pPr>
      <w:r/>
      <w:bookmarkStart w:id="325" w:name="_Toc210922458"/>
      <w:r>
        <w:rPr>
          <w:rFonts w:hint="eastAsia" w:ascii="宋体" w:hAnsi="宋体" w:eastAsia="宋体"/>
          <w:sz w:val="28"/>
          <w:szCs w:val="28"/>
        </w:rPr>
        <w:t xml:space="preserve">商务要求响应及偏离表</w:t>
      </w:r>
      <w:bookmarkEnd w:id="325"/>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8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8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8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8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81"/>
              <w:jc w:val="center"/>
              <w:rPr>
                <w:rFonts w:ascii="宋体" w:hAnsi="宋体"/>
                <w:sz w:val="24"/>
              </w:rPr>
            </w:pPr>
            <w:r>
              <w:rPr>
                <w:rFonts w:ascii="宋体" w:hAnsi="宋体"/>
                <w:sz w:val="24"/>
              </w:rPr>
            </w:r>
            <w:r/>
          </w:p>
        </w:tc>
        <w:tc>
          <w:tcPr>
            <w:tcW w:w="3063" w:type="dxa"/>
            <w:vAlign w:val="top"/>
            <w:textDirection w:val="lrTb"/>
            <w:noWrap w:val="false"/>
          </w:tcPr>
          <w:p>
            <w:pPr>
              <w:pStyle w:val="881"/>
              <w:jc w:val="center"/>
              <w:rPr>
                <w:rFonts w:ascii="宋体" w:hAnsi="宋体"/>
                <w:sz w:val="24"/>
              </w:rPr>
            </w:pPr>
            <w:r>
              <w:rPr>
                <w:rFonts w:ascii="宋体" w:hAnsi="宋体"/>
                <w:sz w:val="24"/>
              </w:rPr>
            </w:r>
            <w:r/>
          </w:p>
        </w:tc>
        <w:tc>
          <w:tcPr>
            <w:tcW w:w="2891"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c>
          <w:tcPr>
            <w:tcW w:w="1205" w:type="dxa"/>
            <w:vAlign w:val="top"/>
            <w:textDirection w:val="lrTb"/>
            <w:noWrap w:val="false"/>
          </w:tcPr>
          <w:p>
            <w:pPr>
              <w:pStyle w:val="881"/>
              <w:jc w:val="center"/>
              <w:rPr>
                <w:rFonts w:ascii="宋体" w:hAnsi="宋体"/>
                <w:sz w:val="24"/>
              </w:rPr>
            </w:pPr>
            <w:r>
              <w:rPr>
                <w:rFonts w:ascii="宋体" w:hAnsi="宋体"/>
                <w:sz w:val="24"/>
              </w:rPr>
            </w:r>
            <w:r/>
          </w:p>
        </w:tc>
      </w:tr>
    </w:tbl>
    <w:p>
      <w:pPr>
        <w:pStyle w:val="88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81"/>
        <w:jc w:val="left"/>
        <w:spacing w:line="300" w:lineRule="auto"/>
        <w:rPr>
          <w:rFonts w:hint="eastAsia" w:ascii="宋体" w:hAnsi="宋体"/>
          <w:b/>
          <w:sz w:val="24"/>
        </w:rPr>
      </w:pPr>
      <w:r>
        <w:rPr>
          <w:rFonts w:hint="eastAsia" w:ascii="宋体" w:hAnsi="宋体"/>
          <w:b/>
          <w:sz w:val="24"/>
        </w:rPr>
      </w:r>
      <w:r/>
    </w:p>
    <w:p>
      <w:pPr>
        <w:pStyle w:val="88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81"/>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w:t>
      </w:r>
      <w:r>
        <w:rPr>
          <w:rFonts w:hint="eastAsia" w:ascii="宋体" w:hAnsi="宋体"/>
          <w:color w:val="000000"/>
          <w:sz w:val="24"/>
        </w:rPr>
        <w:t xml:space="preserve">的“商务要求”（其中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81"/>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81"/>
        <w:rPr>
          <w:rFonts w:hint="eastAsia"/>
        </w:rPr>
      </w:pPr>
      <w:r>
        <w:rPr>
          <w:rFonts w:hint="eastAsia"/>
        </w:rPr>
      </w:r>
      <w:r/>
    </w:p>
    <w:p>
      <w:pPr>
        <w:pStyle w:val="1021"/>
        <w:ind w:firstLine="0"/>
      </w:pPr>
      <w:r>
        <w:br w:type="page" w:clear="all"/>
      </w:r>
      <w:r>
        <w:rPr>
          <w:rFonts w:hint="eastAsia"/>
          <w:sz w:val="24"/>
          <w:szCs w:val="24"/>
        </w:rPr>
        <w:t xml:space="preserve">附件：</w:t>
      </w:r>
      <w:r/>
    </w:p>
    <w:p>
      <w:pPr>
        <w:pStyle w:val="883"/>
        <w:spacing w:before="286" w:after="143" w:line="360" w:lineRule="auto"/>
        <w:rPr>
          <w:rFonts w:hint="eastAsia" w:ascii="宋体" w:hAnsi="宋体" w:eastAsia="宋体"/>
          <w:sz w:val="28"/>
          <w:szCs w:val="28"/>
        </w:rPr>
      </w:pPr>
      <w:r/>
      <w:bookmarkStart w:id="326" w:name="_Toc226127011"/>
      <w:r>
        <w:rPr>
          <w:rFonts w:hint="eastAsia" w:ascii="宋体" w:hAnsi="宋体" w:eastAsia="宋体"/>
          <w:sz w:val="28"/>
          <w:szCs w:val="28"/>
        </w:rPr>
        <w:t xml:space="preserve">符合性审查响应对照表（分包号：**）</w:t>
      </w:r>
      <w:bookmarkEnd w:id="326"/>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8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8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8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8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81"/>
              <w:rPr>
                <w:rFonts w:ascii="宋体" w:hAnsi="宋体"/>
                <w:sz w:val="24"/>
              </w:rPr>
            </w:pPr>
            <w:r>
              <w:rPr>
                <w:rFonts w:ascii="宋体" w:hAnsi="宋体"/>
                <w:sz w:val="24"/>
              </w:rPr>
            </w:r>
            <w:r/>
          </w:p>
        </w:tc>
        <w:tc>
          <w:tcPr>
            <w:tcW w:w="1417" w:type="dxa"/>
            <w:vAlign w:val="center"/>
            <w:textDirection w:val="lrTb"/>
            <w:noWrap w:val="false"/>
          </w:tcPr>
          <w:p>
            <w:pPr>
              <w:pStyle w:val="88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88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81"/>
              <w:rPr>
                <w:rFonts w:ascii="宋体" w:hAnsi="宋体"/>
                <w:sz w:val="24"/>
              </w:rPr>
            </w:pPr>
            <w:r>
              <w:rPr>
                <w:rFonts w:ascii="宋体" w:hAnsi="宋体"/>
                <w:sz w:val="24"/>
              </w:rPr>
            </w:r>
            <w:r/>
          </w:p>
        </w:tc>
        <w:tc>
          <w:tcPr>
            <w:tcW w:w="1417" w:type="dxa"/>
            <w:vAlign w:val="center"/>
            <w:textDirection w:val="lrTb"/>
            <w:noWrap w:val="false"/>
          </w:tcPr>
          <w:p>
            <w:pPr>
              <w:pStyle w:val="88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88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81"/>
              <w:rPr>
                <w:rFonts w:ascii="宋体" w:hAnsi="宋体"/>
                <w:sz w:val="24"/>
              </w:rPr>
            </w:pPr>
            <w:r>
              <w:rPr>
                <w:rFonts w:ascii="宋体" w:hAnsi="宋体"/>
                <w:sz w:val="24"/>
              </w:rPr>
            </w:r>
            <w:r/>
          </w:p>
        </w:tc>
        <w:tc>
          <w:tcPr>
            <w:tcW w:w="1417" w:type="dxa"/>
            <w:vAlign w:val="center"/>
            <w:textDirection w:val="lrTb"/>
            <w:noWrap w:val="false"/>
          </w:tcPr>
          <w:p>
            <w:pPr>
              <w:pStyle w:val="88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88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81"/>
              <w:rPr>
                <w:rFonts w:ascii="宋体" w:hAnsi="宋体"/>
                <w:sz w:val="24"/>
              </w:rPr>
            </w:pPr>
            <w:r>
              <w:rPr>
                <w:rFonts w:ascii="宋体" w:hAnsi="宋体"/>
                <w:sz w:val="24"/>
              </w:rPr>
            </w:r>
            <w:r/>
          </w:p>
        </w:tc>
        <w:tc>
          <w:tcPr>
            <w:tcW w:w="1417" w:type="dxa"/>
            <w:vAlign w:val="center"/>
            <w:textDirection w:val="lrTb"/>
            <w:noWrap w:val="false"/>
          </w:tcPr>
          <w:p>
            <w:pPr>
              <w:pStyle w:val="88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88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81"/>
              <w:rPr>
                <w:rFonts w:ascii="宋体" w:hAnsi="宋体"/>
                <w:sz w:val="24"/>
              </w:rPr>
            </w:pPr>
            <w:r>
              <w:rPr>
                <w:rFonts w:ascii="宋体" w:hAnsi="宋体"/>
                <w:sz w:val="24"/>
              </w:rPr>
            </w:r>
            <w:r/>
          </w:p>
        </w:tc>
        <w:tc>
          <w:tcPr>
            <w:tcW w:w="1417" w:type="dxa"/>
            <w:vAlign w:val="center"/>
            <w:textDirection w:val="lrTb"/>
            <w:noWrap w:val="false"/>
          </w:tcPr>
          <w:p>
            <w:pPr>
              <w:pStyle w:val="881"/>
              <w:rPr>
                <w:rFonts w:ascii="宋体" w:hAnsi="宋体"/>
                <w:sz w:val="24"/>
              </w:rPr>
            </w:pPr>
            <w:r>
              <w:rPr>
                <w:rFonts w:ascii="宋体" w:hAnsi="宋体"/>
                <w:sz w:val="24"/>
              </w:rPr>
            </w:r>
            <w:r/>
          </w:p>
        </w:tc>
      </w:tr>
    </w:tbl>
    <w:p>
      <w:pPr>
        <w:pStyle w:val="88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81"/>
        <w:spacing w:line="360" w:lineRule="auto"/>
        <w:rPr>
          <w:rFonts w:hint="eastAsia"/>
          <w:b/>
          <w:sz w:val="24"/>
        </w:rPr>
      </w:pPr>
      <w:r>
        <w:rPr>
          <w:rFonts w:hint="eastAsia"/>
          <w:b/>
          <w:sz w:val="24"/>
        </w:rPr>
      </w:r>
      <w:r/>
    </w:p>
    <w:p>
      <w:pPr>
        <w:pStyle w:val="881"/>
        <w:jc w:val="left"/>
        <w:spacing w:after="57" w:line="300" w:lineRule="auto"/>
        <w:rPr>
          <w:b/>
          <w:sz w:val="24"/>
        </w:rPr>
      </w:pPr>
      <w:r>
        <w:rPr>
          <w:rFonts w:hint="eastAsia"/>
          <w:b/>
          <w:sz w:val="24"/>
        </w:rPr>
        <w:t xml:space="preserve">注：</w:t>
      </w:r>
      <w:r>
        <w:rPr>
          <w:b/>
          <w:sz w:val="24"/>
        </w:rPr>
      </w:r>
      <w:r/>
    </w:p>
    <w:p>
      <w:pPr>
        <w:pStyle w:val="881"/>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w:t>
      </w:r>
      <w:r>
        <w:rPr>
          <w:rFonts w:hint="eastAsia" w:ascii="宋体" w:hAnsi="宋体" w:cs="宋体"/>
          <w:sz w:val="24"/>
        </w:rPr>
        <w:t xml:space="preserve">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81"/>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881"/>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881"/>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881"/>
        <w:jc w:val="left"/>
        <w:spacing w:line="360" w:lineRule="auto"/>
        <w:rPr>
          <w:sz w:val="24"/>
        </w:rPr>
      </w:pPr>
      <w:r>
        <w:rPr>
          <w:sz w:val="24"/>
        </w:rPr>
      </w:r>
      <w:r/>
    </w:p>
    <w:p>
      <w:pPr>
        <w:pStyle w:val="881"/>
        <w:ind w:left="288" w:hanging="288"/>
        <w:spacing w:line="360" w:lineRule="auto"/>
        <w:rPr>
          <w:sz w:val="24"/>
        </w:rPr>
      </w:pPr>
      <w:r>
        <w:rPr>
          <w:sz w:val="24"/>
        </w:rPr>
      </w:r>
      <w:r/>
    </w:p>
    <w:p>
      <w:pPr>
        <w:pStyle w:val="88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21"/>
        <w:ind w:firstLine="0"/>
        <w:rPr>
          <w:sz w:val="24"/>
          <w:szCs w:val="24"/>
        </w:rPr>
      </w:pPr>
      <w:r>
        <w:rPr>
          <w:highlight w:val="yellow"/>
        </w:rPr>
        <w:br w:type="page" w:clear="all"/>
      </w:r>
      <w:r>
        <w:rPr>
          <w:rFonts w:hint="eastAsia"/>
          <w:sz w:val="24"/>
          <w:szCs w:val="24"/>
        </w:rPr>
        <w:t xml:space="preserve">附件：</w:t>
      </w:r>
      <w:r>
        <w:rPr>
          <w:sz w:val="24"/>
          <w:szCs w:val="24"/>
        </w:rPr>
      </w:r>
      <w:r/>
    </w:p>
    <w:p>
      <w:pPr>
        <w:pStyle w:val="1021"/>
        <w:ind w:firstLine="0"/>
        <w:rPr>
          <w:rFonts w:hint="eastAsia"/>
        </w:rPr>
      </w:pPr>
      <w:r>
        <w:rPr>
          <w:rFonts w:hint="eastAsia"/>
        </w:rPr>
      </w:r>
      <w:r/>
    </w:p>
    <w:p>
      <w:pPr>
        <w:pStyle w:val="883"/>
        <w:spacing w:before="286" w:after="143" w:line="360" w:lineRule="auto"/>
        <w:rPr>
          <w:rFonts w:ascii="宋体" w:hAnsi="宋体" w:eastAsia="宋体"/>
          <w:sz w:val="28"/>
          <w:szCs w:val="28"/>
        </w:rPr>
      </w:pPr>
      <w:r/>
      <w:bookmarkStart w:id="327" w:name="_Toc226127012"/>
      <w:r>
        <w:rPr>
          <w:rFonts w:hint="eastAsia" w:ascii="宋体" w:hAnsi="宋体" w:eastAsia="宋体"/>
          <w:sz w:val="28"/>
          <w:szCs w:val="28"/>
        </w:rPr>
        <w:t xml:space="preserve">具备履行合同所必需的设备和专业技术能力的书面声明</w:t>
      </w:r>
      <w:bookmarkEnd w:id="327"/>
      <w:r>
        <w:rPr>
          <w:rFonts w:ascii="宋体" w:hAnsi="宋体" w:eastAsia="宋体"/>
          <w:sz w:val="28"/>
          <w:szCs w:val="28"/>
        </w:rPr>
      </w:r>
      <w:r/>
    </w:p>
    <w:p>
      <w:pPr>
        <w:pStyle w:val="88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8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8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81"/>
        <w:ind w:firstLine="480"/>
        <w:spacing w:before="143" w:line="360" w:lineRule="auto"/>
        <w:rPr>
          <w:rFonts w:ascii="宋体" w:hAnsi="宋体"/>
          <w:bCs/>
          <w:sz w:val="24"/>
        </w:rPr>
      </w:pPr>
      <w:r>
        <w:rPr>
          <w:rFonts w:ascii="宋体" w:hAnsi="宋体"/>
          <w:bCs/>
          <w:sz w:val="24"/>
        </w:rPr>
      </w:r>
      <w:r/>
    </w:p>
    <w:p>
      <w:pPr>
        <w:pStyle w:val="881"/>
        <w:ind w:firstLine="480"/>
        <w:spacing w:before="143" w:line="360" w:lineRule="auto"/>
        <w:rPr>
          <w:rFonts w:ascii="宋体" w:hAnsi="宋体"/>
          <w:bCs/>
          <w:sz w:val="24"/>
        </w:rPr>
      </w:pPr>
      <w:r>
        <w:rPr>
          <w:rFonts w:ascii="宋体" w:hAnsi="宋体"/>
          <w:bCs/>
          <w:sz w:val="24"/>
        </w:rPr>
      </w:r>
      <w:r/>
    </w:p>
    <w:p>
      <w:pPr>
        <w:pStyle w:val="881"/>
        <w:ind w:firstLine="480"/>
        <w:spacing w:before="143" w:line="360" w:lineRule="auto"/>
        <w:rPr>
          <w:rFonts w:ascii="宋体" w:hAnsi="宋体"/>
          <w:bCs/>
          <w:sz w:val="24"/>
        </w:rPr>
      </w:pPr>
      <w:r>
        <w:rPr>
          <w:rFonts w:ascii="宋体" w:hAnsi="宋体"/>
          <w:bCs/>
          <w:sz w:val="24"/>
        </w:rPr>
      </w:r>
      <w:r/>
    </w:p>
    <w:p>
      <w:pPr>
        <w:pStyle w:val="881"/>
        <w:ind w:firstLine="480"/>
        <w:spacing w:before="143" w:line="400" w:lineRule="exact"/>
        <w:rPr>
          <w:rFonts w:ascii="宋体" w:hAnsi="宋体"/>
          <w:bCs/>
          <w:sz w:val="24"/>
        </w:rPr>
      </w:pPr>
      <w:r>
        <w:rPr>
          <w:rFonts w:ascii="宋体" w:hAnsi="宋体"/>
          <w:bCs/>
          <w:sz w:val="24"/>
        </w:rPr>
      </w:r>
      <w:r/>
    </w:p>
    <w:p>
      <w:pPr>
        <w:pStyle w:val="88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81"/>
        <w:jc w:val="left"/>
        <w:widowControl/>
        <w:rPr>
          <w:rFonts w:hint="eastAsia" w:ascii="宋体" w:hAnsi="宋体"/>
          <w:bCs/>
          <w:sz w:val="24"/>
        </w:rPr>
      </w:pPr>
      <w:r>
        <w:rPr>
          <w:rFonts w:hint="eastAsia" w:ascii="宋体" w:hAnsi="宋体"/>
          <w:bCs/>
          <w:sz w:val="24"/>
        </w:rPr>
      </w:r>
      <w:r/>
    </w:p>
    <w:p>
      <w:pPr>
        <w:pStyle w:val="881"/>
        <w:spacing w:line="360" w:lineRule="auto"/>
      </w:pPr>
      <w:r>
        <w:br w:type="page" w:clear="all"/>
      </w:r>
      <w:r>
        <w:rPr>
          <w:rFonts w:hint="eastAsia"/>
          <w:sz w:val="24"/>
        </w:rPr>
        <w:t xml:space="preserve">附件：</w:t>
      </w:r>
      <w:r/>
    </w:p>
    <w:p>
      <w:pPr>
        <w:pStyle w:val="881"/>
        <w:spacing w:line="360" w:lineRule="auto"/>
      </w:pPr>
      <w:r/>
      <w:r/>
    </w:p>
    <w:p>
      <w:pPr>
        <w:pStyle w:val="883"/>
        <w:spacing w:before="286" w:after="143" w:line="360" w:lineRule="auto"/>
        <w:rPr>
          <w:rFonts w:ascii="宋体" w:hAnsi="宋体" w:eastAsia="宋体"/>
          <w:sz w:val="28"/>
          <w:szCs w:val="28"/>
        </w:rPr>
      </w:pPr>
      <w:r/>
      <w:bookmarkStart w:id="328" w:name="_Toc226127013"/>
      <w:r>
        <w:rPr>
          <w:rFonts w:hint="eastAsia" w:ascii="宋体" w:hAnsi="宋体" w:eastAsia="宋体"/>
          <w:sz w:val="28"/>
          <w:szCs w:val="28"/>
        </w:rPr>
        <w:t xml:space="preserve">参加本次政府采购活动前3年内在经营活动中没有重大违法记录的书面声明</w:t>
      </w:r>
      <w:bookmarkEnd w:id="328"/>
      <w:r>
        <w:rPr>
          <w:rFonts w:ascii="宋体" w:hAnsi="宋体" w:eastAsia="宋体"/>
          <w:sz w:val="28"/>
          <w:szCs w:val="28"/>
        </w:rPr>
      </w:r>
      <w:r/>
    </w:p>
    <w:p>
      <w:pPr>
        <w:pStyle w:val="881"/>
        <w:ind w:firstLine="480"/>
        <w:spacing w:before="57" w:line="480" w:lineRule="auto"/>
        <w:rPr>
          <w:rFonts w:ascii="宋体" w:hAnsi="宋体"/>
          <w:bCs/>
          <w:sz w:val="24"/>
        </w:rPr>
      </w:pPr>
      <w:r>
        <w:rPr>
          <w:rFonts w:ascii="宋体" w:hAnsi="宋体"/>
          <w:bCs/>
          <w:sz w:val="24"/>
        </w:rPr>
      </w:r>
      <w:r/>
    </w:p>
    <w:p>
      <w:pPr>
        <w:pStyle w:val="88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81"/>
        <w:ind w:firstLine="480"/>
        <w:spacing w:before="57" w:line="360" w:lineRule="auto"/>
        <w:rPr>
          <w:rFonts w:ascii="宋体" w:hAnsi="宋体"/>
          <w:bCs/>
          <w:sz w:val="24"/>
        </w:rPr>
      </w:pPr>
      <w:r>
        <w:rPr>
          <w:rFonts w:ascii="宋体" w:hAnsi="宋体"/>
          <w:bCs/>
          <w:sz w:val="24"/>
        </w:rPr>
      </w:r>
      <w:r/>
    </w:p>
    <w:p>
      <w:pPr>
        <w:pStyle w:val="881"/>
        <w:ind w:firstLine="480"/>
        <w:spacing w:before="57" w:line="360" w:lineRule="auto"/>
        <w:rPr>
          <w:rFonts w:ascii="宋体" w:hAnsi="宋体"/>
          <w:bCs/>
          <w:sz w:val="24"/>
        </w:rPr>
      </w:pPr>
      <w:r>
        <w:rPr>
          <w:rFonts w:ascii="宋体" w:hAnsi="宋体"/>
          <w:bCs/>
          <w:sz w:val="24"/>
        </w:rPr>
      </w:r>
      <w:r/>
    </w:p>
    <w:p>
      <w:pPr>
        <w:pStyle w:val="881"/>
        <w:ind w:firstLine="480"/>
        <w:spacing w:before="57" w:line="360" w:lineRule="auto"/>
        <w:rPr>
          <w:rFonts w:ascii="宋体" w:hAnsi="宋体"/>
          <w:bCs/>
          <w:sz w:val="24"/>
        </w:rPr>
      </w:pPr>
      <w:r>
        <w:rPr>
          <w:rFonts w:ascii="宋体" w:hAnsi="宋体"/>
          <w:bCs/>
          <w:sz w:val="24"/>
        </w:rPr>
      </w:r>
      <w:r/>
    </w:p>
    <w:p>
      <w:pPr>
        <w:pStyle w:val="1021"/>
        <w:ind w:firstLine="0"/>
      </w:pPr>
      <w:r>
        <w:br w:type="page" w:clear="all"/>
      </w:r>
      <w:r>
        <w:rPr>
          <w:rFonts w:hint="eastAsia"/>
          <w:sz w:val="24"/>
          <w:szCs w:val="24"/>
        </w:rPr>
        <w:t xml:space="preserve">附件：</w:t>
      </w:r>
      <w:r/>
    </w:p>
    <w:p>
      <w:pPr>
        <w:pStyle w:val="883"/>
        <w:spacing w:before="286" w:after="143" w:line="360" w:lineRule="auto"/>
        <w:rPr>
          <w:rFonts w:ascii="宋体" w:hAnsi="宋体" w:eastAsia="宋体"/>
          <w:sz w:val="28"/>
          <w:szCs w:val="28"/>
        </w:rPr>
      </w:pPr>
      <w:r/>
      <w:bookmarkStart w:id="329" w:name="_Toc226127014"/>
      <w:r>
        <w:rPr>
          <w:rFonts w:hint="eastAsia" w:ascii="宋体" w:hAnsi="宋体" w:eastAsia="宋体"/>
          <w:sz w:val="28"/>
          <w:szCs w:val="28"/>
        </w:rPr>
        <w:t xml:space="preserve">法人授权书</w:t>
      </w:r>
      <w:bookmarkEnd w:id="329"/>
      <w:r>
        <w:rPr>
          <w:rFonts w:ascii="宋体" w:hAnsi="宋体" w:eastAsia="宋体"/>
          <w:sz w:val="28"/>
          <w:szCs w:val="28"/>
        </w:rPr>
      </w:r>
      <w:r/>
    </w:p>
    <w:p>
      <w:pPr>
        <w:pStyle w:val="987"/>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987"/>
        <w:ind w:firstLine="480"/>
        <w:spacing w:before="85" w:line="360" w:lineRule="auto"/>
        <w:rPr>
          <w:rFonts w:ascii="宋体" w:hAnsi="宋体"/>
          <w:color w:val="ff0000"/>
          <w:u w:val="none"/>
        </w:rPr>
      </w:pPr>
      <w:r>
        <w:rPr>
          <w:rFonts w:ascii="宋体" w:hAnsi="宋体"/>
          <w:color w:val="ff0000"/>
          <w:u w:val="none"/>
        </w:rPr>
      </w:r>
      <w:r/>
    </w:p>
    <w:p>
      <w:pPr>
        <w:pStyle w:val="987"/>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87"/>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w:t>
      </w:r>
      <w:r>
        <w:rPr>
          <w:rFonts w:hint="eastAsia" w:ascii="宋体" w:hAnsi="宋体"/>
          <w:b/>
          <w:bCs/>
          <w:color w:val="000000"/>
          <w:u w:val="none"/>
        </w:rPr>
        <w:t xml:space="preserve">扫描件</w:t>
      </w:r>
      <w:r>
        <w:rPr>
          <w:rFonts w:hint="eastAsia" w:ascii="宋体" w:hAnsi="宋体"/>
          <w:b/>
          <w:bCs/>
          <w:u w:val="none"/>
        </w:rPr>
        <w:t xml:space="preserve">；</w:t>
      </w:r>
      <w:r>
        <w:rPr>
          <w:rFonts w:hint="eastAsia" w:ascii="黑体" w:hAnsi="黑体" w:eastAsia="黑体"/>
          <w:b/>
          <w:bCs/>
          <w:sz w:val="32"/>
          <w:szCs w:val="32"/>
          <w:u w:val="none"/>
        </w:rPr>
      </w:r>
      <w:r/>
    </w:p>
    <w:p>
      <w:pPr>
        <w:pStyle w:val="987"/>
        <w:spacing w:before="85"/>
        <w:rPr>
          <w:rFonts w:ascii="宋体" w:hAnsi="宋体"/>
        </w:rPr>
      </w:pPr>
      <w:r>
        <w:rPr>
          <w:rFonts w:ascii="宋体" w:hAnsi="宋体"/>
        </w:rPr>
      </w:r>
      <w:r/>
    </w:p>
    <w:p>
      <w:pPr>
        <w:pStyle w:val="987"/>
        <w:ind w:firstLine="0"/>
        <w:jc w:val="both"/>
        <w:spacing w:before="85"/>
        <w:tabs>
          <w:tab w:val="clear" w:pos="360" w:leader="none"/>
        </w:tabs>
        <w:rPr>
          <w:rFonts w:ascii="宋体" w:hAnsi="宋体"/>
          <w:szCs w:val="20"/>
          <w:u w:val="none"/>
        </w:rPr>
      </w:pPr>
      <w:r>
        <w:rPr>
          <w:rFonts w:ascii="宋体" w:hAnsi="宋体"/>
          <w:szCs w:val="20"/>
          <w:u w:val="none"/>
        </w:rPr>
      </w:r>
      <w:r/>
    </w:p>
    <w:p>
      <w:pPr>
        <w:pStyle w:val="987"/>
        <w:ind w:firstLine="0"/>
        <w:jc w:val="both"/>
        <w:spacing w:before="85"/>
        <w:tabs>
          <w:tab w:val="clear" w:pos="360" w:leader="none"/>
        </w:tabs>
        <w:rPr>
          <w:rFonts w:ascii="宋体" w:hAnsi="宋体"/>
          <w:szCs w:val="20"/>
          <w:u w:val="none"/>
        </w:rPr>
      </w:pPr>
      <w:r>
        <w:rPr>
          <w:rFonts w:ascii="宋体" w:hAnsi="宋体"/>
          <w:szCs w:val="20"/>
          <w:u w:val="none"/>
        </w:rPr>
      </w:r>
      <w:r/>
    </w:p>
    <w:p>
      <w:pPr>
        <w:pStyle w:val="987"/>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987"/>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987"/>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987"/>
        <w:ind w:firstLine="480"/>
        <w:jc w:val="both"/>
        <w:spacing w:line="360" w:lineRule="auto"/>
        <w:rPr>
          <w:rFonts w:hint="eastAsia" w:ascii="宋体" w:hAnsi="宋体"/>
          <w:u w:val="none"/>
        </w:rPr>
      </w:pPr>
      <w:r>
        <w:rPr>
          <w:rFonts w:hint="eastAsia" w:ascii="宋体" w:hAnsi="宋体"/>
          <w:u w:val="none"/>
        </w:rPr>
        <w:t xml:space="preserve">通讯地址：</w:t>
      </w:r>
      <w:r/>
    </w:p>
    <w:p>
      <w:pPr>
        <w:pStyle w:val="987"/>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881"/>
        <w:jc w:val="left"/>
        <w:widowControl/>
        <w:rPr>
          <w:rFonts w:ascii="黑体" w:hAnsi="黑体" w:eastAsia="黑体"/>
          <w:b/>
          <w:sz w:val="32"/>
          <w:szCs w:val="32"/>
        </w:rPr>
      </w:pPr>
      <w:r>
        <w:rPr>
          <w:rFonts w:ascii="黑体" w:hAnsi="黑体" w:eastAsia="黑体"/>
          <w:b/>
          <w:sz w:val="32"/>
          <w:szCs w:val="32"/>
        </w:rPr>
      </w:r>
      <w:r/>
    </w:p>
    <w:p>
      <w:pPr>
        <w:pStyle w:val="1021"/>
        <w:ind w:firstLine="0"/>
        <w:rPr>
          <w:sz w:val="24"/>
          <w:szCs w:val="24"/>
        </w:rPr>
      </w:pPr>
      <w:r>
        <w:br w:type="page" w:clear="all"/>
      </w:r>
      <w:r>
        <w:rPr>
          <w:rFonts w:hint="eastAsia"/>
          <w:sz w:val="24"/>
          <w:szCs w:val="24"/>
        </w:rPr>
        <w:t xml:space="preserve">附件：</w:t>
      </w:r>
      <w:r>
        <w:rPr>
          <w:sz w:val="24"/>
          <w:szCs w:val="24"/>
        </w:rPr>
      </w:r>
      <w:r/>
    </w:p>
    <w:p>
      <w:pPr>
        <w:pStyle w:val="1021"/>
        <w:ind w:firstLine="0"/>
        <w:rPr>
          <w:rFonts w:hint="eastAsia"/>
        </w:rPr>
      </w:pPr>
      <w:r>
        <w:rPr>
          <w:rFonts w:hint="eastAsia"/>
        </w:rPr>
      </w:r>
      <w:r/>
    </w:p>
    <w:p>
      <w:pPr>
        <w:pStyle w:val="883"/>
        <w:spacing w:before="286" w:after="143" w:line="360" w:lineRule="auto"/>
        <w:rPr>
          <w:rFonts w:ascii="宋体" w:hAnsi="宋体" w:eastAsia="宋体"/>
          <w:sz w:val="28"/>
          <w:szCs w:val="28"/>
        </w:rPr>
      </w:pPr>
      <w:r/>
      <w:bookmarkStart w:id="330" w:name="_Toc226127015"/>
      <w:r>
        <w:rPr>
          <w:rFonts w:hint="eastAsia" w:ascii="宋体" w:hAnsi="宋体" w:eastAsia="宋体"/>
          <w:sz w:val="28"/>
          <w:szCs w:val="28"/>
        </w:rPr>
        <w:t xml:space="preserve">投标函</w:t>
      </w:r>
      <w:bookmarkEnd w:id="330"/>
      <w:r>
        <w:rPr>
          <w:rFonts w:ascii="宋体" w:hAnsi="宋体" w:eastAsia="宋体"/>
          <w:sz w:val="28"/>
          <w:szCs w:val="28"/>
        </w:rPr>
      </w:r>
      <w:r/>
    </w:p>
    <w:p>
      <w:pPr>
        <w:pStyle w:val="88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88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5.同意向贵方提供贵方可能另外要求的与投标有</w:t>
      </w:r>
      <w:r>
        <w:rPr>
          <w:rFonts w:hint="eastAsia" w:ascii="宋体" w:hAnsi="宋体"/>
          <w:sz w:val="24"/>
        </w:rPr>
        <w:t xml:space="preserve">关的任何证据或资料，并保证我方已提供和将要提供的文件是真实的、准确的。</w:t>
      </w:r>
      <w:r>
        <w:rPr>
          <w:rFonts w:ascii="宋体" w:hAnsi="宋体"/>
          <w:sz w:val="24"/>
        </w:rPr>
      </w:r>
      <w:r/>
    </w:p>
    <w:p>
      <w:pPr>
        <w:pStyle w:val="881"/>
        <w:ind w:firstLine="480"/>
        <w:spacing w:line="360" w:lineRule="auto"/>
        <w:rPr>
          <w:rFonts w:ascii="宋体" w:hAnsi="宋体"/>
          <w:color w:val="000000"/>
          <w:sz w:val="24"/>
        </w:rPr>
      </w:pPr>
      <w:r>
        <w:rPr>
          <w:rFonts w:hint="eastAsia" w:ascii="宋体" w:hAnsi="宋体"/>
          <w:sz w:val="24"/>
        </w:rPr>
        <w:t xml:space="preserve">6.一旦我</w:t>
      </w:r>
      <w:r>
        <w:rPr>
          <w:rFonts w:hint="eastAsia" w:ascii="宋体" w:hAnsi="宋体"/>
          <w:color w:val="000000"/>
          <w:sz w:val="24"/>
        </w:rPr>
        <w:t xml:space="preserve">方中标,我方将根据招标文件的规定，严格履行合同的责任和义务,并保证在招标文件规定的时间完成项目，交付买方验收、使用。</w:t>
      </w:r>
      <w:r>
        <w:rPr>
          <w:rFonts w:ascii="宋体" w:hAnsi="宋体"/>
          <w:color w:val="000000"/>
          <w:sz w:val="24"/>
        </w:rPr>
      </w:r>
      <w:r/>
    </w:p>
    <w:p>
      <w:pPr>
        <w:pStyle w:val="881"/>
        <w:ind w:firstLine="480"/>
        <w:spacing w:line="360" w:lineRule="auto"/>
        <w:rPr>
          <w:rFonts w:hint="eastAsia" w:ascii="宋体" w:hAnsi="宋体"/>
          <w:color w:val="000000"/>
          <w:sz w:val="24"/>
        </w:rPr>
      </w:pPr>
      <w:r>
        <w:rPr>
          <w:rFonts w:hint="eastAsia" w:ascii="宋体" w:hAnsi="宋体"/>
          <w:color w:val="000000"/>
          <w:sz w:val="24"/>
        </w:rPr>
        <w:t xml:space="preserve">7.我们不存在和我单位负责人为同一人，或者和我单位存在直接控股、管理关系的其他供应商，参加本项目同一合同项下的政府采购活动的情形。</w:t>
      </w:r>
      <w:r/>
    </w:p>
    <w:p>
      <w:pPr>
        <w:pStyle w:val="881"/>
        <w:ind w:firstLine="480"/>
        <w:spacing w:line="360" w:lineRule="auto"/>
        <w:rPr>
          <w:rFonts w:ascii="宋体" w:hAnsi="宋体"/>
          <w:color w:val="000000"/>
          <w:sz w:val="24"/>
        </w:rPr>
      </w:pPr>
      <w:r>
        <w:rPr>
          <w:rFonts w:hint="eastAsia" w:ascii="宋体" w:hAnsi="宋体"/>
          <w:color w:val="000000"/>
          <w:sz w:val="24"/>
        </w:rPr>
        <w:t xml:space="preserve">8.我们不是为本项目提供整体设计、规范编制或者项目管理、监理、检测等服务的供应商。</w:t>
      </w:r>
      <w:r>
        <w:rPr>
          <w:rFonts w:ascii="宋体" w:hAnsi="宋体"/>
          <w:color w:val="000000"/>
          <w:sz w:val="24"/>
        </w:rPr>
      </w:r>
      <w:r/>
    </w:p>
    <w:p>
      <w:pPr>
        <w:pStyle w:val="881"/>
        <w:ind w:firstLine="482"/>
        <w:spacing w:line="360" w:lineRule="auto"/>
        <w:rPr>
          <w:rFonts w:hint="eastAsia" w:ascii="宋体" w:hAnsi="宋体"/>
          <w:b/>
          <w:bCs/>
          <w:color w:val="000000"/>
          <w:sz w:val="24"/>
        </w:rPr>
      </w:pPr>
      <w:r>
        <w:rPr>
          <w:rFonts w:hint="eastAsia" w:ascii="宋体" w:hAnsi="宋体"/>
          <w:b/>
          <w:bCs/>
          <w:color w:val="000000"/>
          <w:sz w:val="24"/>
        </w:rPr>
        <w:t xml:space="preserve">9.</w:t>
      </w:r>
      <w:r>
        <w:rPr>
          <w:rFonts w:ascii="宋体" w:hAnsi="宋体"/>
          <w:b/>
          <w:bCs/>
          <w:color w:val="000000"/>
          <w:sz w:val="24"/>
        </w:rPr>
        <w:t xml:space="preserve"> 我单位不属于“公益一类事业单位”或“使用事业编制且由财政拨款保障的群团组织”。（是否为事业单位：口否；口是，我单位属于</w:t>
      </w:r>
      <w:r>
        <w:rPr>
          <w:rFonts w:ascii="宋体" w:hAnsi="宋体"/>
          <w:b/>
          <w:bCs/>
          <w:color w:val="000000"/>
          <w:sz w:val="24"/>
          <w:u w:val="single"/>
        </w:rPr>
        <w:t xml:space="preserve">    [填写具体公益类型]</w:t>
      </w:r>
      <w:r>
        <w:rPr>
          <w:rFonts w:hint="eastAsia" w:ascii="宋体" w:hAnsi="宋体"/>
          <w:b/>
          <w:bCs/>
          <w:color w:val="000000"/>
          <w:sz w:val="24"/>
          <w:u w:val="single"/>
        </w:rPr>
        <w:t xml:space="preserve">    </w:t>
      </w:r>
      <w:r>
        <w:rPr>
          <w:rFonts w:ascii="宋体" w:hAnsi="宋体"/>
          <w:b/>
          <w:bCs/>
          <w:color w:val="000000"/>
          <w:sz w:val="24"/>
          <w:u w:val="single"/>
        </w:rPr>
        <w:t xml:space="preserve"> </w:t>
      </w:r>
      <w:r>
        <w:rPr>
          <w:rFonts w:ascii="宋体" w:hAnsi="宋体"/>
          <w:b/>
          <w:bCs/>
          <w:color w:val="000000"/>
          <w:sz w:val="24"/>
        </w:rPr>
        <w:t xml:space="preserve"> )</w:t>
      </w:r>
      <w:r>
        <w:rPr>
          <w:rFonts w:hint="eastAsia" w:ascii="宋体" w:hAnsi="宋体"/>
          <w:b/>
          <w:bCs/>
          <w:color w:val="000000"/>
          <w:sz w:val="24"/>
        </w:rPr>
      </w:r>
      <w:r/>
    </w:p>
    <w:p>
      <w:pPr>
        <w:pStyle w:val="881"/>
        <w:ind w:firstLine="482"/>
        <w:spacing w:line="360" w:lineRule="auto"/>
        <w:rPr>
          <w:rFonts w:hint="eastAsia" w:ascii="宋体" w:hAnsi="宋体"/>
          <w:b/>
          <w:bCs/>
          <w:color w:val="000000"/>
          <w:sz w:val="24"/>
        </w:rPr>
      </w:pPr>
      <w:r>
        <w:rPr>
          <w:rFonts w:hint="eastAsia" w:ascii="宋体" w:hAnsi="宋体"/>
          <w:b/>
          <w:bCs/>
          <w:color w:val="000000"/>
          <w:sz w:val="24"/>
        </w:rPr>
      </w:r>
      <w:r/>
    </w:p>
    <w:p>
      <w:pPr>
        <w:pStyle w:val="881"/>
        <w:spacing w:line="360" w:lineRule="auto"/>
        <w:rPr>
          <w:rFonts w:hint="eastAsia" w:ascii="宋体" w:hAnsi="宋体"/>
          <w:color w:val="000000"/>
          <w:sz w:val="24"/>
        </w:rPr>
      </w:pPr>
      <w:r>
        <w:rPr>
          <w:rFonts w:hint="eastAsia" w:ascii="宋体" w:hAnsi="宋体"/>
          <w:color w:val="000000"/>
          <w:sz w:val="24"/>
        </w:rPr>
      </w:r>
      <w:r/>
    </w:p>
    <w:p>
      <w:pPr>
        <w:pStyle w:val="1021"/>
        <w:ind w:firstLine="0"/>
        <w:rPr>
          <w:sz w:val="24"/>
          <w:szCs w:val="24"/>
        </w:rPr>
      </w:pPr>
      <w:r>
        <w:br w:type="page" w:clear="all"/>
      </w:r>
      <w:r>
        <w:rPr>
          <w:rFonts w:hint="eastAsia"/>
          <w:sz w:val="24"/>
          <w:szCs w:val="24"/>
        </w:rPr>
        <w:t xml:space="preserve">附件：</w:t>
      </w:r>
      <w:r>
        <w:rPr>
          <w:sz w:val="24"/>
          <w:szCs w:val="24"/>
        </w:rPr>
      </w:r>
      <w:r/>
    </w:p>
    <w:p>
      <w:pPr>
        <w:pStyle w:val="883"/>
        <w:spacing w:before="286" w:after="143" w:line="360" w:lineRule="auto"/>
        <w:rPr>
          <w:rFonts w:ascii="宋体" w:hAnsi="宋体" w:eastAsia="宋体"/>
          <w:color w:val="000000"/>
          <w:sz w:val="32"/>
          <w:szCs w:val="32"/>
        </w:rPr>
      </w:pPr>
      <w:r/>
      <w:bookmarkStart w:id="331" w:name="OLE_LINK32"/>
      <w:r>
        <w:rPr>
          <w:rFonts w:ascii="宋体" w:hAnsi="宋体" w:eastAsia="宋体"/>
          <w:color w:val="000000"/>
          <w:sz w:val="32"/>
          <w:szCs w:val="32"/>
        </w:rPr>
        <w:t xml:space="preserve">拟为本项目配备的检测人员</w:t>
      </w:r>
      <w:r>
        <w:rPr>
          <w:rFonts w:hint="eastAsia" w:ascii="宋体" w:hAnsi="宋体" w:eastAsia="宋体"/>
          <w:color w:val="000000"/>
          <w:sz w:val="32"/>
          <w:szCs w:val="32"/>
        </w:rPr>
        <w:t xml:space="preserve">清单</w:t>
      </w:r>
      <w:r>
        <w:rPr>
          <w:rFonts w:ascii="宋体" w:hAnsi="宋体" w:eastAsia="宋体"/>
          <w:color w:val="000000"/>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744"/>
        <w:gridCol w:w="920"/>
        <w:gridCol w:w="920"/>
        <w:gridCol w:w="920"/>
        <w:gridCol w:w="920"/>
        <w:gridCol w:w="921"/>
        <w:gridCol w:w="921"/>
        <w:gridCol w:w="897"/>
        <w:gridCol w:w="792"/>
        <w:gridCol w:w="940"/>
      </w:tblGrid>
      <w:tr>
        <w:trPr>
          <w:cantSplit/>
          <w:trHeight w:val="496"/>
        </w:trPr>
        <w:tc>
          <w:tcPr>
            <w:tcW w:w="270" w:type="pct"/>
            <w:vAlign w:val="center"/>
            <w:vMerge w:val="restart"/>
            <w:textDirection w:val="lrTb"/>
            <w:noWrap w:val="false"/>
          </w:tcPr>
          <w:p>
            <w:pPr>
              <w:pStyle w:val="1021"/>
              <w:ind w:firstLine="0"/>
              <w:jc w:val="center"/>
              <w:widowControl w:val="off"/>
              <w:rPr>
                <w:rFonts w:ascii="宋体" w:hAnsi="宋体"/>
                <w:color w:val="000000"/>
                <w:sz w:val="24"/>
                <w:szCs w:val="24"/>
              </w:rPr>
            </w:pPr>
            <w:r/>
            <w:bookmarkEnd w:id="331"/>
            <w:r>
              <w:rPr>
                <w:rFonts w:hint="eastAsia" w:ascii="宋体" w:hAnsi="宋体"/>
                <w:color w:val="000000"/>
                <w:sz w:val="24"/>
                <w:szCs w:val="24"/>
              </w:rPr>
              <w:t xml:space="preserve">序号</w:t>
            </w:r>
            <w:r>
              <w:rPr>
                <w:rFonts w:ascii="宋体" w:hAnsi="宋体"/>
                <w:color w:val="000000"/>
                <w:sz w:val="24"/>
                <w:szCs w:val="24"/>
              </w:rPr>
            </w:r>
            <w:r/>
          </w:p>
        </w:tc>
        <w:tc>
          <w:tcPr>
            <w:tcW w:w="395" w:type="pct"/>
            <w:vAlign w:val="center"/>
            <w:vMerge w:val="restart"/>
            <w:textDirection w:val="lrTb"/>
            <w:noWrap w:val="false"/>
          </w:tcPr>
          <w:p>
            <w:pPr>
              <w:pStyle w:val="1021"/>
              <w:ind w:firstLine="0"/>
              <w:jc w:val="center"/>
              <w:widowControl w:val="off"/>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gridSpan w:val="8"/>
            <w:tcW w:w="3833" w:type="pct"/>
            <w:vAlign w:val="center"/>
            <w:textDirection w:val="lrTb"/>
            <w:noWrap w:val="false"/>
          </w:tcPr>
          <w:p>
            <w:pPr>
              <w:pStyle w:val="1021"/>
              <w:ind w:firstLine="0"/>
              <w:jc w:val="center"/>
              <w:widowControl w:val="off"/>
              <w:rPr>
                <w:rFonts w:ascii="宋体" w:hAnsi="宋体"/>
                <w:color w:val="000000"/>
                <w:sz w:val="24"/>
                <w:szCs w:val="24"/>
              </w:rPr>
            </w:pPr>
            <w:r>
              <w:rPr>
                <w:rFonts w:hint="eastAsia" w:ascii="宋体" w:hAnsi="宋体"/>
                <w:color w:val="000000"/>
                <w:sz w:val="24"/>
                <w:szCs w:val="24"/>
              </w:rPr>
              <w:t xml:space="preserve">持证类型</w:t>
            </w:r>
            <w:r>
              <w:rPr>
                <w:rFonts w:ascii="宋体" w:hAnsi="宋体"/>
                <w:color w:val="000000"/>
                <w:sz w:val="24"/>
                <w:szCs w:val="24"/>
              </w:rPr>
            </w:r>
            <w:r/>
          </w:p>
        </w:tc>
        <w:tc>
          <w:tcPr>
            <w:tcW w:w="501" w:type="pct"/>
            <w:vAlign w:val="center"/>
            <w:vMerge w:val="restart"/>
            <w:textDirection w:val="lrTb"/>
            <w:noWrap w:val="false"/>
          </w:tcPr>
          <w:p>
            <w:pPr>
              <w:pStyle w:val="1021"/>
              <w:ind w:firstLine="0"/>
              <w:jc w:val="center"/>
              <w:widowControl w:val="off"/>
              <w:rPr>
                <w:rFonts w:hint="eastAsia" w:ascii="宋体" w:hAnsi="宋体"/>
                <w:color w:val="000000"/>
                <w:sz w:val="24"/>
                <w:szCs w:val="24"/>
              </w:rPr>
            </w:pPr>
            <w:r>
              <w:rPr>
                <w:rFonts w:ascii="宋体" w:hAnsi="宋体"/>
                <w:color w:val="000000"/>
                <w:sz w:val="22"/>
                <w:szCs w:val="22"/>
              </w:rPr>
              <w:t xml:space="preserve">在社保缴纳清单中的对应序号</w:t>
            </w:r>
            <w:r>
              <w:rPr>
                <w:rFonts w:hint="eastAsia" w:ascii="宋体" w:hAnsi="宋体"/>
                <w:color w:val="000000"/>
                <w:sz w:val="24"/>
                <w:szCs w:val="24"/>
              </w:rPr>
            </w:r>
            <w:r/>
          </w:p>
        </w:tc>
      </w:tr>
      <w:tr>
        <w:trPr>
          <w:cantSplit/>
          <w:trHeight w:val="546"/>
        </w:trPr>
        <w:tc>
          <w:tcPr>
            <w:tcW w:w="270" w:type="pct"/>
            <w:vAlign w:val="center"/>
            <w:vMerge w:val="continue"/>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395" w:type="pct"/>
            <w:vAlign w:val="center"/>
            <w:vMerge w:val="continue"/>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hint="eastAsia" w:ascii="宋体" w:hAnsi="宋体"/>
                <w:color w:val="000000"/>
                <w:sz w:val="24"/>
              </w:rPr>
              <w:t xml:space="preserve">RTⅡ</w:t>
            </w: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UT</w:t>
            </w:r>
            <w:r>
              <w:rPr>
                <w:rFonts w:hint="eastAsia" w:ascii="宋体" w:hAnsi="宋体"/>
                <w:color w:val="000000"/>
                <w:sz w:val="24"/>
              </w:rPr>
              <w:t xml:space="preserve">Ⅱ</w:t>
            </w: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MT</w:t>
            </w:r>
            <w:r>
              <w:rPr>
                <w:rFonts w:hint="eastAsia" w:ascii="宋体" w:hAnsi="宋体"/>
                <w:color w:val="000000"/>
                <w:sz w:val="24"/>
              </w:rPr>
              <w:t xml:space="preserve">Ⅱ</w:t>
            </w: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PT</w:t>
            </w:r>
            <w:r>
              <w:rPr>
                <w:rFonts w:hint="eastAsia" w:ascii="宋体" w:hAnsi="宋体"/>
                <w:color w:val="000000"/>
                <w:sz w:val="24"/>
              </w:rPr>
              <w:t xml:space="preserve">Ⅱ</w:t>
            </w: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hint="eastAsia" w:ascii="宋体" w:hAnsi="宋体"/>
                <w:color w:val="000000"/>
                <w:sz w:val="24"/>
              </w:rPr>
              <w:t xml:space="preserve">RTⅢ</w:t>
            </w: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UT</w:t>
            </w:r>
            <w:r>
              <w:rPr>
                <w:rFonts w:hint="eastAsia" w:ascii="宋体" w:hAnsi="宋体"/>
                <w:color w:val="000000"/>
                <w:sz w:val="24"/>
              </w:rPr>
              <w:t xml:space="preserve">Ⅲ</w:t>
            </w:r>
            <w:r>
              <w:rPr>
                <w:rFonts w:ascii="宋体" w:hAnsi="宋体"/>
                <w:color w:val="000000"/>
                <w:sz w:val="24"/>
                <w:szCs w:val="24"/>
              </w:rPr>
            </w:r>
            <w:r/>
          </w:p>
        </w:tc>
        <w:tc>
          <w:tcPr>
            <w:tcW w:w="477"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MT</w:t>
            </w:r>
            <w:r>
              <w:rPr>
                <w:rFonts w:hint="eastAsia" w:ascii="宋体" w:hAnsi="宋体"/>
                <w:color w:val="000000"/>
                <w:sz w:val="24"/>
              </w:rPr>
              <w:t xml:space="preserve">Ⅲ</w:t>
            </w:r>
            <w:r>
              <w:rPr>
                <w:rFonts w:ascii="宋体" w:hAnsi="宋体"/>
                <w:color w:val="000000"/>
                <w:sz w:val="24"/>
                <w:szCs w:val="24"/>
              </w:rPr>
            </w:r>
            <w:r/>
          </w:p>
        </w:tc>
        <w:tc>
          <w:tcPr>
            <w:tcW w:w="421"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t xml:space="preserve">PT</w:t>
            </w:r>
            <w:r>
              <w:rPr>
                <w:rFonts w:hint="eastAsia" w:ascii="宋体" w:hAnsi="宋体"/>
                <w:color w:val="000000"/>
                <w:sz w:val="24"/>
              </w:rPr>
              <w:t xml:space="preserve">Ⅲ</w:t>
            </w:r>
            <w:r>
              <w:rPr>
                <w:rFonts w:ascii="宋体" w:hAnsi="宋体"/>
                <w:color w:val="000000"/>
                <w:sz w:val="24"/>
                <w:szCs w:val="24"/>
              </w:rPr>
            </w:r>
            <w:r/>
          </w:p>
        </w:tc>
        <w:tc>
          <w:tcPr>
            <w:tcW w:w="501" w:type="pct"/>
            <w:vAlign w:val="top"/>
            <w:vMerge w:val="continue"/>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r>
      <w:tr>
        <w:trPr>
          <w:trHeight w:val="794"/>
        </w:trPr>
        <w:tc>
          <w:tcPr>
            <w:tcW w:w="27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395"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77"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21"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501" w:type="pct"/>
            <w:vAlign w:val="top"/>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r>
      <w:tr>
        <w:trPr>
          <w:trHeight w:val="794"/>
        </w:trPr>
        <w:tc>
          <w:tcPr>
            <w:tcW w:w="27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395"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77"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21"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501" w:type="pct"/>
            <w:vAlign w:val="top"/>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r>
      <w:tr>
        <w:trPr>
          <w:trHeight w:val="794"/>
        </w:trPr>
        <w:tc>
          <w:tcPr>
            <w:tcW w:w="27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395"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89"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90"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77"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421" w:type="pct"/>
            <w:vAlign w:val="center"/>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c>
          <w:tcPr>
            <w:tcW w:w="501" w:type="pct"/>
            <w:vAlign w:val="top"/>
            <w:textDirection w:val="lrTb"/>
            <w:noWrap w:val="false"/>
          </w:tcPr>
          <w:p>
            <w:pPr>
              <w:pStyle w:val="1021"/>
              <w:ind w:firstLine="0"/>
              <w:jc w:val="center"/>
              <w:widowControl w:val="off"/>
              <w:rPr>
                <w:rFonts w:ascii="宋体" w:hAnsi="宋体"/>
                <w:color w:val="000000"/>
                <w:sz w:val="24"/>
                <w:szCs w:val="24"/>
              </w:rPr>
            </w:pPr>
            <w:r>
              <w:rPr>
                <w:rFonts w:ascii="宋体" w:hAnsi="宋体"/>
                <w:color w:val="000000"/>
                <w:sz w:val="24"/>
                <w:szCs w:val="24"/>
              </w:rPr>
            </w:r>
            <w:r/>
          </w:p>
        </w:tc>
      </w:tr>
      <w:tr>
        <w:trPr>
          <w:trHeight w:val="794"/>
        </w:trPr>
        <w:tc>
          <w:tcPr>
            <w:gridSpan w:val="2"/>
            <w:tcW w:w="666" w:type="pct"/>
            <w:vAlign w:val="center"/>
            <w:textDirection w:val="lrTb"/>
            <w:noWrap w:val="false"/>
          </w:tcPr>
          <w:p>
            <w:pPr>
              <w:pStyle w:val="1021"/>
              <w:ind w:firstLine="0"/>
              <w:jc w:val="center"/>
              <w:widowControl w:val="off"/>
              <w:rPr>
                <w:rFonts w:ascii="宋体" w:hAnsi="宋体"/>
                <w:b/>
                <w:bCs/>
                <w:color w:val="000000"/>
                <w:sz w:val="24"/>
                <w:szCs w:val="24"/>
              </w:rPr>
            </w:pPr>
            <w:r>
              <w:rPr>
                <w:rFonts w:hint="eastAsia" w:ascii="宋体" w:hAnsi="宋体"/>
                <w:b/>
                <w:bCs/>
                <w:color w:val="000000"/>
                <w:sz w:val="24"/>
                <w:szCs w:val="24"/>
              </w:rPr>
              <w:t xml:space="preserve">合计</w:t>
            </w:r>
            <w:r>
              <w:rPr>
                <w:rFonts w:ascii="宋体" w:hAnsi="宋体"/>
                <w:b/>
                <w:bCs/>
                <w:color w:val="000000"/>
                <w:sz w:val="24"/>
                <w:szCs w:val="24"/>
              </w:rPr>
            </w:r>
            <w:r/>
          </w:p>
          <w:p>
            <w:pPr>
              <w:pStyle w:val="1021"/>
              <w:ind w:firstLine="0"/>
              <w:jc w:val="center"/>
              <w:widowControl w:val="off"/>
              <w:rPr>
                <w:rFonts w:ascii="宋体" w:hAnsi="宋体"/>
                <w:b/>
                <w:bCs/>
                <w:color w:val="000000"/>
                <w:sz w:val="24"/>
                <w:szCs w:val="24"/>
              </w:rPr>
            </w:pPr>
            <w:r>
              <w:rPr>
                <w:rFonts w:hint="eastAsia" w:ascii="宋体" w:hAnsi="宋体"/>
                <w:b/>
                <w:bCs/>
                <w:color w:val="000000"/>
                <w:sz w:val="24"/>
                <w:szCs w:val="24"/>
              </w:rPr>
              <w:t xml:space="preserve">人数</w:t>
            </w:r>
            <w:r>
              <w:rPr>
                <w:rFonts w:ascii="宋体" w:hAnsi="宋体"/>
                <w:b/>
                <w:bCs/>
                <w:color w:val="000000"/>
                <w:sz w:val="24"/>
                <w:szCs w:val="24"/>
              </w:rPr>
            </w:r>
            <w:r/>
          </w:p>
        </w:tc>
        <w:tc>
          <w:tcPr>
            <w:tcW w:w="489"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89"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89"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89"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90"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90"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77"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421" w:type="pct"/>
            <w:vAlign w:val="center"/>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c>
          <w:tcPr>
            <w:tcW w:w="501" w:type="pct"/>
            <w:vAlign w:val="top"/>
            <w:textDirection w:val="lrTb"/>
            <w:noWrap w:val="false"/>
          </w:tcPr>
          <w:p>
            <w:pPr>
              <w:pStyle w:val="1021"/>
              <w:ind w:firstLine="0"/>
              <w:jc w:val="center"/>
              <w:widowControl w:val="off"/>
              <w:rPr>
                <w:rFonts w:ascii="宋体" w:hAnsi="宋体"/>
                <w:b/>
                <w:bCs/>
                <w:color w:val="000000"/>
                <w:sz w:val="24"/>
                <w:szCs w:val="24"/>
              </w:rPr>
            </w:pPr>
            <w:r>
              <w:rPr>
                <w:rFonts w:ascii="宋体" w:hAnsi="宋体"/>
                <w:b/>
                <w:bCs/>
                <w:color w:val="000000"/>
                <w:sz w:val="24"/>
                <w:szCs w:val="24"/>
              </w:rPr>
            </w:r>
            <w:r/>
          </w:p>
        </w:tc>
      </w:tr>
    </w:tbl>
    <w:p>
      <w:pPr>
        <w:pStyle w:val="881"/>
        <w:jc w:val="left"/>
        <w:spacing w:line="300" w:lineRule="auto"/>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r>
      <w:r/>
    </w:p>
    <w:p>
      <w:pPr>
        <w:pStyle w:val="881"/>
        <w:jc w:val="left"/>
        <w:spacing w:line="300" w:lineRule="auto"/>
        <w:rPr>
          <w:rFonts w:ascii="宋体" w:hAnsi="宋体"/>
          <w:b/>
          <w:color w:val="000000"/>
          <w:sz w:val="24"/>
        </w:rPr>
      </w:pPr>
      <w:r>
        <w:rPr>
          <w:rFonts w:ascii="宋体" w:hAnsi="宋体"/>
          <w:b/>
          <w:color w:val="000000"/>
          <w:sz w:val="24"/>
        </w:rPr>
      </w:r>
      <w:r/>
    </w:p>
    <w:p>
      <w:pPr>
        <w:pStyle w:val="881"/>
        <w:jc w:val="left"/>
        <w:spacing w:line="360" w:lineRule="auto"/>
        <w:rPr>
          <w:rFonts w:ascii="宋体" w:hAnsi="宋体"/>
          <w:b/>
          <w:color w:val="000000"/>
          <w:sz w:val="24"/>
        </w:rPr>
      </w:pPr>
      <w:r>
        <w:rPr>
          <w:rFonts w:hint="eastAsia" w:ascii="宋体" w:hAnsi="宋体"/>
          <w:b/>
          <w:color w:val="000000"/>
          <w:sz w:val="24"/>
        </w:rPr>
        <w:t xml:space="preserve">注：</w:t>
      </w:r>
      <w:r>
        <w:rPr>
          <w:rFonts w:ascii="宋体" w:hAnsi="宋体"/>
          <w:b/>
          <w:color w:val="000000"/>
          <w:sz w:val="24"/>
        </w:rPr>
      </w:r>
      <w:r/>
    </w:p>
    <w:p>
      <w:pPr>
        <w:pStyle w:val="1021"/>
        <w:ind w:firstLine="0"/>
        <w:spacing w:line="360" w:lineRule="auto"/>
        <w:rPr>
          <w:color w:val="000000"/>
          <w:sz w:val="24"/>
          <w:szCs w:val="24"/>
        </w:rPr>
      </w:pPr>
      <w:r>
        <w:rPr>
          <w:rFonts w:hint="eastAsia"/>
          <w:color w:val="000000"/>
          <w:sz w:val="24"/>
          <w:szCs w:val="24"/>
        </w:rPr>
        <w:t xml:space="preserve">1、“持证类型”，填报说明：在</w:t>
      </w:r>
      <w:r>
        <w:rPr>
          <w:color w:val="000000"/>
          <w:sz w:val="24"/>
          <w:szCs w:val="24"/>
        </w:rPr>
        <w:t xml:space="preserve">对应单元格填报</w:t>
      </w:r>
      <w:r>
        <w:rPr>
          <w:rFonts w:hint="eastAsia"/>
          <w:color w:val="000000"/>
          <w:sz w:val="24"/>
          <w:szCs w:val="24"/>
        </w:rPr>
        <w:t xml:space="preserve">“</w:t>
      </w:r>
      <w:r>
        <w:rPr>
          <w:rFonts w:hint="eastAsia" w:ascii="Segoe UI Symbol" w:hAnsi="Segoe UI Symbol" w:cs="Segoe UI Symbol"/>
          <w:color w:val="000000"/>
          <w:sz w:val="24"/>
          <w:szCs w:val="24"/>
        </w:rPr>
        <w:t xml:space="preserve">✔”；</w:t>
      </w:r>
      <w:r>
        <w:rPr>
          <w:color w:val="000000"/>
          <w:sz w:val="24"/>
          <w:szCs w:val="24"/>
        </w:rPr>
      </w:r>
      <w:r/>
    </w:p>
    <w:p>
      <w:pPr>
        <w:pStyle w:val="1021"/>
        <w:ind w:firstLine="0"/>
        <w:spacing w:line="360" w:lineRule="auto"/>
        <w:rPr>
          <w:rFonts w:ascii="Segoe UI Symbol" w:hAnsi="Segoe UI Symbol" w:cs="Segoe UI Symbol"/>
          <w:color w:val="000000"/>
          <w:sz w:val="24"/>
          <w:szCs w:val="24"/>
        </w:rPr>
      </w:pPr>
      <w:r>
        <w:rPr>
          <w:rFonts w:hint="eastAsia" w:ascii="Segoe UI Symbol" w:hAnsi="Segoe UI Symbol" w:cs="Segoe UI Symbol"/>
          <w:color w:val="000000"/>
          <w:sz w:val="24"/>
          <w:szCs w:val="24"/>
        </w:rPr>
        <w:t xml:space="preserve">2、</w:t>
      </w:r>
      <w:r>
        <w:rPr>
          <w:rFonts w:ascii="Segoe UI Symbol" w:hAnsi="Segoe UI Symbol" w:cs="Segoe UI Symbol"/>
          <w:color w:val="000000"/>
          <w:sz w:val="24"/>
          <w:szCs w:val="24"/>
        </w:rPr>
        <w:t xml:space="preserve">附件材料排序要求</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r>
      <w:r/>
    </w:p>
    <w:p>
      <w:pPr>
        <w:pStyle w:val="1021"/>
        <w:ind w:firstLine="0"/>
        <w:spacing w:line="360" w:lineRule="auto"/>
        <w:rPr>
          <w:rFonts w:ascii="Segoe UI Symbol" w:hAnsi="Segoe UI Symbol" w:cs="Segoe UI Symbol"/>
          <w:color w:val="000000"/>
          <w:sz w:val="24"/>
          <w:szCs w:val="24"/>
        </w:rPr>
      </w:pPr>
      <w:r>
        <w:rPr>
          <w:rFonts w:hint="eastAsia" w:ascii="Segoe UI Symbol" w:hAnsi="Segoe UI Symbol" w:cs="Segoe UI Symbol"/>
          <w:color w:val="000000"/>
          <w:sz w:val="24"/>
          <w:szCs w:val="24"/>
        </w:rPr>
        <w:t xml:space="preserve">（1）</w:t>
      </w:r>
      <w:r>
        <w:rPr>
          <w:rFonts w:ascii="Segoe UI Symbol" w:hAnsi="Segoe UI Symbol" w:cs="Segoe UI Symbol"/>
          <w:color w:val="000000"/>
          <w:sz w:val="24"/>
          <w:szCs w:val="24"/>
        </w:rPr>
        <w:t xml:space="preserve">本表后须附社保缴纳清单</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r>
      <w:r/>
    </w:p>
    <w:p>
      <w:pPr>
        <w:pStyle w:val="1021"/>
        <w:ind w:firstLine="0"/>
        <w:spacing w:line="360" w:lineRule="auto"/>
        <w:rPr>
          <w:rFonts w:ascii="Segoe UI Symbol" w:hAnsi="Segoe UI Symbol" w:cs="Segoe UI Symbol"/>
          <w:color w:val="000000"/>
          <w:sz w:val="24"/>
          <w:szCs w:val="24"/>
        </w:rPr>
      </w:pPr>
      <w:r>
        <w:rPr>
          <w:rFonts w:hint="eastAsia" w:ascii="Segoe UI Symbol" w:hAnsi="Segoe UI Symbol" w:cs="Segoe UI Symbol"/>
          <w:color w:val="000000"/>
          <w:sz w:val="24"/>
          <w:szCs w:val="24"/>
        </w:rPr>
        <w:t xml:space="preserve">（2）</w:t>
      </w:r>
      <w:r>
        <w:rPr>
          <w:rFonts w:ascii="Segoe UI Symbol" w:hAnsi="Segoe UI Symbol" w:cs="Segoe UI Symbol"/>
          <w:color w:val="000000"/>
          <w:sz w:val="24"/>
          <w:szCs w:val="24"/>
        </w:rPr>
        <w:t xml:space="preserve">人员相关证明材料</w:t>
      </w:r>
      <w:r>
        <w:rPr>
          <w:rFonts w:hint="eastAsia" w:ascii="Segoe UI Symbol" w:hAnsi="Segoe UI Symbol" w:cs="Segoe UI Symbol"/>
          <w:color w:val="000000"/>
          <w:sz w:val="24"/>
          <w:szCs w:val="24"/>
        </w:rPr>
        <w:t xml:space="preserve">应</w:t>
      </w:r>
      <w:r>
        <w:rPr>
          <w:rFonts w:ascii="Segoe UI Symbol" w:hAnsi="Segoe UI Symbol" w:cs="Segoe UI Symbol"/>
          <w:color w:val="000000"/>
          <w:sz w:val="24"/>
          <w:szCs w:val="24"/>
        </w:rPr>
        <w:t xml:space="preserve">严格按照本表</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t xml:space="preserve">序号</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t xml:space="preserve">顺序依次排列，并附于社保缴纳清单之后</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r>
      <w:r/>
    </w:p>
    <w:p>
      <w:pPr>
        <w:pStyle w:val="1021"/>
        <w:ind w:firstLine="0"/>
        <w:spacing w:line="360" w:lineRule="auto"/>
        <w:rPr>
          <w:rFonts w:hint="eastAsia"/>
          <w:color w:val="000000"/>
          <w:sz w:val="24"/>
          <w:szCs w:val="24"/>
        </w:rPr>
      </w:pPr>
      <w:r>
        <w:rPr>
          <w:rFonts w:hint="eastAsia" w:ascii="Segoe UI Symbol" w:hAnsi="Segoe UI Symbol" w:cs="Segoe UI Symbol"/>
          <w:color w:val="000000"/>
          <w:sz w:val="24"/>
          <w:szCs w:val="24"/>
        </w:rPr>
        <w:t xml:space="preserve">3、如</w:t>
      </w:r>
      <w:r>
        <w:rPr>
          <w:rFonts w:ascii="Segoe UI Symbol" w:hAnsi="Segoe UI Symbol" w:cs="Segoe UI Symbol"/>
          <w:color w:val="000000"/>
          <w:sz w:val="24"/>
          <w:szCs w:val="24"/>
        </w:rPr>
        <w:t xml:space="preserve">表格填报错乱或证明材料编排混乱，导致无法准确查找</w:t>
      </w:r>
      <w:r>
        <w:rPr>
          <w:rFonts w:hint="eastAsia" w:ascii="Segoe UI Symbol" w:hAnsi="Segoe UI Symbol" w:cs="Segoe UI Symbol"/>
          <w:color w:val="000000"/>
          <w:sz w:val="24"/>
          <w:szCs w:val="24"/>
        </w:rPr>
        <w:t xml:space="preserve">、</w:t>
      </w:r>
      <w:r>
        <w:rPr>
          <w:rFonts w:ascii="Segoe UI Symbol" w:hAnsi="Segoe UI Symbol" w:cs="Segoe UI Symbol"/>
          <w:color w:val="000000"/>
          <w:sz w:val="24"/>
          <w:szCs w:val="24"/>
        </w:rPr>
        <w:t xml:space="preserve">核对的，评标委员会有权视为未响应</w:t>
      </w:r>
      <w:r>
        <w:rPr>
          <w:rFonts w:hint="eastAsia" w:ascii="Segoe UI Symbol" w:hAnsi="Segoe UI Symbol" w:cs="Segoe UI Symbol"/>
          <w:color w:val="000000"/>
          <w:sz w:val="24"/>
          <w:szCs w:val="24"/>
        </w:rPr>
        <w:t xml:space="preserve">。</w:t>
      </w:r>
      <w:r>
        <w:rPr>
          <w:rFonts w:hint="eastAsia"/>
          <w:color w:val="000000"/>
          <w:sz w:val="24"/>
          <w:szCs w:val="24"/>
        </w:rPr>
      </w:r>
      <w:r/>
    </w:p>
    <w:p>
      <w:pPr>
        <w:pStyle w:val="1021"/>
        <w:ind w:firstLine="0"/>
        <w:rPr>
          <w:rFonts w:hint="eastAsia"/>
          <w:sz w:val="24"/>
          <w:szCs w:val="24"/>
        </w:rPr>
      </w:pPr>
      <w:r>
        <w:rPr>
          <w:sz w:val="24"/>
          <w:szCs w:val="24"/>
        </w:rPr>
        <w:br w:type="page" w:clear="all"/>
      </w:r>
      <w:r>
        <w:rPr>
          <w:rFonts w:hint="eastAsia"/>
          <w:sz w:val="24"/>
          <w:szCs w:val="24"/>
        </w:rPr>
        <w:t xml:space="preserve">附件：</w:t>
      </w:r>
      <w:r/>
    </w:p>
    <w:p>
      <w:pPr>
        <w:pStyle w:val="883"/>
        <w:spacing w:before="286" w:after="143" w:line="360" w:lineRule="auto"/>
        <w:rPr>
          <w:rFonts w:ascii="宋体" w:hAnsi="宋体" w:eastAsia="宋体"/>
          <w:color w:val="000000"/>
          <w:sz w:val="32"/>
          <w:szCs w:val="32"/>
        </w:rPr>
      </w:pPr>
      <w:r/>
      <w:bookmarkStart w:id="332" w:name="_Toc226127019"/>
      <w:r>
        <w:rPr>
          <w:rFonts w:hint="eastAsia" w:ascii="宋体" w:hAnsi="宋体" w:eastAsia="宋体"/>
          <w:color w:val="000000"/>
          <w:sz w:val="32"/>
          <w:szCs w:val="32"/>
        </w:rPr>
        <w:t xml:space="preserve">中小微企业声明函（服务类项目）</w:t>
      </w:r>
      <w:bookmarkEnd w:id="332"/>
      <w:r>
        <w:rPr>
          <w:rFonts w:ascii="宋体" w:hAnsi="宋体" w:eastAsia="宋体"/>
          <w:color w:val="000000"/>
          <w:sz w:val="32"/>
          <w:szCs w:val="32"/>
        </w:rPr>
      </w:r>
      <w:r/>
    </w:p>
    <w:p>
      <w:pPr>
        <w:pStyle w:val="913"/>
        <w:ind w:firstLine="420"/>
        <w:rPr>
          <w:rFonts w:ascii="宋体" w:hAnsi="宋体" w:eastAsia="宋体"/>
          <w:color w:val="000000"/>
          <w:sz w:val="21"/>
          <w:szCs w:val="21"/>
        </w:rPr>
      </w:pPr>
      <w:r>
        <w:rPr>
          <w:rFonts w:ascii="宋体" w:hAnsi="宋体" w:eastAsia="宋体"/>
          <w:color w:val="000000"/>
          <w:sz w:val="21"/>
          <w:szCs w:val="21"/>
        </w:rPr>
      </w:r>
      <w:r/>
    </w:p>
    <w:p>
      <w:pPr>
        <w:pStyle w:val="913"/>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1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u w:val="single"/>
        </w:rPr>
        <w:t xml:space="preserve"> [标的名称：填报招标文件第三章中明确的分包名称]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其他未列明</w:t>
      </w:r>
      <w:r>
        <w:rPr>
          <w:rFonts w:hint="eastAsia"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3"/>
        <w:ind w:firstLine="480"/>
        <w:spacing w:line="360" w:lineRule="auto"/>
        <w:rPr>
          <w:rFonts w:ascii="宋体" w:hAnsi="宋体" w:eastAsia="宋体"/>
          <w:sz w:val="24"/>
          <w:szCs w:val="24"/>
        </w:rPr>
      </w:pPr>
      <w:r>
        <w:rPr>
          <w:rFonts w:ascii="宋体" w:hAnsi="宋体" w:eastAsia="宋体"/>
          <w:sz w:val="24"/>
          <w:szCs w:val="24"/>
        </w:rPr>
      </w:r>
      <w:r/>
    </w:p>
    <w:p>
      <w:pPr>
        <w:pStyle w:val="91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1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881"/>
        <w:ind w:left="5250"/>
        <w:jc w:val="left"/>
        <w:spacing w:line="360" w:lineRule="auto"/>
        <w:rPr>
          <w:rFonts w:ascii="宋体" w:hAnsi="宋体"/>
          <w:sz w:val="24"/>
          <w:szCs w:val="21"/>
        </w:rPr>
      </w:pPr>
      <w:r>
        <w:rPr>
          <w:rFonts w:ascii="宋体" w:hAnsi="宋体"/>
          <w:sz w:val="24"/>
          <w:szCs w:val="21"/>
        </w:rPr>
      </w:r>
      <w:r/>
    </w:p>
    <w:p>
      <w:pPr>
        <w:pStyle w:val="88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88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81"/>
        <w:ind w:left="5250"/>
        <w:jc w:val="left"/>
        <w:spacing w:line="360" w:lineRule="auto"/>
        <w:rPr>
          <w:rFonts w:ascii="宋体" w:hAnsi="宋体"/>
          <w:color w:val="000000"/>
          <w:sz w:val="24"/>
          <w:szCs w:val="21"/>
        </w:rPr>
      </w:pPr>
      <w:r>
        <w:rPr>
          <w:rFonts w:ascii="宋体" w:hAnsi="宋体"/>
          <w:color w:val="000000"/>
          <w:sz w:val="24"/>
          <w:szCs w:val="21"/>
        </w:rPr>
      </w:r>
      <w:r/>
    </w:p>
    <w:p>
      <w:pPr>
        <w:pStyle w:val="88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1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w:t>
      </w:r>
      <w:r>
        <w:rPr>
          <w:rFonts w:hint="eastAsia" w:ascii="宋体" w:hAnsi="宋体" w:eastAsia="宋体"/>
          <w:b/>
          <w:bCs/>
          <w:sz w:val="22"/>
          <w:szCs w:val="22"/>
          <w:u w:val="single"/>
        </w:rPr>
        <w:t xml:space="preserve">上一年度数据</w:t>
      </w:r>
      <w:r>
        <w:rPr>
          <w:rFonts w:hint="eastAsia" w:ascii="宋体" w:hAnsi="宋体" w:eastAsia="宋体"/>
          <w:sz w:val="22"/>
          <w:szCs w:val="22"/>
        </w:rPr>
        <w:t xml:space="preserve">，无上一年度数据的新成立企业可不填报。</w:t>
      </w:r>
      <w:r>
        <w:rPr>
          <w:rFonts w:ascii="宋体" w:hAnsi="宋体" w:eastAsia="宋体"/>
          <w:sz w:val="22"/>
          <w:szCs w:val="22"/>
        </w:rPr>
      </w:r>
      <w:r/>
    </w:p>
    <w:p>
      <w:pPr>
        <w:pStyle w:val="913"/>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13"/>
        <w:spacing w:line="300" w:lineRule="auto"/>
        <w:rPr>
          <w:rFonts w:ascii="宋体" w:hAnsi="宋体" w:eastAsia="宋体"/>
          <w:b/>
          <w:bCs/>
          <w:sz w:val="22"/>
          <w:szCs w:val="22"/>
          <w:u w:val="single"/>
        </w:rPr>
      </w:pPr>
      <w:r>
        <w:rPr>
          <w:rFonts w:hint="eastAsia" w:ascii="宋体" w:hAnsi="宋体" w:eastAsia="宋体"/>
          <w:b/>
          <w:bCs/>
          <w:sz w:val="22"/>
          <w:szCs w:val="22"/>
          <w:u w:val="single"/>
        </w:rPr>
        <w:t xml:space="preserve">(4</w:t>
      </w:r>
      <w:r>
        <w:rPr>
          <w:rFonts w:ascii="宋体" w:hAnsi="宋体" w:eastAsia="宋体"/>
          <w:b/>
          <w:bCs/>
          <w:sz w:val="22"/>
          <w:szCs w:val="22"/>
          <w:u w:val="single"/>
        </w:rPr>
        <w:t xml:space="preserve">)</w:t>
      </w:r>
      <w:r>
        <w:rPr>
          <w:rFonts w:hint="eastAsia" w:ascii="宋体" w:hAnsi="宋体" w:eastAsia="宋体"/>
          <w:b/>
          <w:bCs/>
          <w:sz w:val="22"/>
          <w:szCs w:val="22"/>
          <w:u w:val="single"/>
        </w:rPr>
        <w:t xml:space="preserve">本项目专门面向中小微型企业采购的项目，供应商如未提供有效声明函，则</w:t>
      </w:r>
      <w:r>
        <w:rPr>
          <w:rFonts w:ascii="宋体" w:hAnsi="宋体" w:eastAsia="宋体"/>
          <w:b/>
          <w:bCs/>
          <w:sz w:val="22"/>
          <w:szCs w:val="22"/>
          <w:u w:val="single"/>
        </w:rPr>
        <w:t xml:space="preserve">作无效投标处理。</w:t>
      </w:r>
      <w:r/>
    </w:p>
    <w:p>
      <w:pPr>
        <w:pStyle w:val="913"/>
        <w:spacing w:line="300" w:lineRule="auto"/>
        <w:rPr>
          <w:rFonts w:ascii="宋体" w:hAnsi="宋体" w:eastAsia="宋体"/>
          <w:b/>
          <w:bCs/>
          <w:sz w:val="22"/>
          <w:szCs w:val="22"/>
          <w:u w:val="single"/>
        </w:rPr>
      </w:pPr>
      <w:r>
        <w:rPr>
          <w:rFonts w:hint="eastAsia" w:ascii="宋体" w:hAnsi="宋体" w:eastAsia="宋体"/>
          <w:b/>
          <w:bCs/>
          <w:sz w:val="22"/>
          <w:szCs w:val="22"/>
          <w:u w:val="single"/>
        </w:rPr>
        <w:t xml:space="preserve">(5)中标供应商如享受本项目小微企业扶持政策的，其《中小微企业声明函》将随本项目的中标结果同时公告，接受社会监督；</w:t>
      </w:r>
      <w:r>
        <w:rPr>
          <w:rFonts w:ascii="宋体" w:hAnsi="宋体" w:eastAsia="宋体"/>
          <w:b/>
          <w:bCs/>
          <w:sz w:val="22"/>
          <w:szCs w:val="22"/>
          <w:u w:val="single"/>
        </w:rPr>
        <w:t xml:space="preserve"> </w:t>
      </w:r>
      <w:r/>
    </w:p>
    <w:p>
      <w:pPr>
        <w:pStyle w:val="913"/>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021"/>
        <w:ind w:firstLine="0"/>
        <w:rPr>
          <w:color w:val="000000"/>
        </w:rPr>
      </w:pPr>
      <w:r>
        <w:br w:type="page" w:clear="all"/>
      </w:r>
      <w:r>
        <w:rPr>
          <w:rFonts w:hint="eastAsia"/>
          <w:sz w:val="24"/>
          <w:szCs w:val="24"/>
        </w:rPr>
        <w:t xml:space="preserve">附件：</w:t>
      </w:r>
      <w:r>
        <w:rPr>
          <w:color w:val="000000"/>
        </w:rPr>
      </w:r>
      <w:r/>
    </w:p>
    <w:p>
      <w:pPr>
        <w:pStyle w:val="883"/>
        <w:spacing w:before="286" w:after="143" w:line="360" w:lineRule="auto"/>
        <w:rPr>
          <w:rFonts w:ascii="宋体" w:hAnsi="宋体" w:eastAsia="宋体"/>
          <w:color w:val="000000"/>
          <w:sz w:val="32"/>
          <w:szCs w:val="32"/>
        </w:rPr>
      </w:pPr>
      <w:r/>
      <w:bookmarkStart w:id="333" w:name="_Toc226127020"/>
      <w:r>
        <w:rPr>
          <w:rFonts w:hint="eastAsia" w:ascii="宋体" w:hAnsi="宋体" w:eastAsia="宋体"/>
          <w:color w:val="000000"/>
          <w:sz w:val="32"/>
          <w:szCs w:val="32"/>
        </w:rPr>
        <w:t xml:space="preserve">残疾人福利性单位声明函</w:t>
      </w:r>
      <w:bookmarkEnd w:id="333"/>
      <w:r>
        <w:rPr>
          <w:rFonts w:ascii="宋体" w:hAnsi="宋体" w:eastAsia="宋体"/>
          <w:color w:val="000000"/>
          <w:sz w:val="32"/>
          <w:szCs w:val="32"/>
        </w:rPr>
      </w:r>
      <w:r/>
    </w:p>
    <w:p>
      <w:pPr>
        <w:pStyle w:val="881"/>
        <w:ind w:firstLine="480"/>
        <w:spacing w:before="57" w:line="480" w:lineRule="auto"/>
        <w:rPr>
          <w:rFonts w:ascii="宋体" w:hAnsi="宋体"/>
          <w:sz w:val="24"/>
        </w:rPr>
      </w:pPr>
      <w:r>
        <w:rPr>
          <w:rFonts w:ascii="宋体" w:hAnsi="宋体"/>
          <w:sz w:val="24"/>
        </w:rPr>
      </w:r>
      <w:r/>
    </w:p>
    <w:p>
      <w:pPr>
        <w:pStyle w:val="88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项目采购活动提供全部由本单位提</w:t>
      </w:r>
      <w:r>
        <w:rPr>
          <w:rFonts w:hint="eastAsia" w:ascii="宋体" w:hAnsi="宋体"/>
          <w:sz w:val="24"/>
        </w:rPr>
        <w:t xml:space="preserve">供服务。</w:t>
      </w:r>
      <w:r>
        <w:rPr>
          <w:rFonts w:ascii="宋体" w:hAnsi="宋体"/>
          <w:sz w:val="24"/>
        </w:rPr>
      </w:r>
      <w:r/>
    </w:p>
    <w:p>
      <w:pPr>
        <w:pStyle w:val="88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1"/>
        <w:ind w:firstLine="480"/>
        <w:spacing w:before="57" w:line="360" w:lineRule="auto"/>
        <w:rPr>
          <w:rFonts w:ascii="宋体" w:hAnsi="宋体"/>
          <w:sz w:val="24"/>
        </w:rPr>
      </w:pPr>
      <w:r>
        <w:rPr>
          <w:rFonts w:ascii="宋体" w:hAnsi="宋体"/>
          <w:sz w:val="24"/>
        </w:rPr>
      </w:r>
      <w:r/>
    </w:p>
    <w:p>
      <w:pPr>
        <w:pStyle w:val="88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13"/>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13"/>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88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1"/>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88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83"/>
        <w:jc w:val="left"/>
        <w:spacing w:before="286" w:after="143" w:line="360" w:lineRule="auto"/>
        <w:rPr>
          <w:rFonts w:ascii="宋体" w:hAnsi="宋体" w:cs="宋体"/>
          <w:b w:val="0"/>
          <w:bCs/>
          <w:color w:val="000000"/>
          <w:sz w:val="24"/>
        </w:rPr>
      </w:pPr>
      <w:r>
        <w:br w:type="page" w:clear="all"/>
      </w:r>
      <w:bookmarkStart w:id="334" w:name="_Toc226127021"/>
      <w:r>
        <w:rPr>
          <w:rFonts w:hint="eastAsia" w:ascii="宋体" w:hAnsi="宋体" w:eastAsia="宋体"/>
          <w:b w:val="0"/>
          <w:bCs/>
          <w:sz w:val="24"/>
          <w:szCs w:val="24"/>
        </w:rPr>
        <w:t xml:space="preserve">《中小微企业声明函》附件：</w:t>
      </w:r>
      <w:bookmarkEnd w:id="334"/>
      <w:r>
        <w:rPr>
          <w:rFonts w:ascii="宋体" w:hAnsi="宋体" w:cs="宋体"/>
          <w:b w:val="0"/>
          <w:bCs/>
          <w:color w:val="000000"/>
          <w:sz w:val="24"/>
        </w:rPr>
      </w:r>
      <w:r/>
    </w:p>
    <w:p>
      <w:pPr>
        <w:pStyle w:val="945"/>
        <w:ind w:firstLine="562"/>
        <w:jc w:val="center"/>
        <w:spacing w:before="0" w:beforeAutospacing="0" w:after="0" w:afterAutospacing="0" w:line="360" w:lineRule="auto"/>
        <w:shd w:val="clear" w:color="auto" w:fill="ffffff"/>
        <w:rPr>
          <w:rFonts w:hint="eastAsia"/>
          <w:color w:val="000000"/>
          <w:sz w:val="28"/>
          <w:szCs w:val="28"/>
        </w:rPr>
      </w:pPr>
      <w:r>
        <w:rPr>
          <w:rStyle w:val="954"/>
          <w:rFonts w:hint="eastAsia"/>
          <w:color w:val="000000"/>
          <w:sz w:val="28"/>
          <w:szCs w:val="28"/>
        </w:rPr>
        <w:t xml:space="preserve">中小企业划型标准规定</w:t>
      </w:r>
      <w:r>
        <w:rPr>
          <w:rFonts w:hint="eastAsia"/>
          <w:color w:val="000000"/>
          <w:sz w:val="28"/>
          <w:szCs w:val="28"/>
        </w:rPr>
      </w:r>
      <w:r/>
    </w:p>
    <w:p>
      <w:pPr>
        <w:pStyle w:val="881"/>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不含铁路运输业），仓储业，邮政业，住宿业，餐饮</w:t>
      </w:r>
      <w:r>
        <w:rPr>
          <w:rFonts w:hint="eastAsia" w:ascii="宋体" w:hAnsi="宋体"/>
          <w:color w:val="000000"/>
          <w:sz w:val="24"/>
        </w:rPr>
        <w:t xml:space="preserve">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88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w:t>
      </w:r>
      <w:r>
        <w:rPr>
          <w:rFonts w:ascii="宋体" w:hAnsi="宋体"/>
          <w:sz w:val="24"/>
        </w:rPr>
        <w:t xml:space="preserve">业；从业人员20人以下或营业收入100万元以下的为微型企业。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w:t>
      </w:r>
      <w:r>
        <w:rPr>
          <w:rFonts w:ascii="宋体" w:hAnsi="宋体"/>
          <w:sz w:val="24"/>
        </w:rPr>
        <w:t xml:space="preserve">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81"/>
        <w:ind w:firstLine="482"/>
        <w:spacing w:line="360" w:lineRule="auto"/>
        <w:rPr>
          <w:rFonts w:hint="eastAsia" w:ascii="宋体" w:hAnsi="宋体"/>
          <w:sz w:val="24"/>
        </w:rPr>
      </w:pPr>
      <w:r>
        <w:rPr>
          <w:rFonts w:hint="eastAsia" w:ascii="宋体" w:hAnsi="宋体"/>
          <w:b/>
          <w:bCs/>
          <w:sz w:val="24"/>
        </w:rPr>
        <w:t xml:space="preserve">（十五）租赁和商</w:t>
      </w:r>
      <w:r>
        <w:rPr>
          <w:rFonts w:hint="eastAsia" w:ascii="宋体" w:hAnsi="宋体"/>
          <w:b/>
          <w:bCs/>
          <w:sz w:val="24"/>
        </w:rPr>
        <w:t xml:space="preserve">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881"/>
        <w:ind w:firstLine="482"/>
        <w:spacing w:line="360" w:lineRule="auto"/>
      </w:pPr>
      <w:r>
        <w:rPr>
          <w:rFonts w:hint="eastAsia" w:ascii="宋体" w:hAnsi="宋体"/>
          <w:b/>
          <w:bCs/>
          <w:sz w:val="24"/>
          <w:u w:val="single"/>
        </w:rPr>
        <w:t xml:space="preserve">（十六）其他未列明行业。从业人员</w:t>
      </w:r>
      <w:r>
        <w:rPr>
          <w:rFonts w:ascii="宋体" w:hAnsi="宋体"/>
          <w:b/>
          <w:bCs/>
          <w:sz w:val="24"/>
          <w:u w:val="single"/>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w:t>
      </w:r>
      <w:r>
        <w:rPr>
          <w:rFonts w:hint="eastAsia" w:ascii="宋体" w:hAnsi="宋体"/>
          <w:color w:val="000000"/>
          <w:sz w:val="24"/>
        </w:rPr>
        <w:t xml:space="preserve">于在中华人民共和国境内依法设立的各类所有制和各种组织形式的企业。个体工商户和本规定以外的行业，参照本规定进行划型。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w:t>
      </w:r>
      <w:r>
        <w:rPr>
          <w:rFonts w:hint="eastAsia" w:ascii="宋体" w:hAnsi="宋体"/>
          <w:color w:val="000000"/>
          <w:sz w:val="24"/>
        </w:rPr>
        <w:t xml:space="preserve">家经贸委、原国家计委、财政部和国家统计局2003年颁布的《中小企业标准暂行规定》同时废止。</w:t>
      </w:r>
      <w:r/>
    </w:p>
    <w:p>
      <w:pPr>
        <w:pStyle w:val="883"/>
        <w:spacing w:before="286" w:after="143" w:line="360" w:lineRule="auto"/>
        <w:rPr>
          <w:bCs/>
        </w:rPr>
      </w:pPr>
      <w:r>
        <w:br w:type="page" w:clear="all"/>
      </w:r>
      <w:bookmarkStart w:id="335" w:name="_Toc226127022"/>
      <w:r>
        <w:rPr>
          <w:rFonts w:hint="eastAsia" w:ascii="宋体" w:hAnsi="宋体" w:eastAsia="宋体"/>
          <w:sz w:val="28"/>
          <w:szCs w:val="28"/>
        </w:rPr>
        <w:t xml:space="preserve">质疑函范本</w:t>
      </w:r>
      <w:bookmarkEnd w:id="335"/>
      <w:r>
        <w:rPr>
          <w:bCs/>
        </w:rPr>
      </w:r>
      <w:r/>
    </w:p>
    <w:p>
      <w:pPr>
        <w:pStyle w:val="88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8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88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8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8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8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8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8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8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8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88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8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8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8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881"/>
        <w:spacing w:line="400" w:lineRule="exact"/>
        <w:rPr>
          <w:rFonts w:ascii="宋体" w:hAnsi="宋体"/>
          <w:sz w:val="24"/>
        </w:rPr>
      </w:pPr>
      <w:r>
        <w:rPr>
          <w:rFonts w:ascii="宋体" w:hAnsi="宋体"/>
          <w:sz w:val="24"/>
        </w:rPr>
      </w:r>
      <w:r/>
    </w:p>
    <w:p>
      <w:pPr>
        <w:pStyle w:val="88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81"/>
        <w:spacing w:line="400" w:lineRule="exact"/>
        <w:rPr>
          <w:rFonts w:ascii="宋体" w:hAnsi="宋体"/>
          <w:sz w:val="24"/>
        </w:rPr>
      </w:pPr>
      <w:r>
        <w:rPr>
          <w:rFonts w:ascii="宋体" w:hAnsi="宋体"/>
          <w:sz w:val="24"/>
        </w:rPr>
      </w:r>
      <w:r/>
    </w:p>
    <w:p>
      <w:pPr>
        <w:pStyle w:val="88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8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8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88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8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8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8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2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42</w:t>
    </w:r>
    <w:r>
      <w:fldChar w:fldCharType="end"/>
    </w:r>
    <w:r>
      <w:rPr>
        <w:rStyle w:val="955"/>
      </w:rPr>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6"/>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1"/>
        <w:ind w:left="360" w:hanging="360"/>
      </w:pPr>
      <w:rPr>
        <w:rFonts w:ascii="Calibri" w:hAnsi="Calibri" w:cs="Times New Roman"/>
      </w:rPr>
    </w:lvl>
    <w:lvl w:ilvl="1">
      <w:start w:val="1"/>
      <w:numFmt w:val="lowerLetter"/>
      <w:isLgl w:val="false"/>
      <w:suff w:val="tab"/>
      <w:lvlText w:val="%2)"/>
      <w:lvlJc w:val="left"/>
      <w:pPr>
        <w:pStyle w:val="881"/>
        <w:ind w:left="880" w:hanging="440"/>
      </w:pPr>
    </w:lvl>
    <w:lvl w:ilvl="2">
      <w:start w:val="1"/>
      <w:numFmt w:val="lowerRoman"/>
      <w:isLgl w:val="false"/>
      <w:suff w:val="tab"/>
      <w:lvlText w:val="%3."/>
      <w:lvlJc w:val="right"/>
      <w:pPr>
        <w:pStyle w:val="881"/>
        <w:ind w:left="1320" w:hanging="440"/>
      </w:pPr>
    </w:lvl>
    <w:lvl w:ilvl="3">
      <w:start w:val="1"/>
      <w:numFmt w:val="decimal"/>
      <w:isLgl w:val="false"/>
      <w:suff w:val="tab"/>
      <w:lvlText w:val="%4."/>
      <w:lvlJc w:val="left"/>
      <w:pPr>
        <w:pStyle w:val="881"/>
        <w:ind w:left="1760" w:hanging="440"/>
      </w:pPr>
    </w:lvl>
    <w:lvl w:ilvl="4">
      <w:start w:val="1"/>
      <w:numFmt w:val="lowerLetter"/>
      <w:isLgl w:val="false"/>
      <w:suff w:val="tab"/>
      <w:lvlText w:val="%5)"/>
      <w:lvlJc w:val="left"/>
      <w:pPr>
        <w:pStyle w:val="881"/>
        <w:ind w:left="2200" w:hanging="440"/>
      </w:pPr>
    </w:lvl>
    <w:lvl w:ilvl="5">
      <w:start w:val="1"/>
      <w:numFmt w:val="lowerRoman"/>
      <w:isLgl w:val="false"/>
      <w:suff w:val="tab"/>
      <w:lvlText w:val="%6."/>
      <w:lvlJc w:val="right"/>
      <w:pPr>
        <w:pStyle w:val="881"/>
        <w:ind w:left="2640" w:hanging="440"/>
      </w:pPr>
    </w:lvl>
    <w:lvl w:ilvl="6">
      <w:start w:val="1"/>
      <w:numFmt w:val="decimal"/>
      <w:isLgl w:val="false"/>
      <w:suff w:val="tab"/>
      <w:lvlText w:val="%7."/>
      <w:lvlJc w:val="left"/>
      <w:pPr>
        <w:pStyle w:val="881"/>
        <w:ind w:left="3080" w:hanging="440"/>
      </w:pPr>
    </w:lvl>
    <w:lvl w:ilvl="7">
      <w:start w:val="1"/>
      <w:numFmt w:val="lowerLetter"/>
      <w:isLgl w:val="false"/>
      <w:suff w:val="tab"/>
      <w:lvlText w:val="%8)"/>
      <w:lvlJc w:val="left"/>
      <w:pPr>
        <w:pStyle w:val="881"/>
        <w:ind w:left="3520" w:hanging="440"/>
      </w:pPr>
    </w:lvl>
    <w:lvl w:ilvl="8">
      <w:start w:val="1"/>
      <w:numFmt w:val="lowerRoman"/>
      <w:isLgl w:val="false"/>
      <w:suff w:val="tab"/>
      <w:lvlText w:val="%9."/>
      <w:lvlJc w:val="right"/>
      <w:pPr>
        <w:pStyle w:val="881"/>
        <w:ind w:left="3960" w:hanging="440"/>
      </w:pPr>
    </w:lvl>
  </w:abstractNum>
  <w:abstractNum w:abstractNumId="2">
    <w:multiLevelType w:val="hybridMultilevel"/>
    <w:lvl w:ilvl="0">
      <w:start w:val="1"/>
      <w:numFmt w:val="japaneseCounting"/>
      <w:pStyle w:val="995"/>
      <w:isLgl w:val="false"/>
      <w:suff w:val="tab"/>
      <w:lvlText w:val="第%1章"/>
      <w:lvlJc w:val="left"/>
      <w:pPr>
        <w:pStyle w:val="881"/>
        <w:ind w:left="9351" w:hanging="420"/>
      </w:pPr>
      <w:rPr>
        <w:rFonts w:hint="eastAsia" w:ascii="黑体" w:eastAsia="黑体"/>
        <w:b w:val="0"/>
        <w:sz w:val="36"/>
        <w:lang w:val="en-US"/>
      </w:rPr>
    </w:lvl>
    <w:lvl w:ilvl="1">
      <w:start w:val="1"/>
      <w:numFmt w:val="decimal"/>
      <w:pStyle w:val="993"/>
      <w:isLgl w:val="false"/>
      <w:suff w:val="tab"/>
      <w:lvlText w:val="%1.%2"/>
      <w:lvlJc w:val="left"/>
      <w:pPr>
        <w:pStyle w:val="88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9"/>
      <w:isLgl w:val="false"/>
      <w:suff w:val="tab"/>
      <w:lvlText w:val="%1.%2.%3"/>
      <w:lvlJc w:val="left"/>
      <w:pPr>
        <w:pStyle w:val="88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9"/>
      <w:isLgl w:val="false"/>
      <w:suff w:val="tab"/>
      <w:lvlText w:val="%1.%2.%3.%4"/>
      <w:lvlJc w:val="left"/>
      <w:pPr>
        <w:pStyle w:val="881"/>
        <w:ind w:left="0" w:firstLine="0"/>
        <w:tabs>
          <w:tab w:val="num" w:pos="1134" w:leader="none"/>
        </w:tabs>
      </w:pPr>
      <w:rPr>
        <w:rFonts w:hint="eastAsia"/>
      </w:rPr>
    </w:lvl>
    <w:lvl w:ilvl="4">
      <w:start w:val="1"/>
      <w:numFmt w:val="decimal"/>
      <w:isLgl w:val="false"/>
      <w:suff w:val="tab"/>
      <w:lvlText w:val="%1.%2.%3.%4.%5"/>
      <w:lvlJc w:val="left"/>
      <w:pPr>
        <w:pStyle w:val="881"/>
        <w:ind w:left="4620" w:hanging="850"/>
        <w:tabs>
          <w:tab w:val="num" w:pos="4850" w:leader="none"/>
        </w:tabs>
      </w:pPr>
      <w:rPr>
        <w:rFonts w:hint="eastAsia"/>
      </w:rPr>
    </w:lvl>
    <w:lvl w:ilvl="5">
      <w:start w:val="1"/>
      <w:numFmt w:val="decimal"/>
      <w:isLgl w:val="false"/>
      <w:suff w:val="tab"/>
      <w:lvlText w:val="%1.%2.%3.%4.%5.%6"/>
      <w:lvlJc w:val="left"/>
      <w:pPr>
        <w:pStyle w:val="881"/>
        <w:ind w:left="5329" w:hanging="1134"/>
        <w:tabs>
          <w:tab w:val="num" w:pos="5635" w:leader="none"/>
        </w:tabs>
      </w:pPr>
      <w:rPr>
        <w:rFonts w:hint="eastAsia"/>
      </w:rPr>
    </w:lvl>
    <w:lvl w:ilvl="6">
      <w:start w:val="1"/>
      <w:numFmt w:val="decimal"/>
      <w:isLgl w:val="false"/>
      <w:suff w:val="tab"/>
      <w:lvlText w:val="%1.%2.%3.%4.%5.%6.%7"/>
      <w:lvlJc w:val="left"/>
      <w:pPr>
        <w:pStyle w:val="881"/>
        <w:ind w:left="5896" w:hanging="1276"/>
        <w:tabs>
          <w:tab w:val="num" w:pos="6420" w:leader="none"/>
        </w:tabs>
      </w:pPr>
      <w:rPr>
        <w:rFonts w:hint="eastAsia"/>
      </w:rPr>
    </w:lvl>
    <w:lvl w:ilvl="7">
      <w:start w:val="1"/>
      <w:numFmt w:val="decimal"/>
      <w:isLgl w:val="false"/>
      <w:suff w:val="tab"/>
      <w:lvlText w:val="%1.%2.%3.%4.%5.%6.%7.%8"/>
      <w:lvlJc w:val="left"/>
      <w:pPr>
        <w:pStyle w:val="881"/>
        <w:ind w:left="6463" w:hanging="1418"/>
        <w:tabs>
          <w:tab w:val="num" w:pos="6845" w:leader="none"/>
        </w:tabs>
      </w:pPr>
      <w:rPr>
        <w:rFonts w:hint="eastAsia"/>
      </w:rPr>
    </w:lvl>
    <w:lvl w:ilvl="8">
      <w:start w:val="1"/>
      <w:numFmt w:val="decimal"/>
      <w:isLgl w:val="false"/>
      <w:suff w:val="tab"/>
      <w:lvlText w:val="%1.%2.%3.%4.%5.%6.%7.%8.%9"/>
      <w:lvlJc w:val="left"/>
      <w:pPr>
        <w:pStyle w:val="881"/>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81"/>
        <w:ind w:left="440" w:hanging="440"/>
      </w:pPr>
      <w:rPr>
        <w:rFonts w:hint="eastAsia"/>
      </w:rPr>
    </w:lvl>
    <w:lvl w:ilvl="1">
      <w:start w:val="1"/>
      <w:numFmt w:val="lowerLetter"/>
      <w:isLgl w:val="false"/>
      <w:suff w:val="tab"/>
      <w:lvlText w:val="%2)"/>
      <w:lvlJc w:val="left"/>
      <w:pPr>
        <w:pStyle w:val="881"/>
        <w:ind w:left="880" w:hanging="440"/>
      </w:pPr>
    </w:lvl>
    <w:lvl w:ilvl="2">
      <w:start w:val="1"/>
      <w:numFmt w:val="lowerRoman"/>
      <w:isLgl w:val="false"/>
      <w:suff w:val="tab"/>
      <w:lvlText w:val="%3."/>
      <w:lvlJc w:val="right"/>
      <w:pPr>
        <w:pStyle w:val="881"/>
        <w:ind w:left="1320" w:hanging="440"/>
      </w:pPr>
    </w:lvl>
    <w:lvl w:ilvl="3">
      <w:start w:val="1"/>
      <w:numFmt w:val="decimal"/>
      <w:isLgl w:val="false"/>
      <w:suff w:val="tab"/>
      <w:lvlText w:val="%4."/>
      <w:lvlJc w:val="left"/>
      <w:pPr>
        <w:pStyle w:val="881"/>
        <w:ind w:left="1760" w:hanging="440"/>
      </w:pPr>
    </w:lvl>
    <w:lvl w:ilvl="4">
      <w:start w:val="1"/>
      <w:numFmt w:val="lowerLetter"/>
      <w:isLgl w:val="false"/>
      <w:suff w:val="tab"/>
      <w:lvlText w:val="%5)"/>
      <w:lvlJc w:val="left"/>
      <w:pPr>
        <w:pStyle w:val="881"/>
        <w:ind w:left="2200" w:hanging="440"/>
      </w:pPr>
    </w:lvl>
    <w:lvl w:ilvl="5">
      <w:start w:val="1"/>
      <w:numFmt w:val="lowerRoman"/>
      <w:isLgl w:val="false"/>
      <w:suff w:val="tab"/>
      <w:lvlText w:val="%6."/>
      <w:lvlJc w:val="right"/>
      <w:pPr>
        <w:pStyle w:val="881"/>
        <w:ind w:left="2640" w:hanging="440"/>
      </w:pPr>
    </w:lvl>
    <w:lvl w:ilvl="6">
      <w:start w:val="1"/>
      <w:numFmt w:val="decimal"/>
      <w:isLgl w:val="false"/>
      <w:suff w:val="tab"/>
      <w:lvlText w:val="%7."/>
      <w:lvlJc w:val="left"/>
      <w:pPr>
        <w:pStyle w:val="881"/>
        <w:ind w:left="3080" w:hanging="440"/>
      </w:pPr>
    </w:lvl>
    <w:lvl w:ilvl="7">
      <w:start w:val="1"/>
      <w:numFmt w:val="lowerLetter"/>
      <w:isLgl w:val="false"/>
      <w:suff w:val="tab"/>
      <w:lvlText w:val="%8)"/>
      <w:lvlJc w:val="left"/>
      <w:pPr>
        <w:pStyle w:val="881"/>
        <w:ind w:left="3520" w:hanging="440"/>
      </w:pPr>
    </w:lvl>
    <w:lvl w:ilvl="8">
      <w:start w:val="1"/>
      <w:numFmt w:val="lowerRoman"/>
      <w:isLgl w:val="false"/>
      <w:suff w:val="tab"/>
      <w:lvlText w:val="%9."/>
      <w:lvlJc w:val="right"/>
      <w:pPr>
        <w:pStyle w:val="881"/>
        <w:ind w:left="3960" w:hanging="440"/>
      </w:pPr>
    </w:lvl>
  </w:abstractNum>
  <w:abstractNum w:abstractNumId="4">
    <w:multiLevelType w:val="hybridMultilevel"/>
    <w:lvl w:ilvl="0">
      <w:start w:val="1"/>
      <w:numFmt w:val="decimal"/>
      <w:isLgl w:val="false"/>
      <w:suff w:val="tab"/>
      <w:lvlText w:val="（%1)"/>
      <w:lvlJc w:val="left"/>
      <w:pPr>
        <w:pStyle w:val="881"/>
        <w:ind w:left="440" w:hanging="440"/>
      </w:pPr>
      <w:rPr>
        <w:rFonts w:hint="eastAsia"/>
      </w:rPr>
    </w:lvl>
    <w:lvl w:ilvl="1">
      <w:start w:val="1"/>
      <w:numFmt w:val="lowerLetter"/>
      <w:isLgl w:val="false"/>
      <w:suff w:val="tab"/>
      <w:lvlText w:val="%2)"/>
      <w:lvlJc w:val="left"/>
      <w:pPr>
        <w:pStyle w:val="881"/>
        <w:ind w:left="880" w:hanging="440"/>
      </w:pPr>
    </w:lvl>
    <w:lvl w:ilvl="2">
      <w:start w:val="1"/>
      <w:numFmt w:val="lowerRoman"/>
      <w:isLgl w:val="false"/>
      <w:suff w:val="tab"/>
      <w:lvlText w:val="%3."/>
      <w:lvlJc w:val="right"/>
      <w:pPr>
        <w:pStyle w:val="881"/>
        <w:ind w:left="1320" w:hanging="440"/>
      </w:pPr>
    </w:lvl>
    <w:lvl w:ilvl="3">
      <w:start w:val="1"/>
      <w:numFmt w:val="decimal"/>
      <w:isLgl w:val="false"/>
      <w:suff w:val="tab"/>
      <w:lvlText w:val="%4."/>
      <w:lvlJc w:val="left"/>
      <w:pPr>
        <w:pStyle w:val="881"/>
        <w:ind w:left="1760" w:hanging="440"/>
      </w:pPr>
    </w:lvl>
    <w:lvl w:ilvl="4">
      <w:start w:val="1"/>
      <w:numFmt w:val="lowerLetter"/>
      <w:isLgl w:val="false"/>
      <w:suff w:val="tab"/>
      <w:lvlText w:val="%5)"/>
      <w:lvlJc w:val="left"/>
      <w:pPr>
        <w:pStyle w:val="881"/>
        <w:ind w:left="2200" w:hanging="440"/>
      </w:pPr>
    </w:lvl>
    <w:lvl w:ilvl="5">
      <w:start w:val="1"/>
      <w:numFmt w:val="lowerRoman"/>
      <w:isLgl w:val="false"/>
      <w:suff w:val="tab"/>
      <w:lvlText w:val="%6."/>
      <w:lvlJc w:val="right"/>
      <w:pPr>
        <w:pStyle w:val="881"/>
        <w:ind w:left="2640" w:hanging="440"/>
      </w:pPr>
    </w:lvl>
    <w:lvl w:ilvl="6">
      <w:start w:val="1"/>
      <w:numFmt w:val="decimal"/>
      <w:isLgl w:val="false"/>
      <w:suff w:val="tab"/>
      <w:lvlText w:val="%7."/>
      <w:lvlJc w:val="left"/>
      <w:pPr>
        <w:pStyle w:val="881"/>
        <w:ind w:left="3080" w:hanging="440"/>
      </w:pPr>
    </w:lvl>
    <w:lvl w:ilvl="7">
      <w:start w:val="1"/>
      <w:numFmt w:val="lowerLetter"/>
      <w:isLgl w:val="false"/>
      <w:suff w:val="tab"/>
      <w:lvlText w:val="%8)"/>
      <w:lvlJc w:val="left"/>
      <w:pPr>
        <w:pStyle w:val="881"/>
        <w:ind w:left="3520" w:hanging="440"/>
      </w:pPr>
    </w:lvl>
    <w:lvl w:ilvl="8">
      <w:start w:val="1"/>
      <w:numFmt w:val="lowerRoman"/>
      <w:isLgl w:val="false"/>
      <w:suff w:val="tab"/>
      <w:lvlText w:val="%9."/>
      <w:lvlJc w:val="right"/>
      <w:pPr>
        <w:pStyle w:val="881"/>
        <w:ind w:left="3960" w:hanging="440"/>
      </w:pPr>
    </w:lvl>
  </w:abstractNum>
  <w:abstractNum w:abstractNumId="5">
    <w:multiLevelType w:val="hybridMultilevel"/>
    <w:lvl w:ilvl="0">
      <w:start w:val="1"/>
      <w:numFmt w:val="decimal"/>
      <w:isLgl w:val="false"/>
      <w:suff w:val="tab"/>
      <w:lvlText w:val="%1、"/>
      <w:lvlJc w:val="left"/>
      <w:pPr>
        <w:pStyle w:val="881"/>
        <w:ind w:left="360" w:hanging="360"/>
      </w:pPr>
    </w:lvl>
    <w:lvl w:ilvl="1">
      <w:start w:val="1"/>
      <w:numFmt w:val="lowerLetter"/>
      <w:isLgl w:val="false"/>
      <w:suff w:val="tab"/>
      <w:lvlText w:val="%2)"/>
      <w:lvlJc w:val="left"/>
      <w:pPr>
        <w:pStyle w:val="881"/>
        <w:ind w:left="880" w:hanging="440"/>
      </w:pPr>
    </w:lvl>
    <w:lvl w:ilvl="2">
      <w:start w:val="1"/>
      <w:numFmt w:val="lowerRoman"/>
      <w:isLgl w:val="false"/>
      <w:suff w:val="tab"/>
      <w:lvlText w:val="%3."/>
      <w:lvlJc w:val="right"/>
      <w:pPr>
        <w:pStyle w:val="881"/>
        <w:ind w:left="1320" w:hanging="440"/>
      </w:pPr>
    </w:lvl>
    <w:lvl w:ilvl="3">
      <w:start w:val="1"/>
      <w:numFmt w:val="decimal"/>
      <w:isLgl w:val="false"/>
      <w:suff w:val="tab"/>
      <w:lvlText w:val="%4."/>
      <w:lvlJc w:val="left"/>
      <w:pPr>
        <w:pStyle w:val="881"/>
        <w:ind w:left="1760" w:hanging="440"/>
      </w:pPr>
    </w:lvl>
    <w:lvl w:ilvl="4">
      <w:start w:val="1"/>
      <w:numFmt w:val="lowerLetter"/>
      <w:isLgl w:val="false"/>
      <w:suff w:val="tab"/>
      <w:lvlText w:val="%5)"/>
      <w:lvlJc w:val="left"/>
      <w:pPr>
        <w:pStyle w:val="881"/>
        <w:ind w:left="2200" w:hanging="440"/>
      </w:pPr>
    </w:lvl>
    <w:lvl w:ilvl="5">
      <w:start w:val="1"/>
      <w:numFmt w:val="lowerRoman"/>
      <w:isLgl w:val="false"/>
      <w:suff w:val="tab"/>
      <w:lvlText w:val="%6."/>
      <w:lvlJc w:val="right"/>
      <w:pPr>
        <w:pStyle w:val="881"/>
        <w:ind w:left="2640" w:hanging="440"/>
      </w:pPr>
    </w:lvl>
    <w:lvl w:ilvl="6">
      <w:start w:val="1"/>
      <w:numFmt w:val="decimal"/>
      <w:isLgl w:val="false"/>
      <w:suff w:val="tab"/>
      <w:lvlText w:val="%7."/>
      <w:lvlJc w:val="left"/>
      <w:pPr>
        <w:pStyle w:val="881"/>
        <w:ind w:left="3080" w:hanging="440"/>
      </w:pPr>
    </w:lvl>
    <w:lvl w:ilvl="7">
      <w:start w:val="1"/>
      <w:numFmt w:val="lowerLetter"/>
      <w:isLgl w:val="false"/>
      <w:suff w:val="tab"/>
      <w:lvlText w:val="%8)"/>
      <w:lvlJc w:val="left"/>
      <w:pPr>
        <w:pStyle w:val="881"/>
        <w:ind w:left="3520" w:hanging="440"/>
      </w:pPr>
    </w:lvl>
    <w:lvl w:ilvl="8">
      <w:start w:val="1"/>
      <w:numFmt w:val="lowerRoman"/>
      <w:isLgl w:val="false"/>
      <w:suff w:val="tab"/>
      <w:lvlText w:val="%9."/>
      <w:lvlJc w:val="right"/>
      <w:pPr>
        <w:pStyle w:val="881"/>
        <w:ind w:left="3960" w:hanging="440"/>
      </w:pPr>
    </w:lvl>
  </w:abstractNum>
  <w:abstractNum w:abstractNumId="6">
    <w:multiLevelType w:val="hybridMultilevel"/>
    <w:lvl w:ilvl="0">
      <w:start w:val="1"/>
      <w:numFmt w:val="decimal"/>
      <w:pStyle w:val="988"/>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881"/>
        <w:ind w:left="986" w:hanging="504"/>
      </w:pPr>
      <w:rPr>
        <w:b w:val="0"/>
      </w:rPr>
    </w:lvl>
    <w:lvl w:ilvl="1">
      <w:start w:val="1"/>
      <w:numFmt w:val="lowerLetter"/>
      <w:isLgl w:val="false"/>
      <w:suff w:val="tab"/>
      <w:lvlText w:val="%2)"/>
      <w:lvlJc w:val="left"/>
      <w:pPr>
        <w:pStyle w:val="881"/>
        <w:ind w:left="1362" w:hanging="440"/>
      </w:pPr>
    </w:lvl>
    <w:lvl w:ilvl="2">
      <w:start w:val="1"/>
      <w:numFmt w:val="lowerRoman"/>
      <w:isLgl w:val="false"/>
      <w:suff w:val="tab"/>
      <w:lvlText w:val="%3."/>
      <w:lvlJc w:val="right"/>
      <w:pPr>
        <w:pStyle w:val="881"/>
        <w:ind w:left="1802" w:hanging="440"/>
      </w:pPr>
    </w:lvl>
    <w:lvl w:ilvl="3">
      <w:start w:val="1"/>
      <w:numFmt w:val="decimal"/>
      <w:isLgl w:val="false"/>
      <w:suff w:val="tab"/>
      <w:lvlText w:val="%4."/>
      <w:lvlJc w:val="left"/>
      <w:pPr>
        <w:pStyle w:val="881"/>
        <w:ind w:left="2242" w:hanging="440"/>
      </w:pPr>
    </w:lvl>
    <w:lvl w:ilvl="4">
      <w:start w:val="1"/>
      <w:numFmt w:val="lowerLetter"/>
      <w:isLgl w:val="false"/>
      <w:suff w:val="tab"/>
      <w:lvlText w:val="%5)"/>
      <w:lvlJc w:val="left"/>
      <w:pPr>
        <w:pStyle w:val="881"/>
        <w:ind w:left="2682" w:hanging="440"/>
      </w:pPr>
    </w:lvl>
    <w:lvl w:ilvl="5">
      <w:start w:val="1"/>
      <w:numFmt w:val="lowerRoman"/>
      <w:isLgl w:val="false"/>
      <w:suff w:val="tab"/>
      <w:lvlText w:val="%6."/>
      <w:lvlJc w:val="right"/>
      <w:pPr>
        <w:pStyle w:val="881"/>
        <w:ind w:left="3122" w:hanging="440"/>
      </w:pPr>
    </w:lvl>
    <w:lvl w:ilvl="6">
      <w:start w:val="1"/>
      <w:numFmt w:val="decimal"/>
      <w:isLgl w:val="false"/>
      <w:suff w:val="tab"/>
      <w:lvlText w:val="%7."/>
      <w:lvlJc w:val="left"/>
      <w:pPr>
        <w:pStyle w:val="881"/>
        <w:ind w:left="3562" w:hanging="440"/>
      </w:pPr>
    </w:lvl>
    <w:lvl w:ilvl="7">
      <w:start w:val="1"/>
      <w:numFmt w:val="lowerLetter"/>
      <w:isLgl w:val="false"/>
      <w:suff w:val="tab"/>
      <w:lvlText w:val="%8)"/>
      <w:lvlJc w:val="left"/>
      <w:pPr>
        <w:pStyle w:val="881"/>
        <w:ind w:left="4002" w:hanging="440"/>
      </w:pPr>
    </w:lvl>
    <w:lvl w:ilvl="8">
      <w:start w:val="1"/>
      <w:numFmt w:val="lowerRoman"/>
      <w:isLgl w:val="false"/>
      <w:suff w:val="tab"/>
      <w:lvlText w:val="%9."/>
      <w:lvlJc w:val="right"/>
      <w:pPr>
        <w:pStyle w:val="881"/>
        <w:ind w:left="4442" w:hanging="440"/>
      </w:pPr>
    </w:lvl>
  </w:abstractNum>
  <w:abstractNum w:abstractNumId="8">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9">
    <w:multiLevelType w:val="hybridMultilevel"/>
    <w:lvl w:ilvl="0">
      <w:start w:val="1"/>
      <w:numFmt w:val="decimal"/>
      <w:isLgl w:val="false"/>
      <w:suff w:val="tab"/>
      <w:lvlText w:val="%1、"/>
      <w:lvlJc w:val="left"/>
      <w:pPr>
        <w:pStyle w:val="881"/>
        <w:ind w:left="360" w:hanging="360"/>
      </w:pPr>
    </w:lvl>
    <w:lvl w:ilvl="1">
      <w:start w:val="1"/>
      <w:numFmt w:val="lowerLetter"/>
      <w:isLgl w:val="false"/>
      <w:suff w:val="tab"/>
      <w:lvlText w:val="%2)"/>
      <w:lvlJc w:val="left"/>
      <w:pPr>
        <w:pStyle w:val="881"/>
        <w:ind w:left="880" w:hanging="440"/>
      </w:pPr>
    </w:lvl>
    <w:lvl w:ilvl="2">
      <w:start w:val="1"/>
      <w:numFmt w:val="lowerRoman"/>
      <w:isLgl w:val="false"/>
      <w:suff w:val="tab"/>
      <w:lvlText w:val="%3."/>
      <w:lvlJc w:val="right"/>
      <w:pPr>
        <w:pStyle w:val="881"/>
        <w:ind w:left="1320" w:hanging="440"/>
      </w:pPr>
    </w:lvl>
    <w:lvl w:ilvl="3">
      <w:start w:val="1"/>
      <w:numFmt w:val="decimal"/>
      <w:isLgl w:val="false"/>
      <w:suff w:val="tab"/>
      <w:lvlText w:val="%4."/>
      <w:lvlJc w:val="left"/>
      <w:pPr>
        <w:pStyle w:val="881"/>
        <w:ind w:left="1760" w:hanging="440"/>
      </w:pPr>
    </w:lvl>
    <w:lvl w:ilvl="4">
      <w:start w:val="1"/>
      <w:numFmt w:val="lowerLetter"/>
      <w:isLgl w:val="false"/>
      <w:suff w:val="tab"/>
      <w:lvlText w:val="%5)"/>
      <w:lvlJc w:val="left"/>
      <w:pPr>
        <w:pStyle w:val="881"/>
        <w:ind w:left="2200" w:hanging="440"/>
      </w:pPr>
    </w:lvl>
    <w:lvl w:ilvl="5">
      <w:start w:val="1"/>
      <w:numFmt w:val="lowerRoman"/>
      <w:isLgl w:val="false"/>
      <w:suff w:val="tab"/>
      <w:lvlText w:val="%6."/>
      <w:lvlJc w:val="right"/>
      <w:pPr>
        <w:pStyle w:val="881"/>
        <w:ind w:left="2640" w:hanging="440"/>
      </w:pPr>
    </w:lvl>
    <w:lvl w:ilvl="6">
      <w:start w:val="1"/>
      <w:numFmt w:val="decimal"/>
      <w:isLgl w:val="false"/>
      <w:suff w:val="tab"/>
      <w:lvlText w:val="%7."/>
      <w:lvlJc w:val="left"/>
      <w:pPr>
        <w:pStyle w:val="881"/>
        <w:ind w:left="3080" w:hanging="440"/>
      </w:pPr>
    </w:lvl>
    <w:lvl w:ilvl="7">
      <w:start w:val="1"/>
      <w:numFmt w:val="lowerLetter"/>
      <w:isLgl w:val="false"/>
      <w:suff w:val="tab"/>
      <w:lvlText w:val="%8)"/>
      <w:lvlJc w:val="left"/>
      <w:pPr>
        <w:pStyle w:val="881"/>
        <w:ind w:left="3520" w:hanging="440"/>
      </w:pPr>
    </w:lvl>
    <w:lvl w:ilvl="8">
      <w:start w:val="1"/>
      <w:numFmt w:val="lowerRoman"/>
      <w:isLgl w:val="false"/>
      <w:suff w:val="tab"/>
      <w:lvlText w:val="%9."/>
      <w:lvlJc w:val="right"/>
      <w:pPr>
        <w:pStyle w:val="881"/>
        <w:ind w:left="3960" w:hanging="440"/>
      </w:pPr>
    </w:lvl>
  </w:abstractNum>
  <w:num w:numId="1">
    <w:abstractNumId w:val="8"/>
  </w:num>
  <w:num w:numId="2">
    <w:abstractNumId w:val="2"/>
  </w:num>
  <w:num w:numId="3">
    <w:abstractNumId w:val="6"/>
  </w:num>
  <w:num w:numId="4">
    <w:abstractNumId w:val="0"/>
  </w:num>
  <w:num w:numId="5">
    <w:abstractNumId w:val="7"/>
  </w:num>
  <w:num w:numId="6">
    <w:abstractNumId w:val="9"/>
  </w:num>
  <w:num w:numId="7">
    <w:abstractNumId w:val="5"/>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1"/>
    <w:next w:val="881"/>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1"/>
    <w:next w:val="881"/>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81"/>
    <w:next w:val="881"/>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1"/>
    <w:next w:val="881"/>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1"/>
    <w:next w:val="881"/>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1"/>
    <w:next w:val="881"/>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1"/>
    <w:next w:val="881"/>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1"/>
    <w:next w:val="881"/>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1"/>
    <w:next w:val="881"/>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81"/>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81"/>
    <w:next w:val="881"/>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81"/>
    <w:next w:val="881"/>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81"/>
    <w:next w:val="881"/>
    <w:link w:val="737"/>
    <w:uiPriority w:val="29"/>
    <w:qFormat/>
    <w:pPr>
      <w:ind w:left="720" w:right="720"/>
    </w:pPr>
    <w:rPr>
      <w:i/>
    </w:rPr>
  </w:style>
  <w:style w:type="character" w:styleId="737">
    <w:name w:val="Quote Char"/>
    <w:link w:val="736"/>
    <w:uiPriority w:val="29"/>
    <w:rPr>
      <w:i/>
    </w:rPr>
  </w:style>
  <w:style w:type="paragraph" w:styleId="738">
    <w:name w:val="Intense Quote"/>
    <w:basedOn w:val="881"/>
    <w:next w:val="881"/>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81"/>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81"/>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81"/>
    <w:next w:val="881"/>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81"/>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81"/>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4"/>
      <w:lang w:val="en-US" w:eastAsia="zh-CN" w:bidi="ar-SA"/>
    </w:rPr>
  </w:style>
  <w:style w:type="paragraph" w:styleId="882">
    <w:name w:val="标题 1"/>
    <w:basedOn w:val="881"/>
    <w:next w:val="881"/>
    <w:link w:val="894"/>
    <w:qFormat/>
    <w:pPr>
      <w:keepNext/>
      <w:outlineLvl w:val="0"/>
    </w:pPr>
    <w:rPr>
      <w:rFonts w:ascii="楷体_GB2312" w:eastAsia="楷体_GB2312"/>
      <w:sz w:val="28"/>
      <w:szCs w:val="20"/>
    </w:rPr>
  </w:style>
  <w:style w:type="paragraph" w:styleId="883">
    <w:name w:val="标题 2"/>
    <w:basedOn w:val="881"/>
    <w:next w:val="896"/>
    <w:link w:val="895"/>
    <w:qFormat/>
    <w:pPr>
      <w:jc w:val="center"/>
      <w:keepLines/>
      <w:keepNext/>
      <w:spacing w:before="260" w:after="260" w:line="416" w:lineRule="auto"/>
      <w:outlineLvl w:val="1"/>
    </w:pPr>
    <w:rPr>
      <w:rFonts w:ascii="Arial" w:hAnsi="Arial" w:eastAsia="幼圆"/>
      <w:b/>
      <w:sz w:val="44"/>
      <w:szCs w:val="20"/>
    </w:rPr>
  </w:style>
  <w:style w:type="paragraph" w:styleId="884">
    <w:name w:val="标题 3"/>
    <w:basedOn w:val="881"/>
    <w:next w:val="896"/>
    <w:link w:val="898"/>
    <w:qFormat/>
    <w:pPr>
      <w:keepLines/>
      <w:keepNext/>
      <w:spacing w:before="260" w:after="260" w:line="416" w:lineRule="auto"/>
      <w:outlineLvl w:val="2"/>
    </w:pPr>
    <w:rPr>
      <w:b/>
      <w:sz w:val="32"/>
      <w:szCs w:val="20"/>
    </w:rPr>
  </w:style>
  <w:style w:type="paragraph" w:styleId="885">
    <w:name w:val="标题 4"/>
    <w:basedOn w:val="881"/>
    <w:next w:val="896"/>
    <w:link w:val="899"/>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881"/>
    <w:link w:val="900"/>
    <w:qFormat/>
    <w:pPr>
      <w:keepNext/>
      <w:outlineLvl w:val="4"/>
    </w:pPr>
    <w:rPr>
      <w:rFonts w:ascii="宋体" w:hAnsi="宋体"/>
      <w:b/>
      <w:bCs/>
    </w:rPr>
  </w:style>
  <w:style w:type="paragraph" w:styleId="887">
    <w:name w:val="标题 6"/>
    <w:basedOn w:val="881"/>
    <w:next w:val="881"/>
    <w:link w:val="901"/>
    <w:qFormat/>
    <w:pPr>
      <w:numPr>
        <w:ilvl w:val="5"/>
        <w:numId w:val="1"/>
      </w:numPr>
      <w:keepLines/>
      <w:keepNext/>
      <w:spacing w:before="240" w:after="64" w:line="320" w:lineRule="auto"/>
      <w:outlineLvl w:val="5"/>
    </w:pPr>
    <w:rPr>
      <w:rFonts w:ascii="Arial" w:hAnsi="Arial" w:eastAsia="黑体"/>
      <w:b/>
      <w:bCs/>
      <w:sz w:val="24"/>
    </w:rPr>
  </w:style>
  <w:style w:type="paragraph" w:styleId="888">
    <w:name w:val="标题 7"/>
    <w:basedOn w:val="881"/>
    <w:next w:val="881"/>
    <w:link w:val="902"/>
    <w:qFormat/>
    <w:pPr>
      <w:numPr>
        <w:ilvl w:val="6"/>
        <w:numId w:val="1"/>
      </w:numPr>
      <w:keepLines/>
      <w:keepNext/>
      <w:spacing w:before="240" w:after="64" w:line="320" w:lineRule="auto"/>
      <w:outlineLvl w:val="6"/>
    </w:pPr>
    <w:rPr>
      <w:rFonts w:ascii="Times New Roman" w:hAnsi="Times New Roman"/>
      <w:b/>
      <w:bCs/>
      <w:sz w:val="24"/>
    </w:rPr>
  </w:style>
  <w:style w:type="paragraph" w:styleId="889">
    <w:name w:val="标题 8"/>
    <w:basedOn w:val="881"/>
    <w:next w:val="881"/>
    <w:link w:val="903"/>
    <w:qFormat/>
    <w:pPr>
      <w:numPr>
        <w:ilvl w:val="7"/>
        <w:numId w:val="1"/>
      </w:numPr>
      <w:keepLines/>
      <w:keepNext/>
      <w:spacing w:before="240" w:after="64" w:line="320" w:lineRule="auto"/>
      <w:outlineLvl w:val="7"/>
    </w:pPr>
    <w:rPr>
      <w:rFonts w:ascii="Arial" w:hAnsi="Arial" w:eastAsia="黑体"/>
      <w:sz w:val="24"/>
    </w:rPr>
  </w:style>
  <w:style w:type="paragraph" w:styleId="890">
    <w:name w:val="标题 9"/>
    <w:basedOn w:val="881"/>
    <w:next w:val="881"/>
    <w:link w:val="904"/>
    <w:qFormat/>
    <w:pPr>
      <w:numPr>
        <w:ilvl w:val="8"/>
        <w:numId w:val="1"/>
      </w:numPr>
      <w:keepLines/>
      <w:keepNext/>
      <w:spacing w:before="240" w:after="64" w:line="320" w:lineRule="auto"/>
      <w:outlineLvl w:val="8"/>
    </w:pPr>
    <w:rPr>
      <w:rFonts w:ascii="Arial" w:hAnsi="Arial" w:eastAsia="黑体"/>
      <w:szCs w:val="21"/>
    </w:rPr>
  </w:style>
  <w:style w:type="character" w:styleId="891">
    <w:name w:val="默认段落字体"/>
    <w:next w:val="891"/>
    <w:link w:val="881"/>
    <w:semiHidden/>
  </w:style>
  <w:style w:type="table" w:styleId="892">
    <w:name w:val="普通表格"/>
    <w:next w:val="892"/>
    <w:link w:val="881"/>
    <w:semiHidden/>
    <w:tblPr/>
  </w:style>
  <w:style w:type="numbering" w:styleId="893">
    <w:name w:val="无列表"/>
    <w:next w:val="893"/>
    <w:link w:val="881"/>
    <w:uiPriority w:val="99"/>
    <w:semiHidden/>
    <w:unhideWhenUsed/>
  </w:style>
  <w:style w:type="character" w:styleId="894">
    <w:name w:val="标题 1 字符"/>
    <w:next w:val="894"/>
    <w:link w:val="882"/>
    <w:rPr>
      <w:rFonts w:ascii="楷体_GB2312" w:eastAsia="楷体_GB2312"/>
      <w:sz w:val="28"/>
      <w:lang w:val="en-US" w:eastAsia="zh-CN" w:bidi="ar-SA"/>
    </w:rPr>
  </w:style>
  <w:style w:type="character" w:styleId="895">
    <w:name w:val="标题 2 字符"/>
    <w:next w:val="895"/>
    <w:link w:val="883"/>
    <w:rPr>
      <w:rFonts w:ascii="Arial" w:hAnsi="Arial" w:eastAsia="幼圆"/>
      <w:b/>
      <w:sz w:val="44"/>
    </w:rPr>
  </w:style>
  <w:style w:type="paragraph" w:styleId="896">
    <w:name w:val="正文缩进"/>
    <w:basedOn w:val="881"/>
    <w:next w:val="896"/>
    <w:link w:val="897"/>
    <w:qFormat/>
    <w:pPr>
      <w:ind w:firstLine="420"/>
    </w:pPr>
    <w:rPr>
      <w:szCs w:val="20"/>
    </w:rPr>
  </w:style>
  <w:style w:type="character" w:styleId="897">
    <w:name w:val="正文缩进 字符"/>
    <w:next w:val="897"/>
    <w:link w:val="896"/>
    <w:qFormat/>
    <w:rPr>
      <w:rFonts w:eastAsia="宋体"/>
      <w:sz w:val="21"/>
      <w:lang w:val="en-US" w:eastAsia="zh-CN" w:bidi="ar-SA"/>
    </w:rPr>
  </w:style>
  <w:style w:type="character" w:styleId="898">
    <w:name w:val="标题 3 字符"/>
    <w:next w:val="898"/>
    <w:link w:val="884"/>
    <w:rPr>
      <w:b/>
      <w:sz w:val="32"/>
    </w:rPr>
  </w:style>
  <w:style w:type="character" w:styleId="899">
    <w:name w:val="标题 4 字符"/>
    <w:next w:val="899"/>
    <w:link w:val="885"/>
    <w:rPr>
      <w:rFonts w:ascii="Arial" w:hAnsi="Arial" w:eastAsia="黑体"/>
      <w:b/>
      <w:bCs/>
      <w:sz w:val="28"/>
      <w:szCs w:val="28"/>
    </w:rPr>
  </w:style>
  <w:style w:type="character" w:styleId="900">
    <w:name w:val="标题 5 字符"/>
    <w:next w:val="900"/>
    <w:link w:val="886"/>
    <w:rPr>
      <w:rFonts w:ascii="宋体" w:hAnsi="宋体"/>
      <w:b/>
      <w:bCs/>
      <w:sz w:val="21"/>
      <w:szCs w:val="24"/>
    </w:rPr>
  </w:style>
  <w:style w:type="character" w:styleId="901">
    <w:name w:val="标题 6 字符"/>
    <w:next w:val="901"/>
    <w:link w:val="887"/>
    <w:rPr>
      <w:rFonts w:ascii="Arial" w:hAnsi="Arial" w:eastAsia="黑体"/>
      <w:b/>
      <w:bCs/>
      <w:sz w:val="24"/>
      <w:szCs w:val="24"/>
    </w:rPr>
  </w:style>
  <w:style w:type="character" w:styleId="902">
    <w:name w:val="标题 7 字符"/>
    <w:next w:val="902"/>
    <w:link w:val="888"/>
    <w:rPr>
      <w:rFonts w:ascii="Times New Roman" w:hAnsi="Times New Roman"/>
      <w:b/>
      <w:bCs/>
      <w:sz w:val="24"/>
      <w:szCs w:val="24"/>
    </w:rPr>
  </w:style>
  <w:style w:type="character" w:styleId="903">
    <w:name w:val="标题 8 字符"/>
    <w:next w:val="903"/>
    <w:link w:val="889"/>
    <w:rPr>
      <w:rFonts w:ascii="Arial" w:hAnsi="Arial" w:eastAsia="黑体"/>
      <w:sz w:val="24"/>
      <w:szCs w:val="24"/>
    </w:rPr>
  </w:style>
  <w:style w:type="character" w:styleId="904">
    <w:name w:val="标题 9 字符"/>
    <w:next w:val="904"/>
    <w:link w:val="890"/>
    <w:rPr>
      <w:rFonts w:ascii="Arial" w:hAnsi="Arial" w:eastAsia="黑体"/>
      <w:sz w:val="21"/>
      <w:szCs w:val="21"/>
    </w:rPr>
  </w:style>
  <w:style w:type="paragraph" w:styleId="905">
    <w:name w:val="列表 3"/>
    <w:basedOn w:val="881"/>
    <w:next w:val="905"/>
    <w:link w:val="881"/>
    <w:pPr>
      <w:ind w:left="100" w:hanging="200"/>
    </w:pPr>
    <w:rPr>
      <w:rFonts w:ascii="Times New Roman" w:hAnsi="Times New Roman"/>
      <w:szCs w:val="21"/>
    </w:rPr>
  </w:style>
  <w:style w:type="paragraph" w:styleId="906">
    <w:name w:val="toc 7"/>
    <w:basedOn w:val="881"/>
    <w:next w:val="881"/>
    <w:link w:val="881"/>
    <w:semiHidden/>
    <w:pPr>
      <w:ind w:left="2520"/>
    </w:pPr>
  </w:style>
  <w:style w:type="paragraph" w:styleId="907">
    <w:name w:val="文档结构图"/>
    <w:basedOn w:val="881"/>
    <w:next w:val="907"/>
    <w:link w:val="908"/>
    <w:semiHidden/>
    <w:pPr>
      <w:shd w:val="clear" w:color="auto" w:fill="000080"/>
    </w:pPr>
  </w:style>
  <w:style w:type="character" w:styleId="908">
    <w:name w:val="文档结构图 字符"/>
    <w:next w:val="908"/>
    <w:link w:val="907"/>
    <w:semiHidden/>
    <w:rPr>
      <w:sz w:val="21"/>
      <w:szCs w:val="24"/>
      <w:shd w:val="clear" w:color="auto" w:fill="000080"/>
    </w:rPr>
  </w:style>
  <w:style w:type="paragraph" w:styleId="909">
    <w:name w:val="批注文字"/>
    <w:basedOn w:val="881"/>
    <w:next w:val="909"/>
    <w:link w:val="910"/>
    <w:qFormat/>
    <w:pPr>
      <w:jc w:val="left"/>
    </w:pPr>
  </w:style>
  <w:style w:type="character" w:styleId="910">
    <w:name w:val="批注文字 字符"/>
    <w:next w:val="910"/>
    <w:link w:val="909"/>
    <w:qFormat/>
    <w:rPr>
      <w:sz w:val="21"/>
      <w:szCs w:val="24"/>
    </w:rPr>
  </w:style>
  <w:style w:type="paragraph" w:styleId="911">
    <w:name w:val="正文文本 3"/>
    <w:basedOn w:val="881"/>
    <w:next w:val="911"/>
    <w:link w:val="912"/>
    <w:rPr>
      <w:rFonts w:ascii="仿宋_GB2312" w:hAnsi="Arial" w:eastAsia="仿宋_GB2312"/>
      <w:sz w:val="32"/>
      <w:szCs w:val="20"/>
    </w:rPr>
  </w:style>
  <w:style w:type="character" w:styleId="912">
    <w:name w:val="正文文本 3 字符"/>
    <w:next w:val="912"/>
    <w:link w:val="911"/>
    <w:rPr>
      <w:rFonts w:ascii="仿宋_GB2312" w:hAnsi="Arial" w:eastAsia="仿宋_GB2312"/>
      <w:sz w:val="32"/>
    </w:rPr>
  </w:style>
  <w:style w:type="paragraph" w:styleId="913">
    <w:name w:val="正文文本"/>
    <w:basedOn w:val="881"/>
    <w:next w:val="913"/>
    <w:link w:val="914"/>
    <w:rPr>
      <w:rFonts w:ascii="楷体_GB2312" w:hAnsi="Arial" w:eastAsia="楷体_GB2312"/>
      <w:sz w:val="28"/>
      <w:szCs w:val="20"/>
    </w:rPr>
  </w:style>
  <w:style w:type="character" w:styleId="914">
    <w:name w:val="正文文本 字符1"/>
    <w:next w:val="914"/>
    <w:link w:val="913"/>
    <w:rPr>
      <w:rFonts w:ascii="楷体_GB2312" w:hAnsi="Arial" w:eastAsia="楷体_GB2312"/>
      <w:sz w:val="28"/>
    </w:rPr>
  </w:style>
  <w:style w:type="paragraph" w:styleId="915">
    <w:name w:val="正文文本缩进"/>
    <w:basedOn w:val="881"/>
    <w:next w:val="915"/>
    <w:link w:val="916"/>
    <w:pPr>
      <w:ind w:firstLine="645"/>
    </w:pPr>
    <w:rPr>
      <w:rFonts w:ascii="楷体_GB2312" w:eastAsia="楷体_GB2312"/>
      <w:sz w:val="32"/>
      <w:szCs w:val="20"/>
    </w:rPr>
  </w:style>
  <w:style w:type="character" w:styleId="916">
    <w:name w:val="正文文本缩进 字符1"/>
    <w:next w:val="916"/>
    <w:link w:val="915"/>
    <w:rPr>
      <w:rFonts w:ascii="楷体_GB2312" w:eastAsia="楷体_GB2312"/>
      <w:sz w:val="32"/>
    </w:rPr>
  </w:style>
  <w:style w:type="paragraph" w:styleId="917">
    <w:name w:val="列表 2"/>
    <w:basedOn w:val="881"/>
    <w:next w:val="917"/>
    <w:link w:val="881"/>
    <w:pPr>
      <w:ind w:left="100" w:hanging="200"/>
    </w:pPr>
    <w:rPr>
      <w:rFonts w:ascii="Times New Roman" w:hAnsi="Times New Roman"/>
      <w:szCs w:val="21"/>
    </w:rPr>
  </w:style>
  <w:style w:type="paragraph" w:styleId="918">
    <w:name w:val="toc 5"/>
    <w:basedOn w:val="881"/>
    <w:next w:val="881"/>
    <w:link w:val="881"/>
    <w:semiHidden/>
    <w:pPr>
      <w:ind w:left="1680"/>
    </w:pPr>
  </w:style>
  <w:style w:type="paragraph" w:styleId="919">
    <w:name w:val="toc 3"/>
    <w:basedOn w:val="881"/>
    <w:next w:val="881"/>
    <w:link w:val="881"/>
    <w:uiPriority w:val="39"/>
    <w:pPr>
      <w:ind w:left="539"/>
      <w:jc w:val="left"/>
      <w:spacing w:line="240" w:lineRule="exact"/>
      <w:tabs>
        <w:tab w:val="right" w:pos="9440" w:leader="dot"/>
      </w:tabs>
    </w:pPr>
    <w:rPr>
      <w:rFonts w:ascii="黑体" w:hAnsi="宋体" w:eastAsia="黑体"/>
      <w:bCs/>
      <w:iCs/>
      <w:sz w:val="18"/>
      <w:szCs w:val="32"/>
    </w:rPr>
  </w:style>
  <w:style w:type="paragraph" w:styleId="920">
    <w:name w:val="纯文本"/>
    <w:basedOn w:val="881"/>
    <w:next w:val="920"/>
    <w:link w:val="921"/>
    <w:qFormat/>
    <w:rPr>
      <w:rFonts w:ascii="宋体" w:hAnsi="Courier New"/>
      <w:szCs w:val="20"/>
    </w:rPr>
  </w:style>
  <w:style w:type="character" w:styleId="921">
    <w:name w:val="纯文本 字符"/>
    <w:next w:val="921"/>
    <w:link w:val="920"/>
    <w:uiPriority w:val="99"/>
    <w:qFormat/>
    <w:rPr>
      <w:rFonts w:ascii="宋体" w:hAnsi="Courier New"/>
      <w:sz w:val="21"/>
    </w:rPr>
  </w:style>
  <w:style w:type="paragraph" w:styleId="922">
    <w:name w:val="toc 8"/>
    <w:basedOn w:val="881"/>
    <w:next w:val="881"/>
    <w:link w:val="881"/>
    <w:semiHidden/>
    <w:pPr>
      <w:ind w:left="2940"/>
    </w:pPr>
  </w:style>
  <w:style w:type="paragraph" w:styleId="923">
    <w:name w:val="日期"/>
    <w:basedOn w:val="881"/>
    <w:next w:val="881"/>
    <w:link w:val="924"/>
    <w:rPr>
      <w:sz w:val="24"/>
      <w:szCs w:val="20"/>
    </w:rPr>
  </w:style>
  <w:style w:type="character" w:styleId="924">
    <w:name w:val="日期 字符"/>
    <w:next w:val="924"/>
    <w:link w:val="923"/>
    <w:rPr>
      <w:sz w:val="24"/>
    </w:rPr>
  </w:style>
  <w:style w:type="paragraph" w:styleId="925">
    <w:name w:val="正文文本缩进 2"/>
    <w:basedOn w:val="881"/>
    <w:next w:val="925"/>
    <w:link w:val="926"/>
    <w:pPr>
      <w:ind w:firstLine="560"/>
    </w:pPr>
    <w:rPr>
      <w:rFonts w:ascii="宋体" w:hAnsi="宋体"/>
      <w:sz w:val="28"/>
    </w:rPr>
  </w:style>
  <w:style w:type="character" w:styleId="926">
    <w:name w:val="正文文本缩进 2 字符"/>
    <w:next w:val="926"/>
    <w:link w:val="925"/>
    <w:rPr>
      <w:rFonts w:ascii="宋体" w:hAnsi="宋体"/>
      <w:sz w:val="28"/>
      <w:szCs w:val="24"/>
    </w:rPr>
  </w:style>
  <w:style w:type="paragraph" w:styleId="927">
    <w:name w:val="批注框文本"/>
    <w:basedOn w:val="881"/>
    <w:next w:val="927"/>
    <w:link w:val="928"/>
    <w:semiHidden/>
    <w:rPr>
      <w:sz w:val="18"/>
      <w:szCs w:val="18"/>
    </w:rPr>
  </w:style>
  <w:style w:type="character" w:styleId="928">
    <w:name w:val="批注框文本 字符"/>
    <w:next w:val="928"/>
    <w:link w:val="927"/>
    <w:semiHidden/>
    <w:rPr>
      <w:sz w:val="18"/>
      <w:szCs w:val="18"/>
    </w:rPr>
  </w:style>
  <w:style w:type="paragraph" w:styleId="929">
    <w:name w:val="页脚"/>
    <w:basedOn w:val="881"/>
    <w:next w:val="929"/>
    <w:link w:val="930"/>
    <w:pPr>
      <w:jc w:val="left"/>
      <w:tabs>
        <w:tab w:val="center" w:pos="4153" w:leader="none"/>
        <w:tab w:val="right" w:pos="8306" w:leader="none"/>
      </w:tabs>
    </w:pPr>
    <w:rPr>
      <w:sz w:val="18"/>
      <w:szCs w:val="20"/>
    </w:rPr>
  </w:style>
  <w:style w:type="character" w:styleId="930">
    <w:name w:val="页脚 字符"/>
    <w:next w:val="930"/>
    <w:link w:val="929"/>
    <w:rPr>
      <w:sz w:val="18"/>
    </w:rPr>
  </w:style>
  <w:style w:type="paragraph" w:styleId="931">
    <w:name w:val="页眉"/>
    <w:basedOn w:val="881"/>
    <w:next w:val="931"/>
    <w:link w:val="932"/>
    <w:uiPriority w:val="99"/>
    <w:pPr>
      <w:jc w:val="center"/>
      <w:tabs>
        <w:tab w:val="center" w:pos="4153" w:leader="none"/>
        <w:tab w:val="right" w:pos="8306" w:leader="none"/>
      </w:tabs>
      <w:pBdr>
        <w:bottom w:val="single" w:color="000000" w:sz="6" w:space="1"/>
      </w:pBdr>
    </w:pPr>
    <w:rPr>
      <w:sz w:val="18"/>
      <w:szCs w:val="18"/>
    </w:rPr>
  </w:style>
  <w:style w:type="character" w:styleId="932">
    <w:name w:val="页眉 字符"/>
    <w:next w:val="932"/>
    <w:link w:val="931"/>
    <w:uiPriority w:val="99"/>
    <w:rPr>
      <w:sz w:val="18"/>
      <w:szCs w:val="18"/>
    </w:rPr>
  </w:style>
  <w:style w:type="paragraph" w:styleId="933">
    <w:name w:val="toc 1"/>
    <w:basedOn w:val="881"/>
    <w:next w:val="881"/>
    <w:link w:val="881"/>
    <w:uiPriority w:val="39"/>
    <w:pPr>
      <w:jc w:val="left"/>
      <w:spacing w:before="120" w:after="120" w:line="300" w:lineRule="exact"/>
      <w:tabs>
        <w:tab w:val="right" w:pos="9440" w:leader="dot"/>
      </w:tabs>
    </w:pPr>
    <w:rPr>
      <w:rFonts w:ascii="黑体" w:eastAsia="黑体"/>
      <w:b/>
      <w:caps/>
      <w:sz w:val="18"/>
      <w:szCs w:val="28"/>
    </w:rPr>
  </w:style>
  <w:style w:type="paragraph" w:styleId="934">
    <w:name w:val="toc 4"/>
    <w:basedOn w:val="881"/>
    <w:next w:val="881"/>
    <w:link w:val="881"/>
    <w:semiHidden/>
    <w:pPr>
      <w:ind w:left="1260"/>
    </w:pPr>
  </w:style>
  <w:style w:type="paragraph" w:styleId="935">
    <w:name w:val="列表"/>
    <w:basedOn w:val="881"/>
    <w:next w:val="935"/>
    <w:link w:val="881"/>
    <w:pPr>
      <w:ind w:left="200" w:hanging="200"/>
    </w:pPr>
    <w:rPr>
      <w:rFonts w:ascii="Times New Roman" w:hAnsi="Times New Roman"/>
      <w:szCs w:val="21"/>
    </w:rPr>
  </w:style>
  <w:style w:type="paragraph" w:styleId="936">
    <w:name w:val="toc 6"/>
    <w:basedOn w:val="881"/>
    <w:next w:val="881"/>
    <w:link w:val="881"/>
    <w:semiHidden/>
    <w:pPr>
      <w:ind w:left="2100"/>
    </w:pPr>
  </w:style>
  <w:style w:type="paragraph" w:styleId="937">
    <w:name w:val="正文文本缩进 3"/>
    <w:basedOn w:val="881"/>
    <w:next w:val="937"/>
    <w:link w:val="938"/>
    <w:pPr>
      <w:ind w:firstLine="523"/>
    </w:pPr>
    <w:rPr>
      <w:rFonts w:ascii="仿宋_GB2312" w:hAnsi="宋体" w:eastAsia="仿宋_GB2312"/>
      <w:sz w:val="24"/>
    </w:rPr>
  </w:style>
  <w:style w:type="character" w:styleId="938">
    <w:name w:val="正文文本缩进 3 字符"/>
    <w:next w:val="938"/>
    <w:link w:val="937"/>
    <w:rPr>
      <w:rFonts w:ascii="仿宋_GB2312" w:hAnsi="宋体" w:eastAsia="仿宋_GB2312"/>
      <w:sz w:val="24"/>
      <w:szCs w:val="24"/>
    </w:rPr>
  </w:style>
  <w:style w:type="paragraph" w:styleId="939">
    <w:name w:val="图表目录"/>
    <w:basedOn w:val="881"/>
    <w:next w:val="881"/>
    <w:link w:val="881"/>
    <w:pPr>
      <w:ind w:left="840" w:hanging="420"/>
    </w:pPr>
    <w:rPr>
      <w:rFonts w:ascii="Times New Roman" w:hAnsi="Times New Roman"/>
      <w:szCs w:val="21"/>
    </w:rPr>
  </w:style>
  <w:style w:type="paragraph" w:styleId="940">
    <w:name w:val="toc 2"/>
    <w:basedOn w:val="881"/>
    <w:next w:val="881"/>
    <w:link w:val="881"/>
    <w:uiPriority w:val="39"/>
    <w:pPr>
      <w:jc w:val="left"/>
      <w:spacing w:line="260" w:lineRule="exact"/>
      <w:tabs>
        <w:tab w:val="right" w:pos="9440" w:leader="dot"/>
      </w:tabs>
    </w:pPr>
    <w:rPr>
      <w:rFonts w:ascii="黑体" w:eastAsia="黑体"/>
      <w:b/>
      <w:bCs/>
      <w:smallCaps/>
      <w:sz w:val="18"/>
      <w:szCs w:val="44"/>
    </w:rPr>
  </w:style>
  <w:style w:type="paragraph" w:styleId="941">
    <w:name w:val="toc 9"/>
    <w:basedOn w:val="881"/>
    <w:next w:val="881"/>
    <w:link w:val="881"/>
    <w:semiHidden/>
    <w:pPr>
      <w:ind w:left="3360"/>
    </w:pPr>
  </w:style>
  <w:style w:type="paragraph" w:styleId="942">
    <w:name w:val="正文文本 2"/>
    <w:basedOn w:val="881"/>
    <w:next w:val="942"/>
    <w:link w:val="943"/>
    <w:pPr>
      <w:jc w:val="center"/>
    </w:pPr>
    <w:rPr>
      <w:rFonts w:ascii="仿宋_GB2312" w:eastAsia="仿宋_GB2312"/>
      <w:sz w:val="44"/>
    </w:rPr>
  </w:style>
  <w:style w:type="character" w:styleId="943">
    <w:name w:val="正文文本 2 字符"/>
    <w:next w:val="943"/>
    <w:link w:val="942"/>
    <w:rPr>
      <w:rFonts w:ascii="仿宋_GB2312" w:eastAsia="仿宋_GB2312"/>
      <w:sz w:val="44"/>
      <w:szCs w:val="24"/>
    </w:rPr>
  </w:style>
  <w:style w:type="paragraph" w:styleId="944">
    <w:name w:val="HTML 预设格式"/>
    <w:basedOn w:val="881"/>
    <w:next w:val="944"/>
    <w:link w:val="88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45">
    <w:name w:val="普通(网站)"/>
    <w:basedOn w:val="881"/>
    <w:next w:val="945"/>
    <w:link w:val="881"/>
    <w:uiPriority w:val="99"/>
    <w:unhideWhenUsed/>
    <w:pPr>
      <w:jc w:val="left"/>
      <w:spacing w:before="100" w:beforeAutospacing="1" w:after="100" w:afterAutospacing="1"/>
      <w:widowControl/>
    </w:pPr>
    <w:rPr>
      <w:rFonts w:ascii="宋体" w:hAnsi="宋体" w:cs="宋体"/>
      <w:sz w:val="24"/>
    </w:rPr>
  </w:style>
  <w:style w:type="paragraph" w:styleId="946">
    <w:name w:val="索引 1"/>
    <w:basedOn w:val="881"/>
    <w:next w:val="881"/>
    <w:link w:val="881"/>
    <w:semiHidden/>
    <w:rPr>
      <w:rFonts w:ascii="宋体" w:hAnsi="宋体"/>
      <w:szCs w:val="18"/>
    </w:rPr>
  </w:style>
  <w:style w:type="paragraph" w:styleId="947">
    <w:name w:val="批注主题"/>
    <w:basedOn w:val="909"/>
    <w:next w:val="909"/>
    <w:link w:val="948"/>
    <w:rPr>
      <w:b/>
      <w:bCs/>
    </w:rPr>
  </w:style>
  <w:style w:type="character" w:styleId="948">
    <w:name w:val="批注主题 字符"/>
    <w:next w:val="948"/>
    <w:link w:val="947"/>
    <w:rPr>
      <w:b/>
      <w:bCs/>
      <w:sz w:val="21"/>
      <w:szCs w:val="24"/>
    </w:rPr>
  </w:style>
  <w:style w:type="paragraph" w:styleId="949">
    <w:name w:val="正文文本首行缩进"/>
    <w:basedOn w:val="881"/>
    <w:next w:val="949"/>
    <w:link w:val="950"/>
    <w:pPr>
      <w:ind w:firstLine="200"/>
      <w:spacing w:line="360" w:lineRule="auto"/>
    </w:pPr>
    <w:rPr>
      <w:rFonts w:ascii="仿宋_GB2312" w:hAnsi="Times New Roman" w:eastAsia="仿宋_GB2312"/>
      <w:sz w:val="30"/>
      <w:szCs w:val="30"/>
    </w:rPr>
  </w:style>
  <w:style w:type="character" w:styleId="950">
    <w:name w:val="正文文本首行缩进 字符"/>
    <w:next w:val="950"/>
    <w:link w:val="949"/>
    <w:rPr>
      <w:rFonts w:ascii="仿宋_GB2312" w:hAnsi="Times New Roman" w:eastAsia="仿宋_GB2312"/>
      <w:sz w:val="30"/>
      <w:szCs w:val="30"/>
    </w:rPr>
  </w:style>
  <w:style w:type="paragraph" w:styleId="951">
    <w:name w:val="正文文本首行缩进 2"/>
    <w:basedOn w:val="915"/>
    <w:next w:val="951"/>
    <w:link w:val="952"/>
    <w:pPr>
      <w:ind w:firstLine="420"/>
      <w:spacing w:line="360" w:lineRule="auto"/>
    </w:pPr>
    <w:rPr>
      <w:rFonts w:ascii="宋体" w:hAnsi="宋体"/>
      <w:sz w:val="21"/>
    </w:rPr>
  </w:style>
  <w:style w:type="character" w:styleId="952">
    <w:name w:val="正文文本首行缩进 2 字符"/>
    <w:next w:val="952"/>
    <w:link w:val="951"/>
    <w:rPr>
      <w:rFonts w:ascii="宋体" w:hAnsi="宋体" w:eastAsia="楷体_GB2312"/>
      <w:sz w:val="21"/>
    </w:rPr>
  </w:style>
  <w:style w:type="table" w:styleId="953">
    <w:name w:val="网格型"/>
    <w:basedOn w:val="892"/>
    <w:next w:val="953"/>
    <w:link w:val="881"/>
    <w:qFormat/>
    <w:pPr>
      <w:jc w:val="both"/>
      <w:widowControl w:val="off"/>
    </w:pPr>
    <w:tblPr/>
  </w:style>
  <w:style w:type="character" w:styleId="954">
    <w:name w:val="要点"/>
    <w:next w:val="954"/>
    <w:link w:val="881"/>
    <w:uiPriority w:val="22"/>
    <w:qFormat/>
    <w:rPr>
      <w:b/>
      <w:bCs/>
    </w:rPr>
  </w:style>
  <w:style w:type="character" w:styleId="955">
    <w:name w:val="页码"/>
    <w:next w:val="955"/>
    <w:link w:val="881"/>
  </w:style>
  <w:style w:type="character" w:styleId="956">
    <w:name w:val="访问过的超链接"/>
    <w:next w:val="956"/>
    <w:link w:val="881"/>
    <w:rPr>
      <w:color w:val="800080"/>
      <w:u w:val="single"/>
    </w:rPr>
  </w:style>
  <w:style w:type="character" w:styleId="957">
    <w:name w:val="强调"/>
    <w:next w:val="957"/>
    <w:link w:val="881"/>
    <w:qFormat/>
    <w:rPr>
      <w:i/>
    </w:rPr>
  </w:style>
  <w:style w:type="character" w:styleId="958">
    <w:name w:val="超链接"/>
    <w:next w:val="958"/>
    <w:link w:val="881"/>
    <w:uiPriority w:val="99"/>
    <w:rPr>
      <w:color w:val="0000ff"/>
      <w:u w:val="single"/>
    </w:rPr>
  </w:style>
  <w:style w:type="character" w:styleId="959">
    <w:name w:val="批注引用"/>
    <w:next w:val="959"/>
    <w:link w:val="881"/>
    <w:qFormat/>
    <w:rPr>
      <w:sz w:val="21"/>
      <w:szCs w:val="21"/>
    </w:rPr>
  </w:style>
  <w:style w:type="character" w:styleId="960">
    <w:name w:val="标题2 Char"/>
    <w:next w:val="960"/>
    <w:link w:val="881"/>
    <w:rPr>
      <w:rFonts w:ascii="方正楷体_GBK" w:hAnsi="Book Antiqua" w:eastAsia="方正楷体_GBK"/>
      <w:sz w:val="32"/>
      <w:lang w:val="en-US" w:eastAsia="zh-CN" w:bidi="ar-SA"/>
    </w:rPr>
  </w:style>
  <w:style w:type="character" w:styleId="961">
    <w:name w:val="font5 Char"/>
    <w:next w:val="961"/>
    <w:link w:val="881"/>
    <w:rPr>
      <w:rFonts w:ascii="宋体" w:hAnsi="宋体" w:eastAsia="宋体"/>
      <w:sz w:val="28"/>
      <w:szCs w:val="28"/>
      <w:lang w:val="en-US" w:eastAsia="zh-CN" w:bidi="ar-SA"/>
    </w:rPr>
  </w:style>
  <w:style w:type="character" w:styleId="962">
    <w:name w:val="普通正文 Char"/>
    <w:next w:val="962"/>
    <w:link w:val="963"/>
    <w:qFormat/>
    <w:rPr>
      <w:rFonts w:ascii="Arial" w:hAnsi="Arial"/>
      <w:sz w:val="24"/>
      <w:szCs w:val="24"/>
    </w:rPr>
  </w:style>
  <w:style w:type="paragraph" w:styleId="963">
    <w:name w:val="普通正文"/>
    <w:basedOn w:val="881"/>
    <w:next w:val="963"/>
    <w:link w:val="962"/>
    <w:qFormat/>
    <w:pPr>
      <w:ind w:firstLine="480"/>
      <w:jc w:val="left"/>
      <w:spacing w:before="120" w:after="120" w:line="360" w:lineRule="auto"/>
    </w:pPr>
    <w:rPr>
      <w:rFonts w:ascii="Arial" w:hAnsi="Arial"/>
      <w:sz w:val="24"/>
    </w:rPr>
  </w:style>
  <w:style w:type="character" w:styleId="964">
    <w:name w:val="二级目录 Char"/>
    <w:next w:val="964"/>
    <w:link w:val="965"/>
    <w:rPr>
      <w:b/>
      <w:sz w:val="30"/>
      <w:szCs w:val="28"/>
      <w:lang w:val="en-US" w:eastAsia="zh-CN" w:bidi="ar-SA"/>
    </w:rPr>
  </w:style>
  <w:style w:type="paragraph" w:styleId="965">
    <w:name w:val="二级目录"/>
    <w:next w:val="881"/>
    <w:link w:val="964"/>
    <w:pPr>
      <w:ind w:left="907" w:hanging="907"/>
      <w:tabs>
        <w:tab w:val="left" w:pos="907" w:leader="none"/>
        <w:tab w:val="left" w:pos="1145" w:leader="none"/>
      </w:tabs>
      <w:outlineLvl w:val="1"/>
    </w:pPr>
    <w:rPr>
      <w:b/>
      <w:sz w:val="30"/>
      <w:szCs w:val="28"/>
      <w:lang w:val="en-US" w:eastAsia="zh-CN" w:bidi="ar-SA"/>
    </w:rPr>
  </w:style>
  <w:style w:type="character" w:styleId="966">
    <w:name w:val="正文文本缩进 字符"/>
    <w:next w:val="966"/>
    <w:link w:val="881"/>
    <w:rPr>
      <w:rFonts w:ascii="楷体_GB2312" w:hAnsi="Times New Roman" w:eastAsia="楷体_GB2312" w:cs="Times New Roman"/>
      <w:sz w:val="32"/>
      <w:szCs w:val="32"/>
    </w:rPr>
  </w:style>
  <w:style w:type="character" w:styleId="967">
    <w:name w:val="纯文本 字符1"/>
    <w:next w:val="967"/>
    <w:link w:val="881"/>
    <w:qFormat/>
    <w:rPr>
      <w:rFonts w:ascii="等线" w:hAnsi="Courier New" w:cs="Courier New"/>
      <w:szCs w:val="21"/>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1"/>
    <w:next w:val="969"/>
    <w:link w:val="968"/>
    <w:qFormat/>
    <w:pPr>
      <w:contextualSpacing/>
      <w:ind w:left="720"/>
      <w:jc w:val="left"/>
      <w:widowControl/>
    </w:pPr>
    <w:rPr>
      <w:sz w:val="24"/>
      <w:lang w:eastAsia="en-US" w:bidi="en-US"/>
    </w:rPr>
  </w:style>
  <w:style w:type="character" w:styleId="970">
    <w:name w:val="jj1"/>
    <w:next w:val="970"/>
    <w:link w:val="881"/>
    <w:rPr>
      <w:sz w:val="20"/>
      <w:szCs w:val="20"/>
      <w:u w:val="none"/>
    </w:rPr>
  </w:style>
  <w:style w:type="character" w:styleId="971">
    <w:name w:val="正文文本 字符"/>
    <w:next w:val="971"/>
    <w:link w:val="881"/>
    <w:rPr>
      <w:rFonts w:ascii="楷体_GB2312" w:hAnsi="Arial" w:eastAsia="楷体_GB2312" w:cs="Times New Roman"/>
      <w:sz w:val="28"/>
      <w:szCs w:val="28"/>
    </w:rPr>
  </w:style>
  <w:style w:type="character" w:styleId="972">
    <w:name w:val="纯文本 Char"/>
    <w:next w:val="972"/>
    <w:link w:val="881"/>
    <w:qFormat/>
    <w:rPr>
      <w:rFonts w:ascii="宋体" w:hAnsi="Courier New" w:cs="Courier New"/>
      <w:sz w:val="21"/>
      <w:szCs w:val="21"/>
    </w:rPr>
  </w:style>
  <w:style w:type="paragraph" w:styleId="973">
    <w:name w:val="font6"/>
    <w:basedOn w:val="881"/>
    <w:next w:val="973"/>
    <w:link w:val="881"/>
    <w:pPr>
      <w:jc w:val="left"/>
      <w:spacing w:before="100" w:beforeAutospacing="1" w:after="100" w:afterAutospacing="1"/>
      <w:widowControl/>
    </w:pPr>
    <w:rPr>
      <w:rFonts w:hint="eastAsia" w:ascii="宋体" w:hAnsi="宋体"/>
      <w:sz w:val="28"/>
      <w:szCs w:val="28"/>
      <w:u w:val="single"/>
    </w:rPr>
  </w:style>
  <w:style w:type="paragraph" w:styleId="974">
    <w:name w:val="font7"/>
    <w:basedOn w:val="881"/>
    <w:next w:val="974"/>
    <w:link w:val="881"/>
    <w:pPr>
      <w:jc w:val="left"/>
      <w:spacing w:before="100" w:beforeAutospacing="1" w:after="100" w:afterAutospacing="1"/>
      <w:widowControl/>
    </w:pPr>
    <w:rPr>
      <w:rFonts w:hint="eastAsia" w:ascii="宋体" w:hAnsi="宋体"/>
      <w:sz w:val="18"/>
      <w:szCs w:val="18"/>
    </w:rPr>
  </w:style>
  <w:style w:type="paragraph" w:styleId="975">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6">
    <w:name w:val="招标"/>
    <w:basedOn w:val="881"/>
    <w:next w:val="976"/>
    <w:link w:val="881"/>
    <w:qFormat/>
    <w:pPr>
      <w:ind w:firstLine="420"/>
      <w:jc w:val="left"/>
      <w:spacing w:line="400" w:lineRule="exact"/>
    </w:pPr>
    <w:rPr>
      <w:rFonts w:ascii="宋体" w:hAnsi="宋体"/>
    </w:rPr>
  </w:style>
  <w:style w:type="paragraph" w:styleId="977">
    <w:name w:val="4"/>
    <w:basedOn w:val="881"/>
    <w:next w:val="937"/>
    <w:link w:val="881"/>
    <w:pPr>
      <w:ind w:firstLine="420"/>
      <w:spacing w:line="360" w:lineRule="auto"/>
    </w:pPr>
    <w:rPr>
      <w:rFonts w:ascii="Times New Roman" w:hAnsi="Times New Roman"/>
      <w:color w:val="ff0000"/>
      <w:sz w:val="24"/>
    </w:rPr>
  </w:style>
  <w:style w:type="paragraph" w:styleId="978">
    <w:name w:val="Char Char Char Char"/>
    <w:basedOn w:val="907"/>
    <w:next w:val="978"/>
    <w:link w:val="881"/>
    <w:pPr>
      <w:spacing w:line="360" w:lineRule="auto"/>
    </w:pPr>
    <w:rPr>
      <w:rFonts w:ascii="Tahoma" w:hAnsi="Tahoma"/>
      <w:sz w:val="24"/>
    </w:rPr>
  </w:style>
  <w:style w:type="paragraph" w:styleId="979">
    <w:name w:val="正文 1.1.1"/>
    <w:basedOn w:val="881"/>
    <w:next w:val="881"/>
    <w:link w:val="881"/>
    <w:pPr>
      <w:numPr>
        <w:ilvl w:val="2"/>
        <w:numId w:val="2"/>
      </w:numPr>
      <w:spacing w:line="360" w:lineRule="auto"/>
      <w:tabs>
        <w:tab w:val="left" w:pos="851" w:leader="none"/>
      </w:tabs>
      <w:outlineLvl w:val="2"/>
    </w:pPr>
    <w:rPr>
      <w:rFonts w:ascii="宋体" w:hAnsi="宋体"/>
      <w:color w:val="000000"/>
      <w:sz w:val="28"/>
      <w:szCs w:val="21"/>
    </w:rPr>
  </w:style>
  <w:style w:type="paragraph" w:styleId="980">
    <w:name w:val="普通 (Web)"/>
    <w:basedOn w:val="881"/>
    <w:next w:val="980"/>
    <w:link w:val="881"/>
    <w:pPr>
      <w:jc w:val="left"/>
      <w:spacing w:before="100" w:beforeAutospacing="1" w:after="100" w:afterAutospacing="1"/>
      <w:widowControl/>
    </w:pPr>
    <w:rPr>
      <w:rFonts w:ascii="宋体" w:hAnsi="宋体"/>
      <w:sz w:val="24"/>
    </w:rPr>
  </w:style>
  <w:style w:type="paragraph" w:styleId="981">
    <w:name w:val="xl24"/>
    <w:basedOn w:val="881"/>
    <w:next w:val="981"/>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2">
    <w:name w:val="xl28"/>
    <w:basedOn w:val="881"/>
    <w:next w:val="982"/>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3">
    <w:name w:val="正文空2格  1."/>
    <w:basedOn w:val="881"/>
    <w:next w:val="983"/>
    <w:link w:val="881"/>
    <w:pPr>
      <w:ind w:firstLine="480"/>
      <w:spacing w:line="360" w:lineRule="auto"/>
    </w:pPr>
    <w:rPr>
      <w:rFonts w:ascii="宋体" w:eastAsia="仿宋" w:cs="宋体"/>
      <w:sz w:val="28"/>
      <w:szCs w:val="20"/>
    </w:rPr>
  </w:style>
  <w:style w:type="paragraph" w:styleId="984">
    <w:name w:val="xl25"/>
    <w:basedOn w:val="881"/>
    <w:next w:val="984"/>
    <w:link w:val="881"/>
    <w:pPr>
      <w:jc w:val="center"/>
      <w:spacing w:before="100" w:beforeAutospacing="1" w:after="100" w:afterAutospacing="1"/>
      <w:widowControl/>
    </w:pPr>
    <w:rPr>
      <w:rFonts w:ascii="Arial Unicode MS" w:hAnsi="Arial Unicode MS" w:eastAsia="Arial Unicode MS" w:cs="Arial Unicode MS"/>
      <w:sz w:val="24"/>
    </w:rPr>
  </w:style>
  <w:style w:type="paragraph" w:styleId="985">
    <w:name w:val="xl26"/>
    <w:basedOn w:val="881"/>
    <w:next w:val="985"/>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6">
    <w:name w:val="默认段落字体 Para Char Char Char Char Char Char Char Char Char1 Char Char Char Char Char Char Char"/>
    <w:basedOn w:val="907"/>
    <w:next w:val="986"/>
    <w:link w:val="881"/>
    <w:rPr>
      <w:rFonts w:ascii="Tahoma" w:hAnsi="Tahoma"/>
      <w:sz w:val="24"/>
    </w:rPr>
  </w:style>
  <w:style w:type="paragraph" w:styleId="987">
    <w:name w:val="Char"/>
    <w:basedOn w:val="881"/>
    <w:next w:val="987"/>
    <w:link w:val="881"/>
    <w:pPr>
      <w:ind w:firstLine="561"/>
      <w:jc w:val="left"/>
      <w:tabs>
        <w:tab w:val="left" w:pos="360" w:leader="none"/>
      </w:tabs>
    </w:pPr>
    <w:rPr>
      <w:sz w:val="24"/>
      <w:u w:val="single"/>
    </w:rPr>
  </w:style>
  <w:style w:type="paragraph" w:styleId="988">
    <w:name w:val="样式1"/>
    <w:basedOn w:val="881"/>
    <w:next w:val="988"/>
    <w:link w:val="881"/>
    <w:pPr>
      <w:numPr>
        <w:ilvl w:val="0"/>
        <w:numId w:val="3"/>
      </w:numPr>
      <w:tabs>
        <w:tab w:val="left" w:pos="709" w:leader="none"/>
      </w:tabs>
    </w:pPr>
    <w:rPr>
      <w:rFonts w:ascii="宋体" w:hAnsi="宋体"/>
      <w:szCs w:val="21"/>
    </w:rPr>
  </w:style>
  <w:style w:type="paragraph" w:styleId="989">
    <w:name w:val="xl47"/>
    <w:basedOn w:val="881"/>
    <w:next w:val="989"/>
    <w:link w:val="881"/>
    <w:pPr>
      <w:jc w:val="center"/>
      <w:spacing w:before="100" w:beforeAutospacing="1" w:after="100" w:afterAutospacing="1"/>
      <w:widowControl/>
    </w:pPr>
    <w:rPr>
      <w:rFonts w:hint="eastAsia" w:ascii="方正姚体" w:hAnsi="宋体" w:eastAsia="方正姚体"/>
      <w:b/>
      <w:bCs/>
      <w:sz w:val="36"/>
      <w:szCs w:val="36"/>
    </w:rPr>
  </w:style>
  <w:style w:type="paragraph" w:styleId="990">
    <w:name w:val="Char Char Char Char Char Char Char Char"/>
    <w:basedOn w:val="881"/>
    <w:next w:val="990"/>
    <w:link w:val="881"/>
    <w:pPr>
      <w:jc w:val="left"/>
      <w:spacing w:after="160" w:line="240" w:lineRule="exact"/>
      <w:widowControl/>
    </w:pPr>
    <w:rPr>
      <w:rFonts w:ascii="Verdana" w:hAnsi="Verdana"/>
      <w:sz w:val="20"/>
      <w:szCs w:val="20"/>
      <w:lang w:eastAsia="en-US"/>
    </w:rPr>
  </w:style>
  <w:style w:type="paragraph" w:styleId="991">
    <w:name w:val="标题1"/>
    <w:basedOn w:val="881"/>
    <w:next w:val="881"/>
    <w:link w:val="881"/>
    <w:pPr>
      <w:jc w:val="center"/>
      <w:spacing w:line="700" w:lineRule="atLeast"/>
      <w:tabs>
        <w:tab w:val="left" w:pos="9193" w:leader="none"/>
        <w:tab w:val="left" w:pos="9827" w:leader="none"/>
      </w:tabs>
    </w:pPr>
    <w:rPr>
      <w:rFonts w:eastAsia="方正小标宋_GBK"/>
      <w:sz w:val="44"/>
    </w:rPr>
  </w:style>
  <w:style w:type="paragraph" w:styleId="992">
    <w:name w:val="标书正文格式"/>
    <w:next w:val="992"/>
    <w:link w:val="881"/>
    <w:pPr>
      <w:ind w:firstLine="200"/>
      <w:spacing w:line="360" w:lineRule="auto"/>
    </w:pPr>
    <w:rPr>
      <w:rFonts w:eastAsia="楷体_GB2312"/>
      <w:sz w:val="24"/>
      <w:szCs w:val="24"/>
      <w:lang w:val="en-US" w:eastAsia="zh-CN" w:bidi="ar-SA"/>
    </w:rPr>
  </w:style>
  <w:style w:type="paragraph" w:styleId="993">
    <w:name w:val="正文 1.1"/>
    <w:basedOn w:val="881"/>
    <w:next w:val="979"/>
    <w:link w:val="88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94">
    <w:name w:val="网格表 31"/>
    <w:basedOn w:val="882"/>
    <w:next w:val="881"/>
    <w:link w:val="88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95">
    <w:name w:val="正文 第一章"/>
    <w:basedOn w:val="881"/>
    <w:next w:val="993"/>
    <w:link w:val="881"/>
    <w:pPr>
      <w:numPr>
        <w:ilvl w:val="0"/>
        <w:numId w:val="2"/>
      </w:numPr>
      <w:jc w:val="center"/>
      <w:pageBreakBefore/>
      <w:spacing w:before="240" w:after="240" w:line="480" w:lineRule="auto"/>
      <w:outlineLvl w:val="0"/>
    </w:pPr>
    <w:rPr>
      <w:rFonts w:ascii="黑体" w:hAnsi="宋体" w:eastAsia="黑体"/>
      <w:sz w:val="36"/>
      <w:szCs w:val="21"/>
    </w:rPr>
  </w:style>
  <w:style w:type="paragraph" w:styleId="996">
    <w:name w:val="附录1"/>
    <w:next w:val="996"/>
    <w:link w:val="881"/>
    <w:pPr>
      <w:numPr>
        <w:ilvl w:val="0"/>
        <w:numId w:val="4"/>
      </w:numPr>
      <w:spacing w:before="240" w:line="600" w:lineRule="atLeast"/>
      <w:tabs>
        <w:tab w:val="left" w:pos="907" w:leader="none"/>
      </w:tabs>
    </w:pPr>
    <w:rPr>
      <w:b/>
      <w:i/>
      <w:sz w:val="28"/>
      <w:lang w:val="en-US" w:eastAsia="zh-CN" w:bidi="ar-SA"/>
    </w:rPr>
  </w:style>
  <w:style w:type="paragraph" w:styleId="997">
    <w:name w:val="Char Char Char Char1 Char Char Char"/>
    <w:basedOn w:val="907"/>
    <w:next w:val="997"/>
    <w:link w:val="881"/>
    <w:pPr>
      <w:spacing w:line="360" w:lineRule="auto"/>
    </w:pPr>
    <w:rPr>
      <w:rFonts w:ascii="Tahoma" w:hAnsi="Tahoma"/>
      <w:sz w:val="24"/>
    </w:rPr>
  </w:style>
  <w:style w:type="paragraph" w:styleId="998">
    <w:name w:val=" Char"/>
    <w:basedOn w:val="881"/>
    <w:next w:val="998"/>
    <w:link w:val="881"/>
    <w:rPr>
      <w:rFonts w:ascii="Tahoma" w:hAnsi="Tahoma"/>
      <w:sz w:val="24"/>
      <w:szCs w:val="20"/>
    </w:rPr>
  </w:style>
  <w:style w:type="paragraph" w:styleId="999">
    <w:name w:val="第四级"/>
    <w:basedOn w:val="881"/>
    <w:next w:val="881"/>
    <w:link w:val="881"/>
    <w:pPr>
      <w:numPr>
        <w:ilvl w:val="3"/>
        <w:numId w:val="2"/>
      </w:numPr>
      <w:spacing w:line="360" w:lineRule="auto"/>
      <w:tabs>
        <w:tab w:val="left" w:pos="1134" w:leader="none"/>
      </w:tabs>
    </w:pPr>
    <w:rPr>
      <w:rFonts w:ascii="宋体" w:hAnsi="宋体" w:eastAsia="仿宋"/>
      <w:sz w:val="28"/>
      <w:szCs w:val="21"/>
    </w:rPr>
  </w:style>
  <w:style w:type="paragraph" w:styleId="1000">
    <w:name w:val="HTML 预先格式化"/>
    <w:basedOn w:val="881"/>
    <w:next w:val="1000"/>
    <w:link w:val="88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1">
    <w:name w:val="Coms Alinea"/>
    <w:next w:val="1001"/>
    <w:link w:val="881"/>
    <w:pPr>
      <w:widowControl w:val="off"/>
    </w:pPr>
    <w:rPr>
      <w:rFonts w:ascii="Arial" w:hAnsi="Arial" w:cs="Arial"/>
      <w:lang w:val="en-US" w:eastAsia="zh-CN" w:bidi="ar-SA"/>
    </w:rPr>
  </w:style>
  <w:style w:type="paragraph" w:styleId="1002">
    <w:name w:val="标题2"/>
    <w:basedOn w:val="881"/>
    <w:next w:val="881"/>
    <w:link w:val="881"/>
    <w:pPr>
      <w:jc w:val="center"/>
    </w:pPr>
    <w:rPr>
      <w:rFonts w:eastAsia="方正楷体_GBK"/>
    </w:rPr>
  </w:style>
  <w:style w:type="paragraph" w:styleId="1003">
    <w:name w:val="浅色网格 - 着色 31"/>
    <w:basedOn w:val="881"/>
    <w:next w:val="1003"/>
    <w:link w:val="881"/>
    <w:uiPriority w:val="34"/>
    <w:qFormat/>
    <w:pPr>
      <w:ind w:firstLine="420"/>
    </w:pPr>
    <w:rPr>
      <w:rFonts w:ascii="Calibri" w:hAnsi="Calibri"/>
      <w:szCs w:val="22"/>
    </w:rPr>
  </w:style>
  <w:style w:type="paragraph" w:styleId="1004">
    <w:name w:val="Table Text"/>
    <w:next w:val="1004"/>
    <w:link w:val="881"/>
    <w:pPr>
      <w:jc w:val="center"/>
      <w:spacing w:before="143" w:after="80"/>
    </w:pPr>
    <w:rPr>
      <w:rFonts w:ascii="仿宋_GB2312" w:hAnsi="宋体" w:eastAsia="仿宋_GB2312"/>
      <w:sz w:val="24"/>
      <w:lang w:val="en-US" w:eastAsia="zh-CN" w:bidi="ar-SA"/>
    </w:rPr>
  </w:style>
  <w:style w:type="paragraph" w:styleId="1005">
    <w:name w:val="标题3"/>
    <w:basedOn w:val="881"/>
    <w:next w:val="881"/>
    <w:link w:val="881"/>
    <w:rPr>
      <w:rFonts w:eastAsia="方正黑体_GBK"/>
    </w:rPr>
  </w:style>
  <w:style w:type="paragraph" w:styleId="1006">
    <w:name w:val="BioQuote Tekst"/>
    <w:basedOn w:val="881"/>
    <w:next w:val="1006"/>
    <w:link w:val="881"/>
    <w:pPr>
      <w:ind w:right="-1"/>
    </w:pPr>
    <w:rPr>
      <w:rFonts w:ascii="Arial" w:hAnsi="Arial"/>
      <w:sz w:val="22"/>
      <w:szCs w:val="20"/>
      <w:lang w:eastAsia="en-US"/>
    </w:rPr>
  </w:style>
  <w:style w:type="paragraph" w:styleId="1007">
    <w:name w:val=" Char Char Char Char1 Char Char"/>
    <w:basedOn w:val="881"/>
    <w:next w:val="1007"/>
    <w:link w:val="881"/>
    <w:pPr>
      <w:tabs>
        <w:tab w:val="left" w:pos="360" w:leader="none"/>
      </w:tabs>
    </w:pPr>
    <w:rPr>
      <w:sz w:val="24"/>
    </w:rPr>
  </w:style>
  <w:style w:type="paragraph" w:styleId="1008">
    <w:name w:val="font5"/>
    <w:basedOn w:val="881"/>
    <w:next w:val="1008"/>
    <w:link w:val="881"/>
    <w:pPr>
      <w:jc w:val="left"/>
      <w:spacing w:before="100" w:beforeAutospacing="1" w:after="100" w:afterAutospacing="1"/>
      <w:widowControl/>
    </w:pPr>
    <w:rPr>
      <w:rFonts w:hint="eastAsia" w:ascii="宋体" w:hAnsi="宋体"/>
      <w:sz w:val="28"/>
      <w:szCs w:val="28"/>
    </w:rPr>
  </w:style>
  <w:style w:type="paragraph" w:styleId="1009">
    <w:name w:val="Body Text(ch)"/>
    <w:basedOn w:val="881"/>
    <w:next w:val="913"/>
    <w:link w:val="881"/>
    <w:pPr>
      <w:spacing w:after="120"/>
    </w:pPr>
    <w:rPr>
      <w:rFonts w:ascii="宋体" w:hAnsi="Arial"/>
      <w:bCs/>
      <w:iCs/>
    </w:rPr>
  </w:style>
  <w:style w:type="paragraph" w:styleId="1010">
    <w:name w:val="xl27"/>
    <w:basedOn w:val="881"/>
    <w:next w:val="1010"/>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name w:val="xl29"/>
    <w:basedOn w:val="881"/>
    <w:next w:val="1011"/>
    <w:link w:val="88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12">
    <w:name w:val="xl30"/>
    <w:basedOn w:val="881"/>
    <w:next w:val="1012"/>
    <w:link w:val="881"/>
    <w:pPr>
      <w:jc w:val="center"/>
      <w:spacing w:before="100" w:beforeAutospacing="1" w:after="100" w:afterAutospacing="1"/>
      <w:widowControl/>
    </w:pPr>
    <w:rPr>
      <w:rFonts w:ascii="宋体" w:hAnsi="宋体"/>
      <w:b/>
      <w:bCs/>
      <w:sz w:val="36"/>
      <w:szCs w:val="36"/>
    </w:rPr>
  </w:style>
  <w:style w:type="paragraph" w:styleId="1013">
    <w:name w:val="table_1stline"/>
    <w:basedOn w:val="881"/>
    <w:next w:val="1013"/>
    <w:link w:val="881"/>
    <w:pPr>
      <w:jc w:val="left"/>
      <w:spacing w:before="120"/>
      <w:widowControl/>
    </w:pPr>
    <w:rPr>
      <w:rFonts w:ascii="Times New Roman" w:hAnsi="Times New Roman"/>
      <w:bCs/>
      <w:sz w:val="20"/>
      <w:szCs w:val="20"/>
      <w:lang w:val="de-DE" w:eastAsia="de-DE"/>
    </w:rPr>
  </w:style>
  <w:style w:type="paragraph" w:styleId="1014">
    <w:name w:val="table_lines"/>
    <w:basedOn w:val="881"/>
    <w:next w:val="1014"/>
    <w:link w:val="881"/>
    <w:pPr>
      <w:jc w:val="left"/>
      <w:widowControl/>
    </w:pPr>
    <w:rPr>
      <w:rFonts w:ascii="Times New Roman" w:hAnsi="Times New Roman"/>
      <w:sz w:val="20"/>
      <w:szCs w:val="20"/>
      <w:lang w:val="de-DE" w:eastAsia="de-DE"/>
    </w:rPr>
  </w:style>
  <w:style w:type="paragraph" w:styleId="1015">
    <w:name w:val="Char Char Char Char Char Char Char Char Char Char"/>
    <w:basedOn w:val="881"/>
    <w:next w:val="1015"/>
    <w:link w:val="881"/>
    <w:pPr>
      <w:spacing w:line="360" w:lineRule="auto"/>
    </w:pPr>
    <w:rPr>
      <w:rFonts w:ascii="Times New Roman" w:hAnsi="Times New Roman"/>
      <w:sz w:val="24"/>
      <w:szCs w:val="20"/>
    </w:rPr>
  </w:style>
  <w:style w:type="paragraph" w:styleId="1016">
    <w:name w:val="_Style 89"/>
    <w:basedOn w:val="881"/>
    <w:next w:val="1003"/>
    <w:link w:val="881"/>
    <w:uiPriority w:val="34"/>
    <w:qFormat/>
    <w:pPr>
      <w:ind w:firstLine="420"/>
    </w:pPr>
    <w:rPr>
      <w:rFonts w:ascii="Times New Roman" w:hAnsi="Times New Roman"/>
    </w:rPr>
  </w:style>
  <w:style w:type="paragraph" w:styleId="1017">
    <w:name w:val="列表段落"/>
    <w:basedOn w:val="881"/>
    <w:next w:val="1017"/>
    <w:link w:val="881"/>
    <w:uiPriority w:val="1"/>
    <w:qFormat/>
    <w:pPr>
      <w:ind w:firstLine="420"/>
    </w:pPr>
    <w:rPr>
      <w:szCs w:val="22"/>
    </w:rPr>
  </w:style>
  <w:style w:type="character" w:styleId="1018">
    <w:name w:val="未处理的提及"/>
    <w:next w:val="1018"/>
    <w:link w:val="881"/>
    <w:uiPriority w:val="99"/>
    <w:unhideWhenUsed/>
    <w:rPr>
      <w:color w:val="605e5c"/>
      <w:shd w:val="clear" w:color="auto" w:fill="e1dfdd"/>
    </w:rPr>
  </w:style>
  <w:style w:type="character" w:styleId="1019">
    <w:name w:val="正文缩进 字符1"/>
    <w:next w:val="1019"/>
    <w:link w:val="881"/>
    <w:qFormat/>
    <w:rPr>
      <w:rFonts w:eastAsia="宋体"/>
      <w:sz w:val="21"/>
      <w:lang w:val="en-US" w:eastAsia="zh-CN" w:bidi="ar-SA"/>
    </w:rPr>
  </w:style>
  <w:style w:type="paragraph" w:styleId="1020">
    <w:name w:val="修订"/>
    <w:next w:val="1020"/>
    <w:link w:val="881"/>
    <w:uiPriority w:val="99"/>
    <w:unhideWhenUsed/>
    <w:rPr>
      <w:sz w:val="21"/>
      <w:szCs w:val="24"/>
      <w:lang w:val="en-US" w:eastAsia="zh-CN" w:bidi="ar-SA"/>
    </w:rPr>
  </w:style>
  <w:style w:type="paragraph" w:styleId="1021">
    <w:name w:val="0正文"/>
    <w:next w:val="1021"/>
    <w:link w:val="1022"/>
    <w:qFormat/>
    <w:pPr>
      <w:ind w:firstLine="200"/>
    </w:pPr>
    <w:rPr>
      <w:rFonts w:ascii="Times New Roman" w:hAnsi="Times New Roman"/>
      <w:sz w:val="21"/>
      <w:szCs w:val="21"/>
      <w:lang w:val="en-US" w:eastAsia="zh-CN" w:bidi="ar-SA"/>
    </w:rPr>
  </w:style>
  <w:style w:type="character" w:styleId="1022">
    <w:name w:val="0正文 Char"/>
    <w:next w:val="1022"/>
    <w:link w:val="1021"/>
    <w:rPr>
      <w:rFonts w:ascii="Times New Roman" w:hAnsi="Times New Roman"/>
      <w:sz w:val="21"/>
      <w:szCs w:val="21"/>
    </w:rPr>
  </w:style>
  <w:style w:type="paragraph" w:styleId="1023">
    <w:name w:val="AONormal"/>
    <w:next w:val="1023"/>
    <w:link w:val="881"/>
    <w:qFormat/>
    <w:pPr>
      <w:ind w:firstLine="440"/>
      <w:spacing w:line="400" w:lineRule="exact"/>
    </w:pPr>
    <w:rPr>
      <w:rFonts w:ascii="华文楷体" w:hAnsi="华文楷体" w:eastAsia="华文楷体" w:cs="华文楷体"/>
      <w:sz w:val="22"/>
      <w:szCs w:val="21"/>
      <w:lang w:val="en-US" w:eastAsia="zh-CN" w:bidi="ar-SA"/>
    </w:rPr>
  </w:style>
  <w:style w:type="paragraph" w:styleId="1024">
    <w:name w:val="Other|1"/>
    <w:basedOn w:val="881"/>
    <w:next w:val="1024"/>
    <w:link w:val="881"/>
    <w:qFormat/>
    <w:pPr>
      <w:ind w:firstLine="400"/>
      <w:jc w:val="left"/>
      <w:spacing w:line="422" w:lineRule="auto"/>
    </w:pPr>
    <w:rPr>
      <w:rFonts w:ascii="宋体" w:hAnsi="宋体" w:cs="宋体"/>
      <w:sz w:val="22"/>
      <w:szCs w:val="22"/>
      <w:lang w:val="zh-TW" w:eastAsia="zh-TW" w:bidi="zh-TW"/>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8</cp:revision>
  <dcterms:created xsi:type="dcterms:W3CDTF">2026-10-20T02:05:00Z</dcterms:created>
  <dcterms:modified xsi:type="dcterms:W3CDTF">2026-10-20T07:28:34Z</dcterms:modified>
  <cp:version>1048576</cp:version>
</cp:coreProperties>
</file>