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ind w:firstLine="0"/>
        <w:rPr>
          <w:rFonts w:eastAsia="黑体"/>
          <w:b/>
          <w:bCs/>
          <w:sz w:val="84"/>
        </w:rPr>
      </w:pPr>
      <w:r>
        <w:rPr>
          <w:rFonts w:eastAsia="黑体"/>
          <w:b/>
          <w:bCs/>
          <w:sz w:val="84"/>
        </w:rPr>
      </w:r>
      <w:r/>
    </w:p>
    <w:p>
      <w:pPr>
        <w:pStyle w:val="1059"/>
        <w:ind w:firstLine="0"/>
        <w:jc w:val="center"/>
        <w:rPr>
          <w:rFonts w:eastAsia="黑体"/>
          <w:b/>
          <w:bCs/>
          <w:sz w:val="84"/>
        </w:rPr>
      </w:pPr>
      <w:r>
        <w:rPr>
          <w:rFonts w:hint="eastAsia" w:eastAsia="黑体"/>
          <w:b/>
          <w:bCs/>
          <w:sz w:val="84"/>
        </w:rPr>
        <w:t xml:space="preserve">招　标　文　件</w:t>
      </w:r>
      <w:r/>
    </w:p>
    <w:p>
      <w:pPr>
        <w:pStyle w:val="1059"/>
        <w:ind w:firstLine="0"/>
        <w:jc w:val="center"/>
        <w:rPr>
          <w:rFonts w:eastAsia="黑体"/>
          <w:b/>
          <w:bCs/>
          <w:sz w:val="84"/>
        </w:rPr>
      </w:pPr>
      <w:r>
        <w:rPr>
          <w:rFonts w:eastAsia="黑体"/>
          <w:b/>
          <w:bCs/>
          <w:sz w:val="84"/>
        </w:rPr>
      </w:r>
      <w:r/>
    </w:p>
    <w:p>
      <w:pPr>
        <w:pStyle w:val="1059"/>
        <w:rPr>
          <w:b/>
          <w:bCs/>
          <w:sz w:val="32"/>
        </w:rPr>
      </w:pPr>
      <w:r>
        <w:rPr>
          <w:rFonts w:hint="eastAsia"/>
          <w:b/>
          <w:bCs/>
          <w:sz w:val="32"/>
        </w:rPr>
        <w:t xml:space="preserve">项目名称：常州市新北区孟河镇景仁苑小区物业服务</w:t>
      </w:r>
      <w:r/>
    </w:p>
    <w:p>
      <w:pPr>
        <w:pStyle w:val="1059"/>
        <w:rPr>
          <w:b/>
          <w:color w:val="ff0000"/>
          <w:sz w:val="28"/>
          <w:szCs w:val="28"/>
        </w:rPr>
      </w:pPr>
      <w:r>
        <w:rPr>
          <w:rFonts w:hint="eastAsia"/>
          <w:b/>
          <w:bCs/>
          <w:sz w:val="32"/>
        </w:rPr>
        <w:t xml:space="preserve">项目编号：</w:t>
      </w:r>
      <w:r>
        <w:rPr>
          <w:rFonts w:hint="eastAsia"/>
          <w:b/>
          <w:bCs/>
          <w:sz w:val="32"/>
        </w:rPr>
        <w:t xml:space="preserve">  </w:t>
      </w:r>
      <w:r>
        <w:rPr>
          <w:rFonts w:hint="eastAsia"/>
          <w:b/>
          <w:bCs/>
          <w:sz w:val="32"/>
        </w:rPr>
        <w:t xml:space="preserve">JSZC-320400-JZCG-G2026-0352</w:t>
      </w:r>
      <w:r>
        <w:rPr>
          <w:rFonts w:hint="eastAsia"/>
          <w:b/>
          <w:bCs/>
          <w:color w:val="ee0000"/>
          <w:sz w:val="32"/>
        </w:rPr>
        <w:t xml:space="preserve">  </w:t>
      </w:r>
      <w:r>
        <w:rPr>
          <w:rFonts w:hint="eastAsia"/>
          <w:color w:val="ff0000"/>
          <w:sz w:val="20"/>
          <w:szCs w:val="20"/>
        </w:rPr>
        <w:t xml:space="preserve">   </w:t>
      </w:r>
      <w:r>
        <w:rPr>
          <w:rFonts w:hint="eastAsia"/>
          <w:b/>
          <w:color w:val="ff0000"/>
          <w:sz w:val="28"/>
          <w:szCs w:val="28"/>
        </w:rPr>
        <w:t xml:space="preserve">   </w:t>
      </w:r>
      <w:r>
        <w:rPr>
          <w:color w:val="ff0000"/>
          <w:sz w:val="20"/>
          <w:szCs w:val="20"/>
        </w:rPr>
        <w:t xml:space="preserve">  </w:t>
      </w:r>
      <w:r>
        <w:rPr>
          <w:b/>
          <w:color w:val="ff0000"/>
          <w:sz w:val="28"/>
          <w:szCs w:val="28"/>
        </w:rPr>
        <w:t xml:space="preserve"> </w:t>
      </w:r>
      <w:r/>
    </w:p>
    <w:p>
      <w:pPr>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w:t>
      </w:r>
      <w:r>
        <w:rPr>
          <w:rFonts w:hint="eastAsia"/>
          <w:b/>
          <w:color w:val="ff0000"/>
          <w:sz w:val="30"/>
          <w:szCs w:val="30"/>
        </w:rPr>
        <w:t xml:space="preserve">且不包含产品采购</w:t>
      </w:r>
      <w:r>
        <w:rPr>
          <w:rFonts w:hint="eastAsia"/>
          <w:b/>
          <w:color w:val="ff0000"/>
          <w:sz w:val="30"/>
          <w:szCs w:val="30"/>
        </w:rPr>
        <w:t xml:space="preserve">，适用苏采云</w:t>
      </w:r>
      <w:r>
        <w:rPr>
          <w:rFonts w:hint="eastAsia"/>
          <w:b/>
          <w:color w:val="ff0000"/>
          <w:sz w:val="30"/>
          <w:szCs w:val="30"/>
        </w:rPr>
        <w:t xml:space="preserve">系统</w:t>
      </w:r>
      <w:r>
        <w:rPr>
          <w:b/>
          <w:color w:val="ff0000"/>
          <w:sz w:val="30"/>
          <w:szCs w:val="30"/>
        </w:rPr>
        <w:t xml:space="preserve">，</w:t>
      </w:r>
      <w:r>
        <w:rPr>
          <w:rFonts w:hint="eastAsia"/>
          <w:b/>
          <w:color w:val="ff0000"/>
          <w:sz w:val="30"/>
          <w:szCs w:val="30"/>
        </w:rPr>
        <w:t xml:space="preserve">专门面向中小企业）</w:t>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spacing w:before="0" w:after="0"/>
        <w:rPr>
          <w:rFonts w:hint="eastAsia" w:ascii="宋体" w:hAnsi="宋体"/>
        </w:rPr>
      </w:pPr>
      <w:r>
        <w:rPr>
          <w:rFonts w:hint="eastAsia" w:ascii="宋体" w:hAnsi="宋体"/>
        </w:rPr>
      </w:r>
      <w:r/>
    </w:p>
    <w:p>
      <w:pPr>
        <w:pStyle w:val="1059"/>
        <w:ind w:firstLine="0"/>
        <w:jc w:val="center"/>
        <w:rPr>
          <w:b/>
          <w:bCs/>
          <w:sz w:val="32"/>
        </w:rPr>
      </w:pPr>
      <w:r>
        <w:rPr>
          <w:rFonts w:hint="eastAsia"/>
          <w:b/>
          <w:bCs/>
          <w:sz w:val="32"/>
        </w:rPr>
        <w:t xml:space="preserve">常州市政府采购中心</w:t>
      </w:r>
      <w:r/>
    </w:p>
    <w:p>
      <w:pPr>
        <w:pStyle w:val="1059"/>
        <w:ind w:firstLine="0"/>
        <w:jc w:val="center"/>
        <w:rPr>
          <w:sz w:val="32"/>
        </w:rPr>
      </w:pPr>
      <w:r>
        <w:rPr>
          <w:rFonts w:hint="eastAsia"/>
          <w:sz w:val="32"/>
          <w:u w:val="single"/>
        </w:rPr>
        <w:t xml:space="preserve"> </w:t>
      </w:r>
      <w:r>
        <w:rPr>
          <w:sz w:val="32"/>
          <w:u w:val="single"/>
        </w:rPr>
        <w:t xml:space="preserve">2026</w:t>
      </w:r>
      <w:r>
        <w:rPr>
          <w:rFonts w:hint="eastAsia"/>
          <w:sz w:val="32"/>
          <w:u w:val="single"/>
        </w:rPr>
        <w:t xml:space="preserve"> </w:t>
      </w:r>
      <w:r>
        <w:rPr>
          <w:rFonts w:hint="eastAsia"/>
          <w:sz w:val="32"/>
        </w:rPr>
        <w:t xml:space="preserve">年</w:t>
      </w:r>
      <w:r>
        <w:rPr>
          <w:rFonts w:hint="eastAsia"/>
          <w:sz w:val="32"/>
          <w:u w:val="single"/>
        </w:rPr>
        <w:t xml:space="preserve"> </w:t>
      </w:r>
      <w:r>
        <w:rPr>
          <w:rFonts w:hint="eastAsia"/>
          <w:sz w:val="32"/>
          <w:u w:val="single"/>
        </w:rPr>
        <w:t xml:space="preserve">10</w:t>
      </w:r>
      <w:r>
        <w:rPr>
          <w:rFonts w:hint="eastAsia"/>
          <w:sz w:val="32"/>
          <w:u w:val="single"/>
        </w:rPr>
        <w:t xml:space="preserve"> </w:t>
      </w:r>
      <w:r>
        <w:rPr>
          <w:rFonts w:hint="eastAsia"/>
          <w:sz w:val="32"/>
        </w:rPr>
        <w:t xml:space="preserve">月</w:t>
      </w:r>
      <w:r>
        <w:rPr>
          <w:rFonts w:hint="eastAsia"/>
          <w:sz w:val="32"/>
          <w:u w:val="single"/>
        </w:rPr>
        <w:t xml:space="preserve"> 26  </w:t>
      </w:r>
      <w:r>
        <w:rPr>
          <w:rFonts w:hint="eastAsia"/>
          <w:sz w:val="32"/>
        </w:rPr>
        <w:t xml:space="preserve">日</w:t>
      </w:r>
      <w:r/>
    </w:p>
    <w:p>
      <w:pPr>
        <w:pStyle w:val="1059"/>
        <w:ind w:firstLine="0"/>
        <w:rPr>
          <w:u w:val="single"/>
        </w:rPr>
      </w:pPr>
      <w:r>
        <w:rPr>
          <w:rFonts w:hint="eastAsia"/>
        </w:rPr>
        <w:t xml:space="preserve">                        </w:t>
      </w:r>
      <w:r/>
    </w:p>
    <w:p>
      <w:pPr>
        <w:pStyle w:val="1059"/>
        <w:ind w:firstLine="0"/>
        <w:jc w:val="center"/>
      </w:pPr>
      <w:r/>
      <w:r/>
    </w:p>
    <w:p>
      <w:pPr>
        <w:jc w:val="center"/>
        <w:rPr>
          <w:rFonts w:hint="eastAsia" w:ascii="黑体" w:hAnsi="黑体" w:eastAsia="黑体"/>
          <w:b/>
          <w:bCs/>
          <w:sz w:val="44"/>
          <w:szCs w:val="44"/>
        </w:rPr>
      </w:pPr>
      <w: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黑体" w:eastAsia="黑体"/>
          <w:b/>
          <w:bCs/>
          <w:sz w:val="44"/>
          <w:szCs w:val="44"/>
        </w:rPr>
        <w:t xml:space="preserve">总 目 录</w:t>
      </w:r>
      <w:r/>
    </w:p>
    <w:p>
      <w:r/>
      <w:r/>
    </w:p>
    <w:p>
      <w:pPr>
        <w:pStyle w:val="811"/>
        <w:spacing w:line="276" w:lineRule="auto"/>
        <w:tabs>
          <w:tab w:val="right" w:pos="8296" w:leader="dot"/>
        </w:tabs>
        <w:rPr>
          <w:rFonts w:hint="eastAsia" w:ascii="黑体" w:hAnsi="黑体" w:eastAsia="黑体" w:cstheme="minorBidi"/>
          <w:sz w:val="36"/>
          <w:szCs w:val="36"/>
          <w14:ligatures w14:val="standardContextual"/>
        </w:rPr>
      </w:pPr>
      <w:r>
        <w:rPr>
          <w:sz w:val="30"/>
          <w:szCs w:val="30"/>
        </w:rPr>
        <w:fldChar w:fldCharType="begin"/>
      </w:r>
      <w:r>
        <w:rPr>
          <w:sz w:val="30"/>
          <w:szCs w:val="30"/>
        </w:rPr>
        <w:instrText xml:space="preserve"> TOC \o "1-1" \h \z \u </w:instrText>
      </w:r>
      <w:r>
        <w:rPr>
          <w:sz w:val="30"/>
          <w:szCs w:val="30"/>
        </w:rPr>
        <w:fldChar w:fldCharType="separate"/>
      </w:r>
      <w:hyperlink w:tooltip="#_Toc243389140" w:anchor="_Toc243389140" w:history="1">
        <w:r>
          <w:rPr>
            <w:rStyle w:val="822"/>
            <w:rFonts w:ascii="黑体" w:hAnsi="黑体" w:eastAsia="黑体"/>
            <w:sz w:val="36"/>
            <w:szCs w:val="36"/>
          </w:rPr>
          <w:t xml:space="preserve">第一章  投标邀请</w:t>
        </w:r>
        <w:r>
          <w:rPr>
            <w:rFonts w:hint="eastAsia" w:ascii="黑体" w:hAnsi="黑体" w:eastAsia="黑体"/>
            <w:sz w:val="36"/>
            <w:szCs w:val="36"/>
          </w:rPr>
          <w:tab/>
        </w:r>
        <w:r>
          <w:rPr>
            <w:rFonts w:hint="eastAsia" w:ascii="黑体" w:hAnsi="黑体" w:eastAsia="黑体"/>
            <w:sz w:val="36"/>
            <w:szCs w:val="36"/>
          </w:rPr>
          <w:fldChar w:fldCharType="begin"/>
        </w:r>
        <w:r>
          <w:rPr>
            <w:rFonts w:hint="eastAsia" w:ascii="黑体" w:hAnsi="黑体" w:eastAsia="黑体"/>
            <w:sz w:val="36"/>
            <w:szCs w:val="36"/>
          </w:rPr>
          <w:instrText xml:space="preserve"> </w:instrText>
        </w:r>
        <w:r>
          <w:rPr>
            <w:rFonts w:ascii="黑体" w:hAnsi="黑体" w:eastAsia="黑体"/>
            <w:sz w:val="36"/>
            <w:szCs w:val="36"/>
          </w:rPr>
          <w:instrText xml:space="preserve">PAGEREF _Toc243389140 \h</w:instrText>
        </w:r>
        <w:r>
          <w:rPr>
            <w:rFonts w:hint="eastAsia" w:ascii="黑体" w:hAnsi="黑体" w:eastAsia="黑体"/>
            <w:sz w:val="36"/>
            <w:szCs w:val="36"/>
          </w:rPr>
          <w:instrText xml:space="preserve"> </w:instrText>
        </w:r>
        <w:r>
          <w:rPr>
            <w:rFonts w:hint="eastAsia" w:ascii="黑体" w:hAnsi="黑体" w:eastAsia="黑体"/>
            <w:sz w:val="36"/>
            <w:szCs w:val="36"/>
          </w:rPr>
        </w:r>
        <w:r>
          <w:rPr>
            <w:rFonts w:hint="eastAsia" w:ascii="黑体" w:hAnsi="黑体" w:eastAsia="黑体"/>
            <w:sz w:val="36"/>
            <w:szCs w:val="36"/>
          </w:rPr>
          <w:fldChar w:fldCharType="separate"/>
        </w:r>
        <w:r>
          <w:rPr>
            <w:rFonts w:hint="eastAsia" w:ascii="黑体" w:hAnsi="黑体" w:eastAsia="黑体"/>
            <w:sz w:val="36"/>
            <w:szCs w:val="36"/>
          </w:rPr>
          <w:t xml:space="preserve">- 3 -</w:t>
        </w:r>
        <w:r>
          <w:rPr>
            <w:rFonts w:hint="eastAsia" w:ascii="黑体" w:hAnsi="黑体" w:eastAsia="黑体"/>
            <w:sz w:val="36"/>
            <w:szCs w:val="36"/>
          </w:rPr>
          <w:fldChar w:fldCharType="end"/>
        </w:r>
      </w:hyperlink>
      <w:r/>
      <w:r/>
    </w:p>
    <w:p>
      <w:pPr>
        <w:pStyle w:val="811"/>
        <w:spacing w:line="276" w:lineRule="auto"/>
        <w:tabs>
          <w:tab w:val="right" w:pos="8296" w:leader="dot"/>
        </w:tabs>
        <w:rPr>
          <w:rFonts w:hint="eastAsia" w:ascii="黑体" w:hAnsi="黑体" w:eastAsia="黑体" w:cstheme="minorBidi"/>
          <w:sz w:val="36"/>
          <w:szCs w:val="36"/>
          <w14:ligatures w14:val="standardContextual"/>
        </w:rPr>
      </w:pPr>
      <w:r/>
      <w:hyperlink w:tooltip="#_Toc243389141" w:anchor="_Toc243389141" w:history="1">
        <w:r>
          <w:rPr>
            <w:rStyle w:val="822"/>
            <w:rFonts w:ascii="黑体" w:hAnsi="黑体" w:eastAsia="黑体"/>
            <w:sz w:val="36"/>
            <w:szCs w:val="36"/>
          </w:rPr>
          <w:t xml:space="preserve">第二章  投标人须知</w:t>
        </w:r>
        <w:r>
          <w:rPr>
            <w:rFonts w:hint="eastAsia" w:ascii="黑体" w:hAnsi="黑体" w:eastAsia="黑体"/>
            <w:sz w:val="36"/>
            <w:szCs w:val="36"/>
          </w:rPr>
          <w:tab/>
        </w:r>
        <w:r>
          <w:rPr>
            <w:rFonts w:hint="eastAsia" w:ascii="黑体" w:hAnsi="黑体" w:eastAsia="黑体"/>
            <w:sz w:val="36"/>
            <w:szCs w:val="36"/>
          </w:rPr>
          <w:fldChar w:fldCharType="begin"/>
        </w:r>
        <w:r>
          <w:rPr>
            <w:rFonts w:hint="eastAsia" w:ascii="黑体" w:hAnsi="黑体" w:eastAsia="黑体"/>
            <w:sz w:val="36"/>
            <w:szCs w:val="36"/>
          </w:rPr>
          <w:instrText xml:space="preserve"> </w:instrText>
        </w:r>
        <w:r>
          <w:rPr>
            <w:rFonts w:ascii="黑体" w:hAnsi="黑体" w:eastAsia="黑体"/>
            <w:sz w:val="36"/>
            <w:szCs w:val="36"/>
          </w:rPr>
          <w:instrText xml:space="preserve">PAGEREF _Toc243389141 \h</w:instrText>
        </w:r>
        <w:r>
          <w:rPr>
            <w:rFonts w:hint="eastAsia" w:ascii="黑体" w:hAnsi="黑体" w:eastAsia="黑体"/>
            <w:sz w:val="36"/>
            <w:szCs w:val="36"/>
          </w:rPr>
          <w:instrText xml:space="preserve"> </w:instrText>
        </w:r>
        <w:r>
          <w:rPr>
            <w:rFonts w:hint="eastAsia" w:ascii="黑体" w:hAnsi="黑体" w:eastAsia="黑体"/>
            <w:sz w:val="36"/>
            <w:szCs w:val="36"/>
          </w:rPr>
        </w:r>
        <w:r>
          <w:rPr>
            <w:rFonts w:hint="eastAsia" w:ascii="黑体" w:hAnsi="黑体" w:eastAsia="黑体"/>
            <w:sz w:val="36"/>
            <w:szCs w:val="36"/>
          </w:rPr>
          <w:fldChar w:fldCharType="separate"/>
        </w:r>
        <w:r>
          <w:rPr>
            <w:rFonts w:hint="eastAsia" w:ascii="黑体" w:hAnsi="黑体" w:eastAsia="黑体"/>
            <w:sz w:val="36"/>
            <w:szCs w:val="36"/>
          </w:rPr>
          <w:t xml:space="preserve">- 6 -</w:t>
        </w:r>
        <w:r>
          <w:rPr>
            <w:rFonts w:hint="eastAsia" w:ascii="黑体" w:hAnsi="黑体" w:eastAsia="黑体"/>
            <w:sz w:val="36"/>
            <w:szCs w:val="36"/>
          </w:rPr>
          <w:fldChar w:fldCharType="end"/>
        </w:r>
      </w:hyperlink>
      <w:r/>
      <w:r/>
    </w:p>
    <w:p>
      <w:pPr>
        <w:pStyle w:val="811"/>
        <w:spacing w:line="276" w:lineRule="auto"/>
        <w:tabs>
          <w:tab w:val="right" w:pos="8296" w:leader="dot"/>
        </w:tabs>
        <w:rPr>
          <w:rFonts w:hint="eastAsia" w:ascii="黑体" w:hAnsi="黑体" w:eastAsia="黑体" w:cstheme="minorBidi"/>
          <w:sz w:val="36"/>
          <w:szCs w:val="36"/>
          <w14:ligatures w14:val="standardContextual"/>
        </w:rPr>
      </w:pPr>
      <w:r/>
      <w:hyperlink w:tooltip="#_Toc243389142" w:anchor="_Toc243389142" w:history="1">
        <w:r>
          <w:rPr>
            <w:rStyle w:val="822"/>
            <w:rFonts w:ascii="黑体" w:hAnsi="黑体" w:eastAsia="黑体"/>
            <w:sz w:val="36"/>
            <w:szCs w:val="36"/>
          </w:rPr>
          <w:t xml:space="preserve">第三章  合同文本</w:t>
        </w:r>
        <w:r>
          <w:rPr>
            <w:rFonts w:hint="eastAsia" w:ascii="黑体" w:hAnsi="黑体" w:eastAsia="黑体"/>
            <w:sz w:val="36"/>
            <w:szCs w:val="36"/>
          </w:rPr>
          <w:tab/>
        </w:r>
        <w:r>
          <w:rPr>
            <w:rFonts w:hint="eastAsia" w:ascii="黑体" w:hAnsi="黑体" w:eastAsia="黑体"/>
            <w:sz w:val="36"/>
            <w:szCs w:val="36"/>
          </w:rPr>
          <w:fldChar w:fldCharType="begin"/>
        </w:r>
        <w:r>
          <w:rPr>
            <w:rFonts w:hint="eastAsia" w:ascii="黑体" w:hAnsi="黑体" w:eastAsia="黑体"/>
            <w:sz w:val="36"/>
            <w:szCs w:val="36"/>
          </w:rPr>
          <w:instrText xml:space="preserve"> </w:instrText>
        </w:r>
        <w:r>
          <w:rPr>
            <w:rFonts w:ascii="黑体" w:hAnsi="黑体" w:eastAsia="黑体"/>
            <w:sz w:val="36"/>
            <w:szCs w:val="36"/>
          </w:rPr>
          <w:instrText xml:space="preserve">PAGEREF _Toc243389142 \h</w:instrText>
        </w:r>
        <w:r>
          <w:rPr>
            <w:rFonts w:hint="eastAsia" w:ascii="黑体" w:hAnsi="黑体" w:eastAsia="黑体"/>
            <w:sz w:val="36"/>
            <w:szCs w:val="36"/>
          </w:rPr>
          <w:instrText xml:space="preserve"> </w:instrText>
        </w:r>
        <w:r>
          <w:rPr>
            <w:rFonts w:hint="eastAsia" w:ascii="黑体" w:hAnsi="黑体" w:eastAsia="黑体"/>
            <w:sz w:val="36"/>
            <w:szCs w:val="36"/>
          </w:rPr>
        </w:r>
        <w:r>
          <w:rPr>
            <w:rFonts w:hint="eastAsia" w:ascii="黑体" w:hAnsi="黑体" w:eastAsia="黑体"/>
            <w:sz w:val="36"/>
            <w:szCs w:val="36"/>
          </w:rPr>
          <w:fldChar w:fldCharType="separate"/>
        </w:r>
        <w:r>
          <w:rPr>
            <w:rFonts w:hint="eastAsia" w:ascii="黑体" w:hAnsi="黑体" w:eastAsia="黑体"/>
            <w:sz w:val="36"/>
            <w:szCs w:val="36"/>
          </w:rPr>
          <w:t xml:space="preserve">- 22 -</w:t>
        </w:r>
        <w:r>
          <w:rPr>
            <w:rFonts w:hint="eastAsia" w:ascii="黑体" w:hAnsi="黑体" w:eastAsia="黑体"/>
            <w:sz w:val="36"/>
            <w:szCs w:val="36"/>
          </w:rPr>
          <w:fldChar w:fldCharType="end"/>
        </w:r>
      </w:hyperlink>
      <w:r/>
      <w:r/>
    </w:p>
    <w:p>
      <w:pPr>
        <w:pStyle w:val="811"/>
        <w:spacing w:line="276" w:lineRule="auto"/>
        <w:tabs>
          <w:tab w:val="right" w:pos="8296" w:leader="dot"/>
        </w:tabs>
        <w:rPr>
          <w:rFonts w:hint="eastAsia" w:ascii="黑体" w:hAnsi="黑体" w:eastAsia="黑体" w:cstheme="minorBidi"/>
          <w:sz w:val="36"/>
          <w:szCs w:val="36"/>
          <w14:ligatures w14:val="standardContextual"/>
        </w:rPr>
      </w:pPr>
      <w:r/>
      <w:hyperlink w:tooltip="#_Toc243389143" w:anchor="_Toc243389143" w:history="1">
        <w:r>
          <w:rPr>
            <w:rStyle w:val="822"/>
            <w:rFonts w:ascii="黑体" w:hAnsi="黑体" w:eastAsia="黑体"/>
            <w:sz w:val="36"/>
            <w:szCs w:val="36"/>
          </w:rPr>
          <w:t xml:space="preserve">第四章 采购需求</w:t>
        </w:r>
        <w:r>
          <w:rPr>
            <w:rFonts w:hint="eastAsia" w:ascii="黑体" w:hAnsi="黑体" w:eastAsia="黑体"/>
            <w:sz w:val="36"/>
            <w:szCs w:val="36"/>
          </w:rPr>
          <w:tab/>
        </w:r>
        <w:r>
          <w:rPr>
            <w:rFonts w:hint="eastAsia" w:ascii="黑体" w:hAnsi="黑体" w:eastAsia="黑体"/>
            <w:sz w:val="36"/>
            <w:szCs w:val="36"/>
          </w:rPr>
          <w:fldChar w:fldCharType="begin"/>
        </w:r>
        <w:r>
          <w:rPr>
            <w:rFonts w:hint="eastAsia" w:ascii="黑体" w:hAnsi="黑体" w:eastAsia="黑体"/>
            <w:sz w:val="36"/>
            <w:szCs w:val="36"/>
          </w:rPr>
          <w:instrText xml:space="preserve"> </w:instrText>
        </w:r>
        <w:r>
          <w:rPr>
            <w:rFonts w:ascii="黑体" w:hAnsi="黑体" w:eastAsia="黑体"/>
            <w:sz w:val="36"/>
            <w:szCs w:val="36"/>
          </w:rPr>
          <w:instrText xml:space="preserve">PAGEREF _Toc243389143 \h</w:instrText>
        </w:r>
        <w:r>
          <w:rPr>
            <w:rFonts w:hint="eastAsia" w:ascii="黑体" w:hAnsi="黑体" w:eastAsia="黑体"/>
            <w:sz w:val="36"/>
            <w:szCs w:val="36"/>
          </w:rPr>
          <w:instrText xml:space="preserve"> </w:instrText>
        </w:r>
        <w:r>
          <w:rPr>
            <w:rFonts w:hint="eastAsia" w:ascii="黑体" w:hAnsi="黑体" w:eastAsia="黑体"/>
            <w:sz w:val="36"/>
            <w:szCs w:val="36"/>
          </w:rPr>
        </w:r>
        <w:r>
          <w:rPr>
            <w:rFonts w:hint="eastAsia" w:ascii="黑体" w:hAnsi="黑体" w:eastAsia="黑体"/>
            <w:sz w:val="36"/>
            <w:szCs w:val="36"/>
          </w:rPr>
          <w:fldChar w:fldCharType="separate"/>
        </w:r>
        <w:r>
          <w:rPr>
            <w:rFonts w:hint="eastAsia" w:ascii="黑体" w:hAnsi="黑体" w:eastAsia="黑体"/>
            <w:sz w:val="36"/>
            <w:szCs w:val="36"/>
          </w:rPr>
          <w:t xml:space="preserve">- 31 -</w:t>
        </w:r>
        <w:r>
          <w:rPr>
            <w:rFonts w:hint="eastAsia" w:ascii="黑体" w:hAnsi="黑体" w:eastAsia="黑体"/>
            <w:sz w:val="36"/>
            <w:szCs w:val="36"/>
          </w:rPr>
          <w:fldChar w:fldCharType="end"/>
        </w:r>
      </w:hyperlink>
      <w:r/>
      <w:r/>
    </w:p>
    <w:p>
      <w:pPr>
        <w:pStyle w:val="811"/>
        <w:spacing w:line="276" w:lineRule="auto"/>
        <w:tabs>
          <w:tab w:val="right" w:pos="8296" w:leader="dot"/>
        </w:tabs>
        <w:rPr>
          <w:rFonts w:hint="eastAsia" w:ascii="黑体" w:hAnsi="黑体" w:eastAsia="黑体" w:cstheme="minorBidi"/>
          <w:sz w:val="36"/>
          <w:szCs w:val="36"/>
          <w14:ligatures w14:val="standardContextual"/>
        </w:rPr>
      </w:pPr>
      <w:r/>
      <w:hyperlink w:tooltip="#_Toc243389144" w:anchor="_Toc243389144" w:history="1">
        <w:r>
          <w:rPr>
            <w:rStyle w:val="822"/>
            <w:rFonts w:ascii="黑体" w:hAnsi="黑体" w:eastAsia="黑体"/>
            <w:sz w:val="36"/>
            <w:szCs w:val="36"/>
          </w:rPr>
          <w:t xml:space="preserve">第五章  评标方法与评标标准</w:t>
        </w:r>
        <w:r>
          <w:rPr>
            <w:rFonts w:hint="eastAsia" w:ascii="黑体" w:hAnsi="黑体" w:eastAsia="黑体"/>
            <w:sz w:val="36"/>
            <w:szCs w:val="36"/>
          </w:rPr>
          <w:tab/>
        </w:r>
        <w:r>
          <w:rPr>
            <w:rFonts w:hint="eastAsia" w:ascii="黑体" w:hAnsi="黑体" w:eastAsia="黑体"/>
            <w:sz w:val="36"/>
            <w:szCs w:val="36"/>
          </w:rPr>
          <w:fldChar w:fldCharType="begin"/>
        </w:r>
        <w:r>
          <w:rPr>
            <w:rFonts w:hint="eastAsia" w:ascii="黑体" w:hAnsi="黑体" w:eastAsia="黑体"/>
            <w:sz w:val="36"/>
            <w:szCs w:val="36"/>
          </w:rPr>
          <w:instrText xml:space="preserve"> </w:instrText>
        </w:r>
        <w:r>
          <w:rPr>
            <w:rFonts w:ascii="黑体" w:hAnsi="黑体" w:eastAsia="黑体"/>
            <w:sz w:val="36"/>
            <w:szCs w:val="36"/>
          </w:rPr>
          <w:instrText xml:space="preserve">PAGEREF _Toc243389144 \h</w:instrText>
        </w:r>
        <w:r>
          <w:rPr>
            <w:rFonts w:hint="eastAsia" w:ascii="黑体" w:hAnsi="黑体" w:eastAsia="黑体"/>
            <w:sz w:val="36"/>
            <w:szCs w:val="36"/>
          </w:rPr>
          <w:instrText xml:space="preserve"> </w:instrText>
        </w:r>
        <w:r>
          <w:rPr>
            <w:rFonts w:hint="eastAsia" w:ascii="黑体" w:hAnsi="黑体" w:eastAsia="黑体"/>
            <w:sz w:val="36"/>
            <w:szCs w:val="36"/>
          </w:rPr>
        </w:r>
        <w:r>
          <w:rPr>
            <w:rFonts w:hint="eastAsia" w:ascii="黑体" w:hAnsi="黑体" w:eastAsia="黑体"/>
            <w:sz w:val="36"/>
            <w:szCs w:val="36"/>
          </w:rPr>
          <w:fldChar w:fldCharType="separate"/>
        </w:r>
        <w:r>
          <w:rPr>
            <w:rFonts w:hint="eastAsia" w:ascii="黑体" w:hAnsi="黑体" w:eastAsia="黑体"/>
            <w:sz w:val="36"/>
            <w:szCs w:val="36"/>
          </w:rPr>
          <w:t xml:space="preserve">- 50 -</w:t>
        </w:r>
        <w:r>
          <w:rPr>
            <w:rFonts w:hint="eastAsia" w:ascii="黑体" w:hAnsi="黑体" w:eastAsia="黑体"/>
            <w:sz w:val="36"/>
            <w:szCs w:val="36"/>
          </w:rPr>
          <w:fldChar w:fldCharType="end"/>
        </w:r>
      </w:hyperlink>
      <w:r/>
      <w:r/>
    </w:p>
    <w:p>
      <w:pPr>
        <w:pStyle w:val="811"/>
        <w:spacing w:line="276" w:lineRule="auto"/>
        <w:tabs>
          <w:tab w:val="right" w:pos="8296" w:leader="dot"/>
        </w:tabs>
        <w:rPr>
          <w:rFonts w:hint="eastAsia" w:ascii="黑体" w:hAnsi="黑体" w:eastAsia="黑体" w:cstheme="minorBidi"/>
          <w:sz w:val="36"/>
          <w:szCs w:val="36"/>
          <w14:ligatures w14:val="standardContextual"/>
        </w:rPr>
      </w:pPr>
      <w:r/>
      <w:hyperlink w:tooltip="#_Toc243389145" w:anchor="_Toc243389145" w:history="1">
        <w:r>
          <w:rPr>
            <w:rStyle w:val="822"/>
            <w:rFonts w:ascii="黑体" w:hAnsi="黑体" w:eastAsia="黑体"/>
            <w:sz w:val="36"/>
            <w:szCs w:val="36"/>
          </w:rPr>
          <w:t xml:space="preserve">第六章  投标文件格式</w:t>
        </w:r>
        <w:r>
          <w:rPr>
            <w:rFonts w:hint="eastAsia" w:ascii="黑体" w:hAnsi="黑体" w:eastAsia="黑体"/>
            <w:sz w:val="36"/>
            <w:szCs w:val="36"/>
          </w:rPr>
          <w:tab/>
        </w:r>
        <w:r>
          <w:rPr>
            <w:rFonts w:hint="eastAsia" w:ascii="黑体" w:hAnsi="黑体" w:eastAsia="黑体"/>
            <w:sz w:val="36"/>
            <w:szCs w:val="36"/>
          </w:rPr>
          <w:fldChar w:fldCharType="begin"/>
        </w:r>
        <w:r>
          <w:rPr>
            <w:rFonts w:hint="eastAsia" w:ascii="黑体" w:hAnsi="黑体" w:eastAsia="黑体"/>
            <w:sz w:val="36"/>
            <w:szCs w:val="36"/>
          </w:rPr>
          <w:instrText xml:space="preserve"> </w:instrText>
        </w:r>
        <w:r>
          <w:rPr>
            <w:rFonts w:ascii="黑体" w:hAnsi="黑体" w:eastAsia="黑体"/>
            <w:sz w:val="36"/>
            <w:szCs w:val="36"/>
          </w:rPr>
          <w:instrText xml:space="preserve">PAGEREF _Toc243389145 \h</w:instrText>
        </w:r>
        <w:r>
          <w:rPr>
            <w:rFonts w:hint="eastAsia" w:ascii="黑体" w:hAnsi="黑体" w:eastAsia="黑体"/>
            <w:sz w:val="36"/>
            <w:szCs w:val="36"/>
          </w:rPr>
          <w:instrText xml:space="preserve"> </w:instrText>
        </w:r>
        <w:r>
          <w:rPr>
            <w:rFonts w:hint="eastAsia" w:ascii="黑体" w:hAnsi="黑体" w:eastAsia="黑体"/>
            <w:sz w:val="36"/>
            <w:szCs w:val="36"/>
          </w:rPr>
        </w:r>
        <w:r>
          <w:rPr>
            <w:rFonts w:hint="eastAsia" w:ascii="黑体" w:hAnsi="黑体" w:eastAsia="黑体"/>
            <w:sz w:val="36"/>
            <w:szCs w:val="36"/>
          </w:rPr>
          <w:fldChar w:fldCharType="separate"/>
        </w:r>
        <w:r>
          <w:rPr>
            <w:rFonts w:hint="eastAsia" w:ascii="黑体" w:hAnsi="黑体" w:eastAsia="黑体"/>
            <w:sz w:val="36"/>
            <w:szCs w:val="36"/>
          </w:rPr>
          <w:t xml:space="preserve">- 53 -</w:t>
        </w:r>
        <w:r>
          <w:rPr>
            <w:rFonts w:hint="eastAsia" w:ascii="黑体" w:hAnsi="黑体" w:eastAsia="黑体"/>
            <w:sz w:val="36"/>
            <w:szCs w:val="36"/>
          </w:rPr>
          <w:fldChar w:fldCharType="end"/>
        </w:r>
      </w:hyperlink>
      <w:r/>
      <w:r/>
    </w:p>
    <w:p>
      <w:pPr>
        <w:spacing w:line="360" w:lineRule="auto"/>
      </w:pPr>
      <w:r>
        <w:rPr>
          <w:sz w:val="30"/>
          <w:szCs w:val="30"/>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90"/>
        <w:jc w:val="center"/>
        <w:keepLines w:val="0"/>
        <w:spacing w:before="0" w:after="0"/>
        <w:rPr>
          <w:rFonts w:ascii="黑体" w:hAnsi="Times New Roman" w:eastAsia="黑体" w:cs="Times New Roman"/>
          <w:sz w:val="44"/>
          <w:szCs w:val="44"/>
        </w:rPr>
      </w:pPr>
      <w:r/>
      <w:bookmarkStart w:id="6" w:name="_Toc243389140"/>
      <w:r>
        <w:rPr>
          <w:rFonts w:hint="eastAsia" w:ascii="黑体" w:hAnsi="Times New Roman" w:eastAsia="黑体" w:cs="Times New Roman"/>
          <w:sz w:val="44"/>
          <w:szCs w:val="44"/>
        </w:rPr>
        <w:t xml:space="preserve">第一章  </w:t>
      </w:r>
      <w:bookmarkEnd w:id="0"/>
      <w:r>
        <w:rPr>
          <w:rFonts w:hint="eastAsia" w:ascii="黑体" w:hAnsi="Times New Roman" w:eastAsia="黑体" w:cs="Times New Roman"/>
          <w:sz w:val="44"/>
          <w:szCs w:val="44"/>
        </w:rPr>
        <w:t xml:space="preserve">投标邀请</w:t>
      </w:r>
      <w:bookmarkEnd w:id="6"/>
      <w:r/>
      <w:r/>
    </w:p>
    <w:p>
      <w:pPr>
        <w:ind w:firstLine="480"/>
        <w:rPr>
          <w:rFonts w:hint="eastAsia" w:ascii="宋体" w:hAnsi="宋体"/>
          <w:sz w:val="24"/>
          <w:szCs w:val="24"/>
        </w:rPr>
      </w:pPr>
      <w:r>
        <w:rPr>
          <w:rFonts w:hint="eastAsia" w:ascii="宋体" w:hAnsi="宋体"/>
          <w:sz w:val="24"/>
          <w:szCs w:val="24"/>
        </w:rPr>
        <w:t xml:space="preserve">受[常州市新北区孟河镇人民政府]的委托，常州市政府采购中心就[常州市新北区孟河镇景仁苑小区物业服务](</w:t>
      </w:r>
      <w:r>
        <w:rPr>
          <w:rFonts w:hint="eastAsia" w:ascii="宋体" w:hAnsi="宋体"/>
          <w:sz w:val="24"/>
          <w:szCs w:val="24"/>
        </w:rPr>
        <w:t xml:space="preserve">[</w:t>
      </w:r>
      <w:r>
        <w:rPr>
          <w:rFonts w:hint="eastAsia" w:ascii="Arial" w:hAnsi="Arial" w:cs="Arial"/>
          <w:color w:val="000000"/>
        </w:rPr>
        <w:t xml:space="preserve">JSZC-320400-JZCG-G2026-0352</w:t>
      </w:r>
      <w:r>
        <w:rPr>
          <w:rFonts w:hint="eastAsia" w:ascii="Arial" w:hAnsi="Arial" w:cs="Arial"/>
          <w:color w:val="000000"/>
        </w:rPr>
        <w:t xml:space="preserve"> </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p>
    <w:p>
      <w:pPr>
        <w:pStyle w:val="975"/>
        <w:ind w:firstLine="498"/>
        <w:spacing w:before="156" w:after="156" w:line="360" w:lineRule="auto"/>
      </w:pPr>
      <w:r/>
      <w:bookmarkStart w:id="7" w:name="_Toc28359079"/>
      <w:r/>
      <w:bookmarkStart w:id="8" w:name="_Toc28359002"/>
      <w:r/>
      <w:bookmarkStart w:id="9" w:name="_Toc38985263"/>
      <w:r/>
      <w:bookmarkStart w:id="10" w:name="_Toc35393790"/>
      <w:r/>
      <w:bookmarkStart w:id="11" w:name="_Toc35393621"/>
      <w:r/>
      <w:bookmarkStart w:id="12" w:name="_Hlk24379207"/>
      <w:r>
        <w:rPr>
          <w:rFonts w:hint="eastAsia"/>
        </w:rPr>
        <w:t xml:space="preserve">一、项目基本情况</w:t>
      </w:r>
      <w:bookmarkEnd w:id="7"/>
      <w:r/>
      <w:bookmarkEnd w:id="8"/>
      <w:r/>
      <w:bookmarkEnd w:id="9"/>
      <w:r/>
      <w:bookmarkEnd w:id="10"/>
      <w:r/>
      <w:bookmarkEnd w:id="11"/>
      <w:r/>
      <w:r/>
    </w:p>
    <w:p>
      <w:pPr>
        <w:ind w:firstLine="480"/>
        <w:rPr>
          <w:rFonts w:hint="eastAsia"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JSZC-320400-JZCG-G2026-0352</w:t>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2.项目名称：常州市新北区孟河镇景仁苑小区物业服务</w:t>
      </w:r>
      <w:bookmarkEnd w:id="12"/>
      <w:r/>
      <w:r/>
    </w:p>
    <w:p>
      <w:pPr>
        <w:ind w:firstLine="480"/>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rPr>
        <w:t xml:space="preserve">234.2</w:t>
      </w:r>
      <w:r>
        <w:rPr>
          <w:rFonts w:hint="eastAsia" w:ascii="宋体" w:hAnsi="宋体"/>
          <w:sz w:val="24"/>
          <w:szCs w:val="24"/>
        </w:rPr>
        <w:t xml:space="preserve">7</w:t>
      </w:r>
      <w:r>
        <w:rPr>
          <w:rFonts w:hint="eastAsia" w:ascii="宋体" w:hAnsi="宋体"/>
          <w:sz w:val="24"/>
          <w:szCs w:val="24"/>
        </w:rPr>
        <w:t xml:space="preserve">万元/三年（</w:t>
      </w:r>
      <w:r>
        <w:rPr>
          <w:rFonts w:hint="eastAsia" w:ascii="宋体" w:hAnsi="宋体"/>
          <w:sz w:val="24"/>
          <w:szCs w:val="24"/>
        </w:rPr>
        <w:t xml:space="preserve">78.09</w:t>
      </w:r>
      <w:r>
        <w:rPr>
          <w:rFonts w:hint="eastAsia" w:ascii="宋体" w:hAnsi="宋体"/>
          <w:sz w:val="24"/>
          <w:szCs w:val="24"/>
        </w:rPr>
        <w:t xml:space="preserve">万元/年）</w:t>
      </w:r>
      <w:r/>
    </w:p>
    <w:p>
      <w:pPr>
        <w:ind w:firstLine="48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本项目</w:t>
      </w:r>
      <w:r>
        <w:rPr>
          <w:rFonts w:hint="eastAsia" w:ascii="宋体" w:hAnsi="宋体"/>
          <w:sz w:val="24"/>
          <w:szCs w:val="24"/>
        </w:rPr>
        <w:t xml:space="preserve">最高限价为</w:t>
      </w:r>
      <w:r>
        <w:rPr>
          <w:rFonts w:hint="eastAsia" w:ascii="宋体" w:hAnsi="宋体"/>
          <w:sz w:val="24"/>
          <w:szCs w:val="24"/>
          <w:u w:val="single"/>
        </w:rPr>
        <w:t xml:space="preserve">234.2</w:t>
      </w:r>
      <w:r>
        <w:rPr>
          <w:rFonts w:hint="eastAsia" w:ascii="宋体" w:hAnsi="宋体"/>
          <w:sz w:val="24"/>
          <w:szCs w:val="24"/>
          <w:u w:val="single"/>
        </w:rPr>
        <w:t xml:space="preserve">7</w:t>
      </w:r>
      <w:r>
        <w:rPr>
          <w:rFonts w:hint="eastAsia" w:ascii="宋体" w:hAnsi="宋体"/>
          <w:sz w:val="24"/>
          <w:szCs w:val="24"/>
          <w:u w:val="single"/>
        </w:rPr>
        <w:t xml:space="preserve">万元/三年</w:t>
      </w:r>
      <w:r>
        <w:rPr>
          <w:rFonts w:hint="eastAsia" w:ascii="宋体" w:hAnsi="宋体"/>
          <w:sz w:val="24"/>
          <w:szCs w:val="24"/>
          <w:u w:val="single"/>
        </w:rPr>
        <w:t xml:space="preserve">，</w:t>
      </w:r>
      <w:r>
        <w:rPr>
          <w:rFonts w:hint="eastAsia" w:ascii="宋体" w:hAnsi="宋体"/>
          <w:sz w:val="24"/>
          <w:szCs w:val="24"/>
          <w:u w:val="single"/>
        </w:rPr>
        <w:t xml:space="preserve">78.09</w:t>
      </w:r>
      <w:r>
        <w:rPr>
          <w:rFonts w:hint="eastAsia" w:ascii="宋体" w:hAnsi="宋体"/>
          <w:sz w:val="24"/>
          <w:szCs w:val="24"/>
          <w:u w:val="single"/>
        </w:rPr>
        <w:t xml:space="preserve">万元/年</w:t>
      </w:r>
      <w:r>
        <w:rPr>
          <w:rFonts w:hint="eastAsia" w:ascii="宋体" w:hAnsi="宋体"/>
          <w:sz w:val="24"/>
          <w:szCs w:val="24"/>
        </w:rPr>
        <w:t xml:space="preserve">。</w:t>
      </w:r>
      <w:r/>
    </w:p>
    <w:p>
      <w:pPr>
        <w:ind w:firstLine="480"/>
        <w:rPr>
          <w:rFonts w:hint="eastAsia" w:ascii="宋体" w:hAnsi="宋体"/>
          <w:sz w:val="24"/>
          <w:szCs w:val="24"/>
          <w:u w:val="single"/>
        </w:rPr>
      </w:pPr>
      <w:r>
        <w:rPr>
          <w:rFonts w:hint="eastAsia" w:ascii="宋体" w:hAnsi="宋体"/>
          <w:sz w:val="24"/>
          <w:szCs w:val="24"/>
        </w:rPr>
        <w:t xml:space="preserve">5.采购需求（简介）：常州市新北区孟河镇景仁苑小区的物业服务。服务内容包括小区内的物业共用部位和物业共用设施设备的维修、养护和管理；物业管理区域内日常保洁、绿化管理、垃圾清运等；物业管理区域内公共秩序维护、安全防范等事项协管；装饰装修、车辆停放、物业档案资料的管理；费用（小区物业费、停车费、电梯费、广告费等）代为收缴服务；处置特殊、紧急、突发事件；配合政府做好长效管理和城乡环境整治等工作；其他物业服务事项。</w:t>
      </w:r>
      <w:r>
        <w:rPr>
          <w:rFonts w:hint="eastAsia" w:ascii="宋体" w:hAnsi="宋体" w:cs="宋体"/>
          <w:sz w:val="24"/>
          <w:szCs w:val="24"/>
        </w:rPr>
        <w:t xml:space="preserve">（详细内容见本招标文件第四章）</w:t>
      </w:r>
      <w:r/>
    </w:p>
    <w:p>
      <w:pPr>
        <w:ind w:firstLine="480"/>
        <w:rPr>
          <w:rFonts w:hint="eastAsia" w:ascii="宋体" w:hAnsi="宋体"/>
          <w:sz w:val="24"/>
          <w:szCs w:val="24"/>
          <w:u w:val="single"/>
        </w:rPr>
      </w:pPr>
      <w:r>
        <w:rPr>
          <w:rFonts w:hint="eastAsia" w:ascii="宋体" w:hAnsi="宋体"/>
          <w:sz w:val="24"/>
          <w:szCs w:val="24"/>
        </w:rPr>
        <w:t xml:space="preserve">6.合同履行期限：3年，采用（1+1+1）模式，合同一年一签，以招标人通知服务单位进场时间为准。第一期合同内，前三个月为试用期，试用期满经考核月度平均得分60分及以上，合同方为有效。三个月试用期内物业服务公司服务工作无法满足招标人要求的，招标人有权随时单方面解除合同且不承担违约责任。合同一年签订一次，合同期满后招标人有权根据考核结果决定是否与物业服务公司续签下一年合同，年度平均分为60分（不含）以下的，招标人有权立即解除合同，解除合同的通知自发出之日生效。</w:t>
      </w:r>
      <w:r/>
    </w:p>
    <w:p>
      <w:pPr>
        <w:pStyle w:val="975"/>
        <w:ind w:firstLine="498"/>
        <w:spacing w:before="156" w:after="156" w:line="360" w:lineRule="auto"/>
      </w:pPr>
      <w:r/>
      <w:bookmarkStart w:id="13" w:name="_Toc35393622"/>
      <w:r/>
      <w:bookmarkStart w:id="14" w:name="_Toc28359003"/>
      <w:r/>
      <w:bookmarkStart w:id="15" w:name="_Toc38985264"/>
      <w:r/>
      <w:bookmarkStart w:id="16" w:name="_Toc28359080"/>
      <w:r/>
      <w:bookmarkStart w:id="17" w:name="_Toc35393791"/>
      <w:r>
        <w:rPr>
          <w:rFonts w:hint="eastAsia"/>
        </w:rPr>
        <w:t xml:space="preserve">二、申请人的资格要求：</w:t>
      </w:r>
      <w:bookmarkEnd w:id="13"/>
      <w:r/>
      <w:bookmarkEnd w:id="14"/>
      <w:r/>
      <w:bookmarkEnd w:id="15"/>
      <w:r/>
      <w:bookmarkEnd w:id="16"/>
      <w:r/>
      <w:bookmarkEnd w:id="17"/>
      <w:r/>
      <w:r/>
    </w:p>
    <w:p>
      <w:pPr>
        <w:ind w:firstLine="480"/>
        <w:rPr>
          <w:rFonts w:hint="eastAsia" w:ascii="宋体" w:hAnsi="宋体"/>
          <w:sz w:val="24"/>
          <w:szCs w:val="24"/>
        </w:rPr>
      </w:pPr>
      <w:r/>
      <w:bookmarkStart w:id="18" w:name="_Toc28359081"/>
      <w:r/>
      <w:bookmarkStart w:id="19" w:name="_Toc35393623"/>
      <w:r/>
      <w:bookmarkStart w:id="20" w:name="_Toc35393792"/>
      <w:r/>
      <w:bookmarkStart w:id="21" w:name="_Toc38985265"/>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sz w:val="24"/>
          <w:szCs w:val="24"/>
        </w:rPr>
        <w:t xml:space="preserve">无</w:t>
      </w:r>
      <w:r/>
    </w:p>
    <w:p>
      <w:pPr>
        <w:pStyle w:val="975"/>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宋体" w:hAnsi="宋体" w:cs="宋体"/>
          <w:sz w:val="24"/>
          <w:szCs w:val="24"/>
        </w:rPr>
      </w:pPr>
      <w:r/>
      <w:bookmarkStart w:id="23" w:name="_Toc38985266"/>
      <w:r/>
      <w:bookmarkStart w:id="24" w:name="_Toc28359082"/>
      <w:r/>
      <w:bookmarkStart w:id="25" w:name="_Toc35393793"/>
      <w:r/>
      <w:bookmarkStart w:id="26" w:name="_Toc35393624"/>
      <w:r/>
      <w:bookmarkStart w:id="27"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p>
    <w:p>
      <w:pPr>
        <w:pStyle w:val="975"/>
        <w:ind w:firstLine="498"/>
        <w:spacing w:before="156" w:after="156" w:line="360" w:lineRule="auto"/>
      </w:pPr>
      <w:r/>
      <w:bookmarkStart w:id="28" w:name="_Toc28359084"/>
      <w:r/>
      <w:bookmarkStart w:id="29" w:name="_Toc38985267"/>
      <w:r/>
      <w:bookmarkStart w:id="30" w:name="_Toc35393794"/>
      <w:r/>
      <w:bookmarkStart w:id="31" w:name="_Toc35393625"/>
      <w:r/>
      <w:bookmarkStart w:id="32" w:name="_Toc28359007"/>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75"/>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spacing w:line="360" w:lineRule="auto"/>
        <w:rPr>
          <w:rFonts w:hint="eastAsia"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招标公告及招标文件公告期限为自本公告发布之日起5个工作日。</w:t>
      </w:r>
      <w:r/>
    </w:p>
    <w:p>
      <w:pPr>
        <w:pStyle w:val="975"/>
        <w:ind w:firstLine="498"/>
        <w:spacing w:before="156" w:after="156" w:line="360" w:lineRule="auto"/>
      </w:pPr>
      <w:r>
        <w:rPr>
          <w:rFonts w:hint="eastAsia"/>
        </w:rPr>
        <w:t xml:space="preserve">六、其他补充事宜</w:t>
      </w:r>
      <w:bookmarkEnd w:id="33"/>
      <w:r/>
      <w:bookmarkEnd w:id="34"/>
      <w:r/>
      <w:bookmarkEnd w:id="35"/>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无</w:t>
      </w:r>
      <w:r/>
    </w:p>
    <w:p>
      <w:pPr>
        <w:pStyle w:val="975"/>
        <w:ind w:firstLine="498"/>
        <w:spacing w:before="156" w:after="156" w:line="360" w:lineRule="auto"/>
      </w:pPr>
      <w:r/>
      <w:bookmarkStart w:id="36" w:name="_Toc28359085"/>
      <w:r/>
      <w:bookmarkStart w:id="37" w:name="_Toc28359008"/>
      <w:r/>
      <w:bookmarkStart w:id="38" w:name="_Toc38985269"/>
      <w:r/>
      <w:bookmarkStart w:id="39" w:name="_Toc35393627"/>
      <w:r/>
      <w:bookmarkStart w:id="40" w:name="_Toc35393796"/>
      <w:r>
        <w:rPr>
          <w:rFonts w:hint="eastAsia"/>
        </w:rPr>
        <w:t xml:space="preserve">七、本次招标联系方式</w:t>
      </w:r>
      <w:bookmarkEnd w:id="36"/>
      <w:r/>
      <w:bookmarkEnd w:id="37"/>
      <w:r/>
      <w:bookmarkEnd w:id="38"/>
      <w:r/>
      <w:bookmarkEnd w:id="39"/>
      <w:r/>
      <w:bookmarkEnd w:id="40"/>
      <w:r/>
      <w:r/>
    </w:p>
    <w:p>
      <w:pPr>
        <w:ind w:firstLine="720"/>
        <w:jc w:val="left"/>
        <w:spacing w:line="360" w:lineRule="auto"/>
        <w:widowControl/>
        <w:rPr>
          <w:rFonts w:hint="eastAsia" w:ascii="宋体" w:hAnsi="宋体" w:cs="宋体"/>
          <w:sz w:val="24"/>
          <w:szCs w:val="24"/>
        </w:rPr>
      </w:pPr>
      <w:r>
        <w:rPr>
          <w:rFonts w:hint="eastAsia" w:ascii="宋体" w:hAnsi="宋体" w:cs="宋体"/>
          <w:sz w:val="24"/>
          <w:szCs w:val="24"/>
        </w:rPr>
        <w:t xml:space="preserve">1.采购人信息</w:t>
      </w:r>
      <w:r/>
    </w:p>
    <w:p>
      <w:pPr>
        <w:ind w:firstLine="720"/>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常州市新北区孟河镇人民政府</w:t>
      </w:r>
      <w:r/>
    </w:p>
    <w:p>
      <w:pPr>
        <w:ind w:firstLine="720"/>
        <w:spacing w:line="360" w:lineRule="auto"/>
        <w:rPr>
          <w:rFonts w:hint="eastAsia" w:ascii="宋体" w:hAnsi="宋体"/>
          <w:sz w:val="24"/>
          <w:szCs w:val="24"/>
        </w:rPr>
      </w:pPr>
      <w:r>
        <w:rPr>
          <w:rFonts w:hint="eastAsia" w:ascii="宋体" w:hAnsi="宋体"/>
          <w:sz w:val="24"/>
          <w:szCs w:val="24"/>
        </w:rPr>
        <w:t xml:space="preserve">地　址：</w:t>
      </w:r>
      <w:r>
        <w:rPr>
          <w:rFonts w:ascii="宋体" w:hAnsi="宋体"/>
          <w:sz w:val="24"/>
          <w:szCs w:val="24"/>
        </w:rPr>
        <w:t xml:space="preserve">常州市新北区孟河镇孟河大道85号</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ascii="宋体" w:hAnsi="宋体"/>
          <w:sz w:val="24"/>
          <w:szCs w:val="24"/>
        </w:rPr>
        <w:t xml:space="preserve">印</w:t>
      </w:r>
      <w:r>
        <w:rPr>
          <w:rFonts w:hint="eastAsia" w:ascii="宋体" w:hAnsi="宋体"/>
          <w:sz w:val="24"/>
          <w:szCs w:val="24"/>
        </w:rPr>
        <w:t xml:space="preserve">先生</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bookmarkStart w:id="41" w:name="_Toc28359009"/>
      <w:r/>
      <w:bookmarkStart w:id="42" w:name="_Toc28359086"/>
      <w:r>
        <w:rPr>
          <w:rFonts w:hint="eastAsia" w:ascii="宋体" w:hAnsi="宋体"/>
          <w:sz w:val="24"/>
          <w:szCs w:val="24"/>
          <w:u w:val="single"/>
        </w:rPr>
        <w:t xml:space="preserve">0519-</w:t>
      </w:r>
      <w:r>
        <w:rPr>
          <w:rFonts w:ascii="宋体" w:hAnsi="宋体"/>
          <w:sz w:val="24"/>
          <w:szCs w:val="24"/>
          <w:u w:val="single"/>
        </w:rPr>
        <w:t xml:space="preserve">83503338</w:t>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bookmarkEnd w:id="41"/>
      <w:r/>
      <w:bookmarkEnd w:id="42"/>
      <w:r/>
      <w:r/>
    </w:p>
    <w:p>
      <w:pPr>
        <w:ind w:firstLine="720"/>
        <w:spacing w:line="360" w:lineRule="auto"/>
        <w:rPr>
          <w:rFonts w:hint="eastAsia"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hint="eastAsia" w:ascii="宋体" w:hAnsi="宋体"/>
          <w:color w:val="000000" w:themeColor="text1"/>
          <w:sz w:val="24"/>
          <w:szCs w:val="24"/>
        </w:rPr>
      </w:pPr>
      <w:r/>
      <w:bookmarkStart w:id="43" w:name="_Toc28359087"/>
      <w:r/>
      <w:bookmarkStart w:id="44" w:name="_Toc28359010"/>
      <w:r>
        <w:rPr>
          <w:rFonts w:hint="eastAsia" w:ascii="宋体" w:hAnsi="宋体"/>
          <w:color w:val="000000" w:themeColor="text1"/>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hint="eastAsia" w:ascii="宋体" w:hAnsi="宋体"/>
          <w:color w:val="000000" w:themeColor="text1"/>
          <w:sz w:val="24"/>
          <w:szCs w:val="24"/>
        </w:rPr>
        <w:t xml:space="preserve"> </w:t>
      </w:r>
      <w:r/>
    </w:p>
    <w:p>
      <w:pPr>
        <w:ind w:firstLine="720"/>
        <w:spacing w:line="360" w:lineRule="auto"/>
        <w:rPr>
          <w:rFonts w:hint="eastAsia" w:ascii="宋体" w:hAnsi="宋体"/>
          <w:sz w:val="24"/>
          <w:szCs w:val="24"/>
        </w:rPr>
      </w:pPr>
      <w:r>
        <w:rPr>
          <w:rFonts w:hint="eastAsia" w:ascii="宋体" w:hAnsi="宋体"/>
          <w:color w:val="000000" w:themeColor="text1"/>
          <w:sz w:val="24"/>
          <w:szCs w:val="24"/>
        </w:rPr>
        <w:t xml:space="preserve">电  　话：</w:t>
      </w:r>
      <w:r>
        <w:rPr>
          <w:rFonts w:ascii="宋体" w:hAnsi="宋体"/>
          <w:sz w:val="24"/>
          <w:szCs w:val="24"/>
        </w:rPr>
        <w:t xml:space="preserve">__</w:t>
      </w:r>
      <w:r>
        <w:rPr>
          <w:rFonts w:hint="eastAsia" w:ascii="宋体" w:hAnsi="宋体"/>
          <w:sz w:val="24"/>
          <w:szCs w:val="24"/>
        </w:rPr>
        <w:t xml:space="preserve">0519-85588150</w:t>
      </w:r>
      <w:r>
        <w:rPr>
          <w:rFonts w:ascii="宋体" w:hAnsi="宋体"/>
          <w:sz w:val="24"/>
          <w:szCs w:val="24"/>
        </w:rPr>
        <w:t xml:space="preserve">__________</w:t>
      </w:r>
      <w:r/>
    </w:p>
    <w:p>
      <w:pPr>
        <w:ind w:firstLine="72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开标评审相关联系人：</w:t>
      </w:r>
      <w:r>
        <w:rPr>
          <w:rFonts w:ascii="宋体" w:hAnsi="宋体"/>
          <w:sz w:val="24"/>
          <w:szCs w:val="24"/>
        </w:rPr>
        <w:t xml:space="preserve">___</w:t>
      </w:r>
      <w:r>
        <w:rPr>
          <w:rFonts w:hint="eastAsia" w:ascii="宋体" w:hAnsi="宋体"/>
          <w:sz w:val="24"/>
          <w:szCs w:val="24"/>
        </w:rPr>
        <w:t xml:space="preserve">杭先生</w:t>
      </w:r>
      <w:r>
        <w:rPr>
          <w:rFonts w:ascii="宋体" w:hAnsi="宋体"/>
          <w:sz w:val="24"/>
          <w:szCs w:val="24"/>
        </w:rPr>
        <w:t xml:space="preserve">_________</w:t>
      </w:r>
      <w:r>
        <w:rPr>
          <w:rFonts w:hint="eastAsia" w:ascii="宋体" w:hAnsi="宋体"/>
          <w:sz w:val="24"/>
          <w:szCs w:val="24"/>
        </w:rPr>
        <w:t xml:space="preserve"> </w:t>
      </w:r>
      <w:r>
        <w:rPr>
          <w:rFonts w:hint="eastAsia" w:ascii="宋体" w:hAnsi="宋体"/>
          <w:color w:val="000000" w:themeColor="text1"/>
          <w:sz w:val="24"/>
          <w:szCs w:val="24"/>
        </w:rPr>
        <w:t xml:space="preserve">       </w:t>
      </w:r>
      <w:r/>
    </w:p>
    <w:p>
      <w:pPr>
        <w:ind w:firstLine="720"/>
        <w:spacing w:line="360" w:lineRule="auto"/>
        <w:rPr>
          <w:rFonts w:hint="eastAsia" w:ascii="宋体" w:hAnsi="宋体"/>
          <w:sz w:val="24"/>
          <w:szCs w:val="24"/>
        </w:rPr>
      </w:pPr>
      <w:r>
        <w:rPr>
          <w:rFonts w:hint="eastAsia" w:ascii="宋体" w:hAnsi="宋体"/>
          <w:color w:val="000000" w:themeColor="text1"/>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p>
    <w:p>
      <w:pPr>
        <w:ind w:firstLine="720"/>
        <w:spacing w:line="360" w:lineRule="auto"/>
        <w:rPr>
          <w:rFonts w:hint="eastAsia" w:ascii="宋体" w:hAnsi="宋体"/>
          <w:sz w:val="24"/>
          <w:szCs w:val="24"/>
        </w:rPr>
      </w:pPr>
      <w:r>
        <w:rPr>
          <w:rFonts w:hint="eastAsia" w:ascii="宋体" w:hAnsi="宋体"/>
          <w:sz w:val="24"/>
          <w:szCs w:val="24"/>
        </w:rPr>
        <w:t xml:space="preserve">电子化招投标技术支持电话：0519-85588210</w:t>
      </w:r>
      <w:r/>
    </w:p>
    <w:p>
      <w:pPr>
        <w:ind w:firstLine="720"/>
        <w:spacing w:line="360" w:lineRule="auto"/>
        <w:rPr>
          <w:rFonts w:hint="eastAsia" w:ascii="宋体" w:hAnsi="宋体"/>
          <w:sz w:val="24"/>
          <w:szCs w:val="24"/>
        </w:rPr>
      </w:pPr>
      <w:r>
        <w:rPr>
          <w:rFonts w:hint="eastAsia" w:ascii="宋体" w:hAnsi="宋体"/>
          <w:sz w:val="24"/>
          <w:szCs w:val="24"/>
        </w:rPr>
      </w:r>
      <w:bookmarkEnd w:id="43"/>
      <w:r/>
      <w:bookmarkEnd w:id="44"/>
      <w:r/>
      <w:r/>
    </w:p>
    <w:p>
      <w:pPr>
        <w:pStyle w:val="792"/>
        <w:ind w:firstLine="465"/>
        <w:spacing w:before="120" w:after="120" w:line="360" w:lineRule="auto"/>
      </w:pPr>
      <w:r>
        <w:rPr>
          <w:rFonts w:hint="eastAsia"/>
        </w:rPr>
        <w:t xml:space="preserve">八、其他</w:t>
      </w:r>
      <w:r/>
    </w:p>
    <w:p>
      <w:pPr>
        <w:ind w:firstLine="480"/>
        <w:jc w:val="left"/>
        <w:spacing w:line="560" w:lineRule="exact"/>
        <w:tabs>
          <w:tab w:val="left" w:pos="900" w:leader="none"/>
        </w:tabs>
        <w:rPr>
          <w:rFonts w:hint="eastAsia" w:ascii="宋体" w:hAnsi="宋体"/>
          <w:color w:val="ff0000"/>
          <w:sz w:val="24"/>
        </w:rPr>
      </w:pPr>
      <w:r/>
      <w:bookmarkStart w:id="45" w:name="OLE_LINK3"/>
      <w:r>
        <w:rPr>
          <w:rFonts w:ascii="宋体" w:hAnsi="宋体"/>
          <w:color w:val="ff0000"/>
          <w:sz w:val="24"/>
        </w:rPr>
        <w:t xml:space="preserve">1</w:t>
      </w:r>
      <w:r>
        <w:rPr>
          <w:rFonts w:hint="eastAsia" w:ascii="宋体" w:hAnsi="宋体"/>
          <w:color w:val="ff0000"/>
          <w:sz w:val="24"/>
        </w:rPr>
        <w:t xml:space="preserve">.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p>
    <w:p>
      <w:pPr>
        <w:jc w:val="left"/>
        <w:spacing w:line="560" w:lineRule="exact"/>
        <w:tabs>
          <w:tab w:val="left" w:pos="900" w:leader="none"/>
        </w:tabs>
        <w:rPr>
          <w:rFonts w:hint="eastAsia" w:ascii="宋体" w:hAnsi="宋体"/>
          <w:color w:val="ff0000"/>
          <w:sz w:val="24"/>
        </w:rPr>
      </w:pPr>
      <w:r>
        <w:rPr>
          <w:rFonts w:ascii="宋体" w:hAnsi="宋体"/>
          <w:color w:val="ff0000"/>
          <w:sz w:val="24"/>
        </w:rPr>
        <w:t xml:space="preserve">http://www.ccgp-jiangsu.gov.cn/jiangsu/zlxz/ee/ee3a4bc5a3454aa2b0d9312230633ce9.html</w:t>
      </w:r>
      <w:r>
        <w:rPr>
          <w:rFonts w:hint="eastAsia" w:ascii="宋体" w:hAnsi="宋体"/>
          <w:color w:val="ff0000"/>
          <w:sz w:val="24"/>
        </w:rPr>
        <w:t xml:space="preserve">。</w:t>
      </w:r>
      <w:r/>
    </w:p>
    <w:p>
      <w:pPr>
        <w:ind w:firstLine="480"/>
        <w:jc w:val="left"/>
        <w:spacing w:line="560" w:lineRule="exact"/>
        <w:tabs>
          <w:tab w:val="left" w:pos="900" w:leader="none"/>
        </w:tabs>
        <w:rPr>
          <w:rFonts w:hint="eastAsia" w:ascii="宋体" w:hAnsi="宋体"/>
          <w:color w:val="ff0000"/>
          <w:sz w:val="24"/>
        </w:rPr>
      </w:pPr>
      <w:r>
        <w:rPr>
          <w:rFonts w:hint="eastAsia" w:ascii="宋体" w:hAnsi="宋体"/>
          <w:color w:val="ff0000"/>
          <w:sz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bookmarkEnd w:id="45"/>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 、“常州市政府采购网”发布的更正公告。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firstLine="480"/>
        <w:spacing w:line="276" w:lineRule="auto"/>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790"/>
        <w:jc w:val="center"/>
        <w:keepLines w:val="0"/>
        <w:spacing w:before="0" w:after="0"/>
        <w:rPr>
          <w:rFonts w:ascii="黑体" w:hAnsi="Times New Roman" w:eastAsia="黑体" w:cs="Times New Roman"/>
          <w:b/>
          <w:bCs/>
          <w:sz w:val="44"/>
          <w:szCs w:val="44"/>
        </w:rPr>
      </w:pPr>
      <w:r/>
      <w:bookmarkStart w:id="46" w:name="_Toc120614211"/>
      <w:r/>
      <w:bookmarkStart w:id="47" w:name="_Toc243389141"/>
      <w:r>
        <w:rPr>
          <w:rFonts w:hint="eastAsia" w:ascii="黑体" w:hAnsi="Times New Roman" w:eastAsia="黑体" w:cs="Times New Roman"/>
          <w:b/>
          <w:bCs/>
          <w:sz w:val="44"/>
          <w:szCs w:val="44"/>
        </w:rPr>
        <w:t xml:space="preserve">第二章  </w:t>
      </w:r>
      <w:bookmarkStart w:id="48" w:name="_Toc16938518"/>
      <w:r/>
      <w:bookmarkStart w:id="49" w:name="_Toc513029202"/>
      <w:r/>
      <w:bookmarkStart w:id="50" w:name="_Toc20823274"/>
      <w:r/>
      <w:bookmarkStart w:id="51" w:name="_Toc120614213"/>
      <w:r/>
      <w:bookmarkEnd w:id="1"/>
      <w:r/>
      <w:bookmarkEnd w:id="2"/>
      <w:r/>
      <w:bookmarkEnd w:id="3"/>
      <w:r/>
      <w:bookmarkEnd w:id="4"/>
      <w:r/>
      <w:bookmarkEnd w:id="5"/>
      <w:r/>
      <w:bookmarkEnd w:id="46"/>
      <w:r>
        <w:rPr>
          <w:rFonts w:hint="eastAsia" w:ascii="黑体" w:hAnsi="Times New Roman" w:eastAsia="黑体" w:cs="Times New Roman"/>
          <w:b/>
          <w:bCs/>
          <w:sz w:val="44"/>
          <w:szCs w:val="44"/>
        </w:rPr>
        <w:t xml:space="preserve">投标人须知</w:t>
      </w:r>
      <w:bookmarkEnd w:id="47"/>
      <w:r/>
      <w:bookmarkEnd w:id="48"/>
      <w:r/>
      <w:bookmarkEnd w:id="49"/>
      <w:r/>
      <w:bookmarkEnd w:id="50"/>
      <w:r/>
      <w:bookmarkEnd w:id="51"/>
      <w:r/>
      <w:r/>
    </w:p>
    <w:p>
      <w:pPr>
        <w:pStyle w:val="975"/>
        <w:ind w:firstLine="498"/>
        <w:spacing w:before="156" w:after="156" w:line="500" w:lineRule="exact"/>
      </w:pPr>
      <w:r/>
      <w:bookmarkStart w:id="52" w:name="_Toc16938519"/>
      <w:r/>
      <w:bookmarkStart w:id="53" w:name="_Toc120614214"/>
      <w:r/>
      <w:bookmarkStart w:id="54" w:name="_Toc513029203"/>
      <w:r/>
      <w:bookmarkStart w:id="55" w:name="_Toc20823275"/>
      <w:r>
        <w:rPr>
          <w:rFonts w:hint="eastAsia"/>
        </w:rPr>
        <w:t xml:space="preserve">一、总则</w:t>
      </w:r>
      <w:bookmarkEnd w:id="52"/>
      <w:r/>
      <w:bookmarkEnd w:id="53"/>
      <w:r/>
      <w:bookmarkEnd w:id="54"/>
      <w:r/>
      <w:bookmarkEnd w:id="55"/>
      <w:r/>
      <w:r/>
    </w:p>
    <w:p>
      <w:pPr>
        <w:pStyle w:val="793"/>
        <w:ind w:firstLine="392"/>
        <w:spacing w:before="0" w:after="0" w:line="500" w:lineRule="exact"/>
      </w:pPr>
      <w:r/>
      <w:bookmarkStart w:id="56" w:name="_Hlt16619475"/>
      <w:r/>
      <w:bookmarkStart w:id="57" w:name="_Toc458694821"/>
      <w:r/>
      <w:bookmarkStart w:id="58" w:name="_Toc513029204"/>
      <w:r/>
      <w:bookmarkStart w:id="59" w:name="_Toc20823276"/>
      <w:r/>
      <w:bookmarkStart w:id="60" w:name="_Toc16938520"/>
      <w:r/>
      <w:bookmarkStart w:id="61" w:name="_Toc513029209"/>
      <w:r/>
      <w:bookmarkStart w:id="62" w:name="_Toc120614215"/>
      <w:r/>
      <w:bookmarkStart w:id="63" w:name="_Toc20823281"/>
      <w:r/>
      <w:bookmarkStart w:id="64" w:name="_Toc16938525"/>
      <w:r/>
      <w:bookmarkEnd w:id="56"/>
      <w:r>
        <w:rPr>
          <w:rFonts w:hint="eastAsia"/>
        </w:rPr>
        <w:t xml:space="preserve">1</w:t>
      </w:r>
      <w:bookmarkEnd w:id="57"/>
      <w:r>
        <w:rPr>
          <w:rFonts w:hint="eastAsia" w:ascii="宋体" w:hAnsi="宋体" w:eastAsia="宋体" w:cs="宋体"/>
        </w:rPr>
        <w:t xml:space="preserve">、</w:t>
      </w:r>
      <w:r>
        <w:rPr>
          <w:rFonts w:hint="eastAsia" w:ascii="黑体" w:hAnsi="黑体" w:eastAsia="黑体" w:cs="宋体"/>
          <w:b w:val="0"/>
          <w:bCs w:val="0"/>
          <w:sz w:val="28"/>
          <w:szCs w:val="28"/>
        </w:rPr>
        <w:t xml:space="preserve">招标方式</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93"/>
        <w:ind w:firstLine="420"/>
        <w:spacing w:before="0" w:after="0" w:line="500" w:lineRule="exact"/>
        <w:rPr>
          <w:rFonts w:hint="eastAsia" w:ascii="黑体" w:hAnsi="黑体" w:eastAsia="黑体" w:cs="宋体"/>
          <w:b w:val="0"/>
          <w:bCs w:val="0"/>
          <w:sz w:val="28"/>
          <w:szCs w:val="28"/>
        </w:rPr>
      </w:pPr>
      <w:r/>
      <w:bookmarkStart w:id="65" w:name="_Toc20823277"/>
      <w:r/>
      <w:bookmarkStart w:id="66" w:name="_Toc513029205"/>
      <w:r/>
      <w:bookmarkStart w:id="67" w:name="_Toc16938521"/>
      <w:r>
        <w:rPr>
          <w:rFonts w:hint="eastAsia" w:ascii="黑体" w:hAnsi="黑体" w:eastAsia="黑体" w:cs="宋体"/>
          <w:b w:val="0"/>
          <w:bCs w:val="0"/>
          <w:sz w:val="28"/>
          <w:szCs w:val="28"/>
        </w:rPr>
        <w:t xml:space="preserve">2、合格的投标人</w:t>
      </w:r>
      <w:bookmarkEnd w:id="65"/>
      <w:r/>
      <w:bookmarkEnd w:id="66"/>
      <w:r/>
      <w:bookmarkEnd w:id="67"/>
      <w:r/>
      <w:r/>
    </w:p>
    <w:p>
      <w:pPr>
        <w:ind w:firstLine="480"/>
        <w:spacing w:line="5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5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93"/>
        <w:ind w:firstLine="420"/>
        <w:spacing w:before="0" w:after="0" w:line="500" w:lineRule="exact"/>
        <w:rPr>
          <w:rFonts w:hint="eastAsia" w:ascii="黑体" w:hAnsi="黑体" w:eastAsia="黑体" w:cs="宋体"/>
          <w:b w:val="0"/>
          <w:bCs w:val="0"/>
          <w:sz w:val="28"/>
          <w:szCs w:val="28"/>
        </w:rPr>
      </w:pPr>
      <w:r/>
      <w:bookmarkStart w:id="68" w:name="_Toc20823278"/>
      <w:r/>
      <w:bookmarkStart w:id="69" w:name="_Toc513029206"/>
      <w:r/>
      <w:bookmarkStart w:id="70" w:name="_Toc16938522"/>
      <w:r>
        <w:rPr>
          <w:rFonts w:hint="eastAsia" w:ascii="黑体" w:hAnsi="黑体" w:eastAsia="黑体" w:cs="宋体"/>
          <w:b w:val="0"/>
          <w:bCs w:val="0"/>
          <w:sz w:val="28"/>
          <w:szCs w:val="28"/>
        </w:rPr>
        <w:t xml:space="preserve">3、适用法律</w:t>
      </w:r>
      <w:bookmarkEnd w:id="68"/>
      <w:r/>
      <w:bookmarkEnd w:id="69"/>
      <w:r/>
      <w:bookmarkEnd w:id="70"/>
      <w:r/>
      <w:r/>
    </w:p>
    <w:p>
      <w:pPr>
        <w:ind w:firstLine="420"/>
        <w:spacing w:line="5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93"/>
        <w:ind w:firstLine="420"/>
        <w:spacing w:before="0" w:after="0" w:line="500" w:lineRule="exact"/>
        <w:rPr>
          <w:rFonts w:hint="eastAsia" w:ascii="黑体" w:hAnsi="黑体" w:eastAsia="黑体" w:cs="宋体"/>
          <w:b w:val="0"/>
          <w:bCs w:val="0"/>
          <w:sz w:val="28"/>
          <w:szCs w:val="28"/>
        </w:rPr>
      </w:pPr>
      <w:r/>
      <w:bookmarkStart w:id="71" w:name="_Toc513029207"/>
      <w:r/>
      <w:bookmarkStart w:id="72" w:name="_Toc462564067"/>
      <w:r/>
      <w:bookmarkStart w:id="73" w:name="_Toc20823279"/>
      <w:r/>
      <w:bookmarkStart w:id="74" w:name="_Toc16938523"/>
      <w:r>
        <w:rPr>
          <w:rFonts w:hint="eastAsia" w:ascii="黑体" w:hAnsi="黑体" w:eastAsia="黑体" w:cs="宋体"/>
          <w:b w:val="0"/>
          <w:bCs w:val="0"/>
          <w:sz w:val="28"/>
          <w:szCs w:val="28"/>
        </w:rPr>
        <w:t xml:space="preserve">4、投标费用</w:t>
      </w:r>
      <w:bookmarkEnd w:id="71"/>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常州市政府采购中心</w:t>
      </w:r>
      <w:r>
        <w:rPr>
          <w:rFonts w:hint="eastAsia" w:ascii="宋体" w:hAnsi="宋体"/>
          <w:sz w:val="24"/>
        </w:rPr>
        <w:t xml:space="preserve">（以下简称采购中心）在任何情况下均无义务和责任承担这些费用。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93"/>
        <w:ind w:firstLine="420"/>
        <w:spacing w:before="0" w:after="0" w:line="500" w:lineRule="exact"/>
        <w:rPr>
          <w:rFonts w:hint="eastAsia" w:ascii="黑体" w:hAnsi="黑体" w:eastAsia="黑体" w:cs="宋体"/>
          <w:b w:val="0"/>
          <w:bCs w:val="0"/>
          <w:sz w:val="28"/>
          <w:szCs w:val="28"/>
        </w:rPr>
      </w:pPr>
      <w:r>
        <w:rPr>
          <w:rFonts w:hint="eastAsia" w:ascii="黑体" w:hAnsi="黑体" w:eastAsia="黑体" w:cs="宋体"/>
          <w:b w:val="0"/>
          <w:bCs w:val="0"/>
          <w:sz w:val="28"/>
          <w:szCs w:val="28"/>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75"/>
        <w:ind w:firstLine="321"/>
        <w:spacing w:before="156" w:after="156" w:line="500" w:lineRule="exact"/>
      </w:pPr>
      <w:r>
        <w:rPr>
          <w:rFonts w:hint="eastAsia"/>
        </w:rPr>
        <w:t xml:space="preserve">二、招标文件</w:t>
      </w:r>
      <w:bookmarkEnd w:id="61"/>
      <w:r/>
      <w:bookmarkEnd w:id="62"/>
      <w:r/>
      <w:bookmarkEnd w:id="63"/>
      <w:r/>
      <w:bookmarkEnd w:id="64"/>
      <w:r/>
      <w:r/>
    </w:p>
    <w:p>
      <w:pPr>
        <w:pStyle w:val="976"/>
        <w:ind w:firstLine="420"/>
        <w:spacing w:before="0" w:after="0" w:line="500" w:lineRule="exact"/>
        <w:rPr>
          <w:b w:val="0"/>
          <w:bCs w:val="0"/>
        </w:rPr>
      </w:pPr>
      <w:r/>
      <w:bookmarkStart w:id="75" w:name="_Toc20823282"/>
      <w:r/>
      <w:bookmarkStart w:id="76" w:name="_Toc513029210"/>
      <w:r/>
      <w:bookmarkStart w:id="77" w:name="_Toc16938526"/>
      <w:r>
        <w:rPr>
          <w:rFonts w:hint="eastAsia"/>
          <w:b w:val="0"/>
          <w:bCs w:val="0"/>
        </w:rPr>
        <w:t xml:space="preserve">6</w:t>
      </w:r>
      <w:r>
        <w:rPr>
          <w:rFonts w:hint="eastAsia"/>
          <w:b w:val="0"/>
          <w:bCs w:val="0"/>
        </w:rPr>
        <w:t xml:space="preserve">、招标文件构成</w:t>
      </w:r>
      <w:bookmarkEnd w:id="75"/>
      <w:r/>
      <w:bookmarkEnd w:id="76"/>
      <w:r/>
      <w:bookmarkEnd w:id="77"/>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500" w:lineRule="exact"/>
        <w:rPr>
          <w:rFonts w:hint="eastAsia" w:ascii="宋体" w:hAnsi="宋体"/>
          <w:sz w:val="24"/>
          <w:szCs w:val="24"/>
        </w:rPr>
      </w:pPr>
      <w:r>
        <w:rPr>
          <w:rFonts w:hint="eastAsia" w:ascii="宋体" w:hAnsi="宋体"/>
          <w:sz w:val="24"/>
          <w:szCs w:val="24"/>
        </w:rPr>
        <w:t xml:space="preserve">（2）投标人须知</w:t>
      </w:r>
      <w:r/>
    </w:p>
    <w:p>
      <w:pPr>
        <w:ind w:firstLine="360"/>
        <w:spacing w:line="500" w:lineRule="exact"/>
        <w:rPr>
          <w:rFonts w:hint="eastAsia" w:ascii="宋体" w:hAnsi="宋体"/>
          <w:sz w:val="24"/>
          <w:szCs w:val="24"/>
        </w:rPr>
      </w:pPr>
      <w:r>
        <w:rPr>
          <w:rFonts w:hint="eastAsia" w:ascii="宋体" w:hAnsi="宋体"/>
          <w:sz w:val="24"/>
          <w:szCs w:val="24"/>
        </w:rPr>
        <w:t xml:space="preserve">（3）合同文本</w:t>
      </w:r>
      <w:r/>
    </w:p>
    <w:p>
      <w:pPr>
        <w:ind w:firstLine="360"/>
        <w:spacing w:line="500" w:lineRule="exact"/>
        <w:rPr>
          <w:rFonts w:hint="eastAsia" w:ascii="宋体" w:hAnsi="宋体"/>
          <w:sz w:val="24"/>
          <w:szCs w:val="24"/>
        </w:rPr>
      </w:pPr>
      <w:r>
        <w:rPr>
          <w:rFonts w:hint="eastAsia" w:ascii="宋体" w:hAnsi="宋体"/>
          <w:sz w:val="24"/>
          <w:szCs w:val="24"/>
        </w:rPr>
        <w:t xml:space="preserve">（4）采购需求</w:t>
      </w:r>
      <w:r/>
    </w:p>
    <w:p>
      <w:pPr>
        <w:ind w:firstLine="360"/>
        <w:spacing w:line="5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5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6"/>
        <w:ind w:firstLine="420"/>
        <w:spacing w:before="0" w:after="0" w:line="500" w:lineRule="exact"/>
        <w:rPr>
          <w:b w:val="0"/>
          <w:bCs w:val="0"/>
        </w:rPr>
      </w:pPr>
      <w:r/>
      <w:bookmarkStart w:id="78" w:name="_Toc462564070"/>
      <w:r/>
      <w:bookmarkStart w:id="79" w:name="_Toc513029211"/>
      <w:r/>
      <w:bookmarkStart w:id="80" w:name="_Toc16938527"/>
      <w:r/>
      <w:bookmarkStart w:id="81" w:name="_Toc20823283"/>
      <w:r>
        <w:rPr>
          <w:rFonts w:hint="eastAsia"/>
          <w:b w:val="0"/>
          <w:bCs w:val="0"/>
        </w:rPr>
        <w:t xml:space="preserve">7</w:t>
      </w:r>
      <w:r>
        <w:rPr>
          <w:rFonts w:hint="eastAsia"/>
          <w:b w:val="0"/>
          <w:bCs w:val="0"/>
        </w:rPr>
        <w:t xml:space="preserve">、招标文件的澄清</w:t>
      </w:r>
      <w:bookmarkEnd w:id="78"/>
      <w:r/>
      <w:bookmarkEnd w:id="79"/>
      <w:r/>
      <w:bookmarkEnd w:id="80"/>
      <w:r/>
      <w:bookmarkEnd w:id="81"/>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76"/>
        <w:ind w:firstLine="420"/>
        <w:spacing w:before="0" w:after="0" w:line="500" w:lineRule="exact"/>
        <w:rPr>
          <w:b w:val="0"/>
          <w:bCs w:val="0"/>
        </w:rPr>
      </w:pPr>
      <w:r/>
      <w:bookmarkStart w:id="82" w:name="_Toc16938528"/>
      <w:r/>
      <w:bookmarkStart w:id="83" w:name="_Toc513029212"/>
      <w:r/>
      <w:bookmarkStart w:id="84" w:name="_Toc20823284"/>
      <w:r/>
      <w:bookmarkStart w:id="85" w:name="_Toc462564071"/>
      <w:r>
        <w:rPr>
          <w:rFonts w:hint="eastAsia"/>
          <w:b w:val="0"/>
          <w:bCs w:val="0"/>
        </w:rPr>
        <w:t xml:space="preserve">8</w:t>
      </w:r>
      <w:r>
        <w:rPr>
          <w:rFonts w:hint="eastAsia"/>
          <w:b w:val="0"/>
          <w:bCs w:val="0"/>
        </w:rPr>
        <w:t xml:space="preserve">、招标文件的修改</w:t>
      </w:r>
      <w:bookmarkEnd w:id="82"/>
      <w:r/>
      <w:bookmarkEnd w:id="83"/>
      <w:r/>
      <w:bookmarkEnd w:id="84"/>
      <w:r/>
      <w:bookmarkEnd w:id="85"/>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w:t>
      </w:r>
      <w:r>
        <w:rPr>
          <w:rFonts w:hint="eastAsia" w:ascii="宋体" w:hAnsi="宋体"/>
          <w:sz w:val="24"/>
        </w:rPr>
        <w:t xml:space="preserve">、常州市政府采购网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75"/>
        <w:ind w:firstLine="321"/>
        <w:spacing w:before="156" w:after="156" w:line="500" w:lineRule="exact"/>
      </w:pPr>
      <w:r/>
      <w:bookmarkStart w:id="86" w:name="_Toc20823285"/>
      <w:r/>
      <w:bookmarkStart w:id="87" w:name="_Toc120614216"/>
      <w:r/>
      <w:bookmarkStart w:id="88" w:name="_Toc16938529"/>
      <w:r/>
      <w:bookmarkStart w:id="89" w:name="_Toc513029213"/>
      <w:r/>
      <w:bookmarkStart w:id="90" w:name="_Toc462564072"/>
      <w:r>
        <w:rPr>
          <w:rFonts w:hint="eastAsia"/>
        </w:rPr>
        <w:t xml:space="preserve">三、投标文件的编制</w:t>
      </w:r>
      <w:bookmarkEnd w:id="86"/>
      <w:r/>
      <w:bookmarkEnd w:id="87"/>
      <w:r/>
      <w:bookmarkEnd w:id="88"/>
      <w:r/>
      <w:bookmarkEnd w:id="89"/>
      <w:r/>
      <w:bookmarkEnd w:id="90"/>
      <w:r/>
      <w:r/>
    </w:p>
    <w:p>
      <w:pPr>
        <w:pStyle w:val="976"/>
        <w:ind w:firstLine="420"/>
        <w:spacing w:before="0" w:after="0" w:line="500" w:lineRule="exact"/>
        <w:rPr>
          <w:b w:val="0"/>
          <w:bCs w:val="0"/>
        </w:rPr>
      </w:pPr>
      <w:r/>
      <w:bookmarkStart w:id="91" w:name="_Toc462564073"/>
      <w:r/>
      <w:bookmarkStart w:id="92" w:name="_Toc16938530"/>
      <w:r/>
      <w:bookmarkStart w:id="93" w:name="_Toc513029214"/>
      <w:r/>
      <w:bookmarkStart w:id="94" w:name="_Toc20823286"/>
      <w:r>
        <w:rPr>
          <w:rFonts w:hint="eastAsia"/>
          <w:b w:val="0"/>
          <w:bCs w:val="0"/>
        </w:rPr>
        <w:t xml:space="preserve">9</w:t>
      </w:r>
      <w:r>
        <w:rPr>
          <w:rFonts w:hint="eastAsia"/>
          <w:b w:val="0"/>
          <w:bCs w:val="0"/>
        </w:rPr>
        <w:t xml:space="preserve">、投标文件的语言及度量衡单位</w:t>
      </w:r>
      <w:bookmarkEnd w:id="91"/>
      <w:r/>
      <w:bookmarkEnd w:id="92"/>
      <w:r/>
      <w:bookmarkEnd w:id="93"/>
      <w:r/>
      <w:bookmarkEnd w:id="94"/>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76"/>
        <w:ind w:firstLine="420"/>
        <w:spacing w:before="0" w:after="0" w:line="500" w:lineRule="exact"/>
        <w:rPr>
          <w:b w:val="0"/>
          <w:bCs w:val="0"/>
        </w:rPr>
      </w:pPr>
      <w:r/>
      <w:bookmarkStart w:id="95" w:name="_Toc462564074"/>
      <w:r/>
      <w:bookmarkStart w:id="96" w:name="_Toc513029215"/>
      <w:r/>
      <w:bookmarkStart w:id="97" w:name="_Toc16938531"/>
      <w:r/>
      <w:bookmarkStart w:id="98" w:name="_Toc20823287"/>
      <w:r>
        <w:rPr>
          <w:rFonts w:hint="eastAsia"/>
          <w:b w:val="0"/>
          <w:bCs w:val="0"/>
        </w:rPr>
        <w:t xml:space="preserve">10</w:t>
      </w:r>
      <w:r>
        <w:rPr>
          <w:rFonts w:hint="eastAsia"/>
          <w:b w:val="0"/>
          <w:bCs w:val="0"/>
        </w:rPr>
        <w:t xml:space="preserve">、投标文件构成</w:t>
      </w:r>
      <w:bookmarkEnd w:id="95"/>
      <w:r/>
      <w:bookmarkEnd w:id="96"/>
      <w:r/>
      <w:bookmarkEnd w:id="97"/>
      <w:r/>
      <w:bookmarkEnd w:id="98"/>
      <w:r/>
      <w:r/>
    </w:p>
    <w:p>
      <w:pPr>
        <w:ind w:firstLine="480"/>
        <w:spacing w:line="500" w:lineRule="exact"/>
        <w:tabs>
          <w:tab w:val="left" w:pos="1080" w:leader="none"/>
          <w:tab w:val="left" w:pos="1589" w:leader="none"/>
          <w:tab w:val="left" w:pos="2014" w:leader="none"/>
        </w:tabs>
        <w:rPr>
          <w:rFonts w:hint="eastAsia" w:ascii="宋体" w:hAnsi="宋体"/>
          <w:sz w:val="24"/>
        </w:rPr>
      </w:pPr>
      <w:r>
        <w:rPr>
          <w:rFonts w:hint="eastAsia" w:ascii="宋体" w:hAnsi="宋体"/>
          <w:bCs/>
          <w:sz w:val="24"/>
        </w:rPr>
        <w:t xml:space="preserve">10.1</w:t>
      </w:r>
      <w:r>
        <w:rPr>
          <w:rFonts w:ascii="宋体" w:hAnsi="宋体"/>
          <w:bCs/>
          <w:sz w:val="24"/>
        </w:rPr>
        <w:t xml:space="preserve">本项目如划分采购包，投标人可以对本项目的其中一个采购包进行投</w:t>
      </w:r>
      <w:r>
        <w:rPr>
          <w:rFonts w:ascii="宋体" w:hAnsi="宋体"/>
          <w:sz w:val="24"/>
        </w:rPr>
        <w:t xml:space="preserve">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276" w:lineRule="auto"/>
        <w:rPr>
          <w:rFonts w:hint="eastAsia" w:ascii="宋体" w:hAnsi="宋体"/>
          <w:sz w:val="24"/>
        </w:rPr>
      </w:pPr>
      <w:r>
        <w:rPr>
          <w:rFonts w:hint="eastAsia" w:ascii="宋体" w:hAnsi="宋体"/>
          <w:sz w:val="24"/>
        </w:rPr>
      </w:r>
      <w:r/>
    </w:p>
    <w:p>
      <w:pPr>
        <w:ind w:firstLine="482"/>
        <w:spacing w:line="50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w:t>
      </w:r>
      <w:r>
        <w:rPr>
          <w:rFonts w:hint="eastAsia" w:ascii="宋体" w:hAnsi="宋体"/>
          <w:sz w:val="24"/>
        </w:rPr>
        <w:t xml:space="preserve">投标函、开标一览表等部分。</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76"/>
        <w:ind w:firstLine="420"/>
        <w:spacing w:before="0" w:after="0" w:line="500" w:lineRule="exact"/>
        <w:rPr>
          <w:b w:val="0"/>
          <w:bCs w:val="0"/>
        </w:rPr>
      </w:pPr>
      <w:r/>
      <w:bookmarkStart w:id="99" w:name="_Hlt26954838"/>
      <w:r/>
      <w:bookmarkStart w:id="100" w:name="_Hlt26668975"/>
      <w:r/>
      <w:bookmarkStart w:id="101" w:name="_Hlt26670360"/>
      <w:r/>
      <w:bookmarkStart w:id="102" w:name="_Toc14577357"/>
      <w:r/>
      <w:bookmarkStart w:id="103" w:name="_Toc49090509"/>
      <w:r/>
      <w:bookmarkStart w:id="104" w:name="_Toc513029219"/>
      <w:r/>
      <w:bookmarkStart w:id="105" w:name="_Toc49090507"/>
      <w:r/>
      <w:bookmarkStart w:id="106" w:name="_Toc14577354"/>
      <w:r/>
      <w:bookmarkStart w:id="107" w:name="_Toc513029216"/>
      <w:r/>
      <w:bookmarkEnd w:id="99"/>
      <w:r/>
      <w:bookmarkEnd w:id="100"/>
      <w:r/>
      <w:bookmarkEnd w:id="101"/>
      <w:r>
        <w:rPr>
          <w:rFonts w:hint="eastAsia"/>
          <w:b w:val="0"/>
          <w:bCs w:val="0"/>
        </w:rPr>
        <w:t xml:space="preserve">11</w:t>
      </w:r>
      <w:r>
        <w:rPr>
          <w:rFonts w:hint="eastAsia"/>
          <w:b w:val="0"/>
          <w:bCs w:val="0"/>
        </w:rPr>
        <w:t xml:space="preserve">、证明投标人及投标标的符合招标文件规定的文件</w:t>
      </w:r>
      <w:bookmarkEnd w:id="102"/>
      <w:r/>
      <w:bookmarkEnd w:id="103"/>
      <w:r/>
      <w:bookmarkEnd w:id="104"/>
      <w:r/>
      <w:r/>
    </w:p>
    <w:p>
      <w:pPr>
        <w:spacing w:line="480" w:lineRule="exact"/>
        <w:rPr>
          <w:rFonts w:hint="eastAsia" w:ascii="宋体" w:hAnsi="宋体"/>
          <w:sz w:val="24"/>
        </w:rPr>
      </w:pPr>
      <w:r/>
      <w:bookmarkStart w:id="108" w:name="_Toc14577355"/>
      <w:r/>
      <w:bookmarkStart w:id="109" w:name="_Toc49090508"/>
      <w:r/>
      <w:bookmarkEnd w:id="105"/>
      <w:r/>
      <w:bookmarkEnd w:id="106"/>
      <w:r/>
      <w:bookmarkEnd w:id="107"/>
      <w:r>
        <w:rPr>
          <w:rFonts w:hint="eastAsia" w:ascii="宋体" w:hAnsi="宋体"/>
          <w:sz w:val="24"/>
          <w:szCs w:val="24"/>
        </w:rPr>
        <w:t xml:space="preserve">  </w:t>
      </w:r>
      <w:r>
        <w:rPr>
          <w:rFonts w:hint="eastAsia" w:ascii="宋体" w:hAnsi="宋体"/>
          <w:sz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p>
    <w:p>
      <w:pPr>
        <w:pStyle w:val="976"/>
        <w:ind w:firstLine="420"/>
        <w:spacing w:before="0" w:after="0" w:line="500" w:lineRule="exact"/>
        <w:rPr>
          <w:b w:val="0"/>
          <w:bCs w:val="0"/>
        </w:rPr>
      </w:pPr>
      <w:r>
        <w:rPr>
          <w:rFonts w:hint="eastAsia"/>
          <w:b w:val="0"/>
          <w:bCs w:val="0"/>
        </w:rPr>
        <w:t xml:space="preserve">12</w:t>
      </w:r>
      <w:r>
        <w:rPr>
          <w:rFonts w:hint="eastAsia"/>
          <w:b w:val="0"/>
          <w:bCs w:val="0"/>
        </w:rPr>
        <w:t xml:space="preserve">、投标分项报价</w:t>
      </w:r>
      <w:bookmarkStart w:id="110" w:name="_Hlt26670373"/>
      <w:r/>
      <w:bookmarkEnd w:id="108"/>
      <w:r/>
      <w:bookmarkEnd w:id="110"/>
      <w:r>
        <w:rPr>
          <w:rFonts w:hint="eastAsia"/>
          <w:b w:val="0"/>
          <w:bCs w:val="0"/>
        </w:rPr>
        <w:t xml:space="preserve">表</w:t>
      </w:r>
      <w:bookmarkEnd w:id="109"/>
      <w:r/>
      <w:r/>
    </w:p>
    <w:p>
      <w:pPr>
        <w:ind w:firstLine="480"/>
        <w:spacing w:line="480" w:lineRule="exact"/>
        <w:rPr>
          <w:rFonts w:hint="eastAsia" w:ascii="宋体" w:hAnsi="宋体"/>
          <w:sz w:val="24"/>
        </w:rPr>
      </w:pPr>
      <w:r>
        <w:rPr>
          <w:rFonts w:hint="eastAsia" w:ascii="宋体" w:hAnsi="宋体"/>
          <w:sz w:val="24"/>
        </w:rPr>
        <w:t xml:space="preserve">12.1</w:t>
      </w:r>
      <w:r>
        <w:rPr>
          <w:rFonts w:hint="eastAsia" w:ascii="宋体" w:hAnsi="宋体"/>
          <w:sz w:val="24"/>
        </w:rPr>
        <w:t xml:space="preserve">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80"/>
        <w:spacing w:line="480" w:lineRule="exact"/>
        <w:rPr>
          <w:rFonts w:hint="eastAsia" w:ascii="宋体" w:hAnsi="宋体"/>
          <w:sz w:val="24"/>
        </w:rPr>
      </w:pPr>
      <w:r>
        <w:rPr>
          <w:rFonts w:hint="eastAsia" w:ascii="宋体" w:hAnsi="宋体"/>
          <w:sz w:val="24"/>
        </w:rPr>
        <w:t xml:space="preserve">12.2</w:t>
      </w:r>
      <w:r>
        <w:rPr>
          <w:rFonts w:hint="eastAsia" w:ascii="宋体" w:hAnsi="宋体"/>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76"/>
        <w:ind w:firstLine="420"/>
        <w:spacing w:before="0" w:after="0" w:line="500" w:lineRule="exact"/>
        <w:rPr>
          <w:b w:val="0"/>
          <w:bCs w:val="0"/>
        </w:rPr>
      </w:pPr>
      <w:r/>
      <w:bookmarkStart w:id="113" w:name="_Hlt26954731"/>
      <w:r/>
      <w:bookmarkStart w:id="114" w:name="_Hlt26668983"/>
      <w:r/>
      <w:bookmarkStart w:id="115" w:name="_Hlt26954844"/>
      <w:r/>
      <w:bookmarkStart w:id="116" w:name="_Hlt26954842"/>
      <w:r/>
      <w:bookmarkStart w:id="117" w:name="_Hlt26670486"/>
      <w:r/>
      <w:bookmarkStart w:id="118" w:name="_Hlt26670425"/>
      <w:r/>
      <w:bookmarkStart w:id="119" w:name="_Hlt26954846"/>
      <w:r/>
      <w:bookmarkStart w:id="120" w:name="_Hlt26670482"/>
      <w:r/>
      <w:bookmarkStart w:id="121" w:name="_Hlt26670403"/>
      <w:r/>
      <w:bookmarkStart w:id="122" w:name="_Hlt26954848"/>
      <w:r/>
      <w:bookmarkEnd w:id="113"/>
      <w:r/>
      <w:bookmarkEnd w:id="114"/>
      <w:r/>
      <w:bookmarkEnd w:id="115"/>
      <w:r/>
      <w:bookmarkEnd w:id="116"/>
      <w:r/>
      <w:bookmarkEnd w:id="117"/>
      <w:r/>
      <w:bookmarkEnd w:id="118"/>
      <w:r/>
      <w:bookmarkEnd w:id="119"/>
      <w:r/>
      <w:bookmarkEnd w:id="120"/>
      <w:r/>
      <w:bookmarkEnd w:id="121"/>
      <w:r/>
      <w:bookmarkEnd w:id="122"/>
      <w:r>
        <w:rPr>
          <w:rFonts w:hint="eastAsia"/>
          <w:b w:val="0"/>
          <w:bCs w:val="0"/>
        </w:rPr>
        <w:t xml:space="preserve">13</w:t>
      </w:r>
      <w:r>
        <w:rPr>
          <w:rFonts w:hint="eastAsia"/>
          <w:b w:val="0"/>
          <w:bCs w:val="0"/>
        </w:rPr>
        <w:t xml:space="preserve">、技术要求响应及偏离表、商务要求响应及偏离表</w:t>
      </w:r>
      <w:r/>
    </w:p>
    <w:p>
      <w:pPr>
        <w:ind w:firstLine="480"/>
        <w:spacing w:line="48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 </w:t>
      </w:r>
      <w:r>
        <w:rPr>
          <w:rFonts w:hint="eastAsia" w:ascii="宋体" w:hAnsi="宋体"/>
          <w:sz w:val="24"/>
        </w:rPr>
        <w:t xml:space="preserve">投标人需对招标文件中的技术要求与商务要求逐项作出响应或偏离，并说明原因。</w:t>
      </w:r>
      <w:r/>
    </w:p>
    <w:p>
      <w:pPr>
        <w:ind w:firstLine="480"/>
        <w:spacing w:line="480" w:lineRule="exact"/>
        <w:rPr>
          <w:rFonts w:hint="eastAsia" w:ascii="宋体" w:hAnsi="宋体"/>
          <w:sz w:val="24"/>
        </w:rPr>
      </w:pPr>
      <w:r>
        <w:rPr>
          <w:rFonts w:hint="eastAsia" w:ascii="宋体" w:hAnsi="宋体"/>
          <w:sz w:val="24"/>
        </w:rPr>
        <w:t xml:space="preserve">13.2 投标人可在投标文件中提供认为需要的其他技术文件或说明。</w:t>
      </w:r>
      <w:r/>
    </w:p>
    <w:p>
      <w:pPr>
        <w:pStyle w:val="976"/>
        <w:ind w:firstLine="420"/>
        <w:spacing w:before="0" w:after="0" w:line="500" w:lineRule="exact"/>
        <w:rPr>
          <w:b w:val="0"/>
          <w:bCs w:val="0"/>
        </w:rPr>
      </w:pPr>
      <w:r/>
      <w:bookmarkStart w:id="123" w:name="_Toc14577359"/>
      <w:r/>
      <w:bookmarkStart w:id="124" w:name="_Toc49090510"/>
      <w:r>
        <w:rPr>
          <w:rFonts w:hint="eastAsia"/>
          <w:b w:val="0"/>
          <w:bCs w:val="0"/>
        </w:rPr>
        <w:t xml:space="preserve">14</w:t>
      </w:r>
      <w:r>
        <w:rPr>
          <w:rFonts w:hint="eastAsia"/>
          <w:b w:val="0"/>
          <w:bCs w:val="0"/>
        </w:rPr>
        <w:t xml:space="preserve">、投标函和开标一览表</w:t>
      </w:r>
      <w:r/>
    </w:p>
    <w:p>
      <w:pPr>
        <w:ind w:firstLine="480"/>
        <w:spacing w:line="480" w:lineRule="exact"/>
        <w:rPr>
          <w:rFonts w:hint="eastAsia" w:ascii="宋体" w:hAnsi="宋体"/>
          <w:sz w:val="24"/>
        </w:rPr>
      </w:pPr>
      <w:r>
        <w:rPr>
          <w:rFonts w:hint="eastAsia" w:ascii="宋体" w:hAnsi="宋体"/>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480" w:lineRule="exact"/>
        <w:rPr>
          <w:rFonts w:hint="eastAsia" w:ascii="宋体" w:hAnsi="宋体"/>
          <w:sz w:val="24"/>
        </w:rPr>
      </w:pPr>
      <w:r>
        <w:rPr>
          <w:rFonts w:hint="eastAsia" w:ascii="宋体" w:hAnsi="宋体"/>
          <w:sz w:val="24"/>
        </w:rPr>
        <w:t xml:space="preserve">14.2</w:t>
      </w:r>
      <w:r>
        <w:rPr>
          <w:rFonts w:hint="eastAsia" w:ascii="宋体" w:hAnsi="宋体"/>
          <w:sz w:val="24"/>
        </w:rPr>
        <w:t xml:space="preserve"> 对于采用货币报价的项目，</w:t>
      </w:r>
      <w:r>
        <w:rPr>
          <w:rFonts w:hint="eastAsia" w:ascii="宋体" w:hAnsi="宋体"/>
          <w:sz w:val="24"/>
        </w:rPr>
        <w:t xml:space="preserve">开标一览表中的投标总报价应与投标分项报价表中的投标总报价一致，如不一致，不作为无效投标处理，但评标时按开标一览表中价格为准。</w:t>
      </w:r>
      <w:r/>
    </w:p>
    <w:p>
      <w:pPr>
        <w:pStyle w:val="976"/>
        <w:ind w:firstLine="420"/>
        <w:spacing w:before="0" w:after="0" w:line="500" w:lineRule="exact"/>
        <w:rPr>
          <w:b w:val="0"/>
          <w:bCs w:val="0"/>
        </w:rPr>
      </w:pPr>
      <w:r/>
      <w:bookmarkStart w:id="125" w:name="_Hlt26670489"/>
      <w:r/>
      <w:bookmarkStart w:id="126" w:name="_Hlt26954850"/>
      <w:r/>
      <w:bookmarkStart w:id="127" w:name="_Hlt26954734"/>
      <w:r/>
      <w:bookmarkStart w:id="128" w:name="_Toc14577360"/>
      <w:r/>
      <w:bookmarkStart w:id="129" w:name="_Toc49090511"/>
      <w:r/>
      <w:bookmarkEnd w:id="123"/>
      <w:r/>
      <w:bookmarkEnd w:id="124"/>
      <w:r/>
      <w:bookmarkEnd w:id="125"/>
      <w:r/>
      <w:bookmarkEnd w:id="126"/>
      <w:r/>
      <w:bookmarkEnd w:id="127"/>
      <w:r>
        <w:rPr>
          <w:rFonts w:hint="eastAsia"/>
          <w:b w:val="0"/>
          <w:bCs w:val="0"/>
        </w:rPr>
        <w:t xml:space="preserve">15</w:t>
      </w:r>
      <w:r>
        <w:rPr>
          <w:rFonts w:hint="eastAsia"/>
          <w:b w:val="0"/>
          <w:bCs w:val="0"/>
        </w:rPr>
        <w:t xml:space="preserve">、投标有效期</w:t>
      </w:r>
      <w:bookmarkEnd w:id="128"/>
      <w:r/>
      <w:bookmarkEnd w:id="129"/>
      <w:r/>
      <w:r/>
    </w:p>
    <w:p>
      <w:pPr>
        <w:ind w:firstLine="482"/>
        <w:spacing w:line="48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76"/>
        <w:ind w:firstLine="420"/>
        <w:spacing w:before="0" w:after="0" w:line="500" w:lineRule="exact"/>
        <w:rPr>
          <w:b w:val="0"/>
          <w:bCs w:val="0"/>
        </w:rPr>
      </w:pPr>
      <w:r>
        <w:rPr>
          <w:rFonts w:hint="eastAsia"/>
          <w:b w:val="0"/>
          <w:bCs w:val="0"/>
        </w:rPr>
        <w:t xml:space="preserve">16</w:t>
      </w:r>
      <w:r>
        <w:rPr>
          <w:rFonts w:hint="eastAsia"/>
          <w:b w:val="0"/>
          <w:bCs w:val="0"/>
        </w:rPr>
        <w:t xml:space="preserve">、投标有效期的延长</w:t>
      </w:r>
      <w:r/>
    </w:p>
    <w:p>
      <w:pPr>
        <w:ind w:firstLine="482"/>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w:t>
      </w:r>
      <w:r>
        <w:rPr>
          <w:rFonts w:hint="eastAsia" w:ascii="宋体" w:hAnsi="宋体"/>
          <w:bCs/>
          <w:sz w:val="24"/>
        </w:rPr>
        <w:t xml:space="preserve">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75"/>
        <w:ind w:firstLine="482"/>
        <w:spacing w:before="156" w:after="156" w:line="276" w:lineRule="auto"/>
      </w:pPr>
      <w:r/>
      <w:bookmarkStart w:id="130" w:name="_Hlt26954852"/>
      <w:r/>
      <w:bookmarkStart w:id="131" w:name="_Hlt26954739"/>
      <w:r/>
      <w:bookmarkStart w:id="132" w:name="_Toc20823296"/>
      <w:r/>
      <w:bookmarkStart w:id="133" w:name="_Toc120614217"/>
      <w:r/>
      <w:bookmarkStart w:id="134" w:name="_Toc16938540"/>
      <w:r/>
      <w:bookmarkStart w:id="135" w:name="_Toc513029224"/>
      <w:r/>
      <w:bookmarkEnd w:id="130"/>
      <w:r/>
      <w:bookmarkEnd w:id="131"/>
      <w:r>
        <w:rPr>
          <w:rFonts w:hint="eastAsia"/>
        </w:rPr>
        <w:t xml:space="preserve">四、投标文件的递交</w:t>
      </w:r>
      <w:bookmarkEnd w:id="132"/>
      <w:r/>
      <w:bookmarkEnd w:id="133"/>
      <w:r/>
      <w:bookmarkEnd w:id="134"/>
      <w:r/>
      <w:bookmarkEnd w:id="135"/>
      <w:r/>
      <w:r/>
    </w:p>
    <w:p>
      <w:pPr>
        <w:pStyle w:val="976"/>
        <w:ind w:firstLine="560"/>
        <w:spacing w:before="0" w:after="0" w:line="276" w:lineRule="auto"/>
        <w:rPr>
          <w:rFonts w:ascii="黑体"/>
          <w:b w:val="0"/>
          <w:bCs w:val="0"/>
        </w:rPr>
      </w:pPr>
      <w:r/>
      <w:bookmarkStart w:id="136" w:name="_Toc513029225"/>
      <w:r/>
      <w:bookmarkStart w:id="137" w:name="_Toc20823297"/>
      <w:r/>
      <w:bookmarkStart w:id="138" w:name="_Toc462564084"/>
      <w:r/>
      <w:bookmarkStart w:id="139" w:name="_Toc16938541"/>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6"/>
      <w:r/>
      <w:bookmarkEnd w:id="137"/>
      <w:r/>
      <w:bookmarkEnd w:id="138"/>
      <w:r/>
      <w:bookmarkEnd w:id="139"/>
      <w:r>
        <w:rPr>
          <w:rFonts w:hint="eastAsia" w:ascii="黑体"/>
          <w:b w:val="0"/>
          <w:bCs w:val="0"/>
        </w:rPr>
        <w:t xml:space="preserve">的递交</w:t>
      </w:r>
      <w:r/>
    </w:p>
    <w:p>
      <w:pPr>
        <w:ind w:firstLine="480"/>
        <w:spacing w:line="48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85"/>
        <w:ind w:left="525"/>
        <w:spacing w:line="48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0" w:name="_Toc513029226"/>
      <w:r/>
      <w:bookmarkStart w:id="141" w:name="_Toc20823298"/>
      <w:r/>
      <w:bookmarkStart w:id="142" w:name="_Toc16938542"/>
      <w:r/>
      <w:r/>
    </w:p>
    <w:p>
      <w:pPr>
        <w:pStyle w:val="976"/>
        <w:ind w:firstLine="420"/>
        <w:spacing w:line="276" w:lineRule="auto"/>
        <w:rPr>
          <w:b w:val="0"/>
        </w:rPr>
      </w:pPr>
      <w:r>
        <w:rPr>
          <w:rFonts w:hint="eastAsia"/>
          <w:b w:val="0"/>
        </w:rPr>
        <w:t xml:space="preserve">18</w:t>
      </w:r>
      <w:r>
        <w:rPr>
          <w:rFonts w:hint="eastAsia"/>
          <w:b w:val="0"/>
        </w:rPr>
        <w:t xml:space="preserve">、投标截止</w:t>
      </w:r>
      <w:bookmarkEnd w:id="140"/>
      <w:r/>
      <w:bookmarkEnd w:id="141"/>
      <w:r/>
      <w:bookmarkEnd w:id="142"/>
      <w:r>
        <w:rPr>
          <w:rFonts w:hint="eastAsia"/>
          <w:b w:val="0"/>
        </w:rPr>
        <w:t xml:space="preserve">时间</w:t>
      </w:r>
      <w:r/>
    </w:p>
    <w:p>
      <w:pPr>
        <w:ind w:firstLine="480"/>
        <w:spacing w:line="276"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2"/>
        <w:spacing w:line="480" w:lineRule="exact"/>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投标人应充分考虑到网络环境、网络带宽等风险因素，如因投标人自身原因造成的电子投标文件上传不成功的按照本招标文件第二章第26.1.2条 规定做无效投标处理。</w:t>
      </w:r>
      <w:r/>
    </w:p>
    <w:p>
      <w:pPr>
        <w:ind w:firstLine="482"/>
        <w:spacing w:line="480" w:lineRule="exact"/>
        <w:rPr>
          <w:rFonts w:hint="eastAsia" w:ascii="宋体" w:hAnsi="宋体"/>
          <w:sz w:val="24"/>
        </w:rPr>
      </w:pPr>
      <w:r>
        <w:rPr>
          <w:rFonts w:hint="eastAsia" w:ascii="宋体" w:hAnsi="宋体"/>
          <w:sz w:val="24"/>
        </w:rPr>
        <w:t xml:space="preserve">18.2</w:t>
      </w:r>
      <w:r>
        <w:rPr>
          <w:rFonts w:hint="eastAsia" w:ascii="宋体" w:hAnsi="宋体"/>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76"/>
        <w:ind w:firstLine="420"/>
        <w:spacing w:line="276" w:lineRule="auto"/>
        <w:rPr>
          <w:b w:val="0"/>
        </w:rPr>
      </w:pPr>
      <w:r/>
      <w:bookmarkStart w:id="143" w:name="_Toc20823299"/>
      <w:r/>
      <w:bookmarkStart w:id="144" w:name="_Toc513029227"/>
      <w:r/>
      <w:bookmarkStart w:id="145" w:name="_Toc16938543"/>
      <w:r>
        <w:rPr>
          <w:rFonts w:hint="eastAsia"/>
          <w:b w:val="0"/>
        </w:rPr>
        <w:t xml:space="preserve">19</w:t>
      </w:r>
      <w:r>
        <w:rPr>
          <w:rFonts w:hint="eastAsia"/>
          <w:b w:val="0"/>
        </w:rPr>
        <w:t xml:space="preserve">、投标文件</w:t>
      </w:r>
      <w:bookmarkEnd w:id="143"/>
      <w:r/>
      <w:bookmarkEnd w:id="144"/>
      <w:r/>
      <w:bookmarkEnd w:id="145"/>
      <w:r>
        <w:rPr>
          <w:rFonts w:hint="eastAsia"/>
          <w:b w:val="0"/>
        </w:rPr>
        <w:t xml:space="preserve">的拒收</w:t>
      </w:r>
      <w:r/>
    </w:p>
    <w:p>
      <w:pPr>
        <w:ind w:firstLine="482"/>
        <w:spacing w:line="48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76"/>
        <w:ind w:firstLine="420"/>
        <w:spacing w:line="276" w:lineRule="auto"/>
        <w:rPr>
          <w:b w:val="0"/>
        </w:rPr>
      </w:pPr>
      <w:r/>
      <w:bookmarkStart w:id="146" w:name="_Toc513029228"/>
      <w:r/>
      <w:bookmarkStart w:id="147" w:name="_Toc20823300"/>
      <w:r/>
      <w:bookmarkStart w:id="148" w:name="_Toc16938544"/>
      <w:r>
        <w:rPr>
          <w:rFonts w:hint="eastAsia"/>
          <w:b w:val="0"/>
        </w:rPr>
        <w:t xml:space="preserve">20</w:t>
      </w:r>
      <w:r>
        <w:rPr>
          <w:rFonts w:hint="eastAsia"/>
          <w:b w:val="0"/>
        </w:rPr>
        <w:t xml:space="preserve">、投标文件的撤回和修改</w:t>
      </w:r>
      <w:bookmarkEnd w:id="146"/>
      <w:r/>
      <w:bookmarkEnd w:id="147"/>
      <w:r/>
      <w:bookmarkEnd w:id="148"/>
      <w:r/>
      <w:r/>
    </w:p>
    <w:p>
      <w:pPr>
        <w:ind w:firstLine="482"/>
        <w:spacing w:line="500" w:lineRule="exact"/>
        <w:rPr>
          <w:rFonts w:hint="eastAsia" w:ascii="宋体" w:hAnsi="宋体"/>
          <w:bCs/>
          <w:sz w:val="24"/>
        </w:rPr>
      </w:pPr>
      <w:r>
        <w:rPr>
          <w:rFonts w:hint="eastAsia" w:ascii="宋体" w:hAnsi="宋体"/>
          <w:bCs/>
          <w:sz w:val="24"/>
        </w:rPr>
        <w:t xml:space="preserve">20.1 投标文件的撤回</w:t>
      </w:r>
      <w:r/>
    </w:p>
    <w:p>
      <w:pPr>
        <w:ind w:firstLine="482"/>
        <w:spacing w:line="500" w:lineRule="exact"/>
        <w:rPr>
          <w:rFonts w:hint="eastAsia" w:ascii="宋体" w:hAnsi="宋体"/>
          <w:bCs/>
          <w:sz w:val="24"/>
        </w:rPr>
      </w:pPr>
      <w:r>
        <w:rPr>
          <w:rFonts w:hint="eastAsia" w:ascii="宋体" w:hAnsi="宋体"/>
          <w:bCs/>
          <w:sz w:val="24"/>
        </w:rPr>
        <w:t xml:space="preserve">20.1.1 电子投标文件的撤回</w:t>
      </w:r>
      <w:r/>
    </w:p>
    <w:p>
      <w:pPr>
        <w:ind w:firstLine="482"/>
        <w:spacing w:line="500" w:lineRule="exact"/>
        <w:rPr>
          <w:rFonts w:hint="eastAsia" w:ascii="宋体" w:hAnsi="宋体"/>
          <w:bCs/>
          <w:sz w:val="24"/>
        </w:rPr>
      </w:pPr>
      <w:r>
        <w:rPr>
          <w:rFonts w:hint="eastAsia" w:ascii="宋体" w:hAnsi="宋体"/>
          <w:bCs/>
          <w:sz w:val="24"/>
        </w:rPr>
        <w:t xml:space="preserve">投标人可在投标截止时间前，撤回其电子投标文件，具体操作方法见《操作手册》。</w:t>
      </w:r>
      <w:r/>
    </w:p>
    <w:p>
      <w:pPr>
        <w:ind w:firstLine="482"/>
        <w:spacing w:line="500" w:lineRule="exact"/>
        <w:rPr>
          <w:rFonts w:hint="eastAsia" w:ascii="宋体" w:hAnsi="宋体"/>
          <w:bCs/>
          <w:sz w:val="24"/>
        </w:rPr>
      </w:pPr>
      <w:r>
        <w:rPr>
          <w:rFonts w:hint="eastAsia" w:ascii="宋体" w:hAnsi="宋体"/>
          <w:bCs/>
          <w:sz w:val="24"/>
        </w:rPr>
        <w:t xml:space="preserve">20.1.</w:t>
      </w:r>
      <w:r>
        <w:rPr>
          <w:rFonts w:ascii="宋体" w:hAnsi="宋体"/>
          <w:bCs/>
          <w:sz w:val="24"/>
        </w:rPr>
        <w:t xml:space="preserve">2</w:t>
      </w:r>
      <w:r>
        <w:rPr>
          <w:rFonts w:hint="eastAsia" w:ascii="宋体" w:hAnsi="宋体"/>
          <w:bCs/>
          <w:sz w:val="24"/>
        </w:rPr>
        <w:t xml:space="preserve"> 投标人撤回电子投标文件，则认为其不再参与本项目投标活动。</w:t>
      </w:r>
      <w:r/>
    </w:p>
    <w:p>
      <w:pPr>
        <w:ind w:firstLine="482"/>
        <w:spacing w:line="500" w:lineRule="exact"/>
        <w:rPr>
          <w:rFonts w:hint="eastAsia" w:ascii="宋体" w:hAnsi="宋体"/>
          <w:bCs/>
          <w:sz w:val="24"/>
        </w:rPr>
      </w:pPr>
      <w:r>
        <w:rPr>
          <w:rFonts w:hint="eastAsia" w:ascii="宋体" w:hAnsi="宋体"/>
          <w:bCs/>
          <w:sz w:val="24"/>
        </w:rPr>
        <w:t xml:space="preserve">20.2 投标文件的修改</w:t>
      </w:r>
      <w:r/>
    </w:p>
    <w:p>
      <w:pPr>
        <w:ind w:firstLine="482"/>
        <w:spacing w:line="500" w:lineRule="exact"/>
        <w:rPr>
          <w:rFonts w:hint="eastAsia" w:ascii="宋体" w:hAnsi="宋体"/>
          <w:bCs/>
          <w:sz w:val="24"/>
        </w:rPr>
      </w:pPr>
      <w:r>
        <w:rPr>
          <w:rFonts w:hint="eastAsia" w:ascii="宋体" w:hAnsi="宋体"/>
          <w:bCs/>
          <w:sz w:val="24"/>
        </w:rPr>
        <w:t xml:space="preserve">20.2.1投标人可在投标截止时间前，对其电子投标文件进行修改，具体操作方法见《操作手册》。</w:t>
      </w:r>
      <w:r/>
    </w:p>
    <w:p>
      <w:pPr>
        <w:ind w:firstLine="482"/>
        <w:spacing w:line="500" w:lineRule="exact"/>
        <w:rPr>
          <w:rFonts w:hint="eastAsia" w:ascii="宋体" w:hAnsi="宋体"/>
          <w:bCs/>
          <w:sz w:val="24"/>
        </w:rPr>
      </w:pPr>
      <w:r>
        <w:rPr>
          <w:rFonts w:hint="eastAsia" w:ascii="宋体" w:hAnsi="宋体"/>
          <w:bCs/>
          <w:sz w:val="24"/>
        </w:rPr>
        <w:t xml:space="preserve">20.2.2</w:t>
      </w:r>
      <w:r>
        <w:rPr>
          <w:rFonts w:hint="eastAsia" w:ascii="宋体" w:hAnsi="宋体"/>
          <w:bCs/>
          <w:sz w:val="24"/>
        </w:rPr>
        <w:t xml:space="preserve"> 在投标截止时间之后，投标人不得对其电子投标文件作任何修改。</w:t>
      </w:r>
      <w:r/>
    </w:p>
    <w:p>
      <w:pPr>
        <w:ind w:firstLine="482"/>
        <w:spacing w:line="500" w:lineRule="exact"/>
        <w:rPr>
          <w:rFonts w:hint="eastAsia" w:ascii="宋体" w:hAnsi="宋体"/>
          <w:bCs/>
          <w:sz w:val="24"/>
        </w:rPr>
      </w:pPr>
      <w:r>
        <w:rPr>
          <w:rFonts w:hint="eastAsia" w:ascii="宋体" w:hAnsi="宋体"/>
          <w:bCs/>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75"/>
        <w:ind w:firstLine="482"/>
        <w:spacing w:before="156" w:after="156" w:line="276" w:lineRule="auto"/>
      </w:pPr>
      <w:r/>
      <w:bookmarkStart w:id="149" w:name="_Toc16938545"/>
      <w:r/>
      <w:bookmarkStart w:id="150" w:name="_Toc120614218"/>
      <w:r/>
      <w:bookmarkStart w:id="151" w:name="_Toc20823301"/>
      <w:r/>
      <w:bookmarkStart w:id="152" w:name="_Toc513029229"/>
      <w:r>
        <w:rPr>
          <w:rFonts w:hint="eastAsia"/>
        </w:rPr>
        <w:t xml:space="preserve">五、开标与评标</w:t>
      </w:r>
      <w:bookmarkEnd w:id="149"/>
      <w:r/>
      <w:bookmarkEnd w:id="150"/>
      <w:r/>
      <w:bookmarkEnd w:id="151"/>
      <w:r/>
      <w:bookmarkEnd w:id="152"/>
      <w:r/>
      <w:r/>
    </w:p>
    <w:p>
      <w:pPr>
        <w:pStyle w:val="976"/>
        <w:ind w:firstLine="420"/>
        <w:spacing w:line="276" w:lineRule="auto"/>
        <w:rPr>
          <w:b w:val="0"/>
        </w:rPr>
      </w:pPr>
      <w:r/>
      <w:bookmarkStart w:id="153" w:name="_Toc513029230"/>
      <w:r/>
      <w:bookmarkStart w:id="154" w:name="_Toc16938546"/>
      <w:r/>
      <w:bookmarkStart w:id="155" w:name="_Toc20823302"/>
      <w:r>
        <w:rPr>
          <w:rFonts w:hint="eastAsia"/>
          <w:b w:val="0"/>
        </w:rPr>
        <w:t xml:space="preserve">21</w:t>
      </w:r>
      <w:r>
        <w:rPr>
          <w:rFonts w:hint="eastAsia"/>
          <w:b w:val="0"/>
        </w:rPr>
        <w:t xml:space="preserve">、开标</w:t>
      </w:r>
      <w:bookmarkEnd w:id="153"/>
      <w:r/>
      <w:bookmarkEnd w:id="154"/>
      <w:r/>
      <w:bookmarkEnd w:id="155"/>
      <w:r/>
      <w:r/>
    </w:p>
    <w:p>
      <w:pPr>
        <w:ind w:firstLine="360"/>
        <w:spacing w:line="480" w:lineRule="exact"/>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8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48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76"/>
        <w:ind w:firstLine="420"/>
        <w:spacing w:line="276" w:lineRule="auto"/>
        <w:rPr>
          <w:b w:val="0"/>
          <w:bCs w:val="0"/>
        </w:rPr>
      </w:pPr>
      <w:r/>
      <w:bookmarkStart w:id="156" w:name="_Toc513029231"/>
      <w:r/>
      <w:bookmarkStart w:id="157" w:name="_Toc16938547"/>
      <w:r/>
      <w:bookmarkStart w:id="158" w:name="_Toc20823303"/>
      <w:r>
        <w:rPr>
          <w:rFonts w:hint="eastAsia"/>
          <w:b w:val="0"/>
          <w:bCs w:val="0"/>
        </w:rPr>
        <w:t xml:space="preserve">22</w:t>
      </w:r>
      <w:r>
        <w:rPr>
          <w:rFonts w:hint="eastAsia"/>
          <w:b w:val="0"/>
          <w:bCs w:val="0"/>
        </w:rPr>
        <w:t xml:space="preserve">、评标委员会</w:t>
      </w:r>
      <w:r/>
    </w:p>
    <w:p>
      <w:pPr>
        <w:ind w:firstLine="360"/>
        <w:spacing w:line="480" w:lineRule="exact"/>
        <w:rPr>
          <w:rFonts w:hint="eastAsia" w:ascii="宋体" w:hAnsi="宋体"/>
          <w:sz w:val="24"/>
        </w:rPr>
      </w:pPr>
      <w:r>
        <w:rPr>
          <w:rFonts w:hint="eastAsia" w:ascii="宋体" w:hAnsi="宋体"/>
          <w:sz w:val="24"/>
        </w:rPr>
        <w:t xml:space="preserve">22.1 开标后，采购中心将立即组织评标委员会（以下简称评委会）进行评标。</w:t>
      </w:r>
      <w:r/>
    </w:p>
    <w:p>
      <w:pPr>
        <w:ind w:firstLine="360"/>
        <w:spacing w:line="480" w:lineRule="exact"/>
        <w:rPr>
          <w:rFonts w:hint="eastAsia" w:ascii="宋体" w:hAnsi="宋体"/>
          <w:sz w:val="24"/>
        </w:rPr>
      </w:pPr>
      <w:r>
        <w:rPr>
          <w:rFonts w:hint="eastAsia" w:ascii="宋体" w:hAnsi="宋体"/>
          <w:sz w:val="24"/>
        </w:rPr>
        <w:t xml:space="preserve">22.2 评委会由采购人代表和有关技术、经济等方面的专家组成，且人员构成符合政府采购有关规定。</w:t>
      </w:r>
      <w:r/>
    </w:p>
    <w:p>
      <w:pPr>
        <w:ind w:firstLine="360"/>
        <w:spacing w:line="480" w:lineRule="exact"/>
        <w:rPr>
          <w:rFonts w:hint="eastAsia" w:ascii="宋体" w:hAnsi="宋体"/>
          <w:sz w:val="24"/>
        </w:rPr>
      </w:pPr>
      <w:r>
        <w:rPr>
          <w:rFonts w:hint="eastAsia" w:ascii="宋体" w:hAnsi="宋体"/>
          <w:sz w:val="24"/>
        </w:rPr>
        <w:t xml:space="preserve">22.3评委会独立工作，负责评审所有投标文件并确定中标侯选人。</w:t>
      </w:r>
      <w:r/>
    </w:p>
    <w:p>
      <w:pPr>
        <w:pStyle w:val="976"/>
        <w:ind w:firstLine="420"/>
        <w:spacing w:line="276" w:lineRule="auto"/>
        <w:rPr>
          <w:rFonts w:ascii="黑体"/>
          <w:b w:val="0"/>
          <w:bCs w:val="0"/>
        </w:rPr>
      </w:pPr>
      <w:r>
        <w:rPr>
          <w:rFonts w:hint="eastAsia" w:ascii="黑体"/>
          <w:b w:val="0"/>
          <w:bCs w:val="0"/>
        </w:rPr>
        <w:t xml:space="preserve">23、评标过程的保密与公正</w:t>
      </w:r>
      <w:bookmarkEnd w:id="156"/>
      <w:r/>
      <w:bookmarkEnd w:id="157"/>
      <w:r/>
      <w:bookmarkEnd w:id="158"/>
      <w:r/>
      <w:r/>
    </w:p>
    <w:p>
      <w:pPr>
        <w:ind w:firstLine="480"/>
        <w:spacing w:line="500" w:lineRule="exact"/>
        <w:rPr>
          <w:rFonts w:hint="eastAsia" w:ascii="宋体" w:hAnsi="宋体"/>
          <w:sz w:val="24"/>
        </w:rPr>
      </w:pPr>
      <w:r>
        <w:rPr>
          <w:rFonts w:hint="eastAsia" w:ascii="宋体" w:hAnsi="宋体"/>
          <w:sz w:val="24"/>
        </w:rPr>
        <w:t xml:space="preserve">23.1凡是与审查、澄清、评价和比较投标的有关资料以及授标建议等，采</w:t>
      </w:r>
      <w:r>
        <w:rPr>
          <w:rFonts w:hint="eastAsia" w:ascii="宋体" w:hAnsi="宋体"/>
          <w:sz w:val="24"/>
        </w:rPr>
        <w:t xml:space="preserve">购人、评委、采购中心均不得向投标人或与评标无关的其他人员透露。</w:t>
      </w:r>
      <w:r/>
    </w:p>
    <w:p>
      <w:pPr>
        <w:ind w:firstLine="480"/>
        <w:spacing w:line="500" w:lineRule="exact"/>
        <w:rPr>
          <w:rFonts w:hint="eastAsia"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 采购中心和评标委员会不向未中标的投标人解释未中标原因，也不公布评标过程中的相关细节。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rPr>
        <w:t xml:space="preserve">查看自己的评审得分及排序情况。</w:t>
      </w:r>
      <w:r/>
    </w:p>
    <w:p>
      <w:pPr>
        <w:pStyle w:val="976"/>
        <w:ind w:firstLine="420"/>
        <w:spacing w:line="240" w:lineRule="auto"/>
        <w:rPr>
          <w:b w:val="0"/>
          <w:bCs w:val="0"/>
        </w:rPr>
      </w:pPr>
      <w:r/>
      <w:bookmarkStart w:id="159" w:name="_Toc513029232"/>
      <w:r/>
      <w:bookmarkStart w:id="160" w:name="_Toc20823304"/>
      <w:r/>
      <w:bookmarkStart w:id="161" w:name="_Toc16938548"/>
      <w:r>
        <w:rPr>
          <w:rFonts w:hint="eastAsia"/>
          <w:b w:val="0"/>
          <w:bCs w:val="0"/>
        </w:rPr>
        <w:t xml:space="preserve">24</w:t>
      </w:r>
      <w:r>
        <w:rPr>
          <w:rFonts w:hint="eastAsia"/>
          <w:b w:val="0"/>
          <w:bCs w:val="0"/>
        </w:rPr>
        <w:t xml:space="preserve">、投标文件的澄清</w:t>
      </w:r>
      <w:bookmarkEnd w:id="159"/>
      <w:r/>
      <w:bookmarkEnd w:id="160"/>
      <w:r/>
      <w:bookmarkEnd w:id="161"/>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76"/>
        <w:ind w:firstLine="420"/>
        <w:spacing w:line="240" w:lineRule="auto"/>
        <w:rPr>
          <w:b w:val="0"/>
          <w:bCs w:val="0"/>
        </w:rPr>
      </w:pPr>
      <w:r/>
      <w:bookmarkStart w:id="162" w:name="_Toc20823305"/>
      <w:r/>
      <w:bookmarkStart w:id="163" w:name="_Toc513029233"/>
      <w:r/>
      <w:bookmarkStart w:id="164" w:name="_Toc16938549"/>
      <w:r>
        <w:rPr>
          <w:rFonts w:hint="eastAsia"/>
          <w:b w:val="0"/>
          <w:bCs w:val="0"/>
        </w:rPr>
        <w:t xml:space="preserve">25</w:t>
      </w:r>
      <w:r>
        <w:rPr>
          <w:rFonts w:hint="eastAsia"/>
          <w:b w:val="0"/>
          <w:bCs w:val="0"/>
        </w:rPr>
        <w:t xml:space="preserve">、对投标文件的初审</w:t>
      </w:r>
      <w:bookmarkEnd w:id="162"/>
      <w:r/>
      <w:bookmarkEnd w:id="163"/>
      <w:r/>
      <w:bookmarkEnd w:id="164"/>
      <w:r/>
      <w:r/>
    </w:p>
    <w:p>
      <w:pPr>
        <w:ind w:firstLine="480"/>
        <w:spacing w:line="48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8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2"/>
        <w:spacing w:line="460" w:lineRule="exact"/>
        <w:rPr>
          <w:rFonts w:hint="eastAsia"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（www.creditchina.gov.cn）查询投标人的信用记录，以确定投标人是否具备投标资格,查询结果留存并归档。</w:t>
      </w:r>
      <w:r/>
    </w:p>
    <w:p>
      <w:pPr>
        <w:ind w:firstLine="482"/>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2"/>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2"/>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2"/>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2"/>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2"/>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2"/>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2"/>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2"/>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8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8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8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80" w:lineRule="exact"/>
        <w:rPr>
          <w:rFonts w:hint="eastAsia" w:ascii="宋体" w:hAnsi="宋体"/>
          <w:sz w:val="24"/>
        </w:rPr>
      </w:pPr>
      <w:r/>
      <w:bookmarkStart w:id="165" w:name="_Toc513029234"/>
      <w:r/>
      <w:bookmarkStart w:id="166" w:name="_Toc20823306"/>
      <w:r/>
      <w:bookmarkStart w:id="167"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76"/>
        <w:ind w:firstLine="420"/>
        <w:spacing w:before="120" w:after="120" w:line="240" w:lineRule="auto"/>
        <w:rPr>
          <w:b w:val="0"/>
          <w:bCs w:val="0"/>
        </w:rPr>
      </w:pPr>
      <w:r>
        <w:rPr>
          <w:rFonts w:hint="eastAsia"/>
          <w:b w:val="0"/>
          <w:bCs w:val="0"/>
        </w:rPr>
        <w:t xml:space="preserve">26</w:t>
      </w:r>
      <w:r>
        <w:rPr>
          <w:rFonts w:hint="eastAsia"/>
          <w:b w:val="0"/>
          <w:bCs w:val="0"/>
        </w:rPr>
        <w:t xml:space="preserve">、</w:t>
      </w:r>
      <w:bookmarkEnd w:id="165"/>
      <w:r/>
      <w:bookmarkEnd w:id="166"/>
      <w:r/>
      <w:bookmarkEnd w:id="167"/>
      <w:r>
        <w:rPr>
          <w:rFonts w:hint="eastAsia"/>
          <w:b w:val="0"/>
          <w:bCs w:val="0"/>
        </w:rPr>
        <w:t xml:space="preserve">无效投标条款和废标条款</w:t>
      </w:r>
      <w:r/>
    </w:p>
    <w:p>
      <w:pPr>
        <w:ind w:left="479"/>
        <w:spacing w:line="440" w:lineRule="exact"/>
        <w:rPr>
          <w:rFonts w:hint="eastAsia" w:ascii="宋体" w:hAnsi="宋体"/>
          <w:bCs/>
          <w:sz w:val="24"/>
        </w:rPr>
      </w:pPr>
      <w:r/>
      <w:bookmarkStart w:id="168" w:name="_Toc16938551"/>
      <w:r/>
      <w:bookmarkStart w:id="169" w:name="_Toc513029235"/>
      <w:r/>
      <w:bookmarkStart w:id="170"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w:t>
      </w:r>
      <w:r>
        <w:rPr>
          <w:rFonts w:hint="eastAsia" w:ascii="宋体" w:hAnsi="宋体"/>
          <w:bCs/>
          <w:sz w:val="24"/>
        </w:rPr>
        <w:t xml:space="preserve">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75"/>
        <w:ind w:firstLine="482"/>
        <w:spacing w:before="156" w:after="156" w:line="276" w:lineRule="auto"/>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976"/>
        <w:ind w:firstLine="420"/>
        <w:spacing w:before="120" w:after="120" w:line="240" w:lineRule="auto"/>
        <w:rPr>
          <w:rFonts w:hint="eastAsia" w:ascii="黑体" w:hAnsi="宋体" w:cs="Times New Roman"/>
          <w:b w:val="0"/>
          <w:sz w:val="30"/>
          <w:szCs w:val="30"/>
        </w:rPr>
      </w:pPr>
      <w:r/>
      <w:bookmarkStart w:id="172" w:name="_Toc513029238"/>
      <w:r/>
      <w:bookmarkStart w:id="173" w:name="_Toc20823310"/>
      <w:r/>
      <w:bookmarkStart w:id="174" w:name="_Toc16938554"/>
      <w:r>
        <w:rPr>
          <w:rFonts w:hint="eastAsia" w:ascii="黑体" w:hAnsi="宋体" w:cs="Times New Roman"/>
          <w:b w:val="0"/>
          <w:sz w:val="30"/>
          <w:szCs w:val="30"/>
        </w:rPr>
        <w:t xml:space="preserve">27、</w:t>
      </w:r>
      <w:bookmarkEnd w:id="172"/>
      <w:r>
        <w:rPr>
          <w:rFonts w:hint="eastAsia" w:ascii="黑体" w:hAnsi="宋体" w:cs="Times New Roman"/>
          <w:b w:val="0"/>
          <w:sz w:val="30"/>
          <w:szCs w:val="30"/>
        </w:rPr>
        <w:t xml:space="preserve">确定</w:t>
      </w:r>
      <w:bookmarkEnd w:id="173"/>
      <w:r/>
      <w:bookmarkEnd w:id="174"/>
      <w:r>
        <w:rPr>
          <w:rFonts w:hint="eastAsia" w:ascii="黑体" w:hAnsi="宋体" w:cs="Times New Roman"/>
          <w:b w:val="0"/>
          <w:sz w:val="30"/>
          <w:szCs w:val="30"/>
        </w:rPr>
        <w:t xml:space="preserve">中标单位</w:t>
      </w:r>
      <w:r/>
    </w:p>
    <w:p>
      <w:pPr>
        <w:ind w:firstLine="482"/>
        <w:spacing w:line="48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2"/>
        <w:spacing w:line="48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2"/>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2"/>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2"/>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2"/>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2"/>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2"/>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2"/>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2"/>
        <w:spacing w:line="480" w:lineRule="exact"/>
        <w:rPr>
          <w:rFonts w:hint="eastAsia" w:ascii="宋体" w:hAnsi="宋体"/>
          <w:sz w:val="24"/>
          <w:szCs w:val="24"/>
        </w:rPr>
      </w:pPr>
      <w:r/>
      <w:bookmarkStart w:id="175"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2"/>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2"/>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2"/>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2"/>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76"/>
        <w:ind w:firstLine="600"/>
        <w:spacing w:before="0" w:after="0" w:line="276"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5"/>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76"/>
        <w:ind w:firstLine="420"/>
        <w:spacing w:before="120" w:after="12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1"/>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因未及时下载而造成的不利后果由中标人自行承担。</w:t>
      </w:r>
      <w:r/>
    </w:p>
    <w:p>
      <w:pPr>
        <w:ind w:firstLine="601"/>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75"/>
        <w:spacing w:before="240" w:after="240" w:line="276" w:lineRule="auto"/>
      </w:pPr>
      <w:r/>
      <w:bookmarkStart w:id="176" w:name="_Toc120614220"/>
      <w:r/>
      <w:bookmarkStart w:id="177" w:name="_Toc16938552"/>
      <w:r/>
      <w:bookmarkStart w:id="178" w:name="_Toc20823308"/>
      <w:r/>
      <w:bookmarkStart w:id="179" w:name="_Toc513029236"/>
      <w:r>
        <w:rPr>
          <w:rFonts w:hint="eastAsia"/>
        </w:rPr>
        <w:t xml:space="preserve">七、授予合同</w:t>
      </w:r>
      <w:bookmarkEnd w:id="176"/>
      <w:r/>
      <w:r/>
    </w:p>
    <w:p>
      <w:pPr>
        <w:pStyle w:val="976"/>
        <w:ind w:firstLine="420"/>
        <w:spacing w:before="120" w:after="120" w:line="240" w:lineRule="auto"/>
        <w:rPr>
          <w:rFonts w:hint="eastAsia" w:ascii="黑体" w:hAnsi="宋体" w:cs="Times New Roman"/>
          <w:b w:val="0"/>
          <w:sz w:val="30"/>
          <w:szCs w:val="30"/>
        </w:rPr>
      </w:pPr>
      <w:r/>
      <w:bookmarkStart w:id="180" w:name="_Toc20823309"/>
      <w:r/>
      <w:bookmarkStart w:id="181" w:name="_Toc16938553"/>
      <w:r/>
      <w:bookmarkStart w:id="182" w:name="_Toc513029237"/>
      <w:r/>
      <w:bookmarkEnd w:id="177"/>
      <w:r/>
      <w:bookmarkEnd w:id="178"/>
      <w:r/>
      <w:bookmarkEnd w:id="179"/>
      <w:r>
        <w:rPr>
          <w:rFonts w:hint="eastAsia" w:ascii="黑体" w:hAnsi="宋体" w:cs="Times New Roman"/>
          <w:b w:val="0"/>
          <w:sz w:val="30"/>
          <w:szCs w:val="30"/>
        </w:rPr>
        <w:t xml:space="preserve">30. 签订合同</w:t>
      </w:r>
      <w:r/>
    </w:p>
    <w:p>
      <w:pPr>
        <w:ind w:firstLine="601"/>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1"/>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1"/>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76"/>
        <w:ind w:firstLine="420"/>
        <w:spacing w:before="120" w:after="12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2"/>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w:t>
      </w:r>
      <w:r>
        <w:rPr>
          <w:rFonts w:hint="eastAsia" w:ascii="宋体" w:hAnsi="宋体"/>
          <w:sz w:val="24"/>
          <w:szCs w:val="24"/>
        </w:rPr>
        <w:t xml:space="preserve">服务相关的货物），在不改变合同其他条款的前提下，可以与中标人协商签订补充合同，但所有补充合同的采购金额不超过原合同金额10%。</w:t>
      </w:r>
      <w:r/>
    </w:p>
    <w:p>
      <w:pPr>
        <w:pStyle w:val="976"/>
        <w:ind w:firstLine="420"/>
        <w:spacing w:before="120" w:after="120" w:line="240" w:lineRule="auto"/>
        <w:rPr>
          <w:rFonts w:hint="eastAsia" w:ascii="黑体" w:hAnsi="宋体" w:cs="Times New Roman"/>
          <w:b w:val="0"/>
          <w:sz w:val="30"/>
          <w:szCs w:val="30"/>
        </w:rPr>
      </w:pPr>
      <w:r/>
      <w:bookmarkStart w:id="183" w:name="_Toc16938558"/>
      <w:r/>
      <w:bookmarkStart w:id="184" w:name="_Toc513029242"/>
      <w:r/>
      <w:bookmarkStart w:id="185" w:name="_Toc120614221"/>
      <w:r/>
      <w:bookmarkStart w:id="186" w:name="_Toc479757207"/>
      <w:r/>
      <w:bookmarkStart w:id="187" w:name="_Toc20823314"/>
      <w:r/>
      <w:bookmarkEnd w:id="180"/>
      <w:r/>
      <w:bookmarkEnd w:id="181"/>
      <w:r/>
      <w:bookmarkEnd w:id="182"/>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w:t>
      </w:r>
      <w:r>
        <w:rPr>
          <w:rFonts w:ascii="宋体" w:hAnsi="宋体"/>
          <w:sz w:val="24"/>
          <w:szCs w:val="24"/>
        </w:rPr>
        <w:t xml:space="preserve">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w:t>
      </w:r>
      <w:r>
        <w:rPr>
          <w:rFonts w:ascii="宋体" w:hAnsi="宋体"/>
          <w:sz w:val="24"/>
          <w:szCs w:val="24"/>
        </w:rPr>
        <w:t xml:space="preserve">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w:t>
      </w:r>
      <w:r>
        <w:rPr>
          <w:rFonts w:hint="eastAsia" w:ascii="宋体" w:hAnsi="宋体" w:cs="宋体"/>
          <w:color w:val="000000"/>
          <w:sz w:val="24"/>
          <w:szCs w:val="24"/>
        </w:rPr>
        <w:t xml:space="preserve">（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90"/>
        <w:jc w:val="center"/>
        <w:keepLines w:val="0"/>
        <w:spacing w:before="0" w:after="0"/>
        <w:rPr>
          <w:rFonts w:ascii="黑体" w:hAnsi="Times New Roman" w:eastAsia="黑体" w:cs="Times New Roman"/>
          <w:sz w:val="44"/>
          <w:szCs w:val="44"/>
        </w:rPr>
      </w:pPr>
      <w:r/>
      <w:bookmarkStart w:id="188" w:name="_Toc243389142"/>
      <w:r>
        <w:rPr>
          <w:rFonts w:hint="eastAsia" w:ascii="黑体" w:hAnsi="Times New Roman" w:eastAsia="黑体" w:cs="Times New Roman"/>
          <w:sz w:val="44"/>
          <w:szCs w:val="44"/>
        </w:rPr>
        <w:t xml:space="preserve">第三章  合同</w:t>
      </w:r>
      <w:bookmarkEnd w:id="183"/>
      <w:r/>
      <w:bookmarkEnd w:id="184"/>
      <w:r/>
      <w:bookmarkEnd w:id="185"/>
      <w:r/>
      <w:bookmarkEnd w:id="186"/>
      <w:r/>
      <w:bookmarkEnd w:id="187"/>
      <w:r>
        <w:rPr>
          <w:rFonts w:hint="eastAsia" w:ascii="黑体" w:hAnsi="Times New Roman" w:eastAsia="黑体" w:cs="Times New Roman"/>
          <w:sz w:val="44"/>
          <w:szCs w:val="44"/>
        </w:rPr>
        <w:t xml:space="preserve">文本</w:t>
      </w:r>
      <w:bookmarkEnd w:id="188"/>
      <w:r/>
      <w:r/>
    </w:p>
    <w:p>
      <w:pPr>
        <w:ind w:firstLine="480"/>
        <w:spacing w:line="500" w:lineRule="exact"/>
        <w:rPr>
          <w:rFonts w:hint="eastAsia" w:ascii="宋体" w:hAnsi="宋体"/>
          <w:bCs/>
          <w:sz w:val="24"/>
        </w:rPr>
      </w:pPr>
      <w:r/>
      <w:bookmarkStart w:id="189" w:name="_Toc16938559"/>
      <w:r/>
      <w:bookmarkStart w:id="190" w:name="_Toc20823315"/>
      <w:r/>
      <w:bookmarkStart w:id="191" w:name="_Toc513029243"/>
      <w:r>
        <w:rPr>
          <w:rFonts w:hint="eastAsia" w:ascii="宋体" w:hAnsi="宋体"/>
          <w:bCs/>
          <w:sz w:val="24"/>
        </w:rPr>
        <w:t xml:space="preserve">以下为中标后签定本项目合同的通用条款，中标人不得提出实质性的修改。</w:t>
      </w:r>
      <w:r/>
    </w:p>
    <w:p>
      <w:pPr>
        <w:ind w:firstLine="480"/>
        <w:jc w:val="center"/>
        <w:spacing w:line="500" w:lineRule="exact"/>
        <w:rPr>
          <w:rFonts w:hint="eastAsia" w:ascii="宋体" w:hAnsi="宋体"/>
          <w:b/>
          <w:sz w:val="28"/>
          <w:szCs w:val="22"/>
        </w:rPr>
      </w:pPr>
      <w:r>
        <w:rPr>
          <w:rFonts w:hint="eastAsia" w:ascii="宋体" w:hAnsi="宋体"/>
          <w:b/>
          <w:sz w:val="28"/>
          <w:szCs w:val="22"/>
        </w:rPr>
        <w:t xml:space="preserve">常州市政府采购合同（服务）（合同编号）</w:t>
      </w:r>
      <w:r/>
    </w:p>
    <w:p>
      <w:pPr>
        <w:pStyle w:val="1009"/>
        <w:spacing w:before="120" w:after="120"/>
        <w:rPr>
          <w:rFonts w:hint="eastAsia" w:hAnsi="宋体"/>
          <w:sz w:val="24"/>
          <w:szCs w:val="24"/>
        </w:rPr>
      </w:pPr>
      <w:r>
        <w:rPr>
          <w:rFonts w:hAnsi="宋体"/>
          <w:sz w:val="24"/>
          <w:szCs w:val="24"/>
        </w:rPr>
        <w:t xml:space="preserve">项目名称：</w:t>
      </w:r>
      <w:r>
        <w:rPr>
          <w:rFonts w:hint="eastAsia" w:hAnsi="宋体"/>
          <w:sz w:val="24"/>
          <w:szCs w:val="24"/>
          <w:u w:val="single"/>
        </w:rPr>
        <w:t xml:space="preserve">常州市新北区孟河镇景仁苑小区物业服务</w:t>
      </w:r>
      <w:r/>
    </w:p>
    <w:p>
      <w:pPr>
        <w:pStyle w:val="1009"/>
        <w:spacing w:before="120" w:after="120"/>
        <w:rPr>
          <w:rFonts w:hint="eastAsia" w:hAnsi="宋体"/>
          <w:sz w:val="24"/>
          <w:szCs w:val="24"/>
        </w:rPr>
      </w:pPr>
      <w:r>
        <w:rPr>
          <w:rFonts w:hAnsi="宋体"/>
          <w:sz w:val="24"/>
          <w:szCs w:val="24"/>
        </w:rPr>
        <w:t xml:space="preserve">项目编号：</w:t>
      </w:r>
      <w:r/>
    </w:p>
    <w:p>
      <w:pPr>
        <w:pStyle w:val="1009"/>
        <w:spacing w:before="120" w:after="120"/>
        <w:rPr>
          <w:rFonts w:hint="eastAsia" w:hAnsi="宋体"/>
          <w:sz w:val="24"/>
          <w:szCs w:val="24"/>
        </w:rPr>
      </w:pPr>
      <w:r>
        <w:rPr>
          <w:rFonts w:hAnsi="宋体"/>
          <w:sz w:val="24"/>
          <w:szCs w:val="24"/>
        </w:rPr>
        <w:t xml:space="preserve">甲方：（买方）</w:t>
      </w:r>
      <w:r>
        <w:rPr>
          <w:rFonts w:hint="eastAsia" w:hAnsi="宋体"/>
          <w:sz w:val="24"/>
          <w:szCs w:val="24"/>
          <w:u w:val="single"/>
        </w:rPr>
        <w:t xml:space="preserve">常州市新北区孟河镇人民政府</w:t>
      </w:r>
      <w:r/>
    </w:p>
    <w:p>
      <w:pPr>
        <w:pStyle w:val="1009"/>
        <w:spacing w:before="120" w:after="120"/>
        <w:rPr>
          <w:rFonts w:hint="eastAsia" w:hAnsi="宋体"/>
          <w:sz w:val="24"/>
          <w:szCs w:val="24"/>
        </w:rPr>
      </w:pPr>
      <w:r>
        <w:rPr>
          <w:rFonts w:hAnsi="宋体"/>
          <w:sz w:val="24"/>
          <w:szCs w:val="24"/>
        </w:rPr>
        <w:t xml:space="preserve">乙方：（卖方）_________</w:t>
      </w:r>
      <w:r/>
    </w:p>
    <w:p>
      <w:pPr>
        <w:pStyle w:val="1009"/>
        <w:spacing w:before="120" w:after="120"/>
        <w:rPr>
          <w:rFonts w:hint="eastAsia" w:hAnsi="宋体"/>
          <w:b/>
          <w:sz w:val="24"/>
          <w:szCs w:val="24"/>
        </w:rPr>
      </w:pP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常州市新北区孟河镇景仁苑小区物业服务</w:t>
      </w:r>
      <w:r>
        <w:rPr>
          <w:rFonts w:hAnsi="宋体"/>
          <w:sz w:val="24"/>
          <w:szCs w:val="24"/>
        </w:rPr>
        <w:t xml:space="preserve">项目公开招标的结果，签署本合同。</w:t>
      </w:r>
      <w:r/>
    </w:p>
    <w:p>
      <w:pPr>
        <w:pStyle w:val="1009"/>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09"/>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u w:val="single"/>
        </w:rPr>
        <w:t xml:space="preserve">常州市新北区孟河镇景仁苑小区物业服务</w:t>
      </w:r>
      <w:r/>
    </w:p>
    <w:p>
      <w:pPr>
        <w:pStyle w:val="1009"/>
        <w:spacing w:before="120" w:after="120"/>
        <w:rPr>
          <w:rFonts w:hint="eastAsia" w:hAnsi="宋体"/>
          <w:sz w:val="24"/>
          <w:szCs w:val="24"/>
          <w:u w:val="single"/>
        </w:rPr>
      </w:pPr>
      <w:r>
        <w:rPr>
          <w:rFonts w:hAnsi="宋体"/>
          <w:sz w:val="24"/>
          <w:szCs w:val="24"/>
        </w:rPr>
        <w:t xml:space="preserve">1.2</w:t>
      </w:r>
      <w:r>
        <w:rPr>
          <w:rFonts w:hint="eastAsia" w:hAnsi="宋体"/>
          <w:sz w:val="24"/>
          <w:szCs w:val="24"/>
        </w:rPr>
        <w:t xml:space="preserve"> 标的质量：</w:t>
      </w:r>
      <w:r>
        <w:rPr>
          <w:rFonts w:hint="eastAsia" w:hAnsi="宋体"/>
          <w:sz w:val="24"/>
          <w:szCs w:val="24"/>
          <w:u w:val="single"/>
        </w:rPr>
        <w:t xml:space="preserve">符合孟河镇安置房考核办法要求，乙方须按下列约定，实现目标管理。房屋外观：完好、整洁，无脏损和妨碍市容观 瞻等现象。</w:t>
      </w:r>
      <w:r/>
    </w:p>
    <w:p>
      <w:pPr>
        <w:pStyle w:val="1009"/>
        <w:spacing w:before="120" w:after="120"/>
        <w:rPr>
          <w:rFonts w:hint="eastAsia" w:hAnsi="宋体"/>
          <w:sz w:val="24"/>
          <w:szCs w:val="24"/>
        </w:rPr>
      </w:pPr>
      <w:r>
        <w:rPr>
          <w:rFonts w:hint="eastAsia" w:hAnsi="宋体"/>
          <w:sz w:val="24"/>
          <w:szCs w:val="24"/>
        </w:rPr>
        <w:t xml:space="preserve">1.2.1设备运行：小区内公共配套服务设施完好，并按原设计用途使用；公共照明设施设备齐全，运行正常；</w:t>
      </w:r>
      <w:r/>
    </w:p>
    <w:p>
      <w:pPr>
        <w:pStyle w:val="1009"/>
        <w:spacing w:before="120" w:after="120"/>
        <w:rPr>
          <w:rFonts w:hint="eastAsia" w:hAnsi="宋体"/>
          <w:sz w:val="24"/>
          <w:szCs w:val="24"/>
        </w:rPr>
      </w:pPr>
      <w:r>
        <w:rPr>
          <w:rFonts w:hint="eastAsia" w:hAnsi="宋体"/>
          <w:sz w:val="24"/>
          <w:szCs w:val="24"/>
        </w:rPr>
        <w:t xml:space="preserve">1.2.2房屋及共用设施、设备的维修、养护、运行和管理，包括：共用的上下水管道、落水管、垃 圾道、烟囱、共用照明、天线、道闸系统、 监控系统、楼内消防设施设备（含水枪、水带、 灭火器）、电梯三方通话系统等。乙方承担电梯内三方通话的维保运营、升级并承担通讯费用；</w:t>
      </w:r>
      <w:r/>
    </w:p>
    <w:p>
      <w:pPr>
        <w:pStyle w:val="1009"/>
        <w:spacing w:before="120" w:after="120"/>
        <w:rPr>
          <w:rFonts w:hint="eastAsia" w:hAnsi="宋体"/>
          <w:sz w:val="24"/>
          <w:szCs w:val="24"/>
        </w:rPr>
      </w:pPr>
      <w:r>
        <w:rPr>
          <w:rFonts w:hint="eastAsia" w:hAnsi="宋体"/>
          <w:sz w:val="24"/>
          <w:szCs w:val="24"/>
        </w:rPr>
        <w:t xml:space="preserve">1.2.3公共环境：污水排放畅通，沟道无积水；道路、绿地、公用场地无杂物，保持清 洁；雪后及时清理污水；小区内实行垃圾袋装化，日产日清；</w:t>
      </w:r>
      <w:r/>
    </w:p>
    <w:p>
      <w:pPr>
        <w:pStyle w:val="1009"/>
        <w:spacing w:before="120" w:after="120"/>
        <w:rPr>
          <w:rFonts w:hint="eastAsia" w:hAnsi="宋体"/>
          <w:sz w:val="24"/>
          <w:szCs w:val="24"/>
        </w:rPr>
      </w:pPr>
      <w:r>
        <w:rPr>
          <w:rFonts w:hint="eastAsia" w:hAnsi="宋体"/>
          <w:sz w:val="24"/>
          <w:szCs w:val="24"/>
        </w:rPr>
        <w:t xml:space="preserve">1.2.4绿化：绿化有专人养护和管理，无损坏、踩踏现象，无病虫害及枯死现象。对绿 地、花木等定期浇水、施肥、除虫、修剪、清除枯叶；</w:t>
      </w:r>
      <w:r/>
    </w:p>
    <w:p>
      <w:pPr>
        <w:pStyle w:val="1009"/>
        <w:spacing w:before="120" w:after="120"/>
        <w:rPr>
          <w:rFonts w:hint="eastAsia" w:hAnsi="宋体"/>
          <w:sz w:val="24"/>
          <w:szCs w:val="24"/>
        </w:rPr>
      </w:pPr>
      <w:r>
        <w:rPr>
          <w:rFonts w:hint="eastAsia" w:hAnsi="宋体"/>
          <w:sz w:val="24"/>
          <w:szCs w:val="24"/>
        </w:rPr>
        <w:t xml:space="preserve">1.2.5交通秩序：道路畅通，路面平坦无损坏；</w:t>
      </w:r>
      <w:r/>
    </w:p>
    <w:p>
      <w:pPr>
        <w:pStyle w:val="1009"/>
        <w:spacing w:before="120" w:after="120"/>
        <w:rPr>
          <w:rFonts w:hint="eastAsia" w:hAnsi="宋体"/>
          <w:sz w:val="24"/>
          <w:szCs w:val="24"/>
        </w:rPr>
      </w:pPr>
      <w:r>
        <w:rPr>
          <w:rFonts w:hint="eastAsia" w:hAnsi="宋体"/>
          <w:sz w:val="24"/>
          <w:szCs w:val="24"/>
        </w:rPr>
        <w:t xml:space="preserve">1.2.6保安：小区内实行24小时值班巡逻制度；值班人员有明显标志，熟悉辖区情况， 工作规范，作风严谨，有值班巡逻记录，各项管理措施落实；</w:t>
      </w:r>
      <w:r/>
    </w:p>
    <w:p>
      <w:pPr>
        <w:pStyle w:val="1009"/>
        <w:spacing w:before="120" w:after="120"/>
        <w:rPr>
          <w:rFonts w:hint="eastAsia" w:hAnsi="宋体"/>
          <w:sz w:val="24"/>
          <w:szCs w:val="24"/>
        </w:rPr>
      </w:pPr>
      <w:r>
        <w:rPr>
          <w:rFonts w:hint="eastAsia" w:hAnsi="宋体"/>
          <w:sz w:val="24"/>
          <w:szCs w:val="24"/>
        </w:rPr>
        <w:t xml:space="preserve">1.2.7急修：房屋急修及时率98%以上，合格率达100%，有维修记录和回访记录；</w:t>
      </w:r>
      <w:r/>
    </w:p>
    <w:p>
      <w:pPr>
        <w:pStyle w:val="1009"/>
        <w:spacing w:before="120" w:after="120"/>
        <w:rPr>
          <w:rFonts w:hint="eastAsia" w:hAnsi="宋体"/>
          <w:sz w:val="24"/>
          <w:szCs w:val="24"/>
        </w:rPr>
      </w:pPr>
      <w:r>
        <w:rPr>
          <w:rFonts w:hint="eastAsia" w:hAnsi="宋体"/>
          <w:sz w:val="24"/>
          <w:szCs w:val="24"/>
        </w:rPr>
        <w:t xml:space="preserve">1.2.8小修：房屋急修及时率98%以上，合格率达100%；险情排除及时率达100%，有维修记录和回访记录；</w:t>
      </w:r>
      <w:r/>
    </w:p>
    <w:p>
      <w:pPr>
        <w:pStyle w:val="1009"/>
        <w:spacing w:before="120" w:after="120"/>
        <w:rPr>
          <w:rFonts w:hint="eastAsia" w:hAnsi="宋体"/>
          <w:sz w:val="24"/>
          <w:szCs w:val="24"/>
        </w:rPr>
      </w:pPr>
      <w:r>
        <w:rPr>
          <w:rFonts w:hint="eastAsia" w:hAnsi="宋体"/>
          <w:sz w:val="24"/>
          <w:szCs w:val="24"/>
        </w:rPr>
        <w:t xml:space="preserve">1.2.9业主和物业使用人对乙方的满意率达到：100%。</w:t>
      </w:r>
      <w:r/>
    </w:p>
    <w:p>
      <w:pPr>
        <w:pStyle w:val="1009"/>
        <w:spacing w:before="120" w:after="120"/>
        <w:rPr>
          <w:rFonts w:hint="eastAsia" w:hAnsi="宋体"/>
          <w:sz w:val="24"/>
          <w:szCs w:val="24"/>
          <w:u w:val="single"/>
        </w:rPr>
      </w:pPr>
      <w:r>
        <w:rPr>
          <w:rFonts w:hint="eastAsia" w:hAnsi="宋体"/>
          <w:sz w:val="24"/>
          <w:szCs w:val="24"/>
        </w:rPr>
        <w:t xml:space="preserve">1.3 标的数量（规模）：</w:t>
      </w:r>
      <w:r>
        <w:rPr>
          <w:rFonts w:hint="eastAsia" w:hAnsi="宋体"/>
          <w:sz w:val="24"/>
          <w:szCs w:val="24"/>
          <w:u w:val="single"/>
        </w:rPr>
        <w:t xml:space="preserve">景仁苑小区物业服务。</w:t>
      </w:r>
      <w:r/>
    </w:p>
    <w:p>
      <w:pPr>
        <w:pStyle w:val="1009"/>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u w:val="single"/>
        </w:rPr>
        <w:t xml:space="preserve">3年，采用（1+1+1）模式，合同一年一签，以招标人通知服务单位进场时间为准。第一期合同内，前三个月为试用期，试用期满经考核月度得分60分及以上，合同方为有效。三个月试用期内物业服务公司服务工作无法满足招标人要求的，招标人有权随时单方面解除合同且不承担违约责任。</w:t>
      </w:r>
      <w:r>
        <w:rPr>
          <w:rFonts w:hint="eastAsia" w:hAnsi="宋体"/>
          <w:sz w:val="24"/>
          <w:szCs w:val="24"/>
          <w:u w:val="single"/>
        </w:rPr>
        <w:t xml:space="preserve">合同一年签订一次，合同期满后招标人有权根据考核结果决定是否与物业服务公司续签下一年合同，小区年度平均分为60分（不含）以下的，招标人有权立即解除合同，解除合同的通知自发出之日生效。</w:t>
      </w:r>
      <w:r/>
    </w:p>
    <w:p>
      <w:pPr>
        <w:pStyle w:val="1009"/>
        <w:spacing w:before="120" w:after="120"/>
        <w:rPr>
          <w:rFonts w:hint="eastAsia" w:hAnsi="宋体"/>
          <w:sz w:val="24"/>
          <w:szCs w:val="24"/>
        </w:rPr>
      </w:pPr>
      <w:r>
        <w:rPr>
          <w:rFonts w:hint="eastAsia" w:hAnsi="宋体"/>
          <w:sz w:val="24"/>
          <w:szCs w:val="24"/>
        </w:rPr>
        <w:t xml:space="preserve">1.5 履行地点：</w:t>
      </w:r>
      <w:r>
        <w:rPr>
          <w:rFonts w:hint="eastAsia" w:hAnsi="宋体"/>
          <w:sz w:val="24"/>
          <w:szCs w:val="24"/>
          <w:u w:val="single"/>
        </w:rPr>
        <w:t xml:space="preserve">常州市新北区孟河镇景仁苑小区。</w:t>
      </w:r>
      <w:r/>
    </w:p>
    <w:p>
      <w:pPr>
        <w:pStyle w:val="100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 服务内容：</w:t>
      </w:r>
      <w:r/>
    </w:p>
    <w:p>
      <w:pPr>
        <w:pStyle w:val="804"/>
        <w:spacing w:before="152" w:line="219" w:lineRule="auto"/>
        <w:rPr>
          <w:rFonts w:hint="eastAsia" w:cs="Courier New"/>
          <w:sz w:val="24"/>
          <w:szCs w:val="24"/>
          <w:lang w:eastAsia="zh-CN"/>
        </w:rPr>
      </w:pPr>
      <w:r>
        <w:rPr>
          <w:rFonts w:hint="eastAsia" w:cs="Courier New"/>
          <w:sz w:val="24"/>
          <w:szCs w:val="24"/>
          <w:lang w:eastAsia="zh-CN"/>
        </w:rPr>
        <w:t xml:space="preserve">1.6.1 </w:t>
      </w:r>
      <w:r>
        <w:rPr>
          <w:rFonts w:cs="Courier New"/>
          <w:sz w:val="24"/>
          <w:szCs w:val="24"/>
          <w:lang w:eastAsia="zh-CN"/>
        </w:rPr>
        <w:t xml:space="preserve">房屋建筑公用部位的维修、养护和管理，包括：楼盖、屋顶、外墙面、承重结构、</w:t>
      </w:r>
      <w:r/>
    </w:p>
    <w:p>
      <w:pPr>
        <w:pStyle w:val="1009"/>
        <w:spacing w:before="120" w:after="120"/>
        <w:rPr>
          <w:rFonts w:hint="eastAsia" w:hAnsi="宋体"/>
          <w:sz w:val="24"/>
          <w:szCs w:val="24"/>
        </w:rPr>
      </w:pPr>
      <w:r>
        <w:rPr>
          <w:rFonts w:hAnsi="宋体"/>
          <w:sz w:val="24"/>
          <w:szCs w:val="24"/>
        </w:rPr>
        <w:t xml:space="preserve">楼梯间、走廊通道、门厅等。</w:t>
      </w:r>
      <w:r/>
    </w:p>
    <w:p>
      <w:pPr>
        <w:pStyle w:val="1009"/>
        <w:spacing w:before="120" w:after="120"/>
        <w:rPr>
          <w:rFonts w:hint="eastAsia" w:hAnsi="宋体"/>
          <w:sz w:val="24"/>
          <w:szCs w:val="24"/>
        </w:rPr>
      </w:pPr>
      <w:r>
        <w:rPr>
          <w:rFonts w:hint="eastAsia" w:hAnsi="宋体"/>
          <w:sz w:val="24"/>
          <w:szCs w:val="24"/>
        </w:rPr>
        <w:t xml:space="preserve">1.6.2</w:t>
      </w:r>
      <w:r>
        <w:rPr>
          <w:rFonts w:hAnsi="宋体"/>
          <w:sz w:val="24"/>
          <w:szCs w:val="24"/>
        </w:rPr>
        <w:t xml:space="preserve">共用设施、设备的维修、养护、运行和管理，包括：共用的上下水管道、落水管、 外场的污水管网日常疏通维修、垃圾道、烟囱、共用照明、天线、楼内消防设施设备等。 其中小区内所有的污水管网需组织实施一年不少于1次的定期疏通清洗服务。</w:t>
      </w:r>
      <w:r/>
    </w:p>
    <w:p>
      <w:pPr>
        <w:pStyle w:val="1009"/>
        <w:spacing w:before="120" w:after="120"/>
        <w:rPr>
          <w:rFonts w:hint="eastAsia" w:hAnsi="宋体"/>
          <w:sz w:val="24"/>
          <w:szCs w:val="24"/>
        </w:rPr>
      </w:pPr>
      <w:r>
        <w:rPr>
          <w:rFonts w:hint="eastAsia" w:hAnsi="宋体"/>
          <w:sz w:val="24"/>
          <w:szCs w:val="24"/>
        </w:rPr>
        <w:t xml:space="preserve">1.6.3市政公用设施</w:t>
      </w:r>
      <w:r>
        <w:rPr>
          <w:rFonts w:hAnsi="宋体"/>
          <w:sz w:val="24"/>
          <w:szCs w:val="24"/>
        </w:rPr>
        <w:t xml:space="preserve">和附属物、构筑物的维修、养护和管理，包括道路、室外上下水管 道、化粪池、沟渠、池、井、自行车棚、停车场等。</w:t>
      </w:r>
      <w:r/>
    </w:p>
    <w:p>
      <w:pPr>
        <w:pStyle w:val="1009"/>
        <w:spacing w:before="120" w:after="120"/>
        <w:rPr>
          <w:rFonts w:hint="eastAsia" w:hAnsi="宋体"/>
          <w:sz w:val="24"/>
          <w:szCs w:val="24"/>
        </w:rPr>
      </w:pPr>
      <w:r>
        <w:rPr>
          <w:rFonts w:hint="eastAsia" w:hAnsi="宋体"/>
          <w:sz w:val="24"/>
          <w:szCs w:val="24"/>
        </w:rPr>
        <w:t xml:space="preserve">1.6.4</w:t>
      </w:r>
      <w:r>
        <w:rPr>
          <w:rFonts w:hAnsi="宋体"/>
          <w:sz w:val="24"/>
          <w:szCs w:val="24"/>
        </w:rPr>
        <w:t xml:space="preserve">公用绿地、花木、建筑小品等的养护与管理。</w:t>
      </w:r>
      <w:r/>
    </w:p>
    <w:p>
      <w:pPr>
        <w:pStyle w:val="1009"/>
        <w:spacing w:before="120" w:after="120"/>
        <w:rPr>
          <w:rFonts w:hint="eastAsia" w:hAnsi="宋体"/>
          <w:sz w:val="24"/>
          <w:szCs w:val="24"/>
        </w:rPr>
      </w:pPr>
      <w:r>
        <w:rPr>
          <w:rFonts w:hint="eastAsia" w:hAnsi="宋体"/>
          <w:sz w:val="24"/>
          <w:szCs w:val="24"/>
        </w:rPr>
        <w:t xml:space="preserve">1.6.5</w:t>
      </w:r>
      <w:r>
        <w:rPr>
          <w:rFonts w:hAnsi="宋体"/>
          <w:sz w:val="24"/>
          <w:szCs w:val="24"/>
        </w:rPr>
        <w:t xml:space="preserve">附属配套建筑和设施的维修、养护和管理，包括商业网点、文化体育娱乐场所等。</w:t>
      </w:r>
      <w:r/>
    </w:p>
    <w:p>
      <w:pPr>
        <w:pStyle w:val="1009"/>
        <w:spacing w:before="120" w:after="120"/>
        <w:rPr>
          <w:rFonts w:hint="eastAsia" w:hAnsi="宋体"/>
          <w:sz w:val="24"/>
          <w:szCs w:val="24"/>
        </w:rPr>
      </w:pPr>
      <w:r>
        <w:rPr>
          <w:rFonts w:hint="eastAsia" w:hAnsi="宋体"/>
          <w:sz w:val="24"/>
          <w:szCs w:val="24"/>
        </w:rPr>
        <w:t xml:space="preserve">1.6.6</w:t>
      </w:r>
      <w:r>
        <w:rPr>
          <w:rFonts w:hAnsi="宋体"/>
          <w:sz w:val="24"/>
          <w:szCs w:val="24"/>
        </w:rPr>
        <w:t xml:space="preserve">公共环境卫生，包括公共场所、房屋共用部分的清洁卫生、垃圾的收集、清运等。</w:t>
      </w:r>
      <w:r/>
    </w:p>
    <w:p>
      <w:pPr>
        <w:pStyle w:val="1009"/>
        <w:spacing w:before="120" w:after="120"/>
        <w:rPr>
          <w:rFonts w:hint="eastAsia" w:hAnsi="宋体"/>
          <w:sz w:val="24"/>
          <w:szCs w:val="24"/>
        </w:rPr>
      </w:pPr>
      <w:r>
        <w:rPr>
          <w:rFonts w:hint="eastAsia" w:hAnsi="宋体"/>
          <w:sz w:val="24"/>
          <w:szCs w:val="24"/>
        </w:rPr>
        <w:t xml:space="preserve">1.6.7</w:t>
      </w:r>
      <w:r>
        <w:rPr>
          <w:rFonts w:hAnsi="宋体"/>
          <w:sz w:val="24"/>
          <w:szCs w:val="24"/>
        </w:rPr>
        <w:t xml:space="preserve">交通与车辆停放秩序的管理。</w:t>
      </w:r>
      <w:r/>
    </w:p>
    <w:p>
      <w:pPr>
        <w:pStyle w:val="1009"/>
        <w:spacing w:before="120" w:after="120"/>
        <w:rPr>
          <w:rFonts w:hint="eastAsia" w:hAnsi="宋体"/>
          <w:sz w:val="24"/>
          <w:szCs w:val="24"/>
        </w:rPr>
      </w:pPr>
      <w:r>
        <w:rPr>
          <w:rFonts w:hint="eastAsia" w:hAnsi="宋体"/>
          <w:sz w:val="24"/>
          <w:szCs w:val="24"/>
        </w:rPr>
        <w:t xml:space="preserve">1.6.8</w:t>
      </w:r>
      <w:r>
        <w:rPr>
          <w:rFonts w:hAnsi="宋体"/>
          <w:sz w:val="24"/>
          <w:szCs w:val="24"/>
        </w:rPr>
        <w:t xml:space="preserve">维持公共秩序，包括安全监控、巡视、门岗执勤、小区巡逻等。消控室24小时</w:t>
      </w:r>
      <w:r>
        <w:rPr>
          <w:rFonts w:hint="eastAsia" w:hAnsi="宋体"/>
          <w:sz w:val="24"/>
          <w:szCs w:val="24"/>
        </w:rPr>
        <w:t xml:space="preserve">值班人员</w:t>
      </w:r>
      <w:r>
        <w:rPr>
          <w:rFonts w:hAnsi="宋体"/>
          <w:sz w:val="24"/>
          <w:szCs w:val="24"/>
        </w:rPr>
        <w:t xml:space="preserve">必须持证上岗，必须人证</w:t>
      </w:r>
      <w:r>
        <w:rPr>
          <w:rFonts w:hint="eastAsia" w:hAnsi="宋体"/>
          <w:sz w:val="24"/>
          <w:szCs w:val="24"/>
        </w:rPr>
        <w:t xml:space="preserve">一致</w:t>
      </w:r>
      <w:r>
        <w:rPr>
          <w:rFonts w:hAnsi="宋体"/>
          <w:sz w:val="24"/>
          <w:szCs w:val="24"/>
        </w:rPr>
        <w:t xml:space="preserve">。</w:t>
      </w:r>
      <w:r/>
    </w:p>
    <w:p>
      <w:pPr>
        <w:pStyle w:val="1009"/>
        <w:spacing w:before="120" w:after="120"/>
        <w:rPr>
          <w:rFonts w:hint="eastAsia" w:hAnsi="宋体"/>
          <w:sz w:val="24"/>
          <w:szCs w:val="24"/>
        </w:rPr>
      </w:pPr>
      <w:r>
        <w:rPr>
          <w:rFonts w:hint="eastAsia" w:hAnsi="宋体"/>
          <w:sz w:val="24"/>
          <w:szCs w:val="24"/>
        </w:rPr>
        <w:t xml:space="preserve">1.6.9</w:t>
      </w:r>
      <w:r>
        <w:rPr>
          <w:rFonts w:hAnsi="宋体"/>
          <w:sz w:val="24"/>
          <w:szCs w:val="24"/>
        </w:rPr>
        <w:t xml:space="preserve">日常管理与服务：包括业主或使用人的</w:t>
      </w:r>
      <w:r>
        <w:rPr>
          <w:rFonts w:hint="eastAsia" w:hAnsi="宋体"/>
          <w:sz w:val="24"/>
          <w:szCs w:val="24"/>
        </w:rPr>
        <w:t xml:space="preserve">报修</w:t>
      </w:r>
      <w:r>
        <w:rPr>
          <w:rFonts w:hAnsi="宋体"/>
          <w:sz w:val="24"/>
          <w:szCs w:val="24"/>
        </w:rPr>
        <w:t xml:space="preserve">、投诉受理，小区文化活动的开展，</w:t>
      </w:r>
      <w:r/>
    </w:p>
    <w:p>
      <w:pPr>
        <w:pStyle w:val="1009"/>
        <w:spacing w:before="120" w:after="120"/>
        <w:rPr>
          <w:rFonts w:hint="eastAsia" w:hAnsi="宋体"/>
          <w:sz w:val="24"/>
          <w:szCs w:val="24"/>
        </w:rPr>
      </w:pPr>
      <w:r>
        <w:rPr>
          <w:rFonts w:hAnsi="宋体"/>
          <w:sz w:val="24"/>
          <w:szCs w:val="24"/>
        </w:rPr>
        <w:t xml:space="preserve">告知业主或使用人装修应注意的事项，与物业相关的工程图纸、业主档案与竣工验收资料 的保管等。</w:t>
      </w:r>
      <w:r/>
    </w:p>
    <w:p>
      <w:pPr>
        <w:pStyle w:val="1009"/>
        <w:spacing w:before="120" w:after="120"/>
        <w:rPr>
          <w:rFonts w:hint="eastAsia" w:hAnsi="宋体"/>
          <w:sz w:val="24"/>
          <w:szCs w:val="24"/>
        </w:rPr>
      </w:pPr>
      <w:r>
        <w:rPr>
          <w:rFonts w:hint="eastAsia" w:hAnsi="宋体"/>
          <w:sz w:val="24"/>
          <w:szCs w:val="24"/>
        </w:rPr>
        <w:t xml:space="preserve">1.6.10</w:t>
      </w:r>
      <w:r>
        <w:rPr>
          <w:rFonts w:hAnsi="宋体"/>
          <w:sz w:val="24"/>
          <w:szCs w:val="24"/>
        </w:rPr>
        <w:t xml:space="preserve">对业主和物业使用人违反业主公约的行为，针对具体行为并根据情节轻重，采取 批评、规劝、警告、制止等措施。</w:t>
      </w:r>
      <w:r/>
    </w:p>
    <w:p>
      <w:pPr>
        <w:pStyle w:val="1009"/>
        <w:spacing w:before="120" w:after="120"/>
        <w:rPr>
          <w:rFonts w:hint="eastAsia" w:hAnsi="宋体"/>
          <w:sz w:val="24"/>
          <w:szCs w:val="24"/>
        </w:rPr>
      </w:pPr>
      <w:r>
        <w:rPr>
          <w:rFonts w:hint="eastAsia" w:hAnsi="宋体"/>
          <w:sz w:val="24"/>
          <w:szCs w:val="24"/>
        </w:rPr>
        <w:t xml:space="preserve">1.6.11</w:t>
      </w:r>
      <w:r>
        <w:rPr>
          <w:rFonts w:hAnsi="宋体"/>
          <w:sz w:val="24"/>
          <w:szCs w:val="24"/>
        </w:rPr>
        <w:t xml:space="preserve">乙方须为商业用房提供物业服务，并负责向商业用房使用人收取物业管理费，费用标准以投标综合单价</w:t>
      </w:r>
      <w:r>
        <w:rPr>
          <w:rFonts w:hint="eastAsia" w:hAnsi="宋体"/>
          <w:sz w:val="24"/>
          <w:szCs w:val="24"/>
        </w:rPr>
        <w:t xml:space="preserve">（</w:t>
      </w:r>
      <w:r>
        <w:rPr>
          <w:rFonts w:hAnsi="宋体"/>
          <w:sz w:val="24"/>
          <w:szCs w:val="24"/>
        </w:rPr>
        <w:t xml:space="preserve">根据物业费用和总建筑面积进行测算</w:t>
      </w:r>
      <w:r>
        <w:rPr>
          <w:rFonts w:hint="eastAsia" w:hAnsi="宋体"/>
          <w:sz w:val="24"/>
          <w:szCs w:val="24"/>
        </w:rPr>
        <w:t xml:space="preserve">）</w:t>
      </w:r>
      <w:r>
        <w:rPr>
          <w:rFonts w:hAnsi="宋体"/>
          <w:sz w:val="24"/>
          <w:szCs w:val="24"/>
        </w:rPr>
        <w:t xml:space="preserve">为准。该费用包含在合同总价中，甲方将在支付物业管理服务费时予以扣除</w:t>
      </w:r>
      <w:r>
        <w:rPr>
          <w:rFonts w:hint="eastAsia" w:hAnsi="宋体"/>
          <w:sz w:val="24"/>
          <w:szCs w:val="24"/>
        </w:rPr>
        <w:t xml:space="preserve">（</w:t>
      </w:r>
      <w:r>
        <w:rPr>
          <w:rFonts w:hAnsi="宋体"/>
          <w:sz w:val="24"/>
          <w:szCs w:val="24"/>
        </w:rPr>
        <w:t xml:space="preserve">每6个月由采购人牵头社区统计一次， 每半年结算一次</w:t>
      </w:r>
      <w:r>
        <w:rPr>
          <w:rFonts w:hint="eastAsia" w:hAnsi="宋体"/>
          <w:sz w:val="24"/>
          <w:szCs w:val="24"/>
        </w:rPr>
        <w:t xml:space="preserve">）</w:t>
      </w:r>
      <w:r>
        <w:rPr>
          <w:rFonts w:hAnsi="宋体"/>
          <w:sz w:val="24"/>
          <w:szCs w:val="24"/>
        </w:rPr>
        <w:t xml:space="preserve">。</w:t>
      </w:r>
      <w:r/>
    </w:p>
    <w:p>
      <w:pPr>
        <w:pStyle w:val="1009"/>
        <w:spacing w:before="120" w:after="120"/>
        <w:rPr>
          <w:rFonts w:hint="eastAsia" w:hAnsi="宋体"/>
          <w:sz w:val="24"/>
          <w:szCs w:val="24"/>
        </w:rPr>
      </w:pPr>
      <w:r>
        <w:rPr>
          <w:rFonts w:hAnsi="宋体"/>
          <w:sz w:val="24"/>
          <w:szCs w:val="24"/>
        </w:rPr>
        <w:t xml:space="preserve">景仁苑已从划拨土地转成出让土地，如今后办证，安置户出让产权后，出让面积物业 费由乙方自行向产权人收取，费用标准以投标综合单价</w:t>
      </w:r>
      <w:r>
        <w:rPr>
          <w:rFonts w:hint="eastAsia" w:hAnsi="宋体"/>
          <w:sz w:val="24"/>
          <w:szCs w:val="24"/>
        </w:rPr>
        <w:t xml:space="preserve">（</w:t>
      </w:r>
      <w:r>
        <w:rPr>
          <w:rFonts w:hAnsi="宋体"/>
          <w:sz w:val="24"/>
          <w:szCs w:val="24"/>
        </w:rPr>
        <w:t xml:space="preserve">根据物业费用和总建筑面积进行测算</w:t>
      </w:r>
      <w:r>
        <w:rPr>
          <w:rFonts w:hint="eastAsia" w:hAnsi="宋体"/>
          <w:sz w:val="24"/>
          <w:szCs w:val="24"/>
        </w:rPr>
        <w:t xml:space="preserve">）</w:t>
      </w:r>
      <w:r>
        <w:rPr>
          <w:rFonts w:hAnsi="宋体"/>
          <w:sz w:val="24"/>
          <w:szCs w:val="24"/>
        </w:rPr>
        <w:t xml:space="preserve">为准，该费用包含在合同总价中，采购人将在付款时予以扣除</w:t>
      </w:r>
      <w:r>
        <w:rPr>
          <w:rFonts w:hint="eastAsia" w:hAnsi="宋体"/>
          <w:sz w:val="24"/>
          <w:szCs w:val="24"/>
        </w:rPr>
        <w:t xml:space="preserve">（</w:t>
      </w:r>
      <w:r>
        <w:rPr>
          <w:rFonts w:hAnsi="宋体"/>
          <w:sz w:val="24"/>
          <w:szCs w:val="24"/>
        </w:rPr>
        <w:t xml:space="preserve">每6个月由采购人 牵头社区统计一次，每半年结算一次</w:t>
      </w:r>
      <w:r>
        <w:rPr>
          <w:rFonts w:hint="eastAsia" w:hAnsi="宋体"/>
          <w:sz w:val="24"/>
          <w:szCs w:val="24"/>
        </w:rPr>
        <w:t xml:space="preserve">）</w:t>
      </w:r>
      <w:r>
        <w:rPr>
          <w:rFonts w:hAnsi="宋体"/>
          <w:sz w:val="24"/>
          <w:szCs w:val="24"/>
        </w:rPr>
        <w:t xml:space="preserve">。</w:t>
      </w:r>
      <w:r/>
    </w:p>
    <w:p>
      <w:pPr>
        <w:pStyle w:val="1009"/>
        <w:spacing w:before="120" w:after="120"/>
        <w:rPr>
          <w:rFonts w:hint="eastAsia" w:hAnsi="宋体"/>
          <w:sz w:val="24"/>
          <w:szCs w:val="24"/>
        </w:rPr>
      </w:pPr>
      <w:r>
        <w:rPr>
          <w:rFonts w:hAnsi="宋体"/>
          <w:sz w:val="24"/>
          <w:szCs w:val="24"/>
        </w:rPr>
        <w:t xml:space="preserve">乙方履行车辆停放服务费收取的工作职责，车位管理费自行收取，按现行收费标准</w:t>
      </w:r>
      <w:r>
        <w:rPr>
          <w:rFonts w:hint="eastAsia" w:hAnsi="宋体"/>
          <w:sz w:val="24"/>
          <w:szCs w:val="24"/>
        </w:rPr>
        <w:t xml:space="preserve">（</w:t>
      </w:r>
      <w:r>
        <w:rPr>
          <w:rFonts w:hAnsi="宋体"/>
          <w:sz w:val="24"/>
          <w:szCs w:val="24"/>
        </w:rPr>
        <w:t xml:space="preserve">30元/月/车位</w:t>
      </w:r>
      <w:r>
        <w:rPr>
          <w:rFonts w:hint="eastAsia" w:hAnsi="宋体"/>
          <w:sz w:val="24"/>
          <w:szCs w:val="24"/>
        </w:rPr>
        <w:t xml:space="preserve">）</w:t>
      </w:r>
      <w:r>
        <w:rPr>
          <w:rFonts w:hAnsi="宋体"/>
          <w:sz w:val="24"/>
          <w:szCs w:val="24"/>
        </w:rPr>
        <w:t xml:space="preserve">不得随意调整，现共有车位452个，其中地上72个，地下</w:t>
      </w:r>
      <w:r>
        <w:rPr>
          <w:rFonts w:hAnsi="宋体"/>
          <w:sz w:val="24"/>
          <w:szCs w:val="24"/>
        </w:rPr>
        <w:t xml:space="preserve">380个，每年车位管理费</w:t>
      </w:r>
      <w:r>
        <w:rPr>
          <w:rFonts w:hint="eastAsia" w:hAnsi="宋体"/>
          <w:sz w:val="24"/>
          <w:szCs w:val="24"/>
        </w:rPr>
        <w:t xml:space="preserve">（</w:t>
      </w:r>
      <w:r>
        <w:rPr>
          <w:rFonts w:hAnsi="宋体"/>
          <w:sz w:val="24"/>
          <w:szCs w:val="24"/>
        </w:rPr>
        <w:t xml:space="preserve">地下车位</w:t>
      </w:r>
      <w:r>
        <w:rPr>
          <w:rFonts w:hint="eastAsia" w:hAnsi="宋体"/>
          <w:sz w:val="24"/>
          <w:szCs w:val="24"/>
        </w:rPr>
        <w:t xml:space="preserve">）</w:t>
      </w:r>
      <w:r>
        <w:rPr>
          <w:rFonts w:hAnsi="宋体"/>
          <w:sz w:val="24"/>
          <w:szCs w:val="24"/>
        </w:rPr>
        <w:t xml:space="preserve">合计13.6800万元。其中收取车位费的70%</w:t>
      </w:r>
      <w:r>
        <w:rPr>
          <w:rFonts w:hint="eastAsia" w:hAnsi="宋体"/>
          <w:sz w:val="24"/>
          <w:szCs w:val="24"/>
        </w:rPr>
        <w:t xml:space="preserve">（</w:t>
      </w:r>
      <w:r>
        <w:rPr>
          <w:rFonts w:hAnsi="宋体"/>
          <w:sz w:val="24"/>
          <w:szCs w:val="24"/>
        </w:rPr>
        <w:t xml:space="preserve">共计9.5760万元</w:t>
      </w:r>
      <w:r>
        <w:rPr>
          <w:rFonts w:hint="eastAsia" w:hAnsi="宋体"/>
          <w:sz w:val="24"/>
          <w:szCs w:val="24"/>
        </w:rPr>
        <w:t xml:space="preserve">）</w:t>
      </w:r>
      <w:r>
        <w:rPr>
          <w:rFonts w:hAnsi="宋体"/>
          <w:sz w:val="24"/>
          <w:szCs w:val="24"/>
        </w:rPr>
        <w:t xml:space="preserve">归采购人，用于抵扣服务管理费</w:t>
      </w:r>
      <w:r>
        <w:rPr>
          <w:rFonts w:hint="eastAsia" w:hAnsi="宋体"/>
          <w:sz w:val="24"/>
          <w:szCs w:val="24"/>
        </w:rPr>
        <w:t xml:space="preserve">（</w:t>
      </w:r>
      <w:r>
        <w:rPr>
          <w:rFonts w:hAnsi="宋体"/>
          <w:sz w:val="24"/>
          <w:szCs w:val="24"/>
        </w:rPr>
        <w:t xml:space="preserve">直接从合同总价款中扣除</w:t>
      </w:r>
      <w:r>
        <w:rPr>
          <w:rFonts w:hint="eastAsia" w:hAnsi="宋体"/>
          <w:sz w:val="24"/>
          <w:szCs w:val="24"/>
        </w:rPr>
        <w:t xml:space="preserve">）</w:t>
      </w:r>
      <w:r>
        <w:rPr>
          <w:rFonts w:hAnsi="宋体"/>
          <w:sz w:val="24"/>
          <w:szCs w:val="24"/>
        </w:rPr>
        <w:t xml:space="preserve">。乙方收取不足或超额部分的损失或收益均由乙方承担。外来车辆临时停车收取的费用全部归乙方所有。停车设施</w:t>
      </w:r>
      <w:r>
        <w:rPr>
          <w:rFonts w:hint="eastAsia" w:hAnsi="宋体"/>
          <w:sz w:val="24"/>
          <w:szCs w:val="24"/>
        </w:rPr>
        <w:t xml:space="preserve">（</w:t>
      </w:r>
      <w:r>
        <w:rPr>
          <w:rFonts w:hAnsi="宋体"/>
          <w:sz w:val="24"/>
          <w:szCs w:val="24"/>
        </w:rPr>
        <w:t xml:space="preserve">道闸系统等</w:t>
      </w:r>
      <w:r>
        <w:rPr>
          <w:rFonts w:hint="eastAsia" w:hAnsi="宋体"/>
          <w:sz w:val="24"/>
          <w:szCs w:val="24"/>
        </w:rPr>
        <w:t xml:space="preserve">）</w:t>
      </w:r>
      <w:r>
        <w:rPr>
          <w:rFonts w:hAnsi="宋体"/>
          <w:sz w:val="24"/>
          <w:szCs w:val="24"/>
        </w:rPr>
        <w:t xml:space="preserve">的维修保养由乙方负责，相关费用由乙方承担。</w:t>
      </w:r>
      <w:r/>
    </w:p>
    <w:p>
      <w:pPr>
        <w:pStyle w:val="1009"/>
        <w:spacing w:before="120" w:after="120"/>
        <w:rPr>
          <w:rFonts w:hint="eastAsia" w:hAnsi="宋体"/>
          <w:sz w:val="24"/>
          <w:szCs w:val="24"/>
        </w:rPr>
      </w:pPr>
      <w:r>
        <w:rPr>
          <w:rFonts w:hint="eastAsia" w:hAnsi="宋体"/>
          <w:sz w:val="24"/>
          <w:szCs w:val="24"/>
        </w:rPr>
        <w:t xml:space="preserve">1.6.12</w:t>
      </w:r>
      <w:r>
        <w:rPr>
          <w:rFonts w:hAnsi="宋体"/>
          <w:sz w:val="24"/>
          <w:szCs w:val="24"/>
        </w:rPr>
        <w:t xml:space="preserve">业主和物业使用人房屋自用部分，自用设施及设备的维修、养护，在当事人提出委托时，乙方应接受委托与当事人商定合理收费。</w:t>
      </w:r>
      <w:r/>
    </w:p>
    <w:p>
      <w:pPr>
        <w:pStyle w:val="1009"/>
        <w:spacing w:before="120" w:after="120"/>
        <w:rPr>
          <w:rFonts w:hint="eastAsia" w:hAnsi="宋体"/>
          <w:sz w:val="24"/>
          <w:szCs w:val="24"/>
        </w:rPr>
      </w:pPr>
      <w:r>
        <w:rPr>
          <w:rFonts w:hint="eastAsia" w:hAnsi="宋体"/>
          <w:sz w:val="24"/>
          <w:szCs w:val="24"/>
        </w:rPr>
        <w:t xml:space="preserve">1.6.13</w:t>
      </w:r>
      <w:r>
        <w:rPr>
          <w:rFonts w:hAnsi="宋体"/>
          <w:sz w:val="24"/>
          <w:szCs w:val="24"/>
        </w:rPr>
        <w:t xml:space="preserve">商业用房周边区域的乱堆放、乱摆摊、乱停车等管理。</w:t>
      </w:r>
      <w:r/>
    </w:p>
    <w:p>
      <w:pPr>
        <w:pStyle w:val="1009"/>
        <w:spacing w:before="120" w:after="120"/>
        <w:rPr>
          <w:rFonts w:hint="eastAsia" w:hAnsi="宋体"/>
          <w:sz w:val="24"/>
          <w:szCs w:val="24"/>
        </w:rPr>
      </w:pPr>
      <w:r>
        <w:rPr>
          <w:rFonts w:hint="eastAsia" w:hAnsi="宋体"/>
          <w:sz w:val="24"/>
          <w:szCs w:val="24"/>
        </w:rPr>
        <w:t xml:space="preserve">1.6.14</w:t>
      </w:r>
      <w:r>
        <w:rPr>
          <w:rFonts w:hAnsi="宋体"/>
          <w:sz w:val="24"/>
          <w:szCs w:val="24"/>
        </w:rPr>
        <w:t xml:space="preserve">其他委托事项：本小区所有广告</w:t>
      </w:r>
      <w:r>
        <w:rPr>
          <w:rFonts w:hint="eastAsia" w:hAnsi="宋体"/>
          <w:sz w:val="24"/>
          <w:szCs w:val="24"/>
        </w:rPr>
        <w:t xml:space="preserve">须报</w:t>
      </w:r>
      <w:r>
        <w:rPr>
          <w:rFonts w:hAnsi="宋体"/>
          <w:sz w:val="24"/>
          <w:szCs w:val="24"/>
        </w:rPr>
        <w:t xml:space="preserve">经采购人同意后方可实施，广告收益的50%归采购人所有，由乙方对接相关业务</w:t>
      </w:r>
      <w:r>
        <w:rPr>
          <w:rFonts w:hint="eastAsia" w:hAnsi="宋体"/>
          <w:sz w:val="24"/>
          <w:szCs w:val="24"/>
        </w:rPr>
        <w:t xml:space="preserve">。（</w:t>
      </w:r>
      <w:r>
        <w:rPr>
          <w:rFonts w:hAnsi="宋体"/>
          <w:sz w:val="24"/>
          <w:szCs w:val="24"/>
        </w:rPr>
        <w:t xml:space="preserve">每6个月由采购人牵头社区统计一次，每半年结算一次</w:t>
      </w:r>
      <w:r>
        <w:rPr>
          <w:rFonts w:hint="eastAsia" w:hAnsi="宋体"/>
          <w:sz w:val="24"/>
          <w:szCs w:val="24"/>
        </w:rPr>
        <w:t xml:space="preserve">）</w:t>
      </w:r>
      <w:r>
        <w:rPr>
          <w:rFonts w:hAnsi="宋体"/>
          <w:sz w:val="24"/>
          <w:szCs w:val="24"/>
        </w:rPr>
        <w:t xml:space="preserve">。其他事项另行协商。</w:t>
      </w:r>
      <w:r>
        <w:rPr>
          <w:rFonts w:hint="eastAsia" w:hAnsi="宋体"/>
          <w:sz w:val="24"/>
          <w:szCs w:val="24"/>
        </w:rPr>
        <w:t xml:space="preserve">（详细内容见本招标文件第四章）</w:t>
      </w:r>
      <w:r/>
    </w:p>
    <w:p>
      <w:pPr>
        <w:pStyle w:val="1009"/>
        <w:spacing w:before="120" w:after="120"/>
        <w:rPr>
          <w:rFonts w:hint="eastAsia" w:hAnsi="宋体"/>
          <w:b/>
          <w:sz w:val="24"/>
          <w:szCs w:val="24"/>
        </w:rPr>
      </w:pPr>
      <w:r>
        <w:rPr>
          <w:rFonts w:hAnsi="宋体"/>
          <w:b/>
          <w:sz w:val="24"/>
          <w:szCs w:val="24"/>
        </w:rPr>
        <w:t xml:space="preserve">二、合同金额</w:t>
      </w:r>
      <w:r/>
    </w:p>
    <w:p>
      <w:pPr>
        <w:pStyle w:val="1009"/>
        <w:ind w:left="410" w:hanging="410"/>
        <w:spacing w:before="120" w:after="120"/>
        <w:rPr>
          <w:rFonts w:hint="eastAsia" w:hAnsi="宋体"/>
          <w:sz w:val="24"/>
          <w:szCs w:val="24"/>
        </w:rPr>
      </w:pPr>
      <w:r>
        <w:rPr>
          <w:rFonts w:hAnsi="宋体"/>
          <w:sz w:val="24"/>
          <w:szCs w:val="24"/>
        </w:rPr>
        <w:t xml:space="preserve">2.1 本合同金额为（大写）：</w:t>
      </w:r>
      <w:r>
        <w:rPr>
          <w:rFonts w:hint="eastAsia" w:hAnsi="宋体"/>
          <w:sz w:val="24"/>
          <w:szCs w:val="24"/>
          <w:u w:val="single"/>
        </w:rPr>
        <w:t xml:space="preserve">                          </w:t>
      </w:r>
      <w:r>
        <w:rPr>
          <w:rFonts w:hAnsi="宋体"/>
          <w:sz w:val="24"/>
          <w:szCs w:val="24"/>
        </w:rPr>
        <w:t xml:space="preserve">（</w:t>
      </w:r>
      <w:r>
        <w:rPr>
          <w:rFonts w:hint="eastAsia" w:hAnsi="宋体"/>
          <w:sz w:val="24"/>
          <w:szCs w:val="24"/>
          <w:u w:val="single"/>
        </w:rPr>
        <w:t xml:space="preserve">      万</w:t>
      </w:r>
      <w:r>
        <w:rPr>
          <w:rFonts w:hAnsi="宋体"/>
          <w:sz w:val="24"/>
          <w:szCs w:val="24"/>
        </w:rPr>
        <w:t xml:space="preserve">元</w:t>
      </w:r>
      <w:r>
        <w:rPr>
          <w:rFonts w:hint="eastAsia" w:hAnsi="宋体"/>
          <w:sz w:val="24"/>
          <w:szCs w:val="24"/>
        </w:rPr>
        <w:t xml:space="preserve">/3年</w:t>
      </w:r>
      <w:r>
        <w:rPr>
          <w:rFonts w:hAnsi="宋体"/>
          <w:sz w:val="24"/>
          <w:szCs w:val="24"/>
        </w:rPr>
        <w:t xml:space="preserve">）</w:t>
      </w:r>
      <w:r>
        <w:rPr>
          <w:rFonts w:hint="eastAsia" w:hAnsi="宋体"/>
          <w:sz w:val="24"/>
          <w:szCs w:val="24"/>
        </w:rPr>
        <w:t xml:space="preserve">（</w:t>
      </w:r>
      <w:r>
        <w:rPr>
          <w:rFonts w:hint="eastAsia" w:hAnsi="宋体"/>
          <w:sz w:val="24"/>
          <w:szCs w:val="24"/>
          <w:u w:val="single"/>
        </w:rPr>
        <w:t xml:space="preserve">       万</w:t>
      </w:r>
      <w:r>
        <w:rPr>
          <w:rFonts w:hint="eastAsia" w:hAnsi="宋体"/>
          <w:sz w:val="24"/>
          <w:szCs w:val="24"/>
        </w:rPr>
        <w:t xml:space="preserve">元/年）</w:t>
      </w:r>
      <w:r>
        <w:rPr>
          <w:rFonts w:hAnsi="宋体"/>
          <w:sz w:val="24"/>
          <w:szCs w:val="24"/>
        </w:rPr>
        <w:t xml:space="preserve">人民币。</w:t>
      </w:r>
      <w:r/>
    </w:p>
    <w:p>
      <w:pPr>
        <w:pStyle w:val="1009"/>
        <w:spacing w:before="120" w:after="120"/>
        <w:rPr>
          <w:rFonts w:hint="eastAsia" w:hAnsi="宋体"/>
          <w:b/>
          <w:sz w:val="24"/>
          <w:szCs w:val="24"/>
        </w:rPr>
      </w:pPr>
      <w:r>
        <w:rPr>
          <w:rFonts w:hAnsi="宋体"/>
          <w:b/>
          <w:sz w:val="24"/>
          <w:szCs w:val="24"/>
        </w:rPr>
        <w:t xml:space="preserve">三、技术资料</w:t>
      </w:r>
      <w:r/>
    </w:p>
    <w:p>
      <w:pPr>
        <w:pStyle w:val="100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09"/>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9"/>
        <w:ind w:left="412" w:hanging="412"/>
        <w:spacing w:before="120" w:after="120"/>
        <w:rPr>
          <w:rFonts w:hint="eastAsia" w:hAnsi="宋体"/>
          <w:b/>
          <w:sz w:val="24"/>
          <w:szCs w:val="24"/>
        </w:rPr>
      </w:pPr>
      <w:r>
        <w:rPr>
          <w:rFonts w:hAnsi="宋体"/>
          <w:b/>
          <w:sz w:val="24"/>
          <w:szCs w:val="24"/>
        </w:rPr>
        <w:t xml:space="preserve">四、知识产权</w:t>
      </w:r>
      <w:r/>
    </w:p>
    <w:p>
      <w:pPr>
        <w:pStyle w:val="100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09"/>
        <w:spacing w:before="120" w:after="120"/>
        <w:rPr>
          <w:rFonts w:hint="eastAsia" w:hAnsi="宋体"/>
          <w:sz w:val="24"/>
          <w:szCs w:val="24"/>
          <w:u w:val="single"/>
        </w:rPr>
      </w:pPr>
      <w:r>
        <w:rPr>
          <w:rFonts w:hAnsi="宋体"/>
          <w:b/>
          <w:sz w:val="24"/>
          <w:szCs w:val="24"/>
        </w:rPr>
        <w:t xml:space="preserve">五、产权担保</w:t>
      </w:r>
      <w:r/>
    </w:p>
    <w:p>
      <w:pPr>
        <w:pStyle w:val="1009"/>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1009"/>
        <w:ind w:left="410" w:hanging="410"/>
        <w:spacing w:before="120" w:after="120"/>
        <w:rPr>
          <w:rFonts w:hint="eastAsia" w:hAnsi="宋体"/>
          <w:b/>
          <w:sz w:val="24"/>
          <w:szCs w:val="24"/>
        </w:rPr>
      </w:pPr>
      <w:r>
        <w:rPr>
          <w:rFonts w:hAnsi="宋体"/>
          <w:b/>
          <w:sz w:val="24"/>
          <w:szCs w:val="24"/>
        </w:rPr>
        <w:t xml:space="preserve">六、履约保证金</w:t>
      </w:r>
      <w:r/>
    </w:p>
    <w:p>
      <w:pPr>
        <w:pStyle w:val="1009"/>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ascii="宋体" w:hAnsi="宋体" w:eastAsia="仿宋_GB2312"/>
          <w:sz w:val="24"/>
          <w:szCs w:val="24"/>
        </w:rPr>
      </w:pPr>
      <w:r>
        <w:rPr>
          <w:rFonts w:ascii="宋体" w:hAnsi="宋体"/>
          <w:sz w:val="24"/>
          <w:szCs w:val="24"/>
        </w:rPr>
        <w:t xml:space="preserve">7.</w:t>
      </w:r>
      <w:r>
        <w:rPr>
          <w:rFonts w:hint="eastAsia" w:ascii="宋体" w:hAnsi="宋体"/>
          <w:sz w:val="24"/>
          <w:szCs w:val="24"/>
        </w:rPr>
        <w:t xml:space="preserve">2乙方如有转包或未经甲方同意的分包行为，甲方有权解除合同。</w:t>
      </w:r>
      <w:r/>
    </w:p>
    <w:p>
      <w:pPr>
        <w:pStyle w:val="1009"/>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20" w:after="120"/>
        <w:rPr>
          <w:rFonts w:hint="eastAsia" w:ascii="宋体" w:hAnsi="宋体"/>
          <w:b/>
          <w:sz w:val="24"/>
        </w:rPr>
      </w:pPr>
      <w:r>
        <w:rPr>
          <w:rFonts w:hint="eastAsia" w:cs="Courier New"/>
          <w:b/>
          <w:bCs/>
          <w:sz w:val="24"/>
          <w:szCs w:val="24"/>
        </w:rPr>
        <w:t xml:space="preserve">8.1</w:t>
      </w:r>
      <w:r>
        <w:rPr>
          <w:rFonts w:cs="Courier New"/>
          <w:b/>
          <w:bCs/>
          <w:sz w:val="24"/>
          <w:szCs w:val="24"/>
        </w:rPr>
        <w:t xml:space="preserve">本合同项下所有款项均以人民币支付。本项目服务管理费</w:t>
      </w:r>
      <w:r>
        <w:rPr>
          <w:rFonts w:hint="eastAsia" w:cs="Courier New"/>
          <w:b/>
          <w:bCs/>
          <w:sz w:val="24"/>
          <w:szCs w:val="24"/>
        </w:rPr>
        <w:t xml:space="preserve">（</w:t>
      </w:r>
      <w:r>
        <w:rPr>
          <w:rFonts w:cs="Courier New"/>
          <w:b/>
          <w:bCs/>
          <w:sz w:val="24"/>
          <w:szCs w:val="24"/>
        </w:rPr>
        <w:t xml:space="preserve">合同价款扣除车辆管理费后</w:t>
      </w:r>
      <w:r>
        <w:rPr>
          <w:rFonts w:hint="eastAsia" w:cs="Courier New"/>
          <w:b/>
          <w:bCs/>
          <w:sz w:val="24"/>
          <w:szCs w:val="24"/>
        </w:rPr>
        <w:t xml:space="preserve">）</w:t>
      </w:r>
      <w:r>
        <w:rPr>
          <w:rFonts w:cs="Courier New"/>
          <w:b/>
          <w:bCs/>
          <w:sz w:val="24"/>
          <w:szCs w:val="24"/>
        </w:rPr>
        <w:t xml:space="preserve">按季度支付，每季度结束后下个月内支付上个季度的服务管理费。以上付款需</w:t>
      </w:r>
      <w:r>
        <w:rPr>
          <w:rFonts w:hint="eastAsia" w:cs="Courier New"/>
          <w:b/>
          <w:bCs/>
          <w:sz w:val="24"/>
          <w:szCs w:val="24"/>
        </w:rPr>
        <w:t xml:space="preserve">执行</w:t>
      </w:r>
      <w:r>
        <w:rPr>
          <w:rFonts w:cs="Courier New"/>
          <w:b/>
          <w:bCs/>
          <w:sz w:val="24"/>
          <w:szCs w:val="24"/>
        </w:rPr>
        <w:t xml:space="preserve">《孟河镇物业管理服务质量考核标准》中相关扣款规定。中标</w:t>
      </w:r>
      <w:r>
        <w:rPr>
          <w:rFonts w:cs="Courier New"/>
          <w:b/>
          <w:bCs/>
          <w:sz w:val="24"/>
          <w:szCs w:val="24"/>
        </w:rPr>
        <w:t xml:space="preserve">人凭发票进行结算付款</w:t>
      </w:r>
      <w:r>
        <w:rPr>
          <w:rFonts w:hint="eastAsia" w:cs="Courier New"/>
          <w:b/>
          <w:bCs/>
          <w:sz w:val="24"/>
          <w:szCs w:val="24"/>
        </w:rPr>
        <w:t xml:space="preserve">。</w:t>
      </w:r>
      <w:r>
        <w:rPr>
          <w:rFonts w:hint="eastAsia" w:ascii="宋体" w:hAnsi="宋体"/>
          <w:b/>
          <w:sz w:val="24"/>
        </w:rPr>
        <w:t xml:space="preserve">满足合同约定支付条件的，自收到发票后10个工作日内支付。</w:t>
      </w:r>
      <w:r/>
    </w:p>
    <w:p>
      <w:pPr>
        <w:pStyle w:val="804"/>
        <w:ind w:left="84" w:right="59"/>
        <w:spacing w:before="57" w:line="320" w:lineRule="auto"/>
        <w:rPr>
          <w:rFonts w:hint="eastAsia" w:cs="Courier New"/>
          <w:sz w:val="24"/>
          <w:szCs w:val="24"/>
          <w:lang w:eastAsia="zh-CN"/>
        </w:rPr>
      </w:pPr>
      <w:r>
        <w:rPr>
          <w:rFonts w:hint="eastAsia" w:cs="Courier New"/>
          <w:sz w:val="24"/>
          <w:szCs w:val="24"/>
          <w:lang w:eastAsia="zh-CN"/>
        </w:rPr>
        <w:t xml:space="preserve">8.2</w:t>
      </w:r>
      <w:r>
        <w:rPr>
          <w:rFonts w:cs="Courier New"/>
          <w:sz w:val="24"/>
          <w:szCs w:val="24"/>
          <w:lang w:eastAsia="zh-CN"/>
        </w:rPr>
        <w:t xml:space="preserve">本合同采用固定总价包干，合同期内费用一律不予调整，合同价格已经包含</w:t>
      </w:r>
      <w:r>
        <w:rPr>
          <w:rFonts w:hint="eastAsia" w:cs="Courier New"/>
          <w:sz w:val="24"/>
          <w:szCs w:val="24"/>
          <w:lang w:eastAsia="zh-CN"/>
        </w:rPr>
        <w:t xml:space="preserve">合同期内</w:t>
      </w:r>
      <w:r>
        <w:rPr>
          <w:rFonts w:cs="Courier New"/>
          <w:sz w:val="24"/>
          <w:szCs w:val="24"/>
          <w:lang w:eastAsia="zh-CN"/>
        </w:rPr>
        <w:t xml:space="preserve">的物价、政策等所有风险因素。</w:t>
      </w:r>
      <w:r/>
    </w:p>
    <w:p>
      <w:pPr>
        <w:numPr>
          <w:ilvl w:val="0"/>
          <w:numId w:val="5"/>
        </w:numPr>
        <w:spacing w:before="156" w:after="156"/>
        <w:rPr>
          <w:rFonts w:hint="eastAsia" w:ascii="宋体" w:hAnsi="宋体"/>
          <w:b/>
          <w:sz w:val="24"/>
          <w:szCs w:val="24"/>
        </w:rPr>
      </w:pPr>
      <w:r>
        <w:rPr>
          <w:rFonts w:hint="eastAsia" w:ascii="宋体" w:hAnsi="宋体"/>
          <w:b/>
          <w:sz w:val="24"/>
          <w:szCs w:val="24"/>
        </w:rPr>
        <w:t xml:space="preserve">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spacing w:before="156" w:after="156"/>
        <w:rPr>
          <w:rFonts w:hint="eastAsia" w:ascii="宋体" w:hAnsi="宋体"/>
          <w:b/>
          <w:sz w:val="24"/>
          <w:szCs w:val="24"/>
        </w:rPr>
      </w:pPr>
      <w:r>
        <w:rPr>
          <w:rFonts w:hint="eastAsia" w:ascii="宋体" w:hAnsi="宋体"/>
          <w:b/>
          <w:sz w:val="24"/>
          <w:szCs w:val="24"/>
        </w:rPr>
        <w:t xml:space="preserve">十、双方权利义务</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 </w:t>
      </w:r>
      <w:r>
        <w:rPr>
          <w:rFonts w:cs="Courier New"/>
          <w:sz w:val="24"/>
          <w:szCs w:val="24"/>
          <w:lang w:eastAsia="zh-CN"/>
        </w:rPr>
        <w:t xml:space="preserve">甲方权利义务</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10.1.1</w:t>
      </w:r>
      <w:r>
        <w:rPr>
          <w:rFonts w:cs="Courier New"/>
          <w:sz w:val="24"/>
          <w:szCs w:val="24"/>
          <w:lang w:eastAsia="zh-CN"/>
        </w:rPr>
        <w:t xml:space="preserve">代表和维护产权人及使用人的合法权益；</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10.1.2</w:t>
      </w:r>
      <w:r>
        <w:rPr>
          <w:rFonts w:cs="Courier New"/>
          <w:sz w:val="24"/>
          <w:szCs w:val="24"/>
          <w:lang w:eastAsia="zh-CN"/>
        </w:rPr>
        <w:t xml:space="preserve">不得干涉乙方依法或依本合同规定内容所进行的管理活动；</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10.1.3</w:t>
      </w:r>
      <w:r>
        <w:rPr>
          <w:rFonts w:cs="Courier New"/>
          <w:sz w:val="24"/>
          <w:szCs w:val="24"/>
          <w:lang w:eastAsia="zh-CN"/>
        </w:rPr>
        <w:t xml:space="preserve">在处理特殊事件和紧急、突发事件时，甲方对服务单位的人员有直接指挥权；</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10.1.4</w:t>
      </w:r>
      <w:r>
        <w:rPr>
          <w:rFonts w:cs="Courier New"/>
          <w:sz w:val="24"/>
          <w:szCs w:val="24"/>
          <w:lang w:eastAsia="zh-CN"/>
        </w:rPr>
        <w:t xml:space="preserve">负责处理非乙方原因而产生的各种纠纷；</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10.1.5 </w:t>
      </w:r>
      <w:r>
        <w:rPr>
          <w:rFonts w:cs="Courier New"/>
          <w:sz w:val="24"/>
          <w:szCs w:val="24"/>
          <w:lang w:eastAsia="zh-CN"/>
        </w:rPr>
        <w:t xml:space="preserve">审定乙方撰写的物业管理服务管理制度；</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10.1.6</w:t>
      </w:r>
      <w:r>
        <w:rPr>
          <w:rFonts w:cs="Courier New"/>
          <w:sz w:val="24"/>
          <w:szCs w:val="24"/>
          <w:lang w:eastAsia="zh-CN"/>
        </w:rPr>
        <w:t xml:space="preserve">检查监督乙方管理工作的实施及制度的执行情况；</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10.1.7审定乙方提出的物业管理服务年度计划；</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10.1.8在合同成立之日起向乙方提供管理用房（产权属甲方），由乙方无偿使用；</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10.1.9提供乙方进行物业管理服务所必须的水、电供应；</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10.1.10协助乙方做好物业服务管理工作；</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10.1.11法规、政策规定由甲方承担的其他责任。</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w:t>
      </w:r>
      <w:r>
        <w:rPr>
          <w:rFonts w:cs="Courier New"/>
          <w:sz w:val="24"/>
          <w:szCs w:val="24"/>
          <w:lang w:eastAsia="zh-CN"/>
        </w:rPr>
        <w:t xml:space="preserve">乙方权利义务</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10.2.1根据有关法律法规、本合同的规定及本物业的实际情况，制定物业服务管理制 度及管理方案、年度管理计划等工作目标；</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10.2.2在本物业管理区域内设立专门机构负责本物业的日常物业管理工作，并委派有岗  位资质的人员履行本合同；且所有服务人员需统一着装（按采购人的要求定制）、持证上岗、尽职尽责，岗位职责公开公布。</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10.2.3负责所有日常物业材料、用品及易耗品的更新；</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10.2.4自主开展各项物业管理活动，但不得侵害甲方、物业使用人及他人的合法权益， 不得利用提供物业管理服务的便利获取不当利益；</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10.2.5根据有关法律法规的规定和本合同的规定，向甲方收取物业服务费用；</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10.2.6建立、保存物业管理账目，及时向甲方公告本管理区域内的重大物业服务事项；</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10.2.7不得将本物业的整体物业管理及责任转嫁给第三方或分割转包给第三方；</w:t>
      </w:r>
      <w:r/>
    </w:p>
    <w:p>
      <w:pPr>
        <w:pStyle w:val="804"/>
        <w:ind w:right="59"/>
        <w:spacing w:before="57" w:line="320" w:lineRule="auto"/>
        <w:rPr>
          <w:rFonts w:hint="eastAsia" w:cs="Courier New"/>
          <w:sz w:val="24"/>
          <w:szCs w:val="24"/>
          <w:lang w:eastAsia="zh-CN"/>
        </w:rPr>
      </w:pPr>
      <w:r>
        <w:rPr>
          <w:rFonts w:cs="Courier New"/>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6724015</wp:posOffset>
                </wp:positionH>
                <wp:positionV relativeFrom="paragraph">
                  <wp:posOffset>391160</wp:posOffset>
                </wp:positionV>
                <wp:extent cx="66675" cy="1060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66675" cy="106045"/>
                        </a:xfrm>
                        <a:prstGeom prst="rect">
                          <a:avLst/>
                        </a:prstGeom>
                        <a:noFill/>
                        <a:ln>
                          <a:noFill/>
                        </a:ln>
                      </wps:spPr>
                      <wps:txbx>
                        <w:txbxContent>
                          <w:p>
                            <w:pPr>
                              <w:ind w:left="20"/>
                              <w:spacing w:before="20" w:line="188" w:lineRule="auto"/>
                              <w:rPr>
                                <w:rFonts w:eastAsia="Times New Roman"/>
                                <w:sz w:val="14"/>
                                <w:szCs w:val="14"/>
                              </w:rPr>
                            </w:pPr>
                            <w:r>
                              <w:rPr>
                                <w:rFonts w:eastAsia="Times New Roman"/>
                                <w:color w:val="803030"/>
                                <w:sz w:val="14"/>
                                <w:szCs w:val="14"/>
                              </w:rPr>
                              <w:t xml:space="preserve">3</w:t>
                            </w:r>
                            <w:r/>
                          </w:p>
                        </w:txbxContent>
                      </wps:txbx>
                      <wps:bodyPr lIns="0" tIns="0" rIns="0" bIns="0" upright="1"/>
                    </wps:wsp>
                  </a:graphicData>
                </a:graphic>
              </wp:anchor>
            </w:drawing>
          </mc:Choice>
          <mc:Fallback>
            <w:pict>
              <v:shape id="shape 0" o:spid="_x0000_s0" o:spt="202" type="#_x0000_t202" style="position:absolute;z-index:251660288;o:allowoverlap:true;o:allowincell:true;mso-position-horizontal-relative:text;margin-left:529.4pt;mso-position-horizontal:absolute;mso-position-vertical-relative:text;margin-top:30.8pt;mso-position-vertical:absolute;width:5.2pt;height:8.3pt;mso-wrap-distance-left:9.0pt;mso-wrap-distance-top:0.0pt;mso-wrap-distance-right:9.0pt;mso-wrap-distance-bottom:0.0pt;visibility:visible;" filled="f" stroked="f">
                <v:textbox inset="0,0,0,0">
                  <w:txbxContent>
                    <w:p>
                      <w:pPr>
                        <w:ind w:left="20"/>
                        <w:spacing w:before="20" w:line="188" w:lineRule="auto"/>
                        <w:rPr>
                          <w:rFonts w:eastAsia="Times New Roman"/>
                          <w:sz w:val="14"/>
                          <w:szCs w:val="14"/>
                        </w:rPr>
                      </w:pPr>
                      <w:r>
                        <w:rPr>
                          <w:rFonts w:eastAsia="Times New Roman"/>
                          <w:color w:val="803030"/>
                          <w:sz w:val="14"/>
                          <w:szCs w:val="14"/>
                        </w:rPr>
                        <w:t xml:space="preserve">3</w:t>
                      </w:r>
                      <w:r/>
                    </w:p>
                  </w:txbxContent>
                </v:textbox>
              </v:shape>
            </w:pict>
          </mc:Fallback>
        </mc:AlternateContent>
      </w:r>
      <w:r>
        <w:rPr>
          <w:rFonts w:hint="eastAsia" w:cs="Courier New"/>
          <w:sz w:val="24"/>
          <w:szCs w:val="24"/>
          <w:lang w:eastAsia="zh-CN"/>
        </w:rPr>
        <w:t xml:space="preserve">10.2.8对本物业的公用设施不得擅自占用和改变使用功能，如需在本物业内改、扩建或完善配套项目，须与甲方协商，经甲方同意报有关部门方可实施；</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10.2.9合同终止时，向甲方移交全部物业管理用房、档案资料和属甲方所有的其他资产，并办理交接手续，同时须配合接手的物业公司做好过渡期物业服务及管理工作；</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10.2.10乙方服务人员有岗前培训，100%经过岗前或在岗培训合格才能独立在岗。乙方服务人员须服从甲方管理人员的管理。上班早高峰与下班晚高峰阶段，2个门岗必须在外立岗，展现良好形象。乙方所有员工必须遵纪守法不得从事非法活动。如有不服从采购方管理、不熟悉操作或工作态度差的员工，采购方有权要求中标人辞退、更换。</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10.2.11乙方在物业管理期限内对小区公共设施造成破坏的，由物业管理公司承担全部责任。 乙方自行负责其招聘员工的一切工资、福利、社会保险；如发生工伤、疾病乃至死亡的一切责任及费用由中标人全部负责；乙方应严格遵守国家有关的法律法规及行业标准。</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10.2.12法规、政策规定由乙方承担的其他责任。</w:t>
      </w:r>
      <w:r/>
    </w:p>
    <w:p>
      <w:pPr>
        <w:pStyle w:val="804"/>
        <w:ind w:right="59"/>
        <w:spacing w:before="57" w:line="320" w:lineRule="auto"/>
        <w:rPr>
          <w:rFonts w:hint="eastAsia" w:cs="Courier New"/>
          <w:sz w:val="24"/>
          <w:szCs w:val="24"/>
          <w:u w:val="single"/>
          <w:lang w:eastAsia="zh-CN"/>
        </w:rPr>
      </w:pPr>
      <w:r>
        <w:rPr>
          <w:rFonts w:hint="eastAsia" w:cs="Courier New"/>
          <w:sz w:val="24"/>
          <w:szCs w:val="24"/>
          <w:lang w:eastAsia="zh-CN"/>
        </w:rPr>
        <w:t xml:space="preserve">10.2.13乙方配备的项目负责人为</w:t>
      </w:r>
      <w:r>
        <w:rPr>
          <w:rFonts w:hint="eastAsia" w:cs="Courier New"/>
          <w:sz w:val="24"/>
          <w:szCs w:val="24"/>
          <w:u w:val="single"/>
          <w:lang w:eastAsia="zh-CN"/>
        </w:rPr>
        <w:t xml:space="preserve">        </w:t>
      </w:r>
      <w:r>
        <w:rPr>
          <w:rFonts w:hint="eastAsia" w:cs="Courier New"/>
          <w:sz w:val="24"/>
          <w:szCs w:val="24"/>
          <w:lang w:eastAsia="zh-CN"/>
        </w:rPr>
        <w:t xml:space="preserve">，身份证号码：</w:t>
      </w:r>
      <w:r>
        <w:rPr>
          <w:rFonts w:hint="eastAsia" w:cs="Courier New"/>
          <w:sz w:val="24"/>
          <w:szCs w:val="24"/>
          <w:u w:val="single"/>
          <w:lang w:eastAsia="zh-CN"/>
        </w:rPr>
        <w:t xml:space="preserve">      </w:t>
      </w:r>
      <w:r>
        <w:rPr>
          <w:rFonts w:hint="eastAsia" w:cs="Courier New"/>
          <w:sz w:val="24"/>
          <w:szCs w:val="24"/>
          <w:lang w:eastAsia="zh-CN"/>
        </w:rPr>
        <w:t xml:space="preserve"> 联系方式：</w:t>
      </w:r>
      <w:r>
        <w:rPr>
          <w:rFonts w:hint="eastAsia" w:cs="Courier New"/>
          <w:sz w:val="24"/>
          <w:szCs w:val="24"/>
          <w:u w:val="single"/>
          <w:lang w:eastAsia="zh-CN"/>
        </w:rPr>
        <w:t xml:space="preserve">    </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10.2.14乙方必须积极配合属地政府单位、社区开展相应工作，服从临时布置的应急性工作安排。</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10.2.15人员必须相对固定，避免经常更换。更换人员或新进人员必须及时通知采购人，并得到采购人相关管理部门的同意。中标人不得通过不正当手法频繁更换人员获取利益。对进驻小区物业服务不满1个月就更换人员，每有1人次则扣罚物业公司管理费500 元（因采购人要求换人或员工生病等特殊情况除外）。</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10.2.16乙方人员的数量和岗位必须与标书配备一致，采购人负责不定期考核抽查，一旦发现岗位人员不足或岗位人员变动并未提前申报采购人（特殊情况报经采购人同意的 情况除外），每有1人/次则扣罚物业公司管理费500元。连续3次考核发现人员不足的，视为已减少人员，扣除该季度不足人员的服务管理费。</w:t>
      </w:r>
      <w:r/>
    </w:p>
    <w:p>
      <w:pPr>
        <w:pStyle w:val="804"/>
        <w:ind w:right="59"/>
        <w:spacing w:before="57" w:line="320" w:lineRule="auto"/>
        <w:rPr>
          <w:rFonts w:hint="eastAsia" w:cs="Courier New"/>
          <w:b/>
          <w:sz w:val="24"/>
          <w:szCs w:val="24"/>
          <w:lang w:eastAsia="zh-CN"/>
        </w:rPr>
      </w:pPr>
      <w:r>
        <w:rPr>
          <w:rFonts w:hint="eastAsia" w:cs="Courier New"/>
          <w:b/>
          <w:sz w:val="24"/>
          <w:szCs w:val="24"/>
          <w:lang w:eastAsia="zh-CN"/>
        </w:rPr>
        <w:t xml:space="preserve">十一、</w:t>
      </w:r>
      <w:r>
        <w:rPr>
          <w:rFonts w:cs="Courier New"/>
          <w:b/>
          <w:sz w:val="24"/>
          <w:szCs w:val="24"/>
          <w:lang w:eastAsia="zh-CN"/>
        </w:rPr>
        <w:t xml:space="preserve">房屋的共用部位、共用设施、设备、公共场地的维修、养护费用</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11.1房屋共用部位的小修、养护费用，每处在1000元（指材料费， 不含人工费，且不 得累计）以内由乙方承担；大修费用，由甲方承担；更新费用，由甲方承担。</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11.2房屋共用设施、设备的小修、养护费用，每处在1000元（指材料费，不含人工费，且不得累计）以内由乙方承担；大修费用，由甲方承担；更新费用，由甲方承担。</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11.3市政公用设施和附属建筑物、构筑物的小修、养护费用，每处在1000元（指材料费，不含人工费，且不得累计）以内由乙方承担；大修费用，由甲方承担；更新费用，由甲方承担。</w:t>
      </w:r>
      <w:r/>
    </w:p>
    <w:p>
      <w:pPr>
        <w:pStyle w:val="804"/>
        <w:ind w:left="84" w:right="59"/>
        <w:spacing w:before="57" w:line="320" w:lineRule="auto"/>
        <w:rPr>
          <w:rFonts w:hint="eastAsia" w:cs="Courier New"/>
          <w:sz w:val="24"/>
          <w:szCs w:val="24"/>
          <w:lang w:eastAsia="zh-CN"/>
        </w:rPr>
      </w:pPr>
      <w:r>
        <w:rPr>
          <w:rFonts w:hint="eastAsia" w:cs="Courier New"/>
          <w:sz w:val="24"/>
          <w:szCs w:val="24"/>
          <w:lang w:eastAsia="zh-CN"/>
        </w:rPr>
        <w:t xml:space="preserve">11.4公共绿地的养护费用，每处在1000元（指材料费，不含人工费，且不得累计）以 内由乙方承担；改造、更新费用，由甲方承担。</w:t>
      </w:r>
      <w:r/>
    </w:p>
    <w:p>
      <w:pPr>
        <w:pStyle w:val="804"/>
        <w:ind w:left="84" w:right="59"/>
        <w:spacing w:before="57" w:line="320" w:lineRule="auto"/>
        <w:rPr>
          <w:rFonts w:hint="eastAsia" w:cs="Courier New"/>
          <w:sz w:val="24"/>
          <w:szCs w:val="24"/>
          <w:lang w:eastAsia="zh-CN"/>
        </w:rPr>
      </w:pPr>
      <w:r>
        <w:rPr>
          <w:rFonts w:hint="eastAsia" w:cs="Courier New"/>
          <w:sz w:val="24"/>
          <w:szCs w:val="24"/>
          <w:lang w:eastAsia="zh-CN"/>
        </w:rPr>
        <w:t xml:space="preserve">11.5附属配套建筑和设施的小修、养护费用，每处在1000元（指材料费，不含人工费， 且不得累计）以内由乙方承担；大修费用，由甲方承担；更新费用，由甲方承担。</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如甲乙双方对零星单项维修是否超过1000元（指材料费，不含人工费，且不得累计）有争议，则由甲方委托第三方单位进行价格的核定。</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上述房屋的共用部位、共用设施、设备，市政公用设施和附属建筑物、构筑物，附属配套建筑和设施，公共绿地等在乙方管理服务期限内，如因乙方管理不到位或人为因素造 成损坏、丢失的，由乙方负责修理和重做，费用自理，甲方不承担任何费用。</w:t>
      </w:r>
      <w:r/>
    </w:p>
    <w:p>
      <w:pPr>
        <w:pStyle w:val="804"/>
        <w:ind w:right="59"/>
        <w:spacing w:before="57" w:line="320" w:lineRule="auto"/>
        <w:rPr>
          <w:rFonts w:hint="eastAsia" w:cs="Courier New"/>
          <w:sz w:val="24"/>
          <w:szCs w:val="24"/>
          <w:lang w:eastAsia="zh-CN"/>
        </w:rPr>
      </w:pPr>
      <w:r>
        <w:rPr>
          <w:rFonts w:hint="eastAsia" w:cs="Courier New"/>
          <w:sz w:val="24"/>
          <w:szCs w:val="24"/>
          <w:lang w:eastAsia="zh-CN"/>
        </w:rPr>
        <w:t xml:space="preserve">合同期满后，乙方必须将上述房屋的共用部位、共用设施、设备，市政公用设施和附属建筑物、构筑物，附属配套建筑和设施，公共绿地完好无损地交还给甲方，如有损坏或丢失 ，乙方应负责赔偿或修理等，并必须保证甲方正常使用。</w:t>
      </w:r>
      <w:r/>
    </w:p>
    <w:p>
      <w:pPr>
        <w:pStyle w:val="804"/>
        <w:ind w:left="84" w:right="59"/>
        <w:spacing w:before="57" w:line="320" w:lineRule="auto"/>
        <w:rPr>
          <w:rFonts w:hint="eastAsia" w:cs="Courier New"/>
          <w:sz w:val="24"/>
          <w:szCs w:val="24"/>
          <w:lang w:eastAsia="zh-CN"/>
        </w:rPr>
      </w:pPr>
      <w:r>
        <w:rPr>
          <w:rFonts w:hint="eastAsia" w:cs="Courier New"/>
          <w:sz w:val="24"/>
          <w:szCs w:val="24"/>
          <w:lang w:eastAsia="zh-CN"/>
        </w:rPr>
        <w:t xml:space="preserve">11.6乙方需承担的其他服务要求：(1）电梯内三方通话的维保运营、升级并承担通讯费用；（2）小区内监控、道闸设施的维修、维保并确保正常运行；(3）小区内污水管网的日常疏通、维修，并组织实施小区内所有污水管网一年不少于1次的定期疏通清洗服务。</w:t>
      </w:r>
      <w:r/>
    </w:p>
    <w:p>
      <w:pPr>
        <w:pStyle w:val="804"/>
        <w:ind w:right="59"/>
        <w:spacing w:before="57" w:line="320" w:lineRule="auto"/>
        <w:rPr>
          <w:rFonts w:hint="eastAsia" w:cs="Courier New"/>
          <w:b/>
          <w:sz w:val="24"/>
          <w:szCs w:val="24"/>
          <w:lang w:eastAsia="zh-CN"/>
        </w:rPr>
      </w:pPr>
      <w:r>
        <w:rPr>
          <w:rFonts w:hint="eastAsia" w:cs="Courier New"/>
          <w:b/>
          <w:sz w:val="24"/>
          <w:szCs w:val="24"/>
          <w:lang w:eastAsia="zh-CN"/>
        </w:rPr>
        <w:t xml:space="preserve">十二、违约责任</w:t>
      </w:r>
      <w:r/>
    </w:p>
    <w:p>
      <w:pPr>
        <w:pStyle w:val="804"/>
        <w:ind w:left="84" w:right="59"/>
        <w:spacing w:before="57" w:line="320" w:lineRule="auto"/>
        <w:rPr>
          <w:rFonts w:hint="eastAsia" w:cs="Courier New"/>
          <w:sz w:val="24"/>
          <w:szCs w:val="24"/>
          <w:lang w:eastAsia="zh-CN"/>
        </w:rPr>
      </w:pPr>
      <w:r>
        <w:rPr>
          <w:rFonts w:hint="eastAsia" w:cs="Courier New"/>
          <w:sz w:val="24"/>
          <w:szCs w:val="24"/>
          <w:lang w:eastAsia="zh-CN"/>
        </w:rPr>
        <w:t xml:space="preserve">12.1 甲方无正当理由拒绝接受乙方提供服务的，甲方向乙方偿付拒绝接受服务合同价款总值3%的违约金。</w:t>
      </w:r>
      <w:r/>
    </w:p>
    <w:p>
      <w:pPr>
        <w:pStyle w:val="804"/>
        <w:ind w:left="84" w:right="59"/>
        <w:spacing w:before="57" w:line="320" w:lineRule="auto"/>
        <w:rPr>
          <w:rFonts w:hint="eastAsia" w:cs="Courier New"/>
          <w:sz w:val="24"/>
          <w:szCs w:val="24"/>
          <w:lang w:eastAsia="zh-CN"/>
        </w:rPr>
      </w:pPr>
      <w:r>
        <w:rPr>
          <w:rFonts w:hint="eastAsia" w:cs="Courier New"/>
          <w:sz w:val="24"/>
          <w:szCs w:val="24"/>
          <w:lang w:eastAsia="zh-CN"/>
        </w:rPr>
        <w:t xml:space="preserve">12.</w:t>
      </w:r>
      <w:r>
        <w:rPr>
          <w:rFonts w:hint="eastAsia" w:cs="Courier New"/>
          <w:sz w:val="24"/>
          <w:szCs w:val="24"/>
          <w:lang w:eastAsia="zh-CN"/>
        </w:rPr>
        <w:t xml:space="preserve">2</w:t>
      </w:r>
      <w:r>
        <w:rPr>
          <w:rFonts w:hint="eastAsia" w:cs="Courier New"/>
          <w:sz w:val="24"/>
          <w:szCs w:val="24"/>
          <w:lang w:eastAsia="zh-CN"/>
        </w:rPr>
        <w:t xml:space="preserve"> 乙方逾期提供服务的，乙方应按逾期提供服务合同总额每日千分之六向甲方支付违约金，由甲方从待付合同款项中扣除。逾期超过约定日期10个工</w:t>
      </w:r>
      <w:r>
        <w:rPr>
          <w:rFonts w:hint="eastAsia" w:cs="Courier New"/>
          <w:sz w:val="24"/>
          <w:szCs w:val="24"/>
          <w:lang w:eastAsia="zh-CN"/>
        </w:rPr>
        <w:t xml:space="preserve">作日不能提供服务的，甲方可解除本合同。乙方因逾期提供服务或因其他违约行为导致甲方解除合同的，乙方应向甲方支付合同价款总额 3% 的违约金，如造成甲方损失超过违约金的，超出部分由乙方继续承担赔偿责任。 </w:t>
      </w:r>
      <w:r/>
    </w:p>
    <w:p>
      <w:pPr>
        <w:pStyle w:val="804"/>
        <w:ind w:left="84" w:right="59"/>
        <w:spacing w:before="57" w:line="320" w:lineRule="auto"/>
        <w:rPr>
          <w:rFonts w:hint="eastAsia" w:cs="Courier New"/>
          <w:sz w:val="24"/>
          <w:szCs w:val="24"/>
          <w:lang w:eastAsia="zh-CN"/>
        </w:rPr>
      </w:pPr>
      <w:r>
        <w:rPr>
          <w:rFonts w:hint="eastAsia" w:cs="Courier New"/>
          <w:sz w:val="24"/>
          <w:szCs w:val="24"/>
          <w:lang w:eastAsia="zh-CN"/>
        </w:rPr>
        <w:t xml:space="preserve">12.</w:t>
      </w:r>
      <w:r>
        <w:rPr>
          <w:rFonts w:hint="eastAsia" w:cs="Courier New"/>
          <w:sz w:val="24"/>
          <w:szCs w:val="24"/>
          <w:lang w:eastAsia="zh-CN"/>
        </w:rPr>
        <w:t xml:space="preserve">3</w:t>
      </w:r>
      <w:r>
        <w:rPr>
          <w:rFonts w:hint="eastAsia" w:cs="Courier New"/>
          <w:sz w:val="24"/>
          <w:szCs w:val="24"/>
          <w:lang w:eastAsia="zh-CN"/>
        </w:rPr>
        <w:t xml:space="preserve"> 乙方所提供服务的标准不符合合同规定及招标文件规定标准的，甲方有权拒绝接受服务，并可单方面解除合同。</w:t>
      </w:r>
      <w:r/>
    </w:p>
    <w:p>
      <w:pPr>
        <w:pStyle w:val="100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、不可抗力事件处理</w:t>
      </w:r>
      <w:r/>
    </w:p>
    <w:p>
      <w:pPr>
        <w:pStyle w:val="1009"/>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0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不可抗力事件发生后，应立即通知对方，并寄送有关权威机构出具的证明。</w:t>
      </w:r>
      <w:r/>
    </w:p>
    <w:p>
      <w:pPr>
        <w:pStyle w:val="100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不可抗力事件延续120天以上，双方应通过友好协商，确定是否继续履行合同。</w:t>
      </w:r>
      <w:r/>
    </w:p>
    <w:p>
      <w:pPr>
        <w:pStyle w:val="100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w:t>
      </w:r>
      <w:r>
        <w:rPr>
          <w:rFonts w:hint="eastAsia" w:hAnsi="宋体"/>
          <w:b/>
          <w:sz w:val="24"/>
          <w:szCs w:val="24"/>
        </w:rPr>
        <w:t xml:space="preserve">解决争议的方法</w:t>
      </w:r>
      <w:r/>
    </w:p>
    <w:p>
      <w:pPr>
        <w:pStyle w:val="1009"/>
        <w:spacing w:before="120" w:after="120"/>
        <w:rPr>
          <w:rFonts w:hint="eastAsia" w:hAnsi="宋体"/>
          <w:sz w:val="24"/>
          <w:szCs w:val="24"/>
        </w:rPr>
      </w:pPr>
      <w:r>
        <w:rPr>
          <w:rFonts w:hint="eastAsia" w:hAnsi="宋体"/>
          <w:sz w:val="24"/>
          <w:szCs w:val="24"/>
        </w:rPr>
        <w:t xml:space="preserve">14.1双方在签订、履行合同中所发生的一切争议，应通过友好协商解决。如协商不成，由甲方住所地人民法院管辖。</w:t>
      </w:r>
      <w:r/>
    </w:p>
    <w:p>
      <w:pPr>
        <w:pStyle w:val="100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、合同生效及其它</w:t>
      </w:r>
      <w:r/>
    </w:p>
    <w:p>
      <w:pPr>
        <w:pStyle w:val="100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0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09"/>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肆</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贰</w:t>
      </w:r>
      <w:r>
        <w:rPr>
          <w:rFonts w:hAnsi="宋体"/>
          <w:sz w:val="24"/>
          <w:szCs w:val="24"/>
        </w:rPr>
        <w:t xml:space="preserve">份。</w:t>
      </w:r>
      <w:r/>
    </w:p>
    <w:p>
      <w:pPr>
        <w:pStyle w:val="1009"/>
        <w:ind w:left="480" w:hanging="480"/>
        <w:spacing w:before="120" w:after="120" w:line="0" w:lineRule="atLeast"/>
        <w:rPr>
          <w:rFonts w:hint="eastAsia" w:hAnsi="宋体"/>
          <w:sz w:val="24"/>
          <w:szCs w:val="24"/>
        </w:rPr>
      </w:pPr>
      <w:r>
        <w:rPr>
          <w:rFonts w:hAnsi="宋体"/>
          <w:sz w:val="24"/>
          <w:szCs w:val="24"/>
        </w:rPr>
        <w:t xml:space="preserve"> </w:t>
      </w:r>
      <w:r/>
    </w:p>
    <w:p>
      <w:pPr>
        <w:pStyle w:val="1009"/>
        <w:ind w:left="480" w:hanging="480"/>
        <w:spacing w:before="120" w:after="120" w:line="0" w:lineRule="atLeast"/>
        <w:rPr>
          <w:rFonts w:hint="eastAsia" w:hAnsi="宋体"/>
          <w:sz w:val="24"/>
          <w:szCs w:val="24"/>
        </w:rPr>
      </w:pPr>
      <w:r>
        <w:rPr>
          <w:rFonts w:hint="eastAsia" w:hAnsi="宋体"/>
          <w:sz w:val="24"/>
          <w:szCs w:val="24"/>
        </w:rPr>
      </w:r>
      <w:r/>
    </w:p>
    <w:p>
      <w:pPr>
        <w:pStyle w:val="1009"/>
        <w:ind w:left="485" w:hanging="307"/>
        <w:spacing w:before="120" w:after="120" w:line="0" w:lineRule="atLeast"/>
        <w:rPr>
          <w:rFonts w:hint="eastAsia" w:hAnsi="宋体"/>
          <w:sz w:val="24"/>
          <w:szCs w:val="24"/>
        </w:rPr>
      </w:pPr>
      <w:r>
        <w:rPr>
          <w:rFonts w:hAnsi="宋体"/>
          <w:sz w:val="24"/>
          <w:szCs w:val="24"/>
        </w:rPr>
        <w:t xml:space="preserve"> 甲方：                        乙方： </w:t>
      </w:r>
      <w:r/>
    </w:p>
    <w:p>
      <w:pPr>
        <w:pStyle w:val="1009"/>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09"/>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09"/>
        <w:ind w:firstLine="240"/>
        <w:spacing w:before="120" w:after="120" w:line="0" w:lineRule="atLeast"/>
      </w:pPr>
      <w:r>
        <w:rPr>
          <w:rFonts w:hint="eastAsia" w:hAnsi="宋体"/>
          <w:sz w:val="24"/>
          <w:szCs w:val="24"/>
        </w:rPr>
        <w:t xml:space="preserve">联系电话：                    联系电话：          </w:t>
      </w:r>
      <w:r/>
    </w:p>
    <w:p>
      <w:pPr>
        <w:pStyle w:val="1009"/>
        <w:jc w:val="center"/>
        <w:spacing w:before="120" w:after="120" w:line="0" w:lineRule="atLeast"/>
      </w:pPr>
      <w:r>
        <w:rPr>
          <w:rFonts w:hint="eastAsia"/>
        </w:rPr>
        <w:t xml:space="preserve">                                        </w:t>
      </w:r>
      <w:r/>
    </w:p>
    <w:p>
      <w:pPr>
        <w:pStyle w:val="1009"/>
        <w:jc w:val="center"/>
        <w:spacing w:before="120" w:after="120" w:line="0" w:lineRule="atLeast"/>
      </w:pPr>
      <w:r>
        <w:rPr>
          <w:rFonts w:hint="eastAsia"/>
        </w:rPr>
        <w:t xml:space="preserve">     </w:t>
      </w:r>
      <w:r/>
    </w:p>
    <w:p>
      <w:pPr>
        <w:pStyle w:val="1009"/>
        <w:jc w:val="center"/>
        <w:spacing w:before="120" w:after="120" w:line="0" w:lineRule="atLeast"/>
        <w:sectPr>
          <w:footerReference w:type="default" r:id="rId10"/>
          <w:footerReference w:type="first" r:id="rId11"/>
          <w:footnotePr/>
          <w:endnotePr/>
          <w:type w:val="nextPage"/>
          <w:pgSz w:w="11906" w:h="16838" w:orient="portrait"/>
          <w:pgMar w:top="1440" w:right="1700" w:bottom="1440" w:left="1800" w:header="851" w:footer="992" w:gutter="0"/>
          <w:pgNumType w:start="1"/>
          <w:cols w:num="1" w:sep="0" w:space="720" w:equalWidth="1"/>
          <w:docGrid w:linePitch="360"/>
          <w:titlePg/>
        </w:sect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2" w:name="_Hlt16619369"/>
      <w:r/>
      <w:bookmarkStart w:id="193" w:name="_Toc26554093"/>
      <w:r/>
      <w:bookmarkStart w:id="194" w:name="_Toc120614281"/>
      <w:r/>
      <w:bookmarkStart w:id="195" w:name="_Toc49090575"/>
      <w:r/>
      <w:bookmarkStart w:id="196" w:name="_Toc479757211"/>
      <w:r/>
      <w:bookmarkStart w:id="197" w:name="_Toc462564139"/>
      <w:r/>
      <w:bookmarkEnd w:id="189"/>
      <w:r/>
      <w:bookmarkEnd w:id="190"/>
      <w:r/>
      <w:bookmarkEnd w:id="191"/>
      <w:r/>
      <w:bookmarkEnd w:id="192"/>
      <w:r/>
      <w:r/>
    </w:p>
    <w:p>
      <w:pPr>
        <w:jc w:val="center"/>
        <w:spacing w:line="520" w:lineRule="exact"/>
      </w:pPr>
      <w:r>
        <w:rPr>
          <w:rFonts w:hint="eastAsia" w:ascii="方正小标宋简体" w:eastAsia="方正小标宋简体" w:cs="方正小标宋简体"/>
          <w:bCs/>
          <w:sz w:val="44"/>
          <w:szCs w:val="44"/>
        </w:rPr>
        <w:t xml:space="preserve">新北区孟河镇安置房小区物业服务管理考核标准（总分100分）                     </w:t>
      </w:r>
      <w:r/>
    </w:p>
    <w:tbl>
      <w:tblPr>
        <w:tblpPr w:horzAnchor="page" w:tblpX="1373" w:vertAnchor="text" w:tblpY="473" w:leftFromText="180" w:topFromText="0" w:rightFromText="180" w:bottomFromText="0"/>
        <w:tblW w:w="15126" w:type="dxa"/>
        <w:tblLayout w:type="fixed"/>
        <w:tblLook w:val="0000" w:firstRow="0" w:lastRow="0" w:firstColumn="0" w:lastColumn="0" w:noHBand="0" w:noVBand="0"/>
      </w:tblPr>
      <w:tblGrid>
        <w:gridCol w:w="906"/>
        <w:gridCol w:w="1054"/>
        <w:gridCol w:w="10845"/>
        <w:gridCol w:w="921"/>
        <w:gridCol w:w="1400"/>
      </w:tblGrid>
      <w:tr>
        <w:trPr>
          <w:trHeight w:val="510"/>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left"/>
              <w:widowControl/>
              <w:rPr>
                <w:rFonts w:hint="eastAsia" w:ascii="宋体" w:hAnsi="宋体" w:cs="黑体"/>
                <w:b/>
                <w:bCs/>
                <w:color w:val="000000"/>
              </w:rPr>
            </w:pPr>
            <w:r>
              <w:rPr>
                <w:rFonts w:hint="eastAsia" w:ascii="宋体" w:hAnsi="宋体" w:cs="黑体"/>
                <w:b/>
                <w:bCs/>
                <w:color w:val="000000"/>
                <w:lang w:bidi="ar"/>
              </w:rPr>
              <w:t xml:space="preserve">管理</w:t>
            </w:r>
            <w:r>
              <w:rPr>
                <w:rFonts w:hint="eastAsia" w:ascii="宋体" w:hAnsi="宋体" w:cs="黑体"/>
                <w:b/>
                <w:bCs/>
                <w:color w:val="000000"/>
                <w:lang w:bidi="ar"/>
              </w:rPr>
              <w:br/>
              <w:t xml:space="preserve">类别</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widowControl/>
              <w:rPr>
                <w:rFonts w:hint="eastAsia" w:ascii="宋体" w:hAnsi="宋体" w:cs="黑体"/>
                <w:b/>
                <w:bCs/>
                <w:color w:val="000000"/>
              </w:rPr>
            </w:pPr>
            <w:r>
              <w:rPr>
                <w:rFonts w:hint="eastAsia" w:ascii="宋体" w:hAnsi="宋体" w:cs="黑体"/>
                <w:b/>
                <w:bCs/>
                <w:color w:val="000000"/>
                <w:lang w:bidi="ar"/>
              </w:rPr>
              <w:t xml:space="preserve">管理</w:t>
            </w:r>
            <w:r>
              <w:rPr>
                <w:rFonts w:hint="eastAsia" w:ascii="宋体" w:hAnsi="宋体" w:cs="黑体"/>
                <w:b/>
                <w:bCs/>
                <w:color w:val="000000"/>
                <w:lang w:bidi="ar"/>
              </w:rPr>
              <w:br/>
              <w:t xml:space="preserve">项目</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jc w:val="center"/>
              <w:widowControl/>
              <w:rPr>
                <w:rFonts w:hint="eastAsia" w:ascii="宋体" w:hAnsi="宋体" w:cs="黑体"/>
                <w:b/>
                <w:bCs/>
                <w:color w:val="000000"/>
              </w:rPr>
            </w:pPr>
            <w:r>
              <w:rPr>
                <w:rFonts w:hint="eastAsia" w:ascii="宋体" w:hAnsi="宋体" w:cs="黑体"/>
                <w:b/>
                <w:bCs/>
                <w:color w:val="000000"/>
                <w:lang w:bidi="ar"/>
              </w:rPr>
              <w:t xml:space="preserve">标</w:t>
            </w:r>
            <w:r>
              <w:rPr>
                <w:rStyle w:val="1089"/>
                <w:rFonts w:hint="default" w:ascii="宋体" w:eastAsia="宋体"/>
                <w:lang w:bidi="ar"/>
              </w:rPr>
              <w:t xml:space="preserve">  准   内  容</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hint="eastAsia" w:ascii="宋体" w:hAnsi="宋体" w:cs="黑体"/>
                <w:b/>
                <w:bCs/>
                <w:color w:val="000000"/>
                <w:lang w:bidi="ar"/>
              </w:rPr>
            </w:pPr>
            <w:r>
              <w:rPr>
                <w:rFonts w:hint="eastAsia" w:ascii="宋体" w:hAnsi="宋体" w:cs="黑体"/>
                <w:b/>
                <w:bCs/>
                <w:color w:val="000000"/>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widowControl/>
              <w:rPr>
                <w:rFonts w:hint="eastAsia" w:ascii="宋体" w:hAnsi="宋体" w:cs="黑体"/>
                <w:b/>
                <w:bCs/>
                <w:color w:val="000000"/>
                <w:lang w:bidi="ar"/>
              </w:rPr>
            </w:pPr>
            <w:r>
              <w:rPr>
                <w:rFonts w:hint="eastAsia" w:ascii="宋体" w:hAnsi="宋体" w:cs="黑体"/>
                <w:b/>
                <w:bCs/>
                <w:color w:val="000000"/>
                <w:lang w:bidi="ar"/>
              </w:rPr>
              <w:t xml:space="preserve">   得分</w:t>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jc w:val="center"/>
              <w:widowControl/>
              <w:rPr>
                <w:rFonts w:hint="eastAsia" w:ascii="宋体" w:hAnsi="宋体" w:cs="仿宋_GB2312"/>
                <w:color w:val="000000"/>
                <w:lang w:bidi="ar"/>
              </w:rPr>
            </w:pPr>
            <w:r>
              <w:rPr>
                <w:rFonts w:hint="eastAsia" w:ascii="宋体" w:hAnsi="宋体" w:cs="仿宋_GB2312"/>
                <w:color w:val="000000"/>
                <w:lang w:bidi="ar"/>
              </w:rPr>
              <w:t xml:space="preserve">基础管理（25分）</w:t>
            </w:r>
            <w:r/>
          </w:p>
          <w:p>
            <w:pPr>
              <w:pStyle w:val="1087"/>
              <w:ind w:firstLine="420"/>
              <w:rPr>
                <w:rFonts w:hint="eastAsia" w:ascii="宋体" w:hAnsi="宋体" w:eastAsia="宋体" w:cs="仿宋_GB2312"/>
                <w:color w:val="000000"/>
                <w:sz w:val="21"/>
                <w:szCs w:val="21"/>
                <w:lang w:bidi="ar"/>
              </w:rPr>
            </w:pPr>
            <w:r>
              <w:rPr>
                <w:rFonts w:hint="eastAsia" w:ascii="宋体" w:hAnsi="宋体" w:eastAsia="宋体" w:cs="仿宋_GB2312"/>
                <w:color w:val="000000"/>
                <w:sz w:val="21"/>
                <w:szCs w:val="21"/>
                <w:lang w:bidi="ar"/>
              </w:rPr>
            </w:r>
            <w:r/>
          </w:p>
          <w:p>
            <w:pPr>
              <w:pStyle w:val="1087"/>
              <w:ind w:firstLine="420"/>
              <w:rPr>
                <w:rFonts w:hint="eastAsia" w:ascii="宋体" w:hAnsi="宋体" w:eastAsia="宋体" w:cs="仿宋_GB2312"/>
                <w:color w:val="000000"/>
                <w:sz w:val="21"/>
                <w:szCs w:val="21"/>
                <w:lang w:bidi="ar"/>
              </w:rPr>
            </w:pPr>
            <w:r>
              <w:rPr>
                <w:rFonts w:hint="eastAsia" w:ascii="宋体" w:hAnsi="宋体" w:eastAsia="宋体" w:cs="仿宋_GB2312"/>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rPr>
            </w:pPr>
            <w:r>
              <w:rPr>
                <w:rFonts w:hint="eastAsia" w:ascii="宋体" w:hAnsi="宋体" w:cs="仿宋_GB2312"/>
                <w:color w:val="000000"/>
                <w:lang w:bidi="ar"/>
              </w:rPr>
              <w:t xml:space="preserve">制度及公示管理  （10分）</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明确管理机构，配备管理场所，有标识牌挂于明显位置;</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t xml:space="preserve">一处不符扣1-3分，扣完为止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配备工作人员，有工作制度，有工作职责;</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物业项目负责人、秩序维护员、保洁、绿化、维修等人员配备到位，工作人员（主管）信息上墙公示;</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工作人员挂牌上岗，仪表整洁，服务主动、热情;</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lang w:bidi="ar"/>
              </w:rPr>
              <w:t xml:space="preserve">制定本月工作计划及上月工作完成情况并上墙公示；</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lang w:bidi="ar"/>
              </w:rPr>
            </w:pPr>
            <w:r>
              <w:rPr>
                <w:rFonts w:hint="eastAsia" w:ascii="宋体" w:hAnsi="宋体" w:cs="仿宋_GB2312"/>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lang w:bidi="ar"/>
              </w:rPr>
            </w:pPr>
            <w:r>
              <w:rPr>
                <w:rFonts w:hint="eastAsia" w:ascii="宋体" w:hAnsi="宋体" w:cs="仿宋_GB231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制定保洁服务制度、绿化养护制度、</w:t>
            </w:r>
            <w:r>
              <w:rPr>
                <w:rStyle w:val="1090"/>
                <w:rFonts w:hint="default" w:ascii="宋体" w:hAnsi="宋体" w:eastAsia="宋体"/>
                <w:lang w:bidi="ar"/>
              </w:rPr>
              <w:t xml:space="preserve">秩序维护等管理</w:t>
            </w:r>
            <w:r>
              <w:rPr>
                <w:rStyle w:val="1091"/>
                <w:rFonts w:hint="default" w:ascii="宋体" w:hAnsi="宋体" w:eastAsia="宋体"/>
                <w:lang w:bidi="ar"/>
              </w:rPr>
              <w:t xml:space="preserve">制度（服务规范、操作流程、岗位职责）并上墙公示;</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建立本小区有针对性的突发公共事件应急预案，定期进行演练；</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81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建立装饰装修管理服务制度；按相关规定登记业主装饰装修申请；签订装饰装修管理服务协议；书面告知业主及施工单位装饰装修的禁止行为和注意事项；专人每日巡视检查装修现场，及时劝阻和制止装修违规行为，制止无效的，书面报告业主委员会及有关部门；</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316"/>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对住户违反治安、消防、环保等方面法律、法规规定的行为，及时进行劝阻，并向有关行政部门报告；</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制定接待处理投诉、矛盾纠纷制度（公开投诉电话、接受报修、求助、问询、建议、投诉并及时处理，有记录和回访）并上墙公示;</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制定小区管理公约、物业管理方案，签订物业管理合同，及电梯、消防、监控等专业设备的维保</w:t>
            </w:r>
            <w:r>
              <w:rPr>
                <w:rFonts w:hint="eastAsia" w:ascii="宋体" w:hAnsi="宋体" w:cs="仿宋_GB2312"/>
                <w:color w:val="000000"/>
                <w:lang w:bidi="ar"/>
              </w:rPr>
              <w:t xml:space="preserve">合同;</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lang w:bidi="ar"/>
              </w:rPr>
            </w:pPr>
            <w:r>
              <w:rPr>
                <w:rFonts w:hint="eastAsia" w:ascii="宋体" w:hAnsi="宋体" w:cs="仿宋_GB2312"/>
                <w:color w:val="000000"/>
                <w:lang w:bidi="ar"/>
              </w:rPr>
              <w:t xml:space="preserve">档案</w:t>
            </w:r>
            <w:r/>
          </w:p>
          <w:p>
            <w:pPr>
              <w:jc w:val="center"/>
              <w:widowControl/>
              <w:rPr>
                <w:rFonts w:hint="eastAsia" w:ascii="宋体" w:hAnsi="宋体" w:cs="仿宋_GB2312"/>
                <w:color w:val="000000"/>
                <w:lang w:bidi="ar"/>
              </w:rPr>
            </w:pPr>
            <w:r>
              <w:rPr>
                <w:rFonts w:hint="eastAsia" w:ascii="宋体" w:hAnsi="宋体" w:cs="仿宋_GB2312"/>
                <w:color w:val="000000"/>
                <w:lang w:bidi="ar"/>
              </w:rPr>
              <w:t xml:space="preserve">台账</w:t>
            </w:r>
            <w:r/>
          </w:p>
          <w:p>
            <w:pPr>
              <w:jc w:val="center"/>
              <w:widowControl/>
              <w:rPr>
                <w:rFonts w:hint="eastAsia" w:ascii="宋体" w:hAnsi="宋体" w:cs="仿宋_GB2312"/>
                <w:color w:val="000000"/>
              </w:rPr>
            </w:pPr>
            <w:r>
              <w:rPr>
                <w:rFonts w:hint="eastAsia" w:ascii="宋体" w:hAnsi="宋体" w:cs="仿宋_GB2312"/>
                <w:color w:val="000000"/>
                <w:lang w:bidi="ar"/>
              </w:rPr>
              <w:t xml:space="preserve">管理（15分）</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档案分类管理，查阅方便；有符合档案管理要求的保管场所；</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t xml:space="preserve">一处不符扣1-2分，扣完为止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建立小区承接各类移交资料（验收、会议纪要、工程图纸等）管理台帐，分类成册，整齐规范;</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建立小区居民基本情况档案，资料齐全，查阅方便;</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1"/>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建立保洁、绿化服务（计划，实施情况、工作记录等）台帐;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w:t>
            </w:r>
            <w:r>
              <w:rPr>
                <w:rStyle w:val="1090"/>
                <w:rFonts w:hint="default" w:ascii="宋体" w:hAnsi="宋体" w:eastAsia="宋体"/>
                <w:lang w:bidi="ar"/>
              </w:rPr>
              <w:t xml:space="preserve">立秩序维护工</w:t>
            </w:r>
            <w:r>
              <w:rPr>
                <w:rStyle w:val="1091"/>
                <w:rFonts w:hint="default" w:ascii="宋体" w:hAnsi="宋体" w:eastAsia="宋体"/>
                <w:lang w:bidi="ar"/>
              </w:rPr>
              <w:t xml:space="preserve">作（值班记录、交接记录、巡查路线、巡查情况记录、特殊情况记录等）台帐;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356"/>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建立停车管理（车辆情况记录&lt;车号、联系电话等&gt;、巡查情况记录、特殊情况处理等）台帐;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建立公用部位、公用设施维修养护（设施设备台帐、维保资料、维护计划、实施情况、检修记录等）台</w:t>
            </w:r>
            <w:r>
              <w:rPr>
                <w:rFonts w:hint="eastAsia" w:ascii="宋体" w:hAnsi="宋体" w:cs="仿宋_GB2312"/>
                <w:color w:val="000000"/>
                <w:lang w:bidi="ar"/>
              </w:rPr>
              <w:t xml:space="preserve">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建立财务收支（相关收费、经营性收支情况）台帐;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建立相关部门要求整改的台账、记录；</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积极配合相关部门布置的工作，以及公益性宣传，有台帐、记录；</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363"/>
        </w:trPr>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jc w:val="center"/>
              <w:widowControl/>
              <w:rPr>
                <w:rFonts w:hint="eastAsia" w:ascii="宋体" w:hAnsi="宋体" w:cs="仿宋_GB2312"/>
                <w:color w:val="000000"/>
              </w:rPr>
            </w:pPr>
            <w:r>
              <w:rPr>
                <w:rFonts w:hint="eastAsia" w:ascii="宋体" w:hAnsi="宋体" w:cs="仿宋_GB2312"/>
                <w:color w:val="000000"/>
                <w:lang w:bidi="ar"/>
              </w:rPr>
              <w:t xml:space="preserve">设施设备（45</w:t>
            </w:r>
            <w:r>
              <w:rPr>
                <w:rFonts w:hint="eastAsia" w:ascii="宋体" w:hAnsi="宋体" w:cs="仿宋_GB2312"/>
                <w:color w:val="000000"/>
                <w:lang w:bidi="ar"/>
              </w:rPr>
              <w:t xml:space="preserve">分）</w:t>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lang w:bidi="ar"/>
              </w:rPr>
            </w:pPr>
            <w:r>
              <w:rPr>
                <w:rFonts w:hint="eastAsia" w:ascii="宋体" w:hAnsi="宋体" w:cs="仿宋_GB2312"/>
                <w:color w:val="000000"/>
                <w:lang w:bidi="ar"/>
              </w:rPr>
              <w:t xml:space="preserve">公共</w:t>
            </w:r>
            <w:r/>
          </w:p>
          <w:p>
            <w:pPr>
              <w:jc w:val="center"/>
              <w:widowControl/>
              <w:rPr>
                <w:rFonts w:hint="eastAsia" w:ascii="宋体" w:hAnsi="宋体" w:cs="仿宋_GB2312"/>
                <w:color w:val="000000"/>
                <w:lang w:bidi="ar"/>
              </w:rPr>
            </w:pPr>
            <w:r>
              <w:rPr>
                <w:rFonts w:hint="eastAsia" w:ascii="宋体" w:hAnsi="宋体" w:cs="仿宋_GB2312"/>
                <w:color w:val="000000"/>
                <w:lang w:bidi="ar"/>
              </w:rPr>
              <w:t xml:space="preserve">部位</w:t>
            </w:r>
            <w:r/>
          </w:p>
          <w:p>
            <w:pPr>
              <w:jc w:val="center"/>
              <w:widowControl/>
              <w:rPr>
                <w:rFonts w:hint="eastAsia" w:ascii="宋体" w:hAnsi="宋体" w:cs="仿宋_GB2312"/>
                <w:color w:val="000000"/>
              </w:rPr>
            </w:pPr>
            <w:r>
              <w:rPr>
                <w:rFonts w:hint="eastAsia" w:ascii="宋体" w:hAnsi="宋体" w:cs="仿宋_GB2312"/>
                <w:color w:val="000000"/>
                <w:lang w:bidi="ar"/>
              </w:rPr>
              <w:t xml:space="preserve">管理（15分）</w:t>
            </w:r>
            <w:r/>
          </w:p>
        </w:tc>
        <w:tc>
          <w:tcPr>
            <w:tcBorders>
              <w:top w:val="single" w:color="000000" w:sz="4" w:space="0"/>
              <w:left w:val="single" w:color="000000" w:sz="4" w:space="0"/>
              <w:bottom w:val="single" w:color="000000" w:sz="4" w:space="0"/>
              <w:right w:val="single" w:color="000000" w:sz="4" w:space="0"/>
            </w:tcBorders>
            <w:tcW w:w="10845" w:type="dxa"/>
            <w:vAlign w:val="center"/>
            <w:vMerge w:val="restart"/>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主出入口设有小区平面示意图（新、次新小区）；区域内交通标志引导指示牌，幢号、单元、房门及配套公建标识规范清晰；</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t xml:space="preserve">一处不符扣2</w:t>
            </w:r>
            <w:r>
              <w:rPr>
                <w:rFonts w:hint="eastAsia" w:ascii="宋体" w:hAnsi="宋体" w:cs="仿宋_GB2312"/>
                <w:color w:val="000000"/>
                <w:lang w:bidi="ar"/>
              </w:rPr>
              <w:t xml:space="preserve">分，扣完为止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小区内部道路无坑洼（大于0.5㎡）、破损；</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房屋、附属构筑物外立面墙皮无脱落、破损；空调、户外防盗窗、网，晾晒架等规范、整洁，无安全隐患；</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排水设施、污水泵、化粪池等雨污水设施正常运行或污水横溢；</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宣传栏、公告栏、健身（游乐）、信报箱、景观灯（路灯）等设施无破损、锈蚀、缺失；</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设置垃圾分类收集设施；公共照明、应急照明运行正常；</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lang w:bidi="ar"/>
              </w:rPr>
            </w:pPr>
            <w:r>
              <w:rPr>
                <w:rFonts w:hint="eastAsia" w:ascii="宋体" w:hAnsi="宋体" w:cs="仿宋_GB2312"/>
                <w:color w:val="000000"/>
                <w:lang w:bidi="ar"/>
              </w:rPr>
              <w:t xml:space="preserve">设施</w:t>
            </w:r>
            <w:r/>
          </w:p>
          <w:p>
            <w:pPr>
              <w:jc w:val="center"/>
              <w:widowControl/>
              <w:rPr>
                <w:rFonts w:hint="eastAsia" w:ascii="宋体" w:hAnsi="宋体" w:cs="仿宋_GB2312"/>
                <w:color w:val="000000"/>
                <w:lang w:bidi="ar"/>
              </w:rPr>
            </w:pPr>
            <w:r>
              <w:rPr>
                <w:rFonts w:hint="eastAsia" w:ascii="宋体" w:hAnsi="宋体" w:cs="仿宋_GB2312"/>
                <w:color w:val="000000"/>
                <w:lang w:bidi="ar"/>
              </w:rPr>
              <w:t xml:space="preserve">设备</w:t>
            </w:r>
            <w:r/>
          </w:p>
          <w:p>
            <w:pPr>
              <w:jc w:val="center"/>
              <w:widowControl/>
              <w:rPr>
                <w:rFonts w:hint="eastAsia" w:ascii="宋体" w:hAnsi="宋体" w:cs="仿宋_GB2312"/>
                <w:color w:val="000000"/>
              </w:rPr>
            </w:pPr>
            <w:r>
              <w:rPr>
                <w:rFonts w:hint="eastAsia" w:ascii="宋体" w:hAnsi="宋体" w:cs="仿宋_GB2312"/>
                <w:color w:val="000000"/>
                <w:lang w:bidi="ar"/>
              </w:rPr>
              <w:t xml:space="preserve">管理（30分）</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设施设备专业管理人员配置合理，岗位责任明确；设施设备标志齐全、规范；各类现场记录齐全、规范；各设施设备房整洁、无杂物堆放；</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t xml:space="preserve">一处不符扣1-10分，扣完为止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电梯、消防、监控安防等有特殊要求的设施设备，应委托专业机构进行维养，并对受托企业进行有效监管，及时处理发现的问题。</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电梯通风、照明等情况良好；运行正常、三方通话运行正常；准用（合格）证、年检证明、紧急电话和乘客注意事项置于轿厢醒目位置；轿厢内保持清洁，广告设置有序，无乱贴、乱画；</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监控安防系统运行正常；能按规定时间保存信息备查；安防及消防控制室设专人24小时值守；</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室内外管线整齐有序、接线规范；设施设备间安全防护用具配置齐全，年检合格；</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配置避雷设施位置平面图；避雷设施定期检查、维护，记录完整；（新、次新小区）</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消防设施运行正常；消防器材配备须符合要求；</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jc w:val="center"/>
              <w:widowControl/>
              <w:rPr>
                <w:rFonts w:hint="eastAsia" w:ascii="宋体" w:hAnsi="宋体" w:cs="仿宋_GB2312"/>
                <w:color w:val="000000"/>
              </w:rPr>
            </w:pPr>
            <w:r>
              <w:rPr>
                <w:rFonts w:hint="eastAsia" w:ascii="宋体" w:hAnsi="宋体" w:cs="仿宋_GB2312"/>
                <w:color w:val="000000"/>
                <w:lang w:bidi="ar"/>
              </w:rPr>
              <w:t xml:space="preserve">环境秩序（30分）</w:t>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rPr>
            </w:pPr>
            <w:r>
              <w:rPr>
                <w:rFonts w:hint="eastAsia" w:ascii="宋体" w:hAnsi="宋体" w:cs="仿宋_GB2312"/>
                <w:color w:val="000000"/>
                <w:lang w:bidi="ar"/>
              </w:rPr>
              <w:t xml:space="preserve">现场环境及秩序管理（30分）</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绿化管养（修剪、除草、杀虫）到位；绿化带内无死树枯枝、空秃（大于1</w:t>
            </w:r>
            <w:r>
              <w:rPr>
                <w:rStyle w:val="1093"/>
                <w:rFonts w:ascii="宋体" w:hAnsi="宋体" w:eastAsia="宋体"/>
                <w:sz w:val="21"/>
                <w:szCs w:val="21"/>
                <w:lang w:bidi="ar"/>
              </w:rPr>
              <w:t xml:space="preserve">㎡</w:t>
            </w:r>
            <w:r>
              <w:rPr>
                <w:rStyle w:val="1092"/>
                <w:rFonts w:hint="default" w:ascii="宋体" w:hAnsi="宋体" w:eastAsia="宋体"/>
                <w:sz w:val="21"/>
                <w:szCs w:val="21"/>
                <w:lang w:bidi="ar"/>
              </w:rPr>
              <w:t xml:space="preserve">）现象，无占（毁）绿种菜、停车、堆放等；</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Style w:val="1092"/>
                <w:rFonts w:hint="default" w:ascii="宋体" w:hAnsi="宋体" w:eastAsia="宋体"/>
                <w:sz w:val="21"/>
                <w:szCs w:val="21"/>
                <w:lang w:bidi="ar"/>
              </w:rPr>
            </w:pPr>
            <w:r>
              <w:rPr>
                <w:rFonts w:hint="eastAsia" w:ascii="宋体" w:hAnsi="宋体" w:cs="仿宋_GB2312"/>
                <w:color w:val="000000"/>
                <w:lang w:bidi="ar"/>
              </w:rPr>
              <w:t xml:space="preserve">一处不符扣1-3分，扣完为止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336"/>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无散落垃圾、杂草丛生，水面无漂浮物；无散养家禽（畜）、杂物堆放、焚烧垃圾（树叶）现象（痕迹）；</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建筑（装潢）垃圾临时堆放点设置明显标志；建筑（装潢）垃圾须袋装化、设围护或覆盖；</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设置安全警示、作业施工警示、温馨提示等物业服务标志；标志无破损；</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环卫设施（公厕、垃圾箱、垃圾房、果壳箱等）无缺失、破损，周边环境整洁无脏乱；垃圾筒、果壳箱不能设置在绿化带内或绿地上（无绿化或植被的除外）；</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无违章（规）张贴、涂写、堆放、悬（披）挂、刻画、晾晒现象；</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消防通道保持畅通、标志标线清晰醒目；加强小区内机动、非机动车管理，无电动车乱停放和私拉乱接现象； </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bl>
    <w:p>
      <w:pPr>
        <w:pStyle w:val="1087"/>
        <w:ind w:firstLine="480"/>
        <w:rPr>
          <w:rFonts w:ascii="宋体" w:hAnsi="宋体"/>
          <w:bCs/>
          <w:sz w:val="24"/>
          <w:szCs w:val="24"/>
        </w:rPr>
      </w:pPr>
      <w:r>
        <w:rPr>
          <w:rFonts w:hint="eastAsia" w:ascii="仿宋_GB2312" w:hAnsi="仿宋" w:cs="仿宋"/>
          <w:bCs/>
          <w:color w:val="000000"/>
          <w:sz w:val="24"/>
          <w:szCs w:val="24"/>
        </w:rPr>
        <w:t xml:space="preserve">注:1.</w:t>
      </w:r>
      <w:r>
        <w:rPr>
          <w:rFonts w:hint="eastAsia" w:ascii="宋体" w:hAnsi="宋体" w:eastAsia="宋体" w:cs="宋体"/>
          <w:bCs/>
          <w:color w:val="000000"/>
          <w:sz w:val="24"/>
          <w:szCs w:val="24"/>
        </w:rPr>
        <w:t xml:space="preserve">①</w:t>
      </w:r>
      <w:r>
        <w:rPr>
          <w:rFonts w:hint="eastAsia" w:ascii="宋体" w:hAnsi="宋体"/>
          <w:bCs/>
          <w:sz w:val="24"/>
          <w:szCs w:val="24"/>
        </w:rPr>
        <w:t xml:space="preserve">得分</w:t>
      </w:r>
      <w:r>
        <w:rPr>
          <w:rFonts w:hint="eastAsia" w:ascii="宋体" w:hAnsi="宋体"/>
          <w:bCs/>
          <w:sz w:val="24"/>
          <w:szCs w:val="24"/>
        </w:rPr>
        <w:t xml:space="preserve">100</w:t>
      </w:r>
      <w:r>
        <w:rPr>
          <w:rFonts w:hint="eastAsia" w:ascii="宋体" w:hAnsi="宋体"/>
          <w:bCs/>
          <w:sz w:val="24"/>
          <w:szCs w:val="24"/>
        </w:rPr>
        <w:t xml:space="preserve">分根据物业管理委托合同全额付款；</w:t>
      </w:r>
      <w:r>
        <w:rPr>
          <w:rFonts w:hint="eastAsia" w:ascii="宋体" w:hAnsi="宋体" w:eastAsia="宋体" w:cs="宋体"/>
          <w:bCs/>
          <w:sz w:val="24"/>
          <w:szCs w:val="24"/>
        </w:rPr>
        <w:t xml:space="preserve">②</w:t>
      </w:r>
      <w:r>
        <w:rPr>
          <w:rFonts w:hint="eastAsia" w:ascii="宋体" w:hAnsi="宋体"/>
          <w:bCs/>
          <w:sz w:val="24"/>
          <w:szCs w:val="24"/>
        </w:rPr>
        <w:t xml:space="preserve">得分高于</w:t>
      </w:r>
      <w:r>
        <w:rPr>
          <w:rFonts w:hint="eastAsia" w:ascii="宋体" w:hAnsi="宋体"/>
          <w:bCs/>
          <w:sz w:val="24"/>
          <w:szCs w:val="24"/>
        </w:rPr>
        <w:t xml:space="preserve">85</w:t>
      </w:r>
      <w:r>
        <w:rPr>
          <w:rFonts w:hint="eastAsia" w:ascii="宋体" w:hAnsi="宋体"/>
          <w:bCs/>
          <w:sz w:val="24"/>
          <w:szCs w:val="24"/>
        </w:rPr>
        <w:t xml:space="preserve">分（含</w:t>
      </w:r>
      <w:r>
        <w:rPr>
          <w:rFonts w:hint="eastAsia" w:ascii="宋体" w:hAnsi="宋体"/>
          <w:bCs/>
          <w:sz w:val="24"/>
          <w:szCs w:val="24"/>
        </w:rPr>
        <w:t xml:space="preserve">85</w:t>
      </w:r>
      <w:r>
        <w:rPr>
          <w:rFonts w:hint="eastAsia" w:ascii="宋体" w:hAnsi="宋体"/>
          <w:bCs/>
          <w:sz w:val="24"/>
          <w:szCs w:val="24"/>
        </w:rPr>
        <w:t xml:space="preserve">分）低于</w:t>
      </w:r>
      <w:r>
        <w:rPr>
          <w:rFonts w:hint="eastAsia" w:ascii="宋体" w:hAnsi="宋体"/>
          <w:bCs/>
          <w:sz w:val="24"/>
          <w:szCs w:val="24"/>
        </w:rPr>
        <w:t xml:space="preserve">100</w:t>
      </w:r>
      <w:r>
        <w:rPr>
          <w:rFonts w:hint="eastAsia" w:ascii="宋体" w:hAnsi="宋体"/>
          <w:bCs/>
          <w:sz w:val="24"/>
          <w:szCs w:val="24"/>
        </w:rPr>
        <w:t xml:space="preserve">分，每扣</w:t>
      </w:r>
      <w:r>
        <w:rPr>
          <w:rFonts w:hint="eastAsia" w:ascii="宋体" w:hAnsi="宋体"/>
          <w:bCs/>
          <w:sz w:val="24"/>
          <w:szCs w:val="24"/>
        </w:rPr>
        <w:t xml:space="preserve">1</w:t>
      </w:r>
      <w:r>
        <w:rPr>
          <w:rFonts w:hint="eastAsia" w:ascii="宋体" w:hAnsi="宋体"/>
          <w:bCs/>
          <w:sz w:val="24"/>
          <w:szCs w:val="24"/>
        </w:rPr>
        <w:t xml:space="preserve">分扣每月应付款的</w:t>
      </w: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eastAsia="宋体" w:cs="宋体"/>
          <w:bCs/>
          <w:sz w:val="24"/>
          <w:szCs w:val="24"/>
        </w:rPr>
        <w:t xml:space="preserve">③</w:t>
      </w:r>
      <w:r>
        <w:rPr>
          <w:rFonts w:hint="eastAsia" w:ascii="宋体" w:hAnsi="宋体"/>
          <w:bCs/>
          <w:sz w:val="24"/>
          <w:szCs w:val="24"/>
        </w:rPr>
        <w:t xml:space="preserve">得分高于</w:t>
      </w:r>
      <w:r>
        <w:rPr>
          <w:rFonts w:hint="eastAsia" w:ascii="宋体" w:hAnsi="宋体"/>
          <w:bCs/>
          <w:sz w:val="24"/>
          <w:szCs w:val="24"/>
        </w:rPr>
        <w:t xml:space="preserve">75</w:t>
      </w:r>
      <w:r>
        <w:rPr>
          <w:rFonts w:hint="eastAsia" w:ascii="宋体" w:hAnsi="宋体"/>
          <w:bCs/>
          <w:sz w:val="24"/>
          <w:szCs w:val="24"/>
        </w:rPr>
        <w:t xml:space="preserve">分（含</w:t>
      </w:r>
      <w:r>
        <w:rPr>
          <w:rFonts w:hint="eastAsia" w:ascii="宋体" w:hAnsi="宋体"/>
          <w:bCs/>
          <w:sz w:val="24"/>
          <w:szCs w:val="24"/>
        </w:rPr>
        <w:t xml:space="preserve">75</w:t>
      </w:r>
      <w:r>
        <w:rPr>
          <w:rFonts w:hint="eastAsia" w:ascii="宋体" w:hAnsi="宋体"/>
          <w:bCs/>
          <w:sz w:val="24"/>
          <w:szCs w:val="24"/>
        </w:rPr>
        <w:t xml:space="preserve">分）低于</w:t>
      </w:r>
      <w:r>
        <w:rPr>
          <w:rFonts w:hint="eastAsia" w:ascii="宋体" w:hAnsi="宋体"/>
          <w:bCs/>
          <w:sz w:val="24"/>
          <w:szCs w:val="24"/>
        </w:rPr>
        <w:t xml:space="preserve">85</w:t>
      </w:r>
      <w:r>
        <w:rPr>
          <w:rFonts w:hint="eastAsia" w:ascii="宋体" w:hAnsi="宋体"/>
          <w:bCs/>
          <w:sz w:val="24"/>
          <w:szCs w:val="24"/>
        </w:rPr>
        <w:t xml:space="preserve">分，每扣</w:t>
      </w:r>
      <w:r>
        <w:rPr>
          <w:rFonts w:hint="eastAsia" w:ascii="宋体" w:hAnsi="宋体"/>
          <w:bCs/>
          <w:sz w:val="24"/>
          <w:szCs w:val="24"/>
        </w:rPr>
        <w:t xml:space="preserve">1</w:t>
      </w:r>
      <w:r>
        <w:rPr>
          <w:rFonts w:hint="eastAsia" w:ascii="宋体" w:hAnsi="宋体"/>
          <w:bCs/>
          <w:sz w:val="24"/>
          <w:szCs w:val="24"/>
        </w:rPr>
        <w:t xml:space="preserve">分扣每月应付款的</w:t>
      </w: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eastAsia="宋体" w:cs="宋体"/>
          <w:bCs/>
          <w:sz w:val="24"/>
          <w:szCs w:val="24"/>
        </w:rPr>
        <w:t xml:space="preserve">④</w:t>
      </w:r>
      <w:r>
        <w:rPr>
          <w:rFonts w:hint="eastAsia" w:ascii="宋体" w:hAnsi="宋体"/>
          <w:bCs/>
          <w:sz w:val="24"/>
          <w:szCs w:val="24"/>
        </w:rPr>
        <w:t xml:space="preserve">得分低于</w:t>
      </w:r>
      <w:r>
        <w:rPr>
          <w:rFonts w:hint="eastAsia" w:ascii="宋体" w:hAnsi="宋体"/>
          <w:bCs/>
          <w:sz w:val="24"/>
          <w:szCs w:val="24"/>
        </w:rPr>
        <w:t xml:space="preserve">75</w:t>
      </w:r>
      <w:r>
        <w:rPr>
          <w:rFonts w:hint="eastAsia" w:ascii="宋体" w:hAnsi="宋体"/>
          <w:bCs/>
          <w:sz w:val="24"/>
          <w:szCs w:val="24"/>
        </w:rPr>
        <w:t xml:space="preserve">分，每扣一分扣每月应付款的</w:t>
      </w:r>
      <w:r>
        <w:rPr>
          <w:rFonts w:hint="eastAsia" w:ascii="宋体" w:hAnsi="宋体"/>
          <w:bCs/>
          <w:sz w:val="24"/>
          <w:szCs w:val="24"/>
        </w:rPr>
        <w:t xml:space="preserve">3</w:t>
      </w:r>
      <w:r>
        <w:rPr>
          <w:rFonts w:hint="eastAsia" w:ascii="宋体" w:hAnsi="宋体"/>
          <w:bCs/>
          <w:sz w:val="24"/>
          <w:szCs w:val="24"/>
        </w:rPr>
        <w:t xml:space="preserve">‰。</w:t>
      </w:r>
      <w:r/>
    </w:p>
    <w:p>
      <w:pPr>
        <w:pStyle w:val="1087"/>
        <w:ind w:left="141" w:firstLine="430"/>
        <w:jc w:val="left"/>
        <w:rPr>
          <w:rFonts w:ascii="仿宋_GB2312" w:hAnsi="仿宋" w:cs="仿宋"/>
          <w:bCs/>
          <w:color w:val="000000"/>
          <w:sz w:val="24"/>
          <w:szCs w:val="24"/>
        </w:rPr>
      </w:pPr>
      <w:r>
        <w:rPr>
          <w:rFonts w:hint="eastAsia" w:ascii="宋体" w:hAnsi="宋体"/>
          <w:bCs/>
          <w:sz w:val="24"/>
          <w:szCs w:val="24"/>
        </w:rPr>
        <w:t xml:space="preserve">   2.</w:t>
      </w:r>
      <w:r>
        <w:rPr>
          <w:rFonts w:hint="eastAsia" w:ascii="仿宋_GB2312" w:hAnsi="仿宋" w:cs="仿宋"/>
          <w:bCs/>
          <w:color w:val="000000"/>
          <w:sz w:val="24"/>
          <w:szCs w:val="24"/>
        </w:rPr>
        <w:t xml:space="preserve">区考核“红榜”的项目减免当月扣款；区考核“黑榜”的项目，在当月考核的基础上，加扣5000元。                                 </w:t>
      </w:r>
      <w:r>
        <w:rPr>
          <w:rFonts w:hint="eastAsia" w:ascii="仿宋_GB2312" w:hAnsi="仿宋" w:cs="仿宋"/>
          <w:b/>
          <w:color w:val="000000"/>
          <w:sz w:val="24"/>
          <w:szCs w:val="24"/>
        </w:rPr>
        <w:t xml:space="preserve">检查项目</w:t>
      </w:r>
      <w:r>
        <w:rPr>
          <w:rFonts w:hint="eastAsia" w:ascii="仿宋_GB2312" w:hAnsi="仿宋" w:cs="仿宋"/>
          <w:bCs/>
          <w:color w:val="000000"/>
          <w:sz w:val="24"/>
          <w:szCs w:val="24"/>
        </w:rPr>
        <w:t xml:space="preserve">：        </w:t>
      </w:r>
      <w:r>
        <w:rPr>
          <w:rFonts w:hint="eastAsia" w:ascii="仿宋_GB2312" w:hAnsi="仿宋" w:cs="仿宋"/>
          <w:b/>
          <w:color w:val="000000"/>
          <w:sz w:val="24"/>
          <w:szCs w:val="24"/>
        </w:rPr>
        <w:t xml:space="preserve">检查单位</w:t>
      </w:r>
      <w:r>
        <w:rPr>
          <w:rFonts w:hint="eastAsia" w:ascii="仿宋_GB2312" w:hAnsi="仿宋" w:cs="仿宋"/>
          <w:bCs/>
          <w:color w:val="000000"/>
          <w:sz w:val="24"/>
          <w:szCs w:val="24"/>
        </w:rPr>
        <w:t xml:space="preserve">：孟河镇建设管理办公室     </w:t>
      </w:r>
      <w:r>
        <w:rPr>
          <w:rFonts w:hint="eastAsia" w:ascii="仿宋_GB2312" w:hAnsi="仿宋" w:cs="仿宋"/>
          <w:b/>
          <w:color w:val="000000"/>
          <w:sz w:val="24"/>
          <w:szCs w:val="24"/>
        </w:rPr>
        <w:t xml:space="preserve">检查人</w:t>
      </w:r>
      <w:r>
        <w:rPr>
          <w:rFonts w:hint="eastAsia" w:ascii="仿宋_GB2312" w:hAnsi="仿宋" w:cs="仿宋"/>
          <w:bCs/>
          <w:color w:val="000000"/>
          <w:sz w:val="24"/>
          <w:szCs w:val="24"/>
        </w:rPr>
        <w:t xml:space="preserve">：       </w:t>
      </w:r>
      <w:r>
        <w:rPr>
          <w:rFonts w:hint="eastAsia" w:ascii="仿宋_GB2312" w:hAnsi="仿宋" w:cs="仿宋"/>
          <w:b/>
          <w:color w:val="000000"/>
          <w:sz w:val="24"/>
          <w:szCs w:val="24"/>
        </w:rPr>
        <w:t xml:space="preserve">被检查人签字</w:t>
      </w:r>
      <w:r>
        <w:rPr>
          <w:rFonts w:hint="eastAsia" w:ascii="仿宋_GB2312" w:hAnsi="仿宋" w:cs="仿宋"/>
          <w:bCs/>
          <w:color w:val="000000"/>
          <w:sz w:val="24"/>
          <w:szCs w:val="24"/>
        </w:rPr>
        <w:t xml:space="preserve">：      </w:t>
      </w:r>
      <w:r>
        <w:rPr>
          <w:rFonts w:hint="eastAsia" w:ascii="仿宋_GB2312" w:hAnsi="仿宋" w:cs="仿宋"/>
          <w:b/>
          <w:color w:val="000000"/>
          <w:sz w:val="24"/>
          <w:szCs w:val="24"/>
        </w:rPr>
        <w:t xml:space="preserve">检查时间</w:t>
      </w:r>
      <w:r>
        <w:rPr>
          <w:rFonts w:hint="eastAsia" w:ascii="仿宋_GB2312" w:hAnsi="仿宋" w:cs="仿宋"/>
          <w:bCs/>
          <w:color w:val="000000"/>
          <w:sz w:val="24"/>
          <w:szCs w:val="24"/>
        </w:rPr>
        <w:t xml:space="preserve">： 年   月   日    </w:t>
      </w:r>
      <w:r/>
    </w:p>
    <w:p>
      <w:pPr>
        <w:pStyle w:val="1009"/>
        <w:jc w:val="center"/>
        <w:spacing w:before="120" w:after="120" w:line="0" w:lineRule="atLeast"/>
        <w:sectPr>
          <w:footnotePr/>
          <w:endnotePr/>
          <w:type w:val="nextPage"/>
          <w:pgSz w:w="16838" w:h="11906" w:orient="landscape"/>
          <w:pgMar w:top="1135" w:right="1440" w:bottom="1418" w:left="1440" w:header="851" w:footer="992" w:gutter="0"/>
          <w:cols w:num="1" w:sep="0" w:space="720" w:equalWidth="1"/>
          <w:docGrid w:linePitch="360"/>
          <w:titlePg/>
        </w:sectPr>
      </w:pPr>
      <w:r/>
      <w:r/>
    </w:p>
    <w:p>
      <w:pPr>
        <w:pStyle w:val="790"/>
        <w:jc w:val="center"/>
        <w:keepLines w:val="0"/>
        <w:spacing w:before="0" w:after="0"/>
        <w:rPr>
          <w:rFonts w:ascii="黑体" w:hAnsi="Times New Roman" w:eastAsia="黑体" w:cs="Times New Roman"/>
          <w:sz w:val="44"/>
          <w:szCs w:val="44"/>
        </w:rPr>
      </w:pPr>
      <w:r/>
      <w:bookmarkStart w:id="198" w:name="_Toc243389143"/>
      <w:r>
        <w:rPr>
          <w:rFonts w:hint="eastAsia" w:ascii="黑体" w:hAnsi="Times New Roman" w:eastAsia="黑体" w:cs="Times New Roman"/>
          <w:sz w:val="44"/>
          <w:szCs w:val="44"/>
        </w:rPr>
        <w:t xml:space="preserve">第四章 采购需求</w:t>
      </w:r>
      <w:bookmarkEnd w:id="198"/>
      <w:r/>
      <w:r/>
    </w:p>
    <w:p>
      <w:pPr>
        <w:pStyle w:val="1064"/>
        <w:numPr>
          <w:ilvl w:val="0"/>
          <w:numId w:val="6"/>
        </w:numPr>
        <w:contextualSpacing w:val="0"/>
        <w:jc w:val="both"/>
        <w:widowControl w:val="off"/>
        <w:rPr>
          <w:rFonts w:ascii="Times New Roman" w:hAnsi="Times New Roman"/>
          <w:b/>
        </w:rPr>
      </w:pPr>
      <w:r>
        <w:rPr>
          <w:rFonts w:hint="eastAsia" w:ascii="Times New Roman" w:hAnsi="Times New Roman"/>
          <w:b/>
        </w:rPr>
        <w:t xml:space="preserve">采购标的</w:t>
      </w:r>
      <w:r/>
    </w:p>
    <w:p>
      <w:pPr>
        <w:rPr>
          <w:bCs/>
          <w:sz w:val="22"/>
          <w:szCs w:val="22"/>
        </w:rPr>
      </w:pPr>
      <w:r>
        <w:rPr>
          <w:rFonts w:hint="eastAsia"/>
          <w:bCs/>
          <w:sz w:val="22"/>
          <w:szCs w:val="22"/>
        </w:rPr>
        <w:t xml:space="preserve">1.</w:t>
      </w:r>
      <w:r>
        <w:rPr>
          <w:rFonts w:hint="eastAsia"/>
          <w:bCs/>
          <w:sz w:val="22"/>
          <w:szCs w:val="22"/>
        </w:rPr>
        <w:t xml:space="preserve">项目名称：常州市新北区孟河镇景仁苑小区物业服务</w:t>
      </w:r>
      <w:r/>
    </w:p>
    <w:p>
      <w:pPr>
        <w:rPr>
          <w:bCs/>
          <w:sz w:val="22"/>
          <w:szCs w:val="22"/>
        </w:rPr>
      </w:pPr>
      <w:r>
        <w:rPr>
          <w:rFonts w:hint="eastAsia"/>
          <w:bCs/>
          <w:sz w:val="22"/>
          <w:szCs w:val="22"/>
        </w:rPr>
        <w:t xml:space="preserve">2.</w:t>
      </w:r>
      <w:r>
        <w:rPr>
          <w:rFonts w:hint="eastAsia"/>
          <w:bCs/>
          <w:sz w:val="22"/>
          <w:szCs w:val="22"/>
        </w:rPr>
        <w:t xml:space="preserve">预算金额：</w:t>
      </w:r>
      <w:r>
        <w:rPr>
          <w:rFonts w:hint="eastAsia"/>
          <w:bCs/>
          <w:sz w:val="22"/>
          <w:szCs w:val="22"/>
        </w:rPr>
        <w:t xml:space="preserve">234.2</w:t>
      </w:r>
      <w:r>
        <w:rPr>
          <w:rFonts w:hint="eastAsia"/>
          <w:bCs/>
          <w:sz w:val="22"/>
          <w:szCs w:val="22"/>
        </w:rPr>
        <w:t xml:space="preserve">7</w:t>
      </w:r>
      <w:r>
        <w:rPr>
          <w:rFonts w:hint="eastAsia"/>
          <w:bCs/>
          <w:sz w:val="22"/>
          <w:szCs w:val="22"/>
        </w:rPr>
        <w:t xml:space="preserve">万元</w:t>
      </w:r>
      <w:r>
        <w:rPr>
          <w:rFonts w:hint="eastAsia"/>
          <w:bCs/>
          <w:sz w:val="22"/>
          <w:szCs w:val="22"/>
        </w:rPr>
        <w:t xml:space="preserve">/</w:t>
      </w:r>
      <w:r>
        <w:rPr>
          <w:rFonts w:hint="eastAsia"/>
          <w:bCs/>
          <w:sz w:val="22"/>
          <w:szCs w:val="22"/>
        </w:rPr>
        <w:t xml:space="preserve">三年（</w:t>
      </w:r>
      <w:r>
        <w:rPr>
          <w:rFonts w:hint="eastAsia"/>
          <w:bCs/>
          <w:sz w:val="22"/>
          <w:szCs w:val="22"/>
        </w:rPr>
        <w:t xml:space="preserve">78.09</w:t>
      </w:r>
      <w:r>
        <w:rPr>
          <w:rFonts w:hint="eastAsia"/>
          <w:bCs/>
          <w:sz w:val="22"/>
          <w:szCs w:val="22"/>
        </w:rPr>
        <w:t xml:space="preserve">万元</w:t>
      </w:r>
      <w:r>
        <w:rPr>
          <w:rFonts w:hint="eastAsia"/>
          <w:bCs/>
          <w:sz w:val="22"/>
          <w:szCs w:val="22"/>
        </w:rPr>
        <w:t xml:space="preserve">/</w:t>
      </w:r>
      <w:r>
        <w:rPr>
          <w:rFonts w:hint="eastAsia"/>
          <w:bCs/>
          <w:sz w:val="22"/>
          <w:szCs w:val="22"/>
        </w:rPr>
        <w:t xml:space="preserve">年）</w:t>
      </w:r>
      <w:r/>
    </w:p>
    <w:p>
      <w:pPr>
        <w:rPr>
          <w:bCs/>
          <w:sz w:val="22"/>
          <w:szCs w:val="22"/>
        </w:rPr>
      </w:pPr>
      <w:r>
        <w:rPr>
          <w:rFonts w:hint="eastAsia"/>
          <w:bCs/>
          <w:sz w:val="22"/>
          <w:szCs w:val="22"/>
        </w:rPr>
        <w:t xml:space="preserve">3.</w:t>
      </w:r>
      <w:r>
        <w:rPr>
          <w:rFonts w:hint="eastAsia"/>
          <w:bCs/>
          <w:sz w:val="22"/>
          <w:szCs w:val="22"/>
        </w:rPr>
        <w:t xml:space="preserve">最高限价：</w:t>
      </w:r>
      <w:r>
        <w:rPr>
          <w:rFonts w:hint="eastAsia"/>
          <w:bCs/>
          <w:sz w:val="22"/>
          <w:szCs w:val="22"/>
        </w:rPr>
        <w:t xml:space="preserve">234.2</w:t>
      </w:r>
      <w:r>
        <w:rPr>
          <w:rFonts w:hint="eastAsia"/>
          <w:bCs/>
          <w:sz w:val="22"/>
          <w:szCs w:val="22"/>
        </w:rPr>
        <w:t xml:space="preserve">7</w:t>
      </w:r>
      <w:r>
        <w:rPr>
          <w:rFonts w:hint="eastAsia"/>
          <w:bCs/>
          <w:sz w:val="22"/>
          <w:szCs w:val="22"/>
        </w:rPr>
        <w:t xml:space="preserve">万元</w:t>
      </w:r>
      <w:r>
        <w:rPr>
          <w:rFonts w:hint="eastAsia"/>
          <w:bCs/>
          <w:sz w:val="22"/>
          <w:szCs w:val="22"/>
        </w:rPr>
        <w:t xml:space="preserve">/</w:t>
      </w:r>
      <w:r>
        <w:rPr>
          <w:rFonts w:hint="eastAsia"/>
          <w:bCs/>
          <w:sz w:val="22"/>
          <w:szCs w:val="22"/>
        </w:rPr>
        <w:t xml:space="preserve">三年（</w:t>
      </w:r>
      <w:r>
        <w:rPr>
          <w:rFonts w:hint="eastAsia"/>
          <w:bCs/>
          <w:sz w:val="22"/>
          <w:szCs w:val="22"/>
        </w:rPr>
        <w:t xml:space="preserve">78.09</w:t>
      </w:r>
      <w:r>
        <w:rPr>
          <w:rFonts w:hint="eastAsia"/>
          <w:bCs/>
          <w:sz w:val="22"/>
          <w:szCs w:val="22"/>
        </w:rPr>
        <w:t xml:space="preserve">万元</w:t>
      </w:r>
      <w:r>
        <w:rPr>
          <w:rFonts w:hint="eastAsia"/>
          <w:bCs/>
          <w:sz w:val="22"/>
          <w:szCs w:val="22"/>
        </w:rPr>
        <w:t xml:space="preserve">/</w:t>
      </w:r>
      <w:r>
        <w:rPr>
          <w:rFonts w:hint="eastAsia"/>
          <w:bCs/>
          <w:sz w:val="22"/>
          <w:szCs w:val="22"/>
        </w:rPr>
        <w:t xml:space="preserve">年）</w:t>
      </w:r>
      <w:r/>
    </w:p>
    <w:p>
      <w:pPr>
        <w:rPr>
          <w:bCs/>
          <w:sz w:val="22"/>
          <w:szCs w:val="22"/>
        </w:rPr>
      </w:pPr>
      <w:r>
        <w:rPr>
          <w:rFonts w:hint="eastAsia"/>
          <w:bCs/>
          <w:sz w:val="22"/>
          <w:szCs w:val="22"/>
        </w:rPr>
        <w:t xml:space="preserve">4.</w:t>
      </w:r>
      <w:r>
        <w:rPr>
          <w:rFonts w:hint="eastAsia"/>
          <w:bCs/>
          <w:sz w:val="22"/>
          <w:szCs w:val="22"/>
        </w:rPr>
        <w:t xml:space="preserve">采购项目概况（简介）：常州市新北区孟河镇景仁苑小区的物业服务。服务内容包括小区内的物业共用部位和物业共用设施设备的维修、养护和管理；物业管理区域内日常保洁、绿化管理、垃圾清运等；物业管理区域内公共秩序维护、安全防范等事项协管；装饰装修、车辆停放、物业档案资料的管理；费用（小区物业费、停车费、电梯费、广告费等）代为收缴服务；处置特殊、紧急、突发事件；配合政府做好长效管理和城乡环境整治等工作；其他物业服务事项。</w:t>
      </w:r>
      <w:r/>
    </w:p>
    <w:p>
      <w:pPr>
        <w:rPr>
          <w:bCs/>
          <w:sz w:val="22"/>
          <w:szCs w:val="22"/>
        </w:rPr>
      </w:pPr>
      <w:r>
        <w:rPr>
          <w:rFonts w:hint="eastAsia"/>
          <w:bCs/>
          <w:sz w:val="22"/>
          <w:szCs w:val="22"/>
        </w:rPr>
        <w:t xml:space="preserve">5.</w:t>
      </w:r>
      <w:r>
        <w:rPr>
          <w:rFonts w:hint="eastAsia"/>
          <w:bCs/>
          <w:sz w:val="22"/>
          <w:szCs w:val="22"/>
        </w:rPr>
        <w:t xml:space="preserve">合同履行期限：</w:t>
      </w:r>
      <w:r>
        <w:rPr>
          <w:rFonts w:hint="eastAsia"/>
          <w:bCs/>
          <w:sz w:val="22"/>
          <w:szCs w:val="22"/>
        </w:rPr>
        <w:t xml:space="preserve">3</w:t>
      </w:r>
      <w:r>
        <w:rPr>
          <w:rFonts w:hint="eastAsia"/>
          <w:bCs/>
          <w:sz w:val="22"/>
          <w:szCs w:val="22"/>
        </w:rPr>
        <w:t xml:space="preserve">年，采用（</w:t>
      </w:r>
      <w:r>
        <w:rPr>
          <w:rFonts w:hint="eastAsia"/>
          <w:bCs/>
          <w:sz w:val="22"/>
          <w:szCs w:val="22"/>
        </w:rPr>
        <w:t xml:space="preserve">1+1+1</w:t>
      </w:r>
      <w:r>
        <w:rPr>
          <w:rFonts w:hint="eastAsia"/>
          <w:bCs/>
          <w:sz w:val="22"/>
          <w:szCs w:val="22"/>
        </w:rPr>
        <w:t xml:space="preserve">）模式，合同一年一签，以招标人通知服务单位进场时间为准。第一期合同内，前三个月为试用期，试用期满经考核月度平均得分</w:t>
      </w:r>
      <w:r>
        <w:rPr>
          <w:rFonts w:hint="eastAsia"/>
          <w:bCs/>
          <w:sz w:val="22"/>
          <w:szCs w:val="22"/>
        </w:rPr>
        <w:t xml:space="preserve">60</w:t>
      </w:r>
      <w:r>
        <w:rPr>
          <w:rFonts w:hint="eastAsia"/>
          <w:bCs/>
          <w:sz w:val="22"/>
          <w:szCs w:val="22"/>
        </w:rPr>
        <w:t xml:space="preserve">分及以上，合同方为有效。三个月试用期内物业服务公司服务工作无法满足招标人要求的，招标人有权随时单方面解除合同且不承担违约责任。合同一年签订一次，合同期满后招标人有权根据考核结果决定是否与物业服务公司续签下一年合同，小区年度平均分为</w:t>
      </w:r>
      <w:r>
        <w:rPr>
          <w:rFonts w:hint="eastAsia"/>
          <w:bCs/>
          <w:sz w:val="22"/>
          <w:szCs w:val="22"/>
        </w:rPr>
        <w:t xml:space="preserve">60</w:t>
      </w:r>
      <w:r>
        <w:rPr>
          <w:rFonts w:hint="eastAsia"/>
          <w:bCs/>
          <w:sz w:val="22"/>
          <w:szCs w:val="22"/>
        </w:rPr>
        <w:t xml:space="preserve">分（不含）以下的，招标人有权立即解除合同，解除合同的通知自发出之日生效。</w:t>
      </w:r>
      <w:r/>
    </w:p>
    <w:p>
      <w:pPr>
        <w:rPr>
          <w:bCs/>
          <w:sz w:val="22"/>
          <w:szCs w:val="22"/>
        </w:rPr>
      </w:pPr>
      <w:r>
        <w:rPr>
          <w:rFonts w:hint="eastAsia"/>
          <w:bCs/>
          <w:sz w:val="22"/>
          <w:szCs w:val="22"/>
        </w:rPr>
        <w:t xml:space="preserve">6.</w:t>
      </w:r>
      <w:r>
        <w:rPr>
          <w:rFonts w:hint="eastAsia"/>
          <w:bCs/>
          <w:sz w:val="22"/>
          <w:szCs w:val="22"/>
        </w:rPr>
        <w:t xml:space="preserve">是</w:t>
      </w:r>
      <w:r>
        <w:rPr>
          <w:rFonts w:hint="eastAsia"/>
          <w:bCs/>
          <w:sz w:val="22"/>
          <w:szCs w:val="22"/>
        </w:rPr>
        <w:t xml:space="preserve">/</w:t>
      </w:r>
      <w:r>
        <w:rPr>
          <w:rFonts w:hint="eastAsia"/>
          <w:bCs/>
          <w:sz w:val="22"/>
          <w:szCs w:val="22"/>
        </w:rPr>
        <w:t xml:space="preserve">否接受联合体投标：否</w:t>
      </w:r>
      <w:r/>
    </w:p>
    <w:p>
      <w:pPr>
        <w:rPr>
          <w:bCs/>
          <w:sz w:val="22"/>
          <w:szCs w:val="22"/>
        </w:rPr>
      </w:pPr>
      <w:r>
        <w:rPr>
          <w:rFonts w:hint="eastAsia"/>
          <w:bCs/>
          <w:sz w:val="22"/>
          <w:szCs w:val="22"/>
        </w:rPr>
        <w:t xml:space="preserve">7.</w:t>
      </w:r>
      <w:r>
        <w:rPr>
          <w:rFonts w:hint="eastAsia"/>
          <w:bCs/>
          <w:sz w:val="22"/>
          <w:szCs w:val="22"/>
        </w:rPr>
        <w:t xml:space="preserve">是</w:t>
      </w:r>
      <w:r>
        <w:rPr>
          <w:rFonts w:hint="eastAsia"/>
          <w:bCs/>
          <w:sz w:val="22"/>
          <w:szCs w:val="22"/>
        </w:rPr>
        <w:t xml:space="preserve">/</w:t>
      </w:r>
      <w:r>
        <w:rPr>
          <w:rFonts w:hint="eastAsia"/>
          <w:bCs/>
          <w:sz w:val="22"/>
          <w:szCs w:val="22"/>
        </w:rPr>
        <w:t xml:space="preserve">否接受分支机构参与响应：否</w:t>
      </w:r>
      <w:r/>
    </w:p>
    <w:p>
      <w:pPr>
        <w:rPr>
          <w:bCs/>
          <w:sz w:val="22"/>
          <w:szCs w:val="22"/>
        </w:rPr>
      </w:pPr>
      <w:r>
        <w:rPr>
          <w:rFonts w:hint="eastAsia"/>
          <w:bCs/>
          <w:sz w:val="22"/>
          <w:szCs w:val="22"/>
        </w:rPr>
        <w:t xml:space="preserve">8.</w:t>
      </w:r>
      <w:r>
        <w:rPr>
          <w:rFonts w:hint="eastAsia"/>
          <w:bCs/>
          <w:sz w:val="22"/>
          <w:szCs w:val="22"/>
        </w:rPr>
        <w:t xml:space="preserve">是</w:t>
      </w:r>
      <w:r>
        <w:rPr>
          <w:rFonts w:hint="eastAsia"/>
          <w:bCs/>
          <w:sz w:val="22"/>
          <w:szCs w:val="22"/>
        </w:rPr>
        <w:t xml:space="preserve">/</w:t>
      </w:r>
      <w:r>
        <w:rPr>
          <w:rFonts w:hint="eastAsia"/>
          <w:bCs/>
          <w:sz w:val="22"/>
          <w:szCs w:val="22"/>
        </w:rPr>
        <w:t xml:space="preserve">否属于政府购买服务：是</w:t>
      </w:r>
      <w:r/>
    </w:p>
    <w:p>
      <w:pPr>
        <w:rPr>
          <w:bCs/>
          <w:sz w:val="22"/>
          <w:szCs w:val="22"/>
        </w:rPr>
      </w:pPr>
      <w:r>
        <w:rPr>
          <w:rFonts w:hint="eastAsia"/>
          <w:bCs/>
          <w:sz w:val="22"/>
          <w:szCs w:val="22"/>
        </w:rPr>
        <w:t xml:space="preserve">9.</w:t>
      </w:r>
      <w:r>
        <w:rPr>
          <w:rFonts w:hint="eastAsia"/>
          <w:bCs/>
          <w:sz w:val="22"/>
          <w:szCs w:val="22"/>
        </w:rPr>
        <w:t xml:space="preserve">是</w:t>
      </w:r>
      <w:r>
        <w:rPr>
          <w:rFonts w:hint="eastAsia"/>
          <w:bCs/>
          <w:sz w:val="22"/>
          <w:szCs w:val="22"/>
        </w:rPr>
        <w:t xml:space="preserve">/</w:t>
      </w:r>
      <w:r>
        <w:rPr>
          <w:rFonts w:hint="eastAsia"/>
          <w:bCs/>
          <w:sz w:val="22"/>
          <w:szCs w:val="22"/>
        </w:rPr>
        <w:t xml:space="preserve">否接受进口产品投标：否</w:t>
      </w:r>
      <w:r/>
    </w:p>
    <w:p>
      <w:pPr>
        <w:rPr>
          <w:bCs/>
          <w:sz w:val="22"/>
          <w:szCs w:val="22"/>
        </w:rPr>
      </w:pPr>
      <w:r>
        <w:rPr>
          <w:rFonts w:hint="eastAsia"/>
          <w:bCs/>
          <w:sz w:val="22"/>
          <w:szCs w:val="22"/>
        </w:rPr>
        <w:t xml:space="preserve">10.</w:t>
      </w:r>
      <w:r>
        <w:rPr>
          <w:rFonts w:hint="eastAsia"/>
          <w:bCs/>
          <w:sz w:val="22"/>
          <w:szCs w:val="22"/>
        </w:rPr>
        <w:t xml:space="preserve">是</w:t>
      </w:r>
      <w:r>
        <w:rPr>
          <w:rFonts w:hint="eastAsia"/>
          <w:bCs/>
          <w:sz w:val="22"/>
          <w:szCs w:val="22"/>
        </w:rPr>
        <w:t xml:space="preserve">/</w:t>
      </w:r>
      <w:r>
        <w:rPr>
          <w:rFonts w:hint="eastAsia"/>
          <w:bCs/>
          <w:sz w:val="22"/>
          <w:szCs w:val="22"/>
        </w:rPr>
        <w:t xml:space="preserve">否专门面向中小企业预留采购份额：是</w:t>
      </w:r>
      <w:r/>
    </w:p>
    <w:p>
      <w:pPr>
        <w:rPr>
          <w:bCs/>
          <w:sz w:val="22"/>
          <w:szCs w:val="22"/>
        </w:rPr>
      </w:pPr>
      <w:r>
        <w:rPr>
          <w:rFonts w:hint="eastAsia"/>
          <w:bCs/>
          <w:sz w:val="22"/>
          <w:szCs w:val="22"/>
        </w:rPr>
        <w:t xml:space="preserve">11.</w:t>
      </w:r>
      <w:r>
        <w:rPr>
          <w:rFonts w:hint="eastAsia"/>
          <w:bCs/>
          <w:sz w:val="22"/>
          <w:szCs w:val="22"/>
        </w:rPr>
        <w:t xml:space="preserve">本项目的特定资格要求：无</w:t>
      </w:r>
      <w:r/>
    </w:p>
    <w:p>
      <w:pPr>
        <w:rPr>
          <w:bCs/>
          <w:sz w:val="22"/>
          <w:szCs w:val="22"/>
        </w:rPr>
      </w:pPr>
      <w:r>
        <w:rPr>
          <w:rFonts w:hint="eastAsia"/>
          <w:bCs/>
          <w:sz w:val="22"/>
          <w:szCs w:val="22"/>
        </w:rPr>
        <w:t xml:space="preserve">12.</w:t>
      </w:r>
      <w:r>
        <w:rPr>
          <w:rFonts w:hint="eastAsia"/>
          <w:bCs/>
          <w:sz w:val="22"/>
          <w:szCs w:val="22"/>
        </w:rPr>
        <w:t xml:space="preserve">项目类别：服务类</w:t>
      </w:r>
      <w:r/>
    </w:p>
    <w:p>
      <w:pPr>
        <w:rPr>
          <w:bCs/>
          <w:sz w:val="22"/>
          <w:szCs w:val="22"/>
        </w:rPr>
      </w:pPr>
      <w:r>
        <w:rPr>
          <w:rFonts w:hint="eastAsia"/>
          <w:bCs/>
          <w:sz w:val="22"/>
          <w:szCs w:val="22"/>
        </w:rPr>
        <w:t xml:space="preserve">13. </w:t>
      </w:r>
      <w:r>
        <w:rPr>
          <w:rFonts w:hint="eastAsia"/>
          <w:bCs/>
          <w:sz w:val="22"/>
          <w:szCs w:val="22"/>
        </w:rPr>
        <w:t xml:space="preserve">是</w:t>
      </w:r>
      <w:r>
        <w:rPr>
          <w:rFonts w:hint="eastAsia"/>
          <w:bCs/>
          <w:sz w:val="22"/>
          <w:szCs w:val="22"/>
        </w:rPr>
        <w:t xml:space="preserve">/</w:t>
      </w:r>
      <w:r>
        <w:rPr>
          <w:rFonts w:hint="eastAsia"/>
          <w:bCs/>
          <w:sz w:val="22"/>
          <w:szCs w:val="22"/>
        </w:rPr>
        <w:t xml:space="preserve">否包含产品采购：否</w:t>
      </w:r>
      <w:r/>
    </w:p>
    <w:p>
      <w:pPr>
        <w:rPr>
          <w:rFonts w:hint="eastAsia" w:ascii="宋体" w:hAnsi="宋体"/>
          <w:sz w:val="24"/>
          <w:szCs w:val="24"/>
        </w:rPr>
      </w:pPr>
      <w:r>
        <w:rPr>
          <w:rFonts w:hint="eastAsia" w:ascii="宋体" w:hAnsi="宋体"/>
          <w:sz w:val="24"/>
          <w:szCs w:val="24"/>
        </w:rPr>
      </w:r>
      <w:r/>
    </w:p>
    <w:p>
      <w:pPr>
        <w:pStyle w:val="1064"/>
        <w:numPr>
          <w:ilvl w:val="0"/>
          <w:numId w:val="6"/>
        </w:numPr>
        <w:contextualSpacing w:val="0"/>
        <w:jc w:val="both"/>
        <w:widowControl w:val="off"/>
        <w:rPr>
          <w:rFonts w:ascii="Times New Roman" w:hAnsi="Times New Roman"/>
          <w:b/>
        </w:rPr>
      </w:pPr>
      <w:r>
        <w:rPr>
          <w:rFonts w:hint="eastAsia" w:ascii="Times New Roman" w:hAnsi="Times New Roman"/>
          <w:b/>
        </w:rPr>
        <w:t xml:space="preserve">商务要求</w:t>
      </w:r>
      <w:r/>
    </w:p>
    <w:p>
      <w:pPr>
        <w:rPr>
          <w:rFonts w:hint="eastAsia" w:ascii="宋体" w:hAnsi="宋体" w:cs="宋体"/>
          <w:i/>
          <w:sz w:val="22"/>
          <w:szCs w:val="22"/>
        </w:rPr>
      </w:pPr>
      <w:r>
        <w:rPr>
          <w:rFonts w:hint="eastAsia" w:ascii="宋体" w:hAnsi="宋体" w:cs="宋体"/>
          <w:sz w:val="22"/>
          <w:szCs w:val="22"/>
        </w:rPr>
        <w:t xml:space="preserve">1. 交付（实施）的时间（期限）和地点（范围）</w:t>
      </w:r>
      <w:r/>
    </w:p>
    <w:p>
      <w:pPr>
        <w:rPr>
          <w:rFonts w:hint="eastAsia" w:ascii="宋体" w:hAnsi="宋体" w:cs="宋体"/>
          <w:iCs/>
          <w:sz w:val="22"/>
          <w:szCs w:val="22"/>
        </w:rPr>
      </w:pPr>
      <w:r>
        <w:rPr>
          <w:rFonts w:hint="eastAsia" w:ascii="宋体" w:hAnsi="宋体" w:cs="宋体"/>
          <w:iCs/>
          <w:sz w:val="22"/>
          <w:szCs w:val="22"/>
        </w:rPr>
        <w:t xml:space="preserve">（1）合同履行期限：3年，采用（1+1+1）模式，合同一年一签，以招标人通知服务单位进场时间为准。第一期合同内，前三个月为试用期，试用期满经考核月度平均得分60分及以上，合同方为有效。三个月试用期内物业服务公司服务工作无法满足招标人要求的，招标人有权随时单方面解除合同且不承担违约责任。合同一年签订一次，合同期满后招标人有权根据考核结果决定是否与物业服务公司续签下一年合同，有一个或超过一个小区年度平均分为60分（不含）以下的，招标人有权立即解除合同，解除合同的通知自发出之日生效。</w:t>
      </w:r>
      <w:r/>
    </w:p>
    <w:p>
      <w:pPr>
        <w:rPr>
          <w:rFonts w:hint="eastAsia" w:ascii="宋体" w:hAnsi="宋体" w:cs="宋体"/>
          <w:iCs/>
          <w:sz w:val="22"/>
          <w:szCs w:val="22"/>
        </w:rPr>
      </w:pPr>
      <w:r>
        <w:rPr>
          <w:rFonts w:hint="eastAsia" w:ascii="宋体" w:hAnsi="宋体" w:cs="宋体"/>
          <w:iCs/>
          <w:sz w:val="22"/>
          <w:szCs w:val="22"/>
        </w:rPr>
        <w:t xml:space="preserve">（2）地点：</w:t>
      </w:r>
      <w:r>
        <w:rPr>
          <w:rFonts w:hint="eastAsia" w:ascii="宋体" w:hAnsi="宋体" w:cs="宋体"/>
          <w:bCs/>
          <w:sz w:val="22"/>
          <w:szCs w:val="22"/>
        </w:rPr>
        <w:t xml:space="preserve">常州市新北区孟河镇景仁苑小区</w:t>
      </w:r>
      <w:r>
        <w:rPr>
          <w:rFonts w:hint="eastAsia" w:ascii="宋体" w:hAnsi="宋体" w:cs="宋体"/>
          <w:iCs/>
          <w:sz w:val="22"/>
          <w:szCs w:val="22"/>
        </w:rPr>
        <w:t xml:space="preserve">。</w:t>
      </w:r>
      <w:r/>
    </w:p>
    <w:p>
      <w:pPr>
        <w:rPr>
          <w:rFonts w:hint="eastAsia" w:ascii="宋体" w:hAnsi="宋体" w:cs="宋体"/>
          <w:sz w:val="22"/>
          <w:szCs w:val="22"/>
        </w:rPr>
      </w:pPr>
      <w:r>
        <w:rPr>
          <w:rFonts w:hint="eastAsia" w:ascii="宋体" w:hAnsi="宋体" w:cs="宋体"/>
          <w:sz w:val="22"/>
          <w:szCs w:val="22"/>
        </w:rPr>
        <w:t xml:space="preserve">2. 付款条件（进度和方式）</w:t>
      </w:r>
      <w:r/>
    </w:p>
    <w:p>
      <w:pPr>
        <w:spacing w:before="120" w:after="120"/>
        <w:rPr>
          <w:rFonts w:hint="eastAsia" w:ascii="宋体" w:hAnsi="宋体"/>
          <w:sz w:val="24"/>
        </w:rPr>
      </w:pPr>
      <w:r>
        <w:rPr>
          <w:rFonts w:hint="eastAsia" w:ascii="宋体" w:hAnsi="宋体" w:cs="宋体"/>
          <w:sz w:val="22"/>
          <w:szCs w:val="22"/>
        </w:rPr>
        <w:t xml:space="preserve">（1）本合同项下所有款项均以人民币支付。本项目服务管理费（合同价款扣除车辆管理费后）按季度支付，每季度结束后下个月内支付上个季度的服务管理费。以上付款需执行《孟河镇物业管理服务质量考核标准》中相关扣款规定。中标人凭发票进行结算付款。</w:t>
      </w:r>
      <w:r>
        <w:rPr>
          <w:rFonts w:hint="eastAsia" w:ascii="宋体" w:hAnsi="宋体"/>
          <w:sz w:val="24"/>
        </w:rPr>
        <w:t xml:space="preserve">满足合同约定支付条件的，自收到发票后10个工作日内支付。</w:t>
      </w:r>
      <w:r/>
    </w:p>
    <w:p>
      <w:pPr>
        <w:rPr>
          <w:rFonts w:hint="eastAsia" w:ascii="宋体" w:hAnsi="宋体" w:cs="宋体"/>
          <w:sz w:val="22"/>
          <w:szCs w:val="22"/>
        </w:rPr>
      </w:pPr>
      <w:r>
        <w:rPr>
          <w:rFonts w:hint="eastAsia" w:ascii="宋体" w:hAnsi="宋体" w:cs="宋体"/>
          <w:sz w:val="22"/>
          <w:szCs w:val="22"/>
        </w:rPr>
        <w:t xml:space="preserve">（2）本合同采用固定总价包干，合同期内费用一律不予调整，合同价格已经包含合同期内的物价、政策等所有风险因素。</w:t>
      </w:r>
      <w:r/>
    </w:p>
    <w:p>
      <w:pPr>
        <w:rPr>
          <w:rFonts w:hint="eastAsia" w:ascii="宋体" w:hAnsi="宋体" w:cs="宋体"/>
          <w:sz w:val="22"/>
          <w:szCs w:val="22"/>
        </w:rPr>
      </w:pPr>
      <w:r>
        <w:rPr>
          <w:rFonts w:hint="eastAsia" w:ascii="宋体" w:hAnsi="宋体" w:cs="宋体"/>
          <w:sz w:val="22"/>
          <w:szCs w:val="22"/>
        </w:rPr>
        <w:t xml:space="preserve">3. 包装和运输</w:t>
      </w:r>
      <w:r/>
    </w:p>
    <w:p>
      <w:pPr>
        <w:rPr>
          <w:rFonts w:hint="eastAsia" w:ascii="宋体" w:hAnsi="宋体" w:cs="宋体"/>
          <w:sz w:val="22"/>
          <w:szCs w:val="22"/>
        </w:rPr>
      </w:pPr>
      <w:r>
        <w:rPr>
          <w:rFonts w:hint="eastAsia" w:ascii="宋体" w:hAnsi="宋体" w:cs="宋体"/>
          <w:sz w:val="22"/>
          <w:szCs w:val="22"/>
        </w:rPr>
        <w:t xml:space="preserve">无</w:t>
      </w:r>
      <w:r/>
    </w:p>
    <w:p>
      <w:pPr>
        <w:rPr>
          <w:rFonts w:hint="eastAsia" w:ascii="宋体" w:hAnsi="宋体" w:cs="宋体"/>
          <w:sz w:val="22"/>
          <w:szCs w:val="22"/>
        </w:rPr>
      </w:pPr>
      <w:r>
        <w:rPr>
          <w:rFonts w:hint="eastAsia" w:ascii="宋体" w:hAnsi="宋体" w:cs="宋体"/>
          <w:sz w:val="22"/>
          <w:szCs w:val="22"/>
        </w:rPr>
        <w:t xml:space="preserve">4. 售后服务（质保期等）</w:t>
      </w:r>
      <w:r/>
    </w:p>
    <w:p>
      <w:pPr>
        <w:rPr>
          <w:rFonts w:hint="eastAsia" w:ascii="宋体" w:hAnsi="宋体" w:cs="宋体"/>
          <w:sz w:val="22"/>
          <w:szCs w:val="22"/>
        </w:rPr>
      </w:pPr>
      <w:r>
        <w:rPr>
          <w:rFonts w:hint="eastAsia" w:ascii="宋体" w:hAnsi="宋体" w:cs="宋体"/>
          <w:sz w:val="22"/>
          <w:szCs w:val="22"/>
        </w:rPr>
        <w:t xml:space="preserve">无</w:t>
      </w:r>
      <w:r/>
    </w:p>
    <w:p>
      <w:pPr>
        <w:rPr>
          <w:rFonts w:hint="eastAsia" w:ascii="宋体" w:hAnsi="宋体" w:cs="宋体"/>
          <w:sz w:val="22"/>
          <w:szCs w:val="22"/>
        </w:rPr>
      </w:pPr>
      <w:r>
        <w:rPr>
          <w:rFonts w:hint="eastAsia" w:ascii="宋体" w:hAnsi="宋体" w:cs="宋体"/>
          <w:sz w:val="22"/>
          <w:szCs w:val="22"/>
        </w:rPr>
        <w:t xml:space="preserve">5. 保险</w:t>
      </w:r>
      <w:r/>
    </w:p>
    <w:p>
      <w:pPr>
        <w:rPr>
          <w:rFonts w:hint="eastAsia" w:ascii="宋体" w:hAnsi="宋体" w:cs="宋体"/>
          <w:b/>
          <w:i/>
          <w:sz w:val="22"/>
          <w:szCs w:val="22"/>
        </w:rPr>
      </w:pPr>
      <w:r>
        <w:rPr>
          <w:rFonts w:hint="eastAsia" w:ascii="宋体" w:hAnsi="宋体" w:cs="宋体"/>
          <w:sz w:val="22"/>
          <w:szCs w:val="22"/>
        </w:rPr>
        <w:t xml:space="preserve">无</w:t>
      </w:r>
      <w:r/>
    </w:p>
    <w:p>
      <w:pPr>
        <w:rPr>
          <w:b/>
          <w:i/>
          <w:sz w:val="24"/>
          <w:szCs w:val="24"/>
        </w:rPr>
      </w:pPr>
      <w:r>
        <w:rPr>
          <w:b/>
          <w:i/>
          <w:sz w:val="24"/>
          <w:szCs w:val="24"/>
        </w:rPr>
      </w:r>
      <w:r/>
    </w:p>
    <w:p>
      <w:pPr>
        <w:pStyle w:val="1064"/>
        <w:numPr>
          <w:ilvl w:val="0"/>
          <w:numId w:val="6"/>
        </w:numPr>
        <w:contextualSpacing w:val="0"/>
        <w:jc w:val="both"/>
        <w:widowControl w:val="off"/>
        <w:rPr>
          <w:rFonts w:ascii="Times New Roman" w:hAnsi="Times New Roman"/>
          <w:b/>
        </w:rPr>
      </w:pPr>
      <w:r>
        <w:rPr>
          <w:rFonts w:hint="eastAsia" w:ascii="Times New Roman" w:hAnsi="Times New Roman"/>
          <w:b/>
        </w:rPr>
        <w:t xml:space="preserve">技术要求</w:t>
      </w:r>
      <w:r/>
    </w:p>
    <w:p>
      <w:pPr>
        <w:pStyle w:val="1064"/>
        <w:ind w:left="0"/>
        <w:rPr>
          <w:rFonts w:ascii="Times New Roman" w:hAnsi="Times New Roman"/>
          <w:b/>
          <w:sz w:val="22"/>
          <w:szCs w:val="22"/>
          <w:lang w:eastAsia="zh-CN"/>
        </w:rPr>
      </w:pPr>
      <w:r>
        <w:rPr>
          <w:rFonts w:hint="eastAsia" w:ascii="Times New Roman" w:hAnsi="Times New Roman"/>
          <w:b/>
          <w:sz w:val="22"/>
          <w:szCs w:val="22"/>
          <w:lang w:eastAsia="zh-CN"/>
        </w:rPr>
        <w:t xml:space="preserve">（</w:t>
      </w:r>
      <w:r>
        <w:rPr>
          <w:rFonts w:hint="eastAsia" w:ascii="宋体" w:hAnsi="宋体"/>
          <w:bCs/>
          <w:sz w:val="22"/>
          <w:szCs w:val="22"/>
          <w:lang w:eastAsia="zh-CN"/>
        </w:rPr>
        <w:t xml:space="preserve">指对采购标的功能和质量要求，包括性能、材料、结构、外观、安全，或者服务内容和标准等。</w:t>
      </w:r>
      <w:r>
        <w:rPr>
          <w:rFonts w:hint="eastAsia" w:ascii="Times New Roman" w:hAnsi="Times New Roman"/>
          <w:b/>
          <w:sz w:val="22"/>
          <w:szCs w:val="22"/>
          <w:lang w:eastAsia="zh-CN"/>
        </w:rPr>
        <w:t xml:space="preserve">）</w:t>
      </w:r>
      <w:r/>
    </w:p>
    <w:p>
      <w:pPr>
        <w:rPr>
          <w:rFonts w:hint="eastAsia" w:ascii="宋体" w:hAnsi="宋体" w:cs="宋体"/>
          <w:sz w:val="22"/>
          <w:szCs w:val="22"/>
        </w:rPr>
      </w:pPr>
      <w:r>
        <w:rPr>
          <w:rFonts w:hint="eastAsia" w:ascii="宋体" w:hAnsi="宋体" w:cs="宋体"/>
          <w:sz w:val="22"/>
          <w:szCs w:val="22"/>
        </w:rPr>
        <w:t xml:space="preserve">1. 基本要求</w:t>
      </w:r>
      <w:r/>
    </w:p>
    <w:p>
      <w:pPr>
        <w:rPr>
          <w:rFonts w:hint="eastAsia" w:ascii="宋体" w:hAnsi="宋体" w:cs="宋体"/>
          <w:sz w:val="22"/>
          <w:szCs w:val="22"/>
        </w:rPr>
      </w:pPr>
      <w:r>
        <w:rPr>
          <w:rFonts w:hint="eastAsia" w:ascii="宋体" w:hAnsi="宋体" w:cs="宋体"/>
          <w:sz w:val="22"/>
          <w:szCs w:val="22"/>
        </w:rPr>
        <w:t xml:space="preserve">1.1 采购标的需实现的功能或者目标</w:t>
      </w:r>
      <w:r/>
    </w:p>
    <w:p>
      <w:pPr>
        <w:rPr>
          <w:rFonts w:hint="eastAsia" w:ascii="宋体" w:hAnsi="宋体" w:cs="宋体"/>
          <w:sz w:val="22"/>
          <w:szCs w:val="22"/>
        </w:rPr>
      </w:pPr>
      <w:r>
        <w:rPr>
          <w:rFonts w:hint="eastAsia" w:ascii="宋体" w:hAnsi="宋体" w:cs="宋体"/>
          <w:sz w:val="22"/>
          <w:szCs w:val="22"/>
        </w:rPr>
        <w:t xml:space="preserve">（1）物业服务内容：常州市新北区孟河镇景仁苑小区的物业服务。服务内容包括安置小区内的物业共用部位和物业共用设施设备的维修、养护和管理；物业管理区域内日常保洁、绿化管理、垃圾清运等；物业管理区域内公共秩序维护、安全防范等事项协管；装饰装修、车辆停放、物业档案资料的管理；费用（小区物业费、停车费、电梯费、广告费等）代为收缴服务；处置特殊、紧急、突发事件；配合政府做好长效管理和城乡环境整治等工作；其他物业服务事项。</w:t>
      </w:r>
      <w:r/>
    </w:p>
    <w:p>
      <w:pPr>
        <w:rPr>
          <w:rFonts w:hint="eastAsia" w:ascii="宋体" w:hAnsi="宋体" w:cs="宋体"/>
          <w:sz w:val="22"/>
          <w:szCs w:val="22"/>
        </w:rPr>
      </w:pPr>
      <w:r>
        <w:rPr>
          <w:rFonts w:hint="eastAsia" w:ascii="宋体" w:hAnsi="宋体" w:cs="宋体"/>
          <w:sz w:val="22"/>
          <w:szCs w:val="22"/>
        </w:rPr>
        <w:t xml:space="preserve">（2）小区基本情况：本项目占地面积3.7625公顷，总建筑面积90340 m², 其中住宅为70809 m², 公建配套用房面积1231m²,  商铺建筑面积2559 m²,  小区总户数711户。地下车库面积15234平方米（其中停车库面积10231平方米），具体以现场实际情况为准。</w:t>
      </w:r>
      <w:r/>
    </w:p>
    <w:tbl>
      <w:tblPr>
        <w:tblW w:w="52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34"/>
        <w:gridCol w:w="2457"/>
        <w:gridCol w:w="2126"/>
        <w:gridCol w:w="2080"/>
      </w:tblGrid>
      <w:tr>
        <w:trPr>
          <w:cantSplit/>
          <w:jc w:val="center"/>
          <w:trHeight w:val="400"/>
        </w:trPr>
        <w:tc>
          <w:tcPr>
            <w:tcW w:w="1255"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居住宅区总户数</w:t>
            </w:r>
            <w:r/>
          </w:p>
        </w:tc>
        <w:tc>
          <w:tcPr>
            <w:tcW w:w="1381"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711户</w:t>
            </w:r>
            <w:r/>
          </w:p>
        </w:tc>
        <w:tc>
          <w:tcPr>
            <w:tcW w:w="1195"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楼幢数量</w:t>
            </w:r>
            <w:r/>
          </w:p>
        </w:tc>
        <w:tc>
          <w:tcPr>
            <w:tcW w:w="1169"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t xml:space="preserve">幢</w:t>
            </w:r>
            <w:r/>
          </w:p>
        </w:tc>
      </w:tr>
      <w:tr>
        <w:trPr>
          <w:cantSplit/>
          <w:jc w:val="center"/>
          <w:trHeight w:val="400"/>
        </w:trPr>
        <w:tc>
          <w:tcPr>
            <w:tcW w:w="1255"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小区出入口</w:t>
            </w:r>
            <w:r/>
          </w:p>
        </w:tc>
        <w:tc>
          <w:tcPr>
            <w:tcW w:w="1381"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2个</w:t>
            </w:r>
            <w:r/>
          </w:p>
        </w:tc>
        <w:tc>
          <w:tcPr>
            <w:tcW w:w="1195"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其中高层数量</w:t>
            </w:r>
            <w:r/>
          </w:p>
        </w:tc>
        <w:tc>
          <w:tcPr>
            <w:tcW w:w="1169"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t xml:space="preserve">幢</w:t>
            </w:r>
            <w:r>
              <w:rPr>
                <w:rFonts w:hint="eastAsia" w:ascii="宋体" w:hAnsi="宋体" w:cs="宋体"/>
                <w:sz w:val="22"/>
                <w:szCs w:val="22"/>
              </w:rPr>
              <w:t xml:space="preserve">，其中一幢为非住宅</w:t>
            </w:r>
            <w:r/>
          </w:p>
        </w:tc>
      </w:tr>
      <w:tr>
        <w:trPr>
          <w:cantSplit/>
          <w:jc w:val="center"/>
          <w:trHeight w:val="400"/>
        </w:trPr>
        <w:tc>
          <w:tcPr>
            <w:tcW w:w="1255"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小区绿化面积</w:t>
            </w:r>
            <w:r/>
          </w:p>
        </w:tc>
        <w:tc>
          <w:tcPr>
            <w:tcW w:w="1381"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公共绿地面积按设计图纸显示范围，绿地率&gt;30%</w:t>
            </w:r>
            <w:r/>
          </w:p>
        </w:tc>
        <w:tc>
          <w:tcPr>
            <w:tcW w:w="1195"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小区电梯台数</w:t>
            </w:r>
            <w:r/>
          </w:p>
        </w:tc>
        <w:tc>
          <w:tcPr>
            <w:tcW w:w="1169"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20台</w:t>
            </w:r>
            <w:r/>
          </w:p>
        </w:tc>
      </w:tr>
      <w:tr>
        <w:trPr>
          <w:cantSplit/>
          <w:jc w:val="center"/>
          <w:trHeight w:val="407"/>
        </w:trPr>
        <w:tc>
          <w:tcPr>
            <w:tcW w:w="1255" w:type="pct"/>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非机动车集中充电点</w:t>
            </w:r>
            <w:r/>
          </w:p>
        </w:tc>
        <w:tc>
          <w:tcPr>
            <w:tcW w:w="1381" w:type="pct"/>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地面</w:t>
            </w:r>
            <w:r>
              <w:rPr>
                <w:rFonts w:hint="eastAsia" w:ascii="宋体" w:hAnsi="宋体" w:cs="宋体"/>
                <w:sz w:val="22"/>
                <w:szCs w:val="22"/>
              </w:rPr>
              <w:t xml:space="preserve">5</w:t>
            </w:r>
            <w:r>
              <w:rPr>
                <w:rFonts w:ascii="宋体" w:hAnsi="宋体" w:cs="宋体"/>
                <w:sz w:val="22"/>
                <w:szCs w:val="22"/>
              </w:rPr>
              <w:t xml:space="preserve">个</w:t>
            </w:r>
            <w:r/>
          </w:p>
        </w:tc>
        <w:tc>
          <w:tcPr>
            <w:tcW w:w="1195" w:type="pct"/>
            <w:vAlign w:val="center"/>
            <w:vMerge w:val="restart"/>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现有机动车停车位</w:t>
            </w:r>
            <w:r/>
          </w:p>
        </w:tc>
        <w:tc>
          <w:tcPr>
            <w:tcW w:w="1169"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地下车位380</w:t>
            </w:r>
            <w:r>
              <w:rPr>
                <w:rFonts w:ascii="宋体" w:hAnsi="宋体" w:cs="宋体"/>
                <w:sz w:val="22"/>
                <w:szCs w:val="22"/>
              </w:rPr>
              <w:t xml:space="preserve">个</w:t>
            </w:r>
            <w:r/>
          </w:p>
        </w:tc>
      </w:tr>
      <w:tr>
        <w:trPr>
          <w:cantSplit/>
          <w:jc w:val="center"/>
          <w:trHeight w:val="407"/>
        </w:trPr>
        <w:tc>
          <w:tcPr>
            <w:tcW w:w="1255" w:type="pct"/>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381" w:type="pct"/>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195" w:type="pct"/>
            <w:vAlign w:val="center"/>
            <w:vMerge w:val="continue"/>
            <w:textDirection w:val="lrTb"/>
            <w:noWrap w:val="false"/>
          </w:tcPr>
          <w:p>
            <w:pPr>
              <w:jc w:val="center"/>
              <w:rPr>
                <w:rFonts w:hint="eastAsia" w:ascii="宋体" w:hAnsi="宋体" w:cs="宋体"/>
                <w:sz w:val="22"/>
                <w:szCs w:val="22"/>
              </w:rPr>
            </w:pPr>
            <w:r>
              <w:rPr>
                <w:rFonts w:hint="eastAsia" w:ascii="宋体" w:hAnsi="宋体" w:cs="宋体"/>
                <w:sz w:val="22"/>
                <w:szCs w:val="22"/>
              </w:rPr>
            </w:r>
            <w:r/>
          </w:p>
        </w:tc>
        <w:tc>
          <w:tcPr>
            <w:tcW w:w="1169" w:type="pct"/>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地上车位72个</w:t>
            </w:r>
            <w:r/>
          </w:p>
        </w:tc>
      </w:tr>
    </w:tbl>
    <w:p>
      <w:pPr>
        <w:ind w:firstLine="480"/>
        <w:rPr>
          <w:sz w:val="22"/>
          <w:szCs w:val="22"/>
        </w:rPr>
      </w:pPr>
      <w:r>
        <w:rPr>
          <w:sz w:val="22"/>
          <w:szCs w:val="22"/>
        </w:rPr>
      </w:r>
      <w:r/>
    </w:p>
    <w:p>
      <w:pPr>
        <w:rPr>
          <w:rFonts w:hint="eastAsia" w:ascii="宋体" w:hAnsi="宋体" w:cs="宋体"/>
          <w:sz w:val="22"/>
          <w:szCs w:val="22"/>
        </w:rPr>
      </w:pPr>
      <w:r>
        <w:rPr>
          <w:rFonts w:hint="eastAsia" w:ascii="宋体" w:hAnsi="宋体" w:cs="宋体"/>
          <w:sz w:val="22"/>
          <w:szCs w:val="22"/>
        </w:rPr>
        <w:t xml:space="preserve">1.2 需执行的国家相关标准、行业标准、地方标准或者其他标准、规范</w:t>
      </w:r>
      <w:r/>
    </w:p>
    <w:p>
      <w:pPr>
        <w:pStyle w:val="974"/>
        <w:ind w:firstLine="0"/>
        <w:rPr>
          <w:rFonts w:hint="eastAsia" w:ascii="宋体" w:hAnsi="宋体" w:cs="宋体"/>
          <w:sz w:val="22"/>
          <w:szCs w:val="22"/>
        </w:rPr>
      </w:pPr>
      <w:r>
        <w:rPr>
          <w:rFonts w:hint="eastAsia" w:ascii="宋体" w:hAnsi="宋体" w:cs="宋体"/>
          <w:sz w:val="22"/>
          <w:szCs w:val="22"/>
        </w:rPr>
        <w:t xml:space="preserve">无</w:t>
      </w:r>
      <w:r/>
    </w:p>
    <w:p>
      <w:pPr>
        <w:rPr>
          <w:rFonts w:hint="eastAsia" w:ascii="宋体" w:hAnsi="宋体" w:cs="宋体"/>
          <w:sz w:val="22"/>
          <w:szCs w:val="22"/>
        </w:rPr>
      </w:pPr>
      <w:r>
        <w:rPr>
          <w:rFonts w:hint="eastAsia" w:ascii="宋体" w:hAnsi="宋体" w:cs="宋体"/>
          <w:sz w:val="22"/>
          <w:szCs w:val="22"/>
        </w:rPr>
        <w:t xml:space="preserve">2. 服务内容及要求/货物技术要求</w:t>
      </w:r>
      <w:r/>
    </w:p>
    <w:p>
      <w:pPr>
        <w:widowControl/>
        <w:rPr>
          <w:rFonts w:hint="eastAsia" w:ascii="宋体" w:hAnsi="宋体" w:cs="宋体"/>
          <w:sz w:val="22"/>
          <w:szCs w:val="22"/>
        </w:rPr>
      </w:pPr>
      <w:r>
        <w:rPr>
          <w:rFonts w:hint="eastAsia" w:ascii="宋体" w:hAnsi="宋体" w:cs="宋体"/>
          <w:sz w:val="22"/>
          <w:szCs w:val="22"/>
        </w:rPr>
        <w:t xml:space="preserve">2.1物业管理整体要求</w:t>
      </w:r>
      <w:r/>
    </w:p>
    <w:p>
      <w:pPr>
        <w:pStyle w:val="974"/>
        <w:ind w:firstLine="0"/>
        <w:rPr>
          <w:rFonts w:hint="eastAsia" w:ascii="宋体" w:hAnsi="宋体" w:cs="宋体"/>
          <w:sz w:val="22"/>
          <w:szCs w:val="22"/>
        </w:rPr>
      </w:pPr>
      <w:r>
        <w:rPr>
          <w:rFonts w:hint="eastAsia" w:ascii="宋体" w:hAnsi="宋体" w:cs="宋体"/>
          <w:sz w:val="22"/>
          <w:szCs w:val="22"/>
        </w:rPr>
        <w:t xml:space="preserve">2.1.1基本要求</w:t>
      </w:r>
      <w:r/>
    </w:p>
    <w:p>
      <w:pPr>
        <w:rPr>
          <w:rFonts w:hint="eastAsia" w:ascii="宋体" w:hAnsi="宋体" w:cs="宋体"/>
          <w:sz w:val="22"/>
          <w:szCs w:val="22"/>
        </w:rPr>
      </w:pPr>
      <w:r>
        <w:rPr>
          <w:rFonts w:hint="eastAsia" w:ascii="宋体" w:hAnsi="宋体" w:cs="宋体"/>
          <w:sz w:val="22"/>
          <w:szCs w:val="22"/>
        </w:rPr>
        <w:t xml:space="preserve">（1）按照《常州市住宅物业管理条例》、《关于以党建引领推进业主委员会和物业服务企业建设的指导意见》（常组发﹝2019﹞33号）、《常州高新区</w:t>
      </w:r>
      <w:r>
        <w:rPr>
          <w:rFonts w:hint="eastAsia" w:ascii="宋体" w:hAnsi="宋体" w:cs="宋体"/>
          <w:sz w:val="22"/>
          <w:szCs w:val="22"/>
        </w:rPr>
        <w:t xml:space="preserve">(新北区)</w:t>
      </w:r>
      <w:r>
        <w:rPr>
          <w:rFonts w:hint="eastAsia" w:ascii="宋体" w:hAnsi="宋体" w:cs="宋体"/>
          <w:sz w:val="22"/>
          <w:szCs w:val="22"/>
        </w:rPr>
        <w:t xml:space="preserve">推进党建引领物业综合治理三年行动方案》（常开委办﹝2025﹞59号）和党建引领物业综合治理相关文件要求实施本项目物业管理。</w:t>
      </w:r>
      <w:r/>
    </w:p>
    <w:p>
      <w:pPr>
        <w:rPr>
          <w:rFonts w:hint="eastAsia" w:ascii="宋体" w:hAnsi="宋体" w:cs="宋体"/>
          <w:sz w:val="22"/>
          <w:szCs w:val="22"/>
        </w:rPr>
      </w:pPr>
      <w:r>
        <w:rPr>
          <w:rFonts w:hint="eastAsia" w:ascii="宋体" w:hAnsi="宋体" w:cs="宋体"/>
          <w:sz w:val="22"/>
          <w:szCs w:val="22"/>
        </w:rPr>
        <w:t xml:space="preserve">（2）在物业办公区域设置接待室，用于受理业主的投诉、报修；公示各项规章制度，档案资料齐全，管理规范。</w:t>
      </w:r>
      <w:r/>
    </w:p>
    <w:p>
      <w:pPr>
        <w:rPr>
          <w:rFonts w:hint="eastAsia" w:ascii="宋体" w:hAnsi="宋体" w:cs="宋体"/>
          <w:sz w:val="22"/>
          <w:szCs w:val="22"/>
        </w:rPr>
      </w:pPr>
      <w:r>
        <w:rPr>
          <w:rFonts w:hint="eastAsia" w:ascii="宋体" w:hAnsi="宋体" w:cs="宋体"/>
          <w:sz w:val="22"/>
          <w:szCs w:val="22"/>
        </w:rPr>
        <w:t xml:space="preserve">2.1.2房屋管理</w:t>
      </w:r>
      <w:r/>
    </w:p>
    <w:p>
      <w:pPr>
        <w:rPr>
          <w:rFonts w:hint="eastAsia" w:ascii="宋体" w:hAnsi="宋体" w:cs="宋体"/>
          <w:sz w:val="22"/>
          <w:szCs w:val="22"/>
        </w:rPr>
      </w:pPr>
      <w:r>
        <w:rPr>
          <w:rFonts w:hint="eastAsia" w:ascii="宋体" w:hAnsi="宋体" w:cs="宋体"/>
          <w:sz w:val="22"/>
          <w:szCs w:val="22"/>
        </w:rPr>
        <w:t xml:space="preserve">（1）对违反规划私搭乱建及擅自改变房屋用途现象及时劝告、阻止、报告并协助有关部门依法处理；</w:t>
      </w:r>
      <w:r/>
    </w:p>
    <w:p>
      <w:pPr>
        <w:rPr>
          <w:rFonts w:hint="eastAsia" w:ascii="宋体" w:hAnsi="宋体" w:cs="宋体"/>
          <w:sz w:val="22"/>
          <w:szCs w:val="22"/>
        </w:rPr>
      </w:pPr>
      <w:r>
        <w:rPr>
          <w:rFonts w:hint="eastAsia" w:ascii="宋体" w:hAnsi="宋体" w:cs="宋体"/>
          <w:sz w:val="22"/>
          <w:szCs w:val="22"/>
        </w:rPr>
        <w:t xml:space="preserve">（2）对私改乱拆管线、破坏房屋结构、违规装修和损害他人利益现象及时劝阻、报告并协助有关部门依法处理；</w:t>
      </w:r>
      <w:r/>
    </w:p>
    <w:p>
      <w:pPr>
        <w:rPr>
          <w:rFonts w:hint="eastAsia" w:ascii="宋体" w:hAnsi="宋体" w:cs="宋体"/>
          <w:sz w:val="22"/>
          <w:szCs w:val="22"/>
        </w:rPr>
      </w:pPr>
      <w:r>
        <w:rPr>
          <w:rFonts w:hint="eastAsia" w:ascii="宋体" w:hAnsi="宋体" w:cs="宋体"/>
          <w:sz w:val="22"/>
          <w:szCs w:val="22"/>
        </w:rPr>
        <w:t xml:space="preserve">（3）对占用公用部位的情况应及时劝阻、报告并协助有关部门依法处理。</w:t>
      </w:r>
      <w:r/>
    </w:p>
    <w:p>
      <w:pPr>
        <w:rPr>
          <w:rFonts w:hint="eastAsia" w:ascii="宋体" w:hAnsi="宋体" w:cs="宋体"/>
          <w:sz w:val="22"/>
          <w:szCs w:val="22"/>
        </w:rPr>
      </w:pPr>
      <w:r>
        <w:rPr>
          <w:rFonts w:hint="eastAsia" w:ascii="宋体" w:hAnsi="宋体" w:cs="宋体"/>
          <w:sz w:val="22"/>
          <w:szCs w:val="22"/>
        </w:rPr>
        <w:t xml:space="preserve">2.1.3设施设备管理</w:t>
      </w:r>
      <w:r/>
    </w:p>
    <w:p>
      <w:pPr>
        <w:rPr>
          <w:rFonts w:hint="eastAsia" w:ascii="宋体" w:hAnsi="宋体" w:cs="宋体"/>
          <w:sz w:val="22"/>
          <w:szCs w:val="22"/>
        </w:rPr>
      </w:pPr>
      <w:r>
        <w:rPr>
          <w:rFonts w:hint="eastAsia" w:ascii="宋体" w:hAnsi="宋体" w:cs="宋体"/>
          <w:sz w:val="22"/>
          <w:szCs w:val="22"/>
        </w:rPr>
        <w:t xml:space="preserve">（1）各设备房卫生整洁，主要设施标示清楚齐全；</w:t>
      </w:r>
      <w:r/>
    </w:p>
    <w:p>
      <w:pPr>
        <w:rPr>
          <w:rFonts w:hint="eastAsia" w:ascii="宋体" w:hAnsi="宋体" w:cs="宋体"/>
          <w:sz w:val="22"/>
          <w:szCs w:val="22"/>
        </w:rPr>
      </w:pPr>
      <w:r>
        <w:rPr>
          <w:rFonts w:hint="eastAsia" w:ascii="宋体" w:hAnsi="宋体" w:cs="宋体"/>
          <w:sz w:val="22"/>
          <w:szCs w:val="22"/>
        </w:rPr>
        <w:t xml:space="preserve">（2）各设备房及公共场所、场地、危及他人安全的隐患处应有明显标识和防范措施；</w:t>
      </w:r>
      <w:r/>
    </w:p>
    <w:p>
      <w:pPr>
        <w:rPr>
          <w:rFonts w:hint="eastAsia" w:ascii="宋体" w:hAnsi="宋体" w:cs="宋体"/>
          <w:sz w:val="22"/>
          <w:szCs w:val="22"/>
        </w:rPr>
      </w:pPr>
      <w:r>
        <w:rPr>
          <w:rFonts w:hint="eastAsia" w:ascii="宋体" w:hAnsi="宋体" w:cs="宋体"/>
          <w:sz w:val="22"/>
          <w:szCs w:val="22"/>
        </w:rPr>
        <w:t xml:space="preserve">（3）设备运行：小区内公共配套服务设施完好，并按原设计用途使用；公共照明设施设备齐全，运行正常。</w:t>
      </w:r>
      <w:r/>
    </w:p>
    <w:p>
      <w:pPr>
        <w:rPr>
          <w:rFonts w:hint="eastAsia" w:ascii="宋体" w:hAnsi="宋体" w:cs="宋体"/>
          <w:sz w:val="22"/>
          <w:szCs w:val="22"/>
        </w:rPr>
      </w:pPr>
      <w:r>
        <w:rPr>
          <w:rFonts w:hint="eastAsia" w:ascii="宋体" w:hAnsi="宋体" w:cs="宋体"/>
          <w:sz w:val="22"/>
          <w:szCs w:val="22"/>
        </w:rPr>
        <w:t xml:space="preserve">2.1.4公共秩序维护</w:t>
      </w:r>
      <w:r/>
    </w:p>
    <w:p>
      <w:pPr>
        <w:rPr>
          <w:rFonts w:hint="eastAsia" w:ascii="宋体" w:hAnsi="宋体" w:cs="宋体"/>
          <w:sz w:val="22"/>
          <w:szCs w:val="22"/>
        </w:rPr>
      </w:pPr>
      <w:r>
        <w:rPr>
          <w:rFonts w:hint="eastAsia" w:ascii="宋体" w:hAnsi="宋体" w:cs="宋体"/>
          <w:sz w:val="22"/>
          <w:szCs w:val="22"/>
        </w:rPr>
        <w:t xml:space="preserve">（一）服务范围</w:t>
      </w:r>
      <w:r/>
    </w:p>
    <w:p>
      <w:pPr>
        <w:rPr>
          <w:rFonts w:hint="eastAsia" w:ascii="宋体" w:hAnsi="宋体" w:cs="宋体"/>
          <w:sz w:val="22"/>
          <w:szCs w:val="22"/>
        </w:rPr>
      </w:pPr>
      <w:r>
        <w:rPr>
          <w:rFonts w:hint="eastAsia" w:ascii="宋体" w:hAnsi="宋体" w:cs="宋体"/>
          <w:sz w:val="22"/>
          <w:szCs w:val="22"/>
        </w:rPr>
        <w:t xml:space="preserve">（1）小区物业管理用房、各主次入口、停车场及全小区24小时安全护卫及秩序维护、消控安全；</w:t>
      </w:r>
      <w:r/>
    </w:p>
    <w:p>
      <w:pPr>
        <w:pStyle w:val="974"/>
        <w:ind w:firstLine="0"/>
        <w:rPr>
          <w:rFonts w:hint="eastAsia" w:ascii="宋体" w:hAnsi="宋体" w:cs="宋体"/>
          <w:sz w:val="22"/>
          <w:szCs w:val="22"/>
        </w:rPr>
      </w:pPr>
      <w:r>
        <w:rPr>
          <w:rFonts w:hint="eastAsia" w:ascii="宋体" w:hAnsi="宋体" w:cs="宋体"/>
          <w:sz w:val="22"/>
          <w:szCs w:val="22"/>
        </w:rPr>
        <w:t xml:space="preserve">（2）停车场安全管理保卫及秩序维护；</w:t>
      </w:r>
      <w:r/>
    </w:p>
    <w:p>
      <w:pPr>
        <w:rPr>
          <w:rFonts w:hint="eastAsia" w:ascii="宋体" w:hAnsi="宋体" w:cs="宋体"/>
          <w:sz w:val="22"/>
          <w:szCs w:val="22"/>
        </w:rPr>
      </w:pPr>
      <w:r>
        <w:rPr>
          <w:rFonts w:hint="eastAsia" w:ascii="宋体" w:hAnsi="宋体" w:cs="宋体"/>
          <w:sz w:val="22"/>
          <w:szCs w:val="22"/>
        </w:rPr>
        <w:t xml:space="preserve">（3）消控室24小时值班；</w:t>
      </w:r>
      <w:r/>
    </w:p>
    <w:p>
      <w:pPr>
        <w:pStyle w:val="974"/>
        <w:ind w:firstLine="0"/>
        <w:rPr>
          <w:rFonts w:hint="eastAsia" w:ascii="宋体" w:hAnsi="宋体" w:cs="宋体"/>
          <w:sz w:val="22"/>
          <w:szCs w:val="22"/>
        </w:rPr>
      </w:pPr>
      <w:r>
        <w:rPr>
          <w:rFonts w:hint="eastAsia" w:ascii="宋体" w:hAnsi="宋体" w:cs="宋体"/>
          <w:sz w:val="22"/>
          <w:szCs w:val="22"/>
        </w:rPr>
        <w:t xml:space="preserve">（4）小区公共区域设施、设备的安全护卫。</w:t>
      </w:r>
      <w:r/>
    </w:p>
    <w:p>
      <w:pPr>
        <w:pStyle w:val="974"/>
        <w:ind w:firstLine="0"/>
        <w:rPr>
          <w:rFonts w:hint="eastAsia" w:ascii="宋体" w:hAnsi="宋体" w:cs="宋体"/>
          <w:sz w:val="22"/>
          <w:szCs w:val="22"/>
        </w:rPr>
      </w:pPr>
      <w:r>
        <w:rPr>
          <w:rFonts w:hint="eastAsia" w:ascii="宋体" w:hAnsi="宋体" w:cs="宋体"/>
          <w:sz w:val="22"/>
          <w:szCs w:val="22"/>
        </w:rPr>
        <w:t xml:space="preserve">（二）服务内容</w:t>
      </w:r>
      <w:r/>
    </w:p>
    <w:p>
      <w:pPr>
        <w:rPr>
          <w:rFonts w:hint="eastAsia" w:ascii="宋体" w:hAnsi="宋体" w:cs="宋体"/>
          <w:sz w:val="22"/>
          <w:szCs w:val="22"/>
        </w:rPr>
      </w:pPr>
      <w:r>
        <w:rPr>
          <w:rFonts w:hint="eastAsia" w:ascii="宋体" w:hAnsi="宋体" w:cs="宋体"/>
          <w:sz w:val="22"/>
          <w:szCs w:val="22"/>
        </w:rPr>
        <w:t xml:space="preserve">（1）门岗室整洁，人员统一着装，配备必要的保安器械。设专人24小时值勤，其中主出入口不少于10小时立岗值勤。对本区机动车出入验证；对外来机动车登记。加强进出人员、车辆、物资管理，接收住户反馈信息，及时处理。</w:t>
      </w:r>
      <w:r/>
    </w:p>
    <w:p>
      <w:pPr>
        <w:rPr>
          <w:rFonts w:hint="eastAsia" w:ascii="宋体" w:hAnsi="宋体" w:cs="宋体"/>
          <w:sz w:val="22"/>
          <w:szCs w:val="22"/>
        </w:rPr>
      </w:pPr>
      <w:r>
        <w:rPr>
          <w:rFonts w:hint="eastAsia" w:ascii="宋体" w:hAnsi="宋体" w:cs="宋体"/>
          <w:sz w:val="22"/>
          <w:szCs w:val="22"/>
        </w:rPr>
        <w:t xml:space="preserve">（2）按照规定路线和时间进行24小时不间断巡逻，不少于8次，对小区重点部位每2小时巡查一次，并做好巡查记录。巡逻过程中对可疑人员进行询问，发现火警或治安隐患、事故及时报告有关部门。</w:t>
      </w:r>
      <w:r/>
    </w:p>
    <w:p>
      <w:pPr>
        <w:rPr>
          <w:rFonts w:hint="eastAsia" w:ascii="宋体" w:hAnsi="宋体" w:cs="宋体"/>
          <w:sz w:val="22"/>
          <w:szCs w:val="22"/>
        </w:rPr>
      </w:pPr>
      <w:r>
        <w:rPr>
          <w:rFonts w:hint="eastAsia" w:ascii="宋体" w:hAnsi="宋体" w:cs="宋体"/>
          <w:sz w:val="22"/>
          <w:szCs w:val="22"/>
        </w:rPr>
        <w:t xml:space="preserve">（3）对外来人员和车辆、物品进出进行登记，对出入小区的机动车辆进行引导，行驶有序并停放在指定位置。非机动车辆停放整齐车辆停放规范，无占道停放、无占绿停放。</w:t>
      </w:r>
      <w:r/>
    </w:p>
    <w:p>
      <w:pPr>
        <w:rPr>
          <w:rFonts w:hint="eastAsia" w:ascii="宋体" w:hAnsi="宋体" w:cs="宋体"/>
          <w:sz w:val="22"/>
          <w:szCs w:val="22"/>
        </w:rPr>
      </w:pPr>
      <w:r>
        <w:rPr>
          <w:rFonts w:hint="eastAsia" w:ascii="宋体" w:hAnsi="宋体" w:cs="宋体"/>
          <w:sz w:val="22"/>
          <w:szCs w:val="22"/>
        </w:rPr>
        <w:t xml:space="preserve">（4）设有中央监控室及消控室的实施24小时安全监控并记录及时，具有熟悉区域内消控设施的操作员，负责掌控小区消控、泵房的维护、卫生、消控设备的操作流程。</w:t>
      </w:r>
      <w:r/>
    </w:p>
    <w:p>
      <w:pPr>
        <w:rPr>
          <w:rFonts w:hint="eastAsia" w:ascii="宋体" w:hAnsi="宋体" w:cs="宋体"/>
          <w:sz w:val="22"/>
          <w:szCs w:val="22"/>
        </w:rPr>
      </w:pPr>
      <w:r>
        <w:rPr>
          <w:rFonts w:hint="eastAsia" w:ascii="宋体" w:hAnsi="宋体" w:cs="宋体"/>
          <w:sz w:val="22"/>
          <w:szCs w:val="22"/>
        </w:rPr>
        <w:t xml:space="preserve">（5）负责小区日常秩序、劝阻居民不文明行为、设施设备的安全保卫等工作。</w:t>
      </w:r>
      <w:r/>
    </w:p>
    <w:p>
      <w:pPr>
        <w:rPr>
          <w:rFonts w:hint="eastAsia" w:ascii="宋体" w:hAnsi="宋体" w:cs="宋体"/>
          <w:sz w:val="22"/>
          <w:szCs w:val="22"/>
        </w:rPr>
      </w:pPr>
      <w:r>
        <w:rPr>
          <w:rFonts w:hint="eastAsia" w:ascii="宋体" w:hAnsi="宋体" w:cs="宋体"/>
          <w:sz w:val="22"/>
          <w:szCs w:val="22"/>
        </w:rPr>
        <w:t xml:space="preserve">（6）业主在公共部位堆放的杂物须及时清理，如非机动车库及机动车库中堆放的老旧家具等，在此过程中产生的问题妥善处理。</w:t>
      </w:r>
      <w:r/>
    </w:p>
    <w:p>
      <w:pPr>
        <w:rPr>
          <w:rFonts w:hint="eastAsia" w:ascii="宋体" w:hAnsi="宋体" w:cs="宋体"/>
          <w:sz w:val="22"/>
          <w:szCs w:val="22"/>
        </w:rPr>
      </w:pPr>
      <w:r>
        <w:rPr>
          <w:rFonts w:hint="eastAsia" w:ascii="宋体" w:hAnsi="宋体" w:cs="宋体"/>
          <w:sz w:val="22"/>
          <w:szCs w:val="22"/>
        </w:rPr>
        <w:t xml:space="preserve">（7）对可能发生的涉及安全和秩序的各种情况有应急预案和措施；对雨雪、冰冻等自然灾害或火灾、水浸等突发事件有应急处理预案。</w:t>
      </w:r>
      <w:r/>
    </w:p>
    <w:p>
      <w:pPr>
        <w:rPr>
          <w:rFonts w:hint="eastAsia" w:ascii="宋体" w:hAnsi="宋体" w:cs="宋体"/>
          <w:sz w:val="22"/>
          <w:szCs w:val="22"/>
        </w:rPr>
      </w:pPr>
      <w:r>
        <w:rPr>
          <w:rFonts w:hint="eastAsia" w:ascii="宋体" w:hAnsi="宋体" w:cs="宋体"/>
          <w:sz w:val="22"/>
          <w:szCs w:val="22"/>
        </w:rPr>
        <w:t xml:space="preserve">（8）设置接待室，受理业主的投诉、报修。</w:t>
      </w:r>
      <w:r/>
    </w:p>
    <w:p>
      <w:pPr>
        <w:rPr>
          <w:rFonts w:hint="eastAsia" w:ascii="宋体" w:hAnsi="宋体" w:cs="宋体"/>
          <w:sz w:val="22"/>
          <w:szCs w:val="22"/>
        </w:rPr>
      </w:pPr>
      <w:r>
        <w:rPr>
          <w:rFonts w:hint="eastAsia" w:ascii="宋体" w:hAnsi="宋体" w:cs="宋体"/>
          <w:sz w:val="22"/>
          <w:szCs w:val="22"/>
        </w:rPr>
        <w:t xml:space="preserve">（9）公示各项规章制度，档案资料齐全，管理规范。</w:t>
      </w:r>
      <w:r/>
    </w:p>
    <w:p>
      <w:pPr>
        <w:rPr>
          <w:rFonts w:hint="eastAsia" w:ascii="宋体" w:hAnsi="宋体" w:cs="宋体"/>
          <w:sz w:val="22"/>
          <w:szCs w:val="22"/>
        </w:rPr>
      </w:pPr>
      <w:r>
        <w:rPr>
          <w:rFonts w:hint="eastAsia" w:ascii="宋体" w:hAnsi="宋体" w:cs="宋体"/>
          <w:sz w:val="22"/>
          <w:szCs w:val="22"/>
        </w:rPr>
        <w:t xml:space="preserve">（10）定期对服务人员进行消防培训，保证消防通道畅通，消防器材可随时启用。</w:t>
      </w:r>
      <w:r/>
    </w:p>
    <w:p>
      <w:pPr>
        <w:widowControl/>
        <w:rPr>
          <w:rFonts w:hint="eastAsia" w:ascii="宋体" w:hAnsi="宋体" w:cs="宋体"/>
          <w:sz w:val="22"/>
          <w:szCs w:val="22"/>
        </w:rPr>
      </w:pPr>
      <w:r>
        <w:rPr>
          <w:rFonts w:hint="eastAsia" w:ascii="宋体" w:hAnsi="宋体" w:cs="宋体"/>
          <w:sz w:val="22"/>
          <w:szCs w:val="22"/>
        </w:rPr>
        <w:t xml:space="preserve">2.1.5公共区域保洁服务</w:t>
      </w:r>
      <w:r/>
    </w:p>
    <w:p>
      <w:pPr>
        <w:pStyle w:val="974"/>
        <w:ind w:firstLine="0"/>
        <w:rPr>
          <w:rFonts w:hint="eastAsia" w:ascii="宋体" w:hAnsi="宋体" w:cs="宋体"/>
          <w:sz w:val="22"/>
          <w:szCs w:val="22"/>
        </w:rPr>
      </w:pPr>
      <w:r>
        <w:rPr>
          <w:rFonts w:hint="eastAsia" w:ascii="宋体" w:hAnsi="宋体" w:cs="宋体"/>
          <w:sz w:val="22"/>
          <w:szCs w:val="22"/>
        </w:rPr>
        <w:t xml:space="preserve">（一）服务范围</w:t>
      </w:r>
      <w:r/>
    </w:p>
    <w:p>
      <w:pPr>
        <w:pStyle w:val="974"/>
        <w:ind w:firstLine="0"/>
        <w:rPr>
          <w:rFonts w:hint="eastAsia" w:ascii="宋体" w:hAnsi="宋体" w:cs="宋体"/>
          <w:sz w:val="22"/>
          <w:szCs w:val="22"/>
        </w:rPr>
      </w:pPr>
      <w:r>
        <w:rPr>
          <w:rFonts w:hint="eastAsia" w:ascii="宋体" w:hAnsi="宋体" w:cs="宋体"/>
          <w:sz w:val="22"/>
          <w:szCs w:val="22"/>
        </w:rPr>
        <w:t xml:space="preserve">（1）小区公共设施、公共区域清洁卫生；</w:t>
      </w:r>
      <w:r/>
    </w:p>
    <w:p>
      <w:pPr>
        <w:pStyle w:val="974"/>
        <w:ind w:firstLine="0"/>
        <w:rPr>
          <w:rFonts w:hint="eastAsia" w:ascii="宋体" w:hAnsi="宋体" w:cs="宋体"/>
          <w:sz w:val="22"/>
          <w:szCs w:val="22"/>
        </w:rPr>
      </w:pPr>
      <w:r>
        <w:rPr>
          <w:rFonts w:hint="eastAsia" w:ascii="宋体" w:hAnsi="宋体" w:cs="宋体"/>
          <w:sz w:val="22"/>
          <w:szCs w:val="22"/>
        </w:rPr>
        <w:t xml:space="preserve">（2）小区内垃圾收集、清运；</w:t>
      </w:r>
      <w:r/>
    </w:p>
    <w:p>
      <w:pPr>
        <w:pStyle w:val="974"/>
        <w:ind w:firstLine="0"/>
        <w:rPr>
          <w:rFonts w:hint="eastAsia" w:ascii="宋体" w:hAnsi="宋体" w:cs="宋体"/>
          <w:sz w:val="22"/>
          <w:szCs w:val="22"/>
        </w:rPr>
      </w:pPr>
      <w:r>
        <w:rPr>
          <w:rFonts w:hint="eastAsia" w:ascii="宋体" w:hAnsi="宋体" w:cs="宋体"/>
          <w:sz w:val="22"/>
          <w:szCs w:val="22"/>
        </w:rPr>
        <w:t xml:space="preserve">（3）停车场保洁工作；</w:t>
      </w:r>
      <w:r/>
    </w:p>
    <w:p>
      <w:pPr>
        <w:pStyle w:val="974"/>
        <w:ind w:firstLine="0"/>
        <w:rPr>
          <w:rFonts w:hint="eastAsia" w:ascii="宋体" w:hAnsi="宋体" w:cs="宋体"/>
          <w:sz w:val="22"/>
          <w:szCs w:val="22"/>
        </w:rPr>
      </w:pPr>
      <w:r>
        <w:rPr>
          <w:rFonts w:hint="eastAsia" w:ascii="宋体" w:hAnsi="宋体" w:cs="宋体"/>
          <w:sz w:val="22"/>
          <w:szCs w:val="22"/>
        </w:rPr>
        <w:t xml:space="preserve">（4）小区公共洗手间保洁与管理；</w:t>
      </w:r>
      <w:r/>
    </w:p>
    <w:p>
      <w:pPr>
        <w:pStyle w:val="974"/>
        <w:ind w:firstLine="0"/>
        <w:rPr>
          <w:rFonts w:hint="eastAsia" w:ascii="宋体" w:hAnsi="宋体" w:cs="宋体"/>
          <w:sz w:val="22"/>
          <w:szCs w:val="22"/>
        </w:rPr>
      </w:pPr>
      <w:r>
        <w:rPr>
          <w:rFonts w:hint="eastAsia" w:ascii="宋体" w:hAnsi="宋体" w:cs="宋体"/>
          <w:sz w:val="22"/>
          <w:szCs w:val="22"/>
        </w:rPr>
        <w:t xml:space="preserve">（5）办公场地的保洁；</w:t>
      </w:r>
      <w:r/>
    </w:p>
    <w:p>
      <w:pPr>
        <w:pStyle w:val="974"/>
        <w:ind w:firstLine="0"/>
        <w:rPr>
          <w:rFonts w:hint="eastAsia" w:ascii="宋体" w:hAnsi="宋体" w:cs="宋体"/>
          <w:sz w:val="22"/>
          <w:szCs w:val="22"/>
        </w:rPr>
      </w:pPr>
      <w:r>
        <w:rPr>
          <w:rFonts w:hint="eastAsia" w:ascii="宋体" w:hAnsi="宋体" w:cs="宋体"/>
          <w:sz w:val="22"/>
          <w:szCs w:val="22"/>
        </w:rPr>
        <w:t xml:space="preserve">（6）小区管理用房的清洁卫生；</w:t>
      </w:r>
      <w:r/>
    </w:p>
    <w:p>
      <w:pPr>
        <w:pStyle w:val="974"/>
        <w:ind w:firstLine="0"/>
        <w:rPr>
          <w:rFonts w:hint="eastAsia" w:ascii="宋体" w:hAnsi="宋体" w:cs="宋体"/>
          <w:sz w:val="22"/>
          <w:szCs w:val="22"/>
        </w:rPr>
      </w:pPr>
      <w:r>
        <w:rPr>
          <w:rFonts w:hint="eastAsia" w:ascii="宋体" w:hAnsi="宋体" w:cs="宋体"/>
          <w:sz w:val="22"/>
          <w:szCs w:val="22"/>
        </w:rPr>
        <w:t xml:space="preserve">（二）服务内容</w:t>
      </w:r>
      <w:r/>
    </w:p>
    <w:p>
      <w:pPr>
        <w:pStyle w:val="974"/>
        <w:ind w:firstLine="0"/>
        <w:rPr>
          <w:rFonts w:hint="eastAsia" w:ascii="宋体" w:hAnsi="宋体" w:cs="宋体"/>
          <w:sz w:val="22"/>
          <w:szCs w:val="22"/>
        </w:rPr>
      </w:pPr>
      <w:r>
        <w:rPr>
          <w:rFonts w:hint="eastAsia" w:ascii="宋体" w:hAnsi="宋体" w:cs="宋体"/>
          <w:sz w:val="22"/>
          <w:szCs w:val="22"/>
        </w:rPr>
        <w:t xml:space="preserve">（1）小区道路每日清扫1遍，包括：主干道、人行道、支道、停车位、露天健身场地、休闲场地、通道廊道等；</w:t>
      </w:r>
      <w:r/>
    </w:p>
    <w:p>
      <w:pPr>
        <w:pStyle w:val="974"/>
        <w:ind w:firstLine="0"/>
        <w:rPr>
          <w:rFonts w:hint="eastAsia" w:ascii="宋体" w:hAnsi="宋体" w:cs="宋体"/>
          <w:sz w:val="22"/>
          <w:szCs w:val="22"/>
        </w:rPr>
      </w:pPr>
      <w:r>
        <w:rPr>
          <w:rFonts w:hint="eastAsia" w:ascii="宋体" w:hAnsi="宋体" w:cs="宋体"/>
          <w:sz w:val="22"/>
          <w:szCs w:val="22"/>
        </w:rPr>
        <w:t xml:space="preserve">（2）楼道门厅部位每周保洁不低于2遍，包括：门厅、楼梯踏步、休息平台、栏杆、扶手墙等；</w:t>
      </w:r>
      <w:r/>
    </w:p>
    <w:p>
      <w:pPr>
        <w:pStyle w:val="974"/>
        <w:ind w:firstLine="0"/>
        <w:rPr>
          <w:rFonts w:hint="eastAsia" w:ascii="宋体" w:hAnsi="宋体" w:cs="宋体"/>
          <w:sz w:val="22"/>
          <w:szCs w:val="22"/>
        </w:rPr>
      </w:pPr>
      <w:r>
        <w:rPr>
          <w:rFonts w:hint="eastAsia" w:ascii="宋体" w:hAnsi="宋体" w:cs="宋体"/>
          <w:sz w:val="22"/>
          <w:szCs w:val="22"/>
        </w:rPr>
        <w:t xml:space="preserve">（3）绿化带：定期循检保洁，包括：草坪、花坛等，发现杂物及时清理；</w:t>
      </w:r>
      <w:r/>
    </w:p>
    <w:p>
      <w:pPr>
        <w:pStyle w:val="974"/>
        <w:ind w:firstLine="0"/>
        <w:rPr>
          <w:rFonts w:hint="eastAsia" w:ascii="宋体" w:hAnsi="宋体" w:cs="宋体"/>
          <w:sz w:val="22"/>
          <w:szCs w:val="22"/>
        </w:rPr>
      </w:pPr>
      <w:r>
        <w:rPr>
          <w:rFonts w:hint="eastAsia" w:ascii="宋体" w:hAnsi="宋体" w:cs="宋体"/>
          <w:sz w:val="22"/>
          <w:szCs w:val="22"/>
        </w:rPr>
        <w:t xml:space="preserve">（4）水景：每日清捞，保持水面清洁，无白色漂浮物；</w:t>
      </w:r>
      <w:r/>
    </w:p>
    <w:p>
      <w:pPr>
        <w:pStyle w:val="974"/>
        <w:ind w:firstLine="0"/>
        <w:rPr>
          <w:rFonts w:hint="eastAsia" w:ascii="宋体" w:hAnsi="宋体" w:cs="宋体"/>
          <w:sz w:val="22"/>
          <w:szCs w:val="22"/>
        </w:rPr>
      </w:pPr>
      <w:r>
        <w:rPr>
          <w:rFonts w:hint="eastAsia" w:ascii="宋体" w:hAnsi="宋体" w:cs="宋体"/>
          <w:sz w:val="22"/>
          <w:szCs w:val="22"/>
        </w:rPr>
        <w:t xml:space="preserve">（5）垃圾桶：夏季每日清理垃圾桶内垃圾，定期清洗；</w:t>
      </w:r>
      <w:r/>
    </w:p>
    <w:p>
      <w:pPr>
        <w:pStyle w:val="974"/>
        <w:ind w:firstLine="0"/>
        <w:rPr>
          <w:rFonts w:hint="eastAsia" w:ascii="宋体" w:hAnsi="宋体" w:cs="宋体"/>
          <w:sz w:val="22"/>
          <w:szCs w:val="22"/>
        </w:rPr>
      </w:pPr>
      <w:r>
        <w:rPr>
          <w:rFonts w:hint="eastAsia" w:ascii="宋体" w:hAnsi="宋体" w:cs="宋体"/>
          <w:sz w:val="22"/>
          <w:szCs w:val="22"/>
        </w:rPr>
        <w:t xml:space="preserve">（6）保洁垃圾站、房：加强日常保洁，定期清理，垃圾不外溢；</w:t>
      </w:r>
      <w:r/>
    </w:p>
    <w:p>
      <w:pPr>
        <w:pStyle w:val="974"/>
        <w:ind w:firstLine="0"/>
        <w:rPr>
          <w:rFonts w:hint="eastAsia" w:ascii="宋体" w:hAnsi="宋体" w:cs="宋体"/>
          <w:sz w:val="22"/>
          <w:szCs w:val="22"/>
        </w:rPr>
      </w:pPr>
      <w:r>
        <w:rPr>
          <w:rFonts w:hint="eastAsia" w:ascii="宋体" w:hAnsi="宋体" w:cs="宋体"/>
          <w:sz w:val="22"/>
          <w:szCs w:val="22"/>
        </w:rPr>
        <w:t xml:space="preserve">（7）公共区域玻璃每月擦洗1次；</w:t>
      </w:r>
      <w:r/>
    </w:p>
    <w:p>
      <w:pPr>
        <w:pStyle w:val="974"/>
        <w:ind w:firstLine="0"/>
        <w:rPr>
          <w:rFonts w:hint="eastAsia" w:ascii="宋体" w:hAnsi="宋体" w:cs="宋体"/>
          <w:sz w:val="22"/>
          <w:szCs w:val="22"/>
        </w:rPr>
      </w:pPr>
      <w:r>
        <w:rPr>
          <w:rFonts w:hint="eastAsia" w:ascii="宋体" w:hAnsi="宋体" w:cs="宋体"/>
          <w:sz w:val="22"/>
          <w:szCs w:val="22"/>
        </w:rPr>
        <w:t xml:space="preserve">（8）定期做好公共场所的消杀灭菌（蚊、蝇、虫等）及灭鼠工作；</w:t>
      </w:r>
      <w:r/>
    </w:p>
    <w:p>
      <w:pPr>
        <w:pStyle w:val="974"/>
        <w:ind w:firstLine="0"/>
        <w:rPr>
          <w:rFonts w:hint="eastAsia" w:ascii="宋体" w:hAnsi="宋体" w:cs="宋体"/>
          <w:sz w:val="22"/>
          <w:szCs w:val="22"/>
        </w:rPr>
      </w:pPr>
      <w:r>
        <w:rPr>
          <w:rFonts w:hint="eastAsia" w:ascii="宋体" w:hAnsi="宋体" w:cs="宋体"/>
          <w:sz w:val="22"/>
          <w:szCs w:val="22"/>
        </w:rPr>
        <w:t xml:space="preserve">（9）公厕的清洁工作：台盆、地面、镜子、厕具保证清洁、厕所无异味；</w:t>
      </w:r>
      <w:r/>
    </w:p>
    <w:p>
      <w:pPr>
        <w:pStyle w:val="974"/>
        <w:ind w:firstLine="0"/>
        <w:rPr>
          <w:rFonts w:hint="eastAsia" w:ascii="宋体" w:hAnsi="宋体" w:cs="宋体"/>
          <w:sz w:val="22"/>
          <w:szCs w:val="22"/>
        </w:rPr>
      </w:pPr>
      <w:r>
        <w:rPr>
          <w:rFonts w:hint="eastAsia" w:ascii="宋体" w:hAnsi="宋体" w:cs="宋体"/>
          <w:sz w:val="22"/>
          <w:szCs w:val="22"/>
        </w:rPr>
        <w:t xml:space="preserve">（10）保洁工作中发现需维修和其他隐患及时报告。</w:t>
      </w:r>
      <w:r/>
    </w:p>
    <w:p>
      <w:pPr>
        <w:widowControl/>
        <w:rPr>
          <w:rFonts w:hint="eastAsia" w:ascii="宋体" w:hAnsi="宋体" w:cs="宋体"/>
          <w:sz w:val="22"/>
          <w:szCs w:val="22"/>
        </w:rPr>
      </w:pPr>
      <w:r>
        <w:rPr>
          <w:rFonts w:hint="eastAsia" w:ascii="宋体" w:hAnsi="宋体" w:cs="宋体"/>
          <w:sz w:val="22"/>
          <w:szCs w:val="22"/>
        </w:rPr>
        <w:t xml:space="preserve">2.1.6绿化养护管理</w:t>
      </w:r>
      <w:r/>
    </w:p>
    <w:p>
      <w:pPr>
        <w:pStyle w:val="974"/>
        <w:ind w:firstLine="0"/>
        <w:rPr>
          <w:rFonts w:hint="eastAsia" w:ascii="宋体" w:hAnsi="宋体" w:cs="宋体"/>
          <w:sz w:val="22"/>
          <w:szCs w:val="22"/>
        </w:rPr>
      </w:pPr>
      <w:r>
        <w:rPr>
          <w:rFonts w:hint="eastAsia" w:ascii="宋体" w:hAnsi="宋体" w:cs="宋体"/>
          <w:sz w:val="22"/>
          <w:szCs w:val="22"/>
        </w:rPr>
        <w:t xml:space="preserve">（1）负责小区绿化浇灌、修剪、病虫害防治等相关工作；</w:t>
      </w:r>
      <w:r/>
    </w:p>
    <w:p>
      <w:pPr>
        <w:pStyle w:val="974"/>
        <w:ind w:firstLine="0"/>
        <w:rPr>
          <w:rFonts w:hint="eastAsia" w:ascii="宋体" w:hAnsi="宋体" w:cs="宋体"/>
          <w:sz w:val="22"/>
          <w:szCs w:val="22"/>
        </w:rPr>
      </w:pPr>
      <w:r>
        <w:rPr>
          <w:rFonts w:hint="eastAsia" w:ascii="宋体" w:hAnsi="宋体" w:cs="宋体"/>
          <w:sz w:val="22"/>
          <w:szCs w:val="22"/>
        </w:rPr>
        <w:t xml:space="preserve">（2）乔灌木养护，包括：树木、绿篱的修剪和病虫害防治；</w:t>
      </w:r>
      <w:r/>
    </w:p>
    <w:p>
      <w:pPr>
        <w:pStyle w:val="974"/>
        <w:ind w:firstLine="0"/>
        <w:rPr>
          <w:rFonts w:hint="eastAsia" w:ascii="宋体" w:hAnsi="宋体" w:cs="宋体"/>
          <w:sz w:val="22"/>
          <w:szCs w:val="22"/>
        </w:rPr>
      </w:pPr>
      <w:r>
        <w:rPr>
          <w:rFonts w:hint="eastAsia" w:ascii="宋体" w:hAnsi="宋体" w:cs="宋体"/>
          <w:sz w:val="22"/>
          <w:szCs w:val="22"/>
        </w:rPr>
        <w:t xml:space="preserve">（3）草坪养护：负责暖季型草坪的修剪、施肥、除草、喷药；</w:t>
      </w:r>
      <w:r/>
    </w:p>
    <w:p>
      <w:pPr>
        <w:pStyle w:val="974"/>
        <w:ind w:firstLine="0"/>
        <w:rPr>
          <w:rFonts w:hint="eastAsia" w:ascii="宋体" w:hAnsi="宋体" w:cs="宋体"/>
          <w:sz w:val="22"/>
          <w:szCs w:val="22"/>
        </w:rPr>
      </w:pPr>
      <w:r>
        <w:rPr>
          <w:rFonts w:hint="eastAsia" w:ascii="宋体" w:hAnsi="宋体" w:cs="宋体"/>
          <w:sz w:val="22"/>
          <w:szCs w:val="22"/>
        </w:rPr>
        <w:t xml:space="preserve">（4）对色块的养护：色块修剪有层次。</w:t>
      </w:r>
      <w:r/>
    </w:p>
    <w:p>
      <w:pPr>
        <w:widowControl/>
        <w:rPr>
          <w:rFonts w:hint="eastAsia" w:ascii="宋体" w:hAnsi="宋体" w:cs="宋体"/>
          <w:sz w:val="22"/>
          <w:szCs w:val="22"/>
        </w:rPr>
      </w:pPr>
      <w:r>
        <w:rPr>
          <w:rFonts w:hint="eastAsia" w:ascii="宋体" w:hAnsi="宋体" w:cs="宋体"/>
          <w:sz w:val="22"/>
          <w:szCs w:val="22"/>
        </w:rPr>
        <w:t xml:space="preserve">2.1.7房屋的共用部位、共用设施、设备、公共场地的维修、养护服务</w:t>
      </w:r>
      <w:r/>
    </w:p>
    <w:p>
      <w:pPr>
        <w:pStyle w:val="974"/>
        <w:ind w:firstLine="0"/>
        <w:rPr>
          <w:rFonts w:hint="eastAsia" w:ascii="宋体" w:hAnsi="宋体" w:cs="宋体"/>
          <w:sz w:val="22"/>
          <w:szCs w:val="22"/>
        </w:rPr>
      </w:pPr>
      <w:r>
        <w:rPr>
          <w:rFonts w:hint="eastAsia" w:ascii="宋体" w:hAnsi="宋体" w:cs="宋体"/>
          <w:sz w:val="22"/>
          <w:szCs w:val="22"/>
        </w:rPr>
        <w:t xml:space="preserve">（1）房屋共用部位的小修、养护费用，每处在1000元（指材料费， 不含人工费，且不 得累计）以内由乙方承担；大修费用，由甲方承担；更新费用，由甲方承担。</w:t>
      </w:r>
      <w:r/>
    </w:p>
    <w:p>
      <w:pPr>
        <w:pStyle w:val="974"/>
        <w:ind w:firstLine="0"/>
        <w:rPr>
          <w:rFonts w:hint="eastAsia" w:ascii="宋体" w:hAnsi="宋体" w:cs="宋体"/>
          <w:sz w:val="22"/>
          <w:szCs w:val="22"/>
        </w:rPr>
      </w:pPr>
      <w:r>
        <w:rPr>
          <w:rFonts w:hint="eastAsia" w:ascii="宋体" w:hAnsi="宋体" w:cs="宋体"/>
          <w:sz w:val="22"/>
          <w:szCs w:val="22"/>
        </w:rPr>
        <w:t xml:space="preserve">（2）房屋共用设施、设备的小修、养护费用，每处在1000元（指材料费，不含人工费， 且不得累计）以内由乙方承担；大修费用，由甲方承担；更新费用，由甲方承担。</w:t>
      </w:r>
      <w:r/>
    </w:p>
    <w:p>
      <w:pPr>
        <w:pStyle w:val="974"/>
        <w:ind w:firstLine="0"/>
        <w:rPr>
          <w:rFonts w:hint="eastAsia" w:ascii="宋体" w:hAnsi="宋体" w:cs="宋体"/>
          <w:sz w:val="22"/>
          <w:szCs w:val="22"/>
        </w:rPr>
      </w:pPr>
      <w:r>
        <w:rPr>
          <w:rFonts w:hint="eastAsia" w:ascii="宋体" w:hAnsi="宋体" w:cs="宋体"/>
          <w:sz w:val="22"/>
          <w:szCs w:val="22"/>
        </w:rPr>
        <w:t xml:space="preserve">（3）市政公用设施和附属建筑物、构筑物的小修、养护费用，每处在1000元（指材料 费 ，不含人工费，且不得累计） 以内由乙方承担；大修费用，由甲方承担；更新费用，由甲方承担。</w:t>
      </w:r>
      <w:r/>
    </w:p>
    <w:p>
      <w:pPr>
        <w:pStyle w:val="974"/>
        <w:ind w:firstLine="0"/>
        <w:rPr>
          <w:rFonts w:hint="eastAsia" w:ascii="宋体" w:hAnsi="宋体" w:cs="宋体"/>
          <w:sz w:val="22"/>
          <w:szCs w:val="22"/>
        </w:rPr>
      </w:pPr>
      <w:r>
        <w:rPr>
          <w:rFonts w:hint="eastAsia" w:ascii="宋体" w:hAnsi="宋体" w:cs="宋体"/>
          <w:sz w:val="22"/>
          <w:szCs w:val="22"/>
        </w:rPr>
        <w:t xml:space="preserve">（4）公共绿地的养护费用，每处在1000元（指材料费，不含人工费，且不得累计）以 内由乙方承担；改造、更新费用，由甲方承担。</w:t>
      </w:r>
      <w:r/>
    </w:p>
    <w:p>
      <w:pPr>
        <w:pStyle w:val="974"/>
        <w:ind w:firstLine="0"/>
        <w:rPr>
          <w:rFonts w:hint="eastAsia" w:ascii="宋体" w:hAnsi="宋体" w:cs="宋体"/>
          <w:sz w:val="22"/>
          <w:szCs w:val="22"/>
        </w:rPr>
      </w:pPr>
      <w:r>
        <w:rPr>
          <w:rFonts w:hint="eastAsia" w:ascii="宋体" w:hAnsi="宋体" w:cs="宋体"/>
          <w:sz w:val="22"/>
          <w:szCs w:val="22"/>
        </w:rPr>
        <w:t xml:space="preserve">（5）附属配套建筑和设施的小修、养护费用，每处在1000元（指材料费，不含人工费， 且不得累计） 以内由乙方承担；大修费用，由甲方承担；更新费用，由甲方承担。</w:t>
      </w:r>
      <w:r/>
    </w:p>
    <w:p>
      <w:pPr>
        <w:pStyle w:val="974"/>
        <w:ind w:firstLine="0"/>
        <w:rPr>
          <w:rFonts w:hint="eastAsia" w:ascii="宋体" w:hAnsi="宋体" w:cs="宋体"/>
          <w:sz w:val="22"/>
          <w:szCs w:val="22"/>
        </w:rPr>
      </w:pPr>
      <w:r>
        <w:rPr>
          <w:rFonts w:hint="eastAsia" w:ascii="宋体" w:hAnsi="宋体" w:cs="宋体"/>
          <w:sz w:val="22"/>
          <w:szCs w:val="22"/>
        </w:rPr>
        <w:t xml:space="preserve">（6）如甲乙双方对零星单项维修是否超过1000元（指材料费，不含人工费，且不得累计）有争议，则由甲方委托第三方单位进行价格的核定。</w:t>
      </w:r>
      <w:r/>
    </w:p>
    <w:p>
      <w:pPr>
        <w:pStyle w:val="974"/>
        <w:ind w:firstLine="0"/>
        <w:rPr>
          <w:rFonts w:hint="eastAsia" w:ascii="宋体" w:hAnsi="宋体" w:cs="宋体"/>
          <w:sz w:val="22"/>
          <w:szCs w:val="22"/>
        </w:rPr>
      </w:pPr>
      <w:r>
        <w:rPr>
          <w:rFonts w:hint="eastAsia" w:ascii="宋体" w:hAnsi="宋体" w:cs="宋体"/>
          <w:sz w:val="22"/>
          <w:szCs w:val="22"/>
        </w:rPr>
        <w:t xml:space="preserve">（7）上述房屋的共用部位、共用设施、设备，市政公用设施和附属建筑物、构筑物，附属配套建筑和设施，公共绿地等在乙方管理服务期限内，如因乙方管理不到位或人为因素造 成损坏、丢失的，由乙方负责修理和重做，费用自理，甲方不承担任何费用。</w:t>
      </w:r>
      <w:r/>
    </w:p>
    <w:p>
      <w:pPr>
        <w:pStyle w:val="974"/>
        <w:ind w:firstLine="0"/>
        <w:rPr>
          <w:rFonts w:hint="eastAsia" w:ascii="宋体" w:hAnsi="宋体" w:cs="宋体"/>
          <w:sz w:val="22"/>
          <w:szCs w:val="22"/>
        </w:rPr>
      </w:pPr>
      <w:r>
        <w:rPr>
          <w:rFonts w:hint="eastAsia" w:ascii="宋体" w:hAnsi="宋体" w:cs="宋体"/>
          <w:sz w:val="22"/>
          <w:szCs w:val="22"/>
        </w:rPr>
        <w:t xml:space="preserve">（8）合同期满后，乙方必须将上述房屋的共用部位、共用设施、设备，市政公用设施和附属建筑物、构筑物，附属配套建筑和设施，公共绿地完好无损地交还给甲方，如有损坏或丢失 ，乙方应负责赔偿或修理等，并必须保证甲方正常使用。</w:t>
      </w:r>
      <w:r/>
    </w:p>
    <w:p>
      <w:pPr>
        <w:pStyle w:val="974"/>
        <w:ind w:firstLine="0"/>
        <w:rPr>
          <w:rFonts w:hint="eastAsia" w:ascii="宋体" w:hAnsi="宋体" w:cs="宋体"/>
          <w:sz w:val="22"/>
          <w:szCs w:val="22"/>
        </w:rPr>
      </w:pPr>
      <w:r>
        <w:rPr>
          <w:rFonts w:hint="eastAsia" w:ascii="宋体" w:hAnsi="宋体" w:cs="宋体"/>
          <w:sz w:val="22"/>
          <w:szCs w:val="22"/>
        </w:rPr>
        <w:t xml:space="preserve">（9）乙方需承担的其他服务要求：①电梯内三方通话的维保运营、升级并承担通讯费用；②小区内监控、道闸设施的维修、维保并确保正常运行；③小区内污水管网的日常疏通、维修，并组织实施小区内所有污水管网一年不少于1次的定期疏通清洗服务。</w:t>
      </w:r>
      <w:r/>
    </w:p>
    <w:p>
      <w:pPr>
        <w:pStyle w:val="974"/>
        <w:ind w:firstLine="0"/>
        <w:rPr>
          <w:rFonts w:hint="eastAsia" w:ascii="宋体" w:hAnsi="宋体" w:cs="宋体"/>
          <w:sz w:val="22"/>
          <w:szCs w:val="22"/>
        </w:rPr>
      </w:pPr>
      <w:r>
        <w:rPr>
          <w:rFonts w:ascii="宋体" w:hAnsi="宋体" w:cs="宋体"/>
          <w:sz w:val="22"/>
          <w:szCs w:val="22"/>
        </w:rPr>
        <w:t xml:space="preserve">（10）</w:t>
      </w:r>
      <w:r>
        <w:rPr>
          <w:rFonts w:hint="eastAsia" w:ascii="宋体" w:hAnsi="宋体" w:cs="宋体"/>
          <w:sz w:val="22"/>
          <w:szCs w:val="22"/>
        </w:rPr>
        <w:t xml:space="preserve">发现小区内设施设备故障时及时上报。</w:t>
      </w:r>
      <w:r/>
    </w:p>
    <w:p>
      <w:pPr>
        <w:pStyle w:val="974"/>
        <w:ind w:firstLine="0"/>
        <w:rPr>
          <w:rFonts w:hint="eastAsia" w:ascii="宋体" w:hAnsi="宋体" w:cs="宋体"/>
          <w:sz w:val="22"/>
          <w:szCs w:val="22"/>
        </w:rPr>
      </w:pPr>
      <w:r>
        <w:rPr>
          <w:rFonts w:hint="eastAsia" w:ascii="宋体" w:hAnsi="宋体" w:cs="宋体"/>
          <w:sz w:val="22"/>
          <w:szCs w:val="22"/>
        </w:rPr>
        <w:t xml:space="preserve">2.1.8消防、电梯设施设备的日常管理</w:t>
      </w:r>
      <w:r/>
    </w:p>
    <w:p>
      <w:pPr>
        <w:pStyle w:val="974"/>
        <w:ind w:firstLine="0"/>
        <w:rPr>
          <w:rFonts w:hint="eastAsia" w:ascii="宋体" w:hAnsi="宋体" w:cs="宋体"/>
          <w:sz w:val="22"/>
          <w:szCs w:val="22"/>
        </w:rPr>
      </w:pPr>
      <w:r>
        <w:rPr>
          <w:rFonts w:hint="eastAsia" w:ascii="宋体" w:hAnsi="宋体" w:cs="宋体"/>
          <w:sz w:val="22"/>
          <w:szCs w:val="22"/>
        </w:rPr>
        <w:t xml:space="preserve">（一）电梯设施设备的日常管理</w:t>
      </w:r>
      <w:r/>
    </w:p>
    <w:p>
      <w:pPr>
        <w:pStyle w:val="974"/>
        <w:ind w:firstLine="0"/>
        <w:rPr>
          <w:rFonts w:hint="eastAsia" w:ascii="宋体" w:hAnsi="宋体" w:cs="宋体"/>
          <w:sz w:val="22"/>
          <w:szCs w:val="22"/>
        </w:rPr>
      </w:pPr>
      <w:r>
        <w:rPr>
          <w:rFonts w:hint="eastAsia" w:ascii="宋体" w:hAnsi="宋体" w:cs="宋体"/>
          <w:sz w:val="22"/>
          <w:szCs w:val="22"/>
        </w:rPr>
        <w:t xml:space="preserve">包含全域电梯内部的环境保洁、电梯设施巡回检查、运行状态观测等配套辅助工作，细化清洁清扫流程、加密现场巡检频次，全面落实轿厢、机房、井道、候梯厅各处环境养护与日常排查工作；中标人承担电梯内三方通话的维保运营、升级并承担通讯费用。</w:t>
      </w:r>
      <w:r/>
    </w:p>
    <w:p>
      <w:pPr>
        <w:pStyle w:val="974"/>
        <w:ind w:firstLine="0"/>
        <w:rPr>
          <w:rFonts w:hint="eastAsia" w:ascii="宋体" w:hAnsi="宋体" w:cs="宋体"/>
          <w:sz w:val="22"/>
          <w:szCs w:val="22"/>
        </w:rPr>
      </w:pPr>
      <w:r>
        <w:rPr>
          <w:rFonts w:hint="eastAsia" w:ascii="宋体" w:hAnsi="宋体" w:cs="宋体"/>
          <w:sz w:val="22"/>
          <w:szCs w:val="22"/>
        </w:rPr>
        <w:t xml:space="preserve">（二）消防设施设备的日常管理</w:t>
      </w:r>
      <w:r/>
    </w:p>
    <w:p>
      <w:pPr>
        <w:pStyle w:val="974"/>
        <w:ind w:firstLine="0"/>
        <w:rPr>
          <w:rFonts w:hint="eastAsia" w:ascii="宋体" w:hAnsi="宋体" w:cs="宋体"/>
          <w:sz w:val="22"/>
          <w:szCs w:val="22"/>
        </w:rPr>
      </w:pPr>
      <w:r>
        <w:rPr>
          <w:rFonts w:hint="eastAsia" w:ascii="宋体" w:hAnsi="宋体" w:cs="宋体"/>
          <w:sz w:val="22"/>
          <w:szCs w:val="22"/>
        </w:rPr>
        <w:t xml:space="preserve">包含消防安全工作责任、消防安全管理制度、灭火和应急疏散预案、消防设施登记、消防培训档案，楼内消防设施设备（含水枪、水带、 灭火器）的巡检和看护等。</w:t>
      </w:r>
      <w:r/>
    </w:p>
    <w:p>
      <w:pPr>
        <w:pStyle w:val="974"/>
        <w:ind w:firstLine="0"/>
        <w:rPr>
          <w:rFonts w:hint="eastAsia" w:ascii="宋体" w:hAnsi="宋体" w:cs="宋体"/>
          <w:sz w:val="22"/>
          <w:szCs w:val="22"/>
        </w:rPr>
      </w:pPr>
      <w:r>
        <w:rPr>
          <w:rFonts w:hint="eastAsia" w:ascii="宋体" w:hAnsi="宋体" w:cs="宋体"/>
          <w:sz w:val="22"/>
          <w:szCs w:val="22"/>
        </w:rPr>
        <w:t xml:space="preserve">2.1.9垃圾清运</w:t>
      </w:r>
      <w:r/>
    </w:p>
    <w:p>
      <w:pPr>
        <w:pStyle w:val="974"/>
        <w:ind w:firstLine="0"/>
        <w:rPr>
          <w:rFonts w:hint="eastAsia" w:ascii="宋体" w:hAnsi="宋体" w:cs="宋体"/>
          <w:sz w:val="22"/>
          <w:szCs w:val="22"/>
        </w:rPr>
      </w:pPr>
      <w:r>
        <w:rPr>
          <w:rFonts w:ascii="宋体" w:hAnsi="宋体" w:cs="宋体"/>
          <w:sz w:val="22"/>
          <w:szCs w:val="22"/>
        </w:rPr>
        <w:t xml:space="preserve">（1）</w:t>
      </w:r>
      <w:r>
        <w:rPr>
          <w:rFonts w:hint="eastAsia" w:ascii="宋体" w:hAnsi="宋体" w:cs="宋体"/>
          <w:sz w:val="22"/>
          <w:szCs w:val="22"/>
        </w:rPr>
        <w:t xml:space="preserve">垃圾主要包括生活垃圾、装修垃圾及毛垃圾，垃圾处置费用由中标人承担或代收取，招标人不再另行支付，小区内的无主垃圾清运费用，也由中标人自行承担。</w:t>
      </w:r>
      <w:r/>
    </w:p>
    <w:p>
      <w:pPr>
        <w:pStyle w:val="974"/>
        <w:ind w:firstLine="0"/>
        <w:rPr>
          <w:rFonts w:hint="eastAsia" w:ascii="宋体" w:hAnsi="宋体" w:cs="宋体"/>
          <w:sz w:val="22"/>
          <w:szCs w:val="22"/>
        </w:rPr>
      </w:pPr>
      <w:r>
        <w:rPr>
          <w:rFonts w:ascii="宋体" w:hAnsi="宋体" w:cs="宋体"/>
          <w:sz w:val="22"/>
          <w:szCs w:val="22"/>
        </w:rPr>
        <w:t xml:space="preserve">（2）</w:t>
      </w:r>
      <w:r>
        <w:rPr>
          <w:rFonts w:hint="eastAsia" w:ascii="宋体" w:hAnsi="宋体" w:cs="宋体"/>
          <w:sz w:val="22"/>
          <w:szCs w:val="22"/>
        </w:rPr>
        <w:t xml:space="preserve">熟悉小区楼宇结构、单元户数、楼栋号等的分布情况，便于顺利开展各区域垃圾清运工作。</w:t>
      </w:r>
      <w:r/>
    </w:p>
    <w:p>
      <w:pPr>
        <w:pStyle w:val="974"/>
        <w:ind w:firstLine="0"/>
        <w:rPr>
          <w:rFonts w:hint="eastAsia" w:ascii="宋体" w:hAnsi="宋体" w:cs="宋体"/>
          <w:sz w:val="22"/>
          <w:szCs w:val="22"/>
        </w:rPr>
      </w:pPr>
      <w:r>
        <w:rPr>
          <w:rFonts w:ascii="宋体" w:hAnsi="宋体" w:cs="宋体"/>
          <w:sz w:val="22"/>
          <w:szCs w:val="22"/>
        </w:rPr>
        <w:t xml:space="preserve">（3）</w:t>
      </w:r>
      <w:r>
        <w:rPr>
          <w:rFonts w:hint="eastAsia" w:ascii="宋体" w:hAnsi="宋体" w:cs="宋体"/>
          <w:sz w:val="22"/>
          <w:szCs w:val="22"/>
        </w:rPr>
        <w:t xml:space="preserve">维护小区内卫生，做到及时清扫、收集及清运，垃圾日产日清、按规定存放。无乱堆、乱倒、乱放现象。防止滋生异味、招引蚊蝇害虫。</w:t>
      </w:r>
      <w:r/>
    </w:p>
    <w:p>
      <w:pPr>
        <w:pStyle w:val="974"/>
        <w:ind w:firstLine="0"/>
        <w:rPr>
          <w:rFonts w:hint="eastAsia" w:ascii="宋体" w:hAnsi="宋体" w:cs="宋体"/>
          <w:sz w:val="22"/>
          <w:szCs w:val="22"/>
        </w:rPr>
      </w:pPr>
      <w:r>
        <w:rPr>
          <w:rFonts w:ascii="宋体" w:hAnsi="宋体" w:cs="宋体"/>
          <w:sz w:val="22"/>
          <w:szCs w:val="22"/>
        </w:rPr>
        <w:t xml:space="preserve">（4）</w:t>
      </w:r>
      <w:r>
        <w:rPr>
          <w:rFonts w:hint="eastAsia" w:ascii="宋体" w:hAnsi="宋体" w:cs="宋体"/>
          <w:sz w:val="22"/>
          <w:szCs w:val="22"/>
        </w:rPr>
        <w:t xml:space="preserve">装修垃圾应设置专门的堆放点，并设置围挡。</w:t>
      </w:r>
      <w:r/>
    </w:p>
    <w:p>
      <w:pPr>
        <w:pStyle w:val="974"/>
        <w:ind w:firstLine="0"/>
        <w:rPr>
          <w:rFonts w:hint="eastAsia" w:ascii="宋体" w:hAnsi="宋体" w:cs="宋体"/>
          <w:sz w:val="22"/>
          <w:szCs w:val="22"/>
        </w:rPr>
      </w:pPr>
      <w:r>
        <w:rPr>
          <w:rFonts w:hint="eastAsia" w:ascii="宋体" w:hAnsi="宋体" w:cs="宋体"/>
          <w:sz w:val="22"/>
          <w:szCs w:val="22"/>
        </w:rPr>
        <w:t xml:space="preserve">2.1.10岗前培训</w:t>
      </w:r>
      <w:r/>
    </w:p>
    <w:p>
      <w:pPr>
        <w:pStyle w:val="974"/>
        <w:ind w:firstLine="0"/>
        <w:rPr>
          <w:rFonts w:hint="eastAsia" w:ascii="宋体" w:hAnsi="宋体" w:cs="宋体"/>
          <w:sz w:val="22"/>
          <w:szCs w:val="22"/>
        </w:rPr>
      </w:pPr>
      <w:r>
        <w:rPr>
          <w:rFonts w:ascii="宋体" w:hAnsi="宋体" w:cs="宋体"/>
          <w:sz w:val="22"/>
          <w:szCs w:val="22"/>
        </w:rPr>
        <w:t xml:space="preserve">（1）</w:t>
      </w:r>
      <w:r>
        <w:rPr>
          <w:rFonts w:hint="eastAsia" w:ascii="宋体" w:hAnsi="宋体" w:cs="宋体"/>
          <w:sz w:val="22"/>
          <w:szCs w:val="22"/>
        </w:rPr>
        <w:t xml:space="preserve">进驻住宅小区前根据小区实际情况进行摸排，并做好保洁、保安、内勤等人员的工作技能培训，确保交接完成后顺利开展物业服务工作。</w:t>
      </w:r>
      <w:r/>
    </w:p>
    <w:p>
      <w:pPr>
        <w:pStyle w:val="974"/>
        <w:ind w:firstLine="0"/>
        <w:rPr>
          <w:rFonts w:hint="eastAsia" w:ascii="宋体" w:hAnsi="宋体" w:cs="宋体"/>
          <w:sz w:val="22"/>
          <w:szCs w:val="22"/>
        </w:rPr>
      </w:pPr>
      <w:r>
        <w:rPr>
          <w:rFonts w:ascii="宋体" w:hAnsi="宋体" w:cs="宋体"/>
          <w:sz w:val="22"/>
          <w:szCs w:val="22"/>
        </w:rPr>
        <w:t xml:space="preserve">（2）</w:t>
      </w:r>
      <w:r>
        <w:rPr>
          <w:rFonts w:hint="eastAsia" w:ascii="宋体" w:hAnsi="宋体" w:cs="宋体"/>
          <w:sz w:val="22"/>
          <w:szCs w:val="22"/>
        </w:rPr>
        <w:t xml:space="preserve">人员招聘后，进行工作培训，确保工作顺利开展，每年制定培训计划并落实计划。</w:t>
      </w:r>
      <w:r/>
    </w:p>
    <w:p>
      <w:pPr>
        <w:pStyle w:val="974"/>
        <w:ind w:firstLine="0"/>
        <w:rPr>
          <w:rFonts w:hint="eastAsia" w:ascii="宋体" w:hAnsi="宋体" w:cs="宋体"/>
          <w:sz w:val="22"/>
          <w:szCs w:val="22"/>
        </w:rPr>
      </w:pPr>
      <w:r>
        <w:rPr>
          <w:rFonts w:hint="eastAsia" w:ascii="宋体" w:hAnsi="宋体" w:cs="宋体"/>
          <w:sz w:val="22"/>
          <w:szCs w:val="22"/>
        </w:rPr>
        <w:t xml:space="preserve">2.1.11代收代缴费用</w:t>
      </w:r>
      <w:r/>
    </w:p>
    <w:p>
      <w:pPr>
        <w:pStyle w:val="974"/>
        <w:ind w:firstLine="0"/>
        <w:rPr>
          <w:rFonts w:hint="eastAsia" w:ascii="宋体" w:hAnsi="宋体" w:cs="宋体"/>
          <w:sz w:val="22"/>
          <w:szCs w:val="22"/>
        </w:rPr>
      </w:pPr>
      <w:r>
        <w:rPr>
          <w:rFonts w:ascii="宋体" w:hAnsi="宋体" w:cs="宋体"/>
          <w:sz w:val="22"/>
          <w:szCs w:val="22"/>
        </w:rPr>
        <w:t xml:space="preserve">（1）</w:t>
      </w:r>
      <w:r>
        <w:rPr>
          <w:rFonts w:hint="eastAsia" w:ascii="宋体" w:hAnsi="宋体" w:cs="宋体"/>
          <w:sz w:val="22"/>
          <w:szCs w:val="22"/>
        </w:rPr>
        <w:t xml:space="preserve">代收代缴费用均须得到招标人授权，否则中标人无权收取本项目相关费用。</w:t>
      </w:r>
      <w:r/>
    </w:p>
    <w:p>
      <w:pPr>
        <w:pStyle w:val="974"/>
        <w:ind w:firstLine="0"/>
        <w:rPr>
          <w:rFonts w:hint="eastAsia" w:ascii="宋体" w:hAnsi="宋体" w:cs="宋体"/>
          <w:sz w:val="22"/>
          <w:szCs w:val="22"/>
        </w:rPr>
      </w:pPr>
      <w:r>
        <w:rPr>
          <w:rFonts w:ascii="宋体" w:hAnsi="宋体" w:cs="宋体"/>
          <w:sz w:val="22"/>
          <w:szCs w:val="22"/>
        </w:rPr>
        <w:t xml:space="preserve">（2）</w:t>
      </w:r>
      <w:r>
        <w:rPr>
          <w:rFonts w:hint="eastAsia" w:ascii="宋体" w:hAnsi="宋体" w:cs="宋体"/>
          <w:sz w:val="22"/>
          <w:szCs w:val="22"/>
        </w:rPr>
        <w:t xml:space="preserve">经招标授权，由中标人代为收取小区固定车位停车费，并向业主提供发票，每年1月25日前将扣税后余额缴入招标人指定专用账户。</w:t>
      </w:r>
      <w:r/>
    </w:p>
    <w:p>
      <w:pPr>
        <w:pStyle w:val="974"/>
        <w:ind w:firstLine="0"/>
        <w:rPr>
          <w:rFonts w:hint="eastAsia" w:ascii="宋体" w:hAnsi="宋体" w:cs="宋体"/>
          <w:sz w:val="22"/>
          <w:szCs w:val="22"/>
        </w:rPr>
      </w:pPr>
      <w:r>
        <w:rPr>
          <w:rFonts w:ascii="宋体" w:hAnsi="宋体" w:cs="宋体"/>
          <w:sz w:val="22"/>
          <w:szCs w:val="22"/>
        </w:rPr>
        <w:t xml:space="preserve">（3）</w:t>
      </w:r>
      <w:r>
        <w:rPr>
          <w:rFonts w:hint="eastAsia" w:ascii="宋体" w:hAnsi="宋体" w:cs="宋体"/>
          <w:sz w:val="22"/>
          <w:szCs w:val="22"/>
        </w:rPr>
        <w:t xml:space="preserve">经招标人授权，由中标人代为收取临时停车费、广告类、菜鸟驿站、贩卖机等公共收益，中标人提取实际发生的合理运营成本（需经招标人审核同意），剩余部分每年1月25日前缴入招标人指定专用账户。</w:t>
      </w:r>
      <w:r/>
    </w:p>
    <w:p>
      <w:pPr>
        <w:pStyle w:val="974"/>
        <w:ind w:firstLine="0"/>
        <w:jc w:val="left"/>
        <w:rPr>
          <w:rFonts w:hint="eastAsia" w:ascii="宋体" w:hAnsi="宋体" w:cs="宋体"/>
          <w:sz w:val="22"/>
          <w:szCs w:val="22"/>
        </w:rPr>
      </w:pPr>
      <w:r>
        <w:rPr>
          <w:rFonts w:ascii="宋体" w:hAnsi="宋体" w:cs="宋体"/>
          <w:sz w:val="22"/>
          <w:szCs w:val="22"/>
        </w:rPr>
        <w:t xml:space="preserve">（4）</w:t>
      </w:r>
      <w:r>
        <w:rPr>
          <w:rFonts w:hint="eastAsia" w:ascii="宋体" w:hAnsi="宋体" w:cs="宋体"/>
          <w:sz w:val="22"/>
          <w:szCs w:val="22"/>
        </w:rPr>
        <w:t xml:space="preserve">中标人应设有专人负责收费管理，建立台账以便数据核对；中标人收取合同相关费用的时间节点应与本合同服务期限相匹配。</w:t>
      </w:r>
      <w:r>
        <w:rPr>
          <w:rFonts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w:t>
      </w:r>
      <w:r>
        <w:rPr>
          <w:rFonts w:ascii="宋体" w:hAnsi="宋体" w:cs="宋体"/>
          <w:sz w:val="22"/>
          <w:szCs w:val="22"/>
        </w:rPr>
        <w:t xml:space="preserve">乙方履行车辆停放服务费收取的工作职责，车位管理费自行收取，按现行收费标准（30元/月/车位）不得随意调整，现共有车位452个，其中地上72个，地下380个，每年车 位管理费（地下车位）合计13.6800万元。其中收取车位费的70%（共计9.5760万元）归采购人，用于抵扣服务管理费（直接从合同总价款中扣除）。乙方收取不足或超额部分的损失或收益均由乙方承担。外来车辆临时停车收取的费用全部归乙方所有。停车设施（道闸系统等）的维修保养由乙方负责，相关费用由乙方承担。</w:t>
      </w:r>
      <w:r>
        <w:rPr>
          <w:rFonts w:ascii="宋体" w:hAnsi="宋体" w:cs="宋体"/>
          <w:sz w:val="22"/>
          <w:szCs w:val="22"/>
        </w:rPr>
        <w:br/>
      </w:r>
      <w:r/>
    </w:p>
    <w:p>
      <w:pPr>
        <w:pStyle w:val="974"/>
        <w:ind w:firstLine="0"/>
        <w:rPr>
          <w:rFonts w:hint="eastAsia" w:ascii="宋体" w:hAnsi="宋体" w:cs="宋体"/>
          <w:sz w:val="22"/>
          <w:szCs w:val="22"/>
        </w:rPr>
      </w:pPr>
      <w:r>
        <w:rPr>
          <w:rFonts w:hint="eastAsia" w:ascii="宋体" w:hAnsi="宋体" w:cs="宋体"/>
          <w:sz w:val="22"/>
          <w:szCs w:val="22"/>
        </w:rPr>
        <w:t xml:space="preserve">2.1.12“阳光酬金制”物业管理模式</w:t>
      </w:r>
      <w:r/>
    </w:p>
    <w:p>
      <w:pPr>
        <w:pStyle w:val="974"/>
        <w:ind w:firstLine="0"/>
        <w:rPr>
          <w:rFonts w:hint="eastAsia" w:ascii="宋体" w:hAnsi="宋体" w:cs="宋体"/>
          <w:sz w:val="22"/>
          <w:szCs w:val="22"/>
        </w:rPr>
      </w:pPr>
      <w:r>
        <w:rPr>
          <w:rFonts w:ascii="宋体" w:hAnsi="宋体" w:cs="宋体"/>
          <w:sz w:val="22"/>
          <w:szCs w:val="22"/>
        </w:rPr>
        <w:t xml:space="preserve">（1）</w:t>
      </w:r>
      <w:r>
        <w:rPr>
          <w:rFonts w:hint="eastAsia" w:ascii="宋体" w:hAnsi="宋体" w:cs="宋体"/>
          <w:sz w:val="22"/>
          <w:szCs w:val="22"/>
        </w:rPr>
        <w:t xml:space="preserve">按照“阳光酬金制”物业管理模式的相关要求，制定详细、明确的服务内容和操作流程，向招标人及业主公示，接受业主监督，督促中标人严格按照合同履约；</w:t>
      </w:r>
      <w:r/>
    </w:p>
    <w:p>
      <w:pPr>
        <w:pStyle w:val="974"/>
        <w:ind w:firstLine="0"/>
        <w:rPr>
          <w:rFonts w:hint="eastAsia" w:ascii="宋体" w:hAnsi="宋体" w:cs="宋体"/>
          <w:sz w:val="22"/>
          <w:szCs w:val="22"/>
        </w:rPr>
      </w:pPr>
      <w:r>
        <w:rPr>
          <w:rFonts w:ascii="宋体" w:hAnsi="宋体" w:cs="宋体"/>
          <w:sz w:val="22"/>
          <w:szCs w:val="22"/>
        </w:rPr>
        <w:t xml:space="preserve">（2）</w:t>
      </w:r>
      <w:r>
        <w:rPr>
          <w:rFonts w:hint="eastAsia" w:ascii="宋体" w:hAnsi="宋体" w:cs="宋体"/>
          <w:sz w:val="22"/>
          <w:szCs w:val="22"/>
        </w:rPr>
        <w:t xml:space="preserve">中标人定期向业主报告服务计划执行情况，包括环境秩序、绿化、设施设备的维护等各项服务完成情况、存在问题及改进措施；</w:t>
      </w:r>
      <w:r/>
    </w:p>
    <w:p>
      <w:pPr>
        <w:pStyle w:val="974"/>
        <w:ind w:firstLine="0"/>
        <w:rPr>
          <w:rFonts w:hint="eastAsia" w:ascii="宋体" w:hAnsi="宋体" w:cs="宋体"/>
          <w:sz w:val="22"/>
          <w:szCs w:val="22"/>
        </w:rPr>
      </w:pPr>
      <w:r>
        <w:rPr>
          <w:rFonts w:ascii="宋体" w:hAnsi="宋体" w:cs="宋体"/>
          <w:sz w:val="22"/>
          <w:szCs w:val="22"/>
        </w:rPr>
        <w:t xml:space="preserve">（3）</w:t>
      </w:r>
      <w:r>
        <w:rPr>
          <w:rFonts w:hint="eastAsia" w:ascii="宋体" w:hAnsi="宋体" w:cs="宋体"/>
          <w:sz w:val="22"/>
          <w:szCs w:val="22"/>
        </w:rPr>
        <w:t xml:space="preserve">建立快速响应机制，对于业主的投诉和建议，中标人需在规定时间内予以回复和处理，处理结果及时反馈给业主；</w:t>
      </w:r>
      <w:r/>
    </w:p>
    <w:p>
      <w:pPr>
        <w:pStyle w:val="974"/>
        <w:ind w:firstLine="0"/>
        <w:rPr>
          <w:rFonts w:hint="eastAsia" w:ascii="宋体" w:hAnsi="宋体" w:cs="宋体"/>
          <w:sz w:val="22"/>
          <w:szCs w:val="22"/>
        </w:rPr>
      </w:pPr>
      <w:r>
        <w:rPr>
          <w:rFonts w:ascii="宋体" w:hAnsi="宋体" w:cs="宋体"/>
          <w:sz w:val="22"/>
          <w:szCs w:val="22"/>
        </w:rPr>
        <w:t xml:space="preserve">（4）</w:t>
      </w:r>
      <w:r>
        <w:rPr>
          <w:rFonts w:hint="eastAsia" w:ascii="宋体" w:hAnsi="宋体" w:cs="宋体"/>
          <w:sz w:val="22"/>
          <w:szCs w:val="22"/>
        </w:rPr>
        <w:t xml:space="preserve">监督人员对中标人的服务质量进行定期检查和不定期抽查，发现问题及时督促整改，并将检查结果向全体业主通报，确保物业服务质量持续提升。</w:t>
      </w:r>
      <w:r/>
    </w:p>
    <w:p>
      <w:pPr>
        <w:pStyle w:val="974"/>
        <w:ind w:firstLine="0"/>
        <w:rPr>
          <w:rFonts w:hint="eastAsia" w:ascii="宋体" w:hAnsi="宋体" w:cs="宋体"/>
          <w:sz w:val="22"/>
          <w:szCs w:val="22"/>
        </w:rPr>
      </w:pPr>
      <w:r>
        <w:rPr>
          <w:rFonts w:hint="eastAsia" w:ascii="宋体" w:hAnsi="宋体" w:cs="宋体"/>
          <w:sz w:val="22"/>
          <w:szCs w:val="22"/>
        </w:rPr>
      </w:r>
      <w:r/>
    </w:p>
    <w:p>
      <w:pPr>
        <w:pStyle w:val="974"/>
        <w:ind w:firstLine="0"/>
        <w:rPr>
          <w:rFonts w:hint="eastAsia" w:ascii="宋体" w:hAnsi="宋体" w:cs="宋体"/>
          <w:sz w:val="22"/>
          <w:szCs w:val="22"/>
        </w:rPr>
      </w:pPr>
      <w:r>
        <w:rPr>
          <w:rFonts w:hint="eastAsia" w:ascii="宋体" w:hAnsi="宋体" w:cs="宋体"/>
          <w:sz w:val="22"/>
          <w:szCs w:val="22"/>
        </w:rPr>
        <w:t xml:space="preserve">2.2物业管理具体要求</w:t>
      </w:r>
      <w:r/>
    </w:p>
    <w:p>
      <w:pPr>
        <w:pStyle w:val="974"/>
        <w:ind w:firstLine="0"/>
        <w:rPr>
          <w:rFonts w:hint="eastAsia" w:ascii="宋体" w:hAnsi="宋体" w:cs="宋体"/>
          <w:sz w:val="22"/>
          <w:szCs w:val="22"/>
        </w:rPr>
      </w:pPr>
      <w:r>
        <w:rPr>
          <w:rFonts w:hint="eastAsia" w:ascii="宋体" w:hAnsi="宋体" w:cs="宋体"/>
          <w:sz w:val="22"/>
          <w:szCs w:val="22"/>
        </w:rPr>
        <w:t xml:space="preserve">2.2.1公共事务管理要求和说明</w:t>
      </w:r>
      <w:r/>
    </w:p>
    <w:tbl>
      <w:tblPr>
        <w:tblW w:w="8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526"/>
        <w:gridCol w:w="4994"/>
      </w:tblGrid>
      <w:tr>
        <w:trPr/>
        <w:tc>
          <w:tcPr>
            <w:tcBorders>
              <w:top w:val="single" w:color="000000" w:sz="4" w:space="0"/>
              <w:left w:val="single" w:color="000000" w:sz="4" w:space="0"/>
            </w:tcBorders>
            <w:tcW w:w="0" w:type="auto"/>
            <w:textDirection w:val="lrTb"/>
            <w:noWrap w:val="false"/>
          </w:tcPr>
          <w:p>
            <w:pPr>
              <w:jc w:val="center"/>
              <w:rPr>
                <w:rFonts w:ascii="宋体"/>
                <w:sz w:val="22"/>
                <w:szCs w:val="22"/>
              </w:rPr>
            </w:pPr>
            <w:r>
              <w:rPr>
                <w:rFonts w:hint="eastAsia" w:ascii="宋体" w:hAnsi="宋体" w:cs="宋体"/>
                <w:sz w:val="22"/>
                <w:szCs w:val="22"/>
              </w:rPr>
              <w:t xml:space="preserve">服务内容</w:t>
            </w:r>
            <w:r/>
          </w:p>
        </w:tc>
        <w:tc>
          <w:tcPr>
            <w:tcBorders>
              <w:top w:val="single" w:color="000000" w:sz="4" w:space="0"/>
              <w:right w:val="single" w:color="000000" w:sz="4" w:space="0"/>
            </w:tcBorders>
            <w:tcW w:w="4994" w:type="dxa"/>
            <w:textDirection w:val="lrTb"/>
            <w:noWrap w:val="false"/>
          </w:tcPr>
          <w:p>
            <w:pPr>
              <w:jc w:val="center"/>
              <w:rPr>
                <w:rFonts w:ascii="宋体"/>
                <w:sz w:val="22"/>
                <w:szCs w:val="22"/>
              </w:rPr>
            </w:pPr>
            <w:r>
              <w:rPr>
                <w:rFonts w:hint="eastAsia" w:ascii="宋体" w:hAnsi="宋体" w:cs="宋体"/>
                <w:sz w:val="22"/>
                <w:szCs w:val="22"/>
              </w:rPr>
              <w:t xml:space="preserve">服务标准</w:t>
            </w:r>
            <w:r/>
          </w:p>
        </w:tc>
      </w:tr>
      <w:tr>
        <w:trPr/>
        <w:tc>
          <w:tcPr>
            <w:tcBorders>
              <w:left w:val="single" w:color="000000" w:sz="4" w:space="0"/>
              <w:bottom w:val="single" w:color="000000" w:sz="4" w:space="0"/>
            </w:tcBorders>
            <w:tcW w:w="3526" w:type="dxa"/>
            <w:textDirection w:val="lrTb"/>
            <w:noWrap w:val="false"/>
          </w:tcPr>
          <w:p>
            <w:pPr>
              <w:rPr>
                <w:rFonts w:ascii="宋体"/>
                <w:spacing w:val="-10"/>
                <w:sz w:val="22"/>
                <w:szCs w:val="22"/>
              </w:rPr>
            </w:pPr>
            <w:r>
              <w:rPr>
                <w:rFonts w:hint="eastAsia" w:ascii="宋体" w:hAnsi="宋体" w:cs="宋体"/>
                <w:spacing w:val="-10"/>
                <w:sz w:val="22"/>
                <w:szCs w:val="22"/>
              </w:rPr>
              <w:t xml:space="preserve">（</w:t>
            </w:r>
            <w:r>
              <w:rPr>
                <w:rFonts w:ascii="宋体" w:hAnsi="宋体" w:cs="宋体"/>
                <w:spacing w:val="-10"/>
                <w:sz w:val="22"/>
                <w:szCs w:val="22"/>
              </w:rPr>
              <w:t xml:space="preserve">1</w:t>
            </w:r>
            <w:r>
              <w:rPr>
                <w:rFonts w:hint="eastAsia" w:ascii="宋体" w:hAnsi="宋体" w:cs="宋体"/>
                <w:spacing w:val="-10"/>
                <w:sz w:val="22"/>
                <w:szCs w:val="22"/>
              </w:rPr>
              <w:t xml:space="preserve">）负责制定物业管理服务工作计划，并组织实施；</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）对房屋及设施设备进行安全普查，根据普查结果制定维修计划，组织实施；</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）受理住户咨询、投诉、报修、预约服务、为住户排忧解难；</w:t>
            </w:r>
            <w:r>
              <w:rPr>
                <w:rFonts w:ascii="宋体" w:hAnsi="宋体" w:cs="宋体"/>
                <w:sz w:val="22"/>
                <w:szCs w:val="22"/>
              </w:rPr>
              <w:t xml:space="preserve">20</w:t>
            </w:r>
            <w:r>
              <w:rPr>
                <w:rFonts w:hint="eastAsia" w:ascii="宋体" w:hAnsi="宋体" w:cs="宋体"/>
                <w:sz w:val="22"/>
                <w:szCs w:val="22"/>
              </w:rPr>
              <w:t xml:space="preserve">分钟到现场，小修</w:t>
            </w:r>
            <w:r>
              <w:rPr>
                <w:rFonts w:ascii="宋体" w:hAnsi="宋体" w:cs="宋体"/>
                <w:sz w:val="22"/>
                <w:szCs w:val="22"/>
              </w:rPr>
              <w:t xml:space="preserve">2</w:t>
            </w:r>
            <w:r>
              <w:rPr>
                <w:rFonts w:hint="eastAsia" w:ascii="宋体" w:hAnsi="宋体" w:cs="宋体"/>
                <w:sz w:val="22"/>
                <w:szCs w:val="22"/>
              </w:rPr>
              <w:t xml:space="preserve">天内完成。</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）协助组建业主委员会并配合其运作；</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5</w:t>
            </w:r>
            <w:r>
              <w:rPr>
                <w:rFonts w:hint="eastAsia" w:ascii="宋体" w:hAnsi="宋体" w:cs="宋体"/>
                <w:sz w:val="22"/>
                <w:szCs w:val="22"/>
              </w:rPr>
              <w:t xml:space="preserve">）建立规章制度与服务标准；</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6</w:t>
            </w:r>
            <w:r>
              <w:rPr>
                <w:rFonts w:hint="eastAsia" w:ascii="宋体" w:hAnsi="宋体" w:cs="宋体"/>
                <w:sz w:val="22"/>
                <w:szCs w:val="22"/>
              </w:rPr>
              <w:t xml:space="preserve">）与业主签订物业管理服务协议、物业管理公约等手续；公开服务标准、收费依据及标准；</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7</w:t>
            </w:r>
            <w:r>
              <w:rPr>
                <w:rFonts w:hint="eastAsia" w:ascii="宋体" w:hAnsi="宋体" w:cs="宋体"/>
                <w:sz w:val="22"/>
                <w:szCs w:val="22"/>
              </w:rPr>
              <w:t xml:space="preserve">）应用计算机系统对业主及房产档案、物业管理服务及收费情况进行管理；</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8</w:t>
            </w:r>
            <w:r>
              <w:rPr>
                <w:rFonts w:hint="eastAsia" w:ascii="宋体" w:hAnsi="宋体" w:cs="宋体"/>
                <w:sz w:val="22"/>
                <w:szCs w:val="22"/>
              </w:rPr>
              <w:t xml:space="preserve">）员工统一着装，持证上岗；</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9</w:t>
            </w:r>
            <w:r>
              <w:rPr>
                <w:rFonts w:hint="eastAsia" w:ascii="宋体" w:hAnsi="宋体" w:cs="宋体"/>
                <w:sz w:val="22"/>
                <w:szCs w:val="22"/>
              </w:rPr>
              <w:t xml:space="preserve">）进行物业管理服务满意率调查，满意率不得低于8</w:t>
            </w:r>
            <w:r>
              <w:rPr>
                <w:rFonts w:ascii="宋体" w:hAnsi="宋体" w:cs="宋体"/>
                <w:sz w:val="22"/>
                <w:szCs w:val="22"/>
              </w:rPr>
              <w:t xml:space="preserve">0%</w:t>
            </w:r>
            <w:r>
              <w:rPr>
                <w:rFonts w:hint="eastAsia" w:ascii="宋体" w:hAnsi="宋体" w:cs="宋体"/>
                <w:sz w:val="22"/>
                <w:szCs w:val="22"/>
              </w:rPr>
              <w:t xml:space="preserve">，促进管理服务工作的改进和提高；</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10</w:t>
            </w:r>
            <w:r>
              <w:rPr>
                <w:rFonts w:hint="eastAsia" w:ascii="宋体" w:hAnsi="宋体" w:cs="宋体"/>
                <w:sz w:val="22"/>
                <w:szCs w:val="22"/>
              </w:rPr>
              <w:t xml:space="preserve">）向业主宣传物业方面的法律法规；</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11</w:t>
            </w:r>
            <w:r>
              <w:rPr>
                <w:rFonts w:hint="eastAsia" w:ascii="宋体" w:hAnsi="宋体" w:cs="宋体"/>
                <w:sz w:val="22"/>
                <w:szCs w:val="22"/>
              </w:rPr>
              <w:t xml:space="preserve">）将住宅装饰装修的禁止行为和注意事项告知装修人；</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12</w:t>
            </w:r>
            <w:r>
              <w:rPr>
                <w:rFonts w:hint="eastAsia" w:ascii="宋体" w:hAnsi="宋体" w:cs="宋体"/>
                <w:sz w:val="22"/>
                <w:szCs w:val="22"/>
              </w:rPr>
              <w:t xml:space="preserve">）业主（使用人）装修前按规定审查业主（使用人）的装修方案；</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13</w:t>
            </w:r>
            <w:r>
              <w:rPr>
                <w:rFonts w:hint="eastAsia" w:ascii="宋体" w:hAnsi="宋体" w:cs="宋体"/>
                <w:sz w:val="22"/>
                <w:szCs w:val="22"/>
              </w:rPr>
              <w:t xml:space="preserve">）每日巡查装修施工情况；</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14</w:t>
            </w:r>
            <w:r>
              <w:rPr>
                <w:rFonts w:hint="eastAsia" w:ascii="宋体" w:hAnsi="宋体" w:cs="宋体"/>
                <w:sz w:val="22"/>
                <w:szCs w:val="22"/>
              </w:rPr>
              <w:t xml:space="preserve">）对装修中的违法行为及时劝阻；</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15</w:t>
            </w:r>
            <w:r>
              <w:rPr>
                <w:rFonts w:hint="eastAsia" w:ascii="宋体" w:hAnsi="宋体" w:cs="宋体"/>
                <w:sz w:val="22"/>
                <w:szCs w:val="22"/>
              </w:rPr>
              <w:t xml:space="preserve">）举行社区文化活动；</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16</w:t>
            </w:r>
            <w:r>
              <w:rPr>
                <w:rFonts w:hint="eastAsia" w:ascii="宋体" w:hAnsi="宋体" w:cs="宋体"/>
                <w:sz w:val="22"/>
                <w:szCs w:val="22"/>
              </w:rPr>
              <w:t xml:space="preserve">）其他内容：建立物业服务中心。</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17</w:t>
            </w:r>
            <w:r>
              <w:rPr>
                <w:rFonts w:hint="eastAsia" w:ascii="宋体" w:hAnsi="宋体" w:cs="宋体"/>
                <w:sz w:val="22"/>
                <w:szCs w:val="22"/>
              </w:rPr>
              <w:t xml:space="preserve">）建立维修资金申报，使用制度，按照街道规范操作，账目清晰。</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18</w:t>
            </w:r>
            <w:r>
              <w:rPr>
                <w:rFonts w:hint="eastAsia" w:ascii="宋体" w:hAnsi="宋体" w:cs="宋体"/>
                <w:sz w:val="22"/>
                <w:szCs w:val="22"/>
              </w:rPr>
              <w:t xml:space="preserve">）档案管理。</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19</w:t>
            </w:r>
            <w:r>
              <w:rPr>
                <w:rFonts w:hint="eastAsia" w:ascii="宋体" w:hAnsi="宋体" w:cs="宋体"/>
                <w:sz w:val="22"/>
                <w:szCs w:val="22"/>
              </w:rPr>
              <w:t xml:space="preserve">）费用公示。</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20</w:t>
            </w:r>
            <w:r>
              <w:rPr>
                <w:rFonts w:hint="eastAsia" w:ascii="宋体" w:hAnsi="宋体" w:cs="宋体"/>
                <w:sz w:val="22"/>
                <w:szCs w:val="22"/>
              </w:rPr>
              <w:t xml:space="preserve">）由一名秩序管理员配合街道派出所进行群防群治。</w:t>
            </w:r>
            <w:r/>
          </w:p>
        </w:tc>
        <w:tc>
          <w:tcPr>
            <w:tcBorders>
              <w:bottom w:val="single" w:color="000000" w:sz="4" w:space="0"/>
              <w:right w:val="single" w:color="000000" w:sz="4" w:space="0"/>
            </w:tcBorders>
            <w:tcW w:w="4994"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）每年初向委托方报告一次计划实施情况；</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）每年一次；</w:t>
            </w:r>
            <w:r/>
          </w:p>
          <w:p>
            <w:pPr>
              <w:rPr>
                <w:rFonts w:ascii="宋体"/>
                <w:spacing w:val="-4"/>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pacing w:val="-4"/>
                <w:sz w:val="22"/>
                <w:szCs w:val="22"/>
              </w:rPr>
              <w:t xml:space="preserve">白天有专职受理接待人员，夜间有值班人员处理应急事件；一般性投诉与服务当日解决，其它不能当日解决的，承诺或约定解决时限并作出合理解释；</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）按有关部门及政策、法规要求执行；</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5</w:t>
            </w:r>
            <w:r>
              <w:rPr>
                <w:rFonts w:hint="eastAsia" w:ascii="宋体" w:hAnsi="宋体" w:cs="宋体"/>
                <w:sz w:val="22"/>
                <w:szCs w:val="22"/>
              </w:rPr>
              <w:t xml:space="preserve">）制度健全；服务标准符合合同约定；档案资料齐全，保管良好；</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6</w:t>
            </w:r>
            <w:r>
              <w:rPr>
                <w:rFonts w:hint="eastAsia" w:ascii="宋体" w:hAnsi="宋体" w:cs="宋体"/>
                <w:sz w:val="22"/>
                <w:szCs w:val="22"/>
              </w:rPr>
              <w:t xml:space="preserve">）内容合法，手续完备；</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7</w:t>
            </w:r>
            <w:r>
              <w:rPr>
                <w:rFonts w:hint="eastAsia" w:ascii="宋体" w:hAnsi="宋体" w:cs="宋体"/>
                <w:sz w:val="22"/>
                <w:szCs w:val="22"/>
              </w:rPr>
              <w:t xml:space="preserve">）有专人维护，内容完整、准确、有效、更新及时；</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8</w:t>
            </w:r>
            <w:r>
              <w:rPr>
                <w:rFonts w:hint="eastAsia" w:ascii="宋体" w:hAnsi="宋体" w:cs="宋体"/>
                <w:sz w:val="22"/>
                <w:szCs w:val="22"/>
              </w:rPr>
              <w:t xml:space="preserve">）分工种着装；按规定要求持证上岗；</w:t>
            </w:r>
            <w:r/>
          </w:p>
          <w:p>
            <w:pPr>
              <w:rPr>
                <w:rFonts w:ascii="宋体"/>
                <w:spacing w:val="-10"/>
                <w:sz w:val="22"/>
                <w:szCs w:val="22"/>
              </w:rPr>
            </w:pPr>
            <w:r>
              <w:rPr>
                <w:rFonts w:hint="eastAsia" w:ascii="宋体" w:hAnsi="宋体" w:cs="宋体"/>
                <w:spacing w:val="-10"/>
                <w:sz w:val="22"/>
                <w:szCs w:val="22"/>
              </w:rPr>
              <w:t xml:space="preserve">（</w:t>
            </w:r>
            <w:r>
              <w:rPr>
                <w:rFonts w:ascii="宋体" w:hAnsi="宋体" w:cs="宋体"/>
                <w:spacing w:val="-10"/>
                <w:sz w:val="22"/>
                <w:szCs w:val="22"/>
              </w:rPr>
              <w:t xml:space="preserve">9</w:t>
            </w:r>
            <w:r>
              <w:rPr>
                <w:rFonts w:hint="eastAsia" w:ascii="宋体" w:hAnsi="宋体" w:cs="宋体"/>
                <w:spacing w:val="-10"/>
                <w:sz w:val="22"/>
                <w:szCs w:val="22"/>
              </w:rPr>
              <w:t xml:space="preserve">）每一年进行一次，并作分析、评估且有改进措施；</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10</w:t>
            </w:r>
            <w:r>
              <w:rPr>
                <w:rFonts w:hint="eastAsia" w:ascii="宋体" w:hAnsi="宋体" w:cs="宋体"/>
                <w:sz w:val="22"/>
                <w:szCs w:val="22"/>
              </w:rPr>
              <w:t xml:space="preserve">）按照有关政策、法规、合同、公约的规定进行管理；</w:t>
            </w:r>
            <w:r/>
          </w:p>
          <w:p>
            <w:pPr>
              <w:rPr>
                <w:rFonts w:ascii="宋体"/>
                <w:spacing w:val="-10"/>
                <w:sz w:val="22"/>
                <w:szCs w:val="22"/>
              </w:rPr>
            </w:pPr>
            <w:r>
              <w:rPr>
                <w:rFonts w:hint="eastAsia" w:ascii="宋体" w:hAnsi="宋体" w:cs="宋体"/>
                <w:spacing w:val="-10"/>
                <w:sz w:val="22"/>
                <w:szCs w:val="22"/>
              </w:rPr>
              <w:t xml:space="preserve">（</w:t>
            </w:r>
            <w:r>
              <w:rPr>
                <w:rFonts w:ascii="宋体" w:hAnsi="宋体" w:cs="宋体"/>
                <w:spacing w:val="-10"/>
                <w:sz w:val="22"/>
                <w:szCs w:val="22"/>
              </w:rPr>
              <w:t xml:space="preserve">11</w:t>
            </w:r>
            <w:r>
              <w:rPr>
                <w:rFonts w:hint="eastAsia" w:ascii="宋体" w:hAnsi="宋体" w:cs="宋体"/>
                <w:spacing w:val="-10"/>
                <w:sz w:val="22"/>
                <w:szCs w:val="22"/>
              </w:rPr>
              <w:t xml:space="preserve">）在入住装修前进行书面告知或签订装修管理协议；</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12</w:t>
            </w:r>
            <w:r>
              <w:rPr>
                <w:rFonts w:hint="eastAsia" w:ascii="宋体" w:hAnsi="宋体" w:cs="宋体"/>
                <w:sz w:val="22"/>
                <w:szCs w:val="22"/>
              </w:rPr>
              <w:t xml:space="preserve">）</w:t>
            </w:r>
            <w:r>
              <w:rPr>
                <w:rFonts w:ascii="宋体" w:hAnsi="宋体" w:cs="宋体"/>
                <w:sz w:val="22"/>
                <w:szCs w:val="22"/>
              </w:rPr>
              <w:t xml:space="preserve">24</w:t>
            </w:r>
            <w:r>
              <w:rPr>
                <w:rFonts w:hint="eastAsia" w:ascii="宋体" w:hAnsi="宋体" w:cs="宋体"/>
                <w:sz w:val="22"/>
                <w:szCs w:val="22"/>
              </w:rPr>
              <w:t xml:space="preserve">小时内审结方案并签署审查意见交业主；</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13</w:t>
            </w:r>
            <w:r>
              <w:rPr>
                <w:rFonts w:hint="eastAsia" w:ascii="宋体" w:hAnsi="宋体" w:cs="宋体"/>
                <w:sz w:val="22"/>
                <w:szCs w:val="22"/>
              </w:rPr>
              <w:t xml:space="preserve">）①在装修前期每日巡查一次，发现违章，当即开具违章通知单告知业主；②发现违章搭建及时阻止；立即上报社区；</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14</w:t>
            </w:r>
            <w:r>
              <w:rPr>
                <w:rFonts w:hint="eastAsia" w:ascii="宋体" w:hAnsi="宋体" w:cs="宋体"/>
                <w:sz w:val="22"/>
                <w:szCs w:val="22"/>
              </w:rPr>
              <w:t xml:space="preserve">）经三次通知和劝阻仍不改正的，五日内向有关主管部门报告；</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15</w:t>
            </w:r>
            <w:r>
              <w:rPr>
                <w:rFonts w:hint="eastAsia" w:ascii="宋体" w:hAnsi="宋体" w:cs="宋体"/>
                <w:sz w:val="22"/>
                <w:szCs w:val="22"/>
              </w:rPr>
              <w:t xml:space="preserve">）小区常年开展多种社区文化活动三种以上。</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16</w:t>
            </w:r>
            <w:r>
              <w:rPr>
                <w:rFonts w:hint="eastAsia" w:ascii="宋体" w:hAnsi="宋体" w:cs="宋体"/>
                <w:sz w:val="22"/>
                <w:szCs w:val="22"/>
              </w:rPr>
              <w:t xml:space="preserve">）建立投诉中心，矛盾问题调解中心。</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17</w:t>
            </w:r>
            <w:r>
              <w:rPr>
                <w:rFonts w:hint="eastAsia" w:ascii="宋体" w:hAnsi="宋体" w:cs="宋体"/>
                <w:sz w:val="22"/>
                <w:szCs w:val="22"/>
              </w:rPr>
              <w:t xml:space="preserve">）物业服务中心每天白天8小时上班制度，其他时间实行值班制度。</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18</w:t>
            </w:r>
            <w:r>
              <w:rPr>
                <w:rFonts w:hint="eastAsia" w:ascii="宋体" w:hAnsi="宋体" w:cs="宋体"/>
                <w:sz w:val="22"/>
                <w:szCs w:val="22"/>
              </w:rPr>
              <w:t xml:space="preserve">）健全小区物业管理收集档案、承接查验档案、入住档案、物业日常服务管理档案等。</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19</w:t>
            </w:r>
            <w:r>
              <w:rPr>
                <w:rFonts w:hint="eastAsia" w:ascii="宋体" w:hAnsi="宋体" w:cs="宋体"/>
                <w:sz w:val="22"/>
                <w:szCs w:val="22"/>
              </w:rPr>
              <w:t xml:space="preserve">）每年公示</w:t>
            </w:r>
            <w:r>
              <w:rPr>
                <w:rFonts w:ascii="宋体" w:hAnsi="宋体" w:cs="宋体"/>
                <w:sz w:val="22"/>
                <w:szCs w:val="22"/>
              </w:rPr>
              <w:t xml:space="preserve">1</w:t>
            </w:r>
            <w:r>
              <w:rPr>
                <w:rFonts w:hint="eastAsia" w:ascii="宋体" w:hAnsi="宋体" w:cs="宋体"/>
                <w:sz w:val="22"/>
                <w:szCs w:val="22"/>
              </w:rPr>
              <w:t xml:space="preserve">次费用收支、代收代付、公共收益等情况。</w:t>
            </w:r>
            <w:r/>
          </w:p>
        </w:tc>
      </w:tr>
    </w:tbl>
    <w:p>
      <w:pPr>
        <w:ind w:firstLine="480"/>
        <w:widowControl/>
        <w:rPr>
          <w:sz w:val="22"/>
          <w:szCs w:val="22"/>
        </w:rPr>
      </w:pPr>
      <w:r>
        <w:rPr>
          <w:sz w:val="22"/>
          <w:szCs w:val="22"/>
        </w:rPr>
      </w:r>
      <w:r/>
    </w:p>
    <w:p>
      <w:pPr>
        <w:widowControl/>
        <w:rPr>
          <w:rFonts w:hint="eastAsia" w:ascii="宋体" w:hAnsi="宋体" w:cs="宋体"/>
          <w:sz w:val="22"/>
          <w:szCs w:val="22"/>
        </w:rPr>
      </w:pPr>
      <w:r>
        <w:rPr>
          <w:rFonts w:hint="eastAsia" w:ascii="宋体" w:hAnsi="宋体" w:cs="宋体"/>
          <w:sz w:val="22"/>
          <w:szCs w:val="22"/>
        </w:rPr>
        <w:t xml:space="preserve">2.2.2协助公安机关进行物业管理区域秩序维护</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3"/>
        <w:gridCol w:w="1706"/>
        <w:gridCol w:w="5403"/>
      </w:tblGrid>
      <w:tr>
        <w:trPr>
          <w:trHeight w:val="663"/>
        </w:trPr>
        <w:tc>
          <w:tcPr>
            <w:tcW w:w="1413" w:type="dxa"/>
            <w:textDirection w:val="lrTb"/>
            <w:noWrap w:val="false"/>
          </w:tcPr>
          <w:p>
            <w:pPr>
              <w:ind w:firstLine="590"/>
              <w:spacing w:line="520" w:lineRule="exact"/>
              <w:rPr>
                <w:rFonts w:ascii="宋体"/>
                <w:sz w:val="22"/>
                <w:szCs w:val="22"/>
              </w:rPr>
            </w:pPr>
            <w:r>
              <w:rPr>
                <w:rFonts w:hint="eastAsia" w:ascii="宋体" w:hAnsi="宋体" w:cs="宋体"/>
                <w:sz w:val="22"/>
                <w:szCs w:val="22"/>
              </w:rPr>
              <w:t xml:space="preserve">内容</w:t>
            </w:r>
            <w:r/>
          </w:p>
          <w:p>
            <w:pPr>
              <w:spacing w:line="520" w:lineRule="exact"/>
              <w:rPr>
                <w:rFonts w:ascii="宋体"/>
                <w:sz w:val="22"/>
                <w:szCs w:val="22"/>
              </w:rPr>
            </w:pPr>
            <w:r>
              <w:rPr>
                <w:rFonts w:hint="eastAsia" w:ascii="宋体" w:hAnsi="宋体" w:cs="宋体"/>
                <w:sz w:val="22"/>
                <w:szCs w:val="22"/>
              </w:rPr>
              <w:t xml:space="preserve">项目</w:t>
            </w:r>
            <w:r/>
          </w:p>
        </w:tc>
        <w:tc>
          <w:tcPr>
            <w:tcW w:w="0" w:type="auto"/>
            <w:vAlign w:val="center"/>
            <w:textDirection w:val="lrTb"/>
            <w:noWrap w:val="false"/>
          </w:tcPr>
          <w:p>
            <w:pPr>
              <w:jc w:val="center"/>
              <w:rPr>
                <w:rFonts w:ascii="宋体"/>
                <w:sz w:val="22"/>
                <w:szCs w:val="22"/>
              </w:rPr>
            </w:pPr>
            <w:r>
              <w:rPr>
                <w:rFonts w:hint="eastAsia" w:ascii="宋体" w:hAnsi="宋体" w:cs="宋体"/>
                <w:sz w:val="22"/>
                <w:szCs w:val="22"/>
              </w:rPr>
              <w:t xml:space="preserve">服务内容</w:t>
            </w:r>
            <w:r/>
          </w:p>
        </w:tc>
        <w:tc>
          <w:tcPr>
            <w:tcW w:w="5403" w:type="dxa"/>
            <w:vAlign w:val="center"/>
            <w:textDirection w:val="lrTb"/>
            <w:noWrap w:val="false"/>
          </w:tcPr>
          <w:p>
            <w:pPr>
              <w:jc w:val="center"/>
              <w:rPr>
                <w:rFonts w:ascii="宋体"/>
                <w:sz w:val="22"/>
                <w:szCs w:val="22"/>
              </w:rPr>
            </w:pPr>
            <w:r>
              <w:rPr>
                <w:rFonts w:hint="eastAsia" w:ascii="宋体" w:hAnsi="宋体" w:cs="宋体"/>
                <w:sz w:val="22"/>
                <w:szCs w:val="22"/>
              </w:rPr>
              <w:t xml:space="preserve">服务标准</w:t>
            </w:r>
            <w:r/>
          </w:p>
        </w:tc>
      </w:tr>
      <w:tr>
        <w:trPr>
          <w:trHeight w:val="960"/>
        </w:trPr>
        <w:tc>
          <w:tcPr>
            <w:tcW w:w="1413" w:type="dxa"/>
            <w:textDirection w:val="lrTb"/>
            <w:noWrap w:val="false"/>
          </w:tcPr>
          <w:p>
            <w:pPr>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主出入口</w:t>
            </w:r>
            <w:r/>
          </w:p>
        </w:tc>
        <w:tc>
          <w:tcPr>
            <w:tcW w:w="0" w:type="auto"/>
            <w:textDirection w:val="lrTb"/>
            <w:noWrap w:val="false"/>
          </w:tcPr>
          <w:p>
            <w:pPr>
              <w:rPr>
                <w:rFonts w:ascii="宋体"/>
                <w:sz w:val="22"/>
                <w:szCs w:val="22"/>
              </w:rPr>
            </w:pPr>
            <w:r>
              <w:rPr>
                <w:rFonts w:hint="eastAsia" w:ascii="宋体" w:hAnsi="宋体" w:cs="宋体"/>
                <w:sz w:val="22"/>
                <w:szCs w:val="22"/>
              </w:rPr>
              <w:t xml:space="preserve">秩序维护人员主出入口</w:t>
            </w:r>
            <w:r>
              <w:rPr>
                <w:rFonts w:ascii="宋体" w:hAnsi="宋体" w:cs="宋体"/>
                <w:sz w:val="22"/>
                <w:szCs w:val="22"/>
              </w:rPr>
              <w:t xml:space="preserve">24</w:t>
            </w:r>
            <w:r>
              <w:rPr>
                <w:rFonts w:hint="eastAsia" w:ascii="宋体" w:hAnsi="宋体" w:cs="宋体"/>
                <w:sz w:val="22"/>
                <w:szCs w:val="22"/>
              </w:rPr>
              <w:t xml:space="preserve">小时值班</w:t>
            </w:r>
            <w:r/>
          </w:p>
        </w:tc>
        <w:tc>
          <w:tcPr>
            <w:tcW w:w="5403" w:type="dxa"/>
            <w:textDirection w:val="lrTb"/>
            <w:noWrap w:val="false"/>
          </w:tcPr>
          <w:p>
            <w:pPr>
              <w:rPr>
                <w:rFonts w:ascii="宋体"/>
                <w:sz w:val="22"/>
                <w:szCs w:val="22"/>
              </w:rPr>
            </w:pPr>
            <w:r>
              <w:rPr>
                <w:rFonts w:hint="eastAsia" w:ascii="宋体" w:hAnsi="宋体" w:cs="宋体"/>
                <w:sz w:val="22"/>
                <w:szCs w:val="22"/>
              </w:rPr>
              <w:t xml:space="preserve">制定值班制度，主出入口</w:t>
            </w:r>
            <w:r>
              <w:rPr>
                <w:rFonts w:ascii="宋体" w:hAnsi="宋体" w:cs="宋体"/>
                <w:sz w:val="22"/>
                <w:szCs w:val="22"/>
              </w:rPr>
              <w:t xml:space="preserve">24</w:t>
            </w:r>
            <w:r>
              <w:rPr>
                <w:rFonts w:hint="eastAsia" w:ascii="宋体" w:hAnsi="宋体" w:cs="宋体"/>
                <w:sz w:val="22"/>
                <w:szCs w:val="22"/>
              </w:rPr>
              <w:t xml:space="preserve">小时有人值班；按照业主委托要求进行进出车辆秩序管理；本岗位无法处理时，移交相关部门处理。</w:t>
            </w:r>
            <w:r/>
          </w:p>
        </w:tc>
      </w:tr>
      <w:tr>
        <w:trPr>
          <w:trHeight w:val="960"/>
        </w:trPr>
        <w:tc>
          <w:tcPr>
            <w:tcW w:w="1413" w:type="dxa"/>
            <w:textDirection w:val="lrTb"/>
            <w:noWrap w:val="false"/>
          </w:tcPr>
          <w:p>
            <w:pPr>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次出入口值班</w:t>
            </w:r>
            <w:r/>
          </w:p>
        </w:tc>
        <w:tc>
          <w:tcPr>
            <w:tcW w:w="0" w:type="auto"/>
            <w:textDirection w:val="lrTb"/>
            <w:noWrap w:val="false"/>
          </w:tcPr>
          <w:p>
            <w:pPr>
              <w:rPr>
                <w:rFonts w:ascii="宋体"/>
                <w:sz w:val="22"/>
                <w:szCs w:val="22"/>
              </w:rPr>
            </w:pPr>
            <w:r>
              <w:rPr>
                <w:rFonts w:hint="eastAsia" w:ascii="宋体" w:hAnsi="宋体" w:cs="宋体"/>
                <w:sz w:val="22"/>
                <w:szCs w:val="22"/>
              </w:rPr>
              <w:t xml:space="preserve">秩序维护人员加强巡逻。</w:t>
            </w:r>
            <w:r/>
          </w:p>
        </w:tc>
        <w:tc>
          <w:tcPr>
            <w:tcW w:w="5403" w:type="dxa"/>
            <w:textDirection w:val="lrTb"/>
            <w:noWrap w:val="false"/>
          </w:tcPr>
          <w:p>
            <w:pPr>
              <w:rPr>
                <w:rFonts w:ascii="宋体"/>
                <w:sz w:val="22"/>
                <w:szCs w:val="22"/>
              </w:rPr>
            </w:pPr>
            <w:r>
              <w:rPr>
                <w:rFonts w:hint="eastAsia" w:ascii="宋体" w:hAnsi="宋体" w:cs="宋体"/>
                <w:sz w:val="22"/>
                <w:szCs w:val="22"/>
              </w:rPr>
              <w:t xml:space="preserve">次出入口加强巡逻频次；按照业主委托要求进行进出车辆秩序管理；本岗位无法处理时，移交相关部门处理。</w:t>
            </w:r>
            <w:r/>
          </w:p>
        </w:tc>
      </w:tr>
      <w:tr>
        <w:trPr>
          <w:trHeight w:val="90"/>
        </w:trPr>
        <w:tc>
          <w:tcPr>
            <w:tcW w:w="1413" w:type="dxa"/>
            <w:textDirection w:val="lrTb"/>
            <w:noWrap w:val="false"/>
          </w:tcPr>
          <w:p>
            <w:pPr>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区域巡逻</w:t>
            </w:r>
            <w:r/>
          </w:p>
        </w:tc>
        <w:tc>
          <w:tcPr>
            <w:tcW w:w="0" w:type="auto"/>
            <w:textDirection w:val="lrTb"/>
            <w:noWrap w:val="false"/>
          </w:tcPr>
          <w:p>
            <w:pPr>
              <w:rPr>
                <w:rFonts w:ascii="宋体"/>
                <w:sz w:val="22"/>
                <w:szCs w:val="22"/>
              </w:rPr>
            </w:pPr>
            <w:r>
              <w:rPr>
                <w:rFonts w:hint="eastAsia" w:ascii="宋体" w:hAnsi="宋体" w:cs="宋体"/>
                <w:sz w:val="22"/>
                <w:szCs w:val="22"/>
              </w:rPr>
              <w:t xml:space="preserve">秩序维护人员在小区范围内</w:t>
            </w:r>
            <w:r>
              <w:rPr>
                <w:rFonts w:ascii="宋体" w:hAnsi="宋体" w:cs="宋体"/>
                <w:sz w:val="22"/>
                <w:szCs w:val="22"/>
              </w:rPr>
              <w:t xml:space="preserve">24</w:t>
            </w:r>
            <w:r>
              <w:rPr>
                <w:rFonts w:hint="eastAsia" w:ascii="宋体" w:hAnsi="宋体" w:cs="宋体"/>
                <w:sz w:val="22"/>
                <w:szCs w:val="22"/>
              </w:rPr>
              <w:t xml:space="preserve">小时巡视</w:t>
            </w:r>
            <w:r/>
          </w:p>
        </w:tc>
        <w:tc>
          <w:tcPr>
            <w:tcW w:w="5403"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）制定巡视制度；白天巡逻次数不少于六次，夜间巡逻次数不少于八次，重点部位、重点时间以及特殊情况加强巡逻；每组巡逻人员不少于两人。</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）对小区主干道、主要道路进行巡视，指挥机动车辆按车位有序停放，对已经违章车辆发告示，处理小区交通堵塞事项，定期巡视消防状况。</w:t>
            </w:r>
            <w:r/>
          </w:p>
        </w:tc>
      </w:tr>
      <w:tr>
        <w:trPr>
          <w:trHeight w:val="595"/>
        </w:trPr>
        <w:tc>
          <w:tcPr>
            <w:tcW w:w="1413" w:type="dxa"/>
            <w:textDirection w:val="lrTb"/>
            <w:noWrap w:val="false"/>
          </w:tcPr>
          <w:p>
            <w:pPr>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小区中央监控</w:t>
            </w:r>
            <w:r/>
          </w:p>
        </w:tc>
        <w:tc>
          <w:tcPr>
            <w:tcW w:w="0" w:type="auto"/>
            <w:textDirection w:val="lrTb"/>
            <w:noWrap w:val="false"/>
          </w:tcPr>
          <w:p>
            <w:pPr>
              <w:rPr>
                <w:rFonts w:ascii="宋体"/>
                <w:sz w:val="22"/>
                <w:szCs w:val="22"/>
              </w:rPr>
            </w:pPr>
            <w:r>
              <w:rPr>
                <w:rFonts w:hint="eastAsia" w:ascii="宋体" w:hAnsi="宋体" w:cs="宋体"/>
                <w:sz w:val="22"/>
                <w:szCs w:val="22"/>
              </w:rPr>
              <w:t xml:space="preserve">秩序维护人员</w:t>
            </w:r>
            <w:r>
              <w:rPr>
                <w:rFonts w:ascii="宋体" w:hAnsi="宋体" w:cs="宋体"/>
                <w:sz w:val="22"/>
                <w:szCs w:val="22"/>
              </w:rPr>
              <w:t xml:space="preserve">24</w:t>
            </w:r>
            <w:r>
              <w:rPr>
                <w:rFonts w:hint="eastAsia" w:ascii="宋体" w:hAnsi="宋体" w:cs="宋体"/>
                <w:sz w:val="22"/>
                <w:szCs w:val="22"/>
              </w:rPr>
              <w:t xml:space="preserve">小时对监控设备进行监控</w:t>
            </w:r>
            <w:r/>
          </w:p>
        </w:tc>
        <w:tc>
          <w:tcPr>
            <w:tcW w:w="5403" w:type="dxa"/>
            <w:textDirection w:val="lrTb"/>
            <w:noWrap w:val="false"/>
          </w:tcPr>
          <w:p>
            <w:pPr>
              <w:rPr>
                <w:rFonts w:ascii="宋体"/>
                <w:sz w:val="22"/>
                <w:szCs w:val="22"/>
              </w:rPr>
            </w:pPr>
            <w:r>
              <w:rPr>
                <w:rFonts w:ascii="宋体" w:hAnsi="宋体" w:cs="宋体"/>
                <w:sz w:val="22"/>
                <w:szCs w:val="22"/>
              </w:rPr>
              <w:t xml:space="preserve">24</w:t>
            </w:r>
            <w:r>
              <w:rPr>
                <w:rFonts w:hint="eastAsia" w:ascii="宋体" w:hAnsi="宋体" w:cs="宋体"/>
                <w:sz w:val="22"/>
                <w:szCs w:val="22"/>
              </w:rPr>
              <w:t xml:space="preserve">小时值守，发现或接到异常信息及时通知就近秩序维护人员进行处理，形成异常情况处理记录；有录制信息要求时负责信息的录制与保管。</w:t>
            </w:r>
            <w:r/>
          </w:p>
        </w:tc>
      </w:tr>
      <w:tr>
        <w:trPr>
          <w:trHeight w:val="1306"/>
        </w:trPr>
        <w:tc>
          <w:tcPr>
            <w:tcW w:w="1413" w:type="dxa"/>
            <w:textDirection w:val="lrTb"/>
            <w:noWrap w:val="false"/>
          </w:tcPr>
          <w:p>
            <w:pPr>
              <w:rPr>
                <w:rFonts w:ascii="宋体"/>
                <w:sz w:val="22"/>
                <w:szCs w:val="22"/>
              </w:rPr>
            </w:pPr>
            <w:r>
              <w:rPr>
                <w:rFonts w:ascii="宋体" w:hAnsi="宋体" w:cs="宋体"/>
                <w:sz w:val="22"/>
                <w:szCs w:val="22"/>
              </w:rPr>
              <w:t xml:space="preserve">5.</w:t>
            </w:r>
            <w:r>
              <w:rPr>
                <w:rFonts w:hint="eastAsia" w:ascii="宋体" w:hAnsi="宋体" w:cs="宋体"/>
                <w:sz w:val="22"/>
                <w:szCs w:val="22"/>
              </w:rPr>
              <w:t xml:space="preserve">车辆秩序管理</w:t>
            </w:r>
            <w:r/>
          </w:p>
        </w:tc>
        <w:tc>
          <w:tcPr>
            <w:tcW w:w="1706" w:type="dxa"/>
            <w:textDirection w:val="lrTb"/>
            <w:noWrap w:val="false"/>
          </w:tcPr>
          <w:p>
            <w:pPr>
              <w:rPr>
                <w:rFonts w:ascii="宋体"/>
                <w:sz w:val="22"/>
                <w:szCs w:val="22"/>
              </w:rPr>
            </w:pPr>
            <w:r>
              <w:rPr>
                <w:rFonts w:hint="eastAsia" w:ascii="宋体" w:hAnsi="宋体" w:cs="宋体"/>
                <w:sz w:val="22"/>
                <w:szCs w:val="22"/>
              </w:rPr>
              <w:t xml:space="preserve">车辆管理人员</w:t>
            </w:r>
            <w:r>
              <w:rPr>
                <w:rFonts w:ascii="宋体" w:hAnsi="宋体" w:cs="宋体"/>
                <w:sz w:val="22"/>
                <w:szCs w:val="22"/>
              </w:rPr>
              <w:t xml:space="preserve">24</w:t>
            </w:r>
            <w:r>
              <w:rPr>
                <w:rFonts w:hint="eastAsia" w:ascii="宋体" w:hAnsi="宋体" w:cs="宋体"/>
                <w:sz w:val="22"/>
                <w:szCs w:val="22"/>
              </w:rPr>
              <w:t xml:space="preserve">小时对车辆秩序进行管理</w:t>
            </w:r>
            <w:r/>
          </w:p>
        </w:tc>
        <w:tc>
          <w:tcPr>
            <w:tcW w:w="5403" w:type="dxa"/>
            <w:textDirection w:val="lrTb"/>
            <w:noWrap w:val="false"/>
          </w:tcPr>
          <w:p>
            <w:pPr>
              <w:rPr>
                <w:rFonts w:ascii="宋体"/>
                <w:sz w:val="22"/>
                <w:szCs w:val="22"/>
              </w:rPr>
            </w:pPr>
            <w:r>
              <w:rPr>
                <w:rFonts w:hint="eastAsia" w:ascii="宋体" w:hAnsi="宋体" w:cs="宋体"/>
                <w:sz w:val="22"/>
                <w:szCs w:val="22"/>
              </w:rPr>
              <w:t xml:space="preserve">制定车辆停放秩序管理制度，小区内设有明显的交通标志，停车库有专人管理，建立车辆停放秩序管理台帐，维持交通秩序，发现有偷盗车辆、破坏交通设施等现象及时制止。</w:t>
            </w:r>
            <w:r/>
          </w:p>
        </w:tc>
      </w:tr>
    </w:tbl>
    <w:p>
      <w:pPr>
        <w:ind w:firstLine="480"/>
        <w:widowControl/>
        <w:rPr>
          <w:sz w:val="22"/>
          <w:szCs w:val="22"/>
        </w:rPr>
      </w:pPr>
      <w:r>
        <w:rPr>
          <w:sz w:val="22"/>
          <w:szCs w:val="22"/>
        </w:rPr>
      </w:r>
      <w:r/>
    </w:p>
    <w:p>
      <w:pPr>
        <w:widowControl/>
        <w:rPr>
          <w:rFonts w:hint="eastAsia" w:ascii="宋体" w:hAnsi="宋体" w:cs="宋体"/>
          <w:sz w:val="22"/>
          <w:szCs w:val="22"/>
        </w:rPr>
      </w:pPr>
      <w:r>
        <w:rPr>
          <w:rFonts w:hint="eastAsia" w:ascii="宋体" w:hAnsi="宋体" w:cs="宋体"/>
          <w:sz w:val="22"/>
          <w:szCs w:val="22"/>
        </w:rPr>
        <w:t xml:space="preserve">2.2.3公共设施、设备、场地日常运行、维修、保养</w:t>
      </w:r>
      <w:r/>
    </w:p>
    <w:tbl>
      <w:tblPr>
        <w:tblW w:w="8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71"/>
        <w:gridCol w:w="2911"/>
        <w:gridCol w:w="3938"/>
      </w:tblGrid>
      <w:tr>
        <w:trPr>
          <w:trHeight w:val="902"/>
        </w:trPr>
        <w:tc>
          <w:tcPr>
            <w:tcW w:w="0" w:type="auto"/>
            <w:textDirection w:val="lrTb"/>
            <w:noWrap w:val="false"/>
          </w:tcPr>
          <w:p>
            <w:pPr>
              <w:ind w:firstLine="630"/>
              <w:spacing w:line="520" w:lineRule="exact"/>
              <w:tabs>
                <w:tab w:val="left" w:pos="2576" w:leader="none"/>
              </w:tabs>
              <w:rPr>
                <w:rFonts w:ascii="宋体"/>
                <w:sz w:val="22"/>
                <w:szCs w:val="22"/>
              </w:rPr>
            </w:pPr>
            <w:r>
              <w:rPr>
                <w:rFonts w:hint="eastAsia" w:ascii="宋体" w:hAnsi="宋体" w:cs="宋体"/>
                <w:sz w:val="22"/>
                <w:szCs w:val="22"/>
              </w:rPr>
              <w:t xml:space="preserve">内容</w:t>
            </w:r>
            <w:r/>
          </w:p>
          <w:p>
            <w:pPr>
              <w:spacing w:line="520" w:lineRule="exact"/>
              <w:tabs>
                <w:tab w:val="left" w:pos="2576" w:leader="none"/>
              </w:tabs>
              <w:rPr>
                <w:rFonts w:ascii="宋体"/>
                <w:sz w:val="22"/>
                <w:szCs w:val="22"/>
              </w:rPr>
            </w:pPr>
            <w:r>
              <w:rPr>
                <w:rFonts w:hint="eastAsia" w:ascii="宋体" w:hAnsi="宋体" w:cs="宋体"/>
                <w:sz w:val="22"/>
                <w:szCs w:val="22"/>
              </w:rPr>
              <w:t xml:space="preserve">项目</w:t>
            </w:r>
            <w:r/>
          </w:p>
        </w:tc>
        <w:tc>
          <w:tcPr>
            <w:tcW w:w="0" w:type="auto"/>
            <w:vAlign w:val="center"/>
            <w:textDirection w:val="lrTb"/>
            <w:noWrap w:val="false"/>
          </w:tcPr>
          <w:p>
            <w:pPr>
              <w:jc w:val="center"/>
              <w:tabs>
                <w:tab w:val="left" w:pos="2576" w:leader="none"/>
              </w:tabs>
              <w:rPr>
                <w:rFonts w:ascii="宋体"/>
                <w:sz w:val="22"/>
                <w:szCs w:val="22"/>
              </w:rPr>
            </w:pPr>
            <w:r>
              <w:rPr>
                <w:rFonts w:hint="eastAsia" w:ascii="宋体" w:hAnsi="宋体" w:cs="宋体"/>
                <w:sz w:val="22"/>
                <w:szCs w:val="22"/>
              </w:rPr>
              <w:t xml:space="preserve">服务内容</w:t>
            </w:r>
            <w:r/>
          </w:p>
        </w:tc>
        <w:tc>
          <w:tcPr>
            <w:tcW w:w="3938" w:type="dxa"/>
            <w:vAlign w:val="center"/>
            <w:textDirection w:val="lrTb"/>
            <w:noWrap w:val="false"/>
          </w:tcPr>
          <w:p>
            <w:pPr>
              <w:jc w:val="center"/>
              <w:tabs>
                <w:tab w:val="left" w:pos="2576" w:leader="none"/>
              </w:tabs>
              <w:rPr>
                <w:rFonts w:ascii="宋体"/>
                <w:sz w:val="22"/>
                <w:szCs w:val="22"/>
              </w:rPr>
            </w:pPr>
            <w:r>
              <w:rPr>
                <w:rFonts w:hint="eastAsia" w:ascii="宋体" w:hAnsi="宋体" w:cs="宋体"/>
                <w:sz w:val="22"/>
                <w:szCs w:val="22"/>
              </w:rPr>
              <w:t xml:space="preserve">服务标准</w:t>
            </w:r>
            <w:r/>
          </w:p>
        </w:tc>
      </w:tr>
      <w:tr>
        <w:trPr>
          <w:cantSplit/>
        </w:trPr>
        <w:tc>
          <w:tcPr>
            <w:tcW w:w="0" w:type="auto"/>
            <w:vMerge w:val="restart"/>
            <w:textDirection w:val="lrTb"/>
            <w:noWrap w:val="false"/>
          </w:tcPr>
          <w:p>
            <w:pPr>
              <w:tabs>
                <w:tab w:val="left" w:pos="2576" w:leader="none"/>
              </w:tabs>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供配电系统</w:t>
            </w:r>
            <w:r>
              <w:rPr>
                <w:rFonts w:ascii="宋体" w:hAnsi="宋体" w:cs="宋体"/>
                <w:sz w:val="22"/>
                <w:szCs w:val="22"/>
              </w:rPr>
              <w:t xml:space="preserve">(</w:t>
            </w:r>
            <w:r>
              <w:rPr>
                <w:rFonts w:hint="eastAsia" w:ascii="宋体" w:hAnsi="宋体" w:cs="宋体"/>
                <w:sz w:val="22"/>
                <w:szCs w:val="22"/>
              </w:rPr>
              <w:t xml:space="preserve">属供电部门所有部分，由其负责管理</w:t>
            </w:r>
            <w:r>
              <w:rPr>
                <w:rFonts w:ascii="宋体" w:hAnsi="宋体" w:cs="宋体"/>
                <w:sz w:val="22"/>
                <w:szCs w:val="22"/>
              </w:rPr>
              <w:t xml:space="preserve">)</w:t>
            </w:r>
            <w:r/>
          </w:p>
        </w:tc>
        <w:tc>
          <w:tcPr>
            <w:tcW w:w="0" w:type="auto"/>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）保持配电房清洁卫生；</w:t>
            </w:r>
            <w:r/>
          </w:p>
        </w:tc>
        <w:tc>
          <w:tcPr>
            <w:tcW w:w="3938" w:type="dxa"/>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）每周清扫地面及擦拭配电柜表面，要求地面无积灰，配电柜表面无污渍；</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vAlign w:val="center"/>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）检查变压器电压、断路器、隔离开关、高压熔断器及避雷器、配电箱、导线等供配电系统的状况，并抄表做好记录，出现异常及时处理；</w:t>
            </w:r>
            <w:r/>
          </w:p>
        </w:tc>
        <w:tc>
          <w:tcPr>
            <w:tcW w:w="3938" w:type="dxa"/>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）每日检查一次；</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vAlign w:val="center"/>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）委托专业单位对变压器、高压开关柜进行测试、试验等项目的维修保养；</w:t>
            </w:r>
            <w:r/>
          </w:p>
        </w:tc>
        <w:tc>
          <w:tcPr>
            <w:tcW w:w="3938" w:type="dxa"/>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）每二年测试、试验一次；</w:t>
            </w:r>
            <w:r/>
          </w:p>
        </w:tc>
      </w:tr>
      <w:tr>
        <w:trPr>
          <w:cantSplit/>
          <w:trHeight w:val="1926"/>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vAlign w:val="center"/>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）对变压器外部、低压配电柜进行清洁、保养；</w:t>
            </w:r>
            <w:r/>
          </w:p>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5</w:t>
            </w:r>
            <w:r>
              <w:rPr>
                <w:rFonts w:hint="eastAsia" w:ascii="宋体" w:hAnsi="宋体" w:cs="宋体"/>
                <w:sz w:val="22"/>
                <w:szCs w:val="22"/>
              </w:rPr>
              <w:t xml:space="preserve">）保证正常电力供应，内线限电、停电按规定时间通知业主（使用人）；</w:t>
            </w:r>
            <w:r/>
          </w:p>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6</w:t>
            </w:r>
            <w:r>
              <w:rPr>
                <w:rFonts w:hint="eastAsia" w:ascii="宋体" w:hAnsi="宋体" w:cs="宋体"/>
                <w:sz w:val="22"/>
                <w:szCs w:val="22"/>
              </w:rPr>
              <w:t xml:space="preserve">）检测接地电阻；检测配电房主要电器设备的绝缘强度；</w:t>
            </w:r>
            <w:r/>
          </w:p>
        </w:tc>
        <w:tc>
          <w:tcPr>
            <w:tcW w:w="3938" w:type="dxa"/>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）每年进行二次；</w:t>
            </w:r>
            <w:r/>
          </w:p>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5</w:t>
            </w:r>
            <w:r>
              <w:rPr>
                <w:rFonts w:hint="eastAsia" w:ascii="宋体" w:hAnsi="宋体" w:cs="宋体"/>
                <w:sz w:val="22"/>
                <w:szCs w:val="22"/>
              </w:rPr>
              <w:t xml:space="preserve">）限电、停电至少提前三日通知业主（使用人）；</w:t>
            </w:r>
            <w:r/>
          </w:p>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6</w:t>
            </w:r>
            <w:r>
              <w:rPr>
                <w:rFonts w:hint="eastAsia" w:ascii="宋体" w:hAnsi="宋体" w:cs="宋体"/>
                <w:sz w:val="22"/>
                <w:szCs w:val="22"/>
              </w:rPr>
              <w:t xml:space="preserve">）每年检测一次；</w:t>
            </w:r>
            <w:r/>
          </w:p>
        </w:tc>
      </w:tr>
      <w:tr>
        <w:trPr>
          <w:cantSplit/>
          <w:trHeight w:val="261"/>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vAlign w:val="center"/>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7</w:t>
            </w:r>
            <w:r>
              <w:rPr>
                <w:rFonts w:hint="eastAsia" w:ascii="宋体" w:hAnsi="宋体" w:cs="宋体"/>
                <w:sz w:val="22"/>
                <w:szCs w:val="22"/>
              </w:rPr>
              <w:t xml:space="preserve">）检测配电房内消防器材，保持消防器材完好；妥善保管高压操作工具；</w:t>
            </w:r>
            <w:r/>
          </w:p>
        </w:tc>
        <w:tc>
          <w:tcPr>
            <w:tcW w:w="3938" w:type="dxa"/>
            <w:vAlign w:val="center"/>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7</w:t>
            </w:r>
            <w:r>
              <w:rPr>
                <w:rFonts w:hint="eastAsia" w:ascii="宋体" w:hAnsi="宋体" w:cs="宋体"/>
                <w:sz w:val="22"/>
                <w:szCs w:val="22"/>
              </w:rPr>
              <w:t xml:space="preserve">）每年检测二次配电房内消防器材；高压操作工具每年送供电部门检测</w:t>
            </w:r>
            <w:r>
              <w:rPr>
                <w:rFonts w:ascii="宋体" w:hAnsi="宋体" w:cs="宋体"/>
                <w:sz w:val="22"/>
                <w:szCs w:val="22"/>
              </w:rPr>
              <w:t xml:space="preserve">1</w:t>
            </w:r>
            <w:r>
              <w:rPr>
                <w:rFonts w:hint="eastAsia" w:ascii="宋体" w:hAnsi="宋体" w:cs="宋体"/>
                <w:sz w:val="22"/>
                <w:szCs w:val="22"/>
              </w:rPr>
              <w:t xml:space="preserve">次；</w:t>
            </w:r>
            <w:r/>
          </w:p>
        </w:tc>
      </w:tr>
      <w:tr>
        <w:trPr>
          <w:cantSplit/>
          <w:trHeight w:val="775"/>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8</w:t>
            </w:r>
            <w:r>
              <w:rPr>
                <w:rFonts w:hint="eastAsia" w:ascii="宋体" w:hAnsi="宋体" w:cs="宋体"/>
                <w:sz w:val="22"/>
                <w:szCs w:val="22"/>
              </w:rPr>
              <w:t xml:space="preserve">）潮湿天气时，采用抽湿或红外线灯泡烘烤等方法，保持配电房内主要电器设备干燥；</w:t>
            </w:r>
            <w:r/>
          </w:p>
        </w:tc>
        <w:tc>
          <w:tcPr>
            <w:tcW w:w="3938" w:type="dxa"/>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8</w:t>
            </w:r>
            <w:r>
              <w:rPr>
                <w:rFonts w:hint="eastAsia" w:ascii="宋体" w:hAnsi="宋体" w:cs="宋体"/>
                <w:sz w:val="22"/>
                <w:szCs w:val="22"/>
              </w:rPr>
              <w:t xml:space="preserve">）持续保持配电房内主要电器设备干燥；</w:t>
            </w:r>
            <w:r/>
          </w:p>
        </w:tc>
      </w:tr>
      <w:tr>
        <w:trPr>
          <w:cantSplit/>
          <w:trHeight w:val="597"/>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9</w:t>
            </w:r>
            <w:r>
              <w:rPr>
                <w:rFonts w:hint="eastAsia" w:ascii="宋体" w:hAnsi="宋体" w:cs="宋体"/>
                <w:sz w:val="22"/>
                <w:szCs w:val="22"/>
              </w:rPr>
              <w:t xml:space="preserve">）检测配电房内有无蛙、鼠、蚁等虫害，如发现马上采取措施杜绝；</w:t>
            </w:r>
            <w:r/>
          </w:p>
        </w:tc>
        <w:tc>
          <w:tcPr>
            <w:tcW w:w="3938" w:type="dxa"/>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9</w:t>
            </w:r>
            <w:r>
              <w:rPr>
                <w:rFonts w:hint="eastAsia" w:ascii="宋体" w:hAnsi="宋体" w:cs="宋体"/>
                <w:sz w:val="22"/>
                <w:szCs w:val="22"/>
              </w:rPr>
              <w:t xml:space="preserve">）每月检测一次；商铺电费收缴、保证商铺正常用电；</w:t>
            </w:r>
            <w:r/>
          </w:p>
        </w:tc>
      </w:tr>
      <w:tr>
        <w:trPr>
          <w:cantSplit/>
          <w:trHeight w:val="287"/>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10</w:t>
            </w:r>
            <w:r>
              <w:rPr>
                <w:rFonts w:hint="eastAsia" w:ascii="宋体" w:hAnsi="宋体" w:cs="宋体"/>
                <w:sz w:val="22"/>
                <w:szCs w:val="22"/>
              </w:rPr>
              <w:t xml:space="preserve">）填写运行记录，建档备查。</w:t>
            </w:r>
            <w:r/>
          </w:p>
        </w:tc>
        <w:tc>
          <w:tcPr>
            <w:tcW w:w="3938" w:type="dxa"/>
            <w:textDirection w:val="lrTb"/>
            <w:noWrap w:val="false"/>
          </w:tcPr>
          <w:p>
            <w:pPr>
              <w:tabs>
                <w:tab w:val="left" w:pos="2576" w:leader="none"/>
              </w:tabs>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10</w:t>
            </w:r>
            <w:r>
              <w:rPr>
                <w:rFonts w:hint="eastAsia" w:ascii="宋体" w:hAnsi="宋体" w:cs="宋体"/>
                <w:sz w:val="22"/>
                <w:szCs w:val="22"/>
              </w:rPr>
              <w:t xml:space="preserve">）每日填写运行记录及时归档备查。</w:t>
            </w:r>
            <w:r/>
          </w:p>
        </w:tc>
      </w:tr>
      <w:tr>
        <w:trPr>
          <w:cantSplit/>
          <w:trHeight w:val="450"/>
        </w:trPr>
        <w:tc>
          <w:tcPr>
            <w:tcW w:w="0" w:type="auto"/>
            <w:vMerge w:val="restart"/>
            <w:textDirection w:val="lrTb"/>
            <w:noWrap w:val="false"/>
          </w:tcPr>
          <w:p>
            <w:pPr>
              <w:tabs>
                <w:tab w:val="left" w:pos="2576" w:leader="none"/>
              </w:tabs>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道路系统</w:t>
            </w:r>
            <w:r/>
          </w:p>
        </w:tc>
        <w:tc>
          <w:tcPr>
            <w:tcW w:w="0" w:type="auto"/>
            <w:textDirection w:val="lrTb"/>
            <w:noWrap w:val="false"/>
          </w:tcPr>
          <w:p>
            <w:pPr>
              <w:rPr>
                <w:rFonts w:ascii="宋体"/>
                <w:spacing w:val="-18"/>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）车行道路路况检查与维护；</w:t>
            </w:r>
            <w:r/>
          </w:p>
          <w:p>
            <w:pPr>
              <w:rPr>
                <w:rFonts w:ascii="宋体"/>
                <w:sz w:val="22"/>
                <w:szCs w:val="22"/>
              </w:rPr>
            </w:pPr>
            <w:r>
              <w:rPr>
                <w:rFonts w:hint="eastAsia" w:ascii="宋体" w:hAnsi="宋体" w:cs="宋体"/>
                <w:sz w:val="22"/>
                <w:szCs w:val="22"/>
              </w:rPr>
              <w:t xml:space="preserve">（2）道板路面与人行通道检查与维护；</w:t>
            </w:r>
            <w:r/>
          </w:p>
        </w:tc>
        <w:tc>
          <w:tcPr>
            <w:tcW w:w="3938" w:type="dxa"/>
            <w:textDirection w:val="lrTb"/>
            <w:noWrap w:val="false"/>
          </w:tcPr>
          <w:p>
            <w:pPr>
              <w:rPr>
                <w:rFonts w:ascii="宋体"/>
                <w:spacing w:val="-4"/>
                <w:sz w:val="22"/>
                <w:szCs w:val="22"/>
              </w:rPr>
            </w:pPr>
            <w:r>
              <w:rPr>
                <w:rFonts w:hint="eastAsia" w:ascii="宋体" w:hAnsi="宋体" w:cs="宋体"/>
                <w:spacing w:val="-4"/>
                <w:sz w:val="22"/>
                <w:szCs w:val="22"/>
              </w:rPr>
              <w:t xml:space="preserve">（</w:t>
            </w:r>
            <w:r>
              <w:rPr>
                <w:rFonts w:ascii="宋体" w:hAnsi="宋体" w:cs="宋体"/>
                <w:spacing w:val="-4"/>
                <w:sz w:val="22"/>
                <w:szCs w:val="22"/>
              </w:rPr>
              <w:t xml:space="preserve">1</w:t>
            </w:r>
            <w:r>
              <w:rPr>
                <w:rFonts w:hint="eastAsia" w:ascii="宋体" w:hAnsi="宋体" w:cs="宋体"/>
                <w:spacing w:val="-4"/>
                <w:sz w:val="22"/>
                <w:szCs w:val="22"/>
              </w:rPr>
              <w:t xml:space="preserve">）每日巡检路面无明显坑洼、龟裂、破损、啃边，侧石无明显破损；如有，进行维护；</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）每日巡检路面无明显坑洼、破损、道板缺失；如有，进行维护；</w:t>
            </w:r>
            <w:r/>
          </w:p>
        </w:tc>
      </w:tr>
      <w:tr>
        <w:trPr>
          <w:cantSplit/>
          <w:trHeight w:val="450"/>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）交通标志的检查与维护。</w:t>
            </w:r>
            <w:r/>
          </w:p>
        </w:tc>
        <w:tc>
          <w:tcPr>
            <w:tcW w:w="3938"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）每日巡检交通标志、标线与交通设施齐全、完好。如有，进行维护。</w:t>
            </w:r>
            <w:r/>
          </w:p>
        </w:tc>
      </w:tr>
      <w:tr>
        <w:trPr>
          <w:trHeight w:val="450"/>
        </w:trPr>
        <w:tc>
          <w:tcPr>
            <w:tcW w:w="0" w:type="auto"/>
            <w:textDirection w:val="lrTb"/>
            <w:noWrap w:val="false"/>
          </w:tcPr>
          <w:p>
            <w:pPr>
              <w:rPr>
                <w:rFonts w:ascii="宋体"/>
                <w:spacing w:val="-24"/>
                <w:sz w:val="22"/>
                <w:szCs w:val="22"/>
              </w:rPr>
            </w:pPr>
            <w:r>
              <w:rPr>
                <w:rFonts w:hint="eastAsia" w:ascii="宋体" w:hAnsi="宋体" w:cs="宋体"/>
                <w:sz w:val="22"/>
                <w:szCs w:val="22"/>
              </w:rPr>
              <w:t xml:space="preserve">3.建筑本体公共部位</w:t>
            </w:r>
            <w:r/>
          </w:p>
        </w:tc>
        <w:tc>
          <w:tcPr>
            <w:tcW w:w="0" w:type="auto"/>
            <w:textDirection w:val="lrTb"/>
            <w:noWrap w:val="false"/>
          </w:tcPr>
          <w:p>
            <w:pPr>
              <w:rPr>
                <w:rFonts w:ascii="宋体"/>
                <w:sz w:val="22"/>
                <w:szCs w:val="22"/>
              </w:rPr>
            </w:pPr>
            <w:r>
              <w:rPr>
                <w:rFonts w:hint="eastAsia" w:ascii="宋体" w:hAnsi="宋体" w:cs="宋体"/>
                <w:sz w:val="22"/>
                <w:szCs w:val="22"/>
              </w:rPr>
              <w:t xml:space="preserve">检查保养及维修。</w:t>
            </w:r>
            <w:r/>
          </w:p>
        </w:tc>
        <w:tc>
          <w:tcPr>
            <w:tcW w:w="3938" w:type="dxa"/>
            <w:textDirection w:val="lrTb"/>
            <w:noWrap w:val="false"/>
          </w:tcPr>
          <w:p>
            <w:pPr>
              <w:rPr>
                <w:rFonts w:ascii="宋体"/>
                <w:sz w:val="22"/>
                <w:szCs w:val="22"/>
              </w:rPr>
            </w:pPr>
            <w:r>
              <w:rPr>
                <w:rFonts w:hint="eastAsia" w:ascii="宋体" w:hAnsi="宋体" w:cs="宋体"/>
                <w:sz w:val="22"/>
                <w:szCs w:val="22"/>
              </w:rPr>
              <w:t xml:space="preserve">每十二个月全面检查一次，发现公共部位有渗漏、损坏等及时修复，保证房屋的完好率。</w:t>
            </w:r>
            <w:r/>
          </w:p>
        </w:tc>
      </w:tr>
      <w:tr>
        <w:trPr>
          <w:trHeight w:val="450"/>
        </w:trPr>
        <w:tc>
          <w:tcPr>
            <w:tcW w:w="0" w:type="auto"/>
            <w:textDirection w:val="lrTb"/>
            <w:noWrap w:val="false"/>
          </w:tcPr>
          <w:p>
            <w:pPr>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排水系统</w:t>
            </w:r>
            <w:r/>
          </w:p>
        </w:tc>
        <w:tc>
          <w:tcPr>
            <w:tcW w:w="0" w:type="auto"/>
            <w:textDirection w:val="lrTb"/>
            <w:noWrap w:val="false"/>
          </w:tcPr>
          <w:p>
            <w:pPr>
              <w:rPr>
                <w:rFonts w:ascii="宋体"/>
                <w:sz w:val="22"/>
                <w:szCs w:val="22"/>
              </w:rPr>
            </w:pPr>
            <w:r>
              <w:rPr>
                <w:rFonts w:hint="eastAsia" w:ascii="宋体" w:hAnsi="宋体" w:cs="宋体"/>
                <w:sz w:val="22"/>
                <w:szCs w:val="22"/>
              </w:rPr>
              <w:t xml:space="preserve">雨污水管网检查与维护</w:t>
            </w:r>
            <w:r/>
          </w:p>
          <w:p>
            <w:pPr>
              <w:rPr>
                <w:rFonts w:ascii="宋体"/>
                <w:sz w:val="22"/>
                <w:szCs w:val="22"/>
              </w:rPr>
            </w:pPr>
            <w:r>
              <w:rPr>
                <w:rFonts w:ascii="宋体" w:hAnsi="宋体" w:cs="宋体"/>
                <w:sz w:val="22"/>
                <w:szCs w:val="22"/>
              </w:rPr>
              <w:t xml:space="preserve">(</w:t>
            </w:r>
            <w:r>
              <w:rPr>
                <w:rFonts w:hint="eastAsia" w:ascii="宋体" w:hAnsi="宋体" w:cs="宋体"/>
                <w:sz w:val="22"/>
                <w:szCs w:val="22"/>
              </w:rPr>
              <w:t xml:space="preserve">污水管网指房屋本体部位</w:t>
            </w:r>
            <w:r>
              <w:rPr>
                <w:rFonts w:ascii="宋体" w:hAnsi="宋体" w:cs="宋体"/>
                <w:sz w:val="22"/>
                <w:szCs w:val="22"/>
              </w:rPr>
              <w:t xml:space="preserve">)</w:t>
            </w:r>
            <w:r>
              <w:rPr>
                <w:rFonts w:hint="eastAsia" w:ascii="宋体" w:hAnsi="宋体" w:cs="宋体"/>
                <w:sz w:val="22"/>
                <w:szCs w:val="22"/>
              </w:rPr>
              <w:t xml:space="preserve">。</w:t>
            </w:r>
            <w:r/>
          </w:p>
        </w:tc>
        <w:tc>
          <w:tcPr>
            <w:tcW w:w="3938" w:type="dxa"/>
            <w:textDirection w:val="lrTb"/>
            <w:noWrap w:val="false"/>
          </w:tcPr>
          <w:p>
            <w:pPr>
              <w:rPr>
                <w:rFonts w:ascii="宋体"/>
                <w:sz w:val="22"/>
                <w:szCs w:val="22"/>
              </w:rPr>
            </w:pPr>
            <w:r>
              <w:rPr>
                <w:rFonts w:hint="eastAsia" w:ascii="宋体" w:hAnsi="宋体" w:cs="宋体"/>
                <w:sz w:val="22"/>
                <w:szCs w:val="22"/>
              </w:rPr>
              <w:t xml:space="preserve">楼顶每一个月检查清扫一次并清理雨水口，雨水口开裂、破损等及时更换；每年雨季（5月份）前疏通管道一次；排水设施定期维护，保持完好；每月至少清扫一次排水明沟内的泥沙、纸屑等垃圾，拔出沟内生长的杂草。</w:t>
            </w:r>
            <w:r/>
          </w:p>
        </w:tc>
      </w:tr>
      <w:tr>
        <w:trPr>
          <w:cantSplit/>
          <w:trHeight w:val="450"/>
        </w:trPr>
        <w:tc>
          <w:tcPr>
            <w:tcW w:w="0" w:type="auto"/>
            <w:vMerge w:val="restart"/>
            <w:textDirection w:val="lrTb"/>
            <w:noWrap w:val="false"/>
          </w:tcPr>
          <w:p>
            <w:pPr>
              <w:rPr>
                <w:rFonts w:ascii="宋体"/>
                <w:sz w:val="22"/>
                <w:szCs w:val="22"/>
              </w:rPr>
            </w:pPr>
            <w:r>
              <w:rPr>
                <w:rFonts w:ascii="宋体" w:hAnsi="宋体" w:cs="宋体"/>
                <w:sz w:val="22"/>
                <w:szCs w:val="22"/>
              </w:rPr>
              <w:t xml:space="preserve">5.</w:t>
            </w:r>
            <w:r>
              <w:rPr>
                <w:rFonts w:hint="eastAsia" w:ascii="宋体" w:hAnsi="宋体" w:cs="宋体"/>
                <w:sz w:val="22"/>
                <w:szCs w:val="22"/>
              </w:rPr>
              <w:t xml:space="preserve">智能化系统</w:t>
            </w:r>
            <w:r/>
          </w:p>
        </w:tc>
        <w:tc>
          <w:tcPr>
            <w:tcW w:w="0" w:type="auto"/>
            <w:textDirection w:val="lrTb"/>
            <w:noWrap w:val="false"/>
          </w:tcPr>
          <w:p>
            <w:pPr>
              <w:rPr>
                <w:rFonts w:ascii="宋体"/>
                <w:spacing w:val="-12"/>
                <w:sz w:val="22"/>
                <w:szCs w:val="22"/>
              </w:rPr>
            </w:pPr>
            <w:r>
              <w:rPr>
                <w:rFonts w:hint="eastAsia" w:ascii="宋体" w:hAnsi="宋体" w:cs="宋体"/>
                <w:spacing w:val="-12"/>
                <w:sz w:val="22"/>
                <w:szCs w:val="22"/>
              </w:rPr>
              <w:t xml:space="preserve">（</w:t>
            </w:r>
            <w:r>
              <w:rPr>
                <w:rFonts w:ascii="宋体" w:hAnsi="宋体" w:cs="宋体"/>
                <w:spacing w:val="-12"/>
                <w:sz w:val="22"/>
                <w:szCs w:val="22"/>
              </w:rPr>
              <w:t xml:space="preserve">1</w:t>
            </w:r>
            <w:r>
              <w:rPr>
                <w:rFonts w:hint="eastAsia" w:ascii="宋体" w:hAnsi="宋体" w:cs="宋体"/>
                <w:spacing w:val="-12"/>
                <w:sz w:val="22"/>
                <w:szCs w:val="22"/>
              </w:rPr>
              <w:t xml:space="preserve">）</w:t>
            </w:r>
            <w:r>
              <w:rPr>
                <w:rFonts w:hint="eastAsia" w:ascii="宋体" w:hAnsi="宋体" w:cs="宋体"/>
                <w:spacing w:val="-4"/>
                <w:sz w:val="22"/>
                <w:szCs w:val="22"/>
              </w:rPr>
              <w:t xml:space="preserve">对监控系统、识别系统定期进行检查维护；</w:t>
            </w:r>
            <w:r/>
          </w:p>
        </w:tc>
        <w:tc>
          <w:tcPr>
            <w:tcW w:w="3938" w:type="dxa"/>
            <w:textDirection w:val="lrTb"/>
            <w:noWrap w:val="false"/>
          </w:tcPr>
          <w:p>
            <w:pPr>
              <w:rPr>
                <w:rFonts w:ascii="宋体"/>
                <w:sz w:val="22"/>
                <w:szCs w:val="22"/>
              </w:rPr>
            </w:pPr>
            <w:r>
              <w:rPr>
                <w:rFonts w:hint="eastAsia" w:ascii="宋体" w:hAnsi="宋体" w:cs="宋体"/>
                <w:sz w:val="22"/>
                <w:szCs w:val="22"/>
              </w:rPr>
              <w:t xml:space="preserve">每月一次，保持系统状态良好，工作正常；</w:t>
            </w:r>
            <w:r/>
          </w:p>
        </w:tc>
      </w:tr>
      <w:tr>
        <w:trPr>
          <w:cantSplit/>
          <w:trHeight w:val="450"/>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rPr>
                <w:rFonts w:ascii="宋体"/>
                <w:spacing w:val="-6"/>
                <w:sz w:val="22"/>
                <w:szCs w:val="22"/>
              </w:rPr>
            </w:pPr>
            <w:r>
              <w:rPr>
                <w:rFonts w:hint="eastAsia" w:ascii="宋体" w:hAnsi="宋体" w:cs="宋体"/>
                <w:spacing w:val="-6"/>
                <w:sz w:val="22"/>
                <w:szCs w:val="22"/>
              </w:rPr>
              <w:t xml:space="preserve">（</w:t>
            </w:r>
            <w:r>
              <w:rPr>
                <w:rFonts w:ascii="宋体" w:hAnsi="宋体" w:cs="宋体"/>
                <w:spacing w:val="-6"/>
                <w:sz w:val="22"/>
                <w:szCs w:val="22"/>
              </w:rPr>
              <w:t xml:space="preserve">2</w:t>
            </w:r>
            <w:r>
              <w:rPr>
                <w:rFonts w:hint="eastAsia" w:ascii="宋体" w:hAnsi="宋体" w:cs="宋体"/>
                <w:spacing w:val="-6"/>
                <w:sz w:val="22"/>
                <w:szCs w:val="22"/>
              </w:rPr>
              <w:t xml:space="preserve">）综合布线系统定期进行检查与维护。</w:t>
            </w:r>
            <w:r/>
          </w:p>
        </w:tc>
        <w:tc>
          <w:tcPr>
            <w:tcW w:w="3938" w:type="dxa"/>
            <w:textDirection w:val="lrTb"/>
            <w:noWrap w:val="false"/>
          </w:tcPr>
          <w:p>
            <w:pPr>
              <w:rPr>
                <w:rFonts w:ascii="宋体"/>
                <w:sz w:val="22"/>
                <w:szCs w:val="22"/>
              </w:rPr>
            </w:pPr>
            <w:r>
              <w:rPr>
                <w:rFonts w:hint="eastAsia" w:ascii="宋体" w:hAnsi="宋体" w:cs="宋体"/>
                <w:sz w:val="22"/>
                <w:szCs w:val="22"/>
              </w:rPr>
              <w:t xml:space="preserve">每月一次，保持系统状态良好，工作正常。</w:t>
            </w:r>
            <w:r/>
          </w:p>
        </w:tc>
      </w:tr>
      <w:tr>
        <w:trPr>
          <w:cantSplit/>
          <w:trHeight w:val="450"/>
        </w:trPr>
        <w:tc>
          <w:tcPr>
            <w:tcW w:w="0" w:type="auto"/>
            <w:vMerge w:val="restart"/>
            <w:textDirection w:val="lrTb"/>
            <w:noWrap w:val="false"/>
          </w:tcPr>
          <w:p>
            <w:pPr>
              <w:rPr>
                <w:rFonts w:ascii="宋体"/>
                <w:sz w:val="22"/>
                <w:szCs w:val="22"/>
              </w:rPr>
            </w:pPr>
            <w:r>
              <w:rPr>
                <w:rFonts w:ascii="宋体" w:hAnsi="宋体" w:cs="宋体"/>
                <w:sz w:val="22"/>
                <w:szCs w:val="22"/>
              </w:rPr>
              <w:t xml:space="preserve">6.</w:t>
            </w:r>
            <w:r>
              <w:rPr>
                <w:rFonts w:hint="eastAsia" w:ascii="宋体" w:hAnsi="宋体" w:cs="宋体"/>
                <w:sz w:val="22"/>
                <w:szCs w:val="22"/>
              </w:rPr>
              <w:t xml:space="preserve">消防系统</w:t>
            </w:r>
            <w:r/>
          </w:p>
        </w:tc>
        <w:tc>
          <w:tcPr>
            <w:tcW w:w="0" w:type="auto"/>
            <w:textDirection w:val="lrTb"/>
            <w:noWrap w:val="false"/>
          </w:tcPr>
          <w:p>
            <w:pPr>
              <w:jc w:val="left"/>
              <w:rPr>
                <w:rFonts w:ascii="宋体"/>
                <w:spacing w:val="-10"/>
                <w:sz w:val="22"/>
                <w:szCs w:val="22"/>
              </w:rPr>
            </w:pPr>
            <w:r>
              <w:rPr>
                <w:rFonts w:hint="eastAsia" w:ascii="宋体" w:hAnsi="宋体" w:cs="宋体"/>
                <w:spacing w:val="-10"/>
                <w:sz w:val="22"/>
                <w:szCs w:val="22"/>
              </w:rPr>
              <w:t xml:space="preserve">（</w:t>
            </w:r>
            <w:r>
              <w:rPr>
                <w:rFonts w:ascii="宋体" w:hAnsi="宋体" w:cs="宋体"/>
                <w:spacing w:val="-10"/>
                <w:sz w:val="22"/>
                <w:szCs w:val="22"/>
              </w:rPr>
              <w:t xml:space="preserve">1</w:t>
            </w:r>
            <w:r>
              <w:rPr>
                <w:rFonts w:hint="eastAsia" w:ascii="宋体" w:hAnsi="宋体" w:cs="宋体"/>
                <w:spacing w:val="-10"/>
                <w:sz w:val="22"/>
                <w:szCs w:val="22"/>
              </w:rPr>
              <w:t xml:space="preserve">）检查消防栓（箱）、烟感头、喷淋头、消防水阀、消防标志等消防设备；</w:t>
            </w:r>
            <w:r/>
          </w:p>
        </w:tc>
        <w:tc>
          <w:tcPr>
            <w:tcW w:w="3938"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）每月一次检查，发现故障，及时报告招标人；</w:t>
            </w:r>
            <w:r/>
          </w:p>
        </w:tc>
      </w:tr>
      <w:tr>
        <w:trPr>
          <w:cantSplit/>
          <w:trHeight w:val="450"/>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jc w:val="left"/>
              <w:rPr>
                <w:rFonts w:ascii="宋体"/>
                <w:spacing w:val="-4"/>
                <w:sz w:val="22"/>
                <w:szCs w:val="22"/>
              </w:rPr>
            </w:pPr>
            <w:r>
              <w:rPr>
                <w:rFonts w:hint="eastAsia" w:ascii="宋体" w:hAnsi="宋体" w:cs="宋体"/>
                <w:spacing w:val="-4"/>
                <w:sz w:val="22"/>
                <w:szCs w:val="22"/>
              </w:rPr>
              <w:t xml:space="preserve">（2）进行消防演习，以检查消防监控设备工作状态；</w:t>
            </w:r>
            <w:r/>
          </w:p>
        </w:tc>
        <w:tc>
          <w:tcPr>
            <w:tcW w:w="3938"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）每半年演习一次；</w:t>
            </w:r>
            <w:r/>
          </w:p>
        </w:tc>
      </w:tr>
      <w:tr>
        <w:trPr>
          <w:cantSplit/>
          <w:trHeight w:val="450"/>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jc w:val="left"/>
              <w:rPr>
                <w:rFonts w:ascii="宋体"/>
                <w:sz w:val="22"/>
                <w:szCs w:val="22"/>
              </w:rPr>
            </w:pPr>
            <w:r>
              <w:rPr>
                <w:rFonts w:hint="eastAsia" w:ascii="宋体" w:hAnsi="宋体" w:cs="宋体"/>
                <w:sz w:val="22"/>
                <w:szCs w:val="22"/>
              </w:rPr>
              <w:t xml:space="preserve">（3）消防监控室保持清洁；</w:t>
            </w:r>
            <w:r/>
          </w:p>
        </w:tc>
        <w:tc>
          <w:tcPr>
            <w:tcW w:w="3938"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）每周至少保洁一次，要求地面无积灰，监控箱表面无污渍；要有人</w:t>
            </w:r>
            <w:r>
              <w:rPr>
                <w:rFonts w:ascii="宋体" w:hAnsi="宋体" w:cs="宋体"/>
                <w:sz w:val="22"/>
                <w:szCs w:val="22"/>
              </w:rPr>
              <w:t xml:space="preserve">24</w:t>
            </w:r>
            <w:r>
              <w:rPr>
                <w:rFonts w:hint="eastAsia" w:ascii="宋体" w:hAnsi="宋体" w:cs="宋体"/>
                <w:sz w:val="22"/>
                <w:szCs w:val="22"/>
              </w:rPr>
              <w:t xml:space="preserve">小时值守，并持证上岗；</w:t>
            </w:r>
            <w:r/>
          </w:p>
        </w:tc>
      </w:tr>
      <w:tr>
        <w:trPr>
          <w:cantSplit/>
          <w:trHeight w:val="450"/>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jc w:val="left"/>
              <w:rPr>
                <w:rFonts w:ascii="宋体"/>
                <w:sz w:val="22"/>
                <w:szCs w:val="22"/>
              </w:rPr>
            </w:pPr>
            <w:r>
              <w:rPr>
                <w:rFonts w:hint="eastAsia" w:ascii="宋体" w:hAnsi="宋体" w:cs="宋体"/>
                <w:sz w:val="22"/>
                <w:szCs w:val="22"/>
              </w:rPr>
              <w:t xml:space="preserve">（4）填写巡查工作记录，建档备查。</w:t>
            </w:r>
            <w:r/>
          </w:p>
        </w:tc>
        <w:tc>
          <w:tcPr>
            <w:tcW w:w="3938"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5</w:t>
            </w:r>
            <w:r>
              <w:rPr>
                <w:rFonts w:hint="eastAsia" w:ascii="宋体" w:hAnsi="宋体" w:cs="宋体"/>
                <w:sz w:val="22"/>
                <w:szCs w:val="22"/>
              </w:rPr>
              <w:t xml:space="preserve">）每日填写工作记录。</w:t>
            </w:r>
            <w:r/>
          </w:p>
        </w:tc>
      </w:tr>
      <w:tr>
        <w:trPr>
          <w:cantSplit/>
          <w:trHeight w:val="450"/>
        </w:trPr>
        <w:tc>
          <w:tcPr>
            <w:tcW w:w="0" w:type="auto"/>
            <w:vMerge w:val="restart"/>
            <w:textDirection w:val="lrTb"/>
            <w:noWrap w:val="false"/>
          </w:tcPr>
          <w:p>
            <w:pPr>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照明系统</w:t>
            </w:r>
            <w:r/>
          </w:p>
        </w:tc>
        <w:tc>
          <w:tcPr>
            <w:tcW w:w="0" w:type="auto"/>
            <w:textDirection w:val="lrTb"/>
            <w:noWrap w:val="false"/>
          </w:tcPr>
          <w:p>
            <w:pPr>
              <w:jc w:val="left"/>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）路灯检查与维护；</w:t>
            </w:r>
            <w:r/>
          </w:p>
        </w:tc>
        <w:tc>
          <w:tcPr>
            <w:tcW w:w="3938" w:type="dxa"/>
            <w:textDirection w:val="lrTb"/>
            <w:noWrap w:val="false"/>
          </w:tcPr>
          <w:p>
            <w:pPr>
              <w:rPr>
                <w:rFonts w:ascii="宋体"/>
                <w:spacing w:val="-14"/>
                <w:sz w:val="22"/>
                <w:szCs w:val="22"/>
              </w:rPr>
            </w:pPr>
            <w:r>
              <w:rPr>
                <w:rFonts w:hint="eastAsia" w:ascii="宋体" w:hAnsi="宋体" w:cs="宋体"/>
                <w:spacing w:val="-14"/>
                <w:sz w:val="22"/>
                <w:szCs w:val="22"/>
              </w:rPr>
              <w:t xml:space="preserve">（</w:t>
            </w:r>
            <w:r>
              <w:rPr>
                <w:rFonts w:ascii="宋体" w:hAnsi="宋体" w:cs="宋体"/>
                <w:spacing w:val="-14"/>
                <w:sz w:val="22"/>
                <w:szCs w:val="22"/>
              </w:rPr>
              <w:t xml:space="preserve">1</w:t>
            </w:r>
            <w:r>
              <w:rPr>
                <w:rFonts w:hint="eastAsia" w:ascii="宋体" w:hAnsi="宋体" w:cs="宋体"/>
                <w:spacing w:val="-14"/>
                <w:sz w:val="22"/>
                <w:szCs w:val="22"/>
              </w:rPr>
              <w:t xml:space="preserve">）路灯每月全面检查与保养一次，灯泡随坏随换；</w:t>
            </w:r>
            <w:r/>
          </w:p>
        </w:tc>
      </w:tr>
      <w:tr>
        <w:trPr>
          <w:cantSplit/>
          <w:trHeight w:val="450"/>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jc w:val="left"/>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）楼道灯检查与维护；</w:t>
            </w:r>
            <w:r/>
          </w:p>
        </w:tc>
        <w:tc>
          <w:tcPr>
            <w:tcW w:w="3938"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）楼道灯及开关每一个月全面检查与维护一次，灯具随坏随换；</w:t>
            </w:r>
            <w:r/>
          </w:p>
        </w:tc>
      </w:tr>
      <w:tr>
        <w:trPr>
          <w:cantSplit/>
          <w:trHeight w:val="450"/>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）景观灯检查与维护。</w:t>
            </w:r>
            <w:r/>
          </w:p>
        </w:tc>
        <w:tc>
          <w:tcPr>
            <w:tcW w:w="3938" w:type="dxa"/>
            <w:textDirection w:val="lrTb"/>
            <w:noWrap w:val="false"/>
          </w:tcPr>
          <w:p>
            <w:pPr>
              <w:rPr>
                <w:rFonts w:ascii="宋体"/>
                <w:spacing w:val="-10"/>
                <w:sz w:val="22"/>
                <w:szCs w:val="22"/>
              </w:rPr>
            </w:pPr>
            <w:r>
              <w:rPr>
                <w:rFonts w:hint="eastAsia" w:ascii="宋体" w:hAnsi="宋体" w:cs="宋体"/>
                <w:spacing w:val="-10"/>
                <w:sz w:val="22"/>
                <w:szCs w:val="22"/>
              </w:rPr>
              <w:t xml:space="preserve">景观灯每月全面检查与维护一次，灯具随坏随换。</w:t>
            </w:r>
            <w:r/>
          </w:p>
        </w:tc>
      </w:tr>
      <w:tr>
        <w:trPr>
          <w:trHeight w:val="450"/>
        </w:trPr>
        <w:tc>
          <w:tcPr>
            <w:tcW w:w="0" w:type="auto"/>
            <w:textDirection w:val="lrTb"/>
            <w:noWrap w:val="false"/>
          </w:tcPr>
          <w:p>
            <w:pPr>
              <w:rPr>
                <w:rFonts w:ascii="宋体"/>
                <w:sz w:val="22"/>
                <w:szCs w:val="22"/>
              </w:rPr>
            </w:pPr>
            <w:r>
              <w:rPr>
                <w:rFonts w:ascii="宋体" w:hAnsi="宋体" w:cs="宋体"/>
                <w:sz w:val="22"/>
                <w:szCs w:val="22"/>
              </w:rPr>
              <w:t xml:space="preserve">8.</w:t>
            </w:r>
            <w:r>
              <w:rPr>
                <w:rFonts w:hint="eastAsia" w:ascii="宋体" w:hAnsi="宋体" w:cs="宋体"/>
                <w:sz w:val="22"/>
                <w:szCs w:val="22"/>
              </w:rPr>
              <w:t xml:space="preserve">避雷系统</w:t>
            </w:r>
            <w:r/>
          </w:p>
        </w:tc>
        <w:tc>
          <w:tcPr>
            <w:tcW w:w="0" w:type="auto"/>
            <w:textDirection w:val="lrTb"/>
            <w:noWrap w:val="false"/>
          </w:tcPr>
          <w:p>
            <w:pPr>
              <w:rPr>
                <w:rFonts w:ascii="宋体"/>
                <w:sz w:val="22"/>
                <w:szCs w:val="22"/>
              </w:rPr>
            </w:pPr>
            <w:r>
              <w:rPr>
                <w:rFonts w:hint="eastAsia" w:ascii="宋体" w:hAnsi="宋体" w:cs="宋体"/>
                <w:sz w:val="22"/>
                <w:szCs w:val="22"/>
              </w:rPr>
              <w:t xml:space="preserve">房屋避雷接地系统检查维护。</w:t>
            </w:r>
            <w:r/>
          </w:p>
        </w:tc>
        <w:tc>
          <w:tcPr>
            <w:tcW w:w="3938" w:type="dxa"/>
            <w:textDirection w:val="lrTb"/>
            <w:noWrap w:val="false"/>
          </w:tcPr>
          <w:p>
            <w:pPr>
              <w:rPr>
                <w:rFonts w:ascii="宋体"/>
                <w:sz w:val="22"/>
                <w:szCs w:val="22"/>
              </w:rPr>
            </w:pPr>
            <w:r>
              <w:rPr>
                <w:rFonts w:hint="eastAsia" w:ascii="宋体" w:hAnsi="宋体" w:cs="宋体"/>
                <w:sz w:val="22"/>
                <w:szCs w:val="22"/>
              </w:rPr>
              <w:t xml:space="preserve">每年雨季来临之前，对整个避雷接地系统进行检查维护；发现腐蚀、松脱等及时更换或紧固。</w:t>
            </w:r>
            <w:r/>
          </w:p>
        </w:tc>
      </w:tr>
      <w:tr>
        <w:trPr>
          <w:cantSplit/>
          <w:trHeight w:val="450"/>
        </w:trPr>
        <w:tc>
          <w:tcPr>
            <w:tcW w:w="0" w:type="auto"/>
            <w:vMerge w:val="restart"/>
            <w:textDirection w:val="lrTb"/>
            <w:noWrap w:val="false"/>
          </w:tcPr>
          <w:p>
            <w:pPr>
              <w:rPr>
                <w:rFonts w:ascii="宋体"/>
                <w:sz w:val="22"/>
                <w:szCs w:val="22"/>
              </w:rPr>
            </w:pPr>
            <w:r>
              <w:rPr>
                <w:rFonts w:ascii="宋体" w:hAnsi="宋体" w:cs="宋体"/>
                <w:sz w:val="22"/>
                <w:szCs w:val="22"/>
              </w:rPr>
              <w:t xml:space="preserve">9.</w:t>
            </w:r>
            <w:r>
              <w:rPr>
                <w:rFonts w:hint="eastAsia" w:ascii="宋体" w:hAnsi="宋体" w:cs="宋体"/>
                <w:sz w:val="22"/>
                <w:szCs w:val="22"/>
              </w:rPr>
              <w:t xml:space="preserve">油漆粉饰</w:t>
            </w:r>
            <w:r/>
          </w:p>
        </w:tc>
        <w:tc>
          <w:tcPr>
            <w:tcW w:w="0" w:type="auto"/>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）木门窗、百叶门窗、封檐板、木栏杆等木制品检查与维护；</w:t>
            </w:r>
            <w:r/>
          </w:p>
        </w:tc>
        <w:tc>
          <w:tcPr>
            <w:tcW w:w="3938"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）对木制品的油漆起皮、剥落每年油漆一次；</w:t>
            </w:r>
            <w:r/>
          </w:p>
        </w:tc>
      </w:tr>
      <w:tr>
        <w:trPr>
          <w:cantSplit/>
          <w:trHeight w:val="450"/>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rPr>
                <w:rFonts w:ascii="宋体"/>
                <w:spacing w:val="-12"/>
                <w:sz w:val="22"/>
                <w:szCs w:val="22"/>
              </w:rPr>
            </w:pPr>
            <w:r>
              <w:rPr>
                <w:rFonts w:hint="eastAsia" w:ascii="宋体" w:hAnsi="宋体" w:cs="宋体"/>
                <w:spacing w:val="-12"/>
                <w:sz w:val="22"/>
                <w:szCs w:val="22"/>
              </w:rPr>
              <w:t xml:space="preserve">（</w:t>
            </w:r>
            <w:r>
              <w:rPr>
                <w:rFonts w:ascii="宋体" w:hAnsi="宋体" w:cs="宋体"/>
                <w:spacing w:val="-12"/>
                <w:sz w:val="22"/>
                <w:szCs w:val="22"/>
              </w:rPr>
              <w:t xml:space="preserve">2</w:t>
            </w:r>
            <w:r>
              <w:rPr>
                <w:rFonts w:hint="eastAsia" w:ascii="宋体" w:hAnsi="宋体" w:cs="宋体"/>
                <w:spacing w:val="-12"/>
                <w:sz w:val="22"/>
                <w:szCs w:val="22"/>
              </w:rPr>
              <w:t xml:space="preserve">）钢门窗、铁皮雨水斗落水管、铁皮屋面、钢屋架及支撑铁制品构件检查与维护；</w:t>
            </w:r>
            <w:r/>
          </w:p>
        </w:tc>
        <w:tc>
          <w:tcPr>
            <w:tcW w:w="3938"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）铁制品的油漆起皮、剥落、锈蚀做除锈和油饰一次；</w:t>
            </w:r>
            <w:r/>
          </w:p>
        </w:tc>
      </w:tr>
      <w:tr>
        <w:trPr>
          <w:cantSplit/>
          <w:trHeight w:val="450"/>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0" w:type="auto"/>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）建筑物、构筑物外立面局部污损的维护与处理。</w:t>
            </w:r>
            <w:r/>
          </w:p>
        </w:tc>
        <w:tc>
          <w:tcPr>
            <w:tcW w:w="3938"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）每年作局部清洗、粉饰一次。</w:t>
            </w:r>
            <w:r/>
          </w:p>
        </w:tc>
      </w:tr>
      <w:tr>
        <w:trPr>
          <w:trHeight w:val="450"/>
        </w:trPr>
        <w:tc>
          <w:tcPr>
            <w:tcW w:w="0" w:type="auto"/>
            <w:textDirection w:val="lrTb"/>
            <w:noWrap w:val="false"/>
          </w:tcPr>
          <w:p>
            <w:pPr>
              <w:rPr>
                <w:rFonts w:ascii="宋体"/>
                <w:spacing w:val="-10"/>
                <w:sz w:val="22"/>
                <w:szCs w:val="22"/>
              </w:rPr>
            </w:pPr>
            <w:r>
              <w:rPr>
                <w:rFonts w:ascii="宋体" w:hAnsi="宋体" w:cs="宋体"/>
                <w:spacing w:val="-10"/>
                <w:sz w:val="22"/>
                <w:szCs w:val="22"/>
              </w:rPr>
              <w:t xml:space="preserve">10.</w:t>
            </w:r>
            <w:r>
              <w:rPr>
                <w:rFonts w:hint="eastAsia" w:ascii="宋体" w:hAnsi="宋体" w:cs="宋体"/>
                <w:spacing w:val="-10"/>
                <w:sz w:val="22"/>
                <w:szCs w:val="22"/>
              </w:rPr>
              <w:t xml:space="preserve">建筑小品养护服务</w:t>
            </w:r>
            <w:r/>
          </w:p>
        </w:tc>
        <w:tc>
          <w:tcPr>
            <w:tcW w:w="0" w:type="auto"/>
            <w:textDirection w:val="lrTb"/>
            <w:noWrap w:val="false"/>
          </w:tcPr>
          <w:p>
            <w:pPr>
              <w:rPr>
                <w:rFonts w:ascii="宋体"/>
                <w:sz w:val="22"/>
                <w:szCs w:val="22"/>
              </w:rPr>
            </w:pPr>
            <w:r>
              <w:rPr>
                <w:rFonts w:hint="eastAsia" w:ascii="宋体" w:hAnsi="宋体" w:cs="宋体"/>
                <w:sz w:val="22"/>
                <w:szCs w:val="22"/>
              </w:rPr>
              <w:t xml:space="preserve">假山、亭、廊、雕塑、等建筑小品及健身器材的检查与维护。</w:t>
            </w:r>
            <w:r/>
          </w:p>
        </w:tc>
        <w:tc>
          <w:tcPr>
            <w:tcW w:w="3938" w:type="dxa"/>
            <w:textDirection w:val="lrTb"/>
            <w:noWrap w:val="false"/>
          </w:tcPr>
          <w:p>
            <w:pPr>
              <w:rPr>
                <w:rFonts w:ascii="宋体"/>
                <w:sz w:val="22"/>
                <w:szCs w:val="22"/>
              </w:rPr>
            </w:pPr>
            <w:r>
              <w:rPr>
                <w:rFonts w:hint="eastAsia" w:ascii="宋体" w:hAnsi="宋体" w:cs="宋体"/>
                <w:sz w:val="22"/>
                <w:szCs w:val="22"/>
              </w:rPr>
              <w:t xml:space="preserve">每日保洁一次，每周检查一次。</w:t>
            </w:r>
            <w:r/>
          </w:p>
          <w:p>
            <w:pPr>
              <w:rPr>
                <w:rFonts w:ascii="宋体"/>
                <w:sz w:val="22"/>
                <w:szCs w:val="22"/>
              </w:rPr>
            </w:pPr>
            <w:r>
              <w:rPr>
                <w:rFonts w:hint="eastAsia" w:ascii="宋体" w:hAnsi="宋体" w:cs="宋体"/>
                <w:sz w:val="22"/>
                <w:szCs w:val="22"/>
              </w:rPr>
              <w:t xml:space="preserve">每年油漆更新一次。</w:t>
            </w:r>
            <w:r/>
          </w:p>
        </w:tc>
      </w:tr>
      <w:tr>
        <w:trPr>
          <w:trHeight w:val="450"/>
        </w:trPr>
        <w:tc>
          <w:tcPr>
            <w:tcW w:w="0" w:type="auto"/>
            <w:textDirection w:val="lrTb"/>
            <w:noWrap w:val="false"/>
          </w:tcPr>
          <w:p>
            <w:pPr>
              <w:rPr>
                <w:rFonts w:ascii="宋体"/>
                <w:sz w:val="22"/>
                <w:szCs w:val="22"/>
              </w:rPr>
            </w:pPr>
            <w:r>
              <w:rPr>
                <w:rFonts w:ascii="宋体" w:hAnsi="宋体" w:cs="宋体"/>
                <w:sz w:val="22"/>
                <w:szCs w:val="22"/>
              </w:rPr>
              <w:t xml:space="preserve">11.</w:t>
            </w:r>
            <w:r>
              <w:rPr>
                <w:rFonts w:hint="eastAsia" w:ascii="宋体" w:hAnsi="宋体" w:cs="宋体"/>
                <w:sz w:val="22"/>
                <w:szCs w:val="22"/>
              </w:rPr>
              <w:t xml:space="preserve">电子广告牌</w:t>
            </w:r>
            <w:r/>
          </w:p>
        </w:tc>
        <w:tc>
          <w:tcPr>
            <w:tcW w:w="0" w:type="auto"/>
            <w:textDirection w:val="lrTb"/>
            <w:noWrap w:val="false"/>
          </w:tcPr>
          <w:p>
            <w:pPr>
              <w:rPr>
                <w:rFonts w:ascii="宋体"/>
                <w:sz w:val="22"/>
                <w:szCs w:val="22"/>
              </w:rPr>
            </w:pPr>
            <w:r>
              <w:rPr>
                <w:rFonts w:hint="eastAsia" w:ascii="宋体" w:hAnsi="宋体" w:cs="宋体"/>
                <w:sz w:val="22"/>
                <w:szCs w:val="22"/>
              </w:rPr>
              <w:t xml:space="preserve">电子广告牌运行与维护。</w:t>
            </w:r>
            <w:r/>
          </w:p>
        </w:tc>
        <w:tc>
          <w:tcPr>
            <w:tcW w:w="3938" w:type="dxa"/>
            <w:textDirection w:val="lrTb"/>
            <w:noWrap w:val="false"/>
          </w:tcPr>
          <w:p>
            <w:pPr>
              <w:rPr>
                <w:rFonts w:ascii="宋体"/>
                <w:spacing w:val="-14"/>
                <w:sz w:val="22"/>
                <w:szCs w:val="22"/>
              </w:rPr>
            </w:pPr>
            <w:r>
              <w:rPr>
                <w:rFonts w:hint="eastAsia" w:ascii="宋体" w:hAnsi="宋体" w:cs="宋体"/>
                <w:spacing w:val="-14"/>
                <w:sz w:val="22"/>
                <w:szCs w:val="22"/>
              </w:rPr>
              <w:t xml:space="preserve">每日目检电子显示屏有无漏点，散热情况是否良好；每周检查显示屏控制主机、接口、散热器运行正常。</w:t>
            </w:r>
            <w:r/>
          </w:p>
        </w:tc>
      </w:tr>
      <w:tr>
        <w:trPr>
          <w:trHeight w:val="90"/>
        </w:trPr>
        <w:tc>
          <w:tcPr>
            <w:tcW w:w="1671" w:type="dxa"/>
            <w:textDirection w:val="lrTb"/>
            <w:noWrap w:val="false"/>
          </w:tcPr>
          <w:p>
            <w:pPr>
              <w:jc w:val="left"/>
              <w:rPr>
                <w:rFonts w:ascii="宋体"/>
                <w:sz w:val="22"/>
                <w:szCs w:val="22"/>
              </w:rPr>
            </w:pPr>
            <w:r>
              <w:rPr>
                <w:rFonts w:ascii="宋体" w:hAnsi="宋体" w:cs="宋体"/>
                <w:sz w:val="22"/>
                <w:szCs w:val="22"/>
              </w:rPr>
              <w:t xml:space="preserve">12.</w:t>
            </w:r>
            <w:r>
              <w:rPr>
                <w:rFonts w:hint="eastAsia" w:ascii="宋体" w:hAnsi="宋体" w:cs="宋体"/>
                <w:sz w:val="22"/>
                <w:szCs w:val="22"/>
              </w:rPr>
              <w:t xml:space="preserve">道闸</w:t>
            </w:r>
            <w:r/>
          </w:p>
        </w:tc>
        <w:tc>
          <w:tcPr>
            <w:tcW w:w="2911" w:type="dxa"/>
            <w:textDirection w:val="lrTb"/>
            <w:noWrap w:val="false"/>
          </w:tcPr>
          <w:p>
            <w:pPr>
              <w:jc w:val="left"/>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）道闸的维护（智能识别系统）；</w:t>
            </w:r>
            <w:r/>
          </w:p>
        </w:tc>
        <w:tc>
          <w:tcPr>
            <w:tcW w:w="3938" w:type="dxa"/>
            <w:textDirection w:val="lrTb"/>
            <w:noWrap w:val="false"/>
          </w:tcPr>
          <w:p>
            <w:pPr>
              <w:jc w:val="left"/>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）每月检测道闸一次；每月对道闸润滑保养一次；</w:t>
            </w:r>
            <w:r/>
          </w:p>
        </w:tc>
      </w:tr>
    </w:tbl>
    <w:p>
      <w:pPr>
        <w:ind w:firstLine="480"/>
        <w:spacing w:line="520" w:lineRule="exact"/>
        <w:rPr>
          <w:rFonts w:hint="eastAsia" w:ascii="宋体" w:hAnsi="宋体" w:cs="宋体"/>
          <w:sz w:val="22"/>
          <w:szCs w:val="22"/>
        </w:rPr>
      </w:pPr>
      <w:r>
        <w:rPr>
          <w:rFonts w:hint="eastAsia" w:ascii="宋体" w:hAnsi="宋体" w:cs="宋体"/>
          <w:sz w:val="22"/>
          <w:szCs w:val="22"/>
        </w:rPr>
      </w:r>
      <w:r/>
    </w:p>
    <w:p>
      <w:pPr>
        <w:spacing w:line="520" w:lineRule="exact"/>
        <w:rPr>
          <w:rFonts w:ascii="宋体"/>
          <w:sz w:val="22"/>
          <w:szCs w:val="22"/>
        </w:rPr>
      </w:pPr>
      <w:r>
        <w:rPr>
          <w:rFonts w:hint="eastAsia" w:ascii="宋体" w:hAnsi="宋体" w:cs="宋体"/>
          <w:sz w:val="22"/>
          <w:szCs w:val="22"/>
        </w:rPr>
        <w:t xml:space="preserve">2.2.4住宅小区共用设施设备运行、维修和养护标准</w:t>
      </w:r>
      <w:r/>
    </w:p>
    <w:tbl>
      <w:tblPr>
        <w:tblW w:w="8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798"/>
        <w:gridCol w:w="6722"/>
      </w:tblGrid>
      <w:tr>
        <w:trPr/>
        <w:tc>
          <w:tcPr>
            <w:tcW w:w="0" w:type="auto"/>
            <w:vAlign w:val="center"/>
            <w:textDirection w:val="lrTb"/>
            <w:noWrap w:val="false"/>
          </w:tcPr>
          <w:p>
            <w:pPr>
              <w:jc w:val="center"/>
              <w:rPr>
                <w:rFonts w:ascii="宋体"/>
                <w:sz w:val="22"/>
                <w:szCs w:val="22"/>
              </w:rPr>
            </w:pPr>
            <w:r>
              <w:rPr>
                <w:rFonts w:hint="eastAsia" w:ascii="宋体" w:hAnsi="宋体" w:cs="宋体"/>
                <w:sz w:val="22"/>
                <w:szCs w:val="22"/>
              </w:rPr>
              <w:t xml:space="preserve">项目</w:t>
            </w:r>
            <w:r/>
          </w:p>
        </w:tc>
        <w:tc>
          <w:tcPr>
            <w:tcW w:w="6722" w:type="dxa"/>
            <w:vAlign w:val="center"/>
            <w:textDirection w:val="lrTb"/>
            <w:noWrap w:val="false"/>
          </w:tcPr>
          <w:p>
            <w:pPr>
              <w:jc w:val="center"/>
              <w:rPr>
                <w:rFonts w:ascii="宋体"/>
                <w:sz w:val="22"/>
                <w:szCs w:val="22"/>
              </w:rPr>
            </w:pPr>
            <w:r>
              <w:rPr>
                <w:rFonts w:hint="eastAsia" w:ascii="宋体" w:hAnsi="宋体" w:cs="宋体"/>
                <w:sz w:val="22"/>
                <w:szCs w:val="22"/>
              </w:rPr>
              <w:t xml:space="preserve">标准内容</w:t>
            </w:r>
            <w:r/>
          </w:p>
        </w:tc>
      </w:tr>
      <w:tr>
        <w:trPr>
          <w:cantSplit/>
        </w:trPr>
        <w:tc>
          <w:tcPr>
            <w:tcW w:w="0" w:type="auto"/>
            <w:vAlign w:val="center"/>
            <w:vMerge w:val="restart"/>
            <w:textDirection w:val="lrTb"/>
            <w:noWrap w:val="false"/>
          </w:tcPr>
          <w:p>
            <w:pPr>
              <w:jc w:val="center"/>
              <w:rPr>
                <w:rFonts w:ascii="宋体"/>
                <w:sz w:val="22"/>
                <w:szCs w:val="22"/>
              </w:rPr>
            </w:pPr>
            <w:r>
              <w:rPr>
                <w:rFonts w:hint="eastAsia" w:ascii="宋体" w:hAnsi="宋体" w:cs="宋体"/>
                <w:sz w:val="22"/>
                <w:szCs w:val="22"/>
              </w:rPr>
              <w:t xml:space="preserve">共用设施设备管理和运行状况</w:t>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1. </w:t>
            </w:r>
            <w:r>
              <w:rPr>
                <w:rFonts w:hint="eastAsia" w:ascii="宋体" w:hAnsi="宋体" w:cs="宋体"/>
                <w:sz w:val="22"/>
                <w:szCs w:val="22"/>
              </w:rPr>
              <w:t xml:space="preserve">设施设备专业管理人员配置合理，岗位责任明确；</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2. </w:t>
            </w:r>
            <w:r>
              <w:rPr>
                <w:rFonts w:hint="eastAsia" w:ascii="宋体" w:hAnsi="宋体" w:cs="宋体"/>
                <w:sz w:val="22"/>
                <w:szCs w:val="22"/>
              </w:rPr>
              <w:t xml:space="preserve">建立设施设备总账、台账、设备卡，设施设备标志齐全、规范；</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3. </w:t>
            </w:r>
            <w:r>
              <w:rPr>
                <w:rFonts w:hint="eastAsia" w:ascii="宋体" w:hAnsi="宋体" w:cs="宋体"/>
                <w:sz w:val="22"/>
                <w:szCs w:val="22"/>
              </w:rPr>
              <w:t xml:space="preserve">设施设备运行、维护、保养和检查等管理制度健全；</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4. </w:t>
            </w:r>
            <w:r>
              <w:rPr>
                <w:rFonts w:hint="eastAsia" w:ascii="宋体" w:hAnsi="宋体" w:cs="宋体"/>
                <w:sz w:val="22"/>
                <w:szCs w:val="22"/>
              </w:rPr>
              <w:t xml:space="preserve">制定并实施年、季、月度设施设备维护、保养计划；</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5. </w:t>
            </w:r>
            <w:r>
              <w:rPr>
                <w:rFonts w:hint="eastAsia" w:ascii="宋体" w:hAnsi="宋体" w:cs="宋体"/>
                <w:sz w:val="22"/>
                <w:szCs w:val="22"/>
              </w:rPr>
              <w:t xml:space="preserve">制定并实施日常设施设备检修、巡视、保养、紧急情况处理等制度；</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6. </w:t>
            </w:r>
            <w:r>
              <w:rPr>
                <w:rFonts w:hint="eastAsia" w:ascii="宋体" w:hAnsi="宋体" w:cs="宋体"/>
                <w:sz w:val="22"/>
                <w:szCs w:val="22"/>
              </w:rPr>
              <w:t xml:space="preserve">制定并实施维修工具、备品、备件和化学品等存放和管理制度；</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7. </w:t>
            </w:r>
            <w:r>
              <w:rPr>
                <w:rFonts w:hint="eastAsia" w:ascii="宋体" w:hAnsi="宋体" w:cs="宋体"/>
                <w:sz w:val="22"/>
                <w:szCs w:val="22"/>
              </w:rPr>
              <w:t xml:space="preserve">制定并实施专业外包合同全程监管制度；</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8. </w:t>
            </w:r>
            <w:r>
              <w:rPr>
                <w:rFonts w:hint="eastAsia" w:ascii="宋体" w:hAnsi="宋体" w:cs="宋体"/>
                <w:sz w:val="22"/>
                <w:szCs w:val="22"/>
              </w:rPr>
              <w:t xml:space="preserve">操作人员熟练掌握、严格执行设施设备操作规程及保养规范。</w:t>
            </w:r>
            <w:r/>
          </w:p>
        </w:tc>
      </w:tr>
      <w:tr>
        <w:trPr>
          <w:cantSplit/>
        </w:trPr>
        <w:tc>
          <w:tcPr>
            <w:tcW w:w="0" w:type="auto"/>
            <w:vAlign w:val="center"/>
            <w:vMerge w:val="restart"/>
            <w:textDirection w:val="lrTb"/>
            <w:noWrap w:val="false"/>
          </w:tcPr>
          <w:p>
            <w:pPr>
              <w:jc w:val="center"/>
              <w:rPr>
                <w:rFonts w:ascii="宋体"/>
                <w:sz w:val="22"/>
                <w:szCs w:val="22"/>
              </w:rPr>
            </w:pPr>
            <w:r>
              <w:rPr>
                <w:rFonts w:hint="eastAsia" w:ascii="宋体" w:hAnsi="宋体" w:cs="宋体"/>
                <w:sz w:val="22"/>
                <w:szCs w:val="22"/>
              </w:rPr>
              <w:t xml:space="preserve">室外共用管线、管道和道路管理</w:t>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1. </w:t>
            </w:r>
            <w:r>
              <w:rPr>
                <w:rFonts w:hint="eastAsia" w:ascii="宋体" w:hAnsi="宋体" w:cs="宋体"/>
                <w:sz w:val="22"/>
                <w:szCs w:val="22"/>
              </w:rPr>
              <w:t xml:space="preserve">室外共用管线统一入地或入公共管道，整齐有序，无架空管线；</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2. </w:t>
            </w:r>
            <w:r>
              <w:rPr>
                <w:rFonts w:hint="eastAsia" w:ascii="宋体" w:hAnsi="宋体" w:cs="宋体"/>
                <w:sz w:val="22"/>
                <w:szCs w:val="22"/>
              </w:rPr>
              <w:t xml:space="preserve">排水排污管道通畅；</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3. </w:t>
            </w:r>
            <w:r>
              <w:rPr>
                <w:rFonts w:hint="eastAsia" w:ascii="宋体" w:hAnsi="宋体" w:cs="宋体"/>
                <w:sz w:val="22"/>
                <w:szCs w:val="22"/>
              </w:rPr>
              <w:t xml:space="preserve">雨水井、化粪池定期巡检、疏通与清掏，无堵塞、外溢现象；</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4. </w:t>
            </w:r>
            <w:r>
              <w:rPr>
                <w:rFonts w:hint="eastAsia" w:ascii="宋体" w:hAnsi="宋体" w:cs="宋体"/>
                <w:sz w:val="22"/>
                <w:szCs w:val="22"/>
              </w:rPr>
              <w:t xml:space="preserve">道路通畅，路面整洁平整，路面井盖无缺损、无丢失，井盖表面标志清晰。</w:t>
            </w:r>
            <w:r/>
          </w:p>
        </w:tc>
      </w:tr>
      <w:tr>
        <w:trPr>
          <w:cantSplit/>
        </w:trPr>
        <w:tc>
          <w:tcPr>
            <w:tcW w:w="0" w:type="auto"/>
            <w:vAlign w:val="center"/>
            <w:vMerge w:val="restart"/>
            <w:textDirection w:val="lrTb"/>
            <w:noWrap w:val="false"/>
          </w:tcPr>
          <w:p>
            <w:pPr>
              <w:jc w:val="center"/>
              <w:rPr>
                <w:rFonts w:ascii="宋体"/>
                <w:sz w:val="22"/>
                <w:szCs w:val="22"/>
              </w:rPr>
            </w:pPr>
            <w:r>
              <w:rPr>
                <w:rFonts w:hint="eastAsia" w:ascii="宋体" w:hAnsi="宋体" w:cs="宋体"/>
                <w:sz w:val="22"/>
                <w:szCs w:val="22"/>
              </w:rPr>
              <w:t xml:space="preserve">设备机房管理</w:t>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1. </w:t>
            </w:r>
            <w:r>
              <w:rPr>
                <w:rFonts w:hint="eastAsia" w:ascii="宋体" w:hAnsi="宋体" w:cs="宋体"/>
                <w:sz w:val="22"/>
                <w:szCs w:val="22"/>
              </w:rPr>
              <w:t xml:space="preserve">设备系统图、操作规程、岗位责任制度、应急预案流程图、特种作业人员资格证书等齐全，张贴于机房明显位置；</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2. </w:t>
            </w:r>
            <w:r>
              <w:rPr>
                <w:rFonts w:hint="eastAsia" w:ascii="宋体" w:hAnsi="宋体" w:cs="宋体"/>
                <w:sz w:val="22"/>
                <w:szCs w:val="22"/>
              </w:rPr>
              <w:t xml:space="preserve">值班及非工作人员进出管理制度完善、记录完整；</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3. </w:t>
            </w:r>
            <w:r>
              <w:rPr>
                <w:rFonts w:hint="eastAsia" w:ascii="宋体" w:hAnsi="宋体" w:cs="宋体"/>
                <w:sz w:val="22"/>
                <w:szCs w:val="22"/>
              </w:rPr>
              <w:t xml:space="preserve">设备管线标志清晰，仪器仪表运行正常、数据准确；</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4. </w:t>
            </w:r>
            <w:r>
              <w:rPr>
                <w:rFonts w:hint="eastAsia" w:ascii="宋体" w:hAnsi="宋体" w:cs="宋体"/>
                <w:sz w:val="22"/>
                <w:szCs w:val="22"/>
              </w:rPr>
              <w:t xml:space="preserve">机房整洁、无渗漏、无积水、无杂物堆放，设备表面无积尘、无锈蚀。</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5. </w:t>
            </w:r>
            <w:r>
              <w:rPr>
                <w:rFonts w:hint="eastAsia" w:ascii="宋体" w:hAnsi="宋体" w:cs="宋体"/>
                <w:sz w:val="22"/>
                <w:szCs w:val="22"/>
              </w:rPr>
              <w:t xml:space="preserve">防鼠板、防鼠网材质、规格，防鼠药物投放等符合规范要求；</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6. </w:t>
            </w:r>
            <w:r>
              <w:rPr>
                <w:rFonts w:hint="eastAsia" w:ascii="宋体" w:hAnsi="宋体" w:cs="宋体"/>
                <w:sz w:val="22"/>
                <w:szCs w:val="22"/>
              </w:rPr>
              <w:t xml:space="preserve">设备噪声符合规范要求，有环境要求的设备机房，温、湿度在规定范围内。</w:t>
            </w:r>
            <w:r/>
          </w:p>
        </w:tc>
      </w:tr>
      <w:tr>
        <w:trPr>
          <w:cantSplit/>
        </w:trPr>
        <w:tc>
          <w:tcPr>
            <w:tcW w:w="0" w:type="auto"/>
            <w:vAlign w:val="center"/>
            <w:vMerge w:val="restart"/>
            <w:textDirection w:val="lrTb"/>
            <w:noWrap w:val="false"/>
          </w:tcPr>
          <w:p>
            <w:pPr>
              <w:jc w:val="center"/>
              <w:rPr>
                <w:rFonts w:ascii="宋体"/>
                <w:sz w:val="22"/>
                <w:szCs w:val="22"/>
              </w:rPr>
            </w:pPr>
            <w:r>
              <w:rPr>
                <w:rFonts w:hint="eastAsia" w:ascii="宋体" w:hAnsi="宋体" w:cs="宋体"/>
                <w:sz w:val="22"/>
                <w:szCs w:val="22"/>
              </w:rPr>
              <w:t xml:space="preserve">库房管理</w:t>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1. </w:t>
            </w:r>
            <w:r>
              <w:rPr>
                <w:rFonts w:hint="eastAsia" w:ascii="宋体" w:hAnsi="宋体" w:cs="宋体"/>
                <w:sz w:val="22"/>
                <w:szCs w:val="22"/>
              </w:rPr>
              <w:t xml:space="preserve">建立并实施维修工具、备品、备件采购、存放、出入库和报废管理制度；</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2. </w:t>
            </w:r>
            <w:r>
              <w:rPr>
                <w:rFonts w:hint="eastAsia" w:ascii="宋体" w:hAnsi="宋体" w:cs="宋体"/>
                <w:sz w:val="22"/>
                <w:szCs w:val="22"/>
              </w:rPr>
              <w:t xml:space="preserve">对危险品、化学品等特殊备品、备件单独存放，并定期检查。</w:t>
            </w:r>
            <w:r/>
          </w:p>
        </w:tc>
      </w:tr>
      <w:tr>
        <w:trPr>
          <w:cantSplit/>
        </w:trPr>
        <w:tc>
          <w:tcPr>
            <w:tcW w:w="0" w:type="auto"/>
            <w:vAlign w:val="center"/>
            <w:vMerge w:val="restart"/>
            <w:textDirection w:val="lrTb"/>
            <w:noWrap w:val="false"/>
          </w:tcPr>
          <w:p>
            <w:pPr>
              <w:jc w:val="center"/>
              <w:rPr>
                <w:rFonts w:ascii="宋体"/>
                <w:sz w:val="22"/>
                <w:szCs w:val="22"/>
              </w:rPr>
            </w:pPr>
            <w:r>
              <w:rPr>
                <w:rFonts w:hint="eastAsia" w:ascii="宋体" w:hAnsi="宋体" w:cs="宋体"/>
                <w:sz w:val="22"/>
                <w:szCs w:val="22"/>
              </w:rPr>
              <w:t xml:space="preserve">供电系统管理</w:t>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1. </w:t>
            </w:r>
            <w:r>
              <w:rPr>
                <w:rFonts w:hint="eastAsia" w:ascii="宋体" w:hAnsi="宋体" w:cs="宋体"/>
                <w:sz w:val="22"/>
                <w:szCs w:val="22"/>
              </w:rPr>
              <w:t xml:space="preserve">管理制度与措施符合专业要求，执行严格，设备编号有序，运行、维修、保养、巡检记录完整；</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2. </w:t>
            </w:r>
            <w:r>
              <w:rPr>
                <w:rFonts w:hint="eastAsia" w:ascii="宋体" w:hAnsi="宋体" w:cs="宋体"/>
                <w:sz w:val="22"/>
                <w:szCs w:val="22"/>
              </w:rPr>
              <w:t xml:space="preserve">停、送电严格执行操作票制度；</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3. </w:t>
            </w:r>
            <w:r>
              <w:rPr>
                <w:rFonts w:hint="eastAsia" w:ascii="宋体" w:hAnsi="宋体" w:cs="宋体"/>
                <w:sz w:val="22"/>
                <w:szCs w:val="22"/>
              </w:rPr>
              <w:t xml:space="preserve">变配电室安全警示牌配置齐全；</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4. </w:t>
            </w:r>
            <w:r>
              <w:rPr>
                <w:rFonts w:hint="eastAsia" w:ascii="宋体" w:hAnsi="宋体" w:cs="宋体"/>
                <w:sz w:val="22"/>
                <w:szCs w:val="22"/>
              </w:rPr>
              <w:t xml:space="preserve">高压供电检修检验和安全防护用具配置齐全，年检合格；</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5. </w:t>
            </w:r>
            <w:r>
              <w:rPr>
                <w:rFonts w:hint="eastAsia" w:ascii="宋体" w:hAnsi="宋体" w:cs="宋体"/>
                <w:sz w:val="22"/>
                <w:szCs w:val="22"/>
              </w:rPr>
              <w:t xml:space="preserve">后备电源设备定期检测，能够随时启用；</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6. </w:t>
            </w:r>
            <w:r>
              <w:rPr>
                <w:rFonts w:hint="eastAsia" w:ascii="宋体" w:hAnsi="宋体" w:cs="宋体"/>
                <w:sz w:val="22"/>
                <w:szCs w:val="22"/>
              </w:rPr>
              <w:t xml:space="preserve">公共照明正常，设备编号有序。</w:t>
            </w:r>
            <w:r/>
          </w:p>
        </w:tc>
      </w:tr>
      <w:tr>
        <w:trPr>
          <w:cantSplit/>
        </w:trPr>
        <w:tc>
          <w:tcPr>
            <w:tcW w:w="0" w:type="auto"/>
            <w:vAlign w:val="center"/>
            <w:vMerge w:val="restart"/>
            <w:textDirection w:val="lrTb"/>
            <w:noWrap w:val="false"/>
          </w:tcPr>
          <w:p>
            <w:pPr>
              <w:jc w:val="center"/>
              <w:rPr>
                <w:rFonts w:ascii="宋体"/>
                <w:sz w:val="22"/>
                <w:szCs w:val="22"/>
              </w:rPr>
            </w:pPr>
            <w:r>
              <w:rPr>
                <w:rFonts w:hint="eastAsia" w:ascii="宋体" w:hAnsi="宋体" w:cs="宋体"/>
                <w:sz w:val="22"/>
                <w:szCs w:val="22"/>
              </w:rPr>
              <w:t xml:space="preserve">弱电系统管理</w:t>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1. </w:t>
            </w:r>
            <w:r>
              <w:rPr>
                <w:rFonts w:hint="eastAsia" w:ascii="宋体" w:hAnsi="宋体" w:cs="宋体"/>
                <w:sz w:val="22"/>
                <w:szCs w:val="22"/>
              </w:rPr>
              <w:t xml:space="preserve">系统设备配置齐全、运行正常、现场测试符合要求；</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2. </w:t>
            </w:r>
            <w:r>
              <w:rPr>
                <w:rFonts w:hint="eastAsia" w:ascii="宋体" w:hAnsi="宋体" w:cs="宋体"/>
                <w:sz w:val="22"/>
                <w:szCs w:val="22"/>
              </w:rPr>
              <w:t xml:space="preserve">系统及子系统运行、维修、保养、巡检计划周全、记录完整；</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3. </w:t>
            </w:r>
            <w:r>
              <w:rPr>
                <w:rFonts w:hint="eastAsia" w:ascii="宋体" w:hAnsi="宋体" w:cs="宋体"/>
                <w:sz w:val="22"/>
                <w:szCs w:val="22"/>
              </w:rPr>
              <w:t xml:space="preserve">楼宇智能化（消防、安防等）中央控制室实行</w:t>
            </w:r>
            <w:r>
              <w:rPr>
                <w:rFonts w:ascii="宋体" w:hAnsi="宋体" w:cs="宋体"/>
                <w:sz w:val="22"/>
                <w:szCs w:val="22"/>
              </w:rPr>
              <w:t xml:space="preserve">24</w:t>
            </w:r>
            <w:r>
              <w:rPr>
                <w:rFonts w:hint="eastAsia" w:ascii="宋体" w:hAnsi="宋体" w:cs="宋体"/>
                <w:sz w:val="22"/>
                <w:szCs w:val="22"/>
              </w:rPr>
              <w:t xml:space="preserve">小时专人值班，图像、数据、记录清晰完整，并按规定保存备查</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4. </w:t>
            </w:r>
            <w:r>
              <w:rPr>
                <w:rFonts w:hint="eastAsia" w:ascii="宋体" w:hAnsi="宋体" w:cs="宋体"/>
                <w:sz w:val="22"/>
                <w:szCs w:val="22"/>
              </w:rPr>
              <w:t xml:space="preserve">值班人员熟练掌握中控系统工作原理和操作规程，对于系统显示的设备故障和突发事件，能够及时报告报警并作好记录。</w:t>
            </w:r>
            <w:r/>
          </w:p>
        </w:tc>
      </w:tr>
      <w:tr>
        <w:trPr>
          <w:cantSplit/>
        </w:trPr>
        <w:tc>
          <w:tcPr>
            <w:tcW w:w="0" w:type="auto"/>
            <w:vAlign w:val="center"/>
            <w:vMerge w:val="restart"/>
            <w:textDirection w:val="lrTb"/>
            <w:noWrap w:val="false"/>
          </w:tcPr>
          <w:p>
            <w:pPr>
              <w:jc w:val="center"/>
              <w:rPr>
                <w:rFonts w:ascii="宋体"/>
                <w:sz w:val="22"/>
                <w:szCs w:val="22"/>
              </w:rPr>
            </w:pPr>
            <w:r>
              <w:rPr>
                <w:rFonts w:hint="eastAsia" w:ascii="宋体" w:hAnsi="宋体" w:cs="宋体"/>
                <w:sz w:val="22"/>
                <w:szCs w:val="22"/>
              </w:rPr>
              <w:t xml:space="preserve">给排水系统管理</w:t>
            </w:r>
            <w:r/>
          </w:p>
          <w:p>
            <w:pPr>
              <w:jc w:val="center"/>
              <w:rPr>
                <w:rFonts w:ascii="宋体"/>
                <w:sz w:val="22"/>
                <w:szCs w:val="22"/>
              </w:rPr>
            </w:pPr>
            <w:r>
              <w:rPr>
                <w:rFonts w:hint="eastAsia" w:ascii="宋体" w:hAnsi="宋体" w:cs="宋体"/>
                <w:sz w:val="22"/>
                <w:szCs w:val="22"/>
              </w:rPr>
              <w:t xml:space="preserve">（污雨水管网）</w:t>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1. </w:t>
            </w:r>
            <w:r>
              <w:rPr>
                <w:rFonts w:hint="eastAsia" w:ascii="宋体" w:hAnsi="宋体" w:cs="宋体"/>
                <w:sz w:val="22"/>
                <w:szCs w:val="22"/>
              </w:rPr>
              <w:t xml:space="preserve">二次供水水质定期检测，符合卫生标准；</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2. </w:t>
            </w:r>
            <w:r>
              <w:rPr>
                <w:rFonts w:hint="eastAsia" w:ascii="宋体" w:hAnsi="宋体" w:cs="宋体"/>
                <w:sz w:val="22"/>
                <w:szCs w:val="22"/>
              </w:rPr>
              <w:t xml:space="preserve">供水及中水系统设备完好、运行正常，日检查和月、季、年保养制度完善；</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3. </w:t>
            </w:r>
            <w:r>
              <w:rPr>
                <w:rFonts w:hint="eastAsia" w:ascii="宋体" w:hAnsi="宋体" w:cs="宋体"/>
                <w:sz w:val="22"/>
                <w:szCs w:val="22"/>
              </w:rPr>
              <w:t xml:space="preserve">排水系统通畅，汛期道路、地下室、设备室及地下车库无积水和浸泡现象；</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4. </w:t>
            </w:r>
            <w:r>
              <w:rPr>
                <w:rFonts w:hint="eastAsia" w:ascii="宋体" w:hAnsi="宋体" w:cs="宋体"/>
                <w:sz w:val="22"/>
                <w:szCs w:val="22"/>
              </w:rPr>
              <w:t xml:space="preserve">水箱加盖上锁，周边无污染源，定期清洗、消毒，检查记录完整；</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5. </w:t>
            </w:r>
            <w:r>
              <w:rPr>
                <w:rFonts w:hint="eastAsia" w:ascii="宋体" w:hAnsi="宋体" w:cs="宋体"/>
                <w:sz w:val="22"/>
                <w:szCs w:val="22"/>
              </w:rPr>
              <w:t xml:space="preserve">水泵、阀门、管网等设备名称、流向、运行状态检查正常、标志清晰，无锈蚀、无跑冒滴漏、无污染；</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6. </w:t>
            </w:r>
            <w:r>
              <w:rPr>
                <w:rFonts w:hint="eastAsia" w:ascii="宋体" w:hAnsi="宋体" w:cs="宋体"/>
                <w:sz w:val="22"/>
                <w:szCs w:val="22"/>
              </w:rPr>
              <w:t xml:space="preserve">临时停水事先通知客户，并实施应急供水方案。</w:t>
            </w:r>
            <w:r/>
          </w:p>
        </w:tc>
      </w:tr>
      <w:tr>
        <w:trPr>
          <w:cantSplit/>
        </w:trPr>
        <w:tc>
          <w:tcPr>
            <w:tcW w:w="0" w:type="auto"/>
            <w:vAlign w:val="center"/>
            <w:vMerge w:val="restart"/>
            <w:textDirection w:val="lrTb"/>
            <w:noWrap w:val="false"/>
          </w:tcPr>
          <w:p>
            <w:pPr>
              <w:jc w:val="center"/>
              <w:rPr>
                <w:rFonts w:ascii="宋体"/>
                <w:sz w:val="22"/>
                <w:szCs w:val="22"/>
              </w:rPr>
            </w:pPr>
            <w:r>
              <w:rPr>
                <w:rFonts w:hint="eastAsia" w:ascii="宋体" w:hAnsi="宋体" w:cs="宋体"/>
                <w:sz w:val="22"/>
                <w:szCs w:val="22"/>
              </w:rPr>
              <w:t xml:space="preserve">避雷系统管理</w:t>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1. </w:t>
            </w:r>
            <w:r>
              <w:rPr>
                <w:rFonts w:hint="eastAsia" w:ascii="宋体" w:hAnsi="宋体" w:cs="宋体"/>
                <w:sz w:val="22"/>
                <w:szCs w:val="22"/>
              </w:rPr>
              <w:t xml:space="preserve">配置避雷设施位置平面图；</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2. </w:t>
            </w:r>
            <w:r>
              <w:rPr>
                <w:rFonts w:hint="eastAsia" w:ascii="宋体" w:hAnsi="宋体" w:cs="宋体"/>
                <w:sz w:val="22"/>
                <w:szCs w:val="22"/>
              </w:rPr>
              <w:t xml:space="preserve">避雷设施定期检查、维护，记录完整。</w:t>
            </w:r>
            <w:r/>
          </w:p>
        </w:tc>
      </w:tr>
      <w:tr>
        <w:trPr>
          <w:cantSplit/>
        </w:trPr>
        <w:tc>
          <w:tcPr>
            <w:tcW w:w="0" w:type="auto"/>
            <w:vAlign w:val="center"/>
            <w:vMerge w:val="restart"/>
            <w:textDirection w:val="lrTb"/>
            <w:noWrap w:val="false"/>
          </w:tcPr>
          <w:p>
            <w:pPr>
              <w:jc w:val="center"/>
              <w:rPr>
                <w:rFonts w:ascii="宋体"/>
                <w:sz w:val="22"/>
                <w:szCs w:val="22"/>
              </w:rPr>
            </w:pPr>
            <w:r>
              <w:rPr>
                <w:rFonts w:hint="eastAsia" w:ascii="宋体" w:hAnsi="宋体" w:cs="宋体"/>
                <w:sz w:val="22"/>
                <w:szCs w:val="22"/>
              </w:rPr>
              <w:t xml:space="preserve">消防系统管理</w:t>
            </w:r>
            <w:r/>
          </w:p>
        </w:tc>
        <w:tc>
          <w:tcPr>
            <w:tcW w:w="6722" w:type="dxa"/>
            <w:vAlign w:val="center"/>
            <w:textDirection w:val="lrTb"/>
            <w:noWrap w:val="false"/>
          </w:tcPr>
          <w:p>
            <w:pPr>
              <w:jc w:val="left"/>
              <w:rPr>
                <w:rFonts w:ascii="宋体"/>
                <w:sz w:val="22"/>
                <w:szCs w:val="22"/>
              </w:rPr>
            </w:pPr>
            <w:r>
              <w:rPr>
                <w:rFonts w:ascii="宋体" w:hAnsi="宋体" w:cs="宋体"/>
                <w:sz w:val="22"/>
                <w:szCs w:val="22"/>
              </w:rPr>
              <w:t xml:space="preserve">1. </w:t>
            </w:r>
            <w:r>
              <w:rPr>
                <w:rFonts w:hint="eastAsia" w:ascii="宋体" w:hAnsi="宋体" w:cs="宋体"/>
                <w:sz w:val="22"/>
                <w:szCs w:val="22"/>
              </w:rPr>
              <w:t xml:space="preserve">设施设置平面图、火警疏散示意图按幢设置在楼层明显位置；</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hint="eastAsia" w:ascii="宋体" w:hAnsi="宋体" w:cs="宋体"/>
                <w:sz w:val="22"/>
                <w:szCs w:val="22"/>
              </w:rPr>
              <w:t xml:space="preserve">2</w:t>
            </w:r>
            <w:r>
              <w:rPr>
                <w:rFonts w:ascii="宋体" w:hAnsi="宋体" w:cs="宋体"/>
                <w:sz w:val="22"/>
                <w:szCs w:val="22"/>
              </w:rPr>
              <w:t xml:space="preserve">. </w:t>
            </w:r>
            <w:r>
              <w:rPr>
                <w:rFonts w:hint="eastAsia" w:ascii="宋体" w:hAnsi="宋体" w:cs="宋体"/>
                <w:sz w:val="22"/>
                <w:szCs w:val="22"/>
              </w:rPr>
              <w:t xml:space="preserve">消火栓柜、防火卷帘、防火门、灭火器、疏散指示灯、应急灯及应急工具等消防设施设备完好，并每半个月组织检验；做相关记录台账；</w:t>
            </w:r>
            <w:r/>
          </w:p>
        </w:tc>
      </w:tr>
      <w:tr>
        <w:trPr>
          <w:cantSplit/>
        </w:trPr>
        <w:tc>
          <w:tcPr>
            <w:tcW w:w="0" w:type="auto"/>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hint="eastAsia" w:ascii="宋体" w:hAnsi="宋体" w:cs="宋体"/>
                <w:sz w:val="22"/>
                <w:szCs w:val="22"/>
              </w:rPr>
              <w:t xml:space="preserve">3</w:t>
            </w:r>
            <w:r>
              <w:rPr>
                <w:rFonts w:ascii="宋体" w:hAnsi="宋体" w:cs="宋体"/>
                <w:sz w:val="22"/>
                <w:szCs w:val="22"/>
              </w:rPr>
              <w:t xml:space="preserve">. </w:t>
            </w:r>
            <w:r>
              <w:rPr>
                <w:rFonts w:hint="eastAsia" w:ascii="宋体" w:hAnsi="宋体" w:cs="宋体"/>
                <w:sz w:val="22"/>
                <w:szCs w:val="22"/>
              </w:rPr>
              <w:t xml:space="preserve">安全疏散通道畅通，疏散标志和示意图设置合理、醒目；</w:t>
            </w:r>
            <w:r/>
          </w:p>
        </w:tc>
      </w:tr>
      <w:tr>
        <w:trPr>
          <w:cantSplit/>
        </w:trPr>
        <w:tc>
          <w:tcPr>
            <w:tcW w:w="1798" w:type="dxa"/>
            <w:vAlign w:val="center"/>
            <w:vMerge w:val="continue"/>
            <w:textDirection w:val="lrTb"/>
            <w:noWrap w:val="false"/>
          </w:tcPr>
          <w:p>
            <w:pPr>
              <w:jc w:val="left"/>
              <w:widowControl/>
              <w:rPr>
                <w:rFonts w:ascii="宋体"/>
                <w:sz w:val="22"/>
                <w:szCs w:val="22"/>
              </w:rPr>
            </w:pPr>
            <w:r>
              <w:rPr>
                <w:rFonts w:ascii="宋体"/>
                <w:sz w:val="22"/>
                <w:szCs w:val="22"/>
              </w:rPr>
            </w:r>
            <w:r/>
          </w:p>
        </w:tc>
        <w:tc>
          <w:tcPr>
            <w:tcW w:w="6722" w:type="dxa"/>
            <w:vAlign w:val="center"/>
            <w:textDirection w:val="lrTb"/>
            <w:noWrap w:val="false"/>
          </w:tcPr>
          <w:p>
            <w:pPr>
              <w:jc w:val="left"/>
              <w:rPr>
                <w:rFonts w:ascii="宋体"/>
                <w:sz w:val="22"/>
                <w:szCs w:val="22"/>
              </w:rPr>
            </w:pP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区域消防通道畅通，无杂物堆放，无违章占用。</w:t>
            </w:r>
            <w:r/>
          </w:p>
        </w:tc>
      </w:tr>
    </w:tbl>
    <w:p>
      <w:pPr>
        <w:ind w:firstLine="420"/>
        <w:spacing w:line="520" w:lineRule="exact"/>
        <w:rPr>
          <w:rFonts w:ascii="宋体"/>
          <w:sz w:val="22"/>
          <w:szCs w:val="22"/>
        </w:rPr>
      </w:pPr>
      <w:r>
        <w:rPr>
          <w:rFonts w:ascii="宋体"/>
          <w:sz w:val="22"/>
          <w:szCs w:val="22"/>
        </w:rPr>
      </w:r>
      <w:r/>
    </w:p>
    <w:p>
      <w:pPr>
        <w:pStyle w:val="974"/>
        <w:ind w:firstLine="0"/>
        <w:rPr>
          <w:rFonts w:ascii="宋体"/>
          <w:sz w:val="22"/>
          <w:szCs w:val="22"/>
        </w:rPr>
      </w:pPr>
      <w:r>
        <w:rPr>
          <w:rFonts w:hint="eastAsia" w:ascii="宋体" w:hAnsi="宋体" w:cs="宋体"/>
          <w:sz w:val="22"/>
          <w:szCs w:val="22"/>
        </w:rPr>
        <w:t xml:space="preserve">2.2.5公共区域清洁卫生服务</w:t>
      </w:r>
      <w:r/>
    </w:p>
    <w:tbl>
      <w:tblPr>
        <w:tblW w:w="8695"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57"/>
        <w:gridCol w:w="3255"/>
        <w:gridCol w:w="3783"/>
      </w:tblGrid>
      <w:tr>
        <w:trPr/>
        <w:tc>
          <w:tcPr>
            <w:tcW w:w="1657" w:type="dxa"/>
            <w:textDirection w:val="lrTb"/>
            <w:noWrap w:val="false"/>
          </w:tcPr>
          <w:p>
            <w:pPr>
              <w:spacing w:line="520" w:lineRule="exact"/>
              <w:rPr>
                <w:rFonts w:ascii="宋体"/>
                <w:sz w:val="22"/>
                <w:szCs w:val="22"/>
              </w:rPr>
            </w:pPr>
            <w:r>
              <w:rPr>
                <w:rFonts w:hint="eastAsia" w:ascii="宋体" w:hAnsi="宋体" w:cs="宋体"/>
                <w:sz w:val="22"/>
                <w:szCs w:val="22"/>
              </w:rPr>
              <w:t xml:space="preserve">内容</w:t>
            </w:r>
            <w:r>
              <w:rPr>
                <w:rFonts w:hint="eastAsia" w:ascii="宋体" w:hAnsi="宋体" w:cs="宋体"/>
                <w:sz w:val="22"/>
                <w:szCs w:val="22"/>
              </w:rPr>
              <w:t xml:space="preserve">项目</w:t>
            </w:r>
            <w:r/>
          </w:p>
        </w:tc>
        <w:tc>
          <w:tcPr>
            <w:tcW w:w="0" w:type="auto"/>
            <w:vAlign w:val="center"/>
            <w:textDirection w:val="lrTb"/>
            <w:noWrap w:val="false"/>
          </w:tcPr>
          <w:p>
            <w:pPr>
              <w:jc w:val="center"/>
              <w:rPr>
                <w:rFonts w:ascii="宋体"/>
                <w:sz w:val="22"/>
                <w:szCs w:val="22"/>
              </w:rPr>
            </w:pPr>
            <w:r>
              <w:rPr>
                <w:rFonts w:hint="eastAsia" w:ascii="宋体" w:hAnsi="宋体" w:cs="宋体"/>
                <w:sz w:val="22"/>
                <w:szCs w:val="22"/>
              </w:rPr>
              <w:t xml:space="preserve">服务内容</w:t>
            </w:r>
            <w:r/>
          </w:p>
        </w:tc>
        <w:tc>
          <w:tcPr>
            <w:tcW w:w="3783" w:type="dxa"/>
            <w:vAlign w:val="center"/>
            <w:textDirection w:val="lrTb"/>
            <w:noWrap w:val="false"/>
          </w:tcPr>
          <w:p>
            <w:pPr>
              <w:jc w:val="center"/>
              <w:rPr>
                <w:rFonts w:ascii="宋体"/>
                <w:sz w:val="22"/>
                <w:szCs w:val="22"/>
              </w:rPr>
            </w:pPr>
            <w:r>
              <w:rPr>
                <w:rFonts w:hint="eastAsia" w:ascii="宋体" w:hAnsi="宋体" w:cs="宋体"/>
                <w:sz w:val="22"/>
                <w:szCs w:val="22"/>
              </w:rPr>
              <w:t xml:space="preserve">服务标准</w:t>
            </w:r>
            <w:r/>
          </w:p>
        </w:tc>
      </w:tr>
      <w:tr>
        <w:trPr/>
        <w:tc>
          <w:tcPr>
            <w:tcW w:w="1657" w:type="dxa"/>
            <w:textDirection w:val="lrTb"/>
            <w:noWrap w:val="false"/>
          </w:tcPr>
          <w:p>
            <w:pPr>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保洁混凝土、沥青路面，外山墙等</w:t>
            </w:r>
            <w:r/>
          </w:p>
        </w:tc>
        <w:tc>
          <w:tcPr>
            <w:tcW w:w="0" w:type="auto"/>
            <w:textDirection w:val="lrTb"/>
            <w:noWrap w:val="false"/>
          </w:tcPr>
          <w:p>
            <w:pPr>
              <w:rPr>
                <w:rFonts w:ascii="宋体"/>
                <w:sz w:val="22"/>
                <w:szCs w:val="22"/>
              </w:rPr>
            </w:pPr>
            <w:r>
              <w:rPr>
                <w:rFonts w:hint="eastAsia" w:ascii="宋体" w:hAnsi="宋体" w:cs="宋体"/>
                <w:sz w:val="22"/>
                <w:szCs w:val="22"/>
              </w:rPr>
              <w:t xml:space="preserve">小区道路，每日清扫一次，包括：主干道、人行道、宅前后道路、停车位、露天健身场地、休闲场地、通道、廊道、雨水井入水口、建筑小品、外山墙面等。</w:t>
            </w:r>
            <w:r/>
          </w:p>
        </w:tc>
        <w:tc>
          <w:tcPr>
            <w:tcW w:w="3783" w:type="dxa"/>
            <w:textDirection w:val="lrTb"/>
            <w:noWrap w:val="false"/>
          </w:tcPr>
          <w:p>
            <w:pPr>
              <w:rPr>
                <w:rFonts w:ascii="宋体"/>
                <w:sz w:val="22"/>
                <w:szCs w:val="22"/>
              </w:rPr>
            </w:pPr>
            <w:r>
              <w:rPr>
                <w:rFonts w:hint="eastAsia" w:ascii="宋体" w:hAnsi="宋体" w:cs="宋体"/>
                <w:sz w:val="22"/>
                <w:szCs w:val="22"/>
              </w:rPr>
              <w:t xml:space="preserve">制定保洁制度。小区道路清扫标准：无纸屑、无果壳、无烟头、无其它垃圾，及时反映道路、侧石、道板等缺损破坏情况，外山墙无乱涂乱画，将清扫垃圾运到指定地点，全天保持循环整洁。</w:t>
            </w:r>
            <w:r/>
          </w:p>
        </w:tc>
      </w:tr>
      <w:tr>
        <w:trPr/>
        <w:tc>
          <w:tcPr>
            <w:tcW w:w="1657" w:type="dxa"/>
            <w:textDirection w:val="lrTb"/>
            <w:noWrap w:val="false"/>
          </w:tcPr>
          <w:p>
            <w:pPr>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巡查混凝土、沥青路面等</w:t>
            </w:r>
            <w:r/>
          </w:p>
        </w:tc>
        <w:tc>
          <w:tcPr>
            <w:tcW w:w="0" w:type="auto"/>
            <w:textDirection w:val="lrTb"/>
            <w:noWrap w:val="false"/>
          </w:tcPr>
          <w:p>
            <w:pPr>
              <w:rPr>
                <w:rFonts w:ascii="宋体"/>
                <w:sz w:val="22"/>
                <w:szCs w:val="22"/>
              </w:rPr>
            </w:pPr>
            <w:r>
              <w:rPr>
                <w:rFonts w:hint="eastAsia" w:ascii="宋体" w:hAnsi="宋体" w:cs="宋体"/>
                <w:sz w:val="22"/>
                <w:szCs w:val="22"/>
              </w:rPr>
              <w:t xml:space="preserve">小区道路，巡查范围同上，定时巡查。</w:t>
            </w:r>
            <w:r>
              <w:rPr>
                <w:rFonts w:ascii="宋体" w:hAnsi="宋体" w:cs="宋体"/>
                <w:sz w:val="22"/>
                <w:szCs w:val="22"/>
              </w:rPr>
              <w:t xml:space="preserve"> </w:t>
            </w:r>
            <w:r/>
          </w:p>
        </w:tc>
        <w:tc>
          <w:tcPr>
            <w:tcW w:w="3783" w:type="dxa"/>
            <w:textDirection w:val="lrTb"/>
            <w:noWrap w:val="false"/>
          </w:tcPr>
          <w:p>
            <w:pPr>
              <w:rPr>
                <w:rFonts w:ascii="宋体"/>
                <w:sz w:val="22"/>
                <w:szCs w:val="22"/>
              </w:rPr>
            </w:pPr>
            <w:r>
              <w:rPr>
                <w:rFonts w:hint="eastAsia" w:ascii="宋体" w:hAnsi="宋体" w:cs="宋体"/>
                <w:sz w:val="22"/>
                <w:szCs w:val="22"/>
              </w:rPr>
              <w:t xml:space="preserve">制定保洁巡回制度。巡回检查维持保洁小区道路，无纸屑、无果壳、无烟头、无其它垃圾，及时反映道路、侧石、道板等缺损破坏情况，外山墙无乱涂乱画，将清扫垃圾运到指定地点，全天保持整洁。</w:t>
            </w:r>
            <w:r/>
          </w:p>
        </w:tc>
      </w:tr>
      <w:tr>
        <w:trPr/>
        <w:tc>
          <w:tcPr>
            <w:tcW w:w="1657" w:type="dxa"/>
            <w:textDirection w:val="lrTb"/>
            <w:noWrap w:val="false"/>
          </w:tcPr>
          <w:p>
            <w:pPr>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保洁楼道混凝土、面砖地面及墙</w:t>
            </w:r>
            <w:r/>
          </w:p>
        </w:tc>
        <w:tc>
          <w:tcPr>
            <w:tcW w:w="0" w:type="auto"/>
            <w:textDirection w:val="lrTb"/>
            <w:noWrap w:val="false"/>
          </w:tcPr>
          <w:p>
            <w:pPr>
              <w:rPr>
                <w:rFonts w:ascii="宋体"/>
                <w:sz w:val="22"/>
                <w:szCs w:val="22"/>
              </w:rPr>
            </w:pPr>
            <w:r>
              <w:rPr>
                <w:rFonts w:hint="eastAsia" w:ascii="宋体" w:hAnsi="宋体" w:cs="宋体"/>
                <w:sz w:val="22"/>
                <w:szCs w:val="22"/>
              </w:rPr>
              <w:t xml:space="preserve">电梯厅及无电梯的住宅楼道每日至少保洁一次，电梯住宅的楼梯每周至少保洁一次。包括：门厅、楼梯踏步、休息平台、电梯、消防箱、栏杆、扶手墙等。</w:t>
            </w:r>
            <w:r/>
          </w:p>
        </w:tc>
        <w:tc>
          <w:tcPr>
            <w:tcW w:w="3783" w:type="dxa"/>
            <w:textDirection w:val="lrTb"/>
            <w:noWrap w:val="false"/>
          </w:tcPr>
          <w:p>
            <w:pPr>
              <w:rPr>
                <w:rFonts w:ascii="宋体"/>
                <w:spacing w:val="-4"/>
                <w:sz w:val="22"/>
                <w:szCs w:val="22"/>
              </w:rPr>
            </w:pPr>
            <w:r>
              <w:rPr>
                <w:rFonts w:hint="eastAsia" w:ascii="宋体" w:hAnsi="宋体" w:cs="宋体"/>
                <w:spacing w:val="-4"/>
                <w:sz w:val="22"/>
                <w:szCs w:val="22"/>
              </w:rPr>
              <w:t xml:space="preserve">制定保洁制度。楼道、电梯轿厢、门站、楼梯踏步、休息平台、栏杆、扶手等保洁后，无瓜果纸屑、无乱堆杂物、无其它垃圾，并将清扫垃圾运到指定地点</w:t>
            </w:r>
            <w:r>
              <w:rPr>
                <w:rFonts w:hint="eastAsia" w:ascii="宋体" w:hAnsi="宋体" w:cs="宋体"/>
                <w:sz w:val="22"/>
                <w:szCs w:val="22"/>
              </w:rPr>
              <w:t xml:space="preserve">，全天保持清洁。</w:t>
            </w:r>
            <w:r/>
          </w:p>
        </w:tc>
      </w:tr>
      <w:tr>
        <w:trPr/>
        <w:tc>
          <w:tcPr>
            <w:tcW w:w="1657" w:type="dxa"/>
            <w:textDirection w:val="lrTb"/>
            <w:noWrap w:val="false"/>
          </w:tcPr>
          <w:p>
            <w:pPr>
              <w:rPr>
                <w:rFonts w:ascii="宋体"/>
                <w:spacing w:val="-20"/>
                <w:sz w:val="22"/>
                <w:szCs w:val="22"/>
              </w:rPr>
            </w:pPr>
            <w:r>
              <w:rPr>
                <w:rFonts w:ascii="宋体" w:hAnsi="宋体" w:cs="宋体"/>
                <w:sz w:val="22"/>
                <w:szCs w:val="22"/>
              </w:rPr>
              <w:t xml:space="preserve">4.巡查楼道混凝土、面砖地面</w:t>
            </w:r>
            <w:r/>
          </w:p>
        </w:tc>
        <w:tc>
          <w:tcPr>
            <w:tcW w:w="0" w:type="auto"/>
            <w:textDirection w:val="lrTb"/>
            <w:noWrap w:val="false"/>
          </w:tcPr>
          <w:p>
            <w:pPr>
              <w:rPr>
                <w:rFonts w:ascii="宋体"/>
                <w:sz w:val="22"/>
                <w:szCs w:val="22"/>
              </w:rPr>
            </w:pPr>
            <w:r>
              <w:rPr>
                <w:rFonts w:hint="eastAsia" w:ascii="宋体" w:hAnsi="宋体" w:cs="宋体"/>
                <w:sz w:val="22"/>
                <w:szCs w:val="22"/>
              </w:rPr>
              <w:t xml:space="preserve">住宅楼道，巡查范围：同上</w:t>
            </w:r>
            <w:r>
              <w:rPr>
                <w:rFonts w:ascii="宋体" w:hAnsi="宋体" w:cs="宋体"/>
                <w:sz w:val="22"/>
                <w:szCs w:val="22"/>
              </w:rPr>
              <w:t xml:space="preserve"> </w:t>
            </w:r>
            <w:r/>
          </w:p>
        </w:tc>
        <w:tc>
          <w:tcPr>
            <w:tcW w:w="3783" w:type="dxa"/>
            <w:textDirection w:val="lrTb"/>
            <w:noWrap w:val="false"/>
          </w:tcPr>
          <w:p>
            <w:pPr>
              <w:rPr>
                <w:rFonts w:ascii="宋体"/>
                <w:sz w:val="22"/>
                <w:szCs w:val="22"/>
              </w:rPr>
            </w:pPr>
            <w:r>
              <w:rPr>
                <w:rFonts w:hint="eastAsia" w:ascii="宋体" w:hAnsi="宋体" w:cs="宋体"/>
                <w:sz w:val="22"/>
                <w:szCs w:val="22"/>
              </w:rPr>
              <w:t xml:space="preserve">制定保洁制度，服务标准：同上。</w:t>
            </w:r>
            <w:r/>
          </w:p>
        </w:tc>
      </w:tr>
      <w:tr>
        <w:trPr/>
        <w:tc>
          <w:tcPr>
            <w:tcW w:w="1657" w:type="dxa"/>
            <w:textDirection w:val="lrTb"/>
            <w:noWrap w:val="false"/>
          </w:tcPr>
          <w:p>
            <w:pPr>
              <w:rPr>
                <w:rFonts w:ascii="宋体"/>
                <w:sz w:val="22"/>
                <w:szCs w:val="22"/>
              </w:rPr>
            </w:pPr>
            <w:r>
              <w:rPr>
                <w:rFonts w:ascii="宋体" w:hAnsi="宋体" w:cs="宋体"/>
                <w:sz w:val="22"/>
                <w:szCs w:val="22"/>
              </w:rPr>
              <w:t xml:space="preserve">5.</w:t>
            </w:r>
            <w:r>
              <w:rPr>
                <w:rFonts w:hint="eastAsia" w:ascii="宋体" w:hAnsi="宋体" w:cs="宋体"/>
                <w:sz w:val="22"/>
                <w:szCs w:val="22"/>
              </w:rPr>
              <w:t xml:space="preserve">保洁绿化带</w:t>
            </w:r>
            <w:r/>
          </w:p>
        </w:tc>
        <w:tc>
          <w:tcPr>
            <w:tcW w:w="0" w:type="auto"/>
            <w:textDirection w:val="lrTb"/>
            <w:noWrap w:val="false"/>
          </w:tcPr>
          <w:p>
            <w:pPr>
              <w:rPr>
                <w:rFonts w:ascii="宋体"/>
                <w:sz w:val="22"/>
                <w:szCs w:val="22"/>
              </w:rPr>
            </w:pPr>
            <w:r>
              <w:rPr>
                <w:rFonts w:hint="eastAsia" w:ascii="宋体" w:hAnsi="宋体" w:cs="宋体"/>
                <w:sz w:val="22"/>
                <w:szCs w:val="22"/>
              </w:rPr>
              <w:t xml:space="preserve">每天保洁一次小区绿化带，包括：草坪、花台等。</w:t>
            </w:r>
            <w:r/>
          </w:p>
        </w:tc>
        <w:tc>
          <w:tcPr>
            <w:tcW w:w="3783" w:type="dxa"/>
            <w:textDirection w:val="lrTb"/>
            <w:noWrap w:val="false"/>
          </w:tcPr>
          <w:p>
            <w:pPr>
              <w:rPr>
                <w:rFonts w:ascii="宋体"/>
                <w:sz w:val="22"/>
                <w:szCs w:val="22"/>
              </w:rPr>
            </w:pPr>
            <w:r>
              <w:rPr>
                <w:rFonts w:hint="eastAsia" w:ascii="宋体" w:hAnsi="宋体" w:cs="宋体"/>
                <w:sz w:val="22"/>
                <w:szCs w:val="22"/>
              </w:rPr>
              <w:t xml:space="preserve">制定保洁制度。小区草坪清扫后，无纸屑、无果壳、无烟头、无其它垃圾，将清扫垃圾运到指定地点。</w:t>
            </w:r>
            <w:r/>
          </w:p>
        </w:tc>
      </w:tr>
      <w:tr>
        <w:trPr/>
        <w:tc>
          <w:tcPr>
            <w:tcW w:w="1657" w:type="dxa"/>
            <w:textDirection w:val="lrTb"/>
            <w:noWrap w:val="false"/>
          </w:tcPr>
          <w:p>
            <w:pPr>
              <w:rPr>
                <w:rFonts w:ascii="宋体"/>
                <w:sz w:val="22"/>
                <w:szCs w:val="22"/>
              </w:rPr>
            </w:pPr>
            <w:r>
              <w:rPr>
                <w:rFonts w:ascii="宋体" w:hAnsi="宋体" w:cs="宋体"/>
                <w:sz w:val="22"/>
                <w:szCs w:val="22"/>
              </w:rPr>
              <w:t xml:space="preserve">6.</w:t>
            </w:r>
            <w:r>
              <w:rPr>
                <w:rFonts w:hint="eastAsia" w:ascii="宋体" w:hAnsi="宋体" w:cs="宋体"/>
                <w:sz w:val="22"/>
                <w:szCs w:val="22"/>
              </w:rPr>
              <w:t xml:space="preserve">巡查保洁绿化带</w:t>
            </w:r>
            <w:r/>
          </w:p>
        </w:tc>
        <w:tc>
          <w:tcPr>
            <w:tcW w:w="0" w:type="auto"/>
            <w:textDirection w:val="lrTb"/>
            <w:noWrap w:val="false"/>
          </w:tcPr>
          <w:p>
            <w:pPr>
              <w:rPr>
                <w:rFonts w:ascii="宋体"/>
                <w:sz w:val="22"/>
                <w:szCs w:val="22"/>
              </w:rPr>
            </w:pPr>
            <w:r>
              <w:rPr>
                <w:rFonts w:hint="eastAsia" w:ascii="宋体" w:hAnsi="宋体" w:cs="宋体"/>
                <w:sz w:val="22"/>
                <w:szCs w:val="22"/>
              </w:rPr>
              <w:t xml:space="preserve">小区草坪，定时巡查保洁，包括：草坪、花台等。</w:t>
            </w:r>
            <w:r/>
          </w:p>
        </w:tc>
        <w:tc>
          <w:tcPr>
            <w:tcW w:w="3783" w:type="dxa"/>
            <w:textDirection w:val="lrTb"/>
            <w:noWrap w:val="false"/>
          </w:tcPr>
          <w:p>
            <w:pPr>
              <w:rPr>
                <w:rFonts w:ascii="宋体"/>
                <w:spacing w:val="-4"/>
                <w:sz w:val="22"/>
                <w:szCs w:val="22"/>
              </w:rPr>
            </w:pPr>
            <w:r>
              <w:rPr>
                <w:rFonts w:hint="eastAsia" w:ascii="宋体" w:hAnsi="宋体" w:cs="宋体"/>
                <w:spacing w:val="-4"/>
                <w:sz w:val="22"/>
                <w:szCs w:val="22"/>
              </w:rPr>
              <w:t xml:space="preserve">制定保洁制度。小区绿化巡查保洁后，无纸屑、无果壳、无烟头、无其它垃圾，将清扫垃圾运到指定地点</w:t>
            </w:r>
            <w:r>
              <w:rPr>
                <w:rFonts w:hint="eastAsia" w:ascii="宋体" w:hAnsi="宋体" w:cs="宋体"/>
                <w:sz w:val="22"/>
                <w:szCs w:val="22"/>
              </w:rPr>
              <w:t xml:space="preserve">，全天保持整洁。</w:t>
            </w:r>
            <w:r/>
          </w:p>
        </w:tc>
      </w:tr>
      <w:tr>
        <w:trPr/>
        <w:tc>
          <w:tcPr>
            <w:tcW w:w="1657" w:type="dxa"/>
            <w:textDirection w:val="lrTb"/>
            <w:noWrap w:val="false"/>
          </w:tcPr>
          <w:p>
            <w:pPr>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拖洗混凝土、面砖楼道</w:t>
            </w:r>
            <w:r/>
          </w:p>
        </w:tc>
        <w:tc>
          <w:tcPr>
            <w:tcW w:w="0" w:type="auto"/>
            <w:textDirection w:val="lrTb"/>
            <w:noWrap w:val="false"/>
          </w:tcPr>
          <w:p>
            <w:pPr>
              <w:rPr>
                <w:rFonts w:ascii="宋体"/>
                <w:sz w:val="22"/>
                <w:szCs w:val="22"/>
              </w:rPr>
            </w:pPr>
            <w:r>
              <w:rPr>
                <w:rFonts w:hint="eastAsia" w:ascii="宋体" w:hAnsi="宋体" w:cs="宋体"/>
                <w:sz w:val="22"/>
                <w:szCs w:val="22"/>
              </w:rPr>
              <w:t xml:space="preserve">住宅楼道，每天拖洗一次，包括：门厅、楼梯踏步、休息平台、擦扶手等。</w:t>
            </w:r>
            <w:r/>
          </w:p>
        </w:tc>
        <w:tc>
          <w:tcPr>
            <w:tcW w:w="3783" w:type="dxa"/>
            <w:textDirection w:val="lrTb"/>
            <w:noWrap w:val="false"/>
          </w:tcPr>
          <w:p>
            <w:pPr>
              <w:rPr>
                <w:rFonts w:ascii="宋体"/>
                <w:sz w:val="22"/>
                <w:szCs w:val="22"/>
              </w:rPr>
            </w:pPr>
            <w:r>
              <w:rPr>
                <w:rFonts w:hint="eastAsia" w:ascii="宋体" w:hAnsi="宋体" w:cs="宋体"/>
                <w:sz w:val="22"/>
                <w:szCs w:val="22"/>
              </w:rPr>
              <w:t xml:space="preserve">制定保洁制度。楼道清扫后，无瓜果纸屑、无乱堆杂物、无其它垃圾，并将清扫垃圾运到指定地点。</w:t>
            </w:r>
            <w:r/>
          </w:p>
        </w:tc>
      </w:tr>
      <w:tr>
        <w:trPr/>
        <w:tc>
          <w:tcPr>
            <w:tcW w:w="1657" w:type="dxa"/>
            <w:textDirection w:val="lrTb"/>
            <w:noWrap w:val="false"/>
          </w:tcPr>
          <w:p>
            <w:pPr>
              <w:rPr>
                <w:rFonts w:ascii="宋体"/>
                <w:sz w:val="22"/>
                <w:szCs w:val="22"/>
              </w:rPr>
            </w:pPr>
            <w:r>
              <w:rPr>
                <w:rFonts w:ascii="宋体" w:hAnsi="宋体" w:cs="宋体"/>
                <w:sz w:val="22"/>
                <w:szCs w:val="22"/>
              </w:rPr>
              <w:t xml:space="preserve">8.</w:t>
            </w:r>
            <w:r>
              <w:rPr>
                <w:rFonts w:hint="eastAsia" w:ascii="宋体" w:hAnsi="宋体" w:cs="宋体"/>
                <w:sz w:val="22"/>
                <w:szCs w:val="22"/>
              </w:rPr>
              <w:t xml:space="preserve">保洁楼道门、窗玻璃</w:t>
            </w:r>
            <w:r/>
          </w:p>
        </w:tc>
        <w:tc>
          <w:tcPr>
            <w:tcW w:w="0" w:type="auto"/>
            <w:textDirection w:val="lrTb"/>
            <w:noWrap w:val="false"/>
          </w:tcPr>
          <w:p>
            <w:pPr>
              <w:rPr>
                <w:rFonts w:ascii="宋体"/>
                <w:sz w:val="22"/>
                <w:szCs w:val="22"/>
              </w:rPr>
            </w:pPr>
            <w:r>
              <w:rPr>
                <w:rFonts w:hint="eastAsia" w:ascii="宋体" w:hAnsi="宋体" w:cs="宋体"/>
                <w:sz w:val="22"/>
                <w:szCs w:val="22"/>
              </w:rPr>
              <w:t xml:space="preserve">服务范围：住宅楼道、非盈利性公建配套房的门、窗每月保洁一次，包括：门玻璃、窗玻璃、等。</w:t>
            </w:r>
            <w:r/>
          </w:p>
        </w:tc>
        <w:tc>
          <w:tcPr>
            <w:tcW w:w="3783" w:type="dxa"/>
            <w:textDirection w:val="lrTb"/>
            <w:noWrap w:val="false"/>
          </w:tcPr>
          <w:p>
            <w:pPr>
              <w:rPr>
                <w:rFonts w:ascii="宋体"/>
                <w:sz w:val="22"/>
                <w:szCs w:val="22"/>
              </w:rPr>
            </w:pPr>
            <w:r>
              <w:rPr>
                <w:rFonts w:hint="eastAsia" w:ascii="宋体" w:hAnsi="宋体" w:cs="宋体"/>
                <w:sz w:val="22"/>
                <w:szCs w:val="22"/>
              </w:rPr>
              <w:t xml:space="preserve">制定保洁制度。楼道门、窗玻璃保洁后，整洁明亮、无乱贴广告、无蜘蛛网，并将清扫垃圾运到指定地点。</w:t>
            </w:r>
            <w:r/>
          </w:p>
        </w:tc>
      </w:tr>
      <w:tr>
        <w:trPr/>
        <w:tc>
          <w:tcPr>
            <w:tcW w:w="1657" w:type="dxa"/>
            <w:textDirection w:val="lrTb"/>
            <w:noWrap w:val="false"/>
          </w:tcPr>
          <w:p>
            <w:pPr>
              <w:rPr>
                <w:rFonts w:ascii="宋体"/>
                <w:sz w:val="22"/>
                <w:szCs w:val="22"/>
              </w:rPr>
            </w:pPr>
            <w:r>
              <w:rPr>
                <w:rFonts w:ascii="宋体" w:hAnsi="宋体" w:cs="宋体"/>
                <w:sz w:val="22"/>
                <w:szCs w:val="22"/>
              </w:rPr>
              <w:t xml:space="preserve">9.</w:t>
            </w:r>
            <w:r>
              <w:rPr>
                <w:rFonts w:hint="eastAsia" w:ascii="宋体" w:hAnsi="宋体" w:cs="宋体"/>
                <w:sz w:val="22"/>
                <w:szCs w:val="22"/>
              </w:rPr>
              <w:t xml:space="preserve">保洁车库、公共用房</w:t>
            </w:r>
            <w:r/>
          </w:p>
        </w:tc>
        <w:tc>
          <w:tcPr>
            <w:tcW w:w="0" w:type="auto"/>
            <w:textDirection w:val="lrTb"/>
            <w:noWrap w:val="false"/>
          </w:tcPr>
          <w:p>
            <w:pPr>
              <w:rPr>
                <w:rFonts w:ascii="宋体"/>
                <w:sz w:val="22"/>
                <w:szCs w:val="22"/>
              </w:rPr>
            </w:pPr>
            <w:r>
              <w:rPr>
                <w:rFonts w:hint="eastAsia" w:ascii="宋体" w:hAnsi="宋体" w:cs="宋体"/>
                <w:sz w:val="22"/>
                <w:szCs w:val="22"/>
              </w:rPr>
              <w:t xml:space="preserve">每周清扫一次保洁车库、非营业性公间配套房；车库指公共车库，包括自行车、摩托车库、汽车库（含人防工程）。</w:t>
            </w:r>
            <w:r/>
          </w:p>
        </w:tc>
        <w:tc>
          <w:tcPr>
            <w:tcW w:w="3783" w:type="dxa"/>
            <w:textDirection w:val="lrTb"/>
            <w:noWrap w:val="false"/>
          </w:tcPr>
          <w:p>
            <w:pPr>
              <w:rPr>
                <w:rFonts w:ascii="宋体"/>
                <w:sz w:val="22"/>
                <w:szCs w:val="22"/>
              </w:rPr>
            </w:pPr>
            <w:r>
              <w:rPr>
                <w:rFonts w:hint="eastAsia" w:ascii="宋体" w:hAnsi="宋体" w:cs="宋体"/>
                <w:sz w:val="22"/>
                <w:szCs w:val="22"/>
              </w:rPr>
              <w:t xml:space="preserve">制定保洁制度。车库配套房保洁后，清洁干净、无乱堆杂物、无其它垃圾，全天保持清洁。</w:t>
            </w:r>
            <w:r/>
          </w:p>
        </w:tc>
      </w:tr>
      <w:tr>
        <w:trPr/>
        <w:tc>
          <w:tcPr>
            <w:tcW w:w="1657" w:type="dxa"/>
            <w:textDirection w:val="lrTb"/>
            <w:noWrap w:val="false"/>
          </w:tcPr>
          <w:p>
            <w:pPr>
              <w:rPr>
                <w:rFonts w:ascii="宋体"/>
                <w:sz w:val="22"/>
                <w:szCs w:val="22"/>
              </w:rPr>
            </w:pPr>
            <w:r>
              <w:rPr>
                <w:rFonts w:ascii="宋体" w:hAnsi="宋体" w:cs="宋体"/>
                <w:sz w:val="22"/>
                <w:szCs w:val="22"/>
              </w:rPr>
              <w:t xml:space="preserve">10.</w:t>
            </w:r>
            <w:r>
              <w:rPr>
                <w:rFonts w:hint="eastAsia" w:ascii="宋体" w:hAnsi="宋体" w:cs="宋体"/>
                <w:sz w:val="22"/>
                <w:szCs w:val="22"/>
              </w:rPr>
              <w:t xml:space="preserve">保洁垃圾桶</w:t>
            </w:r>
            <w:r/>
          </w:p>
        </w:tc>
        <w:tc>
          <w:tcPr>
            <w:tcW w:w="0" w:type="auto"/>
            <w:textDirection w:val="lrTb"/>
            <w:noWrap w:val="false"/>
          </w:tcPr>
          <w:p>
            <w:pPr>
              <w:rPr>
                <w:rFonts w:ascii="宋体"/>
                <w:spacing w:val="-4"/>
                <w:sz w:val="22"/>
                <w:szCs w:val="22"/>
              </w:rPr>
            </w:pPr>
            <w:r>
              <w:rPr>
                <w:rFonts w:hint="eastAsia" w:ascii="宋体" w:hAnsi="宋体" w:cs="宋体"/>
                <w:spacing w:val="-4"/>
                <w:sz w:val="22"/>
                <w:szCs w:val="22"/>
              </w:rPr>
              <w:t xml:space="preserve">清除垃圾，清洗垃圾桶内外，更换垃圾袋，负责运送到指定地点。</w:t>
            </w:r>
            <w:r/>
          </w:p>
        </w:tc>
        <w:tc>
          <w:tcPr>
            <w:tcW w:w="3783" w:type="dxa"/>
            <w:textDirection w:val="lrTb"/>
            <w:noWrap w:val="false"/>
          </w:tcPr>
          <w:p>
            <w:pPr>
              <w:rPr>
                <w:rFonts w:ascii="宋体"/>
                <w:sz w:val="22"/>
                <w:szCs w:val="22"/>
              </w:rPr>
            </w:pPr>
            <w:r>
              <w:rPr>
                <w:rFonts w:hint="eastAsia" w:ascii="宋体" w:hAnsi="宋体" w:cs="宋体"/>
                <w:sz w:val="22"/>
                <w:szCs w:val="22"/>
              </w:rPr>
              <w:t xml:space="preserve">日产日清，垃圾桶完好干净、整洁，无异味，消杀等。</w:t>
            </w:r>
            <w:r/>
          </w:p>
        </w:tc>
      </w:tr>
      <w:tr>
        <w:trPr/>
        <w:tc>
          <w:tcPr>
            <w:tcW w:w="1657" w:type="dxa"/>
            <w:textDirection w:val="lrTb"/>
            <w:noWrap w:val="false"/>
          </w:tcPr>
          <w:p>
            <w:pPr>
              <w:rPr>
                <w:rFonts w:ascii="宋体"/>
                <w:sz w:val="22"/>
                <w:szCs w:val="22"/>
              </w:rPr>
            </w:pPr>
            <w:r>
              <w:rPr>
                <w:rFonts w:ascii="宋体" w:hAnsi="宋体" w:cs="宋体"/>
                <w:sz w:val="22"/>
                <w:szCs w:val="22"/>
              </w:rPr>
              <w:t xml:space="preserve">11.</w:t>
            </w:r>
            <w:r>
              <w:rPr>
                <w:rFonts w:hint="eastAsia" w:ascii="宋体" w:hAnsi="宋体" w:cs="宋体"/>
                <w:sz w:val="22"/>
                <w:szCs w:val="22"/>
              </w:rPr>
              <w:t xml:space="preserve">保洁垃圾站、房</w:t>
            </w:r>
            <w:r/>
          </w:p>
        </w:tc>
        <w:tc>
          <w:tcPr>
            <w:tcW w:w="0" w:type="auto"/>
            <w:textDirection w:val="lrTb"/>
            <w:noWrap w:val="false"/>
          </w:tcPr>
          <w:p>
            <w:pPr>
              <w:rPr>
                <w:rFonts w:ascii="宋体"/>
                <w:spacing w:val="-6"/>
                <w:sz w:val="22"/>
                <w:szCs w:val="22"/>
              </w:rPr>
            </w:pPr>
            <w:r>
              <w:rPr>
                <w:rFonts w:hint="eastAsia" w:ascii="宋体" w:hAnsi="宋体" w:cs="宋体"/>
                <w:spacing w:val="-6"/>
                <w:sz w:val="22"/>
                <w:szCs w:val="22"/>
              </w:rPr>
              <w:t xml:space="preserve">保洁垃圾站、房，并运到指定地点。</w:t>
            </w:r>
            <w:r/>
          </w:p>
        </w:tc>
        <w:tc>
          <w:tcPr>
            <w:tcW w:w="3783" w:type="dxa"/>
            <w:textDirection w:val="lrTb"/>
            <w:noWrap w:val="false"/>
          </w:tcPr>
          <w:p>
            <w:pPr>
              <w:rPr>
                <w:rFonts w:ascii="宋体"/>
                <w:sz w:val="22"/>
                <w:szCs w:val="22"/>
              </w:rPr>
            </w:pPr>
            <w:r>
              <w:rPr>
                <w:rFonts w:hint="eastAsia" w:ascii="宋体" w:hAnsi="宋体" w:cs="宋体"/>
                <w:sz w:val="22"/>
                <w:szCs w:val="22"/>
              </w:rPr>
              <w:t xml:space="preserve">日产日清，垃圾桶干净整洁，无异味，喷洒药水。</w:t>
            </w:r>
            <w:r/>
          </w:p>
        </w:tc>
      </w:tr>
      <w:tr>
        <w:trPr/>
        <w:tc>
          <w:tcPr>
            <w:tcW w:w="1657" w:type="dxa"/>
            <w:textDirection w:val="lrTb"/>
            <w:noWrap w:val="false"/>
          </w:tcPr>
          <w:p>
            <w:pPr>
              <w:rPr>
                <w:rFonts w:ascii="宋体"/>
                <w:sz w:val="22"/>
                <w:szCs w:val="22"/>
              </w:rPr>
            </w:pPr>
            <w:r>
              <w:rPr>
                <w:rFonts w:ascii="宋体" w:hAnsi="宋体" w:cs="宋体"/>
                <w:sz w:val="22"/>
                <w:szCs w:val="22"/>
              </w:rPr>
              <w:t xml:space="preserve">12.</w:t>
            </w:r>
            <w:r>
              <w:rPr>
                <w:rFonts w:hint="eastAsia" w:ascii="宋体" w:hAnsi="宋体" w:cs="宋体"/>
                <w:sz w:val="22"/>
                <w:szCs w:val="22"/>
              </w:rPr>
              <w:t xml:space="preserve">水资源保洁管理</w:t>
            </w:r>
            <w:r/>
          </w:p>
        </w:tc>
        <w:tc>
          <w:tcPr>
            <w:tcW w:w="0" w:type="auto"/>
            <w:textDirection w:val="lrTb"/>
            <w:noWrap w:val="false"/>
          </w:tcPr>
          <w:p>
            <w:pPr>
              <w:rPr>
                <w:rFonts w:ascii="宋体"/>
                <w:sz w:val="22"/>
                <w:szCs w:val="22"/>
              </w:rPr>
            </w:pPr>
            <w:r>
              <w:rPr>
                <w:rFonts w:hint="eastAsia" w:ascii="宋体" w:hAnsi="宋体" w:cs="宋体"/>
                <w:sz w:val="22"/>
                <w:szCs w:val="22"/>
              </w:rPr>
              <w:t xml:space="preserve">对小区内溪、潭、池等打捞漂浮物、清洗河床、鹅卵石、消杀、换水等。</w:t>
            </w:r>
            <w:r/>
          </w:p>
        </w:tc>
        <w:tc>
          <w:tcPr>
            <w:tcW w:w="3783" w:type="dxa"/>
            <w:textDirection w:val="lrTb"/>
            <w:noWrap w:val="false"/>
          </w:tcPr>
          <w:p>
            <w:pPr>
              <w:rPr>
                <w:rFonts w:ascii="宋体"/>
                <w:sz w:val="22"/>
                <w:szCs w:val="22"/>
              </w:rPr>
            </w:pPr>
            <w:r>
              <w:rPr>
                <w:rFonts w:hint="eastAsia" w:ascii="宋体" w:hAnsi="宋体" w:cs="宋体"/>
                <w:sz w:val="22"/>
                <w:szCs w:val="22"/>
              </w:rPr>
              <w:t xml:space="preserve">保洁后，水面清洁，可见河底卵石，无孑孓，无漂浮物，河底灯光能射出水面，鱼生存完好。</w:t>
            </w:r>
            <w:r/>
          </w:p>
        </w:tc>
      </w:tr>
      <w:tr>
        <w:trPr/>
        <w:tc>
          <w:tcPr>
            <w:tcW w:w="1657" w:type="dxa"/>
            <w:textDirection w:val="lrTb"/>
            <w:noWrap w:val="false"/>
          </w:tcPr>
          <w:p>
            <w:pPr>
              <w:rPr>
                <w:rFonts w:ascii="宋体"/>
                <w:sz w:val="22"/>
                <w:szCs w:val="22"/>
              </w:rPr>
            </w:pPr>
            <w:r>
              <w:rPr>
                <w:rFonts w:ascii="宋体" w:hAnsi="宋体" w:cs="宋体"/>
                <w:sz w:val="22"/>
                <w:szCs w:val="22"/>
              </w:rPr>
              <w:t xml:space="preserve">13.</w:t>
            </w:r>
            <w:r>
              <w:rPr>
                <w:rFonts w:hint="eastAsia" w:ascii="宋体" w:hAnsi="宋体" w:cs="宋体"/>
                <w:sz w:val="22"/>
                <w:szCs w:val="22"/>
              </w:rPr>
              <w:t xml:space="preserve">垃圾分类</w:t>
            </w:r>
            <w:r/>
          </w:p>
        </w:tc>
        <w:tc>
          <w:tcPr>
            <w:tcW w:w="0" w:type="auto"/>
            <w:textDirection w:val="lrTb"/>
            <w:noWrap w:val="false"/>
          </w:tcPr>
          <w:p>
            <w:pPr>
              <w:rPr>
                <w:rFonts w:ascii="宋体"/>
                <w:sz w:val="22"/>
                <w:szCs w:val="22"/>
              </w:rPr>
            </w:pPr>
            <w:r>
              <w:rPr>
                <w:rFonts w:hint="eastAsia" w:ascii="宋体" w:hAnsi="宋体" w:cs="宋体"/>
                <w:spacing w:val="-6"/>
                <w:sz w:val="22"/>
                <w:szCs w:val="22"/>
              </w:rPr>
              <w:t xml:space="preserve">保洁垃圾站、房，并运到指定地点。</w:t>
            </w:r>
            <w:r/>
          </w:p>
        </w:tc>
        <w:tc>
          <w:tcPr>
            <w:tcW w:w="3783" w:type="dxa"/>
            <w:textDirection w:val="lrTb"/>
            <w:noWrap w:val="false"/>
          </w:tcPr>
          <w:p>
            <w:pPr>
              <w:rPr>
                <w:rFonts w:ascii="宋体"/>
                <w:sz w:val="22"/>
                <w:szCs w:val="22"/>
              </w:rPr>
            </w:pPr>
            <w:r>
              <w:rPr>
                <w:rFonts w:hint="eastAsia" w:ascii="宋体" w:hAnsi="宋体" w:cs="宋体"/>
                <w:sz w:val="22"/>
                <w:szCs w:val="22"/>
              </w:rPr>
              <w:t xml:space="preserve">日产日清，垃圾桶干净整洁，无异味，喷洒药水。</w:t>
            </w:r>
            <w:r/>
          </w:p>
        </w:tc>
      </w:tr>
      <w:tr>
        <w:trPr/>
        <w:tc>
          <w:tcPr>
            <w:tcW w:w="1657" w:type="dxa"/>
            <w:textDirection w:val="lrTb"/>
            <w:noWrap w:val="false"/>
          </w:tcPr>
          <w:p>
            <w:pPr>
              <w:rPr>
                <w:rFonts w:ascii="宋体"/>
                <w:sz w:val="22"/>
                <w:szCs w:val="22"/>
              </w:rPr>
            </w:pPr>
            <w:r>
              <w:rPr>
                <w:rFonts w:ascii="宋体" w:hAnsi="宋体" w:cs="宋体"/>
                <w:sz w:val="22"/>
                <w:szCs w:val="22"/>
              </w:rPr>
              <w:t xml:space="preserve">14</w:t>
            </w:r>
            <w:r>
              <w:rPr>
                <w:rFonts w:hint="eastAsia" w:ascii="宋体" w:hAnsi="宋体" w:cs="宋体"/>
                <w:sz w:val="22"/>
                <w:szCs w:val="22"/>
              </w:rPr>
              <w:t xml:space="preserve">、考评整改项目</w:t>
            </w:r>
            <w:r/>
          </w:p>
        </w:tc>
        <w:tc>
          <w:tcPr>
            <w:tcW w:w="3255" w:type="dxa"/>
            <w:textDirection w:val="lrTb"/>
            <w:noWrap w:val="false"/>
          </w:tcPr>
          <w:p>
            <w:pPr>
              <w:rPr>
                <w:rFonts w:ascii="宋体"/>
                <w:spacing w:val="-6"/>
                <w:sz w:val="22"/>
                <w:szCs w:val="22"/>
              </w:rPr>
            </w:pPr>
            <w:r>
              <w:rPr>
                <w:rFonts w:hint="eastAsia" w:ascii="宋体" w:hAnsi="宋体" w:cs="宋体"/>
                <w:spacing w:val="-6"/>
                <w:sz w:val="22"/>
                <w:szCs w:val="22"/>
              </w:rPr>
              <w:t xml:space="preserve">做到正确、及时、有效。</w:t>
            </w:r>
            <w:r/>
          </w:p>
        </w:tc>
        <w:tc>
          <w:tcPr>
            <w:tcW w:w="3783" w:type="dxa"/>
            <w:textDirection w:val="lrTb"/>
            <w:noWrap w:val="false"/>
          </w:tcPr>
          <w:p>
            <w:pPr>
              <w:rPr>
                <w:rFonts w:ascii="宋体"/>
                <w:sz w:val="22"/>
                <w:szCs w:val="22"/>
              </w:rPr>
            </w:pPr>
            <w:r>
              <w:rPr>
                <w:rFonts w:hint="eastAsia" w:ascii="宋体" w:hAnsi="宋体" w:cs="宋体"/>
                <w:sz w:val="22"/>
                <w:szCs w:val="22"/>
              </w:rPr>
              <w:t xml:space="preserve">做到规定时间正确、及时、有效完成各项整改。</w:t>
            </w:r>
            <w:r/>
          </w:p>
        </w:tc>
      </w:tr>
    </w:tbl>
    <w:p>
      <w:pPr>
        <w:ind w:firstLine="420"/>
        <w:spacing w:line="520" w:lineRule="exact"/>
        <w:rPr>
          <w:rFonts w:hint="eastAsia" w:ascii="宋体" w:hAnsi="宋体" w:cs="宋体"/>
          <w:sz w:val="22"/>
          <w:szCs w:val="22"/>
        </w:rPr>
      </w:pPr>
      <w:r>
        <w:rPr>
          <w:rFonts w:hint="eastAsia" w:ascii="宋体" w:hAnsi="宋体" w:cs="宋体"/>
          <w:sz w:val="22"/>
          <w:szCs w:val="22"/>
        </w:rPr>
      </w:r>
      <w:r/>
    </w:p>
    <w:p>
      <w:pPr>
        <w:ind w:firstLine="420"/>
        <w:spacing w:line="520" w:lineRule="exact"/>
        <w:rPr>
          <w:rFonts w:hint="eastAsia" w:ascii="宋体" w:hAnsi="宋体" w:cs="宋体"/>
          <w:sz w:val="22"/>
          <w:szCs w:val="22"/>
        </w:rPr>
      </w:pPr>
      <w:r>
        <w:rPr>
          <w:rFonts w:hint="eastAsia" w:ascii="宋体" w:hAnsi="宋体" w:cs="宋体"/>
          <w:sz w:val="22"/>
          <w:szCs w:val="22"/>
        </w:rPr>
      </w:r>
      <w:r/>
    </w:p>
    <w:p>
      <w:pPr>
        <w:spacing w:line="520" w:lineRule="exact"/>
        <w:rPr>
          <w:rFonts w:ascii="宋体"/>
          <w:sz w:val="22"/>
          <w:szCs w:val="22"/>
        </w:rPr>
      </w:pPr>
      <w:r>
        <w:rPr>
          <w:rFonts w:hint="eastAsia" w:ascii="宋体" w:hAnsi="宋体" w:cs="宋体"/>
          <w:sz w:val="22"/>
          <w:szCs w:val="22"/>
        </w:rPr>
        <w:t xml:space="preserve">2.2.6公共区域绿化日常养护服务</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16"/>
        <w:gridCol w:w="1699"/>
        <w:gridCol w:w="5407"/>
      </w:tblGrid>
      <w:tr>
        <w:trPr/>
        <w:tc>
          <w:tcPr>
            <w:tcW w:w="0" w:type="auto"/>
            <w:textDirection w:val="lrTb"/>
            <w:noWrap w:val="false"/>
          </w:tcPr>
          <w:p>
            <w:pPr>
              <w:ind w:firstLine="525"/>
              <w:spacing w:line="520" w:lineRule="exact"/>
              <w:rPr>
                <w:rFonts w:ascii="宋体"/>
                <w:sz w:val="22"/>
                <w:szCs w:val="22"/>
              </w:rPr>
            </w:pPr>
            <w:r>
              <w:rPr>
                <w:rFonts w:hint="eastAsia" w:ascii="宋体" w:hAnsi="宋体" w:cs="宋体"/>
                <w:sz w:val="22"/>
                <w:szCs w:val="22"/>
              </w:rPr>
              <w:t xml:space="preserve">内容</w:t>
            </w:r>
            <w:r/>
          </w:p>
          <w:p>
            <w:pPr>
              <w:spacing w:line="520" w:lineRule="exact"/>
              <w:rPr>
                <w:rFonts w:ascii="宋体"/>
                <w:sz w:val="22"/>
                <w:szCs w:val="22"/>
              </w:rPr>
            </w:pPr>
            <w:r>
              <w:rPr>
                <w:rFonts w:hint="eastAsia" w:ascii="宋体" w:hAnsi="宋体" w:cs="宋体"/>
                <w:sz w:val="22"/>
                <w:szCs w:val="22"/>
              </w:rPr>
              <w:t xml:space="preserve">项目</w:t>
            </w:r>
            <w:r/>
          </w:p>
        </w:tc>
        <w:tc>
          <w:tcPr>
            <w:tcW w:w="0" w:type="auto"/>
            <w:vAlign w:val="center"/>
            <w:textDirection w:val="lrTb"/>
            <w:noWrap w:val="false"/>
          </w:tcPr>
          <w:p>
            <w:pPr>
              <w:jc w:val="center"/>
              <w:rPr>
                <w:rFonts w:ascii="宋体"/>
                <w:sz w:val="22"/>
                <w:szCs w:val="22"/>
              </w:rPr>
            </w:pPr>
            <w:r>
              <w:rPr>
                <w:rFonts w:hint="eastAsia" w:ascii="宋体" w:hAnsi="宋体" w:cs="宋体"/>
                <w:sz w:val="22"/>
                <w:szCs w:val="22"/>
              </w:rPr>
              <w:t xml:space="preserve">服务内容</w:t>
            </w:r>
            <w:r/>
          </w:p>
        </w:tc>
        <w:tc>
          <w:tcPr>
            <w:tcW w:w="5407" w:type="dxa"/>
            <w:vAlign w:val="center"/>
            <w:textDirection w:val="lrTb"/>
            <w:noWrap w:val="false"/>
          </w:tcPr>
          <w:p>
            <w:pPr>
              <w:jc w:val="center"/>
              <w:rPr>
                <w:rFonts w:ascii="宋体"/>
                <w:sz w:val="22"/>
                <w:szCs w:val="22"/>
              </w:rPr>
            </w:pPr>
            <w:r>
              <w:rPr>
                <w:rFonts w:hint="eastAsia" w:ascii="宋体" w:hAnsi="宋体" w:cs="宋体"/>
                <w:sz w:val="22"/>
                <w:szCs w:val="22"/>
              </w:rPr>
              <w:t xml:space="preserve">服务标准</w:t>
            </w:r>
            <w:r/>
          </w:p>
        </w:tc>
      </w:tr>
      <w:tr>
        <w:trPr/>
        <w:tc>
          <w:tcPr>
            <w:tcW w:w="0" w:type="auto"/>
            <w:textDirection w:val="lrTb"/>
            <w:noWrap w:val="false"/>
          </w:tcPr>
          <w:p>
            <w:pPr>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乔灌木养护</w:t>
            </w:r>
            <w:r/>
          </w:p>
        </w:tc>
        <w:tc>
          <w:tcPr>
            <w:tcW w:w="0" w:type="auto"/>
            <w:textDirection w:val="lrTb"/>
            <w:noWrap w:val="false"/>
          </w:tcPr>
          <w:p>
            <w:pPr>
              <w:rPr>
                <w:rFonts w:ascii="宋体"/>
                <w:sz w:val="22"/>
                <w:szCs w:val="22"/>
              </w:rPr>
            </w:pPr>
            <w:r>
              <w:rPr>
                <w:rFonts w:hint="eastAsia" w:ascii="宋体" w:hAnsi="宋体" w:cs="宋体"/>
                <w:sz w:val="22"/>
                <w:szCs w:val="22"/>
              </w:rPr>
              <w:t xml:space="preserve">树木、绿篱的修剪和病虫害防治。</w:t>
            </w:r>
            <w:r>
              <w:rPr>
                <w:rFonts w:ascii="宋体" w:hAnsi="宋体" w:cs="宋体"/>
                <w:sz w:val="22"/>
                <w:szCs w:val="22"/>
              </w:rPr>
              <w:t xml:space="preserve"> </w:t>
            </w:r>
            <w:r/>
          </w:p>
        </w:tc>
        <w:tc>
          <w:tcPr>
            <w:tcW w:w="5407"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）树木发生病虫害及时治理；①根据病虫害发生规律实施综合治理；②预防为主，防治及时，用药准确；③施药后及时跟踪验证清理现场，做好记录；</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）冬季至少一次对树木涂白防冻、消灭过冬害虫；</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）乔木主侧枝分布均匀，不妨碍车辆行人；</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）绿篱及时修剪，保持原有形态，无枯枝，无吊挂。</w:t>
            </w:r>
            <w:r/>
          </w:p>
        </w:tc>
      </w:tr>
      <w:tr>
        <w:trPr/>
        <w:tc>
          <w:tcPr>
            <w:tcW w:w="0" w:type="auto"/>
            <w:textDirection w:val="lrTb"/>
            <w:noWrap w:val="false"/>
          </w:tcPr>
          <w:p>
            <w:pPr>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暖季型草坪养护</w:t>
            </w:r>
            <w:r/>
          </w:p>
        </w:tc>
        <w:tc>
          <w:tcPr>
            <w:tcW w:w="0" w:type="auto"/>
            <w:textDirection w:val="lrTb"/>
            <w:noWrap w:val="false"/>
          </w:tcPr>
          <w:p>
            <w:pPr>
              <w:rPr>
                <w:rFonts w:ascii="宋体"/>
                <w:sz w:val="22"/>
                <w:szCs w:val="22"/>
              </w:rPr>
            </w:pPr>
            <w:r>
              <w:rPr>
                <w:rFonts w:hint="eastAsia" w:ascii="宋体" w:hAnsi="宋体" w:cs="宋体"/>
                <w:sz w:val="22"/>
                <w:szCs w:val="22"/>
              </w:rPr>
              <w:t xml:space="preserve">负责暖季型草坪的修剪、施</w:t>
            </w:r>
            <w:r>
              <w:rPr>
                <w:rFonts w:hint="eastAsia" w:ascii="宋体" w:hAnsi="宋体" w:cs="宋体"/>
                <w:sz w:val="22"/>
                <w:szCs w:val="22"/>
              </w:rPr>
              <w:t xml:space="preserve">肥、除草</w:t>
            </w:r>
            <w:r>
              <w:rPr>
                <w:rFonts w:ascii="宋体" w:cs="宋体"/>
                <w:sz w:val="22"/>
                <w:szCs w:val="22"/>
              </w:rPr>
              <w:t xml:space="preserve">,</w:t>
            </w:r>
            <w:r>
              <w:rPr>
                <w:rFonts w:hint="eastAsia" w:ascii="宋体" w:hAnsi="宋体" w:cs="宋体"/>
                <w:sz w:val="22"/>
                <w:szCs w:val="22"/>
              </w:rPr>
              <w:t xml:space="preserve">喷药。</w:t>
            </w:r>
            <w:r/>
          </w:p>
        </w:tc>
        <w:tc>
          <w:tcPr>
            <w:tcW w:w="5407" w:type="dxa"/>
            <w:textDirection w:val="lrTb"/>
            <w:noWrap w:val="false"/>
          </w:tcPr>
          <w:p>
            <w:pPr>
              <w:rPr>
                <w:rFonts w:ascii="宋体"/>
                <w:sz w:val="22"/>
                <w:szCs w:val="22"/>
              </w:rPr>
            </w:pPr>
            <w:r>
              <w:rPr>
                <w:rFonts w:hint="eastAsia" w:ascii="宋体" w:hAnsi="宋体" w:cs="宋体"/>
                <w:sz w:val="22"/>
                <w:szCs w:val="22"/>
              </w:rPr>
              <w:t xml:space="preserve">根据草坪种类、季节、生长周期、天气、土质等情况实施淋水、施肥、除杂草、修剪和灭虫；每年至少进</w:t>
            </w:r>
            <w:r>
              <w:rPr>
                <w:rFonts w:hint="eastAsia" w:ascii="宋体" w:hAnsi="宋体" w:cs="宋体"/>
                <w:sz w:val="22"/>
                <w:szCs w:val="22"/>
              </w:rPr>
              <w:t xml:space="preserve">行二次施肥、补苗及疏草打孔，每年修剪二次；发生病虫害及时喷药。</w:t>
            </w:r>
            <w:r/>
          </w:p>
        </w:tc>
      </w:tr>
      <w:tr>
        <w:trPr/>
        <w:tc>
          <w:tcPr>
            <w:tcW w:w="0" w:type="auto"/>
            <w:textDirection w:val="lrTb"/>
            <w:noWrap w:val="false"/>
          </w:tcPr>
          <w:p>
            <w:pPr>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冷季型草坪养护</w:t>
            </w:r>
            <w:r/>
          </w:p>
        </w:tc>
        <w:tc>
          <w:tcPr>
            <w:tcW w:w="0" w:type="auto"/>
            <w:textDirection w:val="lrTb"/>
            <w:noWrap w:val="false"/>
          </w:tcPr>
          <w:p>
            <w:pPr>
              <w:rPr>
                <w:rFonts w:ascii="宋体"/>
                <w:sz w:val="22"/>
                <w:szCs w:val="22"/>
              </w:rPr>
            </w:pPr>
            <w:r>
              <w:rPr>
                <w:rFonts w:hint="eastAsia" w:ascii="宋体" w:hAnsi="宋体" w:cs="宋体"/>
                <w:sz w:val="22"/>
                <w:szCs w:val="22"/>
              </w:rPr>
              <w:t xml:space="preserve">负责冷季型草坪的修剪、施肥、除草</w:t>
            </w:r>
            <w:r>
              <w:rPr>
                <w:rFonts w:ascii="宋体" w:cs="宋体"/>
                <w:sz w:val="22"/>
                <w:szCs w:val="22"/>
              </w:rPr>
              <w:t xml:space="preserve">,</w:t>
            </w:r>
            <w:r>
              <w:rPr>
                <w:rFonts w:hint="eastAsia" w:ascii="宋体" w:hAnsi="宋体" w:cs="宋体"/>
                <w:sz w:val="22"/>
                <w:szCs w:val="22"/>
              </w:rPr>
              <w:t xml:space="preserve">喷药。</w:t>
            </w:r>
            <w:r/>
          </w:p>
        </w:tc>
        <w:tc>
          <w:tcPr>
            <w:tcW w:w="5407" w:type="dxa"/>
            <w:textDirection w:val="lrTb"/>
            <w:noWrap w:val="false"/>
          </w:tcPr>
          <w:p>
            <w:pPr>
              <w:rPr>
                <w:rFonts w:ascii="宋体"/>
                <w:sz w:val="22"/>
                <w:szCs w:val="22"/>
              </w:rPr>
            </w:pPr>
            <w:r>
              <w:rPr>
                <w:rFonts w:hint="eastAsia" w:ascii="宋体" w:hAnsi="宋体" w:cs="宋体"/>
                <w:sz w:val="22"/>
                <w:szCs w:val="22"/>
              </w:rPr>
              <w:t xml:space="preserve">根据草坪种类、季节、生长周期、天气、土质等情况实施淋水、施肥、除杂草、修剪和灭虫；每年至少进行二次施肥、补苗及疏草打孔；冷季型草坪每年修剪二次；发生病虫害及时喷药。</w:t>
            </w:r>
            <w:r/>
          </w:p>
        </w:tc>
      </w:tr>
      <w:tr>
        <w:trPr/>
        <w:tc>
          <w:tcPr>
            <w:tcW w:w="0" w:type="auto"/>
            <w:textDirection w:val="lrTb"/>
            <w:noWrap w:val="false"/>
          </w:tcPr>
          <w:p>
            <w:pPr>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、色块养护</w:t>
            </w:r>
            <w:r>
              <w:rPr>
                <w:rFonts w:ascii="宋体" w:hAnsi="宋体" w:cs="宋体"/>
                <w:sz w:val="22"/>
                <w:szCs w:val="22"/>
              </w:rPr>
              <w:t xml:space="preserve"> </w:t>
            </w:r>
            <w:r/>
          </w:p>
        </w:tc>
        <w:tc>
          <w:tcPr>
            <w:tcW w:w="0" w:type="auto"/>
            <w:textDirection w:val="lrTb"/>
            <w:noWrap w:val="false"/>
          </w:tcPr>
          <w:p>
            <w:pPr>
              <w:rPr>
                <w:rFonts w:ascii="宋体"/>
                <w:sz w:val="22"/>
                <w:szCs w:val="22"/>
              </w:rPr>
            </w:pPr>
            <w:r>
              <w:rPr>
                <w:rFonts w:hint="eastAsia" w:ascii="宋体" w:hAnsi="宋体" w:cs="宋体"/>
                <w:sz w:val="22"/>
                <w:szCs w:val="22"/>
              </w:rPr>
              <w:t xml:space="preserve">色块的养护服务。</w:t>
            </w:r>
            <w:r/>
          </w:p>
        </w:tc>
        <w:tc>
          <w:tcPr>
            <w:tcW w:w="5407" w:type="dxa"/>
            <w:textDirection w:val="lrTb"/>
            <w:noWrap w:val="false"/>
          </w:tcPr>
          <w:p>
            <w:pPr>
              <w:rPr>
                <w:rFonts w:ascii="宋体"/>
                <w:sz w:val="22"/>
                <w:szCs w:val="22"/>
              </w:rPr>
            </w:pPr>
            <w:r>
              <w:rPr>
                <w:rFonts w:hint="eastAsia" w:ascii="宋体" w:hAnsi="宋体" w:cs="宋体"/>
                <w:sz w:val="22"/>
                <w:szCs w:val="22"/>
              </w:rPr>
              <w:t xml:space="preserve">色块修剪平整，高差不超过三公分；外形饱满，具有缓形坡度；发生病虫害及人为损害后能及时防治，不出现缺水、干枯、杂草现象。</w:t>
            </w:r>
            <w:r/>
          </w:p>
        </w:tc>
      </w:tr>
      <w:tr>
        <w:trPr/>
        <w:tc>
          <w:tcPr>
            <w:tcW w:w="1416" w:type="dxa"/>
            <w:textDirection w:val="lrTb"/>
            <w:noWrap w:val="false"/>
          </w:tcPr>
          <w:p>
            <w:pPr>
              <w:rPr>
                <w:rFonts w:ascii="宋体"/>
                <w:sz w:val="22"/>
                <w:szCs w:val="22"/>
              </w:rPr>
            </w:pPr>
            <w:r>
              <w:rPr>
                <w:rFonts w:hint="eastAsia" w:ascii="宋体" w:hAnsi="宋体" w:cs="宋体"/>
                <w:sz w:val="22"/>
                <w:szCs w:val="22"/>
              </w:rPr>
              <w:t xml:space="preserve">5、绿化补种</w:t>
            </w:r>
            <w:r>
              <w:rPr>
                <w:rFonts w:ascii="宋体" w:hAnsi="宋体" w:cs="宋体"/>
                <w:sz w:val="22"/>
                <w:szCs w:val="22"/>
              </w:rPr>
              <w:t xml:space="preserve"> </w:t>
            </w:r>
            <w:r/>
          </w:p>
        </w:tc>
        <w:tc>
          <w:tcPr>
            <w:tcW w:w="1699" w:type="dxa"/>
            <w:textDirection w:val="lrTb"/>
            <w:noWrap w:val="false"/>
          </w:tcPr>
          <w:p>
            <w:pPr>
              <w:rPr>
                <w:rFonts w:ascii="宋体"/>
                <w:sz w:val="22"/>
                <w:szCs w:val="22"/>
              </w:rPr>
            </w:pPr>
            <w:r>
              <w:rPr>
                <w:rFonts w:hint="eastAsia" w:ascii="宋体" w:hAnsi="宋体" w:cs="宋体"/>
                <w:sz w:val="22"/>
                <w:szCs w:val="22"/>
              </w:rPr>
              <w:t xml:space="preserve">空秃地块绿化补充服务。</w:t>
            </w:r>
            <w:r/>
          </w:p>
        </w:tc>
        <w:tc>
          <w:tcPr>
            <w:tcW w:w="5407" w:type="dxa"/>
            <w:textDirection w:val="lrTb"/>
            <w:noWrap w:val="false"/>
          </w:tcPr>
          <w:p>
            <w:pPr>
              <w:rPr>
                <w:rFonts w:ascii="宋体"/>
                <w:sz w:val="22"/>
                <w:szCs w:val="22"/>
              </w:rPr>
            </w:pPr>
            <w:r>
              <w:rPr>
                <w:rFonts w:hint="eastAsia" w:ascii="宋体" w:hAnsi="宋体" w:cs="宋体"/>
                <w:color w:val="000000"/>
                <w:sz w:val="22"/>
                <w:szCs w:val="22"/>
              </w:rPr>
              <w:t xml:space="preserve">全年绿化补种面积不少于总绿化面积10%。</w:t>
            </w:r>
            <w:r/>
          </w:p>
        </w:tc>
      </w:tr>
    </w:tbl>
    <w:p>
      <w:pPr>
        <w:ind w:firstLine="470"/>
        <w:spacing w:line="520" w:lineRule="exact"/>
        <w:rPr>
          <w:rFonts w:hint="eastAsia" w:ascii="宋体" w:hAnsi="宋体" w:cs="宋体"/>
          <w:sz w:val="22"/>
          <w:szCs w:val="22"/>
        </w:rPr>
      </w:pPr>
      <w:r>
        <w:rPr>
          <w:rFonts w:hint="eastAsia" w:ascii="宋体" w:hAnsi="宋体" w:cs="宋体"/>
          <w:sz w:val="22"/>
          <w:szCs w:val="22"/>
        </w:rPr>
      </w:r>
      <w:r/>
    </w:p>
    <w:p>
      <w:pPr>
        <w:spacing w:line="520" w:lineRule="exact"/>
        <w:rPr>
          <w:rFonts w:ascii="宋体"/>
          <w:spacing w:val="2"/>
          <w:sz w:val="22"/>
          <w:szCs w:val="22"/>
        </w:rPr>
      </w:pPr>
      <w:r>
        <w:rPr>
          <w:rFonts w:hint="eastAsia" w:ascii="宋体" w:hAnsi="宋体" w:cs="宋体"/>
          <w:sz w:val="22"/>
          <w:szCs w:val="22"/>
        </w:rPr>
        <w:t xml:space="preserve">2.2.7</w:t>
      </w:r>
      <w:r>
        <w:rPr>
          <w:rFonts w:hint="eastAsia" w:ascii="宋体" w:hAnsi="宋体" w:cs="宋体"/>
          <w:spacing w:val="2"/>
          <w:sz w:val="22"/>
          <w:szCs w:val="22"/>
        </w:rPr>
        <w:t xml:space="preserve">垃圾分类</w:t>
      </w:r>
      <w:r/>
    </w:p>
    <w:tbl>
      <w:tblPr>
        <w:tblW w:w="8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615"/>
        <w:gridCol w:w="4905"/>
      </w:tblGrid>
      <w:tr>
        <w:trPr/>
        <w:tc>
          <w:tcPr>
            <w:tcW w:w="0" w:type="auto"/>
            <w:textDirection w:val="lrTb"/>
            <w:noWrap w:val="false"/>
          </w:tcPr>
          <w:p>
            <w:pPr>
              <w:jc w:val="center"/>
              <w:rPr>
                <w:rFonts w:ascii="宋体"/>
                <w:sz w:val="22"/>
                <w:szCs w:val="22"/>
              </w:rPr>
            </w:pPr>
            <w:r>
              <w:rPr>
                <w:rFonts w:hint="eastAsia" w:ascii="宋体" w:hAnsi="宋体" w:cs="宋体"/>
                <w:sz w:val="22"/>
                <w:szCs w:val="22"/>
              </w:rPr>
              <w:t xml:space="preserve">服务内容</w:t>
            </w:r>
            <w:r/>
          </w:p>
        </w:tc>
        <w:tc>
          <w:tcPr>
            <w:tcW w:w="4905" w:type="dxa"/>
            <w:textDirection w:val="lrTb"/>
            <w:noWrap w:val="false"/>
          </w:tcPr>
          <w:p>
            <w:pPr>
              <w:jc w:val="center"/>
              <w:rPr>
                <w:rFonts w:ascii="宋体"/>
                <w:sz w:val="22"/>
                <w:szCs w:val="22"/>
              </w:rPr>
            </w:pPr>
            <w:r>
              <w:rPr>
                <w:rFonts w:hint="eastAsia" w:ascii="宋体" w:hAnsi="宋体" w:cs="宋体"/>
                <w:sz w:val="22"/>
                <w:szCs w:val="22"/>
              </w:rPr>
              <w:t xml:space="preserve">服务标准</w:t>
            </w:r>
            <w:r/>
          </w:p>
        </w:tc>
      </w:tr>
      <w:tr>
        <w:trPr/>
        <w:tc>
          <w:tcPr>
            <w:tcW w:w="3615" w:type="dxa"/>
            <w:textDirection w:val="lrTb"/>
            <w:noWrap w:val="false"/>
          </w:tcPr>
          <w:p>
            <w:pPr>
              <w:rPr>
                <w:rFonts w:ascii="宋体"/>
                <w:sz w:val="22"/>
                <w:szCs w:val="22"/>
              </w:rPr>
            </w:pPr>
            <w:r>
              <w:rPr>
                <w:rFonts w:hint="eastAsia" w:ascii="宋体" w:hAnsi="宋体" w:cs="宋体"/>
                <w:sz w:val="22"/>
                <w:szCs w:val="22"/>
              </w:rPr>
              <w:t xml:space="preserve">根据《常州市生活垃圾分类管理办法》和《工作实施方案》的要求，做好“四分类”、“三定一撤”，配合街道、社区开展垃圾分类宣导活动，做好垃圾分类各项迎检工作，接受街道、社区的监督管理，如遇上级部门有垃圾分类新要求，则按新要求做好相关工作。</w:t>
            </w:r>
            <w:r/>
          </w:p>
          <w:p>
            <w:pPr>
              <w:rPr>
                <w:rFonts w:ascii="宋体"/>
                <w:sz w:val="22"/>
                <w:szCs w:val="22"/>
              </w:rPr>
            </w:pPr>
            <w:r>
              <w:rPr>
                <w:rFonts w:hint="eastAsia" w:ascii="宋体" w:hAnsi="宋体" w:cs="宋体"/>
                <w:sz w:val="22"/>
                <w:szCs w:val="22"/>
              </w:rPr>
              <w:t xml:space="preserve">配合社区及街道开展垃圾分类宣导活动，做好各类垃圾分类迎检工作。根据“四分类”、“三定一撤”的相关政策要求，配合社区及街道执行相关工作，接受社区及街道的监督管理，如遇上级部门有垃圾分类新要求，则按新要求做好垃圾分类工作。</w:t>
            </w:r>
            <w:r/>
          </w:p>
          <w:p>
            <w:pPr>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．完善小区垃圾分类基础设施设备</w:t>
            </w:r>
            <w:r/>
          </w:p>
          <w:p>
            <w:pPr>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完善小区生活垃圾分类环境秩序；</w:t>
            </w:r>
            <w:r/>
          </w:p>
          <w:p>
            <w:pPr>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完善小区生活垃圾分类收集收运处理；</w:t>
            </w:r>
            <w:r/>
          </w:p>
          <w:p>
            <w:pPr>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按照文明城市创建、城市长效管理的相关要求，做到日产日清，任何时间圾箱不能满溢，同时做好消杀工作。</w:t>
            </w:r>
            <w:r/>
          </w:p>
        </w:tc>
        <w:tc>
          <w:tcPr>
            <w:tcW w:w="4905" w:type="dxa"/>
            <w:textDirection w:val="lrTb"/>
            <w:noWrap w:val="false"/>
          </w:tcPr>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1</w:t>
            </w:r>
            <w:r>
              <w:rPr>
                <w:rFonts w:hint="eastAsia" w:ascii="宋体" w:hAnsi="宋体" w:cs="宋体"/>
                <w:sz w:val="22"/>
                <w:szCs w:val="22"/>
              </w:rPr>
              <w:t xml:space="preserve">）垃圾范围：小区生活垃圾分类、建筑垃圾等。</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垃圾分类：负责项目范围内各小区垃圾分类设施设备建设、垃圾分类知识（可回收物、有毒有害垃圾、其他垃圾等）宣传、宣传氛围营造（布置宣传栏、宣传展板、道旗、横幅等）、指导居民进行垃圾分类及投放工作、做好现场督导与及时分拣工作、完成垃圾分类情况记录、相关数据统计以及项目范围内分类收运体系的建设，开展垃圾分类培训和宣传活动，完成垃圾分类达标小区创建。</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3</w:t>
            </w:r>
            <w:r>
              <w:rPr>
                <w:rFonts w:hint="eastAsia" w:ascii="宋体" w:hAnsi="宋体" w:cs="宋体"/>
                <w:sz w:val="22"/>
                <w:szCs w:val="22"/>
              </w:rPr>
              <w:t xml:space="preserve">）各类垃圾的收集、清运要求</w:t>
            </w:r>
            <w:r/>
          </w:p>
          <w:p>
            <w:pPr>
              <w:rPr>
                <w:rFonts w:ascii="宋体"/>
                <w:sz w:val="22"/>
                <w:szCs w:val="22"/>
              </w:rPr>
            </w:pPr>
            <w:r>
              <w:rPr>
                <w:rFonts w:hint="eastAsia" w:ascii="宋体" w:hAnsi="宋体" w:cs="宋体"/>
                <w:sz w:val="22"/>
                <w:szCs w:val="22"/>
              </w:rPr>
              <w:t xml:space="preserve">引导居民在源头将可回收物、其他垃圾、有害垃圾、厨余垃圾进行分类，对应不同的处置方式。</w:t>
            </w:r>
            <w:r/>
          </w:p>
          <w:p>
            <w:pPr>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）可回收垃圾</w:t>
            </w:r>
            <w:r>
              <w:rPr>
                <w:rFonts w:ascii="宋体" w:hAnsi="宋体" w:cs="宋体"/>
                <w:sz w:val="22"/>
                <w:szCs w:val="22"/>
              </w:rPr>
              <w:t xml:space="preserve">:</w:t>
            </w:r>
            <w:r>
              <w:rPr>
                <w:rFonts w:hint="eastAsia" w:ascii="宋体" w:hAnsi="宋体" w:cs="宋体"/>
                <w:sz w:val="22"/>
                <w:szCs w:val="22"/>
              </w:rPr>
              <w:t xml:space="preserve">引导居民正确投放</w:t>
            </w:r>
            <w:r/>
          </w:p>
          <w:p>
            <w:pPr>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）厨余</w:t>
            </w:r>
            <w:r>
              <w:rPr>
                <w:rFonts w:hint="eastAsia" w:ascii="宋体" w:hAnsi="宋体" w:cs="宋体"/>
                <w:sz w:val="22"/>
                <w:szCs w:val="22"/>
              </w:rPr>
              <w:t xml:space="preserve">垃圾</w:t>
            </w:r>
            <w:r>
              <w:rPr>
                <w:rFonts w:ascii="宋体" w:hAnsi="宋体" w:cs="宋体"/>
                <w:sz w:val="22"/>
                <w:szCs w:val="22"/>
              </w:rPr>
              <w:t xml:space="preserve">:</w:t>
            </w:r>
            <w:r>
              <w:rPr>
                <w:rFonts w:hint="eastAsia" w:ascii="宋体" w:hAnsi="宋体" w:cs="宋体"/>
                <w:sz w:val="22"/>
                <w:szCs w:val="22"/>
              </w:rPr>
              <w:t xml:space="preserve">由投标人进行分拣后运送至指定地点。</w:t>
            </w:r>
            <w:r/>
          </w:p>
          <w:p>
            <w:pPr>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）有害垃圾</w:t>
            </w:r>
            <w:r>
              <w:rPr>
                <w:rFonts w:ascii="宋体" w:hAnsi="宋体" w:cs="宋体"/>
                <w:sz w:val="22"/>
                <w:szCs w:val="22"/>
              </w:rPr>
              <w:t xml:space="preserve">:</w:t>
            </w:r>
            <w:r>
              <w:rPr>
                <w:rFonts w:hint="eastAsia" w:ascii="宋体" w:hAnsi="宋体" w:cs="宋体"/>
                <w:sz w:val="22"/>
                <w:szCs w:val="22"/>
              </w:rPr>
              <w:t xml:space="preserve">通过回收收集后的有害垃圾统一交由政府部门或者政府指定处置企业，进行无害化处理。</w:t>
            </w:r>
            <w:r/>
          </w:p>
          <w:p>
            <w:pPr>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其他垃圾</w:t>
            </w:r>
            <w:r>
              <w:rPr>
                <w:rFonts w:ascii="宋体" w:hAnsi="宋体" w:cs="宋体"/>
                <w:sz w:val="22"/>
                <w:szCs w:val="22"/>
              </w:rPr>
              <w:t xml:space="preserve">:</w:t>
            </w:r>
            <w:r>
              <w:rPr>
                <w:rFonts w:hint="eastAsia" w:ascii="宋体" w:hAnsi="宋体" w:cs="宋体"/>
                <w:sz w:val="22"/>
                <w:szCs w:val="22"/>
              </w:rPr>
              <w:t xml:space="preserve">由投标人运送至指定地点。</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4</w:t>
            </w:r>
            <w:r>
              <w:rPr>
                <w:rFonts w:hint="eastAsia" w:ascii="宋体" w:hAnsi="宋体" w:cs="宋体"/>
                <w:sz w:val="22"/>
                <w:szCs w:val="22"/>
              </w:rPr>
              <w:t xml:space="preserve">）服务管理要求</w:t>
            </w:r>
            <w:r/>
          </w:p>
          <w:p>
            <w:pPr>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）对已建成生活垃圾分类点位的运行管理，对于已实施生活垃圾分类的小区应做好分类设施设备的日常管理维护工作。</w:t>
            </w:r>
            <w:r/>
          </w:p>
          <w:p>
            <w:pPr>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）根据生活垃圾分类台账分类要求，严格完或生活垃圾分类台账。</w:t>
            </w:r>
            <w:r/>
          </w:p>
          <w:p>
            <w:pPr>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）投应当备置厨余垃圾处理方案，做到减量、无害处理。</w:t>
            </w:r>
            <w:r/>
          </w:p>
          <w:p>
            <w:pPr>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）须提供切实可行的项目运营方案，确保项目顺利进行。</w:t>
            </w:r>
            <w:r/>
          </w:p>
          <w:p>
            <w:pPr>
              <w:rPr>
                <w:rFonts w:ascii="宋体"/>
                <w:sz w:val="22"/>
                <w:szCs w:val="22"/>
              </w:rPr>
            </w:pPr>
            <w:r>
              <w:rPr>
                <w:rFonts w:ascii="宋体" w:hAnsi="宋体" w:cs="宋体"/>
                <w:sz w:val="22"/>
                <w:szCs w:val="22"/>
              </w:rPr>
              <w:t xml:space="preserve">5</w:t>
            </w:r>
            <w:r>
              <w:rPr>
                <w:rFonts w:hint="eastAsia" w:ascii="宋体" w:hAnsi="宋体" w:cs="宋体"/>
                <w:sz w:val="22"/>
                <w:szCs w:val="22"/>
              </w:rPr>
              <w:t xml:space="preserve">）须提供切实可行的人员配备方案、项目运营</w:t>
            </w:r>
            <w:r>
              <w:rPr>
                <w:rFonts w:hint="eastAsia" w:ascii="宋体" w:hAnsi="宋体" w:cs="宋体"/>
                <w:sz w:val="22"/>
                <w:szCs w:val="22"/>
              </w:rPr>
              <w:t xml:space="preserve">方案。</w:t>
            </w:r>
            <w:r/>
          </w:p>
          <w:p>
            <w:pPr>
              <w:rPr>
                <w:rFonts w:ascii="宋体"/>
                <w:sz w:val="22"/>
                <w:szCs w:val="22"/>
              </w:rPr>
            </w:pPr>
            <w:r>
              <w:rPr>
                <w:rFonts w:hint="eastAsia" w:ascii="宋体" w:hAnsi="宋体" w:cs="宋体"/>
                <w:sz w:val="22"/>
                <w:szCs w:val="22"/>
              </w:rPr>
              <w:t xml:space="preserve">（</w:t>
            </w:r>
            <w:r>
              <w:rPr>
                <w:rFonts w:ascii="宋体" w:hAnsi="宋体" w:cs="宋体"/>
                <w:sz w:val="22"/>
                <w:szCs w:val="22"/>
              </w:rPr>
              <w:t xml:space="preserve">5</w:t>
            </w:r>
            <w:r>
              <w:rPr>
                <w:rFonts w:hint="eastAsia" w:ascii="宋体" w:hAnsi="宋体" w:cs="宋体"/>
                <w:sz w:val="22"/>
                <w:szCs w:val="22"/>
              </w:rPr>
              <w:t xml:space="preserve">）清运服务要求</w:t>
            </w:r>
            <w:r/>
          </w:p>
          <w:p>
            <w:pPr>
              <w:rPr>
                <w:rFonts w:ascii="宋体"/>
                <w:sz w:val="22"/>
                <w:szCs w:val="22"/>
              </w:rPr>
            </w:pPr>
            <w:r>
              <w:rPr>
                <w:rFonts w:hint="eastAsia" w:ascii="宋体" w:hAnsi="宋体" w:cs="宋体"/>
                <w:sz w:val="22"/>
                <w:szCs w:val="22"/>
              </w:rPr>
              <w:t xml:space="preserve">其他垃圾</w:t>
            </w:r>
            <w:r/>
          </w:p>
          <w:p>
            <w:pPr>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）必须配备挂桶垃圾清运车辆进行清运，车身需有明确的其他垃圾清运车辆标识；</w:t>
            </w:r>
            <w:r/>
          </w:p>
          <w:p>
            <w:pPr>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）不得与其它种类垃圾混装，有混装行为的，第一次警告，并拿出可行的整改方案，第二次扣除当月服务费用，第三次招标人有权立即解除合同；</w:t>
            </w:r>
            <w:r/>
          </w:p>
          <w:p>
            <w:pPr>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）固定清运时间为上午</w:t>
            </w:r>
            <w:r>
              <w:rPr>
                <w:rFonts w:ascii="宋体" w:hAnsi="宋体" w:cs="宋体"/>
                <w:sz w:val="22"/>
                <w:szCs w:val="22"/>
              </w:rPr>
              <w:t xml:space="preserve">8</w:t>
            </w:r>
            <w:r>
              <w:rPr>
                <w:rFonts w:hint="eastAsia" w:ascii="宋体" w:hAnsi="宋体" w:cs="宋体"/>
                <w:sz w:val="22"/>
                <w:szCs w:val="22"/>
              </w:rPr>
              <w:t xml:space="preserve">：</w:t>
            </w:r>
            <w:r>
              <w:rPr>
                <w:rFonts w:ascii="宋体" w:hAnsi="宋体" w:cs="宋体"/>
                <w:sz w:val="22"/>
                <w:szCs w:val="22"/>
              </w:rPr>
              <w:t xml:space="preserve">30-10</w:t>
            </w:r>
            <w:r>
              <w:rPr>
                <w:rFonts w:hint="eastAsia" w:ascii="宋体" w:hAnsi="宋体" w:cs="宋体"/>
                <w:sz w:val="22"/>
                <w:szCs w:val="22"/>
              </w:rPr>
              <w:t xml:space="preserve">：</w:t>
            </w:r>
            <w:r>
              <w:rPr>
                <w:rFonts w:ascii="宋体" w:cs="宋体"/>
                <w:sz w:val="22"/>
                <w:szCs w:val="22"/>
              </w:rPr>
              <w:t xml:space="preserve">00</w:t>
            </w:r>
            <w:r>
              <w:rPr>
                <w:rFonts w:hint="eastAsia" w:ascii="宋体" w:hAnsi="宋体" w:cs="宋体"/>
                <w:sz w:val="22"/>
                <w:szCs w:val="22"/>
              </w:rPr>
              <w:t xml:space="preserve">，下午</w:t>
            </w:r>
            <w:r>
              <w:rPr>
                <w:rFonts w:ascii="宋体" w:hAnsi="宋体" w:cs="宋体"/>
                <w:sz w:val="22"/>
                <w:szCs w:val="22"/>
              </w:rPr>
              <w:t xml:space="preserve">2:00-5:00</w:t>
            </w:r>
            <w:r>
              <w:rPr>
                <w:rFonts w:hint="eastAsia" w:ascii="宋体" w:hAnsi="宋体" w:cs="宋体"/>
                <w:sz w:val="22"/>
                <w:szCs w:val="22"/>
              </w:rPr>
              <w:t xml:space="preserve">，为巡检工作留出时间，其它时段根据满桶情况及时清运；清运时低速安全驾驶，确保不扰民；</w:t>
            </w:r>
            <w:r/>
          </w:p>
          <w:p>
            <w:pPr>
              <w:rPr>
                <w:rFonts w:ascii="宋体"/>
                <w:sz w:val="22"/>
                <w:szCs w:val="22"/>
              </w:rPr>
            </w:pPr>
            <w:r>
              <w:rPr>
                <w:rFonts w:hint="eastAsia" w:ascii="宋体" w:hAnsi="宋体" w:cs="宋体"/>
                <w:sz w:val="22"/>
                <w:szCs w:val="22"/>
              </w:rPr>
              <w:t xml:space="preserve">建筑垃圾（含装潢垃圾）清运</w:t>
            </w:r>
            <w:r/>
          </w:p>
          <w:p>
            <w:pPr>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）必须配备挂桶垃圾清运车辆进行清运，车身需有明确的其他垃圾清运车辆标识。</w:t>
            </w:r>
            <w:r/>
          </w:p>
          <w:p>
            <w:pPr>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）必须使用加装密封盖板的专用车辆清运，严禁清运过程中出现抛、洒、滴、漏等现象；</w:t>
            </w:r>
            <w:r/>
          </w:p>
          <w:p>
            <w:pPr>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）建筑垃圾的清运时间为每周不少于二次，定期清运。投标人应根据建筑垃圾房内的垃圾存量及时安排清运；</w:t>
            </w:r>
            <w:r/>
          </w:p>
          <w:p>
            <w:pPr>
              <w:rPr>
                <w:rFonts w:ascii="宋体"/>
                <w:sz w:val="22"/>
                <w:szCs w:val="22"/>
              </w:rPr>
            </w:pPr>
            <w:r>
              <w:rPr>
                <w:rFonts w:ascii="宋体" w:hAnsi="宋体" w:cs="宋体"/>
                <w:sz w:val="22"/>
                <w:szCs w:val="22"/>
              </w:rPr>
              <w:t xml:space="preserve">4</w:t>
            </w:r>
            <w:r>
              <w:rPr>
                <w:rFonts w:hint="eastAsia" w:ascii="宋体" w:hAnsi="宋体" w:cs="宋体"/>
                <w:sz w:val="22"/>
                <w:szCs w:val="22"/>
              </w:rPr>
              <w:t xml:space="preserve">）建筑垃圾清运时，应安排专人随车保洁，保持清运后建筑垃圾房及周边的整洁；</w:t>
            </w:r>
            <w:r/>
          </w:p>
          <w:p>
            <w:pPr>
              <w:rPr>
                <w:rFonts w:ascii="宋体"/>
                <w:sz w:val="22"/>
                <w:szCs w:val="22"/>
              </w:rPr>
            </w:pPr>
            <w:r>
              <w:rPr>
                <w:rFonts w:hint="eastAsia" w:ascii="宋体" w:hAnsi="宋体" w:cs="宋体"/>
                <w:sz w:val="22"/>
                <w:szCs w:val="22"/>
              </w:rPr>
              <w:t xml:space="preserve">有害垃圾清运、处置服务</w:t>
            </w:r>
            <w:r/>
          </w:p>
          <w:p>
            <w:pPr>
              <w:rPr>
                <w:rFonts w:ascii="宋体"/>
                <w:sz w:val="22"/>
                <w:szCs w:val="22"/>
              </w:rPr>
            </w:pPr>
            <w:r>
              <w:rPr>
                <w:rFonts w:ascii="宋体" w:hAnsi="宋体" w:cs="宋体"/>
                <w:sz w:val="22"/>
                <w:szCs w:val="22"/>
              </w:rPr>
              <w:t xml:space="preserve">1</w:t>
            </w:r>
            <w:r>
              <w:rPr>
                <w:rFonts w:hint="eastAsia" w:ascii="宋体" w:hAnsi="宋体" w:cs="宋体"/>
                <w:sz w:val="22"/>
                <w:szCs w:val="22"/>
              </w:rPr>
              <w:t xml:space="preserve">）必须使用可密封的红色专用箱转运，箱体有醒目的识别标识，有害垃圾转运箱不得移做他用；</w:t>
            </w:r>
            <w:r/>
          </w:p>
          <w:p>
            <w:pPr>
              <w:rPr>
                <w:rFonts w:ascii="宋体"/>
                <w:sz w:val="22"/>
                <w:szCs w:val="22"/>
              </w:rPr>
            </w:pPr>
            <w:r>
              <w:rPr>
                <w:rFonts w:ascii="宋体" w:hAnsi="宋体" w:cs="宋体"/>
                <w:sz w:val="22"/>
                <w:szCs w:val="22"/>
              </w:rPr>
              <w:t xml:space="preserve">2</w:t>
            </w:r>
            <w:r>
              <w:rPr>
                <w:rFonts w:hint="eastAsia" w:ascii="宋体" w:hAnsi="宋体" w:cs="宋体"/>
                <w:sz w:val="22"/>
                <w:szCs w:val="22"/>
              </w:rPr>
              <w:t xml:space="preserve">）有害垃圾不得与其它种类垃圾在同一个箱子内混装，发现一次混装行为，招标人即有权解除合同；</w:t>
            </w:r>
            <w:r/>
          </w:p>
          <w:p>
            <w:pPr>
              <w:rPr>
                <w:rFonts w:ascii="宋体"/>
                <w:sz w:val="22"/>
                <w:szCs w:val="22"/>
              </w:rPr>
            </w:pPr>
            <w:r>
              <w:rPr>
                <w:rFonts w:ascii="宋体" w:hAnsi="宋体" w:cs="宋体"/>
                <w:sz w:val="22"/>
                <w:szCs w:val="22"/>
              </w:rPr>
              <w:t xml:space="preserve">3</w:t>
            </w:r>
            <w:r>
              <w:rPr>
                <w:rFonts w:hint="eastAsia" w:ascii="宋体" w:hAnsi="宋体" w:cs="宋体"/>
                <w:sz w:val="22"/>
                <w:szCs w:val="22"/>
              </w:rPr>
              <w:t xml:space="preserve">）有害垃圾必须交由有回收处置资质的回收单位处理，须提供回收单位的资质及接收证明；</w:t>
            </w:r>
            <w:r/>
          </w:p>
        </w:tc>
      </w:tr>
    </w:tbl>
    <w:p>
      <w:pPr>
        <w:ind w:firstLine="488"/>
        <w:spacing w:line="520" w:lineRule="exact"/>
        <w:rPr>
          <w:rFonts w:ascii="宋体"/>
          <w:spacing w:val="2"/>
          <w:sz w:val="22"/>
          <w:szCs w:val="22"/>
        </w:rPr>
      </w:pPr>
      <w:r>
        <w:rPr>
          <w:rFonts w:ascii="宋体"/>
          <w:spacing w:val="2"/>
          <w:sz w:val="22"/>
          <w:szCs w:val="22"/>
        </w:rPr>
      </w:r>
      <w:r/>
    </w:p>
    <w:p>
      <w:pPr>
        <w:pStyle w:val="974"/>
        <w:ind w:firstLine="0"/>
        <w:rPr>
          <w:rFonts w:ascii="宋体"/>
          <w:spacing w:val="2"/>
          <w:sz w:val="22"/>
          <w:szCs w:val="22"/>
        </w:rPr>
      </w:pPr>
      <w:r>
        <w:rPr>
          <w:rFonts w:hint="eastAsia" w:ascii="宋体" w:hAnsi="宋体" w:cs="宋体"/>
          <w:sz w:val="22"/>
          <w:szCs w:val="22"/>
        </w:rPr>
        <w:t xml:space="preserve">2.2.8</w:t>
      </w:r>
      <w:r>
        <w:rPr>
          <w:rFonts w:hint="eastAsia" w:ascii="宋体" w:hAnsi="宋体" w:cs="宋体"/>
          <w:spacing w:val="2"/>
          <w:sz w:val="22"/>
          <w:szCs w:val="22"/>
        </w:rPr>
        <w:t xml:space="preserve">应急管理</w:t>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86"/>
        <w:gridCol w:w="3736"/>
      </w:tblGrid>
      <w:tr>
        <w:trPr/>
        <w:tc>
          <w:tcPr>
            <w:tcW w:w="4786" w:type="dxa"/>
            <w:textDirection w:val="lrTb"/>
            <w:noWrap w:val="false"/>
          </w:tcPr>
          <w:p>
            <w:pPr>
              <w:jc w:val="center"/>
              <w:rPr>
                <w:rFonts w:ascii="宋体"/>
                <w:sz w:val="22"/>
                <w:szCs w:val="22"/>
              </w:rPr>
            </w:pPr>
            <w:r>
              <w:rPr>
                <w:rFonts w:hint="eastAsia" w:ascii="宋体" w:hAnsi="宋体" w:cs="宋体"/>
                <w:sz w:val="22"/>
                <w:szCs w:val="22"/>
              </w:rPr>
              <w:t xml:space="preserve">服务内容</w:t>
            </w:r>
            <w:r/>
          </w:p>
        </w:tc>
        <w:tc>
          <w:tcPr>
            <w:tcW w:w="3736" w:type="dxa"/>
            <w:textDirection w:val="lrTb"/>
            <w:noWrap w:val="false"/>
          </w:tcPr>
          <w:p>
            <w:pPr>
              <w:jc w:val="center"/>
              <w:rPr>
                <w:rFonts w:ascii="宋体"/>
                <w:sz w:val="22"/>
                <w:szCs w:val="22"/>
              </w:rPr>
            </w:pPr>
            <w:r>
              <w:rPr>
                <w:rFonts w:hint="eastAsia" w:ascii="宋体" w:hAnsi="宋体" w:cs="宋体"/>
                <w:sz w:val="22"/>
                <w:szCs w:val="22"/>
              </w:rPr>
              <w:t xml:space="preserve">服务标准</w:t>
            </w:r>
            <w:r/>
          </w:p>
        </w:tc>
      </w:tr>
      <w:tr>
        <w:trPr/>
        <w:tc>
          <w:tcPr>
            <w:tcW w:w="4786" w:type="dxa"/>
            <w:textDirection w:val="lrTb"/>
            <w:noWrap w:val="false"/>
          </w:tcPr>
          <w:p>
            <w:pPr>
              <w:rPr>
                <w:rFonts w:ascii="宋体"/>
                <w:sz w:val="22"/>
                <w:szCs w:val="22"/>
              </w:rPr>
            </w:pPr>
            <w:r>
              <w:rPr>
                <w:rFonts w:hint="eastAsia" w:ascii="宋体" w:hAnsi="宋体" w:cs="宋体"/>
                <w:sz w:val="22"/>
                <w:szCs w:val="22"/>
              </w:rPr>
              <w:t xml:space="preserve">防洪防汛、自然灾害、消防</w:t>
            </w:r>
            <w:r>
              <w:rPr>
                <w:rFonts w:ascii="宋体" w:hAnsi="宋体" w:cs="宋体"/>
                <w:sz w:val="22"/>
                <w:szCs w:val="22"/>
              </w:rPr>
              <w:t xml:space="preserve">(</w:t>
            </w:r>
            <w:r>
              <w:rPr>
                <w:rFonts w:hint="eastAsia" w:ascii="宋体" w:hAnsi="宋体" w:cs="宋体"/>
                <w:sz w:val="22"/>
                <w:szCs w:val="22"/>
              </w:rPr>
              <w:t xml:space="preserve">火警火灾</w:t>
            </w:r>
            <w:r>
              <w:rPr>
                <w:rFonts w:ascii="宋体" w:hAnsi="宋体" w:cs="宋体"/>
                <w:sz w:val="22"/>
                <w:szCs w:val="22"/>
              </w:rPr>
              <w:t xml:space="preserve">)</w:t>
            </w:r>
            <w:r>
              <w:rPr>
                <w:rFonts w:hint="eastAsia" w:ascii="宋体" w:hAnsi="宋体" w:cs="宋体"/>
                <w:sz w:val="22"/>
                <w:szCs w:val="22"/>
              </w:rPr>
              <w:t xml:space="preserve">、意外伤害、醉酒或神经病人处理、煤气泄漏、堵塞出入口、车辆冲岗、防疫控疫、震后及灾后、车辆被盗、车辆擦刮、停水、停电、停气、管网堵塞处理、电梯困人、高空抛物、噪声污染、盗窃、抢劫、人员绑架、发生可疑物品、爆炸物、人员受伤或发生意外、贵重遗失物品招领、发现自杀或企图自杀、宠物伤人等。</w:t>
            </w:r>
            <w:r/>
          </w:p>
        </w:tc>
        <w:tc>
          <w:tcPr>
            <w:tcW w:w="3736" w:type="dxa"/>
            <w:textDirection w:val="lrTb"/>
            <w:noWrap w:val="false"/>
          </w:tcPr>
          <w:p>
            <w:pPr>
              <w:rPr>
                <w:rFonts w:ascii="宋体"/>
                <w:sz w:val="22"/>
                <w:szCs w:val="22"/>
              </w:rPr>
            </w:pPr>
            <w:r>
              <w:rPr>
                <w:rFonts w:hint="eastAsia" w:ascii="宋体" w:hAnsi="宋体" w:cs="宋体"/>
                <w:sz w:val="22"/>
                <w:szCs w:val="22"/>
              </w:rPr>
              <w:t xml:space="preserve">针对物业管理可能出现的各种应急情况，制定专项预案，并进行管理</w:t>
            </w:r>
            <w:r/>
          </w:p>
        </w:tc>
      </w:tr>
    </w:tbl>
    <w:p>
      <w:pPr>
        <w:spacing w:line="276" w:lineRule="auto"/>
        <w:rPr>
          <w:rFonts w:hint="eastAsia" w:ascii="宋体" w:hAnsi="宋体" w:cs="宋体"/>
          <w:sz w:val="22"/>
          <w:szCs w:val="22"/>
          <w:lang w:eastAsia="zh-TW"/>
        </w:rPr>
      </w:pPr>
      <w:r>
        <w:rPr>
          <w:rFonts w:hint="eastAsia" w:ascii="宋体" w:hAnsi="宋体" w:cs="宋体"/>
          <w:sz w:val="22"/>
          <w:szCs w:val="22"/>
        </w:rPr>
        <w:t xml:space="preserve">2.2.9积极</w:t>
      </w:r>
      <w:r>
        <w:rPr>
          <w:rFonts w:hint="eastAsia" w:ascii="宋体" w:hAnsi="宋体" w:cs="宋体"/>
          <w:sz w:val="22"/>
          <w:szCs w:val="22"/>
          <w:lang w:eastAsia="zh-TW"/>
        </w:rPr>
        <w:t xml:space="preserve">完成</w:t>
      </w:r>
      <w:r>
        <w:rPr>
          <w:rFonts w:hint="eastAsia" w:ascii="宋体" w:hAnsi="宋体" w:cs="宋体"/>
          <w:sz w:val="22"/>
          <w:szCs w:val="22"/>
        </w:rPr>
        <w:t xml:space="preserve">招标人</w:t>
      </w:r>
      <w:r>
        <w:rPr>
          <w:rFonts w:hint="eastAsia" w:ascii="宋体" w:hAnsi="宋体" w:cs="宋体"/>
          <w:sz w:val="22"/>
          <w:szCs w:val="22"/>
          <w:lang w:eastAsia="zh-TW"/>
        </w:rPr>
        <w:t xml:space="preserve">交办的其它</w:t>
      </w:r>
      <w:r>
        <w:rPr>
          <w:rFonts w:hint="eastAsia" w:ascii="宋体" w:hAnsi="宋体" w:cs="宋体"/>
          <w:sz w:val="22"/>
          <w:szCs w:val="22"/>
        </w:rPr>
        <w:t xml:space="preserve">物业管理工作</w:t>
      </w:r>
      <w:r>
        <w:rPr>
          <w:rFonts w:hint="eastAsia" w:ascii="宋体" w:hAnsi="宋体" w:cs="宋体"/>
          <w:sz w:val="22"/>
          <w:szCs w:val="22"/>
          <w:lang w:eastAsia="zh-TW"/>
        </w:rPr>
        <w:t xml:space="preserve">。</w:t>
      </w:r>
      <w:r/>
    </w:p>
    <w:p>
      <w:pPr>
        <w:ind w:firstLine="480"/>
        <w:spacing w:line="276" w:lineRule="auto"/>
        <w:widowControl/>
        <w:rPr>
          <w:sz w:val="22"/>
          <w:szCs w:val="22"/>
        </w:rPr>
      </w:pPr>
      <w:r>
        <w:rPr>
          <w:sz w:val="22"/>
          <w:szCs w:val="22"/>
        </w:rPr>
      </w:r>
      <w:r/>
    </w:p>
    <w:p>
      <w:pPr>
        <w:spacing w:line="276" w:lineRule="auto"/>
        <w:rPr>
          <w:rFonts w:hint="eastAsia" w:ascii="宋体" w:hAnsi="宋体" w:cs="宋体"/>
          <w:sz w:val="22"/>
          <w:szCs w:val="22"/>
        </w:rPr>
      </w:pPr>
      <w:r>
        <w:rPr>
          <w:rFonts w:hint="eastAsia" w:ascii="宋体" w:hAnsi="宋体" w:cs="宋体"/>
          <w:sz w:val="22"/>
          <w:szCs w:val="22"/>
        </w:rPr>
        <w:t xml:space="preserve">2.3物业管理人员要求</w:t>
      </w:r>
      <w:r/>
    </w:p>
    <w:p>
      <w:pPr>
        <w:spacing w:line="276" w:lineRule="auto"/>
        <w:rPr>
          <w:rFonts w:hint="eastAsia" w:ascii="宋体" w:hAnsi="宋体" w:cs="宋体"/>
          <w:sz w:val="22"/>
          <w:szCs w:val="22"/>
        </w:rPr>
      </w:pPr>
      <w:r>
        <w:rPr>
          <w:rFonts w:hint="eastAsia" w:ascii="宋体" w:hAnsi="宋体" w:cs="宋体"/>
          <w:sz w:val="22"/>
          <w:szCs w:val="22"/>
        </w:rPr>
        <w:t xml:space="preserve">为了保证服务质量，人员配备必须遵守《劳动法》等相规定，避免引起劳动纠纷，本</w:t>
      </w:r>
      <w:r>
        <w:rPr>
          <w:rFonts w:hint="eastAsia" w:ascii="宋体" w:hAnsi="宋体" w:cs="宋体"/>
          <w:sz w:val="22"/>
          <w:szCs w:val="22"/>
        </w:rPr>
        <w:t xml:space="preserve">项目配备人员清单如下：</w:t>
      </w:r>
      <w:r/>
    </w:p>
    <w:p>
      <w:pPr>
        <w:pStyle w:val="974"/>
        <w:ind w:firstLine="480"/>
        <w:spacing w:line="276" w:lineRule="auto"/>
        <w:rPr>
          <w:b/>
          <w:bCs/>
          <w:sz w:val="22"/>
          <w:szCs w:val="22"/>
        </w:rPr>
      </w:pPr>
      <w:r>
        <w:rPr>
          <w:rStyle w:val="1048"/>
          <w:rFonts w:hint="eastAsia" w:ascii="Calibri" w:hAnsi="Calibri"/>
          <w:i/>
          <w:iCs/>
          <w:color w:val="000000"/>
          <w:sz w:val="22"/>
          <w:szCs w:val="22"/>
          <w:u w:val="single"/>
        </w:rPr>
        <w:t xml:space="preserve">★</w:t>
      </w:r>
      <w:r>
        <w:rPr>
          <w:rFonts w:hint="eastAsia"/>
          <w:b/>
          <w:bCs/>
          <w:sz w:val="22"/>
          <w:szCs w:val="22"/>
        </w:rPr>
        <w:t xml:space="preserve">本项目的岗位、人员数量为实质性要求，投标人须提供对人员岗位、数量等的承诺函，格式自拟，否则视为无效响应。</w:t>
      </w:r>
      <w:r/>
    </w:p>
    <w:tbl>
      <w:tblPr>
        <w:tblW w:w="8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21"/>
        <w:gridCol w:w="1650"/>
        <w:gridCol w:w="1134"/>
        <w:gridCol w:w="4815"/>
      </w:tblGrid>
      <w:tr>
        <w:trPr>
          <w:cantSplit/>
          <w:jc w:val="center"/>
          <w:trHeight w:val="292"/>
        </w:trPr>
        <w:tc>
          <w:tcPr>
            <w:gridSpan w:val="2"/>
            <w:tcW w:w="2371" w:type="dxa"/>
            <w:vAlign w:val="center"/>
            <w:textDirection w:val="lrTb"/>
            <w:noWrap w:val="false"/>
          </w:tcPr>
          <w:p>
            <w:pPr>
              <w:jc w:val="center"/>
              <w:widowControl/>
              <w:rPr>
                <w:rFonts w:hint="eastAsia" w:ascii="宋体" w:hAnsi="宋体" w:cs="宋体"/>
                <w:b/>
                <w:color w:val="000000"/>
                <w:sz w:val="22"/>
                <w:szCs w:val="22"/>
              </w:rPr>
            </w:pPr>
            <w:r>
              <w:rPr>
                <w:rFonts w:hint="eastAsia" w:ascii="宋体" w:hAnsi="宋体" w:cs="宋体"/>
                <w:b/>
                <w:color w:val="000000"/>
                <w:sz w:val="22"/>
                <w:szCs w:val="22"/>
              </w:rPr>
              <w:t xml:space="preserve">岗位设置</w:t>
            </w:r>
            <w:r/>
          </w:p>
        </w:tc>
        <w:tc>
          <w:tcPr>
            <w:tcW w:w="0" w:type="auto"/>
            <w:vAlign w:val="center"/>
            <w:textDirection w:val="lrTb"/>
            <w:noWrap w:val="false"/>
          </w:tcPr>
          <w:p>
            <w:pPr>
              <w:jc w:val="center"/>
              <w:widowControl/>
              <w:rPr>
                <w:rFonts w:hint="eastAsia" w:ascii="宋体" w:hAnsi="宋体" w:cs="宋体"/>
                <w:b/>
                <w:color w:val="000000"/>
                <w:sz w:val="22"/>
                <w:szCs w:val="22"/>
              </w:rPr>
            </w:pPr>
            <w:r>
              <w:rPr>
                <w:rFonts w:hint="eastAsia" w:ascii="宋体" w:hAnsi="宋体" w:cs="宋体"/>
                <w:b/>
                <w:color w:val="000000"/>
                <w:sz w:val="22"/>
                <w:szCs w:val="22"/>
              </w:rPr>
              <w:t xml:space="preserve">人数</w:t>
            </w:r>
            <w:r/>
          </w:p>
          <w:p>
            <w:pPr>
              <w:jc w:val="center"/>
              <w:widowControl/>
              <w:rPr>
                <w:rFonts w:hint="eastAsia" w:ascii="宋体" w:hAnsi="宋体" w:cs="宋体"/>
                <w:b/>
                <w:color w:val="000000"/>
                <w:sz w:val="22"/>
                <w:szCs w:val="22"/>
              </w:rPr>
            </w:pPr>
            <w:r>
              <w:rPr>
                <w:rFonts w:hint="eastAsia" w:ascii="宋体" w:hAnsi="宋体" w:cs="宋体"/>
                <w:b/>
                <w:color w:val="000000"/>
                <w:sz w:val="22"/>
                <w:szCs w:val="22"/>
              </w:rPr>
              <w:t xml:space="preserve">（不少于）</w:t>
            </w:r>
            <w:r/>
          </w:p>
        </w:tc>
        <w:tc>
          <w:tcPr>
            <w:tcW w:w="4815" w:type="dxa"/>
            <w:vAlign w:val="center"/>
            <w:textDirection w:val="lrTb"/>
            <w:noWrap w:val="false"/>
          </w:tcPr>
          <w:p>
            <w:pPr>
              <w:jc w:val="center"/>
              <w:widowControl/>
              <w:rPr>
                <w:rFonts w:hint="eastAsia" w:ascii="宋体" w:hAnsi="宋体" w:cs="宋体"/>
                <w:b/>
                <w:sz w:val="22"/>
                <w:szCs w:val="22"/>
              </w:rPr>
            </w:pPr>
            <w:r>
              <w:rPr>
                <w:rFonts w:hint="eastAsia" w:ascii="宋体" w:hAnsi="宋体" w:cs="宋体"/>
                <w:b/>
                <w:sz w:val="22"/>
                <w:szCs w:val="22"/>
              </w:rPr>
              <w:t xml:space="preserve">要求</w:t>
            </w:r>
            <w:r/>
          </w:p>
        </w:tc>
      </w:tr>
      <w:tr>
        <w:trPr>
          <w:jc w:val="center"/>
          <w:trHeight w:val="196"/>
        </w:trPr>
        <w:tc>
          <w:tcPr>
            <w:gridSpan w:val="2"/>
            <w:tcW w:w="2371"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项目负责人</w:t>
            </w:r>
            <w:r/>
          </w:p>
        </w:tc>
        <w:tc>
          <w:tcPr>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人</w:t>
            </w:r>
            <w:r/>
          </w:p>
        </w:tc>
        <w:tc>
          <w:tcPr>
            <w:tcW w:w="4815" w:type="dxa"/>
            <w:vAlign w:val="center"/>
            <w:textDirection w:val="lrTb"/>
            <w:noWrap w:val="false"/>
          </w:tcPr>
          <w:p>
            <w:pPr>
              <w:jc w:val="left"/>
              <w:widowControl/>
              <w:rPr>
                <w:rFonts w:hint="eastAsia" w:ascii="宋体" w:hAnsi="宋体" w:cs="宋体"/>
                <w:sz w:val="22"/>
                <w:szCs w:val="22"/>
              </w:rPr>
            </w:pPr>
            <w:r>
              <w:rPr>
                <w:rFonts w:hint="eastAsia" w:ascii="宋体" w:hAnsi="宋体" w:cs="宋体"/>
                <w:bCs/>
                <w:highlight w:val="yellow"/>
              </w:rPr>
              <w:t xml:space="preserve">男女不限，年龄45周岁（含）以下，品德良好，</w:t>
            </w:r>
            <w:r>
              <w:rPr>
                <w:rFonts w:hint="eastAsia" w:ascii="宋体" w:hAnsi="宋体" w:cs="宋体"/>
                <w:bCs/>
              </w:rPr>
              <w:t xml:space="preserve">须接受岗前培训，合格后上岗。总体负责项目管理，熟练掌握秩序维护、消防管理技能、楼宇管理技能、急救以及电工知识，能与其他主管节假日轮流值班和处理突发事件。有一定的物业管理服务经验，责任心强，统筹各项物业管理工作。</w:t>
            </w:r>
            <w:r/>
          </w:p>
        </w:tc>
      </w:tr>
      <w:tr>
        <w:trPr>
          <w:jc w:val="center"/>
          <w:trHeight w:val="196"/>
        </w:trPr>
        <w:tc>
          <w:tcPr>
            <w:gridSpan w:val="2"/>
            <w:tcW w:w="2371"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保安队长</w:t>
            </w:r>
            <w:r/>
          </w:p>
        </w:tc>
        <w:tc>
          <w:tcPr>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人</w:t>
            </w:r>
            <w:r/>
          </w:p>
        </w:tc>
        <w:tc>
          <w:tcPr>
            <w:tcW w:w="4815" w:type="dxa"/>
            <w:vAlign w:val="center"/>
            <w:textDirection w:val="lrTb"/>
            <w:noWrap w:val="false"/>
          </w:tcPr>
          <w:p>
            <w:pPr>
              <w:jc w:val="left"/>
              <w:widowControl/>
              <w:rPr>
                <w:rFonts w:hint="eastAsia" w:ascii="宋体" w:hAnsi="宋体" w:cs="宋体"/>
                <w:bCs/>
                <w:sz w:val="22"/>
                <w:szCs w:val="22"/>
              </w:rPr>
            </w:pPr>
            <w:r>
              <w:rPr>
                <w:rFonts w:hint="eastAsia" w:ascii="宋体" w:hAnsi="宋体" w:cs="宋体"/>
                <w:bCs/>
                <w:highlight w:val="yellow"/>
              </w:rPr>
              <w:t xml:space="preserve">男性，年龄45周岁（含）以下，</w:t>
            </w:r>
            <w:r>
              <w:rPr>
                <w:rFonts w:hint="eastAsia" w:ascii="宋体" w:hAnsi="宋体" w:cs="宋体"/>
                <w:bCs/>
              </w:rPr>
              <w:t xml:space="preserve">品德良好，须接受岗前培训，合格后上岗。身体健康，具有急救能力，具备岗位工作能力，能与其他主管节假日轮流值班和处理突发事件。</w:t>
            </w:r>
            <w:r/>
          </w:p>
        </w:tc>
      </w:tr>
      <w:tr>
        <w:trPr>
          <w:jc w:val="center"/>
          <w:trHeight w:val="369"/>
        </w:trPr>
        <w:tc>
          <w:tcPr>
            <w:gridSpan w:val="2"/>
            <w:tcW w:w="2371"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内勤及档案信息管理</w:t>
            </w:r>
            <w:r/>
          </w:p>
        </w:tc>
        <w:tc>
          <w:tcPr>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人</w:t>
            </w:r>
            <w:r/>
          </w:p>
        </w:tc>
        <w:tc>
          <w:tcPr>
            <w:tcW w:w="4815" w:type="dxa"/>
            <w:vAlign w:val="center"/>
            <w:textDirection w:val="lrTb"/>
            <w:noWrap w:val="false"/>
          </w:tcPr>
          <w:p>
            <w:pPr>
              <w:jc w:val="left"/>
              <w:widowControl/>
              <w:rPr>
                <w:rFonts w:hint="eastAsia" w:ascii="宋体" w:hAnsi="宋体" w:cs="宋体"/>
                <w:bCs/>
                <w:sz w:val="22"/>
                <w:szCs w:val="22"/>
              </w:rPr>
            </w:pPr>
            <w:r>
              <w:rPr>
                <w:rFonts w:hint="eastAsia" w:ascii="宋体" w:hAnsi="宋体" w:cs="宋体"/>
                <w:bCs/>
                <w:highlight w:val="yellow"/>
              </w:rPr>
              <w:t xml:space="preserve">男女不限，年龄45周岁（含）以下，</w:t>
            </w:r>
            <w:r>
              <w:rPr>
                <w:rFonts w:hint="eastAsia" w:ascii="宋体" w:hAnsi="宋体" w:cs="宋体"/>
                <w:bCs/>
                <w:sz w:val="22"/>
                <w:szCs w:val="22"/>
              </w:rPr>
              <w:t xml:space="preserve">品德良好，须接受岗前培训，合格后上岗</w:t>
            </w:r>
            <w:r>
              <w:rPr>
                <w:rFonts w:hint="eastAsia" w:ascii="宋体" w:hAnsi="宋体" w:cs="宋体"/>
                <w:b/>
                <w:sz w:val="22"/>
                <w:szCs w:val="22"/>
              </w:rPr>
              <w:t xml:space="preserve">。</w:t>
            </w:r>
            <w:r>
              <w:rPr>
                <w:rFonts w:hint="eastAsia" w:ascii="宋体" w:hAnsi="宋体" w:cs="宋体"/>
                <w:bCs/>
                <w:sz w:val="22"/>
                <w:szCs w:val="22"/>
              </w:rPr>
              <w:t xml:space="preserve">本科及以上学历，身体健康，能熟练使用办公软件。</w:t>
            </w:r>
            <w:r/>
          </w:p>
        </w:tc>
      </w:tr>
      <w:tr>
        <w:trPr>
          <w:jc w:val="center"/>
          <w:trHeight w:val="196"/>
        </w:trPr>
        <w:tc>
          <w:tcPr>
            <w:gridSpan w:val="2"/>
            <w:tcW w:w="2371"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工程人员</w:t>
            </w:r>
            <w:r/>
          </w:p>
        </w:tc>
        <w:tc>
          <w:tcPr>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w:t>
            </w:r>
            <w:r>
              <w:rPr>
                <w:rFonts w:ascii="宋体" w:hAnsi="宋体" w:cs="宋体"/>
                <w:color w:val="000000"/>
                <w:sz w:val="22"/>
                <w:szCs w:val="22"/>
              </w:rPr>
              <w:t xml:space="preserve">人</w:t>
            </w:r>
            <w:r/>
          </w:p>
        </w:tc>
        <w:tc>
          <w:tcPr>
            <w:tcW w:w="4815" w:type="dxa"/>
            <w:vAlign w:val="center"/>
            <w:textDirection w:val="lrTb"/>
            <w:noWrap w:val="false"/>
          </w:tcPr>
          <w:p>
            <w:pPr>
              <w:jc w:val="left"/>
              <w:widowControl/>
              <w:rPr>
                <w:rFonts w:hint="eastAsia" w:ascii="宋体" w:hAnsi="宋体" w:cs="宋体"/>
                <w:bCs/>
                <w:sz w:val="22"/>
                <w:szCs w:val="22"/>
              </w:rPr>
            </w:pPr>
            <w:r>
              <w:rPr>
                <w:rFonts w:hint="eastAsia" w:ascii="宋体" w:hAnsi="宋体" w:cs="宋体"/>
                <w:bCs/>
                <w:highlight w:val="yellow"/>
              </w:rPr>
              <w:t xml:space="preserve">男性60周岁（含）以下，女性50周岁（以下）</w:t>
            </w:r>
            <w:r>
              <w:rPr>
                <w:rFonts w:hint="eastAsia" w:ascii="宋体" w:hAnsi="宋体" w:cs="宋体"/>
                <w:bCs/>
              </w:rPr>
              <w:t xml:space="preserve">，</w:t>
            </w:r>
            <w:r>
              <w:rPr>
                <w:rFonts w:hint="eastAsia" w:ascii="宋体" w:hAnsi="宋体" w:cs="宋体"/>
                <w:bCs/>
                <w:sz w:val="22"/>
                <w:szCs w:val="22"/>
              </w:rPr>
              <w:t xml:space="preserve">品德良好，须接受岗前培训，合格后上岗</w:t>
            </w:r>
            <w:r>
              <w:rPr>
                <w:rFonts w:hint="eastAsia" w:ascii="宋体" w:hAnsi="宋体" w:cs="宋体"/>
                <w:b/>
                <w:sz w:val="22"/>
                <w:szCs w:val="22"/>
              </w:rPr>
              <w:t xml:space="preserve">。</w:t>
            </w:r>
            <w:r>
              <w:rPr>
                <w:rFonts w:hint="eastAsia" w:ascii="宋体" w:hAnsi="宋体" w:cs="宋体"/>
                <w:bCs/>
                <w:sz w:val="22"/>
                <w:szCs w:val="22"/>
              </w:rPr>
              <w:t xml:space="preserve">大专及以上学历，总体负责项目管理，熟练掌握高压变电箱管理和低压维护，具有消防管理技能、特种设备管理以及急救知识，能与其他主管节假日轮流值班和处理突发事件</w:t>
            </w:r>
            <w:r>
              <w:rPr>
                <w:rFonts w:hint="eastAsia" w:ascii="宋体" w:hAnsi="宋体" w:cs="宋体"/>
                <w:sz w:val="22"/>
                <w:szCs w:val="22"/>
              </w:rPr>
              <w:t xml:space="preserve">。</w:t>
            </w:r>
            <w:r/>
          </w:p>
        </w:tc>
      </w:tr>
      <w:tr>
        <w:trPr>
          <w:cantSplit/>
          <w:jc w:val="center"/>
          <w:trHeight w:val="196"/>
        </w:trPr>
        <w:tc>
          <w:tcPr>
            <w:tcW w:w="721" w:type="dxa"/>
            <w:vAlign w:val="center"/>
            <w:vMerge w:val="restart"/>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其他人员</w:t>
            </w:r>
            <w:r/>
          </w:p>
        </w:tc>
        <w:tc>
          <w:tcPr>
            <w:tcW w:w="16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sz w:val="22"/>
                <w:szCs w:val="22"/>
              </w:rPr>
              <w:t xml:space="preserve">消控人员</w:t>
            </w:r>
            <w:r/>
          </w:p>
        </w:tc>
        <w:tc>
          <w:tcPr>
            <w:tcW w:w="1134"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2</w:t>
            </w:r>
            <w:r>
              <w:rPr>
                <w:rFonts w:ascii="宋体" w:hAnsi="宋体" w:cs="宋体"/>
                <w:color w:val="000000"/>
                <w:sz w:val="22"/>
                <w:szCs w:val="22"/>
              </w:rPr>
              <w:t xml:space="preserve">人</w:t>
            </w:r>
            <w:r/>
          </w:p>
        </w:tc>
        <w:tc>
          <w:tcPr>
            <w:tcW w:w="4815" w:type="dxa"/>
            <w:vAlign w:val="center"/>
            <w:textDirection w:val="lrTb"/>
            <w:noWrap w:val="false"/>
          </w:tcPr>
          <w:p>
            <w:pPr>
              <w:jc w:val="left"/>
              <w:widowControl/>
              <w:rPr>
                <w:rFonts w:hint="eastAsia" w:ascii="宋体" w:hAnsi="宋体" w:cs="宋体"/>
                <w:sz w:val="22"/>
                <w:szCs w:val="22"/>
              </w:rPr>
            </w:pPr>
            <w:r>
              <w:rPr>
                <w:rFonts w:hint="eastAsia" w:ascii="宋体" w:hAnsi="宋体" w:cs="宋体"/>
                <w:bCs/>
                <w:highlight w:val="yellow"/>
              </w:rPr>
              <w:t xml:space="preserve">男性60周岁（含）以下，女性50周岁（以下），</w:t>
            </w:r>
            <w:r>
              <w:rPr>
                <w:rFonts w:hint="eastAsia" w:ascii="宋体" w:hAnsi="宋体" w:cs="宋体"/>
                <w:bCs/>
                <w:sz w:val="22"/>
                <w:szCs w:val="22"/>
              </w:rPr>
              <w:t xml:space="preserve">品德良好，须具有中级消控证持证上岗。</w:t>
            </w:r>
            <w:r/>
          </w:p>
        </w:tc>
      </w:tr>
      <w:tr>
        <w:trPr>
          <w:cantSplit/>
          <w:jc w:val="center"/>
          <w:trHeight w:val="196"/>
        </w:trPr>
        <w:tc>
          <w:tcPr>
            <w:tcW w:w="721" w:type="dxa"/>
            <w:vAlign w:val="center"/>
            <w:vMerge w:val="continue"/>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6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sz w:val="22"/>
                <w:szCs w:val="22"/>
              </w:rPr>
              <w:t xml:space="preserve">秩序维护人员</w:t>
            </w:r>
            <w:r/>
          </w:p>
        </w:tc>
        <w:tc>
          <w:tcPr>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t xml:space="preserve">人</w:t>
            </w:r>
            <w:r/>
          </w:p>
        </w:tc>
        <w:tc>
          <w:tcPr>
            <w:tcW w:w="4815" w:type="dxa"/>
            <w:vAlign w:val="center"/>
            <w:textDirection w:val="lrTb"/>
            <w:noWrap w:val="false"/>
          </w:tcPr>
          <w:p>
            <w:pPr>
              <w:jc w:val="left"/>
              <w:widowControl/>
              <w:rPr>
                <w:rFonts w:hint="eastAsia" w:ascii="宋体" w:hAnsi="宋体" w:cs="宋体"/>
                <w:sz w:val="22"/>
                <w:szCs w:val="22"/>
              </w:rPr>
            </w:pPr>
            <w:r>
              <w:rPr>
                <w:rFonts w:hint="eastAsia" w:ascii="宋体" w:hAnsi="宋体" w:cs="宋体"/>
                <w:bCs/>
              </w:rPr>
              <w:t xml:space="preserve">男性，</w:t>
            </w:r>
            <w:r>
              <w:rPr>
                <w:rFonts w:hint="eastAsia" w:ascii="宋体" w:hAnsi="宋体" w:cs="宋体"/>
                <w:bCs/>
                <w:sz w:val="22"/>
                <w:szCs w:val="22"/>
              </w:rPr>
              <w:t xml:space="preserve">品德良好，须接受岗前培训，合格后上岗。</w:t>
            </w:r>
            <w:r/>
          </w:p>
        </w:tc>
      </w:tr>
      <w:tr>
        <w:trPr>
          <w:cantSplit/>
          <w:jc w:val="center"/>
          <w:trHeight w:val="196"/>
        </w:trPr>
        <w:tc>
          <w:tcPr>
            <w:tcW w:w="721" w:type="dxa"/>
            <w:vAlign w:val="center"/>
            <w:vMerge w:val="continue"/>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650" w:type="dxa"/>
            <w:vAlign w:val="center"/>
            <w:textDirection w:val="lrTb"/>
            <w:noWrap w:val="false"/>
          </w:tcPr>
          <w:p>
            <w:pPr>
              <w:jc w:val="center"/>
              <w:widowControl/>
              <w:rPr>
                <w:rFonts w:hint="eastAsia" w:ascii="宋体" w:hAnsi="宋体" w:cs="宋体"/>
                <w:sz w:val="22"/>
                <w:szCs w:val="22"/>
              </w:rPr>
            </w:pPr>
            <w:r>
              <w:rPr>
                <w:rFonts w:hint="eastAsia" w:ascii="宋体" w:hAnsi="宋体" w:cs="宋体"/>
                <w:sz w:val="22"/>
                <w:szCs w:val="22"/>
              </w:rPr>
              <w:t xml:space="preserve">垃圾清运人员</w:t>
            </w:r>
            <w:r/>
          </w:p>
        </w:tc>
        <w:tc>
          <w:tcPr>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1人</w:t>
            </w:r>
            <w:r/>
          </w:p>
        </w:tc>
        <w:tc>
          <w:tcPr>
            <w:tcW w:w="4815" w:type="dxa"/>
            <w:vAlign w:val="center"/>
            <w:textDirection w:val="lrTb"/>
            <w:noWrap w:val="false"/>
          </w:tcPr>
          <w:p>
            <w:pPr>
              <w:jc w:val="left"/>
              <w:widowControl/>
              <w:rPr>
                <w:rFonts w:hint="eastAsia" w:ascii="宋体" w:hAnsi="宋体" w:cs="宋体"/>
                <w:sz w:val="22"/>
                <w:szCs w:val="22"/>
              </w:rPr>
            </w:pPr>
            <w:r>
              <w:rPr>
                <w:rFonts w:hint="eastAsia" w:ascii="宋体" w:hAnsi="宋体" w:cs="宋体"/>
                <w:bCs/>
              </w:rPr>
              <w:t xml:space="preserve">男女不限，</w:t>
            </w:r>
            <w:r>
              <w:rPr>
                <w:rFonts w:hint="eastAsia" w:ascii="宋体" w:hAnsi="宋体" w:cs="宋体"/>
                <w:bCs/>
                <w:sz w:val="22"/>
                <w:szCs w:val="22"/>
              </w:rPr>
              <w:t xml:space="preserve">品德良好，须接受岗前培训，合格后上岗。</w:t>
            </w:r>
            <w:r/>
          </w:p>
        </w:tc>
      </w:tr>
      <w:tr>
        <w:trPr>
          <w:cantSplit/>
          <w:jc w:val="center"/>
          <w:trHeight w:val="196"/>
        </w:trPr>
        <w:tc>
          <w:tcPr>
            <w:tcW w:w="721" w:type="dxa"/>
            <w:vAlign w:val="center"/>
            <w:vMerge w:val="continue"/>
            <w:textDirection w:val="lrTb"/>
            <w:noWrap w:val="false"/>
          </w:tcPr>
          <w:p>
            <w:pPr>
              <w:jc w:val="center"/>
              <w:widowControl/>
              <w:rPr>
                <w:rFonts w:hint="eastAsia" w:ascii="宋体" w:hAnsi="宋体" w:cs="宋体"/>
                <w:color w:val="ff0000"/>
                <w:sz w:val="22"/>
                <w:szCs w:val="22"/>
              </w:rPr>
            </w:pPr>
            <w:r>
              <w:rPr>
                <w:rFonts w:hint="eastAsia" w:ascii="宋体" w:hAnsi="宋体" w:cs="宋体"/>
                <w:color w:val="ff0000"/>
                <w:sz w:val="22"/>
                <w:szCs w:val="22"/>
              </w:rPr>
            </w:r>
            <w:r/>
          </w:p>
        </w:tc>
        <w:tc>
          <w:tcPr>
            <w:tcW w:w="1650"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保洁及绿化养护人员</w:t>
            </w:r>
            <w:r/>
          </w:p>
        </w:tc>
        <w:tc>
          <w:tcPr>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4</w:t>
            </w:r>
            <w:r>
              <w:rPr>
                <w:rFonts w:ascii="宋体" w:hAnsi="宋体" w:cs="宋体"/>
                <w:color w:val="000000"/>
                <w:sz w:val="22"/>
                <w:szCs w:val="22"/>
              </w:rPr>
              <w:t xml:space="preserve">人</w:t>
            </w:r>
            <w:r/>
          </w:p>
        </w:tc>
        <w:tc>
          <w:tcPr>
            <w:tcW w:w="4815" w:type="dxa"/>
            <w:vAlign w:val="center"/>
            <w:textDirection w:val="lrTb"/>
            <w:noWrap w:val="false"/>
          </w:tcPr>
          <w:p>
            <w:pPr>
              <w:jc w:val="left"/>
              <w:widowControl/>
              <w:rPr>
                <w:rFonts w:hint="eastAsia" w:ascii="宋体" w:hAnsi="宋体" w:cs="宋体"/>
                <w:sz w:val="22"/>
                <w:szCs w:val="22"/>
              </w:rPr>
            </w:pPr>
            <w:r>
              <w:rPr>
                <w:rFonts w:hint="eastAsia" w:ascii="宋体" w:hAnsi="宋体" w:cs="宋体"/>
                <w:bCs/>
              </w:rPr>
              <w:t xml:space="preserve">男女不限，</w:t>
            </w:r>
            <w:r>
              <w:rPr>
                <w:rFonts w:hint="eastAsia" w:ascii="宋体" w:hAnsi="宋体" w:cs="宋体"/>
                <w:bCs/>
                <w:sz w:val="22"/>
                <w:szCs w:val="22"/>
              </w:rPr>
              <w:t xml:space="preserve">品德良好，须接受岗前培训，合格后上岗</w:t>
            </w:r>
            <w:r>
              <w:rPr>
                <w:rFonts w:hint="eastAsia" w:ascii="宋体" w:hAnsi="宋体" w:cs="宋体"/>
                <w:b/>
                <w:sz w:val="22"/>
                <w:szCs w:val="22"/>
              </w:rPr>
              <w:t xml:space="preserve">。</w:t>
            </w:r>
            <w:r/>
          </w:p>
        </w:tc>
      </w:tr>
      <w:tr>
        <w:trPr>
          <w:jc w:val="center"/>
          <w:trHeight w:val="180"/>
        </w:trPr>
        <w:tc>
          <w:tcPr>
            <w:gridSpan w:val="2"/>
            <w:tcW w:w="2371"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b/>
                <w:color w:val="000000"/>
                <w:sz w:val="22"/>
                <w:szCs w:val="22"/>
              </w:rPr>
              <w:t xml:space="preserve">小 计</w:t>
            </w:r>
            <w:r/>
          </w:p>
        </w:tc>
        <w:tc>
          <w:tcPr>
            <w:tcW w:w="1134" w:type="dxa"/>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15人</w:t>
            </w:r>
            <w:r/>
          </w:p>
        </w:tc>
        <w:tc>
          <w:tcPr>
            <w:tcW w:w="4815" w:type="dxa"/>
            <w:vAlign w:val="center"/>
            <w:textDirection w:val="lrTb"/>
            <w:noWrap w:val="false"/>
          </w:tcPr>
          <w:p>
            <w:pPr>
              <w:jc w:val="left"/>
              <w:widowControl/>
              <w:rPr>
                <w:rFonts w:hint="eastAsia" w:ascii="宋体" w:hAnsi="宋体" w:cs="宋体"/>
                <w:bCs/>
                <w:sz w:val="22"/>
                <w:szCs w:val="22"/>
              </w:rPr>
            </w:pPr>
            <w:r>
              <w:rPr>
                <w:rFonts w:hint="eastAsia" w:ascii="宋体" w:hAnsi="宋体" w:cs="宋体"/>
                <w:bCs/>
                <w:sz w:val="22"/>
                <w:szCs w:val="22"/>
              </w:rPr>
            </w:r>
            <w:r/>
          </w:p>
        </w:tc>
      </w:tr>
    </w:tbl>
    <w:p>
      <w:pPr>
        <w:spacing w:line="276" w:lineRule="auto"/>
        <w:rPr>
          <w:rFonts w:hint="eastAsia" w:ascii="宋体" w:hAnsi="宋体" w:cs="宋体"/>
          <w:sz w:val="22"/>
          <w:szCs w:val="22"/>
        </w:rPr>
      </w:pPr>
      <w:r>
        <w:rPr>
          <w:rFonts w:hint="eastAsia" w:ascii="宋体" w:hAnsi="宋体" w:cs="宋体"/>
          <w:sz w:val="22"/>
          <w:szCs w:val="22"/>
        </w:rPr>
        <w:t xml:space="preserve">（1）上述人员须在合同签订后15日内配备到位，并经培训考核合格后方可上岗。招标人有权对中标人招聘的人员进行考察，发现有不符合工作要求的，有权要求中标人更换。</w:t>
      </w:r>
      <w:r/>
    </w:p>
    <w:p>
      <w:pPr>
        <w:spacing w:line="276" w:lineRule="auto"/>
        <w:rPr>
          <w:rFonts w:hint="eastAsia" w:ascii="宋体" w:hAnsi="宋体" w:cs="宋体"/>
          <w:sz w:val="22"/>
          <w:szCs w:val="22"/>
        </w:rPr>
      </w:pPr>
      <w:r>
        <w:rPr>
          <w:rFonts w:hint="eastAsia" w:ascii="宋体" w:hAnsi="宋体" w:cs="宋体"/>
          <w:sz w:val="22"/>
          <w:szCs w:val="22"/>
        </w:rPr>
        <w:t xml:space="preserve">（2）所聘用的全部人员必须到公安网上核查个人信息，消除治安隐患。</w:t>
      </w:r>
      <w:r/>
    </w:p>
    <w:p>
      <w:pPr>
        <w:spacing w:line="276" w:lineRule="auto"/>
        <w:rPr>
          <w:rFonts w:hint="eastAsia" w:ascii="宋体" w:hAnsi="宋体" w:cs="宋体"/>
          <w:sz w:val="22"/>
          <w:szCs w:val="22"/>
        </w:rPr>
      </w:pPr>
      <w:r>
        <w:rPr>
          <w:rFonts w:hint="eastAsia" w:ascii="宋体" w:hAnsi="宋体" w:cs="宋体"/>
          <w:sz w:val="22"/>
          <w:szCs w:val="22"/>
        </w:rPr>
        <w:t xml:space="preserve">（3）所有服务人员须身心健康、适合本项目工作，根据专业服务的要求，所有人员尽职尽责，为保证服务质量和维护招标人的形象，所有服务人员均要求品行端正。</w:t>
      </w:r>
      <w:r/>
    </w:p>
    <w:p>
      <w:pPr>
        <w:spacing w:line="276" w:lineRule="auto"/>
        <w:rPr>
          <w:rFonts w:hint="eastAsia" w:ascii="宋体" w:hAnsi="宋体" w:cs="宋体"/>
          <w:sz w:val="22"/>
          <w:szCs w:val="22"/>
        </w:rPr>
      </w:pPr>
      <w:r>
        <w:rPr>
          <w:rFonts w:hint="eastAsia" w:ascii="宋体" w:hAnsi="宋体" w:cs="宋体"/>
          <w:sz w:val="22"/>
          <w:szCs w:val="22"/>
        </w:rPr>
        <w:t xml:space="preserve">（4）有岗前培训，服务人员100%经过岗前或在岗培训合格才能独立在岗。</w:t>
      </w:r>
      <w:r/>
    </w:p>
    <w:p>
      <w:pPr>
        <w:spacing w:line="276" w:lineRule="auto"/>
        <w:rPr>
          <w:rFonts w:hint="eastAsia" w:ascii="宋体" w:hAnsi="宋体" w:cs="宋体"/>
          <w:sz w:val="22"/>
          <w:szCs w:val="22"/>
        </w:rPr>
      </w:pPr>
      <w:r>
        <w:rPr>
          <w:rFonts w:hint="eastAsia" w:ascii="宋体" w:hAnsi="宋体" w:cs="宋体"/>
          <w:sz w:val="22"/>
          <w:szCs w:val="22"/>
        </w:rPr>
        <w:t xml:space="preserve">（5）以上人员配置仅为符合岗位人员配置的最低要求。</w:t>
      </w:r>
      <w:r/>
    </w:p>
    <w:p>
      <w:pPr>
        <w:spacing w:line="276" w:lineRule="auto"/>
        <w:rPr>
          <w:rFonts w:hint="eastAsia" w:ascii="宋体" w:hAnsi="宋体" w:cs="宋体"/>
          <w:sz w:val="22"/>
          <w:szCs w:val="22"/>
        </w:rPr>
      </w:pPr>
      <w:r>
        <w:rPr>
          <w:rFonts w:hint="eastAsia" w:ascii="宋体" w:hAnsi="宋体" w:cs="宋体"/>
          <w:sz w:val="22"/>
          <w:szCs w:val="22"/>
        </w:rPr>
        <w:t xml:space="preserve">（6）所有人员须相对固定，不得兼职其他岗位，不得随意更换服务人员。</w:t>
      </w:r>
      <w:r/>
    </w:p>
    <w:p>
      <w:pPr>
        <w:spacing w:line="276" w:lineRule="auto"/>
        <w:rPr>
          <w:rFonts w:hint="eastAsia" w:ascii="宋体" w:hAnsi="宋体" w:cs="宋体"/>
          <w:sz w:val="22"/>
          <w:szCs w:val="22"/>
        </w:rPr>
      </w:pPr>
      <w:r>
        <w:rPr>
          <w:rFonts w:hint="eastAsia" w:ascii="宋体" w:hAnsi="宋体" w:cs="宋体"/>
          <w:sz w:val="22"/>
          <w:szCs w:val="22"/>
        </w:rPr>
        <w:t xml:space="preserve">（7）鼓励中标人自行通过对小区智能化系统等设备提升等方式提升管理效能。</w:t>
      </w:r>
      <w:r/>
    </w:p>
    <w:p>
      <w:pPr>
        <w:spacing w:line="276" w:lineRule="auto"/>
        <w:rPr>
          <w:rFonts w:hint="eastAsia" w:ascii="宋体" w:hAnsi="宋体" w:cs="宋体"/>
          <w:sz w:val="22"/>
          <w:szCs w:val="22"/>
        </w:rPr>
      </w:pPr>
      <w:r>
        <w:rPr>
          <w:rFonts w:hint="eastAsia" w:ascii="宋体" w:hAnsi="宋体" w:cs="宋体"/>
          <w:sz w:val="22"/>
          <w:szCs w:val="22"/>
        </w:rPr>
        <w:t xml:space="preserve">（8）中标人必须严格执行国家、省、市关于用工工资标准等有关政策规定，并承担其雇员的劳动报酬、福利待遇，承担未正确执行劳动法用工规定所产生的法律责任，维</w:t>
      </w:r>
      <w:r>
        <w:rPr>
          <w:rFonts w:hint="eastAsia" w:ascii="宋体" w:hAnsi="宋体" w:cs="宋体"/>
          <w:sz w:val="22"/>
          <w:szCs w:val="22"/>
        </w:rPr>
        <w:t xml:space="preserve">护和保障员工的合法权益。</w:t>
      </w:r>
      <w:r/>
    </w:p>
    <w:p>
      <w:pPr>
        <w:spacing w:line="276" w:lineRule="auto"/>
        <w:rPr>
          <w:rFonts w:hint="eastAsia" w:ascii="宋体" w:hAnsi="宋体" w:cs="宋体"/>
          <w:sz w:val="22"/>
          <w:szCs w:val="22"/>
        </w:rPr>
      </w:pPr>
      <w:r>
        <w:rPr>
          <w:rFonts w:hint="eastAsia" w:ascii="宋体" w:hAnsi="宋体" w:cs="宋体"/>
          <w:sz w:val="22"/>
          <w:szCs w:val="22"/>
        </w:rPr>
        <w:t xml:space="preserve">（9）各岗位人员工作时间、工作地点最终按招标人实际要求执行。中标人按招标人要求合理安排好加班人员，所有岗位人员的各项法定节假日、双休日等加班费用均应考虑在投标报价之内。招标人不再另行支付加班费用。</w:t>
      </w:r>
      <w:r/>
    </w:p>
    <w:p>
      <w:pPr>
        <w:spacing w:line="276" w:lineRule="auto"/>
        <w:rPr>
          <w:rFonts w:hint="eastAsia" w:ascii="宋体" w:hAnsi="宋体" w:cs="宋体"/>
          <w:sz w:val="22"/>
          <w:szCs w:val="22"/>
        </w:rPr>
      </w:pPr>
      <w:r>
        <w:rPr>
          <w:rFonts w:hint="eastAsia" w:ascii="宋体" w:hAnsi="宋体" w:cs="宋体"/>
          <w:sz w:val="22"/>
          <w:szCs w:val="22"/>
        </w:rPr>
        <w:t xml:space="preserve">（10）在项目实施过程中因重大事件、会议活动、上级检查等情况临时额外增加工作人员的，中标人必须无条件按招标人需求进行临时增配协助，该情况费用应考虑在投标报价之内，招标人不再另行支付该部分费用。</w:t>
      </w:r>
      <w:r/>
    </w:p>
    <w:p>
      <w:pPr>
        <w:spacing w:line="276" w:lineRule="auto"/>
        <w:rPr>
          <w:rFonts w:hint="eastAsia" w:ascii="宋体" w:hAnsi="宋体" w:cs="宋体"/>
          <w:sz w:val="22"/>
          <w:szCs w:val="22"/>
        </w:rPr>
      </w:pPr>
      <w:r>
        <w:rPr>
          <w:rFonts w:hint="eastAsia" w:ascii="宋体" w:hAnsi="宋体" w:cs="宋体"/>
          <w:sz w:val="22"/>
          <w:szCs w:val="22"/>
        </w:rPr>
        <w:t xml:space="preserve">（11）中标人支付工人工资必须严格按照《中华人民共和国劳动法》执行，不得以招标人按季度付款及自身经营等原因拖欠工人工资。</w:t>
      </w:r>
      <w:r/>
    </w:p>
    <w:p>
      <w:pPr>
        <w:pStyle w:val="974"/>
        <w:ind w:firstLine="0"/>
        <w:spacing w:line="276" w:lineRule="auto"/>
        <w:rPr>
          <w:rFonts w:hint="eastAsia" w:ascii="宋体" w:hAnsi="宋体" w:cs="宋体"/>
          <w:sz w:val="22"/>
          <w:szCs w:val="22"/>
        </w:rPr>
      </w:pPr>
      <w:r>
        <w:rPr>
          <w:rFonts w:hint="eastAsia" w:ascii="宋体" w:hAnsi="宋体" w:cs="宋体"/>
          <w:sz w:val="22"/>
          <w:szCs w:val="22"/>
        </w:rPr>
      </w:r>
      <w:r/>
    </w:p>
    <w:p>
      <w:pPr>
        <w:spacing w:line="276" w:lineRule="auto"/>
        <w:rPr>
          <w:rFonts w:hint="eastAsia" w:ascii="宋体" w:hAnsi="宋体" w:cs="宋体"/>
          <w:sz w:val="22"/>
          <w:szCs w:val="22"/>
        </w:rPr>
      </w:pPr>
      <w:r>
        <w:rPr>
          <w:rFonts w:hint="eastAsia" w:ascii="宋体" w:hAnsi="宋体" w:cs="宋体"/>
          <w:sz w:val="22"/>
          <w:szCs w:val="22"/>
        </w:rPr>
        <w:t xml:space="preserve">2.4物业管理细节要求</w:t>
      </w:r>
      <w:r/>
    </w:p>
    <w:p>
      <w:pPr>
        <w:spacing w:line="276" w:lineRule="auto"/>
        <w:rPr>
          <w:rFonts w:hint="eastAsia" w:ascii="宋体" w:hAnsi="宋体" w:cs="宋体"/>
          <w:sz w:val="22"/>
          <w:szCs w:val="22"/>
        </w:rPr>
      </w:pPr>
      <w:r>
        <w:rPr>
          <w:rFonts w:hint="eastAsia" w:ascii="宋体" w:hAnsi="宋体" w:cs="宋体"/>
          <w:sz w:val="22"/>
          <w:szCs w:val="22"/>
        </w:rPr>
        <w:t xml:space="preserve">（1）对中标人的违纪处罚：因物管公司责任造成财产损失、丢失，承担双倍以上赔偿。</w:t>
      </w:r>
      <w:r/>
    </w:p>
    <w:p>
      <w:pPr>
        <w:spacing w:line="276" w:lineRule="auto"/>
        <w:rPr>
          <w:rFonts w:hint="eastAsia" w:ascii="宋体" w:hAnsi="宋体" w:cs="宋体"/>
          <w:sz w:val="22"/>
          <w:szCs w:val="22"/>
        </w:rPr>
      </w:pPr>
      <w:r>
        <w:rPr>
          <w:rFonts w:hint="eastAsia" w:ascii="宋体" w:hAnsi="宋体" w:cs="宋体"/>
          <w:sz w:val="22"/>
          <w:szCs w:val="22"/>
        </w:rPr>
        <w:t xml:space="preserve">（2）对中标人安全防火的要求：严格管理工作人员，确保全年无一例安全防火事件，因中标人管理不善，或工作人员失误造成的损失全部由中标人承担。</w:t>
      </w:r>
      <w:r/>
    </w:p>
    <w:p>
      <w:pPr>
        <w:spacing w:line="276" w:lineRule="auto"/>
        <w:rPr>
          <w:rFonts w:hint="eastAsia" w:ascii="宋体" w:hAnsi="宋体" w:cs="宋体"/>
          <w:sz w:val="22"/>
          <w:szCs w:val="22"/>
        </w:rPr>
      </w:pPr>
      <w:r>
        <w:rPr>
          <w:rFonts w:hint="eastAsia" w:ascii="宋体" w:hAnsi="宋体" w:cs="宋体"/>
          <w:sz w:val="22"/>
          <w:szCs w:val="22"/>
        </w:rPr>
        <w:t xml:space="preserve">（3）对中标人工作人员流动及必要的失业保险、医疗保险、保险和人员意外伤害、死亡保险办理及费用的要求：中标人按规定购买社会险，其费用由中标人自行承担。</w:t>
      </w:r>
      <w:r/>
    </w:p>
    <w:p>
      <w:pPr>
        <w:spacing w:line="276" w:lineRule="auto"/>
        <w:rPr>
          <w:rFonts w:hint="eastAsia" w:ascii="宋体" w:hAnsi="宋体" w:cs="宋体"/>
          <w:sz w:val="22"/>
          <w:szCs w:val="22"/>
        </w:rPr>
      </w:pPr>
      <w:r>
        <w:rPr>
          <w:rFonts w:hint="eastAsia" w:ascii="宋体" w:hAnsi="宋体" w:cs="宋体"/>
          <w:sz w:val="22"/>
          <w:szCs w:val="22"/>
        </w:rPr>
        <w:t xml:space="preserve">（4）对中标人安全保卫人员素质的要求：相貌端正，身体健康，无违法违纪记录。</w:t>
      </w:r>
      <w:r/>
    </w:p>
    <w:p>
      <w:pPr>
        <w:spacing w:line="276" w:lineRule="auto"/>
        <w:rPr>
          <w:rFonts w:hint="eastAsia" w:ascii="宋体" w:hAnsi="宋体" w:cs="宋体"/>
          <w:sz w:val="22"/>
          <w:szCs w:val="22"/>
        </w:rPr>
      </w:pPr>
      <w:r>
        <w:rPr>
          <w:rFonts w:hint="eastAsia" w:ascii="宋体" w:hAnsi="宋体" w:cs="宋体"/>
          <w:sz w:val="22"/>
          <w:szCs w:val="22"/>
        </w:rPr>
        <w:t xml:space="preserve">（5）对中标人员工统一着装，持证上岗及健康状况的要求：统一着装，电工、安保、工程、财务等岗位需要持资格证上岗，持有健康证，其费用由中标人自行承担。</w:t>
      </w:r>
      <w:r/>
    </w:p>
    <w:p>
      <w:pPr>
        <w:spacing w:line="276" w:lineRule="auto"/>
        <w:rPr>
          <w:rFonts w:hint="eastAsia" w:ascii="宋体" w:hAnsi="宋体" w:cs="宋体"/>
          <w:sz w:val="22"/>
          <w:szCs w:val="22"/>
        </w:rPr>
      </w:pPr>
      <w:r>
        <w:rPr>
          <w:rFonts w:hint="eastAsia" w:ascii="宋体" w:hAnsi="宋体" w:cs="宋体"/>
          <w:sz w:val="22"/>
          <w:szCs w:val="22"/>
        </w:rPr>
        <w:t xml:space="preserve">（6）对中标人履行报刊、邮件等的签收、登记、分发等工作要求：中标人根据自身的需要订报刊、杂志，手续自理。</w:t>
      </w:r>
      <w:r/>
    </w:p>
    <w:p>
      <w:pPr>
        <w:spacing w:line="276" w:lineRule="auto"/>
        <w:rPr>
          <w:rFonts w:hint="eastAsia" w:ascii="宋体" w:hAnsi="宋体" w:cs="宋体"/>
          <w:sz w:val="22"/>
          <w:szCs w:val="22"/>
        </w:rPr>
      </w:pPr>
      <w:r>
        <w:rPr>
          <w:rFonts w:hint="eastAsia" w:ascii="宋体" w:hAnsi="宋体" w:cs="宋体"/>
          <w:sz w:val="22"/>
          <w:szCs w:val="22"/>
        </w:rPr>
        <w:t xml:space="preserve">（7）对中标人的保密要求：应制定严格的保密措施，防止泄密事故发生，所有工作必须有台账记录。</w:t>
      </w:r>
      <w:r/>
    </w:p>
    <w:p>
      <w:pPr>
        <w:spacing w:line="276" w:lineRule="auto"/>
        <w:rPr>
          <w:rFonts w:hint="eastAsia" w:ascii="宋体" w:hAnsi="宋体" w:cs="宋体"/>
          <w:sz w:val="22"/>
          <w:szCs w:val="22"/>
        </w:rPr>
      </w:pPr>
      <w:r>
        <w:rPr>
          <w:rFonts w:hint="eastAsia" w:ascii="宋体" w:hAnsi="宋体" w:cs="宋体"/>
          <w:sz w:val="22"/>
          <w:szCs w:val="22"/>
        </w:rPr>
        <w:t xml:space="preserve">（8）物业管理用房的提供情况：招标人提供物业管理用房，由中标人科学合理布置，办公区域的水电费由中标人自行承担。</w:t>
      </w:r>
      <w:r/>
    </w:p>
    <w:p>
      <w:pPr>
        <w:spacing w:line="276" w:lineRule="auto"/>
        <w:rPr>
          <w:rFonts w:hint="eastAsia" w:ascii="宋体" w:hAnsi="宋体" w:cs="宋体"/>
          <w:sz w:val="22"/>
          <w:szCs w:val="22"/>
        </w:rPr>
      </w:pPr>
      <w:r>
        <w:rPr>
          <w:rFonts w:hint="eastAsia" w:ascii="宋体" w:hAnsi="宋体" w:cs="宋体"/>
          <w:sz w:val="22"/>
          <w:szCs w:val="22"/>
        </w:rPr>
        <w:t xml:space="preserve">（9）物业管理住宿及饮食安排情况：住宿及餐饮由中标人自理。</w:t>
      </w:r>
      <w:r/>
    </w:p>
    <w:p>
      <w:pPr>
        <w:spacing w:line="276" w:lineRule="auto"/>
        <w:rPr>
          <w:rFonts w:hint="eastAsia" w:ascii="宋体" w:hAnsi="宋体" w:cs="宋体"/>
          <w:sz w:val="22"/>
          <w:szCs w:val="22"/>
        </w:rPr>
      </w:pPr>
      <w:r>
        <w:rPr>
          <w:rFonts w:hint="eastAsia" w:ascii="宋体" w:hAnsi="宋体" w:cs="宋体"/>
          <w:sz w:val="22"/>
          <w:szCs w:val="22"/>
        </w:rPr>
        <w:t xml:space="preserve">（10）小区装修垃圾的运送管理费用由中标人自行支付，招标人不支付相应费用。</w:t>
      </w:r>
      <w:r/>
    </w:p>
    <w:p>
      <w:pPr>
        <w:spacing w:line="276" w:lineRule="auto"/>
        <w:rPr>
          <w:rFonts w:hint="eastAsia" w:ascii="宋体" w:hAnsi="宋体" w:cs="宋体"/>
          <w:sz w:val="22"/>
          <w:szCs w:val="22"/>
        </w:rPr>
      </w:pPr>
      <w:r>
        <w:rPr>
          <w:rFonts w:hint="eastAsia" w:ascii="宋体" w:hAnsi="宋体" w:cs="宋体"/>
          <w:sz w:val="22"/>
          <w:szCs w:val="22"/>
        </w:rPr>
        <w:t xml:space="preserve">（11）按照招标文件要求，严格执行“阳光物业”物业管理的要求。</w:t>
      </w:r>
      <w:r/>
    </w:p>
    <w:p>
      <w:pPr>
        <w:spacing w:line="276" w:lineRule="auto"/>
        <w:rPr>
          <w:rFonts w:hint="eastAsia" w:ascii="宋体" w:hAnsi="宋体" w:cs="宋体"/>
          <w:sz w:val="22"/>
          <w:szCs w:val="22"/>
        </w:rPr>
      </w:pPr>
      <w:r>
        <w:rPr>
          <w:rFonts w:hint="eastAsia" w:ascii="宋体" w:hAnsi="宋体" w:cs="宋体"/>
          <w:sz w:val="22"/>
          <w:szCs w:val="22"/>
        </w:rPr>
        <w:t xml:space="preserve">（12）因中标人管理或巡查不当造成的安全事故，由中标人承担责任。</w:t>
      </w:r>
      <w:r/>
    </w:p>
    <w:p>
      <w:pPr>
        <w:spacing w:line="276" w:lineRule="auto"/>
        <w:rPr>
          <w:rFonts w:hint="eastAsia" w:ascii="宋体" w:hAnsi="宋体" w:cs="宋体"/>
          <w:sz w:val="22"/>
          <w:szCs w:val="22"/>
        </w:rPr>
      </w:pPr>
      <w:r>
        <w:rPr>
          <w:rFonts w:hint="eastAsia" w:ascii="宋体" w:hAnsi="宋体" w:cs="宋体"/>
          <w:sz w:val="22"/>
          <w:szCs w:val="22"/>
        </w:rPr>
        <w:t xml:space="preserve">（13）中标人违反国家相关法规，与其聘用人员发生纠纷，均由中标人负责调解与处理，招标人不承担任何责任，并有权解除合同，所产生的一切后果由中标人负责。</w:t>
      </w:r>
      <w:r/>
    </w:p>
    <w:p>
      <w:pPr>
        <w:spacing w:line="276" w:lineRule="auto"/>
        <w:rPr>
          <w:rFonts w:hint="eastAsia" w:ascii="宋体" w:hAnsi="宋体" w:cs="宋体"/>
          <w:sz w:val="22"/>
          <w:szCs w:val="22"/>
        </w:rPr>
      </w:pPr>
      <w:r>
        <w:rPr>
          <w:rFonts w:hint="eastAsia" w:ascii="宋体" w:hAnsi="宋体" w:cs="宋体"/>
          <w:sz w:val="22"/>
          <w:szCs w:val="22"/>
        </w:rPr>
        <w:t xml:space="preserve">（14）因中标人服务不合格而提前终止服务合同，中标人应承担全部的责任及负责全部人员的安置，不得向招标人提出赔偿。</w:t>
      </w:r>
      <w:r/>
    </w:p>
    <w:p>
      <w:pPr>
        <w:spacing w:line="276" w:lineRule="auto"/>
        <w:rPr>
          <w:rFonts w:hint="eastAsia" w:ascii="宋体" w:hAnsi="宋体" w:cs="宋体"/>
          <w:sz w:val="22"/>
          <w:szCs w:val="22"/>
        </w:rPr>
      </w:pPr>
      <w:r>
        <w:rPr>
          <w:rFonts w:hint="eastAsia" w:ascii="宋体" w:hAnsi="宋体" w:cs="宋体"/>
          <w:sz w:val="22"/>
          <w:szCs w:val="22"/>
        </w:rPr>
        <w:t xml:space="preserve">（15）中标人服务人员在岗履行工作职责期间，发生自身原因的人身伤害、伤亡等，均由中标人负责处理并承担经济和道义上的责任，招标人不承担任何责任。</w:t>
      </w:r>
      <w:r/>
    </w:p>
    <w:p>
      <w:pPr>
        <w:spacing w:line="276" w:lineRule="auto"/>
        <w:rPr>
          <w:rFonts w:hint="eastAsia" w:ascii="宋体" w:hAnsi="宋体" w:cs="宋体"/>
          <w:sz w:val="22"/>
          <w:szCs w:val="22"/>
        </w:rPr>
      </w:pPr>
      <w:r>
        <w:rPr>
          <w:rFonts w:hint="eastAsia" w:ascii="宋体" w:hAnsi="宋体" w:cs="宋体"/>
          <w:sz w:val="22"/>
          <w:szCs w:val="22"/>
        </w:rPr>
        <w:t xml:space="preserve">（16）中标人人员在管理服务中违反国家相关法规或行业规范，因过失造成他人人身伤亡的，均由中标人负责处理并承担经济和道义上的责任，招标人不承担任何责任。</w:t>
      </w:r>
      <w:r/>
    </w:p>
    <w:p>
      <w:pPr>
        <w:spacing w:line="276" w:lineRule="auto"/>
        <w:rPr>
          <w:sz w:val="22"/>
          <w:szCs w:val="22"/>
        </w:rPr>
      </w:pPr>
      <w:r>
        <w:rPr>
          <w:sz w:val="22"/>
          <w:szCs w:val="22"/>
        </w:rPr>
      </w:r>
      <w:r/>
    </w:p>
    <w:p>
      <w:pPr>
        <w:spacing w:line="276" w:lineRule="auto"/>
        <w:rPr>
          <w:rFonts w:hint="eastAsia" w:ascii="宋体" w:hAnsi="宋体" w:cs="宋体"/>
          <w:sz w:val="22"/>
          <w:szCs w:val="22"/>
        </w:rPr>
      </w:pPr>
      <w:r>
        <w:rPr>
          <w:rFonts w:hint="eastAsia" w:ascii="宋体" w:hAnsi="宋体" w:cs="宋体"/>
          <w:sz w:val="22"/>
          <w:szCs w:val="22"/>
        </w:rPr>
        <w:t xml:space="preserve">2.5物业费用测算要求</w:t>
      </w:r>
      <w:r/>
    </w:p>
    <w:p>
      <w:pPr>
        <w:spacing w:line="276" w:lineRule="auto"/>
        <w:rPr>
          <w:rFonts w:hint="eastAsia" w:ascii="宋体" w:hAnsi="宋体" w:cs="宋体"/>
          <w:sz w:val="22"/>
          <w:szCs w:val="22"/>
        </w:rPr>
      </w:pPr>
      <w:r>
        <w:rPr>
          <w:rFonts w:hint="eastAsia" w:ascii="宋体" w:hAnsi="宋体" w:cs="宋体"/>
          <w:sz w:val="22"/>
          <w:szCs w:val="22"/>
        </w:rPr>
        <w:t xml:space="preserve">（一）总价应包括：员工费用和管理人员费用、离职补偿金、保险、管理费、培训费、各类加班费、中夜班值班费、岗位补贴、高温补贴、员工福利、利润、车辆、设备、工具、消耗品、工会费、各种税费、政策性文件规定及合同明示或暗示的所有风险、</w:t>
      </w:r>
      <w:r>
        <w:rPr>
          <w:rFonts w:hint="eastAsia" w:ascii="宋体" w:hAnsi="宋体" w:cs="宋体"/>
          <w:sz w:val="22"/>
          <w:szCs w:val="22"/>
        </w:rPr>
        <w:t xml:space="preserve">责任、义务等各项应有的费用。招标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p>
    <w:p>
      <w:pPr>
        <w:pStyle w:val="974"/>
        <w:ind w:firstLine="0"/>
        <w:spacing w:line="276" w:lineRule="auto"/>
        <w:rPr>
          <w:rFonts w:hint="eastAsia" w:ascii="宋体" w:hAnsi="宋体" w:cs="宋体"/>
          <w:sz w:val="22"/>
          <w:szCs w:val="22"/>
        </w:rPr>
      </w:pPr>
      <w:r>
        <w:rPr>
          <w:rFonts w:hint="eastAsia" w:ascii="宋体" w:hAnsi="宋体" w:cs="宋体"/>
          <w:sz w:val="22"/>
          <w:szCs w:val="22"/>
        </w:rPr>
        <w:t xml:space="preserve">（二）费用测算要求：</w:t>
      </w:r>
      <w:r>
        <w:rPr>
          <w:rFonts w:hint="eastAsia" w:ascii="宋体" w:hAnsi="宋体" w:cs="宋体"/>
          <w:b/>
          <w:bCs/>
          <w:sz w:val="22"/>
          <w:szCs w:val="22"/>
        </w:rPr>
        <w:t xml:space="preserve">带★的条款要求投标人必须完全响应，不响应的作为无效响应处理</w:t>
      </w:r>
      <w:r>
        <w:rPr>
          <w:rFonts w:hint="eastAsia" w:ascii="宋体" w:hAnsi="宋体" w:cs="宋体"/>
          <w:sz w:val="22"/>
          <w:szCs w:val="22"/>
        </w:rPr>
        <w:t xml:space="preserve">。</w:t>
      </w:r>
      <w:r/>
    </w:p>
    <w:p>
      <w:pPr>
        <w:pStyle w:val="974"/>
        <w:spacing w:line="276" w:lineRule="auto"/>
        <w:rPr>
          <w:sz w:val="22"/>
          <w:szCs w:val="22"/>
        </w:rPr>
      </w:pPr>
      <w:r>
        <w:rPr>
          <w:rFonts w:hint="eastAsia" w:ascii="宋体" w:hAnsi="宋体" w:cs="宋体"/>
          <w:sz w:val="22"/>
          <w:szCs w:val="22"/>
        </w:rPr>
        <w:t xml:space="preserve">★（1）项目总配备：项目负责人、保安队长、内勤及档案信息管理、维修工、消控人员、绿化工、秩序维护人员、保洁人员、垃圾清运人员不少于15人；周末加班人数不少于8人；国家法定节假日加班人数不少于8人；高温费人数不少于13人；包括但不限于法定节假日、周末加班、岗位人数安排根据招标人要求进行调整安排。</w:t>
      </w:r>
      <w:r>
        <w:rPr>
          <w:rFonts w:hint="eastAsia" w:ascii="宋体" w:hAnsi="宋体" w:cs="宋体"/>
          <w:b/>
          <w:bCs/>
          <w:sz w:val="22"/>
          <w:szCs w:val="22"/>
        </w:rPr>
        <w:t xml:space="preserve">（投标人须提供承诺函加盖公章，格式自拟）</w:t>
      </w:r>
      <w:r/>
    </w:p>
    <w:p>
      <w:pPr>
        <w:pStyle w:val="974"/>
        <w:spacing w:line="276" w:lineRule="auto"/>
        <w:rPr>
          <w:rFonts w:hint="eastAsia" w:ascii="宋体" w:hAnsi="宋体" w:cs="宋体"/>
          <w:b/>
          <w:bCs/>
          <w:sz w:val="22"/>
          <w:szCs w:val="22"/>
        </w:rPr>
      </w:pPr>
      <w:r>
        <w:rPr>
          <w:rFonts w:hint="eastAsia" w:ascii="宋体" w:hAnsi="宋体" w:cs="宋体"/>
          <w:sz w:val="22"/>
          <w:szCs w:val="22"/>
        </w:rPr>
        <w:t xml:space="preserve">★（2）投标人员工因社保、工资、福利等问题产生的纠纷和发生职业暴露、工伤、疾病乃至死亡的一切责任及费用均由投标人全部负责，采购人不承担与</w:t>
      </w:r>
      <w:r>
        <w:rPr>
          <w:rFonts w:hint="eastAsia" w:ascii="宋体" w:hAnsi="宋体" w:cs="宋体"/>
          <w:sz w:val="22"/>
          <w:szCs w:val="22"/>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Fonts w:hint="eastAsia" w:ascii="宋体" w:hAnsi="宋体" w:cs="宋体"/>
          <w:b/>
          <w:bCs/>
          <w:sz w:val="22"/>
          <w:szCs w:val="22"/>
        </w:rPr>
        <w:t xml:space="preserve">（投标人须提供承诺函加盖公章，格式自拟）</w:t>
      </w:r>
      <w:r/>
    </w:p>
    <w:p>
      <w:pPr>
        <w:pStyle w:val="974"/>
        <w:spacing w:line="276" w:lineRule="auto"/>
        <w:rPr>
          <w:sz w:val="22"/>
          <w:szCs w:val="22"/>
        </w:rPr>
      </w:pPr>
      <w:r>
        <w:rPr>
          <w:rFonts w:hint="eastAsia" w:ascii="宋体" w:hAnsi="宋体" w:cs="宋体"/>
          <w:sz w:val="22"/>
          <w:szCs w:val="22"/>
        </w:rPr>
        <w:t xml:space="preserve">★（3）其他费用包括垃圾清运费、雨污水管道及窨井疏通及清掏费、节日小区布置费、绿化养护费、其他费用（如有）。以上五项服务内容包括但不限于服务所需的相应服务人员费用、车辆费用（如洗扫车、洒水车、吸污车、清运车等）、维保设备（管道疏通专业设备）、货物（节日布置、垃圾消杀药水、绿化养护农药）等全部费用。</w:t>
      </w:r>
      <w:r>
        <w:rPr>
          <w:rFonts w:hint="eastAsia" w:ascii="宋体" w:hAnsi="宋体" w:cs="宋体"/>
          <w:b/>
          <w:bCs/>
          <w:sz w:val="22"/>
          <w:szCs w:val="22"/>
        </w:rPr>
        <w:t xml:space="preserve">（投标人须提供承诺函加盖公章，格式自拟）</w:t>
      </w:r>
      <w:r/>
    </w:p>
    <w:p>
      <w:pPr>
        <w:spacing w:line="276" w:lineRule="auto"/>
        <w:rPr>
          <w:rFonts w:hint="eastAsia" w:ascii="宋体" w:hAnsi="宋体" w:cs="宋体"/>
          <w:sz w:val="22"/>
          <w:szCs w:val="22"/>
        </w:rPr>
      </w:pPr>
      <w:r>
        <w:rPr>
          <w:rFonts w:hint="eastAsia" w:ascii="宋体" w:hAnsi="宋体" w:cs="宋体"/>
          <w:sz w:val="22"/>
          <w:szCs w:val="22"/>
        </w:rPr>
      </w:r>
      <w:r/>
    </w:p>
    <w:p>
      <w:pPr>
        <w:spacing w:line="276" w:lineRule="auto"/>
        <w:rPr>
          <w:i/>
          <w:iCs/>
          <w:sz w:val="22"/>
          <w:szCs w:val="22"/>
        </w:rPr>
      </w:pPr>
      <w:r>
        <w:rPr>
          <w:rFonts w:hint="eastAsia" w:ascii="宋体" w:hAnsi="宋体" w:cs="宋体"/>
          <w:sz w:val="22"/>
          <w:szCs w:val="22"/>
        </w:rPr>
        <w:t xml:space="preserve">3. </w:t>
      </w:r>
      <w:r>
        <w:rPr>
          <w:sz w:val="22"/>
          <w:szCs w:val="22"/>
        </w:rPr>
        <w:t xml:space="preserve">验收标准</w:t>
      </w:r>
      <w:r/>
    </w:p>
    <w:p>
      <w:pPr>
        <w:ind w:firstLine="482"/>
        <w:spacing w:line="276" w:lineRule="auto"/>
        <w:widowControl/>
        <w:rPr>
          <w:bCs/>
          <w:sz w:val="22"/>
          <w:szCs w:val="22"/>
        </w:rPr>
      </w:pPr>
      <w:r>
        <w:rPr>
          <w:rFonts w:hint="eastAsia"/>
          <w:bCs/>
          <w:sz w:val="22"/>
          <w:szCs w:val="22"/>
        </w:rPr>
        <w:t xml:space="preserve">物业服务质量考核，招标人根据《</w:t>
      </w:r>
      <w:r>
        <w:rPr>
          <w:rFonts w:hint="eastAsia"/>
          <w:sz w:val="22"/>
          <w:szCs w:val="22"/>
        </w:rPr>
        <w:t xml:space="preserve">孟河镇安置房单位考核办法</w:t>
      </w:r>
      <w:r>
        <w:rPr>
          <w:rFonts w:hint="eastAsia"/>
          <w:bCs/>
          <w:sz w:val="22"/>
          <w:szCs w:val="22"/>
        </w:rPr>
        <w:t xml:space="preserve">》对中标人进行考核，如有变更以最新考核办法为准。</w:t>
      </w:r>
      <w:r/>
    </w:p>
    <w:p>
      <w:pPr>
        <w:spacing w:line="276" w:lineRule="auto"/>
        <w:rPr>
          <w:rFonts w:hint="eastAsia" w:ascii="宋体" w:hAnsi="宋体" w:cs="宋体"/>
          <w:sz w:val="22"/>
          <w:szCs w:val="22"/>
        </w:rPr>
      </w:pPr>
      <w:r>
        <w:rPr>
          <w:rFonts w:hint="eastAsia" w:ascii="宋体" w:hAnsi="宋体" w:cs="宋体"/>
          <w:sz w:val="22"/>
          <w:szCs w:val="22"/>
        </w:rPr>
        <w:t xml:space="preserve">4. 其他要求</w:t>
      </w:r>
      <w:r/>
    </w:p>
    <w:p>
      <w:pPr>
        <w:spacing w:line="276" w:lineRule="auto"/>
        <w:rPr>
          <w:rFonts w:hint="eastAsia" w:ascii="宋体" w:hAnsi="宋体" w:cs="宋体"/>
          <w:sz w:val="22"/>
          <w:szCs w:val="22"/>
        </w:rPr>
      </w:pPr>
      <w:r>
        <w:rPr>
          <w:rFonts w:hint="eastAsia" w:ascii="宋体" w:hAnsi="宋体" w:cs="宋体"/>
          <w:sz w:val="22"/>
          <w:szCs w:val="22"/>
        </w:rPr>
        <w:t xml:space="preserve">无</w:t>
      </w:r>
      <w:r/>
    </w:p>
    <w:p>
      <w:pPr>
        <w:rPr>
          <w:rFonts w:hint="eastAsia" w:ascii="宋体" w:hAnsi="宋体" w:cs="宋体"/>
          <w:b/>
          <w:sz w:val="22"/>
          <w:szCs w:val="22"/>
        </w:rPr>
      </w:pPr>
      <w:r>
        <w:rPr>
          <w:rFonts w:hint="eastAsia" w:ascii="宋体" w:hAnsi="宋体" w:cs="宋体"/>
          <w:sz w:val="22"/>
          <w:szCs w:val="22"/>
        </w:rPr>
        <w:t xml:space="preserve">5. </w:t>
      </w:r>
      <w:r>
        <w:rPr>
          <w:rFonts w:hint="eastAsia" w:ascii="宋体" w:hAnsi="宋体" w:cs="宋体"/>
          <w:b/>
          <w:sz w:val="22"/>
          <w:szCs w:val="22"/>
        </w:rPr>
        <w:t xml:space="preserve">实质性要求</w:t>
      </w:r>
      <w:r/>
    </w:p>
    <w:p>
      <w:pPr>
        <w:ind w:firstLine="275"/>
        <w:rPr>
          <w:rFonts w:hint="eastAsia" w:ascii="宋体" w:hAnsi="宋体" w:cs="宋体"/>
          <w:sz w:val="22"/>
          <w:szCs w:val="22"/>
          <w:u w:val="single"/>
        </w:rPr>
      </w:pPr>
      <w:r>
        <w:rPr>
          <w:rFonts w:hint="eastAsia" w:ascii="宋体" w:hAnsi="宋体" w:cs="宋体"/>
          <w:b/>
          <w:sz w:val="22"/>
          <w:szCs w:val="22"/>
          <w:u w:val="single"/>
        </w:rPr>
        <w:t xml:space="preserve">采购需求中如有必须满足的实质性要求，应当以</w:t>
      </w:r>
      <w:r>
        <w:rPr>
          <w:rFonts w:hint="eastAsia" w:ascii="宋体" w:hAnsi="宋体" w:cs="宋体"/>
          <w:b/>
          <w:bCs/>
          <w:sz w:val="22"/>
          <w:szCs w:val="22"/>
          <w:u w:val="single"/>
        </w:rPr>
        <w:t xml:space="preserve">斜体且下划线标注、或者加“★”号标注</w:t>
      </w:r>
      <w:r>
        <w:rPr>
          <w:rFonts w:hint="eastAsia" w:ascii="宋体" w:hAnsi="宋体" w:cs="宋体"/>
          <w:b/>
          <w:sz w:val="22"/>
          <w:szCs w:val="22"/>
          <w:u w:val="single"/>
        </w:rPr>
        <w:t xml:space="preserve">。并另行以表格形式单独逐条列明，且明确需要提供的证明材料。</w:t>
      </w:r>
      <w:r/>
    </w:p>
    <w:tbl>
      <w:tblPr>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3"/>
        <w:gridCol w:w="5137"/>
        <w:gridCol w:w="2502"/>
      </w:tblGrid>
      <w:tr>
        <w:trPr>
          <w:jc w:val="center"/>
          <w:tblHeader/>
        </w:trPr>
        <w:tc>
          <w:tcPr>
            <w:tcW w:w="883" w:type="dxa"/>
            <w:vAlign w:val="center"/>
            <w:textDirection w:val="lrTb"/>
            <w:noWrap w:val="false"/>
          </w:tcPr>
          <w:p>
            <w:pPr>
              <w:jc w:val="center"/>
              <w:rPr>
                <w:rFonts w:hint="eastAsia" w:ascii="宋体" w:hAnsi="宋体" w:cs="宋体"/>
                <w:b/>
                <w:bCs/>
                <w:color w:val="000000"/>
                <w:sz w:val="22"/>
                <w:szCs w:val="22"/>
                <w:u w:val="single"/>
              </w:rPr>
            </w:pPr>
            <w:r>
              <w:rPr>
                <w:rFonts w:hint="eastAsia" w:ascii="宋体" w:hAnsi="宋体" w:cs="宋体"/>
                <w:b/>
                <w:bCs/>
                <w:color w:val="000000"/>
                <w:sz w:val="22"/>
                <w:szCs w:val="22"/>
                <w:u w:val="single"/>
              </w:rPr>
              <w:t xml:space="preserve">序号</w:t>
            </w:r>
            <w:r/>
          </w:p>
        </w:tc>
        <w:tc>
          <w:tcPr>
            <w:tcW w:w="5138" w:type="dxa"/>
            <w:vAlign w:val="center"/>
            <w:textDirection w:val="lrTb"/>
            <w:noWrap w:val="false"/>
          </w:tcPr>
          <w:p>
            <w:pPr>
              <w:jc w:val="center"/>
              <w:rPr>
                <w:rFonts w:hint="eastAsia" w:ascii="宋体" w:hAnsi="宋体" w:cs="宋体"/>
                <w:b/>
                <w:bCs/>
                <w:color w:val="000000"/>
                <w:sz w:val="22"/>
                <w:szCs w:val="22"/>
                <w:u w:val="single"/>
              </w:rPr>
            </w:pPr>
            <w:r>
              <w:rPr>
                <w:rFonts w:hint="eastAsia" w:ascii="宋体" w:hAnsi="宋体" w:cs="宋体"/>
                <w:b/>
                <w:bCs/>
                <w:color w:val="000000"/>
                <w:sz w:val="22"/>
                <w:szCs w:val="22"/>
                <w:u w:val="single"/>
              </w:rPr>
              <w:t xml:space="preserve">实质性要求</w:t>
            </w:r>
            <w:r/>
          </w:p>
        </w:tc>
        <w:tc>
          <w:tcPr>
            <w:tcW w:w="2502" w:type="dxa"/>
            <w:vAlign w:val="center"/>
            <w:textDirection w:val="lrTb"/>
            <w:noWrap w:val="false"/>
          </w:tcPr>
          <w:p>
            <w:pPr>
              <w:jc w:val="center"/>
              <w:rPr>
                <w:rFonts w:hint="eastAsia" w:ascii="宋体" w:hAnsi="宋体" w:cs="宋体"/>
                <w:b/>
                <w:bCs/>
                <w:color w:val="000000"/>
                <w:sz w:val="22"/>
                <w:szCs w:val="22"/>
                <w:u w:val="single"/>
              </w:rPr>
            </w:pPr>
            <w:r>
              <w:rPr>
                <w:rFonts w:hint="eastAsia" w:ascii="宋体" w:hAnsi="宋体" w:cs="宋体"/>
                <w:b/>
                <w:bCs/>
                <w:color w:val="000000"/>
                <w:sz w:val="22"/>
                <w:szCs w:val="22"/>
                <w:u w:val="single"/>
              </w:rPr>
              <w:t xml:space="preserve">证明材料</w:t>
            </w:r>
            <w:r/>
          </w:p>
        </w:tc>
      </w:tr>
      <w:tr>
        <w:trPr>
          <w:jc w:val="center"/>
        </w:trPr>
        <w:tc>
          <w:tcPr>
            <w:tcW w:w="883" w:type="dxa"/>
            <w:vAlign w:val="center"/>
            <w:textDirection w:val="lrTb"/>
            <w:noWrap w:val="false"/>
          </w:tcPr>
          <w:p>
            <w:pPr>
              <w:jc w:val="center"/>
              <w:rPr>
                <w:rFonts w:hint="eastAsia" w:ascii="宋体" w:hAnsi="宋体" w:cs="宋体"/>
                <w:color w:val="000000"/>
                <w:sz w:val="22"/>
                <w:szCs w:val="22"/>
                <w:u w:val="single"/>
              </w:rPr>
            </w:pPr>
            <w:r>
              <w:rPr>
                <w:rStyle w:val="1048"/>
                <w:rFonts w:hint="eastAsia" w:ascii="宋体" w:hAnsi="宋体" w:cs="宋体"/>
                <w:color w:val="000000"/>
                <w:sz w:val="22"/>
                <w:szCs w:val="22"/>
                <w:u w:val="single"/>
              </w:rPr>
              <w:t xml:space="preserve">★</w:t>
            </w:r>
            <w:r>
              <w:rPr>
                <w:rFonts w:hint="eastAsia" w:ascii="宋体" w:hAnsi="宋体" w:cs="宋体"/>
                <w:color w:val="000000"/>
                <w:sz w:val="22"/>
                <w:szCs w:val="22"/>
                <w:u w:val="single"/>
              </w:rPr>
              <w:t xml:space="preserve">1</w:t>
            </w:r>
            <w:r/>
          </w:p>
        </w:tc>
        <w:tc>
          <w:tcPr>
            <w:tcW w:w="5138" w:type="dxa"/>
            <w:vAlign w:val="center"/>
            <w:textDirection w:val="lrTb"/>
            <w:noWrap w:val="false"/>
          </w:tcPr>
          <w:p>
            <w:pPr>
              <w:jc w:val="left"/>
              <w:rPr>
                <w:rFonts w:hint="eastAsia" w:ascii="宋体" w:hAnsi="宋体" w:cs="宋体"/>
                <w:color w:val="000000"/>
                <w:sz w:val="22"/>
                <w:szCs w:val="22"/>
                <w:u w:val="single"/>
              </w:rPr>
            </w:pPr>
            <w:r>
              <w:rPr>
                <w:rStyle w:val="1048"/>
                <w:rFonts w:hint="eastAsia" w:ascii="宋体" w:hAnsi="宋体" w:cs="宋体"/>
                <w:color w:val="000000"/>
                <w:sz w:val="22"/>
                <w:szCs w:val="22"/>
                <w:u w:val="single"/>
              </w:rPr>
              <w:t xml:space="preserve">本项目的岗位、人员数量为实质性要求，投标人须提供对人员岗位、数量等提供承诺函，格式自拟，否则视为无效响应。</w:t>
            </w:r>
            <w:r/>
          </w:p>
        </w:tc>
        <w:tc>
          <w:tcPr>
            <w:tcW w:w="2502" w:type="dxa"/>
            <w:vAlign w:val="center"/>
            <w:textDirection w:val="lrTb"/>
            <w:noWrap w:val="false"/>
          </w:tcPr>
          <w:p>
            <w:pPr>
              <w:jc w:val="left"/>
              <w:rPr>
                <w:rFonts w:hint="eastAsia" w:ascii="宋体" w:hAnsi="宋体" w:cs="宋体"/>
                <w:color w:val="000000"/>
                <w:sz w:val="22"/>
                <w:szCs w:val="22"/>
                <w:u w:val="single"/>
              </w:rPr>
            </w:pPr>
            <w:r>
              <w:rPr>
                <w:rStyle w:val="1048"/>
                <w:rFonts w:hint="eastAsia" w:ascii="宋体" w:hAnsi="宋体" w:cs="宋体"/>
                <w:color w:val="000000"/>
                <w:sz w:val="22"/>
                <w:szCs w:val="22"/>
                <w:u w:val="single"/>
              </w:rPr>
              <w:t xml:space="preserve">提供承诺函加盖公章，格式自拟</w:t>
            </w:r>
            <w:r/>
          </w:p>
        </w:tc>
      </w:tr>
      <w:tr>
        <w:trPr>
          <w:jc w:val="center"/>
        </w:trPr>
        <w:tc>
          <w:tcPr>
            <w:tcW w:w="883" w:type="dxa"/>
            <w:vAlign w:val="center"/>
            <w:textDirection w:val="lrTb"/>
            <w:noWrap w:val="false"/>
          </w:tcPr>
          <w:p>
            <w:pPr>
              <w:jc w:val="center"/>
              <w:rPr>
                <w:rFonts w:hint="eastAsia" w:ascii="宋体" w:hAnsi="宋体" w:cs="宋体"/>
                <w:color w:val="000000"/>
                <w:sz w:val="22"/>
                <w:szCs w:val="22"/>
                <w:u w:val="single"/>
              </w:rPr>
            </w:pPr>
            <w:r>
              <w:rPr>
                <w:rStyle w:val="1048"/>
                <w:rFonts w:hint="eastAsia" w:ascii="宋体" w:hAnsi="宋体" w:cs="宋体"/>
                <w:color w:val="000000"/>
                <w:sz w:val="22"/>
                <w:szCs w:val="22"/>
                <w:u w:val="single"/>
              </w:rPr>
              <w:t xml:space="preserve">★</w:t>
            </w:r>
            <w:r>
              <w:rPr>
                <w:rFonts w:hint="eastAsia" w:ascii="宋体" w:hAnsi="宋体" w:cs="宋体"/>
                <w:color w:val="000000"/>
                <w:sz w:val="22"/>
                <w:szCs w:val="22"/>
                <w:u w:val="single"/>
              </w:rPr>
              <w:t xml:space="preserve">2</w:t>
            </w:r>
            <w:r/>
          </w:p>
        </w:tc>
        <w:tc>
          <w:tcPr>
            <w:tcW w:w="5138" w:type="dxa"/>
            <w:vAlign w:val="center"/>
            <w:textDirection w:val="lrTb"/>
            <w:noWrap w:val="false"/>
          </w:tcPr>
          <w:p>
            <w:pPr>
              <w:jc w:val="left"/>
              <w:rPr>
                <w:rFonts w:hint="eastAsia" w:ascii="宋体" w:hAnsi="宋体" w:cs="宋体"/>
                <w:color w:val="000000"/>
                <w:sz w:val="22"/>
                <w:szCs w:val="22"/>
                <w:u w:val="single"/>
              </w:rPr>
            </w:pPr>
            <w:r>
              <w:rPr>
                <w:rFonts w:hint="eastAsia" w:ascii="宋体" w:hAnsi="宋体" w:cs="宋体"/>
                <w:color w:val="000000"/>
                <w:sz w:val="22"/>
                <w:szCs w:val="22"/>
                <w:u w:val="single"/>
              </w:rPr>
              <w:t xml:space="preserve">项目总配备：项目负责人、保安队长、内勤及档案信息管理、工程人员、消控人员、绿化工、秩序维护人员、保洁人员、垃圾清运人员不少于15人；周末加班人数不少于8人；国家法定节假日加班人</w:t>
            </w:r>
            <w:r>
              <w:rPr>
                <w:rFonts w:hint="eastAsia" w:ascii="宋体" w:hAnsi="宋体" w:cs="宋体"/>
                <w:color w:val="000000"/>
                <w:sz w:val="22"/>
                <w:szCs w:val="22"/>
                <w:u w:val="single"/>
              </w:rPr>
              <w:t xml:space="preserve">数不少于8人；高温费人数不少于13人；包括但不限于法定节假日、周末加班、岗位人数安排根据招标人要求进行调整安排。</w:t>
            </w:r>
            <w:r/>
          </w:p>
        </w:tc>
        <w:tc>
          <w:tcPr>
            <w:tcW w:w="2502" w:type="dxa"/>
            <w:vAlign w:val="center"/>
            <w:textDirection w:val="lrTb"/>
            <w:noWrap w:val="false"/>
          </w:tcPr>
          <w:p>
            <w:pPr>
              <w:jc w:val="left"/>
              <w:rPr>
                <w:rFonts w:hint="eastAsia" w:ascii="宋体" w:hAnsi="宋体" w:cs="宋体"/>
                <w:color w:val="000000"/>
                <w:sz w:val="22"/>
                <w:szCs w:val="22"/>
                <w:u w:val="single"/>
              </w:rPr>
            </w:pPr>
            <w:r>
              <w:rPr>
                <w:rStyle w:val="1048"/>
                <w:rFonts w:hint="eastAsia" w:ascii="宋体" w:hAnsi="宋体" w:cs="宋体"/>
                <w:color w:val="000000"/>
                <w:sz w:val="22"/>
                <w:szCs w:val="22"/>
                <w:u w:val="single"/>
              </w:rPr>
              <w:t xml:space="preserve">提供承诺函加盖公章，格式自拟</w:t>
            </w:r>
            <w:r/>
          </w:p>
        </w:tc>
      </w:tr>
      <w:tr>
        <w:trPr>
          <w:jc w:val="center"/>
        </w:trPr>
        <w:tc>
          <w:tcPr>
            <w:tcW w:w="883" w:type="dxa"/>
            <w:vAlign w:val="center"/>
            <w:textDirection w:val="lrTb"/>
            <w:noWrap w:val="false"/>
          </w:tcPr>
          <w:p>
            <w:pPr>
              <w:jc w:val="center"/>
              <w:rPr>
                <w:rFonts w:hint="eastAsia" w:ascii="宋体" w:hAnsi="宋体" w:cs="宋体"/>
                <w:color w:val="000000"/>
                <w:sz w:val="22"/>
                <w:szCs w:val="22"/>
                <w:u w:val="single"/>
              </w:rPr>
            </w:pPr>
            <w:r>
              <w:rPr>
                <w:rStyle w:val="1048"/>
                <w:rFonts w:hint="eastAsia" w:ascii="宋体" w:hAnsi="宋体" w:cs="宋体"/>
                <w:color w:val="000000"/>
                <w:sz w:val="22"/>
                <w:szCs w:val="22"/>
                <w:u w:val="single"/>
              </w:rPr>
              <w:t xml:space="preserve">★</w:t>
            </w:r>
            <w:r>
              <w:rPr>
                <w:rFonts w:hint="eastAsia" w:ascii="宋体" w:hAnsi="宋体" w:cs="宋体"/>
                <w:color w:val="000000"/>
                <w:sz w:val="22"/>
                <w:szCs w:val="22"/>
                <w:u w:val="single"/>
              </w:rPr>
              <w:t xml:space="preserve">3</w:t>
            </w:r>
            <w:r/>
          </w:p>
        </w:tc>
        <w:tc>
          <w:tcPr>
            <w:tcW w:w="5138" w:type="dxa"/>
            <w:vAlign w:val="center"/>
            <w:textDirection w:val="lrTb"/>
            <w:noWrap w:val="false"/>
          </w:tcPr>
          <w:p>
            <w:pPr>
              <w:jc w:val="left"/>
              <w:rPr>
                <w:rFonts w:hint="eastAsia" w:ascii="宋体" w:hAnsi="宋体" w:cs="宋体"/>
                <w:color w:val="000000"/>
                <w:sz w:val="22"/>
                <w:szCs w:val="22"/>
                <w:u w:val="single"/>
              </w:rPr>
            </w:pPr>
            <w:r>
              <w:rPr>
                <w:rFonts w:hint="eastAsia" w:ascii="宋体" w:hAnsi="宋体" w:cs="宋体"/>
                <w:color w:val="000000"/>
                <w:sz w:val="22"/>
                <w:szCs w:val="22"/>
                <w:u w:val="single"/>
              </w:rPr>
              <w:t xml:space="preserve">投标人员工因社保、工资、福利等问题产生的纠纷和发生职业暴露、工伤、疾病乃至死亡的一切责任及费用均由投标人全部负责，采购人不承担与</w:t>
            </w:r>
            <w:r>
              <w:rPr>
                <w:rFonts w:hint="eastAsia" w:ascii="宋体" w:hAnsi="宋体" w:cs="宋体"/>
                <w:color w:val="000000"/>
                <w:sz w:val="22"/>
                <w:szCs w:val="22"/>
                <w:u w:val="single"/>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p>
        </w:tc>
        <w:tc>
          <w:tcPr>
            <w:tcW w:w="2502" w:type="dxa"/>
            <w:vAlign w:val="center"/>
            <w:textDirection w:val="lrTb"/>
            <w:noWrap w:val="false"/>
          </w:tcPr>
          <w:p>
            <w:pPr>
              <w:jc w:val="left"/>
              <w:rPr>
                <w:rFonts w:hint="eastAsia" w:ascii="宋体" w:hAnsi="宋体" w:cs="宋体"/>
                <w:color w:val="000000"/>
                <w:sz w:val="22"/>
                <w:szCs w:val="22"/>
                <w:u w:val="single"/>
              </w:rPr>
            </w:pPr>
            <w:r>
              <w:rPr>
                <w:rStyle w:val="1048"/>
                <w:rFonts w:hint="eastAsia" w:ascii="宋体" w:hAnsi="宋体" w:cs="宋体"/>
                <w:color w:val="000000"/>
                <w:sz w:val="22"/>
                <w:szCs w:val="22"/>
                <w:u w:val="single"/>
              </w:rPr>
              <w:t xml:space="preserve">提供承诺函加盖公章，格式自拟</w:t>
            </w:r>
            <w:r/>
          </w:p>
        </w:tc>
      </w:tr>
      <w:tr>
        <w:trPr>
          <w:jc w:val="center"/>
        </w:trPr>
        <w:tc>
          <w:tcPr>
            <w:tcW w:w="883" w:type="dxa"/>
            <w:vAlign w:val="center"/>
            <w:textDirection w:val="lrTb"/>
            <w:noWrap w:val="false"/>
          </w:tcPr>
          <w:p>
            <w:pPr>
              <w:jc w:val="center"/>
              <w:rPr>
                <w:rFonts w:hint="eastAsia" w:ascii="宋体" w:hAnsi="宋体" w:cs="宋体"/>
                <w:sz w:val="22"/>
                <w:szCs w:val="22"/>
                <w:u w:val="single"/>
              </w:rPr>
            </w:pPr>
            <w:r>
              <w:rPr>
                <w:rStyle w:val="1048"/>
                <w:rFonts w:hint="eastAsia" w:ascii="宋体" w:hAnsi="宋体" w:cs="宋体"/>
                <w:color w:val="000000"/>
                <w:sz w:val="22"/>
                <w:szCs w:val="22"/>
                <w:u w:val="single"/>
              </w:rPr>
              <w:t xml:space="preserve">★</w:t>
            </w:r>
            <w:r>
              <w:rPr>
                <w:rFonts w:hint="eastAsia" w:ascii="宋体" w:hAnsi="宋体" w:cs="宋体"/>
                <w:sz w:val="22"/>
                <w:szCs w:val="22"/>
                <w:u w:val="single"/>
              </w:rPr>
              <w:t xml:space="preserve">4</w:t>
            </w:r>
            <w:r/>
          </w:p>
        </w:tc>
        <w:tc>
          <w:tcPr>
            <w:tcW w:w="5138" w:type="dxa"/>
            <w:vAlign w:val="center"/>
            <w:textDirection w:val="lrTb"/>
            <w:noWrap w:val="false"/>
          </w:tcPr>
          <w:p>
            <w:pPr>
              <w:jc w:val="left"/>
              <w:rPr>
                <w:rFonts w:hint="eastAsia" w:ascii="宋体" w:hAnsi="宋体" w:cs="宋体"/>
                <w:sz w:val="22"/>
                <w:szCs w:val="22"/>
                <w:u w:val="single"/>
              </w:rPr>
            </w:pPr>
            <w:r>
              <w:rPr>
                <w:rFonts w:hint="eastAsia" w:ascii="宋体" w:hAnsi="宋体" w:cs="宋体"/>
                <w:sz w:val="22"/>
                <w:szCs w:val="22"/>
                <w:u w:val="single"/>
              </w:rPr>
              <w:t xml:space="preserve">其他费用包括垃圾清运费、雨污水管道及窨井疏通及清掏费、节日小区布置费、绿化养护费、其他费用（如有）。以上五项服务内容包括但不限于服务所需的相应服务人员费用、车辆费用（如洗扫车、洒水车、吸污车、清运车等）、维保设备（智能化、管道疏通专业设备）、货物（节日布置、垃圾消杀药水、绿化养护农药）等全部费用。</w:t>
            </w:r>
            <w:r/>
          </w:p>
        </w:tc>
        <w:tc>
          <w:tcPr>
            <w:tcW w:w="2502" w:type="dxa"/>
            <w:vAlign w:val="center"/>
            <w:textDirection w:val="lrTb"/>
            <w:noWrap w:val="false"/>
          </w:tcPr>
          <w:p>
            <w:pPr>
              <w:jc w:val="left"/>
              <w:rPr>
                <w:rFonts w:hint="eastAsia" w:ascii="宋体" w:hAnsi="宋体" w:cs="宋体"/>
                <w:sz w:val="22"/>
                <w:szCs w:val="22"/>
                <w:u w:val="single"/>
              </w:rPr>
            </w:pPr>
            <w:r>
              <w:rPr>
                <w:rStyle w:val="1048"/>
                <w:rFonts w:hint="eastAsia" w:ascii="宋体" w:hAnsi="宋体" w:cs="宋体"/>
                <w:color w:val="000000"/>
                <w:sz w:val="22"/>
                <w:szCs w:val="22"/>
                <w:u w:val="single"/>
              </w:rPr>
              <w:t xml:space="preserve">提供承诺函加盖公章，格式自拟</w:t>
            </w:r>
            <w:r/>
          </w:p>
        </w:tc>
      </w:tr>
    </w:tbl>
    <w:p>
      <w:pPr>
        <w:rPr>
          <w:sz w:val="22"/>
          <w:szCs w:val="22"/>
        </w:rPr>
      </w:pPr>
      <w:r>
        <w:rPr>
          <w:sz w:val="22"/>
          <w:szCs w:val="22"/>
        </w:rPr>
      </w:r>
      <w:r/>
    </w:p>
    <w:p>
      <w:pPr>
        <w:rPr>
          <w:sz w:val="22"/>
          <w:szCs w:val="22"/>
        </w:rPr>
      </w:pPr>
      <w:r>
        <w:rPr>
          <w:rFonts w:hint="eastAsia"/>
          <w:sz w:val="22"/>
          <w:szCs w:val="22"/>
        </w:rPr>
        <w:t xml:space="preserve">6. </w:t>
      </w:r>
      <w:r>
        <w:rPr>
          <w:rFonts w:hint="eastAsia"/>
          <w:sz w:val="22"/>
          <w:szCs w:val="22"/>
        </w:rPr>
        <w:t xml:space="preserve">样品</w:t>
      </w:r>
      <w:r/>
    </w:p>
    <w:p>
      <w:pPr>
        <w:rPr>
          <w:rFonts w:hint="eastAsia" w:ascii="宋体" w:hAnsi="宋体" w:cs="宋体"/>
          <w:sz w:val="22"/>
          <w:szCs w:val="22"/>
        </w:rPr>
      </w:pPr>
      <w:r>
        <w:rPr>
          <w:rFonts w:hint="eastAsia" w:ascii="宋体" w:hAnsi="宋体" w:cs="宋体"/>
          <w:sz w:val="22"/>
          <w:szCs w:val="22"/>
        </w:rPr>
        <w:t xml:space="preserve">无</w:t>
      </w:r>
      <w:r/>
    </w:p>
    <w:p>
      <w:pPr>
        <w:rPr>
          <w:rFonts w:hint="eastAsia" w:ascii="宋体" w:hAnsi="宋体" w:cs="宋体"/>
          <w:color w:val="000000"/>
          <w:sz w:val="22"/>
          <w:szCs w:val="22"/>
        </w:rPr>
      </w:pPr>
      <w:r>
        <w:rPr>
          <w:rFonts w:hint="eastAsia" w:ascii="宋体" w:hAnsi="宋体" w:cs="宋体"/>
          <w:color w:val="000000"/>
          <w:sz w:val="22"/>
          <w:szCs w:val="22"/>
        </w:rPr>
        <w:t xml:space="preserve">7. 演示</w:t>
      </w:r>
      <w:r/>
    </w:p>
    <w:p>
      <w:pPr>
        <w:rPr>
          <w:rFonts w:hint="eastAsia" w:ascii="宋体" w:hAnsi="宋体" w:cs="宋体"/>
          <w:color w:val="000000"/>
          <w:sz w:val="22"/>
          <w:szCs w:val="22"/>
        </w:rPr>
      </w:pPr>
      <w:r>
        <w:rPr>
          <w:rFonts w:hint="eastAsia" w:ascii="宋体" w:hAnsi="宋体" w:cs="宋体"/>
          <w:color w:val="000000"/>
          <w:sz w:val="22"/>
          <w:szCs w:val="22"/>
        </w:rPr>
        <w:t xml:space="preserve">无</w:t>
      </w:r>
      <w:r/>
    </w:p>
    <w:p>
      <w:pPr>
        <w:rPr>
          <w:rFonts w:hint="eastAsia" w:ascii="宋体" w:hAnsi="宋体" w:cs="宋体"/>
          <w:sz w:val="22"/>
          <w:szCs w:val="22"/>
        </w:rPr>
      </w:pPr>
      <w:r>
        <w:rPr>
          <w:rFonts w:hint="eastAsia" w:ascii="宋体" w:hAnsi="宋体" w:cs="宋体"/>
          <w:sz w:val="22"/>
          <w:szCs w:val="22"/>
        </w:rPr>
        <w:t xml:space="preserve">8.采购标的对应的中小企业划分标准所属行业一览表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序号</w:t>
            </w:r>
            <w:r/>
          </w:p>
        </w:tc>
        <w:tc>
          <w:tcPr>
            <w:tcW w:w="3291"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采购标的</w:t>
            </w:r>
            <w:r/>
          </w:p>
        </w:tc>
        <w:tc>
          <w:tcPr>
            <w:tcW w:w="2852" w:type="dxa"/>
            <w:vAlign w:val="center"/>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对应中小企业划分标准所属行业</w:t>
            </w:r>
            <w:r/>
          </w:p>
        </w:tc>
      </w:tr>
      <w:tr>
        <w:trPr>
          <w:cantSplit/>
          <w:jc w:val="center"/>
          <w:trHeight w:val="291"/>
        </w:trPr>
        <w:tc>
          <w:tcPr>
            <w:tcW w:w="545" w:type="dxa"/>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1</w:t>
            </w:r>
            <w:r/>
          </w:p>
        </w:tc>
        <w:tc>
          <w:tcPr>
            <w:tcW w:w="3291" w:type="dxa"/>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常州市新北区孟河镇景仁苑小区物业服务</w:t>
            </w:r>
            <w:r/>
          </w:p>
        </w:tc>
        <w:tc>
          <w:tcPr>
            <w:tcW w:w="2852" w:type="dxa"/>
            <w:textDirection w:val="lrTb"/>
            <w:noWrap w:val="false"/>
          </w:tcPr>
          <w:p>
            <w:pPr>
              <w:jc w:val="center"/>
              <w:rPr>
                <w:rFonts w:hint="eastAsia" w:ascii="宋体" w:hAnsi="宋体" w:cs="宋体"/>
                <w:sz w:val="22"/>
                <w:szCs w:val="22"/>
              </w:rPr>
            </w:pPr>
            <w:r>
              <w:rPr>
                <w:rFonts w:hint="eastAsia" w:ascii="宋体" w:hAnsi="宋体" w:cs="宋体"/>
                <w:sz w:val="22"/>
                <w:szCs w:val="22"/>
              </w:rPr>
              <w:t xml:space="preserve">物业管理</w:t>
            </w:r>
            <w:r/>
          </w:p>
        </w:tc>
      </w:tr>
    </w:tbl>
    <w:p>
      <w:pPr>
        <w:pStyle w:val="1064"/>
        <w:ind w:left="0"/>
        <w:rPr>
          <w:rFonts w:hint="eastAsia" w:ascii="宋体" w:hAnsi="宋体" w:cs="宋体"/>
          <w:sz w:val="22"/>
          <w:szCs w:val="22"/>
          <w:lang w:eastAsia="zh-CN"/>
        </w:rPr>
      </w:pPr>
      <w:r>
        <w:rPr>
          <w:rFonts w:hint="eastAsia" w:ascii="宋体" w:hAnsi="宋体" w:cs="宋体"/>
          <w:sz w:val="22"/>
          <w:szCs w:val="22"/>
          <w:lang w:eastAsia="zh-CN"/>
        </w:rPr>
        <w:t xml:space="preserve">9.其他项目相关的表格清单、图纸、图片等资料可以电子文件形式通过系统上传。</w:t>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olor w:val="000000"/>
          <w:sz w:val="24"/>
        </w:rPr>
      </w:r>
      <w:r/>
    </w:p>
    <w:p>
      <w:pPr>
        <w:jc w:val="center"/>
        <w:spacing w:line="520" w:lineRule="exact"/>
      </w:pPr>
      <w:r>
        <w:rPr>
          <w:rFonts w:hint="eastAsia" w:ascii="方正小标宋简体" w:eastAsia="方正小标宋简体" w:cs="方正小标宋简体"/>
          <w:bCs/>
          <w:sz w:val="44"/>
          <w:szCs w:val="44"/>
        </w:rPr>
        <w:t xml:space="preserve">新北区孟河镇安置房小区物业服务管理考核标准（总分100分）                     </w:t>
      </w:r>
      <w:r/>
    </w:p>
    <w:tbl>
      <w:tblPr>
        <w:tblpPr w:horzAnchor="page" w:tblpX="1373" w:vertAnchor="text" w:tblpY="473" w:leftFromText="180" w:topFromText="0" w:rightFromText="180" w:bottomFromText="0"/>
        <w:tblW w:w="15126" w:type="dxa"/>
        <w:tblLayout w:type="fixed"/>
        <w:tblLook w:val="0000" w:firstRow="0" w:lastRow="0" w:firstColumn="0" w:lastColumn="0" w:noHBand="0" w:noVBand="0"/>
      </w:tblPr>
      <w:tblGrid>
        <w:gridCol w:w="906"/>
        <w:gridCol w:w="1054"/>
        <w:gridCol w:w="10845"/>
        <w:gridCol w:w="921"/>
        <w:gridCol w:w="1400"/>
      </w:tblGrid>
      <w:tr>
        <w:trPr>
          <w:trHeight w:val="510"/>
        </w:trPr>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widowControl/>
              <w:rPr>
                <w:rFonts w:hint="eastAsia" w:ascii="宋体" w:hAnsi="宋体" w:cs="黑体"/>
                <w:b/>
                <w:bCs/>
                <w:color w:val="000000"/>
              </w:rPr>
            </w:pPr>
            <w:r>
              <w:rPr>
                <w:rFonts w:hint="eastAsia" w:ascii="宋体" w:hAnsi="宋体" w:cs="黑体"/>
                <w:b/>
                <w:bCs/>
                <w:color w:val="000000"/>
                <w:lang w:bidi="ar"/>
              </w:rPr>
              <w:t xml:space="preserve">管理</w:t>
            </w:r>
            <w:r>
              <w:rPr>
                <w:rFonts w:hint="eastAsia" w:ascii="宋体" w:hAnsi="宋体" w:cs="黑体"/>
                <w:b/>
                <w:bCs/>
                <w:color w:val="000000"/>
                <w:lang w:bidi="ar"/>
              </w:rPr>
              <w:br/>
              <w:t xml:space="preserve">类别</w:t>
            </w:r>
            <w:r/>
          </w:p>
        </w:tc>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widowControl/>
              <w:rPr>
                <w:rFonts w:hint="eastAsia" w:ascii="宋体" w:hAnsi="宋体" w:cs="黑体"/>
                <w:b/>
                <w:bCs/>
                <w:color w:val="000000"/>
              </w:rPr>
            </w:pPr>
            <w:r>
              <w:rPr>
                <w:rFonts w:hint="eastAsia" w:ascii="宋体" w:hAnsi="宋体" w:cs="黑体"/>
                <w:b/>
                <w:bCs/>
                <w:color w:val="000000"/>
                <w:lang w:bidi="ar"/>
              </w:rPr>
              <w:t xml:space="preserve">管理</w:t>
            </w:r>
            <w:r>
              <w:rPr>
                <w:rFonts w:hint="eastAsia" w:ascii="宋体" w:hAnsi="宋体" w:cs="黑体"/>
                <w:b/>
                <w:bCs/>
                <w:color w:val="000000"/>
                <w:lang w:bidi="ar"/>
              </w:rPr>
              <w:br/>
              <w:t xml:space="preserve">项目</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jc w:val="center"/>
              <w:widowControl/>
              <w:rPr>
                <w:rFonts w:hint="eastAsia" w:ascii="宋体" w:hAnsi="宋体" w:cs="黑体"/>
                <w:b/>
                <w:bCs/>
                <w:color w:val="000000"/>
              </w:rPr>
            </w:pPr>
            <w:r>
              <w:rPr>
                <w:rFonts w:hint="eastAsia" w:ascii="宋体" w:hAnsi="宋体" w:cs="黑体"/>
                <w:b/>
                <w:bCs/>
                <w:color w:val="000000"/>
                <w:lang w:bidi="ar"/>
              </w:rPr>
              <w:t xml:space="preserve">标</w:t>
            </w:r>
            <w:r>
              <w:rPr>
                <w:rStyle w:val="1089"/>
                <w:rFonts w:hint="default" w:ascii="宋体" w:eastAsia="宋体"/>
                <w:lang w:bidi="ar"/>
              </w:rPr>
              <w:t xml:space="preserve">  准   内  容</w:t>
            </w:r>
            <w:r/>
          </w:p>
        </w:tc>
        <w:tc>
          <w:tcPr>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widowControl/>
              <w:rPr>
                <w:rFonts w:hint="eastAsia" w:ascii="宋体" w:hAnsi="宋体" w:cs="黑体"/>
                <w:b/>
                <w:bCs/>
                <w:color w:val="000000"/>
                <w:lang w:bidi="ar"/>
              </w:rPr>
            </w:pPr>
            <w:r>
              <w:rPr>
                <w:rFonts w:hint="eastAsia" w:ascii="宋体" w:hAnsi="宋体" w:cs="黑体"/>
                <w:b/>
                <w:bCs/>
                <w:color w:val="000000"/>
                <w:lang w:bidi="ar"/>
              </w:rPr>
              <w:t xml:space="preserve">评分标准</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widowControl/>
              <w:rPr>
                <w:rFonts w:hint="eastAsia" w:ascii="宋体" w:hAnsi="宋体" w:cs="黑体"/>
                <w:b/>
                <w:bCs/>
                <w:color w:val="000000"/>
                <w:lang w:bidi="ar"/>
              </w:rPr>
            </w:pPr>
            <w:r>
              <w:rPr>
                <w:rFonts w:hint="eastAsia" w:ascii="宋体" w:hAnsi="宋体" w:cs="黑体"/>
                <w:b/>
                <w:bCs/>
                <w:color w:val="000000"/>
                <w:lang w:bidi="ar"/>
              </w:rPr>
              <w:t xml:space="preserve">   得分</w:t>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jc w:val="center"/>
              <w:widowControl/>
              <w:rPr>
                <w:rFonts w:hint="eastAsia" w:ascii="宋体" w:hAnsi="宋体" w:cs="仿宋_GB2312"/>
                <w:color w:val="000000"/>
                <w:lang w:bidi="ar"/>
              </w:rPr>
            </w:pPr>
            <w:r>
              <w:rPr>
                <w:rFonts w:hint="eastAsia" w:ascii="宋体" w:hAnsi="宋体" w:cs="仿宋_GB2312"/>
                <w:color w:val="000000"/>
                <w:lang w:bidi="ar"/>
              </w:rPr>
              <w:t xml:space="preserve">基础管理（25分）</w:t>
            </w:r>
            <w:r/>
          </w:p>
          <w:p>
            <w:pPr>
              <w:pStyle w:val="1087"/>
              <w:ind w:firstLine="420"/>
              <w:rPr>
                <w:rFonts w:hint="eastAsia" w:ascii="宋体" w:hAnsi="宋体" w:eastAsia="宋体" w:cs="仿宋_GB2312"/>
                <w:color w:val="000000"/>
                <w:sz w:val="21"/>
                <w:szCs w:val="21"/>
                <w:lang w:bidi="ar"/>
              </w:rPr>
            </w:pPr>
            <w:r>
              <w:rPr>
                <w:rFonts w:hint="eastAsia" w:ascii="宋体" w:hAnsi="宋体" w:eastAsia="宋体" w:cs="仿宋_GB2312"/>
                <w:color w:val="000000"/>
                <w:sz w:val="21"/>
                <w:szCs w:val="21"/>
                <w:lang w:bidi="ar"/>
              </w:rPr>
            </w:r>
            <w:r/>
          </w:p>
          <w:p>
            <w:pPr>
              <w:pStyle w:val="1087"/>
              <w:ind w:firstLine="420"/>
              <w:rPr>
                <w:rFonts w:hint="eastAsia" w:ascii="宋体" w:hAnsi="宋体" w:eastAsia="宋体" w:cs="仿宋_GB2312"/>
                <w:color w:val="000000"/>
                <w:sz w:val="21"/>
                <w:szCs w:val="21"/>
                <w:lang w:bidi="ar"/>
              </w:rPr>
            </w:pPr>
            <w:r>
              <w:rPr>
                <w:rFonts w:hint="eastAsia" w:ascii="宋体" w:hAnsi="宋体" w:eastAsia="宋体" w:cs="仿宋_GB2312"/>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rPr>
            </w:pPr>
            <w:r>
              <w:rPr>
                <w:rFonts w:hint="eastAsia" w:ascii="宋体" w:hAnsi="宋体" w:cs="仿宋_GB2312"/>
                <w:color w:val="000000"/>
                <w:lang w:bidi="ar"/>
              </w:rPr>
              <w:t xml:space="preserve">制度及公示管理  （10分）</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明确管理机构，配备管理场所，有标识牌挂于明显位置;</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t xml:space="preserve">一处不符扣1-3分，扣完为止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配备工作人员，有工作制度，有工作职责;</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物业项目负责人、秩序维护员、保洁、绿化、维修等人员配备到位，工作人员（主管）信息上墙公示;</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工作人员挂牌上岗，仪表整洁，服务主动、热情;</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lang w:bidi="ar"/>
              </w:rPr>
              <w:t xml:space="preserve">制定本月工作计划及上月工作完成情况并上墙公示；</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lang w:bidi="ar"/>
              </w:rPr>
            </w:pPr>
            <w:r>
              <w:rPr>
                <w:rFonts w:hint="eastAsia" w:ascii="宋体" w:hAnsi="宋体" w:cs="仿宋_GB2312"/>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lang w:bidi="ar"/>
              </w:rPr>
            </w:pPr>
            <w:r>
              <w:rPr>
                <w:rFonts w:hint="eastAsia" w:ascii="宋体" w:hAnsi="宋体" w:cs="仿宋_GB2312"/>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制定保洁服务制度、绿化养护制度、</w:t>
            </w:r>
            <w:r>
              <w:rPr>
                <w:rStyle w:val="1090"/>
                <w:rFonts w:hint="default" w:ascii="宋体" w:hAnsi="宋体" w:eastAsia="宋体"/>
                <w:lang w:bidi="ar"/>
              </w:rPr>
              <w:t xml:space="preserve">秩序维护等管理</w:t>
            </w:r>
            <w:r>
              <w:rPr>
                <w:rStyle w:val="1091"/>
                <w:rFonts w:hint="default" w:ascii="宋体" w:hAnsi="宋体" w:eastAsia="宋体"/>
                <w:lang w:bidi="ar"/>
              </w:rPr>
              <w:t xml:space="preserve">制度（服务规范、操作流程、岗位职责）并上墙公示;</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建立本小区有针对性的突发公共事件应急预案，定期进行演练；</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81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建立装饰装修管理服务制度；按相关规定登记业主装饰装修申请；签订装饰装修管理服务协议；书面告知业主及施工单位装饰装修的禁止行为和注意事项；专人每日巡视检查装修现场，及时劝阻和制止装修违规行为，制止无效的，书面报告业主委员会及有关部门；</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32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对住户违反治安、消防、环保等方面法律、法规规定的行为，及时进行劝阻，并向有关行政部门报告；</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51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制定接待处理投诉、矛盾纠纷制度（公开投诉电话、接受报修、求助、问询、建议、投诉并及时处理，有记录和回访）并上墙公示;</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制定小区管理公约、物业管理方案，签订物业管理合同，及电梯、消防、监控等专业设备的维保</w:t>
            </w:r>
            <w:r>
              <w:rPr>
                <w:rFonts w:hint="eastAsia" w:ascii="宋体" w:hAnsi="宋体" w:cs="仿宋_GB2312"/>
                <w:color w:val="000000"/>
                <w:lang w:bidi="ar"/>
              </w:rPr>
              <w:t xml:space="preserve">合同;</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lang w:bidi="ar"/>
              </w:rPr>
            </w:pPr>
            <w:r>
              <w:rPr>
                <w:rFonts w:hint="eastAsia" w:ascii="宋体" w:hAnsi="宋体" w:cs="仿宋_GB2312"/>
                <w:color w:val="000000"/>
                <w:lang w:bidi="ar"/>
              </w:rPr>
              <w:t xml:space="preserve">档案</w:t>
            </w:r>
            <w:r/>
          </w:p>
          <w:p>
            <w:pPr>
              <w:jc w:val="center"/>
              <w:widowControl/>
              <w:rPr>
                <w:rFonts w:hint="eastAsia" w:ascii="宋体" w:hAnsi="宋体" w:cs="仿宋_GB2312"/>
                <w:color w:val="000000"/>
                <w:lang w:bidi="ar"/>
              </w:rPr>
            </w:pPr>
            <w:r>
              <w:rPr>
                <w:rFonts w:hint="eastAsia" w:ascii="宋体" w:hAnsi="宋体" w:cs="仿宋_GB2312"/>
                <w:color w:val="000000"/>
                <w:lang w:bidi="ar"/>
              </w:rPr>
              <w:t xml:space="preserve">台账</w:t>
            </w:r>
            <w:r/>
          </w:p>
          <w:p>
            <w:pPr>
              <w:jc w:val="center"/>
              <w:widowControl/>
              <w:rPr>
                <w:rFonts w:hint="eastAsia" w:ascii="宋体" w:hAnsi="宋体" w:cs="仿宋_GB2312"/>
                <w:color w:val="000000"/>
              </w:rPr>
            </w:pPr>
            <w:r>
              <w:rPr>
                <w:rFonts w:hint="eastAsia" w:ascii="宋体" w:hAnsi="宋体" w:cs="仿宋_GB2312"/>
                <w:color w:val="000000"/>
                <w:lang w:bidi="ar"/>
              </w:rPr>
              <w:t xml:space="preserve">管理（15分）</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档案分类管理，查阅方便；有符合档案管理要求的保管场所；</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t xml:space="preserve">一处不符扣1-2分，扣完为止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建立小区承接各类移交资料（验收、会议纪要、工程图纸等）管理台帐，分类成册，整齐规范;</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建立小区居民基本情况档案，资料齐全，查阅方便;</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1"/>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建立保洁、绿化服务（计划，实施情况、工作记录等）台帐;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w:t>
            </w:r>
            <w:r>
              <w:rPr>
                <w:rStyle w:val="1090"/>
                <w:rFonts w:hint="default" w:ascii="宋体" w:hAnsi="宋体" w:eastAsia="宋体"/>
                <w:lang w:bidi="ar"/>
              </w:rPr>
              <w:t xml:space="preserve">立秩序维护工</w:t>
            </w:r>
            <w:r>
              <w:rPr>
                <w:rStyle w:val="1091"/>
                <w:rFonts w:hint="default" w:ascii="宋体" w:hAnsi="宋体" w:eastAsia="宋体"/>
                <w:lang w:bidi="ar"/>
              </w:rPr>
              <w:t xml:space="preserve">作（值班记录、交接记录、巡查路线、巡查情况记录、特殊情况记录等）台帐;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建立停车管理（车辆情况记录&lt;车号、联系电话等&gt;、巡查情况记录、特殊情况处理等）台帐;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建立公用部位、公用设施维修养护（设施设备台帐、维保资料、维护计划、实施情况、检修记录等）台</w:t>
            </w:r>
            <w:r>
              <w:rPr>
                <w:rFonts w:hint="eastAsia" w:ascii="宋体" w:hAnsi="宋体" w:cs="仿宋_GB2312"/>
                <w:color w:val="000000"/>
                <w:lang w:bidi="ar"/>
              </w:rPr>
              <w:t xml:space="preserve">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建立财务收支（相关收费、经营性收支情况）台帐;</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建立相关部门要求整改的台账、记录；</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积极配合相关部门布置的工作，以及公益性宣传，有台帐、记录；</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363"/>
        </w:trPr>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jc w:val="center"/>
              <w:widowControl/>
              <w:rPr>
                <w:rFonts w:hint="eastAsia" w:ascii="宋体" w:hAnsi="宋体" w:cs="仿宋_GB2312"/>
                <w:color w:val="000000"/>
              </w:rPr>
            </w:pPr>
            <w:r>
              <w:rPr>
                <w:rFonts w:hint="eastAsia" w:ascii="宋体" w:hAnsi="宋体" w:cs="仿宋_GB2312"/>
                <w:color w:val="000000"/>
                <w:lang w:bidi="ar"/>
              </w:rPr>
              <w:t xml:space="preserve">设施设备（45分）</w:t>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lang w:bidi="ar"/>
              </w:rPr>
            </w:pPr>
            <w:r>
              <w:rPr>
                <w:rFonts w:hint="eastAsia" w:ascii="宋体" w:hAnsi="宋体" w:cs="仿宋_GB2312"/>
                <w:color w:val="000000"/>
                <w:lang w:bidi="ar"/>
              </w:rPr>
              <w:t xml:space="preserve">公共</w:t>
            </w:r>
            <w:r/>
          </w:p>
          <w:p>
            <w:pPr>
              <w:jc w:val="center"/>
              <w:widowControl/>
              <w:rPr>
                <w:rFonts w:hint="eastAsia" w:ascii="宋体" w:hAnsi="宋体" w:cs="仿宋_GB2312"/>
                <w:color w:val="000000"/>
                <w:lang w:bidi="ar"/>
              </w:rPr>
            </w:pPr>
            <w:r>
              <w:rPr>
                <w:rFonts w:hint="eastAsia" w:ascii="宋体" w:hAnsi="宋体" w:cs="仿宋_GB2312"/>
                <w:color w:val="000000"/>
                <w:lang w:bidi="ar"/>
              </w:rPr>
              <w:t xml:space="preserve">部位</w:t>
            </w:r>
            <w:r/>
          </w:p>
          <w:p>
            <w:pPr>
              <w:jc w:val="center"/>
              <w:widowControl/>
              <w:rPr>
                <w:rFonts w:hint="eastAsia" w:ascii="宋体" w:hAnsi="宋体" w:cs="仿宋_GB2312"/>
                <w:color w:val="000000"/>
              </w:rPr>
            </w:pPr>
            <w:r>
              <w:rPr>
                <w:rFonts w:hint="eastAsia" w:ascii="宋体" w:hAnsi="宋体" w:cs="仿宋_GB2312"/>
                <w:color w:val="000000"/>
                <w:lang w:bidi="ar"/>
              </w:rPr>
              <w:t xml:space="preserve">管理</w:t>
            </w:r>
            <w:r>
              <w:rPr>
                <w:rFonts w:hint="eastAsia" w:ascii="宋体" w:hAnsi="宋体" w:cs="仿宋_GB2312"/>
                <w:color w:val="000000"/>
                <w:lang w:bidi="ar"/>
              </w:rPr>
              <w:t xml:space="preserve">（15分）</w:t>
            </w:r>
            <w:r/>
          </w:p>
        </w:tc>
        <w:tc>
          <w:tcPr>
            <w:tcBorders>
              <w:top w:val="single" w:color="000000" w:sz="4" w:space="0"/>
              <w:left w:val="single" w:color="000000" w:sz="4" w:space="0"/>
              <w:bottom w:val="single" w:color="000000" w:sz="4" w:space="0"/>
              <w:right w:val="single" w:color="000000" w:sz="4" w:space="0"/>
            </w:tcBorders>
            <w:tcW w:w="10845" w:type="dxa"/>
            <w:vAlign w:val="center"/>
            <w:vMerge w:val="restart"/>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主出入口设有小区平面示意图（新、次新小区）；区域内交通标志引导指示牌，幢号、单元、房门及配套公建标识规范清晰；</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t xml:space="preserve">一处不符扣2分，扣</w:t>
            </w:r>
            <w:r>
              <w:rPr>
                <w:rFonts w:hint="eastAsia" w:ascii="宋体" w:hAnsi="宋体" w:cs="仿宋_GB2312"/>
                <w:color w:val="000000"/>
                <w:lang w:bidi="ar"/>
              </w:rPr>
              <w:t xml:space="preserve">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小区内部道路无坑洼（大于0.5㎡）、破损；</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房屋、附属构筑物外立面墙皮无脱落、破损；空调、户外防盗窗、网，晾晒架等规范、整洁，无安全隐患；</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排水设施、污水泵、化粪池等雨污水设施正常运行或污水横溢；</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宣传栏、公告栏、健身（游乐）、信报箱、景观灯（路灯）等设施无破损、锈蚀、缺失；</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设置垃圾分类收集设施；公共照明、应急照明运行正常；</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lang w:bidi="ar"/>
              </w:rPr>
            </w:pPr>
            <w:r>
              <w:rPr>
                <w:rFonts w:hint="eastAsia" w:ascii="宋体" w:hAnsi="宋体" w:cs="仿宋_GB2312"/>
                <w:color w:val="000000"/>
                <w:lang w:bidi="ar"/>
              </w:rPr>
              <w:t xml:space="preserve">设施</w:t>
            </w:r>
            <w:r/>
          </w:p>
          <w:p>
            <w:pPr>
              <w:jc w:val="center"/>
              <w:widowControl/>
              <w:rPr>
                <w:rFonts w:hint="eastAsia" w:ascii="宋体" w:hAnsi="宋体" w:cs="仿宋_GB2312"/>
                <w:color w:val="000000"/>
                <w:lang w:bidi="ar"/>
              </w:rPr>
            </w:pPr>
            <w:r>
              <w:rPr>
                <w:rFonts w:hint="eastAsia" w:ascii="宋体" w:hAnsi="宋体" w:cs="仿宋_GB2312"/>
                <w:color w:val="000000"/>
                <w:lang w:bidi="ar"/>
              </w:rPr>
              <w:t xml:space="preserve">设备</w:t>
            </w:r>
            <w:r/>
          </w:p>
          <w:p>
            <w:pPr>
              <w:jc w:val="center"/>
              <w:widowControl/>
              <w:rPr>
                <w:rFonts w:hint="eastAsia" w:ascii="宋体" w:hAnsi="宋体" w:cs="仿宋_GB2312"/>
                <w:color w:val="000000"/>
              </w:rPr>
            </w:pPr>
            <w:r>
              <w:rPr>
                <w:rFonts w:hint="eastAsia" w:ascii="宋体" w:hAnsi="宋体" w:cs="仿宋_GB2312"/>
                <w:color w:val="000000"/>
                <w:lang w:bidi="ar"/>
              </w:rPr>
              <w:t xml:space="preserve">管理（30分）</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设施设备专业管理人员配置合理，岗位责任明确；设施设备标志齐全、规范；各类现场记录齐全、规范；各设施设备房整洁、无杂物堆放；</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t xml:space="preserve">一处不符扣1-10分，扣完为止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Fonts w:hint="eastAsia" w:ascii="宋体" w:hAnsi="宋体" w:cs="仿宋_GB2312"/>
                <w:color w:val="000000"/>
                <w:lang w:bidi="ar"/>
              </w:rPr>
              <w:t xml:space="preserve">电梯、消防、监控安防等有特殊要求的设施设备，应委托专业机构进行维养，并对受托企业进行有效监管，及时处理发现的问题。</w:t>
            </w:r>
            <w:r/>
          </w:p>
        </w:tc>
        <w:tc>
          <w:tcPr>
            <w:tcBorders>
              <w:left w:val="single" w:color="000000" w:sz="4" w:space="0"/>
              <w:right w:val="single" w:color="000000" w:sz="4" w:space="0"/>
            </w:tcBorders>
            <w:tcW w:w="921"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Fonts w:hint="eastAsia" w:ascii="宋体" w:hAnsi="宋体" w:cs="仿宋_GB2312"/>
                <w:color w:val="000000"/>
                <w:lang w:bidi="ar"/>
              </w:rPr>
            </w:pPr>
            <w:r>
              <w:rPr>
                <w:rFonts w:hint="eastAsia" w:ascii="宋体" w:hAnsi="宋体" w:cs="仿宋_GB2312"/>
                <w:color w:val="000000"/>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电梯通风、照明等情况良好；运行正常、三方通话运行正常；准用（合格）证、年检证明、紧急电话和乘客注意事项置于轿厢醒目位置；轿厢内保持清洁，广告设置有序，无乱贴、乱画；</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监控安防系统运行正常；能按规定时间保存信息备查；安防及消防控制室设专人24小时值守；</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室内外管线整齐有序、接线规范；设施设备间安全防护用具配置齐全，年检合格；</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配置避雷设施位置平面图；避雷设施定期检查、维护，记录完整；（新、次新小区）</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56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消防设施运行正常；消防器材配备须符合要求；</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val="false"/>
          </w:tcPr>
          <w:p>
            <w:pPr>
              <w:jc w:val="center"/>
              <w:widowControl/>
              <w:rPr>
                <w:rFonts w:hint="eastAsia" w:ascii="宋体" w:hAnsi="宋体" w:cs="仿宋_GB2312"/>
                <w:color w:val="000000"/>
              </w:rPr>
            </w:pPr>
            <w:r>
              <w:rPr>
                <w:rFonts w:hint="eastAsia" w:ascii="宋体" w:hAnsi="宋体" w:cs="仿宋_GB2312"/>
                <w:color w:val="000000"/>
                <w:lang w:bidi="ar"/>
              </w:rPr>
              <w:t xml:space="preserve">环境秩序（30分）</w:t>
            </w:r>
            <w:r/>
          </w:p>
        </w:tc>
        <w:tc>
          <w:tcPr>
            <w:tcBorders>
              <w:top w:val="single" w:color="000000" w:sz="4" w:space="0"/>
              <w:left w:val="single" w:color="000000" w:sz="4" w:space="0"/>
              <w:bottom w:val="single" w:color="000000" w:sz="4" w:space="0"/>
              <w:right w:val="single" w:color="000000" w:sz="4" w:space="0"/>
            </w:tcBorders>
            <w:tcW w:w="1054" w:type="dxa"/>
            <w:vAlign w:val="center"/>
            <w:vMerge w:val="restart"/>
            <w:textDirection w:val="lrTb"/>
            <w:noWrap w:val="false"/>
          </w:tcPr>
          <w:p>
            <w:pPr>
              <w:jc w:val="center"/>
              <w:widowControl/>
              <w:rPr>
                <w:rFonts w:hint="eastAsia" w:ascii="宋体" w:hAnsi="宋体" w:cs="仿宋_GB2312"/>
                <w:color w:val="000000"/>
              </w:rPr>
            </w:pPr>
            <w:r>
              <w:rPr>
                <w:rFonts w:hint="eastAsia" w:ascii="宋体" w:hAnsi="宋体" w:cs="仿宋_GB2312"/>
                <w:color w:val="000000"/>
                <w:lang w:bidi="ar"/>
              </w:rPr>
              <w:t xml:space="preserve">现场环境及秩序管理（30分）</w:t>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绿化管养（修剪、除草、杀虫）到位；绿化带内无死树枯枝、空秃（大于1</w:t>
            </w:r>
            <w:r>
              <w:rPr>
                <w:rStyle w:val="1093"/>
                <w:rFonts w:ascii="宋体" w:hAnsi="宋体" w:eastAsia="宋体"/>
                <w:sz w:val="21"/>
                <w:szCs w:val="21"/>
                <w:lang w:bidi="ar"/>
              </w:rPr>
              <w:t xml:space="preserve">㎡</w:t>
            </w:r>
            <w:r>
              <w:rPr>
                <w:rStyle w:val="1092"/>
                <w:rFonts w:hint="default" w:ascii="宋体" w:hAnsi="宋体" w:eastAsia="宋体"/>
                <w:sz w:val="21"/>
                <w:szCs w:val="21"/>
                <w:lang w:bidi="ar"/>
              </w:rPr>
              <w:t xml:space="preserve">）现象，无占（毁）绿种菜、停车、堆放等；</w:t>
            </w:r>
            <w:r/>
          </w:p>
        </w:tc>
        <w:tc>
          <w:tcPr>
            <w:tcBorders>
              <w:top w:val="single" w:color="000000" w:sz="4" w:space="0"/>
              <w:left w:val="single" w:color="000000" w:sz="4" w:space="0"/>
              <w:right w:val="single" w:color="000000" w:sz="4" w:space="0"/>
            </w:tcBorders>
            <w:tcW w:w="921" w:type="dxa"/>
            <w:vAlign w:val="center"/>
            <w:vMerge w:val="restart"/>
            <w:textDirection w:val="lrTb"/>
            <w:noWrap w:val="false"/>
          </w:tcPr>
          <w:p>
            <w:pPr>
              <w:widowControl/>
              <w:rPr>
                <w:rStyle w:val="1092"/>
                <w:rFonts w:hint="default" w:ascii="宋体" w:hAnsi="宋体" w:eastAsia="宋体"/>
                <w:sz w:val="21"/>
                <w:szCs w:val="21"/>
                <w:lang w:bidi="ar"/>
              </w:rPr>
            </w:pPr>
            <w:r>
              <w:rPr>
                <w:rFonts w:hint="eastAsia" w:ascii="宋体" w:hAnsi="宋体" w:cs="仿宋_GB2312"/>
                <w:color w:val="000000"/>
                <w:lang w:bidi="ar"/>
              </w:rPr>
              <w:t xml:space="preserve">一处不符扣1-3分，扣完为止</w:t>
            </w:r>
            <w:r/>
          </w:p>
        </w:tc>
        <w:tc>
          <w:tcPr>
            <w:tcBorders>
              <w:top w:val="single" w:color="000000" w:sz="4" w:space="0"/>
              <w:left w:val="single" w:color="000000" w:sz="4" w:space="0"/>
              <w:right w:val="single" w:color="000000" w:sz="4" w:space="0"/>
            </w:tcBorders>
            <w:tcW w:w="1400" w:type="dxa"/>
            <w:vAlign w:val="center"/>
            <w:vMerge w:val="restart"/>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47"/>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无散落垃圾、杂草丛生，水面无漂浮物；无散养家禽（畜）、杂物堆放、焚烧垃圾（树叶）现象（痕迹）；</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建筑（装潢）垃圾临时堆放点设置明显标志；建筑（装潢）垃圾须袋装化、设围护或覆盖；</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设置安全警示、作业施工警示、温馨提示等物业服务标志；标志无破损；</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54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环卫设施（公厕、垃圾箱、垃圾房、果壳箱等）无缺失、破损，周边环境整洁无脏乱；垃圾筒、果壳箱不能设置在绿化带内或绿地上（无绿化或植被的除外）；</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0"/>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无违章（规）张贴、涂写、堆放、悬（披）挂、刻画、晾晒现象；</w:t>
            </w:r>
            <w:r/>
          </w:p>
        </w:tc>
        <w:tc>
          <w:tcPr>
            <w:tcBorders>
              <w:left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r>
        <w:trPr>
          <w:trHeight w:val="271"/>
        </w:trPr>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val="false"/>
          </w:tcPr>
          <w:p>
            <w:pPr>
              <w:ind w:firstLine="480"/>
              <w:jc w:val="center"/>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54" w:type="dxa"/>
            <w:vAlign w:val="center"/>
            <w:vMerge w:val="continue"/>
            <w:textDirection w:val="lrTb"/>
            <w:noWrap w:val="false"/>
          </w:tcPr>
          <w:p>
            <w:pPr>
              <w:ind w:firstLine="480"/>
              <w:rPr>
                <w:rFonts w:hint="eastAsia" w:ascii="宋体" w:hAnsi="宋体" w:cs="仿宋_GB2312"/>
                <w:color w:val="000000"/>
              </w:rPr>
            </w:pPr>
            <w:r>
              <w:rPr>
                <w:rFonts w:hint="eastAsia" w:ascii="宋体" w:hAnsi="宋体" w:cs="仿宋_GB2312"/>
                <w:color w:val="000000"/>
              </w:rPr>
            </w:r>
            <w:r/>
          </w:p>
        </w:tc>
        <w:tc>
          <w:tcPr>
            <w:tcBorders>
              <w:top w:val="single" w:color="000000" w:sz="4" w:space="0"/>
              <w:left w:val="single" w:color="000000" w:sz="4" w:space="0"/>
              <w:bottom w:val="single" w:color="000000" w:sz="4" w:space="0"/>
              <w:right w:val="single" w:color="000000" w:sz="4" w:space="0"/>
            </w:tcBorders>
            <w:tcW w:w="10845" w:type="dxa"/>
            <w:vAlign w:val="center"/>
            <w:textDirection w:val="lrTb"/>
            <w:noWrap w:val="false"/>
          </w:tcPr>
          <w:p>
            <w:pPr>
              <w:widowControl/>
              <w:rPr>
                <w:rFonts w:hint="eastAsia" w:ascii="宋体" w:hAnsi="宋体" w:cs="仿宋_GB2312"/>
                <w:color w:val="000000"/>
              </w:rPr>
            </w:pPr>
            <w:r>
              <w:rPr>
                <w:rStyle w:val="1092"/>
                <w:rFonts w:hint="default" w:ascii="宋体" w:hAnsi="宋体" w:eastAsia="宋体"/>
                <w:sz w:val="21"/>
                <w:szCs w:val="21"/>
                <w:lang w:bidi="ar"/>
              </w:rPr>
              <w:t xml:space="preserve">消防通道保持畅通、标志标线清晰醒目；加强小区内机动、非机动车管理，无电动车乱停放和私拉乱接现象； </w:t>
            </w:r>
            <w:r/>
          </w:p>
        </w:tc>
        <w:tc>
          <w:tcPr>
            <w:tcBorders>
              <w:left w:val="single" w:color="000000" w:sz="4" w:space="0"/>
              <w:bottom w:val="single" w:color="000000" w:sz="4" w:space="0"/>
              <w:right w:val="single" w:color="000000" w:sz="4" w:space="0"/>
            </w:tcBorders>
            <w:tcW w:w="921"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c>
          <w:tcPr>
            <w:tcBorders>
              <w:left w:val="single" w:color="000000" w:sz="4" w:space="0"/>
              <w:bottom w:val="single" w:color="000000" w:sz="4" w:space="0"/>
              <w:right w:val="single" w:color="000000" w:sz="4" w:space="0"/>
            </w:tcBorders>
            <w:tcW w:w="1400" w:type="dxa"/>
            <w:vAlign w:val="center"/>
            <w:vMerge w:val="continue"/>
            <w:textDirection w:val="lrTb"/>
            <w:noWrap w:val="false"/>
          </w:tcPr>
          <w:p>
            <w:pPr>
              <w:widowControl/>
              <w:rPr>
                <w:rStyle w:val="1092"/>
                <w:rFonts w:hint="default" w:ascii="宋体" w:hAnsi="宋体" w:eastAsia="宋体"/>
                <w:sz w:val="21"/>
                <w:szCs w:val="21"/>
                <w:lang w:bidi="ar"/>
              </w:rPr>
            </w:pPr>
            <w:r>
              <w:rPr>
                <w:rFonts w:hint="default" w:ascii="宋体" w:hAnsi="宋体" w:eastAsia="宋体"/>
                <w:sz w:val="21"/>
                <w:szCs w:val="21"/>
                <w:lang w:bidi="ar"/>
              </w:rPr>
            </w:r>
            <w:r/>
          </w:p>
        </w:tc>
      </w:tr>
    </w:tbl>
    <w:p>
      <w:pPr>
        <w:pStyle w:val="1087"/>
        <w:ind w:firstLine="480"/>
        <w:rPr>
          <w:rFonts w:ascii="宋体" w:hAnsi="宋体"/>
          <w:bCs/>
          <w:sz w:val="24"/>
          <w:szCs w:val="24"/>
        </w:rPr>
      </w:pPr>
      <w:r>
        <w:rPr>
          <w:rFonts w:hint="eastAsia" w:ascii="仿宋_GB2312" w:hAnsi="仿宋" w:cs="仿宋"/>
          <w:bCs/>
          <w:color w:val="000000"/>
          <w:sz w:val="24"/>
          <w:szCs w:val="24"/>
        </w:rPr>
        <w:t xml:space="preserve">注:1.</w:t>
      </w:r>
      <w:r>
        <w:rPr>
          <w:rFonts w:hint="eastAsia" w:ascii="宋体" w:hAnsi="宋体" w:eastAsia="宋体" w:cs="宋体"/>
          <w:bCs/>
          <w:color w:val="000000"/>
          <w:sz w:val="24"/>
          <w:szCs w:val="24"/>
        </w:rPr>
        <w:t xml:space="preserve">①</w:t>
      </w:r>
      <w:r>
        <w:rPr>
          <w:rFonts w:hint="eastAsia" w:ascii="宋体" w:hAnsi="宋体"/>
          <w:bCs/>
          <w:sz w:val="24"/>
          <w:szCs w:val="24"/>
        </w:rPr>
        <w:t xml:space="preserve">得分</w:t>
      </w:r>
      <w:r>
        <w:rPr>
          <w:rFonts w:hint="eastAsia" w:ascii="宋体" w:hAnsi="宋体"/>
          <w:bCs/>
          <w:sz w:val="24"/>
          <w:szCs w:val="24"/>
        </w:rPr>
        <w:t xml:space="preserve">100</w:t>
      </w:r>
      <w:r>
        <w:rPr>
          <w:rFonts w:hint="eastAsia" w:ascii="宋体" w:hAnsi="宋体"/>
          <w:bCs/>
          <w:sz w:val="24"/>
          <w:szCs w:val="24"/>
        </w:rPr>
        <w:t xml:space="preserve">分根据物业管理委托合同全额付款；</w:t>
      </w:r>
      <w:r>
        <w:rPr>
          <w:rFonts w:hint="eastAsia" w:ascii="宋体" w:hAnsi="宋体" w:eastAsia="宋体" w:cs="宋体"/>
          <w:bCs/>
          <w:sz w:val="24"/>
          <w:szCs w:val="24"/>
        </w:rPr>
        <w:t xml:space="preserve">②</w:t>
      </w:r>
      <w:r>
        <w:rPr>
          <w:rFonts w:hint="eastAsia" w:ascii="宋体" w:hAnsi="宋体"/>
          <w:bCs/>
          <w:sz w:val="24"/>
          <w:szCs w:val="24"/>
        </w:rPr>
        <w:t xml:space="preserve">得分高于</w:t>
      </w:r>
      <w:r>
        <w:rPr>
          <w:rFonts w:hint="eastAsia" w:ascii="宋体" w:hAnsi="宋体"/>
          <w:bCs/>
          <w:sz w:val="24"/>
          <w:szCs w:val="24"/>
        </w:rPr>
        <w:t xml:space="preserve">85</w:t>
      </w:r>
      <w:r>
        <w:rPr>
          <w:rFonts w:hint="eastAsia" w:ascii="宋体" w:hAnsi="宋体"/>
          <w:bCs/>
          <w:sz w:val="24"/>
          <w:szCs w:val="24"/>
        </w:rPr>
        <w:t xml:space="preserve">分（含</w:t>
      </w:r>
      <w:r>
        <w:rPr>
          <w:rFonts w:hint="eastAsia" w:ascii="宋体" w:hAnsi="宋体"/>
          <w:bCs/>
          <w:sz w:val="24"/>
          <w:szCs w:val="24"/>
        </w:rPr>
        <w:t xml:space="preserve">85</w:t>
      </w:r>
      <w:r>
        <w:rPr>
          <w:rFonts w:hint="eastAsia" w:ascii="宋体" w:hAnsi="宋体"/>
          <w:bCs/>
          <w:sz w:val="24"/>
          <w:szCs w:val="24"/>
        </w:rPr>
        <w:t xml:space="preserve">分）低于</w:t>
      </w:r>
      <w:r>
        <w:rPr>
          <w:rFonts w:hint="eastAsia" w:ascii="宋体" w:hAnsi="宋体"/>
          <w:bCs/>
          <w:sz w:val="24"/>
          <w:szCs w:val="24"/>
        </w:rPr>
        <w:t xml:space="preserve">100</w:t>
      </w:r>
      <w:r>
        <w:rPr>
          <w:rFonts w:hint="eastAsia" w:ascii="宋体" w:hAnsi="宋体"/>
          <w:bCs/>
          <w:sz w:val="24"/>
          <w:szCs w:val="24"/>
        </w:rPr>
        <w:t xml:space="preserve">分，每扣</w:t>
      </w:r>
      <w:r>
        <w:rPr>
          <w:rFonts w:hint="eastAsia" w:ascii="宋体" w:hAnsi="宋体"/>
          <w:bCs/>
          <w:sz w:val="24"/>
          <w:szCs w:val="24"/>
        </w:rPr>
        <w:t xml:space="preserve">1</w:t>
      </w:r>
      <w:r>
        <w:rPr>
          <w:rFonts w:hint="eastAsia" w:ascii="宋体" w:hAnsi="宋体"/>
          <w:bCs/>
          <w:sz w:val="24"/>
          <w:szCs w:val="24"/>
        </w:rPr>
        <w:t xml:space="preserve">分扣每月应付款的</w:t>
      </w: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eastAsia="宋体" w:cs="宋体"/>
          <w:bCs/>
          <w:sz w:val="24"/>
          <w:szCs w:val="24"/>
        </w:rPr>
        <w:t xml:space="preserve">③</w:t>
      </w:r>
      <w:r>
        <w:rPr>
          <w:rFonts w:hint="eastAsia" w:ascii="宋体" w:hAnsi="宋体"/>
          <w:bCs/>
          <w:sz w:val="24"/>
          <w:szCs w:val="24"/>
        </w:rPr>
        <w:t xml:space="preserve">得分高于</w:t>
      </w:r>
      <w:r>
        <w:rPr>
          <w:rFonts w:hint="eastAsia" w:ascii="宋体" w:hAnsi="宋体"/>
          <w:bCs/>
          <w:sz w:val="24"/>
          <w:szCs w:val="24"/>
        </w:rPr>
        <w:t xml:space="preserve">75</w:t>
      </w:r>
      <w:r>
        <w:rPr>
          <w:rFonts w:hint="eastAsia" w:ascii="宋体" w:hAnsi="宋体"/>
          <w:bCs/>
          <w:sz w:val="24"/>
          <w:szCs w:val="24"/>
        </w:rPr>
        <w:t xml:space="preserve">分（含</w:t>
      </w:r>
      <w:r>
        <w:rPr>
          <w:rFonts w:hint="eastAsia" w:ascii="宋体" w:hAnsi="宋体"/>
          <w:bCs/>
          <w:sz w:val="24"/>
          <w:szCs w:val="24"/>
        </w:rPr>
        <w:t xml:space="preserve">75</w:t>
      </w:r>
      <w:r>
        <w:rPr>
          <w:rFonts w:hint="eastAsia" w:ascii="宋体" w:hAnsi="宋体"/>
          <w:bCs/>
          <w:sz w:val="24"/>
          <w:szCs w:val="24"/>
        </w:rPr>
        <w:t xml:space="preserve">分）低于</w:t>
      </w:r>
      <w:r>
        <w:rPr>
          <w:rFonts w:hint="eastAsia" w:ascii="宋体" w:hAnsi="宋体"/>
          <w:bCs/>
          <w:sz w:val="24"/>
          <w:szCs w:val="24"/>
        </w:rPr>
        <w:t xml:space="preserve">85</w:t>
      </w:r>
      <w:r>
        <w:rPr>
          <w:rFonts w:hint="eastAsia" w:ascii="宋体" w:hAnsi="宋体"/>
          <w:bCs/>
          <w:sz w:val="24"/>
          <w:szCs w:val="24"/>
        </w:rPr>
        <w:t xml:space="preserve">分，每扣</w:t>
      </w:r>
      <w:r>
        <w:rPr>
          <w:rFonts w:hint="eastAsia" w:ascii="宋体" w:hAnsi="宋体"/>
          <w:bCs/>
          <w:sz w:val="24"/>
          <w:szCs w:val="24"/>
        </w:rPr>
        <w:t xml:space="preserve">1</w:t>
      </w:r>
      <w:r>
        <w:rPr>
          <w:rFonts w:hint="eastAsia" w:ascii="宋体" w:hAnsi="宋体"/>
          <w:bCs/>
          <w:sz w:val="24"/>
          <w:szCs w:val="24"/>
        </w:rPr>
        <w:t xml:space="preserve">分扣每月应付款的</w:t>
      </w:r>
      <w:r>
        <w:rPr>
          <w:rFonts w:hint="eastAsia" w:ascii="宋体" w:hAnsi="宋体"/>
          <w:bCs/>
          <w:sz w:val="24"/>
          <w:szCs w:val="24"/>
        </w:rPr>
        <w:t xml:space="preserve">2</w:t>
      </w:r>
      <w:r>
        <w:rPr>
          <w:rFonts w:hint="eastAsia" w:ascii="宋体" w:hAnsi="宋体"/>
          <w:bCs/>
          <w:sz w:val="24"/>
          <w:szCs w:val="24"/>
        </w:rPr>
        <w:t xml:space="preserve">‰；</w:t>
      </w:r>
      <w:r>
        <w:rPr>
          <w:rFonts w:hint="eastAsia" w:ascii="宋体" w:hAnsi="宋体" w:eastAsia="宋体" w:cs="宋体"/>
          <w:bCs/>
          <w:sz w:val="24"/>
          <w:szCs w:val="24"/>
        </w:rPr>
        <w:t xml:space="preserve">④</w:t>
      </w:r>
      <w:r>
        <w:rPr>
          <w:rFonts w:hint="eastAsia" w:ascii="宋体" w:hAnsi="宋体"/>
          <w:bCs/>
          <w:sz w:val="24"/>
          <w:szCs w:val="24"/>
        </w:rPr>
        <w:t xml:space="preserve">得分低于</w:t>
      </w:r>
      <w:r>
        <w:rPr>
          <w:rFonts w:hint="eastAsia" w:ascii="宋体" w:hAnsi="宋体"/>
          <w:bCs/>
          <w:sz w:val="24"/>
          <w:szCs w:val="24"/>
        </w:rPr>
        <w:t xml:space="preserve">75</w:t>
      </w:r>
      <w:r>
        <w:rPr>
          <w:rFonts w:hint="eastAsia" w:ascii="宋体" w:hAnsi="宋体"/>
          <w:bCs/>
          <w:sz w:val="24"/>
          <w:szCs w:val="24"/>
        </w:rPr>
        <w:t xml:space="preserve">分，每扣一分扣每月应付款的</w:t>
      </w:r>
      <w:r>
        <w:rPr>
          <w:rFonts w:hint="eastAsia" w:ascii="宋体" w:hAnsi="宋体"/>
          <w:bCs/>
          <w:sz w:val="24"/>
          <w:szCs w:val="24"/>
        </w:rPr>
        <w:t xml:space="preserve">3</w:t>
      </w:r>
      <w:r>
        <w:rPr>
          <w:rFonts w:hint="eastAsia" w:ascii="宋体" w:hAnsi="宋体"/>
          <w:bCs/>
          <w:sz w:val="24"/>
          <w:szCs w:val="24"/>
        </w:rPr>
        <w:t xml:space="preserve">‰。</w:t>
      </w:r>
      <w:r/>
    </w:p>
    <w:p>
      <w:pPr>
        <w:pStyle w:val="1087"/>
        <w:ind w:left="141" w:firstLine="430"/>
        <w:jc w:val="left"/>
        <w:rPr>
          <w:rFonts w:ascii="仿宋_GB2312" w:hAnsi="仿宋" w:cs="仿宋"/>
          <w:bCs/>
          <w:color w:val="000000"/>
          <w:sz w:val="24"/>
          <w:szCs w:val="24"/>
        </w:rPr>
      </w:pPr>
      <w:r>
        <w:rPr>
          <w:rFonts w:hint="eastAsia" w:ascii="宋体" w:hAnsi="宋体"/>
          <w:bCs/>
          <w:sz w:val="24"/>
          <w:szCs w:val="24"/>
        </w:rPr>
        <w:t xml:space="preserve">   2.</w:t>
      </w:r>
      <w:r>
        <w:rPr>
          <w:rFonts w:hint="eastAsia" w:ascii="仿宋_GB2312" w:hAnsi="仿宋" w:cs="仿宋"/>
          <w:bCs/>
          <w:color w:val="000000"/>
          <w:sz w:val="24"/>
          <w:szCs w:val="24"/>
        </w:rPr>
        <w:t xml:space="preserve">区考核“红榜”的项目减免当月扣款；区考核“黑榜”的项目，在当月考核的基础上，加扣5000元。                                 </w:t>
      </w:r>
      <w:r>
        <w:rPr>
          <w:rFonts w:hint="eastAsia" w:ascii="仿宋_GB2312" w:hAnsi="仿宋" w:cs="仿宋"/>
          <w:b/>
          <w:color w:val="000000"/>
          <w:sz w:val="24"/>
          <w:szCs w:val="24"/>
        </w:rPr>
        <w:t xml:space="preserve">检查项目</w:t>
      </w:r>
      <w:r>
        <w:rPr>
          <w:rFonts w:hint="eastAsia" w:ascii="仿宋_GB2312" w:hAnsi="仿宋" w:cs="仿宋"/>
          <w:bCs/>
          <w:color w:val="000000"/>
          <w:sz w:val="24"/>
          <w:szCs w:val="24"/>
        </w:rPr>
        <w:t xml:space="preserve">：        </w:t>
      </w:r>
      <w:r>
        <w:rPr>
          <w:rFonts w:hint="eastAsia" w:ascii="仿宋_GB2312" w:hAnsi="仿宋" w:cs="仿宋"/>
          <w:b/>
          <w:color w:val="000000"/>
          <w:sz w:val="24"/>
          <w:szCs w:val="24"/>
        </w:rPr>
        <w:t xml:space="preserve">检查单位</w:t>
      </w:r>
      <w:r>
        <w:rPr>
          <w:rFonts w:hint="eastAsia" w:ascii="仿宋_GB2312" w:hAnsi="仿宋" w:cs="仿宋"/>
          <w:bCs/>
          <w:color w:val="000000"/>
          <w:sz w:val="24"/>
          <w:szCs w:val="24"/>
        </w:rPr>
        <w:t xml:space="preserve">：孟河镇建设管理办公室     </w:t>
      </w:r>
      <w:r>
        <w:rPr>
          <w:rFonts w:hint="eastAsia" w:ascii="仿宋_GB2312" w:hAnsi="仿宋" w:cs="仿宋"/>
          <w:b/>
          <w:color w:val="000000"/>
          <w:sz w:val="24"/>
          <w:szCs w:val="24"/>
        </w:rPr>
        <w:t xml:space="preserve">检查人</w:t>
      </w:r>
      <w:r>
        <w:rPr>
          <w:rFonts w:hint="eastAsia" w:ascii="仿宋_GB2312" w:hAnsi="仿宋" w:cs="仿宋"/>
          <w:bCs/>
          <w:color w:val="000000"/>
          <w:sz w:val="24"/>
          <w:szCs w:val="24"/>
        </w:rPr>
        <w:t xml:space="preserve">：       </w:t>
      </w:r>
      <w:r>
        <w:rPr>
          <w:rFonts w:hint="eastAsia" w:ascii="仿宋_GB2312" w:hAnsi="仿宋" w:cs="仿宋"/>
          <w:b/>
          <w:color w:val="000000"/>
          <w:sz w:val="24"/>
          <w:szCs w:val="24"/>
        </w:rPr>
        <w:t xml:space="preserve">被检查人签字</w:t>
      </w:r>
      <w:r>
        <w:rPr>
          <w:rFonts w:hint="eastAsia" w:ascii="仿宋_GB2312" w:hAnsi="仿宋" w:cs="仿宋"/>
          <w:bCs/>
          <w:color w:val="000000"/>
          <w:sz w:val="24"/>
          <w:szCs w:val="24"/>
        </w:rPr>
        <w:t xml:space="preserve">：      </w:t>
      </w:r>
      <w:r>
        <w:rPr>
          <w:rFonts w:hint="eastAsia" w:ascii="仿宋_GB2312" w:hAnsi="仿宋" w:cs="仿宋"/>
          <w:b/>
          <w:color w:val="000000"/>
          <w:sz w:val="24"/>
          <w:szCs w:val="24"/>
        </w:rPr>
        <w:t xml:space="preserve">检查时间</w:t>
      </w:r>
      <w:r>
        <w:rPr>
          <w:rFonts w:hint="eastAsia" w:ascii="仿宋_GB2312" w:hAnsi="仿宋" w:cs="仿宋"/>
          <w:bCs/>
          <w:color w:val="000000"/>
          <w:sz w:val="24"/>
          <w:szCs w:val="24"/>
        </w:rPr>
        <w:t xml:space="preserve">： 年   月   日    </w:t>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sectPr>
          <w:footnotePr/>
          <w:endnotePr/>
          <w:type w:val="nextPage"/>
          <w:pgSz w:w="16838" w:h="11906" w:orient="landscape"/>
          <w:pgMar w:top="993" w:right="1440" w:bottom="1418" w:left="1440" w:header="851" w:footer="992" w:gutter="0"/>
          <w:cols w:num="1" w:sep="0" w:space="720" w:equalWidth="1"/>
          <w:docGrid w:linePitch="360"/>
          <w:titlePg/>
        </w:sectPr>
      </w:pPr>
      <w:r>
        <w:rPr>
          <w:rFonts w:hint="eastAsia" w:ascii="宋体" w:hAnsi="宋体"/>
          <w:color w:val="000000"/>
          <w:sz w:val="24"/>
        </w:rPr>
      </w:r>
      <w:r/>
    </w:p>
    <w:p>
      <w:pPr>
        <w:pStyle w:val="790"/>
        <w:jc w:val="center"/>
        <w:keepLines w:val="0"/>
        <w:spacing w:before="0" w:after="0"/>
        <w:rPr>
          <w:rFonts w:ascii="黑体" w:hAnsi="Times New Roman" w:eastAsia="黑体" w:cs="Times New Roman"/>
          <w:sz w:val="44"/>
          <w:szCs w:val="44"/>
        </w:rPr>
      </w:pPr>
      <w:r/>
      <w:bookmarkStart w:id="199" w:name="_Toc243389144"/>
      <w:r>
        <w:rPr>
          <w:rFonts w:hint="eastAsia" w:ascii="黑体" w:hAnsi="Times New Roman" w:eastAsia="黑体" w:cs="Times New Roman"/>
          <w:sz w:val="44"/>
          <w:szCs w:val="44"/>
        </w:rPr>
        <w:t xml:space="preserve">第五章  评标方法与评标标准</w:t>
      </w:r>
      <w:bookmarkEnd w:id="199"/>
      <w:r/>
      <w:r/>
    </w:p>
    <w:p>
      <w:r/>
      <w:r/>
    </w:p>
    <w:p>
      <w:pPr>
        <w:pStyle w:val="1059"/>
        <w:ind w:firstLine="439"/>
        <w:spacing w:before="0" w:after="0" w:line="276" w:lineRule="auto"/>
        <w:rPr>
          <w:rFonts w:cs="Arial"/>
          <w:sz w:val="22"/>
          <w:szCs w:val="22"/>
        </w:rPr>
      </w:pPr>
      <w:r>
        <w:rPr>
          <w:rFonts w:cs="Arial"/>
          <w:sz w:val="22"/>
          <w:szCs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sz w:val="22"/>
          <w:szCs w:val="22"/>
        </w:rPr>
        <w:t xml:space="preserve">。本项目分包选取一名中标候选人。</w:t>
      </w:r>
      <w:r/>
    </w:p>
    <w:p>
      <w:pPr>
        <w:pStyle w:val="1059"/>
        <w:ind w:firstLine="441"/>
        <w:spacing w:before="0" w:after="0" w:line="276" w:lineRule="auto"/>
        <w:rPr>
          <w:rFonts w:hint="eastAsia" w:ascii="宋体" w:hAnsi="宋体"/>
          <w:b/>
          <w:sz w:val="22"/>
          <w:szCs w:val="22"/>
        </w:rPr>
      </w:pPr>
      <w:r>
        <w:rPr>
          <w:rFonts w:hint="eastAsia" w:ascii="宋体" w:hAnsi="宋体"/>
          <w:b/>
          <w:sz w:val="22"/>
          <w:szCs w:val="22"/>
        </w:rPr>
        <w:t xml:space="preserve">政府采购政策功能落实</w:t>
      </w:r>
      <w:r/>
    </w:p>
    <w:p>
      <w:pPr>
        <w:pStyle w:val="1059"/>
        <w:ind w:firstLine="482"/>
        <w:spacing w:before="0" w:after="0" w:line="276" w:lineRule="auto"/>
        <w:rPr>
          <w:rFonts w:hint="eastAsia" w:ascii="宋体" w:hAnsi="宋体"/>
          <w:b/>
          <w:sz w:val="22"/>
          <w:szCs w:val="22"/>
        </w:rPr>
      </w:pPr>
      <w:r>
        <w:rPr>
          <w:rFonts w:hint="eastAsia" w:ascii="宋体" w:hAnsi="宋体"/>
          <w:b/>
          <w:sz w:val="22"/>
          <w:szCs w:val="22"/>
        </w:rPr>
        <w:t xml:space="preserve">本项目属于专门面向中小企业预留份额采购项目，按规定不再执行小微型企业价格扣除政策。</w:t>
      </w:r>
      <w:r/>
    </w:p>
    <w:p>
      <w:pPr>
        <w:pStyle w:val="1059"/>
        <w:ind w:firstLine="482"/>
        <w:spacing w:before="0" w:after="0" w:line="276" w:lineRule="auto"/>
        <w:rPr>
          <w:rFonts w:cs="Arial"/>
          <w:b/>
          <w:sz w:val="22"/>
          <w:szCs w:val="22"/>
        </w:rPr>
      </w:pPr>
      <w:r>
        <w:rPr>
          <w:rFonts w:hint="eastAsia" w:cs="Arial"/>
          <w:b/>
          <w:sz w:val="22"/>
          <w:szCs w:val="22"/>
        </w:rPr>
        <w:t xml:space="preserve">本项目属于服务类项目且不包含产品采购，不享受本国产品扣除。</w:t>
      </w:r>
      <w:r/>
    </w:p>
    <w:p>
      <w:pPr>
        <w:pStyle w:val="1059"/>
        <w:ind w:firstLine="482"/>
        <w:spacing w:before="0" w:after="0" w:line="276" w:lineRule="auto"/>
        <w:rPr>
          <w:rFonts w:cs="Arial"/>
          <w:b/>
          <w:sz w:val="22"/>
          <w:szCs w:val="22"/>
        </w:rPr>
      </w:pPr>
      <w:r>
        <w:rPr>
          <w:rFonts w:cs="Arial"/>
          <w:b/>
          <w:sz w:val="22"/>
          <w:szCs w:val="22"/>
        </w:rPr>
      </w:r>
      <w:r/>
    </w:p>
    <w:p>
      <w:pPr>
        <w:pStyle w:val="1059"/>
        <w:ind w:firstLine="482"/>
        <w:spacing w:line="276" w:lineRule="auto"/>
        <w:rPr>
          <w:rFonts w:hint="eastAsia" w:ascii="宋体" w:hAnsi="宋体"/>
          <w:b/>
        </w:rPr>
      </w:pPr>
      <w:r>
        <w:rPr>
          <w:rFonts w:hint="eastAsia" w:ascii="宋体" w:hAnsi="宋体"/>
          <w:b/>
        </w:rPr>
        <w:t xml:space="preserve">评标方法与评标标准</w:t>
      </w:r>
      <w:r/>
    </w:p>
    <w:tbl>
      <w:tblPr>
        <w:tblStyle w:val="82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
        <w:gridCol w:w="1311"/>
        <w:gridCol w:w="4379"/>
        <w:gridCol w:w="706"/>
        <w:gridCol w:w="481"/>
        <w:gridCol w:w="530"/>
        <w:gridCol w:w="784"/>
      </w:tblGrid>
      <w:tr>
        <w:trPr>
          <w:trHeight w:val="42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评分标准和评审材料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最低分值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最高分值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是否暗标评审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是否客观分</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技术分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（主观分）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服务方案及质量标准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根据投标人对本项目的服务方案及质量标准的完善性、合理性等方面评审，从保安服务、小区保洁、日常维修等方面，</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1.投标人提供的服务方案及质量标准内容完整全面、方案科学合理、针对性强的得5分；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2.投标人提供的服务方案及质量标准内容较为完整、方案基本合理的得4分；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3.投标人提供的服务方案及质量标准内容不太完整、方案针对性有欠缺的得3分；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4.未提供不得分。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项目组织构架、规章制度、岗位分工及职责</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根据投标人针对拟成立的项目组织构架、项目组织规章制度、各岗位分工及岗位职责等方面评审。</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1.投标人提供的服务团队配备人员分工安排合理，岗位职责清晰，规章制度齐全，岗位管理制度全面、完善，人员专业与项目匹配度高，配置方案能够有效实施本项目的，得5分； </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2.服务团队配备人员分工安排较合理，主要岗位配置齐全，规章制度较齐全，岗位管理制度较全面，人员专业匹配较好，配置方案基本能够有效实施本项目，存在少量细节不足的，得4分； </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3.服务团队配备人员分工安排不太合理，部分关键岗位缺失，规章制度、岗位管理制度及配置方案较差、可行性低，仅能部分满足项目实施要求的，得3分； </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4.未提供不得分。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物业的重点难点措施</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根据投标人针对本项目物业服务的管理重点难点和措施说明。</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1.投标人对本项目的重点、难点及关键性技术问题的分析详细、合理，对策措施可行性强的，得5分； </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2.投标人对本项目的重点、难点及关键性技术问题的分析较详细、较合理，对策措施可行性较强，存在少量细节不足的，得4分； </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3.投标人对本项目的重点、难点及关键性技术问题的分析较差，对策措施可行性较差，仅能部分满足项目实施要求的，得3分； </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4.未提供不得分。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质量保证措施</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根据投标人确保服务质量的措施、方法等方面评审。</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1.投标人的项目质量管理措施全面、完善，质量管控流程闭环，保证措施合理、针对性强、可行性高，可完全满足项目实施要求的，得5分；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2.投标人的项目质量管理措施较全面、较完善，主要管控环节均有覆盖，保证措施较合理、可行性较高，存在少量细节不足，可较好满足项目实施要求的，得4分；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3.投标人的质量管理方案粗糙，关键管控环节有所缺失，保证措施可行性低，仅能部分满足项目实施要求的，得3分； </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4.未提供不得分。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合理化方案</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根据投标人针对本项目特点，提出优化、创新的管理模式或节能增效方案。</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1.投标人针对本项目提供的合理化建议完整，能完全满足项目实施要求，得5分。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2.投标人针对本项目提供的合理化建议较具体，能基本满足项目实施要求，得4分。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3.投标人针对本项目提供的合理化建议能部分满足项目实施要求，得3分。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4.未提供不得分。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保洁专项服务方案</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top"/>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根据投标人针对本项目提供的保洁服务方案：包含但不限于楼内保洁、室外保洁、消杀、生活垃圾收集与处理方案等方面，由评审小组综合评审：</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1.投标人提供的保洁专项服务方案详尽、精细，环境保洁工作操作性强、作业覆盖区域全面的得5分；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2.投标人提供的保洁专项服务方案基本全面，环境保洁工作只具有基本操作性、作业覆盖区域基本全面的得4分；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3.投标人提供的保洁专项服务方案简单，环境保洁工作操作性欠缺，工作覆盖区域遗漏有欠缺的得3分；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4.未提供不得分</w:t>
            </w:r>
            <w:r>
              <w:rPr>
                <w:rFonts w:ascii="SimSun" w:hAnsi="SimSun" w:eastAsia="SimSun" w:cs="SimSun"/>
                <w:color w:val="000000" w:themeColor="text1"/>
                <w:sz w:val="20"/>
                <w:highlight w:val="white"/>
              </w:rPr>
              <w:t xml:space="preserve">。</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绿化养护专项服务方案</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根据投标人针对本项目提供的绿化养护专项服务方案，主要包含绿化植物的选择与配置、日常养护计划、病虫害防治措施、养护人员的职责分工及专业技能要求等方面，评委根据各项描述进行打分</w:t>
            </w:r>
            <w:r>
              <w:rPr>
                <w:rFonts w:ascii="SimSun" w:hAnsi="SimSun" w:eastAsia="SimSun" w:cs="SimSun"/>
                <w:color w:val="000000" w:themeColor="text1"/>
                <w:sz w:val="20"/>
                <w:highlight w:val="white"/>
              </w:rPr>
              <w:t xml:space="preserve">。</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1.投标人提供的绿化养护专项服务方案详尽、精细，科学性强，操作性强、规范合理的得5分；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2.投标人提供的绿化养护专项服务方案基本全面，具有科学性、操作性、规范性的得4分；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3.投标人提供的绿化养护专项服务方案简单，操作性欠缺，规范性欠缺的得3分；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4.未提供不得分。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应急事件处理预案</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根据投标人提供的突发事件、安全管控、灾害性天气的管理预案。</w:t>
            </w:r>
            <w:r>
              <w:rPr>
                <w:color w:val="000000" w:themeColor="text1"/>
                <w:highlight w:val="white"/>
              </w:rPr>
            </w: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1.投标人风险识别全面到位，应急处置方案完整闭环，处置措施针对性强、可行性高，可完全应对本项目各类潜在风险，得5分；</w:t>
            </w:r>
            <w:r>
              <w:rPr>
                <w:color w:val="000000" w:themeColor="text1"/>
                <w:highlight w:val="white"/>
              </w:rPr>
            </w: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2.投标人风险识别、应急处置方案完整性一般，主要风险基本覆盖，基本能够应对项目常见风险，得4分；</w:t>
            </w:r>
            <w:r>
              <w:rPr>
                <w:color w:val="000000" w:themeColor="text1"/>
                <w:highlight w:val="white"/>
              </w:rPr>
            </w: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3.投标人风险识别不全，应急处置方案简单粗略，部分重要风险未考虑，可行性低，仅能应对部分项目风险，得3分； </w:t>
            </w:r>
            <w:r>
              <w:rPr>
                <w:color w:val="000000" w:themeColor="text1"/>
                <w:highlight w:val="white"/>
              </w:rPr>
            </w: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4.未提供不得分。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商务分</w:t>
            </w:r>
            <w:r>
              <w:rPr>
                <w:color w:val="000000" w:themeColor="text1"/>
                <w:highlight w:val="white"/>
              </w:rPr>
            </w: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（客观分）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 </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服务业绩</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投标人自2023年10月1日以来具有的类似本项目业绩（类似业绩至少包含秩序维护、保洁、绿化养护、设施设备管理服务内容），每有1个项目得1分；以上评审业绩，同一业绩续签合同不重复计分，本项最高得6分。</w:t>
            </w:r>
            <w:r>
              <w:rPr>
                <w:color w:val="000000" w:themeColor="text1"/>
                <w:highlight w:val="white"/>
              </w:rPr>
            </w: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提供有效的项目合同扫描件加盖投标人公章；未按要求提供有效业绩材料的，本项不得分。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企业认证</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投标人具备有效期内的质量管理体系认证证书、环境管理体系认证证书、职业健康安全管理体系认证证书，有一项得2分；本项最高得6分。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提供证书扫描件并加盖投标人公章，否则不得分。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项目负责人（限评1人）</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拟派项目经理：</w:t>
            </w:r>
            <w:r>
              <w:rPr>
                <w:color w:val="000000" w:themeColor="text1"/>
                <w:highlight w:val="white"/>
              </w:rPr>
            </w:r>
            <w:r/>
          </w:p>
          <w:p>
            <w:pPr>
              <w:numPr>
                <w:ilvl w:val="0"/>
                <w:numId w:val="8"/>
              </w:numP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具有本科及以上学历的得1分；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w:t>
            </w:r>
            <w:r>
              <w:rPr>
                <w:rFonts w:ascii="SimSun" w:hAnsi="SimSun" w:eastAsia="SimSun" w:cs="SimSun"/>
                <w:color w:val="000000" w:themeColor="text1"/>
                <w:sz w:val="20"/>
                <w:highlight w:val="white"/>
              </w:rPr>
              <w:t xml:space="preserve">具有人社部门颁发</w:t>
            </w:r>
            <w:r>
              <w:rPr>
                <w:rFonts w:ascii="SimSun" w:hAnsi="SimSun" w:eastAsia="SimSun" w:cs="SimSun"/>
                <w:color w:val="000000" w:themeColor="text1"/>
                <w:sz w:val="20"/>
                <w:highlight w:val="white"/>
              </w:rPr>
              <w:t xml:space="preserve">的相关物业管理类等证书得1分；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（3）具有应急管理部消防救援局颁发的四级/中级及以上消防设施操作员证书的得1分；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（4）具有市场监督管理局颁发的特种设备安全管理和作业人员证的得1分；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（5）具有应急管理部门颁发的特种作业操作证（电工作业）的得1分；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（6）</w:t>
            </w:r>
            <w:r>
              <w:rPr>
                <w:rFonts w:ascii="SimSun" w:hAnsi="SimSun" w:eastAsia="SimSun" w:cs="SimSun"/>
                <w:color w:val="000000" w:themeColor="text1"/>
                <w:sz w:val="20"/>
                <w:highlight w:val="white"/>
              </w:rPr>
              <w:t xml:space="preserve">具有公安部门颁发的保安员证的得1分</w:t>
            </w:r>
            <w:r>
              <w:rPr>
                <w:rFonts w:ascii="SimSun" w:hAnsi="SimSun" w:eastAsia="SimSun" w:cs="SimSun"/>
                <w:color w:val="000000" w:themeColor="text1"/>
                <w:sz w:val="20"/>
                <w:highlight w:val="white"/>
              </w:rPr>
              <w:t xml:space="preserve">；</w:t>
            </w:r>
            <w:r>
              <w:rPr>
                <w:color w:val="000000" w:themeColor="text1"/>
                <w:highlight w:val="white"/>
              </w:rPr>
            </w: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本项最高得6分。</w:t>
            </w:r>
            <w:r>
              <w:rPr>
                <w:color w:val="000000" w:themeColor="text1"/>
                <w:highlight w:val="white"/>
              </w:rPr>
            </w: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提供相关证书及投标人为其缴纳的近三个月内任意一个月（不含开标当月）的社保缴纳证明材料扫描件并加盖投标人公章，否则不得分。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保安队长（限评1人）</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拟派保安队长：</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（1）具有大专及以上学历的得1分；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w:t>
            </w:r>
            <w:r>
              <w:rPr>
                <w:rFonts w:ascii="SimSun" w:hAnsi="SimSun" w:eastAsia="SimSun" w:cs="SimSun"/>
                <w:color w:val="000000" w:themeColor="text1"/>
                <w:sz w:val="20"/>
                <w:highlight w:val="white"/>
              </w:rPr>
              <w:t xml:space="preserve">具有人社部门颁发</w:t>
            </w:r>
            <w:r>
              <w:rPr>
                <w:rFonts w:ascii="SimSun" w:hAnsi="SimSun" w:eastAsia="SimSun" w:cs="SimSun"/>
                <w:color w:val="000000" w:themeColor="text1"/>
                <w:sz w:val="20"/>
                <w:highlight w:val="white"/>
              </w:rPr>
              <w:t xml:space="preserve">的四级/中级保安员证得2分，三级/高级及以上保安员证的得3分，最高得3分。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本项最高得4分。</w:t>
            </w:r>
            <w:r>
              <w:rPr>
                <w:color w:val="000000" w:themeColor="text1"/>
                <w:highlight w:val="white"/>
              </w:rPr>
            </w: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提供相关证书及投标人为其缴纳的近三个月内任意一个月（不含开标当月）的社保缴纳证明材料扫描件并加盖投标人公章，否则不得分。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内勤及档案信息管理（限评1人）</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拟派内勤及档案信息管理：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（1）具有大专及以上学历的得1分；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（2）具有教育部教育考试院（原教育部考试中心）颁发的全国计算机等级考试二级及以上证书，得2分。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本项最高得3分。</w:t>
            </w:r>
            <w:r>
              <w:rPr>
                <w:color w:val="000000" w:themeColor="text1"/>
                <w:highlight w:val="white"/>
              </w:rPr>
            </w: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提供相关证书及投标人为其缴纳的近三个月内任意一个月（不含开标当月）的社保缴纳证明材料扫描件并加盖投标人公章，否则不得分。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工程人员（限评1人）</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拟派维修工：</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（1）具有大专及以上学历的得1分；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（2）具有应急管理部消防救援局颁发的四级/中级及以上消防设施操作员证书的得1分；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（3）具有市场监督管理局颁发的特种设备安全管理和作业人员证的得1分；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（4）具有应急管理部门颁发的特种作业操作证（电工作业）的得1分。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本项最高得</w:t>
            </w:r>
            <w:r>
              <w:rPr>
                <w:rFonts w:ascii="Times New Roman" w:hAnsi="Times New Roman" w:eastAsia="Times New Roman" w:cs="Times New Roman"/>
                <w:color w:val="000000" w:themeColor="text1"/>
                <w:sz w:val="20"/>
                <w:highlight w:val="white"/>
              </w:rPr>
              <w:t xml:space="preserve">4</w:t>
            </w:r>
            <w:r>
              <w:rPr>
                <w:rFonts w:ascii="SimSun" w:hAnsi="SimSun" w:eastAsia="SimSun" w:cs="SimSun"/>
                <w:color w:val="000000" w:themeColor="text1"/>
                <w:sz w:val="20"/>
                <w:highlight w:val="white"/>
              </w:rPr>
              <w:t xml:space="preserve">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提供相关证书及投标人为其缴纳的近三个月内任意一个月（不含开标当月）的社保缴纳证明材料扫描件并加盖投标人公章，否则不得分。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其他人员（除项目负责人、保安队长、内勤、工程人员外）</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拟派其他人员（除项目负责人、保安队长、内勤、工程人员外）：</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（1）具有大专及以上学历的得1分；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（2）具有应急管理部消防救援局颁发的四级/中级及以上消防设施操作员证书的，有1个得2分，最高得4分；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（3）具有职业技能鉴定中心颁发的绿化工证书的，有1个得2分，最高得2分；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（4）具有</w:t>
            </w:r>
            <w:r>
              <w:rPr>
                <w:rFonts w:ascii="SimSun" w:hAnsi="SimSun" w:eastAsia="SimSun" w:cs="SimSun"/>
                <w:color w:val="000000" w:themeColor="text1"/>
                <w:sz w:val="20"/>
                <w:highlight w:val="white"/>
              </w:rPr>
              <w:t xml:space="preserve">人社部门颁发</w:t>
            </w:r>
            <w:r>
              <w:rPr>
                <w:rFonts w:ascii="SimSun" w:hAnsi="SimSun" w:eastAsia="SimSun" w:cs="SimSun"/>
                <w:color w:val="000000" w:themeColor="text1"/>
                <w:sz w:val="20"/>
                <w:highlight w:val="white"/>
              </w:rPr>
              <w:t xml:space="preserve">的保洁员证书的，有1个得2分，最高得2分。</w:t>
            </w:r>
            <w:r>
              <w:rPr>
                <w:color w:val="000000" w:themeColor="text1"/>
                <w:highlight w:val="white"/>
              </w:rPr>
            </w: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本项最高得9分。</w:t>
            </w:r>
            <w:r>
              <w:rPr>
                <w:color w:val="000000" w:themeColor="text1"/>
                <w:highlight w:val="white"/>
              </w:rPr>
            </w: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提供相关证书及投标人为其缴纳的近三个月内任意一个月（不含开标当月）的社保缴纳证明材料扫描件并加盖投标人公章，否则不得分。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w:t>
            </w:r>
            <w:r/>
          </w:p>
        </w:tc>
      </w:tr>
      <w:tr>
        <w:trPr>
          <w:trHeight w:val="4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拟投入本项目设备-1</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投标人具有洗扫车、道板冲洗车、下水道疏通机、洒</w:t>
            </w:r>
            <w:r>
              <w:rPr>
                <w:rFonts w:ascii="SimSun" w:hAnsi="SimSun" w:eastAsia="SimSun" w:cs="SimSun"/>
                <w:color w:val="000000" w:themeColor="text1"/>
                <w:sz w:val="21"/>
                <w:highlight w:val="white"/>
              </w:rPr>
              <w:t xml:space="preserve">水车、吸污车、清运车、机械除雪铲</w:t>
            </w:r>
            <w:r>
              <w:rPr>
                <w:rFonts w:ascii="SimSun" w:hAnsi="SimSun" w:eastAsia="SimSun" w:cs="SimSun"/>
                <w:color w:val="000000" w:themeColor="text1"/>
                <w:sz w:val="20"/>
                <w:highlight w:val="white"/>
              </w:rPr>
              <w:t xml:space="preserve">等装备的，自有（或租赁）每一台得2分，最高得12分；</w:t>
            </w:r>
            <w:r>
              <w:rPr>
                <w:color w:val="000000" w:themeColor="text1"/>
                <w:highlight w:val="white"/>
              </w:rPr>
            </w: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highlight w:val="white"/>
              </w:rPr>
              <w:t xml:space="preserve">提供自有购置设备发票扫描件并加盖供应商公章（若是租赁设备的，须提供至少一年有效期的租赁合同及不低于合同金额50%的发票扫描件并加盖供应商公章），否则不得分。</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highlight w:val="white"/>
              </w:rPr>
              <w:t xml:space="preserve">0</w:t>
            </w:r>
            <w:r>
              <w:rPr>
                <w:color w:val="000000" w:themeColor="text1"/>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是</w:t>
            </w:r>
            <w:r/>
          </w:p>
        </w:tc>
      </w:tr>
    </w:tbl>
    <w:p>
      <w:r/>
      <w:r/>
    </w:p>
    <w:p>
      <w:pPr>
        <w:pStyle w:val="974"/>
      </w:pPr>
      <w:r/>
      <w:r/>
    </w:p>
    <w:p>
      <w:r/>
      <w:r/>
    </w:p>
    <w:p>
      <w:r/>
      <w:r/>
    </w:p>
    <w:p>
      <w:r/>
      <w:r/>
    </w:p>
    <w:p>
      <w:pPr>
        <w:pStyle w:val="974"/>
      </w:pPr>
      <w:r/>
      <w:r/>
    </w:p>
    <w:p>
      <w:r/>
      <w:r/>
    </w:p>
    <w:p>
      <w:pPr>
        <w:pStyle w:val="790"/>
        <w:jc w:val="center"/>
        <w:keepLines w:val="0"/>
        <w:spacing w:before="0" w:after="0"/>
        <w:rPr>
          <w:rFonts w:ascii="黑体" w:hAnsi="Times New Roman" w:eastAsia="黑体" w:cs="Times New Roman"/>
          <w:sz w:val="44"/>
          <w:szCs w:val="44"/>
        </w:rPr>
      </w:pPr>
      <w:r/>
      <w:bookmarkStart w:id="200" w:name="_Toc243389145"/>
      <w:r>
        <w:rPr>
          <w:rFonts w:hint="eastAsia" w:ascii="黑体" w:hAnsi="Times New Roman" w:eastAsia="黑体" w:cs="Times New Roman"/>
          <w:sz w:val="44"/>
          <w:szCs w:val="44"/>
        </w:rPr>
        <w:t xml:space="preserve">第六章  投标</w:t>
      </w:r>
      <w:bookmarkEnd w:id="193"/>
      <w:r/>
      <w:bookmarkEnd w:id="194"/>
      <w:r/>
      <w:bookmarkEnd w:id="195"/>
      <w:r>
        <w:rPr>
          <w:rFonts w:hint="eastAsia" w:ascii="黑体" w:hAnsi="Times New Roman" w:eastAsia="黑体" w:cs="Times New Roman"/>
          <w:sz w:val="44"/>
          <w:szCs w:val="44"/>
        </w:rPr>
        <w:t xml:space="preserve">文件格式</w:t>
      </w:r>
      <w:bookmarkEnd w:id="200"/>
      <w:r>
        <w:rPr>
          <w:rFonts w:hint="eastAsia" w:ascii="黑体" w:hAnsi="Times New Roman" w:eastAsia="黑体" w:cs="Times New Roman"/>
          <w:sz w:val="44"/>
          <w:szCs w:val="44"/>
        </w:rPr>
        <w:t xml:space="preserve"> </w:t>
      </w:r>
      <w:r/>
    </w:p>
    <w:p>
      <w:pPr>
        <w:jc w:val="center"/>
        <w:rPr>
          <w:rFonts w:hint="eastAsia" w:ascii="宋体" w:hAnsi="宋体"/>
          <w:b/>
          <w:sz w:val="72"/>
        </w:rPr>
      </w:pPr>
      <w:r/>
      <w:bookmarkStart w:id="201" w:name="_Hlt26671244"/>
      <w:r/>
      <w:bookmarkStart w:id="202" w:name="_Hlt26955039"/>
      <w:r/>
      <w:bookmarkStart w:id="203" w:name="_Toc26554094"/>
      <w:r/>
      <w:bookmarkStart w:id="204" w:name="_Toc49090576"/>
      <w:r/>
      <w:bookmarkStart w:id="205" w:name="_Toc120614282"/>
      <w:r/>
      <w:bookmarkEnd w:id="201"/>
      <w:r/>
      <w:bookmarkEnd w:id="202"/>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ind w:firstLine="480"/>
        <w:spacing w:line="440" w:lineRule="exact"/>
        <w:rPr>
          <w:rFonts w:hint="eastAsia" w:ascii="宋体" w:hAnsi="宋体"/>
          <w:i/>
          <w:sz w:val="24"/>
          <w:u w:val="single"/>
        </w:rPr>
      </w:pPr>
      <w:r>
        <w:rPr>
          <w:rFonts w:hint="eastAsia" w:ascii="宋体" w:hAnsi="宋体"/>
          <w:i/>
          <w:sz w:val="24"/>
          <w:u w:val="single"/>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i/>
          <w:sz w:val="24"/>
          <w:u w:val="single"/>
        </w:rPr>
      </w:pPr>
      <w:r>
        <w:rPr>
          <w:rFonts w:hint="eastAsia" w:ascii="宋体" w:hAnsi="宋体"/>
          <w:i/>
          <w:sz w:val="24"/>
          <w:u w:val="single"/>
        </w:rPr>
        <w:t xml:space="preserve">九、技术要求响应及偏离表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6" w:name="_Toc120614284"/>
      <w:r/>
      <w:bookmarkEnd w:id="203"/>
      <w:r/>
      <w:bookmarkEnd w:id="204"/>
      <w:r/>
      <w:bookmarkEnd w:id="205"/>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974"/>
        <w:ind w:firstLine="480"/>
        <w:spacing w:line="460" w:lineRule="exact"/>
      </w:pPr>
      <w:r/>
      <w:r/>
    </w:p>
    <w:p>
      <w:pPr>
        <w:pStyle w:val="974"/>
        <w:ind w:firstLine="480"/>
        <w:spacing w:line="460" w:lineRule="exact"/>
      </w:pPr>
      <w:r>
        <w:rPr>
          <w:rFonts w:hint="eastAsia"/>
        </w:rPr>
        <w:t xml:space="preserve">致：常州市政府采购中心</w:t>
      </w:r>
      <w:r/>
    </w:p>
    <w:p>
      <w:pPr>
        <w:pStyle w:val="974"/>
        <w:ind w:firstLine="840"/>
        <w:spacing w:line="460" w:lineRule="exact"/>
        <w:rPr>
          <w:u w:val="single"/>
        </w:rPr>
      </w:pPr>
      <w:r>
        <w:rPr>
          <w:rFonts w:hint="eastAsia"/>
          <w:u w:val="single"/>
        </w:rPr>
        <w:t xml:space="preserve">（采购人名称）</w:t>
      </w:r>
      <w:r/>
    </w:p>
    <w:p>
      <w:pPr>
        <w:pStyle w:val="974"/>
        <w:ind w:firstLine="480"/>
        <w:spacing w:line="460" w:lineRule="exact"/>
      </w:pPr>
      <w:r/>
      <w:r/>
    </w:p>
    <w:p>
      <w:pPr>
        <w:pStyle w:val="974"/>
        <w:ind w:firstLine="480"/>
        <w:spacing w:line="460" w:lineRule="exact"/>
      </w:pPr>
      <w:r>
        <w:rPr>
          <w:rFonts w:hint="eastAsia"/>
        </w:rPr>
        <w:t xml:space="preserve">按照《中华人民共和国政府采购法》第二十二条和招标文件的规定，我单位郑重声明如下：</w:t>
      </w:r>
      <w:r/>
    </w:p>
    <w:p>
      <w:pPr>
        <w:pStyle w:val="97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74"/>
        <w:ind w:firstLine="480"/>
        <w:spacing w:line="460" w:lineRule="exact"/>
      </w:pPr>
      <w:r>
        <w:rPr>
          <w:rFonts w:hint="eastAsia"/>
        </w:rPr>
        <w:t xml:space="preserve">二、我单位具有良好的商业信誉（指投标人经营状况良好，无本资格声明第十条情形）和健全的财务会计制度。</w:t>
      </w:r>
      <w:r/>
    </w:p>
    <w:p>
      <w:pPr>
        <w:pStyle w:val="974"/>
        <w:ind w:firstLine="480"/>
        <w:spacing w:line="460" w:lineRule="exact"/>
      </w:pPr>
      <w:r>
        <w:rPr>
          <w:rFonts w:hint="eastAsia"/>
        </w:rPr>
        <w:t xml:space="preserve">三、我单位依法进行纳税和社会保险申报并实际履行了义务。</w:t>
      </w:r>
      <w:r/>
    </w:p>
    <w:p>
      <w:pPr>
        <w:pStyle w:val="97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74"/>
        <w:ind w:firstLine="480"/>
        <w:spacing w:line="460" w:lineRule="exact"/>
      </w:pPr>
      <w:r>
        <w:rPr>
          <w:rFonts w:hint="eastAsia"/>
        </w:rPr>
        <w:t xml:space="preserve">主要设备有：</w:t>
      </w:r>
      <w:r>
        <w:rPr>
          <w:u w:val="single"/>
        </w:rPr>
        <w:t xml:space="preserve">            </w:t>
      </w:r>
      <w:r/>
    </w:p>
    <w:p>
      <w:pPr>
        <w:pStyle w:val="974"/>
        <w:ind w:firstLine="480"/>
        <w:spacing w:line="460" w:lineRule="exact"/>
      </w:pPr>
      <w:r>
        <w:rPr>
          <w:rFonts w:hint="eastAsia"/>
        </w:rPr>
        <w:t xml:space="preserve">主要专业技术能力有</w:t>
      </w:r>
      <w:r>
        <w:rPr>
          <w:rFonts w:hint="eastAsia"/>
          <w:u w:val="single"/>
        </w:rPr>
        <w:t xml:space="preserve">                 </w:t>
      </w:r>
      <w:r/>
    </w:p>
    <w:p>
      <w:pPr>
        <w:pStyle w:val="97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74"/>
        <w:ind w:firstLine="480"/>
        <w:spacing w:line="460" w:lineRule="exact"/>
      </w:pPr>
      <w:r>
        <w:rPr>
          <w:rFonts w:hint="eastAsia"/>
        </w:rPr>
        <w:t xml:space="preserve">六、我单位具备法律、行政法规规定的其他条件。</w:t>
      </w:r>
      <w:r/>
    </w:p>
    <w:p>
      <w:pPr>
        <w:pStyle w:val="97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74"/>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74"/>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74"/>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7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74"/>
        <w:ind w:firstLine="480"/>
        <w:spacing w:line="460" w:lineRule="exact"/>
      </w:pPr>
      <w:r>
        <w:rPr>
          <w:rFonts w:hint="eastAsia"/>
        </w:rPr>
        <w:t xml:space="preserve">九、</w:t>
      </w:r>
      <w:r>
        <w:t xml:space="preserve">我单位无以下不良信用记录情形：</w:t>
      </w:r>
      <w:r/>
    </w:p>
    <w:p>
      <w:pPr>
        <w:pStyle w:val="974"/>
        <w:ind w:firstLine="480"/>
        <w:spacing w:line="460" w:lineRule="exact"/>
      </w:pPr>
      <w:r>
        <w:t xml:space="preserve">1</w:t>
      </w:r>
      <w:r>
        <w:rPr>
          <w:rFonts w:hint="eastAsia"/>
        </w:rPr>
        <w:t xml:space="preserve">、在“信用中国”网站被列入失信被执行人和重大税收违法案件当事人名单；</w:t>
      </w:r>
      <w:r/>
    </w:p>
    <w:p>
      <w:pPr>
        <w:pStyle w:val="974"/>
        <w:ind w:firstLine="480"/>
        <w:spacing w:line="460" w:lineRule="exact"/>
      </w:pPr>
      <w:r>
        <w:t xml:space="preserve">2</w:t>
      </w:r>
      <w:r>
        <w:rPr>
          <w:rFonts w:hint="eastAsia"/>
        </w:rPr>
        <w:t xml:space="preserve">、在“中国政府采购网”网站被列入政府采购严重违法失信行为记录名单；</w:t>
      </w:r>
      <w:r/>
    </w:p>
    <w:p>
      <w:pPr>
        <w:pStyle w:val="974"/>
        <w:ind w:firstLine="480"/>
        <w:spacing w:line="460" w:lineRule="exact"/>
      </w:pPr>
      <w:r>
        <w:t xml:space="preserve">3</w:t>
      </w:r>
      <w:r>
        <w:rPr>
          <w:rFonts w:hint="eastAsia"/>
        </w:rPr>
        <w:t xml:space="preserve">、</w:t>
      </w:r>
      <w:r>
        <w:t xml:space="preserve">不符合《政府采购法》第二十二条规定的条件。</w:t>
      </w:r>
      <w:r/>
    </w:p>
    <w:p>
      <w:pPr>
        <w:pStyle w:val="974"/>
        <w:ind w:firstLine="480"/>
        <w:spacing w:line="460" w:lineRule="exact"/>
      </w:pPr>
      <w:r/>
      <w:r/>
    </w:p>
    <w:p>
      <w:pPr>
        <w:pStyle w:val="97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74"/>
        <w:ind w:firstLine="480"/>
        <w:spacing w:line="460" w:lineRule="exact"/>
      </w:pPr>
      <w:r/>
      <w:r/>
    </w:p>
    <w:p>
      <w:pPr>
        <w:pStyle w:val="974"/>
        <w:ind w:firstLine="480"/>
        <w:spacing w:line="460" w:lineRule="exact"/>
      </w:pPr>
      <w:r/>
      <w:r/>
    </w:p>
    <w:p>
      <w:pPr>
        <w:pStyle w:val="974"/>
        <w:ind w:firstLine="480"/>
        <w:spacing w:line="460" w:lineRule="exact"/>
      </w:pPr>
      <w:r>
        <w:rPr>
          <w:rFonts w:hint="eastAsia"/>
        </w:rPr>
        <w:t xml:space="preserve">                                            </w:t>
      </w:r>
      <w:r>
        <w:rPr>
          <w:rFonts w:hint="eastAsia"/>
        </w:rPr>
        <w:t xml:space="preserve">投标人：（加盖公章）</w:t>
      </w:r>
      <w:r/>
    </w:p>
    <w:p>
      <w:pPr>
        <w:pStyle w:val="974"/>
        <w:ind w:firstLine="480"/>
        <w:spacing w:line="460" w:lineRule="exact"/>
      </w:pPr>
      <w:r>
        <w:rPr>
          <w:rFonts w:hint="eastAsia"/>
        </w:rPr>
        <w:t xml:space="preserve">                                           </w:t>
      </w:r>
      <w:r>
        <w:rPr>
          <w:rFonts w:hint="eastAsia"/>
        </w:rPr>
        <w:t xml:space="preserve">法定代表人（或单位负责人）签字或盖章：</w:t>
      </w:r>
      <w:r/>
    </w:p>
    <w:p>
      <w:pPr>
        <w:pStyle w:val="974"/>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titlePg/>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57"/>
        <w:ind w:firstLine="480"/>
        <w:spacing w:line="360" w:lineRule="auto"/>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57"/>
        <w:ind w:firstLine="480"/>
        <w:spacing w:line="36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57"/>
        <w:ind w:firstLine="0"/>
        <w:spacing w:line="360" w:lineRule="auto"/>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57"/>
        <w:ind w:firstLine="0"/>
        <w:spacing w:line="360" w:lineRule="auto"/>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57"/>
        <w:ind w:firstLine="1200"/>
        <w:spacing w:line="360" w:lineRule="auto"/>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57"/>
        <w:ind w:firstLine="480"/>
        <w:spacing w:line="360" w:lineRule="auto"/>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57"/>
        <w:ind w:firstLine="480"/>
        <w:spacing w:line="360" w:lineRule="auto"/>
        <w:rPr>
          <w:sz w:val="24"/>
          <w:szCs w:val="24"/>
        </w:rPr>
      </w:pPr>
      <w:r>
        <w:rPr>
          <w:rFonts w:hint="eastAsia"/>
          <w:sz w:val="24"/>
          <w:szCs w:val="24"/>
        </w:rPr>
        <w:t xml:space="preserve">      </w:t>
      </w:r>
      <w:r>
        <w:rPr>
          <w:rFonts w:hint="eastAsia"/>
          <w:sz w:val="24"/>
          <w:szCs w:val="24"/>
        </w:rPr>
        <w:t xml:space="preserve">日期：</w:t>
      </w:r>
      <w:bookmarkStart w:id="207" w:name="_Hlt26671380"/>
      <w:r/>
      <w:bookmarkStart w:id="208" w:name="_Hlt26955070"/>
      <w:r/>
      <w:bookmarkStart w:id="209" w:name="_格式3__银行出具的资信证明"/>
      <w:r/>
      <w:bookmarkEnd w:id="207"/>
      <w:r/>
      <w:bookmarkEnd w:id="208"/>
      <w:r/>
      <w:bookmarkEnd w:id="209"/>
      <w:r>
        <w:rPr>
          <w:rFonts w:hint="eastAsia"/>
          <w:sz w:val="24"/>
          <w:szCs w:val="24"/>
          <w:u w:val="single"/>
        </w:rPr>
        <w:t xml:space="preserve">                                         </w:t>
      </w:r>
      <w:r/>
    </w:p>
    <w:p>
      <w:pPr>
        <w:pStyle w:val="974"/>
        <w:rPr>
          <w:i/>
          <w:sz w:val="24"/>
          <w:szCs w:val="24"/>
          <w:u w:val="single"/>
        </w:rPr>
      </w:pPr>
      <w:r>
        <w:rPr>
          <w:i/>
          <w:sz w:val="24"/>
          <w:szCs w:val="24"/>
          <w:u w:val="single"/>
        </w:rPr>
      </w:r>
      <w:r/>
    </w:p>
    <w:p>
      <w:pPr>
        <w:pStyle w:val="974"/>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75"/>
        <w:rPr>
          <w:rFonts w:hint="eastAsia"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59"/>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59"/>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59"/>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5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5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59"/>
        <w:ind w:left="420"/>
        <w:spacing w:before="0" w:after="0" w:line="420" w:lineRule="exact"/>
        <w:rPr>
          <w:rFonts w:hint="eastAsia" w:ascii="宋体" w:hAnsi="宋体"/>
          <w:szCs w:val="21"/>
        </w:rPr>
      </w:pPr>
      <w:r>
        <w:rPr>
          <w:rFonts w:hint="eastAsia" w:ascii="宋体" w:hAnsi="宋体"/>
          <w:szCs w:val="21"/>
        </w:rPr>
        <w:t xml:space="preserve">地          址：</w:t>
      </w:r>
      <w:r/>
    </w:p>
    <w:p>
      <w:pPr>
        <w:pStyle w:val="1059"/>
        <w:ind w:left="420"/>
        <w:spacing w:before="0" w:after="0" w:line="420" w:lineRule="exact"/>
        <w:rPr>
          <w:rFonts w:hint="eastAsia" w:ascii="宋体" w:hAnsi="宋体"/>
          <w:szCs w:val="21"/>
        </w:rPr>
      </w:pPr>
      <w:r>
        <w:rPr>
          <w:rFonts w:hint="eastAsia" w:ascii="宋体" w:hAnsi="宋体"/>
          <w:szCs w:val="21"/>
        </w:rPr>
        <w:t xml:space="preserve">邮          编：</w:t>
      </w:r>
      <w:r/>
    </w:p>
    <w:p>
      <w:pPr>
        <w:pStyle w:val="1059"/>
        <w:ind w:left="420"/>
        <w:spacing w:before="0" w:after="0" w:line="420" w:lineRule="exact"/>
        <w:rPr>
          <w:rFonts w:hint="eastAsia" w:ascii="宋体" w:hAnsi="宋体"/>
          <w:szCs w:val="21"/>
        </w:rPr>
      </w:pPr>
      <w:r>
        <w:rPr>
          <w:rFonts w:hint="eastAsia" w:ascii="宋体" w:hAnsi="宋体"/>
          <w:szCs w:val="21"/>
        </w:rPr>
        <w:t xml:space="preserve">电          话：</w:t>
      </w:r>
      <w:r/>
    </w:p>
    <w:p>
      <w:pPr>
        <w:pStyle w:val="1059"/>
        <w:ind w:left="420"/>
        <w:spacing w:before="0" w:after="0" w:line="420" w:lineRule="exact"/>
        <w:rPr>
          <w:rFonts w:hint="eastAsia" w:ascii="宋体" w:hAnsi="宋体"/>
          <w:szCs w:val="21"/>
        </w:rPr>
      </w:pPr>
      <w:r>
        <w:rPr>
          <w:rFonts w:hint="eastAsia" w:ascii="宋体" w:hAnsi="宋体"/>
          <w:szCs w:val="21"/>
        </w:rPr>
        <w:t xml:space="preserve">传          真：</w:t>
      </w:r>
      <w:r/>
    </w:p>
    <w:p>
      <w:pPr>
        <w:pStyle w:val="105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59"/>
        <w:ind w:left="420"/>
        <w:spacing w:before="0" w:after="0" w:line="420" w:lineRule="exact"/>
        <w:rPr>
          <w:rFonts w:hint="eastAsia" w:ascii="宋体" w:hAnsi="宋体"/>
          <w:szCs w:val="21"/>
        </w:rPr>
      </w:pPr>
      <w:r>
        <w:rPr>
          <w:rFonts w:hint="eastAsia" w:ascii="宋体" w:hAnsi="宋体"/>
          <w:szCs w:val="21"/>
        </w:rPr>
        <w:t xml:space="preserve">账          号： </w:t>
      </w:r>
      <w:r/>
    </w:p>
    <w:p>
      <w:pPr>
        <w:pStyle w:val="1059"/>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pStyle w:val="973"/>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cs="宋体"/>
          <w:sz w:val="24"/>
          <w:szCs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cs="宋体"/>
          <w:sz w:val="24"/>
          <w:szCs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44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jc w:val="left"/>
        <w:tabs>
          <w:tab w:val="left" w:pos="1800" w:leader="none"/>
          <w:tab w:val="left" w:pos="5580" w:leader="none"/>
        </w:tabs>
        <w:rPr>
          <w:color w:val="000000"/>
          <w:sz w:val="24"/>
        </w:rPr>
      </w:pPr>
      <w:r>
        <w:rPr>
          <w:color w:val="000000"/>
          <w:sz w:val="24"/>
        </w:rPr>
        <w:t xml:space="preserve">项目编号</w:t>
      </w:r>
      <w:r>
        <w:rPr>
          <w:color w:val="000000"/>
          <w:sz w:val="24"/>
        </w:rPr>
        <w:t xml:space="preserve">/</w:t>
      </w:r>
      <w:r>
        <w:rPr>
          <w:color w:val="000000"/>
          <w:sz w:val="24"/>
        </w:rPr>
        <w:t xml:space="preserve">包号：</w:t>
      </w:r>
      <w:r>
        <w:rPr>
          <w:color w:val="000000"/>
          <w:sz w:val="24"/>
        </w:rPr>
        <w:t xml:space="preserve">_________</w:t>
      </w:r>
      <w:r>
        <w:rPr>
          <w:rFonts w:hint="eastAsia"/>
          <w:color w:val="000000"/>
          <w:sz w:val="24"/>
        </w:rPr>
        <w:t xml:space="preserve"> </w:t>
      </w:r>
      <w:r>
        <w:rPr>
          <w:color w:val="000000"/>
          <w:sz w:val="24"/>
        </w:rPr>
        <w:t xml:space="preserve">项目名称：</w:t>
      </w:r>
      <w:r>
        <w:rPr>
          <w:color w:val="000000"/>
          <w:sz w:val="24"/>
        </w:rPr>
        <w:t xml:space="preserve">__________</w:t>
      </w:r>
      <w:r>
        <w:rPr>
          <w:rFonts w:hint="eastAsia"/>
          <w:color w:val="000000"/>
          <w:sz w:val="24"/>
        </w:rPr>
        <w:t xml:space="preserve">  </w:t>
      </w:r>
      <w:r>
        <w:rPr>
          <w:color w:val="000000"/>
          <w:sz w:val="24"/>
        </w:rPr>
        <w:t xml:space="preserve">报价单位：人民币元</w:t>
      </w:r>
      <w:r/>
    </w:p>
    <w:p>
      <w:pPr>
        <w:jc w:val="left"/>
        <w:tabs>
          <w:tab w:val="left" w:pos="1800" w:leader="none"/>
          <w:tab w:val="left" w:pos="5580" w:leader="none"/>
        </w:tabs>
        <w:rPr>
          <w:color w:val="000000"/>
          <w:sz w:val="24"/>
        </w:rPr>
      </w:pPr>
      <w:r>
        <w:rPr>
          <w:rFonts w:hint="eastAsia"/>
          <w:color w:val="000000"/>
          <w:sz w:val="24"/>
        </w:rPr>
        <w:t xml:space="preserve">                                </w:t>
      </w:r>
      <w:r/>
    </w:p>
    <w:tbl>
      <w:tblPr>
        <w:tblW w:w="9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36"/>
        <w:gridCol w:w="793"/>
        <w:gridCol w:w="1660"/>
        <w:gridCol w:w="1286"/>
        <w:gridCol w:w="1231"/>
        <w:gridCol w:w="1267"/>
        <w:gridCol w:w="800"/>
        <w:gridCol w:w="2095"/>
      </w:tblGrid>
      <w:tr>
        <w:trPr>
          <w:jc w:val="center"/>
          <w:trHeight w:val="903"/>
        </w:trPr>
        <w:tc>
          <w:tcPr>
            <w:tcW w:w="636" w:type="dxa"/>
            <w:vAlign w:val="center"/>
            <w:textDirection w:val="lrTb"/>
            <w:noWrap w:val="false"/>
          </w:tcPr>
          <w:p>
            <w:pPr>
              <w:jc w:val="center"/>
              <w:rPr>
                <w:rFonts w:hint="eastAsia" w:ascii="宋体" w:hAnsi="宋体" w:cs="宋体"/>
                <w:b/>
                <w:bCs/>
              </w:rPr>
            </w:pPr>
            <w:r/>
            <w:bookmarkStart w:id="210" w:name="_Hlk135309058"/>
            <w:r>
              <w:rPr>
                <w:rFonts w:hint="eastAsia" w:ascii="宋体" w:hAnsi="宋体" w:cs="宋体"/>
                <w:b/>
                <w:bCs/>
              </w:rPr>
              <w:t xml:space="preserve">序号</w:t>
            </w:r>
            <w:r/>
          </w:p>
        </w:tc>
        <w:tc>
          <w:tcPr>
            <w:tcW w:w="793"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w:t>
            </w:r>
            <w:r>
              <w:rPr>
                <w:rFonts w:hint="eastAsia" w:ascii="宋体" w:hAnsi="宋体" w:cs="宋体"/>
                <w:b/>
                <w:bCs/>
              </w:rPr>
              <w:t xml:space="preserve">名称</w:t>
            </w:r>
            <w:r/>
          </w:p>
        </w:tc>
        <w:tc>
          <w:tcPr>
            <w:tcW w:w="1660"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服务范围</w:t>
            </w:r>
            <w:r/>
          </w:p>
        </w:tc>
        <w:tc>
          <w:tcPr>
            <w:tcW w:w="1286"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服务要求</w:t>
            </w:r>
            <w:r/>
          </w:p>
        </w:tc>
        <w:tc>
          <w:tcPr>
            <w:tcW w:w="1231"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w:t>
            </w:r>
            <w:r/>
          </w:p>
          <w:p>
            <w:pPr>
              <w:jc w:val="center"/>
              <w:rPr>
                <w:rFonts w:hint="eastAsia" w:ascii="宋体" w:hAnsi="宋体" w:cs="宋体"/>
                <w:b/>
                <w:bCs/>
              </w:rPr>
            </w:pPr>
            <w:r>
              <w:rPr>
                <w:rFonts w:hint="eastAsia" w:ascii="宋体" w:hAnsi="宋体" w:cs="宋体"/>
                <w:b/>
                <w:bCs/>
              </w:rPr>
              <w:t xml:space="preserve">时间</w:t>
            </w:r>
            <w:r/>
          </w:p>
        </w:tc>
        <w:tc>
          <w:tcPr>
            <w:tcW w:w="1267"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服务标准</w:t>
            </w:r>
            <w:r/>
          </w:p>
        </w:tc>
        <w:tc>
          <w:tcPr>
            <w:tcW w:w="800"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服务人数</w:t>
            </w:r>
            <w:r/>
          </w:p>
        </w:tc>
        <w:tc>
          <w:tcPr>
            <w:tcW w:w="209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备注（如果有）</w:t>
            </w:r>
            <w:r/>
          </w:p>
        </w:tc>
      </w:tr>
      <w:tr>
        <w:trPr>
          <w:cantSplit/>
          <w:jc w:val="center"/>
          <w:trHeight w:val="690"/>
        </w:trPr>
        <w:tc>
          <w:tcPr>
            <w:tcW w:w="636" w:type="dxa"/>
            <w:vAlign w:val="center"/>
            <w:textDirection w:val="lrTb"/>
            <w:noWrap w:val="false"/>
          </w:tcPr>
          <w:p>
            <w:pPr>
              <w:jc w:val="center"/>
              <w:rPr>
                <w:rFonts w:hint="eastAsia" w:ascii="宋体" w:hAnsi="宋体" w:cs="宋体"/>
              </w:rPr>
            </w:pPr>
            <w:r>
              <w:rPr>
                <w:rFonts w:hint="eastAsia" w:ascii="宋体" w:hAnsi="宋体" w:cs="宋体"/>
              </w:rPr>
              <w:t xml:space="preserve">1</w:t>
            </w:r>
            <w:r/>
          </w:p>
        </w:tc>
        <w:tc>
          <w:tcPr>
            <w:tcW w:w="793" w:type="dxa"/>
            <w:vAlign w:val="center"/>
            <w:textDirection w:val="lrTb"/>
            <w:noWrap w:val="false"/>
          </w:tcPr>
          <w:p>
            <w:pPr>
              <w:jc w:val="center"/>
              <w:rPr>
                <w:rFonts w:hint="eastAsia" w:ascii="宋体" w:hAnsi="宋体" w:cs="宋体"/>
              </w:rPr>
            </w:pPr>
            <w:r>
              <w:rPr>
                <w:rFonts w:hint="eastAsia" w:ascii="宋体" w:hAnsi="宋体" w:cs="宋体"/>
              </w:rPr>
              <w:t xml:space="preserve">项目负责人</w:t>
            </w:r>
            <w:r/>
          </w:p>
        </w:tc>
        <w:tc>
          <w:tcPr>
            <w:tcW w:w="1660"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 “第四章采购需求”</w:t>
            </w:r>
            <w:r/>
          </w:p>
        </w:tc>
        <w:tc>
          <w:tcPr>
            <w:tcW w:w="1286"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231"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267"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800" w:type="dxa"/>
            <w:vAlign w:val="center"/>
            <w:textDirection w:val="lrTb"/>
            <w:noWrap w:val="false"/>
          </w:tcPr>
          <w:p>
            <w:pPr>
              <w:jc w:val="center"/>
              <w:rPr>
                <w:rFonts w:hint="eastAsia" w:ascii="宋体" w:hAnsi="宋体" w:cs="宋体"/>
              </w:rPr>
            </w:pPr>
            <w:r>
              <w:rPr>
                <w:rFonts w:hint="eastAsia" w:ascii="宋体" w:hAnsi="宋体" w:cs="宋体"/>
              </w:rPr>
              <w:t xml:space="preserve">1人</w:t>
            </w:r>
            <w:r/>
          </w:p>
        </w:tc>
        <w:tc>
          <w:tcPr>
            <w:tcW w:w="2095"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包含员工费用和管理人员费用、离职补偿金、保险、管理费、培</w:t>
            </w:r>
            <w:r>
              <w:rPr>
                <w:rFonts w:hint="eastAsia" w:ascii="宋体" w:hAnsi="宋体" w:cs="宋体"/>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p>
        </w:tc>
      </w:tr>
      <w:tr>
        <w:trPr>
          <w:cantSplit/>
          <w:jc w:val="center"/>
          <w:trHeight w:val="704"/>
        </w:trPr>
        <w:tc>
          <w:tcPr>
            <w:tcW w:w="636"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W w:w="793" w:type="dxa"/>
            <w:vAlign w:val="center"/>
            <w:textDirection w:val="lrTb"/>
            <w:noWrap w:val="false"/>
          </w:tcPr>
          <w:p>
            <w:pPr>
              <w:jc w:val="center"/>
              <w:rPr>
                <w:rFonts w:hint="eastAsia" w:ascii="宋体" w:hAnsi="宋体" w:cs="宋体"/>
              </w:rPr>
            </w:pPr>
            <w:r>
              <w:rPr>
                <w:rFonts w:hint="eastAsia" w:ascii="宋体" w:hAnsi="宋体" w:cs="宋体"/>
              </w:rPr>
              <w:t xml:space="preserve">保安队长</w:t>
            </w:r>
            <w:r/>
          </w:p>
        </w:tc>
        <w:tc>
          <w:tcPr>
            <w:tcW w:w="1660"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 “第四章采购需求”</w:t>
            </w:r>
            <w:r/>
          </w:p>
        </w:tc>
        <w:tc>
          <w:tcPr>
            <w:tcW w:w="1286"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231"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267"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800" w:type="dxa"/>
            <w:vAlign w:val="center"/>
            <w:textDirection w:val="lrTb"/>
            <w:noWrap w:val="false"/>
          </w:tcPr>
          <w:p>
            <w:pPr>
              <w:jc w:val="center"/>
              <w:rPr>
                <w:rFonts w:hint="eastAsia" w:ascii="宋体" w:hAnsi="宋体" w:cs="宋体"/>
              </w:rPr>
            </w:pPr>
            <w:r>
              <w:rPr>
                <w:rFonts w:hint="eastAsia" w:ascii="宋体" w:hAnsi="宋体" w:cs="宋体"/>
              </w:rPr>
              <w:t xml:space="preserve">1人</w:t>
            </w:r>
            <w:r/>
          </w:p>
        </w:tc>
        <w:tc>
          <w:tcPr>
            <w:tcW w:w="20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46"/>
        </w:trPr>
        <w:tc>
          <w:tcPr>
            <w:tcW w:w="636"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W w:w="793"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内勤及档案信息管理</w:t>
            </w:r>
            <w:r/>
          </w:p>
        </w:tc>
        <w:tc>
          <w:tcPr>
            <w:tcW w:w="1660"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 “第四章采购需求”</w:t>
            </w:r>
            <w:r/>
          </w:p>
        </w:tc>
        <w:tc>
          <w:tcPr>
            <w:tcW w:w="1286"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231"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267"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800" w:type="dxa"/>
            <w:vAlign w:val="center"/>
            <w:textDirection w:val="lrTb"/>
            <w:noWrap w:val="false"/>
          </w:tcPr>
          <w:p>
            <w:pPr>
              <w:jc w:val="center"/>
              <w:rPr>
                <w:rFonts w:hint="eastAsia" w:ascii="宋体" w:hAnsi="宋体" w:cs="宋体"/>
              </w:rPr>
            </w:pPr>
            <w:r>
              <w:rPr>
                <w:rFonts w:hint="eastAsia" w:ascii="宋体" w:hAnsi="宋体" w:cs="宋体"/>
              </w:rPr>
              <w:t xml:space="preserve">1人</w:t>
            </w:r>
            <w:r/>
          </w:p>
        </w:tc>
        <w:tc>
          <w:tcPr>
            <w:tcW w:w="20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36"/>
        </w:trPr>
        <w:tc>
          <w:tcPr>
            <w:tcW w:w="636"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W w:w="793" w:type="dxa"/>
            <w:vAlign w:val="center"/>
            <w:textDirection w:val="lrTb"/>
            <w:noWrap w:val="false"/>
          </w:tcPr>
          <w:p>
            <w:pPr>
              <w:jc w:val="center"/>
              <w:rPr>
                <w:rFonts w:hint="eastAsia" w:ascii="宋体" w:hAnsi="宋体" w:cs="宋体"/>
              </w:rPr>
            </w:pPr>
            <w:r>
              <w:rPr>
                <w:rFonts w:hint="eastAsia" w:ascii="宋体" w:hAnsi="宋体" w:cs="宋体"/>
              </w:rPr>
              <w:t xml:space="preserve">工程人员</w:t>
            </w:r>
            <w:r/>
          </w:p>
        </w:tc>
        <w:tc>
          <w:tcPr>
            <w:tcW w:w="1660"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 “第四章采购需求”</w:t>
            </w:r>
            <w:r/>
          </w:p>
        </w:tc>
        <w:tc>
          <w:tcPr>
            <w:tcW w:w="1286" w:type="dxa"/>
            <w:vAlign w:val="center"/>
            <w:textDirection w:val="lrTb"/>
            <w:noWrap w:val="false"/>
          </w:tcPr>
          <w:p>
            <w:pPr>
              <w:jc w:val="center"/>
              <w:rPr>
                <w:rFonts w:hint="eastAsia" w:ascii="宋体" w:hAnsi="宋体" w:cs="宋体"/>
              </w:rPr>
            </w:pPr>
            <w:r>
              <w:rPr>
                <w:rFonts w:hint="eastAsia" w:ascii="宋体" w:hAnsi="宋体" w:cs="宋体"/>
              </w:rPr>
              <w:t xml:space="preserve">详见招标文件“第四章采购需求”</w:t>
            </w:r>
            <w:r/>
          </w:p>
        </w:tc>
        <w:tc>
          <w:tcPr>
            <w:tcW w:w="1231"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267"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详见招标文件“第四章采购需求”</w:t>
            </w:r>
            <w:r/>
          </w:p>
        </w:tc>
        <w:tc>
          <w:tcPr>
            <w:tcW w:w="800" w:type="dxa"/>
            <w:vAlign w:val="center"/>
            <w:textDirection w:val="lrTb"/>
            <w:noWrap w:val="false"/>
          </w:tcPr>
          <w:p>
            <w:pPr>
              <w:jc w:val="center"/>
              <w:rPr>
                <w:rFonts w:hint="eastAsia" w:ascii="宋体" w:hAnsi="宋体" w:cs="宋体"/>
              </w:rPr>
            </w:pPr>
            <w:r>
              <w:rPr>
                <w:rFonts w:hint="eastAsia" w:ascii="宋体" w:hAnsi="宋体" w:cs="宋体"/>
              </w:rPr>
              <w:t xml:space="preserve">1人</w:t>
            </w:r>
            <w:r/>
          </w:p>
        </w:tc>
        <w:tc>
          <w:tcPr>
            <w:tcW w:w="20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36"/>
        </w:trPr>
        <w:tc>
          <w:tcPr>
            <w:tcW w:w="636"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W w:w="793"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消控人员</w:t>
            </w:r>
            <w:r/>
          </w:p>
        </w:tc>
        <w:tc>
          <w:tcPr>
            <w:tcW w:w="1660"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 “第四章采购需求”</w:t>
            </w:r>
            <w:r/>
          </w:p>
        </w:tc>
        <w:tc>
          <w:tcPr>
            <w:tcW w:w="1286"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详见招标文件“第四章采购需求”</w:t>
            </w:r>
            <w:r/>
          </w:p>
        </w:tc>
        <w:tc>
          <w:tcPr>
            <w:tcW w:w="1231"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267"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详见招标文件“第四章采购需求”</w:t>
            </w:r>
            <w:r/>
          </w:p>
        </w:tc>
        <w:tc>
          <w:tcPr>
            <w:tcW w:w="800"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2人</w:t>
            </w:r>
            <w:r/>
          </w:p>
        </w:tc>
        <w:tc>
          <w:tcPr>
            <w:tcW w:w="20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36"/>
        </w:trPr>
        <w:tc>
          <w:tcPr>
            <w:tcW w:w="636"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W w:w="793"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秩序维护人员</w:t>
            </w:r>
            <w:r/>
          </w:p>
        </w:tc>
        <w:tc>
          <w:tcPr>
            <w:tcW w:w="1660"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 “第四章采购需求”</w:t>
            </w:r>
            <w:r/>
          </w:p>
        </w:tc>
        <w:tc>
          <w:tcPr>
            <w:tcW w:w="1286"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详见招标文件“第四章采购需求”</w:t>
            </w:r>
            <w:r/>
          </w:p>
        </w:tc>
        <w:tc>
          <w:tcPr>
            <w:tcW w:w="1231"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267"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详见招标文件“第四章采购需求”</w:t>
            </w:r>
            <w:r/>
          </w:p>
        </w:tc>
        <w:tc>
          <w:tcPr>
            <w:tcW w:w="800"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4人</w:t>
            </w:r>
            <w:r/>
          </w:p>
        </w:tc>
        <w:tc>
          <w:tcPr>
            <w:tcW w:w="20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36"/>
        </w:trPr>
        <w:tc>
          <w:tcPr>
            <w:tcW w:w="636"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W w:w="793"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垃圾清运人员</w:t>
            </w:r>
            <w:r/>
          </w:p>
        </w:tc>
        <w:tc>
          <w:tcPr>
            <w:tcW w:w="1660"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 “第四章采购需求”</w:t>
            </w:r>
            <w:r/>
          </w:p>
        </w:tc>
        <w:tc>
          <w:tcPr>
            <w:tcW w:w="1286"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详见招标文件“第四章采购需求”</w:t>
            </w:r>
            <w:r/>
          </w:p>
        </w:tc>
        <w:tc>
          <w:tcPr>
            <w:tcW w:w="1231"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267"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详见招标文件“第四章采购需求”</w:t>
            </w:r>
            <w:r/>
          </w:p>
        </w:tc>
        <w:tc>
          <w:tcPr>
            <w:tcW w:w="800"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1人</w:t>
            </w:r>
            <w:r/>
          </w:p>
        </w:tc>
        <w:tc>
          <w:tcPr>
            <w:tcW w:w="20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cantSplit/>
          <w:jc w:val="center"/>
          <w:trHeight w:val="836"/>
        </w:trPr>
        <w:tc>
          <w:tcPr>
            <w:tcW w:w="636"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tcW w:w="793"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保洁及绿化养护人员</w:t>
            </w:r>
            <w:r/>
          </w:p>
        </w:tc>
        <w:tc>
          <w:tcPr>
            <w:tcW w:w="1660"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 “第四章采购需求”</w:t>
            </w:r>
            <w:r/>
          </w:p>
        </w:tc>
        <w:tc>
          <w:tcPr>
            <w:tcW w:w="1286"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详见招标文件“第四章采购需求”</w:t>
            </w:r>
            <w:r/>
          </w:p>
        </w:tc>
        <w:tc>
          <w:tcPr>
            <w:tcW w:w="1231" w:type="dxa"/>
            <w:vAlign w:val="center"/>
            <w:textDirection w:val="lrTb"/>
            <w:noWrap w:val="false"/>
          </w:tcPr>
          <w:p>
            <w:pPr>
              <w:jc w:val="center"/>
              <w:rPr>
                <w:rFonts w:hint="eastAsia" w:ascii="宋体" w:hAnsi="宋体" w:cs="宋体"/>
              </w:rPr>
            </w:pPr>
            <w:r>
              <w:rPr>
                <w:rFonts w:hint="eastAsia" w:ascii="宋体" w:hAnsi="宋体" w:cs="宋体"/>
              </w:rPr>
              <w:t xml:space="preserve">36个月</w:t>
            </w:r>
            <w:r/>
          </w:p>
        </w:tc>
        <w:tc>
          <w:tcPr>
            <w:tcW w:w="1267"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详见招标文件“第四章采购需求”</w:t>
            </w:r>
            <w:r/>
          </w:p>
        </w:tc>
        <w:tc>
          <w:tcPr>
            <w:tcW w:w="800" w:type="dxa"/>
            <w:vAlign w:val="center"/>
            <w:textDirection w:val="lrTb"/>
            <w:noWrap w:val="false"/>
          </w:tcPr>
          <w:p>
            <w:pPr>
              <w:jc w:val="center"/>
              <w:rPr>
                <w:rFonts w:hint="eastAsia" w:ascii="宋体" w:hAnsi="宋体" w:cs="宋体"/>
              </w:rPr>
            </w:pPr>
            <w:r>
              <w:rPr>
                <w:rFonts w:hint="eastAsia" w:ascii="宋体" w:hAnsi="宋体" w:cs="宋体"/>
                <w:color w:val="000000"/>
              </w:rPr>
              <w:t xml:space="preserve">4人</w:t>
            </w:r>
            <w:r/>
          </w:p>
        </w:tc>
        <w:tc>
          <w:tcPr>
            <w:tcW w:w="2095"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r>
      <w:tr>
        <w:trPr>
          <w:jc w:val="center"/>
          <w:trHeight w:val="452"/>
        </w:trPr>
        <w:tc>
          <w:tcPr>
            <w:gridSpan w:val="3"/>
            <w:tcW w:w="3089" w:type="dxa"/>
            <w:vAlign w:val="center"/>
            <w:textDirection w:val="lrTb"/>
            <w:noWrap w:val="false"/>
          </w:tcPr>
          <w:p>
            <w:pPr>
              <w:jc w:val="center"/>
              <w:rPr>
                <w:rFonts w:hint="eastAsia" w:ascii="宋体" w:hAnsi="宋体" w:cs="宋体"/>
                <w:b/>
                <w:bCs/>
                <w:spacing w:val="20"/>
              </w:rPr>
            </w:pPr>
            <w:r>
              <w:rPr>
                <w:rFonts w:hint="eastAsia" w:ascii="宋体" w:hAnsi="宋体" w:cs="宋体"/>
                <w:b/>
                <w:bCs/>
                <w:spacing w:val="20"/>
              </w:rPr>
              <w:t xml:space="preserve">每月投标单价</w:t>
            </w:r>
            <w:r/>
          </w:p>
        </w:tc>
        <w:tc>
          <w:tcPr>
            <w:gridSpan w:val="5"/>
            <w:tcW w:w="6679" w:type="dxa"/>
            <w:vAlign w:val="center"/>
            <w:textDirection w:val="lrTb"/>
            <w:noWrap w:val="false"/>
          </w:tcPr>
          <w:p>
            <w:pPr>
              <w:jc w:val="left"/>
              <w:rPr>
                <w:rFonts w:hint="eastAsia" w:ascii="宋体" w:hAnsi="宋体" w:cs="宋体"/>
              </w:rPr>
            </w:pPr>
            <w:r>
              <w:rPr>
                <w:rFonts w:hint="eastAsia" w:ascii="宋体" w:hAnsi="宋体" w:cs="宋体"/>
              </w:rPr>
            </w:r>
            <w:r/>
          </w:p>
        </w:tc>
      </w:tr>
      <w:tr>
        <w:trPr>
          <w:jc w:val="center"/>
          <w:trHeight w:val="431"/>
        </w:trPr>
        <w:tc>
          <w:tcPr>
            <w:gridSpan w:val="3"/>
            <w:tcW w:w="3089" w:type="dxa"/>
            <w:vAlign w:val="center"/>
            <w:textDirection w:val="lrTb"/>
            <w:noWrap w:val="false"/>
          </w:tcPr>
          <w:p>
            <w:pPr>
              <w:jc w:val="center"/>
              <w:rPr>
                <w:rFonts w:hint="eastAsia" w:ascii="宋体" w:hAnsi="宋体" w:cs="宋体"/>
                <w:b/>
                <w:bCs/>
              </w:rPr>
            </w:pPr>
            <w:r>
              <w:rPr>
                <w:rFonts w:hint="eastAsia" w:ascii="宋体" w:hAnsi="宋体" w:cs="宋体"/>
                <w:b/>
                <w:bCs/>
              </w:rPr>
              <w:t xml:space="preserve">投标总价（小写）</w:t>
            </w:r>
            <w:r/>
          </w:p>
        </w:tc>
        <w:tc>
          <w:tcPr>
            <w:gridSpan w:val="5"/>
            <w:tcW w:w="6679" w:type="dxa"/>
            <w:vAlign w:val="center"/>
            <w:textDirection w:val="lrTb"/>
            <w:noWrap w:val="false"/>
          </w:tcPr>
          <w:p>
            <w:pPr>
              <w:jc w:val="left"/>
              <w:rPr>
                <w:rFonts w:hint="eastAsia" w:ascii="宋体" w:hAnsi="宋体" w:cs="宋体"/>
              </w:rPr>
            </w:pPr>
            <w:r>
              <w:rPr>
                <w:rFonts w:hint="eastAsia" w:ascii="宋体" w:hAnsi="宋体" w:cs="宋体"/>
              </w:rPr>
            </w:r>
            <w:bookmarkEnd w:id="210"/>
            <w:r/>
            <w:r/>
          </w:p>
        </w:tc>
      </w:tr>
    </w:tbl>
    <w:p>
      <w:pPr>
        <w:spacing w:before="120" w:after="120" w:line="360" w:lineRule="auto"/>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ind w:firstLine="48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w:t>
      </w:r>
      <w:r>
        <w:rPr>
          <w:rFonts w:hint="eastAsia" w:ascii="宋体" w:hAnsi="宋体"/>
          <w:sz w:val="24"/>
          <w:szCs w:val="24"/>
        </w:rPr>
        <w:t xml:space="preserve">（包含与服务相关的货物）价格、质量保证费用、培训费用等，项目在指定地点、环境交付、安装、调试、验收所需费用和所有相关税金费用及为完成整个项目所产生的其它所有费用，招标文件另有规定的除外。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rPr>
          <w:rFonts w:hint="eastAsia" w:ascii="宋体" w:hAnsi="宋体"/>
          <w:color w:val="000000"/>
          <w:sz w:val="24"/>
        </w:rPr>
      </w:pPr>
      <w:r>
        <w:rPr>
          <w:rFonts w:hint="eastAsia" w:ascii="宋体" w:hAnsi="宋体"/>
          <w:sz w:val="24"/>
          <w:szCs w:val="24"/>
        </w:rPr>
        <w:t xml:space="preserve">2.“投标分项报价表”中“投标总报价”数额应当与“开标一览表”中“投标总报价”数额一致。</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如果不提供分项报价将视为没有实质性响应</w:t>
      </w:r>
      <w:r>
        <w:rPr>
          <w:rFonts w:hint="eastAsia" w:ascii="宋体" w:hAnsi="宋体"/>
          <w:sz w:val="24"/>
          <w:szCs w:val="24"/>
        </w:rPr>
        <w:t xml:space="preserve">采购</w:t>
      </w:r>
      <w:r>
        <w:rPr>
          <w:rFonts w:ascii="宋体" w:hAnsi="宋体"/>
          <w:sz w:val="24"/>
          <w:szCs w:val="24"/>
        </w:rPr>
        <w:t xml:space="preserve">文件</w:t>
      </w:r>
      <w:r/>
    </w:p>
    <w:p>
      <w:pPr>
        <w:ind w:firstLine="480"/>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投标人的</w:t>
      </w:r>
      <w:r>
        <w:rPr>
          <w:rFonts w:hint="eastAsia" w:ascii="宋体" w:hAnsi="宋体"/>
          <w:sz w:val="24"/>
          <w:szCs w:val="24"/>
        </w:rPr>
        <w:t xml:space="preserve">投标</w:t>
      </w:r>
      <w:r>
        <w:rPr>
          <w:rFonts w:ascii="宋体" w:hAnsi="宋体"/>
          <w:sz w:val="24"/>
          <w:szCs w:val="24"/>
        </w:rPr>
        <w:t xml:space="preserve">报价应包括为完成本项目所发生的一切</w:t>
      </w:r>
      <w:r>
        <w:rPr>
          <w:rFonts w:hint="eastAsia" w:ascii="宋体" w:hAnsi="宋体"/>
          <w:sz w:val="24"/>
          <w:szCs w:val="24"/>
        </w:rPr>
        <w:t xml:space="preserve">相关</w:t>
      </w:r>
      <w:r>
        <w:rPr>
          <w:rFonts w:ascii="宋体" w:hAnsi="宋体"/>
          <w:sz w:val="24"/>
          <w:szCs w:val="24"/>
        </w:rPr>
        <w:t xml:space="preserve">费用和税费</w:t>
      </w:r>
      <w:r>
        <w:rPr>
          <w:rFonts w:hint="eastAsia" w:ascii="宋体" w:hAnsi="宋体"/>
          <w:sz w:val="24"/>
          <w:szCs w:val="24"/>
        </w:rPr>
        <w:t xml:space="preserve">等</w:t>
      </w:r>
      <w:r>
        <w:rPr>
          <w:rFonts w:ascii="宋体" w:hAnsi="宋体"/>
          <w:sz w:val="24"/>
          <w:szCs w:val="24"/>
        </w:rPr>
        <w:t xml:space="preserve">，招标人将不再支付报价以外的任何费用。</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w:t>
      </w:r>
      <w:r>
        <w:rPr>
          <w:color w:val="000000"/>
          <w:sz w:val="24"/>
          <w:lang w:val="zh-CN"/>
        </w:rPr>
        <w:t xml:space="preserve">____________</w:t>
      </w:r>
      <w:r/>
    </w:p>
    <w:p>
      <w:pPr>
        <w:spacing w:before="25" w:after="25" w:line="360" w:lineRule="auto"/>
        <w:rPr>
          <w:color w:val="000000"/>
          <w:sz w:val="24"/>
          <w:lang w:val="zh-CN"/>
        </w:rPr>
      </w:pPr>
      <w:r>
        <w:rPr>
          <w:color w:val="000000"/>
          <w:sz w:val="24"/>
          <w:szCs w:val="20"/>
        </w:rPr>
        <w:t xml:space="preserve">日期：</w:t>
      </w:r>
      <w:r>
        <w:rPr>
          <w:color w:val="000000"/>
          <w:sz w:val="24"/>
          <w:szCs w:val="20"/>
        </w:rPr>
        <w:t xml:space="preserve">_____</w:t>
      </w:r>
      <w:r>
        <w:rPr>
          <w:color w:val="000000"/>
          <w:sz w:val="24"/>
          <w:szCs w:val="20"/>
        </w:rPr>
        <w:t xml:space="preserve">年</w:t>
      </w:r>
      <w:r>
        <w:rPr>
          <w:color w:val="000000"/>
          <w:sz w:val="24"/>
          <w:szCs w:val="20"/>
        </w:rPr>
        <w:t xml:space="preserve">______</w:t>
      </w:r>
      <w:r>
        <w:rPr>
          <w:color w:val="000000"/>
          <w:sz w:val="24"/>
          <w:szCs w:val="20"/>
        </w:rPr>
        <w:t xml:space="preserve">月</w:t>
      </w:r>
      <w:r>
        <w:rPr>
          <w:color w:val="000000"/>
          <w:sz w:val="24"/>
          <w:szCs w:val="20"/>
        </w:rPr>
        <w:t xml:space="preserve">______</w:t>
      </w:r>
      <w:r>
        <w:rPr>
          <w:color w:val="000000"/>
          <w:sz w:val="24"/>
          <w:szCs w:val="20"/>
        </w:rPr>
        <w:t xml:space="preserve">日</w:t>
      </w:r>
      <w:r>
        <w:rPr>
          <w:color w:val="000000"/>
          <w:sz w:val="24"/>
          <w:szCs w:val="20"/>
        </w:rPr>
        <w:t xml:space="preserve">   </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pStyle w:val="974"/>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974"/>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974"/>
      </w:p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1" w:name="_Hlt26955054"/>
      <w:r/>
      <w:bookmarkEnd w:id="206"/>
      <w:r/>
      <w:bookmarkEnd w:id="211"/>
      <w:r>
        <w:rPr>
          <w:rFonts w:hint="eastAsia" w:ascii="黑体" w:hAnsi="黑体" w:eastAsia="黑体"/>
          <w:b/>
          <w:sz w:val="32"/>
          <w:szCs w:val="32"/>
        </w:rPr>
        <w:t xml:space="preserve">十、商务要求响应及偏离表（分包号：**）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2" w:name="_Hlt24879081"/>
            <w:r/>
            <w:bookmarkStart w:id="213" w:name="_Hlt26609391"/>
            <w:r/>
            <w:bookmarkStart w:id="214" w:name="_Hlt26580838"/>
            <w:r/>
            <w:bookmarkStart w:id="215" w:name="_Hlt26955056"/>
            <w:r/>
            <w:bookmarkStart w:id="216" w:name="_Hlt26782999"/>
            <w:r/>
            <w:bookmarkStart w:id="217" w:name="_Hlt26671372"/>
            <w:r/>
            <w:bookmarkStart w:id="218" w:name="_Hlt26955064"/>
            <w:r/>
            <w:bookmarkStart w:id="219" w:name="_Hlt26671343"/>
            <w:r/>
            <w:bookmarkEnd w:id="212"/>
            <w:r/>
            <w:bookmarkEnd w:id="213"/>
            <w:r/>
            <w:bookmarkEnd w:id="214"/>
            <w:r/>
            <w:bookmarkEnd w:id="215"/>
            <w:r/>
            <w:bookmarkEnd w:id="216"/>
            <w:r/>
            <w:bookmarkEnd w:id="217"/>
            <w:r/>
            <w:bookmarkEnd w:id="218"/>
            <w:r/>
            <w:bookmarkEnd w:id="219"/>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974"/>
        <w:ind w:firstLine="0"/>
        <w:rPr>
          <w:rFonts w:hint="eastAsia" w:ascii="宋体" w:hAnsi="宋体"/>
          <w:sz w:val="24"/>
        </w:rPr>
      </w:pPr>
      <w:r/>
      <w:bookmarkStart w:id="220" w:name="_Hlt26609389"/>
      <w:r/>
      <w:bookmarkStart w:id="221" w:name="_Hlt26671374"/>
      <w:r/>
      <w:bookmarkStart w:id="222" w:name="_Hlt26955066"/>
      <w:r/>
      <w:bookmarkStart w:id="223" w:name="_Toc462564146"/>
      <w:r/>
      <w:bookmarkEnd w:id="220"/>
      <w:r/>
      <w:bookmarkEnd w:id="221"/>
      <w:r/>
      <w:bookmarkEnd w:id="222"/>
      <w:r/>
      <w:r/>
    </w:p>
    <w:p>
      <w:pPr>
        <w:jc w:val="center"/>
        <w:rPr>
          <w:rFonts w:hint="eastAsia" w:ascii="黑体" w:hAnsi="黑体" w:eastAsia="黑体"/>
          <w:b/>
          <w:sz w:val="32"/>
          <w:szCs w:val="32"/>
        </w:rPr>
      </w:pPr>
      <w:r/>
      <w:bookmarkStart w:id="224" w:name="_格式2__法定代表人授权书"/>
      <w:r/>
      <w:bookmarkEnd w:id="196"/>
      <w:r/>
      <w:bookmarkEnd w:id="197"/>
      <w:r/>
      <w:bookmarkEnd w:id="223"/>
      <w:r/>
      <w:bookmarkEnd w:id="224"/>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974"/>
      </w:pPr>
      <w:r/>
      <w:r/>
    </w:p>
    <w:p>
      <w:pPr>
        <w:spacing w:line="360" w:lineRule="auto"/>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spacing w:line="360" w:lineRule="auto"/>
        <w:rPr>
          <w:rFonts w:hint="eastAsia" w:ascii="宋体" w:hAnsi="宋体"/>
          <w:sz w:val="24"/>
          <w:szCs w:val="24"/>
        </w:rPr>
      </w:pPr>
      <w:r>
        <w:rPr>
          <w:rFonts w:hint="eastAsia" w:ascii="宋体" w:hAnsi="宋体"/>
          <w:sz w:val="24"/>
          <w:szCs w:val="24"/>
        </w:rPr>
        <w:t xml:space="preserve">投标人全称（加盖CA电子签章）：</w:t>
      </w:r>
      <w:r/>
    </w:p>
    <w:p>
      <w:pPr>
        <w:ind w:firstLine="480"/>
        <w:spacing w:line="360" w:lineRule="auto"/>
        <w:rPr>
          <w:rFonts w:hint="eastAsia" w:ascii="宋体" w:hAnsi="宋体"/>
          <w:sz w:val="24"/>
          <w:szCs w:val="24"/>
        </w:rPr>
      </w:pPr>
      <w:r>
        <w:rPr>
          <w:rFonts w:hint="eastAsia" w:ascii="宋体" w:hAnsi="宋体"/>
          <w:sz w:val="24"/>
          <w:szCs w:val="24"/>
        </w:rPr>
        <w:t xml:space="preserve">项目名称：</w:t>
      </w:r>
      <w:r/>
    </w:p>
    <w:p>
      <w:pPr>
        <w:ind w:firstLine="480"/>
        <w:spacing w:line="360" w:lineRule="auto"/>
        <w:rPr>
          <w:rFonts w:hint="eastAsia" w:ascii="宋体" w:hAnsi="宋体"/>
          <w:sz w:val="24"/>
          <w:szCs w:val="24"/>
        </w:rPr>
      </w:pPr>
      <w:r>
        <w:rPr>
          <w:rFonts w:hint="eastAsia" w:ascii="宋体" w:hAnsi="宋体"/>
          <w:sz w:val="24"/>
          <w:szCs w:val="24"/>
        </w:rPr>
        <w:t xml:space="preserve">招标编号：  </w:t>
      </w:r>
      <w:r>
        <w:rPr>
          <w:rFonts w:hint="eastAsia" w:ascii="宋体" w:hAnsi="宋体"/>
          <w:sz w:val="24"/>
          <w:szCs w:val="24"/>
        </w:rPr>
        <w:t xml:space="preserve">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59"/>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pStyle w:val="974"/>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pStyle w:val="974"/>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pStyle w:val="974"/>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pStyle w:val="974"/>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pStyle w:val="974"/>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pStyle w:val="974"/>
      </w:p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101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73"/>
        <w:gridCol w:w="2946"/>
        <w:gridCol w:w="6100"/>
      </w:tblGrid>
      <w:tr>
        <w:trPr>
          <w:jc w:val="center"/>
          <w:trHeight w:val="405"/>
        </w:trPr>
        <w:tc>
          <w:tcPr>
            <w:tcW w:w="1073"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610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jc w:val="center"/>
              <w:widowControl/>
              <w:rPr>
                <w:rFonts w:hint="eastAsia"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jc w:val="center"/>
          <w:trHeight w:val="632"/>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73"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6100"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610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73"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61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73"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61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73"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61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73"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6100"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1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7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6100"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签字(签章)：                   公章：                      </w:t>
      </w:r>
      <w:r/>
    </w:p>
    <w:p>
      <w:pPr>
        <w:spacing w:line="360" w:lineRule="auto"/>
        <w:rPr>
          <w:rFonts w:hint="eastAsia" w:ascii="宋体" w:hAnsi="宋体" w:cs="仿宋"/>
          <w:bCs/>
          <w:sz w:val="24"/>
          <w:szCs w:val="24"/>
        </w:rPr>
      </w:pPr>
      <w:r>
        <w:rPr>
          <w:rFonts w:hint="eastAsia" w:ascii="宋体" w:hAnsi="宋体" w:cs="仿宋"/>
          <w:bCs/>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96"/>
        <w:rPr>
          <w:sz w:val="24"/>
          <w:szCs w:val="24"/>
        </w:rPr>
      </w:pPr>
      <w:r>
        <w:rPr>
          <w:sz w:val="24"/>
          <w:szCs w:val="24"/>
        </w:rPr>
      </w:r>
      <w:r/>
    </w:p>
    <w:p>
      <w:pPr>
        <w:pStyle w:val="1096"/>
        <w:rPr>
          <w:sz w:val="24"/>
          <w:szCs w:val="24"/>
        </w:rPr>
      </w:pPr>
      <w:r>
        <w:rPr>
          <w:sz w:val="24"/>
          <w:szCs w:val="24"/>
        </w:rPr>
      </w:r>
      <w:r/>
    </w:p>
    <w:p>
      <w:r/>
      <w:r/>
    </w:p>
    <w:p>
      <w:pPr>
        <w:jc w:val="center"/>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方正小标宋简体">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9335747"/>
      <w:docPartObj>
        <w:docPartGallery w:val="Page Numbers (Bottom of Page)"/>
        <w:docPartUnique w:val="true"/>
      </w:docPartObj>
      <w:rPr/>
    </w:sdtPr>
    <w:sdtContent>
      <w:p>
        <w:pPr>
          <w:pStyle w:val="809"/>
          <w:jc w:val="right"/>
        </w:pPr>
        <w:r>
          <w:fldChar w:fldCharType="begin"/>
        </w:r>
        <w:r>
          <w:instrText xml:space="preserve">PAGE   \* MERGEFORMAT</w:instrText>
        </w:r>
        <w:r>
          <w:fldChar w:fldCharType="separate"/>
        </w:r>
        <w:r>
          <w:rPr>
            <w:lang w:val="zh-CN"/>
          </w:rPr>
          <w:t xml:space="preserve">-</w:t>
        </w:r>
        <w:r>
          <w:t xml:space="preserve"> 51 -</w:t>
        </w:r>
        <w:r>
          <w:fldChar w:fldCharType="end"/>
        </w:r>
        <w:r/>
      </w:p>
    </w:sdtContent>
  </w:sdt>
  <w:p>
    <w:pPr>
      <w:pStyle w:val="1018"/>
      <w:tabs>
        <w:tab w:val="clear" w:pos="4153" w:leader="none"/>
        <w:tab w:val="left" w:pos="7119"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97359234"/>
      <w:docPartObj>
        <w:docPartGallery w:val="Page Numbers (Bottom of Page)"/>
        <w:docPartUnique w:val="true"/>
      </w:docPartObj>
      <w:rPr/>
    </w:sdtPr>
    <w:sdtContent>
      <w:p>
        <w:pPr>
          <w:pStyle w:val="809"/>
          <w:jc w:val="right"/>
        </w:pPr>
        <w:r>
          <w:fldChar w:fldCharType="begin"/>
        </w:r>
        <w:r>
          <w:instrText xml:space="preserve">PAGE   \* MERGEFORMAT</w:instrText>
        </w:r>
        <w:r>
          <w:fldChar w:fldCharType="separate"/>
        </w:r>
        <w:r>
          <w:rPr>
            <w:lang w:val="zh-CN"/>
          </w:rPr>
          <w:t xml:space="preserve">-</w:t>
        </w:r>
        <w:r>
          <w:t xml:space="preserve"> 50 -</w:t>
        </w:r>
        <w:r>
          <w:fldChar w:fldCharType="end"/>
        </w:r>
        <w:r/>
      </w:p>
    </w:sdtContent>
  </w:sdt>
  <w:p>
    <w:pPr>
      <w:pStyle w:val="1018"/>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653266"/>
      <w:docPartObj>
        <w:docPartGallery w:val="Page Numbers (Bottom of Page)"/>
        <w:docPartUnique w:val="true"/>
      </w:docPartObj>
      <w:rPr/>
    </w:sdtPr>
    <w:sdtContent>
      <w:p>
        <w:pPr>
          <w:pStyle w:val="809"/>
          <w:jc w:val="right"/>
        </w:pPr>
        <w:r>
          <w:fldChar w:fldCharType="begin"/>
        </w:r>
        <w:r>
          <w:instrText xml:space="preserve">PAGE   \* MERGEFORMAT</w:instrText>
        </w:r>
        <w:r>
          <w:fldChar w:fldCharType="separate"/>
        </w:r>
        <w:r>
          <w:rPr>
            <w:lang w:val="zh-CN"/>
          </w:rPr>
          <w:t xml:space="preserve">-</w:t>
        </w:r>
        <w:r>
          <w:t xml:space="preserve"> 58 -</w:t>
        </w:r>
        <w:r>
          <w:fldChar w:fldCharType="end"/>
        </w:r>
        <w:r/>
      </w:p>
    </w:sdtContent>
  </w:sdt>
  <w:p>
    <w:pPr>
      <w:pStyle w:val="1018"/>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45"/>
      </w:rPr>
      <w:framePr w:wrap="around" w:vAnchor="text" w:hAnchor="margin" w:xAlign="center" w:y="1"/>
    </w:pPr>
    <w:r>
      <w:fldChar w:fldCharType="begin"/>
    </w:r>
    <w:r>
      <w:rPr>
        <w:rStyle w:val="1045"/>
      </w:rPr>
      <w:instrText xml:space="preserve">PAGE  </w:instrText>
    </w:r>
    <w:r>
      <w:fldChar w:fldCharType="separate"/>
    </w:r>
    <w:r>
      <w:rPr>
        <w:rStyle w:val="1045"/>
      </w:rPr>
      <w:t xml:space="preserve">1</w:t>
    </w:r>
    <w:r>
      <w:fldChar w:fldCharType="end"/>
    </w:r>
    <w:r/>
  </w:p>
  <w:p>
    <w:pPr>
      <w:pStyle w:val="10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8"/>
      <w:isLgl w:val="false"/>
      <w:suff w:val="nothing"/>
      <w:lvlText w:val=""/>
      <w:lvlJc w:val="left"/>
      <w:pPr>
        <w:ind w:left="0" w:firstLine="0"/>
      </w:pPr>
      <w:rPr>
        <w:rFonts w:hint="eastAsia"/>
      </w:rPr>
    </w:lvl>
    <w:lvl w:ilvl="6">
      <w:start w:val="1"/>
      <w:numFmt w:val="decimal"/>
      <w:pStyle w:val="979"/>
      <w:isLgl w:val="false"/>
      <w:suff w:val="nothing"/>
      <w:lvlText w:val=""/>
      <w:lvlJc w:val="left"/>
      <w:pPr>
        <w:ind w:left="0" w:firstLine="0"/>
      </w:pPr>
      <w:rPr>
        <w:rFonts w:hint="eastAsia"/>
      </w:rPr>
    </w:lvl>
    <w:lvl w:ilvl="7">
      <w:start w:val="1"/>
      <w:numFmt w:val="decimal"/>
      <w:pStyle w:val="980"/>
      <w:isLgl w:val="false"/>
      <w:suff w:val="nothing"/>
      <w:lvlText w:val=""/>
      <w:lvlJc w:val="left"/>
      <w:pPr>
        <w:ind w:left="0" w:firstLine="0"/>
      </w:pPr>
      <w:rPr>
        <w:rFonts w:hint="eastAsia"/>
      </w:rPr>
    </w:lvl>
    <w:lvl w:ilvl="8">
      <w:start w:val="1"/>
      <w:numFmt w:val="decimal"/>
      <w:pStyle w:val="981"/>
      <w:isLgl w:val="false"/>
      <w:suff w:val="nothing"/>
      <w:lvlText w:val=""/>
      <w:lvlJc w:val="left"/>
      <w:pPr>
        <w:ind w:left="0" w:firstLine="0"/>
      </w:pPr>
      <w:rPr>
        <w:rFonts w:hint="eastAsia"/>
      </w:rPr>
    </w:lvl>
  </w:abstractNum>
  <w:abstractNum w:abstractNumId="6">
    <w:multiLevelType w:val="hybridMultilevel"/>
    <w:lvl w:ilvl="0">
      <w:start w:val="1"/>
      <w:numFmt w:val="decimal"/>
      <w:pStyle w:val="10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3"/>
  </w:num>
  <w:num w:numId="5">
    <w:abstractNumId w:val="0"/>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799"/>
    <w:link w:val="790"/>
    <w:uiPriority w:val="9"/>
    <w:rPr>
      <w:rFonts w:ascii="Arial" w:hAnsi="Arial" w:eastAsia="Arial" w:cs="Arial"/>
      <w:sz w:val="40"/>
      <w:szCs w:val="40"/>
    </w:rPr>
  </w:style>
  <w:style w:type="character" w:styleId="754">
    <w:name w:val="Heading 2 Char"/>
    <w:basedOn w:val="799"/>
    <w:link w:val="791"/>
    <w:uiPriority w:val="9"/>
    <w:rPr>
      <w:rFonts w:ascii="Arial" w:hAnsi="Arial" w:eastAsia="Arial" w:cs="Arial"/>
      <w:sz w:val="34"/>
    </w:rPr>
  </w:style>
  <w:style w:type="character" w:styleId="755">
    <w:name w:val="Heading 3 Char"/>
    <w:basedOn w:val="799"/>
    <w:link w:val="792"/>
    <w:uiPriority w:val="9"/>
    <w:rPr>
      <w:rFonts w:ascii="Arial" w:hAnsi="Arial" w:eastAsia="Arial" w:cs="Arial"/>
      <w:sz w:val="30"/>
      <w:szCs w:val="30"/>
    </w:rPr>
  </w:style>
  <w:style w:type="character" w:styleId="756">
    <w:name w:val="Heading 4 Char"/>
    <w:basedOn w:val="799"/>
    <w:link w:val="793"/>
    <w:uiPriority w:val="9"/>
    <w:rPr>
      <w:rFonts w:ascii="Arial" w:hAnsi="Arial" w:eastAsia="Arial" w:cs="Arial"/>
      <w:b/>
      <w:bCs/>
      <w:sz w:val="26"/>
      <w:szCs w:val="26"/>
    </w:rPr>
  </w:style>
  <w:style w:type="character" w:styleId="757">
    <w:name w:val="Heading 5 Char"/>
    <w:basedOn w:val="799"/>
    <w:link w:val="794"/>
    <w:uiPriority w:val="9"/>
    <w:rPr>
      <w:rFonts w:ascii="Arial" w:hAnsi="Arial" w:eastAsia="Arial" w:cs="Arial"/>
      <w:b/>
      <w:bCs/>
      <w:sz w:val="24"/>
      <w:szCs w:val="24"/>
    </w:rPr>
  </w:style>
  <w:style w:type="character" w:styleId="758">
    <w:name w:val="Heading 6 Char"/>
    <w:basedOn w:val="799"/>
    <w:link w:val="795"/>
    <w:uiPriority w:val="9"/>
    <w:rPr>
      <w:rFonts w:ascii="Arial" w:hAnsi="Arial" w:eastAsia="Arial" w:cs="Arial"/>
      <w:b/>
      <w:bCs/>
      <w:sz w:val="22"/>
      <w:szCs w:val="22"/>
    </w:rPr>
  </w:style>
  <w:style w:type="character" w:styleId="759">
    <w:name w:val="Heading 7 Char"/>
    <w:basedOn w:val="799"/>
    <w:link w:val="796"/>
    <w:uiPriority w:val="9"/>
    <w:rPr>
      <w:rFonts w:ascii="Arial" w:hAnsi="Arial" w:eastAsia="Arial" w:cs="Arial"/>
      <w:b/>
      <w:bCs/>
      <w:i/>
      <w:iCs/>
      <w:sz w:val="22"/>
      <w:szCs w:val="22"/>
    </w:rPr>
  </w:style>
  <w:style w:type="character" w:styleId="760">
    <w:name w:val="Heading 8 Char"/>
    <w:basedOn w:val="799"/>
    <w:link w:val="797"/>
    <w:uiPriority w:val="9"/>
    <w:rPr>
      <w:rFonts w:ascii="Arial" w:hAnsi="Arial" w:eastAsia="Arial" w:cs="Arial"/>
      <w:i/>
      <w:iCs/>
      <w:sz w:val="22"/>
      <w:szCs w:val="22"/>
    </w:rPr>
  </w:style>
  <w:style w:type="character" w:styleId="761">
    <w:name w:val="Heading 9 Char"/>
    <w:basedOn w:val="799"/>
    <w:link w:val="798"/>
    <w:uiPriority w:val="9"/>
    <w:rPr>
      <w:rFonts w:ascii="Arial" w:hAnsi="Arial" w:eastAsia="Arial" w:cs="Arial"/>
      <w:i/>
      <w:iCs/>
      <w:sz w:val="21"/>
      <w:szCs w:val="21"/>
    </w:rPr>
  </w:style>
  <w:style w:type="character" w:styleId="762">
    <w:name w:val="Title Char"/>
    <w:basedOn w:val="799"/>
    <w:link w:val="819"/>
    <w:uiPriority w:val="10"/>
    <w:rPr>
      <w:sz w:val="48"/>
      <w:szCs w:val="48"/>
    </w:rPr>
  </w:style>
  <w:style w:type="character" w:styleId="763">
    <w:name w:val="Subtitle Char"/>
    <w:basedOn w:val="799"/>
    <w:link w:val="813"/>
    <w:uiPriority w:val="11"/>
    <w:rPr>
      <w:sz w:val="24"/>
      <w:szCs w:val="24"/>
    </w:rPr>
  </w:style>
  <w:style w:type="character" w:styleId="764">
    <w:name w:val="Quote Char"/>
    <w:link w:val="837"/>
    <w:uiPriority w:val="29"/>
    <w:rPr>
      <w:i/>
    </w:rPr>
  </w:style>
  <w:style w:type="character" w:styleId="765">
    <w:name w:val="Intense Quote Char"/>
    <w:link w:val="839"/>
    <w:uiPriority w:val="30"/>
    <w:rPr>
      <w:i/>
    </w:rPr>
  </w:style>
  <w:style w:type="character" w:styleId="766">
    <w:name w:val="Header Char"/>
    <w:basedOn w:val="799"/>
    <w:link w:val="810"/>
    <w:uiPriority w:val="99"/>
  </w:style>
  <w:style w:type="character" w:styleId="767">
    <w:name w:val="Caption Char"/>
    <w:basedOn w:val="803"/>
    <w:link w:val="809"/>
    <w:uiPriority w:val="99"/>
  </w:style>
  <w:style w:type="table" w:styleId="768">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7">
    <w:name w:val="Footnote Text Char"/>
    <w:link w:val="814"/>
    <w:uiPriority w:val="99"/>
    <w:rPr>
      <w:sz w:val="18"/>
    </w:rPr>
  </w:style>
  <w:style w:type="character" w:styleId="788">
    <w:name w:val="Endnote Text Char"/>
    <w:link w:val="808"/>
    <w:uiPriority w:val="99"/>
    <w:rPr>
      <w:sz w:val="20"/>
    </w:rPr>
  </w:style>
  <w:style w:type="paragraph" w:styleId="789" w:default="1">
    <w:name w:val="Normal"/>
    <w:link w:val="1049"/>
    <w:qFormat/>
    <w:pPr>
      <w:jc w:val="both"/>
      <w:widowControl w:val="off"/>
    </w:pPr>
    <w:rPr>
      <w:sz w:val="21"/>
      <w:szCs w:val="21"/>
    </w:rPr>
  </w:style>
  <w:style w:type="paragraph" w:styleId="790">
    <w:name w:val="Heading 1"/>
    <w:basedOn w:val="789"/>
    <w:next w:val="789"/>
    <w:link w:val="824"/>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25"/>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26"/>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27"/>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28"/>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29"/>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31"/>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32"/>
    <w:uiPriority w:val="9"/>
    <w:unhideWhenUsed/>
    <w:qFormat/>
    <w:pPr>
      <w:keepLines/>
      <w:keepNext/>
      <w:spacing w:before="320" w:after="200"/>
      <w:outlineLvl w:val="8"/>
    </w:pPr>
    <w:rPr>
      <w:rFonts w:ascii="Arial" w:hAnsi="Arial" w:eastAsia="Arial" w:cs="Arial"/>
      <w:i/>
      <w:iCs/>
    </w:rPr>
  </w:style>
  <w:style w:type="character" w:styleId="799" w:default="1">
    <w:name w:val="Default Paragraph Font"/>
    <w:uiPriority w:val="1"/>
    <w:semiHidden/>
    <w:unhideWhenUsed/>
  </w:style>
  <w:style w:type="table" w:styleId="800" w:default="1">
    <w:name w:val="Normal Table"/>
    <w:uiPriority w:val="99"/>
    <w:semiHidden/>
    <w:unhideWhenUsed/>
    <w:tblPr>
      <w:tblInd w:w="0" w:type="dxa"/>
      <w:tblCellMar>
        <w:left w:w="108" w:type="dxa"/>
        <w:top w:w="0" w:type="dxa"/>
        <w:right w:w="108" w:type="dxa"/>
        <w:bottom w:w="0" w:type="dxa"/>
      </w:tblCellMar>
    </w:tblPr>
  </w:style>
  <w:style w:type="numbering" w:styleId="801" w:default="1">
    <w:name w:val="No List"/>
    <w:uiPriority w:val="99"/>
    <w:semiHidden/>
    <w:unhideWhenUsed/>
  </w:style>
  <w:style w:type="paragraph" w:styleId="802">
    <w:name w:val="toc 7"/>
    <w:basedOn w:val="789"/>
    <w:next w:val="789"/>
    <w:uiPriority w:val="39"/>
    <w:unhideWhenUsed/>
    <w:qFormat/>
    <w:pPr>
      <w:ind w:left="1701"/>
      <w:spacing w:after="57"/>
    </w:pPr>
  </w:style>
  <w:style w:type="paragraph" w:styleId="803">
    <w:name w:val="Caption"/>
    <w:basedOn w:val="789"/>
    <w:next w:val="789"/>
    <w:uiPriority w:val="35"/>
    <w:semiHidden/>
    <w:unhideWhenUsed/>
    <w:qFormat/>
    <w:pPr>
      <w:spacing w:line="276" w:lineRule="auto"/>
    </w:pPr>
    <w:rPr>
      <w:b/>
      <w:bCs/>
      <w:color w:val="4f81bd" w:themeColor="accent1"/>
      <w:sz w:val="18"/>
      <w:szCs w:val="18"/>
    </w:rPr>
  </w:style>
  <w:style w:type="paragraph" w:styleId="804">
    <w:name w:val="Body Text"/>
    <w:basedOn w:val="789"/>
    <w:semiHidden/>
    <w:qFormat/>
    <w:rPr>
      <w:rFonts w:ascii="宋体" w:hAnsi="宋体" w:cs="宋体"/>
      <w:sz w:val="28"/>
      <w:szCs w:val="28"/>
      <w:lang w:eastAsia="en-US"/>
    </w:rPr>
  </w:style>
  <w:style w:type="paragraph" w:styleId="805">
    <w:name w:val="toc 5"/>
    <w:basedOn w:val="789"/>
    <w:next w:val="789"/>
    <w:uiPriority w:val="39"/>
    <w:unhideWhenUsed/>
    <w:qFormat/>
    <w:pPr>
      <w:ind w:left="1134"/>
      <w:spacing w:after="57"/>
    </w:pPr>
  </w:style>
  <w:style w:type="paragraph" w:styleId="806">
    <w:name w:val="toc 3"/>
    <w:basedOn w:val="789"/>
    <w:next w:val="789"/>
    <w:uiPriority w:val="39"/>
    <w:unhideWhenUsed/>
    <w:qFormat/>
    <w:pPr>
      <w:ind w:left="567"/>
      <w:spacing w:after="57"/>
    </w:pPr>
  </w:style>
  <w:style w:type="paragraph" w:styleId="807">
    <w:name w:val="toc 8"/>
    <w:basedOn w:val="789"/>
    <w:next w:val="789"/>
    <w:uiPriority w:val="39"/>
    <w:unhideWhenUsed/>
    <w:qFormat/>
    <w:pPr>
      <w:ind w:left="1984"/>
      <w:spacing w:after="57"/>
    </w:pPr>
  </w:style>
  <w:style w:type="paragraph" w:styleId="808">
    <w:name w:val="endnote text"/>
    <w:basedOn w:val="789"/>
    <w:link w:val="970"/>
    <w:uiPriority w:val="99"/>
    <w:semiHidden/>
    <w:unhideWhenUsed/>
    <w:qFormat/>
    <w:rPr>
      <w:sz w:val="20"/>
    </w:rPr>
  </w:style>
  <w:style w:type="paragraph" w:styleId="809">
    <w:name w:val="Footer"/>
    <w:basedOn w:val="789"/>
    <w:link w:val="843"/>
    <w:uiPriority w:val="99"/>
    <w:unhideWhenUsed/>
    <w:qFormat/>
    <w:pPr>
      <w:tabs>
        <w:tab w:val="center" w:pos="7143" w:leader="none"/>
        <w:tab w:val="right" w:pos="14287" w:leader="none"/>
      </w:tabs>
    </w:pPr>
  </w:style>
  <w:style w:type="paragraph" w:styleId="810">
    <w:name w:val="Header"/>
    <w:basedOn w:val="789"/>
    <w:link w:val="841"/>
    <w:uiPriority w:val="99"/>
    <w:unhideWhenUsed/>
    <w:qFormat/>
    <w:pPr>
      <w:tabs>
        <w:tab w:val="center" w:pos="7143" w:leader="none"/>
        <w:tab w:val="right" w:pos="14287" w:leader="none"/>
      </w:tabs>
    </w:pPr>
  </w:style>
  <w:style w:type="paragraph" w:styleId="811">
    <w:name w:val="toc 1"/>
    <w:basedOn w:val="789"/>
    <w:next w:val="789"/>
    <w:uiPriority w:val="39"/>
    <w:unhideWhenUsed/>
    <w:qFormat/>
    <w:pPr>
      <w:spacing w:after="57"/>
    </w:pPr>
  </w:style>
  <w:style w:type="paragraph" w:styleId="812">
    <w:name w:val="toc 4"/>
    <w:basedOn w:val="789"/>
    <w:next w:val="789"/>
    <w:uiPriority w:val="39"/>
    <w:unhideWhenUsed/>
    <w:qFormat/>
    <w:pPr>
      <w:ind w:left="850"/>
      <w:spacing w:after="57"/>
    </w:pPr>
  </w:style>
  <w:style w:type="paragraph" w:styleId="813">
    <w:name w:val="Subtitle"/>
    <w:basedOn w:val="789"/>
    <w:next w:val="789"/>
    <w:link w:val="836"/>
    <w:uiPriority w:val="11"/>
    <w:qFormat/>
    <w:pPr>
      <w:spacing w:before="200" w:after="200"/>
    </w:pPr>
    <w:rPr>
      <w:sz w:val="24"/>
      <w:szCs w:val="24"/>
    </w:rPr>
  </w:style>
  <w:style w:type="paragraph" w:styleId="814">
    <w:name w:val="footnote text"/>
    <w:basedOn w:val="789"/>
    <w:link w:val="969"/>
    <w:uiPriority w:val="99"/>
    <w:semiHidden/>
    <w:unhideWhenUsed/>
    <w:qFormat/>
    <w:pPr>
      <w:spacing w:after="40"/>
    </w:pPr>
    <w:rPr>
      <w:sz w:val="18"/>
    </w:rPr>
  </w:style>
  <w:style w:type="paragraph" w:styleId="815">
    <w:name w:val="toc 6"/>
    <w:basedOn w:val="789"/>
    <w:next w:val="789"/>
    <w:uiPriority w:val="39"/>
    <w:unhideWhenUsed/>
    <w:qFormat/>
    <w:pPr>
      <w:ind w:left="1417"/>
      <w:spacing w:after="57"/>
    </w:pPr>
  </w:style>
  <w:style w:type="paragraph" w:styleId="816">
    <w:name w:val="table of figures"/>
    <w:basedOn w:val="789"/>
    <w:next w:val="789"/>
    <w:uiPriority w:val="99"/>
    <w:unhideWhenUsed/>
    <w:qFormat/>
  </w:style>
  <w:style w:type="paragraph" w:styleId="817">
    <w:name w:val="toc 2"/>
    <w:basedOn w:val="789"/>
    <w:next w:val="789"/>
    <w:uiPriority w:val="39"/>
    <w:unhideWhenUsed/>
    <w:qFormat/>
    <w:pPr>
      <w:ind w:left="283"/>
      <w:spacing w:after="57"/>
    </w:pPr>
  </w:style>
  <w:style w:type="paragraph" w:styleId="818">
    <w:name w:val="toc 9"/>
    <w:basedOn w:val="789"/>
    <w:next w:val="789"/>
    <w:uiPriority w:val="39"/>
    <w:unhideWhenUsed/>
    <w:qFormat/>
    <w:pPr>
      <w:ind w:left="2268"/>
      <w:spacing w:after="57"/>
    </w:pPr>
  </w:style>
  <w:style w:type="paragraph" w:styleId="819">
    <w:name w:val="Title"/>
    <w:basedOn w:val="789"/>
    <w:next w:val="789"/>
    <w:link w:val="835"/>
    <w:uiPriority w:val="10"/>
    <w:qFormat/>
    <w:pPr>
      <w:contextualSpacing/>
      <w:spacing w:before="300" w:after="200"/>
    </w:pPr>
    <w:rPr>
      <w:sz w:val="48"/>
      <w:szCs w:val="48"/>
    </w:r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rPr>
  </w:style>
  <w:style w:type="character" w:styleId="823">
    <w:name w:val="footnote reference"/>
    <w:uiPriority w:val="99"/>
    <w:unhideWhenUsed/>
    <w:qFormat/>
    <w:rPr>
      <w:vertAlign w:val="superscript"/>
    </w:rPr>
  </w:style>
  <w:style w:type="character" w:styleId="824" w:customStyle="1">
    <w:name w:val="标题 1 字符"/>
    <w:link w:val="790"/>
    <w:qFormat/>
    <w:rPr>
      <w:rFonts w:ascii="Arial" w:hAnsi="Arial" w:eastAsia="Arial" w:cs="Arial"/>
      <w:sz w:val="40"/>
      <w:szCs w:val="40"/>
    </w:rPr>
  </w:style>
  <w:style w:type="character" w:styleId="825" w:customStyle="1">
    <w:name w:val="标题 2 字符"/>
    <w:link w:val="791"/>
    <w:uiPriority w:val="9"/>
    <w:rPr>
      <w:rFonts w:ascii="Arial" w:hAnsi="Arial" w:eastAsia="Arial" w:cs="Arial"/>
      <w:sz w:val="34"/>
    </w:rPr>
  </w:style>
  <w:style w:type="character" w:styleId="826" w:customStyle="1">
    <w:name w:val="标题 3 字符"/>
    <w:link w:val="792"/>
    <w:uiPriority w:val="9"/>
    <w:qFormat/>
    <w:rPr>
      <w:rFonts w:ascii="Arial" w:hAnsi="Arial" w:eastAsia="Arial" w:cs="Arial"/>
      <w:sz w:val="30"/>
      <w:szCs w:val="30"/>
    </w:rPr>
  </w:style>
  <w:style w:type="character" w:styleId="827" w:customStyle="1">
    <w:name w:val="标题 4 字符"/>
    <w:link w:val="793"/>
    <w:uiPriority w:val="9"/>
    <w:rPr>
      <w:rFonts w:ascii="Arial" w:hAnsi="Arial" w:eastAsia="Arial" w:cs="Arial"/>
      <w:b/>
      <w:bCs/>
      <w:sz w:val="26"/>
      <w:szCs w:val="26"/>
    </w:rPr>
  </w:style>
  <w:style w:type="character" w:styleId="828" w:customStyle="1">
    <w:name w:val="标题 5 字符"/>
    <w:link w:val="794"/>
    <w:uiPriority w:val="9"/>
    <w:rPr>
      <w:rFonts w:ascii="Arial" w:hAnsi="Arial" w:eastAsia="Arial" w:cs="Arial"/>
      <w:b/>
      <w:bCs/>
      <w:sz w:val="24"/>
      <w:szCs w:val="24"/>
    </w:rPr>
  </w:style>
  <w:style w:type="character" w:styleId="829" w:customStyle="1">
    <w:name w:val="标题 6 字符"/>
    <w:link w:val="795"/>
    <w:uiPriority w:val="9"/>
    <w:qFormat/>
    <w:rPr>
      <w:rFonts w:ascii="Arial" w:hAnsi="Arial" w:eastAsia="Arial" w:cs="Arial"/>
      <w:b/>
      <w:bCs/>
      <w:sz w:val="22"/>
      <w:szCs w:val="22"/>
    </w:rPr>
  </w:style>
  <w:style w:type="character" w:styleId="830" w:customStyle="1">
    <w:name w:val="标题 7 字符"/>
    <w:link w:val="796"/>
    <w:uiPriority w:val="9"/>
    <w:rPr>
      <w:rFonts w:ascii="Arial" w:hAnsi="Arial" w:eastAsia="Arial" w:cs="Arial"/>
      <w:b/>
      <w:bCs/>
      <w:i/>
      <w:iCs/>
      <w:sz w:val="22"/>
      <w:szCs w:val="22"/>
    </w:rPr>
  </w:style>
  <w:style w:type="character" w:styleId="831" w:customStyle="1">
    <w:name w:val="标题 8 字符"/>
    <w:link w:val="797"/>
    <w:uiPriority w:val="9"/>
    <w:rPr>
      <w:rFonts w:ascii="Arial" w:hAnsi="Arial" w:eastAsia="Arial" w:cs="Arial"/>
      <w:i/>
      <w:iCs/>
      <w:sz w:val="22"/>
      <w:szCs w:val="22"/>
    </w:rPr>
  </w:style>
  <w:style w:type="character" w:styleId="832" w:customStyle="1">
    <w:name w:val="标题 9 字符"/>
    <w:link w:val="798"/>
    <w:uiPriority w:val="9"/>
    <w:rPr>
      <w:rFonts w:ascii="Arial" w:hAnsi="Arial" w:eastAsia="Arial" w:cs="Arial"/>
      <w:i/>
      <w:iCs/>
      <w:sz w:val="21"/>
      <w:szCs w:val="21"/>
    </w:rPr>
  </w:style>
  <w:style w:type="paragraph" w:styleId="833">
    <w:name w:val="List Paragraph"/>
    <w:basedOn w:val="789"/>
    <w:uiPriority w:val="34"/>
    <w:qFormat/>
    <w:pPr>
      <w:contextualSpacing/>
      <w:ind w:left="720"/>
    </w:pPr>
  </w:style>
  <w:style w:type="paragraph" w:styleId="834">
    <w:name w:val="No Spacing"/>
    <w:uiPriority w:val="1"/>
    <w:qFormat/>
  </w:style>
  <w:style w:type="character" w:styleId="835" w:customStyle="1">
    <w:name w:val="标题 字符"/>
    <w:link w:val="819"/>
    <w:uiPriority w:val="10"/>
    <w:rPr>
      <w:sz w:val="48"/>
      <w:szCs w:val="48"/>
    </w:rPr>
  </w:style>
  <w:style w:type="character" w:styleId="836" w:customStyle="1">
    <w:name w:val="副标题 字符"/>
    <w:link w:val="813"/>
    <w:uiPriority w:val="11"/>
    <w:rPr>
      <w:sz w:val="24"/>
      <w:szCs w:val="24"/>
    </w:rPr>
  </w:style>
  <w:style w:type="paragraph" w:styleId="837">
    <w:name w:val="Quote"/>
    <w:basedOn w:val="789"/>
    <w:next w:val="789"/>
    <w:link w:val="838"/>
    <w:uiPriority w:val="29"/>
    <w:qFormat/>
    <w:pPr>
      <w:ind w:left="720" w:right="720"/>
    </w:pPr>
    <w:rPr>
      <w:i/>
    </w:rPr>
  </w:style>
  <w:style w:type="character" w:styleId="838" w:customStyle="1">
    <w:name w:val="引用 字符"/>
    <w:link w:val="837"/>
    <w:uiPriority w:val="29"/>
    <w:rPr>
      <w:i/>
    </w:rPr>
  </w:style>
  <w:style w:type="paragraph" w:styleId="839">
    <w:name w:val="Intense Quote"/>
    <w:basedOn w:val="789"/>
    <w:next w:val="789"/>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页眉 字符"/>
    <w:link w:val="810"/>
    <w:uiPriority w:val="99"/>
  </w:style>
  <w:style w:type="character" w:styleId="842" w:customStyle="1">
    <w:name w:val="Footer Char"/>
    <w:uiPriority w:val="99"/>
  </w:style>
  <w:style w:type="character" w:styleId="843" w:customStyle="1">
    <w:name w:val="页脚 字符"/>
    <w:link w:val="809"/>
    <w:uiPriority w:val="99"/>
  </w:style>
  <w:style w:type="table" w:styleId="84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脚注文本 字符"/>
    <w:link w:val="814"/>
    <w:uiPriority w:val="99"/>
    <w:qFormat/>
    <w:rPr>
      <w:sz w:val="18"/>
    </w:rPr>
  </w:style>
  <w:style w:type="character" w:styleId="970" w:customStyle="1">
    <w:name w:val="尾注文本 字符"/>
    <w:link w:val="808"/>
    <w:uiPriority w:val="99"/>
    <w:qFormat/>
    <w:rPr>
      <w:sz w:val="20"/>
    </w:rPr>
  </w:style>
  <w:style w:type="paragraph" w:styleId="971" w:customStyle="1">
    <w:name w:val="TOC 标题1"/>
    <w:uiPriority w:val="39"/>
    <w:unhideWhenUsed/>
    <w:qFormat/>
  </w:style>
  <w:style w:type="paragraph" w:styleId="972" w:customStyle="1">
    <w:name w:val="标题 11"/>
    <w:basedOn w:val="789"/>
    <w:next w:val="789"/>
    <w:link w:val="984"/>
    <w:qFormat/>
    <w:pPr>
      <w:jc w:val="center"/>
      <w:keepNext/>
      <w:outlineLvl w:val="0"/>
    </w:pPr>
    <w:rPr>
      <w:rFonts w:ascii="楷体_GB2312" w:eastAsia="楷体_GB2312"/>
      <w:sz w:val="28"/>
      <w:szCs w:val="28"/>
    </w:rPr>
  </w:style>
  <w:style w:type="paragraph" w:styleId="973" w:customStyle="1">
    <w:name w:val="标题 21"/>
    <w:basedOn w:val="789"/>
    <w:next w:val="974"/>
    <w:link w:val="985"/>
    <w:qFormat/>
    <w:pPr>
      <w:jc w:val="center"/>
      <w:keepLines/>
      <w:keepNext/>
      <w:spacing w:before="260" w:after="260" w:line="416" w:lineRule="auto"/>
      <w:outlineLvl w:val="1"/>
    </w:pPr>
    <w:rPr>
      <w:rFonts w:ascii="Arial" w:hAnsi="Arial" w:eastAsia="幼圆" w:cs="Arial"/>
      <w:b/>
      <w:bCs/>
      <w:sz w:val="44"/>
      <w:szCs w:val="44"/>
    </w:rPr>
  </w:style>
  <w:style w:type="paragraph" w:styleId="974" w:customStyle="1">
    <w:name w:val="正文缩进1"/>
    <w:basedOn w:val="789"/>
    <w:next w:val="789"/>
    <w:link w:val="986"/>
    <w:uiPriority w:val="99"/>
    <w:qFormat/>
    <w:pPr>
      <w:ind w:firstLine="420"/>
    </w:pPr>
  </w:style>
  <w:style w:type="paragraph" w:styleId="975" w:customStyle="1">
    <w:name w:val="标题 31"/>
    <w:basedOn w:val="789"/>
    <w:next w:val="974"/>
    <w:link w:val="987"/>
    <w:qFormat/>
    <w:pPr>
      <w:keepLines/>
      <w:keepNext/>
      <w:spacing w:before="260" w:after="260" w:line="416" w:lineRule="auto"/>
      <w:outlineLvl w:val="2"/>
    </w:pPr>
    <w:rPr>
      <w:b/>
      <w:bCs/>
      <w:sz w:val="32"/>
      <w:szCs w:val="32"/>
    </w:rPr>
  </w:style>
  <w:style w:type="paragraph" w:styleId="976" w:customStyle="1">
    <w:name w:val="标题 41"/>
    <w:basedOn w:val="789"/>
    <w:next w:val="974"/>
    <w:link w:val="988"/>
    <w:qFormat/>
    <w:pPr>
      <w:keepLines/>
      <w:keepNext/>
      <w:spacing w:before="280" w:after="290" w:line="376" w:lineRule="auto"/>
      <w:outlineLvl w:val="3"/>
    </w:pPr>
    <w:rPr>
      <w:rFonts w:ascii="Arial" w:hAnsi="Arial" w:eastAsia="黑体" w:cs="Arial"/>
      <w:b/>
      <w:bCs/>
      <w:sz w:val="28"/>
      <w:szCs w:val="28"/>
    </w:rPr>
  </w:style>
  <w:style w:type="paragraph" w:styleId="977" w:customStyle="1">
    <w:name w:val="标题 51"/>
    <w:basedOn w:val="789"/>
    <w:next w:val="974"/>
    <w:link w:val="989"/>
    <w:qFormat/>
    <w:pPr>
      <w:keepNext/>
      <w:outlineLvl w:val="4"/>
    </w:pPr>
    <w:rPr>
      <w:rFonts w:ascii="宋体"/>
      <w:color w:val="000000"/>
      <w:sz w:val="28"/>
      <w:szCs w:val="28"/>
    </w:rPr>
  </w:style>
  <w:style w:type="paragraph" w:styleId="978" w:customStyle="1">
    <w:name w:val="标题 61"/>
    <w:basedOn w:val="789"/>
    <w:next w:val="789"/>
    <w:link w:val="99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9" w:customStyle="1">
    <w:name w:val="标题 71"/>
    <w:basedOn w:val="789"/>
    <w:next w:val="789"/>
    <w:link w:val="991"/>
    <w:qFormat/>
    <w:pPr>
      <w:numPr>
        <w:ilvl w:val="6"/>
        <w:numId w:val="1"/>
      </w:numPr>
      <w:keepLines/>
      <w:keepNext/>
      <w:spacing w:before="240" w:after="64" w:line="320" w:lineRule="auto"/>
      <w:outlineLvl w:val="6"/>
    </w:pPr>
    <w:rPr>
      <w:b/>
      <w:bCs/>
      <w:sz w:val="24"/>
      <w:szCs w:val="24"/>
    </w:rPr>
  </w:style>
  <w:style w:type="paragraph" w:styleId="980" w:customStyle="1">
    <w:name w:val="标题 81"/>
    <w:basedOn w:val="789"/>
    <w:next w:val="789"/>
    <w:link w:val="992"/>
    <w:qFormat/>
    <w:pPr>
      <w:numPr>
        <w:ilvl w:val="7"/>
        <w:numId w:val="1"/>
      </w:numPr>
      <w:keepLines/>
      <w:keepNext/>
      <w:spacing w:before="240" w:after="64" w:line="320" w:lineRule="auto"/>
      <w:outlineLvl w:val="7"/>
    </w:pPr>
    <w:rPr>
      <w:rFonts w:ascii="Arial" w:hAnsi="Arial" w:eastAsia="黑体"/>
      <w:sz w:val="24"/>
      <w:szCs w:val="24"/>
    </w:rPr>
  </w:style>
  <w:style w:type="paragraph" w:styleId="981" w:customStyle="1">
    <w:name w:val="标题 91"/>
    <w:basedOn w:val="789"/>
    <w:next w:val="789"/>
    <w:link w:val="993"/>
    <w:qFormat/>
    <w:pPr>
      <w:numPr>
        <w:ilvl w:val="8"/>
        <w:numId w:val="1"/>
      </w:numPr>
      <w:keepLines/>
      <w:keepNext/>
      <w:spacing w:before="240" w:after="64" w:line="320" w:lineRule="auto"/>
      <w:outlineLvl w:val="8"/>
    </w:pPr>
    <w:rPr>
      <w:rFonts w:ascii="Arial" w:hAnsi="Arial" w:eastAsia="黑体"/>
    </w:rPr>
  </w:style>
  <w:style w:type="character" w:styleId="982" w:customStyle="1">
    <w:name w:val="默认段落字体1"/>
    <w:uiPriority w:val="1"/>
    <w:unhideWhenUsed/>
    <w:qFormat/>
  </w:style>
  <w:style w:type="table" w:styleId="983" w:customStyle="1">
    <w:name w:val="普通表格1"/>
    <w:uiPriority w:val="99"/>
    <w:unhideWhenUsed/>
    <w:qFormat/>
    <w:tblPr>
      <w:tblCellMar>
        <w:left w:w="0" w:type="dxa"/>
        <w:top w:w="0" w:type="dxa"/>
        <w:right w:w="0" w:type="dxa"/>
        <w:bottom w:w="0" w:type="dxa"/>
      </w:tblCellMar>
    </w:tblPr>
  </w:style>
  <w:style w:type="character" w:styleId="984" w:customStyle="1">
    <w:name w:val="标题 1 Char"/>
    <w:link w:val="972"/>
    <w:qFormat/>
    <w:rPr>
      <w:rFonts w:ascii="楷体_GB2312" w:hAnsi="Times New Roman" w:eastAsia="楷体_GB2312" w:cs="Times New Roman"/>
      <w:sz w:val="28"/>
      <w:szCs w:val="28"/>
    </w:rPr>
  </w:style>
  <w:style w:type="character" w:styleId="985" w:customStyle="1">
    <w:name w:val="标题 2 Char"/>
    <w:link w:val="973"/>
    <w:qFormat/>
    <w:rPr>
      <w:rFonts w:ascii="Arial" w:hAnsi="Arial" w:eastAsia="幼圆" w:cs="Arial"/>
      <w:b/>
      <w:bCs/>
      <w:sz w:val="44"/>
      <w:szCs w:val="44"/>
    </w:rPr>
  </w:style>
  <w:style w:type="character" w:styleId="986" w:customStyle="1">
    <w:name w:val="正文缩进 Char"/>
    <w:link w:val="974"/>
    <w:uiPriority w:val="99"/>
    <w:qFormat/>
    <w:rPr>
      <w:rFonts w:ascii="Times New Roman" w:hAnsi="Times New Roman" w:eastAsia="宋体" w:cs="Times New Roman"/>
      <w:szCs w:val="21"/>
    </w:rPr>
  </w:style>
  <w:style w:type="character" w:styleId="987" w:customStyle="1">
    <w:name w:val="标题 3 Char"/>
    <w:link w:val="975"/>
    <w:qFormat/>
    <w:rPr>
      <w:rFonts w:ascii="Times New Roman" w:hAnsi="Times New Roman" w:eastAsia="宋体" w:cs="Times New Roman"/>
      <w:b/>
      <w:bCs/>
      <w:sz w:val="32"/>
      <w:szCs w:val="32"/>
    </w:rPr>
  </w:style>
  <w:style w:type="character" w:styleId="988" w:customStyle="1">
    <w:name w:val="标题 4 Char"/>
    <w:link w:val="976"/>
    <w:qFormat/>
    <w:rPr>
      <w:rFonts w:ascii="Arial" w:hAnsi="Arial" w:eastAsia="黑体" w:cs="Arial"/>
      <w:b/>
      <w:bCs/>
      <w:sz w:val="28"/>
      <w:szCs w:val="28"/>
    </w:rPr>
  </w:style>
  <w:style w:type="character" w:styleId="989" w:customStyle="1">
    <w:name w:val="标题 5 Char"/>
    <w:link w:val="977"/>
    <w:qFormat/>
    <w:rPr>
      <w:rFonts w:ascii="宋体" w:hAnsi="Times New Roman" w:eastAsia="宋体" w:cs="Times New Roman"/>
      <w:color w:val="000000"/>
      <w:sz w:val="28"/>
      <w:szCs w:val="28"/>
    </w:rPr>
  </w:style>
  <w:style w:type="character" w:styleId="990" w:customStyle="1">
    <w:name w:val="标题 6 Char"/>
    <w:link w:val="978"/>
    <w:qFormat/>
    <w:rPr>
      <w:rFonts w:ascii="Arial" w:hAnsi="Arial" w:eastAsia="黑体" w:cs="Times New Roman"/>
      <w:b/>
      <w:bCs/>
      <w:sz w:val="24"/>
      <w:szCs w:val="24"/>
    </w:rPr>
  </w:style>
  <w:style w:type="character" w:styleId="991" w:customStyle="1">
    <w:name w:val="标题 7 Char"/>
    <w:link w:val="979"/>
    <w:qFormat/>
    <w:rPr>
      <w:rFonts w:ascii="Times New Roman" w:hAnsi="Times New Roman" w:eastAsia="宋体" w:cs="Times New Roman"/>
      <w:b/>
      <w:bCs/>
      <w:sz w:val="24"/>
      <w:szCs w:val="24"/>
    </w:rPr>
  </w:style>
  <w:style w:type="character" w:styleId="992" w:customStyle="1">
    <w:name w:val="标题 8 Char"/>
    <w:link w:val="980"/>
    <w:qFormat/>
    <w:rPr>
      <w:rFonts w:ascii="Arial" w:hAnsi="Arial" w:eastAsia="黑体" w:cs="Times New Roman"/>
      <w:sz w:val="24"/>
      <w:szCs w:val="24"/>
    </w:rPr>
  </w:style>
  <w:style w:type="character" w:styleId="993" w:customStyle="1">
    <w:name w:val="标题 9 Char"/>
    <w:link w:val="981"/>
    <w:qFormat/>
    <w:rPr>
      <w:rFonts w:ascii="Arial" w:hAnsi="Arial" w:eastAsia="黑体" w:cs="Times New Roman"/>
      <w:szCs w:val="21"/>
    </w:rPr>
  </w:style>
  <w:style w:type="paragraph" w:styleId="994" w:customStyle="1">
    <w:name w:val="列表 31"/>
    <w:basedOn w:val="789"/>
    <w:qFormat/>
    <w:pPr>
      <w:ind w:left="100" w:hanging="200"/>
    </w:pPr>
  </w:style>
  <w:style w:type="paragraph" w:styleId="995" w:customStyle="1">
    <w:name w:val="目录 71"/>
    <w:basedOn w:val="789"/>
    <w:next w:val="789"/>
    <w:semiHidden/>
    <w:qFormat/>
    <w:pPr>
      <w:ind w:left="1260"/>
      <w:jc w:val="left"/>
    </w:pPr>
  </w:style>
  <w:style w:type="paragraph" w:styleId="996" w:customStyle="1">
    <w:name w:val="文档结构图1"/>
    <w:basedOn w:val="789"/>
    <w:link w:val="997"/>
    <w:semiHidden/>
    <w:qFormat/>
    <w:pPr>
      <w:shd w:val="clear" w:color="auto" w:fill="000080"/>
    </w:pPr>
  </w:style>
  <w:style w:type="character" w:styleId="997" w:customStyle="1">
    <w:name w:val="文档结构图 Char"/>
    <w:link w:val="996"/>
    <w:semiHidden/>
    <w:qFormat/>
    <w:rPr>
      <w:rFonts w:ascii="Times New Roman" w:hAnsi="Times New Roman" w:eastAsia="宋体" w:cs="Times New Roman"/>
      <w:szCs w:val="21"/>
      <w:shd w:val="clear" w:color="auto" w:fill="000080"/>
    </w:rPr>
  </w:style>
  <w:style w:type="paragraph" w:styleId="998" w:customStyle="1">
    <w:name w:val="批注文字1"/>
    <w:basedOn w:val="789"/>
    <w:link w:val="999"/>
    <w:qFormat/>
    <w:pPr>
      <w:jc w:val="left"/>
    </w:pPr>
  </w:style>
  <w:style w:type="character" w:styleId="999" w:customStyle="1">
    <w:name w:val="批注文字 Char"/>
    <w:link w:val="998"/>
    <w:rPr>
      <w:rFonts w:ascii="Times New Roman" w:hAnsi="Times New Roman" w:eastAsia="宋体" w:cs="Times New Roman"/>
      <w:szCs w:val="21"/>
    </w:rPr>
  </w:style>
  <w:style w:type="paragraph" w:styleId="1000" w:customStyle="1">
    <w:name w:val="正文文本 31"/>
    <w:basedOn w:val="789"/>
    <w:link w:val="1001"/>
    <w:rPr>
      <w:rFonts w:ascii="仿宋_GB2312" w:hAnsi="Arial" w:eastAsia="仿宋_GB2312"/>
      <w:sz w:val="32"/>
      <w:szCs w:val="32"/>
    </w:rPr>
  </w:style>
  <w:style w:type="character" w:styleId="1001" w:customStyle="1">
    <w:name w:val="正文文本 3 Char"/>
    <w:link w:val="1000"/>
    <w:qFormat/>
    <w:rPr>
      <w:rFonts w:ascii="仿宋_GB2312" w:hAnsi="Arial" w:eastAsia="仿宋_GB2312" w:cs="Times New Roman"/>
      <w:sz w:val="32"/>
      <w:szCs w:val="32"/>
    </w:rPr>
  </w:style>
  <w:style w:type="paragraph" w:styleId="1002" w:customStyle="1">
    <w:name w:val="正文文本1"/>
    <w:basedOn w:val="789"/>
    <w:link w:val="1003"/>
    <w:qFormat/>
    <w:rPr>
      <w:rFonts w:ascii="楷体_GB2312" w:hAnsi="Arial" w:eastAsia="楷体_GB2312"/>
      <w:sz w:val="28"/>
      <w:szCs w:val="28"/>
    </w:rPr>
  </w:style>
  <w:style w:type="character" w:styleId="1003" w:customStyle="1">
    <w:name w:val="正文文本 Char"/>
    <w:link w:val="1002"/>
    <w:qFormat/>
    <w:rPr>
      <w:rFonts w:ascii="楷体_GB2312" w:hAnsi="Arial" w:eastAsia="楷体_GB2312" w:cs="Times New Roman"/>
      <w:sz w:val="28"/>
      <w:szCs w:val="28"/>
    </w:rPr>
  </w:style>
  <w:style w:type="paragraph" w:styleId="1004" w:customStyle="1">
    <w:name w:val="正文文本缩进1"/>
    <w:basedOn w:val="789"/>
    <w:link w:val="1005"/>
    <w:qFormat/>
    <w:pPr>
      <w:ind w:firstLine="645"/>
    </w:pPr>
    <w:rPr>
      <w:rFonts w:ascii="楷体_GB2312" w:eastAsia="楷体_GB2312"/>
      <w:sz w:val="32"/>
      <w:szCs w:val="32"/>
    </w:rPr>
  </w:style>
  <w:style w:type="character" w:styleId="1005" w:customStyle="1">
    <w:name w:val="正文文本缩进 Char"/>
    <w:link w:val="1004"/>
    <w:qFormat/>
    <w:rPr>
      <w:rFonts w:ascii="楷体_GB2312" w:hAnsi="Times New Roman" w:eastAsia="楷体_GB2312" w:cs="Times New Roman"/>
      <w:sz w:val="32"/>
      <w:szCs w:val="32"/>
    </w:rPr>
  </w:style>
  <w:style w:type="paragraph" w:styleId="1006" w:customStyle="1">
    <w:name w:val="列表 21"/>
    <w:basedOn w:val="789"/>
    <w:qFormat/>
    <w:pPr>
      <w:ind w:left="100" w:hanging="200"/>
    </w:pPr>
  </w:style>
  <w:style w:type="paragraph" w:styleId="1007" w:customStyle="1">
    <w:name w:val="目录 51"/>
    <w:basedOn w:val="789"/>
    <w:next w:val="789"/>
    <w:semiHidden/>
    <w:qFormat/>
    <w:pPr>
      <w:ind w:left="840"/>
      <w:jc w:val="left"/>
    </w:pPr>
  </w:style>
  <w:style w:type="paragraph" w:styleId="1008" w:customStyle="1">
    <w:name w:val="目录 31"/>
    <w:basedOn w:val="789"/>
    <w:next w:val="789"/>
    <w:semiHidden/>
    <w:qFormat/>
    <w:pPr>
      <w:ind w:left="420"/>
      <w:jc w:val="left"/>
    </w:pPr>
    <w:rPr>
      <w:i/>
      <w:iCs/>
      <w:szCs w:val="24"/>
    </w:rPr>
  </w:style>
  <w:style w:type="paragraph" w:styleId="1009" w:customStyle="1">
    <w:name w:val="纯文本1"/>
    <w:basedOn w:val="789"/>
    <w:link w:val="1010"/>
    <w:qFormat/>
    <w:rPr>
      <w:rFonts w:ascii="宋体" w:hAnsi="Courier New" w:cs="Courier New"/>
    </w:rPr>
  </w:style>
  <w:style w:type="character" w:styleId="1010" w:customStyle="1">
    <w:name w:val="纯文本 Char"/>
    <w:link w:val="1009"/>
    <w:rPr>
      <w:rFonts w:ascii="宋体" w:hAnsi="Courier New" w:eastAsia="宋体" w:cs="Courier New"/>
      <w:szCs w:val="21"/>
    </w:rPr>
  </w:style>
  <w:style w:type="paragraph" w:styleId="1011" w:customStyle="1">
    <w:name w:val="目录 81"/>
    <w:basedOn w:val="789"/>
    <w:next w:val="789"/>
    <w:semiHidden/>
    <w:qFormat/>
    <w:pPr>
      <w:ind w:left="1470"/>
      <w:jc w:val="left"/>
    </w:pPr>
  </w:style>
  <w:style w:type="paragraph" w:styleId="1012" w:customStyle="1">
    <w:name w:val="日期1"/>
    <w:basedOn w:val="789"/>
    <w:next w:val="789"/>
    <w:link w:val="1013"/>
    <w:qFormat/>
    <w:rPr>
      <w:sz w:val="24"/>
      <w:szCs w:val="24"/>
    </w:rPr>
  </w:style>
  <w:style w:type="character" w:styleId="1013" w:customStyle="1">
    <w:name w:val="日期 Char"/>
    <w:link w:val="1012"/>
    <w:qFormat/>
    <w:rPr>
      <w:rFonts w:ascii="Times New Roman" w:hAnsi="Times New Roman" w:eastAsia="宋体" w:cs="Times New Roman"/>
      <w:sz w:val="24"/>
      <w:szCs w:val="24"/>
    </w:rPr>
  </w:style>
  <w:style w:type="paragraph" w:styleId="1014" w:customStyle="1">
    <w:name w:val="正文文本缩进 21"/>
    <w:basedOn w:val="789"/>
    <w:link w:val="1015"/>
    <w:qFormat/>
    <w:pPr>
      <w:ind w:left="630" w:firstLine="645"/>
    </w:pPr>
    <w:rPr>
      <w:rFonts w:ascii="Arial" w:hAnsi="Arial" w:eastAsia="仿宋_GB2312" w:cs="Arial"/>
      <w:sz w:val="32"/>
      <w:szCs w:val="32"/>
    </w:rPr>
  </w:style>
  <w:style w:type="character" w:styleId="1015" w:customStyle="1">
    <w:name w:val="正文文本缩进 2 Char"/>
    <w:link w:val="1014"/>
    <w:qFormat/>
    <w:rPr>
      <w:rFonts w:ascii="Arial" w:hAnsi="Arial" w:eastAsia="仿宋_GB2312" w:cs="Arial"/>
      <w:sz w:val="32"/>
      <w:szCs w:val="32"/>
    </w:rPr>
  </w:style>
  <w:style w:type="paragraph" w:styleId="1016" w:customStyle="1">
    <w:name w:val="批注框文本1"/>
    <w:basedOn w:val="789"/>
    <w:link w:val="1017"/>
    <w:semiHidden/>
    <w:qFormat/>
    <w:rPr>
      <w:sz w:val="18"/>
      <w:szCs w:val="18"/>
    </w:rPr>
  </w:style>
  <w:style w:type="character" w:styleId="1017" w:customStyle="1">
    <w:name w:val="批注框文本 Char"/>
    <w:link w:val="1016"/>
    <w:semiHidden/>
    <w:qFormat/>
    <w:rPr>
      <w:rFonts w:ascii="Times New Roman" w:hAnsi="Times New Roman" w:eastAsia="宋体" w:cs="Times New Roman"/>
      <w:sz w:val="18"/>
      <w:szCs w:val="18"/>
    </w:rPr>
  </w:style>
  <w:style w:type="paragraph" w:styleId="1018" w:customStyle="1">
    <w:name w:val="页脚1"/>
    <w:basedOn w:val="789"/>
    <w:link w:val="1019"/>
    <w:uiPriority w:val="99"/>
    <w:qFormat/>
    <w:pPr>
      <w:jc w:val="left"/>
      <w:tabs>
        <w:tab w:val="center" w:pos="4153" w:leader="none"/>
        <w:tab w:val="right" w:pos="8306" w:leader="none"/>
      </w:tabs>
    </w:pPr>
    <w:rPr>
      <w:sz w:val="18"/>
      <w:szCs w:val="18"/>
    </w:rPr>
  </w:style>
  <w:style w:type="character" w:styleId="1019" w:customStyle="1">
    <w:name w:val="页脚 Char"/>
    <w:link w:val="1018"/>
    <w:uiPriority w:val="99"/>
    <w:qFormat/>
    <w:rPr>
      <w:rFonts w:ascii="Times New Roman" w:hAnsi="Times New Roman" w:eastAsia="宋体" w:cs="Times New Roman"/>
      <w:sz w:val="18"/>
      <w:szCs w:val="18"/>
    </w:rPr>
  </w:style>
  <w:style w:type="paragraph" w:styleId="1020" w:customStyle="1">
    <w:name w:val="页眉1"/>
    <w:basedOn w:val="789"/>
    <w:link w:val="1021"/>
    <w:pPr>
      <w:jc w:val="center"/>
      <w:tabs>
        <w:tab w:val="center" w:pos="4153" w:leader="none"/>
        <w:tab w:val="right" w:pos="8306" w:leader="none"/>
      </w:tabs>
      <w:pBdr>
        <w:bottom w:val="single" w:color="000000" w:sz="6" w:space="1"/>
      </w:pBdr>
    </w:pPr>
    <w:rPr>
      <w:sz w:val="18"/>
      <w:szCs w:val="18"/>
    </w:rPr>
  </w:style>
  <w:style w:type="character" w:styleId="1021" w:customStyle="1">
    <w:name w:val="页眉 Char"/>
    <w:link w:val="1020"/>
    <w:qFormat/>
    <w:rPr>
      <w:rFonts w:ascii="Times New Roman" w:hAnsi="Times New Roman" w:eastAsia="宋体" w:cs="Times New Roman"/>
      <w:sz w:val="18"/>
      <w:szCs w:val="18"/>
    </w:rPr>
  </w:style>
  <w:style w:type="paragraph" w:styleId="1022" w:customStyle="1">
    <w:name w:val="目录 11"/>
    <w:basedOn w:val="789"/>
    <w:next w:val="789"/>
    <w:semiHidden/>
    <w:qFormat/>
    <w:pPr>
      <w:jc w:val="left"/>
      <w:spacing w:before="120" w:after="120" w:line="400" w:lineRule="exact"/>
      <w:tabs>
        <w:tab w:val="right" w:pos="8720" w:leader="dot"/>
      </w:tabs>
    </w:pPr>
    <w:rPr>
      <w:rFonts w:ascii="宋体" w:hAnsi="宋体"/>
      <w:caps/>
      <w:sz w:val="24"/>
      <w:szCs w:val="24"/>
    </w:rPr>
  </w:style>
  <w:style w:type="paragraph" w:styleId="1023" w:customStyle="1">
    <w:name w:val="目录 41"/>
    <w:basedOn w:val="789"/>
    <w:next w:val="789"/>
    <w:semiHidden/>
    <w:qFormat/>
    <w:pPr>
      <w:ind w:left="630"/>
      <w:jc w:val="left"/>
    </w:pPr>
  </w:style>
  <w:style w:type="paragraph" w:styleId="1024" w:customStyle="1">
    <w:name w:val="列表1"/>
    <w:basedOn w:val="789"/>
    <w:qFormat/>
    <w:pPr>
      <w:ind w:left="200" w:hanging="200"/>
    </w:pPr>
  </w:style>
  <w:style w:type="paragraph" w:styleId="1025" w:customStyle="1">
    <w:name w:val="目录 61"/>
    <w:basedOn w:val="789"/>
    <w:next w:val="789"/>
    <w:semiHidden/>
    <w:qFormat/>
    <w:pPr>
      <w:ind w:left="1050"/>
      <w:jc w:val="left"/>
    </w:pPr>
  </w:style>
  <w:style w:type="paragraph" w:styleId="1026" w:customStyle="1">
    <w:name w:val="正文文本缩进 31"/>
    <w:basedOn w:val="789"/>
    <w:link w:val="1027"/>
    <w:qFormat/>
    <w:pPr>
      <w:ind w:left="645" w:firstLine="645"/>
    </w:pPr>
    <w:rPr>
      <w:rFonts w:ascii="Arial" w:hAnsi="Arial" w:eastAsia="仿宋_GB2312" w:cs="Arial"/>
      <w:color w:val="ffff00"/>
      <w:sz w:val="32"/>
      <w:szCs w:val="32"/>
    </w:rPr>
  </w:style>
  <w:style w:type="character" w:styleId="1027" w:customStyle="1">
    <w:name w:val="正文文本缩进 3 Char"/>
    <w:link w:val="1026"/>
    <w:qFormat/>
    <w:rPr>
      <w:rFonts w:ascii="Arial" w:hAnsi="Arial" w:eastAsia="仿宋_GB2312" w:cs="Arial"/>
      <w:color w:val="ffff00"/>
      <w:sz w:val="32"/>
      <w:szCs w:val="32"/>
    </w:rPr>
  </w:style>
  <w:style w:type="paragraph" w:styleId="1028" w:customStyle="1">
    <w:name w:val="图表目录1"/>
    <w:basedOn w:val="789"/>
    <w:next w:val="789"/>
    <w:semiHidden/>
    <w:qFormat/>
    <w:pPr>
      <w:ind w:left="840" w:hanging="420"/>
    </w:pPr>
  </w:style>
  <w:style w:type="paragraph" w:styleId="1029" w:customStyle="1">
    <w:name w:val="目录 21"/>
    <w:basedOn w:val="789"/>
    <w:next w:val="789"/>
    <w:semiHidden/>
    <w:qFormat/>
    <w:pPr>
      <w:ind w:left="210"/>
      <w:jc w:val="left"/>
    </w:pPr>
    <w:rPr>
      <w:smallCaps/>
      <w:szCs w:val="24"/>
    </w:rPr>
  </w:style>
  <w:style w:type="paragraph" w:styleId="1030" w:customStyle="1">
    <w:name w:val="目录 91"/>
    <w:basedOn w:val="789"/>
    <w:next w:val="789"/>
    <w:semiHidden/>
    <w:qFormat/>
    <w:pPr>
      <w:ind w:left="1680"/>
      <w:jc w:val="left"/>
    </w:pPr>
  </w:style>
  <w:style w:type="paragraph" w:styleId="1031" w:customStyle="1">
    <w:name w:val="正文文本 21"/>
    <w:basedOn w:val="789"/>
    <w:link w:val="1032"/>
    <w:qFormat/>
    <w:pPr>
      <w:jc w:val="center"/>
      <w:widowControl/>
    </w:pPr>
    <w:rPr>
      <w:rFonts w:ascii="楷体_GB2312" w:eastAsia="楷体_GB2312"/>
      <w:sz w:val="28"/>
      <w:szCs w:val="28"/>
    </w:rPr>
  </w:style>
  <w:style w:type="character" w:styleId="1032" w:customStyle="1">
    <w:name w:val="正文文本 2 Char"/>
    <w:link w:val="1031"/>
    <w:qFormat/>
    <w:rPr>
      <w:rFonts w:ascii="楷体_GB2312" w:hAnsi="Times New Roman" w:eastAsia="楷体_GB2312" w:cs="Times New Roman"/>
      <w:sz w:val="28"/>
      <w:szCs w:val="28"/>
    </w:rPr>
  </w:style>
  <w:style w:type="paragraph" w:styleId="1033" w:customStyle="1">
    <w:name w:val="普通(网站)1"/>
    <w:basedOn w:val="789"/>
    <w:uiPriority w:val="99"/>
    <w:qFormat/>
    <w:pPr>
      <w:jc w:val="left"/>
      <w:spacing w:before="100" w:beforeAutospacing="1" w:after="100" w:afterAutospacing="1"/>
      <w:widowControl/>
    </w:pPr>
    <w:rPr>
      <w:rFonts w:ascii="宋体" w:hAnsi="宋体" w:cs="宋体"/>
      <w:sz w:val="24"/>
      <w:szCs w:val="24"/>
    </w:rPr>
  </w:style>
  <w:style w:type="paragraph" w:styleId="1034" w:customStyle="1">
    <w:name w:val="索引 11"/>
    <w:basedOn w:val="789"/>
    <w:next w:val="789"/>
    <w:semiHidden/>
    <w:qFormat/>
    <w:pPr>
      <w:spacing w:line="240" w:lineRule="atLeast"/>
    </w:pPr>
    <w:rPr>
      <w:b/>
      <w:bCs/>
    </w:rPr>
  </w:style>
  <w:style w:type="paragraph" w:styleId="1035" w:customStyle="1">
    <w:name w:val="标题11"/>
    <w:basedOn w:val="789"/>
    <w:next w:val="789"/>
    <w:link w:val="1036"/>
    <w:uiPriority w:val="10"/>
    <w:qFormat/>
    <w:pPr>
      <w:jc w:val="center"/>
      <w:spacing w:before="240" w:after="60"/>
      <w:outlineLvl w:val="0"/>
    </w:pPr>
    <w:rPr>
      <w:rFonts w:ascii="Cambria" w:hAnsi="Cambria"/>
      <w:b/>
      <w:bCs/>
      <w:sz w:val="32"/>
      <w:szCs w:val="32"/>
    </w:rPr>
  </w:style>
  <w:style w:type="character" w:styleId="1036" w:customStyle="1">
    <w:name w:val="标题 Char"/>
    <w:link w:val="1035"/>
    <w:uiPriority w:val="10"/>
    <w:qFormat/>
    <w:rPr>
      <w:rFonts w:ascii="Cambria" w:hAnsi="Cambria" w:cs="Times New Roman"/>
      <w:b/>
      <w:bCs/>
      <w:sz w:val="32"/>
      <w:szCs w:val="32"/>
    </w:rPr>
  </w:style>
  <w:style w:type="paragraph" w:styleId="1037" w:customStyle="1">
    <w:name w:val="批注主题1"/>
    <w:basedOn w:val="998"/>
    <w:next w:val="998"/>
    <w:link w:val="1038"/>
    <w:semiHidden/>
    <w:qFormat/>
    <w:rPr>
      <w:b/>
      <w:bCs/>
    </w:rPr>
  </w:style>
  <w:style w:type="character" w:styleId="1038" w:customStyle="1">
    <w:name w:val="批注主题 Char"/>
    <w:link w:val="1037"/>
    <w:semiHidden/>
    <w:qFormat/>
    <w:rPr>
      <w:rFonts w:ascii="Times New Roman" w:hAnsi="Times New Roman" w:eastAsia="宋体" w:cs="Times New Roman"/>
      <w:b/>
      <w:bCs/>
      <w:szCs w:val="21"/>
    </w:rPr>
  </w:style>
  <w:style w:type="paragraph" w:styleId="1039" w:customStyle="1">
    <w:name w:val="正文首行缩进1"/>
    <w:basedOn w:val="789"/>
    <w:link w:val="1040"/>
    <w:qFormat/>
    <w:pPr>
      <w:ind w:firstLine="200"/>
      <w:spacing w:line="360" w:lineRule="auto"/>
    </w:pPr>
    <w:rPr>
      <w:rFonts w:ascii="仿宋_GB2312" w:eastAsia="仿宋_GB2312"/>
      <w:sz w:val="30"/>
      <w:szCs w:val="30"/>
    </w:rPr>
  </w:style>
  <w:style w:type="character" w:styleId="1040" w:customStyle="1">
    <w:name w:val="正文首行缩进 Char"/>
    <w:link w:val="1039"/>
    <w:qFormat/>
    <w:rPr>
      <w:rFonts w:ascii="仿宋_GB2312" w:hAnsi="Times New Roman" w:eastAsia="仿宋_GB2312" w:cs="Times New Roman"/>
      <w:sz w:val="30"/>
      <w:szCs w:val="30"/>
    </w:rPr>
  </w:style>
  <w:style w:type="paragraph" w:styleId="1041" w:customStyle="1">
    <w:name w:val="正文首行缩进 21"/>
    <w:basedOn w:val="1004"/>
    <w:link w:val="1042"/>
    <w:qFormat/>
    <w:pPr>
      <w:ind w:firstLine="420"/>
      <w:spacing w:line="360" w:lineRule="auto"/>
    </w:pPr>
    <w:rPr>
      <w:rFonts w:ascii="宋体" w:hAnsi="宋体" w:eastAsia="宋体"/>
      <w:sz w:val="21"/>
      <w:szCs w:val="20"/>
    </w:rPr>
  </w:style>
  <w:style w:type="character" w:styleId="1042" w:customStyle="1">
    <w:name w:val="正文首行缩进 2 Char"/>
    <w:link w:val="1041"/>
    <w:qFormat/>
    <w:rPr>
      <w:rFonts w:ascii="宋体" w:hAnsi="宋体" w:eastAsia="宋体" w:cs="Times New Roman"/>
      <w:sz w:val="32"/>
      <w:szCs w:val="20"/>
    </w:rPr>
  </w:style>
  <w:style w:type="table" w:styleId="1043" w:customStyle="1">
    <w:name w:val="网格型1"/>
    <w:basedOn w:val="983"/>
    <w:qFormat/>
    <w:pPr>
      <w:jc w:val="both"/>
      <w:widowControl w:val="off"/>
    </w:pPr>
    <w:tblPr/>
  </w:style>
  <w:style w:type="character" w:styleId="1044" w:customStyle="1">
    <w:name w:val="要点1"/>
    <w:qFormat/>
    <w:rPr>
      <w:b/>
      <w:bCs/>
    </w:rPr>
  </w:style>
  <w:style w:type="character" w:styleId="1045" w:customStyle="1">
    <w:name w:val="页码1"/>
    <w:qFormat/>
  </w:style>
  <w:style w:type="character" w:styleId="1046" w:customStyle="1">
    <w:name w:val="访问过的超链接1"/>
    <w:qFormat/>
    <w:rPr>
      <w:color w:val="800080"/>
      <w:u w:val="single"/>
    </w:rPr>
  </w:style>
  <w:style w:type="character" w:styleId="1047" w:customStyle="1">
    <w:name w:val="超链接1"/>
    <w:qFormat/>
    <w:rPr>
      <w:color w:val="0000ff"/>
      <w:u w:val="single"/>
    </w:rPr>
  </w:style>
  <w:style w:type="character" w:styleId="1048" w:customStyle="1">
    <w:name w:val="批注引用1"/>
    <w:qFormat/>
    <w:rPr>
      <w:sz w:val="21"/>
      <w:szCs w:val="21"/>
    </w:rPr>
  </w:style>
  <w:style w:type="character" w:styleId="1049" w:customStyle="1">
    <w:name w:val="font5 Char"/>
    <w:qFormat/>
    <w:rPr>
      <w:rFonts w:ascii="宋体" w:hAnsi="宋体" w:eastAsia="宋体"/>
      <w:sz w:val="28"/>
      <w:szCs w:val="28"/>
      <w:lang w:val="en-US" w:eastAsia="zh-CN" w:bidi="ar-SA"/>
    </w:rPr>
  </w:style>
  <w:style w:type="character" w:styleId="1050" w:customStyle="1">
    <w:name w:val="二级目录 Char"/>
    <w:link w:val="1051"/>
    <w:qFormat/>
    <w:rPr>
      <w:b/>
      <w:sz w:val="30"/>
      <w:szCs w:val="28"/>
    </w:rPr>
  </w:style>
  <w:style w:type="paragraph" w:styleId="1051" w:customStyle="1">
    <w:name w:val="二级目录"/>
    <w:next w:val="789"/>
    <w:link w:val="1050"/>
    <w:qFormat/>
    <w:pPr>
      <w:ind w:left="907" w:hanging="907"/>
      <w:tabs>
        <w:tab w:val="left" w:pos="907" w:leader="none"/>
        <w:tab w:val="left" w:pos="1145" w:leader="none"/>
      </w:tabs>
      <w:outlineLvl w:val="1"/>
    </w:pPr>
    <w:rPr>
      <w:b/>
      <w:sz w:val="30"/>
      <w:szCs w:val="28"/>
    </w:rPr>
  </w:style>
  <w:style w:type="character" w:styleId="1052" w:customStyle="1">
    <w:name w:val="列出段落 Char"/>
    <w:link w:val="1053"/>
    <w:qFormat/>
    <w:rPr>
      <w:rFonts w:ascii="Calibri" w:hAnsi="Calibri"/>
      <w:sz w:val="24"/>
      <w:szCs w:val="24"/>
      <w:lang w:eastAsia="en-US" w:bidi="en-US"/>
    </w:rPr>
  </w:style>
  <w:style w:type="paragraph" w:styleId="1053" w:customStyle="1">
    <w:name w:val="列出段落1"/>
    <w:basedOn w:val="789"/>
    <w:link w:val="1052"/>
    <w:qFormat/>
    <w:pPr>
      <w:contextualSpacing/>
      <w:ind w:left="720"/>
      <w:jc w:val="left"/>
      <w:widowControl/>
    </w:pPr>
    <w:rPr>
      <w:rFonts w:ascii="Calibri" w:hAnsi="Calibri"/>
      <w:sz w:val="24"/>
      <w:szCs w:val="24"/>
      <w:lang w:eastAsia="en-US" w:bidi="en-US"/>
    </w:rPr>
  </w:style>
  <w:style w:type="paragraph" w:styleId="1054" w:customStyle="1">
    <w:name w:val="Body Text(ch)"/>
    <w:basedOn w:val="789"/>
    <w:next w:val="1002"/>
    <w:qFormat/>
    <w:pPr>
      <w:spacing w:after="120"/>
    </w:pPr>
    <w:rPr>
      <w:rFonts w:ascii="宋体" w:hAnsi="Arial"/>
      <w:bCs/>
      <w:iCs/>
      <w:szCs w:val="24"/>
    </w:rPr>
  </w:style>
  <w:style w:type="paragraph" w:styleId="1055" w:customStyle="1">
    <w:name w:val="xl27"/>
    <w:basedOn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6" w:customStyle="1">
    <w:name w:val="xl26"/>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7" w:customStyle="1">
    <w:name w:val="Char"/>
    <w:basedOn w:val="789"/>
    <w:qFormat/>
    <w:pPr>
      <w:ind w:firstLine="200"/>
      <w:tabs>
        <w:tab w:val="left" w:pos="360" w:leader="none"/>
      </w:tabs>
    </w:pPr>
    <w:rPr>
      <w:sz w:val="28"/>
      <w:szCs w:val="30"/>
    </w:rPr>
  </w:style>
  <w:style w:type="paragraph" w:styleId="1058" w:customStyle="1">
    <w:name w:val="Char"/>
    <w:basedOn w:val="996"/>
    <w:qFormat/>
    <w:rPr>
      <w:rFonts w:ascii="Tahoma" w:hAnsi="Tahoma"/>
      <w:sz w:val="24"/>
      <w:szCs w:val="24"/>
    </w:rPr>
  </w:style>
  <w:style w:type="paragraph" w:styleId="1059" w:customStyle="1">
    <w:name w:val="普通正文"/>
    <w:basedOn w:val="789"/>
    <w:qFormat/>
    <w:pPr>
      <w:ind w:firstLine="480"/>
      <w:jc w:val="left"/>
      <w:spacing w:before="120" w:after="120" w:line="360" w:lineRule="auto"/>
    </w:pPr>
    <w:rPr>
      <w:rFonts w:ascii="Arial" w:hAnsi="Arial"/>
      <w:sz w:val="24"/>
      <w:szCs w:val="24"/>
    </w:rPr>
  </w:style>
  <w:style w:type="paragraph" w:styleId="1060" w:customStyle="1">
    <w:name w:val="table_lines"/>
    <w:basedOn w:val="789"/>
    <w:qFormat/>
    <w:pPr>
      <w:jc w:val="left"/>
      <w:widowControl/>
    </w:pPr>
    <w:rPr>
      <w:sz w:val="20"/>
      <w:szCs w:val="20"/>
      <w:lang w:val="de-DE" w:eastAsia="de-DE"/>
    </w:rPr>
  </w:style>
  <w:style w:type="paragraph" w:styleId="1061" w:customStyle="1">
    <w:name w:val="附录1"/>
    <w:qFormat/>
    <w:pPr>
      <w:numPr>
        <w:numId w:val="2"/>
      </w:numPr>
      <w:spacing w:before="240" w:line="600" w:lineRule="atLeast"/>
    </w:pPr>
    <w:rPr>
      <w:b/>
      <w:i/>
      <w:sz w:val="28"/>
    </w:rPr>
  </w:style>
  <w:style w:type="paragraph" w:styleId="1062" w:customStyle="1">
    <w:name w:val="font7"/>
    <w:basedOn w:val="789"/>
    <w:qFormat/>
    <w:pPr>
      <w:jc w:val="left"/>
      <w:spacing w:before="100" w:beforeAutospacing="1" w:after="100" w:afterAutospacing="1"/>
      <w:widowControl/>
    </w:pPr>
    <w:rPr>
      <w:rFonts w:hint="eastAsia" w:ascii="宋体" w:hAnsi="宋体"/>
      <w:sz w:val="18"/>
      <w:szCs w:val="18"/>
    </w:rPr>
  </w:style>
  <w:style w:type="paragraph" w:styleId="1063" w:customStyle="1">
    <w:name w:val="Char Char Char Char"/>
    <w:basedOn w:val="996"/>
    <w:qFormat/>
    <w:pPr>
      <w:spacing w:line="360" w:lineRule="auto"/>
    </w:pPr>
    <w:rPr>
      <w:rFonts w:ascii="Tahoma" w:hAnsi="Tahoma"/>
      <w:sz w:val="24"/>
      <w:szCs w:val="24"/>
    </w:rPr>
  </w:style>
  <w:style w:type="paragraph" w:styleId="1064" w:customStyle="1">
    <w:name w:val="列出段落2"/>
    <w:basedOn w:val="789"/>
    <w:link w:val="1065"/>
    <w:uiPriority w:val="34"/>
    <w:qFormat/>
    <w:pPr>
      <w:contextualSpacing/>
      <w:ind w:left="720"/>
      <w:jc w:val="left"/>
      <w:widowControl/>
    </w:pPr>
    <w:rPr>
      <w:rFonts w:ascii="Calibri" w:hAnsi="Calibri"/>
      <w:sz w:val="24"/>
      <w:szCs w:val="24"/>
      <w:lang w:eastAsia="en-US" w:bidi="en-US"/>
    </w:rPr>
  </w:style>
  <w:style w:type="character" w:styleId="1065" w:customStyle="1">
    <w:name w:val="列出段落 Char1"/>
    <w:link w:val="1064"/>
    <w:uiPriority w:val="34"/>
    <w:qFormat/>
    <w:rPr>
      <w:sz w:val="24"/>
      <w:szCs w:val="24"/>
      <w:lang w:eastAsia="en-US" w:bidi="en-US"/>
    </w:rPr>
  </w:style>
  <w:style w:type="paragraph" w:styleId="1066" w:customStyle="1">
    <w:name w:val="4"/>
    <w:basedOn w:val="789"/>
    <w:next w:val="1026"/>
    <w:qFormat/>
    <w:pPr>
      <w:ind w:firstLine="420"/>
      <w:spacing w:line="360" w:lineRule="auto"/>
    </w:pPr>
    <w:rPr>
      <w:color w:val="ff0000"/>
      <w:sz w:val="24"/>
      <w:szCs w:val="24"/>
    </w:rPr>
  </w:style>
  <w:style w:type="paragraph" w:styleId="1067" w:customStyle="1">
    <w:name w:val="普通 (Web)"/>
    <w:basedOn w:val="789"/>
    <w:qFormat/>
    <w:pPr>
      <w:jc w:val="left"/>
      <w:spacing w:before="100" w:beforeAutospacing="1" w:after="100" w:afterAutospacing="1"/>
      <w:widowControl/>
    </w:pPr>
    <w:rPr>
      <w:rFonts w:ascii="宋体" w:hAnsi="宋体"/>
      <w:sz w:val="24"/>
      <w:szCs w:val="24"/>
    </w:rPr>
  </w:style>
  <w:style w:type="paragraph" w:styleId="1068" w:customStyle="1">
    <w:name w:val="Char Char Char Char Char Char Char Char Char Char"/>
    <w:basedOn w:val="789"/>
    <w:qFormat/>
    <w:pPr>
      <w:spacing w:line="360" w:lineRule="auto"/>
    </w:pPr>
    <w:rPr>
      <w:sz w:val="24"/>
      <w:szCs w:val="20"/>
    </w:rPr>
  </w:style>
  <w:style w:type="paragraph" w:styleId="1069" w:customStyle="1">
    <w:name w:val="样式1"/>
    <w:basedOn w:val="789"/>
    <w:qFormat/>
    <w:pPr>
      <w:numPr>
        <w:numId w:val="3"/>
      </w:numPr>
    </w:pPr>
    <w:rPr>
      <w:rFonts w:ascii="宋体" w:hAnsi="宋体"/>
    </w:rPr>
  </w:style>
  <w:style w:type="paragraph" w:styleId="1070" w:customStyle="1">
    <w:name w:val="font6"/>
    <w:basedOn w:val="789"/>
    <w:qFormat/>
    <w:pPr>
      <w:jc w:val="left"/>
      <w:spacing w:before="100" w:beforeAutospacing="1" w:after="100" w:afterAutospacing="1"/>
      <w:widowControl/>
    </w:pPr>
    <w:rPr>
      <w:rFonts w:hint="eastAsia" w:ascii="宋体" w:hAnsi="宋体"/>
      <w:sz w:val="28"/>
      <w:szCs w:val="28"/>
      <w:u w:val="single"/>
    </w:rPr>
  </w:style>
  <w:style w:type="paragraph" w:styleId="1071" w:customStyle="1">
    <w:name w:val="xl25"/>
    <w:basedOn w:val="78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2" w:customStyle="1">
    <w:name w:val="图标"/>
    <w:basedOn w:val="789"/>
    <w:next w:val="78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3" w:customStyle="1">
    <w:name w:val="标题3"/>
    <w:basedOn w:val="789"/>
    <w:next w:val="789"/>
    <w:qFormat/>
    <w:pPr>
      <w:ind w:firstLine="624"/>
      <w:spacing w:line="590" w:lineRule="atLeast"/>
    </w:pPr>
    <w:rPr>
      <w:rFonts w:ascii="方正黑体_GBK" w:eastAsia="方正黑体_GBK"/>
      <w:sz w:val="32"/>
      <w:szCs w:val="32"/>
    </w:rPr>
  </w:style>
  <w:style w:type="paragraph" w:styleId="1074" w:customStyle="1">
    <w:name w:val="xl24"/>
    <w:basedOn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5" w:customStyle="1">
    <w:name w:val="xl29"/>
    <w:basedOn w:val="78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6" w:customStyle="1">
    <w:name w:val="Char Char Char Char Char Char Char Char"/>
    <w:basedOn w:val="789"/>
    <w:qFormat/>
    <w:pPr>
      <w:jc w:val="left"/>
      <w:spacing w:after="160" w:line="240" w:lineRule="exact"/>
      <w:widowControl/>
    </w:pPr>
    <w:rPr>
      <w:rFonts w:ascii="Verdana" w:hAnsi="Verdana"/>
      <w:sz w:val="20"/>
      <w:szCs w:val="20"/>
      <w:lang w:eastAsia="en-US"/>
    </w:rPr>
  </w:style>
  <w:style w:type="paragraph" w:styleId="1077" w:customStyle="1">
    <w:name w:val="xl28"/>
    <w:basedOn w:val="78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8" w:customStyle="1">
    <w:name w:val="Char Char Char Char Char Char Char Char"/>
    <w:basedOn w:val="789"/>
    <w:qFormat/>
    <w:pPr>
      <w:jc w:val="left"/>
      <w:spacing w:after="160" w:line="240" w:lineRule="exact"/>
      <w:widowControl/>
    </w:pPr>
    <w:rPr>
      <w:rFonts w:ascii="Verdana" w:hAnsi="Verdana"/>
      <w:sz w:val="20"/>
      <w:szCs w:val="20"/>
      <w:lang w:eastAsia="en-US"/>
    </w:rPr>
  </w:style>
  <w:style w:type="paragraph" w:styleId="1079" w:customStyle="1">
    <w:name w:val="xl30"/>
    <w:basedOn w:val="789"/>
    <w:qFormat/>
    <w:pPr>
      <w:jc w:val="center"/>
      <w:spacing w:before="100" w:beforeAutospacing="1" w:after="100" w:afterAutospacing="1"/>
      <w:widowControl/>
    </w:pPr>
    <w:rPr>
      <w:rFonts w:ascii="宋体" w:hAnsi="宋体"/>
      <w:b/>
      <w:bCs/>
      <w:sz w:val="36"/>
      <w:szCs w:val="36"/>
    </w:rPr>
  </w:style>
  <w:style w:type="paragraph" w:styleId="1080" w:customStyle="1">
    <w:name w:val="Char Char Char Char"/>
    <w:basedOn w:val="996"/>
    <w:qFormat/>
    <w:pPr>
      <w:spacing w:line="360" w:lineRule="auto"/>
    </w:pPr>
    <w:rPr>
      <w:rFonts w:ascii="Tahoma" w:hAnsi="Tahoma"/>
      <w:sz w:val="24"/>
      <w:szCs w:val="24"/>
    </w:rPr>
  </w:style>
  <w:style w:type="paragraph" w:styleId="1081" w:customStyle="1">
    <w:name w:val="table_1stline"/>
    <w:basedOn w:val="789"/>
    <w:qFormat/>
    <w:pPr>
      <w:jc w:val="left"/>
      <w:spacing w:before="120"/>
      <w:widowControl/>
    </w:pPr>
    <w:rPr>
      <w:bCs/>
      <w:sz w:val="20"/>
      <w:szCs w:val="20"/>
      <w:lang w:val="de-DE" w:eastAsia="de-DE"/>
    </w:rPr>
  </w:style>
  <w:style w:type="paragraph" w:styleId="1082" w:customStyle="1">
    <w:name w:val="font5"/>
    <w:basedOn w:val="789"/>
    <w:qFormat/>
    <w:pPr>
      <w:jc w:val="left"/>
      <w:spacing w:before="100" w:beforeAutospacing="1" w:after="100" w:afterAutospacing="1"/>
      <w:widowControl/>
    </w:pPr>
    <w:rPr>
      <w:rFonts w:hint="eastAsia" w:ascii="宋体" w:hAnsi="宋体"/>
      <w:sz w:val="28"/>
      <w:szCs w:val="28"/>
    </w:rPr>
  </w:style>
  <w:style w:type="paragraph" w:styleId="1083" w:customStyle="1">
    <w:name w:val="标题1"/>
    <w:basedOn w:val="789"/>
    <w:next w:val="78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4" w:customStyle="1">
    <w:name w:val="修订1"/>
    <w:uiPriority w:val="99"/>
    <w:semiHidden/>
    <w:qFormat/>
    <w:rPr>
      <w:sz w:val="21"/>
      <w:szCs w:val="21"/>
    </w:rPr>
  </w:style>
  <w:style w:type="paragraph" w:styleId="1085" w:customStyle="1">
    <w:name w:val="无间隔1"/>
    <w:uiPriority w:val="99"/>
    <w:qFormat/>
    <w:pPr>
      <w:jc w:val="both"/>
      <w:widowControl w:val="off"/>
    </w:pPr>
    <w:rPr>
      <w:sz w:val="21"/>
      <w:szCs w:val="21"/>
    </w:rPr>
  </w:style>
  <w:style w:type="paragraph" w:styleId="1086">
    <w:name w:val="TOC Heading"/>
    <w:basedOn w:val="790"/>
    <w:next w:val="789"/>
    <w:uiPriority w:val="39"/>
    <w:unhideWhenUsed/>
    <w:qFormat/>
    <w:pPr>
      <w:jc w:val="left"/>
      <w:spacing w:before="240" w:after="0" w:line="259" w:lineRule="auto"/>
      <w:widowControl/>
      <w:outlineLvl w:val="9"/>
    </w:pPr>
    <w:rPr>
      <w:rFonts w:asciiTheme="majorHAnsi" w:hAnsiTheme="majorHAnsi" w:eastAsiaTheme="majorEastAsia" w:cstheme="majorBidi"/>
      <w:color w:val="365f91" w:themeColor="accent1" w:themeShade="BF"/>
      <w:sz w:val="32"/>
      <w:szCs w:val="32"/>
    </w:rPr>
  </w:style>
  <w:style w:type="paragraph" w:styleId="1087">
    <w:name w:val="Body Text Indent"/>
    <w:basedOn w:val="789"/>
    <w:link w:val="1088"/>
    <w:uiPriority w:val="99"/>
    <w:unhideWhenUsed/>
    <w:qFormat/>
    <w:pPr>
      <w:ind w:left="420" w:firstLine="200"/>
      <w:spacing w:after="120"/>
    </w:pPr>
    <w:rPr>
      <w:rFonts w:eastAsia="仿宋_GB2312"/>
      <w:sz w:val="32"/>
      <w:szCs w:val="20"/>
    </w:rPr>
  </w:style>
  <w:style w:type="character" w:styleId="1088" w:customStyle="1">
    <w:name w:val="正文文本缩进 字符"/>
    <w:basedOn w:val="799"/>
    <w:link w:val="1087"/>
    <w:uiPriority w:val="99"/>
    <w:rPr>
      <w:rFonts w:eastAsia="仿宋_GB2312"/>
      <w:sz w:val="32"/>
    </w:rPr>
  </w:style>
  <w:style w:type="character" w:styleId="1089" w:customStyle="1">
    <w:name w:val="font11"/>
    <w:basedOn w:val="799"/>
    <w:rPr>
      <w:rFonts w:hint="eastAsia" w:ascii="黑体" w:hAnsi="宋体" w:eastAsia="黑体" w:cs="黑体"/>
      <w:b/>
      <w:bCs/>
      <w:i w:val="0"/>
      <w:iCs w:val="0"/>
      <w:color w:val="000000"/>
      <w:sz w:val="21"/>
      <w:szCs w:val="21"/>
      <w:u w:val="none"/>
    </w:rPr>
  </w:style>
  <w:style w:type="character" w:styleId="1090" w:customStyle="1">
    <w:name w:val="font31"/>
    <w:basedOn w:val="799"/>
    <w:rPr>
      <w:rFonts w:hint="eastAsia" w:ascii="仿宋_GB2312" w:eastAsia="仿宋_GB2312" w:cs="仿宋_GB2312"/>
      <w:i w:val="0"/>
      <w:iCs w:val="0"/>
      <w:color w:val="000000"/>
      <w:sz w:val="21"/>
      <w:szCs w:val="21"/>
      <w:u w:val="none"/>
    </w:rPr>
  </w:style>
  <w:style w:type="character" w:styleId="1091" w:customStyle="1">
    <w:name w:val="font21"/>
    <w:basedOn w:val="799"/>
    <w:rPr>
      <w:rFonts w:hint="eastAsia" w:ascii="仿宋_GB2312" w:eastAsia="仿宋_GB2312" w:cs="仿宋_GB2312"/>
      <w:i w:val="0"/>
      <w:iCs w:val="0"/>
      <w:color w:val="000000"/>
      <w:sz w:val="21"/>
      <w:szCs w:val="21"/>
      <w:u w:val="none"/>
    </w:rPr>
  </w:style>
  <w:style w:type="character" w:styleId="1092" w:customStyle="1">
    <w:name w:val="font41"/>
    <w:basedOn w:val="799"/>
    <w:rPr>
      <w:rFonts w:hint="eastAsia" w:ascii="仿宋_GB2312" w:eastAsia="仿宋_GB2312" w:cs="仿宋_GB2312"/>
      <w:i w:val="0"/>
      <w:iCs w:val="0"/>
      <w:color w:val="000000"/>
      <w:sz w:val="23"/>
      <w:szCs w:val="23"/>
      <w:u w:val="none"/>
    </w:rPr>
  </w:style>
  <w:style w:type="character" w:styleId="1093" w:customStyle="1">
    <w:name w:val="font51"/>
    <w:basedOn w:val="799"/>
    <w:rPr>
      <w:rFonts w:ascii="仿宋" w:hAnsi="仿宋" w:eastAsia="仿宋" w:cs="仿宋"/>
      <w:i w:val="0"/>
      <w:iCs w:val="0"/>
      <w:color w:val="000000"/>
      <w:sz w:val="23"/>
      <w:szCs w:val="23"/>
      <w:u w:val="none"/>
    </w:rPr>
  </w:style>
  <w:style w:type="character" w:styleId="1094" w:customStyle="1">
    <w:name w:val="未处理的提及1"/>
    <w:basedOn w:val="799"/>
    <w:uiPriority w:val="99"/>
    <w:semiHidden/>
    <w:unhideWhenUsed/>
    <w:rPr>
      <w:color w:val="605e5c"/>
      <w:shd w:val="clear" w:color="auto" w:fill="e1dfdd"/>
    </w:rPr>
  </w:style>
  <w:style w:type="character" w:styleId="1095">
    <w:name w:val="FollowedHyperlink"/>
    <w:basedOn w:val="799"/>
    <w:uiPriority w:val="99"/>
    <w:semiHidden/>
    <w:unhideWhenUsed/>
    <w:rPr>
      <w:color w:val="800080" w:themeColor="followedHyperlink"/>
      <w:u w:val="single"/>
    </w:rPr>
  </w:style>
  <w:style w:type="paragraph" w:styleId="1096">
    <w:name w:val="Normal Indent"/>
    <w:basedOn w:val="789"/>
    <w:uiPriority w:val="99"/>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3DC185-A01C-4521-9C3F-8177E3D23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75</cp:revision>
  <dcterms:created xsi:type="dcterms:W3CDTF">2026-03-30T01:59:00Z</dcterms:created>
  <dcterms:modified xsi:type="dcterms:W3CDTF">2026-10-26T01:31:57Z</dcterms:modified>
  <cp:version>917504</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eyJoZGlkIjoiMmQ3YjY0NDc5Y2U0MGY4YTc5ZGRhMmYwOTM3MzMxYTMiLCJ1c2VySWQiOiI2MTE3NzE2MzEifQ==</vt:lpwstr>
  </property>
  <property fmtid="{D5CDD505-2E9C-101B-9397-08002B2CF9AE}" pid="3" name="KSOProductBuildVer">
    <vt:lpwstr>2052-12.1.0.29161</vt:lpwstr>
  </property>
  <property fmtid="{D5CDD505-2E9C-101B-9397-08002B2CF9AE}" pid="4" name="ICV">
    <vt:lpwstr>1F8F5354ED8A47108F4CEDBBCC25D073_13</vt:lpwstr>
  </property>
</Properties>
</file>