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spacing w:before="120" w:beforeAutospacing="0" w:after="120" w:afterAutospacing="0" w:line="360" w:lineRule="auto"/>
        <w:rPr>
          <w:highlight w:val="none"/>
        </w:rPr>
      </w:pPr>
      <w:r>
        <w:rPr>
          <w:highlight w:val="none"/>
        </w:rPr>
        <w:t xml:space="preserve"> </w:t>
      </w:r>
      <w:r/>
    </w:p>
    <w:p>
      <w:pPr>
        <w:pStyle w:val="68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82"/>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color w:val="000000"/>
          <w:sz w:val="24"/>
          <w:szCs w:val="24"/>
          <w:lang w:eastAsia="zh-CN"/>
        </w:rPr>
        <w:t xml:space="preserve">江苏东台经济开发区污水提升泵站托管及管网巡查项目</w:t>
      </w:r>
      <w:r/>
    </w:p>
    <w:p>
      <w:pPr>
        <w:pStyle w:val="682"/>
        <w:jc w:val="both"/>
        <w:spacing w:beforeAutospacing="0" w:afterAutospacing="0"/>
        <w:rPr>
          <w:rFonts w:hint="eastAsia" w:eastAsia="宋体"/>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JSZC-320981-XHZB-G2026-0022</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pStyle w:val="682"/>
        <w:spacing w:beforeAutospacing="0" w:afterAutospacing="0" w:line="360" w:lineRule="auto"/>
        <w:rPr>
          <w:highlight w:val="none"/>
        </w:rPr>
      </w:pPr>
      <w:r>
        <w:rPr>
          <w:highlight w:val="none"/>
        </w:rPr>
        <w:t xml:space="preserve"> </w:t>
      </w:r>
      <w:r/>
    </w:p>
    <w:p>
      <w:pPr>
        <w:spacing w:line="480" w:lineRule="auto"/>
        <w:rPr>
          <w:b/>
          <w:color w:val="auto"/>
          <w:sz w:val="31"/>
          <w:highlight w:val="none"/>
        </w:rPr>
        <w:outlineLvl w:val="0"/>
      </w:pPr>
      <w:r>
        <w:rPr>
          <w:rFonts w:hint="eastAsia"/>
          <w:b/>
          <w:color w:val="auto"/>
          <w:sz w:val="31"/>
          <w:highlight w:val="none"/>
        </w:rPr>
        <w:t xml:space="preserve">采购人</w:t>
      </w:r>
      <w:r>
        <w:rPr>
          <w:b/>
          <w:color w:val="auto"/>
          <w:sz w:val="31"/>
          <w:highlight w:val="none"/>
        </w:rPr>
        <w:t xml:space="preserve">：</w:t>
      </w:r>
      <w:r>
        <w:rPr>
          <w:rFonts w:hint="eastAsia"/>
          <w:b/>
          <w:color w:val="auto"/>
          <w:sz w:val="31"/>
          <w:highlight w:val="none"/>
          <w:u w:val="single"/>
        </w:rPr>
        <w:t xml:space="preserve">  </w:t>
      </w:r>
      <w:r>
        <w:rPr>
          <w:rFonts w:hint="eastAsia"/>
          <w:b/>
          <w:color w:val="auto"/>
          <w:sz w:val="31"/>
          <w:highlight w:val="none"/>
          <w:u w:val="single"/>
          <w:lang w:val="en-US" w:eastAsia="zh-CN"/>
        </w:rPr>
        <w:t xml:space="preserve">  江苏东台经济开发区管理委员会  </w:t>
      </w:r>
      <w:r>
        <w:rPr>
          <w:rFonts w:hint="eastAsia" w:eastAsia="宋体"/>
          <w:b/>
          <w:color w:val="auto"/>
          <w:sz w:val="31"/>
          <w:highlight w:val="none"/>
          <w:u w:val="single"/>
          <w:lang w:val="en-US" w:eastAsia="zh-CN"/>
        </w:rPr>
        <w:t xml:space="preserve">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pPr>
      <w:r>
        <w:rPr>
          <w:b/>
          <w:color w:val="auto"/>
          <w:sz w:val="31"/>
          <w:highlight w:val="none"/>
        </w:rPr>
      </w:r>
      <w:r/>
    </w:p>
    <w:p>
      <w:pPr>
        <w:spacing w:line="480" w:lineRule="auto"/>
        <w:rPr>
          <w:b/>
          <w:color w:val="auto"/>
          <w:sz w:val="31"/>
          <w:highlight w:val="none"/>
        </w:rPr>
        <w:outlineLvl w:val="0"/>
      </w:pPr>
      <w:r>
        <w:rPr>
          <w:rFonts w:hint="eastAsia"/>
          <w:b/>
          <w:color w:val="auto"/>
          <w:sz w:val="31"/>
          <w:highlight w:val="none"/>
        </w:rPr>
        <w:t xml:space="preserve">采购代理机构</w:t>
      </w:r>
      <w:r>
        <w:rPr>
          <w:b/>
          <w:color w:val="auto"/>
          <w:sz w:val="31"/>
          <w:highlight w:val="none"/>
        </w:rPr>
        <w:t xml:space="preserve">：</w:t>
      </w:r>
      <w:r>
        <w:rPr>
          <w:rFonts w:hint="eastAsia"/>
          <w:b/>
          <w:color w:val="auto"/>
          <w:sz w:val="31"/>
          <w:highlight w:val="none"/>
          <w:u w:val="single"/>
        </w:rPr>
        <w:t xml:space="preserve">  东台市兴华招标代理有限公司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rPr>
          <w:color w:val="auto"/>
          <w:highlight w:val="none"/>
        </w:rPr>
      </w:pPr>
      <w:r>
        <w:rPr>
          <w:color w:val="auto"/>
          <w:highlight w:val="none"/>
        </w:rPr>
      </w:r>
      <w:r/>
    </w:p>
    <w:p>
      <w:pPr>
        <w:pStyle w:val="682"/>
        <w:jc w:val="center"/>
        <w:spacing w:before="120" w:beforeAutospacing="0" w:after="120" w:afterAutospacing="0" w:line="360" w:lineRule="auto"/>
        <w:rPr>
          <w:highlight w:val="none"/>
        </w:rPr>
      </w:pPr>
      <w:r>
        <w:rPr>
          <w:rFonts w:hint="eastAsia" w:eastAsia="宋体"/>
          <w:b/>
          <w:color w:val="auto"/>
          <w:sz w:val="31"/>
          <w:highlight w:val="none"/>
          <w:u w:val="single"/>
          <w:lang w:eastAsia="zh-CN"/>
        </w:rPr>
        <w:t xml:space="preserve">2026</w:t>
      </w:r>
      <w:r>
        <w:rPr>
          <w:rFonts w:hint="eastAsia"/>
          <w:b/>
          <w:color w:val="auto"/>
          <w:sz w:val="31"/>
          <w:highlight w:val="none"/>
        </w:rPr>
        <w:t xml:space="preserve">年</w:t>
      </w:r>
      <w:r>
        <w:rPr>
          <w:rFonts w:hint="eastAsia" w:eastAsia="宋体"/>
          <w:b/>
          <w:color w:val="auto"/>
          <w:sz w:val="31"/>
          <w:highlight w:val="none"/>
          <w:u w:val="single"/>
          <w:lang w:val="en-US" w:eastAsia="zh-CN"/>
        </w:rPr>
        <w:t xml:space="preserve">10</w:t>
      </w:r>
      <w:r>
        <w:rPr>
          <w:rFonts w:hint="eastAsia"/>
          <w:b/>
          <w:color w:val="auto"/>
          <w:sz w:val="31"/>
          <w:highlight w:val="none"/>
        </w:rPr>
        <w:t xml:space="preserve">月</w:t>
      </w:r>
      <w:r>
        <w:rPr>
          <w:rFonts w:hint="eastAsia" w:eastAsia="宋体"/>
          <w:b/>
          <w:color w:val="auto"/>
          <w:sz w:val="31"/>
          <w:highlight w:val="none"/>
          <w:u w:val="single"/>
          <w:lang w:val="en-US" w:eastAsia="zh-CN"/>
        </w:rPr>
        <w:t xml:space="preserve">20</w:t>
      </w:r>
      <w:r>
        <w:rPr>
          <w:b/>
          <w:color w:val="auto"/>
          <w:sz w:val="31"/>
          <w:highlight w:val="none"/>
        </w:rPr>
        <w:t xml:space="preserve">日</w:t>
      </w:r>
      <w:r/>
    </w:p>
    <w:p>
      <w:pPr>
        <w:pStyle w:val="682"/>
        <w:spacing w:before="120" w:beforeAutospacing="0" w:after="120" w:afterAutospacing="0" w:line="360" w:lineRule="auto"/>
        <w:rPr>
          <w:highlight w:val="none"/>
        </w:rPr>
      </w:pPr>
      <w:r>
        <w:rPr>
          <w:rFonts w:ascii="Arial" w:hAnsi="Arial" w:cs="Arial"/>
          <w:color w:val="000000"/>
          <w:highlight w:val="none"/>
        </w:rPr>
        <w:t xml:space="preserve">                        </w:t>
      </w:r>
      <w:r/>
    </w:p>
    <w:p>
      <w:pPr>
        <w:pStyle w:val="682"/>
        <w:jc w:val="center"/>
        <w:spacing w:before="120" w:beforeAutospacing="0" w:after="120" w:afterAutospacing="0" w:line="360" w:lineRule="auto"/>
        <w:rPr>
          <w:highlight w:val="none"/>
        </w:rPr>
      </w:pPr>
      <w:r>
        <w:rPr>
          <w:highlight w:val="none"/>
        </w:rPr>
        <w:t xml:space="preserve"> </w:t>
      </w:r>
      <w:r/>
    </w:p>
    <w:p>
      <w:pPr>
        <w:pStyle w:val="682"/>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20823272"/>
      <w:r/>
      <w:bookmarkStart w:id="1" w:name="_Toc16938516"/>
      <w:r/>
      <w:bookmarkStart w:id="2" w:name="_Toc513029200"/>
      <w:r/>
      <w:bookmarkStart w:id="3" w:name="_Toc523127445"/>
      <w:r/>
      <w:bookmarkStart w:id="4" w:name="_Toc479757206"/>
      <w:r/>
      <w:bookmarkStart w:id="5" w:name="_Toc12061421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82"/>
        <w:jc w:val="both"/>
        <w:spacing w:beforeAutospacing="0" w:afterAutospacing="0" w:line="480" w:lineRule="auto"/>
        <w:rPr>
          <w:highlight w:val="none"/>
        </w:rPr>
      </w:pPr>
      <w:r>
        <w:rPr>
          <w:highlight w:val="none"/>
        </w:rPr>
        <w:t xml:space="preserve">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8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rPr>
          <w:highlight w:val="none"/>
        </w:rP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8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江苏东台经济开发区污水提升泵站托管及管网巡查</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bookmarkStart w:id="6" w:name="OLE_LINK22"/>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bookmarkEnd w:id="6"/>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28359079"/>
      <w:r/>
      <w:bookmarkStart w:id="8" w:name="_Toc35393790"/>
      <w:r/>
      <w:bookmarkStart w:id="9" w:name="_Toc35393621"/>
      <w:r/>
      <w:bookmarkStart w:id="10" w:name="_Toc28359002"/>
      <w:r/>
      <w:bookmarkStart w:id="11" w:name="_Hlk24379207"/>
      <w:r/>
      <w:bookmarkStart w:id="12" w:name="_Toc38985263"/>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82"/>
        <w:ind w:firstLine="480"/>
        <w:jc w:val="both"/>
        <w:spacing w:beforeAutospacing="0" w:afterAutospacing="0"/>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 xml:space="preserve">1.项目编号：JSZC-320981-XHZB-G2026-0022</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江苏东台经济开发区污水提升泵站托管及管网巡查项目</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2"/>
        <w:ind w:firstLine="480"/>
        <w:jc w:val="both"/>
        <w:spacing w:beforeAutospacing="0" w:afterAutospacing="0"/>
        <w:rPr>
          <w:rFonts w:hint="eastAsia" w:ascii="宋体" w:hAnsi="宋体" w:eastAsia="宋体" w:cs="宋体"/>
          <w:color w:val="000000"/>
          <w:sz w:val="24"/>
          <w:szCs w:val="24"/>
          <w:highlight w:val="none"/>
        </w:rPr>
      </w:pPr>
      <w:r/>
      <w:bookmarkStart w:id="13" w:name="OLE_LINK8"/>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color w:val="000000"/>
          <w:sz w:val="24"/>
          <w:szCs w:val="24"/>
          <w:highlight w:val="none"/>
          <w:lang w:val="en-US" w:eastAsia="zh-CN"/>
        </w:rPr>
        <w:t xml:space="preserve">540</w:t>
      </w:r>
      <w:r>
        <w:rPr>
          <w:rFonts w:hint="eastAsia" w:ascii="宋体" w:hAnsi="宋体" w:eastAsia="宋体" w:cs="宋体"/>
          <w:color w:val="000000"/>
          <w:sz w:val="24"/>
          <w:szCs w:val="24"/>
          <w:highlight w:val="none"/>
        </w:rPr>
        <w:t xml:space="preserve">万元</w:t>
      </w:r>
      <w:r/>
    </w:p>
    <w:p>
      <w:pPr>
        <w:pStyle w:val="682"/>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最高限价（如有）：人民币</w:t>
      </w:r>
      <w:r>
        <w:rPr>
          <w:rFonts w:hint="eastAsia" w:ascii="宋体" w:hAnsi="宋体" w:eastAsia="宋体" w:cs="宋体"/>
          <w:color w:val="000000"/>
          <w:sz w:val="24"/>
          <w:szCs w:val="24"/>
          <w:highlight w:val="none"/>
          <w:lang w:val="en-US" w:eastAsia="zh-CN"/>
        </w:rPr>
        <w:t xml:space="preserve">495</w:t>
      </w:r>
      <w:r>
        <w:rPr>
          <w:rFonts w:hint="eastAsia" w:ascii="宋体" w:hAnsi="宋体" w:eastAsia="宋体" w:cs="宋体"/>
          <w:color w:val="000000"/>
          <w:sz w:val="24"/>
          <w:szCs w:val="24"/>
          <w:highlight w:val="none"/>
        </w:rPr>
        <w:t xml:space="preserve">万元</w:t>
      </w:r>
      <w:bookmarkEnd w:id="13"/>
      <w:r>
        <w:rPr>
          <w:rFonts w:hint="eastAsia" w:ascii="宋体" w:hAnsi="宋体" w:eastAsia="宋体" w:cs="宋体"/>
          <w:color w:val="000000"/>
          <w:sz w:val="24"/>
          <w:szCs w:val="24"/>
          <w:highlight w:val="none"/>
          <w:lang w:val="en-US" w:eastAsia="zh-CN"/>
        </w:rPr>
        <w:t xml:space="preserve">。</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bookmarkStart w:id="14" w:name="OLE_LINK7"/>
      <w:r>
        <w:rPr>
          <w:rFonts w:hint="eastAsia" w:ascii="宋体" w:hAnsi="宋体" w:eastAsia="宋体" w:cs="宋体"/>
          <w:color w:val="000000"/>
          <w:sz w:val="24"/>
          <w:szCs w:val="24"/>
          <w:highlight w:val="none"/>
        </w:rPr>
        <w:t xml:space="preserve">江苏东台经济开发区污水</w:t>
      </w:r>
      <w:r>
        <w:rPr>
          <w:rFonts w:hint="eastAsia" w:ascii="宋体" w:hAnsi="宋体" w:eastAsia="宋体" w:cs="宋体"/>
          <w:color w:val="000000"/>
          <w:sz w:val="24"/>
          <w:szCs w:val="24"/>
          <w:highlight w:val="none"/>
          <w:lang w:val="en-US" w:eastAsia="zh-CN"/>
        </w:rPr>
        <w:t xml:space="preserve">提升</w:t>
      </w:r>
      <w:r>
        <w:rPr>
          <w:rFonts w:hint="eastAsia" w:ascii="宋体" w:hAnsi="宋体" w:eastAsia="宋体" w:cs="宋体"/>
          <w:color w:val="000000"/>
          <w:sz w:val="24"/>
          <w:szCs w:val="24"/>
          <w:highlight w:val="none"/>
        </w:rPr>
        <w:t xml:space="preserve">泵站托管及管网巡查项目；内容包含添加药剂、设备</w:t>
      </w:r>
      <w:r>
        <w:rPr>
          <w:rFonts w:hint="eastAsia" w:ascii="宋体" w:hAnsi="宋体" w:eastAsia="宋体" w:cs="宋体"/>
          <w:color w:val="000000"/>
          <w:sz w:val="24"/>
          <w:szCs w:val="24"/>
          <w:highlight w:val="none"/>
          <w:lang w:val="en-US" w:eastAsia="zh-CN"/>
        </w:rPr>
        <w:t xml:space="preserve">维护、</w:t>
      </w:r>
      <w:r>
        <w:rPr>
          <w:rFonts w:hint="eastAsia" w:ascii="宋体" w:hAnsi="宋体" w:eastAsia="宋体" w:cs="宋体"/>
          <w:color w:val="000000"/>
          <w:sz w:val="24"/>
          <w:szCs w:val="24"/>
          <w:highlight w:val="none"/>
        </w:rPr>
        <w:t xml:space="preserve">人员管理、管网巡查等服务内容。（详细内容见本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bookmarkEnd w:id="14"/>
      <w:r/>
      <w:r/>
    </w:p>
    <w:p>
      <w:pPr>
        <w:pStyle w:val="68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1095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lang w:eastAsia="zh-CN"/>
        </w:rPr>
        <w:t xml:space="preserve">。</w:t>
      </w:r>
      <w:r/>
    </w:p>
    <w:p>
      <w:pPr>
        <w:pStyle w:val="68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本项目不接受联合体参与投标</w:t>
      </w:r>
      <w:r>
        <w:rPr>
          <w:rFonts w:hint="eastAsia" w:ascii="宋体" w:hAnsi="宋体" w:eastAsia="宋体" w:cs="宋体"/>
          <w:color w:val="000000"/>
          <w:sz w:val="24"/>
          <w:szCs w:val="24"/>
          <w:highlight w:val="none"/>
          <w:lang w:eastAsia="zh-CN"/>
        </w:rPr>
        <w:t xml:space="preserve">。</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 w:name="_Toc35393791"/>
      <w:r/>
      <w:bookmarkStart w:id="16" w:name="_Toc38985264"/>
      <w:r/>
      <w:bookmarkStart w:id="17" w:name="_Toc28359080"/>
      <w:r/>
      <w:bookmarkStart w:id="18" w:name="_Toc35393622"/>
      <w:r/>
      <w:bookmarkStart w:id="19" w:name="_Toc28359003"/>
      <w:r>
        <w:rPr>
          <w:rFonts w:hint="eastAsia" w:ascii="宋体" w:hAnsi="宋体" w:eastAsia="宋体" w:cs="宋体"/>
          <w:b/>
          <w:color w:val="000000"/>
          <w:sz w:val="24"/>
          <w:szCs w:val="24"/>
          <w:highlight w:val="none"/>
        </w:rPr>
        <w:t xml:space="preserve">二、申请人的资格要求：</w:t>
      </w:r>
      <w:bookmarkEnd w:id="15"/>
      <w:r/>
      <w:bookmarkEnd w:id="16"/>
      <w:r/>
      <w:bookmarkEnd w:id="17"/>
      <w:r/>
      <w:bookmarkEnd w:id="18"/>
      <w:r/>
      <w:bookmarkEnd w:id="19"/>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bookmarkStart w:id="20" w:name="OLE_LINK3"/>
      <w:r/>
      <w:bookmarkStart w:id="21" w:name="OLE_LINK9"/>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属于专门面向中小企业采购的项目</w:t>
      </w:r>
      <w:bookmarkEnd w:id="20"/>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供应商应提供</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000000"/>
          <w:sz w:val="24"/>
          <w:szCs w:val="24"/>
          <w:highlight w:val="none"/>
        </w:rPr>
        <w:t xml:space="preserve">、监狱企业、残疾人福利性单位声明函。</w:t>
      </w:r>
      <w:bookmarkEnd w:id="21"/>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：无。</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eastAsia="zh-CN"/>
        </w:rPr>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22" w:name="_Toc38985266"/>
      <w:r/>
      <w:bookmarkStart w:id="23" w:name="_Toc28359005"/>
      <w:r/>
      <w:bookmarkStart w:id="24" w:name="_Toc28359082"/>
      <w:r/>
      <w:bookmarkStart w:id="25" w:name="_Toc35393793"/>
      <w:r/>
      <w:bookmarkStart w:id="26"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22"/>
      <w:r/>
      <w:bookmarkEnd w:id="23"/>
      <w:r/>
      <w:bookmarkEnd w:id="24"/>
      <w:r/>
      <w:bookmarkEnd w:id="25"/>
      <w:r/>
      <w:bookmarkEnd w:id="26"/>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时间：2026年11月11</w:t>
      </w:r>
      <w:bookmarkStart w:id="210" w:name="_GoBack"/>
      <w:r/>
      <w:bookmarkEnd w:id="210"/>
      <w:r>
        <w:rPr>
          <w:rFonts w:hint="eastAsia" w:ascii="宋体" w:hAnsi="宋体" w:eastAsia="宋体" w:cs="宋体"/>
          <w:color w:val="000000"/>
          <w:sz w:val="24"/>
          <w:szCs w:val="24"/>
          <w:highlight w:val="none"/>
          <w:lang w:val="en-US" w:eastAsia="zh-CN" w:bidi="ar-SA"/>
        </w:rPr>
        <w:t xml:space="preserve">日8点30分（北京时间）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7" w:name="_Toc28359007"/>
      <w:r/>
      <w:bookmarkStart w:id="28" w:name="_Toc35393794"/>
      <w:r/>
      <w:bookmarkStart w:id="29" w:name="_Toc38985267"/>
      <w:r/>
      <w:bookmarkStart w:id="30" w:name="_Toc35393625"/>
      <w:r/>
      <w:bookmarkStart w:id="31" w:name="_Toc28359084"/>
      <w:r>
        <w:rPr>
          <w:rFonts w:hint="eastAsia" w:ascii="宋体" w:hAnsi="宋体" w:eastAsia="宋体" w:cs="宋体"/>
          <w:b/>
          <w:color w:val="000000"/>
          <w:sz w:val="24"/>
          <w:szCs w:val="24"/>
          <w:highlight w:val="none"/>
        </w:rPr>
        <w:t xml:space="preserve">五、公告期限</w:t>
      </w:r>
      <w:bookmarkEnd w:id="27"/>
      <w:r/>
      <w:bookmarkEnd w:id="28"/>
      <w:r/>
      <w:bookmarkEnd w:id="29"/>
      <w:r/>
      <w:bookmarkEnd w:id="30"/>
      <w:r/>
      <w:bookmarkEnd w:id="31"/>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38985268"/>
      <w:r/>
      <w:bookmarkStart w:id="33" w:name="_Toc35393626"/>
      <w:r/>
      <w:bookmarkStart w:id="34"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32"/>
      <w:r/>
      <w:bookmarkEnd w:id="33"/>
      <w:r/>
      <w:bookmarkEnd w:id="34"/>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left="0" w:right="0" w:firstLine="560"/>
        <w:jc w:val="both"/>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333333"/>
          <w:sz w:val="24"/>
          <w:highlight w:val="white"/>
        </w:rPr>
        <w:t xml:space="preserve">领取CA和办理电子签章（</w:t>
      </w:r>
      <w:r>
        <w:rPr>
          <w:rFonts w:ascii="宋体" w:hAnsi="宋体" w:eastAsia="宋体" w:cs="宋体"/>
          <w:color w:val="000000"/>
          <w:sz w:val="24"/>
        </w:rPr>
        <w:t xml:space="preserve">请至</w:t>
      </w:r>
      <w:r>
        <w:rPr>
          <w:rFonts w:ascii="宋体" w:hAnsi="宋体" w:eastAsia="宋体" w:cs="宋体"/>
          <w:color w:val="ff0000"/>
          <w:sz w:val="24"/>
        </w:rPr>
        <w:t xml:space="preserve">盐城市府西路1号盐城市公共资源交易中心四楼大厅10号，11号窗口</w:t>
      </w:r>
      <w:r>
        <w:rPr>
          <w:rFonts w:ascii="宋体" w:hAnsi="宋体" w:eastAsia="宋体" w:cs="宋体"/>
          <w:color w:val="000000"/>
          <w:sz w:val="24"/>
        </w:rPr>
        <w:t xml:space="preserve">办理</w:t>
      </w:r>
      <w:r>
        <w:rPr>
          <w:rFonts w:ascii="宋体" w:hAnsi="宋体" w:eastAsia="宋体" w:cs="宋体"/>
          <w:color w:val="333333"/>
          <w:sz w:val="24"/>
          <w:highlight w:val="whit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3.有关本次招标的事项若存在变动或修改，敬请及时关注招标人或代理机构在“中国政府采购网”、“江苏政府采购网”、“盐城市政府采购网”发布的更正公告。</w:t>
      </w:r>
      <w:r/>
    </w:p>
    <w:p>
      <w:pPr>
        <w:pStyle w:val="68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09"/>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1.采购人信息</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名    称：江苏东台经济开发区管理委员会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址：中欧产业园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联系方式：</w:t>
      </w:r>
      <w:r>
        <w:rPr>
          <w:rFonts w:hint="eastAsia" w:cs="宋体"/>
          <w:b w:val="0"/>
          <w:bCs w:val="0"/>
          <w:i w:val="0"/>
          <w:iCs w:val="0"/>
          <w:caps w:val="0"/>
          <w:color w:val="333333"/>
          <w:spacing w:val="0"/>
          <w:sz w:val="24"/>
          <w:szCs w:val="24"/>
          <w:highlight w:val="none"/>
          <w:u w:val="none"/>
          <w:shd w:val="clear" w:color="auto" w:fill="ffffff"/>
          <w:lang w:val="en-US" w:eastAsia="zh-CN"/>
        </w:rPr>
        <w:t xml:space="preserve">俞</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先生</w:t>
      </w:r>
      <w:r>
        <w:rPr>
          <w:rFonts w:hint="eastAsia" w:cs="宋体"/>
          <w:b w:val="0"/>
          <w:bCs w:val="0"/>
          <w:i w:val="0"/>
          <w:iCs w:val="0"/>
          <w:caps w:val="0"/>
          <w:color w:val="333333"/>
          <w:spacing w:val="0"/>
          <w:sz w:val="24"/>
          <w:szCs w:val="24"/>
          <w:highlight w:val="none"/>
          <w:u w:val="none"/>
          <w:shd w:val="clear" w:color="auto" w:fill="ffffff"/>
          <w:lang w:val="en-US" w:eastAsia="zh-CN"/>
        </w:rPr>
        <w:t xml:space="preserve">13851301988</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2.采购代理机构信息（如有）</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名    称：东台市兴华招标代理有限公司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址：东台市东达翰林缘12-104号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联系方式：吴先生 13655118166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3.项目联系方式</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项目联系人：吴先生                     </w:t>
      </w:r>
      <w:r/>
    </w:p>
    <w:p>
      <w:pPr>
        <w:pStyle w:val="6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电　 　   话：13655118166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6" w:name="_Toc120614211"/>
      <w:r>
        <w:rPr>
          <w:rFonts w:hint="eastAsia" w:ascii="黑体" w:hAnsi="宋体" w:eastAsia="黑体" w:cs="黑体"/>
          <w:b/>
          <w:color w:val="000000"/>
          <w:sz w:val="44"/>
          <w:szCs w:val="44"/>
          <w:highlight w:val="none"/>
        </w:rPr>
        <w:t xml:space="preserve">第二章  </w:t>
      </w:r>
      <w:bookmarkEnd w:id="36"/>
      <w:r/>
      <w:bookmarkStart w:id="37" w:name="_Toc120614213"/>
      <w:r/>
      <w:bookmarkStart w:id="38" w:name="_Toc20823274"/>
      <w:r/>
      <w:bookmarkStart w:id="39" w:name="_Toc16938518"/>
      <w:r/>
      <w:bookmarkStart w:id="40" w:name="_Toc513029202"/>
      <w:r>
        <w:rPr>
          <w:rFonts w:hint="eastAsia" w:ascii="黑体" w:hAnsi="宋体" w:eastAsia="黑体" w:cs="黑体"/>
          <w:b/>
          <w:color w:val="000000"/>
          <w:sz w:val="44"/>
          <w:szCs w:val="44"/>
          <w:highlight w:val="none"/>
        </w:rPr>
        <w:t xml:space="preserve">投标人须知</w:t>
      </w:r>
      <w:bookmarkEnd w:id="37"/>
      <w:r/>
      <w:bookmarkEnd w:id="38"/>
      <w:r/>
      <w:bookmarkEnd w:id="39"/>
      <w:r/>
      <w:bookmarkEnd w:id="40"/>
      <w:r/>
      <w:r/>
    </w:p>
    <w:p>
      <w:pPr>
        <w:pStyle w:val="68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1" w:name="_Toc16938519"/>
      <w:r/>
      <w:bookmarkStart w:id="42" w:name="_Toc513029203"/>
      <w:r/>
      <w:bookmarkStart w:id="43" w:name="_Toc20823275"/>
      <w:r/>
      <w:bookmarkStart w:id="44" w:name="_Toc120614214"/>
      <w:r>
        <w:rPr>
          <w:rFonts w:hint="eastAsia" w:ascii="宋体" w:hAnsi="宋体" w:eastAsia="宋体" w:cs="宋体"/>
          <w:b/>
          <w:color w:val="000000"/>
          <w:sz w:val="24"/>
          <w:szCs w:val="24"/>
          <w:highlight w:val="none"/>
        </w:rPr>
        <w:t xml:space="preserve">一、总则</w:t>
      </w:r>
      <w:bookmarkEnd w:id="41"/>
      <w:r/>
      <w:bookmarkEnd w:id="42"/>
      <w:r/>
      <w:bookmarkEnd w:id="43"/>
      <w:r/>
      <w:bookmarkEnd w:id="44"/>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45" w:name="_Toc16938520"/>
      <w:r/>
      <w:bookmarkStart w:id="46" w:name="_Toc458694821"/>
      <w:r/>
      <w:bookmarkStart w:id="47" w:name="_Toc20823276"/>
      <w:r/>
      <w:bookmarkStart w:id="48" w:name="_Toc513029204"/>
      <w:r/>
      <w:bookmarkStart w:id="49" w:name="_Hlt16619475"/>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、招标方式</w:t>
      </w:r>
      <w:bookmarkEnd w:id="46"/>
      <w:r/>
      <w:bookmarkEnd w:id="47"/>
      <w:r/>
      <w:bookmarkEnd w:id="48"/>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0" w:name="_Toc20823277"/>
      <w:r/>
      <w:bookmarkStart w:id="51" w:name="_Toc513029205"/>
      <w:r/>
      <w:bookmarkStart w:id="52" w:name="_Toc16938521"/>
      <w:r>
        <w:rPr>
          <w:rFonts w:hint="eastAsia" w:ascii="宋体" w:hAnsi="宋体" w:eastAsia="宋体" w:cs="宋体"/>
          <w:color w:val="000000"/>
          <w:sz w:val="24"/>
          <w:szCs w:val="24"/>
          <w:highlight w:val="none"/>
        </w:rPr>
        <w:t xml:space="preserve">2、合格的投标人</w:t>
      </w:r>
      <w:bookmarkEnd w:id="50"/>
      <w:r/>
      <w:bookmarkEnd w:id="51"/>
      <w:r/>
      <w:bookmarkEnd w:id="52"/>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3" w:name="_Toc16938522"/>
      <w:r/>
      <w:bookmarkStart w:id="54" w:name="_Toc513029206"/>
      <w:r/>
      <w:bookmarkStart w:id="55" w:name="_Toc20823278"/>
      <w:r>
        <w:rPr>
          <w:rFonts w:hint="eastAsia" w:ascii="宋体" w:hAnsi="宋体" w:eastAsia="宋体" w:cs="宋体"/>
          <w:color w:val="000000"/>
          <w:sz w:val="24"/>
          <w:szCs w:val="24"/>
          <w:highlight w:val="none"/>
        </w:rPr>
        <w:t xml:space="preserve">3、适用法律</w:t>
      </w:r>
      <w:bookmarkEnd w:id="53"/>
      <w:r/>
      <w:bookmarkEnd w:id="54"/>
      <w:r/>
      <w:bookmarkEnd w:id="55"/>
      <w:r/>
      <w:r/>
    </w:p>
    <w:p>
      <w:pPr>
        <w:pStyle w:val="682"/>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56" w:name="_Toc20823279"/>
      <w:r/>
      <w:bookmarkStart w:id="57" w:name="_Toc462564067"/>
      <w:r/>
      <w:bookmarkStart w:id="58" w:name="_Toc513029207"/>
      <w:r/>
      <w:bookmarkStart w:id="59" w:name="_Toc16938523"/>
      <w:r>
        <w:rPr>
          <w:rFonts w:hint="eastAsia" w:ascii="宋体" w:hAnsi="宋体" w:eastAsia="宋体" w:cs="宋体"/>
          <w:color w:val="000000"/>
          <w:sz w:val="24"/>
          <w:szCs w:val="24"/>
          <w:highlight w:val="none"/>
        </w:rPr>
        <w:t xml:space="preserve">4、投标费用</w:t>
      </w:r>
      <w:bookmarkEnd w:id="56"/>
      <w:r/>
      <w:bookmarkEnd w:id="57"/>
      <w:r/>
      <w:bookmarkEnd w:id="58"/>
      <w:r/>
      <w:bookmarkEnd w:id="59"/>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4.1投标人应自行承担所有与参加投标有关的费用，无论投标过程中的做法和结果如何，采购人在任何情况下均无义务和责任承担这些费用。</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不收取标书工本费与中标服务费。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0" w:name="_Toc16938525"/>
      <w:r/>
      <w:bookmarkStart w:id="61" w:name="_Toc513029209"/>
      <w:r/>
      <w:bookmarkStart w:id="62" w:name="_Toc120614215"/>
      <w:r/>
      <w:bookmarkStart w:id="63" w:name="_Toc20823281"/>
      <w:r>
        <w:rPr>
          <w:rFonts w:hint="eastAsia" w:ascii="宋体" w:hAnsi="宋体" w:eastAsia="宋体" w:cs="宋体"/>
          <w:b/>
          <w:color w:val="000000"/>
          <w:sz w:val="24"/>
          <w:szCs w:val="24"/>
          <w:highlight w:val="none"/>
        </w:rPr>
        <w:t xml:space="preserve">二、招标文件</w:t>
      </w:r>
      <w:bookmarkEnd w:id="60"/>
      <w:r/>
      <w:bookmarkEnd w:id="61"/>
      <w:r/>
      <w:bookmarkEnd w:id="62"/>
      <w:r/>
      <w:bookmarkEnd w:id="63"/>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64" w:name="_Toc20823282"/>
      <w:r/>
      <w:bookmarkStart w:id="65" w:name="_Toc16938526"/>
      <w:r/>
      <w:bookmarkStart w:id="66" w:name="_Toc513029210"/>
      <w:r>
        <w:rPr>
          <w:rFonts w:hint="eastAsia" w:ascii="宋体" w:hAnsi="宋体" w:eastAsia="宋体" w:cs="宋体"/>
          <w:color w:val="000000"/>
          <w:sz w:val="24"/>
          <w:szCs w:val="24"/>
          <w:highlight w:val="none"/>
        </w:rPr>
        <w:t xml:space="preserve">6、招标文件构成</w:t>
      </w:r>
      <w:bookmarkEnd w:id="64"/>
      <w:r/>
      <w:bookmarkEnd w:id="65"/>
      <w:r/>
      <w:bookmarkEnd w:id="66"/>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2"/>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2"/>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联系解决。</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67" w:name="_Toc462564070"/>
      <w:r/>
      <w:bookmarkStart w:id="68" w:name="_Toc16938527"/>
      <w:r/>
      <w:bookmarkStart w:id="69" w:name="_Toc513029211"/>
      <w:r/>
      <w:bookmarkStart w:id="70" w:name="_Toc20823283"/>
      <w:r>
        <w:rPr>
          <w:rFonts w:hint="eastAsia" w:ascii="宋体" w:hAnsi="宋体" w:eastAsia="宋体" w:cs="宋体"/>
          <w:color w:val="000000"/>
          <w:sz w:val="24"/>
          <w:szCs w:val="24"/>
          <w:highlight w:val="none"/>
        </w:rPr>
        <w:t xml:space="preserve">7、招标文件的澄清</w:t>
      </w:r>
      <w:bookmarkEnd w:id="67"/>
      <w:r/>
      <w:bookmarkEnd w:id="68"/>
      <w:r/>
      <w:bookmarkEnd w:id="69"/>
      <w:r/>
      <w:bookmarkEnd w:id="70"/>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w:t>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71" w:name="_Toc513029212"/>
      <w:r/>
      <w:bookmarkStart w:id="72" w:name="_Toc20823284"/>
      <w:r/>
      <w:bookmarkStart w:id="73" w:name="_Toc16938528"/>
      <w:r/>
      <w:bookmarkStart w:id="74" w:name="_Toc462564071"/>
      <w:r>
        <w:rPr>
          <w:rFonts w:hint="eastAsia" w:ascii="宋体" w:hAnsi="宋体" w:eastAsia="宋体" w:cs="宋体"/>
          <w:color w:val="000000"/>
          <w:sz w:val="24"/>
          <w:szCs w:val="24"/>
          <w:highlight w:val="none"/>
        </w:rPr>
        <w:t xml:space="preserve">8、招标文件的修改</w:t>
      </w:r>
      <w:bookmarkEnd w:id="71"/>
      <w:r/>
      <w:bookmarkEnd w:id="72"/>
      <w:r/>
      <w:bookmarkEnd w:id="73"/>
      <w:r/>
      <w:bookmarkEnd w:id="74"/>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可以对招标文件进行修改。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5" w:name="_Toc513029213"/>
      <w:r/>
      <w:bookmarkStart w:id="76" w:name="_Toc120614216"/>
      <w:r/>
      <w:bookmarkStart w:id="77" w:name="_Toc16938529"/>
      <w:r/>
      <w:bookmarkStart w:id="78" w:name="_Toc20823285"/>
      <w:r/>
      <w:bookmarkStart w:id="79" w:name="_Toc462564072"/>
      <w:r>
        <w:rPr>
          <w:rFonts w:hint="eastAsia" w:ascii="宋体" w:hAnsi="宋体" w:eastAsia="宋体" w:cs="宋体"/>
          <w:b/>
          <w:color w:val="000000"/>
          <w:sz w:val="24"/>
          <w:szCs w:val="24"/>
          <w:highlight w:val="none"/>
        </w:rPr>
        <w:t xml:space="preserve">三、投标文件的编制</w:t>
      </w:r>
      <w:bookmarkEnd w:id="75"/>
      <w:r/>
      <w:bookmarkEnd w:id="76"/>
      <w:r/>
      <w:bookmarkEnd w:id="77"/>
      <w:r/>
      <w:bookmarkEnd w:id="78"/>
      <w:r/>
      <w:bookmarkEnd w:id="79"/>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80" w:name="_Toc513029214"/>
      <w:r/>
      <w:bookmarkStart w:id="81" w:name="_Toc16938530"/>
      <w:r/>
      <w:bookmarkStart w:id="82" w:name="_Toc462564073"/>
      <w:r/>
      <w:bookmarkStart w:id="83" w:name="_Toc20823286"/>
      <w:r>
        <w:rPr>
          <w:rFonts w:hint="eastAsia" w:ascii="宋体" w:hAnsi="宋体" w:eastAsia="宋体" w:cs="宋体"/>
          <w:color w:val="000000"/>
          <w:sz w:val="24"/>
          <w:szCs w:val="24"/>
          <w:highlight w:val="none"/>
        </w:rPr>
        <w:t xml:space="preserve">9、投标文件的语言及度量衡单位</w:t>
      </w:r>
      <w:bookmarkEnd w:id="80"/>
      <w:r/>
      <w:bookmarkEnd w:id="81"/>
      <w:r/>
      <w:bookmarkEnd w:id="82"/>
      <w:r/>
      <w:bookmarkEnd w:id="83"/>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84" w:name="_Toc16938531"/>
      <w:r/>
      <w:bookmarkStart w:id="85" w:name="_Toc513029215"/>
      <w:r/>
      <w:bookmarkStart w:id="86" w:name="_Toc462564074"/>
      <w:r/>
      <w:bookmarkStart w:id="87" w:name="_Toc20823287"/>
      <w:r>
        <w:rPr>
          <w:rFonts w:hint="eastAsia" w:ascii="宋体" w:hAnsi="宋体" w:eastAsia="宋体" w:cs="宋体"/>
          <w:color w:val="000000"/>
          <w:sz w:val="24"/>
          <w:szCs w:val="24"/>
          <w:highlight w:val="none"/>
        </w:rPr>
        <w:t xml:space="preserve">10、投标文件构成</w:t>
      </w:r>
      <w:bookmarkEnd w:id="84"/>
      <w:r/>
      <w:bookmarkEnd w:id="85"/>
      <w:r/>
      <w:bookmarkEnd w:id="86"/>
      <w:r/>
      <w:bookmarkEnd w:id="87"/>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88" w:name="_Toc49090507"/>
      <w:r/>
      <w:bookmarkStart w:id="89" w:name="_Toc14577357"/>
      <w:r/>
      <w:bookmarkStart w:id="90" w:name="_Toc14577354"/>
      <w:r/>
      <w:bookmarkStart w:id="91" w:name="_Toc513029216"/>
      <w:r/>
      <w:bookmarkStart w:id="92" w:name="_Toc513029219"/>
      <w:r/>
      <w:bookmarkStart w:id="93" w:name="_Toc49090509"/>
      <w:r/>
      <w:bookmarkStart w:id="94" w:name="_Hlt26670360"/>
      <w:r/>
      <w:bookmarkStart w:id="95" w:name="_Hlt26954838"/>
      <w:r/>
      <w:bookmarkStart w:id="96" w:name="_Hlt26668975"/>
      <w:r>
        <w:rPr>
          <w:rFonts w:hint="eastAsia" w:ascii="宋体" w:hAnsi="宋体" w:eastAsia="宋体" w:cs="宋体"/>
          <w:color w:val="000000"/>
          <w:sz w:val="24"/>
          <w:szCs w:val="24"/>
          <w:highlight w:val="none"/>
        </w:rPr>
        <w:t xml:space="preserve">11、证明投标人及投标标的符合招标文件规定的文件</w:t>
      </w:r>
      <w:bookmarkEnd w:id="88"/>
      <w:r/>
      <w:bookmarkEnd w:id="89"/>
      <w:r/>
      <w:bookmarkEnd w:id="90"/>
      <w:r/>
      <w:bookmarkEnd w:id="91"/>
      <w:r/>
      <w:bookmarkEnd w:id="92"/>
      <w:r/>
      <w:bookmarkEnd w:id="93"/>
      <w:r/>
      <w:r/>
    </w:p>
    <w:p>
      <w:pPr>
        <w:pStyle w:val="682"/>
        <w:jc w:val="both"/>
        <w:spacing w:beforeAutospacing="0" w:afterAutospacing="0" w:line="0" w:lineRule="atLeast"/>
        <w:rPr>
          <w:rFonts w:hint="eastAsia" w:ascii="宋体" w:hAnsi="宋体" w:eastAsia="宋体" w:cs="宋体"/>
          <w:sz w:val="24"/>
          <w:szCs w:val="24"/>
          <w:highlight w:val="none"/>
        </w:rPr>
      </w:pPr>
      <w:r/>
      <w:bookmarkStart w:id="97" w:name="_Toc49090508"/>
      <w:r/>
      <w:bookmarkStart w:id="98"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7"/>
      <w:r/>
      <w:bookmarkEnd w:id="98"/>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9" w:name="_Hlt26670373"/>
      <w:r>
        <w:rPr>
          <w:rFonts w:hint="eastAsia" w:ascii="宋体" w:hAnsi="宋体" w:eastAsia="宋体" w:cs="宋体"/>
          <w:color w:val="000000"/>
          <w:sz w:val="24"/>
          <w:szCs w:val="24"/>
          <w:highlight w:val="none"/>
        </w:rPr>
        <w:t xml:space="preserve">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0" w:name="_Hlt26954840"/>
      <w:r>
        <w:rPr>
          <w:rFonts w:hint="eastAsia" w:ascii="宋体" w:hAnsi="宋体" w:eastAsia="宋体" w:cs="宋体"/>
          <w:color w:val="000000"/>
          <w:sz w:val="24"/>
          <w:szCs w:val="24"/>
          <w:highlight w:val="none"/>
        </w:rPr>
        <w:t xml:space="preserve">标人应按照招标文件规定格式填报投标分项报价表</w:t>
      </w:r>
      <w:bookmarkStart w:id="101" w:name="_Hlt26670399"/>
      <w:r>
        <w:rPr>
          <w:rFonts w:hint="eastAsia" w:ascii="宋体" w:hAnsi="宋体" w:eastAsia="宋体" w:cs="宋体"/>
          <w:color w:val="000000"/>
          <w:sz w:val="24"/>
          <w:szCs w:val="24"/>
          <w:highlight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02" w:name="_Hlt26954848"/>
      <w:r/>
      <w:bookmarkStart w:id="103" w:name="_Hlt26670403"/>
      <w:r/>
      <w:bookmarkStart w:id="104" w:name="_Hlt26670482"/>
      <w:r/>
      <w:bookmarkStart w:id="105" w:name="_Hlt26670425"/>
      <w:r/>
      <w:bookmarkStart w:id="106" w:name="_Hlt26954731"/>
      <w:r/>
      <w:bookmarkStart w:id="107" w:name="_Hlt26954842"/>
      <w:r/>
      <w:bookmarkStart w:id="108" w:name="_Hlt26954844"/>
      <w:r/>
      <w:bookmarkStart w:id="109" w:name="_Hlt26954846"/>
      <w:r/>
      <w:bookmarkStart w:id="110" w:name="_Hlt26668983"/>
      <w:r/>
      <w:bookmarkStart w:id="111" w:name="_Hlt26670486"/>
      <w:r>
        <w:rPr>
          <w:rFonts w:hint="eastAsia" w:ascii="宋体" w:hAnsi="宋体" w:eastAsia="宋体" w:cs="宋体"/>
          <w:color w:val="000000"/>
          <w:sz w:val="24"/>
          <w:szCs w:val="24"/>
          <w:highlight w:val="none"/>
        </w:rPr>
        <w:t xml:space="preserve">13、技术要求响应及偏离表、商务要求响应及偏离表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2"/>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12" w:name="_Toc14577359"/>
      <w:r/>
      <w:bookmarkStart w:id="113" w:name="_Toc49090510"/>
      <w:r>
        <w:rPr>
          <w:rFonts w:hint="eastAsia" w:ascii="宋体" w:hAnsi="宋体" w:eastAsia="宋体" w:cs="宋体"/>
          <w:color w:val="000000"/>
          <w:sz w:val="24"/>
          <w:szCs w:val="24"/>
          <w:highlight w:val="none"/>
        </w:rPr>
        <w:t xml:space="preserve">14、投标函和开标一览表</w:t>
      </w:r>
      <w:bookmarkEnd w:id="112"/>
      <w:r/>
      <w:bookmarkEnd w:id="113"/>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14" w:name="_Toc14577360"/>
      <w:r/>
      <w:bookmarkStart w:id="115" w:name="_Toc49090511"/>
      <w:r/>
      <w:bookmarkStart w:id="116" w:name="_Hlt26670489"/>
      <w:r/>
      <w:bookmarkStart w:id="117" w:name="_Hlt26954850"/>
      <w:r/>
      <w:bookmarkStart w:id="118" w:name="_Hlt26954734"/>
      <w:r>
        <w:rPr>
          <w:rFonts w:hint="eastAsia" w:ascii="宋体" w:hAnsi="宋体" w:eastAsia="宋体" w:cs="宋体"/>
          <w:color w:val="000000"/>
          <w:sz w:val="24"/>
          <w:szCs w:val="24"/>
          <w:highlight w:val="none"/>
        </w:rPr>
        <w:t xml:space="preserve">15、投标有效期</w:t>
      </w:r>
      <w:bookmarkEnd w:id="114"/>
      <w:r/>
      <w:bookmarkEnd w:id="115"/>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9" w:name="_Toc120614217"/>
      <w:r/>
      <w:bookmarkStart w:id="120" w:name="_Toc513029224"/>
      <w:r/>
      <w:bookmarkStart w:id="121" w:name="_Toc20823296"/>
      <w:r/>
      <w:bookmarkStart w:id="122" w:name="_Toc16938540"/>
      <w:r/>
      <w:bookmarkStart w:id="123" w:name="_Hlt26954852"/>
      <w:r/>
      <w:bookmarkStart w:id="124" w:name="_Hlt26954739"/>
      <w:r>
        <w:rPr>
          <w:rFonts w:hint="eastAsia" w:ascii="宋体" w:hAnsi="宋体" w:eastAsia="宋体" w:cs="宋体"/>
          <w:b/>
          <w:color w:val="000000"/>
          <w:sz w:val="24"/>
          <w:szCs w:val="24"/>
          <w:highlight w:val="none"/>
        </w:rPr>
        <w:t xml:space="preserve">四、投标文件的递交</w:t>
      </w:r>
      <w:bookmarkEnd w:id="119"/>
      <w:r/>
      <w:bookmarkEnd w:id="120"/>
      <w:r/>
      <w:bookmarkEnd w:id="121"/>
      <w:r/>
      <w:bookmarkEnd w:id="122"/>
      <w:r/>
      <w:r/>
    </w:p>
    <w:p>
      <w:pPr>
        <w:pStyle w:val="682"/>
        <w:ind w:firstLine="560"/>
        <w:jc w:val="both"/>
        <w:keepLines/>
        <w:keepNext/>
        <w:spacing w:beforeAutospacing="0" w:afterAutospacing="0"/>
        <w:rPr>
          <w:rFonts w:hint="eastAsia" w:ascii="宋体" w:hAnsi="宋体" w:eastAsia="宋体" w:cs="宋体"/>
          <w:sz w:val="24"/>
          <w:szCs w:val="24"/>
          <w:highlight w:val="none"/>
        </w:rPr>
      </w:pPr>
      <w:r/>
      <w:bookmarkStart w:id="125" w:name="_Toc16938541"/>
      <w:r/>
      <w:bookmarkStart w:id="126" w:name="_Toc513029225"/>
      <w:r/>
      <w:bookmarkStart w:id="127" w:name="_Toc462564084"/>
      <w:r/>
      <w:bookmarkStart w:id="128" w:name="_Toc20823297"/>
      <w:r>
        <w:rPr>
          <w:rFonts w:hint="eastAsia" w:ascii="宋体" w:hAnsi="宋体" w:eastAsia="宋体" w:cs="宋体"/>
          <w:color w:val="000000"/>
          <w:sz w:val="24"/>
          <w:szCs w:val="24"/>
          <w:highlight w:val="none"/>
        </w:rPr>
        <w:t xml:space="preserve">17、投标文件</w:t>
      </w:r>
      <w:bookmarkEnd w:id="125"/>
      <w:r/>
      <w:bookmarkEnd w:id="126"/>
      <w:r/>
      <w:bookmarkEnd w:id="127"/>
      <w:r/>
      <w:bookmarkEnd w:id="128"/>
      <w:r>
        <w:rPr>
          <w:rFonts w:hint="eastAsia" w:ascii="宋体" w:hAnsi="宋体" w:eastAsia="宋体" w:cs="宋体"/>
          <w:color w:val="000000"/>
          <w:sz w:val="24"/>
          <w:szCs w:val="24"/>
          <w:highlight w:val="none"/>
        </w:rPr>
        <w:t xml:space="preserve">的递交</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2"/>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pStyle w:val="682"/>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val="en-US" w:eastAsia="zh-CN" w:bidi="ar-SA"/>
        </w:rPr>
        <w:t xml:space="preserve">招标人或代理机构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32" w:name="_Toc16938543"/>
      <w:r/>
      <w:bookmarkStart w:id="133" w:name="_Toc20823299"/>
      <w:r/>
      <w:bookmarkStart w:id="134" w:name="_Toc513029227"/>
      <w:r>
        <w:rPr>
          <w:rFonts w:hint="eastAsia" w:ascii="宋体" w:hAnsi="宋体" w:eastAsia="宋体" w:cs="宋体"/>
          <w:color w:val="000000"/>
          <w:sz w:val="24"/>
          <w:szCs w:val="24"/>
          <w:highlight w:val="none"/>
        </w:rPr>
        <w:t xml:space="preserve">19、投标文件</w:t>
      </w:r>
      <w:bookmarkEnd w:id="132"/>
      <w:r/>
      <w:bookmarkEnd w:id="133"/>
      <w:r/>
      <w:bookmarkEnd w:id="134"/>
      <w:r>
        <w:rPr>
          <w:rFonts w:hint="eastAsia" w:ascii="宋体" w:hAnsi="宋体" w:eastAsia="宋体" w:cs="宋体"/>
          <w:color w:val="000000"/>
          <w:sz w:val="24"/>
          <w:szCs w:val="24"/>
          <w:highlight w:val="none"/>
        </w:rPr>
        <w:t xml:space="preserve">的拒收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招标人或代理机构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35" w:name="_Toc513029228"/>
      <w:r/>
      <w:bookmarkStart w:id="136" w:name="_Toc16938544"/>
      <w:r/>
      <w:bookmarkStart w:id="137" w:name="_Toc20823300"/>
      <w:r>
        <w:rPr>
          <w:rFonts w:hint="eastAsia" w:ascii="宋体" w:hAnsi="宋体" w:eastAsia="宋体" w:cs="宋体"/>
          <w:color w:val="000000"/>
          <w:sz w:val="24"/>
          <w:szCs w:val="24"/>
          <w:highlight w:val="none"/>
        </w:rPr>
        <w:t xml:space="preserve">20、投标文件的撤回和修改</w:t>
      </w:r>
      <w:bookmarkEnd w:id="135"/>
      <w:r/>
      <w:bookmarkEnd w:id="136"/>
      <w:r/>
      <w:bookmarkEnd w:id="137"/>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8" w:name="_Toc20823301"/>
      <w:r/>
      <w:bookmarkStart w:id="139" w:name="_Toc16938545"/>
      <w:r/>
      <w:bookmarkStart w:id="140" w:name="_Toc120614218"/>
      <w:r/>
      <w:bookmarkStart w:id="141" w:name="_Toc513029229"/>
      <w:r>
        <w:rPr>
          <w:rFonts w:hint="eastAsia" w:ascii="宋体" w:hAnsi="宋体" w:eastAsia="宋体" w:cs="宋体"/>
          <w:b/>
          <w:color w:val="000000"/>
          <w:sz w:val="24"/>
          <w:szCs w:val="24"/>
          <w:highlight w:val="none"/>
        </w:rPr>
        <w:t xml:space="preserve">五、开标与评标</w:t>
      </w:r>
      <w:bookmarkEnd w:id="138"/>
      <w:r/>
      <w:bookmarkEnd w:id="139"/>
      <w:r/>
      <w:bookmarkEnd w:id="140"/>
      <w:r/>
      <w:bookmarkEnd w:id="141"/>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bookmarkStart w:id="142" w:name="_Toc16938546"/>
      <w:r/>
      <w:bookmarkStart w:id="143" w:name="_Toc513029230"/>
      <w:r/>
      <w:bookmarkStart w:id="144" w:name="_Toc20823302"/>
      <w:r>
        <w:rPr>
          <w:rFonts w:hint="eastAsia" w:ascii="宋体" w:hAnsi="宋体" w:eastAsia="宋体" w:cs="宋体"/>
          <w:color w:val="auto"/>
          <w:sz w:val="24"/>
          <w:szCs w:val="24"/>
          <w:highlight w:val="none"/>
        </w:rPr>
        <w:t xml:space="preserve">21、开标</w:t>
      </w:r>
      <w:bookmarkEnd w:id="142"/>
      <w:r/>
      <w:bookmarkEnd w:id="143"/>
      <w:r/>
      <w:bookmarkEnd w:id="144"/>
      <w:r/>
      <w:r/>
    </w:p>
    <w:p>
      <w:pPr>
        <w:pStyle w:val="682"/>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bookmarkStart w:id="145" w:name="_Toc20823303"/>
      <w:r/>
      <w:bookmarkStart w:id="146" w:name="_Toc16938547"/>
      <w:r/>
      <w:bookmarkStart w:id="147" w:name="_Toc513029231"/>
      <w:r>
        <w:rPr>
          <w:rFonts w:hint="eastAsia" w:ascii="宋体" w:hAnsi="宋体" w:eastAsia="宋体" w:cs="宋体"/>
          <w:color w:val="auto"/>
          <w:sz w:val="24"/>
          <w:szCs w:val="24"/>
          <w:highlight w:val="none"/>
        </w:rPr>
        <w:t xml:space="preserve">22、评标委员会</w:t>
      </w:r>
      <w:bookmarkEnd w:id="145"/>
      <w:r/>
      <w:bookmarkEnd w:id="146"/>
      <w:r/>
      <w:bookmarkEnd w:id="147"/>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将立即组织评标委员会（以下简称评委会）进行评标。</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22.3评委会独立工作，负责评审所有投标文件并确定中标侯选人。</w:t>
      </w:r>
      <w:r/>
    </w:p>
    <w:p>
      <w:pPr>
        <w:pStyle w:val="68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招标人或代理机构</w:t>
      </w:r>
      <w:r>
        <w:rPr>
          <w:rFonts w:hint="eastAsia" w:ascii="宋体" w:hAnsi="宋体" w:eastAsia="宋体" w:cs="宋体"/>
          <w:color w:val="000000"/>
          <w:sz w:val="24"/>
          <w:szCs w:val="24"/>
          <w:highlight w:val="none"/>
        </w:rPr>
        <w:t xml:space="preserve">均不得向投标人或与评标无关的其他人员透露。</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48" w:name="_Toc16938548"/>
      <w:r/>
      <w:bookmarkStart w:id="149" w:name="_Toc20823304"/>
      <w:r/>
      <w:bookmarkStart w:id="150" w:name="_Toc513029232"/>
      <w:r>
        <w:rPr>
          <w:rFonts w:hint="eastAsia" w:ascii="宋体" w:hAnsi="宋体" w:eastAsia="宋体" w:cs="宋体"/>
          <w:color w:val="000000"/>
          <w:sz w:val="24"/>
          <w:szCs w:val="24"/>
          <w:highlight w:val="none"/>
        </w:rPr>
        <w:t xml:space="preserve">24、投标文件的澄清</w:t>
      </w:r>
      <w:bookmarkEnd w:id="148"/>
      <w:r/>
      <w:bookmarkEnd w:id="149"/>
      <w:r/>
      <w:bookmarkEnd w:id="150"/>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682"/>
        <w:ind w:firstLine="420"/>
        <w:jc w:val="both"/>
        <w:keepLines/>
        <w:keepNext/>
        <w:spacing w:beforeAutospacing="0" w:afterAutospacing="0"/>
        <w:rPr>
          <w:rFonts w:hint="eastAsia" w:ascii="宋体" w:hAnsi="宋体" w:eastAsia="宋体" w:cs="宋体"/>
          <w:sz w:val="24"/>
          <w:szCs w:val="24"/>
          <w:highlight w:val="none"/>
        </w:rPr>
      </w:pPr>
      <w:r/>
      <w:bookmarkStart w:id="151" w:name="_Toc513029233"/>
      <w:r/>
      <w:bookmarkStart w:id="152" w:name="_Toc20823305"/>
      <w:r/>
      <w:bookmarkStart w:id="153" w:name="_Toc16938549"/>
      <w:r>
        <w:rPr>
          <w:rFonts w:hint="eastAsia" w:ascii="宋体" w:hAnsi="宋体" w:eastAsia="宋体" w:cs="宋体"/>
          <w:color w:val="000000"/>
          <w:sz w:val="24"/>
          <w:szCs w:val="24"/>
          <w:highlight w:val="none"/>
        </w:rPr>
        <w:t xml:space="preserve">25、对投标文件的初审</w:t>
      </w:r>
      <w:bookmarkEnd w:id="151"/>
      <w:r/>
      <w:bookmarkEnd w:id="152"/>
      <w:r/>
      <w:bookmarkEnd w:id="153"/>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2"/>
        <w:ind w:firstLine="420"/>
        <w:jc w:val="both"/>
        <w:spacing w:beforeAutospacing="0" w:afterAutospacing="0" w:line="0" w:lineRule="atLeast"/>
        <w:rPr>
          <w:rFonts w:hint="eastAsia" w:ascii="宋体" w:hAnsi="宋体" w:eastAsia="宋体" w:cs="宋体"/>
          <w:color w:val="auto"/>
          <w:sz w:val="24"/>
          <w:szCs w:val="24"/>
          <w:highlight w:val="none"/>
        </w:rPr>
      </w:pPr>
      <w:r/>
      <w:bookmarkStart w:id="154" w:name="_Toc20823306"/>
      <w:r/>
      <w:bookmarkStart w:id="155" w:name="_Toc513029234"/>
      <w:r/>
      <w:bookmarkStart w:id="156" w:name="_Toc16938550"/>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招标人或代理机构</w:t>
      </w:r>
      <w:r>
        <w:rPr>
          <w:rFonts w:hint="eastAsia" w:ascii="宋体" w:hAnsi="宋体" w:eastAsia="宋体" w:cs="宋体"/>
          <w:color w:val="auto"/>
          <w:sz w:val="24"/>
          <w:szCs w:val="24"/>
          <w:highlight w:val="none"/>
        </w:rPr>
        <w:t xml:space="preserve">及评标委员会联系。</w:t>
      </w:r>
      <w:bookmarkEnd w:id="154"/>
      <w:r/>
      <w:bookmarkEnd w:id="155"/>
      <w:r/>
      <w:bookmarkEnd w:id="156"/>
      <w:r/>
      <w:r/>
    </w:p>
    <w:p>
      <w:pPr>
        <w:pStyle w:val="68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bookmarkStart w:id="157" w:name="_Toc20823307"/>
      <w:r/>
      <w:bookmarkStart w:id="158" w:name="_Toc513029235"/>
      <w:r/>
      <w:bookmarkStart w:id="159" w:name="_Toc16938551"/>
      <w:r>
        <w:rPr>
          <w:rFonts w:hint="eastAsia" w:ascii="宋体" w:hAnsi="宋体" w:eastAsia="宋体" w:cs="宋体"/>
          <w:color w:val="auto"/>
          <w:sz w:val="24"/>
          <w:szCs w:val="24"/>
          <w:highlight w:val="none"/>
        </w:rPr>
        <w:t xml:space="preserve">26.1无效投标条款</w:t>
      </w:r>
      <w:bookmarkEnd w:id="157"/>
      <w:r/>
      <w:bookmarkEnd w:id="158"/>
      <w:r/>
      <w:bookmarkEnd w:id="159"/>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val="0"/>
          <w:iCs/>
          <w:color w:val="000000"/>
          <w:sz w:val="24"/>
          <w:szCs w:val="24"/>
          <w:highlight w:val="none"/>
          <w:u w:val="none"/>
        </w:rPr>
        <w:t xml:space="preserve">。</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2"/>
        <w:ind w:firstLine="480"/>
        <w:jc w:val="both"/>
        <w:spacing w:beforeAutospacing="0" w:afterAutospacing="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26.1.10投标人不能证明其报价合理性的，评标委员会应当将其作为无效投标处理。</w:t>
      </w:r>
      <w:r/>
    </w:p>
    <w:p>
      <w:pPr>
        <w:pStyle w:val="682"/>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2"/>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0" w:name="_Toc120614219"/>
      <w:r>
        <w:rPr>
          <w:rFonts w:hint="eastAsia" w:ascii="宋体" w:hAnsi="宋体" w:eastAsia="宋体" w:cs="宋体"/>
          <w:b/>
          <w:color w:val="000000"/>
          <w:sz w:val="24"/>
          <w:szCs w:val="24"/>
          <w:highlight w:val="none"/>
        </w:rPr>
        <w:t xml:space="preserve">六、定标</w:t>
      </w:r>
      <w:bookmarkEnd w:id="160"/>
      <w:r/>
      <w:r/>
    </w:p>
    <w:p>
      <w:pPr>
        <w:pStyle w:val="682"/>
        <w:ind w:firstLine="600"/>
        <w:jc w:val="both"/>
        <w:keepLines/>
        <w:keepNext/>
        <w:spacing w:beforeAutospacing="0" w:afterAutospacing="0"/>
        <w:rPr>
          <w:rFonts w:hint="eastAsia" w:ascii="宋体" w:hAnsi="宋体" w:eastAsia="宋体" w:cs="宋体"/>
          <w:sz w:val="24"/>
          <w:szCs w:val="24"/>
          <w:highlight w:val="none"/>
        </w:rPr>
      </w:pPr>
      <w:r/>
      <w:bookmarkStart w:id="161" w:name="_Toc20823310"/>
      <w:r/>
      <w:bookmarkStart w:id="162" w:name="_Toc16938554"/>
      <w:r/>
      <w:bookmarkStart w:id="163" w:name="_Toc513029238"/>
      <w:r>
        <w:rPr>
          <w:rFonts w:hint="eastAsia" w:ascii="宋体" w:hAnsi="宋体" w:eastAsia="宋体" w:cs="宋体"/>
          <w:color w:val="000000"/>
          <w:sz w:val="24"/>
          <w:szCs w:val="24"/>
          <w:highlight w:val="none"/>
        </w:rPr>
        <w:t xml:space="preserve">27、</w:t>
      </w:r>
      <w:bookmarkEnd w:id="161"/>
      <w:r>
        <w:rPr>
          <w:rFonts w:hint="eastAsia" w:ascii="宋体" w:hAnsi="宋体" w:eastAsia="宋体" w:cs="宋体"/>
          <w:color w:val="000000"/>
          <w:sz w:val="24"/>
          <w:szCs w:val="24"/>
          <w:highlight w:val="none"/>
        </w:rPr>
        <w:t xml:space="preserve">确定</w:t>
      </w:r>
      <w:bookmarkEnd w:id="162"/>
      <w:r/>
      <w:bookmarkEnd w:id="163"/>
      <w:r>
        <w:rPr>
          <w:rFonts w:hint="eastAsia" w:ascii="宋体" w:hAnsi="宋体" w:eastAsia="宋体" w:cs="宋体"/>
          <w:color w:val="000000"/>
          <w:sz w:val="24"/>
          <w:szCs w:val="24"/>
          <w:highlight w:val="none"/>
        </w:rPr>
        <w:t xml:space="preserve">中标单位</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2"/>
        <w:ind w:firstLine="480"/>
        <w:jc w:val="both"/>
        <w:spacing w:beforeAutospacing="0" w:afterAutospacing="0" w:line="0" w:lineRule="atLeast"/>
        <w:rPr>
          <w:rFonts w:hint="eastAsia" w:ascii="宋体" w:hAnsi="宋体" w:eastAsia="宋体" w:cs="宋体"/>
          <w:sz w:val="24"/>
          <w:szCs w:val="24"/>
          <w:highlight w:val="none"/>
        </w:rPr>
      </w:pPr>
      <w:r/>
      <w:bookmarkStart w:id="164" w:name="_Toc200451960"/>
      <w:r>
        <w:rPr>
          <w:rFonts w:hint="eastAsia" w:ascii="宋体" w:hAnsi="宋体" w:eastAsia="宋体" w:cs="宋体"/>
          <w:color w:val="000000"/>
          <w:sz w:val="24"/>
          <w:szCs w:val="24"/>
          <w:highlight w:val="none"/>
        </w:rPr>
        <w:t xml:space="preserve">27.5 有下列情形之一的，视为投标人串通投标，投标无效：</w:t>
      </w:r>
      <w:bookmarkEnd w:id="164"/>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tabs>
          <w:tab w:val="left" w:pos="133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采购人只接收以纸质原件形式送达的质疑,采购人不接受未填写快递运单的快件。</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2"/>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8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8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采购人或代理机构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5" w:name="_Toc120614220"/>
      <w:r/>
      <w:bookmarkStart w:id="166" w:name="_Toc20823308"/>
      <w:r/>
      <w:bookmarkStart w:id="167" w:name="_Toc16938552"/>
      <w:r/>
      <w:bookmarkStart w:id="168" w:name="_Toc513029236"/>
      <w:r>
        <w:rPr>
          <w:rFonts w:hint="eastAsia" w:ascii="宋体" w:hAnsi="宋体" w:eastAsia="宋体" w:cs="宋体"/>
          <w:b/>
          <w:color w:val="000000"/>
          <w:sz w:val="24"/>
          <w:szCs w:val="24"/>
          <w:highlight w:val="none"/>
        </w:rPr>
        <w:t xml:space="preserve">七、授予合同</w:t>
      </w:r>
      <w:bookmarkEnd w:id="165"/>
      <w:r/>
      <w:bookmarkEnd w:id="166"/>
      <w:r/>
      <w:bookmarkEnd w:id="167"/>
      <w:r/>
      <w:bookmarkEnd w:id="168"/>
      <w:r/>
      <w:r/>
    </w:p>
    <w:p>
      <w:pPr>
        <w:pStyle w:val="682"/>
        <w:ind w:firstLine="600"/>
        <w:jc w:val="both"/>
        <w:keepLines/>
        <w:keepNext/>
        <w:spacing w:beforeAutospacing="0" w:afterAutospacing="0"/>
        <w:rPr>
          <w:rFonts w:hint="eastAsia" w:ascii="宋体" w:hAnsi="宋体" w:eastAsia="宋体" w:cs="宋体"/>
          <w:sz w:val="24"/>
          <w:szCs w:val="24"/>
          <w:highlight w:val="none"/>
        </w:rPr>
      </w:pPr>
      <w:r/>
      <w:bookmarkStart w:id="169" w:name="_Toc20823309"/>
      <w:r/>
      <w:bookmarkStart w:id="170" w:name="_Toc513029237"/>
      <w:r/>
      <w:bookmarkStart w:id="171" w:name="_Toc16938553"/>
      <w:r>
        <w:rPr>
          <w:rFonts w:hint="eastAsia" w:ascii="宋体" w:hAnsi="宋体" w:eastAsia="宋体" w:cs="宋体"/>
          <w:color w:val="000000"/>
          <w:sz w:val="24"/>
          <w:szCs w:val="24"/>
          <w:highlight w:val="none"/>
        </w:rPr>
        <w:t xml:space="preserve">30.签订合同</w:t>
      </w:r>
      <w:bookmarkEnd w:id="169"/>
      <w:r/>
      <w:bookmarkEnd w:id="170"/>
      <w:r/>
      <w:bookmarkEnd w:id="171"/>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2"/>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82"/>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是 </w:t>
      </w:r>
      <w:r>
        <w:rPr>
          <w:rFonts w:hint="eastAsia" w:ascii="宋体" w:hAnsi="宋体" w:eastAsia="宋体" w:cs="宋体"/>
          <w:color w:val="000000"/>
          <w:sz w:val="24"/>
          <w:szCs w:val="24"/>
          <w:highlight w:val="none"/>
          <w:lang w:val="en-US" w:eastAsia="zh-CN"/>
        </w:rPr>
        <w:t xml:space="preserve">免收，降低履约保证金缴纳比例100%。</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682"/>
        <w:ind w:firstLine="480"/>
        <w:jc w:val="both"/>
        <w:keepLines w:val="0"/>
        <w:keepNext w:val="0"/>
        <w:pageBreakBefore w:val="0"/>
        <w:spacing w:beforeAutospacing="0" w:afterAutospacing="0" w:line="500" w:lineRule="exact"/>
        <w:widowControl w:val="off"/>
        <w:rPr>
          <w:sz w:val="24"/>
          <w:szCs w:val="24"/>
          <w:highlight w:val="none"/>
        </w:rPr>
      </w:pPr>
      <w:r/>
      <w:bookmarkStart w:id="172" w:name="_Toc16938559"/>
      <w:r/>
      <w:bookmarkStart w:id="173" w:name="_Toc20823315"/>
      <w:r/>
      <w:bookmarkStart w:id="174" w:name="_Toc513029243"/>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72"/>
      <w:r/>
      <w:bookmarkEnd w:id="173"/>
      <w:r/>
      <w:bookmarkEnd w:id="174"/>
      <w:r/>
      <w:r/>
    </w:p>
    <w:p>
      <w:pPr>
        <w:pStyle w:val="68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82"/>
        <w:jc w:val="both"/>
        <w:spacing w:before="120" w:beforeAutospacing="0" w:after="120" w:afterAutospacing="0"/>
        <w:rPr>
          <w:rFonts w:hint="eastAsia" w:ascii="宋体" w:hAnsi="宋体" w:eastAsia="宋体" w:cs="宋体"/>
          <w:color w:val="000000"/>
        </w:rPr>
      </w:pPr>
      <w:r/>
      <w:bookmarkStart w:id="175" w:name="_Toc479757211"/>
      <w:r/>
      <w:bookmarkStart w:id="176" w:name="_Toc20823346"/>
      <w:r/>
      <w:bookmarkStart w:id="177" w:name="_Toc120614244"/>
      <w:r/>
      <w:bookmarkStart w:id="178" w:name="_Toc16938590"/>
      <w:r/>
      <w:bookmarkStart w:id="179" w:name="_Hlt16619350"/>
      <w:r/>
      <w:bookmarkStart w:id="180" w:name="_Toc462564139"/>
      <w:r/>
      <w:bookmarkStart w:id="181" w:name="_Hlt16619369"/>
      <w:r>
        <w:rPr>
          <w:rFonts w:hint="eastAsia" w:ascii="宋体" w:hAnsi="宋体" w:eastAsia="宋体" w:cs="宋体"/>
          <w:color w:val="000000"/>
        </w:rPr>
        <w:t xml:space="preserve">项目名称：</w:t>
      </w:r>
      <w:r/>
    </w:p>
    <w:p>
      <w:pPr>
        <w:pStyle w:val="682"/>
        <w:jc w:val="both"/>
        <w:spacing w:before="120" w:beforeAutospacing="0" w:after="120" w:afterAutospacing="0"/>
      </w:pPr>
      <w:r>
        <w:rPr>
          <w:rFonts w:hint="eastAsia" w:ascii="宋体" w:hAnsi="宋体" w:eastAsia="宋体" w:cs="宋体"/>
          <w:color w:val="000000"/>
        </w:rPr>
        <w:t xml:space="preserve">项目编号：</w:t>
      </w:r>
      <w:r/>
    </w:p>
    <w:p>
      <w:pPr>
        <w:pStyle w:val="682"/>
        <w:jc w:val="both"/>
        <w:spacing w:before="120" w:beforeAutospacing="0" w:after="120" w:afterAutospacing="0"/>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）_________</w:t>
      </w:r>
      <w:r/>
    </w:p>
    <w:p>
      <w:pPr>
        <w:pStyle w:val="682"/>
        <w:jc w:val="both"/>
        <w:spacing w:before="120" w:beforeAutospacing="0" w:after="120" w:afterAutospacing="0"/>
      </w:pP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中标人</w:t>
      </w:r>
      <w:r>
        <w:rPr>
          <w:rFonts w:hint="eastAsia" w:ascii="宋体" w:hAnsi="宋体" w:eastAsia="宋体" w:cs="宋体"/>
          <w:color w:val="000000"/>
        </w:rPr>
        <w:t xml:space="preserve">）_________</w:t>
      </w:r>
      <w:r/>
    </w:p>
    <w:p>
      <w:pPr>
        <w:ind w:firstLine="63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甲方于</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年</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月</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日</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 xml:space="preserve">午在东台市公共资源交易中心进行</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采购（采购计划</w:t>
      </w:r>
      <w:r>
        <w:rPr>
          <w:rFonts w:hint="eastAsia" w:ascii="楷体_GB2312" w:eastAsia="楷体_GB2312"/>
          <w:color w:val="000000"/>
          <w:highlight w:val="none"/>
          <w:lang w:eastAsia="zh-CN"/>
        </w:rPr>
        <w:t xml:space="preserve">编号：招标文件</w:t>
      </w:r>
      <w:r>
        <w:rPr>
          <w:rFonts w:hint="eastAsia" w:ascii="楷体_GB2312" w:eastAsia="楷体_GB2312"/>
          <w:color w:val="000000"/>
          <w:highlight w:val="none"/>
        </w:rPr>
        <w:t xml:space="preserve">编号：</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 xml:space="preserve">），经评审，确定乙方为</w:t>
      </w:r>
      <w:r>
        <w:rPr>
          <w:rFonts w:hint="eastAsia" w:ascii="楷体_GB2312" w:eastAsia="楷体_GB2312"/>
          <w:color w:val="000000"/>
          <w:highlight w:val="none"/>
          <w:lang w:eastAsia="zh-CN"/>
        </w:rPr>
        <w:t xml:space="preserve">中标人</w:t>
      </w:r>
      <w:r>
        <w:rPr>
          <w:rFonts w:hint="eastAsia" w:ascii="楷体_GB2312" w:eastAsia="楷体_GB2312"/>
          <w:color w:val="000000"/>
          <w:highlight w:val="none"/>
        </w:rPr>
        <w:t xml:space="preserve">，依据《中华人民共和国</w:t>
      </w:r>
      <w:r>
        <w:rPr>
          <w:rFonts w:hint="eastAsia" w:ascii="楷体_GB2312" w:eastAsia="楷体_GB2312"/>
          <w:color w:val="000000"/>
          <w:highlight w:val="none"/>
          <w:lang w:val="en-US" w:eastAsia="zh-CN"/>
        </w:rPr>
        <w:t xml:space="preserve">民法典</w:t>
      </w:r>
      <w:r>
        <w:rPr>
          <w:rFonts w:hint="eastAsia" w:ascii="楷体_GB2312" w:eastAsia="楷体_GB2312"/>
          <w:color w:val="000000"/>
          <w:highlight w:val="none"/>
        </w:rPr>
        <w:t xml:space="preserve">》、《中华人民共和国政府采购法》及有关法律、法规。双方就有关事项协商一致，订立本合同。</w:t>
      </w:r>
      <w:r/>
    </w:p>
    <w:p>
      <w:pPr>
        <w:numPr>
          <w:ilvl w:val="0"/>
          <w:numId w:val="0"/>
        </w:numPr>
        <w:ind w:firstLine="420"/>
        <w:keepLines w:val="0"/>
        <w:keepNext w:val="0"/>
        <w:pageBreakBefore w:val="0"/>
        <w:spacing w:line="360" w:lineRule="auto"/>
        <w:widowControl w:val="off"/>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sz w:val="21"/>
          <w:lang w:val="en-US" w:eastAsia="zh-CN"/>
        </w:rPr>
        <w:t xml:space="preserve">一、</w:t>
      </w:r>
      <w:r>
        <w:rPr>
          <w:rFonts w:hint="eastAsia" w:ascii="楷体_GB2312" w:hAnsi="Times New Roman" w:eastAsia="楷体_GB2312" w:cs="Times New Roman"/>
          <w:color w:val="000000"/>
          <w:highlight w:val="none"/>
        </w:rPr>
        <w:t xml:space="preserve">服务内容及要求</w:t>
      </w:r>
      <w:r>
        <w:rPr>
          <w:rFonts w:hint="eastAsia" w:ascii="楷体_GB2312" w:hAnsi="Times New Roman" w:eastAsia="楷体_GB2312" w:cs="Times New Roman"/>
          <w:color w:val="000000"/>
          <w:highlight w:val="none"/>
          <w:lang w:eastAsia="zh-CN"/>
        </w:rPr>
        <w:t xml:space="preserve">：</w:t>
      </w:r>
      <w:r/>
    </w:p>
    <w:p>
      <w:pPr>
        <w:pStyle w:val="661"/>
        <w:numPr>
          <w:ilvl w:val="0"/>
          <w:numId w:val="0"/>
        </w:numPr>
        <w:ind w:firstLine="420"/>
        <w:keepLines w:val="0"/>
        <w:keepNext w:val="0"/>
        <w:pageBreakBefore w:val="0"/>
        <w:spacing w:line="360" w:lineRule="auto"/>
        <w:widowControl w:val="off"/>
        <w:rPr>
          <w:rFonts w:hint="eastAsia" w:ascii="楷体_GB2312" w:hAnsi="Times New Roman" w:eastAsia="楷体_GB2312" w:cs="Times New Roman"/>
          <w:b w:val="0"/>
          <w:bCs w:val="0"/>
          <w:color w:val="auto"/>
          <w:sz w:val="21"/>
          <w:highlight w:val="none"/>
          <w:lang w:val="en-US" w:eastAsia="zh-CN"/>
        </w:rPr>
      </w:pPr>
      <w:r>
        <w:rPr>
          <w:rFonts w:hint="eastAsia" w:ascii="楷体_GB2312" w:hAnsi="Times New Roman" w:eastAsia="楷体_GB2312" w:cs="Times New Roman"/>
          <w:b w:val="0"/>
          <w:bCs w:val="0"/>
          <w:color w:val="auto"/>
          <w:sz w:val="21"/>
          <w:highlight w:val="none"/>
          <w:lang w:val="en-US" w:eastAsia="zh-CN"/>
        </w:rPr>
        <w:t xml:space="preserve">江苏东台经济开发区污水提升泵站托管及管网巡查项目；内容包含添加药剂、设备维护、人员管理、管网巡查等服务内容，加强管网进水水质的检测分析，及时汇报水质变化情况；配合甲方做好雨季防汛工作，保证污水泵站的正常运行、安全及环境卫生，配备应急设备和物资，做好各项记录及台账资料。</w:t>
      </w:r>
      <w:r/>
    </w:p>
    <w:p>
      <w:pPr>
        <w:ind w:firstLine="420"/>
        <w:keepLines w:val="0"/>
        <w:keepNext w:val="0"/>
        <w:pageBreakBefore w:val="0"/>
        <w:spacing w:line="360" w:lineRule="auto"/>
        <w:widowControl w:val="off"/>
        <w:rPr>
          <w:rFonts w:hint="eastAsia" w:ascii="楷体_GB2312" w:hAnsi="Times New Roman" w:eastAsia="楷体_GB2312" w:cs="Times New Roman"/>
          <w:color w:val="auto"/>
          <w:highlight w:val="none"/>
        </w:rPr>
      </w:pPr>
      <w:r>
        <w:rPr>
          <w:rFonts w:hint="eastAsia" w:ascii="楷体_GB2312" w:hAnsi="Times New Roman" w:eastAsia="楷体_GB2312" w:cs="Times New Roman"/>
          <w:color w:val="auto"/>
          <w:highlight w:val="none"/>
          <w:lang w:val="en-US" w:eastAsia="zh-CN"/>
        </w:rPr>
        <w:t xml:space="preserve">二</w:t>
      </w:r>
      <w:r>
        <w:rPr>
          <w:rFonts w:hint="eastAsia" w:ascii="楷体_GB2312" w:hAnsi="Times New Roman" w:eastAsia="楷体_GB2312" w:cs="Times New Roman"/>
          <w:color w:val="auto"/>
          <w:highlight w:val="none"/>
        </w:rPr>
        <w:t xml:space="preserve">、服务时限：</w:t>
      </w:r>
      <w:r>
        <w:rPr>
          <w:rFonts w:hint="eastAsia" w:ascii="楷体_GB2312" w:hAnsi="Times New Roman" w:eastAsia="楷体_GB2312" w:cs="Times New Roman"/>
          <w:color w:val="auto"/>
          <w:highlight w:val="none"/>
          <w:lang w:val="en-US" w:eastAsia="zh-CN"/>
        </w:rPr>
        <w:t xml:space="preserve">202</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年</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月</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日至</w:t>
      </w:r>
      <w:r>
        <w:rPr>
          <w:rFonts w:hint="eastAsia" w:ascii="楷体_GB2312" w:hAnsi="Times New Roman" w:eastAsia="楷体_GB2312" w:cs="Times New Roman"/>
          <w:color w:val="auto"/>
          <w:highlight w:val="none"/>
          <w:lang w:val="en-US" w:eastAsia="zh-CN"/>
        </w:rPr>
        <w:t xml:space="preserve">202</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年</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月</w:t>
      </w:r>
      <w:r>
        <w:rPr>
          <w:rFonts w:hint="eastAsia" w:ascii="楷体_GB2312" w:hAnsi="Times New Roman" w:eastAsia="楷体_GB2312" w:cs="Times New Roman"/>
          <w:color w:val="auto"/>
          <w:highlight w:val="none"/>
          <w:u w:val="single"/>
          <w:lang w:val="en-US" w:eastAsia="zh-CN"/>
        </w:rPr>
        <w:t xml:space="preserve">  </w:t>
      </w:r>
      <w:r>
        <w:rPr>
          <w:rFonts w:hint="eastAsia" w:ascii="楷体_GB2312" w:hAnsi="Times New Roman" w:eastAsia="楷体_GB2312" w:cs="Times New Roman"/>
          <w:color w:val="auto"/>
          <w:highlight w:val="none"/>
        </w:rPr>
        <w:t xml:space="preserve">日。</w:t>
      </w:r>
      <w:r/>
    </w:p>
    <w:p>
      <w:pPr>
        <w:ind w:firstLine="420"/>
        <w:keepLines w:val="0"/>
        <w:keepNext w:val="0"/>
        <w:pageBreakBefore w:val="0"/>
        <w:spacing w:line="480" w:lineRule="exact"/>
        <w:widowControl w:val="off"/>
        <w:rPr>
          <w:rFonts w:hint="eastAsia" w:ascii="楷体_GB2312" w:hAnsi="Times New Roman" w:eastAsia="楷体_GB2312" w:cs="Times New Roman"/>
          <w:color w:val="auto"/>
          <w:highlight w:val="none"/>
        </w:rPr>
      </w:pPr>
      <w:r>
        <w:rPr>
          <w:rFonts w:hint="eastAsia" w:ascii="楷体_GB2312" w:hAnsi="Times New Roman" w:eastAsia="楷体_GB2312" w:cs="Times New Roman"/>
          <w:color w:val="auto"/>
          <w:highlight w:val="none"/>
          <w:lang w:val="en-US" w:eastAsia="zh-CN"/>
        </w:rPr>
        <w:t xml:space="preserve">三</w:t>
      </w:r>
      <w:r>
        <w:rPr>
          <w:rFonts w:hint="eastAsia" w:ascii="楷体_GB2312" w:hAnsi="Times New Roman" w:eastAsia="楷体_GB2312" w:cs="Times New Roman"/>
          <w:color w:val="auto"/>
          <w:highlight w:val="none"/>
        </w:rPr>
        <w:t xml:space="preserve">、付款方式</w:t>
      </w:r>
      <w:r/>
    </w:p>
    <w:p>
      <w:pPr>
        <w:ind w:firstLine="420"/>
        <w:keepLines w:val="0"/>
        <w:keepNext w:val="0"/>
        <w:pageBreakBefore w:val="0"/>
        <w:spacing w:line="480" w:lineRule="exact"/>
        <w:widowControl w:val="off"/>
        <w:rPr>
          <w:rFonts w:hint="eastAsia" w:ascii="楷体_GB2312" w:hAnsi="Times New Roman" w:eastAsia="楷体_GB2312" w:cs="Times New Roman"/>
          <w:color w:val="auto"/>
          <w:highlight w:val="none"/>
        </w:rPr>
      </w:pPr>
      <w:r>
        <w:rPr>
          <w:rFonts w:hint="eastAsia" w:ascii="楷体_GB2312" w:hAnsi="Times New Roman" w:eastAsia="楷体_GB2312" w:cs="Times New Roman"/>
          <w:color w:val="auto"/>
          <w:highlight w:val="none"/>
        </w:rPr>
        <w:t xml:space="preserve">1.</w:t>
      </w:r>
      <w:r>
        <w:rPr>
          <w:rFonts w:hint="eastAsia" w:ascii="楷体_GB2312" w:hAnsi="Times New Roman" w:eastAsia="楷体_GB2312" w:cs="Times New Roman"/>
          <w:color w:val="auto"/>
          <w:highlight w:val="none"/>
          <w:lang w:eastAsia="zh-CN"/>
        </w:rPr>
        <w:t xml:space="preserve">合同签订后，甲方收到乙方开具的发票15日内，支付合同总价的30%预付款；</w:t>
      </w:r>
      <w:r>
        <w:rPr>
          <w:rFonts w:hint="eastAsia" w:ascii="楷体_GB2312" w:hAnsi="Times New Roman" w:eastAsia="楷体_GB2312" w:cs="Times New Roman"/>
          <w:color w:val="auto"/>
          <w:highlight w:val="none"/>
          <w:lang w:val="en-US" w:eastAsia="zh-CN"/>
        </w:rPr>
        <w:t xml:space="preserve">第一次服务满3个月后</w:t>
      </w:r>
      <w:r>
        <w:rPr>
          <w:rFonts w:hint="eastAsia" w:ascii="楷体_GB2312" w:hAnsi="Times New Roman" w:eastAsia="楷体_GB2312" w:cs="Times New Roman"/>
          <w:color w:val="auto"/>
          <w:highlight w:val="none"/>
        </w:rPr>
        <w:t xml:space="preserve">，付</w:t>
      </w:r>
      <w:r>
        <w:rPr>
          <w:rFonts w:hint="eastAsia" w:ascii="楷体_GB2312" w:hAnsi="Times New Roman" w:eastAsia="楷体_GB2312" w:cs="Times New Roman"/>
          <w:color w:val="auto"/>
          <w:highlight w:val="none"/>
          <w:lang w:val="en-US" w:eastAsia="zh-CN"/>
        </w:rPr>
        <w:t xml:space="preserve">3个月项目服务</w:t>
      </w:r>
      <w:r>
        <w:rPr>
          <w:rFonts w:hint="eastAsia" w:ascii="楷体_GB2312" w:hAnsi="Times New Roman" w:eastAsia="楷体_GB2312" w:cs="Times New Roman"/>
          <w:color w:val="auto"/>
          <w:highlight w:val="none"/>
        </w:rPr>
        <w:t xml:space="preserve">费用</w:t>
      </w:r>
      <w:r>
        <w:rPr>
          <w:rFonts w:hint="eastAsia" w:ascii="楷体_GB2312" w:hAnsi="Times New Roman" w:eastAsia="楷体_GB2312" w:cs="Times New Roman"/>
          <w:color w:val="auto"/>
          <w:highlight w:val="none"/>
          <w:lang w:eastAsia="zh-CN"/>
        </w:rPr>
        <w:t xml:space="preserve">，之</w:t>
      </w:r>
      <w:r>
        <w:rPr>
          <w:rFonts w:hint="eastAsia" w:ascii="楷体_GB2312" w:hAnsi="Times New Roman" w:eastAsia="楷体_GB2312" w:cs="Times New Roman"/>
          <w:color w:val="auto"/>
          <w:highlight w:val="none"/>
        </w:rPr>
        <w:t xml:space="preserve">后</w:t>
      </w:r>
      <w:r>
        <w:rPr>
          <w:rFonts w:hint="eastAsia" w:ascii="楷体_GB2312" w:hAnsi="Times New Roman" w:eastAsia="楷体_GB2312" w:cs="Times New Roman"/>
          <w:color w:val="auto"/>
          <w:highlight w:val="none"/>
          <w:lang w:val="en-US" w:eastAsia="zh-CN"/>
        </w:rPr>
        <w:t xml:space="preserve">以3个月为一个周</w:t>
      </w:r>
      <w:r>
        <w:rPr>
          <w:rFonts w:hint="eastAsia" w:ascii="楷体_GB2312" w:hAnsi="Times New Roman" w:eastAsia="楷体_GB2312" w:cs="Times New Roman"/>
          <w:color w:val="auto"/>
          <w:highlight w:val="none"/>
        </w:rPr>
        <w:t xml:space="preserve">期</w:t>
      </w:r>
      <w:r>
        <w:rPr>
          <w:rFonts w:hint="eastAsia" w:ascii="楷体_GB2312" w:hAnsi="Times New Roman" w:eastAsia="楷体_GB2312" w:cs="Times New Roman"/>
          <w:color w:val="auto"/>
          <w:highlight w:val="none"/>
          <w:lang w:val="en-US" w:eastAsia="zh-CN"/>
        </w:rPr>
        <w:t xml:space="preserve">进行考核</w:t>
      </w:r>
      <w:r>
        <w:rPr>
          <w:rFonts w:hint="eastAsia" w:ascii="楷体_GB2312" w:hAnsi="Times New Roman" w:eastAsia="楷体_GB2312" w:cs="Times New Roman"/>
          <w:color w:val="auto"/>
          <w:highlight w:val="none"/>
        </w:rPr>
        <w:t xml:space="preserve">，</w:t>
      </w:r>
      <w:r>
        <w:rPr>
          <w:rFonts w:hint="eastAsia" w:ascii="楷体_GB2312" w:hAnsi="Times New Roman" w:eastAsia="楷体_GB2312" w:cs="Times New Roman"/>
          <w:color w:val="auto"/>
          <w:highlight w:val="none"/>
          <w:lang w:val="en-US" w:eastAsia="zh-CN"/>
        </w:rPr>
        <w:t xml:space="preserve">考核合格后结算项目服务费用</w:t>
      </w:r>
      <w:r>
        <w:rPr>
          <w:rFonts w:hint="eastAsia" w:ascii="楷体_GB2312" w:hAnsi="Times New Roman" w:eastAsia="楷体_GB2312" w:cs="Times New Roman"/>
          <w:color w:val="auto"/>
          <w:highlight w:val="none"/>
          <w:lang w:eastAsia="zh-CN"/>
        </w:rPr>
        <w:t xml:space="preserve">；</w:t>
      </w:r>
      <w:r>
        <w:rPr>
          <w:rFonts w:hint="eastAsia" w:ascii="楷体_GB2312" w:hAnsi="Times New Roman" w:eastAsia="楷体_GB2312" w:cs="Times New Roman"/>
          <w:color w:val="auto"/>
          <w:highlight w:val="none"/>
        </w:rPr>
        <w:t xml:space="preserve">完成所有</w:t>
      </w:r>
      <w:r>
        <w:rPr>
          <w:rFonts w:hint="eastAsia" w:ascii="楷体_GB2312" w:hAnsi="Times New Roman" w:eastAsia="楷体_GB2312" w:cs="Times New Roman"/>
          <w:color w:val="auto"/>
          <w:highlight w:val="none"/>
          <w:lang w:val="en-US" w:eastAsia="zh-CN"/>
        </w:rPr>
        <w:t xml:space="preserve">服务</w:t>
      </w:r>
      <w:r>
        <w:rPr>
          <w:rFonts w:hint="eastAsia" w:ascii="楷体_GB2312" w:hAnsi="Times New Roman" w:eastAsia="楷体_GB2312" w:cs="Times New Roman"/>
          <w:color w:val="auto"/>
          <w:highlight w:val="none"/>
        </w:rPr>
        <w:t xml:space="preserve">经考核合格</w:t>
      </w:r>
      <w:r>
        <w:rPr>
          <w:rFonts w:hint="eastAsia" w:ascii="楷体_GB2312" w:hAnsi="Times New Roman" w:eastAsia="楷体_GB2312" w:cs="Times New Roman"/>
          <w:color w:val="auto"/>
          <w:highlight w:val="none"/>
          <w:lang w:val="en-US" w:eastAsia="zh-CN"/>
        </w:rPr>
        <w:t xml:space="preserve">后</w:t>
      </w:r>
      <w:r>
        <w:rPr>
          <w:rFonts w:hint="eastAsia" w:ascii="楷体_GB2312" w:hAnsi="Times New Roman" w:eastAsia="楷体_GB2312" w:cs="Times New Roman"/>
          <w:color w:val="auto"/>
          <w:highlight w:val="none"/>
        </w:rPr>
        <w:t xml:space="preserve">结清余款</w:t>
      </w:r>
      <w:r>
        <w:rPr>
          <w:rFonts w:hint="eastAsia" w:ascii="楷体_GB2312" w:hAnsi="Times New Roman" w:eastAsia="楷体_GB2312" w:cs="Times New Roman"/>
          <w:color w:val="auto"/>
          <w:highlight w:val="none"/>
          <w:lang w:val="en-US" w:eastAsia="zh-CN"/>
        </w:rPr>
        <w:t xml:space="preserve">同时</w:t>
      </w:r>
      <w:r>
        <w:rPr>
          <w:rFonts w:hint="eastAsia" w:ascii="楷体_GB2312" w:hAnsi="Times New Roman" w:eastAsia="楷体_GB2312" w:cs="Times New Roman"/>
          <w:color w:val="auto"/>
          <w:highlight w:val="none"/>
        </w:rPr>
        <w:t xml:space="preserve">无息退还履约保证金。</w:t>
      </w:r>
      <w:r/>
    </w:p>
    <w:p>
      <w:pPr>
        <w:ind w:firstLine="42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2.服务费用为人民币：¥</w:t>
      </w:r>
      <w:r>
        <w:rPr>
          <w:rFonts w:hint="eastAsia" w:ascii="楷体_GB2312" w:hAnsi="Times New Roman" w:eastAsia="楷体_GB2312" w:cs="Times New Roman"/>
          <w:color w:val="000000"/>
          <w:highlight w:val="none"/>
          <w:u w:val="single"/>
          <w:lang w:val="en-US" w:eastAsia="zh-CN"/>
        </w:rPr>
        <w:t xml:space="preserve">             大写：       （每月单价：    元）</w:t>
      </w:r>
      <w:r>
        <w:rPr>
          <w:rFonts w:hint="eastAsia" w:ascii="楷体_GB2312" w:hAnsi="Times New Roman" w:eastAsia="楷体_GB2312" w:cs="Times New Roman"/>
          <w:color w:val="000000"/>
          <w:highlight w:val="none"/>
        </w:rPr>
        <w:t xml:space="preserve">。</w:t>
      </w:r>
      <w:r/>
    </w:p>
    <w:p>
      <w:pPr>
        <w:ind w:firstLine="420"/>
        <w:keepLines w:val="0"/>
        <w:keepNext w:val="0"/>
        <w:pageBreakBefore w:val="0"/>
        <w:spacing w:line="480" w:lineRule="exact"/>
        <w:widowControl w:val="off"/>
        <w:rPr>
          <w:rFonts w:hint="eastAsia" w:ascii="楷体_GB2312" w:hAnsi="Times New Roman" w:eastAsia="楷体_GB2312" w:cs="Times New Roman"/>
          <w:color w:val="000000"/>
          <w:highlight w:val="none"/>
          <w:lang w:val="en-US" w:eastAsia="zh-CN"/>
        </w:rPr>
      </w:pPr>
      <w:r>
        <w:rPr>
          <w:rFonts w:hint="eastAsia" w:ascii="楷体_GB2312" w:hAnsi="Times New Roman" w:eastAsia="楷体_GB2312" w:cs="Times New Roman"/>
          <w:color w:val="000000"/>
          <w:highlight w:val="none"/>
          <w:lang w:val="en-US" w:eastAsia="zh-CN"/>
        </w:rPr>
        <w:t xml:space="preserve">四、履约保证金</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1.乙方交纳人民币</w:t>
      </w:r>
      <w:r>
        <w:rPr>
          <w:rFonts w:hint="eastAsia" w:ascii="楷体_GB2312" w:hAnsi="Times New Roman" w:eastAsia="楷体_GB2312" w:cs="Times New Roman"/>
          <w:color w:val="auto"/>
          <w:highlight w:val="none"/>
          <w:u w:val="single"/>
          <w:lang w:val="en-US" w:eastAsia="zh-CN"/>
        </w:rPr>
        <w:t xml:space="preserve">中标金额8%</w:t>
      </w:r>
      <w:r>
        <w:rPr>
          <w:rFonts w:hint="default" w:ascii="楷体_GB2312" w:hAnsi="Times New Roman" w:eastAsia="楷体_GB2312" w:cs="Times New Roman"/>
          <w:color w:val="auto"/>
          <w:highlight w:val="none"/>
          <w:lang w:val="en-US" w:eastAsia="zh-CN"/>
        </w:rPr>
        <w:t xml:space="preserve">（大写：</w:t>
      </w:r>
      <w:r>
        <w:rPr>
          <w:rFonts w:hint="eastAsia" w:ascii="楷体_GB2312" w:hAnsi="Times New Roman" w:eastAsia="楷体_GB2312" w:cs="Times New Roman"/>
          <w:color w:val="auto"/>
          <w:highlight w:val="none"/>
          <w:u w:val="single"/>
          <w:lang w:val="en-US" w:eastAsia="zh-CN"/>
        </w:rPr>
        <w:t xml:space="preserve">           </w:t>
      </w:r>
      <w:r>
        <w:rPr>
          <w:rFonts w:hint="default" w:ascii="楷体_GB2312" w:hAnsi="Times New Roman" w:eastAsia="楷体_GB2312" w:cs="Times New Roman"/>
          <w:color w:val="auto"/>
          <w:highlight w:val="none"/>
          <w:lang w:val="en-US" w:eastAsia="zh-CN"/>
        </w:rPr>
        <w:t xml:space="preserve">）作为本合同的履约保证金。</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2.乙方可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3.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4.合同履行结束后，甲方应及时退还交纳的履约保证金。</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5.履约保证金的退还：</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5.1方式：无息退还至投标人缴纳履约保证金的账户。如为保函，在到期时自行失效。</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5.2时间：验收合格且采购人收到发票后30日内。</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5.3条件：按合同要求全部履约完成并经采购人验收合格，且采购人收到中标人出具的发票。</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5.4不予退还情形：</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除不可抗力情况外，投标人出现下列情形之一的，其履约保证金，招标人将视情节决定不予退还或部分不予退还。</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（1）中标人无正当理由拒绝签订合同的，或者在签订合同时向采购人提出附加条件或者更改合同实质性内容要求的；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（2）中标人不履行与采购人订立的合同的；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（3）中标人所供货物或服务不符合招标文件规定要求的；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（4）中标人采取欺骗、弄虚作假方式投标的或与其他投标人串通投标的；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（5）中标人将合同内容转包、违法分包的；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（6）中标人故意捏造事实或伪造证明材料，进行虚假恶意投诉或反映的。</w:t>
      </w:r>
      <w:r/>
    </w:p>
    <w:p>
      <w:pPr>
        <w:ind w:firstLine="420"/>
        <w:keepLines w:val="0"/>
        <w:keepNext w:val="0"/>
        <w:pageBreakBefore w:val="0"/>
        <w:spacing w:line="480" w:lineRule="exact"/>
        <w:widowControl w:val="off"/>
        <w:rPr>
          <w:rFonts w:hint="default" w:ascii="楷体_GB2312" w:hAnsi="Times New Roman" w:eastAsia="楷体_GB2312" w:cs="Times New Roman"/>
          <w:color w:val="auto"/>
          <w:highlight w:val="none"/>
          <w:lang w:val="en-US" w:eastAsia="zh-CN"/>
        </w:rPr>
      </w:pPr>
      <w:r>
        <w:rPr>
          <w:rFonts w:hint="default" w:ascii="楷体_GB2312" w:hAnsi="Times New Roman" w:eastAsia="楷体_GB2312" w:cs="Times New Roman"/>
          <w:color w:val="auto"/>
          <w:highlight w:val="none"/>
          <w:lang w:val="en-US" w:eastAsia="zh-CN"/>
        </w:rPr>
        <w:t xml:space="preserve">5.5逾期退还的违约责任：采购人逾期无故未退还履约保证金的，按全国银行间同业拆借中心公布的一年期贷款市场报价利率（LPR）上浮20%支付超期资金占用费，但因供应商自身原因导致无法及时退还的除外。</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hAnsi="Times New Roman" w:eastAsia="楷体_GB2312" w:cs="Times New Roman"/>
          <w:color w:val="000000"/>
          <w:highlight w:val="none"/>
          <w:lang w:val="en-US" w:eastAsia="zh-CN"/>
        </w:rPr>
        <w:t xml:space="preserve">五</w:t>
      </w:r>
      <w:r>
        <w:rPr>
          <w:rFonts w:hint="eastAsia" w:ascii="楷体_GB2312" w:hAnsi="Times New Roman" w:eastAsia="楷体_GB2312" w:cs="Times New Roman"/>
          <w:color w:val="000000"/>
          <w:highlight w:val="none"/>
        </w:rPr>
        <w:t xml:space="preserve">、</w:t>
      </w:r>
      <w:r>
        <w:rPr>
          <w:rFonts w:hint="eastAsia" w:ascii="楷体_GB2312" w:eastAsia="楷体_GB2312"/>
          <w:color w:val="000000"/>
          <w:highlight w:val="none"/>
        </w:rPr>
        <w:t xml:space="preserve">其他条款：</w:t>
      </w:r>
      <w:r/>
    </w:p>
    <w:p>
      <w:pPr>
        <w:ind w:firstLine="420"/>
        <w:jc w:val="left"/>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u w:val="single"/>
        </w:rPr>
        <w:t xml:space="preserve">1</w:t>
      </w:r>
      <w:r>
        <w:rPr>
          <w:rFonts w:hint="eastAsia" w:ascii="楷体_GB2312" w:eastAsia="楷体_GB2312"/>
          <w:color w:val="auto"/>
          <w:highlight w:val="none"/>
          <w:u w:val="single"/>
          <w:lang w:eastAsia="zh-CN"/>
        </w:rPr>
        <w:t xml:space="preserve">、</w:t>
      </w:r>
      <w:r>
        <w:rPr>
          <w:rFonts w:hint="eastAsia" w:ascii="楷体_GB2312" w:eastAsia="楷体_GB2312"/>
          <w:color w:val="auto"/>
          <w:highlight w:val="none"/>
          <w:u w:val="single"/>
          <w:lang w:val="en-US" w:eastAsia="zh-CN"/>
        </w:rPr>
        <w:t xml:space="preserve">在服务期间内按照要求对泵站基础设施、设备进行维护保养，维护费在5000元以上的需报甲方现场检查后实报实销</w:t>
      </w:r>
      <w:r>
        <w:rPr>
          <w:rFonts w:hint="eastAsia" w:ascii="楷体_GB2312" w:eastAsia="楷体_GB2312"/>
          <w:color w:val="auto"/>
          <w:highlight w:val="none"/>
        </w:rPr>
        <w:t xml:space="preserve">；</w:t>
      </w:r>
      <w:r/>
    </w:p>
    <w:p>
      <w:pPr>
        <w:ind w:firstLine="420"/>
        <w:jc w:val="left"/>
        <w:keepLines w:val="0"/>
        <w:keepNext w:val="0"/>
        <w:pageBreakBefore w:val="0"/>
        <w:spacing w:line="480" w:lineRule="exact"/>
        <w:widowControl w:val="off"/>
        <w:rPr>
          <w:rFonts w:hint="eastAsia" w:ascii="楷体_GB2312" w:hAnsi="Times New Roman" w:eastAsia="楷体_GB2312" w:cs="Times New Roman"/>
          <w:color w:val="auto"/>
          <w:highlight w:val="none"/>
          <w:u w:val="single"/>
          <w:lang w:val="en-US" w:eastAsia="zh-CN"/>
        </w:rPr>
      </w:pPr>
      <w:r>
        <w:rPr>
          <w:rFonts w:hint="eastAsia" w:ascii="楷体_GB2312" w:hAnsi="Times New Roman" w:eastAsia="楷体_GB2312" w:cs="Times New Roman"/>
          <w:color w:val="auto"/>
          <w:highlight w:val="none"/>
          <w:u w:val="single"/>
          <w:lang w:val="en-US" w:eastAsia="zh-CN"/>
        </w:rPr>
        <w:t xml:space="preserve">2、乙方在运营期间须按规定聘用工作人员，督促工作人员必须严格按雨污水泵站设备操作规程、安全操作规程进行操作，确保雨污水泵站正常运转，并保证工作人员的人身安全，合同期内发生安全事故，完全由乙方负责处理；</w:t>
      </w:r>
      <w:r/>
    </w:p>
    <w:p>
      <w:pPr>
        <w:ind w:firstLine="420"/>
        <w:jc w:val="left"/>
        <w:keepLines w:val="0"/>
        <w:keepNext w:val="0"/>
        <w:pageBreakBefore w:val="0"/>
        <w:spacing w:line="480" w:lineRule="exact"/>
        <w:widowControl w:val="off"/>
        <w:rPr>
          <w:rFonts w:hint="eastAsia" w:ascii="楷体_GB2312" w:hAnsi="Times New Roman" w:eastAsia="楷体_GB2312" w:cs="Times New Roman"/>
          <w:color w:val="auto"/>
          <w:highlight w:val="none"/>
          <w:u w:val="single"/>
          <w:lang w:val="en-US" w:eastAsia="zh-CN"/>
        </w:rPr>
      </w:pPr>
      <w:r>
        <w:rPr>
          <w:rFonts w:hint="eastAsia" w:ascii="楷体_GB2312" w:hAnsi="Times New Roman" w:eastAsia="楷体_GB2312" w:cs="Times New Roman"/>
          <w:color w:val="auto"/>
          <w:highlight w:val="none"/>
          <w:u w:val="single"/>
          <w:lang w:val="en-US" w:eastAsia="zh-CN"/>
        </w:rPr>
        <w:t xml:space="preserve">3、雨污水泵站的运行日志、监测记录、养护记录等必须由乙方详实记录并妥善存保，随时供甲方调阅，每半年将正常记录交甲方，合同期满后，全部完整移交给甲方。在运营期间，乙方必须正常保持泵站内雨污水达标排放，保持泵站内正常水位。有义务配合甲方做好上级部门的监督检查工作，并提供相关资料，因检查经甲方同意增加的费用按实报支；</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color w:val="auto"/>
          <w:highlight w:val="none"/>
          <w:u w:val="single"/>
          <w:lang w:val="en-US" w:eastAsia="zh-CN"/>
        </w:rPr>
        <w:t xml:space="preserve">4、乙方工作人员必须遵守雨污水泵站的各项规章制度，服从甲方管理人员检查和监督。且要保</w:t>
      </w:r>
      <w:r>
        <w:rPr>
          <w:rFonts w:hint="eastAsia" w:ascii="楷体_GB2312" w:hAnsi="Times New Roman" w:eastAsia="楷体_GB2312" w:cs="Times New Roman"/>
          <w:b w:val="0"/>
          <w:bCs w:val="0"/>
          <w:color w:val="auto"/>
          <w:sz w:val="21"/>
          <w:highlight w:val="none"/>
          <w:u w:val="single"/>
          <w:lang w:val="en-US" w:eastAsia="zh-CN"/>
        </w:rPr>
        <w:t xml:space="preserve">护好站内的消防、供电设施、仪器、仪表等一切交付使用设施，保持周边环境卫生；</w:t>
      </w:r>
      <w:r>
        <w:rPr>
          <w:rFonts w:hint="eastAsia" w:ascii="楷体_GB2312" w:hAnsi="Times New Roman" w:eastAsia="楷体_GB2312" w:cs="Times New Roman"/>
          <w:color w:val="auto"/>
          <w:highlight w:val="none"/>
          <w:u w:val="single"/>
          <w:lang w:val="en-US" w:eastAsia="zh-CN"/>
        </w:rPr>
        <w:t xml:space="preserve">保证甲方的设备设施完好无损，正常运行；如</w:t>
      </w:r>
      <w:r>
        <w:rPr>
          <w:rFonts w:hint="eastAsia" w:ascii="楷体_GB2312" w:hAnsi="Times New Roman" w:eastAsia="楷体_GB2312" w:cs="Times New Roman"/>
          <w:b w:val="0"/>
          <w:bCs w:val="0"/>
          <w:color w:val="auto"/>
          <w:sz w:val="21"/>
          <w:highlight w:val="none"/>
          <w:u w:val="single"/>
          <w:lang w:val="en-US" w:eastAsia="zh-CN"/>
        </w:rPr>
        <w:t xml:space="preserve">有人为损坏，须在甲方规定的时间内修整好，费用由乙方支付；</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5、按甲方要求做好汛期防汛工作，保证汛期安全处理雨污水，达标排放，汛期增加工作量，甲方根据情况酌情考虑；</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6、乙方需定期清理淤泥，按环保要求做到污泥规范储存规范外运处置，不得有泡冒滴漏现象，不得违反环保有关规定；</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7、如果非乙方原因如铁路两侧管网施工等排水不及时，所造成的损失由甲方承担；</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8、甲方检查中发现乙方未达要求（水位、水质超标等），每发现一次视情况扣除500元至30000元；情节严重、发生环保事故的，除解除合同外，甲方将追究乙方的经济责任直至法律责任；</w:t>
      </w:r>
      <w:r/>
    </w:p>
    <w:p>
      <w:pPr>
        <w:ind w:firstLine="420"/>
        <w:jc w:val="left"/>
        <w:keepLines w:val="0"/>
        <w:keepNext w:val="0"/>
        <w:pageBreakBefore w:val="0"/>
        <w:spacing w:line="480" w:lineRule="exact"/>
        <w:widowControl w:val="off"/>
        <w:rPr>
          <w:rFonts w:hint="eastAsia"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9、如一方违约有关法律规定或违约，另一方有权解除合同，违约方赔偿给另一方因违约造成的损失；</w:t>
      </w:r>
      <w:r/>
    </w:p>
    <w:p>
      <w:pPr>
        <w:ind w:firstLine="420"/>
        <w:jc w:val="left"/>
        <w:keepLines w:val="0"/>
        <w:keepNext w:val="0"/>
        <w:pageBreakBefore w:val="0"/>
        <w:spacing w:line="480" w:lineRule="exact"/>
        <w:widowControl w:val="off"/>
        <w:rPr>
          <w:rFonts w:hint="default" w:ascii="楷体_GB2312" w:hAnsi="Times New Roman" w:eastAsia="楷体_GB2312" w:cs="Times New Roman"/>
          <w:b w:val="0"/>
          <w:bCs w:val="0"/>
          <w:color w:val="auto"/>
          <w:sz w:val="21"/>
          <w:highlight w:val="none"/>
          <w:u w:val="single"/>
          <w:lang w:val="en-US" w:eastAsia="zh-CN"/>
        </w:rPr>
      </w:pPr>
      <w:r>
        <w:rPr>
          <w:rFonts w:hint="eastAsia" w:ascii="楷体_GB2312" w:hAnsi="Times New Roman" w:eastAsia="楷体_GB2312" w:cs="Times New Roman"/>
          <w:b w:val="0"/>
          <w:bCs w:val="0"/>
          <w:color w:val="auto"/>
          <w:sz w:val="21"/>
          <w:highlight w:val="none"/>
          <w:u w:val="single"/>
          <w:lang w:val="en-US" w:eastAsia="zh-CN"/>
        </w:rPr>
        <w:t xml:space="preserve">10、如双方之间签约的合同、协议或发生的其他业务出现争议，双方应协商解决，协商不成时，双方同意提交甲方所在的人民法院诉讼解决；</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lang w:val="en-US" w:eastAsia="zh-CN"/>
        </w:rPr>
        <w:t xml:space="preserve">六</w:t>
      </w:r>
      <w:r>
        <w:rPr>
          <w:rFonts w:hint="eastAsia" w:ascii="楷体_GB2312" w:eastAsia="楷体_GB2312"/>
          <w:color w:val="000000"/>
          <w:highlight w:val="none"/>
        </w:rPr>
        <w:t xml:space="preserve">、本合同由下列文件共同构成：</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1.本合同书；</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2.</w:t>
      </w:r>
      <w:r>
        <w:rPr>
          <w:rFonts w:hint="eastAsia" w:ascii="楷体_GB2312" w:eastAsia="楷体_GB2312"/>
          <w:color w:val="000000"/>
          <w:highlight w:val="none"/>
          <w:lang w:eastAsia="zh-CN"/>
        </w:rPr>
        <w:t xml:space="preserve">中标通知书</w:t>
      </w:r>
      <w:r>
        <w:rPr>
          <w:rFonts w:hint="eastAsia" w:ascii="楷体_GB2312" w:eastAsia="楷体_GB2312"/>
          <w:color w:val="000000"/>
          <w:highlight w:val="none"/>
        </w:rPr>
        <w:t xml:space="preserve">；</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3.</w:t>
      </w:r>
      <w:r>
        <w:rPr>
          <w:rFonts w:hint="eastAsia" w:ascii="楷体_GB2312" w:eastAsia="楷体_GB2312"/>
          <w:color w:val="000000"/>
          <w:highlight w:val="none"/>
          <w:lang w:eastAsia="zh-CN"/>
        </w:rPr>
        <w:t xml:space="preserve">采购人</w:t>
      </w:r>
      <w:r>
        <w:rPr>
          <w:rFonts w:hint="eastAsia" w:ascii="楷体_GB2312" w:eastAsia="楷体_GB2312"/>
          <w:color w:val="000000"/>
          <w:highlight w:val="none"/>
        </w:rPr>
        <w:t xml:space="preserve">的</w:t>
      </w:r>
      <w:r>
        <w:rPr>
          <w:rFonts w:hint="eastAsia" w:ascii="楷体_GB2312" w:eastAsia="楷体_GB2312"/>
          <w:color w:val="000000"/>
          <w:highlight w:val="none"/>
          <w:lang w:eastAsia="zh-CN"/>
        </w:rPr>
        <w:t xml:space="preserve">招标文件</w:t>
      </w:r>
      <w:r>
        <w:rPr>
          <w:rFonts w:hint="eastAsia" w:ascii="楷体_GB2312" w:eastAsia="楷体_GB2312"/>
          <w:color w:val="000000"/>
          <w:highlight w:val="none"/>
        </w:rPr>
        <w:t xml:space="preserve">及其补充（答疑）资料；</w:t>
      </w:r>
      <w:r/>
    </w:p>
    <w:p>
      <w:pPr>
        <w:ind w:firstLine="420"/>
        <w:keepLines w:val="0"/>
        <w:keepNext w:val="0"/>
        <w:pageBreakBefore w:val="0"/>
        <w:spacing w:line="480" w:lineRule="exact"/>
        <w:widowControl w:val="off"/>
        <w:rPr>
          <w:rFonts w:hint="eastAsia" w:ascii="楷体_GB2312" w:eastAsia="楷体_GB2312"/>
          <w:color w:val="000000"/>
          <w:highlight w:val="none"/>
        </w:rPr>
      </w:pPr>
      <w:r>
        <w:rPr>
          <w:rFonts w:hint="eastAsia" w:ascii="楷体_GB2312" w:eastAsia="楷体_GB2312"/>
          <w:color w:val="000000"/>
          <w:highlight w:val="none"/>
        </w:rPr>
        <w:t xml:space="preserve">4.</w:t>
      </w:r>
      <w:r>
        <w:rPr>
          <w:rFonts w:hint="eastAsia" w:ascii="楷体_GB2312" w:eastAsia="楷体_GB2312"/>
          <w:color w:val="000000"/>
          <w:highlight w:val="none"/>
          <w:lang w:val="en-US" w:eastAsia="zh-CN"/>
        </w:rPr>
        <w:t xml:space="preserve">中标人</w:t>
      </w:r>
      <w:r>
        <w:rPr>
          <w:rFonts w:hint="eastAsia" w:ascii="楷体_GB2312" w:eastAsia="楷体_GB2312"/>
          <w:color w:val="000000"/>
          <w:highlight w:val="none"/>
        </w:rPr>
        <w:t xml:space="preserve">的</w:t>
      </w:r>
      <w:r>
        <w:rPr>
          <w:rFonts w:hint="eastAsia" w:ascii="楷体_GB2312" w:eastAsia="楷体_GB2312"/>
          <w:color w:val="000000"/>
          <w:highlight w:val="none"/>
          <w:lang w:eastAsia="zh-CN"/>
        </w:rPr>
        <w:t xml:space="preserve">投标文件</w:t>
      </w:r>
      <w:r>
        <w:rPr>
          <w:rFonts w:hint="eastAsia" w:ascii="楷体_GB2312" w:eastAsia="楷体_GB2312"/>
          <w:color w:val="000000"/>
          <w:highlight w:val="none"/>
        </w:rPr>
        <w:t xml:space="preserve">及其补充（澄清）资料。</w:t>
      </w:r>
      <w:r/>
    </w:p>
    <w:p>
      <w:pPr>
        <w:ind w:firstLine="42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eastAsia="楷体_GB2312"/>
          <w:color w:val="000000"/>
          <w:highlight w:val="none"/>
          <w:lang w:val="en-US" w:eastAsia="zh-CN"/>
        </w:rPr>
        <w:t xml:space="preserve">七</w:t>
      </w:r>
      <w:r>
        <w:rPr>
          <w:rFonts w:hint="eastAsia" w:ascii="楷体_GB2312" w:eastAsia="楷体_GB2312"/>
          <w:color w:val="000000"/>
          <w:highlight w:val="none"/>
        </w:rPr>
        <w:t xml:space="preserve">、本合</w:t>
      </w:r>
      <w:r>
        <w:rPr>
          <w:rFonts w:hint="eastAsia" w:ascii="楷体_GB2312" w:hAnsi="Times New Roman" w:eastAsia="楷体_GB2312" w:cs="Times New Roman"/>
          <w:color w:val="000000"/>
          <w:highlight w:val="none"/>
        </w:rPr>
        <w:t xml:space="preserve">同未尽事宜，由甲、乙双方依据</w:t>
      </w:r>
      <w:r>
        <w:rPr>
          <w:rFonts w:hint="eastAsia" w:ascii="楷体_GB2312" w:hAnsi="Times New Roman" w:eastAsia="楷体_GB2312" w:cs="Times New Roman"/>
          <w:color w:val="000000"/>
          <w:highlight w:val="none"/>
          <w:lang w:eastAsia="zh-CN"/>
        </w:rPr>
        <w:t xml:space="preserve">招标文件</w:t>
      </w:r>
      <w:r>
        <w:rPr>
          <w:rFonts w:hint="eastAsia" w:ascii="楷体_GB2312" w:hAnsi="Times New Roman" w:eastAsia="楷体_GB2312" w:cs="Times New Roman"/>
          <w:color w:val="000000"/>
          <w:highlight w:val="none"/>
        </w:rPr>
        <w:t xml:space="preserve">、</w:t>
      </w:r>
      <w:r>
        <w:rPr>
          <w:rFonts w:hint="eastAsia" w:ascii="楷体_GB2312" w:hAnsi="Times New Roman" w:eastAsia="楷体_GB2312" w:cs="Times New Roman"/>
          <w:color w:val="000000"/>
          <w:highlight w:val="none"/>
          <w:lang w:eastAsia="zh-CN"/>
        </w:rPr>
        <w:t xml:space="preserve">中标人</w:t>
      </w:r>
      <w:r>
        <w:rPr>
          <w:rFonts w:hint="eastAsia" w:ascii="楷体_GB2312" w:hAnsi="Times New Roman" w:eastAsia="楷体_GB2312" w:cs="Times New Roman"/>
          <w:color w:val="000000"/>
          <w:highlight w:val="none"/>
        </w:rPr>
        <w:t xml:space="preserve">的</w:t>
      </w:r>
      <w:r>
        <w:rPr>
          <w:rFonts w:hint="eastAsia" w:ascii="楷体_GB2312" w:hAnsi="Times New Roman" w:eastAsia="楷体_GB2312" w:cs="Times New Roman"/>
          <w:color w:val="000000"/>
          <w:highlight w:val="none"/>
          <w:lang w:eastAsia="zh-CN"/>
        </w:rPr>
        <w:t xml:space="preserve">投标文件</w:t>
      </w:r>
      <w:r>
        <w:rPr>
          <w:rFonts w:hint="eastAsia" w:ascii="楷体_GB2312" w:hAnsi="Times New Roman" w:eastAsia="楷体_GB2312" w:cs="Times New Roman"/>
          <w:color w:val="000000"/>
          <w:highlight w:val="none"/>
        </w:rPr>
        <w:t xml:space="preserve">另行协商解决。</w:t>
      </w:r>
      <w:r/>
    </w:p>
    <w:p>
      <w:pPr>
        <w:ind w:firstLine="420"/>
        <w:keepLines w:val="0"/>
        <w:keepNext w:val="0"/>
        <w:pageBreakBefore w:val="0"/>
        <w:spacing w:line="480" w:lineRule="exact"/>
        <w:widowControl w:val="off"/>
        <w:rPr>
          <w:rFonts w:hint="eastAsia" w:ascii="楷体_GB2312" w:hAnsi="Times New Roman" w:eastAsia="楷体_GB2312" w:cs="Times New Roman"/>
          <w:color w:val="000000"/>
          <w:szCs w:val="22"/>
          <w:highlight w:val="none"/>
          <w:lang w:val="en-US" w:eastAsia="zh-CN"/>
        </w:rPr>
      </w:pPr>
      <w:r>
        <w:rPr>
          <w:rFonts w:hint="eastAsia" w:ascii="楷体_GB2312" w:hAnsi="Times New Roman" w:eastAsia="楷体_GB2312" w:cs="Times New Roman"/>
          <w:color w:val="000000"/>
          <w:highlight w:val="none"/>
          <w:lang w:val="en-US" w:eastAsia="zh-CN"/>
        </w:rPr>
        <w:t xml:space="preserve">八</w:t>
      </w:r>
      <w:r>
        <w:rPr>
          <w:rFonts w:hint="eastAsia" w:ascii="楷体_GB2312" w:hAnsi="Times New Roman" w:eastAsia="楷体_GB2312" w:cs="Times New Roman"/>
          <w:color w:val="000000"/>
          <w:highlight w:val="none"/>
        </w:rPr>
        <w:t xml:space="preserve">、</w:t>
      </w:r>
      <w:r>
        <w:rPr>
          <w:rFonts w:hint="eastAsia" w:ascii="楷体_GB2312" w:eastAsia="楷体_GB2312"/>
          <w:color w:val="000000"/>
          <w:szCs w:val="22"/>
          <w:highlight w:val="none"/>
          <w:lang w:val="en-US" w:eastAsia="zh-CN"/>
        </w:rPr>
        <w:t xml:space="preserve">本合同一式</w:t>
      </w:r>
      <w:r>
        <w:rPr>
          <w:rFonts w:hint="eastAsia" w:ascii="楷体_GB2312" w:eastAsia="楷体_GB2312"/>
          <w:color w:val="000000"/>
          <w:szCs w:val="22"/>
          <w:highlight w:val="none"/>
          <w:u w:val="single"/>
          <w:lang w:val="en-US" w:eastAsia="zh-CN"/>
        </w:rPr>
        <w:t xml:space="preserve">六</w:t>
      </w:r>
      <w:r>
        <w:rPr>
          <w:rFonts w:hint="eastAsia" w:ascii="楷体_GB2312" w:eastAsia="楷体_GB2312"/>
          <w:color w:val="000000"/>
          <w:szCs w:val="22"/>
          <w:highlight w:val="none"/>
          <w:lang w:val="en-US" w:eastAsia="zh-CN"/>
        </w:rPr>
        <w:t xml:space="preserve">份，甲、乙双方签字盖章</w:t>
      </w:r>
      <w:r>
        <w:rPr>
          <w:rFonts w:hint="eastAsia" w:ascii="楷体_GB2312" w:hAnsi="Times New Roman" w:eastAsia="楷体_GB2312" w:cs="Times New Roman"/>
          <w:color w:val="000000"/>
          <w:szCs w:val="22"/>
          <w:highlight w:val="none"/>
          <w:lang w:val="en-US" w:eastAsia="zh-CN"/>
        </w:rPr>
        <w:t xml:space="preserve">后，双方各执二份，其他分送有关部门。</w:t>
      </w:r>
      <w:r/>
    </w:p>
    <w:p>
      <w:pPr>
        <w:ind w:firstLine="420"/>
        <w:keepLines w:val="0"/>
        <w:keepNext w:val="0"/>
        <w:pageBreakBefore w:val="0"/>
        <w:spacing w:line="480" w:lineRule="exact"/>
        <w:widowControl w:val="off"/>
        <w:rPr>
          <w:rFonts w:hint="eastAsia" w:ascii="楷体_GB2312" w:hAnsi="Times New Roman" w:eastAsia="楷体_GB2312" w:cs="Times New Roman"/>
          <w:color w:val="000000"/>
          <w:szCs w:val="22"/>
          <w:highlight w:val="none"/>
          <w:lang w:val="en-US" w:eastAsia="zh-CN"/>
        </w:rPr>
      </w:pPr>
      <w:r>
        <w:rPr>
          <w:rFonts w:hint="eastAsia" w:ascii="楷体_GB2312" w:hAnsi="Times New Roman" w:eastAsia="楷体_GB2312" w:cs="Times New Roman"/>
          <w:color w:val="000000"/>
          <w:szCs w:val="22"/>
          <w:highlight w:val="none"/>
          <w:lang w:val="en-US" w:eastAsia="zh-CN"/>
        </w:rPr>
        <w:t xml:space="preserve">九、采购人或其委托的代理机构应当自政府采购合同签订之日起2个工作日内，将政府采购合同的扫描件（PDF格式）传送政府采购交易执行系统实施网上备案，经东台市财政局审核后，网上公示。</w:t>
      </w:r>
      <w:r/>
    </w:p>
    <w:p>
      <w:pPr>
        <w:ind w:firstLine="560"/>
        <w:keepLines w:val="0"/>
        <w:keepNext w:val="0"/>
        <w:pageBreakBefore w:val="0"/>
        <w:spacing w:line="460" w:lineRule="exact"/>
        <w:widowControl w:val="off"/>
        <w:rPr>
          <w:rFonts w:hint="eastAsia" w:ascii="宋体" w:hAnsi="宋体"/>
          <w:sz w:val="28"/>
          <w:szCs w:val="28"/>
        </w:rPr>
      </w:pPr>
      <w:r>
        <w:rPr>
          <w:rFonts w:hint="eastAsia" w:ascii="宋体" w:hAnsi="宋体"/>
          <w:sz w:val="28"/>
          <w:szCs w:val="28"/>
        </w:rPr>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eastAsia="zh-CN"/>
        </w:rPr>
        <w:t xml:space="preserve">甲方</w:t>
      </w:r>
      <w:r>
        <w:rPr>
          <w:rFonts w:hint="eastAsia" w:ascii="楷体_GB2312" w:hAnsi="Times New Roman" w:eastAsia="楷体_GB2312" w:cs="Times New Roman"/>
          <w:color w:val="000000"/>
          <w:highlight w:val="none"/>
        </w:rPr>
        <w:t xml:space="preserve">（公章）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w:t>
      </w:r>
      <w:r>
        <w:rPr>
          <w:rFonts w:hint="eastAsia" w:ascii="楷体_GB2312" w:hAnsi="Times New Roman" w:eastAsia="楷体_GB2312" w:cs="Times New Roman"/>
          <w:color w:val="000000"/>
          <w:highlight w:val="none"/>
          <w:lang w:eastAsia="zh-CN"/>
        </w:rPr>
        <w:t xml:space="preserve">乙方</w:t>
      </w:r>
      <w:r>
        <w:rPr>
          <w:rFonts w:hint="eastAsia" w:ascii="楷体_GB2312" w:hAnsi="Times New Roman" w:eastAsia="楷体_GB2312" w:cs="Times New Roman"/>
          <w:color w:val="000000"/>
          <w:highlight w:val="none"/>
        </w:rPr>
        <w:t xml:space="preserve">（公章）</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法定代表人或其                   法定代表人或其</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授权委托人：（签章）             授权委托人：（签章）</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联系人：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联系人： </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联系电话：</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联系电话： </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合同签署地址：江苏东台经济开发区</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合同签署日期：</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年</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月</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日</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履约保证金缴纳时间：</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年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月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日</w:t>
      </w:r>
      <w:r/>
    </w:p>
    <w:p>
      <w:pPr>
        <w:ind w:firstLine="630"/>
        <w:keepLines w:val="0"/>
        <w:keepNext w:val="0"/>
        <w:pageBreakBefore w:val="0"/>
        <w:spacing w:line="480" w:lineRule="exact"/>
        <w:widowControl w:val="off"/>
        <w:rPr>
          <w:rFonts w:hint="eastAsia" w:ascii="楷体_GB2312" w:hAnsi="Times New Roman" w:eastAsia="楷体_GB2312" w:cs="Times New Roman"/>
          <w:color w:val="000000"/>
          <w:highlight w:val="none"/>
          <w:lang w:val="en-US" w:eastAsia="zh-CN"/>
        </w:rPr>
      </w:pPr>
      <w:r>
        <w:rPr>
          <w:rFonts w:hint="eastAsia" w:ascii="楷体_GB2312" w:hAnsi="Times New Roman" w:eastAsia="楷体_GB2312" w:cs="Times New Roman"/>
          <w:color w:val="000000"/>
          <w:highlight w:val="none"/>
          <w:lang w:eastAsia="zh-CN"/>
        </w:rPr>
        <w:t xml:space="preserve">履约保证金缴纳收据号码：</w:t>
      </w:r>
      <w:r>
        <w:rPr>
          <w:rFonts w:hint="eastAsia" w:ascii="楷体_GB2312" w:hAnsi="Times New Roman" w:eastAsia="楷体_GB2312" w:cs="Times New Roman"/>
          <w:color w:val="000000"/>
          <w:highlight w:val="none"/>
          <w:lang w:val="en-US" w:eastAsia="zh-CN"/>
        </w:rPr>
        <w:t xml:space="preserve"> </w:t>
      </w:r>
      <w:r/>
    </w:p>
    <w:p>
      <w:pPr>
        <w:ind w:firstLine="630"/>
        <w:keepLines w:val="0"/>
        <w:keepNext w:val="0"/>
        <w:pageBreakBefore w:val="0"/>
        <w:spacing w:line="480" w:lineRule="exact"/>
        <w:widowControl w:val="off"/>
        <w:rPr>
          <w:rFonts w:hint="eastAsia" w:ascii="楷体_GB2312" w:eastAsia="楷体_GB2312"/>
          <w:color w:val="auto"/>
          <w:szCs w:val="22"/>
          <w:highlight w:val="none"/>
          <w:lang w:val="en-US" w:eastAsia="zh-CN"/>
        </w:rPr>
      </w:pPr>
      <w:r>
        <w:rPr>
          <w:rFonts w:hint="eastAsia" w:ascii="楷体_GB2312" w:hAnsi="Times New Roman" w:eastAsia="楷体_GB2312" w:cs="Times New Roman"/>
          <w:color w:val="000000"/>
          <w:highlight w:val="none"/>
          <w:lang w:eastAsia="zh-CN"/>
        </w:rPr>
        <w:t xml:space="preserve">甲方联系人</w:t>
      </w:r>
      <w:r>
        <w:rPr>
          <w:rFonts w:hint="eastAsia" w:ascii="楷体_GB2312" w:hAnsi="Times New Roman" w:eastAsia="楷体_GB2312" w:cs="Times New Roman"/>
          <w:color w:val="000000"/>
          <w:highlight w:val="none"/>
        </w:rPr>
        <w:t xml:space="preserve">签字：</w:t>
      </w:r>
      <w:r/>
    </w:p>
    <w:p>
      <w:pPr>
        <w:ind w:firstLine="420"/>
        <w:jc w:val="center"/>
        <w:keepLines w:val="0"/>
        <w:keepNext w:val="0"/>
        <w:pageBreakBefore w:val="0"/>
        <w:spacing w:line="480" w:lineRule="exact"/>
        <w:widowControl w:val="off"/>
        <w:rPr>
          <w:highlight w:val="none"/>
        </w:rPr>
      </w:pPr>
      <w:r>
        <w:rPr>
          <w:rFonts w:hint="eastAsia" w:ascii="楷体_GB2312" w:eastAsia="楷体_GB2312"/>
          <w:color w:val="auto"/>
          <w:szCs w:val="22"/>
          <w:highlight w:val="none"/>
          <w:lang w:val="en-US" w:eastAsia="zh-CN"/>
        </w:rPr>
        <w:br w:type="page" w:clear="all"/>
      </w:r>
      <w:r>
        <w:rPr>
          <w:rFonts w:hint="eastAsia" w:ascii="黑体" w:hAnsi="宋体" w:eastAsia="黑体" w:cs="黑体"/>
          <w:color w:val="000000"/>
          <w:sz w:val="44"/>
          <w:szCs w:val="44"/>
          <w:highlight w:val="none"/>
        </w:rPr>
        <w:t xml:space="preserve"> 第</w:t>
      </w:r>
      <w:bookmarkEnd w:id="175"/>
      <w:r>
        <w:rPr>
          <w:rFonts w:hint="eastAsia" w:ascii="黑体" w:hAnsi="宋体" w:eastAsia="黑体" w:cs="黑体"/>
          <w:color w:val="000000"/>
          <w:sz w:val="44"/>
          <w:szCs w:val="44"/>
          <w:highlight w:val="none"/>
        </w:rPr>
        <w:t xml:space="preserve">四章 采购需求</w:t>
      </w:r>
      <w:bookmarkEnd w:id="176"/>
      <w:r/>
      <w:bookmarkEnd w:id="177"/>
      <w:r/>
      <w:bookmarkEnd w:id="178"/>
      <w:r/>
      <w:bookmarkEnd w:id="179"/>
      <w:r/>
      <w:bookmarkEnd w:id="180"/>
      <w:r/>
      <w:r/>
    </w:p>
    <w:p>
      <w:pPr>
        <w:pStyle w:val="682"/>
        <w:jc w:val="both"/>
        <w:spacing w:beforeAutospacing="0" w:afterAutospacing="0" w:line="0" w:lineRule="atLeast"/>
      </w:pPr>
      <w:r/>
      <w:bookmarkStart w:id="182" w:name="_Toc26554093"/>
      <w:r/>
      <w:bookmarkStart w:id="183" w:name="_Toc49090575"/>
      <w:r>
        <w:rPr>
          <w:rFonts w:hint="eastAsia" w:ascii="宋体" w:hAnsi="宋体" w:eastAsia="宋体" w:cs="宋体"/>
          <w:color w:val="000000"/>
        </w:rPr>
        <w:t xml:space="preserve">项目属性:服务类项目。</w:t>
      </w:r>
      <w:bookmarkEnd w:id="182"/>
      <w:r/>
      <w:bookmarkEnd w:id="183"/>
      <w:r/>
      <w:r/>
    </w:p>
    <w:p>
      <w:pPr>
        <w:pStyle w:val="682"/>
        <w:jc w:val="both"/>
        <w:spacing w:beforeAutospacing="0" w:afterAutospacing="0" w:line="0" w:lineRule="atLeast"/>
      </w:pPr>
      <w:r>
        <w:t xml:space="preserve"> </w:t>
      </w:r>
      <w:r/>
    </w:p>
    <w:p>
      <w:pPr>
        <w:pStyle w:val="682"/>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）江苏东台经济开发区污水提升泵站托管及管网巡查项目；内容包含添加药剂、设备维护、人员管理、管网巡查等服务内容。</w:t>
      </w:r>
      <w:r/>
    </w:p>
    <w:p>
      <w:pPr>
        <w:pStyle w:val="682"/>
        <w:jc w:val="both"/>
        <w:spacing w:beforeAutospacing="0" w:afterAutospacing="0" w:line="0" w:lineRule="atLeast"/>
        <w:rPr>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none"/>
        </w:rPr>
        <w:t xml:space="preserve">采购标的对应的中小企业划分标准所属行业一览表</w:t>
      </w:r>
      <w:r/>
    </w:p>
    <w:tbl>
      <w:tblPr>
        <w:tblStyle w:val="660"/>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2"/>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2"/>
              <w:jc w:val="center"/>
              <w:spacing w:beforeAutospacing="0" w:afterAutospacing="0" w:line="0" w:lineRule="atLeast"/>
              <w:rPr>
                <w:color w:val="auto"/>
                <w:highlight w:val="none"/>
              </w:rPr>
            </w:pPr>
            <w:r>
              <w:rPr>
                <w:rFonts w:hint="eastAsia"/>
                <w:color w:val="auto"/>
                <w:highlight w:val="none"/>
                <w:lang w:eastAsia="zh-CN"/>
              </w:rPr>
              <w:t xml:space="preserve">江苏东台经济开发区污水提升泵站托管及管网巡查项目</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2"/>
              <w:jc w:val="center"/>
              <w:spacing w:beforeAutospacing="0" w:afterAutospacing="0" w:line="0" w:lineRule="atLeast"/>
              <w:rPr>
                <w:color w:val="auto"/>
                <w:highlight w:val="none"/>
              </w:rPr>
            </w:pPr>
            <w:r>
              <w:rPr>
                <w:color w:val="auto"/>
                <w:highlight w:val="none"/>
              </w:rPr>
              <w:t xml:space="preserve"> </w:t>
            </w:r>
            <w:r>
              <w:rPr>
                <w:rFonts w:hint="eastAsia"/>
                <w:color w:val="auto"/>
                <w:highlight w:val="none"/>
              </w:rPr>
              <w:t xml:space="preserve">商务服务业</w:t>
            </w:r>
            <w:r/>
          </w:p>
        </w:tc>
      </w:tr>
    </w:tbl>
    <w:p>
      <w:pPr>
        <w:pStyle w:val="682"/>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8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center"/>
        <w:keepNext/>
        <w:spacing w:beforeAutospacing="0" w:afterAutospacing="0"/>
        <w:rPr>
          <w:rFonts w:hint="eastAsia" w:ascii="宋体" w:hAnsi="宋体" w:eastAsia="宋体" w:cs="宋体"/>
          <w:sz w:val="24"/>
          <w:szCs w:val="24"/>
          <w:highlight w:val="none"/>
        </w:rPr>
      </w:pPr>
      <w:r/>
      <w:bookmarkStart w:id="184" w:name="_Toc120614281"/>
      <w:r>
        <w:rPr>
          <w:rFonts w:hint="eastAsia" w:ascii="宋体" w:hAnsi="宋体" w:eastAsia="宋体" w:cs="宋体"/>
          <w:sz w:val="24"/>
          <w:szCs w:val="24"/>
          <w:highlight w:val="none"/>
        </w:rPr>
        <w:t xml:space="preserve"> </w:t>
      </w:r>
      <w:r/>
    </w:p>
    <w:p>
      <w:pPr>
        <w:pStyle w:val="68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center"/>
        <w:keepNext/>
        <w:spacing w:beforeAutospacing="0" w:afterAutospacing="0"/>
        <w:rPr>
          <w:highlight w:val="none"/>
        </w:rPr>
      </w:pPr>
      <w:r>
        <w:rPr>
          <w:highlight w:val="none"/>
        </w:rPr>
      </w:r>
      <w:r/>
    </w:p>
    <w:p>
      <w:pPr>
        <w:pStyle w:val="68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8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82"/>
        <w:ind w:firstLine="441"/>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yellow"/>
          <w:lang w:eastAsia="zh-CN"/>
        </w:rPr>
        <w:t xml:space="preserve">（</w:t>
      </w:r>
      <w:r>
        <w:rPr>
          <w:rFonts w:hint="eastAsia" w:ascii="宋体" w:hAnsi="宋体" w:eastAsia="宋体" w:cs="宋体"/>
          <w:b/>
          <w:color w:val="000000"/>
          <w:highlight w:val="yellow"/>
          <w:lang w:val="en-US" w:eastAsia="zh-CN"/>
        </w:rPr>
        <w:t xml:space="preserve">本项目专门面向中小企业采购，价格将不做相应扣除</w:t>
      </w:r>
      <w:r>
        <w:rPr>
          <w:rFonts w:hint="eastAsia" w:ascii="宋体" w:hAnsi="宋体" w:eastAsia="宋体" w:cs="宋体"/>
          <w:b/>
          <w:color w:val="000000"/>
          <w:highlight w:val="yellow"/>
          <w:lang w:eastAsia="zh-CN"/>
        </w:rPr>
        <w:t xml:space="preserve">）</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39"/>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8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8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68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2"/>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82"/>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82"/>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843"/>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0"/>
        <w:gridCol w:w="1115"/>
        <w:gridCol w:w="1353"/>
        <w:gridCol w:w="818"/>
        <w:gridCol w:w="4458"/>
      </w:tblGrid>
      <w:tr>
        <w:trPr>
          <w:trHeight w:val="554"/>
        </w:trPr>
        <w:tc>
          <w:tcPr>
            <w:tcW w:w="580" w:type="dxa"/>
            <w:vAlign w:val="center"/>
            <w:textDirection w:val="lrTb"/>
            <w:noWrap w:val="false"/>
          </w:tcPr>
          <w:p>
            <w:pPr>
              <w:pStyle w:val="842"/>
              <w:jc w:val="center"/>
              <w:keepLines w:val="0"/>
              <w:keepNext w:val="0"/>
              <w:pageBreakBefore w:val="0"/>
              <w:spacing w:line="219" w:lineRule="auto"/>
              <w:widowControl w:val="off"/>
              <w:rPr>
                <w:sz w:val="21"/>
                <w:szCs w:val="21"/>
              </w:rPr>
            </w:pPr>
            <w:r>
              <w:rPr>
                <w:sz w:val="21"/>
                <w:szCs w:val="21"/>
              </w:rPr>
              <w:t xml:space="preserve">序</w:t>
            </w:r>
            <w:r/>
          </w:p>
        </w:tc>
        <w:tc>
          <w:tcPr>
            <w:tcW w:w="1115"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分部内容</w:t>
            </w:r>
            <w:r/>
          </w:p>
        </w:tc>
        <w:tc>
          <w:tcPr>
            <w:tcW w:w="1353"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分项内容</w:t>
            </w:r>
            <w:r/>
          </w:p>
        </w:tc>
        <w:tc>
          <w:tcPr>
            <w:tcW w:w="818" w:type="dxa"/>
            <w:vAlign w:val="center"/>
            <w:textDirection w:val="lrTb"/>
            <w:noWrap w:val="false"/>
          </w:tcPr>
          <w:p>
            <w:pPr>
              <w:pStyle w:val="842"/>
              <w:jc w:val="center"/>
              <w:keepLines w:val="0"/>
              <w:keepNext w:val="0"/>
              <w:pageBreakBefore w:val="0"/>
              <w:spacing w:line="220" w:lineRule="auto"/>
              <w:widowControl w:val="off"/>
              <w:rPr>
                <w:sz w:val="21"/>
                <w:szCs w:val="21"/>
              </w:rPr>
            </w:pPr>
            <w:r>
              <w:rPr>
                <w:spacing w:val="-4"/>
                <w:sz w:val="21"/>
                <w:szCs w:val="21"/>
              </w:rPr>
              <w:t xml:space="preserve">分值</w:t>
            </w:r>
            <w:r/>
          </w:p>
        </w:tc>
        <w:tc>
          <w:tcPr>
            <w:tcW w:w="4458" w:type="dxa"/>
            <w:vAlign w:val="center"/>
            <w:textDirection w:val="lrTb"/>
            <w:noWrap w:val="false"/>
          </w:tcPr>
          <w:p>
            <w:pPr>
              <w:pStyle w:val="842"/>
              <w:jc w:val="center"/>
              <w:keepLines w:val="0"/>
              <w:keepNext w:val="0"/>
              <w:pageBreakBefore w:val="0"/>
              <w:spacing w:line="219" w:lineRule="auto"/>
              <w:widowControl w:val="off"/>
              <w:rPr>
                <w:sz w:val="21"/>
                <w:szCs w:val="21"/>
              </w:rPr>
            </w:pPr>
            <w:r>
              <w:rPr>
                <w:spacing w:val="-4"/>
                <w:sz w:val="21"/>
                <w:szCs w:val="21"/>
              </w:rPr>
              <w:t xml:space="preserve">打分要求</w:t>
            </w:r>
            <w:r/>
          </w:p>
        </w:tc>
      </w:tr>
      <w:tr>
        <w:trPr>
          <w:trHeight w:val="940"/>
        </w:trPr>
        <w:tc>
          <w:tcPr>
            <w:tcW w:w="580"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default"/>
                <w:spacing w:val="-4"/>
                <w:sz w:val="21"/>
                <w:szCs w:val="21"/>
                <w:lang w:val="en-US" w:eastAsia="zh-CN"/>
              </w:rPr>
              <w:t xml:space="preserve">一</w:t>
            </w:r>
            <w:r/>
          </w:p>
        </w:tc>
        <w:tc>
          <w:tcPr>
            <w:tcW w:w="1115"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default"/>
                <w:spacing w:val="-4"/>
                <w:sz w:val="21"/>
                <w:szCs w:val="21"/>
                <w:lang w:val="en-US" w:eastAsia="zh-CN"/>
              </w:rPr>
              <w:t xml:space="preserve">价格部分</w:t>
            </w:r>
            <w:r/>
          </w:p>
        </w:tc>
        <w:tc>
          <w:tcPr>
            <w:tcW w:w="1353"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default"/>
                <w:spacing w:val="-4"/>
                <w:sz w:val="21"/>
                <w:szCs w:val="21"/>
                <w:lang w:val="en-US" w:eastAsia="zh-CN"/>
              </w:rPr>
              <w:t xml:space="preserve">投标报价</w:t>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20</w:t>
            </w:r>
            <w:r/>
          </w:p>
        </w:tc>
        <w:tc>
          <w:tcPr>
            <w:tcW w:w="4458" w:type="dxa"/>
            <w:vAlign w:val="top"/>
            <w:textDirection w:val="lrTb"/>
            <w:noWrap w:val="false"/>
          </w:tcPr>
          <w:p>
            <w:pPr>
              <w:pStyle w:val="842"/>
              <w:ind w:right="102" w:firstLine="424"/>
              <w:jc w:val="both"/>
              <w:keepLines w:val="0"/>
              <w:keepNext w:val="0"/>
              <w:pageBreakBefore w:val="0"/>
              <w:spacing w:line="256" w:lineRule="auto"/>
              <w:widowControl w:val="off"/>
              <w:rPr>
                <w:sz w:val="21"/>
                <w:szCs w:val="21"/>
                <w:highlight w:val="none"/>
              </w:rPr>
            </w:pPr>
            <w:r>
              <w:rPr>
                <w:spacing w:val="1"/>
                <w:sz w:val="21"/>
                <w:szCs w:val="21"/>
                <w:highlight w:val="none"/>
              </w:rPr>
              <w:t xml:space="preserve">满足招标文件要求且投标价格最低的投标</w:t>
            </w:r>
            <w:r>
              <w:rPr>
                <w:spacing w:val="-9"/>
                <w:sz w:val="21"/>
                <w:szCs w:val="21"/>
                <w:highlight w:val="none"/>
              </w:rPr>
              <w:t xml:space="preserve">报价为基准价，其价格分为满分。报价得分=(评</w:t>
            </w:r>
            <w:r>
              <w:rPr>
                <w:spacing w:val="-1"/>
                <w:sz w:val="21"/>
                <w:szCs w:val="21"/>
                <w:highlight w:val="none"/>
              </w:rPr>
              <w:t xml:space="preserve">标基准价/投标报价)×</w:t>
            </w:r>
            <w:r>
              <w:rPr>
                <w:rFonts w:hint="eastAsia"/>
                <w:spacing w:val="-1"/>
                <w:sz w:val="21"/>
                <w:szCs w:val="21"/>
                <w:highlight w:val="none"/>
                <w:lang w:val="en-US" w:eastAsia="zh-CN"/>
              </w:rPr>
              <w:t xml:space="preserve">20</w:t>
            </w:r>
            <w:r>
              <w:rPr>
                <w:spacing w:val="-1"/>
                <w:sz w:val="21"/>
                <w:szCs w:val="21"/>
                <w:highlight w:val="none"/>
              </w:rPr>
              <w:t xml:space="preserve">。</w:t>
            </w:r>
            <w:r/>
          </w:p>
        </w:tc>
      </w:tr>
      <w:tr>
        <w:trPr>
          <w:trHeight w:val="940"/>
        </w:trPr>
        <w:tc>
          <w:tcPr>
            <w:tcW w:w="580"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二</w:t>
            </w:r>
            <w:r/>
          </w:p>
        </w:tc>
        <w:tc>
          <w:tcPr>
            <w:tcW w:w="1115"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项目案例</w:t>
            </w:r>
            <w:r/>
          </w:p>
        </w:tc>
        <w:tc>
          <w:tcPr>
            <w:tcW w:w="1353"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业绩</w:t>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12</w:t>
            </w:r>
            <w:r/>
          </w:p>
        </w:tc>
        <w:tc>
          <w:tcPr>
            <w:tcW w:w="4458" w:type="dxa"/>
            <w:vAlign w:val="top"/>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rPr>
              <w:t xml:space="preserve">2021年1月1日以来（以合同签订时间为准）投标单位承担过类似污水</w:t>
            </w:r>
            <w:r>
              <w:rPr>
                <w:rFonts w:hint="eastAsia"/>
                <w:spacing w:val="1"/>
                <w:sz w:val="21"/>
                <w:szCs w:val="21"/>
                <w:highlight w:val="none"/>
                <w:lang w:val="en-US" w:eastAsia="zh-CN"/>
              </w:rPr>
              <w:t xml:space="preserve">提升</w:t>
            </w:r>
            <w:r>
              <w:rPr>
                <w:rFonts w:hint="eastAsia"/>
                <w:spacing w:val="1"/>
                <w:sz w:val="21"/>
                <w:szCs w:val="21"/>
                <w:highlight w:val="none"/>
              </w:rPr>
              <w:t xml:space="preserve">泵站托管</w:t>
            </w:r>
            <w:r>
              <w:rPr>
                <w:rFonts w:hint="eastAsia"/>
                <w:spacing w:val="1"/>
                <w:sz w:val="21"/>
                <w:szCs w:val="21"/>
                <w:highlight w:val="none"/>
                <w:lang w:val="en-US" w:eastAsia="zh-CN"/>
              </w:rPr>
              <w:t xml:space="preserve">运维</w:t>
            </w:r>
            <w:r>
              <w:rPr>
                <w:rFonts w:hint="eastAsia"/>
                <w:spacing w:val="1"/>
                <w:sz w:val="21"/>
                <w:szCs w:val="21"/>
                <w:highlight w:val="none"/>
              </w:rPr>
              <w:t xml:space="preserve">的，有一个得2分，业绩最多得12分。</w:t>
            </w:r>
            <w:r/>
          </w:p>
          <w:p>
            <w:pPr>
              <w:pStyle w:val="842"/>
              <w:ind w:right="102" w:firstLine="424"/>
              <w:jc w:val="both"/>
              <w:keepLines w:val="0"/>
              <w:keepNext w:val="0"/>
              <w:pageBreakBefore w:val="0"/>
              <w:spacing w:line="256" w:lineRule="auto"/>
              <w:widowControl w:val="off"/>
              <w:rPr>
                <w:rFonts w:hint="eastAsia"/>
                <w:spacing w:val="-3"/>
                <w:sz w:val="21"/>
                <w:szCs w:val="21"/>
              </w:rPr>
            </w:pPr>
            <w:r>
              <w:rPr>
                <w:rFonts w:hint="eastAsia"/>
                <w:spacing w:val="1"/>
                <w:sz w:val="21"/>
                <w:szCs w:val="21"/>
                <w:highlight w:val="none"/>
              </w:rPr>
              <w:t xml:space="preserve">（投标时须提供业绩合同扫描件，合同中必须体现甲乙双方单位名称，否则不得分）。</w:t>
            </w:r>
            <w:r/>
          </w:p>
        </w:tc>
      </w:tr>
      <w:tr>
        <w:trPr>
          <w:trHeight w:val="940"/>
        </w:trPr>
        <w:tc>
          <w:tcPr>
            <w:tcW w:w="580"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三</w:t>
            </w:r>
            <w:r/>
          </w:p>
        </w:tc>
        <w:tc>
          <w:tcPr>
            <w:tcW w:w="1115"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项目部人员</w:t>
            </w:r>
            <w:r/>
          </w:p>
        </w:tc>
        <w:tc>
          <w:tcPr>
            <w:tcW w:w="1353"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人员要求</w:t>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6</w:t>
            </w:r>
            <w:r/>
          </w:p>
        </w:tc>
        <w:tc>
          <w:tcPr>
            <w:tcW w:w="4458" w:type="dxa"/>
            <w:vAlign w:val="top"/>
            <w:textDirection w:val="lrTb"/>
            <w:noWrap w:val="false"/>
          </w:tcPr>
          <w:p>
            <w:pPr>
              <w:pStyle w:val="842"/>
              <w:ind w:right="102" w:firstLine="424"/>
              <w:jc w:val="both"/>
              <w:keepLines w:val="0"/>
              <w:keepNext w:val="0"/>
              <w:pageBreakBefore w:val="0"/>
              <w:spacing w:line="256" w:lineRule="auto"/>
              <w:widowControl w:val="off"/>
              <w:rPr>
                <w:rFonts w:hint="eastAsia"/>
                <w:spacing w:val="-3"/>
                <w:sz w:val="21"/>
                <w:szCs w:val="21"/>
              </w:rPr>
            </w:pPr>
            <w:r>
              <w:rPr>
                <w:rFonts w:hint="eastAsia"/>
                <w:spacing w:val="1"/>
                <w:sz w:val="21"/>
                <w:szCs w:val="21"/>
                <w:highlight w:val="none"/>
              </w:rPr>
              <w:t xml:space="preserve">投标单位</w:t>
            </w:r>
            <w:r>
              <w:rPr>
                <w:rFonts w:hint="eastAsia"/>
                <w:spacing w:val="1"/>
                <w:sz w:val="21"/>
                <w:szCs w:val="21"/>
                <w:highlight w:val="none"/>
                <w:lang w:val="en-US" w:eastAsia="zh-CN"/>
              </w:rPr>
              <w:t xml:space="preserve">拟派驻的</w:t>
            </w:r>
            <w:r>
              <w:rPr>
                <w:rFonts w:hint="eastAsia"/>
                <w:spacing w:val="1"/>
                <w:sz w:val="21"/>
                <w:szCs w:val="21"/>
                <w:highlight w:val="none"/>
              </w:rPr>
              <w:t xml:space="preserve">项目组成员(不含项目负责人)中，具有环保类高级或以上职称的，有一个得2分，最高得</w:t>
            </w:r>
            <w:r>
              <w:rPr>
                <w:rFonts w:hint="eastAsia"/>
                <w:spacing w:val="1"/>
                <w:sz w:val="21"/>
                <w:szCs w:val="21"/>
                <w:highlight w:val="none"/>
                <w:lang w:val="en-US" w:eastAsia="zh-CN"/>
              </w:rPr>
              <w:t xml:space="preserve">6</w:t>
            </w:r>
            <w:r>
              <w:rPr>
                <w:rFonts w:hint="eastAsia"/>
                <w:spacing w:val="1"/>
                <w:sz w:val="21"/>
                <w:szCs w:val="21"/>
                <w:highlight w:val="none"/>
              </w:rPr>
              <w:t xml:space="preserve">分。提供投标单位为其缴纳的社保证明和职称证书原件扫描件，不提供或提供不全的不得分。</w:t>
            </w:r>
            <w:r/>
          </w:p>
        </w:tc>
      </w:tr>
      <w:tr>
        <w:trPr>
          <w:trHeight w:val="940"/>
        </w:trPr>
        <w:tc>
          <w:tcPr>
            <w:tcW w:w="580"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四</w:t>
            </w:r>
            <w:r/>
          </w:p>
        </w:tc>
        <w:tc>
          <w:tcPr>
            <w:tcW w:w="1115"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企业资信</w:t>
            </w:r>
            <w:r/>
          </w:p>
        </w:tc>
        <w:tc>
          <w:tcPr>
            <w:tcW w:w="1353"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体系认证</w:t>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6</w:t>
            </w:r>
            <w:r/>
          </w:p>
        </w:tc>
        <w:tc>
          <w:tcPr>
            <w:tcW w:w="4458" w:type="dxa"/>
            <w:vAlign w:val="top"/>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rPr>
              <w:t xml:space="preserve">投标人具有质量管理体系认证、环境管理体系认证、职业健康安全管理体系认证的，每提供一项得2分，本项最高得6分。提供以上证书原件扫描件。</w:t>
            </w:r>
            <w:r/>
          </w:p>
        </w:tc>
      </w:tr>
      <w:tr>
        <w:trPr>
          <w:trHeight w:val="940"/>
        </w:trPr>
        <w:tc>
          <w:tcPr>
            <w:tcW w:w="580" w:type="dxa"/>
            <w:vAlign w:val="center"/>
            <w:vMerge w:val="restart"/>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五</w:t>
            </w:r>
            <w:r/>
          </w:p>
        </w:tc>
        <w:tc>
          <w:tcPr>
            <w:tcW w:w="1115" w:type="dxa"/>
            <w:vAlign w:val="center"/>
            <w:vMerge w:val="restart"/>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技术方案</w:t>
            </w:r>
            <w:r/>
          </w:p>
        </w:tc>
        <w:tc>
          <w:tcPr>
            <w:tcW w:w="1353" w:type="dxa"/>
            <w:vAlign w:val="center"/>
            <w:vMerge w:val="restart"/>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实施方案</w:t>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16</w:t>
            </w:r>
            <w:r/>
          </w:p>
        </w:tc>
        <w:tc>
          <w:tcPr>
            <w:tcW w:w="4458" w:type="dxa"/>
            <w:vAlign w:val="center"/>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项目开展技术路线：评委对供应商提供的方案研究思路和研究框架，研究方法和深度，研究进度安排，更高效对接协调污水厂及企业，确保污水稳定排放等进行评分。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1、方案针对性极强、逻辑完整、内容详实、专业合规、落地性高，完全匹配本项目污水治理、运维、稳排、政企协同需求，无短板、无通用套话，得16分。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2、方案整体完整、思路清晰、措施可行，满足项目核心需求，仅存在少量细节不够细化、针对性略有不足，无明显缺陷，得14分。</w:t>
            </w:r>
            <w:r/>
          </w:p>
          <w:p>
            <w:pPr>
              <w:pStyle w:val="842"/>
              <w:ind w:right="102" w:firstLine="424"/>
              <w:jc w:val="both"/>
              <w:keepLines w:val="0"/>
              <w:keepNext w:val="0"/>
              <w:pageBreakBefore w:val="0"/>
              <w:spacing w:line="256" w:lineRule="auto"/>
              <w:widowControl w:val="off"/>
              <w:rPr>
                <w:rFonts w:hint="default"/>
                <w:spacing w:val="1"/>
                <w:sz w:val="21"/>
                <w:szCs w:val="21"/>
                <w:highlight w:val="none"/>
                <w:lang w:val="en-US" w:eastAsia="zh-CN"/>
              </w:rPr>
            </w:pPr>
            <w:r>
              <w:rPr>
                <w:rFonts w:hint="eastAsia"/>
                <w:spacing w:val="1"/>
                <w:sz w:val="21"/>
                <w:szCs w:val="21"/>
                <w:highlight w:val="none"/>
                <w:lang w:val="en-US" w:eastAsia="zh-CN"/>
              </w:rPr>
              <w:t xml:space="preserve">3、方案整体基本通顺，框架无缺项、无逻辑错误，能够满足项目基础实施要求，但整体方案较为常规，针对性、系统性一般，得12分。</w:t>
            </w:r>
            <w:r/>
          </w:p>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lang w:val="en-US" w:eastAsia="zh-CN"/>
              </w:rPr>
              <w:t xml:space="preserve">4、</w:t>
            </w:r>
            <w:r>
              <w:rPr>
                <w:rFonts w:hint="eastAsia"/>
                <w:spacing w:val="1"/>
                <w:sz w:val="21"/>
                <w:szCs w:val="21"/>
                <w:highlight w:val="none"/>
                <w:lang w:val="zh-CN" w:eastAsia="zh-CN"/>
              </w:rPr>
              <w:t xml:space="preserve">不提供方案的不得分</w:t>
            </w:r>
            <w:r>
              <w:rPr>
                <w:rFonts w:hint="eastAsia"/>
                <w:spacing w:val="1"/>
                <w:sz w:val="21"/>
                <w:szCs w:val="21"/>
                <w:highlight w:val="none"/>
                <w:lang w:val="en-US" w:eastAsia="zh-CN"/>
              </w:rPr>
              <w:t xml:space="preserve">。</w:t>
            </w:r>
            <w:r/>
          </w:p>
        </w:tc>
      </w:tr>
      <w:tr>
        <w:trPr>
          <w:trHeight w:val="567"/>
        </w:trPr>
        <w:tc>
          <w:tcPr>
            <w:tcW w:w="580"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115"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353"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10</w:t>
            </w:r>
            <w:r/>
          </w:p>
        </w:tc>
        <w:tc>
          <w:tcPr>
            <w:tcW w:w="4458" w:type="dxa"/>
            <w:vAlign w:val="center"/>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zh-CN"/>
              </w:rPr>
              <w:t xml:space="preserve">项目开展的重难点把握：</w:t>
            </w:r>
            <w:r>
              <w:rPr>
                <w:rFonts w:hint="eastAsia"/>
                <w:spacing w:val="1"/>
                <w:sz w:val="21"/>
                <w:szCs w:val="21"/>
                <w:highlight w:val="none"/>
                <w:lang w:val="en-US" w:eastAsia="zh-CN"/>
              </w:rPr>
              <w:t xml:space="preserve">评委</w:t>
            </w:r>
            <w:r>
              <w:rPr>
                <w:rFonts w:hint="eastAsia"/>
                <w:spacing w:val="1"/>
                <w:sz w:val="21"/>
                <w:szCs w:val="21"/>
                <w:highlight w:val="none"/>
                <w:lang w:val="zh-CN"/>
              </w:rPr>
              <w:t xml:space="preserve">对项目开展过程中的重点、难点以及关键技术问题的认识及其对策措施的透彻性、充分性及具体性、可行性</w:t>
            </w:r>
            <w:r>
              <w:rPr>
                <w:rFonts w:hint="eastAsia"/>
                <w:spacing w:val="1"/>
                <w:sz w:val="21"/>
                <w:szCs w:val="21"/>
                <w:highlight w:val="none"/>
                <w:lang w:val="en-US" w:eastAsia="zh-CN"/>
              </w:rPr>
              <w:t xml:space="preserve">等进行评分。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1、方案针对性极强、逻辑完整、内容详实、专业合规、落地性高，完全匹配本项目污水治理、运维、稳排、政企协同需求，无短板、无通用套话，得10分。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2、方案整体完整、思路清晰、措施可行，满足项目核心需求，仅存在少量细节不够细化、针对性略有不足，无明显缺陷，得8分。</w:t>
            </w:r>
            <w:r/>
          </w:p>
          <w:p>
            <w:pPr>
              <w:pStyle w:val="842"/>
              <w:ind w:right="102" w:firstLine="424"/>
              <w:jc w:val="both"/>
              <w:keepLines w:val="0"/>
              <w:keepNext w:val="0"/>
              <w:pageBreakBefore w:val="0"/>
              <w:spacing w:line="256" w:lineRule="auto"/>
              <w:widowControl w:val="off"/>
              <w:rPr>
                <w:rFonts w:hint="default"/>
                <w:spacing w:val="1"/>
                <w:sz w:val="21"/>
                <w:szCs w:val="21"/>
                <w:highlight w:val="none"/>
                <w:lang w:val="en-US" w:eastAsia="zh-CN"/>
              </w:rPr>
            </w:pPr>
            <w:r>
              <w:rPr>
                <w:rFonts w:hint="eastAsia"/>
                <w:spacing w:val="1"/>
                <w:sz w:val="21"/>
                <w:szCs w:val="21"/>
                <w:highlight w:val="none"/>
                <w:lang w:val="en-US" w:eastAsia="zh-CN"/>
              </w:rPr>
              <w:t xml:space="preserve">3、方案整体基本通顺，框架无缺项、无逻辑错误，能够满足项目基础实施要求，但整体方案较为常规，针对性、系统性一般，得6分。</w:t>
            </w:r>
            <w:r/>
          </w:p>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lang w:val="en-US" w:eastAsia="zh-CN"/>
              </w:rPr>
              <w:t xml:space="preserve">4、</w:t>
            </w:r>
            <w:r>
              <w:rPr>
                <w:rFonts w:hint="eastAsia"/>
                <w:spacing w:val="1"/>
                <w:sz w:val="21"/>
                <w:szCs w:val="21"/>
                <w:highlight w:val="none"/>
                <w:lang w:val="zh-CN" w:eastAsia="zh-CN"/>
              </w:rPr>
              <w:t xml:space="preserve">不提供方案的不得分</w:t>
            </w:r>
            <w:r>
              <w:rPr>
                <w:rFonts w:hint="eastAsia"/>
                <w:spacing w:val="1"/>
                <w:sz w:val="21"/>
                <w:szCs w:val="21"/>
                <w:highlight w:val="none"/>
                <w:lang w:val="en-US" w:eastAsia="zh-CN"/>
              </w:rPr>
              <w:t xml:space="preserve">。</w:t>
            </w:r>
            <w:r/>
          </w:p>
        </w:tc>
      </w:tr>
      <w:tr>
        <w:trPr>
          <w:trHeight w:val="940"/>
        </w:trPr>
        <w:tc>
          <w:tcPr>
            <w:tcW w:w="580"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115"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353"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818"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10</w:t>
            </w:r>
            <w:r/>
          </w:p>
        </w:tc>
        <w:tc>
          <w:tcPr>
            <w:tcW w:w="4458" w:type="dxa"/>
            <w:vAlign w:val="center"/>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zh-CN"/>
              </w:rPr>
              <w:t xml:space="preserve">组织机构框架、内部质量控制方案：</w:t>
            </w:r>
            <w:r>
              <w:rPr>
                <w:rFonts w:hint="eastAsia"/>
                <w:spacing w:val="1"/>
                <w:sz w:val="21"/>
                <w:szCs w:val="21"/>
                <w:highlight w:val="none"/>
                <w:lang w:val="en-US" w:eastAsia="zh-CN"/>
              </w:rPr>
              <w:t xml:space="preserve">评委</w:t>
            </w:r>
            <w:r>
              <w:rPr>
                <w:rFonts w:hint="eastAsia"/>
                <w:spacing w:val="1"/>
                <w:sz w:val="21"/>
                <w:szCs w:val="21"/>
                <w:highlight w:val="none"/>
                <w:lang w:val="zh-CN"/>
              </w:rPr>
              <w:t xml:space="preserve">对投标人要具备相应的组织机构框架和内部质量控制管理体系。在满足招标文件要求的基础上，根据投标文件中提供的本项目组织机构框架图、内部质量控制管理情况</w:t>
            </w:r>
            <w:r>
              <w:rPr>
                <w:rFonts w:hint="eastAsia"/>
                <w:spacing w:val="1"/>
                <w:sz w:val="21"/>
                <w:szCs w:val="21"/>
                <w:highlight w:val="none"/>
                <w:lang w:val="en-US" w:eastAsia="zh-CN"/>
              </w:rPr>
              <w:t xml:space="preserve">等进行评分。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1、方案针对性极强、逻辑完整、内容详实、专业合规、落地性高，完全匹配本项目污水治理、运维、稳排、政企协同需求，无短板、无通用套话，得10分。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2、方案整体完整、思路清晰、措施可行，满足项目核心需求，仅存在少量细节不够细化、针对性略有不足，无明显缺陷，得8分。</w:t>
            </w:r>
            <w:r/>
          </w:p>
          <w:p>
            <w:pPr>
              <w:pStyle w:val="842"/>
              <w:ind w:right="102" w:firstLine="424"/>
              <w:jc w:val="both"/>
              <w:keepLines w:val="0"/>
              <w:keepNext w:val="0"/>
              <w:pageBreakBefore w:val="0"/>
              <w:spacing w:line="256" w:lineRule="auto"/>
              <w:widowControl w:val="off"/>
              <w:rPr>
                <w:rFonts w:hint="default"/>
                <w:spacing w:val="1"/>
                <w:sz w:val="21"/>
                <w:szCs w:val="21"/>
                <w:highlight w:val="none"/>
                <w:lang w:val="en-US" w:eastAsia="zh-CN"/>
              </w:rPr>
            </w:pPr>
            <w:r>
              <w:rPr>
                <w:rFonts w:hint="eastAsia"/>
                <w:spacing w:val="1"/>
                <w:sz w:val="21"/>
                <w:szCs w:val="21"/>
                <w:highlight w:val="none"/>
                <w:lang w:val="en-US" w:eastAsia="zh-CN"/>
              </w:rPr>
              <w:t xml:space="preserve">3、方案整体基本通顺，框架无缺项、无逻辑错误，能够满足项目基础实施要求，但整体方案较为常规，针对性、系统性一般，得6分。</w:t>
            </w:r>
            <w:r/>
          </w:p>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lang w:val="en-US" w:eastAsia="zh-CN"/>
              </w:rPr>
              <w:t xml:space="preserve">4、</w:t>
            </w:r>
            <w:r>
              <w:rPr>
                <w:rFonts w:hint="eastAsia"/>
                <w:spacing w:val="1"/>
                <w:sz w:val="21"/>
                <w:szCs w:val="21"/>
                <w:highlight w:val="none"/>
                <w:lang w:val="zh-CN" w:eastAsia="zh-CN"/>
              </w:rPr>
              <w:t xml:space="preserve">不提供方案的不得分</w:t>
            </w:r>
            <w:r>
              <w:rPr>
                <w:rFonts w:hint="eastAsia"/>
                <w:spacing w:val="1"/>
                <w:sz w:val="21"/>
                <w:szCs w:val="21"/>
                <w:highlight w:val="none"/>
                <w:lang w:val="en-US" w:eastAsia="zh-CN"/>
              </w:rPr>
              <w:t xml:space="preserve">。</w:t>
            </w:r>
            <w:r/>
          </w:p>
        </w:tc>
      </w:tr>
      <w:tr>
        <w:trPr>
          <w:trHeight w:val="940"/>
        </w:trPr>
        <w:tc>
          <w:tcPr>
            <w:tcW w:w="580"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115"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353"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818" w:type="dxa"/>
            <w:vAlign w:val="center"/>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t xml:space="preserve">10</w:t>
            </w:r>
            <w:r/>
          </w:p>
        </w:tc>
        <w:tc>
          <w:tcPr>
            <w:tcW w:w="4458" w:type="dxa"/>
            <w:vAlign w:val="center"/>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zh-CN"/>
              </w:rPr>
              <w:t xml:space="preserve">计划进度及时间安排方案：</w:t>
            </w:r>
            <w:r>
              <w:rPr>
                <w:rFonts w:hint="eastAsia"/>
                <w:spacing w:val="1"/>
                <w:sz w:val="21"/>
                <w:szCs w:val="21"/>
                <w:highlight w:val="none"/>
                <w:lang w:val="en-US" w:eastAsia="zh-CN"/>
              </w:rPr>
              <w:t xml:space="preserve">评委</w:t>
            </w:r>
            <w:r>
              <w:rPr>
                <w:rFonts w:hint="eastAsia"/>
                <w:spacing w:val="1"/>
                <w:sz w:val="21"/>
                <w:szCs w:val="21"/>
                <w:highlight w:val="none"/>
                <w:lang w:val="zh-CN"/>
              </w:rPr>
              <w:t xml:space="preserve">根据供应商针对本项目提供的计划进度及时间安排方案</w:t>
            </w:r>
            <w:r>
              <w:rPr>
                <w:rFonts w:hint="eastAsia"/>
                <w:spacing w:val="1"/>
                <w:sz w:val="21"/>
                <w:szCs w:val="21"/>
                <w:highlight w:val="none"/>
                <w:lang w:val="en-US" w:eastAsia="zh-CN"/>
              </w:rPr>
              <w:t xml:space="preserve">等进行评分。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1、方案针对性极强、逻辑完整、内容详实、专业合规、落地性高，完全匹配本项目污水治理、运维、稳排、政企协同需求，无短板、无通用套话，得10分。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2、方案整体完整、思路清晰、措施可行，满足项目核心需求，仅存在少量细节不够细化、针对性略有不足，无明显缺陷，得8分。</w:t>
            </w:r>
            <w:r/>
          </w:p>
          <w:p>
            <w:pPr>
              <w:pStyle w:val="842"/>
              <w:ind w:right="102" w:firstLine="424"/>
              <w:jc w:val="both"/>
              <w:keepLines w:val="0"/>
              <w:keepNext w:val="0"/>
              <w:pageBreakBefore w:val="0"/>
              <w:spacing w:line="256" w:lineRule="auto"/>
              <w:widowControl w:val="off"/>
              <w:rPr>
                <w:rFonts w:hint="default"/>
                <w:spacing w:val="1"/>
                <w:sz w:val="21"/>
                <w:szCs w:val="21"/>
                <w:highlight w:val="none"/>
                <w:lang w:val="en-US" w:eastAsia="zh-CN"/>
              </w:rPr>
            </w:pPr>
            <w:r>
              <w:rPr>
                <w:rFonts w:hint="eastAsia"/>
                <w:spacing w:val="1"/>
                <w:sz w:val="21"/>
                <w:szCs w:val="21"/>
                <w:highlight w:val="none"/>
                <w:lang w:val="en-US" w:eastAsia="zh-CN"/>
              </w:rPr>
              <w:t xml:space="preserve">3、方案整体基本通顺，框架无缺项、无逻辑错误，能够满足项目基础实施要求，但整体方案较为常规，针对性、系统性一般，得6分。</w:t>
            </w:r>
            <w:r/>
          </w:p>
          <w:p>
            <w:pPr>
              <w:pStyle w:val="842"/>
              <w:ind w:right="102" w:firstLine="424"/>
              <w:jc w:val="both"/>
              <w:keepLines w:val="0"/>
              <w:keepNext w:val="0"/>
              <w:pageBreakBefore w:val="0"/>
              <w:spacing w:line="256" w:lineRule="auto"/>
              <w:widowControl w:val="off"/>
              <w:rPr>
                <w:rFonts w:hint="eastAsia"/>
                <w:spacing w:val="1"/>
                <w:sz w:val="21"/>
                <w:szCs w:val="21"/>
                <w:highlight w:val="none"/>
              </w:rPr>
            </w:pPr>
            <w:r>
              <w:rPr>
                <w:rFonts w:hint="eastAsia"/>
                <w:spacing w:val="1"/>
                <w:sz w:val="21"/>
                <w:szCs w:val="21"/>
                <w:highlight w:val="none"/>
                <w:lang w:val="en-US" w:eastAsia="zh-CN"/>
              </w:rPr>
              <w:t xml:space="preserve">4、</w:t>
            </w:r>
            <w:r>
              <w:rPr>
                <w:rFonts w:hint="eastAsia"/>
                <w:spacing w:val="1"/>
                <w:sz w:val="21"/>
                <w:szCs w:val="21"/>
                <w:highlight w:val="none"/>
                <w:lang w:val="zh-CN" w:eastAsia="zh-CN"/>
              </w:rPr>
              <w:t xml:space="preserve">不提供方案的不得分</w:t>
            </w:r>
            <w:r>
              <w:rPr>
                <w:rFonts w:hint="eastAsia"/>
                <w:spacing w:val="1"/>
                <w:sz w:val="21"/>
                <w:szCs w:val="21"/>
                <w:highlight w:val="none"/>
                <w:lang w:val="en-US" w:eastAsia="zh-CN"/>
              </w:rPr>
              <w:t xml:space="preserve">。</w:t>
            </w:r>
            <w:r/>
          </w:p>
        </w:tc>
      </w:tr>
      <w:tr>
        <w:trPr>
          <w:trHeight w:val="940"/>
        </w:trPr>
        <w:tc>
          <w:tcPr>
            <w:tcW w:w="580"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115"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1353" w:type="dxa"/>
            <w:vAlign w:val="center"/>
            <w:vMerge w:val="continue"/>
            <w:textDirection w:val="lrTb"/>
            <w:noWrap w:val="false"/>
          </w:tcPr>
          <w:p>
            <w:pPr>
              <w:pStyle w:val="842"/>
              <w:jc w:val="center"/>
              <w:keepLines w:val="0"/>
              <w:keepNext w:val="0"/>
              <w:pageBreakBefore w:val="0"/>
              <w:spacing w:line="219" w:lineRule="auto"/>
              <w:widowControl w:val="off"/>
              <w:rPr>
                <w:rFonts w:hint="eastAsia"/>
                <w:spacing w:val="-4"/>
                <w:sz w:val="21"/>
                <w:szCs w:val="21"/>
                <w:lang w:val="en-US" w:eastAsia="zh-CN"/>
              </w:rPr>
            </w:pPr>
            <w:r>
              <w:rPr>
                <w:rFonts w:hint="eastAsia"/>
                <w:spacing w:val="-4"/>
                <w:sz w:val="21"/>
                <w:szCs w:val="21"/>
                <w:lang w:val="en-US" w:eastAsia="zh-CN"/>
              </w:rPr>
            </w:r>
            <w:r/>
          </w:p>
        </w:tc>
        <w:tc>
          <w:tcPr>
            <w:tcW w:w="818" w:type="dxa"/>
            <w:vAlign w:val="center"/>
            <w:textDirection w:val="lrTb"/>
            <w:noWrap w:val="false"/>
          </w:tcPr>
          <w:p>
            <w:pPr>
              <w:pStyle w:val="842"/>
              <w:jc w:val="center"/>
              <w:keepLines w:val="0"/>
              <w:keepNext w:val="0"/>
              <w:pageBreakBefore w:val="0"/>
              <w:spacing w:line="219" w:lineRule="auto"/>
              <w:widowControl w:val="off"/>
              <w:rPr>
                <w:rFonts w:hint="default"/>
                <w:spacing w:val="-4"/>
                <w:sz w:val="21"/>
                <w:szCs w:val="21"/>
                <w:lang w:val="en-US" w:eastAsia="zh-CN"/>
              </w:rPr>
            </w:pPr>
            <w:r>
              <w:rPr>
                <w:rFonts w:hint="eastAsia"/>
                <w:spacing w:val="-4"/>
                <w:sz w:val="21"/>
                <w:szCs w:val="21"/>
                <w:lang w:val="en-US" w:eastAsia="zh-CN"/>
              </w:rPr>
              <w:t xml:space="preserve">10</w:t>
            </w:r>
            <w:r/>
          </w:p>
        </w:tc>
        <w:tc>
          <w:tcPr>
            <w:tcW w:w="4458" w:type="dxa"/>
            <w:vAlign w:val="center"/>
            <w:textDirection w:val="lrTb"/>
            <w:noWrap w:val="false"/>
          </w:tcPr>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交接方案</w:t>
            </w:r>
            <w:r>
              <w:rPr>
                <w:rFonts w:hint="eastAsia"/>
                <w:spacing w:val="1"/>
                <w:sz w:val="21"/>
                <w:szCs w:val="21"/>
                <w:highlight w:val="none"/>
                <w:lang w:val="zh-CN"/>
              </w:rPr>
              <w:t xml:space="preserve">：</w:t>
            </w:r>
            <w:r>
              <w:rPr>
                <w:rFonts w:hint="eastAsia"/>
                <w:spacing w:val="1"/>
                <w:sz w:val="21"/>
                <w:szCs w:val="21"/>
                <w:highlight w:val="none"/>
                <w:lang w:val="en-US" w:eastAsia="zh-CN"/>
              </w:rPr>
              <w:t xml:space="preserve">评委</w:t>
            </w:r>
            <w:r>
              <w:rPr>
                <w:rFonts w:hint="eastAsia"/>
                <w:spacing w:val="1"/>
                <w:sz w:val="21"/>
                <w:szCs w:val="21"/>
                <w:highlight w:val="none"/>
                <w:lang w:val="zh-CN"/>
              </w:rPr>
              <w:t xml:space="preserve">根据供应商</w:t>
            </w:r>
            <w:r>
              <w:rPr>
                <w:rFonts w:hint="eastAsia"/>
                <w:spacing w:val="1"/>
                <w:sz w:val="21"/>
                <w:szCs w:val="21"/>
                <w:highlight w:val="none"/>
                <w:lang w:val="en-US" w:eastAsia="zh-CN"/>
              </w:rPr>
              <w:t xml:space="preserve">针对本项目中标后交接方案进行评分。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1、方案针对性极强、逻辑完整、内容详实、专业合规、落地性高，完全匹配本项目污水治理、运维、稳排、政企协同需求，无短板、无通用套话，得10分。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2、方案整体完整、思路清晰、措施可行，满足项目核心需求，仅存在少量细节不够细化、针对性略有不足，无明显缺陷，得8分。</w:t>
            </w:r>
            <w:r/>
          </w:p>
          <w:p>
            <w:pPr>
              <w:pStyle w:val="842"/>
              <w:ind w:right="102" w:firstLine="424"/>
              <w:jc w:val="both"/>
              <w:keepLines w:val="0"/>
              <w:keepNext w:val="0"/>
              <w:pageBreakBefore w:val="0"/>
              <w:spacing w:line="256" w:lineRule="auto"/>
              <w:widowControl w:val="off"/>
              <w:rPr>
                <w:rFonts w:hint="default"/>
                <w:spacing w:val="1"/>
                <w:sz w:val="21"/>
                <w:szCs w:val="21"/>
                <w:highlight w:val="none"/>
                <w:lang w:val="en-US" w:eastAsia="zh-CN"/>
              </w:rPr>
            </w:pPr>
            <w:r>
              <w:rPr>
                <w:rFonts w:hint="eastAsia"/>
                <w:spacing w:val="1"/>
                <w:sz w:val="21"/>
                <w:szCs w:val="21"/>
                <w:highlight w:val="none"/>
                <w:lang w:val="en-US" w:eastAsia="zh-CN"/>
              </w:rPr>
              <w:t xml:space="preserve">3、方案整体基本通顺，框架无缺项、无逻辑错误，能够满足项目基础实施要求，但整体方案较为常规，针对性、系统性一般，得6分。</w:t>
            </w:r>
            <w:r/>
          </w:p>
          <w:p>
            <w:pPr>
              <w:pStyle w:val="842"/>
              <w:ind w:right="102" w:firstLine="424"/>
              <w:jc w:val="both"/>
              <w:keepLines w:val="0"/>
              <w:keepNext w:val="0"/>
              <w:pageBreakBefore w:val="0"/>
              <w:spacing w:line="256" w:lineRule="auto"/>
              <w:widowControl w:val="off"/>
              <w:rPr>
                <w:rFonts w:hint="eastAsia"/>
                <w:spacing w:val="1"/>
                <w:sz w:val="21"/>
                <w:szCs w:val="21"/>
                <w:highlight w:val="none"/>
                <w:lang w:val="en-US" w:eastAsia="zh-CN"/>
              </w:rPr>
            </w:pPr>
            <w:r>
              <w:rPr>
                <w:rFonts w:hint="eastAsia"/>
                <w:spacing w:val="1"/>
                <w:sz w:val="21"/>
                <w:szCs w:val="21"/>
                <w:highlight w:val="none"/>
                <w:lang w:val="en-US" w:eastAsia="zh-CN"/>
              </w:rPr>
              <w:t xml:space="preserve">4、</w:t>
            </w:r>
            <w:r>
              <w:rPr>
                <w:rFonts w:hint="eastAsia"/>
                <w:spacing w:val="1"/>
                <w:sz w:val="21"/>
                <w:szCs w:val="21"/>
                <w:highlight w:val="none"/>
                <w:lang w:val="zh-CN" w:eastAsia="zh-CN"/>
              </w:rPr>
              <w:t xml:space="preserve">不提供方案的不得分</w:t>
            </w:r>
            <w:r>
              <w:rPr>
                <w:rFonts w:hint="eastAsia"/>
                <w:spacing w:val="1"/>
                <w:sz w:val="21"/>
                <w:szCs w:val="21"/>
                <w:highlight w:val="none"/>
                <w:lang w:val="en-US" w:eastAsia="zh-CN"/>
              </w:rPr>
              <w:t xml:space="preserve">。</w:t>
            </w:r>
            <w:r/>
          </w:p>
        </w:tc>
      </w:tr>
    </w:tbl>
    <w:p>
      <w:pPr>
        <w:pStyle w:val="68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color w:val="auto"/>
          <w:highlight w:val="none"/>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6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82"/>
        <w:jc w:val="center"/>
        <w:spacing w:beforeAutospacing="0" w:afterAutospacing="0"/>
        <w:rPr>
          <w:highlight w:val="none"/>
        </w:rPr>
      </w:pPr>
      <w:r/>
      <w:bookmarkStart w:id="185" w:name="_Hlt26955039"/>
      <w:r/>
      <w:bookmarkEnd w:id="185"/>
      <w:r/>
      <w:bookmarkStart w:id="186" w:name="_Toc26554094"/>
      <w:r/>
      <w:bookmarkEnd w:id="186"/>
      <w:r/>
      <w:bookmarkStart w:id="187" w:name="_Hlt26671244"/>
      <w:r/>
      <w:bookmarkEnd w:id="187"/>
      <w:r/>
      <w:bookmarkStart w:id="188" w:name="_Toc120614282"/>
      <w:r/>
      <w:bookmarkStart w:id="189" w:name="_Toc49090576"/>
      <w:r>
        <w:rPr>
          <w:rFonts w:hint="eastAsia" w:ascii="宋体" w:hAnsi="宋体" w:eastAsia="宋体" w:cs="宋体"/>
          <w:b/>
          <w:color w:val="000000"/>
          <w:sz w:val="72"/>
          <w:szCs w:val="72"/>
          <w:highlight w:val="none"/>
        </w:rPr>
        <w:t xml:space="preserve">投  标  文  件</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ind w:firstLine="0"/>
        <w:jc w:val="both"/>
        <w:spacing w:beforeAutospacing="0" w:afterAutospacing="0"/>
        <w:rPr>
          <w:highlight w:val="none"/>
        </w:rPr>
      </w:pPr>
      <w:r>
        <w:rPr>
          <w:rFonts w:hint="eastAsia" w:ascii="宋体" w:hAnsi="宋体" w:eastAsia="宋体" w:cs="宋体"/>
          <w:b/>
          <w:color w:val="000000"/>
          <w:sz w:val="36"/>
          <w:szCs w:val="36"/>
          <w:highlight w:val="none"/>
        </w:rPr>
        <w:t xml:space="preserve">   项目 名 称：</w:t>
      </w:r>
      <w:r>
        <w:rPr>
          <w:rFonts w:hint="eastAsia" w:ascii="宋体" w:hAnsi="宋体" w:eastAsia="宋体" w:cs="宋体"/>
          <w:b/>
          <w:color w:val="000000"/>
          <w:sz w:val="36"/>
          <w:szCs w:val="36"/>
          <w:highlight w:val="none"/>
          <w:u w:val="single"/>
        </w:rPr>
        <w:t xml:space="preserve">                        </w:t>
      </w:r>
      <w:r/>
    </w:p>
    <w:p>
      <w:pPr>
        <w:pStyle w:val="682"/>
        <w:ind w:firstLine="0"/>
        <w:jc w:val="both"/>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项目 编 号：</w:t>
      </w:r>
      <w:r>
        <w:rPr>
          <w:rFonts w:hint="eastAsia" w:ascii="宋体" w:hAnsi="宋体" w:eastAsia="宋体" w:cs="宋体"/>
          <w:b/>
          <w:color w:val="000000"/>
          <w:sz w:val="36"/>
          <w:szCs w:val="36"/>
          <w:highlight w:val="none"/>
          <w:u w:val="single"/>
        </w:rPr>
        <w:t xml:space="preserve">                       </w:t>
      </w:r>
      <w:r/>
    </w:p>
    <w:p>
      <w:pPr>
        <w:pStyle w:val="682"/>
        <w:ind w:firstLine="361"/>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   </w:t>
      </w:r>
      <w:r/>
    </w:p>
    <w:p>
      <w:pPr>
        <w:pStyle w:val="682"/>
        <w:jc w:val="both"/>
        <w:spacing w:beforeAutospacing="0" w:afterAutospacing="0"/>
        <w:rPr>
          <w:highlight w:val="none"/>
        </w:rPr>
      </w:pPr>
      <w:r>
        <w:rPr>
          <w:rFonts w:hint="eastAsia" w:ascii="宋体" w:hAnsi="宋体" w:eastAsia="宋体" w:cs="宋体"/>
          <w:b/>
          <w:color w:val="000000"/>
          <w:sz w:val="36"/>
          <w:szCs w:val="36"/>
          <w:highlight w:val="none"/>
        </w:rPr>
        <w:t xml:space="preserve">  日      期：</w:t>
      </w:r>
      <w:r>
        <w:rPr>
          <w:rFonts w:hint="eastAsia" w:ascii="宋体" w:hAnsi="宋体" w:eastAsia="宋体" w:cs="宋体"/>
          <w:b/>
          <w:color w:val="000000"/>
          <w:sz w:val="36"/>
          <w:szCs w:val="36"/>
          <w:highlight w:val="none"/>
          <w:u w:val="singl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82"/>
        <w:jc w:val="center"/>
        <w:spacing w:beforeAutospacing="0" w:afterAutospacing="0" w:line="0" w:lineRule="atLeast"/>
        <w:rPr>
          <w:highlight w:val="none"/>
        </w:rPr>
      </w:pPr>
      <w:r>
        <w:rPr>
          <w:highlight w:val="none"/>
        </w:rPr>
        <w:t xml:space="preserve"> </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highlight w:val="none"/>
          <w:u w:val="single"/>
        </w:rPr>
        <w:t xml:space="preserve">一、法人</w:t>
      </w:r>
      <w:r>
        <w:rPr>
          <w:rFonts w:hint="eastAsia" w:ascii="宋体" w:hAnsi="宋体" w:eastAsia="宋体" w:cs="宋体"/>
          <w:i/>
          <w:color w:val="000000"/>
          <w:sz w:val="24"/>
          <w:szCs w:val="24"/>
          <w:highlight w:val="none"/>
          <w:u w:val="single"/>
          <w:lang w:val="en-US" w:eastAsia="zh-CN" w:bidi="ar-SA"/>
        </w:rPr>
        <w:t xml:space="preserve">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二、上一年度的财务状况报表（至少提供资产负债表、利润表、现金流量表，投标人成立不满一年无需提供）</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三、具备履行合同所必需的设备和专业技术能力的书面声明</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五、参加政府采购活动前 3 年内在经营活动中没有重大违法记录的书面声明</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六、特定资格要求的证明文件（如果本项目设置特定资格要求，则需要提供）</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七、法人授权书</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八、投标函</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九、中小企业声明函（残疾人福利性单位声明函）</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十、技术要求响应及偏离表</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十一、商务要求响应及偏离表</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十二、开标一览表</w:t>
      </w:r>
      <w:r/>
    </w:p>
    <w:p>
      <w:pPr>
        <w:ind w:firstLine="480"/>
        <w:jc w:val="lef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十三、</w:t>
      </w:r>
      <w:bookmarkStart w:id="190" w:name="OLE_LINK10"/>
      <w:r>
        <w:rPr>
          <w:rFonts w:hint="eastAsia" w:ascii="宋体" w:hAnsi="宋体" w:eastAsia="宋体" w:cs="宋体"/>
          <w:i/>
          <w:color w:val="000000"/>
          <w:sz w:val="24"/>
          <w:szCs w:val="24"/>
          <w:highlight w:val="none"/>
          <w:u w:val="single"/>
          <w:lang w:val="en-US" w:eastAsia="zh-CN" w:bidi="ar-SA"/>
        </w:rPr>
        <w:t xml:space="preserve">盐城市政府采购事前信用承诺书</w:t>
      </w:r>
      <w:bookmarkEnd w:id="190"/>
      <w:r/>
      <w:r/>
    </w:p>
    <w:p>
      <w:pPr>
        <w:pStyle w:val="68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r>
      <w:r/>
    </w:p>
    <w:p>
      <w:pPr>
        <w:pStyle w:val="682"/>
        <w:ind w:firstLine="480"/>
        <w:jc w:val="both"/>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82"/>
        <w:ind w:firstLine="480"/>
        <w:jc w:val="both"/>
        <w:spacing w:beforeAutospacing="0" w:afterAutospacing="0" w:line="0" w:lineRule="atLeast"/>
        <w:rPr>
          <w:highlight w:val="none"/>
        </w:rPr>
      </w:pPr>
      <w:r>
        <w:rPr>
          <w:highlight w:val="none"/>
        </w:rPr>
        <w:t xml:space="preserve"> </w:t>
      </w:r>
      <w:r/>
    </w:p>
    <w:p>
      <w:pPr>
        <w:pStyle w:val="682"/>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2"/>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如果本项目申请人的特定资格要求中要求提供的，必须提供。</w:t>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8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jc w:val="both"/>
        <w:spacing w:beforeAutospacing="0" w:afterAutospacing="0" w:line="0" w:lineRule="atLeast"/>
        <w:rPr>
          <w:highlight w:val="none"/>
        </w:rPr>
      </w:pPr>
      <w:r>
        <w:rPr>
          <w:highlight w:val="none"/>
        </w:rPr>
        <w:t xml:space="preserve"> </w:t>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8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8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82"/>
        <w:ind w:firstLine="0"/>
        <w:jc w:val="both"/>
        <w:spacing w:beforeAutospacing="0" w:afterAutospacing="0"/>
        <w:tabs>
          <w:tab w:val="left" w:pos="360" w:leader="none"/>
        </w:tabs>
        <w:rPr>
          <w:highlight w:val="none"/>
        </w:rPr>
      </w:pPr>
      <w:r>
        <w:rPr>
          <w:rFonts w:ascii="Times New Roman" w:hAnsi="Times New Roman"/>
          <w:color w:val="000000"/>
          <w:highlight w:val="none"/>
        </w:rPr>
        <w:t xml:space="preserve">        授权单位名称：</w:t>
      </w:r>
      <w:r>
        <w:rPr>
          <w:rFonts w:ascii="Times New Roman" w:hAnsi="Times New Roman"/>
          <w:color w:val="000000"/>
          <w:highlight w:val="none"/>
          <w:u w:val="single"/>
        </w:rPr>
        <w:t xml:space="preserve">（加盖CA电子公章）</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8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2" w:name="_Hlt26955070"/>
      <w:r/>
      <w:bookmarkStart w:id="193" w:name="_Hlt26671380"/>
      <w:r/>
      <w:bookmarkStart w:id="194" w:name="_格式3__银行出具的资信证明"/>
      <w:r>
        <w:rPr>
          <w:rFonts w:ascii="Times New Roman" w:hAnsi="Times New Roman"/>
          <w:color w:val="000000"/>
          <w:highlight w:val="none"/>
          <w:u w:val="single"/>
        </w:rPr>
        <w:t xml:space="preserve">                                         </w:t>
      </w:r>
      <w:r/>
    </w:p>
    <w:p>
      <w:pPr>
        <w:pStyle w:val="682"/>
        <w:ind w:firstLine="420"/>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jc w:val="both"/>
        <w:spacing w:beforeAutospacing="0" w:afterAutospacing="0" w:line="0" w:lineRule="atLeast"/>
        <w:rPr>
          <w:highlight w:val="none"/>
        </w:rPr>
      </w:pPr>
      <w:r>
        <w:rPr>
          <w:highlight w:val="none"/>
        </w:rPr>
        <w:t xml:space="preserve"> </w:t>
      </w:r>
      <w:r/>
    </w:p>
    <w:p>
      <w:pPr>
        <w:pStyle w:val="68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82"/>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（招标人的名称）</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u w:val="none"/>
        </w:rPr>
        <w:t xml:space="preserve">根据贵方编号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的招标文件</w:t>
      </w:r>
      <w:r>
        <w:rPr>
          <w:rFonts w:hint="eastAsia" w:ascii="宋体" w:hAnsi="宋体" w:eastAsia="宋体" w:cs="宋体"/>
          <w:color w:val="000000"/>
          <w:highlight w:val="none"/>
        </w:rPr>
        <w:t xml:space="preserve">，正式授权下述签字人______(姓名)代表我方______________（投标人的名称），全权处理本次项目投标的有关事宜。</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2"/>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8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t xml:space="preserve"> </w:t>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ind w:firstLine="240"/>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招标人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82"/>
        <w:ind w:right="720"/>
        <w:jc w:val="both"/>
        <w:spacing w:beforeAutospacing="0" w:afterAutospacing="0" w:line="0" w:lineRule="atLeast"/>
        <w:rPr>
          <w:color w:val="auto"/>
          <w:highlight w:val="none"/>
        </w:rPr>
      </w:pPr>
      <w:r>
        <w:rPr>
          <w:color w:val="auto"/>
          <w:highlight w:val="none"/>
        </w:rPr>
        <w:t xml:space="preserve"> </w:t>
      </w:r>
      <w:r/>
    </w:p>
    <w:p>
      <w:pPr>
        <w:pStyle w:val="68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8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82"/>
        <w:ind w:firstLine="240"/>
        <w:jc w:val="both"/>
        <w:spacing w:beforeAutospacing="0" w:afterAutospacing="0" w:line="0" w:lineRule="atLeast"/>
        <w:rPr>
          <w:color w:val="auto"/>
          <w:highlight w:val="none"/>
        </w:rPr>
      </w:pPr>
      <w:r>
        <w:rPr>
          <w:color w:val="auto"/>
          <w:highlight w:val="none"/>
        </w:rPr>
        <w:t xml:space="preserve"> </w:t>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残疾人福利性单位声明函（分包号：**）</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2"/>
        <w:ind w:firstLine="480"/>
        <w:jc w:val="both"/>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w:t>
      </w:r>
      <w:bookmarkStart w:id="195" w:name="OLE_LINK5"/>
      <w:r>
        <w:rPr>
          <w:rFonts w:hint="eastAsia" w:ascii="宋体" w:hAnsi="宋体" w:eastAsia="宋体" w:cs="宋体"/>
          <w:color w:val="000000"/>
          <w:highlight w:val="none"/>
        </w:rPr>
        <w:t xml:space="preserve">价格将不做相应扣除</w:t>
      </w:r>
      <w:bookmarkEnd w:id="195"/>
      <w:r>
        <w:rPr>
          <w:rFonts w:hint="eastAsia" w:ascii="宋体" w:hAnsi="宋体" w:eastAsia="宋体" w:cs="宋体"/>
          <w:color w:val="000000"/>
          <w:highlight w:val="none"/>
          <w:lang w:eastAsia="zh-CN"/>
        </w:rPr>
        <w:t xml:space="preserve">（如项目全面面向中小企业，则资格审查不通过）。</w:t>
      </w:r>
      <w:r/>
    </w:p>
    <w:p>
      <w:pPr>
        <w:pStyle w:val="68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2"/>
        <w:ind w:firstLine="624"/>
        <w:jc w:val="both"/>
        <w:spacing w:beforeAutospacing="0" w:afterAutospacing="0" w:line="0" w:lineRule="atLeast"/>
        <w:rPr>
          <w:highlight w:val="none"/>
        </w:rPr>
      </w:pPr>
      <w:r>
        <w:rPr>
          <w:highlight w:val="none"/>
        </w:rPr>
        <w:t xml:space="preserve"> </w:t>
      </w:r>
      <w:r/>
    </w:p>
    <w:p>
      <w:pPr>
        <w:pStyle w:val="68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jc w:val="center"/>
        <w:spacing w:beforeAutospacing="0" w:afterAutospacing="0" w:line="0" w:lineRule="atLeast"/>
        <w:rPr>
          <w:highlight w:val="none"/>
        </w:rPr>
      </w:pPr>
      <w:r>
        <w:rPr>
          <w:highlight w:val="none"/>
        </w:rPr>
        <w:t xml:space="preserve"> </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黑体" w:hAnsi="宋体" w:eastAsia="黑体" w:cs="黑体"/>
          <w:b/>
          <w:color w:val="000000"/>
          <w:sz w:val="32"/>
          <w:szCs w:val="32"/>
          <w:highlight w:val="none"/>
        </w:rPr>
        <w:t xml:space="preserve">十、技术要求响应及偏离表（分包号：**）</w:t>
      </w:r>
      <w:r/>
    </w:p>
    <w:tbl>
      <w:tblPr>
        <w:tblStyle w:val="6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rPr>
                <w:highlight w:val="none"/>
              </w:rPr>
            </w:pPr>
            <w:r>
              <w:rPr>
                <w:highlight w:val="none"/>
              </w:rPr>
              <w:t xml:space="preserve"> </w:t>
            </w:r>
            <w:r/>
          </w:p>
        </w:tc>
      </w:tr>
    </w:tbl>
    <w:p>
      <w:pPr>
        <w:pStyle w:val="68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center"/>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center"/>
        <w:spacing w:beforeAutospacing="0" w:afterAutospacing="0"/>
        <w:rPr>
          <w:highlight w:val="none"/>
        </w:rPr>
      </w:pPr>
      <w:r/>
      <w:bookmarkStart w:id="196"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一</w:t>
      </w:r>
      <w:r>
        <w:rPr>
          <w:rFonts w:hint="eastAsia" w:ascii="黑体" w:hAnsi="宋体" w:eastAsia="黑体" w:cs="黑体"/>
          <w:b/>
          <w:color w:val="000000"/>
          <w:sz w:val="32"/>
          <w:szCs w:val="32"/>
          <w:highlight w:val="none"/>
        </w:rPr>
        <w:t xml:space="preserve">、商务要求响应及偏离表（分包号：**）</w:t>
      </w:r>
      <w:r/>
    </w:p>
    <w:tbl>
      <w:tblPr>
        <w:tblStyle w:val="6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bookmarkStart w:id="197" w:name="_Hlt26580838"/>
            <w:r/>
            <w:bookmarkStart w:id="198" w:name="_Hlt26671372"/>
            <w:r/>
            <w:bookmarkStart w:id="199" w:name="_Hlt26671343"/>
            <w:r/>
            <w:bookmarkStart w:id="200" w:name="_Hlt26609391"/>
            <w:r/>
            <w:bookmarkStart w:id="201" w:name="_Hlt24879081"/>
            <w:r/>
            <w:bookmarkStart w:id="202" w:name="_Hlt26955056"/>
            <w:r/>
            <w:bookmarkStart w:id="203" w:name="_Hlt26782999"/>
            <w:r/>
            <w:bookmarkStart w:id="204" w:name="_Hlt26955064"/>
            <w:r>
              <w:rPr>
                <w:rFonts w:hint="eastAsia" w:ascii="宋体" w:hAnsi="宋体" w:eastAsia="宋体" w:cs="宋体"/>
                <w:color w:val="000000"/>
                <w:highlight w:val="none"/>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2"/>
              <w:jc w:val="center"/>
              <w:spacing w:beforeAutospacing="0" w:afterAutospacing="0"/>
              <w:rPr>
                <w:highlight w:val="none"/>
              </w:rPr>
            </w:pPr>
            <w:r>
              <w:rPr>
                <w:highlight w:val="none"/>
              </w:rPr>
              <w:t xml:space="preserve"> </w:t>
            </w:r>
            <w:r/>
          </w:p>
        </w:tc>
      </w:tr>
    </w:tbl>
    <w:p>
      <w:pPr>
        <w:pStyle w:val="68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2"/>
        <w:jc w:val="both"/>
        <w:spacing w:beforeAutospacing="0" w:afterAutospacing="0" w:line="480" w:lineRule="auto"/>
        <w:rPr>
          <w:highlight w:val="none"/>
        </w:rPr>
      </w:pPr>
      <w:r>
        <w:rPr>
          <w:highlight w:val="none"/>
        </w:rPr>
        <w:t xml:space="preserve"> </w:t>
      </w:r>
      <w:r/>
    </w:p>
    <w:p>
      <w:pPr>
        <w:pStyle w:val="682"/>
        <w:jc w:val="both"/>
        <w:spacing w:beforeAutospacing="0" w:afterAutospacing="0" w:line="480" w:lineRule="auto"/>
        <w:rPr>
          <w:highlight w:val="none"/>
        </w:rPr>
      </w:pPr>
      <w:r>
        <w:rPr>
          <w:highlight w:val="none"/>
        </w:rPr>
        <w:t xml:space="preserve"> </w:t>
      </w:r>
      <w:r/>
    </w:p>
    <w:p>
      <w:pPr>
        <w:pStyle w:val="682"/>
        <w:jc w:val="center"/>
        <w:spacing w:beforeAutospacing="0" w:afterAutospacing="0"/>
        <w:rPr>
          <w:highlight w:val="none"/>
        </w:rPr>
      </w:pPr>
      <w:r/>
      <w:bookmarkStart w:id="205" w:name="_Toc462564146"/>
      <w:r/>
      <w:bookmarkStart w:id="206" w:name="_Hlt26955066"/>
      <w:r/>
      <w:bookmarkStart w:id="207" w:name="_格式2__法定代表人授权书"/>
      <w:r/>
      <w:bookmarkStart w:id="208" w:name="_Hlt26671374"/>
      <w:r/>
      <w:bookmarkStart w:id="209" w:name="_Hlt26609389"/>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t xml:space="preserve"> </w:t>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highlight w:val="none"/>
        </w:rPr>
      </w:pPr>
      <w:r>
        <w:rPr>
          <w:highlight w:val="none"/>
        </w:rPr>
      </w:r>
      <w:r/>
    </w:p>
    <w:p>
      <w:pPr>
        <w:pStyle w:val="682"/>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二</w:t>
      </w:r>
      <w:r>
        <w:rPr>
          <w:rFonts w:hint="eastAsia" w:ascii="黑体" w:hAnsi="宋体" w:eastAsia="黑体" w:cs="黑体"/>
          <w:b/>
          <w:i/>
          <w:color w:val="auto"/>
          <w:sz w:val="32"/>
          <w:szCs w:val="32"/>
          <w:highlight w:val="none"/>
          <w:u w:val="single"/>
        </w:rPr>
        <w:t xml:space="preserve">、开标一览表</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6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82"/>
        <w:jc w:val="both"/>
        <w:spacing w:beforeAutospacing="0" w:afterAutospacing="0"/>
        <w:rPr>
          <w:color w:val="auto"/>
          <w:highlight w:val="none"/>
        </w:rPr>
      </w:pPr>
      <w:r>
        <w:rPr>
          <w:color w:val="auto"/>
          <w:highlight w:val="none"/>
        </w:rPr>
        <w:t xml:space="preserve"> </w:t>
      </w:r>
      <w:r/>
    </w:p>
    <w:p>
      <w:pPr>
        <w:pStyle w:val="68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2"/>
        <w:ind w:firstLine="480"/>
        <w:jc w:val="both"/>
        <w:spacing w:beforeAutospacing="0" w:afterAutospacing="0"/>
        <w:rPr>
          <w:highlight w:val="none"/>
        </w:rPr>
      </w:pPr>
      <w:r>
        <w:rPr>
          <w:highlight w:val="none"/>
        </w:rPr>
        <w:t xml:space="preserve"> </w:t>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十三、盐城市政府采购事前信用承诺书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 xml:space="preserve">虚假成分</w:t>
      </w:r>
      <w:r>
        <w:rPr>
          <w:rFonts w:hint="eastAsia" w:ascii="宋体" w:hAnsi="宋体" w:eastAsia="宋体" w:cs="宋体"/>
          <w:color w:val="auto"/>
          <w:sz w:val="24"/>
          <w:szCs w:val="24"/>
          <w:highlight w:val="none"/>
        </w:rPr>
        <w:t xml:space="preserve">，并对所提供资料的真实性负责；</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、规章、规范性文件，参加政府采购投标活动；积极履行社会责任，促进廉政建设； </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w:t>
      </w:r>
      <w:r>
        <w:rPr>
          <w:rFonts w:hint="eastAsia" w:ascii="宋体" w:hAnsi="宋体" w:eastAsia="宋体" w:cs="宋体"/>
          <w:color w:val="auto"/>
          <w:sz w:val="24"/>
          <w:szCs w:val="24"/>
          <w:highlight w:val="none"/>
          <w:lang w:eastAsia="zh-CN"/>
        </w:rPr>
        <w:t xml:space="preserve">维护和更新</w:t>
      </w:r>
      <w:r>
        <w:rPr>
          <w:rFonts w:hint="eastAsia" w:ascii="宋体" w:hAnsi="宋体" w:eastAsia="宋体" w:cs="宋体"/>
          <w:color w:val="auto"/>
          <w:sz w:val="24"/>
          <w:szCs w:val="24"/>
          <w:highlight w:val="none"/>
        </w:rPr>
        <w:t xml:space="preserve">盐城市政府采购网中与本单位相关的信息；</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了宣传教育。</w:t>
      </w:r>
      <w:r/>
    </w:p>
    <w:p>
      <w:pPr>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法定代表人签名：</w:t>
      </w:r>
      <w:r/>
    </w:p>
    <w:p>
      <w:pPr>
        <w:jc w:val="cente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auto"/>
          <w:sz w:val="24"/>
          <w:szCs w:val="24"/>
          <w:highlight w:val="none"/>
        </w:rPr>
        <w:t xml:space="preserve">                      年月日</w:t>
      </w:r>
      <w:r/>
    </w:p>
    <w:p>
      <w:pPr>
        <w:pStyle w:val="682"/>
        <w:jc w:val="center"/>
        <w:spacing w:beforeAutospacing="0" w:afterAutospacing="0"/>
        <w:rPr>
          <w:highlight w:val="none"/>
        </w:rPr>
      </w:pPr>
      <w:r>
        <w:rPr>
          <w:highlight w:val="none"/>
        </w:rPr>
      </w:r>
      <w:bookmarkEnd w:id="35"/>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1"/>
      <w:bookmarkEnd w:id="184"/>
      <w:bookmarkEnd w:id="188"/>
      <w:bookmarkEnd w:id="189"/>
      <w:bookmarkEnd w:id="192"/>
      <w:bookmarkEnd w:id="193"/>
      <w:bookmarkEnd w:id="194"/>
      <w:bookmarkEnd w:id="196"/>
      <w:bookmarkEnd w:id="205"/>
      <w:bookmarkEnd w:id="206"/>
      <w:bookmarkEnd w:id="207"/>
      <w:bookmarkEnd w:id="208"/>
      <w:bookmarkEnd w:id="209"/>
      <w:r/>
    </w:p>
    <w:p>
      <w:pPr>
        <w:pStyle w:val="682"/>
        <w:jc w:val="center"/>
        <w:spacing w:beforeAutospacing="0" w:afterAutospacing="0"/>
        <w:rPr>
          <w:highlight w:val="none"/>
        </w:rPr>
      </w:pPr>
      <w:r>
        <w:rPr>
          <w:highlight w:val="none"/>
        </w:rPr>
      </w:r>
      <w:r/>
    </w:p>
    <w:p>
      <w:pPr>
        <w:pStyle w:val="682"/>
        <w:jc w:val="center"/>
        <w:spacing w:beforeAutospacing="0" w:afterAutospacing="0"/>
        <w:rPr>
          <w:highlight w:val="none"/>
        </w:rPr>
      </w:pPr>
      <w:r>
        <w:rPr>
          <w:highlight w:val="none"/>
        </w:rPr>
      </w:r>
      <w:r/>
    </w:p>
    <w:p>
      <w:pPr>
        <w:rPr>
          <w:highlight w:val="none"/>
        </w:rPr>
      </w:pPr>
      <w:r>
        <w:rPr>
          <w:highlight w:val="none"/>
        </w:rPr>
      </w:r>
      <w:r/>
    </w:p>
    <w:p>
      <w:pPr>
        <w:pStyle w:val="68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37</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37</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next w:val="66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0">
    <w:name w:val="Heading 1"/>
    <w:basedOn w:val="649"/>
    <w:next w:val="649"/>
    <w:link w:val="689"/>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2">
    <w:name w:val="Heading 3"/>
    <w:basedOn w:val="649"/>
    <w:next w:val="649"/>
    <w:link w:val="691"/>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92"/>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93"/>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94"/>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6"/>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7"/>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Body Text First Indent 2"/>
    <w:basedOn w:val="662"/>
    <w:next w:val="664"/>
    <w:uiPriority w:val="0"/>
    <w:qFormat/>
    <w:pPr>
      <w:ind w:firstLine="420"/>
      <w:spacing w:line="360" w:lineRule="auto"/>
    </w:pPr>
    <w:rPr>
      <w:rFonts w:hAnsi="宋体"/>
    </w:rPr>
  </w:style>
  <w:style w:type="paragraph" w:styleId="662">
    <w:name w:val="Body Text Indent"/>
    <w:basedOn w:val="649"/>
    <w:next w:val="663"/>
    <w:uiPriority w:val="0"/>
    <w:qFormat/>
    <w:pPr>
      <w:ind w:left="1080" w:firstLine="917"/>
    </w:pPr>
  </w:style>
  <w:style w:type="paragraph" w:styleId="663">
    <w:name w:val="envelope return"/>
    <w:basedOn w:val="649"/>
    <w:uiPriority w:val="0"/>
    <w:qFormat/>
    <w:rPr>
      <w:rFonts w:ascii="Arial" w:hAnsi="Arial"/>
    </w:rPr>
  </w:style>
  <w:style w:type="paragraph" w:styleId="664">
    <w:name w:val="Normal Indent"/>
    <w:basedOn w:val="649"/>
    <w:uiPriority w:val="0"/>
    <w:qFormat/>
    <w:pPr>
      <w:ind w:firstLine="420"/>
      <w:jc w:val="left"/>
    </w:pPr>
    <w:rPr>
      <w:rFonts w:ascii="宋体"/>
      <w:sz w:val="24"/>
    </w:rPr>
  </w:style>
  <w:style w:type="paragraph" w:styleId="665">
    <w:name w:val="toc 7"/>
    <w:basedOn w:val="649"/>
    <w:next w:val="649"/>
    <w:uiPriority w:val="39"/>
    <w:unhideWhenUsed/>
    <w:qFormat/>
    <w:pPr>
      <w:ind w:left="1701" w:right="0" w:firstLine="0"/>
      <w:spacing w:after="57"/>
    </w:pPr>
  </w:style>
  <w:style w:type="paragraph" w:styleId="666">
    <w:name w:val="Caption"/>
    <w:basedOn w:val="649"/>
    <w:next w:val="6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49"/>
    <w:uiPriority w:val="0"/>
    <w:qFormat/>
    <w:pPr>
      <w:jc w:val="left"/>
    </w:pPr>
  </w:style>
  <w:style w:type="paragraph" w:styleId="668">
    <w:name w:val="toc 5"/>
    <w:basedOn w:val="649"/>
    <w:next w:val="649"/>
    <w:uiPriority w:val="39"/>
    <w:unhideWhenUsed/>
    <w:qFormat/>
    <w:pPr>
      <w:ind w:left="1134" w:right="0" w:firstLine="0"/>
      <w:spacing w:after="57"/>
    </w:pPr>
  </w:style>
  <w:style w:type="paragraph" w:styleId="669">
    <w:name w:val="toc 3"/>
    <w:basedOn w:val="649"/>
    <w:next w:val="649"/>
    <w:uiPriority w:val="39"/>
    <w:unhideWhenUsed/>
    <w:qFormat/>
    <w:pPr>
      <w:ind w:left="567" w:right="0" w:firstLine="0"/>
      <w:spacing w:after="57"/>
    </w:pPr>
  </w:style>
  <w:style w:type="paragraph" w:styleId="670">
    <w:name w:val="toc 8"/>
    <w:basedOn w:val="649"/>
    <w:next w:val="649"/>
    <w:uiPriority w:val="39"/>
    <w:unhideWhenUsed/>
    <w:qFormat/>
    <w:pPr>
      <w:ind w:left="1984" w:right="0" w:firstLine="0"/>
      <w:spacing w:after="57"/>
    </w:pPr>
  </w:style>
  <w:style w:type="paragraph" w:styleId="671">
    <w:name w:val="endnote text"/>
    <w:basedOn w:val="649"/>
    <w:link w:val="835"/>
    <w:uiPriority w:val="99"/>
    <w:semiHidden/>
    <w:unhideWhenUsed/>
    <w:qFormat/>
    <w:pPr>
      <w:spacing w:after="0" w:line="240" w:lineRule="auto"/>
    </w:pPr>
    <w:rPr>
      <w:sz w:val="20"/>
    </w:rPr>
  </w:style>
  <w:style w:type="paragraph" w:styleId="672">
    <w:name w:val="Footer"/>
    <w:basedOn w:val="649"/>
    <w:link w:val="838"/>
    <w:uiPriority w:val="0"/>
    <w:qFormat/>
    <w:pPr>
      <w:jc w:val="left"/>
      <w:tabs>
        <w:tab w:val="center" w:pos="4153" w:leader="none"/>
        <w:tab w:val="right" w:pos="8306" w:leader="none"/>
      </w:tabs>
    </w:pPr>
    <w:rPr>
      <w:sz w:val="18"/>
      <w:szCs w:val="18"/>
    </w:rPr>
  </w:style>
  <w:style w:type="paragraph" w:styleId="673">
    <w:name w:val="Header"/>
    <w:basedOn w:val="649"/>
    <w:link w:val="837"/>
    <w:uiPriority w:val="0"/>
    <w:qFormat/>
    <w:pPr>
      <w:jc w:val="center"/>
      <w:tabs>
        <w:tab w:val="center" w:pos="4153" w:leader="none"/>
        <w:tab w:val="right" w:pos="8306" w:leader="none"/>
      </w:tabs>
      <w:pBdr>
        <w:bottom w:val="single" w:color="auto" w:sz="6" w:space="1"/>
      </w:pBdr>
    </w:pPr>
    <w:rPr>
      <w:sz w:val="18"/>
      <w:szCs w:val="18"/>
    </w:rPr>
  </w:style>
  <w:style w:type="paragraph" w:styleId="674">
    <w:name w:val="toc 1"/>
    <w:basedOn w:val="649"/>
    <w:next w:val="649"/>
    <w:uiPriority w:val="39"/>
    <w:unhideWhenUsed/>
    <w:qFormat/>
    <w:pPr>
      <w:ind w:left="0" w:right="0" w:firstLine="0"/>
      <w:spacing w:after="57"/>
    </w:pPr>
  </w:style>
  <w:style w:type="paragraph" w:styleId="675">
    <w:name w:val="toc 4"/>
    <w:basedOn w:val="649"/>
    <w:next w:val="649"/>
    <w:uiPriority w:val="39"/>
    <w:unhideWhenUsed/>
    <w:qFormat/>
    <w:pPr>
      <w:ind w:left="850" w:right="0" w:firstLine="0"/>
      <w:spacing w:after="57"/>
    </w:pPr>
  </w:style>
  <w:style w:type="paragraph" w:styleId="676">
    <w:name w:val="Subtitle"/>
    <w:basedOn w:val="649"/>
    <w:next w:val="649"/>
    <w:link w:val="701"/>
    <w:uiPriority w:val="11"/>
    <w:qFormat/>
    <w:pPr>
      <w:spacing w:before="200" w:after="200"/>
    </w:pPr>
    <w:rPr>
      <w:sz w:val="24"/>
      <w:szCs w:val="24"/>
    </w:rPr>
  </w:style>
  <w:style w:type="paragraph" w:styleId="677">
    <w:name w:val="footnote text"/>
    <w:basedOn w:val="649"/>
    <w:link w:val="834"/>
    <w:uiPriority w:val="99"/>
    <w:semiHidden/>
    <w:unhideWhenUsed/>
    <w:qFormat/>
    <w:pPr>
      <w:spacing w:after="40" w:line="240" w:lineRule="auto"/>
    </w:pPr>
    <w:rPr>
      <w:sz w:val="18"/>
    </w:rPr>
  </w:style>
  <w:style w:type="paragraph" w:styleId="678">
    <w:name w:val="toc 6"/>
    <w:basedOn w:val="649"/>
    <w:next w:val="649"/>
    <w:uiPriority w:val="39"/>
    <w:unhideWhenUsed/>
    <w:qFormat/>
    <w:pPr>
      <w:ind w:left="1417" w:right="0" w:firstLine="0"/>
      <w:spacing w:after="57"/>
    </w:pPr>
  </w:style>
  <w:style w:type="paragraph" w:styleId="679">
    <w:name w:val="table of figures"/>
    <w:basedOn w:val="649"/>
    <w:next w:val="649"/>
    <w:uiPriority w:val="99"/>
    <w:unhideWhenUsed/>
    <w:qFormat/>
    <w:pPr>
      <w:spacing w:after="0" w:afterAutospacing="0"/>
    </w:pPr>
  </w:style>
  <w:style w:type="paragraph" w:styleId="680">
    <w:name w:val="toc 2"/>
    <w:basedOn w:val="649"/>
    <w:next w:val="649"/>
    <w:uiPriority w:val="39"/>
    <w:unhideWhenUsed/>
    <w:qFormat/>
    <w:pPr>
      <w:ind w:left="283" w:right="0" w:firstLine="0"/>
      <w:spacing w:after="57"/>
    </w:pPr>
  </w:style>
  <w:style w:type="paragraph" w:styleId="681">
    <w:name w:val="toc 9"/>
    <w:basedOn w:val="649"/>
    <w:next w:val="649"/>
    <w:uiPriority w:val="39"/>
    <w:unhideWhenUsed/>
    <w:qFormat/>
    <w:pPr>
      <w:ind w:left="2268" w:right="0" w:firstLine="0"/>
      <w:spacing w:after="57"/>
    </w:pPr>
  </w:style>
  <w:style w:type="paragraph" w:styleId="682">
    <w:name w:val="Normal (Web)"/>
    <w:basedOn w:val="649"/>
    <w:uiPriority w:val="0"/>
    <w:qFormat/>
    <w:pPr>
      <w:jc w:val="left"/>
      <w:spacing w:beforeAutospacing="1" w:afterAutospacing="1"/>
    </w:pPr>
    <w:rPr>
      <w:rFonts w:cs="Times New Roman"/>
      <w:sz w:val="24"/>
    </w:rPr>
  </w:style>
  <w:style w:type="paragraph" w:styleId="683">
    <w:name w:val="Title"/>
    <w:basedOn w:val="649"/>
    <w:next w:val="649"/>
    <w:link w:val="700"/>
    <w:uiPriority w:val="10"/>
    <w:qFormat/>
    <w:pPr>
      <w:contextualSpacing/>
      <w:spacing w:before="300" w:after="200"/>
    </w:pPr>
    <w:rPr>
      <w:sz w:val="48"/>
      <w:szCs w:val="48"/>
    </w:rPr>
  </w:style>
  <w:style w:type="table" w:styleId="684">
    <w:name w:val="Table Grid"/>
    <w:basedOn w:val="6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basedOn w:val="659"/>
    <w:uiPriority w:val="99"/>
    <w:semiHidden/>
    <w:unhideWhenUsed/>
    <w:qFormat/>
    <w:rPr>
      <w:vertAlign w:val="superscript"/>
    </w:rPr>
  </w:style>
  <w:style w:type="character" w:styleId="686">
    <w:name w:val="Hyperlink"/>
    <w:uiPriority w:val="99"/>
    <w:unhideWhenUsed/>
    <w:qFormat/>
    <w:rPr>
      <w:color w:val="0563c1" w:themeColor="hyperlink"/>
      <w:u w:val="single"/>
      <w14:textFill>
        <w14:solidFill>
          <w14:schemeClr w14:val="hlink"/>
        </w14:solidFill>
      </w14:textFill>
    </w:rPr>
  </w:style>
  <w:style w:type="character" w:styleId="687">
    <w:name w:val="footnote reference"/>
    <w:basedOn w:val="659"/>
    <w:uiPriority w:val="99"/>
    <w:unhideWhenUsed/>
    <w:qFormat/>
    <w:rPr>
      <w:vertAlign w:val="superscript"/>
    </w:rPr>
  </w:style>
  <w:style w:type="paragraph" w:styleId="688" w:customStyle="1">
    <w:name w:val="Default"/>
    <w:basedOn w:val="649"/>
    <w:uiPriority w:val="0"/>
    <w:semiHidden/>
    <w:qFormat/>
    <w:pPr>
      <w:jc w:val="left"/>
    </w:pPr>
    <w:rPr>
      <w:rFonts w:ascii="宋体" w:hAnsi="Calibri" w:cs="宋体"/>
      <w:color w:val="000000"/>
      <w:sz w:val="24"/>
    </w:rPr>
  </w:style>
  <w:style w:type="character" w:styleId="689" w:customStyle="1">
    <w:name w:val="Heading 1 Char"/>
    <w:basedOn w:val="659"/>
    <w:link w:val="650"/>
    <w:uiPriority w:val="9"/>
    <w:qFormat/>
    <w:rPr>
      <w:rFonts w:ascii="Arial" w:hAnsi="Arial" w:eastAsia="Arial" w:cs="Arial"/>
      <w:sz w:val="40"/>
      <w:szCs w:val="40"/>
    </w:rPr>
  </w:style>
  <w:style w:type="character" w:styleId="690" w:customStyle="1">
    <w:name w:val="Heading 2 Char"/>
    <w:basedOn w:val="659"/>
    <w:uiPriority w:val="9"/>
    <w:qFormat/>
    <w:rPr>
      <w:rFonts w:ascii="Arial" w:hAnsi="Arial" w:eastAsia="Arial" w:cs="Arial"/>
      <w:sz w:val="34"/>
    </w:rPr>
  </w:style>
  <w:style w:type="character" w:styleId="691" w:customStyle="1">
    <w:name w:val="Heading 3 Char"/>
    <w:basedOn w:val="659"/>
    <w:link w:val="652"/>
    <w:uiPriority w:val="9"/>
    <w:qFormat/>
    <w:rPr>
      <w:rFonts w:ascii="Arial" w:hAnsi="Arial" w:eastAsia="Arial" w:cs="Arial"/>
      <w:sz w:val="30"/>
      <w:szCs w:val="30"/>
    </w:rPr>
  </w:style>
  <w:style w:type="character" w:styleId="692" w:customStyle="1">
    <w:name w:val="Heading 4 Char"/>
    <w:basedOn w:val="659"/>
    <w:link w:val="653"/>
    <w:uiPriority w:val="9"/>
    <w:qFormat/>
    <w:rPr>
      <w:rFonts w:ascii="Arial" w:hAnsi="Arial" w:eastAsia="Arial" w:cs="Arial"/>
      <w:b/>
      <w:bCs/>
      <w:sz w:val="26"/>
      <w:szCs w:val="26"/>
    </w:rPr>
  </w:style>
  <w:style w:type="character" w:styleId="693" w:customStyle="1">
    <w:name w:val="Heading 5 Char"/>
    <w:basedOn w:val="659"/>
    <w:link w:val="654"/>
    <w:uiPriority w:val="9"/>
    <w:qFormat/>
    <w:rPr>
      <w:rFonts w:ascii="Arial" w:hAnsi="Arial" w:eastAsia="Arial" w:cs="Arial"/>
      <w:b/>
      <w:bCs/>
      <w:sz w:val="24"/>
      <w:szCs w:val="24"/>
    </w:rPr>
  </w:style>
  <w:style w:type="character" w:styleId="694" w:customStyle="1">
    <w:name w:val="Heading 6 Char"/>
    <w:basedOn w:val="659"/>
    <w:link w:val="655"/>
    <w:uiPriority w:val="9"/>
    <w:qFormat/>
    <w:rPr>
      <w:rFonts w:ascii="Arial" w:hAnsi="Arial" w:eastAsia="Arial" w:cs="Arial"/>
      <w:b/>
      <w:bCs/>
      <w:sz w:val="22"/>
      <w:szCs w:val="22"/>
    </w:rPr>
  </w:style>
  <w:style w:type="character" w:styleId="695" w:customStyle="1">
    <w:name w:val="Heading 7 Char"/>
    <w:basedOn w:val="659"/>
    <w:link w:val="656"/>
    <w:uiPriority w:val="9"/>
    <w:qFormat/>
    <w:rPr>
      <w:rFonts w:ascii="Arial" w:hAnsi="Arial" w:eastAsia="Arial" w:cs="Arial"/>
      <w:b/>
      <w:bCs/>
      <w:i/>
      <w:iCs/>
      <w:sz w:val="22"/>
      <w:szCs w:val="22"/>
    </w:rPr>
  </w:style>
  <w:style w:type="character" w:styleId="696" w:customStyle="1">
    <w:name w:val="Heading 8 Char"/>
    <w:basedOn w:val="659"/>
    <w:link w:val="657"/>
    <w:uiPriority w:val="9"/>
    <w:qFormat/>
    <w:rPr>
      <w:rFonts w:ascii="Arial" w:hAnsi="Arial" w:eastAsia="Arial" w:cs="Arial"/>
      <w:i/>
      <w:iCs/>
      <w:sz w:val="22"/>
      <w:szCs w:val="22"/>
    </w:rPr>
  </w:style>
  <w:style w:type="character" w:styleId="697" w:customStyle="1">
    <w:name w:val="Heading 9 Char"/>
    <w:basedOn w:val="659"/>
    <w:link w:val="658"/>
    <w:uiPriority w:val="9"/>
    <w:qFormat/>
    <w:rPr>
      <w:rFonts w:ascii="Arial" w:hAnsi="Arial" w:eastAsia="Arial" w:cs="Arial"/>
      <w:i/>
      <w:iCs/>
      <w:sz w:val="21"/>
      <w:szCs w:val="21"/>
    </w:rPr>
  </w:style>
  <w:style w:type="paragraph" w:styleId="698">
    <w:name w:val="List Paragraph"/>
    <w:basedOn w:val="649"/>
    <w:uiPriority w:val="34"/>
    <w:qFormat/>
    <w:pPr>
      <w:contextualSpacing/>
      <w:ind w:left="720"/>
    </w:p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basedOn w:val="659"/>
    <w:link w:val="683"/>
    <w:uiPriority w:val="10"/>
    <w:qFormat/>
    <w:rPr>
      <w:sz w:val="48"/>
      <w:szCs w:val="48"/>
    </w:rPr>
  </w:style>
  <w:style w:type="character" w:styleId="701" w:customStyle="1">
    <w:name w:val="Subtitle Char"/>
    <w:basedOn w:val="659"/>
    <w:link w:val="676"/>
    <w:uiPriority w:val="11"/>
    <w:qFormat/>
    <w:rPr>
      <w:sz w:val="24"/>
      <w:szCs w:val="24"/>
    </w:rPr>
  </w:style>
  <w:style w:type="paragraph" w:styleId="702">
    <w:name w:val="Quote"/>
    <w:basedOn w:val="649"/>
    <w:next w:val="649"/>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49"/>
    <w:next w:val="649"/>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Header Char"/>
    <w:basedOn w:val="659"/>
    <w:uiPriority w:val="99"/>
    <w:qFormat/>
  </w:style>
  <w:style w:type="character" w:styleId="707" w:customStyle="1">
    <w:name w:val="Footer Char"/>
    <w:basedOn w:val="659"/>
    <w:uiPriority w:val="99"/>
    <w:qFormat/>
  </w:style>
  <w:style w:type="character" w:styleId="708" w:customStyle="1">
    <w:name w:val="Caption Char"/>
    <w:uiPriority w:val="99"/>
    <w:qFormat/>
  </w:style>
  <w:style w:type="table" w:styleId="709" w:customStyle="1">
    <w:name w:val="Table Grid Light"/>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basedOn w:val="6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customStyle="1">
    <w:name w:val="Grid Table 3"/>
    <w:basedOn w:val="6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8" w:customStyle="1">
    <w:name w:val="Grid Table 4 - Accent 2"/>
    <w:basedOn w:val="6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9" w:customStyle="1">
    <w:name w:val="Grid Table 4 - Accent 3"/>
    <w:basedOn w:val="6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1" w:customStyle="1">
    <w:name w:val="Grid Table 4 - Accent 5"/>
    <w:basedOn w:val="6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customStyle="1">
    <w:name w:val="Grid Table 5 Dark"/>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customStyle="1">
    <w:name w:val="Grid Table 6 Colorful"/>
    <w:basedOn w:val="6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4" w:customStyle="1">
    <w:name w:val="Grid Table 6 Colorful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6 Colorful - Accent 6"/>
    <w:basedOn w:val="6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Grid Table 7 Colorful"/>
    <w:basedOn w:val="6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List Table 2"/>
    <w:basedOn w:val="6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6" w:customStyle="1">
    <w:name w:val="List Table 2 - Accent 5"/>
    <w:basedOn w:val="6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customStyle="1">
    <w:name w:val="List Table 3"/>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customStyle="1">
    <w:name w:val="List Table 4"/>
    <w:basedOn w:val="6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customStyle="1">
    <w:name w:val="List Table 5 Dark"/>
    <w:basedOn w:val="6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1" w:customStyle="1">
    <w:name w:val="List Table 6 Colorful - Accent 2"/>
    <w:basedOn w:val="6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2" w:customStyle="1">
    <w:name w:val="List Table 6 Colorful - Accent 3"/>
    <w:basedOn w:val="6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3" w:customStyle="1">
    <w:name w:val="List Table 6 Colorful - Accent 4"/>
    <w:basedOn w:val="6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4" w:customStyle="1">
    <w:name w:val="List Table 6 Colorful - Accent 5"/>
    <w:basedOn w:val="6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5" w:customStyle="1">
    <w:name w:val="List Table 6 Colorful - Accent 6"/>
    <w:basedOn w:val="6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6" w:customStyle="1">
    <w:name w:val="List Table 7 Colorful"/>
    <w:basedOn w:val="6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5" w:customStyle="1">
    <w:name w:val="Lined - Accent 2"/>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6" w:customStyle="1">
    <w:name w:val="Lined - Accent 3"/>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8" w:customStyle="1">
    <w:name w:val="Lined - Accent 5"/>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Bordered &amp; Lined - Accent 2"/>
    <w:basedOn w:val="6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Bordered &amp; Lined - Accent 3"/>
    <w:basedOn w:val="6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Bordered &amp; Lined - Accent 5"/>
    <w:basedOn w:val="6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0" w:customStyle="1">
    <w:name w:val="Bordered - Accent 3"/>
    <w:basedOn w:val="6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2" w:customStyle="1">
    <w:name w:val="Bordered - Accent 5"/>
    <w:basedOn w:val="6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3" w:customStyle="1">
    <w:name w:val="Bordered - Accent 6"/>
    <w:basedOn w:val="6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4" w:customStyle="1">
    <w:name w:val="Footnote Text Char"/>
    <w:link w:val="677"/>
    <w:uiPriority w:val="99"/>
    <w:qFormat/>
    <w:rPr>
      <w:sz w:val="18"/>
    </w:rPr>
  </w:style>
  <w:style w:type="character" w:styleId="835" w:customStyle="1">
    <w:name w:val="Endnote Text Char"/>
    <w:link w:val="671"/>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页眉 Char"/>
    <w:basedOn w:val="659"/>
    <w:link w:val="673"/>
    <w:uiPriority w:val="0"/>
    <w:qFormat/>
    <w:rPr>
      <w:rFonts w:asciiTheme="minorHAnsi" w:hAnsiTheme="minorHAnsi" w:eastAsiaTheme="minorEastAsia" w:cstheme="minorBidi"/>
      <w:sz w:val="18"/>
      <w:szCs w:val="18"/>
    </w:rPr>
  </w:style>
  <w:style w:type="character" w:styleId="838" w:customStyle="1">
    <w:name w:val="页脚 Char"/>
    <w:basedOn w:val="659"/>
    <w:link w:val="672"/>
    <w:uiPriority w:val="0"/>
    <w:qFormat/>
    <w:rPr>
      <w:rFonts w:asciiTheme="minorHAnsi" w:hAnsiTheme="minorHAnsi" w:eastAsiaTheme="minorEastAsia" w:cstheme="minorBidi"/>
      <w:sz w:val="18"/>
      <w:szCs w:val="18"/>
    </w:rPr>
  </w:style>
  <w:style w:type="paragraph" w:styleId="839" w:customStyle="1">
    <w:name w:val="普通正文"/>
    <w:basedOn w:val="649"/>
    <w:uiPriority w:val="0"/>
    <w:qFormat/>
    <w:pPr>
      <w:ind w:firstLine="480"/>
      <w:jc w:val="left"/>
      <w:spacing w:before="120" w:after="120" w:line="360" w:lineRule="auto"/>
    </w:pPr>
    <w:rPr>
      <w:rFonts w:ascii="Arial" w:hAnsi="Arial" w:eastAsia="等线" w:cs="Arial"/>
      <w:sz w:val="24"/>
      <w:szCs w:val="24"/>
    </w:rPr>
  </w:style>
  <w:style w:type="paragraph" w:styleId="840" w:customStyle="1">
    <w:name w:val="正文首行缩进 21"/>
    <w:basedOn w:val="841"/>
    <w:uiPriority w:val="0"/>
    <w:qFormat/>
    <w:pPr>
      <w:ind w:firstLine="420"/>
    </w:pPr>
  </w:style>
  <w:style w:type="paragraph" w:styleId="841" w:customStyle="1">
    <w:name w:val="正文文本缩进1"/>
    <w:basedOn w:val="649"/>
    <w:uiPriority w:val="0"/>
    <w:qFormat/>
    <w:pPr>
      <w:ind w:left="420"/>
      <w:spacing w:after="120"/>
    </w:pPr>
  </w:style>
  <w:style w:type="paragraph" w:styleId="842" w:customStyle="1">
    <w:name w:val="Table Text"/>
    <w:basedOn w:val="649"/>
    <w:uiPriority w:val="0"/>
    <w:semiHidden/>
    <w:qFormat/>
    <w:rPr>
      <w:rFonts w:ascii="仿宋" w:hAnsi="仿宋" w:eastAsia="仿宋" w:cs="仿宋"/>
      <w:sz w:val="24"/>
      <w:szCs w:val="24"/>
      <w:lang w:val="en-US" w:eastAsia="en-US" w:bidi="ar-SA"/>
    </w:rPr>
  </w:style>
  <w:style w:type="table" w:styleId="843" w:customStyle="1">
    <w:name w:val="Table Normal"/>
    <w:uiPriority w:val="0"/>
    <w:unhideWhenUsed/>
    <w:qFormat/>
    <w:tblPr>
      <w:tblCellMar>
        <w:left w:w="0" w:type="dxa"/>
        <w:top w:w="0" w:type="dxa"/>
        <w:right w:w="0" w:type="dxa"/>
        <w:bottom w:w="0" w:type="dxa"/>
      </w:tblCellMar>
    </w:tblPr>
  </w:style>
  <w:style w:type="numbering" w:styleId="7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296d8e39-fef7-411b-905d-03e44e895cb4</errorID>
      <errorWord>（</errorWord>
      <group>L1_Punc</group>
      <groupName>标点问题</groupName>
      <ability>L2_Punc_CN</ability>
      <abilityName>标点符号问题</abilityName>
      <candidateList/>
      <explain>同一形式括号套用。</explain>
      <paraID>46D2FCBC</paraID>
      <start>117</start>
      <end>118</end>
      <status>unmodified</status>
      <modifiedWord/>
      <trackRevisions>false</trackRevisions>
    </reviewItem>
    <reviewItem>
      <errorID>74d67b58-a955-42a0-8258-86241559ef71</errorID>
      <errorWord>）</errorWord>
      <group>L1_Punc</group>
      <groupName>标点问题</groupName>
      <ability>L2_Punc_CN</ability>
      <abilityName>标点符号问题</abilityName>
      <candidateList/>
      <explain>同一形式括号套用。</explain>
      <paraID>46D2FCBC</paraID>
      <start>128</start>
      <end>129</end>
      <status>unmodified</status>
      <modifiedWord/>
      <trackRevisions>false</trackRevisions>
    </reviewItem>
    <reviewItem>
      <errorID>bbbfd387-375b-4894-add5-3e929a1706da</errorID>
      <errorWord>,</errorWord>
      <group>L1_Format</group>
      <groupName>格式问题</groupName>
      <ability>L2_HalfPunc_CN</ability>
      <abilityName>全半角问题</abilityName>
      <candidateList>
        <item>，</item>
      </candidateList>
      <explain>文本全半角错误。</explain>
      <paraID>46D2FCBC</paraID>
      <start>156</start>
      <end>157</end>
      <status>unmodified</status>
      <modifiedWord/>
      <trackRevisions>false</trackRevisions>
    </reviewItem>
    <reviewItem>
      <errorID>6fc6125c-727d-4ecc-b919-4e33f5f6a8e6</errorID>
      <errorWord>-</errorWord>
      <group>L1_Format</group>
      <groupName>格式问题</groupName>
      <ability>L2_HalfPunc_CN</ability>
      <abilityName>全半角问题</abilityName>
      <candidateList>
        <item>－</item>
      </candidateList>
      <explain>文本全半角错误。</explain>
      <paraID>149F9CED</paraID>
      <start>14</start>
      <end>15</end>
      <status>unmodified</status>
      <modifiedWord/>
      <trackRevisions>false</trackRevisions>
    </reviewItem>
    <reviewItem>
      <errorID>de12d7e1-9c4f-4051-abba-07f4a1caed85</errorID>
      <errorWord>-</errorWord>
      <group>L1_Format</group>
      <groupName>格式问题</groupName>
      <ability>L2_HalfPunc_CN</ability>
      <abilityName>全半角问题</abilityName>
      <candidateList>
        <item>－</item>
      </candidateList>
      <explain>文本全半角错误。</explain>
      <paraID>149F9CED</paraID>
      <start>15</start>
      <end>16</end>
      <status>unmodified</status>
      <modifiedWord/>
      <trackRevisions>false</trackRevisions>
    </reviewItem>
    <reviewItem>
      <errorID>63594098-ca31-429b-a8d4-bea3f669770c</errorID>
      <errorWord>“.</errorWord>
      <group>L1_Punc</group>
      <groupName>标点问题</groupName>
      <ability>L2_Punc_CN</ability>
      <abilityName>标点符号问题</abilityName>
      <candidateList>
        <item>“</item>
      </candidateList>
      <explain/>
      <paraID>149F9CED</paraID>
      <start>57</start>
      <end>59</end>
      <status>unmodified</status>
      <modifiedWord/>
      <trackRevisions>false</trackRevisions>
    </reviewItem>
    <reviewItem>
      <errorID>952f9f9c-54f2-4554-be8f-7474abb85827</errorID>
      <errorWord>“.</errorWord>
      <group>L1_Punc</group>
      <groupName>标点问题</groupName>
      <ability>L2_Punc_CN</ability>
      <abilityName>标点符号问题</abilityName>
      <candidateList>
        <item>“</item>
      </candidateList>
      <explain/>
      <paraID>149F9CED</paraID>
      <start>72</start>
      <end>74</end>
      <status>unmodified</status>
      <modifiedWord/>
      <trackRevisions>false</trackRevisions>
    </reviewItem>
    <reviewItem>
      <errorID>114ca4ff-3309-45e4-b8c2-89476fd39e4d</errorID>
      <errorWord>-</errorWord>
      <group>L1_Format</group>
      <groupName>格式问题</groupName>
      <ability>L2_HalfPunc_CN</ability>
      <abilityName>全半角问题</abilityName>
      <candidateList>
        <item>－</item>
      </candidateList>
      <explain>文本全半角错误。</explain>
      <paraID>149F9CED</paraID>
      <start>95</start>
      <end>96</end>
      <status>unmodified</status>
      <modifiedWord/>
      <trackRevisions>false</trackRevisions>
    </reviewItem>
    <reviewItem>
      <errorID>46cd877d-dd0b-4df6-a3c9-863c939a91d6</errorID>
      <errorWord>-</errorWord>
      <group>L1_Format</group>
      <groupName>格式问题</groupName>
      <ability>L2_HalfPunc_CN</ability>
      <abilityName>全半角问题</abilityName>
      <candidateList>
        <item>－</item>
      </candidateList>
      <explain>文本全半角错误。</explain>
      <paraID>149F9CED</paraID>
      <start>96</start>
      <end>97</end>
      <status>unmodified</status>
      <modifiedWord/>
      <trackRevisions>false</trackRevisions>
    </reviewItem>
    <reviewItem>
      <errorID>dd96bfad-58e7-47c5-ac11-d6086865fc9e</errorID>
      <errorWord>-</errorWord>
      <group>L1_Format</group>
      <groupName>格式问题</groupName>
      <ability>L2_HalfPunc_CN</ability>
      <abilityName>全半角问题</abilityName>
      <candidateList>
        <item>－</item>
      </candidateList>
      <explain>文本全半角错误。</explain>
      <paraID>149F9CED</paraID>
      <start>103</start>
      <end>104</end>
      <status>unmodified</status>
      <modifiedWord/>
      <trackRevisions>false</trackRevisions>
    </reviewItem>
    <reviewItem>
      <errorID>407065d4-01d5-4d1c-bd6d-829db64277a1</errorID>
      <errorWord>-</errorWord>
      <group>L1_Format</group>
      <groupName>格式问题</groupName>
      <ability>L2_HalfPunc_CN</ability>
      <abilityName>全半角问题</abilityName>
      <candidateList>
        <item>－</item>
      </candidateList>
      <explain>文本全半角错误。</explain>
      <paraID>149F9CED</paraID>
      <start>104</start>
      <end>105</end>
      <status>unmodified</status>
      <modifiedWord/>
      <trackRevisions>false</trackRevisions>
    </reviewItem>
    <reviewItem>
      <errorID>5ed88dc6-0887-4edd-8baa-43da9ccc1344</errorID>
      <errorWord>-</errorWord>
      <group>L1_Format</group>
      <groupName>格式问题</groupName>
      <ability>L2_HalfPunc_CN</ability>
      <abilityName>全半角问题</abilityName>
      <candidateList>
        <item>－</item>
      </candidateList>
      <explain>文本全半角错误。</explain>
      <paraID>149F9CED</paraID>
      <start>175</start>
      <end>176</end>
      <status>unmodified</status>
      <modifiedWord/>
      <trackRevisions>false</trackRevisions>
    </reviewItem>
    <reviewItem>
      <errorID>9ff6711e-7ab0-4a12-b13e-efd8d434da17</errorID>
      <errorWord>-</errorWord>
      <group>L1_Format</group>
      <groupName>格式问题</groupName>
      <ability>L2_HalfPunc_CN</ability>
      <abilityName>全半角问题</abilityName>
      <candidateList>
        <item>－</item>
      </candidateList>
      <explain>文本全半角错误。</explain>
      <paraID>28FC2297</paraID>
      <start>31</start>
      <end>32</end>
      <status>unmodified</status>
      <modifiedWord/>
      <trackRevisions>false</trackRevisions>
    </reviewItem>
    <reviewItem>
      <errorID>9b9593bd-f7db-4e38-ae6c-d0fe671cf22e</errorID>
      <errorWord>“.</errorWord>
      <group>L1_Punc</group>
      <groupName>标点问题</groupName>
      <ability>L2_Punc_CN</ability>
      <abilityName>标点符号问题</abilityName>
      <candidateList>
        <item>“</item>
      </candidateList>
      <explain/>
      <paraID>6717A375</paraID>
      <start>13</start>
      <end>15</end>
      <status>unmodified</status>
      <modifiedWord/>
      <trackRevisions>false</trackRevisions>
    </reviewItem>
    <reviewItem>
      <errorID>3cab3796-9926-493b-b692-12404f9498df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3EE32101</paraID>
      <start>43</start>
      <end>46</end>
      <status>unmodified</status>
      <modifiedWord/>
      <trackRevisions>false</trackRevisions>
    </reviewItem>
    <reviewItem>
      <errorID>f1d257d8-2fec-4394-8035-e512ad35f2d0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3EE32101</paraID>
      <start>53</start>
      <end>56</end>
      <status>unmodified</status>
      <modifiedWord/>
      <trackRevisions>false</trackRevisions>
    </reviewItem>
    <reviewItem>
      <errorID>b1b775db-3a2e-426d-88dd-fe8174eb4cb8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63A31302</paraID>
      <start>0</start>
      <end>2</end>
      <status>unmodified</status>
      <modifiedWord/>
      <trackRevisions>false</trackRevisions>
    </reviewItem>
    <reviewItem>
      <errorID>282e1d6b-90ca-4616-94b9-4309be869767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6D5DA821</paraID>
      <start>0</start>
      <end>2</end>
      <status>unmodified</status>
      <modifiedWord/>
      <trackRevisions>false</trackRevisions>
    </reviewItem>
    <reviewItem>
      <errorID>9e8b4fbb-a146-4204-a065-bdf8a288e1cd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6EC4222F</paraID>
      <start>0</start>
      <end>2</end>
      <status>unmodified</status>
      <modifiedWord/>
      <trackRevisions>false</trackRevisions>
    </reviewItem>
    <reviewItem>
      <errorID>d033e463-1108-457d-b716-0c0c51ec9ca8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9A41786</paraID>
      <start>0</start>
      <end>2</end>
      <status>unmodified</status>
      <modifiedWord/>
      <trackRevisions>false</trackRevisions>
    </reviewItem>
    <reviewItem>
      <errorID>e55e5c25-6d33-4c49-8551-d43938d75fd1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7F821ABD</paraID>
      <start>0</start>
      <end>2</end>
      <status>unmodified</status>
      <modifiedWord/>
      <trackRevisions>false</trackRevisions>
    </reviewItem>
    <reviewItem>
      <errorID>61e3b354-a769-4c61-bae3-7c6302d71a11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46EAB58C</paraID>
      <start>0</start>
      <end>2</end>
      <status>unmodified</status>
      <modifiedWord/>
      <trackRevisions>false</trackRevisions>
    </reviewItem>
    <reviewItem>
      <errorID>564772ca-3526-406c-afa2-eb18ca98e289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36720F2B</paraID>
      <start>0</start>
      <end>2</end>
      <status>unmodified</status>
      <modifiedWord/>
      <trackRevisions>false</trackRevisions>
    </reviewItem>
    <reviewItem>
      <errorID>d8cc067f-c175-411f-827d-9ae31a40f991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1063D401</paraID>
      <start>0</start>
      <end>2</end>
      <status>unmodified</status>
      <modifiedWord/>
      <trackRevisions>false</trackRevisions>
    </reviewItem>
    <reviewItem>
      <errorID>252a60d8-d737-485e-9e2e-81d3862fd890</errorID>
      <errorWord>间</errorWord>
      <group>L1_Word</group>
      <groupName>字词问题</groupName>
      <ability>L2_Typo</ability>
      <abilityName>字词错误</abilityName>
      <candidateList>
        <item>间之</item>
      </candidateList>
      <explain/>
      <paraID>56EC9DE5</paraID>
      <start>9</start>
      <end>10</end>
      <status>unmodified</status>
      <modifiedWord/>
      <trackRevisions>false</trackRevisions>
    </reviewItem>
    <reviewItem>
      <errorID>0184ed6a-0387-4006-9e91-75d193800709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6304D4AB</paraID>
      <start>0</start>
      <end>2</end>
      <status>unmodified</status>
      <modifiedWord/>
      <trackRevisions>false</trackRevisions>
    </reviewItem>
    <reviewItem>
      <errorID>3118eee9-3036-4fda-b542-6407f25126ab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E9AEF64</paraID>
      <start>0</start>
      <end>3</end>
      <status>unmodified</status>
      <modifiedWord/>
      <trackRevisions>false</trackRevisions>
    </reviewItem>
    <reviewItem>
      <errorID>13846307-cb41-4f99-80ec-10e75ad50e8a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7EFCFE2</paraID>
      <start>26</start>
      <end>29</end>
      <status>unmodified</status>
      <modifiedWord/>
      <trackRevisions>false</trackRevisions>
    </reviewItem>
    <reviewItem>
      <errorID>b06ce319-60dc-4501-9ab5-14014759b7a7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7EFCFE2</paraID>
      <start>36</start>
      <end>39</end>
      <status>unmodified</status>
      <modifiedWord/>
      <trackRevisions>false</trackRevisions>
    </reviewItem>
    <reviewItem>
      <errorID>0b96351c-622c-4daa-b52c-b4e2570913a2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7EFCFE2</paraID>
      <start>69</start>
      <end>72</end>
      <status>unmodified</status>
      <modifiedWord/>
      <trackRevisions>false</trackRevisions>
    </reviewItem>
    <reviewItem>
      <errorID>2815abe5-d988-4544-90cc-f25372743fe7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7EFCFE2</paraID>
      <start>79</start>
      <end>82</end>
      <status>unmodified</status>
      <modifiedWord/>
      <trackRevisions>false</trackRevisions>
    </reviewItem>
    <reviewItem>
      <errorID>9571eb2a-3578-4772-b0a3-389c387b516b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7D3BE2DA</paraID>
      <start>0</start>
      <end>3</end>
      <status>unmodified</status>
      <modifiedWord/>
      <trackRevisions>false</trackRevisions>
    </reviewItem>
    <reviewItem>
      <errorID>240f00a8-7cb9-4174-9ba3-e6fc07d32677</errorID>
      <errorWord>法律、法规</errorWord>
      <group>L1_Word</group>
      <groupName>字词问题</groupName>
      <ability>L2_Typo</ability>
      <abilityName>字词错误</abilityName>
      <candidateList>
        <item>法律法规</item>
      </candidateList>
      <explain/>
      <paraID>4CBD38F4</paraID>
      <start>14</start>
      <end>19</end>
      <status>unmodified</status>
      <modifiedWord/>
      <trackRevisions>false</trackRevisions>
    </reviewItem>
    <reviewItem>
      <errorID>1dd95634-2f14-43a3-8d76-f22a242f620c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434EEF8E</paraID>
      <start>0</start>
      <end>3</end>
      <status>unmodified</status>
      <modifiedWord/>
      <trackRevisions>false</trackRevisions>
    </reviewItem>
    <reviewItem>
      <errorID>f94b2725-e281-4f01-a25e-f9cb2acc44b1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77F0267F</paraID>
      <start>0</start>
      <end>3</end>
      <status>unmodified</status>
      <modifiedWord/>
      <trackRevisions>false</trackRevisions>
    </reviewItem>
    <reviewItem>
      <errorID>2a03a18f-d168-4f92-a79c-4f6d1a3a500f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7B1E63E2</paraID>
      <start>0</start>
      <end>3</end>
      <status>unmodified</status>
      <modifiedWord/>
      <trackRevisions>false</trackRevisions>
    </reviewItem>
    <reviewItem>
      <errorID>d99f0d70-3329-45c8-9afb-d2af509535c0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1FBFFF4D</paraID>
      <start>0</start>
      <end>3</end>
      <status>unmodified</status>
      <modifiedWord/>
      <trackRevisions>false</trackRevisions>
    </reviewItem>
    <reviewItem>
      <errorID>3bc0a07e-b598-43bc-84bb-c65d5fd83987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565FE89A</paraID>
      <start>0</start>
      <end>3</end>
      <status>unmodified</status>
      <modifiedWord/>
      <trackRevisions>false</trackRevisions>
    </reviewItem>
    <reviewItem>
      <errorID>18f3ae22-3195-4f2e-8e93-087bf5611cb2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7BD410A5</paraID>
      <start>0</start>
      <end>3</end>
      <status>unmodified</status>
      <modifiedWord/>
      <trackRevisions>false</trackRevisions>
    </reviewItem>
    <reviewItem>
      <errorID>bb6b6ff5-2fa5-445b-a1bb-00a7971861a9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3C8B3161</paraID>
      <start>0</start>
      <end>3</end>
      <status>unmodified</status>
      <modifiedWord/>
      <trackRevisions>false</trackRevisions>
    </reviewItem>
    <reviewItem>
      <errorID>b920f7de-c22d-46ca-9b4b-c22bfd96af9e</errorID>
      <errorWord>做无效投标</errorWord>
      <group>L1_Word</group>
      <groupName>字词问题</groupName>
      <ability>L2_Typo</ability>
      <abilityName>字词错误</abilityName>
      <candidateList>
        <item>作无效投标</item>
      </candidateList>
      <explain/>
      <paraID>5E9535CE</paraID>
      <start>69</start>
      <end>74</end>
      <status>unmodified</status>
      <modifiedWord/>
      <trackRevisions>false</trackRevisions>
    </reviewItem>
    <reviewItem>
      <errorID>3ace14c8-bb0b-4578-82d0-eab8440c9e0f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4FF84B84</paraID>
      <start>0</start>
      <end>3</end>
      <status>unmodified</status>
      <modifiedWord/>
      <trackRevisions>false</trackRevisions>
    </reviewItem>
    <reviewItem>
      <errorID>84a01fb2-a36a-4124-915b-f214ac887f17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7E7A4425</paraID>
      <start>0</start>
      <end>3</end>
      <status>unmodified</status>
      <modifiedWord/>
      <trackRevisions>false</trackRevisions>
    </reviewItem>
    <reviewItem>
      <errorID>f92d89d6-d45b-41dd-ab58-abbf47d864f9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1C094EFA</paraID>
      <start>0</start>
      <end>3</end>
      <status>unmodified</status>
      <modifiedWord/>
      <trackRevisions>false</trackRevisions>
    </reviewItem>
    <reviewItem>
      <errorID>c21a754c-df4f-4ef4-9923-562f5169574c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5A3685F5</paraID>
      <start>13</start>
      <end>16</end>
      <status>unmodified</status>
      <modifiedWord/>
      <trackRevisions>false</trackRevisions>
    </reviewItem>
    <reviewItem>
      <errorID>dab4c183-7f6d-4568-ad99-050ed21714e4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59A53252</paraID>
      <start>0</start>
      <end>3</end>
      <status>unmodified</status>
      <modifiedWord/>
      <trackRevisions>false</trackRevisions>
    </reviewItem>
    <reviewItem>
      <errorID>c4c97de5-fa6b-4028-9103-ef2017f900cd</errorID>
      <errorWord>侯选人</errorWord>
      <group>L1_Word</group>
      <groupName>字词问题</groupName>
      <ability>L2_Typo</ability>
      <abilityName>字词错误</abilityName>
      <candidateList>
        <item>候选人</item>
      </candidateList>
      <explain/>
      <paraID>7DD0F4AA</paraID>
      <start>29</start>
      <end>32</end>
      <status>unmodified</status>
      <modifiedWord/>
      <trackRevisions>false</trackRevisions>
    </reviewItem>
    <reviewItem>
      <errorID>eca6bbde-0828-4fce-b984-195fbee6a4c1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4C7BD18E</paraID>
      <start>0</start>
      <end>3</end>
      <status>unmodified</status>
      <modifiedWord/>
      <trackRevisions>false</trackRevisions>
    </reviewItem>
    <reviewItem>
      <errorID>9e139a3d-634b-423a-bb0a-a56bfc52756b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419B55CC</paraID>
      <start>0</start>
      <end>3</end>
      <status>unmodified</status>
      <modifiedWord/>
      <trackRevisions>false</trackRevisions>
    </reviewItem>
    <reviewItem>
      <errorID>c4105bf8-a3e2-46b7-b0d1-baa42122793d</errorID>
      <errorWord>做出</errorWord>
      <group>L1_Word</group>
      <groupName>字词问题</groupName>
      <ability>L2_Typo</ability>
      <abilityName>字词错误</abilityName>
      <candidateList>
        <item>作出</item>
      </candidateList>
      <explain/>
      <paraID> 8EC3200</paraID>
      <start>32</start>
      <end>34</end>
      <status>unmodified</status>
      <modifiedWord/>
      <trackRevisions>false</trackRevisions>
    </reviewItem>
    <reviewItem>
      <errorID>05b5ab88-fbf5-47c0-b1e3-050733bf3dc3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D0D1238</paraID>
      <start>0</start>
      <end>3</end>
      <status>unmodified</status>
      <modifiedWord/>
      <trackRevisions>false</trackRevisions>
    </reviewItem>
    <reviewItem>
      <errorID>1a77d6d0-a54f-4176-a30a-30d6362d1111</errorID>
      <errorWord>,</errorWord>
      <group>L1_Format</group>
      <groupName>格式问题</groupName>
      <ability>L2_HalfPunc_CN</ability>
      <abilityName>全半角问题</abilityName>
      <candidateList>
        <item>，</item>
      </candidateList>
      <explain>文本全半角错误。</explain>
      <paraID>30A6BBE9</paraID>
      <start>74</start>
      <end>75</end>
      <status>unmodified</status>
      <modifiedWord/>
      <trackRevisions>false</trackRevisions>
    </reviewItem>
    <reviewItem>
      <errorID>12e8e77f-40be-482f-9561-b023c618dc6a</errorID>
      <errorWord>,</errorWord>
      <group>L1_Format</group>
      <groupName>格式问题</groupName>
      <ability>L2_HalfPunc_CN</ability>
      <abilityName>全半角问题</abilityName>
      <candidateList>
        <item>，</item>
      </candidateList>
      <explain>文本全半角错误。</explain>
      <paraID> C853FD6</paraID>
      <start>54</start>
      <end>55</end>
      <status>unmodified</status>
      <modifiedWord/>
      <trackRevisions>false</trackRevisions>
    </reviewItem>
    <reviewItem>
      <errorID>16c39d5e-0fb4-4c3a-83b1-17b9cf414421</errorID>
      <errorWord>保持通讯畅通</errorWord>
      <group>L1_Word</group>
      <groupName>字词问题</groupName>
      <ability>L2_Typo</ability>
      <abilityName>字词错误</abilityName>
      <candidateList>
        <item>保持通信畅通</item>
      </candidateList>
      <explain/>
      <paraID>132B088F</paraID>
      <start>17</start>
      <end>23</end>
      <status>unmodified</status>
      <modifiedWord/>
      <trackRevisions>false</trackRevisions>
    </reviewItem>
    <reviewItem>
      <errorID>283a3298-2335-4121-b725-230e3fe82fc4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463C1413</paraID>
      <start>0</start>
      <end>3</end>
      <status>unmodified</status>
      <modifiedWord/>
      <trackRevisions>false</trackRevisions>
    </reviewItem>
    <reviewItem>
      <errorID>dae64f62-2ae5-437a-beb5-38b51759a4b4</errorID>
      <errorWord>&lt;</errorWord>
      <group>L1_Format</group>
      <groupName>格式问题</groupName>
      <ability>L2_HalfPunc_CN</ability>
      <abilityName>全半角问题</abilityName>
      <candidateList>
        <item>〈</item>
      </candidateList>
      <explain>文本全半角错误。</explain>
      <paraID>5C5660CD</paraID>
      <start>49</start>
      <end>50</end>
      <status>unmodified</status>
      <modifiedWord/>
      <trackRevisions>false</trackRevisions>
    </reviewItem>
    <reviewItem>
      <errorID>d37415df-a3e0-4c2d-8dbf-c6ccb995ca26</errorID>
      <errorWord>&lt;</errorWord>
      <group>L1_Format</group>
      <groupName>格式问题</groupName>
      <ability>L2_HalfPunc_CN</ability>
      <abilityName>全半角问题</abilityName>
      <candidateList>
        <item>〈</item>
      </candidateList>
      <explain>文本全半角错误。</explain>
      <paraID>7F7E34EB</paraID>
      <start>49</start>
      <end>50</end>
      <status>unmodified</status>
      <modifiedWord/>
      <trackRevisions>false</trackRevisions>
    </reviewItem>
    <reviewItem>
      <errorID>4a283fc8-bdd0-4dfc-9913-23c304d148f5</errorID>
      <errorWord>&lt;</errorWord>
      <group>L1_Format</group>
      <groupName>格式问题</groupName>
      <ability>L2_HalfPunc_CN</ability>
      <abilityName>全半角问题</abilityName>
      <candidateList>
        <item>〈</item>
      </candidateList>
      <explain>文本全半角错误。</explain>
      <paraID>71F7480D</paraID>
      <start>34</start>
      <end>35</end>
      <status>unmodified</status>
      <modifiedWord/>
      <trackRevisions>false</trackRevisions>
    </reviewItem>
    <reviewItem>
      <errorID>4d5bf6b5-0c88-410f-bb25-7e864550fd3b</errorID>
      <errorWord>，</errorWord>
      <group>L1_Word</group>
      <groupName>字词问题</groupName>
      <ability>L2_Typo</ability>
      <abilityName>字词错误</abilityName>
      <candidateList>
        <item>，并</item>
      </candidateList>
      <explain/>
      <paraID> 11CFA02</paraID>
      <start>72</start>
      <end>73</end>
      <status>unmodified</status>
      <modifiedWord/>
      <trackRevisions>false</trackRevisions>
    </reviewItem>
    <reviewItem>
      <errorID>654f26c0-3726-4728-87a7-df055fac5591</errorID>
      <errorWord>法律、法规</errorWord>
      <group>L1_Word</group>
      <groupName>字词问题</groupName>
      <ability>L2_Typo</ability>
      <abilityName>字词错误</abilityName>
      <candidateList>
        <item>法律法规</item>
      </candidateList>
      <explain/>
      <paraID>26EFF94F</paraID>
      <start>9</start>
      <end>14</end>
      <status>unmodified</status>
      <modifiedWord/>
      <trackRevisions>false</trackRevisions>
    </reviewItem>
    <reviewItem>
      <errorID>da775ae0-8ced-460e-9dd3-92f046a5041e</errorID>
      <errorWord>属</errorWord>
      <group>L1_Word</group>
      <groupName>字词问题</groupName>
      <ability>L2_Typo</ability>
      <abilityName>字词错误</abilityName>
      <candidateList>
        <item>属于</item>
      </candidateList>
      <explain/>
      <paraID>26EFF94F</paraID>
      <start>23</start>
      <end>24</end>
      <status>unmodified</status>
      <modifiedWord/>
      <trackRevisions>false</trackRevisions>
    </reviewItem>
    <reviewItem>
      <errorID>084f94ff-4c5c-4dcc-b092-b4d1e4628b7b</errorID>
      <errorWord>系统系统故障</errorWord>
      <group>L1_Word</group>
      <groupName>字词问题</groupName>
      <ability>L2_Typo</ability>
      <abilityName>字词错误</abilityName>
      <candidateList>
        <item>系统故障</item>
      </candidateList>
      <explain/>
      <paraID>322693CF</paraID>
      <start>10</start>
      <end>16</end>
      <status>unmodified</status>
      <modifiedWord/>
      <trackRevisions>false</trackRevisions>
    </reviewItem>
    <reviewItem>
      <errorID>c44a8fd9-74c7-42be-a6fa-652bcef5f9ec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71B0CF60</paraID>
      <start>0</start>
      <end>3</end>
      <status>unmodified</status>
      <modifiedWord/>
      <trackRevisions>false</trackRevisions>
    </reviewItem>
    <reviewItem>
      <errorID>47981b53-81ba-416c-b535-40f149e44d82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18767B75</paraID>
      <start>17</start>
      <end>20</end>
      <status>unmodified</status>
      <modifiedWord/>
      <trackRevisions>false</trackRevisions>
    </reviewItem>
    <reviewItem>
      <errorID>0e740682-fa12-49b5-a93f-c6f2cc9e7a9f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18767B75</paraID>
      <start>27</start>
      <end>30</end>
      <status>unmodified</status>
      <modifiedWord/>
      <trackRevisions>false</trackRevisions>
    </reviewItem>
    <reviewItem>
      <errorID>7fdab405-4707-4793-8cfe-8c071398059f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7E591B09</paraID>
      <start>0</start>
      <end>3</end>
      <status>unmodified</status>
      <modifiedWord/>
      <trackRevisions>false</trackRevisions>
    </reviewItem>
    <reviewItem>
      <errorID>9d5c71ab-6571-481c-8e6f-43b375494cec</errorID>
      <errorWord>,</errorWord>
      <group>L1_Format</group>
      <groupName>格式问题</groupName>
      <ability>L2_HalfPunc_CN</ability>
      <abilityName>全半角问题</abilityName>
      <candidateList>
        <item>，</item>
      </candidateList>
      <explain>文本全半角错误。</explain>
      <paraID>5A4BC2E8</paraID>
      <start>18</start>
      <end>19</end>
      <status>unmodified</status>
      <modifiedWord/>
      <trackRevisions>false</trackRevisions>
    </reviewItem>
    <reviewItem>
      <errorID>ba852bc8-0bd7-47cf-8390-9ac48cf26edb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358436F7</paraID>
      <start>0</start>
      <end>3</end>
      <status>unmodified</status>
      <modifiedWord/>
      <trackRevisions>false</trackRevisions>
    </reviewItem>
    <reviewItem>
      <errorID>bdb9aad8-6bc0-46a3-a7ba-a87a378caa76</errorID>
      <errorWord>,</errorWord>
      <group>L1_Format</group>
      <groupName>格式问题</groupName>
      <ability>L2_HalfPunc_CN</ability>
      <abilityName>全半角问题</abilityName>
      <candidateList>
        <item>，</item>
      </candidateList>
      <explain>文本全半角错误。</explain>
      <paraID>4F1A21AC</paraID>
      <start>53</start>
      <end>54</end>
      <status>unmodified</status>
      <modifiedWord/>
      <trackRevisions>false</trackRevisions>
    </reviewItem>
    <reviewItem>
      <errorID>ac906a88-727e-417b-80ae-317976014f5f</errorID>
      <errorWord>,</errorWord>
      <group>L1_Format</group>
      <groupName>格式问题</groupName>
      <ability>L2_HalfPunc_CN</ability>
      <abilityName>全半角问题</abilityName>
      <candidateList>
        <item>，</item>
      </candidateList>
      <explain>文本全半角错误。</explain>
      <paraID>4F1A21AC</paraID>
      <start>126</start>
      <end>127</end>
      <status>unmodified</status>
      <modifiedWord/>
      <trackRevisions>false</trackRevisions>
    </reviewItem>
    <reviewItem>
      <errorID>e1e4832b-6869-450e-9fe7-cb448bf0760b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61B84626</paraID>
      <start>0</start>
      <end>3</end>
      <status>unmodified</status>
      <modifiedWord/>
      <trackRevisions>false</trackRevisions>
    </reviewItem>
    <reviewItem>
      <errorID>54ae5c09-5915-4032-8d56-fc7c50f23653</errorID>
      <errorWord>&lt;</errorWord>
      <group>L1_Format</group>
      <groupName>格式问题</groupName>
      <ability>L2_HalfPunc_CN</ability>
      <abilityName>全半角问题</abilityName>
      <candidateList>
        <item>〈</item>
      </candidateList>
      <explain>文本全半角错误。</explain>
      <paraID> 34C2258</paraID>
      <start>22</start>
      <end>23</end>
      <status>unmodified</status>
      <modifiedWord/>
      <trackRevisions>false</trackRevisions>
    </reviewItem>
    <reviewItem>
      <errorID>211a9ce2-f359-4b7e-a844-b13fff784fa8</errorID>
      <errorWord>&gt;的通知》</errorWord>
      <group>L1_Punc</group>
      <groupName>标点问题</groupName>
      <ability>L2_Punc_CN</ability>
      <abilityName>标点符号问题</abilityName>
      <candidateList>
        <item>〉的通知》</item>
      </candidateList>
      <explain/>
      <paraID> 34C2258</paraID>
      <start>46</start>
      <end>51</end>
      <status>unmodified</status>
      <modifiedWord/>
      <trackRevisions>false</trackRevisions>
    </reviewItem>
    <reviewItem>
      <errorID>7aa275f0-7ccb-4ff8-8cc8-2eebc3e1a569</errorID>
      <errorWord>系统中</errorWord>
      <group>L1_Word</group>
      <groupName>字词问题</groupName>
      <ability>L2_Typo</ability>
      <abilityName>字词错误</abilityName>
      <candidateList>
        <item>系统</item>
      </candidateList>
      <explain/>
      <paraID> 34C2258</paraID>
      <start>164</start>
      <end>167</end>
      <status>unmodified</status>
      <modifiedWord/>
      <trackRevisions>false</trackRevisions>
    </reviewItem>
    <reviewItem>
      <errorID>7890b988-f0e8-4636-8617-4fb4a7d00f36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53BE5221</paraID>
      <start>150</start>
      <end>153</end>
      <status>unmodified</status>
      <modifiedWord/>
      <trackRevisions>false</trackRevisions>
    </reviewItem>
    <reviewItem>
      <errorID>1f1482a1-ff01-48f3-a310-95af0cbf5807</errorID>
      <errorWord>(</errorWord>
      <group>L1_Format</group>
      <groupName>格式问题</groupName>
      <ability>L2_HalfPunc_CN</ability>
      <abilityName>全半角问题</abilityName>
      <candidateList>
        <item>（</item>
      </candidateList>
      <explain>文本全半角错误。</explain>
      <paraID> 83BFF14</paraID>
      <start>124</start>
      <end>125</end>
      <status>unmodified</status>
      <modifiedWord/>
      <trackRevisions>false</trackRevisions>
    </reviewItem>
    <reviewItem>
      <errorID>a69f6619-ac5a-49d9-a1d6-bfd5f3b0b7dc</errorID>
      <errorWord>)</errorWord>
      <group>L1_Format</group>
      <groupName>格式问题</groupName>
      <ability>L2_HalfPunc_CN</ability>
      <abilityName>全半角问题</abilityName>
      <candidateList>
        <item>）</item>
      </candidateList>
      <explain>文本全半角错误。</explain>
      <paraID> 83BFF14</paraID>
      <start>162</start>
      <end>163</end>
      <status>unmodified</status>
      <modifiedWord/>
      <trackRevisions>false</trackRevisions>
    </reviewItem>
    <reviewItem>
      <errorID>0ac4e383-d489-466a-ab15-f207a75a4173</errorID>
      <errorWord>《</errorWord>
      <group>L1_Punc</group>
      <groupName>标点问题</groupName>
      <ability>L2_Punc_CN</ability>
      <abilityName>标点符号问题</abilityName>
      <candidateList/>
      <explain>同一形式括号套用。</explain>
      <paraID>5865F650</paraID>
      <start>33</start>
      <end>34</end>
      <status>unmodified</status>
      <modifiedWord/>
      <trackRevisions>false</trackRevisions>
    </reviewItem>
    <reviewItem>
      <errorID>37b20ba5-2d9d-4188-b907-322d55db7029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5865F650</paraID>
      <start>50</start>
      <end>53</end>
      <status>unmodified</status>
      <modifiedWord/>
      <trackRevisions>false</trackRevisions>
    </reviewItem>
    <reviewItem>
      <errorID>56ab431f-1798-42f5-85c2-996c37c7826a</errorID>
      <errorWord>》</errorWord>
      <group>L1_Punc</group>
      <groupName>标点问题</groupName>
      <ability>L2_Punc_CN</ability>
      <abilityName>标点符号问题</abilityName>
      <candidateList/>
      <explain>同一形式括号套用。</explain>
      <paraID>5865F650</paraID>
      <start>69</start>
      <end>70</end>
      <status>unmodified</status>
      <modifiedWord/>
      <trackRevisions>false</trackRevisions>
    </reviewItem>
    <reviewItem>
      <errorID>6f62a562-3bc6-4cc5-a0de-49e38fe2be92</errorID>
      <errorWord>,</errorWord>
      <group>L1_Format</group>
      <groupName>格式问题</groupName>
      <ability>L2_HalfPunc_CN</ability>
      <abilityName>全半角问题</abilityName>
      <candidateList>
        <item>，</item>
      </candidateList>
      <explain>文本全半角错误。</explain>
      <paraID>5865F650</paraID>
      <start>77</start>
      <end>78</end>
      <status>unmodified</status>
      <modifiedWord/>
      <trackRevisions>false</trackRevisions>
    </reviewItem>
    <reviewItem>
      <errorID>34e463e2-7dfc-4f9b-8144-b3ab52feee7e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5344490B</paraID>
      <start>5</start>
      <end>8</end>
      <status>unmodified</status>
      <modifiedWord/>
      <trackRevisions>false</trackRevisions>
    </reviewItem>
    <reviewItem>
      <errorID>18947582-b03f-4c39-be3b-fa75ded3cf07</errorID>
      <errorWord>[2021]15号</errorWord>
      <group>L1_Knowledge</group>
      <groupName>知识性问题</groupName>
      <ability>L2_Knowledge</ability>
      <abilityName>其他知识</abilityName>
      <candidateList>
        <item>〔2021〕15号</item>
      </candidateList>
      <explain>发文字号格式错误。</explain>
      <paraID> 17BA700</paraID>
      <start>60</start>
      <end>69</end>
      <status>unmodified</status>
      <modifiedWord/>
      <trackRevisions>false</trackRevisions>
    </reviewItem>
    <reviewItem>
      <errorID>56e41ed1-3a2c-4384-aacb-64d11bf4c3aa</errorID>
      <errorWord>签定</errorWord>
      <group>L1_Word</group>
      <groupName>字词问题</groupName>
      <ability>L2_Typo</ability>
      <abilityName>字词错误</abilityName>
      <candidateList>
        <item>签订</item>
      </candidateList>
      <explain/>
      <paraID>653E21D8</paraID>
      <start>6</start>
      <end>8</end>
      <status>unmodified</status>
      <modifiedWord/>
      <trackRevisions>false</trackRevisions>
    </reviewItem>
    <reviewItem>
      <errorID>d6a1d50e-98e9-4258-8809-dd415c5a23c1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530D6A56</paraID>
      <start>104</start>
      <end>107</end>
      <status>unmodified</status>
      <modifiedWord/>
      <trackRevisions>false</trackRevisions>
    </reviewItem>
    <reviewItem>
      <errorID>3ed500c0-7896-4f1e-8a35-ed6b3fa6fafd</errorID>
      <errorWord>法律、法规</errorWord>
      <group>L1_Word</group>
      <groupName>字词问题</groupName>
      <ability>L2_Typo</ability>
      <abilityName>字词错误</abilityName>
      <candidateList>
        <item>法律法规</item>
      </candidateList>
      <explain/>
      <paraID>530D6A56</paraID>
      <start>123</start>
      <end>128</end>
      <status>unmodified</status>
      <modifiedWord/>
      <trackRevisions>false</trackRevisions>
    </reviewItem>
    <reviewItem>
      <errorID>7d6d889b-ea38-4954-ad8c-c894ed9c7575</errorID>
      <errorWord>强</errorWord>
      <group>L1_Word</group>
      <groupName>字词问题</groupName>
      <ability>L2_Typo</ability>
      <abilityName>字词错误</abilityName>
      <candidateList>
        <item>强对</item>
      </candidateList>
      <explain/>
      <paraID>3EEB1C96</paraID>
      <start>55</start>
      <end>56</end>
      <status>unmodified</status>
      <modifiedWord/>
      <trackRevisions>false</trackRevisions>
    </reviewItem>
    <reviewItem>
      <errorID>8e8ffac0-754d-420b-8d63-e7d222313525</errorID>
      <errorWord>，</errorWord>
      <group>L1_Word</group>
      <groupName>字词问题</groupName>
      <ability>L2_Typo</ability>
      <abilityName>字词错误</abilityName>
      <candidateList>
        <item>，支</item>
      </candidateList>
      <explain/>
      <paraID>34DBDF62</paraID>
      <start>48</start>
      <end>49</end>
      <status>unmodified</status>
      <modifiedWord/>
      <trackRevisions>false</trackRevisions>
    </reviewItem>
    <reviewItem>
      <errorID>7e70fd2b-3385-46e7-9361-b6648428b403</errorID>
      <errorWord>（</errorWord>
      <group>L1_Punc</group>
      <groupName>标点问题</groupName>
      <ability>L2_Punc_CN</ability>
      <abilityName>标点符号问题</abilityName>
      <candidateList/>
      <explain>同一形式括号套用。</explain>
      <paraID>199A64AC</paraID>
      <start>82</start>
      <end>83</end>
      <status>unmodified</status>
      <modifiedWord/>
      <trackRevisions>false</trackRevisions>
    </reviewItem>
    <reviewItem>
      <errorID>855e9dc0-e9b7-4ec0-af80-1d0b92372584</errorID>
      <errorWord>）</errorWord>
      <group>L1_Punc</group>
      <groupName>标点问题</groupName>
      <ability>L2_Punc_CN</ability>
      <abilityName>标点符号问题</abilityName>
      <candidateList/>
      <explain>同一形式括号套用。</explain>
      <paraID>199A64AC</paraID>
      <start>85</start>
      <end>86</end>
      <status>unmodified</status>
      <modifiedWord/>
      <trackRevisions>false</trackRevisions>
    </reviewItem>
    <reviewItem>
      <errorID>06260dc8-c1ee-4b1f-88f6-9d5575ac4f4e</errorID>
      <errorWord>（</errorWord>
      <group>L1_Punc</group>
      <groupName>标点问题</groupName>
      <ability>L2_Punc_CN</ability>
      <abilityName>标点符号问题</abilityName>
      <candidateList/>
      <explain>同一形式括号套用。</explain>
      <paraID>199A64AC</paraID>
      <start>99</start>
      <end>100</end>
      <status>unmodified</status>
      <modifiedWord/>
      <trackRevisions>false</trackRevisions>
    </reviewItem>
    <reviewItem>
      <errorID>b7b819e7-b72a-47df-98e8-ad589c3a5558</errorID>
      <errorWord>）</errorWord>
      <group>L1_Punc</group>
      <groupName>标点问题</groupName>
      <ability>L2_Punc_CN</ability>
      <abilityName>标点符号问题</abilityName>
      <candidateList/>
      <explain>同一形式括号套用。</explain>
      <paraID>199A64AC</paraID>
      <start>102</start>
      <end>103</end>
      <status>unmodified</status>
      <modifiedWord/>
      <trackRevisions>false</trackRevisions>
    </reviewItem>
    <reviewItem>
      <errorID>30b46de4-562d-4cfd-b0fc-b803d2d9d103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1959A7C4</paraID>
      <start>0</start>
      <end>2</end>
      <status>unmodified</status>
      <modifiedWord/>
      <trackRevisions>false</trackRevisions>
    </reviewItem>
    <reviewItem>
      <errorID>a1afd7f8-6902-4e80-8f98-b740faaf36ef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55F62EAC</paraID>
      <start>0</start>
      <end>2</end>
      <status>unmodified</status>
      <modifiedWord/>
      <trackRevisions>false</trackRevisions>
    </reviewItem>
    <reviewItem>
      <errorID>0b065bd6-eeb2-4639-b1c7-4cf00cd89436</errorID>
      <errorWord>必须严格按</errorWord>
      <group>L1_Word</group>
      <groupName>字词问题</groupName>
      <ability>L2_Typo</ability>
      <abilityName>字词错误</abilityName>
      <candidateList>
        <item>必须严格按照</item>
      </candidateList>
      <explain/>
      <paraID>55F62EAC</paraID>
      <start>26</start>
      <end>31</end>
      <status>unmodified</status>
      <modifiedWord/>
      <trackRevisions>false</trackRevisions>
    </reviewItem>
    <reviewItem>
      <errorID>9df19378-5198-44e7-b8a4-51c73fbcc28a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2FB685F6</paraID>
      <start>0</start>
      <end>2</end>
      <status>unmodified</status>
      <modifiedWord/>
      <trackRevisions>false</trackRevisions>
    </reviewItem>
    <reviewItem>
      <errorID>5cbe2b0e-ae96-47d6-b42e-b132bb8a4c65</errorID>
      <errorWord>详实</errorWord>
      <group>L1_Word</group>
      <groupName>字词问题</groupName>
      <ability>L2_Typo</ability>
      <abilityName>字词错误</abilityName>
      <candidateList>
        <item>翔实</item>
      </candidateList>
      <explain>存在发音相同字词的误用。</explain>
      <paraID>2FB685F6</paraID>
      <start>28</start>
      <end>30</end>
      <status>unmodified</status>
      <modifiedWord/>
      <trackRevisions>false</trackRevisions>
    </reviewItem>
    <reviewItem>
      <errorID>959fd97c-fe86-4de3-a2f5-f476199abba1</errorID>
      <errorWord>存保</errorWord>
      <group>L1_Word</group>
      <groupName>字词问题</groupName>
      <ability>L2_Typo</ability>
      <abilityName>字词错误</abilityName>
      <candidateList>
        <item>保存</item>
      </candidateList>
      <explain/>
      <paraID>2FB685F6</paraID>
      <start>35</start>
      <end>37</end>
      <status>unmodified</status>
      <modifiedWord/>
      <trackRevisions>false</trackRevisions>
    </reviewItem>
    <reviewItem>
      <errorID>d38cd055-ff8e-4ed0-8381-bfe377fdc959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7FD757A2</paraID>
      <start>0</start>
      <end>2</end>
      <status>unmodified</status>
      <modifiedWord/>
      <trackRevisions>false</trackRevisions>
    </reviewItem>
    <reviewItem>
      <errorID>37b8f4ba-e18d-49e1-80e6-425033791fcd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326E1833</paraID>
      <start>0</start>
      <end>2</end>
      <status>unmodified</status>
      <modifiedWord/>
      <trackRevisions>false</trackRevisions>
    </reviewItem>
    <reviewItem>
      <errorID>8f6b3423-43f2-4a2a-bc22-ba7eed1b87df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3C42CE08</paraID>
      <start>0</start>
      <end>2</end>
      <status>unmodified</status>
      <modifiedWord/>
      <trackRevisions>false</trackRevisions>
    </reviewItem>
    <reviewItem>
      <errorID>fd8098b7-a48d-4099-8790-7cd839ddc673</errorID>
      <errorWord>泡冒滴漏</errorWord>
      <group>L1_Word</group>
      <groupName>字词问题</groupName>
      <ability>L2_Typo</ability>
      <abilityName>字词错误</abilityName>
      <candidateList>
        <item>跑冒滴漏</item>
      </candidateList>
      <explain/>
      <paraID>3C42CE08</paraID>
      <start>35</start>
      <end>39</end>
      <status>unmodified</status>
      <modifiedWord/>
      <trackRevisions>false</trackRevisions>
    </reviewItem>
    <reviewItem>
      <errorID>9fb6c326-fe25-4486-82a3-046c5a511442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4A1C81B6</paraID>
      <start>0</start>
      <end>2</end>
      <status>unmodified</status>
      <modifiedWord/>
      <trackRevisions>false</trackRevisions>
    </reviewItem>
    <reviewItem>
      <errorID>6674b1bc-6b27-4506-a7cb-a1074e756c96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6A3002B3</paraID>
      <start>0</start>
      <end>2</end>
      <status>unmodified</status>
      <modifiedWord/>
      <trackRevisions>false</trackRevisions>
    </reviewItem>
    <reviewItem>
      <errorID>ea194b93-52a0-43fd-bb96-1b79c2f2e59a</errorID>
      <errorWord>达</errorWord>
      <group>L1_Word</group>
      <groupName>字词问题</groupName>
      <ability>L2_Typo</ability>
      <abilityName>字词错误</abilityName>
      <candidateList>
        <item>达到</item>
      </candidateList>
      <explain/>
      <paraID>6A3002B3</paraID>
      <start>12</start>
      <end>13</end>
      <status>unmodified</status>
      <modifiedWord/>
      <trackRevisions>false</trackRevisions>
    </reviewItem>
    <reviewItem>
      <errorID>dfb3aa6e-010d-4fd3-90c5-eaed6e4975fa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3E863EE6</paraID>
      <start>0</start>
      <end>2</end>
      <status>unmodified</status>
      <modifiedWord/>
      <trackRevisions>false</trackRevisions>
    </reviewItem>
    <reviewItem>
      <errorID>432a7989-d93e-405b-a6b3-bcf0f4d8a09b</errorID>
      <errorWord>赔偿给</errorWord>
      <group>L1_Word</group>
      <groupName>字词问题</groupName>
      <ability>L2_Typo</ability>
      <abilityName>字词错误</abilityName>
      <candidateList>
        <item>赔偿</item>
      </candidateList>
      <explain/>
      <paraID>3E863EE6</paraID>
      <start>30</start>
      <end>33</end>
      <status>unmodified</status>
      <modifiedWord/>
      <trackRevisions>false</trackRevisions>
    </reviewItem>
    <reviewItem>
      <errorID>10236754-a03d-4282-8e1c-45461dff6914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372476E9</paraID>
      <start>0</start>
      <end>3</end>
      <status>unmodified</status>
      <modifiedWord/>
      <trackRevisions>false</trackRevisions>
    </reviewItem>
    <reviewItem>
      <errorID>dfb9138c-336d-46b8-aaae-10f698bdb6d0</errorID>
      <errorWord>人民法院诉讼解决</errorWord>
      <group>L1_Knowledge</group>
      <groupName>知识性问题</groupName>
      <ability>L2_Knowledge</ability>
      <abilityName>其他知识</abilityName>
      <candidateList>
        <item>人民法院提起诉讼</item>
      </candidateList>
      <explain/>
      <paraID>372476E9</paraID>
      <start>54</start>
      <end>62</end>
      <status>unmodified</status>
      <modifiedWord/>
      <trackRevisions>false</trackRevisions>
    </reviewItem>
    <reviewItem>
      <errorID>1bd32210-9367-46fc-8c7e-7a64cfaf8dac</errorID>
      <errorWord>双方各执二份</errorWord>
      <group>L1_Word</group>
      <groupName>字词问题</groupName>
      <ability>L2_Typo</ability>
      <abilityName>字词错误</abilityName>
      <candidateList>
        <item>双方各执两份</item>
      </candidateList>
      <explain/>
      <paraID>7496E46A</paraID>
      <start>21</start>
      <end>27</end>
      <status>unmodified</status>
      <modifiedWord/>
      <trackRevisions>false</trackRevisions>
    </reviewItem>
    <reviewItem>
      <errorID>b2ff7a2f-878d-4699-8c20-eeab3415c2a0</errorID>
      <errorWord>:</errorWord>
      <group>L1_Format</group>
      <groupName>格式问题</groupName>
      <ability>L2_HalfPunc_CN</ability>
      <abilityName>全半角问题</abilityName>
      <candidateList>
        <item>：</item>
      </candidateList>
      <explain>文本全半角错误。</explain>
      <paraID>23E1B063</paraID>
      <start>4</start>
      <end>5</end>
      <status>unmodified</status>
      <modifiedWord/>
      <trackRevisions>false</trackRevisions>
    </reviewItem>
    <reviewItem>
      <errorID>fc049d45-09fa-40a3-aa22-5021d5169935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79E68115</paraID>
      <start>0</start>
      <end>2</end>
      <status>unmodified</status>
      <modifiedWord/>
      <trackRevisions>false</trackRevisions>
    </reviewItem>
    <reviewItem>
      <errorID>640cea1e-42a8-4d02-ac14-6256ff5a7bf2</errorID>
      <errorWord>[2011]300号</errorWord>
      <group>L1_Knowledge</group>
      <groupName>知识性问题</groupName>
      <ability>L2_Knowledge</ability>
      <abilityName>其他知识</abilityName>
      <candidateList>
        <item>〔2011〕300号</item>
      </candidateList>
      <explain>发文字号格式错误。</explain>
      <paraID>655A6134</paraID>
      <start>36</start>
      <end>46</end>
      <status>unmodified</status>
      <modifiedWord/>
      <trackRevisions>false</trackRevisions>
    </reviewItem>
    <reviewItem>
      <errorID>528913df-0a3f-451b-b7c8-9ee417e9830f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3D6C8301</paraID>
      <start>0</start>
      <end>2</end>
      <status>unmodified</status>
      <modifiedWord/>
      <trackRevisions>false</trackRevisions>
    </reviewItem>
    <reviewItem>
      <errorID>2096294e-6316-4a28-80b9-a251f9afff45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35DF1A9D</paraID>
      <start>0</start>
      <end>2</end>
      <status>unmodified</status>
      <modifiedWord/>
      <trackRevisions>false</trackRevisions>
    </reviewItem>
    <reviewItem>
      <errorID>8b41f30d-2302-405a-be84-6572e7d9938c</errorID>
      <errorWord>(</errorWord>
      <group>L1_Format</group>
      <groupName>格式问题</groupName>
      <ability>L2_HalfPunc_CN</ability>
      <abilityName>全半角问题</abilityName>
      <candidateList>
        <item>（</item>
      </candidateList>
      <explain>文本全半角错误。</explain>
      <paraID>57D7BC17</paraID>
      <start>36</start>
      <end>37</end>
      <status>unmodified</status>
      <modifiedWord/>
      <trackRevisions>false</trackRevisions>
    </reviewItem>
    <reviewItem>
      <errorID>a53aa24c-86df-4ef5-b630-3a0edc007ae6</errorID>
      <errorWord>)</errorWord>
      <group>L1_Format</group>
      <groupName>格式问题</groupName>
      <ability>L2_HalfPunc_CN</ability>
      <abilityName>全半角问题</abilityName>
      <candidateList>
        <item>）</item>
      </candidateList>
      <explain>文本全半角错误。</explain>
      <paraID>57D7BC17</paraID>
      <start>46</start>
      <end>47</end>
      <status>unmodified</status>
      <modifiedWord/>
      <trackRevisions>false</trackRevisions>
    </reviewItem>
    <reviewItem>
      <errorID>711b9b4f-35d3-4f08-a21b-ad26c900f94a</errorID>
      <errorWord>[2014]68号</errorWord>
      <group>L1_Knowledge</group>
      <groupName>知识性问题</groupName>
      <ability>L2_Knowledge</ability>
      <abilityName>其他知识</abilityName>
      <candidateList>
        <item>〔2014〕68号</item>
      </candidateList>
      <explain>发文字号格式错误。</explain>
      <paraID>73C9D83B</paraID>
      <start>38</start>
      <end>47</end>
      <status>unmodified</status>
      <modifiedWord/>
      <trackRevisions>false</trackRevisions>
    </reviewItem>
    <reviewItem>
      <errorID>3f548685-04b2-4188-a23a-9c8d702c1765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228617D3</paraID>
      <start>0</start>
      <end>2</end>
      <status>unmodified</status>
      <modifiedWord/>
      <trackRevisions>false</trackRevisions>
    </reviewItem>
    <reviewItem>
      <errorID>98c48fd8-f528-4486-8677-f295bbbf70e5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3562CA9D</paraID>
      <start>0</start>
      <end>2</end>
      <status>unmodified</status>
      <modifiedWord/>
      <trackRevisions>false</trackRevisions>
    </reviewItem>
    <reviewItem>
      <errorID>beb8e347-26a0-4256-8c90-901bf7a567cf</errorID>
      <errorWord>,</errorWord>
      <group>L1_Format</group>
      <groupName>格式问题</groupName>
      <ability>L2_HalfPunc_CN</ability>
      <abilityName>全半角问题</abilityName>
      <candidateList>
        <item>，</item>
      </candidateList>
      <explain>文本全半角错误。</explain>
      <paraID>3562CA9D</paraID>
      <start>24</start>
      <end>25</end>
      <status>unmodified</status>
      <modifiedWord/>
      <trackRevisions>false</trackRevisions>
    </reviewItem>
    <reviewItem>
      <errorID>daba7f5e-58db-49ba-ad02-a4b439273e30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158D8490</paraID>
      <start>0</start>
      <end>2</end>
      <status>unmodified</status>
      <modifiedWord/>
      <trackRevisions>false</trackRevisions>
    </reviewItem>
    <reviewItem>
      <errorID>f5dd2d10-056d-43bd-b37d-68761e401a1c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145227D3</paraID>
      <start>0</start>
      <end>2</end>
      <status>unmodified</status>
      <modifiedWord/>
      <trackRevisions>false</trackRevisions>
    </reviewItem>
    <reviewItem>
      <errorID>2e3ad643-9c36-4aa7-9189-9706c621d5bc</errorID>
      <errorWord>(</errorWord>
      <group>L1_Format</group>
      <groupName>格式问题</groupName>
      <ability>L2_HalfPunc_CN</ability>
      <abilityName>全半角问题</abilityName>
      <candidateList>
        <item>（</item>
      </candidateList>
      <explain>文本全半角错误。</explain>
      <paraID>145227D3</paraID>
      <start>120</start>
      <end>121</end>
      <status>unmodified</status>
      <modifiedWord/>
      <trackRevisions>false</trackRevisions>
    </reviewItem>
    <reviewItem>
      <errorID>c8e908b7-cd1c-4057-b2d4-ea389aa411b4</errorID>
      <errorWord>)</errorWord>
      <group>L1_Format</group>
      <groupName>格式问题</groupName>
      <ability>L2_HalfPunc_CN</ability>
      <abilityName>全半角问题</abilityName>
      <candidateList>
        <item>）</item>
      </candidateList>
      <explain>文本全半角错误。</explain>
      <paraID>145227D3</paraID>
      <start>158</start>
      <end>159</end>
      <status>unmodified</status>
      <modifiedWord/>
      <trackRevisions>false</trackRevisions>
    </reviewItem>
    <reviewItem>
      <errorID>cd4234cc-49fb-4899-842c-43a109943fd7</errorID>
      <errorWord>(</errorWord>
      <group>L1_Format</group>
      <groupName>格式问题</groupName>
      <ability>L2_HalfPunc_CN</ability>
      <abilityName>全半角问题</abilityName>
      <candidateList>
        <item>（</item>
      </candidateList>
      <explain>文本全半角错误。</explain>
      <paraID>675B4885</paraID>
      <start>38</start>
      <end>39</end>
      <status>unmodified</status>
      <modifiedWord/>
      <trackRevisions>false</trackRevisions>
    </reviewItem>
    <reviewItem>
      <errorID>d95afcdd-7144-4dde-8d47-118020c7c078</errorID>
      <errorWord>)</errorWord>
      <group>L1_Format</group>
      <groupName>格式问题</groupName>
      <ability>L2_HalfPunc_CN</ability>
      <abilityName>全半角问题</abilityName>
      <candidateList>
        <item>）</item>
      </candidateList>
      <explain>文本全半角错误。</explain>
      <paraID>675B4885</paraID>
      <start>49</start>
      <end>50</end>
      <status>unmodified</status>
      <modifiedWord/>
      <trackRevisions>false</trackRevisions>
    </reviewItem>
    <reviewItem>
      <errorID>cf9ba433-b75c-4094-bba3-1f77eb462d5d</errorID>
      <errorWord>(</errorWord>
      <group>L1_Format</group>
      <groupName>格式问题</groupName>
      <ability>L2_HalfPunc_CN</ability>
      <abilityName>全半角问题</abilityName>
      <candidateList>
        <item>（</item>
      </candidateList>
      <explain>文本全半角错误。</explain>
      <paraID> FC7F86E</paraID>
      <start>13</start>
      <end>14</end>
      <status>unmodified</status>
      <modifiedWord/>
      <trackRevisions>false</trackRevisions>
    </reviewItem>
    <reviewItem>
      <errorID>10ca768b-767a-484f-8027-49dedf160387</errorID>
      <errorWord>)</errorWord>
      <group>L1_Format</group>
      <groupName>格式问题</groupName>
      <ability>L2_HalfPunc_CN</ability>
      <abilityName>全半角问题</abilityName>
      <candidateList>
        <item>）</item>
      </candidateList>
      <explain>文本全半角错误。</explain>
      <paraID> FC7F86E</paraID>
      <start>21</start>
      <end>22</end>
      <status>unmodified</status>
      <modifiedWord/>
      <trackRevisions>false</trackRevisions>
    </reviewItem>
    <reviewItem>
      <errorID>2ad94735-e489-4d19-a489-dfeff71d0ae9</errorID>
      <errorWord>效</errorWord>
      <group>L1_Word</group>
      <groupName>字词问题</groupName>
      <ability>L2_Typo</ability>
      <abilityName>字词错误</abilityName>
      <candidateList>
        <item>效地</item>
      </candidateList>
      <explain/>
      <paraID> 38F2C6E</paraID>
      <start>47</start>
      <end>48</end>
      <status>unmodified</status>
      <modifiedWord/>
      <trackRevisions>false</trackRevisions>
    </reviewItem>
    <reviewItem>
      <errorID>015935cd-89d7-4268-a864-621828efdb38</errorID>
      <errorWord>污水厂</errorWord>
      <group>L1_Word</group>
      <groupName>字词问题</groupName>
      <ability>L2_Typo</ability>
      <abilityName>字词错误</abilityName>
      <candidateList>
        <item>污水处理厂</item>
      </candidateList>
      <explain/>
      <paraID> 38F2C6E</paraID>
      <start>52</start>
      <end>55</end>
      <status>unmodified</status>
      <modifiedWord/>
      <trackRevisions>false</trackRevisions>
    </reviewItem>
    <reviewItem>
      <errorID>5e825819-d966-4f53-828c-81d99ea46c29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70A967D9</paraID>
      <start>0</start>
      <end>2</end>
      <status>unmodified</status>
      <modifiedWord/>
      <trackRevisions>false</trackRevisions>
    </reviewItem>
    <reviewItem>
      <errorID>f090a6e9-c7d5-47c5-ab35-7dae327a8a64</errorID>
      <errorWord>详实</errorWord>
      <group>L1_Word</group>
      <groupName>字词问题</groupName>
      <ability>L2_Typo</ability>
      <abilityName>字词错误</abilityName>
      <candidateList>
        <item>翔实</item>
      </candidateList>
      <explain/>
      <paraID>70A967D9</paraID>
      <start>17</start>
      <end>19</end>
      <status>unmodified</status>
      <modifiedWord/>
      <trackRevisions>false</trackRevisions>
    </reviewItem>
    <reviewItem>
      <errorID>1bed88ab-43cf-4b93-bf20-07c535c6f6fd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28AB5D52</paraID>
      <start>0</start>
      <end>2</end>
      <status>unmodified</status>
      <modifiedWord/>
      <trackRevisions>false</trackRevisions>
    </reviewItem>
    <reviewItem>
      <errorID>99e0a79b-d8cf-44e2-82b6-810782f55cd7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72F6364A</paraID>
      <start>0</start>
      <end>2</end>
      <status>unmodified</status>
      <modifiedWord/>
      <trackRevisions>false</trackRevisions>
    </reviewItem>
    <reviewItem>
      <errorID>e65230a3-82d7-4e4b-86b7-085dc18f5e81</errorID>
      <errorWord>基础实施</errorWord>
      <group>L1_Word</group>
      <groupName>字词问题</groupName>
      <ability>L2_Typo</ability>
      <abilityName>字词错误</abilityName>
      <candidateList>
        <item>基础设施</item>
      </candidateList>
      <explain/>
      <paraID>72F6364A</paraID>
      <start>29</start>
      <end>33</end>
      <status>unmodified</status>
      <modifiedWord/>
      <trackRevisions>false</trackRevisions>
    </reviewItem>
    <reviewItem>
      <errorID>cb415539-4d04-49db-813e-c3184b400551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586513EF</paraID>
      <start>0</start>
      <end>2</end>
      <status>unmodified</status>
      <modifiedWord/>
      <trackRevisions>false</trackRevisions>
    </reviewItem>
    <reviewItem>
      <errorID>1107c1c4-3fc6-4c99-b174-fde7ba65c36b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67796BB9</paraID>
      <start>0</start>
      <end>2</end>
      <status>unmodified</status>
      <modifiedWord/>
      <trackRevisions>false</trackRevisions>
    </reviewItem>
    <reviewItem>
      <errorID>91ee9b66-6abf-4cfc-927e-160a0d847ebf</errorID>
      <errorWord>详实</errorWord>
      <group>L1_Word</group>
      <groupName>字词问题</groupName>
      <ability>L2_Typo</ability>
      <abilityName>字词错误</abilityName>
      <candidateList>
        <item>翔实</item>
      </candidateList>
      <explain/>
      <paraID>67796BB9</paraID>
      <start>17</start>
      <end>19</end>
      <status>unmodified</status>
      <modifiedWord/>
      <trackRevisions>false</trackRevisions>
    </reviewItem>
    <reviewItem>
      <errorID>e078905e-1e36-4a6f-9451-b1b2b7b10a87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17545745</paraID>
      <start>0</start>
      <end>2</end>
      <status>unmodified</status>
      <modifiedWord/>
      <trackRevisions>false</trackRevisions>
    </reviewItem>
    <reviewItem>
      <errorID>aeda90bd-8149-4c55-8a6b-b790e1e2bdb1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148E4319</paraID>
      <start>0</start>
      <end>2</end>
      <status>unmodified</status>
      <modifiedWord/>
      <trackRevisions>false</trackRevisions>
    </reviewItem>
    <reviewItem>
      <errorID>8fee1246-bc08-47bd-b423-562f15e7f557</errorID>
      <errorWord>基础实施</errorWord>
      <group>L1_Word</group>
      <groupName>字词问题</groupName>
      <ability>L2_Typo</ability>
      <abilityName>字词错误</abilityName>
      <candidateList>
        <item>基础设施</item>
      </candidateList>
      <explain/>
      <paraID>148E4319</paraID>
      <start>29</start>
      <end>33</end>
      <status>unmodified</status>
      <modifiedWord/>
      <trackRevisions>false</trackRevisions>
    </reviewItem>
    <reviewItem>
      <errorID>f5359cb4-074f-461f-b1ed-abac07fc26a0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3D42A0F9</paraID>
      <start>0</start>
      <end>2</end>
      <status>unmodified</status>
      <modifiedWord/>
      <trackRevisions>false</trackRevisions>
    </reviewItem>
    <reviewItem>
      <errorID>b8e4b1fe-3354-4552-b8bb-a55bf54c4089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5BFEEAB9</paraID>
      <start>0</start>
      <end>2</end>
      <status>unmodified</status>
      <modifiedWord/>
      <trackRevisions>false</trackRevisions>
    </reviewItem>
    <reviewItem>
      <errorID>6bf904e2-c996-4b06-ab06-5b1d8d47a3f4</errorID>
      <errorWord>详实</errorWord>
      <group>L1_Word</group>
      <groupName>字词问题</groupName>
      <ability>L2_Typo</ability>
      <abilityName>字词错误</abilityName>
      <candidateList>
        <item>翔实</item>
      </candidateList>
      <explain/>
      <paraID>5BFEEAB9</paraID>
      <start>17</start>
      <end>19</end>
      <status>unmodified</status>
      <modifiedWord/>
      <trackRevisions>false</trackRevisions>
    </reviewItem>
    <reviewItem>
      <errorID>09f63c7f-7f3d-4619-bd8e-1852323179ab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3A5F526B</paraID>
      <start>0</start>
      <end>2</end>
      <status>unmodified</status>
      <modifiedWord/>
      <trackRevisions>false</trackRevisions>
    </reviewItem>
    <reviewItem>
      <errorID>db700b03-cab2-4949-94f4-7c8e9f86342a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16FD8A9E</paraID>
      <start>0</start>
      <end>2</end>
      <status>unmodified</status>
      <modifiedWord/>
      <trackRevisions>false</trackRevisions>
    </reviewItem>
    <reviewItem>
      <errorID>7770fd15-539b-4471-b60f-adeec5256770</errorID>
      <errorWord>基础实施</errorWord>
      <group>L1_Word</group>
      <groupName>字词问题</groupName>
      <ability>L2_Typo</ability>
      <abilityName>字词错误</abilityName>
      <candidateList>
        <item>基础设施</item>
      </candidateList>
      <explain/>
      <paraID>16FD8A9E</paraID>
      <start>29</start>
      <end>33</end>
      <status>unmodified</status>
      <modifiedWord/>
      <trackRevisions>false</trackRevisions>
    </reviewItem>
    <reviewItem>
      <errorID>bf36e3b0-d267-4e48-a981-b1aea3888497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2AE5BF0D</paraID>
      <start>0</start>
      <end>2</end>
      <status>unmodified</status>
      <modifiedWord/>
      <trackRevisions>false</trackRevisions>
    </reviewItem>
    <reviewItem>
      <errorID>ec726a3a-418b-4a19-a83d-3b8408b3ddb7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6ADF0985</paraID>
      <start>0</start>
      <end>2</end>
      <status>unmodified</status>
      <modifiedWord/>
      <trackRevisions>false</trackRevisions>
    </reviewItem>
    <reviewItem>
      <errorID>f9b226f6-c90d-46c9-a1ec-402aab151949</errorID>
      <errorWord>详实</errorWord>
      <group>L1_Word</group>
      <groupName>字词问题</groupName>
      <ability>L2_Typo</ability>
      <abilityName>字词错误</abilityName>
      <candidateList>
        <item>翔实</item>
      </candidateList>
      <explain/>
      <paraID>6ADF0985</paraID>
      <start>17</start>
      <end>19</end>
      <status>unmodified</status>
      <modifiedWord/>
      <trackRevisions>false</trackRevisions>
    </reviewItem>
    <reviewItem>
      <errorID>1d631d6c-91ee-498b-bcfb-8a3239e8bf67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1A927C3</paraID>
      <start>0</start>
      <end>2</end>
      <status>unmodified</status>
      <modifiedWord/>
      <trackRevisions>false</trackRevisions>
    </reviewItem>
    <reviewItem>
      <errorID>a1342b6b-3e8c-4b15-933a-5f6307a231f2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25082FF9</paraID>
      <start>0</start>
      <end>2</end>
      <status>unmodified</status>
      <modifiedWord/>
      <trackRevisions>false</trackRevisions>
    </reviewItem>
    <reviewItem>
      <errorID>6b6edbf6-9624-4f9a-8685-ce54f1901c38</errorID>
      <errorWord>基础实施</errorWord>
      <group>L1_Word</group>
      <groupName>字词问题</groupName>
      <ability>L2_Typo</ability>
      <abilityName>字词错误</abilityName>
      <candidateList>
        <item>基础设施</item>
      </candidateList>
      <explain/>
      <paraID>25082FF9</paraID>
      <start>29</start>
      <end>33</end>
      <status>unmodified</status>
      <modifiedWord/>
      <trackRevisions>false</trackRevisions>
    </reviewItem>
    <reviewItem>
      <errorID>9400be3f-f504-4367-89b6-f110fe1efc45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2C228610</paraID>
      <start>0</start>
      <end>2</end>
      <status>unmodified</status>
      <modifiedWord/>
      <trackRevisions>false</trackRevisions>
    </reviewItem>
    <reviewItem>
      <errorID>17aa190f-609c-4a5a-9da2-ac20691a2916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FC21AC2</paraID>
      <start>0</start>
      <end>2</end>
      <status>unmodified</status>
      <modifiedWord/>
      <trackRevisions>false</trackRevisions>
    </reviewItem>
    <reviewItem>
      <errorID>2fe2fed5-552c-4e1a-94b6-5a5e07657f00</errorID>
      <errorWord>详实</errorWord>
      <group>L1_Word</group>
      <groupName>字词问题</groupName>
      <ability>L2_Typo</ability>
      <abilityName>字词错误</abilityName>
      <candidateList>
        <item>翔实</item>
      </candidateList>
      <explain/>
      <paraID> FC21AC2</paraID>
      <start>17</start>
      <end>19</end>
      <status>unmodified</status>
      <modifiedWord/>
      <trackRevisions>false</trackRevisions>
    </reviewItem>
    <reviewItem>
      <errorID>72f12315-ae82-4ff8-b042-8a540f8b3918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443963DA</paraID>
      <start>0</start>
      <end>2</end>
      <status>unmodified</status>
      <modifiedWord/>
      <trackRevisions>false</trackRevisions>
    </reviewItem>
    <reviewItem>
      <errorID>1bc61094-1e6b-4607-93c1-4af1b923bcd1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28868D6F</paraID>
      <start>0</start>
      <end>2</end>
      <status>unmodified</status>
      <modifiedWord/>
      <trackRevisions>false</trackRevisions>
    </reviewItem>
    <reviewItem>
      <errorID>c3af454a-25bd-4f20-bf7a-9d00f3032e55</errorID>
      <errorWord>基础实施</errorWord>
      <group>L1_Word</group>
      <groupName>字词问题</groupName>
      <ability>L2_Typo</ability>
      <abilityName>字词错误</abilityName>
      <candidateList>
        <item>基础设施</item>
      </candidateList>
      <explain/>
      <paraID>28868D6F</paraID>
      <start>29</start>
      <end>33</end>
      <status>unmodified</status>
      <modifiedWord/>
      <trackRevisions>false</trackRevisions>
    </reviewItem>
    <reviewItem>
      <errorID>bfc28e59-2ad2-42ea-a5da-17528e005acf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6763E04C</paraID>
      <start>0</start>
      <end>2</end>
      <status>unmodified</status>
      <modifiedWord/>
      <trackRevisions>false</trackRevisions>
    </reviewItem>
    <reviewItem>
      <errorID>c086551b-dfc0-4d72-a8ed-206c6c6c8393</errorID>
      <errorWord>或是</errorWord>
      <group>L1_Word</group>
      <groupName>字词问题</groupName>
      <ability>L2_Typo</ability>
      <abilityName>字词错误</abilityName>
      <candidateList>
        <item>或</item>
      </candidateList>
      <explain/>
      <paraID>4E0EE639</paraID>
      <start>59</start>
      <end>61</end>
      <status>unmodified</status>
      <modifiedWord/>
      <trackRevisions>false</trackRevisions>
    </reviewItem>
    <reviewItem>
      <errorID>8a665e81-a8aa-4509-858a-d7b7b8a5de55</errorID>
      <errorWord>(</errorWord>
      <group>L1_Format</group>
      <groupName>格式问题</groupName>
      <ability>L2_HalfPunc_CN</ability>
      <abilityName>全半角问题</abilityName>
      <candidateList>
        <item>（</item>
      </candidateList>
      <explain>文本全半角错误。</explain>
      <paraID> 8FF9A0B</paraID>
      <start>43</start>
      <end>44</end>
      <status>unmodified</status>
      <modifiedWord/>
      <trackRevisions>false</trackRevisions>
    </reviewItem>
    <reviewItem>
      <errorID>d7b56ed2-7076-4f88-b631-23a4f3789169</errorID>
      <errorWord>)</errorWord>
      <group>L1_Format</group>
      <groupName>格式问题</groupName>
      <ability>L2_HalfPunc_CN</ability>
      <abilityName>全半角问题</abilityName>
      <candidateList>
        <item>）</item>
      </candidateList>
      <explain>文本全半角错误。</explain>
      <paraID> 8FF9A0B</paraID>
      <start>46</start>
      <end>47</end>
      <status>unmodified</status>
      <modifiedWord/>
      <trackRevisions>false</trackRevisions>
    </reviewItem>
    <reviewItem>
      <errorID>4497e6df-ad60-419a-8f80-2339f479668e</errorID>
      <errorWord>,</errorWord>
      <group>L1_Format</group>
      <groupName>格式问题</groupName>
      <ability>L2_HalfPunc_CN</ability>
      <abilityName>全半角问题</abilityName>
      <candidateList>
        <item>，</item>
      </candidateList>
      <explain>文本全半角错误。</explain>
      <paraID>64ED7B25</paraID>
      <start>8</start>
      <end>9</end>
      <status>unmodified</status>
      <modifiedWord/>
      <trackRevisions>false</trackRevisions>
    </reviewItem>
    <reviewItem>
      <errorID>a8a11acc-9de2-49e5-b46f-7ec90a76538a</errorID>
      <errorWord>,</errorWord>
      <group>L1_Format</group>
      <groupName>格式问题</groupName>
      <ability>L2_HalfPunc_CN</ability>
      <abilityName>全半角问题</abilityName>
      <candidateList>
        <item>，</item>
      </candidateList>
      <explain>文本全半角错误。</explain>
      <paraID>64ED7B25</paraID>
      <start>34</start>
      <end>35</end>
      <status>unmodified</status>
      <modifiedWord/>
      <trackRevisions>false</trackRevisions>
    </reviewItem>
    <reviewItem>
      <errorID>887b4c6f-e5df-4ae4-9bb4-0cc8354812f2</errorID>
      <errorWord>间</errorWord>
      <group>L1_Word</group>
      <groupName>字词问题</groupName>
      <ability>L2_Typo</ability>
      <abilityName>字词错误</abilityName>
      <candidateList>
        <item>间内</item>
      </candidateList>
      <explain/>
      <paraID>64ED7B25</paraID>
      <start>47</start>
      <end>48</end>
      <status>unmodified</status>
      <modifiedWord/>
      <trackRevisions>false</trackRevisions>
    </reviewItem>
    <reviewItem>
      <errorID>cf5a425d-6b90-4538-aa4e-04c064200433</errorID>
      <errorWord>〔2017〕 141号</errorWord>
      <group>L1_Knowledge</group>
      <groupName>知识性问题</groupName>
      <ability>L2_Knowledge</ability>
      <abilityName>其他知识</abilityName>
      <candidateList>
        <item>〔2017〕141号</item>
      </candidateList>
      <explain>发文字号格式错误。</explain>
      <paraID>70081C77</paraID>
      <start>49</start>
      <end>60</end>
      <status>unmodified</status>
      <modifiedWord/>
      <trackRevisions>false</trackRevisions>
    </reviewItem>
    <reviewItem>
      <errorID>d8b55a93-060a-4b0e-b07a-4b67f4bf8604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622DFD0C</paraID>
      <start>0</start>
      <end>2</end>
      <status>unmodified</status>
      <modifiedWord/>
      <trackRevisions>false</trackRevisions>
    </reviewItem>
    <reviewItem>
      <errorID>f37c64cb-7322-4d37-8b1f-c61fd7b578d0</errorID>
      <errorWord>发生有</errorWord>
      <group>L1_Word</group>
      <groupName>字词问题</groupName>
      <ability>L2_Typo</ability>
      <abilityName>字词错误</abilityName>
      <candidateList>
        <item>发生</item>
      </candidateList>
      <explain/>
      <paraID>  6EBB5D</paraID>
      <start>48</start>
      <end>51</end>
      <status>unmodified</status>
      <modifiedWord/>
      <trackRevisions>false</trackRevisions>
    </reviewItem>
    <reviewItem>
      <errorID>8ee6f3b3-8f79-4eaa-a6d0-7aac340b2a24</errorID>
      <errorWord>(</errorWord>
      <group>L1_Format</group>
      <groupName>格式问题</groupName>
      <ability>L2_HalfPunc_CN</ability>
      <abilityName>全半角问题</abilityName>
      <candidateList>
        <item>（</item>
      </candidateList>
      <explain>文本全半角错误。</explain>
      <paraID>6006CCAE</paraID>
      <start>2</start>
      <end>3</end>
      <status>unmodified</status>
      <modifiedWord/>
      <trackRevisions>false</trackRevisions>
    </reviewItem>
    <reviewItem>
      <errorID>915549ca-4a36-47bf-b038-ced6e99f9e31</errorID>
      <errorWord>)</errorWord>
      <group>L1_Format</group>
      <groupName>格式问题</groupName>
      <ability>L2_HalfPunc_CN</ability>
      <abilityName>全半角问题</abilityName>
      <candidateList>
        <item>）</item>
      </candidateList>
      <explain>文本全半角错误。</explain>
      <paraID>6006CCAE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AA2FEFC-F367-4E1D-AE8D-E2CEBFA93FB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276</cp:revision>
  <dcterms:created xsi:type="dcterms:W3CDTF">2014-10-29T12:08:00Z</dcterms:created>
  <dcterms:modified xsi:type="dcterms:W3CDTF">2026-10-19T09:07:19Z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65759699444F44BBBFCCC89CEABA8F49_13</vt:lpwstr>
  </property>
  <property fmtid="{D5CDD505-2E9C-101B-9397-08002B2CF9AE}" pid="4" name="KSOTemplateDocerSaveRecord">
    <vt:lpwstr>eyJoZGlkIjoiYzUzYzAyZjhiNmUwNmY1YzczM2VhY2FiZTExNzc4YWEiLCJ1c2VySWQiOiIyMzAzNTM2OTMifQ==</vt:lpwstr>
  </property>
</Properties>
</file>