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宋体" w:hAnsi="宋体" w:eastAsia="宋体"/>
          <w:color w:val="000000" w:themeColor="text1"/>
          <w:sz w:val="48"/>
          <w:szCs w:val="48"/>
        </w:rPr>
      </w:pPr>
      <w:r>
        <w:rPr>
          <w:rFonts w:hint="eastAsia" w:ascii="宋体" w:hAnsi="宋体" w:eastAsia="宋体"/>
          <w:color w:val="000000" w:themeColor="text1"/>
          <w:sz w:val="48"/>
          <w:szCs w:val="48"/>
        </w:rPr>
      </w:r>
      <w:r>
        <w:rPr>
          <w:color w:val="000000" w:themeColor="text1"/>
        </w:rPr>
      </w:r>
    </w:p>
    <w:p>
      <w:pPr>
        <w:pStyle w:val="867"/>
        <w:jc w:val="center"/>
        <w:rPr>
          <w:rFonts w:hint="eastAsia" w:ascii="宋体" w:hAnsi="宋体" w:eastAsia="宋体"/>
          <w:color w:val="000000" w:themeColor="text1"/>
          <w:sz w:val="48"/>
          <w:szCs w:val="48"/>
        </w:rPr>
      </w:pPr>
      <w:r>
        <w:rPr>
          <w:rFonts w:hint="eastAsia" w:ascii="宋体" w:hAnsi="宋体" w:eastAsia="宋体"/>
          <w:color w:val="000000" w:themeColor="text1"/>
          <w:sz w:val="48"/>
          <w:szCs w:val="48"/>
        </w:rPr>
      </w:r>
      <w:r>
        <w:rPr>
          <w:color w:val="000000" w:themeColor="text1"/>
        </w:rPr>
      </w:r>
    </w:p>
    <w:p>
      <w:pPr>
        <w:pStyle w:val="867"/>
        <w:jc w:val="center"/>
        <w:rPr>
          <w:rFonts w:hint="eastAsia" w:ascii="宋体" w:hAnsi="宋体" w:eastAsia="宋体"/>
          <w:color w:val="000000" w:themeColor="text1"/>
          <w:sz w:val="48"/>
          <w:szCs w:val="48"/>
        </w:rPr>
      </w:pPr>
      <w:r>
        <w:rPr>
          <w:rFonts w:hint="eastAsia" w:ascii="宋体" w:hAnsi="宋体" w:eastAsia="宋体"/>
          <w:color w:val="000000" w:themeColor="text1"/>
          <w:sz w:val="48"/>
          <w:szCs w:val="48"/>
        </w:rPr>
      </w:r>
      <w:r>
        <w:rPr>
          <w:color w:val="000000" w:themeColor="text1"/>
        </w:rPr>
      </w:r>
    </w:p>
    <w:p>
      <w:pPr>
        <w:jc w:val="center"/>
        <w:spacing w:after="240" w:line="720" w:lineRule="auto"/>
        <w:rPr>
          <w:rFonts w:hint="eastAsia" w:ascii="宋体" w:hAnsi="宋体" w:eastAsia="宋体"/>
          <w:b/>
          <w:color w:val="000000" w:themeColor="text1"/>
          <w:sz w:val="60"/>
          <w:szCs w:val="60"/>
        </w:rPr>
      </w:pPr>
      <w:r>
        <w:rPr>
          <w:rFonts w:ascii="宋体" w:hAnsi="宋体" w:eastAsia="宋体"/>
          <w:b/>
          <w:color w:val="000000" w:themeColor="text1"/>
          <w:spacing w:val="112"/>
          <w:sz w:val="60"/>
          <w:szCs w:val="60"/>
        </w:rPr>
        <w:t xml:space="preserve">常州市政府采购项</w:t>
      </w:r>
      <w:r>
        <w:rPr>
          <w:rFonts w:ascii="宋体" w:hAnsi="宋体" w:eastAsia="宋体"/>
          <w:b/>
          <w:color w:val="000000" w:themeColor="text1"/>
          <w:spacing w:val="5"/>
          <w:sz w:val="60"/>
          <w:szCs w:val="60"/>
        </w:rPr>
        <w:t xml:space="preserve">目</w:t>
      </w:r>
      <w:r>
        <w:rPr>
          <w:color w:val="000000" w:themeColor="text1"/>
        </w:rPr>
      </w:r>
    </w:p>
    <w:p>
      <w:pPr>
        <w:jc w:val="center"/>
        <w:spacing w:after="240" w:line="720" w:lineRule="auto"/>
        <w:rPr>
          <w:rFonts w:hint="eastAsia" w:ascii="宋体" w:hAnsi="宋体" w:eastAsia="宋体"/>
          <w:b/>
          <w:color w:val="000000" w:themeColor="text1"/>
          <w:sz w:val="60"/>
          <w:szCs w:val="60"/>
        </w:rPr>
      </w:pPr>
      <w:r>
        <w:rPr>
          <w:rFonts w:hint="eastAsia" w:ascii="宋体" w:hAnsi="宋体" w:eastAsia="宋体"/>
          <w:b/>
          <w:color w:val="000000" w:themeColor="text1"/>
          <w:spacing w:val="150"/>
          <w:sz w:val="60"/>
          <w:szCs w:val="60"/>
        </w:rPr>
        <w:t xml:space="preserve">竞争性磋商文</w:t>
      </w:r>
      <w:r>
        <w:rPr>
          <w:rFonts w:hint="eastAsia" w:ascii="宋体" w:hAnsi="宋体" w:eastAsia="宋体"/>
          <w:b/>
          <w:color w:val="000000" w:themeColor="text1"/>
          <w:spacing w:val="2"/>
          <w:sz w:val="60"/>
          <w:szCs w:val="60"/>
        </w:rPr>
        <w:t xml:space="preserve">件</w:t>
      </w:r>
      <w:r>
        <w:rPr>
          <w:color w:val="000000" w:themeColor="text1"/>
        </w:rPr>
      </w:r>
    </w:p>
    <w:p>
      <w:pPr>
        <w:pStyle w:val="867"/>
        <w:jc w:val="center"/>
        <w:rPr>
          <w:rFonts w:hint="eastAsia" w:ascii="宋体" w:hAnsi="宋体" w:eastAsia="宋体"/>
          <w:color w:val="000000" w:themeColor="text1"/>
          <w:sz w:val="48"/>
          <w:szCs w:val="48"/>
        </w:rPr>
      </w:pPr>
      <w:r>
        <w:rPr>
          <w:rFonts w:hint="eastAsia" w:ascii="宋体" w:hAnsi="宋体" w:eastAsia="宋体"/>
          <w:color w:val="000000" w:themeColor="text1"/>
          <w:sz w:val="48"/>
          <w:szCs w:val="48"/>
        </w:rPr>
      </w:r>
      <w:r>
        <w:rPr>
          <w:color w:val="000000" w:themeColor="text1"/>
        </w:rPr>
      </w:r>
    </w:p>
    <w:p>
      <w:pPr>
        <w:pStyle w:val="867"/>
        <w:jc w:val="center"/>
        <w:rPr>
          <w:rFonts w:hint="eastAsia" w:ascii="宋体" w:hAnsi="宋体" w:eastAsia="宋体"/>
          <w:color w:val="000000" w:themeColor="text1"/>
          <w:sz w:val="48"/>
          <w:szCs w:val="48"/>
        </w:rPr>
      </w:pPr>
      <w:r>
        <w:rPr>
          <w:rFonts w:hint="eastAsia" w:ascii="宋体" w:hAnsi="宋体" w:eastAsia="宋体"/>
          <w:color w:val="000000" w:themeColor="text1"/>
          <w:sz w:val="48"/>
          <w:szCs w:val="48"/>
        </w:rPr>
      </w:r>
      <w:r>
        <w:rPr>
          <w:color w:val="000000" w:themeColor="text1"/>
        </w:rPr>
      </w:r>
    </w:p>
    <w:p>
      <w:pPr>
        <w:ind w:left="1500" w:hanging="1500"/>
        <w:spacing w:line="360" w:lineRule="auto"/>
        <w:tabs>
          <w:tab w:val="left" w:pos="5609" w:leader="none"/>
        </w:tabs>
        <w:rPr>
          <w:rFonts w:hint="eastAsia" w:ascii="宋体" w:hAnsi="宋体" w:eastAsia="宋体"/>
          <w:bCs/>
          <w:color w:val="000000" w:themeColor="text1"/>
          <w:sz w:val="30"/>
          <w:szCs w:val="30"/>
        </w:rPr>
      </w:pPr>
      <w:r>
        <w:rPr>
          <w:rFonts w:ascii="宋体" w:hAnsi="宋体" w:eastAsia="宋体"/>
          <w:bCs/>
          <w:color w:val="000000" w:themeColor="text1"/>
          <w:sz w:val="30"/>
          <w:szCs w:val="30"/>
        </w:rPr>
        <w:t xml:space="preserve">项目名称：</w:t>
      </w:r>
      <w:r>
        <w:rPr>
          <w:rStyle w:val="876"/>
          <w:rFonts w:hint="eastAsia" w:ascii="宋体" w:hAnsi="宋体" w:eastAsia="宋体"/>
          <w:color w:val="000000" w:themeColor="text1"/>
          <w:sz w:val="30"/>
          <w:szCs w:val="30"/>
        </w:rPr>
        <w:t xml:space="preserve">常州市新北区基础地理信息测绘（2026）项目</w:t>
      </w:r>
      <w:r>
        <w:rPr>
          <w:color w:val="000000" w:themeColor="text1"/>
        </w:rPr>
      </w:r>
    </w:p>
    <w:p>
      <w:pPr>
        <w:spacing w:line="360" w:lineRule="auto"/>
        <w:tabs>
          <w:tab w:val="left" w:pos="5609" w:leader="none"/>
        </w:tabs>
        <w:rPr>
          <w:rStyle w:val="876"/>
          <w:rFonts w:hint="eastAsia" w:ascii="宋体" w:hAnsi="宋体" w:eastAsia="宋体"/>
          <w:color w:val="000000" w:themeColor="text1"/>
          <w:sz w:val="30"/>
          <w:szCs w:val="30"/>
        </w:rPr>
      </w:pPr>
      <w:r>
        <w:rPr>
          <w:rFonts w:ascii="宋体" w:hAnsi="宋体" w:eastAsia="宋体"/>
          <w:bCs/>
          <w:color w:val="000000" w:themeColor="text1"/>
          <w:sz w:val="30"/>
          <w:szCs w:val="30"/>
        </w:rPr>
        <w:t xml:space="preserve">项目编号：</w:t>
      </w:r>
      <w:r>
        <w:rPr>
          <w:rFonts w:hint="eastAsia" w:ascii="宋体" w:hAnsi="宋体" w:eastAsia="宋体"/>
          <w:color w:val="000000" w:themeColor="text1"/>
          <w:sz w:val="30"/>
          <w:szCs w:val="30"/>
        </w:rPr>
        <w:t xml:space="preserve">JSZC-320411-CZJC-C2026-0069</w:t>
      </w:r>
      <w:r>
        <w:rPr>
          <w:color w:val="000000" w:themeColor="text1"/>
        </w:rPr>
      </w:r>
    </w:p>
    <w:p>
      <w:pPr>
        <w:ind w:left="1500" w:hanging="1500"/>
        <w:spacing w:line="360" w:lineRule="auto"/>
        <w:tabs>
          <w:tab w:val="left" w:pos="3240" w:leader="none"/>
          <w:tab w:val="left" w:pos="3420" w:leader="none"/>
        </w:tabs>
        <w:rPr>
          <w:rFonts w:hint="eastAsia" w:ascii="宋体" w:hAnsi="宋体" w:eastAsia="宋体"/>
          <w:bCs/>
          <w:color w:val="000000" w:themeColor="text1"/>
          <w:sz w:val="30"/>
          <w:szCs w:val="30"/>
        </w:rPr>
      </w:pPr>
      <w:r>
        <w:rPr>
          <w:rFonts w:ascii="宋体" w:hAnsi="宋体" w:eastAsia="宋体"/>
          <w:bCs/>
          <w:color w:val="000000" w:themeColor="text1"/>
          <w:sz w:val="30"/>
          <w:szCs w:val="30"/>
        </w:rPr>
        <w:t xml:space="preserve">采 购 人：</w:t>
      </w:r>
      <w:r>
        <w:rPr>
          <w:rFonts w:hint="eastAsia" w:ascii="宋体" w:hAnsi="宋体" w:eastAsia="宋体"/>
          <w:bCs/>
          <w:color w:val="000000" w:themeColor="text1"/>
          <w:sz w:val="30"/>
          <w:szCs w:val="30"/>
        </w:rPr>
        <w:t xml:space="preserve">常州市自然资源和规划局常州国家高新技术产业开发区分局</w:t>
      </w:r>
      <w:r>
        <w:rPr>
          <w:color w:val="000000" w:themeColor="text1"/>
        </w:rPr>
      </w:r>
    </w:p>
    <w:p>
      <w:pPr>
        <w:jc w:val="left"/>
        <w:spacing w:line="360" w:lineRule="auto"/>
        <w:tabs>
          <w:tab w:val="left" w:pos="3240" w:leader="none"/>
          <w:tab w:val="left" w:pos="3420" w:leader="none"/>
        </w:tabs>
        <w:rPr>
          <w:rFonts w:hint="eastAsia" w:ascii="宋体" w:hAnsi="宋体" w:eastAsia="宋体"/>
          <w:bCs/>
          <w:color w:val="000000" w:themeColor="text1"/>
          <w:sz w:val="30"/>
          <w:szCs w:val="30"/>
        </w:rPr>
        <w:sectPr>
          <w:headerReference w:type="default" r:id="rId9"/>
          <w:footerReference w:type="default" r:id="rId10"/>
          <w:footnotePr/>
          <w:endnotePr/>
          <w:type w:val="nextPage"/>
          <w:pgSz w:w="11906" w:h="16838" w:orient="portrait"/>
          <w:pgMar w:top="1440" w:right="1800" w:bottom="1440" w:left="1800" w:header="851" w:footer="992" w:gutter="0"/>
          <w:cols w:num="1" w:sep="0" w:space="425" w:equalWidth="1"/>
          <w:docGrid w:linePitch="360"/>
          <w:titlePg/>
        </w:sectPr>
      </w:pPr>
      <w:r>
        <w:rPr>
          <w:rFonts w:hint="eastAsia" w:ascii="宋体" w:hAnsi="宋体" w:eastAsia="宋体"/>
          <w:bCs/>
          <w:color w:val="000000" w:themeColor="text1"/>
          <w:sz w:val="30"/>
          <w:szCs w:val="30"/>
        </w:rPr>
        <w:t xml:space="preserve">采购</w:t>
      </w:r>
      <w:r>
        <w:rPr>
          <w:rFonts w:ascii="宋体" w:hAnsi="宋体" w:eastAsia="宋体"/>
          <w:bCs/>
          <w:color w:val="000000" w:themeColor="text1"/>
          <w:sz w:val="30"/>
          <w:szCs w:val="30"/>
        </w:rPr>
        <w:t xml:space="preserve">代理机构：</w:t>
      </w:r>
      <w:r>
        <w:rPr>
          <w:rStyle w:val="876"/>
          <w:rFonts w:hint="eastAsia" w:ascii="宋体" w:hAnsi="宋体" w:eastAsia="宋体"/>
          <w:color w:val="000000" w:themeColor="text1"/>
          <w:sz w:val="30"/>
          <w:szCs w:val="30"/>
        </w:rPr>
        <w:t xml:space="preserve">常州金诚招投标有限公司</w:t>
      </w:r>
      <w:r>
        <w:rPr>
          <w:color w:val="000000" w:themeColor="text1"/>
        </w:rPr>
      </w:r>
    </w:p>
    <w:p>
      <w:pPr>
        <w:jc w:val="center"/>
        <w:spacing w:after="240"/>
        <w:widowControl/>
        <w:rPr>
          <w:rFonts w:hint="eastAsia" w:ascii="宋体" w:hAnsi="宋体" w:eastAsia="宋体"/>
          <w:b/>
          <w:bCs/>
          <w:color w:val="000000" w:themeColor="text1"/>
          <w:sz w:val="36"/>
          <w:szCs w:val="36"/>
        </w:rPr>
      </w:pPr>
      <w:r>
        <w:rPr>
          <w:rFonts w:ascii="宋体" w:hAnsi="宋体" w:eastAsia="宋体"/>
          <w:b/>
          <w:bCs/>
          <w:color w:val="000000" w:themeColor="text1"/>
          <w:sz w:val="36"/>
          <w:szCs w:val="36"/>
        </w:rPr>
        <w:t xml:space="preserve">目录</w:t>
      </w:r>
      <w:r>
        <w:rPr>
          <w:color w:val="000000" w:themeColor="text1"/>
        </w:rPr>
      </w:r>
    </w:p>
    <w:p>
      <w:pPr>
        <w:pStyle w:val="865"/>
        <w:tabs>
          <w:tab w:val="right" w:pos="8296" w:leader="dot"/>
        </w:tabs>
        <w:rPr>
          <w:rFonts w:asciiTheme="minorHAnsi" w:hAnsiTheme="minorHAnsi" w:eastAsiaTheme="minorEastAsia" w:cstheme="minorBidi"/>
          <w:b w:val="0"/>
          <w:color w:val="000000" w:themeColor="text1"/>
          <w:sz w:val="22"/>
          <w:szCs w:val="24"/>
          <w14:ligatures w14:val="standardContextual"/>
        </w:rPr>
      </w:pPr>
      <w:r>
        <w:rPr>
          <w:b w:val="0"/>
          <w:bCs/>
          <w:color w:val="000000" w:themeColor="text1"/>
          <w:sz w:val="36"/>
          <w:szCs w:val="36"/>
        </w:rPr>
        <w:fldChar w:fldCharType="begin"/>
      </w:r>
      <w:r>
        <w:rPr>
          <w:b w:val="0"/>
          <w:bCs/>
          <w:color w:val="000000" w:themeColor="text1"/>
          <w:sz w:val="36"/>
          <w:szCs w:val="36"/>
        </w:rPr>
        <w:instrText xml:space="preserve"> TOC \o "1-1" \h \z \u </w:instrText>
      </w:r>
      <w:r>
        <w:rPr>
          <w:b w:val="0"/>
          <w:bCs/>
          <w:color w:val="000000" w:themeColor="text1"/>
          <w:sz w:val="36"/>
          <w:szCs w:val="36"/>
        </w:rPr>
        <w:fldChar w:fldCharType="separate"/>
      </w:r>
      <w:hyperlink w:tooltip="#_Toc243899848" w:anchor="_Toc243899848" w:history="1">
        <w:r>
          <w:rPr>
            <w:rStyle w:val="871"/>
            <w:color w:val="000000" w:themeColor="text1"/>
          </w:rPr>
          <w:t xml:space="preserve">第一章 采购邀请</w:t>
        </w:r>
        <w:r>
          <w:rPr>
            <w:rFonts w:hint="eastAsia"/>
            <w:color w:val="000000" w:themeColor="text1"/>
          </w:rPr>
          <w:tab/>
        </w:r>
        <w:r>
          <w:rPr>
            <w:rFonts w:hint="eastAsia"/>
            <w:color w:val="000000" w:themeColor="text1"/>
          </w:rPr>
          <w:fldChar w:fldCharType="begin"/>
        </w:r>
        <w:r>
          <w:rPr>
            <w:rFonts w:hint="eastAsia"/>
            <w:color w:val="000000" w:themeColor="text1"/>
          </w:rPr>
          <w:instrText xml:space="preserve"> </w:instrText>
        </w:r>
        <w:r>
          <w:rPr>
            <w:color w:val="000000" w:themeColor="text1"/>
          </w:rPr>
          <w:instrText xml:space="preserve">PAGEREF _Toc243899848 \h</w:instrText>
        </w:r>
        <w:r>
          <w:rPr>
            <w:rFonts w:hint="eastAsia"/>
            <w:color w:val="000000" w:themeColor="text1"/>
          </w:rPr>
          <w:instrText xml:space="preserve"> </w:instrText>
        </w:r>
        <w:r>
          <w:rPr>
            <w:rFonts w:hint="eastAsia"/>
            <w:color w:val="000000" w:themeColor="text1"/>
          </w:rPr>
        </w:r>
        <w:r>
          <w:rPr>
            <w:rFonts w:hint="eastAsia"/>
            <w:color w:val="000000" w:themeColor="text1"/>
          </w:rPr>
          <w:fldChar w:fldCharType="separate"/>
        </w:r>
        <w:r>
          <w:rPr>
            <w:rFonts w:hint="eastAsia"/>
            <w:color w:val="000000" w:themeColor="text1"/>
          </w:rPr>
          <w:t xml:space="preserve">1</w:t>
        </w:r>
        <w:r>
          <w:rPr>
            <w:rFonts w:hint="eastAsia"/>
            <w:color w:val="000000" w:themeColor="text1"/>
          </w:rPr>
          <w:fldChar w:fldCharType="end"/>
        </w:r>
      </w:hyperlink>
      <w:r>
        <w:rPr>
          <w:color w:val="000000" w:themeColor="text1"/>
        </w:rPr>
      </w:r>
      <w:r>
        <w:rPr>
          <w:color w:val="000000" w:themeColor="text1"/>
        </w:rPr>
      </w:r>
    </w:p>
    <w:p>
      <w:pPr>
        <w:pStyle w:val="865"/>
        <w:tabs>
          <w:tab w:val="right" w:pos="8296" w:leader="dot"/>
        </w:tabs>
        <w:rPr>
          <w:rFonts w:asciiTheme="minorHAnsi" w:hAnsiTheme="minorHAnsi" w:eastAsiaTheme="minorEastAsia" w:cstheme="minorBidi"/>
          <w:b w:val="0"/>
          <w:color w:val="000000" w:themeColor="text1"/>
          <w:sz w:val="22"/>
          <w:szCs w:val="24"/>
          <w14:ligatures w14:val="standardContextual"/>
        </w:rPr>
      </w:pPr>
      <w:r>
        <w:rPr>
          <w:color w:val="000000" w:themeColor="text1"/>
        </w:rPr>
      </w:r>
      <w:hyperlink w:tooltip="#_Toc243899849" w:anchor="_Toc243899849" w:history="1">
        <w:r>
          <w:rPr>
            <w:rStyle w:val="871"/>
            <w:color w:val="000000" w:themeColor="text1"/>
          </w:rPr>
          <w:t xml:space="preserve">第二章 供应商须知</w:t>
        </w:r>
        <w:r>
          <w:rPr>
            <w:rFonts w:hint="eastAsia"/>
            <w:color w:val="000000" w:themeColor="text1"/>
          </w:rPr>
          <w:tab/>
        </w:r>
        <w:r>
          <w:rPr>
            <w:rFonts w:hint="eastAsia"/>
            <w:color w:val="000000" w:themeColor="text1"/>
          </w:rPr>
          <w:fldChar w:fldCharType="begin"/>
        </w:r>
        <w:r>
          <w:rPr>
            <w:rFonts w:hint="eastAsia"/>
            <w:color w:val="000000" w:themeColor="text1"/>
          </w:rPr>
          <w:instrText xml:space="preserve"> </w:instrText>
        </w:r>
        <w:r>
          <w:rPr>
            <w:color w:val="000000" w:themeColor="text1"/>
          </w:rPr>
          <w:instrText xml:space="preserve">PAGEREF _Toc243899849 \h</w:instrText>
        </w:r>
        <w:r>
          <w:rPr>
            <w:rFonts w:hint="eastAsia"/>
            <w:color w:val="000000" w:themeColor="text1"/>
          </w:rPr>
          <w:instrText xml:space="preserve"> </w:instrText>
        </w:r>
        <w:r>
          <w:rPr>
            <w:rFonts w:hint="eastAsia"/>
            <w:color w:val="000000" w:themeColor="text1"/>
          </w:rPr>
        </w:r>
        <w:r>
          <w:rPr>
            <w:rFonts w:hint="eastAsia"/>
            <w:color w:val="000000" w:themeColor="text1"/>
          </w:rPr>
          <w:fldChar w:fldCharType="separate"/>
        </w:r>
        <w:r>
          <w:rPr>
            <w:rFonts w:hint="eastAsia"/>
            <w:color w:val="000000" w:themeColor="text1"/>
          </w:rPr>
          <w:t xml:space="preserve">5</w:t>
        </w:r>
        <w:r>
          <w:rPr>
            <w:rFonts w:hint="eastAsia"/>
            <w:color w:val="000000" w:themeColor="text1"/>
          </w:rPr>
          <w:fldChar w:fldCharType="end"/>
        </w:r>
      </w:hyperlink>
      <w:r>
        <w:rPr>
          <w:color w:val="000000" w:themeColor="text1"/>
        </w:rPr>
      </w:r>
      <w:r>
        <w:rPr>
          <w:color w:val="000000" w:themeColor="text1"/>
        </w:rPr>
      </w:r>
    </w:p>
    <w:p>
      <w:pPr>
        <w:pStyle w:val="865"/>
        <w:tabs>
          <w:tab w:val="right" w:pos="8296" w:leader="dot"/>
        </w:tabs>
        <w:rPr>
          <w:rFonts w:asciiTheme="minorHAnsi" w:hAnsiTheme="minorHAnsi" w:eastAsiaTheme="minorEastAsia" w:cstheme="minorBidi"/>
          <w:b w:val="0"/>
          <w:color w:val="000000" w:themeColor="text1"/>
          <w:sz w:val="22"/>
          <w:szCs w:val="24"/>
          <w14:ligatures w14:val="standardContextual"/>
        </w:rPr>
      </w:pPr>
      <w:r>
        <w:rPr>
          <w:color w:val="000000" w:themeColor="text1"/>
        </w:rPr>
      </w:r>
      <w:hyperlink w:tooltip="#_Toc243899850" w:anchor="_Toc243899850" w:history="1">
        <w:r>
          <w:rPr>
            <w:rStyle w:val="871"/>
            <w:color w:val="000000" w:themeColor="text1"/>
          </w:rPr>
          <w:t xml:space="preserve">第三章 评审程序、评审方法和评审标准</w:t>
        </w:r>
        <w:r>
          <w:rPr>
            <w:rFonts w:hint="eastAsia"/>
            <w:color w:val="000000" w:themeColor="text1"/>
          </w:rPr>
          <w:tab/>
        </w:r>
        <w:r>
          <w:rPr>
            <w:rFonts w:hint="eastAsia"/>
            <w:color w:val="000000" w:themeColor="text1"/>
          </w:rPr>
          <w:fldChar w:fldCharType="begin"/>
        </w:r>
        <w:r>
          <w:rPr>
            <w:rFonts w:hint="eastAsia"/>
            <w:color w:val="000000" w:themeColor="text1"/>
          </w:rPr>
          <w:instrText xml:space="preserve"> </w:instrText>
        </w:r>
        <w:r>
          <w:rPr>
            <w:color w:val="000000" w:themeColor="text1"/>
          </w:rPr>
          <w:instrText xml:space="preserve">PAGEREF _Toc243899850 \h</w:instrText>
        </w:r>
        <w:r>
          <w:rPr>
            <w:rFonts w:hint="eastAsia"/>
            <w:color w:val="000000" w:themeColor="text1"/>
          </w:rPr>
          <w:instrText xml:space="preserve"> </w:instrText>
        </w:r>
        <w:r>
          <w:rPr>
            <w:rFonts w:hint="eastAsia"/>
            <w:color w:val="000000" w:themeColor="text1"/>
          </w:rPr>
        </w:r>
        <w:r>
          <w:rPr>
            <w:rFonts w:hint="eastAsia"/>
            <w:color w:val="000000" w:themeColor="text1"/>
          </w:rPr>
          <w:fldChar w:fldCharType="separate"/>
        </w:r>
        <w:r>
          <w:rPr>
            <w:rFonts w:hint="eastAsia"/>
            <w:color w:val="000000" w:themeColor="text1"/>
          </w:rPr>
          <w:t xml:space="preserve">22</w:t>
        </w:r>
        <w:r>
          <w:rPr>
            <w:rFonts w:hint="eastAsia"/>
            <w:color w:val="000000" w:themeColor="text1"/>
          </w:rPr>
          <w:fldChar w:fldCharType="end"/>
        </w:r>
      </w:hyperlink>
      <w:r>
        <w:rPr>
          <w:color w:val="000000" w:themeColor="text1"/>
        </w:rPr>
      </w:r>
      <w:r>
        <w:rPr>
          <w:color w:val="000000" w:themeColor="text1"/>
        </w:rPr>
      </w:r>
    </w:p>
    <w:p>
      <w:pPr>
        <w:pStyle w:val="865"/>
        <w:tabs>
          <w:tab w:val="right" w:pos="8296" w:leader="dot"/>
        </w:tabs>
        <w:rPr>
          <w:rFonts w:asciiTheme="minorHAnsi" w:hAnsiTheme="minorHAnsi" w:eastAsiaTheme="minorEastAsia" w:cstheme="minorBidi"/>
          <w:b w:val="0"/>
          <w:color w:val="000000" w:themeColor="text1"/>
          <w:sz w:val="22"/>
          <w:szCs w:val="24"/>
          <w14:ligatures w14:val="standardContextual"/>
        </w:rPr>
      </w:pPr>
      <w:r>
        <w:rPr>
          <w:color w:val="000000" w:themeColor="text1"/>
        </w:rPr>
      </w:r>
      <w:hyperlink w:tooltip="#_Toc243899851" w:anchor="_Toc243899851" w:history="1">
        <w:r>
          <w:rPr>
            <w:rStyle w:val="871"/>
            <w:color w:val="000000" w:themeColor="text1"/>
          </w:rPr>
          <w:t xml:space="preserve">第四章 采购需求</w:t>
        </w:r>
        <w:r>
          <w:rPr>
            <w:rFonts w:hint="eastAsia"/>
            <w:color w:val="000000" w:themeColor="text1"/>
          </w:rPr>
          <w:tab/>
        </w:r>
        <w:r>
          <w:rPr>
            <w:rFonts w:hint="eastAsia"/>
            <w:color w:val="000000" w:themeColor="text1"/>
          </w:rPr>
          <w:fldChar w:fldCharType="begin"/>
        </w:r>
        <w:r>
          <w:rPr>
            <w:rFonts w:hint="eastAsia"/>
            <w:color w:val="000000" w:themeColor="text1"/>
          </w:rPr>
          <w:instrText xml:space="preserve"> </w:instrText>
        </w:r>
        <w:r>
          <w:rPr>
            <w:color w:val="000000" w:themeColor="text1"/>
          </w:rPr>
          <w:instrText xml:space="preserve">PAGEREF _Toc243899851 \h</w:instrText>
        </w:r>
        <w:r>
          <w:rPr>
            <w:rFonts w:hint="eastAsia"/>
            <w:color w:val="000000" w:themeColor="text1"/>
          </w:rPr>
          <w:instrText xml:space="preserve"> </w:instrText>
        </w:r>
        <w:r>
          <w:rPr>
            <w:rFonts w:hint="eastAsia"/>
            <w:color w:val="000000" w:themeColor="text1"/>
          </w:rPr>
        </w:r>
        <w:r>
          <w:rPr>
            <w:rFonts w:hint="eastAsia"/>
            <w:color w:val="000000" w:themeColor="text1"/>
          </w:rPr>
          <w:fldChar w:fldCharType="separate"/>
        </w:r>
        <w:r>
          <w:rPr>
            <w:rFonts w:hint="eastAsia"/>
            <w:color w:val="000000" w:themeColor="text1"/>
          </w:rPr>
          <w:t xml:space="preserve">39</w:t>
        </w:r>
        <w:r>
          <w:rPr>
            <w:rFonts w:hint="eastAsia"/>
            <w:color w:val="000000" w:themeColor="text1"/>
          </w:rPr>
          <w:fldChar w:fldCharType="end"/>
        </w:r>
      </w:hyperlink>
      <w:r>
        <w:rPr>
          <w:color w:val="000000" w:themeColor="text1"/>
        </w:rPr>
      </w:r>
      <w:r>
        <w:rPr>
          <w:color w:val="000000" w:themeColor="text1"/>
        </w:rPr>
      </w:r>
    </w:p>
    <w:p>
      <w:pPr>
        <w:pStyle w:val="865"/>
        <w:tabs>
          <w:tab w:val="right" w:pos="8296" w:leader="dot"/>
        </w:tabs>
        <w:rPr>
          <w:rFonts w:asciiTheme="minorHAnsi" w:hAnsiTheme="minorHAnsi" w:eastAsiaTheme="minorEastAsia" w:cstheme="minorBidi"/>
          <w:b w:val="0"/>
          <w:color w:val="000000" w:themeColor="text1"/>
          <w:sz w:val="22"/>
          <w:szCs w:val="24"/>
          <w14:ligatures w14:val="standardContextual"/>
        </w:rPr>
      </w:pPr>
      <w:r>
        <w:rPr>
          <w:color w:val="000000" w:themeColor="text1"/>
        </w:rPr>
      </w:r>
      <w:hyperlink w:tooltip="#_Toc243899852" w:anchor="_Toc243899852" w:history="1">
        <w:r>
          <w:rPr>
            <w:rStyle w:val="871"/>
            <w:color w:val="000000" w:themeColor="text1"/>
          </w:rPr>
          <w:t xml:space="preserve">第五章 合同草案条款</w:t>
        </w:r>
        <w:r>
          <w:rPr>
            <w:rFonts w:hint="eastAsia"/>
            <w:color w:val="000000" w:themeColor="text1"/>
          </w:rPr>
          <w:tab/>
        </w:r>
        <w:r>
          <w:rPr>
            <w:rFonts w:hint="eastAsia"/>
            <w:color w:val="000000" w:themeColor="text1"/>
          </w:rPr>
          <w:fldChar w:fldCharType="begin"/>
        </w:r>
        <w:r>
          <w:rPr>
            <w:rFonts w:hint="eastAsia"/>
            <w:color w:val="000000" w:themeColor="text1"/>
          </w:rPr>
          <w:instrText xml:space="preserve"> </w:instrText>
        </w:r>
        <w:r>
          <w:rPr>
            <w:color w:val="000000" w:themeColor="text1"/>
          </w:rPr>
          <w:instrText xml:space="preserve">PAGEREF _Toc243899852 \h</w:instrText>
        </w:r>
        <w:r>
          <w:rPr>
            <w:rFonts w:hint="eastAsia"/>
            <w:color w:val="000000" w:themeColor="text1"/>
          </w:rPr>
          <w:instrText xml:space="preserve"> </w:instrText>
        </w:r>
        <w:r>
          <w:rPr>
            <w:rFonts w:hint="eastAsia"/>
            <w:color w:val="000000" w:themeColor="text1"/>
          </w:rPr>
        </w:r>
        <w:r>
          <w:rPr>
            <w:rFonts w:hint="eastAsia"/>
            <w:color w:val="000000" w:themeColor="text1"/>
          </w:rPr>
          <w:fldChar w:fldCharType="separate"/>
        </w:r>
        <w:r>
          <w:rPr>
            <w:rFonts w:hint="eastAsia"/>
            <w:color w:val="000000" w:themeColor="text1"/>
          </w:rPr>
          <w:t xml:space="preserve">43</w:t>
        </w:r>
        <w:r>
          <w:rPr>
            <w:rFonts w:hint="eastAsia"/>
            <w:color w:val="000000" w:themeColor="text1"/>
          </w:rPr>
          <w:fldChar w:fldCharType="end"/>
        </w:r>
      </w:hyperlink>
      <w:r>
        <w:rPr>
          <w:color w:val="000000" w:themeColor="text1"/>
        </w:rPr>
      </w:r>
      <w:r>
        <w:rPr>
          <w:color w:val="000000" w:themeColor="text1"/>
        </w:rPr>
      </w:r>
    </w:p>
    <w:p>
      <w:pPr>
        <w:pStyle w:val="865"/>
        <w:tabs>
          <w:tab w:val="right" w:pos="8296" w:leader="dot"/>
        </w:tabs>
        <w:rPr>
          <w:rFonts w:asciiTheme="minorHAnsi" w:hAnsiTheme="minorHAnsi" w:eastAsiaTheme="minorEastAsia" w:cstheme="minorBidi"/>
          <w:b w:val="0"/>
          <w:color w:val="000000" w:themeColor="text1"/>
          <w:sz w:val="22"/>
          <w:szCs w:val="24"/>
          <w14:ligatures w14:val="standardContextual"/>
        </w:rPr>
      </w:pPr>
      <w:r>
        <w:rPr>
          <w:color w:val="000000" w:themeColor="text1"/>
        </w:rPr>
      </w:r>
      <w:hyperlink w:tooltip="#_Toc243899853" w:anchor="_Toc243899853" w:history="1">
        <w:r>
          <w:rPr>
            <w:rStyle w:val="871"/>
            <w:color w:val="000000" w:themeColor="text1"/>
          </w:rPr>
          <w:t xml:space="preserve">第六章 响应文件格式</w:t>
        </w:r>
        <w:r>
          <w:rPr>
            <w:rFonts w:hint="eastAsia"/>
            <w:color w:val="000000" w:themeColor="text1"/>
          </w:rPr>
          <w:tab/>
        </w:r>
        <w:r>
          <w:rPr>
            <w:rFonts w:hint="eastAsia"/>
            <w:color w:val="000000" w:themeColor="text1"/>
          </w:rPr>
          <w:fldChar w:fldCharType="begin"/>
        </w:r>
        <w:r>
          <w:rPr>
            <w:rFonts w:hint="eastAsia"/>
            <w:color w:val="000000" w:themeColor="text1"/>
          </w:rPr>
          <w:instrText xml:space="preserve"> </w:instrText>
        </w:r>
        <w:r>
          <w:rPr>
            <w:color w:val="000000" w:themeColor="text1"/>
          </w:rPr>
          <w:instrText xml:space="preserve">PAGEREF _Toc243899853 \h</w:instrText>
        </w:r>
        <w:r>
          <w:rPr>
            <w:rFonts w:hint="eastAsia"/>
            <w:color w:val="000000" w:themeColor="text1"/>
          </w:rPr>
          <w:instrText xml:space="preserve"> </w:instrText>
        </w:r>
        <w:r>
          <w:rPr>
            <w:rFonts w:hint="eastAsia"/>
            <w:color w:val="000000" w:themeColor="text1"/>
          </w:rPr>
        </w:r>
        <w:r>
          <w:rPr>
            <w:rFonts w:hint="eastAsia"/>
            <w:color w:val="000000" w:themeColor="text1"/>
          </w:rPr>
          <w:fldChar w:fldCharType="separate"/>
        </w:r>
        <w:r>
          <w:rPr>
            <w:rFonts w:hint="eastAsia"/>
            <w:color w:val="000000" w:themeColor="text1"/>
          </w:rPr>
          <w:t xml:space="preserve">50</w:t>
        </w:r>
        <w:r>
          <w:rPr>
            <w:rFonts w:hint="eastAsia"/>
            <w:color w:val="000000" w:themeColor="text1"/>
          </w:rPr>
          <w:fldChar w:fldCharType="end"/>
        </w:r>
      </w:hyperlink>
      <w:r>
        <w:rPr>
          <w:color w:val="000000" w:themeColor="text1"/>
        </w:rPr>
      </w:r>
      <w:r>
        <w:rPr>
          <w:color w:val="000000" w:themeColor="text1"/>
        </w:rPr>
      </w:r>
    </w:p>
    <w:p>
      <w:pPr>
        <w:jc w:val="left"/>
        <w:widowControl/>
        <w:rPr>
          <w:rFonts w:hint="eastAsia" w:ascii="宋体" w:hAnsi="宋体" w:eastAsia="宋体"/>
          <w:bCs/>
          <w:color w:val="000000" w:themeColor="text1"/>
          <w:sz w:val="36"/>
          <w:szCs w:val="36"/>
        </w:rPr>
        <w:sectPr>
          <w:footnotePr/>
          <w:endnotePr/>
          <w:type w:val="nextPage"/>
          <w:pgSz w:w="11906" w:h="16838" w:orient="portrait"/>
          <w:pgMar w:top="1440" w:right="1800" w:bottom="1440" w:left="1800" w:header="851" w:footer="992" w:gutter="0"/>
          <w:pgNumType w:start="0"/>
          <w:cols w:num="1" w:sep="0" w:space="425" w:equalWidth="1"/>
          <w:docGrid w:linePitch="360"/>
        </w:sectPr>
      </w:pPr>
      <w:r>
        <w:rPr>
          <w:rFonts w:ascii="宋体" w:hAnsi="宋体" w:eastAsia="宋体" w:cs="宋体"/>
          <w:b/>
          <w:bCs/>
          <w:color w:val="000000" w:themeColor="text1"/>
          <w:sz w:val="36"/>
          <w:szCs w:val="36"/>
        </w:rPr>
        <w:fldChar w:fldCharType="end"/>
      </w:r>
      <w:r>
        <w:rPr>
          <w:color w:val="000000" w:themeColor="text1"/>
        </w:rPr>
      </w:r>
    </w:p>
    <w:p>
      <w:pPr>
        <w:pStyle w:val="851"/>
        <w:rPr>
          <w:rFonts w:hint="eastAsia" w:ascii="宋体" w:hAnsi="宋体" w:eastAsia="宋体"/>
          <w:color w:val="000000" w:themeColor="text1"/>
          <w:sz w:val="60"/>
          <w:szCs w:val="60"/>
        </w:rPr>
      </w:pPr>
      <w:r>
        <w:rPr>
          <w:color w:val="000000" w:themeColor="text1"/>
        </w:rPr>
      </w:r>
      <w:bookmarkStart w:id="0" w:name="_Toc243899848"/>
      <w:r>
        <w:rPr>
          <w:rFonts w:ascii="宋体" w:hAnsi="宋体" w:eastAsia="宋体"/>
          <w:color w:val="000000" w:themeColor="text1"/>
        </w:rPr>
        <w:t xml:space="preserve">第一章</w:t>
      </w:r>
      <w:r>
        <w:rPr>
          <w:rFonts w:hint="eastAsia" w:ascii="宋体" w:hAnsi="宋体" w:eastAsia="宋体"/>
          <w:color w:val="000000" w:themeColor="text1"/>
        </w:rPr>
        <w:t xml:space="preserve"> 采购邀请</w:t>
      </w:r>
      <w:bookmarkEnd w:id="0"/>
      <w:r>
        <w:rPr>
          <w:color w:val="000000" w:themeColor="text1"/>
        </w:rPr>
      </w:r>
      <w:r>
        <w:rPr>
          <w:color w:val="000000" w:themeColor="text1"/>
        </w:rPr>
      </w:r>
    </w:p>
    <w:tbl>
      <w:tblPr>
        <w:tblStyle w:val="870"/>
        <w:tblW w:w="8296" w:type="dxa"/>
        <w:jc w:val="center"/>
        <w:tblLayout w:type="fixed"/>
        <w:tblLook w:val="04A0" w:firstRow="1" w:lastRow="0" w:firstColumn="1" w:lastColumn="0" w:noHBand="0" w:noVBand="1"/>
      </w:tblPr>
      <w:tblGrid>
        <w:gridCol w:w="8296"/>
      </w:tblGrid>
      <w:tr>
        <w:trPr>
          <w:jc w:val="center"/>
        </w:trPr>
        <w:tc>
          <w:tcPr>
            <w:tcW w:w="8296" w:type="dxa"/>
            <w:vAlign w:val="center"/>
            <w:textDirection w:val="lrTb"/>
            <w:noWrap w:val="false"/>
          </w:tcPr>
          <w:p>
            <w:pPr>
              <w:jc w:val="left"/>
              <w:spacing w:line="360" w:lineRule="auto"/>
              <w:rPr>
                <w:rStyle w:val="876"/>
                <w:rFonts w:hint="eastAsia" w:ascii="宋体" w:hAnsi="宋体" w:eastAsia="宋体" w:cs="仿宋_GB2312"/>
                <w:bCs/>
                <w:color w:val="000000" w:themeColor="text1"/>
                <w:spacing w:val="2"/>
                <w:sz w:val="24"/>
              </w:rPr>
            </w:pPr>
            <w:r>
              <w:rPr>
                <w:rStyle w:val="876"/>
                <w:rFonts w:hint="eastAsia" w:ascii="宋体" w:hAnsi="宋体" w:eastAsia="宋体" w:cs="仿宋_GB2312"/>
                <w:bCs/>
                <w:color w:val="000000" w:themeColor="text1"/>
                <w:spacing w:val="2"/>
                <w:sz w:val="24"/>
              </w:rPr>
              <w:t xml:space="preserve">项目概况</w:t>
            </w:r>
            <w:r>
              <w:rPr>
                <w:color w:val="000000" w:themeColor="text1"/>
              </w:rPr>
            </w:r>
          </w:p>
          <w:p>
            <w:pPr>
              <w:ind w:firstLine="480"/>
              <w:jc w:val="left"/>
              <w:spacing w:line="360" w:lineRule="auto"/>
              <w:rPr>
                <w:rFonts w:hint="eastAsia" w:ascii="宋体" w:hAnsi="宋体" w:eastAsia="宋体"/>
                <w:b/>
                <w:color w:val="000000" w:themeColor="text1"/>
                <w:sz w:val="24"/>
                <w:szCs w:val="24"/>
              </w:rPr>
            </w:pPr>
            <w:r>
              <w:rPr>
                <w:rStyle w:val="876"/>
                <w:rFonts w:hint="eastAsia" w:ascii="宋体" w:hAnsi="宋体" w:eastAsia="宋体"/>
                <w:color w:val="000000" w:themeColor="text1"/>
                <w:sz w:val="24"/>
              </w:rPr>
              <w:t xml:space="preserve">常州市新北区基础地理信息测绘（2026）项目</w:t>
            </w:r>
            <w:r>
              <w:rPr>
                <w:rStyle w:val="876"/>
                <w:rFonts w:ascii="宋体" w:hAnsi="宋体" w:eastAsia="宋体"/>
                <w:color w:val="000000" w:themeColor="text1"/>
                <w:sz w:val="24"/>
              </w:rPr>
              <w:t xml:space="preserve">的潜在供应商应在</w:t>
            </w:r>
            <w:r>
              <w:rPr>
                <w:rFonts w:hint="eastAsia" w:ascii="宋体" w:hAnsi="宋体" w:eastAsia="宋体"/>
                <w:color w:val="000000" w:themeColor="text1"/>
                <w:sz w:val="24"/>
                <w:szCs w:val="24"/>
              </w:rPr>
              <w:t xml:space="preserve">“苏采云”系统</w:t>
            </w:r>
            <w:r>
              <w:rPr>
                <w:rStyle w:val="876"/>
                <w:rFonts w:ascii="宋体" w:hAnsi="宋体" w:eastAsia="宋体"/>
                <w:color w:val="000000" w:themeColor="text1"/>
                <w:sz w:val="24"/>
              </w:rPr>
              <w:t xml:space="preserve">获取</w:t>
            </w:r>
            <w:r>
              <w:rPr>
                <w:rStyle w:val="876"/>
                <w:rFonts w:hint="eastAsia" w:ascii="宋体" w:hAnsi="宋体" w:eastAsia="宋体"/>
                <w:color w:val="000000" w:themeColor="text1"/>
                <w:sz w:val="24"/>
              </w:rPr>
              <w:t xml:space="preserve">磋商</w:t>
            </w:r>
            <w:r>
              <w:rPr>
                <w:rStyle w:val="876"/>
                <w:rFonts w:ascii="宋体" w:hAnsi="宋体" w:eastAsia="宋体"/>
                <w:color w:val="000000" w:themeColor="text1"/>
                <w:sz w:val="24"/>
              </w:rPr>
              <w:t xml:space="preserve">文件，</w:t>
            </w:r>
            <w:r>
              <w:rPr>
                <w:rStyle w:val="876"/>
                <w:rFonts w:ascii="宋体" w:hAnsi="宋体" w:eastAsia="宋体"/>
                <w:color w:val="000000" w:themeColor="text1"/>
                <w:sz w:val="24"/>
              </w:rPr>
              <w:t xml:space="preserve">并于</w:t>
            </w:r>
            <w:r>
              <w:rPr>
                <w:rStyle w:val="876"/>
                <w:rFonts w:ascii="宋体" w:hAnsi="宋体" w:eastAsia="宋体"/>
                <w:color w:val="000000" w:themeColor="text1"/>
                <w:sz w:val="24"/>
              </w:rPr>
              <w:t xml:space="preserve">2026</w:t>
            </w:r>
            <w:r>
              <w:rPr>
                <w:rStyle w:val="876"/>
                <w:rFonts w:ascii="宋体" w:hAnsi="宋体" w:eastAsia="宋体"/>
                <w:color w:val="000000" w:themeColor="text1"/>
                <w:sz w:val="24"/>
              </w:rPr>
              <w:t xml:space="preserve">年</w:t>
            </w:r>
            <w:r>
              <w:rPr>
                <w:rStyle w:val="876"/>
                <w:rFonts w:hint="eastAsia" w:ascii="宋体" w:hAnsi="宋体" w:eastAsia="宋体"/>
                <w:color w:val="000000" w:themeColor="text1"/>
                <w:sz w:val="24"/>
              </w:rPr>
              <w:t xml:space="preserve">11</w:t>
            </w:r>
            <w:r>
              <w:rPr>
                <w:rStyle w:val="876"/>
                <w:rFonts w:ascii="宋体" w:hAnsi="宋体" w:eastAsia="宋体"/>
                <w:color w:val="000000" w:themeColor="text1"/>
                <w:spacing w:val="2"/>
                <w:sz w:val="24"/>
                <w:szCs w:val="24"/>
                <w:lang w:val="zh-CN"/>
              </w:rPr>
              <w:t xml:space="preserve">月</w:t>
            </w:r>
            <w:r>
              <w:rPr>
                <w:rStyle w:val="876"/>
                <w:rFonts w:hint="eastAsia" w:ascii="宋体" w:hAnsi="宋体" w:eastAsia="宋体"/>
                <w:color w:val="000000" w:themeColor="text1"/>
                <w:spacing w:val="2"/>
                <w:sz w:val="24"/>
                <w:szCs w:val="24"/>
                <w:lang w:val="zh-CN"/>
              </w:rPr>
              <w:t xml:space="preserve">06</w:t>
            </w:r>
            <w:r>
              <w:rPr>
                <w:rStyle w:val="876"/>
                <w:rFonts w:ascii="宋体" w:hAnsi="宋体" w:eastAsia="宋体"/>
                <w:color w:val="000000" w:themeColor="text1"/>
                <w:spacing w:val="2"/>
                <w:sz w:val="24"/>
                <w:szCs w:val="24"/>
                <w:lang w:val="zh-CN"/>
              </w:rPr>
              <w:t xml:space="preserve">日</w:t>
            </w:r>
            <w:r>
              <w:rPr>
                <w:rStyle w:val="876"/>
                <w:rFonts w:hint="eastAsia" w:ascii="宋体" w:hAnsi="宋体" w:eastAsia="宋体"/>
                <w:color w:val="000000" w:themeColor="text1"/>
                <w:spacing w:val="2"/>
                <w:sz w:val="24"/>
                <w:szCs w:val="24"/>
              </w:rPr>
              <w:t xml:space="preserve">9</w:t>
            </w:r>
            <w:r>
              <w:rPr>
                <w:rStyle w:val="876"/>
                <w:rFonts w:ascii="宋体" w:hAnsi="宋体" w:eastAsia="宋体"/>
                <w:bCs/>
                <w:color w:val="000000" w:themeColor="text1"/>
                <w:sz w:val="24"/>
                <w:szCs w:val="24"/>
              </w:rPr>
              <w:t xml:space="preserve">点</w:t>
            </w:r>
            <w:r>
              <w:rPr>
                <w:rStyle w:val="876"/>
                <w:rFonts w:hint="eastAsia" w:ascii="宋体" w:hAnsi="宋体" w:eastAsia="宋体"/>
                <w:bCs/>
                <w:color w:val="000000" w:themeColor="text1"/>
                <w:sz w:val="24"/>
                <w:szCs w:val="24"/>
              </w:rPr>
              <w:t xml:space="preserve">00</w:t>
            </w:r>
            <w:r>
              <w:rPr>
                <w:rStyle w:val="876"/>
                <w:rFonts w:ascii="宋体" w:hAnsi="宋体" w:eastAsia="宋体"/>
                <w:bCs/>
                <w:color w:val="000000" w:themeColor="text1"/>
                <w:sz w:val="24"/>
                <w:szCs w:val="24"/>
              </w:rPr>
              <w:t xml:space="preserve">分（北京时间）前提交响应文件</w:t>
            </w:r>
            <w:r>
              <w:rPr>
                <w:rStyle w:val="876"/>
                <w:rFonts w:ascii="宋体" w:hAnsi="宋体" w:eastAsia="宋体"/>
                <w:color w:val="000000" w:themeColor="text1"/>
                <w:sz w:val="24"/>
                <w:szCs w:val="24"/>
              </w:rPr>
              <w:t xml:space="preserve">。</w:t>
            </w:r>
            <w:r>
              <w:rPr>
                <w:color w:val="000000" w:themeColor="text1"/>
              </w:rPr>
            </w:r>
          </w:p>
        </w:tc>
      </w:tr>
    </w:tbl>
    <w:p>
      <w:pPr>
        <w:jc w:val="left"/>
        <w:spacing w:line="360" w:lineRule="auto"/>
        <w:rPr>
          <w:rFonts w:hint="eastAsia" w:ascii="宋体" w:hAnsi="宋体" w:eastAsia="宋体"/>
          <w:b/>
          <w:color w:val="000000" w:themeColor="text1"/>
          <w:sz w:val="24"/>
          <w:szCs w:val="24"/>
        </w:rPr>
      </w:pPr>
      <w:r>
        <w:rPr>
          <w:rFonts w:ascii="宋体" w:hAnsi="宋体" w:eastAsia="宋体"/>
          <w:b/>
          <w:color w:val="000000" w:themeColor="text1"/>
          <w:sz w:val="24"/>
          <w:szCs w:val="24"/>
        </w:rPr>
        <w:t xml:space="preserve">一</w:t>
      </w:r>
      <w:r>
        <w:rPr>
          <w:rFonts w:hint="eastAsia" w:ascii="宋体" w:hAnsi="宋体" w:eastAsia="宋体"/>
          <w:b/>
          <w:color w:val="000000" w:themeColor="text1"/>
          <w:sz w:val="24"/>
          <w:szCs w:val="24"/>
        </w:rPr>
        <w:t xml:space="preserve">、</w:t>
      </w:r>
      <w:r>
        <w:rPr>
          <w:rFonts w:ascii="宋体" w:hAnsi="宋体" w:eastAsia="宋体"/>
          <w:b/>
          <w:color w:val="000000" w:themeColor="text1"/>
          <w:sz w:val="24"/>
          <w:szCs w:val="24"/>
        </w:rPr>
        <w:t xml:space="preserve">项目基本情况</w:t>
      </w:r>
      <w:r>
        <w:rPr>
          <w:color w:val="000000" w:themeColor="text1"/>
        </w:rPr>
      </w:r>
    </w:p>
    <w:p>
      <w:pPr>
        <w:ind w:firstLine="480"/>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1.项目编号：</w:t>
      </w:r>
      <w:r>
        <w:rPr>
          <w:rFonts w:hint="eastAsia" w:ascii="宋体" w:hAnsi="宋体" w:eastAsia="宋体"/>
          <w:color w:val="000000" w:themeColor="text1"/>
          <w:sz w:val="24"/>
          <w:szCs w:val="24"/>
        </w:rPr>
        <w:t xml:space="preserve">JSZC-320411-CZJC-C2026-0069</w:t>
      </w:r>
      <w:r>
        <w:rPr>
          <w:color w:val="000000" w:themeColor="text1"/>
        </w:rPr>
      </w:r>
    </w:p>
    <w:p>
      <w:pPr>
        <w:ind w:firstLine="480"/>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2.项目名称：</w:t>
      </w:r>
      <w:r>
        <w:rPr>
          <w:rStyle w:val="876"/>
          <w:rFonts w:hint="eastAsia" w:ascii="宋体" w:hAnsi="宋体" w:eastAsia="宋体"/>
          <w:color w:val="000000" w:themeColor="text1"/>
          <w:sz w:val="24"/>
        </w:rPr>
        <w:t xml:space="preserve">常州市新北区基础地理信息测绘（2026）项目</w:t>
      </w:r>
      <w:r>
        <w:rPr>
          <w:color w:val="000000" w:themeColor="text1"/>
        </w:rPr>
      </w:r>
    </w:p>
    <w:p>
      <w:pPr>
        <w:ind w:firstLine="480"/>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3.采购方式：竞争性磋商</w:t>
      </w:r>
      <w:r>
        <w:rPr>
          <w:color w:val="000000" w:themeColor="text1"/>
        </w:rPr>
      </w:r>
    </w:p>
    <w:p>
      <w:pPr>
        <w:ind w:firstLine="480"/>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4.预算金额：</w:t>
      </w:r>
      <w:r>
        <w:rPr>
          <w:rFonts w:hint="eastAsia" w:ascii="宋体" w:hAnsi="宋体" w:eastAsia="宋体"/>
          <w:color w:val="000000" w:themeColor="text1"/>
          <w:sz w:val="24"/>
          <w:szCs w:val="24"/>
        </w:rPr>
        <w:t xml:space="preserve">人民币</w:t>
      </w:r>
      <w:r>
        <w:rPr>
          <w:rFonts w:hint="eastAsia" w:ascii="宋体" w:hAnsi="宋体" w:eastAsia="宋体"/>
          <w:color w:val="000000" w:themeColor="text1"/>
          <w:sz w:val="24"/>
          <w:szCs w:val="24"/>
        </w:rPr>
        <w:t xml:space="preserve">3</w:t>
      </w:r>
      <w:r>
        <w:rPr>
          <w:rFonts w:hint="eastAsia" w:ascii="宋体" w:hAnsi="宋体" w:eastAsia="宋体"/>
          <w:color w:val="000000" w:themeColor="text1"/>
          <w:sz w:val="24"/>
          <w:szCs w:val="24"/>
        </w:rPr>
        <w:t xml:space="preserve">90</w:t>
      </w:r>
      <w:r>
        <w:rPr>
          <w:rFonts w:hint="eastAsia" w:ascii="宋体" w:hAnsi="宋体" w:eastAsia="宋体"/>
          <w:color w:val="000000" w:themeColor="text1"/>
          <w:sz w:val="24"/>
          <w:szCs w:val="24"/>
        </w:rPr>
        <w:t xml:space="preserve">万元</w:t>
      </w:r>
      <w:r>
        <w:rPr>
          <w:color w:val="000000" w:themeColor="text1"/>
        </w:rPr>
      </w:r>
    </w:p>
    <w:p>
      <w:pPr>
        <w:ind w:firstLine="480"/>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5.</w:t>
      </w:r>
      <w:r>
        <w:rPr>
          <w:rFonts w:hint="eastAsia" w:ascii="宋体" w:hAnsi="宋体" w:eastAsia="宋体"/>
          <w:color w:val="000000" w:themeColor="text1"/>
          <w:sz w:val="24"/>
          <w:szCs w:val="24"/>
        </w:rPr>
        <w:t xml:space="preserve">最高限价：人民币</w:t>
      </w:r>
      <w:r>
        <w:rPr>
          <w:rFonts w:hint="eastAsia" w:ascii="宋体" w:hAnsi="宋体" w:eastAsia="宋体"/>
          <w:color w:val="000000" w:themeColor="text1"/>
          <w:sz w:val="24"/>
          <w:szCs w:val="24"/>
        </w:rPr>
        <w:t xml:space="preserve">390</w:t>
      </w:r>
      <w:r>
        <w:rPr>
          <w:rFonts w:hint="eastAsia" w:ascii="宋体" w:hAnsi="宋体" w:eastAsia="宋体"/>
          <w:color w:val="000000" w:themeColor="text1"/>
          <w:sz w:val="24"/>
          <w:szCs w:val="24"/>
        </w:rPr>
        <w:t xml:space="preserve">万元</w:t>
      </w:r>
      <w:r>
        <w:rPr>
          <w:color w:val="000000" w:themeColor="text1"/>
        </w:rPr>
      </w:r>
    </w:p>
    <w:p>
      <w:pPr>
        <w:ind w:firstLine="480"/>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5.采购需求：</w:t>
      </w:r>
      <w:r>
        <w:rPr>
          <w:rFonts w:hint="eastAsia" w:ascii="宋体" w:hAnsi="宋体" w:eastAsia="宋体"/>
          <w:color w:val="000000" w:themeColor="text1"/>
          <w:sz w:val="24"/>
          <w:szCs w:val="24"/>
        </w:rPr>
        <w:t xml:space="preserve">本项目为</w:t>
      </w:r>
      <w:r>
        <w:rPr>
          <w:rStyle w:val="876"/>
          <w:rFonts w:hint="eastAsia" w:ascii="宋体" w:hAnsi="宋体" w:eastAsia="宋体"/>
          <w:color w:val="000000" w:themeColor="text1"/>
          <w:sz w:val="24"/>
        </w:rPr>
        <w:t xml:space="preserve">常州市新北区基础地理信息测绘（2026）项目</w:t>
      </w:r>
      <w:r>
        <w:rPr>
          <w:rFonts w:hint="eastAsia" w:ascii="宋体" w:hAnsi="宋体" w:eastAsia="宋体"/>
          <w:color w:val="000000" w:themeColor="text1"/>
          <w:sz w:val="24"/>
          <w:szCs w:val="24"/>
        </w:rPr>
        <w:t xml:space="preserve">，服务内容包括但不仅限于按照江苏省人民政府令第164号《江苏省基础测绘管理办法》等文件要求，对新北区基础控制网和1：500、1：1000地形图更新维护测绘工作，保障自然资源和规划管理需求</w:t>
      </w:r>
      <w:r>
        <w:rPr>
          <w:rFonts w:hint="eastAsia" w:ascii="宋体" w:hAnsi="宋体" w:eastAsia="宋体"/>
          <w:color w:val="000000" w:themeColor="text1"/>
          <w:sz w:val="24"/>
          <w:szCs w:val="24"/>
        </w:rPr>
        <w:t xml:space="preserve">；具体详见采购文件。</w:t>
      </w:r>
      <w:r>
        <w:rPr>
          <w:color w:val="000000" w:themeColor="text1"/>
        </w:rPr>
      </w:r>
    </w:p>
    <w:p>
      <w:pPr>
        <w:ind w:firstLine="480"/>
        <w:jc w:val="left"/>
        <w:spacing w:line="360" w:lineRule="auto"/>
        <w:widowControl/>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6.合同履行期限：</w:t>
      </w:r>
      <w:r>
        <w:rPr>
          <w:rFonts w:hint="eastAsia" w:ascii="宋体" w:hAnsi="宋体" w:eastAsia="宋体"/>
          <w:color w:val="000000" w:themeColor="text1"/>
          <w:sz w:val="24"/>
          <w:szCs w:val="24"/>
        </w:rPr>
        <w:t xml:space="preserve">2026</w:t>
      </w:r>
      <w:r>
        <w:rPr>
          <w:rFonts w:hint="eastAsia" w:ascii="宋体" w:hAnsi="宋体" w:eastAsia="宋体"/>
          <w:color w:val="000000" w:themeColor="text1"/>
          <w:sz w:val="24"/>
          <w:szCs w:val="24"/>
        </w:rPr>
        <w:t xml:space="preserve">年度。</w:t>
      </w:r>
      <w:r>
        <w:rPr>
          <w:color w:val="000000" w:themeColor="text1"/>
        </w:rPr>
      </w:r>
    </w:p>
    <w:p>
      <w:pPr>
        <w:ind w:firstLine="480"/>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7.本项目是否接受联合体：□是  </w:t>
      </w:r>
      <w:r>
        <w:rPr>
          <w:rFonts w:hint="eastAsia" w:ascii="宋体" w:hAnsi="宋体" w:eastAsia="宋体"/>
          <w:color w:val="000000" w:themeColor="text1"/>
          <w:sz w:val="24"/>
          <w:szCs w:val="24"/>
        </w:rPr>
        <w:t xml:space="preserve">■</w:t>
      </w:r>
      <w:r>
        <w:rPr>
          <w:rFonts w:ascii="宋体" w:hAnsi="宋体" w:eastAsia="宋体"/>
          <w:color w:val="000000" w:themeColor="text1"/>
          <w:sz w:val="24"/>
          <w:szCs w:val="24"/>
        </w:rPr>
        <w:t xml:space="preserve">否。</w:t>
      </w:r>
      <w:r>
        <w:rPr>
          <w:color w:val="000000" w:themeColor="text1"/>
        </w:rPr>
      </w:r>
    </w:p>
    <w:p>
      <w:pPr>
        <w:ind w:firstLine="480"/>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8.</w:t>
      </w:r>
      <w:r>
        <w:rPr>
          <w:rFonts w:ascii="宋体" w:hAnsi="宋体" w:eastAsia="宋体"/>
          <w:color w:val="000000" w:themeColor="text1"/>
          <w:sz w:val="24"/>
          <w:szCs w:val="24"/>
        </w:rPr>
        <w:t xml:space="preserve">本项目是否接受</w:t>
      </w:r>
      <w:r>
        <w:rPr>
          <w:rFonts w:hint="eastAsia" w:ascii="宋体" w:hAnsi="宋体" w:eastAsia="宋体"/>
          <w:color w:val="000000" w:themeColor="text1"/>
          <w:sz w:val="24"/>
          <w:szCs w:val="24"/>
        </w:rPr>
        <w:t xml:space="preserve">进口产品响应</w:t>
      </w:r>
      <w:r>
        <w:rPr>
          <w:rFonts w:ascii="宋体" w:hAnsi="宋体" w:eastAsia="宋体"/>
          <w:color w:val="000000" w:themeColor="text1"/>
          <w:sz w:val="24"/>
          <w:szCs w:val="24"/>
        </w:rPr>
        <w:t xml:space="preserve">：□是  </w:t>
      </w:r>
      <w:r>
        <w:rPr>
          <w:rFonts w:hint="eastAsia" w:ascii="宋体" w:hAnsi="宋体" w:eastAsia="宋体"/>
          <w:color w:val="000000" w:themeColor="text1"/>
          <w:sz w:val="24"/>
          <w:szCs w:val="24"/>
        </w:rPr>
        <w:t xml:space="preserve">■</w:t>
      </w:r>
      <w:r>
        <w:rPr>
          <w:rFonts w:ascii="宋体" w:hAnsi="宋体" w:eastAsia="宋体"/>
          <w:color w:val="000000" w:themeColor="text1"/>
          <w:sz w:val="24"/>
          <w:szCs w:val="24"/>
        </w:rPr>
        <w:t xml:space="preserve">否。</w:t>
      </w:r>
      <w:r>
        <w:rPr>
          <w:color w:val="000000" w:themeColor="text1"/>
        </w:rPr>
      </w:r>
    </w:p>
    <w:p>
      <w:pPr>
        <w:jc w:val="left"/>
        <w:spacing w:line="360" w:lineRule="auto"/>
        <w:rPr>
          <w:rFonts w:hint="eastAsia" w:ascii="宋体" w:hAnsi="宋体" w:eastAsia="宋体"/>
          <w:b/>
          <w:color w:val="000000" w:themeColor="text1"/>
          <w:sz w:val="24"/>
          <w:szCs w:val="24"/>
        </w:rPr>
      </w:pPr>
      <w:r>
        <w:rPr>
          <w:rFonts w:hint="eastAsia" w:ascii="宋体" w:hAnsi="宋体" w:eastAsia="宋体"/>
          <w:b/>
          <w:color w:val="000000" w:themeColor="text1"/>
          <w:sz w:val="24"/>
          <w:szCs w:val="24"/>
        </w:rPr>
        <w:t xml:space="preserve">二、申请人的资格要求（须同时满足）</w:t>
      </w:r>
      <w:r>
        <w:rPr>
          <w:color w:val="000000" w:themeColor="text1"/>
        </w:rPr>
      </w:r>
    </w:p>
    <w:p>
      <w:pPr>
        <w:ind w:firstLine="480"/>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1.满足《中华人民共和国政府采购法》第二十二条规定</w:t>
      </w:r>
      <w:r>
        <w:rPr>
          <w:rFonts w:hint="eastAsia" w:ascii="宋体" w:hAnsi="宋体" w:eastAsia="宋体"/>
          <w:color w:val="000000" w:themeColor="text1"/>
          <w:sz w:val="24"/>
          <w:szCs w:val="24"/>
        </w:rPr>
        <w:t xml:space="preserve">以及下列情形：</w:t>
      </w:r>
      <w:r>
        <w:rPr>
          <w:color w:val="000000" w:themeColor="text1"/>
        </w:rPr>
      </w:r>
    </w:p>
    <w:p>
      <w:pPr>
        <w:ind w:firstLine="480"/>
        <w:jc w:val="left"/>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1.1未被“信用中国”网站（WWW.creditchina.gov.cn）或“中国政府采购网”网站（www.ccgp.gov.cn）列入失信被执行人、重大税收违法案件当事人名单、政府采购严重失信行为记录名单；</w:t>
      </w:r>
      <w:r>
        <w:rPr>
          <w:color w:val="000000" w:themeColor="text1"/>
        </w:rPr>
      </w:r>
    </w:p>
    <w:p>
      <w:pPr>
        <w:ind w:firstLine="480"/>
        <w:jc w:val="left"/>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1.2单位负责人为同一人或者存在直接控股、管理关系的不同供应商（包含法定代表人为同一个人的两个及两个以上法人，母公司、全资子公司及其控股公司），不得参加同一合同项下的政府采购活动。</w:t>
      </w:r>
      <w:r>
        <w:rPr>
          <w:color w:val="000000" w:themeColor="text1"/>
        </w:rPr>
      </w:r>
    </w:p>
    <w:p>
      <w:pPr>
        <w:ind w:firstLine="480"/>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2.落实政府采购政策需满足的资格要求：</w:t>
      </w:r>
      <w:r>
        <w:rPr>
          <w:color w:val="000000" w:themeColor="text1"/>
        </w:rPr>
      </w:r>
    </w:p>
    <w:p>
      <w:pPr>
        <w:ind w:firstLine="480"/>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2.1 中小企业政策</w:t>
      </w:r>
      <w:r>
        <w:rPr>
          <w:color w:val="000000" w:themeColor="text1"/>
        </w:rPr>
      </w:r>
    </w:p>
    <w:p>
      <w:pPr>
        <w:ind w:firstLine="480"/>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w:t>
      </w:r>
      <w:r>
        <w:rPr>
          <w:rFonts w:ascii="宋体" w:hAnsi="宋体" w:eastAsia="宋体"/>
          <w:color w:val="000000" w:themeColor="text1"/>
          <w:sz w:val="24"/>
          <w:szCs w:val="24"/>
        </w:rPr>
        <w:t xml:space="preserve">本项目不专门面向中小企业预留采购份额。</w:t>
      </w:r>
      <w:r>
        <w:rPr>
          <w:color w:val="000000" w:themeColor="text1"/>
        </w:rPr>
      </w:r>
    </w:p>
    <w:p>
      <w:pPr>
        <w:ind w:firstLine="480"/>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w:t>
      </w:r>
      <w:r>
        <w:rPr>
          <w:rFonts w:ascii="宋体" w:hAnsi="宋体" w:eastAsia="宋体"/>
          <w:color w:val="000000" w:themeColor="text1"/>
          <w:sz w:val="24"/>
          <w:szCs w:val="24"/>
        </w:rPr>
        <w:t xml:space="preserve">本项目专门面向  □</w:t>
      </w:r>
      <w:r>
        <w:rPr>
          <w:rFonts w:ascii="宋体" w:hAnsi="宋体" w:eastAsia="宋体"/>
          <w:color w:val="000000" w:themeColor="text1"/>
          <w:sz w:val="24"/>
          <w:szCs w:val="24"/>
        </w:rPr>
        <w:t xml:space="preserve">中小 □</w:t>
      </w:r>
      <w:r>
        <w:rPr>
          <w:rFonts w:ascii="宋体" w:hAnsi="宋体" w:eastAsia="宋体"/>
          <w:color w:val="000000" w:themeColor="text1"/>
          <w:sz w:val="24"/>
          <w:szCs w:val="24"/>
        </w:rPr>
        <w:t xml:space="preserve">小微企业  采购</w:t>
      </w:r>
      <w:r>
        <w:rPr>
          <w:rFonts w:ascii="宋体" w:hAnsi="宋体" w:eastAsia="宋体"/>
          <w:color w:val="000000" w:themeColor="text1"/>
          <w:sz w:val="24"/>
          <w:szCs w:val="24"/>
        </w:rPr>
        <w:t xml:space="preserve">。即：提供的货物全部由符合政策要求的中小/小微企业制造、服务全部由符合政策要求的中小/小微企业承接。</w:t>
      </w:r>
      <w:r>
        <w:rPr>
          <w:color w:val="000000" w:themeColor="text1"/>
        </w:rPr>
      </w:r>
    </w:p>
    <w:p>
      <w:pPr>
        <w:ind w:firstLine="480"/>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□本项目预留部分采购项目预算专门面向中小企业采购。对于预留份额，提供的货物由符合政策要求的中小企业制造、服务由符合政策要求的中小企业承接。预留份额通过以下措施进行：</w:t>
      </w:r>
      <w:r>
        <w:rPr>
          <w:rFonts w:hint="eastAsia" w:ascii="宋体" w:hAnsi="宋体" w:eastAsia="宋体"/>
          <w:color w:val="000000" w:themeColor="text1"/>
          <w:sz w:val="24"/>
          <w:szCs w:val="24"/>
          <w:u w:val="single"/>
        </w:rPr>
        <w:t xml:space="preserve">  /  </w:t>
      </w:r>
      <w:r>
        <w:rPr>
          <w:rFonts w:hint="eastAsia" w:ascii="宋体" w:hAnsi="宋体" w:eastAsia="宋体"/>
          <w:color w:val="000000" w:themeColor="text1"/>
          <w:sz w:val="24"/>
          <w:szCs w:val="24"/>
        </w:rPr>
        <w:t xml:space="preserve">。</w:t>
      </w:r>
      <w:r>
        <w:rPr>
          <w:color w:val="000000" w:themeColor="text1"/>
        </w:rPr>
      </w:r>
    </w:p>
    <w:p>
      <w:pPr>
        <w:ind w:firstLine="480"/>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2.2 其它落实政府采购政策的资格要求（如有）：</w:t>
      </w:r>
      <w:r>
        <w:rPr>
          <w:rFonts w:hint="eastAsia" w:ascii="宋体" w:hAnsi="宋体" w:eastAsia="宋体"/>
          <w:color w:val="000000" w:themeColor="text1"/>
          <w:sz w:val="24"/>
          <w:szCs w:val="24"/>
          <w:u w:val="single"/>
        </w:rPr>
        <w:t xml:space="preserve">  /  </w:t>
      </w:r>
      <w:r>
        <w:rPr>
          <w:rFonts w:hint="eastAsia" w:ascii="宋体" w:hAnsi="宋体" w:eastAsia="宋体"/>
          <w:color w:val="000000" w:themeColor="text1"/>
          <w:sz w:val="24"/>
          <w:szCs w:val="24"/>
        </w:rPr>
        <w:t xml:space="preserve">。</w:t>
      </w:r>
      <w:r>
        <w:rPr>
          <w:color w:val="000000" w:themeColor="text1"/>
        </w:rPr>
      </w:r>
    </w:p>
    <w:p>
      <w:pPr>
        <w:ind w:firstLine="480"/>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3.本项目的特定资格要求：</w:t>
      </w:r>
      <w:r>
        <w:rPr>
          <w:color w:val="000000" w:themeColor="text1"/>
        </w:rPr>
      </w:r>
    </w:p>
    <w:p>
      <w:pPr>
        <w:ind w:firstLine="480"/>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3.1本项目是否接受分支机构参与响应：□是  </w:t>
      </w:r>
      <w:r>
        <w:rPr>
          <w:rFonts w:hint="eastAsia" w:ascii="宋体" w:hAnsi="宋体" w:eastAsia="宋体"/>
          <w:color w:val="000000" w:themeColor="text1"/>
          <w:sz w:val="24"/>
          <w:szCs w:val="24"/>
        </w:rPr>
        <w:t xml:space="preserve">■</w:t>
      </w:r>
      <w:r>
        <w:rPr>
          <w:rFonts w:ascii="宋体" w:hAnsi="宋体" w:eastAsia="宋体"/>
          <w:color w:val="000000" w:themeColor="text1"/>
          <w:sz w:val="24"/>
          <w:szCs w:val="24"/>
        </w:rPr>
        <w:t xml:space="preserve">否；</w:t>
      </w:r>
      <w:r>
        <w:rPr>
          <w:color w:val="000000" w:themeColor="text1"/>
        </w:rPr>
      </w:r>
    </w:p>
    <w:p>
      <w:pPr>
        <w:ind w:firstLine="480"/>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3.2 本项目是否属于政府购买服务：</w:t>
      </w:r>
      <w:r>
        <w:rPr>
          <w:color w:val="000000" w:themeColor="text1"/>
        </w:rPr>
      </w:r>
    </w:p>
    <w:p>
      <w:pPr>
        <w:ind w:firstLine="480"/>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□否</w:t>
      </w:r>
      <w:r>
        <w:rPr>
          <w:color w:val="000000" w:themeColor="text1"/>
        </w:rPr>
      </w:r>
    </w:p>
    <w:p>
      <w:pPr>
        <w:ind w:firstLine="480"/>
        <w:jc w:val="left"/>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w:t>
      </w:r>
      <w:r>
        <w:rPr>
          <w:rFonts w:ascii="宋体" w:hAnsi="宋体" w:eastAsia="宋体"/>
          <w:color w:val="000000" w:themeColor="text1"/>
          <w:sz w:val="24"/>
          <w:szCs w:val="24"/>
        </w:rPr>
        <w:t xml:space="preserve">是，公益一类事业单位、使用事业编制且由财政拨款保障的群团组织，不得作为承接主体；</w:t>
      </w:r>
      <w:r>
        <w:rPr>
          <w:color w:val="000000" w:themeColor="text1"/>
        </w:rPr>
      </w:r>
    </w:p>
    <w:p>
      <w:pPr>
        <w:ind w:firstLine="480"/>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3.3其他特定资格要求：</w:t>
      </w:r>
      <w:r>
        <w:rPr>
          <w:color w:val="000000" w:themeColor="text1"/>
        </w:rPr>
      </w:r>
    </w:p>
    <w:p>
      <w:pPr>
        <w:ind w:firstLine="48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3.3.1</w:t>
      </w:r>
      <w:r>
        <w:rPr>
          <w:rFonts w:hint="eastAsia" w:ascii="宋体" w:hAnsi="宋体" w:eastAsia="宋体" w:cs="宋体"/>
          <w:color w:val="000000" w:themeColor="text1"/>
          <w:sz w:val="24"/>
        </w:rPr>
        <w:t xml:space="preserve">供应商须</w:t>
      </w:r>
      <w:r>
        <w:rPr>
          <w:rFonts w:ascii="宋体" w:hAnsi="宋体" w:eastAsia="宋体" w:cs="宋体"/>
          <w:color w:val="000000" w:themeColor="text1"/>
          <w:sz w:val="24"/>
        </w:rPr>
        <w:t xml:space="preserve">具有有效的甲级测绘资质证书，且专业类别须涵盖</w:t>
      </w:r>
      <w:r>
        <w:rPr>
          <w:rFonts w:ascii="宋体" w:hAnsi="宋体" w:eastAsia="宋体" w:cs="宋体"/>
          <w:color w:val="000000" w:themeColor="text1"/>
          <w:sz w:val="24"/>
        </w:rPr>
        <w:t xml:space="preserve">工程测量、摄影测量与遥感、地理信息系统工程</w:t>
      </w:r>
      <w:r>
        <w:rPr>
          <w:rFonts w:hint="eastAsia" w:ascii="宋体" w:hAnsi="宋体" w:eastAsia="宋体" w:cs="宋体"/>
          <w:color w:val="000000" w:themeColor="text1"/>
          <w:sz w:val="24"/>
        </w:rPr>
        <w:t xml:space="preserve">。</w:t>
      </w:r>
      <w:r>
        <w:rPr>
          <w:color w:val="000000" w:themeColor="text1"/>
        </w:rPr>
      </w:r>
    </w:p>
    <w:p>
      <w:pPr>
        <w:jc w:val="left"/>
        <w:spacing w:line="360" w:lineRule="auto"/>
        <w:rPr>
          <w:rFonts w:hint="eastAsia" w:ascii="宋体" w:hAnsi="宋体" w:eastAsia="宋体"/>
          <w:b/>
          <w:color w:val="000000" w:themeColor="text1"/>
          <w:sz w:val="24"/>
          <w:szCs w:val="24"/>
        </w:rPr>
      </w:pPr>
      <w:r>
        <w:rPr>
          <w:rFonts w:hint="eastAsia" w:ascii="宋体" w:hAnsi="宋体" w:eastAsia="宋体"/>
          <w:b/>
          <w:color w:val="000000" w:themeColor="text1"/>
          <w:sz w:val="24"/>
          <w:szCs w:val="24"/>
        </w:rPr>
        <w:t xml:space="preserve">三、获取采购文件</w:t>
      </w:r>
      <w:r>
        <w:rPr>
          <w:color w:val="000000" w:themeColor="text1"/>
        </w:rPr>
      </w:r>
    </w:p>
    <w:p>
      <w:pPr>
        <w:ind w:firstLine="480"/>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1.时间：</w:t>
      </w:r>
      <w:r>
        <w:rPr>
          <w:rFonts w:hint="eastAsia" w:ascii="宋体" w:hAnsi="宋体" w:eastAsia="宋体"/>
          <w:color w:val="000000" w:themeColor="text1"/>
          <w:sz w:val="24"/>
        </w:rPr>
        <w:t xml:space="preserve">自磋商文件公告发布之日起5个工作日。</w:t>
      </w:r>
      <w:r>
        <w:rPr>
          <w:color w:val="000000" w:themeColor="text1"/>
        </w:rPr>
      </w:r>
    </w:p>
    <w:p>
      <w:pPr>
        <w:ind w:firstLine="480"/>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2.地点：</w:t>
      </w:r>
      <w:r>
        <w:rPr>
          <w:rFonts w:hint="eastAsia" w:ascii="宋体" w:hAnsi="宋体" w:eastAsia="宋体"/>
          <w:color w:val="000000" w:themeColor="text1"/>
          <w:sz w:val="24"/>
        </w:rPr>
        <w:t xml:space="preserve">“苏采云”系统</w:t>
      </w:r>
      <w:r>
        <w:rPr>
          <w:color w:val="000000" w:themeColor="text1"/>
        </w:rPr>
      </w:r>
    </w:p>
    <w:p>
      <w:pPr>
        <w:ind w:firstLine="480"/>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3.方式：</w:t>
      </w:r>
      <w:r>
        <w:rPr>
          <w:rFonts w:ascii="宋体" w:hAnsi="宋体" w:eastAsia="宋体"/>
          <w:color w:val="000000" w:themeColor="text1"/>
          <w:sz w:val="24"/>
        </w:rPr>
        <w:t xml:space="preserve">供应商持CA数字认证证书登录</w:t>
      </w:r>
      <w:r>
        <w:rPr>
          <w:rFonts w:hint="eastAsia" w:ascii="宋体" w:hAnsi="宋体" w:eastAsia="宋体"/>
          <w:color w:val="000000" w:themeColor="text1"/>
          <w:sz w:val="24"/>
        </w:rPr>
        <w:t xml:space="preserve">“苏采云”系统（http</w:t>
      </w:r>
      <w:r>
        <w:rPr>
          <w:rFonts w:hint="eastAsia" w:ascii="宋体" w:hAnsi="宋体" w:eastAsia="宋体"/>
          <w:color w:val="000000" w:themeColor="text1"/>
          <w:sz w:val="24"/>
        </w:rPr>
        <w:t xml:space="preserve">：</w:t>
      </w:r>
      <w:r>
        <w:rPr>
          <w:rFonts w:hint="eastAsia" w:ascii="宋体" w:hAnsi="宋体" w:eastAsia="宋体"/>
          <w:color w:val="000000" w:themeColor="text1"/>
          <w:sz w:val="24"/>
        </w:rPr>
        <w:t xml:space="preserve">//jszfcg.jsczt.cn/</w:t>
      </w:r>
      <w:r>
        <w:rPr>
          <w:rFonts w:hint="eastAsia" w:ascii="宋体" w:hAnsi="宋体" w:eastAsia="宋体"/>
          <w:color w:val="000000" w:themeColor="text1"/>
          <w:sz w:val="24"/>
        </w:rPr>
        <w:t xml:space="preserve">jszc</w:t>
      </w:r>
      <w:r>
        <w:rPr>
          <w:rFonts w:hint="eastAsia" w:ascii="宋体" w:hAnsi="宋体" w:eastAsia="宋体"/>
          <w:color w:val="000000" w:themeColor="text1"/>
          <w:sz w:val="24"/>
        </w:rPr>
        <w:t xml:space="preserve">/login）</w:t>
      </w:r>
      <w:r>
        <w:rPr>
          <w:rFonts w:ascii="宋体" w:hAnsi="宋体" w:eastAsia="宋体"/>
          <w:color w:val="000000" w:themeColor="text1"/>
          <w:sz w:val="24"/>
        </w:rPr>
        <w:t xml:space="preserve">获取</w:t>
      </w:r>
      <w:r>
        <w:rPr>
          <w:rFonts w:ascii="宋体" w:hAnsi="宋体" w:eastAsia="宋体"/>
          <w:color w:val="000000" w:themeColor="text1"/>
          <w:sz w:val="24"/>
          <w:szCs w:val="24"/>
        </w:rPr>
        <w:t xml:space="preserve">电子版</w:t>
      </w:r>
      <w:r>
        <w:rPr>
          <w:rFonts w:hint="eastAsia" w:ascii="宋体" w:hAnsi="宋体" w:eastAsia="宋体"/>
          <w:color w:val="000000" w:themeColor="text1"/>
          <w:sz w:val="24"/>
          <w:szCs w:val="24"/>
        </w:rPr>
        <w:t xml:space="preserve">磋商</w:t>
      </w:r>
      <w:r>
        <w:rPr>
          <w:rFonts w:ascii="宋体" w:hAnsi="宋体" w:eastAsia="宋体"/>
          <w:color w:val="000000" w:themeColor="text1"/>
          <w:sz w:val="24"/>
          <w:szCs w:val="24"/>
        </w:rPr>
        <w:t xml:space="preserve">文件。</w:t>
      </w:r>
      <w:r>
        <w:rPr>
          <w:color w:val="000000" w:themeColor="text1"/>
        </w:rPr>
      </w:r>
    </w:p>
    <w:p>
      <w:pPr>
        <w:ind w:firstLine="480"/>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4.售价：0元。</w:t>
      </w:r>
      <w:r>
        <w:rPr>
          <w:color w:val="000000" w:themeColor="text1"/>
        </w:rPr>
      </w:r>
    </w:p>
    <w:p>
      <w:pPr>
        <w:jc w:val="left"/>
        <w:spacing w:line="360" w:lineRule="auto"/>
        <w:rPr>
          <w:rFonts w:hint="eastAsia" w:ascii="宋体" w:hAnsi="宋体" w:eastAsia="宋体"/>
          <w:b/>
          <w:color w:val="000000" w:themeColor="text1"/>
          <w:sz w:val="24"/>
          <w:szCs w:val="24"/>
        </w:rPr>
      </w:pPr>
      <w:r>
        <w:rPr>
          <w:rFonts w:hint="eastAsia" w:ascii="宋体" w:hAnsi="宋体" w:eastAsia="宋体"/>
          <w:b/>
          <w:color w:val="000000" w:themeColor="text1"/>
          <w:sz w:val="24"/>
          <w:szCs w:val="24"/>
        </w:rPr>
        <w:t xml:space="preserve">四、响应文件提交</w:t>
      </w:r>
      <w:r>
        <w:rPr>
          <w:color w:val="000000" w:themeColor="text1"/>
        </w:rPr>
      </w:r>
    </w:p>
    <w:p>
      <w:pPr>
        <w:ind w:firstLine="480"/>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截止时间：</w:t>
      </w:r>
      <w:r>
        <w:rPr>
          <w:rFonts w:hint="eastAsia" w:ascii="宋体" w:hAnsi="宋体" w:eastAsia="宋体"/>
          <w:color w:val="000000" w:themeColor="text1"/>
          <w:sz w:val="24"/>
          <w:szCs w:val="24"/>
        </w:rPr>
        <w:t xml:space="preserve">2026</w:t>
      </w:r>
      <w:r>
        <w:rPr>
          <w:rFonts w:hint="eastAsia" w:ascii="宋体" w:hAnsi="宋体" w:eastAsia="宋体"/>
          <w:color w:val="000000" w:themeColor="text1"/>
          <w:sz w:val="24"/>
          <w:szCs w:val="24"/>
        </w:rPr>
        <w:t xml:space="preserve">年</w:t>
      </w:r>
      <w:r>
        <w:rPr>
          <w:rFonts w:hint="eastAsia" w:ascii="宋体" w:hAnsi="宋体" w:eastAsia="宋体"/>
          <w:color w:val="000000" w:themeColor="text1"/>
          <w:sz w:val="24"/>
          <w:szCs w:val="24"/>
        </w:rPr>
        <w:t xml:space="preserve">11</w:t>
      </w:r>
      <w:r>
        <w:rPr>
          <w:rFonts w:ascii="宋体" w:hAnsi="宋体" w:eastAsia="宋体"/>
          <w:color w:val="000000" w:themeColor="text1"/>
          <w:sz w:val="24"/>
          <w:szCs w:val="24"/>
        </w:rPr>
        <w:t xml:space="preserve">月</w:t>
      </w:r>
      <w:r>
        <w:rPr>
          <w:rFonts w:hint="eastAsia" w:ascii="宋体" w:hAnsi="宋体" w:eastAsia="宋体"/>
          <w:color w:val="000000" w:themeColor="text1"/>
          <w:sz w:val="24"/>
          <w:szCs w:val="24"/>
        </w:rPr>
        <w:t xml:space="preserve">06</w:t>
      </w:r>
      <w:r>
        <w:rPr>
          <w:rFonts w:ascii="宋体" w:hAnsi="宋体" w:eastAsia="宋体"/>
          <w:color w:val="000000" w:themeColor="text1"/>
          <w:sz w:val="24"/>
          <w:szCs w:val="24"/>
        </w:rPr>
        <w:t xml:space="preserve">日</w:t>
      </w:r>
      <w:r>
        <w:rPr>
          <w:rFonts w:hint="eastAsia" w:ascii="宋体" w:hAnsi="宋体" w:eastAsia="宋体"/>
          <w:color w:val="000000" w:themeColor="text1"/>
          <w:sz w:val="24"/>
          <w:szCs w:val="24"/>
        </w:rPr>
        <w:t xml:space="preserve">9</w:t>
      </w:r>
      <w:r>
        <w:rPr>
          <w:rFonts w:ascii="宋体" w:hAnsi="宋体" w:eastAsia="宋体"/>
          <w:color w:val="000000" w:themeColor="text1"/>
          <w:sz w:val="24"/>
          <w:szCs w:val="24"/>
        </w:rPr>
        <w:t xml:space="preserve">点</w:t>
      </w:r>
      <w:r>
        <w:rPr>
          <w:rFonts w:hint="eastAsia" w:ascii="宋体" w:hAnsi="宋体" w:eastAsia="宋体"/>
          <w:color w:val="000000" w:themeColor="text1"/>
          <w:sz w:val="24"/>
          <w:szCs w:val="24"/>
        </w:rPr>
        <w:t xml:space="preserve">00</w:t>
      </w:r>
      <w:r>
        <w:rPr>
          <w:rFonts w:ascii="宋体" w:hAnsi="宋体" w:eastAsia="宋体"/>
          <w:color w:val="000000" w:themeColor="text1"/>
          <w:sz w:val="24"/>
          <w:szCs w:val="24"/>
        </w:rPr>
        <w:t xml:space="preserve">分（北京时间）。</w:t>
      </w:r>
      <w:r>
        <w:rPr>
          <w:color w:val="000000" w:themeColor="text1"/>
        </w:rPr>
      </w:r>
    </w:p>
    <w:p>
      <w:pPr>
        <w:ind w:firstLine="480"/>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地点：</w:t>
      </w:r>
      <w:r>
        <w:rPr>
          <w:rFonts w:hint="eastAsia" w:ascii="宋体" w:hAnsi="宋体" w:eastAsia="宋体"/>
          <w:color w:val="000000" w:themeColor="text1"/>
          <w:sz w:val="24"/>
        </w:rPr>
        <w:t xml:space="preserve">本项目采用不见面交易方式，无需到现场提交，供应商登录“苏采云”系统供应商端，通过系统在线提交电子响应文件。</w:t>
      </w:r>
      <w:r>
        <w:rPr>
          <w:color w:val="000000" w:themeColor="text1"/>
        </w:rPr>
      </w:r>
    </w:p>
    <w:p>
      <w:pPr>
        <w:jc w:val="left"/>
        <w:spacing w:line="360" w:lineRule="auto"/>
        <w:rPr>
          <w:rFonts w:hint="eastAsia" w:ascii="宋体" w:hAnsi="宋体" w:eastAsia="宋体"/>
          <w:b/>
          <w:color w:val="000000" w:themeColor="text1"/>
          <w:sz w:val="24"/>
          <w:szCs w:val="24"/>
        </w:rPr>
      </w:pPr>
      <w:r>
        <w:rPr>
          <w:rFonts w:ascii="宋体" w:hAnsi="宋体" w:eastAsia="宋体"/>
          <w:b/>
          <w:color w:val="000000" w:themeColor="text1"/>
          <w:sz w:val="24"/>
          <w:szCs w:val="24"/>
        </w:rPr>
        <w:t xml:space="preserve">五、开启</w:t>
      </w:r>
      <w:r>
        <w:rPr>
          <w:color w:val="000000" w:themeColor="text1"/>
        </w:rPr>
      </w:r>
    </w:p>
    <w:p>
      <w:pPr>
        <w:ind w:firstLine="480"/>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时间：</w:t>
      </w:r>
      <w:r>
        <w:rPr>
          <w:rFonts w:hint="eastAsia" w:ascii="宋体" w:hAnsi="宋体" w:eastAsia="宋体"/>
          <w:color w:val="000000" w:themeColor="text1"/>
          <w:sz w:val="24"/>
          <w:szCs w:val="24"/>
        </w:rPr>
        <w:t xml:space="preserve">2026</w:t>
      </w:r>
      <w:r>
        <w:rPr>
          <w:rFonts w:hint="eastAsia" w:ascii="宋体" w:hAnsi="宋体" w:eastAsia="宋体"/>
          <w:color w:val="000000" w:themeColor="text1"/>
          <w:sz w:val="24"/>
          <w:szCs w:val="24"/>
        </w:rPr>
        <w:t xml:space="preserve">年</w:t>
      </w:r>
      <w:r>
        <w:rPr>
          <w:rFonts w:hint="eastAsia" w:ascii="宋体" w:hAnsi="宋体" w:eastAsia="宋体"/>
          <w:color w:val="000000" w:themeColor="text1"/>
          <w:sz w:val="24"/>
          <w:szCs w:val="24"/>
        </w:rPr>
        <w:t xml:space="preserve">11</w:t>
      </w:r>
      <w:r>
        <w:rPr>
          <w:rFonts w:ascii="宋体" w:hAnsi="宋体" w:eastAsia="宋体"/>
          <w:color w:val="000000" w:themeColor="text1"/>
          <w:sz w:val="24"/>
          <w:szCs w:val="24"/>
        </w:rPr>
        <w:t xml:space="preserve">月</w:t>
      </w:r>
      <w:r>
        <w:rPr>
          <w:rFonts w:hint="eastAsia" w:ascii="宋体" w:hAnsi="宋体" w:eastAsia="宋体"/>
          <w:color w:val="000000" w:themeColor="text1"/>
          <w:sz w:val="24"/>
          <w:szCs w:val="24"/>
        </w:rPr>
        <w:t xml:space="preserve">06</w:t>
      </w:r>
      <w:r>
        <w:rPr>
          <w:rFonts w:ascii="宋体" w:hAnsi="宋体" w:eastAsia="宋体"/>
          <w:color w:val="000000" w:themeColor="text1"/>
          <w:sz w:val="24"/>
          <w:szCs w:val="24"/>
        </w:rPr>
        <w:t xml:space="preserve">日</w:t>
      </w:r>
      <w:r>
        <w:rPr>
          <w:rFonts w:hint="eastAsia" w:ascii="宋体" w:hAnsi="宋体" w:eastAsia="宋体"/>
          <w:color w:val="000000" w:themeColor="text1"/>
          <w:sz w:val="24"/>
          <w:szCs w:val="24"/>
        </w:rPr>
        <w:t xml:space="preserve">9</w:t>
      </w:r>
      <w:r>
        <w:rPr>
          <w:rFonts w:ascii="宋体" w:hAnsi="宋体" w:eastAsia="宋体"/>
          <w:color w:val="000000" w:themeColor="text1"/>
          <w:sz w:val="24"/>
          <w:szCs w:val="24"/>
        </w:rPr>
        <w:t xml:space="preserve">点</w:t>
      </w:r>
      <w:r>
        <w:rPr>
          <w:rFonts w:hint="eastAsia" w:ascii="宋体" w:hAnsi="宋体" w:eastAsia="宋体"/>
          <w:color w:val="000000" w:themeColor="text1"/>
          <w:sz w:val="24"/>
          <w:szCs w:val="24"/>
        </w:rPr>
        <w:t xml:space="preserve">00</w:t>
      </w:r>
      <w:r>
        <w:rPr>
          <w:rFonts w:ascii="宋体" w:hAnsi="宋体" w:eastAsia="宋体"/>
          <w:color w:val="000000" w:themeColor="text1"/>
          <w:sz w:val="24"/>
          <w:szCs w:val="24"/>
        </w:rPr>
        <w:t xml:space="preserve">分（北京时间）。</w:t>
      </w:r>
      <w:r>
        <w:rPr>
          <w:color w:val="000000" w:themeColor="text1"/>
        </w:rPr>
      </w:r>
    </w:p>
    <w:p>
      <w:pPr>
        <w:ind w:firstLine="480"/>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地点：</w:t>
      </w:r>
      <w:r>
        <w:rPr>
          <w:rFonts w:hint="eastAsia" w:ascii="宋体" w:hAnsi="宋体" w:eastAsia="宋体"/>
          <w:color w:val="000000" w:themeColor="text1"/>
          <w:sz w:val="24"/>
          <w:szCs w:val="24"/>
        </w:rPr>
        <w:t xml:space="preserve">“苏采云”系统“开标大厅”</w:t>
      </w:r>
      <w:r>
        <w:rPr>
          <w:color w:val="000000" w:themeColor="text1"/>
        </w:rPr>
      </w:r>
    </w:p>
    <w:p>
      <w:pPr>
        <w:jc w:val="left"/>
        <w:spacing w:line="360" w:lineRule="auto"/>
        <w:rPr>
          <w:rFonts w:hint="eastAsia" w:ascii="宋体" w:hAnsi="宋体" w:eastAsia="宋体"/>
          <w:b/>
          <w:color w:val="000000" w:themeColor="text1"/>
          <w:sz w:val="24"/>
          <w:szCs w:val="24"/>
        </w:rPr>
      </w:pPr>
      <w:r>
        <w:rPr>
          <w:color w:val="000000" w:themeColor="text1"/>
        </w:rPr>
      </w:r>
      <w:bookmarkStart w:id="1" w:name="_Toc35393625"/>
      <w:r>
        <w:rPr>
          <w:color w:val="000000" w:themeColor="text1"/>
        </w:rPr>
      </w:r>
      <w:bookmarkStart w:id="2" w:name="_Toc28359084"/>
      <w:r>
        <w:rPr>
          <w:color w:val="000000" w:themeColor="text1"/>
        </w:rPr>
      </w:r>
      <w:bookmarkStart w:id="3" w:name="_Toc35393794"/>
      <w:r>
        <w:rPr>
          <w:color w:val="000000" w:themeColor="text1"/>
        </w:rPr>
      </w:r>
      <w:bookmarkStart w:id="4" w:name="_Toc28359007"/>
      <w:r>
        <w:rPr>
          <w:rFonts w:ascii="宋体" w:hAnsi="宋体" w:eastAsia="宋体"/>
          <w:b/>
          <w:color w:val="000000" w:themeColor="text1"/>
          <w:sz w:val="24"/>
          <w:szCs w:val="24"/>
        </w:rPr>
        <w:t xml:space="preserve">六、公告期限</w:t>
      </w:r>
      <w:bookmarkEnd w:id="1"/>
      <w:r>
        <w:rPr>
          <w:color w:val="000000" w:themeColor="text1"/>
        </w:rPr>
      </w:r>
      <w:bookmarkEnd w:id="2"/>
      <w:r>
        <w:rPr>
          <w:color w:val="000000" w:themeColor="text1"/>
        </w:rPr>
      </w:r>
      <w:bookmarkEnd w:id="3"/>
      <w:r>
        <w:rPr>
          <w:color w:val="000000" w:themeColor="text1"/>
        </w:rPr>
      </w:r>
      <w:bookmarkEnd w:id="4"/>
      <w:r>
        <w:rPr>
          <w:color w:val="000000" w:themeColor="text1"/>
        </w:rPr>
      </w:r>
      <w:r>
        <w:rPr>
          <w:color w:val="000000" w:themeColor="text1"/>
        </w:rPr>
      </w:r>
    </w:p>
    <w:p>
      <w:pPr>
        <w:ind w:firstLine="480"/>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自本公告发布之日起3个工作日。</w:t>
      </w:r>
      <w:r>
        <w:rPr>
          <w:color w:val="000000" w:themeColor="text1"/>
        </w:rPr>
      </w:r>
    </w:p>
    <w:p>
      <w:pPr>
        <w:jc w:val="left"/>
        <w:spacing w:line="360" w:lineRule="auto"/>
        <w:rPr>
          <w:rFonts w:hint="eastAsia" w:ascii="宋体" w:hAnsi="宋体" w:eastAsia="宋体"/>
          <w:b/>
          <w:color w:val="000000" w:themeColor="text1"/>
          <w:sz w:val="24"/>
          <w:szCs w:val="24"/>
        </w:rPr>
      </w:pPr>
      <w:r>
        <w:rPr>
          <w:color w:val="000000" w:themeColor="text1"/>
        </w:rPr>
      </w:r>
      <w:bookmarkStart w:id="5" w:name="_Toc35393626"/>
      <w:r>
        <w:rPr>
          <w:color w:val="000000" w:themeColor="text1"/>
        </w:rPr>
      </w:r>
      <w:bookmarkStart w:id="6" w:name="_Toc35393795"/>
      <w:r>
        <w:rPr>
          <w:rFonts w:ascii="宋体" w:hAnsi="宋体" w:eastAsia="宋体"/>
          <w:b/>
          <w:color w:val="000000" w:themeColor="text1"/>
          <w:sz w:val="24"/>
          <w:szCs w:val="24"/>
        </w:rPr>
        <w:t xml:space="preserve">七、其他补充事宜</w:t>
      </w:r>
      <w:bookmarkEnd w:id="5"/>
      <w:r>
        <w:rPr>
          <w:color w:val="000000" w:themeColor="text1"/>
        </w:rPr>
      </w:r>
      <w:bookmarkEnd w:id="6"/>
      <w:r>
        <w:rPr>
          <w:color w:val="000000" w:themeColor="text1"/>
        </w:rPr>
      </w:r>
      <w:r>
        <w:rPr>
          <w:color w:val="000000" w:themeColor="text1"/>
        </w:rPr>
      </w:r>
    </w:p>
    <w:p>
      <w:pPr>
        <w:ind w:firstLine="480"/>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1.本项目需要落实的政府采购政策</w:t>
      </w:r>
      <w:r>
        <w:rPr>
          <w:rFonts w:hint="eastAsia" w:ascii="宋体" w:hAnsi="宋体" w:eastAsia="宋体"/>
          <w:color w:val="000000" w:themeColor="text1"/>
          <w:sz w:val="24"/>
          <w:szCs w:val="24"/>
        </w:rPr>
        <w:t xml:space="preserve">：促进中小企业及监狱企业发展、促进残疾人就业、政府采购节能产品、环境标志产品、支持乡村产业振兴管理、正版软件、政府采购创新产品政策、绿色采购政策具体落实情况详见磋商文件。</w:t>
      </w:r>
      <w:r>
        <w:rPr>
          <w:color w:val="000000" w:themeColor="text1"/>
        </w:rPr>
      </w:r>
    </w:p>
    <w:p>
      <w:pPr>
        <w:ind w:firstLine="480"/>
        <w:jc w:val="left"/>
        <w:spacing w:line="360" w:lineRule="auto"/>
        <w:rPr>
          <w:rFonts w:hint="eastAsia" w:ascii="宋体" w:hAnsi="宋体" w:eastAsia="宋体"/>
          <w:bCs/>
          <w:color w:val="000000" w:themeColor="text1"/>
          <w:sz w:val="24"/>
          <w:szCs w:val="24"/>
        </w:rPr>
      </w:pPr>
      <w:r>
        <w:rPr>
          <w:rFonts w:hint="eastAsia" w:ascii="宋体" w:hAnsi="宋体" w:eastAsia="宋体"/>
          <w:color w:val="000000" w:themeColor="text1"/>
          <w:sz w:val="24"/>
          <w:szCs w:val="24"/>
        </w:rPr>
        <w:t xml:space="preserve">2</w:t>
      </w:r>
      <w:r>
        <w:rPr>
          <w:rFonts w:ascii="宋体" w:hAnsi="宋体" w:eastAsia="宋体"/>
          <w:color w:val="000000" w:themeColor="text1"/>
          <w:sz w:val="24"/>
          <w:szCs w:val="24"/>
        </w:rPr>
        <w:t xml:space="preserve">.</w:t>
      </w:r>
      <w:r>
        <w:rPr>
          <w:rFonts w:hint="eastAsia" w:ascii="宋体" w:hAnsi="宋体" w:eastAsia="宋体"/>
          <w:color w:val="000000" w:themeColor="text1"/>
          <w:sz w:val="24"/>
          <w:szCs w:val="24"/>
        </w:rPr>
        <w:t xml:space="preserve"> 根据省财政厅《关于更换全省政府采购交易系统CA数字证书和电子签章的通知》（苏财购〔2023〕101号）</w:t>
      </w:r>
      <w:r>
        <w:rPr>
          <w:rFonts w:hint="eastAsia" w:ascii="宋体" w:hAnsi="宋体" w:eastAsia="宋体"/>
          <w:bCs/>
          <w:color w:val="000000" w:themeColor="text1"/>
          <w:sz w:val="24"/>
          <w:szCs w:val="24"/>
        </w:rPr>
        <w:t xml:space="preserve">，</w:t>
      </w:r>
      <w:r>
        <w:rPr>
          <w:rFonts w:hint="eastAsia" w:ascii="宋体" w:hAnsi="宋体" w:eastAsia="宋体"/>
          <w:color w:val="000000" w:themeColor="text1"/>
          <w:sz w:val="24"/>
          <w:szCs w:val="24"/>
        </w:rPr>
        <w:t xml:space="preserve">“苏采云”政府采购交易系统（以下简称苏采云系统）</w:t>
      </w:r>
      <w:r>
        <w:rPr>
          <w:rFonts w:hint="eastAsia" w:ascii="宋体" w:hAnsi="宋体" w:eastAsia="宋体"/>
          <w:bCs/>
          <w:color w:val="000000" w:themeColor="text1"/>
          <w:sz w:val="24"/>
          <w:szCs w:val="24"/>
        </w:rPr>
        <w:t xml:space="preserve">的CA数字证书、电子签章已更换为江苏省电子政务证书认证中心C A和方正国际软件（北京）有限公司电子签章。如果投标人通过</w:t>
      </w:r>
      <w:r>
        <w:rPr>
          <w:rFonts w:hint="eastAsia" w:ascii="宋体" w:hAnsi="宋体" w:eastAsia="宋体"/>
          <w:color w:val="000000" w:themeColor="text1"/>
          <w:sz w:val="24"/>
          <w:szCs w:val="24"/>
        </w:rPr>
        <w:t xml:space="preserve">苏采云系统</w:t>
      </w:r>
      <w:r>
        <w:rPr>
          <w:rFonts w:hint="eastAsia" w:ascii="宋体" w:hAnsi="宋体" w:eastAsia="宋体"/>
          <w:bCs/>
          <w:color w:val="000000" w:themeColor="text1"/>
          <w:sz w:val="24"/>
          <w:szCs w:val="24"/>
        </w:rPr>
        <w:t xml:space="preserve">参与政府采购项目，需要更换CA数字证书和电子签章。具体办理指南和操作手册见链接：http</w:t>
      </w:r>
      <w:r>
        <w:rPr>
          <w:rFonts w:hint="eastAsia" w:ascii="宋体" w:hAnsi="宋体" w:eastAsia="宋体"/>
          <w:bCs/>
          <w:color w:val="000000" w:themeColor="text1"/>
          <w:sz w:val="24"/>
          <w:szCs w:val="24"/>
        </w:rPr>
        <w:t xml:space="preserve">：</w:t>
      </w:r>
      <w:r>
        <w:rPr>
          <w:rFonts w:hint="eastAsia" w:ascii="宋体" w:hAnsi="宋体" w:eastAsia="宋体"/>
          <w:bCs/>
          <w:color w:val="000000" w:themeColor="text1"/>
          <w:sz w:val="24"/>
          <w:szCs w:val="24"/>
        </w:rPr>
        <w:t xml:space="preserve">//www.ccgp-jiangsu.gov.cn/jiangsu/zlxz/ee/ee3a4bc5a3454aa2b0d9312230633ce9.html。</w:t>
      </w:r>
      <w:r>
        <w:rPr>
          <w:color w:val="000000" w:themeColor="text1"/>
        </w:rPr>
      </w:r>
    </w:p>
    <w:p>
      <w:pPr>
        <w:ind w:firstLine="480"/>
        <w:jc w:val="left"/>
        <w:spacing w:line="360" w:lineRule="auto"/>
        <w:rPr>
          <w:rFonts w:hint="eastAsia" w:ascii="宋体" w:hAnsi="宋体" w:eastAsia="宋体"/>
          <w:color w:val="000000" w:themeColor="text1"/>
          <w:sz w:val="24"/>
          <w:szCs w:val="24"/>
        </w:rPr>
      </w:pPr>
      <w:r>
        <w:rPr>
          <w:rFonts w:hint="eastAsia" w:ascii="宋体" w:hAnsi="宋体" w:eastAsia="宋体"/>
          <w:bCs/>
          <w:color w:val="000000" w:themeColor="text1"/>
          <w:sz w:val="24"/>
          <w:szCs w:val="24"/>
        </w:rPr>
        <w:t xml:space="preserve">领取CA和办理电子签章（联系电话0519-85588120，其他联系方式见《苏采云系统供应商操作手册》（以下简称《操作手册》））、进行注册并按《操作手册》要求制作、上传电子投标文件。</w:t>
      </w:r>
      <w:r>
        <w:rPr>
          <w:color w:val="000000" w:themeColor="text1"/>
        </w:rPr>
      </w:r>
    </w:p>
    <w:p>
      <w:pPr>
        <w:ind w:firstLine="480"/>
        <w:spacing w:line="360" w:lineRule="auto"/>
        <w:rPr>
          <w:rFonts w:hint="eastAsia" w:ascii="宋体" w:hAnsi="宋体" w:eastAsia="宋体"/>
          <w:bCs/>
          <w:color w:val="000000" w:themeColor="text1"/>
          <w:sz w:val="24"/>
          <w:szCs w:val="24"/>
        </w:rPr>
      </w:pPr>
      <w:r>
        <w:rPr>
          <w:rFonts w:ascii="宋体" w:hAnsi="宋体" w:eastAsia="宋体"/>
          <w:color w:val="000000" w:themeColor="text1"/>
          <w:sz w:val="24"/>
          <w:szCs w:val="24"/>
        </w:rPr>
        <w:t xml:space="preserve">3.</w:t>
      </w:r>
      <w:r>
        <w:rPr>
          <w:rFonts w:hint="eastAsia" w:ascii="宋体" w:hAnsi="宋体" w:eastAsia="宋体"/>
          <w:bCs/>
          <w:color w:val="000000" w:themeColor="text1"/>
          <w:sz w:val="24"/>
          <w:szCs w:val="24"/>
        </w:rPr>
        <w:t xml:space="preserve">有关本次磋商的事项若存在变动或修改，敬请及时关注“江苏政府采购网”</w:t>
      </w:r>
      <w:r>
        <w:rPr>
          <w:rFonts w:hint="eastAsia" w:ascii="宋体" w:hAnsi="宋体" w:eastAsia="宋体"/>
          <w:color w:val="000000" w:themeColor="text1"/>
          <w:sz w:val="24"/>
          <w:szCs w:val="24"/>
        </w:rPr>
        <w:t xml:space="preserve"> 、“常州市政府采购网”</w:t>
      </w:r>
      <w:r>
        <w:rPr>
          <w:rFonts w:hint="eastAsia" w:ascii="宋体" w:hAnsi="宋体" w:eastAsia="宋体"/>
          <w:bCs/>
          <w:color w:val="000000" w:themeColor="text1"/>
          <w:sz w:val="24"/>
          <w:szCs w:val="24"/>
        </w:rPr>
        <w:t xml:space="preserve">发布的公告。</w:t>
      </w:r>
      <w:r>
        <w:rPr>
          <w:color w:val="000000" w:themeColor="text1"/>
        </w:rPr>
      </w:r>
    </w:p>
    <w:p>
      <w:pPr>
        <w:ind w:firstLine="480"/>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4</w:t>
      </w:r>
      <w:r>
        <w:rPr>
          <w:rFonts w:hint="eastAsia" w:ascii="宋体" w:hAnsi="宋体" w:eastAsia="宋体"/>
          <w:color w:val="000000" w:themeColor="text1"/>
          <w:sz w:val="24"/>
          <w:szCs w:val="24"/>
        </w:rPr>
        <w:t xml:space="preserve">.关于常州市中小企业政府采购信用融资：</w:t>
      </w:r>
      <w:r>
        <w:rPr>
          <w:color w:val="000000" w:themeColor="text1"/>
        </w:rPr>
      </w:r>
    </w:p>
    <w:p>
      <w:pPr>
        <w:ind w:firstLine="480"/>
        <w:jc w:val="left"/>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rPr>
          <w:color w:val="000000" w:themeColor="text1"/>
        </w:rPr>
      </w:r>
    </w:p>
    <w:p>
      <w:pPr>
        <w:jc w:val="left"/>
        <w:spacing w:line="360" w:lineRule="auto"/>
        <w:rPr>
          <w:rFonts w:hint="eastAsia" w:ascii="宋体" w:hAnsi="宋体" w:eastAsia="宋体"/>
          <w:b/>
          <w:color w:val="000000" w:themeColor="text1"/>
          <w:sz w:val="24"/>
          <w:szCs w:val="24"/>
        </w:rPr>
      </w:pPr>
      <w:r>
        <w:rPr>
          <w:color w:val="000000" w:themeColor="text1"/>
        </w:rPr>
      </w:r>
      <w:bookmarkStart w:id="7" w:name="_Toc28359008"/>
      <w:r>
        <w:rPr>
          <w:color w:val="000000" w:themeColor="text1"/>
        </w:rPr>
      </w:r>
      <w:bookmarkStart w:id="8" w:name="_Toc28359085"/>
      <w:r>
        <w:rPr>
          <w:color w:val="000000" w:themeColor="text1"/>
        </w:rPr>
      </w:r>
      <w:bookmarkStart w:id="9" w:name="_Toc35393627"/>
      <w:r>
        <w:rPr>
          <w:color w:val="000000" w:themeColor="text1"/>
        </w:rPr>
      </w:r>
      <w:bookmarkStart w:id="10" w:name="_Toc35393796"/>
      <w:r>
        <w:rPr>
          <w:rFonts w:ascii="宋体" w:hAnsi="宋体" w:eastAsia="宋体"/>
          <w:b/>
          <w:color w:val="000000" w:themeColor="text1"/>
          <w:sz w:val="24"/>
          <w:szCs w:val="24"/>
        </w:rPr>
        <w:t xml:space="preserve">八、对本项目提出询问，请按以下方式联系。</w:t>
      </w:r>
      <w:bookmarkEnd w:id="7"/>
      <w:r>
        <w:rPr>
          <w:color w:val="000000" w:themeColor="text1"/>
        </w:rPr>
      </w:r>
      <w:bookmarkEnd w:id="8"/>
      <w:r>
        <w:rPr>
          <w:color w:val="000000" w:themeColor="text1"/>
        </w:rPr>
      </w:r>
      <w:bookmarkEnd w:id="9"/>
      <w:r>
        <w:rPr>
          <w:color w:val="000000" w:themeColor="text1"/>
        </w:rPr>
      </w:r>
      <w:bookmarkEnd w:id="10"/>
      <w:r>
        <w:rPr>
          <w:color w:val="000000" w:themeColor="text1"/>
        </w:rPr>
      </w:r>
      <w:r>
        <w:rPr>
          <w:color w:val="000000" w:themeColor="text1"/>
        </w:rPr>
      </w:r>
    </w:p>
    <w:p>
      <w:pPr>
        <w:ind w:firstLine="480"/>
        <w:spacing w:line="360" w:lineRule="auto"/>
        <w:rPr>
          <w:rFonts w:hint="eastAsia" w:ascii="宋体" w:hAnsi="宋体" w:eastAsia="宋体"/>
          <w:color w:val="000000" w:themeColor="text1"/>
          <w:sz w:val="24"/>
          <w:szCs w:val="24"/>
        </w:rPr>
      </w:pPr>
      <w:r>
        <w:rPr>
          <w:color w:val="000000" w:themeColor="text1"/>
        </w:rPr>
      </w:r>
      <w:bookmarkStart w:id="11" w:name="_Toc28359009"/>
      <w:r>
        <w:rPr>
          <w:color w:val="000000" w:themeColor="text1"/>
        </w:rPr>
      </w:r>
      <w:bookmarkStart w:id="12" w:name="_Toc28359086"/>
      <w:r>
        <w:rPr>
          <w:rFonts w:ascii="宋体" w:hAnsi="宋体" w:eastAsia="宋体"/>
          <w:color w:val="000000" w:themeColor="text1"/>
          <w:sz w:val="24"/>
          <w:szCs w:val="24"/>
        </w:rPr>
        <w:t xml:space="preserve">1.采购人信息</w:t>
      </w:r>
      <w:r>
        <w:rPr>
          <w:color w:val="000000" w:themeColor="text1"/>
        </w:rPr>
      </w:r>
    </w:p>
    <w:p>
      <w:pPr>
        <w:ind w:firstLine="480"/>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名    称：常州市自然资源和规划局常州国家高新技术产业开发区分局</w:t>
      </w:r>
      <w:r>
        <w:rPr>
          <w:color w:val="000000" w:themeColor="text1"/>
        </w:rPr>
      </w:r>
    </w:p>
    <w:p>
      <w:pPr>
        <w:ind w:firstLine="480"/>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地    址：</w:t>
      </w:r>
      <w:r>
        <w:rPr>
          <w:rFonts w:asciiTheme="minorEastAsia" w:hAnsiTheme="minorEastAsia"/>
          <w:color w:val="000000" w:themeColor="text1"/>
          <w:sz w:val="24"/>
          <w:szCs w:val="24"/>
        </w:rPr>
        <w:t xml:space="preserve">常州市</w:t>
      </w:r>
      <w:r>
        <w:rPr>
          <w:rFonts w:hint="eastAsia" w:asciiTheme="minorEastAsia" w:hAnsiTheme="minorEastAsia"/>
          <w:color w:val="000000" w:themeColor="text1"/>
          <w:sz w:val="24"/>
          <w:szCs w:val="24"/>
        </w:rPr>
        <w:t xml:space="preserve">新北区崇义北路2号绿创大厦内</w:t>
      </w:r>
      <w:r>
        <w:rPr>
          <w:color w:val="000000" w:themeColor="text1"/>
        </w:rPr>
      </w:r>
    </w:p>
    <w:p>
      <w:pPr>
        <w:ind w:firstLine="480"/>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联系人：邱先生</w:t>
      </w:r>
      <w:r>
        <w:rPr>
          <w:color w:val="000000" w:themeColor="text1"/>
        </w:rPr>
      </w:r>
    </w:p>
    <w:p>
      <w:pPr>
        <w:ind w:firstLine="480"/>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联系方式：</w:t>
      </w:r>
      <w:r>
        <w:rPr>
          <w:rFonts w:hint="eastAsia" w:ascii="宋体" w:hAnsi="宋体" w:eastAsia="宋体"/>
          <w:color w:val="000000" w:themeColor="text1"/>
          <w:sz w:val="24"/>
          <w:szCs w:val="24"/>
        </w:rPr>
        <w:t xml:space="preserve">0519-89882033</w:t>
      </w:r>
      <w:r>
        <w:rPr>
          <w:color w:val="000000" w:themeColor="text1"/>
        </w:rPr>
      </w:r>
    </w:p>
    <w:p>
      <w:pPr>
        <w:ind w:firstLine="480"/>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2.采购代理机构信息</w:t>
      </w:r>
      <w:bookmarkEnd w:id="11"/>
      <w:r>
        <w:rPr>
          <w:color w:val="000000" w:themeColor="text1"/>
        </w:rPr>
      </w:r>
      <w:bookmarkEnd w:id="12"/>
      <w:r>
        <w:rPr>
          <w:color w:val="000000" w:themeColor="text1"/>
        </w:rPr>
      </w:r>
      <w:r>
        <w:rPr>
          <w:color w:val="000000" w:themeColor="text1"/>
        </w:rPr>
      </w:r>
    </w:p>
    <w:p>
      <w:pPr>
        <w:ind w:firstLine="480"/>
        <w:spacing w:line="360" w:lineRule="auto"/>
        <w:rPr>
          <w:rFonts w:hint="eastAsia" w:ascii="宋体" w:hAnsi="宋体" w:eastAsia="宋体"/>
          <w:color w:val="000000" w:themeColor="text1"/>
          <w:sz w:val="24"/>
          <w:szCs w:val="24"/>
        </w:rPr>
      </w:pPr>
      <w:r>
        <w:rPr>
          <w:color w:val="000000" w:themeColor="text1"/>
        </w:rPr>
      </w:r>
      <w:bookmarkStart w:id="13" w:name="_Toc28359087"/>
      <w:r>
        <w:rPr>
          <w:color w:val="000000" w:themeColor="text1"/>
        </w:rPr>
      </w:r>
      <w:bookmarkStart w:id="14" w:name="_Toc28359010"/>
      <w:r>
        <w:rPr>
          <w:rFonts w:ascii="宋体" w:hAnsi="宋体" w:eastAsia="宋体"/>
          <w:color w:val="000000" w:themeColor="text1"/>
          <w:sz w:val="24"/>
          <w:szCs w:val="24"/>
        </w:rPr>
        <w:t xml:space="preserve">名    称：常州金诚招投标有限公司</w:t>
      </w:r>
      <w:r>
        <w:rPr>
          <w:color w:val="000000" w:themeColor="text1"/>
        </w:rPr>
      </w:r>
    </w:p>
    <w:p>
      <w:pPr>
        <w:ind w:firstLine="480"/>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地    址：常州市新北区汉江路368号金城大厦</w:t>
      </w:r>
      <w:r>
        <w:rPr>
          <w:rFonts w:hint="eastAsia" w:ascii="宋体" w:hAnsi="宋体" w:eastAsia="宋体"/>
          <w:color w:val="000000" w:themeColor="text1"/>
          <w:sz w:val="24"/>
          <w:szCs w:val="24"/>
        </w:rPr>
        <w:t xml:space="preserve">1910室</w:t>
      </w:r>
      <w:r>
        <w:rPr>
          <w:color w:val="000000" w:themeColor="text1"/>
        </w:rPr>
      </w:r>
    </w:p>
    <w:p>
      <w:pPr>
        <w:ind w:firstLine="480"/>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联系方式：</w:t>
      </w:r>
      <w:r>
        <w:rPr>
          <w:rFonts w:hint="eastAsia" w:ascii="宋体" w:hAnsi="宋体" w:eastAsia="宋体"/>
          <w:color w:val="000000" w:themeColor="text1"/>
          <w:sz w:val="24"/>
          <w:szCs w:val="24"/>
        </w:rPr>
        <w:t xml:space="preserve">0519-8518</w:t>
      </w:r>
      <w:r>
        <w:rPr>
          <w:rFonts w:ascii="宋体" w:hAnsi="宋体" w:eastAsia="宋体"/>
          <w:color w:val="000000" w:themeColor="text1"/>
          <w:sz w:val="24"/>
          <w:szCs w:val="24"/>
        </w:rPr>
        <w:t xml:space="preserve">55</w:t>
      </w:r>
      <w:r>
        <w:rPr>
          <w:rFonts w:hint="eastAsia" w:ascii="宋体" w:hAnsi="宋体" w:eastAsia="宋体"/>
          <w:color w:val="000000" w:themeColor="text1"/>
          <w:sz w:val="24"/>
          <w:szCs w:val="24"/>
        </w:rPr>
        <w:t xml:space="preserve">50</w:t>
      </w:r>
      <w:r>
        <w:rPr>
          <w:color w:val="000000" w:themeColor="text1"/>
        </w:rPr>
      </w:r>
    </w:p>
    <w:p>
      <w:pPr>
        <w:ind w:firstLine="480"/>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3.项目联系方式</w:t>
      </w:r>
      <w:bookmarkEnd w:id="13"/>
      <w:r>
        <w:rPr>
          <w:color w:val="000000" w:themeColor="text1"/>
        </w:rPr>
      </w:r>
      <w:bookmarkEnd w:id="14"/>
      <w:r>
        <w:rPr>
          <w:color w:val="000000" w:themeColor="text1"/>
        </w:rPr>
      </w:r>
      <w:r>
        <w:rPr>
          <w:color w:val="000000" w:themeColor="text1"/>
        </w:rPr>
      </w:r>
    </w:p>
    <w:p>
      <w:pPr>
        <w:ind w:firstLine="480"/>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项目联系人：</w:t>
      </w:r>
      <w:r>
        <w:rPr>
          <w:rFonts w:hint="eastAsia" w:ascii="宋体" w:hAnsi="宋体" w:eastAsia="宋体"/>
          <w:color w:val="000000" w:themeColor="text1"/>
          <w:sz w:val="24"/>
          <w:szCs w:val="24"/>
        </w:rPr>
        <w:t xml:space="preserve">陆莹</w:t>
      </w:r>
      <w:r>
        <w:rPr>
          <w:color w:val="000000" w:themeColor="text1"/>
        </w:rPr>
      </w:r>
    </w:p>
    <w:p>
      <w:pPr>
        <w:ind w:firstLine="480"/>
        <w:jc w:val="left"/>
        <w:spacing w:line="360" w:lineRule="auto"/>
        <w:rPr>
          <w:rFonts w:hint="eastAsia" w:ascii="宋体" w:hAnsi="宋体" w:eastAsia="宋体"/>
          <w:color w:val="000000" w:themeColor="text1"/>
          <w:sz w:val="24"/>
          <w:szCs w:val="24"/>
        </w:rPr>
        <w:sectPr>
          <w:footerReference w:type="default" r:id="rId11"/>
          <w:footnotePr/>
          <w:endnotePr/>
          <w:type w:val="nextPage"/>
          <w:pgSz w:w="11906" w:h="16838" w:orient="portrait"/>
          <w:pgMar w:top="1440" w:right="1800" w:bottom="1440" w:left="1800" w:header="851" w:footer="992" w:gutter="0"/>
          <w:pgNumType w:start="1"/>
          <w:cols w:num="1" w:sep="0" w:space="425" w:equalWidth="1"/>
          <w:docGrid w:linePitch="360"/>
        </w:sectPr>
      </w:pPr>
      <w:r>
        <w:rPr>
          <w:rFonts w:ascii="宋体" w:hAnsi="宋体" w:eastAsia="宋体"/>
          <w:color w:val="000000" w:themeColor="text1"/>
          <w:sz w:val="24"/>
          <w:szCs w:val="24"/>
        </w:rPr>
        <w:t xml:space="preserve">电      话：</w:t>
      </w:r>
      <w:r>
        <w:rPr>
          <w:rFonts w:hint="eastAsia" w:ascii="宋体" w:hAnsi="宋体" w:eastAsia="宋体"/>
          <w:color w:val="000000" w:themeColor="text1"/>
          <w:sz w:val="24"/>
          <w:szCs w:val="24"/>
        </w:rPr>
        <w:t xml:space="preserve">0519-8518</w:t>
      </w:r>
      <w:r>
        <w:rPr>
          <w:rFonts w:ascii="宋体" w:hAnsi="宋体" w:eastAsia="宋体"/>
          <w:color w:val="000000" w:themeColor="text1"/>
          <w:sz w:val="24"/>
          <w:szCs w:val="24"/>
        </w:rPr>
        <w:t xml:space="preserve">55</w:t>
      </w:r>
      <w:r>
        <w:rPr>
          <w:rFonts w:hint="eastAsia" w:ascii="宋体" w:hAnsi="宋体" w:eastAsia="宋体"/>
          <w:color w:val="000000" w:themeColor="text1"/>
          <w:sz w:val="24"/>
          <w:szCs w:val="24"/>
        </w:rPr>
        <w:t xml:space="preserve">50</w:t>
      </w:r>
      <w:r>
        <w:rPr>
          <w:color w:val="000000" w:themeColor="text1"/>
        </w:rPr>
      </w:r>
    </w:p>
    <w:p>
      <w:pPr>
        <w:pStyle w:val="851"/>
        <w:rPr>
          <w:rFonts w:hint="eastAsia" w:ascii="宋体" w:hAnsi="宋体" w:eastAsia="宋体"/>
          <w:color w:val="000000" w:themeColor="text1"/>
        </w:rPr>
      </w:pPr>
      <w:r>
        <w:rPr>
          <w:color w:val="000000" w:themeColor="text1"/>
        </w:rPr>
      </w:r>
      <w:bookmarkStart w:id="15" w:name="_Toc243899849"/>
      <w:r>
        <w:rPr>
          <w:rFonts w:hint="eastAsia" w:ascii="宋体" w:hAnsi="宋体" w:eastAsia="宋体"/>
          <w:color w:val="000000" w:themeColor="text1"/>
        </w:rPr>
        <w:t xml:space="preserve">第二章 供应商须知</w:t>
      </w:r>
      <w:bookmarkEnd w:id="15"/>
      <w:r>
        <w:rPr>
          <w:color w:val="000000" w:themeColor="text1"/>
        </w:rPr>
      </w:r>
      <w:r>
        <w:rPr>
          <w:color w:val="000000" w:themeColor="text1"/>
        </w:rPr>
      </w:r>
    </w:p>
    <w:p>
      <w:pPr>
        <w:jc w:val="center"/>
        <w:spacing w:line="360" w:lineRule="auto"/>
        <w:rPr>
          <w:rFonts w:hint="eastAsia" w:ascii="宋体" w:hAnsi="宋体" w:eastAsia="宋体"/>
          <w:b/>
          <w:color w:val="000000" w:themeColor="text1"/>
          <w:sz w:val="28"/>
          <w:szCs w:val="28"/>
        </w:rPr>
      </w:pPr>
      <w:r>
        <w:rPr>
          <w:rFonts w:ascii="宋体" w:hAnsi="宋体" w:eastAsia="宋体"/>
          <w:b/>
          <w:color w:val="000000" w:themeColor="text1"/>
          <w:sz w:val="28"/>
          <w:szCs w:val="28"/>
        </w:rPr>
        <w:t xml:space="preserve">供应商须知资料表</w:t>
      </w:r>
      <w:r>
        <w:rPr>
          <w:color w:val="000000" w:themeColor="text1"/>
        </w:rPr>
      </w:r>
    </w:p>
    <w:p>
      <w:p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本表是对供应商须知的具体补充和修改，如有矛盾，均以本资料表为准。</w:t>
      </w:r>
      <w:r>
        <w:rPr>
          <w:color w:val="000000" w:themeColor="text1"/>
        </w:rP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062"/>
        <w:gridCol w:w="1679"/>
        <w:gridCol w:w="5555"/>
      </w:tblGrid>
      <w:tr>
        <w:trPr>
          <w:jc w:val="center"/>
          <w:tblHeader/>
        </w:trPr>
        <w:tc>
          <w:tcPr>
            <w:tcW w:w="640" w:type="pct"/>
            <w:vAlign w:val="center"/>
            <w:textDirection w:val="lrTb"/>
            <w:noWrap w:val="false"/>
          </w:tcPr>
          <w:p>
            <w:pPr>
              <w:jc w:val="center"/>
              <w:spacing w:line="360" w:lineRule="auto"/>
              <w:rPr>
                <w:rFonts w:hint="eastAsia" w:ascii="宋体" w:hAnsi="宋体" w:eastAsia="宋体"/>
                <w:b/>
                <w:color w:val="000000" w:themeColor="text1"/>
                <w:sz w:val="24"/>
                <w:szCs w:val="24"/>
              </w:rPr>
            </w:pPr>
            <w:r>
              <w:rPr>
                <w:rFonts w:ascii="宋体" w:hAnsi="宋体" w:eastAsia="宋体"/>
                <w:b/>
                <w:color w:val="000000" w:themeColor="text1"/>
                <w:sz w:val="24"/>
                <w:szCs w:val="24"/>
              </w:rPr>
              <w:t xml:space="preserve">条款号</w:t>
            </w:r>
            <w:r>
              <w:rPr>
                <w:color w:val="000000" w:themeColor="text1"/>
              </w:rPr>
            </w:r>
          </w:p>
        </w:tc>
        <w:tc>
          <w:tcPr>
            <w:tcW w:w="1012" w:type="pct"/>
            <w:vAlign w:val="center"/>
            <w:textDirection w:val="lrTb"/>
            <w:noWrap w:val="false"/>
          </w:tcPr>
          <w:p>
            <w:pPr>
              <w:jc w:val="center"/>
              <w:spacing w:line="360" w:lineRule="auto"/>
              <w:rPr>
                <w:rFonts w:hint="eastAsia" w:ascii="宋体" w:hAnsi="宋体" w:eastAsia="宋体"/>
                <w:b/>
                <w:color w:val="000000" w:themeColor="text1"/>
                <w:sz w:val="24"/>
                <w:szCs w:val="24"/>
              </w:rPr>
            </w:pPr>
            <w:r>
              <w:rPr>
                <w:rFonts w:ascii="宋体" w:hAnsi="宋体" w:eastAsia="宋体"/>
                <w:b/>
                <w:color w:val="000000" w:themeColor="text1"/>
                <w:sz w:val="24"/>
                <w:szCs w:val="24"/>
              </w:rPr>
              <w:t xml:space="preserve">条目</w:t>
            </w:r>
            <w:r>
              <w:rPr>
                <w:color w:val="000000" w:themeColor="text1"/>
              </w:rPr>
            </w:r>
          </w:p>
        </w:tc>
        <w:tc>
          <w:tcPr>
            <w:tcW w:w="3347" w:type="pct"/>
            <w:vAlign w:val="center"/>
            <w:textDirection w:val="lrTb"/>
            <w:noWrap w:val="false"/>
          </w:tcPr>
          <w:p>
            <w:pPr>
              <w:jc w:val="center"/>
              <w:spacing w:line="360" w:lineRule="auto"/>
              <w:rPr>
                <w:rFonts w:hint="eastAsia" w:ascii="宋体" w:hAnsi="宋体" w:eastAsia="宋体"/>
                <w:b/>
                <w:color w:val="000000" w:themeColor="text1"/>
                <w:sz w:val="24"/>
                <w:szCs w:val="24"/>
              </w:rPr>
            </w:pPr>
            <w:r>
              <w:rPr>
                <w:rFonts w:ascii="宋体" w:hAnsi="宋体" w:eastAsia="宋体"/>
                <w:b/>
                <w:color w:val="000000" w:themeColor="text1"/>
                <w:sz w:val="24"/>
                <w:szCs w:val="24"/>
              </w:rPr>
              <w:t xml:space="preserve">内容</w:t>
            </w:r>
            <w:r>
              <w:rPr>
                <w:color w:val="000000" w:themeColor="text1"/>
              </w:rPr>
            </w:r>
          </w:p>
        </w:tc>
      </w:tr>
      <w:tr>
        <w:trPr>
          <w:jc w:val="center"/>
        </w:trPr>
        <w:tc>
          <w:tcPr>
            <w:tcW w:w="640" w:type="pct"/>
            <w:vAlign w:val="center"/>
            <w:textDirection w:val="lrTb"/>
            <w:noWrap w:val="false"/>
          </w:tcPr>
          <w:p>
            <w:pPr>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2.2</w:t>
            </w:r>
            <w:r>
              <w:rPr>
                <w:color w:val="000000" w:themeColor="text1"/>
              </w:rPr>
            </w:r>
          </w:p>
        </w:tc>
        <w:tc>
          <w:tcPr>
            <w:tcW w:w="1012" w:type="pct"/>
            <w:vAlign w:val="center"/>
            <w:textDirection w:val="lrTb"/>
            <w:noWrap w:val="false"/>
          </w:tcPr>
          <w:p>
            <w:pPr>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项目属性</w:t>
            </w:r>
            <w:r>
              <w:rPr>
                <w:color w:val="000000" w:themeColor="text1"/>
              </w:rPr>
            </w:r>
          </w:p>
        </w:tc>
        <w:tc>
          <w:tcPr>
            <w:tcW w:w="3347" w:type="pct"/>
            <w:vAlign w:val="center"/>
            <w:textDirection w:val="lrTb"/>
            <w:noWrap w:val="false"/>
          </w:tcPr>
          <w:p>
            <w:p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项目属性：</w:t>
            </w:r>
            <w:r>
              <w:rPr>
                <w:color w:val="000000" w:themeColor="text1"/>
              </w:rPr>
            </w:r>
          </w:p>
          <w:p>
            <w:pPr>
              <w:jc w:val="left"/>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w:t>
            </w:r>
            <w:r>
              <w:rPr>
                <w:rFonts w:ascii="宋体" w:hAnsi="宋体" w:eastAsia="宋体"/>
                <w:color w:val="000000" w:themeColor="text1"/>
                <w:sz w:val="24"/>
                <w:szCs w:val="24"/>
              </w:rPr>
              <w:t xml:space="preserve">服务</w:t>
            </w:r>
            <w:r>
              <w:rPr>
                <w:color w:val="000000" w:themeColor="text1"/>
              </w:rPr>
            </w:r>
          </w:p>
          <w:p>
            <w:p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□货物</w:t>
            </w:r>
            <w:r>
              <w:rPr>
                <w:color w:val="000000" w:themeColor="text1"/>
              </w:rPr>
            </w:r>
          </w:p>
          <w:p>
            <w:p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w:t>
            </w:r>
            <w:r>
              <w:rPr>
                <w:rFonts w:hint="eastAsia" w:ascii="宋体" w:hAnsi="宋体" w:eastAsia="宋体"/>
                <w:color w:val="000000" w:themeColor="text1"/>
                <w:sz w:val="24"/>
                <w:szCs w:val="24"/>
              </w:rPr>
              <w:t xml:space="preserve">工程</w:t>
            </w:r>
            <w:r>
              <w:rPr>
                <w:color w:val="000000" w:themeColor="text1"/>
              </w:rPr>
            </w:r>
          </w:p>
        </w:tc>
      </w:tr>
      <w:tr>
        <w:trPr>
          <w:jc w:val="center"/>
        </w:trPr>
        <w:tc>
          <w:tcPr>
            <w:tcW w:w="640" w:type="pct"/>
            <w:vAlign w:val="center"/>
            <w:textDirection w:val="lrTb"/>
            <w:noWrap w:val="false"/>
          </w:tcPr>
          <w:p>
            <w:pPr>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2.3</w:t>
            </w:r>
            <w:r>
              <w:rPr>
                <w:color w:val="000000" w:themeColor="text1"/>
              </w:rPr>
            </w:r>
          </w:p>
        </w:tc>
        <w:tc>
          <w:tcPr>
            <w:tcW w:w="1012" w:type="pct"/>
            <w:vAlign w:val="center"/>
            <w:textDirection w:val="lrTb"/>
            <w:noWrap w:val="false"/>
          </w:tcPr>
          <w:p>
            <w:pPr>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科研仪器设备</w:t>
            </w:r>
            <w:r>
              <w:rPr>
                <w:color w:val="000000" w:themeColor="text1"/>
              </w:rPr>
            </w:r>
          </w:p>
        </w:tc>
        <w:tc>
          <w:tcPr>
            <w:tcW w:w="3347" w:type="pct"/>
            <w:vAlign w:val="center"/>
            <w:textDirection w:val="lrTb"/>
            <w:noWrap w:val="false"/>
          </w:tcPr>
          <w:p>
            <w:p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是否属于科研仪器设备采购项目：</w:t>
            </w:r>
            <w:r>
              <w:rPr>
                <w:color w:val="000000" w:themeColor="text1"/>
              </w:rPr>
            </w:r>
          </w:p>
          <w:p>
            <w:p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□是</w:t>
            </w:r>
            <w:r>
              <w:rPr>
                <w:color w:val="000000" w:themeColor="text1"/>
              </w:rPr>
            </w:r>
          </w:p>
          <w:p>
            <w:pPr>
              <w:jc w:val="left"/>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w:t>
            </w:r>
            <w:r>
              <w:rPr>
                <w:rFonts w:ascii="宋体" w:hAnsi="宋体" w:eastAsia="宋体"/>
                <w:color w:val="000000" w:themeColor="text1"/>
                <w:sz w:val="24"/>
                <w:szCs w:val="24"/>
              </w:rPr>
              <w:t xml:space="preserve">否</w:t>
            </w:r>
            <w:r>
              <w:rPr>
                <w:color w:val="000000" w:themeColor="text1"/>
              </w:rPr>
            </w:r>
          </w:p>
        </w:tc>
      </w:tr>
      <w:tr>
        <w:trPr>
          <w:jc w:val="center"/>
        </w:trPr>
        <w:tc>
          <w:tcPr>
            <w:tcW w:w="640" w:type="pct"/>
            <w:vAlign w:val="center"/>
            <w:vMerge w:val="restart"/>
            <w:textDirection w:val="lrTb"/>
            <w:noWrap w:val="false"/>
          </w:tcPr>
          <w:p>
            <w:pPr>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3.1</w:t>
            </w:r>
            <w:r>
              <w:rPr>
                <w:color w:val="000000" w:themeColor="text1"/>
              </w:rPr>
            </w:r>
          </w:p>
        </w:tc>
        <w:tc>
          <w:tcPr>
            <w:tcW w:w="1012" w:type="pct"/>
            <w:vAlign w:val="center"/>
            <w:textDirection w:val="lrTb"/>
            <w:noWrap w:val="false"/>
          </w:tcPr>
          <w:p>
            <w:pPr>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现场考察</w:t>
            </w:r>
            <w:r>
              <w:rPr>
                <w:color w:val="000000" w:themeColor="text1"/>
              </w:rPr>
            </w:r>
          </w:p>
        </w:tc>
        <w:tc>
          <w:tcPr>
            <w:tcW w:w="3347" w:type="pct"/>
            <w:vAlign w:val="center"/>
            <w:textDirection w:val="lrTb"/>
            <w:noWrap w:val="false"/>
          </w:tcPr>
          <w:p>
            <w:pPr>
              <w:jc w:val="left"/>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w:t>
            </w:r>
            <w:r>
              <w:rPr>
                <w:rFonts w:ascii="宋体" w:hAnsi="宋体" w:eastAsia="宋体"/>
                <w:color w:val="000000" w:themeColor="text1"/>
                <w:sz w:val="24"/>
                <w:szCs w:val="24"/>
              </w:rPr>
              <w:t xml:space="preserve">不组织</w:t>
            </w:r>
            <w:r>
              <w:rPr>
                <w:color w:val="000000" w:themeColor="text1"/>
              </w:rPr>
            </w:r>
          </w:p>
          <w:p>
            <w:p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□组织，考察时间：___年___月___日___点___分</w:t>
            </w:r>
            <w:r>
              <w:rPr>
                <w:color w:val="000000" w:themeColor="text1"/>
              </w:rPr>
            </w:r>
          </w:p>
          <w:p>
            <w:p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考察地点：___________。</w:t>
            </w:r>
            <w:r>
              <w:rPr>
                <w:color w:val="000000" w:themeColor="text1"/>
              </w:rPr>
            </w:r>
          </w:p>
        </w:tc>
      </w:tr>
      <w:tr>
        <w:trPr>
          <w:jc w:val="center"/>
        </w:trPr>
        <w:tc>
          <w:tcPr>
            <w:tcW w:w="640" w:type="pct"/>
            <w:vAlign w:val="center"/>
            <w:vMerge w:val="continue"/>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r>
            <w:r/>
          </w:p>
        </w:tc>
        <w:tc>
          <w:tcPr>
            <w:tcW w:w="1012" w:type="pct"/>
            <w:vAlign w:val="center"/>
            <w:textDirection w:val="lrTb"/>
            <w:noWrap w:val="false"/>
          </w:tcPr>
          <w:p>
            <w:pPr>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磋商前答疑会</w:t>
            </w:r>
            <w:r>
              <w:rPr>
                <w:color w:val="000000" w:themeColor="text1"/>
              </w:rPr>
            </w:r>
          </w:p>
        </w:tc>
        <w:tc>
          <w:tcPr>
            <w:tcW w:w="3347" w:type="pct"/>
            <w:vAlign w:val="center"/>
            <w:textDirection w:val="lrTb"/>
            <w:noWrap w:val="false"/>
          </w:tcPr>
          <w:p>
            <w:pPr>
              <w:jc w:val="left"/>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w:t>
            </w:r>
            <w:r>
              <w:rPr>
                <w:rFonts w:ascii="宋体" w:hAnsi="宋体" w:eastAsia="宋体"/>
                <w:color w:val="000000" w:themeColor="text1"/>
                <w:sz w:val="24"/>
                <w:szCs w:val="24"/>
              </w:rPr>
              <w:t xml:space="preserve">不召开</w:t>
            </w:r>
            <w:r>
              <w:rPr>
                <w:color w:val="000000" w:themeColor="text1"/>
              </w:rPr>
            </w:r>
          </w:p>
          <w:p>
            <w:p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□召开，召开时间：___年___月___日___点___分</w:t>
            </w:r>
            <w:r>
              <w:rPr>
                <w:color w:val="000000" w:themeColor="text1"/>
              </w:rPr>
            </w:r>
          </w:p>
          <w:p>
            <w:p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召开地点：___________</w:t>
            </w:r>
            <w:r>
              <w:rPr>
                <w:rFonts w:hint="eastAsia" w:ascii="宋体" w:hAnsi="宋体" w:eastAsia="宋体"/>
                <w:color w:val="000000" w:themeColor="text1"/>
                <w:sz w:val="24"/>
                <w:szCs w:val="24"/>
              </w:rPr>
              <w:t xml:space="preserve">。</w:t>
            </w:r>
            <w:r>
              <w:rPr>
                <w:color w:val="000000" w:themeColor="text1"/>
              </w:rPr>
            </w:r>
          </w:p>
        </w:tc>
      </w:tr>
      <w:tr>
        <w:trPr>
          <w:jc w:val="center"/>
        </w:trPr>
        <w:tc>
          <w:tcPr>
            <w:tcW w:w="640" w:type="pct"/>
            <w:vAlign w:val="center"/>
            <w:textDirection w:val="lrTb"/>
            <w:noWrap w:val="false"/>
          </w:tcPr>
          <w:p>
            <w:pPr>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4.2.5</w:t>
            </w:r>
            <w:r>
              <w:rPr>
                <w:color w:val="000000" w:themeColor="text1"/>
              </w:rPr>
            </w:r>
          </w:p>
        </w:tc>
        <w:tc>
          <w:tcPr>
            <w:tcW w:w="1012" w:type="pct"/>
            <w:vAlign w:val="center"/>
            <w:textDirection w:val="lrTb"/>
            <w:noWrap w:val="false"/>
          </w:tcPr>
          <w:p>
            <w:pPr>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标的所属行业</w:t>
            </w:r>
            <w:r>
              <w:rPr>
                <w:color w:val="000000" w:themeColor="text1"/>
              </w:rPr>
            </w:r>
          </w:p>
        </w:tc>
        <w:tc>
          <w:tcPr>
            <w:tcW w:w="3347" w:type="pct"/>
            <w:vAlign w:val="center"/>
            <w:textDirection w:val="lrTb"/>
            <w:noWrap w:val="false"/>
          </w:tcPr>
          <w:p>
            <w:p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本项目采购标的对应的企业划分标准所属行业</w:t>
            </w:r>
            <w:r>
              <w:rPr>
                <w:rFonts w:hint="eastAsia" w:ascii="宋体" w:hAnsi="宋体" w:eastAsia="宋体"/>
                <w:color w:val="000000" w:themeColor="text1"/>
                <w:sz w:val="24"/>
                <w:szCs w:val="24"/>
              </w:rPr>
              <w:t xml:space="preserve">：</w:t>
            </w:r>
            <w:r>
              <w:rPr>
                <w:rFonts w:ascii="宋体" w:hAnsi="宋体" w:eastAsia="宋体"/>
                <w:color w:val="000000" w:themeColor="text1"/>
                <w:sz w:val="24"/>
                <w:szCs w:val="24"/>
              </w:rPr>
              <w:t xml:space="preserve">其他未列明行业</w:t>
            </w:r>
            <w:r>
              <w:rPr>
                <w:color w:val="000000" w:themeColor="text1"/>
              </w:rPr>
            </w:r>
          </w:p>
        </w:tc>
      </w:tr>
      <w:tr>
        <w:trPr>
          <w:jc w:val="center"/>
        </w:trPr>
        <w:tc>
          <w:tcPr>
            <w:tcW w:w="640" w:type="pct"/>
            <w:vAlign w:val="center"/>
            <w:textDirection w:val="lrTb"/>
            <w:noWrap w:val="false"/>
          </w:tcPr>
          <w:p>
            <w:pPr>
              <w:jc w:val="center"/>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4.7</w:t>
            </w:r>
            <w:r>
              <w:rPr>
                <w:color w:val="000000" w:themeColor="text1"/>
              </w:rPr>
            </w:r>
          </w:p>
        </w:tc>
        <w:tc>
          <w:tcPr>
            <w:tcW w:w="1012" w:type="pct"/>
            <w:vAlign w:val="center"/>
            <w:textDirection w:val="lrTb"/>
            <w:noWrap w:val="false"/>
          </w:tcPr>
          <w:p>
            <w:pPr>
              <w:jc w:val="center"/>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采购本国产品的支持政策</w:t>
            </w:r>
            <w:r>
              <w:rPr>
                <w:color w:val="000000" w:themeColor="text1"/>
              </w:rPr>
            </w:r>
          </w:p>
        </w:tc>
        <w:tc>
          <w:tcPr>
            <w:tcW w:w="3347" w:type="pct"/>
            <w:vAlign w:val="center"/>
            <w:textDirection w:val="lrTb"/>
            <w:noWrap w:val="false"/>
          </w:tcPr>
          <w:p>
            <w:pPr>
              <w:jc w:val="left"/>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关于对采购本国产品给予政策支持，本项目：不适用。</w:t>
            </w:r>
            <w:r>
              <w:rPr>
                <w:color w:val="000000" w:themeColor="text1"/>
              </w:rPr>
            </w:r>
          </w:p>
          <w:p>
            <w:pPr>
              <w:jc w:val="left"/>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政府采购活动中既有本国产品又有非本国产品参与竞争的，依法对本国产品给予价格评审优惠，对本国产品的报价给予20%的价格扣除，用扣除后的价格参与评审。</w:t>
            </w:r>
            <w:r>
              <w:rPr>
                <w:color w:val="000000" w:themeColor="text1"/>
              </w:rPr>
            </w:r>
          </w:p>
          <w:p>
            <w:pPr>
              <w:jc w:val="left"/>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当采购项目或者采购包中含有多种产品，供应商为该采购项目或者采购包提供的符合本国产品标准的产品成本之和占该供应商提供的全部产品成本之和</w:t>
            </w:r>
            <w:r>
              <w:rPr>
                <w:rFonts w:hint="eastAsia" w:ascii="宋体" w:hAnsi="宋体" w:eastAsia="宋体" w:cs="宋体"/>
                <w:color w:val="000000" w:themeColor="text1"/>
                <w:sz w:val="24"/>
                <w:szCs w:val="24"/>
              </w:rPr>
              <w:t xml:space="preserve">的比例达到80%以上时，依法对该供应商提供的全部产品给予价格评审优惠，即对该供应商提供的全部产品的总报价给予20%的价格扣除，用扣除后的价格参与评审。</w:t>
            </w:r>
            <w:r>
              <w:rPr>
                <w:color w:val="000000" w:themeColor="text1"/>
              </w:rPr>
            </w:r>
          </w:p>
          <w:p>
            <w:pPr>
              <w:jc w:val="left"/>
              <w:spacing w:line="360" w:lineRule="auto"/>
              <w:rPr>
                <w:rFonts w:hint="eastAsia" w:ascii="宋体" w:hAnsi="宋体" w:eastAsia="宋体"/>
                <w:color w:val="000000" w:themeColor="text1"/>
                <w:sz w:val="24"/>
                <w:szCs w:val="24"/>
              </w:rPr>
            </w:pPr>
            <w:r>
              <w:rPr>
                <w:rFonts w:hint="eastAsia" w:ascii="宋体" w:hAnsi="宋体" w:eastAsia="宋体" w:cs="宋体"/>
                <w:color w:val="000000" w:themeColor="text1"/>
                <w:sz w:val="24"/>
                <w:szCs w:val="24"/>
              </w:rPr>
              <w:t xml:space="preserve">具体内容详见招标文件“第四章 评标程序、评标方法和评标标准”。</w:t>
            </w:r>
            <w:r>
              <w:rPr>
                <w:color w:val="000000" w:themeColor="text1"/>
              </w:rPr>
            </w:r>
          </w:p>
        </w:tc>
      </w:tr>
      <w:tr>
        <w:trPr>
          <w:jc w:val="center"/>
        </w:trPr>
        <w:tc>
          <w:tcPr>
            <w:tcW w:w="640" w:type="pct"/>
            <w:vAlign w:val="center"/>
            <w:textDirection w:val="lrTb"/>
            <w:noWrap w:val="false"/>
          </w:tcPr>
          <w:p>
            <w:pPr>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10.2</w:t>
            </w:r>
            <w:r>
              <w:rPr>
                <w:color w:val="000000" w:themeColor="text1"/>
              </w:rPr>
            </w:r>
          </w:p>
        </w:tc>
        <w:tc>
          <w:tcPr>
            <w:tcW w:w="1012" w:type="pct"/>
            <w:vAlign w:val="center"/>
            <w:textDirection w:val="lrTb"/>
            <w:noWrap w:val="false"/>
          </w:tcPr>
          <w:p>
            <w:pPr>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报价</w:t>
            </w:r>
            <w:r>
              <w:rPr>
                <w:color w:val="000000" w:themeColor="text1"/>
              </w:rPr>
            </w:r>
          </w:p>
        </w:tc>
        <w:tc>
          <w:tcPr>
            <w:tcW w:w="3347" w:type="pct"/>
            <w:vAlign w:val="center"/>
            <w:textDirection w:val="lrTb"/>
            <w:noWrap w:val="false"/>
          </w:tcPr>
          <w:p>
            <w:pPr>
              <w:pStyle w:val="859"/>
              <w:spacing w:line="360" w:lineRule="auto"/>
              <w:rPr>
                <w:rFonts w:hint="eastAsia" w:ascii="宋体" w:hAnsi="宋体"/>
                <w:color w:val="000000" w:themeColor="text1"/>
                <w:sz w:val="24"/>
              </w:rPr>
            </w:pPr>
            <w:r>
              <w:rPr>
                <w:rFonts w:hint="eastAsia" w:ascii="宋体" w:hAnsi="宋体"/>
                <w:color w:val="000000" w:themeColor="text1"/>
                <w:sz w:val="24"/>
              </w:rPr>
              <w:t xml:space="preserve">本项目</w:t>
            </w:r>
            <w:r>
              <w:rPr>
                <w:rFonts w:hint="eastAsia" w:ascii="宋体" w:hAnsi="宋体" w:cstheme="minorBidi"/>
                <w:color w:val="000000" w:themeColor="text1"/>
                <w:sz w:val="24"/>
              </w:rPr>
              <w:t xml:space="preserve">共2轮报价（响应文件中的报价为第1轮），具体详见第三章第2</w:t>
            </w:r>
            <w:r>
              <w:rPr>
                <w:rFonts w:ascii="宋体" w:hAnsi="宋体" w:cstheme="minorBidi"/>
                <w:color w:val="000000" w:themeColor="text1"/>
                <w:sz w:val="24"/>
              </w:rPr>
              <w:t xml:space="preserve">.6</w:t>
            </w:r>
            <w:r>
              <w:rPr>
                <w:rFonts w:hint="eastAsia" w:ascii="宋体" w:hAnsi="宋体" w:cstheme="minorBidi"/>
                <w:color w:val="000000" w:themeColor="text1"/>
                <w:sz w:val="24"/>
              </w:rPr>
              <w:t xml:space="preserve">条的具体要求。</w:t>
            </w:r>
            <w:r>
              <w:rPr>
                <w:color w:val="000000" w:themeColor="text1"/>
              </w:rPr>
            </w:r>
          </w:p>
          <w:p>
            <w:pPr>
              <w:pStyle w:val="859"/>
              <w:spacing w:line="360" w:lineRule="auto"/>
              <w:rPr>
                <w:rFonts w:hint="eastAsia" w:ascii="宋体" w:hAnsi="宋体"/>
                <w:color w:val="000000" w:themeColor="text1"/>
                <w:sz w:val="24"/>
              </w:rPr>
            </w:pPr>
            <w:r>
              <w:rPr>
                <w:rFonts w:ascii="宋体" w:hAnsi="宋体"/>
                <w:color w:val="000000" w:themeColor="text1"/>
                <w:sz w:val="24"/>
              </w:rPr>
              <w:t xml:space="preserve">报价的特殊规定：</w:t>
            </w:r>
            <w:r>
              <w:rPr>
                <w:color w:val="000000" w:themeColor="text1"/>
              </w:rPr>
            </w:r>
          </w:p>
          <w:p>
            <w:pPr>
              <w:pStyle w:val="859"/>
              <w:spacing w:line="360" w:lineRule="auto"/>
              <w:rPr>
                <w:rFonts w:hint="eastAsia" w:ascii="宋体" w:hAnsi="宋体"/>
                <w:color w:val="000000" w:themeColor="text1"/>
                <w:sz w:val="24"/>
              </w:rPr>
            </w:pPr>
            <w:r>
              <w:rPr>
                <w:rFonts w:hint="eastAsia" w:ascii="宋体" w:hAnsi="宋体"/>
                <w:color w:val="000000" w:themeColor="text1"/>
                <w:sz w:val="24"/>
              </w:rPr>
              <w:t xml:space="preserve">■</w:t>
            </w:r>
            <w:r>
              <w:rPr>
                <w:rFonts w:ascii="宋体" w:hAnsi="宋体"/>
                <w:color w:val="000000" w:themeColor="text1"/>
                <w:sz w:val="24"/>
              </w:rPr>
              <w:t xml:space="preserve">无</w:t>
            </w:r>
            <w:r>
              <w:rPr>
                <w:color w:val="000000" w:themeColor="text1"/>
              </w:rPr>
            </w:r>
          </w:p>
          <w:p>
            <w:pPr>
              <w:pStyle w:val="859"/>
              <w:spacing w:line="360" w:lineRule="auto"/>
              <w:rPr>
                <w:rFonts w:hint="eastAsia" w:ascii="宋体" w:hAnsi="宋体"/>
                <w:color w:val="000000" w:themeColor="text1"/>
                <w:sz w:val="24"/>
              </w:rPr>
            </w:pPr>
            <w:r>
              <w:rPr>
                <w:rFonts w:ascii="宋体" w:hAnsi="宋体"/>
                <w:color w:val="000000" w:themeColor="text1"/>
                <w:sz w:val="24"/>
              </w:rPr>
              <w:t xml:space="preserve">□有，具体情形：</w:t>
            </w:r>
            <w:r>
              <w:rPr>
                <w:rFonts w:hint="eastAsia" w:ascii="宋体" w:hAnsi="宋体"/>
                <w:color w:val="000000" w:themeColor="text1"/>
                <w:sz w:val="24"/>
              </w:rPr>
              <w:t xml:space="preserve">/</w:t>
            </w:r>
            <w:r>
              <w:rPr>
                <w:color w:val="000000" w:themeColor="text1"/>
              </w:rPr>
            </w:r>
          </w:p>
        </w:tc>
      </w:tr>
      <w:tr>
        <w:trPr>
          <w:jc w:val="center"/>
        </w:trPr>
        <w:tc>
          <w:tcPr>
            <w:tcW w:w="640" w:type="pct"/>
            <w:vAlign w:val="center"/>
            <w:textDirection w:val="lrTb"/>
            <w:noWrap w:val="false"/>
          </w:tcPr>
          <w:p>
            <w:pPr>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11.1</w:t>
            </w:r>
            <w:r>
              <w:rPr>
                <w:color w:val="000000" w:themeColor="text1"/>
              </w:rPr>
            </w:r>
          </w:p>
        </w:tc>
        <w:tc>
          <w:tcPr>
            <w:tcW w:w="1012" w:type="pct"/>
            <w:vAlign w:val="center"/>
            <w:textDirection w:val="lrTb"/>
            <w:noWrap w:val="false"/>
          </w:tcPr>
          <w:p>
            <w:pPr>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磋商保证金</w:t>
            </w:r>
            <w:r>
              <w:rPr>
                <w:color w:val="000000" w:themeColor="text1"/>
              </w:rPr>
            </w:r>
          </w:p>
        </w:tc>
        <w:tc>
          <w:tcPr>
            <w:tcW w:w="3347" w:type="pct"/>
            <w:vAlign w:val="center"/>
            <w:textDirection w:val="lrTb"/>
            <w:noWrap w:val="false"/>
          </w:tcPr>
          <w:p>
            <w:pPr>
              <w:jc w:val="left"/>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免收</w:t>
            </w:r>
            <w:r>
              <w:rPr>
                <w:color w:val="000000" w:themeColor="text1"/>
              </w:rPr>
            </w:r>
          </w:p>
        </w:tc>
      </w:tr>
      <w:tr>
        <w:trPr>
          <w:jc w:val="center"/>
        </w:trPr>
        <w:tc>
          <w:tcPr>
            <w:tcW w:w="640" w:type="pct"/>
            <w:vAlign w:val="center"/>
            <w:textDirection w:val="lrTb"/>
            <w:noWrap w:val="false"/>
          </w:tcPr>
          <w:p>
            <w:pPr>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12.1</w:t>
            </w:r>
            <w:r>
              <w:rPr>
                <w:color w:val="000000" w:themeColor="text1"/>
              </w:rPr>
            </w:r>
          </w:p>
        </w:tc>
        <w:tc>
          <w:tcPr>
            <w:tcW w:w="1012" w:type="pct"/>
            <w:vAlign w:val="center"/>
            <w:textDirection w:val="lrTb"/>
            <w:noWrap w:val="false"/>
          </w:tcPr>
          <w:p>
            <w:pPr>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响应有效期</w:t>
            </w:r>
            <w:r>
              <w:rPr>
                <w:color w:val="000000" w:themeColor="text1"/>
              </w:rPr>
            </w:r>
          </w:p>
        </w:tc>
        <w:tc>
          <w:tcPr>
            <w:tcW w:w="3347" w:type="pct"/>
            <w:vAlign w:val="center"/>
            <w:textDirection w:val="lrTb"/>
            <w:noWrap w:val="false"/>
          </w:tcPr>
          <w:p>
            <w:p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自提交响应文件的截止之日起算</w:t>
            </w:r>
            <w:r>
              <w:rPr>
                <w:rFonts w:hint="eastAsia" w:ascii="宋体" w:hAnsi="宋体" w:eastAsia="宋体"/>
                <w:color w:val="000000" w:themeColor="text1"/>
                <w:sz w:val="24"/>
                <w:szCs w:val="24"/>
              </w:rPr>
              <w:t xml:space="preserve">60</w:t>
            </w:r>
            <w:r>
              <w:rPr>
                <w:rFonts w:ascii="宋体" w:hAnsi="宋体" w:eastAsia="宋体"/>
                <w:color w:val="000000" w:themeColor="text1"/>
                <w:sz w:val="24"/>
                <w:szCs w:val="24"/>
              </w:rPr>
              <w:t xml:space="preserve">日历天。</w:t>
            </w:r>
            <w:r>
              <w:rPr>
                <w:color w:val="000000" w:themeColor="text1"/>
              </w:rPr>
            </w:r>
          </w:p>
        </w:tc>
      </w:tr>
      <w:tr>
        <w:trPr>
          <w:jc w:val="center"/>
        </w:trPr>
        <w:tc>
          <w:tcPr>
            <w:tcW w:w="640" w:type="pct"/>
            <w:vAlign w:val="center"/>
            <w:textDirection w:val="lrTb"/>
            <w:noWrap w:val="false"/>
          </w:tcPr>
          <w:p>
            <w:pPr>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23.5</w:t>
            </w:r>
            <w:r>
              <w:rPr>
                <w:color w:val="000000" w:themeColor="text1"/>
              </w:rPr>
            </w:r>
          </w:p>
        </w:tc>
        <w:tc>
          <w:tcPr>
            <w:tcW w:w="1012" w:type="pct"/>
            <w:vAlign w:val="center"/>
            <w:textDirection w:val="lrTb"/>
            <w:noWrap w:val="false"/>
          </w:tcPr>
          <w:p>
            <w:pPr>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分包</w:t>
            </w:r>
            <w:r>
              <w:rPr>
                <w:color w:val="000000" w:themeColor="text1"/>
              </w:rPr>
            </w:r>
          </w:p>
        </w:tc>
        <w:tc>
          <w:tcPr>
            <w:tcW w:w="3347" w:type="pct"/>
            <w:vAlign w:val="center"/>
            <w:textDirection w:val="lrTb"/>
            <w:noWrap w:val="false"/>
          </w:tcPr>
          <w:p>
            <w:p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本项目是否允许分包：</w:t>
            </w:r>
            <w:r>
              <w:rPr>
                <w:color w:val="000000" w:themeColor="text1"/>
              </w:rPr>
            </w:r>
          </w:p>
          <w:p>
            <w:pPr>
              <w:jc w:val="left"/>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w:t>
            </w:r>
            <w:r>
              <w:rPr>
                <w:rFonts w:ascii="宋体" w:hAnsi="宋体" w:eastAsia="宋体"/>
                <w:color w:val="000000" w:themeColor="text1"/>
                <w:sz w:val="24"/>
                <w:szCs w:val="24"/>
              </w:rPr>
              <w:t xml:space="preserve">不允许</w:t>
            </w:r>
            <w:r>
              <w:rPr>
                <w:color w:val="000000" w:themeColor="text1"/>
              </w:rPr>
            </w:r>
          </w:p>
          <w:p>
            <w:p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□允许，具体要求：_______。</w:t>
            </w:r>
            <w:r>
              <w:rPr>
                <w:color w:val="000000" w:themeColor="text1"/>
              </w:rPr>
            </w:r>
          </w:p>
          <w:p>
            <w:p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（1）可以分包履行的具体内容：_______；</w:t>
            </w:r>
            <w:r>
              <w:rPr>
                <w:color w:val="000000" w:themeColor="text1"/>
              </w:rPr>
            </w:r>
          </w:p>
          <w:p>
            <w:p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（2）允许分包的金额或者比例：_______；</w:t>
            </w:r>
            <w:r>
              <w:rPr>
                <w:color w:val="000000" w:themeColor="text1"/>
              </w:rPr>
            </w:r>
          </w:p>
          <w:p>
            <w:p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（3）其他要求：_______。</w:t>
            </w:r>
            <w:r>
              <w:rPr>
                <w:color w:val="000000" w:themeColor="text1"/>
              </w:rPr>
            </w:r>
          </w:p>
        </w:tc>
      </w:tr>
      <w:tr>
        <w:trPr>
          <w:jc w:val="center"/>
        </w:trPr>
        <w:tc>
          <w:tcPr>
            <w:tcW w:w="640" w:type="pct"/>
            <w:vAlign w:val="center"/>
            <w:textDirection w:val="lrTb"/>
            <w:noWrap w:val="false"/>
          </w:tcPr>
          <w:p>
            <w:pPr>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24.1</w:t>
            </w:r>
            <w:r>
              <w:rPr>
                <w:color w:val="000000" w:themeColor="text1"/>
              </w:rPr>
            </w:r>
          </w:p>
        </w:tc>
        <w:tc>
          <w:tcPr>
            <w:tcW w:w="1012" w:type="pct"/>
            <w:vAlign w:val="center"/>
            <w:textDirection w:val="lrTb"/>
            <w:noWrap w:val="false"/>
          </w:tcPr>
          <w:p>
            <w:pPr>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询问</w:t>
            </w:r>
            <w:r>
              <w:rPr>
                <w:color w:val="000000" w:themeColor="text1"/>
              </w:rPr>
            </w:r>
          </w:p>
        </w:tc>
        <w:tc>
          <w:tcPr>
            <w:tcW w:w="3347" w:type="pct"/>
            <w:vAlign w:val="center"/>
            <w:textDirection w:val="lrTb"/>
            <w:noWrap w:val="false"/>
          </w:tcPr>
          <w:p>
            <w:p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询问送达形式：</w:t>
            </w:r>
            <w:r>
              <w:rPr>
                <w:rFonts w:hint="eastAsia" w:ascii="宋体" w:hAnsi="宋体" w:eastAsia="宋体"/>
                <w:color w:val="000000" w:themeColor="text1"/>
                <w:sz w:val="24"/>
                <w:szCs w:val="24"/>
              </w:rPr>
              <w:t xml:space="preserve">纸质书面送达。</w:t>
            </w:r>
            <w:r>
              <w:rPr>
                <w:color w:val="000000" w:themeColor="text1"/>
              </w:rPr>
            </w:r>
          </w:p>
        </w:tc>
      </w:tr>
      <w:tr>
        <w:trPr>
          <w:jc w:val="center"/>
        </w:trPr>
        <w:tc>
          <w:tcPr>
            <w:tcW w:w="640" w:type="pct"/>
            <w:vAlign w:val="center"/>
            <w:textDirection w:val="lrTb"/>
            <w:noWrap w:val="false"/>
          </w:tcPr>
          <w:p>
            <w:pPr>
              <w:jc w:val="center"/>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24.2</w:t>
            </w:r>
            <w:r>
              <w:rPr>
                <w:color w:val="000000" w:themeColor="text1"/>
              </w:rPr>
            </w:r>
          </w:p>
        </w:tc>
        <w:tc>
          <w:tcPr>
            <w:tcW w:w="1012" w:type="pct"/>
            <w:vAlign w:val="center"/>
            <w:textDirection w:val="lrTb"/>
            <w:noWrap w:val="false"/>
          </w:tcPr>
          <w:p>
            <w:pPr>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质疑</w:t>
            </w:r>
            <w:r>
              <w:rPr>
                <w:color w:val="000000" w:themeColor="text1"/>
              </w:rPr>
            </w:r>
          </w:p>
        </w:tc>
        <w:tc>
          <w:tcPr>
            <w:tcW w:w="3347" w:type="pct"/>
            <w:vAlign w:val="center"/>
            <w:textDirection w:val="lrTb"/>
            <w:noWrap w:val="false"/>
          </w:tcPr>
          <w:p>
            <w:pPr>
              <w:jc w:val="left"/>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质疑</w:t>
            </w:r>
            <w:r>
              <w:rPr>
                <w:rFonts w:ascii="宋体" w:hAnsi="宋体" w:eastAsia="宋体"/>
                <w:color w:val="000000" w:themeColor="text1"/>
                <w:sz w:val="24"/>
                <w:szCs w:val="24"/>
              </w:rPr>
              <w:t xml:space="preserve">送达形式：</w:t>
            </w:r>
            <w:r>
              <w:rPr>
                <w:rFonts w:hint="eastAsia" w:ascii="宋体" w:hAnsi="宋体" w:eastAsia="宋体"/>
                <w:color w:val="000000" w:themeColor="text1"/>
                <w:sz w:val="24"/>
                <w:szCs w:val="24"/>
              </w:rPr>
              <w:t xml:space="preserve">纸质书面送达。</w:t>
            </w:r>
            <w:r>
              <w:rPr>
                <w:color w:val="000000" w:themeColor="text1"/>
              </w:rPr>
            </w:r>
          </w:p>
        </w:tc>
      </w:tr>
      <w:tr>
        <w:trPr>
          <w:jc w:val="center"/>
        </w:trPr>
        <w:tc>
          <w:tcPr>
            <w:tcW w:w="640" w:type="pct"/>
            <w:vAlign w:val="center"/>
            <w:textDirection w:val="lrTb"/>
            <w:noWrap w:val="false"/>
          </w:tcPr>
          <w:p>
            <w:pPr>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24.3</w:t>
            </w:r>
            <w:r>
              <w:rPr>
                <w:color w:val="000000" w:themeColor="text1"/>
              </w:rPr>
            </w:r>
          </w:p>
        </w:tc>
        <w:tc>
          <w:tcPr>
            <w:tcW w:w="1012" w:type="pct"/>
            <w:vAlign w:val="center"/>
            <w:textDirection w:val="lrTb"/>
            <w:noWrap w:val="false"/>
          </w:tcPr>
          <w:p>
            <w:pPr>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联系方式</w:t>
            </w:r>
            <w:r>
              <w:rPr>
                <w:color w:val="000000" w:themeColor="text1"/>
              </w:rPr>
            </w:r>
          </w:p>
        </w:tc>
        <w:tc>
          <w:tcPr>
            <w:tcW w:w="3347" w:type="pct"/>
            <w:vAlign w:val="center"/>
            <w:textDirection w:val="lrTb"/>
            <w:noWrap w:val="false"/>
          </w:tcPr>
          <w:p>
            <w:p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接收询问和质疑的联系方式</w:t>
            </w:r>
            <w:r>
              <w:rPr>
                <w:color w:val="000000" w:themeColor="text1"/>
              </w:rPr>
            </w:r>
          </w:p>
          <w:p>
            <w:p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联系部门：</w:t>
            </w:r>
            <w:r>
              <w:rPr>
                <w:rFonts w:hint="eastAsia" w:ascii="宋体" w:hAnsi="宋体" w:eastAsia="宋体"/>
                <w:color w:val="000000" w:themeColor="text1"/>
                <w:sz w:val="24"/>
                <w:szCs w:val="24"/>
              </w:rPr>
              <w:t xml:space="preserve">常州金诚招投标有限公司</w:t>
            </w:r>
            <w:r>
              <w:rPr>
                <w:rFonts w:ascii="宋体" w:hAnsi="宋体" w:eastAsia="宋体"/>
                <w:color w:val="000000" w:themeColor="text1"/>
                <w:sz w:val="24"/>
                <w:szCs w:val="24"/>
              </w:rPr>
              <w:t xml:space="preserve">；</w:t>
            </w:r>
            <w:r>
              <w:rPr>
                <w:color w:val="000000" w:themeColor="text1"/>
              </w:rPr>
            </w:r>
          </w:p>
          <w:p>
            <w:p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联系电话：</w:t>
            </w:r>
            <w:r>
              <w:rPr>
                <w:rFonts w:hint="eastAsia" w:ascii="宋体" w:hAnsi="宋体" w:eastAsia="宋体"/>
                <w:color w:val="000000" w:themeColor="text1"/>
                <w:sz w:val="24"/>
                <w:szCs w:val="24"/>
              </w:rPr>
              <w:t xml:space="preserve">0519－85183350</w:t>
            </w:r>
            <w:r>
              <w:rPr>
                <w:rFonts w:ascii="宋体" w:hAnsi="宋体" w:eastAsia="宋体"/>
                <w:color w:val="000000" w:themeColor="text1"/>
                <w:sz w:val="24"/>
                <w:szCs w:val="24"/>
              </w:rPr>
              <w:t xml:space="preserve">；</w:t>
            </w:r>
            <w:r>
              <w:rPr>
                <w:color w:val="000000" w:themeColor="text1"/>
              </w:rPr>
            </w:r>
          </w:p>
          <w:p>
            <w:p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通讯地址：</w:t>
            </w:r>
            <w:r>
              <w:rPr>
                <w:rFonts w:hint="eastAsia" w:ascii="宋体" w:hAnsi="宋体" w:eastAsia="宋体"/>
                <w:color w:val="000000" w:themeColor="text1"/>
                <w:sz w:val="24"/>
                <w:szCs w:val="24"/>
              </w:rPr>
              <w:t xml:space="preserve">常州市新北区汉江路368号金城大厦</w:t>
            </w:r>
            <w:r>
              <w:rPr>
                <w:rFonts w:ascii="宋体" w:hAnsi="宋体" w:eastAsia="宋体"/>
                <w:color w:val="000000" w:themeColor="text1"/>
                <w:sz w:val="24"/>
                <w:szCs w:val="24"/>
              </w:rPr>
              <w:t xml:space="preserve">19</w:t>
            </w:r>
            <w:r>
              <w:rPr>
                <w:rFonts w:hint="eastAsia" w:ascii="宋体" w:hAnsi="宋体" w:eastAsia="宋体"/>
                <w:color w:val="000000" w:themeColor="text1"/>
                <w:sz w:val="24"/>
                <w:szCs w:val="24"/>
              </w:rPr>
              <w:t xml:space="preserve">10室常州金诚招投标有限公司（综合办公室）</w:t>
            </w:r>
            <w:r>
              <w:rPr>
                <w:rFonts w:ascii="宋体" w:hAnsi="宋体" w:eastAsia="宋体"/>
                <w:color w:val="000000" w:themeColor="text1"/>
                <w:sz w:val="24"/>
                <w:szCs w:val="24"/>
              </w:rPr>
              <w:t xml:space="preserve">。</w:t>
            </w:r>
            <w:r>
              <w:rPr>
                <w:color w:val="000000" w:themeColor="text1"/>
              </w:rPr>
            </w:r>
          </w:p>
        </w:tc>
      </w:tr>
      <w:tr>
        <w:trPr>
          <w:jc w:val="center"/>
        </w:trPr>
        <w:tc>
          <w:tcPr>
            <w:tcW w:w="640" w:type="pct"/>
            <w:vAlign w:val="center"/>
            <w:textDirection w:val="lrTb"/>
            <w:noWrap w:val="false"/>
          </w:tcPr>
          <w:p>
            <w:pPr>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25</w:t>
            </w:r>
            <w:r>
              <w:rPr>
                <w:color w:val="000000" w:themeColor="text1"/>
              </w:rPr>
            </w:r>
          </w:p>
        </w:tc>
        <w:tc>
          <w:tcPr>
            <w:tcW w:w="1012" w:type="pct"/>
            <w:vAlign w:val="center"/>
            <w:textDirection w:val="lrTb"/>
            <w:noWrap w:val="false"/>
          </w:tcPr>
          <w:p>
            <w:pPr>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代理费</w:t>
            </w:r>
            <w:r>
              <w:rPr>
                <w:color w:val="000000" w:themeColor="text1"/>
              </w:rPr>
            </w:r>
          </w:p>
        </w:tc>
        <w:tc>
          <w:tcPr>
            <w:tcW w:w="3347" w:type="pct"/>
            <w:vAlign w:val="center"/>
            <w:textDirection w:val="lrTb"/>
            <w:noWrap w:val="false"/>
          </w:tcPr>
          <w:p>
            <w:p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收费对象：</w:t>
            </w:r>
            <w:r>
              <w:rPr>
                <w:color w:val="000000" w:themeColor="text1"/>
              </w:rPr>
            </w:r>
          </w:p>
          <w:p>
            <w:p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□采购人</w:t>
            </w:r>
            <w:r>
              <w:rPr>
                <w:color w:val="000000" w:themeColor="text1"/>
              </w:rPr>
            </w:r>
          </w:p>
          <w:p>
            <w:pPr>
              <w:jc w:val="left"/>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w:t>
            </w:r>
            <w:r>
              <w:rPr>
                <w:rFonts w:ascii="宋体" w:hAnsi="宋体" w:eastAsia="宋体"/>
                <w:color w:val="000000" w:themeColor="text1"/>
                <w:sz w:val="24"/>
                <w:szCs w:val="24"/>
              </w:rPr>
              <w:t xml:space="preserve">中标人</w:t>
            </w:r>
            <w:r>
              <w:rPr>
                <w:color w:val="000000" w:themeColor="text1"/>
              </w:rPr>
            </w:r>
          </w:p>
          <w:p>
            <w:pPr>
              <w:spacing w:line="360" w:lineRule="auto"/>
              <w:rPr>
                <w:rFonts w:hint="eastAsia" w:ascii="宋体" w:hAnsi="宋体" w:eastAsia="宋体"/>
                <w:color w:val="000000" w:themeColor="text1"/>
                <w:sz w:val="24"/>
                <w:szCs w:val="24"/>
              </w:rPr>
            </w:pPr>
            <w:r>
              <w:rPr>
                <w:rFonts w:ascii="宋体" w:hAnsi="宋体" w:eastAsia="宋体"/>
                <w:b/>
                <w:bCs/>
                <w:color w:val="000000" w:themeColor="text1"/>
                <w:sz w:val="24"/>
                <w:szCs w:val="24"/>
              </w:rPr>
              <w:t xml:space="preserve">代理服务费支付说明及原因： </w:t>
            </w:r>
            <w:r>
              <w:rPr>
                <w:color w:val="000000" w:themeColor="text1"/>
              </w:rPr>
            </w:r>
          </w:p>
          <w:p>
            <w:pP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因采购预算已包含本项目代理服务费用，根据《政府采购代理机构管理暂行办法》（财库〔2018〕2号）第十五条及《政府采购货物和服务招标投标管理办法》（财政部令第87号）第二十条执行，由中标（成交）供应商支付，中标（成交）供应商应当在响应报价中包含代理服务费，并在领取中标（成交）通知书时向采购代理机构一次性付清。</w:t>
            </w:r>
            <w:r>
              <w:rPr>
                <w:color w:val="000000" w:themeColor="text1"/>
              </w:rPr>
            </w:r>
          </w:p>
          <w:p>
            <w:pPr>
              <w:spacing w:line="360" w:lineRule="auto"/>
              <w:rPr>
                <w:rFonts w:hint="eastAsia" w:ascii="宋体" w:hAnsi="宋体" w:eastAsia="宋体"/>
                <w:b/>
                <w:bCs/>
                <w:color w:val="000000" w:themeColor="text1"/>
                <w:sz w:val="24"/>
                <w:szCs w:val="24"/>
              </w:rPr>
            </w:pPr>
            <w:r>
              <w:rPr>
                <w:rFonts w:ascii="宋体" w:hAnsi="宋体" w:eastAsia="宋体"/>
                <w:b/>
                <w:bCs/>
                <w:color w:val="000000" w:themeColor="text1"/>
                <w:sz w:val="24"/>
                <w:lang w:val="zh-TW"/>
              </w:rPr>
              <w:t xml:space="preserve">收</w:t>
            </w:r>
            <w:r>
              <w:rPr>
                <w:rFonts w:ascii="宋体" w:hAnsi="宋体" w:eastAsia="宋体"/>
                <w:b/>
                <w:bCs/>
                <w:color w:val="000000" w:themeColor="text1"/>
                <w:sz w:val="24"/>
                <w:szCs w:val="24"/>
              </w:rPr>
              <w:t xml:space="preserve">费标准：</w:t>
            </w:r>
            <w:r>
              <w:rPr>
                <w:color w:val="000000" w:themeColor="text1"/>
              </w:rPr>
            </w:r>
          </w:p>
          <w:p>
            <w:pPr>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按中标金额的0.6%收取。不足3000按3000收取。服务类项目代理服务费按年成交金额*服务费率*服务年限计算，代理服务费按上述标准计算并一次性缴纳。</w:t>
            </w:r>
            <w:r>
              <w:rPr>
                <w:color w:val="000000" w:themeColor="text1"/>
              </w:rPr>
            </w:r>
          </w:p>
          <w:p>
            <w:p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缴纳时间：</w:t>
            </w:r>
            <w:r>
              <w:rPr>
                <w:rFonts w:hint="eastAsia" w:ascii="宋体" w:hAnsi="宋体" w:eastAsia="宋体"/>
                <w:color w:val="000000" w:themeColor="text1"/>
                <w:sz w:val="24"/>
                <w:szCs w:val="24"/>
              </w:rPr>
              <w:t xml:space="preserve">中标后，领取中标通知书前。</w:t>
            </w:r>
            <w:r>
              <w:rPr>
                <w:color w:val="000000" w:themeColor="text1"/>
              </w:rPr>
            </w:r>
          </w:p>
        </w:tc>
      </w:tr>
      <w:tr>
        <w:trPr>
          <w:jc w:val="center"/>
        </w:trPr>
        <w:tc>
          <w:tcPr>
            <w:tcW w:w="640" w:type="pct"/>
            <w:vAlign w:val="center"/>
            <w:textDirection w:val="lrTb"/>
            <w:noWrap w:val="false"/>
          </w:tcPr>
          <w:p>
            <w:pPr>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26</w:t>
            </w:r>
            <w:r>
              <w:rPr>
                <w:color w:val="000000" w:themeColor="text1"/>
              </w:rPr>
            </w:r>
          </w:p>
        </w:tc>
        <w:tc>
          <w:tcPr>
            <w:tcW w:w="1012" w:type="pct"/>
            <w:vAlign w:val="center"/>
            <w:textDirection w:val="lrTb"/>
            <w:noWrap w:val="false"/>
          </w:tcPr>
          <w:p>
            <w:pPr>
              <w:jc w:val="center"/>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履约保证金</w:t>
            </w:r>
            <w:r>
              <w:rPr>
                <w:color w:val="000000" w:themeColor="text1"/>
              </w:rPr>
            </w:r>
          </w:p>
        </w:tc>
        <w:tc>
          <w:tcPr>
            <w:tcW w:w="3347" w:type="pct"/>
            <w:vAlign w:val="center"/>
            <w:textDirection w:val="lrTb"/>
            <w:noWrap w:val="false"/>
          </w:tcPr>
          <w:p>
            <w:pPr>
              <w:jc w:val="left"/>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■免收</w:t>
            </w:r>
            <w:r>
              <w:rPr>
                <w:color w:val="000000" w:themeColor="text1"/>
              </w:rPr>
            </w:r>
          </w:p>
          <w:p>
            <w:p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w:t>
            </w:r>
            <w:r>
              <w:rPr>
                <w:rFonts w:hint="eastAsia" w:ascii="宋体" w:hAnsi="宋体" w:eastAsia="宋体"/>
                <w:color w:val="000000" w:themeColor="text1"/>
                <w:sz w:val="24"/>
                <w:szCs w:val="24"/>
              </w:rPr>
              <w:t xml:space="preserve">，由采购人自行收取</w:t>
            </w:r>
            <w:r>
              <w:rPr>
                <w:color w:val="000000" w:themeColor="text1"/>
              </w:rPr>
            </w:r>
          </w:p>
        </w:tc>
      </w:tr>
      <w:tr>
        <w:trPr>
          <w:jc w:val="center"/>
        </w:trPr>
        <w:tc>
          <w:tcPr>
            <w:tcW w:w="640" w:type="pct"/>
            <w:vAlign w:val="center"/>
            <w:textDirection w:val="lrTb"/>
            <w:noWrap w:val="false"/>
          </w:tcPr>
          <w:p>
            <w:pPr>
              <w:jc w:val="center"/>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27</w:t>
            </w:r>
            <w:r>
              <w:rPr>
                <w:color w:val="000000" w:themeColor="text1"/>
              </w:rPr>
            </w:r>
          </w:p>
        </w:tc>
        <w:tc>
          <w:tcPr>
            <w:tcW w:w="1012" w:type="pct"/>
            <w:vAlign w:val="center"/>
            <w:textDirection w:val="lrTb"/>
            <w:noWrap w:val="false"/>
          </w:tcPr>
          <w:p>
            <w:pPr>
              <w:jc w:val="center"/>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纸质响应文件</w:t>
            </w:r>
            <w:r>
              <w:rPr>
                <w:color w:val="000000" w:themeColor="text1"/>
              </w:rPr>
            </w:r>
          </w:p>
        </w:tc>
        <w:tc>
          <w:tcPr>
            <w:tcW w:w="3347" w:type="pct"/>
            <w:vAlign w:val="center"/>
            <w:textDirection w:val="lrTb"/>
            <w:noWrap w:val="false"/>
          </w:tcPr>
          <w:p>
            <w:pPr>
              <w:jc w:val="left"/>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成交供应商在签订合同前向代理机构</w:t>
            </w:r>
            <w:r>
              <w:rPr>
                <w:rFonts w:ascii="宋体" w:hAnsi="宋体" w:eastAsia="宋体"/>
                <w:color w:val="000000" w:themeColor="text1"/>
                <w:sz w:val="24"/>
                <w:szCs w:val="24"/>
              </w:rPr>
              <w:t xml:space="preserve">提供</w:t>
            </w:r>
            <w:r>
              <w:rPr>
                <w:rFonts w:hint="eastAsia" w:ascii="宋体" w:hAnsi="宋体" w:eastAsia="宋体"/>
                <w:color w:val="000000" w:themeColor="text1"/>
                <w:sz w:val="24"/>
                <w:szCs w:val="24"/>
              </w:rPr>
              <w:t xml:space="preserve">1</w:t>
            </w:r>
            <w:r>
              <w:rPr>
                <w:rFonts w:ascii="宋体" w:hAnsi="宋体" w:eastAsia="宋体"/>
                <w:color w:val="000000" w:themeColor="text1"/>
                <w:sz w:val="24"/>
                <w:szCs w:val="24"/>
              </w:rPr>
              <w:t xml:space="preserve">套</w:t>
            </w:r>
            <w:r>
              <w:rPr>
                <w:rFonts w:hint="eastAsia" w:ascii="宋体" w:hAnsi="宋体" w:eastAsia="宋体"/>
                <w:color w:val="000000" w:themeColor="text1"/>
                <w:sz w:val="24"/>
                <w:szCs w:val="24"/>
              </w:rPr>
              <w:t xml:space="preserve">纸质响应</w:t>
            </w:r>
            <w:r>
              <w:rPr>
                <w:rFonts w:ascii="宋体" w:hAnsi="宋体" w:eastAsia="宋体"/>
                <w:color w:val="000000" w:themeColor="text1"/>
                <w:sz w:val="24"/>
                <w:szCs w:val="24"/>
              </w:rPr>
              <w:t xml:space="preserve">文件，</w:t>
            </w:r>
            <w:r>
              <w:rPr>
                <w:rFonts w:hint="eastAsia" w:ascii="宋体" w:hAnsi="宋体" w:eastAsia="宋体"/>
                <w:color w:val="000000" w:themeColor="text1"/>
                <w:sz w:val="24"/>
                <w:szCs w:val="24"/>
              </w:rPr>
              <w:t xml:space="preserve">纸质响应文件内容需与电子响应文件一致。</w:t>
            </w:r>
            <w:r>
              <w:rPr>
                <w:color w:val="000000" w:themeColor="text1"/>
              </w:rPr>
            </w:r>
          </w:p>
        </w:tc>
      </w:tr>
    </w:tbl>
    <w:p>
      <w:pPr>
        <w:jc w:val="left"/>
        <w:widowControl/>
        <w:rPr>
          <w:rFonts w:hint="eastAsia" w:ascii="宋体" w:hAnsi="宋体" w:eastAsia="宋体"/>
          <w:color w:val="000000" w:themeColor="text1"/>
          <w:sz w:val="24"/>
          <w:szCs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olor w:val="000000" w:themeColor="text1"/>
          <w:sz w:val="24"/>
          <w:szCs w:val="24"/>
        </w:rPr>
      </w:r>
      <w:r>
        <w:rPr>
          <w:color w:val="000000" w:themeColor="text1"/>
        </w:rPr>
      </w:r>
    </w:p>
    <w:p>
      <w:pPr>
        <w:jc w:val="center"/>
        <w:spacing w:line="360" w:lineRule="auto"/>
        <w:rPr>
          <w:rFonts w:hint="eastAsia" w:ascii="宋体" w:hAnsi="宋体" w:eastAsia="宋体"/>
          <w:b/>
          <w:color w:val="000000" w:themeColor="text1"/>
          <w:sz w:val="28"/>
          <w:szCs w:val="28"/>
        </w:rPr>
      </w:pPr>
      <w:r>
        <w:rPr>
          <w:rFonts w:ascii="宋体" w:hAnsi="宋体" w:eastAsia="宋体"/>
          <w:b/>
          <w:color w:val="000000" w:themeColor="text1"/>
          <w:sz w:val="28"/>
          <w:szCs w:val="28"/>
        </w:rPr>
        <w:t xml:space="preserve">供应商须知</w:t>
      </w:r>
      <w:r>
        <w:rPr>
          <w:color w:val="000000" w:themeColor="text1"/>
        </w:rPr>
      </w:r>
    </w:p>
    <w:p>
      <w:pPr>
        <w:jc w:val="center"/>
        <w:spacing w:line="360" w:lineRule="auto"/>
        <w:rPr>
          <w:rFonts w:hint="eastAsia" w:ascii="宋体" w:hAnsi="宋体" w:eastAsia="宋体"/>
          <w:b/>
          <w:color w:val="000000" w:themeColor="text1"/>
          <w:sz w:val="28"/>
          <w:szCs w:val="28"/>
        </w:rPr>
      </w:pPr>
      <w:r>
        <w:rPr>
          <w:color w:val="000000" w:themeColor="text1"/>
        </w:rPr>
      </w:r>
      <w:bookmarkStart w:id="16" w:name="_Toc305158786"/>
      <w:r>
        <w:rPr>
          <w:color w:val="000000" w:themeColor="text1"/>
        </w:rPr>
      </w:r>
      <w:bookmarkStart w:id="17" w:name="_Toc226965791"/>
      <w:r>
        <w:rPr>
          <w:color w:val="000000" w:themeColor="text1"/>
        </w:rPr>
      </w:r>
      <w:bookmarkStart w:id="18" w:name="_Toc142311020"/>
      <w:r>
        <w:rPr>
          <w:color w:val="000000" w:themeColor="text1"/>
        </w:rPr>
      </w:r>
      <w:bookmarkStart w:id="19" w:name="_Toc226309762"/>
      <w:r>
        <w:rPr>
          <w:color w:val="000000" w:themeColor="text1"/>
        </w:rPr>
      </w:r>
      <w:bookmarkStart w:id="20" w:name="_Toc150774723"/>
      <w:r>
        <w:rPr>
          <w:color w:val="000000" w:themeColor="text1"/>
        </w:rPr>
      </w:r>
      <w:bookmarkStart w:id="21" w:name="_Toc264969208"/>
      <w:r>
        <w:rPr>
          <w:color w:val="000000" w:themeColor="text1"/>
        </w:rPr>
      </w:r>
      <w:bookmarkStart w:id="22" w:name="_Toc151190145"/>
      <w:r>
        <w:rPr>
          <w:color w:val="000000" w:themeColor="text1"/>
        </w:rPr>
      </w:r>
      <w:bookmarkStart w:id="23" w:name="_Toc265228356"/>
      <w:r>
        <w:rPr>
          <w:color w:val="000000" w:themeColor="text1"/>
        </w:rPr>
      </w:r>
      <w:bookmarkStart w:id="24" w:name="_Toc226965708"/>
      <w:r>
        <w:rPr>
          <w:color w:val="000000" w:themeColor="text1"/>
        </w:rPr>
      </w:r>
      <w:bookmarkStart w:id="25" w:name="_Toc195842883"/>
      <w:r>
        <w:rPr>
          <w:color w:val="000000" w:themeColor="text1"/>
        </w:rPr>
      </w:r>
      <w:bookmarkStart w:id="26" w:name="_Toc305158860"/>
      <w:r>
        <w:rPr>
          <w:color w:val="000000" w:themeColor="text1"/>
        </w:rPr>
      </w:r>
      <w:bookmarkStart w:id="27" w:name="_Toc151193906"/>
      <w:r>
        <w:rPr>
          <w:color w:val="000000" w:themeColor="text1"/>
        </w:rPr>
      </w:r>
      <w:bookmarkStart w:id="28" w:name="_Toc150509269"/>
      <w:r>
        <w:rPr>
          <w:color w:val="000000" w:themeColor="text1"/>
        </w:rPr>
      </w:r>
      <w:bookmarkStart w:id="29" w:name="_Toc226337214"/>
      <w:r>
        <w:rPr>
          <w:color w:val="000000" w:themeColor="text1"/>
        </w:rPr>
      </w:r>
      <w:bookmarkStart w:id="30" w:name="_Toc151193832"/>
      <w:r>
        <w:rPr>
          <w:color w:val="000000" w:themeColor="text1"/>
        </w:rPr>
      </w:r>
      <w:bookmarkStart w:id="31" w:name="_Toc151193616"/>
      <w:r>
        <w:rPr>
          <w:color w:val="000000" w:themeColor="text1"/>
        </w:rPr>
      </w:r>
      <w:bookmarkStart w:id="32" w:name="_Toc151193760"/>
      <w:r>
        <w:rPr>
          <w:color w:val="000000" w:themeColor="text1"/>
        </w:rPr>
      </w:r>
      <w:bookmarkStart w:id="33" w:name="_Toc151193688"/>
      <w:r>
        <w:rPr>
          <w:color w:val="000000" w:themeColor="text1"/>
        </w:rPr>
      </w:r>
      <w:bookmarkStart w:id="34" w:name="_Toc150480756"/>
      <w:r>
        <w:rPr>
          <w:color w:val="000000" w:themeColor="text1"/>
        </w:rPr>
      </w:r>
      <w:bookmarkStart w:id="35" w:name="_Toc150774618"/>
      <w:r>
        <w:rPr>
          <w:rFonts w:hint="eastAsia" w:ascii="宋体" w:hAnsi="宋体" w:eastAsia="宋体"/>
          <w:b/>
          <w:color w:val="000000" w:themeColor="text1"/>
          <w:sz w:val="28"/>
          <w:szCs w:val="28"/>
        </w:rPr>
        <w:t xml:space="preserve">一、</w:t>
      </w:r>
      <w:r>
        <w:rPr>
          <w:rFonts w:ascii="宋体" w:hAnsi="宋体" w:eastAsia="宋体"/>
          <w:b/>
          <w:color w:val="000000" w:themeColor="text1"/>
          <w:sz w:val="28"/>
          <w:szCs w:val="28"/>
        </w:rPr>
        <w:t xml:space="preserve">说  明</w:t>
      </w:r>
      <w:bookmarkEnd w:id="16"/>
      <w:r>
        <w:rPr>
          <w:color w:val="000000" w:themeColor="text1"/>
        </w:rPr>
      </w:r>
      <w:bookmarkEnd w:id="17"/>
      <w:r>
        <w:rPr>
          <w:color w:val="000000" w:themeColor="text1"/>
        </w:rPr>
      </w:r>
      <w:bookmarkEnd w:id="18"/>
      <w:r>
        <w:rPr>
          <w:color w:val="000000" w:themeColor="text1"/>
        </w:rPr>
      </w:r>
      <w:bookmarkEnd w:id="19"/>
      <w:r>
        <w:rPr>
          <w:color w:val="000000" w:themeColor="text1"/>
        </w:rPr>
      </w:r>
      <w:bookmarkEnd w:id="20"/>
      <w:r>
        <w:rPr>
          <w:color w:val="000000" w:themeColor="text1"/>
        </w:rPr>
      </w:r>
      <w:bookmarkEnd w:id="21"/>
      <w:r>
        <w:rPr>
          <w:color w:val="000000" w:themeColor="text1"/>
        </w:rPr>
      </w:r>
      <w:bookmarkEnd w:id="22"/>
      <w:r>
        <w:rPr>
          <w:color w:val="000000" w:themeColor="text1"/>
        </w:rPr>
      </w:r>
      <w:bookmarkEnd w:id="23"/>
      <w:r>
        <w:rPr>
          <w:color w:val="000000" w:themeColor="text1"/>
        </w:rPr>
      </w:r>
      <w:bookmarkEnd w:id="24"/>
      <w:r>
        <w:rPr>
          <w:color w:val="000000" w:themeColor="text1"/>
        </w:rPr>
      </w:r>
      <w:bookmarkEnd w:id="25"/>
      <w:r>
        <w:rPr>
          <w:color w:val="000000" w:themeColor="text1"/>
        </w:rPr>
      </w:r>
      <w:bookmarkEnd w:id="26"/>
      <w:r>
        <w:rPr>
          <w:color w:val="000000" w:themeColor="text1"/>
        </w:rPr>
      </w:r>
      <w:bookmarkEnd w:id="27"/>
      <w:r>
        <w:rPr>
          <w:color w:val="000000" w:themeColor="text1"/>
        </w:rPr>
      </w:r>
      <w:bookmarkEnd w:id="28"/>
      <w:r>
        <w:rPr>
          <w:color w:val="000000" w:themeColor="text1"/>
        </w:rPr>
      </w:r>
      <w:bookmarkEnd w:id="29"/>
      <w:r>
        <w:rPr>
          <w:color w:val="000000" w:themeColor="text1"/>
        </w:rPr>
      </w:r>
      <w:bookmarkEnd w:id="30"/>
      <w:r>
        <w:rPr>
          <w:color w:val="000000" w:themeColor="text1"/>
        </w:rPr>
      </w:r>
      <w:bookmarkEnd w:id="31"/>
      <w:r>
        <w:rPr>
          <w:color w:val="000000" w:themeColor="text1"/>
        </w:rPr>
      </w:r>
      <w:bookmarkEnd w:id="32"/>
      <w:r>
        <w:rPr>
          <w:color w:val="000000" w:themeColor="text1"/>
        </w:rPr>
      </w:r>
      <w:bookmarkEnd w:id="33"/>
      <w:r>
        <w:rPr>
          <w:color w:val="000000" w:themeColor="text1"/>
        </w:rPr>
      </w:r>
      <w:bookmarkEnd w:id="34"/>
      <w:r>
        <w:rPr>
          <w:color w:val="000000" w:themeColor="text1"/>
        </w:rPr>
      </w:r>
      <w:bookmarkEnd w:id="35"/>
      <w:r>
        <w:rPr>
          <w:color w:val="000000" w:themeColor="text1"/>
        </w:rPr>
      </w:r>
      <w:r>
        <w:rPr>
          <w:color w:val="000000" w:themeColor="text1"/>
        </w:rPr>
      </w:r>
    </w:p>
    <w:p>
      <w:pPr>
        <w:pStyle w:val="880"/>
        <w:numPr>
          <w:ilvl w:val="0"/>
          <w:numId w:val="1"/>
        </w:numPr>
        <w:jc w:val="left"/>
        <w:spacing w:line="360" w:lineRule="auto"/>
        <w:rPr>
          <w:rFonts w:hint="eastAsia" w:ascii="宋体" w:hAnsi="宋体" w:eastAsia="宋体"/>
          <w:color w:val="000000" w:themeColor="text1"/>
          <w:sz w:val="24"/>
          <w:szCs w:val="24"/>
        </w:rPr>
      </w:pPr>
      <w:r>
        <w:rPr>
          <w:color w:val="000000" w:themeColor="text1"/>
        </w:rPr>
      </w:r>
      <w:bookmarkStart w:id="36" w:name="_Toc265228357"/>
      <w:r>
        <w:rPr>
          <w:color w:val="000000" w:themeColor="text1"/>
        </w:rPr>
      </w:r>
      <w:bookmarkStart w:id="37" w:name="_Toc305158787"/>
      <w:r>
        <w:rPr>
          <w:color w:val="000000" w:themeColor="text1"/>
        </w:rPr>
      </w:r>
      <w:bookmarkStart w:id="38" w:name="_Toc305158861"/>
      <w:r>
        <w:rPr>
          <w:color w:val="000000" w:themeColor="text1"/>
        </w:rPr>
      </w:r>
      <w:bookmarkStart w:id="39" w:name="_Toc264969209"/>
      <w:r>
        <w:rPr>
          <w:color w:val="000000" w:themeColor="text1"/>
        </w:rPr>
      </w:r>
      <w:bookmarkStart w:id="40" w:name="_Toc226965795"/>
      <w:r>
        <w:rPr>
          <w:color w:val="000000" w:themeColor="text1"/>
        </w:rPr>
      </w:r>
      <w:bookmarkStart w:id="41" w:name="_Toc520356146"/>
      <w:r>
        <w:rPr>
          <w:color w:val="000000" w:themeColor="text1"/>
        </w:rPr>
      </w:r>
      <w:bookmarkStart w:id="42" w:name="_Toc151193620"/>
      <w:r>
        <w:rPr>
          <w:color w:val="000000" w:themeColor="text1"/>
        </w:rPr>
      </w:r>
      <w:bookmarkStart w:id="43" w:name="_Toc150774727"/>
      <w:r>
        <w:rPr>
          <w:color w:val="000000" w:themeColor="text1"/>
        </w:rPr>
      </w:r>
      <w:bookmarkStart w:id="44" w:name="_Toc226309766"/>
      <w:r>
        <w:rPr>
          <w:color w:val="000000" w:themeColor="text1"/>
        </w:rPr>
      </w:r>
      <w:bookmarkStart w:id="45" w:name="_Toc305158790"/>
      <w:r>
        <w:rPr>
          <w:color w:val="000000" w:themeColor="text1"/>
        </w:rPr>
      </w:r>
      <w:bookmarkStart w:id="46" w:name="_Toc265228360"/>
      <w:r>
        <w:rPr>
          <w:color w:val="000000" w:themeColor="text1"/>
        </w:rPr>
      </w:r>
      <w:bookmarkStart w:id="47" w:name="_Toc142311024"/>
      <w:r>
        <w:rPr>
          <w:color w:val="000000" w:themeColor="text1"/>
        </w:rPr>
      </w:r>
      <w:bookmarkStart w:id="48" w:name="_Toc226965712"/>
      <w:r>
        <w:rPr>
          <w:color w:val="000000" w:themeColor="text1"/>
        </w:rPr>
      </w:r>
      <w:bookmarkStart w:id="49" w:name="_Toc151193836"/>
      <w:r>
        <w:rPr>
          <w:color w:val="000000" w:themeColor="text1"/>
        </w:rPr>
      </w:r>
      <w:bookmarkStart w:id="50" w:name="_Toc151193692"/>
      <w:r>
        <w:rPr>
          <w:color w:val="000000" w:themeColor="text1"/>
        </w:rPr>
      </w:r>
      <w:bookmarkStart w:id="51" w:name="_Toc151190149"/>
      <w:r>
        <w:rPr>
          <w:color w:val="000000" w:themeColor="text1"/>
        </w:rPr>
      </w:r>
      <w:bookmarkStart w:id="52" w:name="_Toc226337218"/>
      <w:r>
        <w:rPr>
          <w:color w:val="000000" w:themeColor="text1"/>
        </w:rPr>
      </w:r>
      <w:bookmarkStart w:id="53" w:name="_Toc150509273"/>
      <w:r>
        <w:rPr>
          <w:color w:val="000000" w:themeColor="text1"/>
        </w:rPr>
      </w:r>
      <w:bookmarkStart w:id="54" w:name="_Toc150480760"/>
      <w:r>
        <w:rPr>
          <w:color w:val="000000" w:themeColor="text1"/>
        </w:rPr>
      </w:r>
      <w:bookmarkStart w:id="55" w:name="_Toc195842887"/>
      <w:r>
        <w:rPr>
          <w:color w:val="000000" w:themeColor="text1"/>
        </w:rPr>
      </w:r>
      <w:bookmarkStart w:id="56" w:name="_Toc305158864"/>
      <w:r>
        <w:rPr>
          <w:color w:val="000000" w:themeColor="text1"/>
        </w:rPr>
      </w:r>
      <w:bookmarkStart w:id="57" w:name="_Toc151193764"/>
      <w:r>
        <w:rPr>
          <w:color w:val="000000" w:themeColor="text1"/>
        </w:rPr>
      </w:r>
      <w:bookmarkStart w:id="58" w:name="_Toc150774622"/>
      <w:r>
        <w:rPr>
          <w:color w:val="000000" w:themeColor="text1"/>
        </w:rPr>
      </w:r>
      <w:bookmarkStart w:id="59" w:name="_Toc264969212"/>
      <w:r>
        <w:rPr>
          <w:color w:val="000000" w:themeColor="text1"/>
        </w:rPr>
      </w:r>
      <w:bookmarkStart w:id="60" w:name="_Toc151193910"/>
      <w:r>
        <w:rPr>
          <w:color w:val="000000" w:themeColor="text1"/>
        </w:rPr>
      </w:r>
      <w:bookmarkStart w:id="61" w:name="_Toc127151522"/>
      <w:r>
        <w:rPr>
          <w:rFonts w:ascii="宋体" w:hAnsi="宋体" w:eastAsia="宋体" w:cs="Times New Roman"/>
          <w:color w:val="000000" w:themeColor="text1"/>
          <w:sz w:val="24"/>
        </w:rPr>
        <w:t xml:space="preserve">采购人、采购代理机构、供应商</w:t>
      </w:r>
      <w:bookmarkEnd w:id="36"/>
      <w:r>
        <w:rPr>
          <w:color w:val="000000" w:themeColor="text1"/>
        </w:rPr>
      </w:r>
      <w:bookmarkEnd w:id="37"/>
      <w:r>
        <w:rPr>
          <w:color w:val="000000" w:themeColor="text1"/>
        </w:rPr>
      </w:r>
      <w:bookmarkEnd w:id="38"/>
      <w:r>
        <w:rPr>
          <w:color w:val="000000" w:themeColor="text1"/>
        </w:rPr>
      </w:r>
      <w:bookmarkEnd w:id="39"/>
      <w:r>
        <w:rPr>
          <w:rFonts w:ascii="宋体" w:hAnsi="宋体" w:eastAsia="宋体" w:cs="Times New Roman"/>
          <w:color w:val="000000" w:themeColor="text1"/>
          <w:sz w:val="24"/>
        </w:rPr>
        <w:t xml:space="preserve">、联合体</w:t>
      </w:r>
      <w:r>
        <w:rPr>
          <w:color w:val="000000" w:themeColor="text1"/>
        </w:rPr>
      </w:r>
    </w:p>
    <w:p>
      <w:pPr>
        <w:pStyle w:val="880"/>
        <w:numPr>
          <w:ilvl w:val="1"/>
          <w:numId w:val="2"/>
        </w:numPr>
        <w:jc w:val="left"/>
        <w:spacing w:line="360" w:lineRule="auto"/>
        <w:rPr>
          <w:rFonts w:hint="eastAsia" w:ascii="宋体" w:hAnsi="宋体" w:eastAsia="宋体"/>
          <w:color w:val="000000" w:themeColor="text1"/>
          <w:sz w:val="24"/>
          <w:szCs w:val="24"/>
        </w:rPr>
      </w:pPr>
      <w:r>
        <w:rPr>
          <w:rFonts w:ascii="宋体" w:hAnsi="宋体" w:eastAsia="宋体" w:cs="Times New Roman"/>
          <w:color w:val="000000" w:themeColor="text1"/>
          <w:sz w:val="24"/>
        </w:rPr>
        <w:t xml:space="preserve">采购人、采购代理机构：指依法进行政府采购的国家机关、事业单位、团体组织，及其委托的采购代理机构。本项目采购人、采购代理机构见第一章《采购邀请》。</w:t>
      </w:r>
      <w:r>
        <w:rPr>
          <w:color w:val="000000" w:themeColor="text1"/>
        </w:rPr>
      </w:r>
    </w:p>
    <w:p>
      <w:pPr>
        <w:pStyle w:val="880"/>
        <w:numPr>
          <w:ilvl w:val="1"/>
          <w:numId w:val="2"/>
        </w:numPr>
        <w:jc w:val="left"/>
        <w:spacing w:line="360" w:lineRule="auto"/>
        <w:rPr>
          <w:rFonts w:hint="eastAsia" w:ascii="宋体" w:hAnsi="宋体" w:eastAsia="宋体"/>
          <w:color w:val="000000" w:themeColor="text1"/>
          <w:sz w:val="24"/>
          <w:szCs w:val="24"/>
        </w:rPr>
      </w:pPr>
      <w:r>
        <w:rPr>
          <w:rFonts w:ascii="宋体" w:hAnsi="宋体" w:eastAsia="宋体" w:cs="Times New Roman"/>
          <w:color w:val="000000" w:themeColor="text1"/>
          <w:sz w:val="24"/>
        </w:rPr>
        <w:t xml:space="preserve">供应商（也称</w:t>
      </w:r>
      <w:r>
        <w:rPr>
          <w:rFonts w:hint="eastAsia" w:ascii="宋体" w:hAnsi="宋体" w:eastAsia="宋体"/>
          <w:color w:val="000000" w:themeColor="text1"/>
          <w:sz w:val="24"/>
        </w:rPr>
        <w:t xml:space="preserve">“</w:t>
      </w:r>
      <w:r>
        <w:rPr>
          <w:rFonts w:ascii="宋体" w:hAnsi="宋体" w:eastAsia="宋体" w:cs="Times New Roman"/>
          <w:color w:val="000000" w:themeColor="text1"/>
          <w:sz w:val="24"/>
        </w:rPr>
        <w:t xml:space="preserve">申请人</w:t>
      </w:r>
      <w:r>
        <w:rPr>
          <w:rFonts w:hint="eastAsia" w:ascii="宋体" w:hAnsi="宋体" w:eastAsia="宋体"/>
          <w:color w:val="000000" w:themeColor="text1"/>
          <w:sz w:val="24"/>
        </w:rPr>
        <w:t xml:space="preserve">”</w:t>
      </w:r>
      <w:r>
        <w:rPr>
          <w:rFonts w:ascii="宋体" w:hAnsi="宋体" w:eastAsia="宋体" w:cs="Times New Roman"/>
          <w:color w:val="000000" w:themeColor="text1"/>
          <w:sz w:val="24"/>
        </w:rPr>
        <w:t xml:space="preserve">）：指向采购人提供货物、工程或者服务的法人、其他组织或者自然人</w:t>
      </w:r>
      <w:r>
        <w:rPr>
          <w:rFonts w:hint="eastAsia" w:ascii="宋体" w:hAnsi="宋体" w:eastAsia="宋体"/>
          <w:color w:val="000000" w:themeColor="text1"/>
          <w:sz w:val="24"/>
          <w:szCs w:val="24"/>
        </w:rPr>
        <w:t xml:space="preserve">。</w:t>
      </w:r>
      <w:r>
        <w:rPr>
          <w:color w:val="000000" w:themeColor="text1"/>
        </w:rPr>
      </w:r>
    </w:p>
    <w:p>
      <w:pPr>
        <w:pStyle w:val="880"/>
        <w:numPr>
          <w:ilvl w:val="1"/>
          <w:numId w:val="2"/>
        </w:numPr>
        <w:jc w:val="left"/>
        <w:spacing w:line="360" w:lineRule="auto"/>
        <w:rPr>
          <w:rFonts w:hint="eastAsia" w:ascii="宋体" w:hAnsi="宋体" w:eastAsia="宋体"/>
          <w:color w:val="000000" w:themeColor="text1"/>
          <w:sz w:val="24"/>
          <w:szCs w:val="24"/>
        </w:rPr>
      </w:pPr>
      <w:r>
        <w:rPr>
          <w:rFonts w:ascii="宋体" w:hAnsi="宋体" w:eastAsia="宋体" w:cs="Times New Roman"/>
          <w:color w:val="000000" w:themeColor="text1"/>
          <w:sz w:val="24"/>
        </w:rPr>
        <w:t xml:space="preserve">联合体：指两个以上的自然人、法人或者其他组织组成一个联合体，以一个供应商的身份共同参加政府采购</w:t>
      </w:r>
      <w:r>
        <w:rPr>
          <w:rFonts w:hint="eastAsia" w:ascii="宋体" w:hAnsi="宋体" w:eastAsia="宋体"/>
          <w:color w:val="000000" w:themeColor="text1"/>
          <w:sz w:val="24"/>
          <w:szCs w:val="24"/>
        </w:rPr>
        <w:t xml:space="preserve">。</w:t>
      </w:r>
      <w:r>
        <w:rPr>
          <w:color w:val="000000" w:themeColor="text1"/>
        </w:rPr>
      </w:r>
    </w:p>
    <w:p>
      <w:pPr>
        <w:pStyle w:val="880"/>
        <w:numPr>
          <w:ilvl w:val="0"/>
          <w:numId w:val="2"/>
        </w:numPr>
        <w:jc w:val="left"/>
        <w:spacing w:line="360" w:lineRule="auto"/>
        <w:rPr>
          <w:rFonts w:hint="eastAsia" w:ascii="宋体" w:hAnsi="宋体" w:eastAsia="宋体"/>
          <w:color w:val="000000" w:themeColor="text1"/>
          <w:sz w:val="24"/>
          <w:szCs w:val="24"/>
        </w:rPr>
      </w:pPr>
      <w:r>
        <w:rPr>
          <w:color w:val="000000" w:themeColor="text1"/>
        </w:rPr>
      </w:r>
      <w:bookmarkStart w:id="62" w:name="_Toc264969210"/>
      <w:r>
        <w:rPr>
          <w:color w:val="000000" w:themeColor="text1"/>
        </w:rPr>
      </w:r>
      <w:bookmarkStart w:id="63" w:name="_Toc127151721"/>
      <w:r>
        <w:rPr>
          <w:color w:val="000000" w:themeColor="text1"/>
        </w:rPr>
      </w:r>
      <w:bookmarkStart w:id="64" w:name="_Toc226309764"/>
      <w:r>
        <w:rPr>
          <w:color w:val="000000" w:themeColor="text1"/>
        </w:rPr>
      </w:r>
      <w:bookmarkStart w:id="65" w:name="_Toc164229361"/>
      <w:r>
        <w:rPr>
          <w:color w:val="000000" w:themeColor="text1"/>
        </w:rPr>
      </w:r>
      <w:bookmarkStart w:id="66" w:name="_Toc151190147"/>
      <w:r>
        <w:rPr>
          <w:color w:val="000000" w:themeColor="text1"/>
        </w:rPr>
      </w:r>
      <w:bookmarkStart w:id="67" w:name="_Toc164608789"/>
      <w:r>
        <w:rPr>
          <w:color w:val="000000" w:themeColor="text1"/>
        </w:rPr>
      </w:r>
      <w:bookmarkStart w:id="68" w:name="_Toc305158788"/>
      <w:r>
        <w:rPr>
          <w:color w:val="000000" w:themeColor="text1"/>
        </w:rPr>
      </w:r>
      <w:bookmarkStart w:id="69" w:name="_Toc150774620"/>
      <w:r>
        <w:rPr>
          <w:color w:val="000000" w:themeColor="text1"/>
        </w:rPr>
      </w:r>
      <w:bookmarkStart w:id="70" w:name="_Toc151193618"/>
      <w:r>
        <w:rPr>
          <w:color w:val="000000" w:themeColor="text1"/>
        </w:rPr>
      </w:r>
      <w:bookmarkStart w:id="71" w:name="_Toc150480758"/>
      <w:r>
        <w:rPr>
          <w:color w:val="000000" w:themeColor="text1"/>
        </w:rPr>
      </w:r>
      <w:bookmarkStart w:id="72" w:name="_Toc226965710"/>
      <w:r>
        <w:rPr>
          <w:color w:val="000000" w:themeColor="text1"/>
        </w:rPr>
      </w:r>
      <w:bookmarkStart w:id="73" w:name="_Toc151193908"/>
      <w:r>
        <w:rPr>
          <w:color w:val="000000" w:themeColor="text1"/>
        </w:rPr>
      </w:r>
      <w:bookmarkStart w:id="74" w:name="_Toc195842885"/>
      <w:r>
        <w:rPr>
          <w:color w:val="000000" w:themeColor="text1"/>
        </w:rPr>
      </w:r>
      <w:bookmarkStart w:id="75" w:name="_Toc127151520"/>
      <w:r>
        <w:rPr>
          <w:color w:val="000000" w:themeColor="text1"/>
        </w:rPr>
      </w:r>
      <w:bookmarkStart w:id="76" w:name="_Toc127161434"/>
      <w:r>
        <w:rPr>
          <w:color w:val="000000" w:themeColor="text1"/>
        </w:rPr>
      </w:r>
      <w:bookmarkStart w:id="77" w:name="_Toc164608634"/>
      <w:r>
        <w:rPr>
          <w:color w:val="000000" w:themeColor="text1"/>
        </w:rPr>
      </w:r>
      <w:bookmarkStart w:id="78" w:name="_Toc265228358"/>
      <w:r>
        <w:rPr>
          <w:color w:val="000000" w:themeColor="text1"/>
        </w:rPr>
      </w:r>
      <w:bookmarkStart w:id="79" w:name="_Toc151193690"/>
      <w:r>
        <w:rPr>
          <w:color w:val="000000" w:themeColor="text1"/>
        </w:rPr>
      </w:r>
      <w:bookmarkStart w:id="80" w:name="_Toc151193762"/>
      <w:r>
        <w:rPr>
          <w:color w:val="000000" w:themeColor="text1"/>
        </w:rPr>
      </w:r>
      <w:bookmarkStart w:id="81" w:name="_Toc226965793"/>
      <w:r>
        <w:rPr>
          <w:color w:val="000000" w:themeColor="text1"/>
        </w:rPr>
      </w:r>
      <w:bookmarkStart w:id="82" w:name="_Toc164229215"/>
      <w:r>
        <w:rPr>
          <w:color w:val="000000" w:themeColor="text1"/>
        </w:rPr>
      </w:r>
      <w:bookmarkStart w:id="83" w:name="_Toc150509271"/>
      <w:r>
        <w:rPr>
          <w:color w:val="000000" w:themeColor="text1"/>
        </w:rPr>
      </w:r>
      <w:bookmarkStart w:id="84" w:name="_Toc305158862"/>
      <w:r>
        <w:rPr>
          <w:color w:val="000000" w:themeColor="text1"/>
        </w:rPr>
      </w:r>
      <w:bookmarkStart w:id="85" w:name="_Toc149720813"/>
      <w:r>
        <w:rPr>
          <w:color w:val="000000" w:themeColor="text1"/>
        </w:rPr>
      </w:r>
      <w:bookmarkStart w:id="86" w:name="_Toc151193834"/>
      <w:r>
        <w:rPr>
          <w:color w:val="000000" w:themeColor="text1"/>
        </w:rPr>
      </w:r>
      <w:bookmarkStart w:id="87" w:name="_Toc226337216"/>
      <w:r>
        <w:rPr>
          <w:color w:val="000000" w:themeColor="text1"/>
        </w:rPr>
      </w:r>
      <w:bookmarkStart w:id="88" w:name="_Toc164351614"/>
      <w:r>
        <w:rPr>
          <w:color w:val="000000" w:themeColor="text1"/>
        </w:rPr>
      </w:r>
      <w:bookmarkStart w:id="89" w:name="_Toc142311022"/>
      <w:r>
        <w:rPr>
          <w:color w:val="000000" w:themeColor="text1"/>
        </w:rPr>
      </w:r>
      <w:bookmarkStart w:id="90" w:name="_Toc150774725"/>
      <w:r>
        <w:rPr>
          <w:rFonts w:ascii="宋体" w:hAnsi="宋体" w:eastAsia="宋体" w:cs="Times New Roman"/>
          <w:color w:val="000000" w:themeColor="text1"/>
          <w:sz w:val="24"/>
        </w:rPr>
        <w:t xml:space="preserve">资金来源</w:t>
      </w:r>
      <w:bookmarkEnd w:id="62"/>
      <w:r>
        <w:rPr>
          <w:color w:val="000000" w:themeColor="text1"/>
        </w:rPr>
      </w:r>
      <w:bookmarkEnd w:id="63"/>
      <w:r>
        <w:rPr>
          <w:color w:val="000000" w:themeColor="text1"/>
        </w:rPr>
      </w:r>
      <w:bookmarkEnd w:id="64"/>
      <w:r>
        <w:rPr>
          <w:color w:val="000000" w:themeColor="text1"/>
        </w:rPr>
      </w:r>
      <w:bookmarkEnd w:id="65"/>
      <w:r>
        <w:rPr>
          <w:color w:val="000000" w:themeColor="text1"/>
        </w:rPr>
      </w:r>
      <w:bookmarkEnd w:id="66"/>
      <w:r>
        <w:rPr>
          <w:color w:val="000000" w:themeColor="text1"/>
        </w:rPr>
      </w:r>
      <w:bookmarkEnd w:id="67"/>
      <w:r>
        <w:rPr>
          <w:color w:val="000000" w:themeColor="text1"/>
        </w:rPr>
      </w:r>
      <w:bookmarkEnd w:id="68"/>
      <w:r>
        <w:rPr>
          <w:color w:val="000000" w:themeColor="text1"/>
        </w:rPr>
      </w:r>
      <w:bookmarkEnd w:id="69"/>
      <w:r>
        <w:rPr>
          <w:color w:val="000000" w:themeColor="text1"/>
        </w:rPr>
      </w:r>
      <w:bookmarkEnd w:id="70"/>
      <w:r>
        <w:rPr>
          <w:color w:val="000000" w:themeColor="text1"/>
        </w:rPr>
      </w:r>
      <w:bookmarkEnd w:id="71"/>
      <w:r>
        <w:rPr>
          <w:color w:val="000000" w:themeColor="text1"/>
        </w:rPr>
      </w:r>
      <w:bookmarkEnd w:id="72"/>
      <w:r>
        <w:rPr>
          <w:color w:val="000000" w:themeColor="text1"/>
        </w:rPr>
      </w:r>
      <w:bookmarkEnd w:id="73"/>
      <w:r>
        <w:rPr>
          <w:color w:val="000000" w:themeColor="text1"/>
        </w:rPr>
      </w:r>
      <w:bookmarkEnd w:id="74"/>
      <w:r>
        <w:rPr>
          <w:color w:val="000000" w:themeColor="text1"/>
        </w:rPr>
      </w:r>
      <w:bookmarkEnd w:id="75"/>
      <w:r>
        <w:rPr>
          <w:color w:val="000000" w:themeColor="text1"/>
        </w:rPr>
      </w:r>
      <w:bookmarkEnd w:id="76"/>
      <w:r>
        <w:rPr>
          <w:color w:val="000000" w:themeColor="text1"/>
        </w:rPr>
      </w:r>
      <w:bookmarkEnd w:id="77"/>
      <w:r>
        <w:rPr>
          <w:color w:val="000000" w:themeColor="text1"/>
        </w:rPr>
      </w:r>
      <w:bookmarkEnd w:id="78"/>
      <w:r>
        <w:rPr>
          <w:color w:val="000000" w:themeColor="text1"/>
        </w:rPr>
      </w:r>
      <w:bookmarkEnd w:id="79"/>
      <w:r>
        <w:rPr>
          <w:color w:val="000000" w:themeColor="text1"/>
        </w:rPr>
      </w:r>
      <w:bookmarkEnd w:id="80"/>
      <w:r>
        <w:rPr>
          <w:color w:val="000000" w:themeColor="text1"/>
        </w:rPr>
      </w:r>
      <w:bookmarkEnd w:id="81"/>
      <w:r>
        <w:rPr>
          <w:color w:val="000000" w:themeColor="text1"/>
        </w:rPr>
      </w:r>
      <w:bookmarkEnd w:id="82"/>
      <w:r>
        <w:rPr>
          <w:color w:val="000000" w:themeColor="text1"/>
        </w:rPr>
      </w:r>
      <w:bookmarkEnd w:id="83"/>
      <w:r>
        <w:rPr>
          <w:color w:val="000000" w:themeColor="text1"/>
        </w:rPr>
      </w:r>
      <w:bookmarkEnd w:id="84"/>
      <w:r>
        <w:rPr>
          <w:color w:val="000000" w:themeColor="text1"/>
        </w:rPr>
      </w:r>
      <w:bookmarkEnd w:id="85"/>
      <w:r>
        <w:rPr>
          <w:color w:val="000000" w:themeColor="text1"/>
        </w:rPr>
      </w:r>
      <w:bookmarkEnd w:id="86"/>
      <w:r>
        <w:rPr>
          <w:color w:val="000000" w:themeColor="text1"/>
        </w:rPr>
      </w:r>
      <w:bookmarkEnd w:id="87"/>
      <w:r>
        <w:rPr>
          <w:color w:val="000000" w:themeColor="text1"/>
        </w:rPr>
      </w:r>
      <w:bookmarkEnd w:id="88"/>
      <w:r>
        <w:rPr>
          <w:color w:val="000000" w:themeColor="text1"/>
        </w:rPr>
      </w:r>
      <w:bookmarkEnd w:id="89"/>
      <w:r>
        <w:rPr>
          <w:color w:val="000000" w:themeColor="text1"/>
        </w:rPr>
      </w:r>
      <w:bookmarkEnd w:id="90"/>
      <w:r>
        <w:rPr>
          <w:rFonts w:ascii="宋体" w:hAnsi="宋体" w:eastAsia="宋体" w:cs="Times New Roman"/>
          <w:color w:val="000000" w:themeColor="text1"/>
          <w:sz w:val="24"/>
        </w:rPr>
        <w:t xml:space="preserve">、项目属性、科研仪器设备采购</w:t>
      </w:r>
      <w:r>
        <w:rPr>
          <w:color w:val="000000" w:themeColor="text1"/>
        </w:rPr>
      </w:r>
    </w:p>
    <w:p>
      <w:pPr>
        <w:pStyle w:val="880"/>
        <w:numPr>
          <w:ilvl w:val="1"/>
          <w:numId w:val="2"/>
        </w:numPr>
        <w:jc w:val="left"/>
        <w:spacing w:line="360" w:lineRule="auto"/>
        <w:rPr>
          <w:rFonts w:hint="eastAsia" w:ascii="宋体" w:hAnsi="宋体" w:eastAsia="宋体"/>
          <w:color w:val="000000" w:themeColor="text1"/>
          <w:sz w:val="24"/>
          <w:szCs w:val="24"/>
        </w:rPr>
      </w:pPr>
      <w:r>
        <w:rPr>
          <w:rFonts w:ascii="宋体" w:hAnsi="宋体" w:eastAsia="宋体" w:cs="Times New Roman"/>
          <w:color w:val="000000" w:themeColor="text1"/>
          <w:sz w:val="24"/>
        </w:rPr>
        <w:t xml:space="preserve">资金来源为财政性资金和/或本项目采购中无法与财政性资金分割的非财政性资金</w:t>
      </w:r>
      <w:r>
        <w:rPr>
          <w:rFonts w:ascii="宋体" w:hAnsi="宋体" w:eastAsia="宋体"/>
          <w:color w:val="000000" w:themeColor="text1"/>
          <w:sz w:val="24"/>
          <w:szCs w:val="24"/>
        </w:rPr>
        <w:t xml:space="preserve">。</w:t>
      </w:r>
      <w:r>
        <w:rPr>
          <w:color w:val="000000" w:themeColor="text1"/>
        </w:rPr>
      </w:r>
    </w:p>
    <w:p>
      <w:pPr>
        <w:pStyle w:val="880"/>
        <w:numPr>
          <w:ilvl w:val="1"/>
          <w:numId w:val="2"/>
        </w:numPr>
        <w:jc w:val="left"/>
        <w:spacing w:line="360" w:lineRule="auto"/>
        <w:rPr>
          <w:rFonts w:hint="eastAsia" w:ascii="宋体" w:hAnsi="宋体" w:eastAsia="宋体"/>
          <w:color w:val="000000" w:themeColor="text1"/>
          <w:sz w:val="24"/>
          <w:szCs w:val="24"/>
        </w:rPr>
      </w:pPr>
      <w:r>
        <w:rPr>
          <w:rFonts w:ascii="宋体" w:hAnsi="宋体" w:eastAsia="宋体" w:cs="Times New Roman"/>
          <w:color w:val="000000" w:themeColor="text1"/>
          <w:sz w:val="24"/>
        </w:rPr>
        <w:t xml:space="preserve">项目属性见《供应商须知资料表》</w:t>
      </w:r>
      <w:r>
        <w:rPr>
          <w:rFonts w:ascii="宋体" w:hAnsi="宋体" w:eastAsia="宋体"/>
          <w:color w:val="000000" w:themeColor="text1"/>
          <w:sz w:val="24"/>
          <w:szCs w:val="24"/>
        </w:rPr>
        <w:t xml:space="preserve">。</w:t>
      </w:r>
      <w:r>
        <w:rPr>
          <w:color w:val="000000" w:themeColor="text1"/>
        </w:rPr>
      </w:r>
    </w:p>
    <w:p>
      <w:pPr>
        <w:pStyle w:val="880"/>
        <w:numPr>
          <w:ilvl w:val="1"/>
          <w:numId w:val="2"/>
        </w:numPr>
        <w:jc w:val="left"/>
        <w:spacing w:line="360" w:lineRule="auto"/>
        <w:rPr>
          <w:rFonts w:hint="eastAsia" w:ascii="宋体" w:hAnsi="宋体" w:eastAsia="宋体"/>
          <w:color w:val="000000" w:themeColor="text1"/>
          <w:sz w:val="24"/>
          <w:szCs w:val="24"/>
        </w:rPr>
      </w:pPr>
      <w:r>
        <w:rPr>
          <w:rFonts w:ascii="宋体" w:hAnsi="宋体" w:eastAsia="宋体" w:cs="Times New Roman"/>
          <w:color w:val="000000" w:themeColor="text1"/>
          <w:sz w:val="24"/>
        </w:rPr>
        <w:t xml:space="preserve">是否属于科研仪器设备采购见《供应商须知资料表》</w:t>
      </w:r>
      <w:r>
        <w:rPr>
          <w:rFonts w:ascii="宋体" w:hAnsi="宋体" w:eastAsia="宋体"/>
          <w:color w:val="000000" w:themeColor="text1"/>
          <w:sz w:val="24"/>
          <w:szCs w:val="24"/>
        </w:rPr>
        <w:t xml:space="preserve">。</w:t>
      </w:r>
      <w:r>
        <w:rPr>
          <w:color w:val="000000" w:themeColor="text1"/>
        </w:rPr>
      </w:r>
    </w:p>
    <w:p>
      <w:pPr>
        <w:pStyle w:val="880"/>
        <w:numPr>
          <w:ilvl w:val="0"/>
          <w:numId w:val="2"/>
        </w:numPr>
        <w:jc w:val="left"/>
        <w:spacing w:line="360" w:lineRule="auto"/>
        <w:rPr>
          <w:rFonts w:hint="eastAsia" w:ascii="宋体" w:hAnsi="宋体" w:eastAsia="宋体"/>
          <w:color w:val="000000" w:themeColor="text1"/>
          <w:sz w:val="24"/>
        </w:rPr>
      </w:pPr>
      <w:r>
        <w:rPr>
          <w:rFonts w:ascii="宋体" w:hAnsi="宋体" w:eastAsia="宋体" w:cs="Times New Roman"/>
          <w:color w:val="000000" w:themeColor="text1"/>
          <w:sz w:val="24"/>
        </w:rPr>
        <w:t xml:space="preserve">现场考察、磋商前答疑会</w:t>
      </w:r>
      <w:r>
        <w:rPr>
          <w:color w:val="000000" w:themeColor="text1"/>
        </w:rPr>
      </w:r>
    </w:p>
    <w:p>
      <w:pPr>
        <w:pStyle w:val="880"/>
        <w:numPr>
          <w:ilvl w:val="1"/>
          <w:numId w:val="2"/>
        </w:numPr>
        <w:jc w:val="left"/>
        <w:spacing w:line="360" w:lineRule="auto"/>
        <w:rPr>
          <w:rFonts w:hint="eastAsia" w:ascii="宋体" w:hAnsi="宋体" w:eastAsia="宋体"/>
          <w:color w:val="000000" w:themeColor="text1"/>
          <w:sz w:val="24"/>
          <w:szCs w:val="24"/>
        </w:rPr>
      </w:pPr>
      <w:r>
        <w:rPr>
          <w:rFonts w:ascii="宋体" w:hAnsi="宋体" w:eastAsia="宋体" w:cs="Times New Roman"/>
          <w:color w:val="000000" w:themeColor="text1"/>
          <w:sz w:val="24"/>
        </w:rPr>
        <w:t xml:space="preserve">若《供应商须知资料表》中规定了组织现场考察、召开磋商前答疑会，则供应商应按要求在规定的时间和地点参加</w:t>
      </w:r>
      <w:r>
        <w:rPr>
          <w:rFonts w:ascii="宋体" w:hAnsi="宋体" w:eastAsia="宋体"/>
          <w:color w:val="000000" w:themeColor="text1"/>
          <w:sz w:val="24"/>
          <w:szCs w:val="24"/>
        </w:rPr>
        <w:t xml:space="preserve">。</w:t>
      </w:r>
      <w:r>
        <w:rPr>
          <w:color w:val="000000" w:themeColor="text1"/>
        </w:rPr>
      </w:r>
    </w:p>
    <w:p>
      <w:pPr>
        <w:pStyle w:val="880"/>
        <w:numPr>
          <w:ilvl w:val="1"/>
          <w:numId w:val="2"/>
        </w:numPr>
        <w:jc w:val="left"/>
        <w:spacing w:line="360" w:lineRule="auto"/>
        <w:rPr>
          <w:rFonts w:hint="eastAsia" w:ascii="宋体" w:hAnsi="宋体" w:eastAsia="宋体"/>
          <w:color w:val="000000" w:themeColor="text1"/>
          <w:sz w:val="24"/>
          <w:szCs w:val="24"/>
        </w:rPr>
      </w:pPr>
      <w:r>
        <w:rPr>
          <w:rFonts w:ascii="宋体" w:hAnsi="宋体" w:eastAsia="宋体" w:cs="Times New Roman"/>
          <w:color w:val="000000" w:themeColor="text1"/>
          <w:sz w:val="24"/>
        </w:rPr>
        <w:t xml:space="preserve">由于未参加现场考察或磋商前答疑会而导致对项目实际情况不了解，影响响应文件编制、报价准确性、综合因素响应不全面等问题的，由供应商自行承担不利评审后果</w:t>
      </w:r>
      <w:r>
        <w:rPr>
          <w:rFonts w:ascii="宋体" w:hAnsi="宋体" w:eastAsia="宋体"/>
          <w:color w:val="000000" w:themeColor="text1"/>
          <w:sz w:val="24"/>
          <w:szCs w:val="24"/>
        </w:rPr>
        <w:t xml:space="preserve">。</w:t>
      </w:r>
      <w:r>
        <w:rPr>
          <w:color w:val="000000" w:themeColor="text1"/>
        </w:rPr>
      </w:r>
    </w:p>
    <w:p>
      <w:pPr>
        <w:pStyle w:val="880"/>
        <w:numPr>
          <w:ilvl w:val="0"/>
          <w:numId w:val="2"/>
        </w:numPr>
        <w:jc w:val="left"/>
        <w:spacing w:line="360" w:lineRule="auto"/>
        <w:rPr>
          <w:rFonts w:hint="eastAsia" w:ascii="宋体" w:hAnsi="宋体" w:eastAsia="宋体"/>
          <w:color w:val="000000" w:themeColor="text1"/>
          <w:sz w:val="24"/>
          <w:szCs w:val="24"/>
        </w:rPr>
      </w:pPr>
      <w:r>
        <w:rPr>
          <w:rFonts w:ascii="宋体" w:hAnsi="宋体" w:eastAsia="宋体" w:cs="Times New Roman"/>
          <w:color w:val="000000" w:themeColor="text1"/>
          <w:sz w:val="24"/>
        </w:rPr>
        <w:t xml:space="preserve">政府采购政策（包括但不限于下列具体政策要求）</w:t>
      </w:r>
      <w:r>
        <w:rPr>
          <w:color w:val="000000" w:themeColor="text1"/>
        </w:rPr>
      </w:r>
    </w:p>
    <w:p>
      <w:pPr>
        <w:pStyle w:val="880"/>
        <w:numPr>
          <w:ilvl w:val="1"/>
          <w:numId w:val="2"/>
        </w:numPr>
        <w:jc w:val="left"/>
        <w:spacing w:line="360" w:lineRule="auto"/>
        <w:rPr>
          <w:rFonts w:hint="eastAsia" w:ascii="宋体" w:hAnsi="宋体" w:eastAsia="宋体"/>
          <w:color w:val="000000" w:themeColor="text1"/>
          <w:sz w:val="24"/>
          <w:szCs w:val="24"/>
        </w:rPr>
      </w:pPr>
      <w:r>
        <w:rPr>
          <w:rFonts w:ascii="宋体" w:hAnsi="宋体" w:eastAsia="宋体" w:cs="Times New Roman"/>
          <w:color w:val="000000" w:themeColor="text1"/>
          <w:sz w:val="24"/>
        </w:rPr>
        <w:t xml:space="preserve">进口产品</w:t>
      </w:r>
      <w:r>
        <w:rPr>
          <w:color w:val="000000" w:themeColor="text1"/>
        </w:rPr>
      </w:r>
    </w:p>
    <w:p>
      <w:pPr>
        <w:pStyle w:val="880"/>
        <w:numPr>
          <w:ilvl w:val="2"/>
          <w:numId w:val="2"/>
        </w:numPr>
        <w:jc w:val="left"/>
        <w:spacing w:line="360" w:lineRule="auto"/>
        <w:rPr>
          <w:rFonts w:hint="eastAsia" w:ascii="宋体" w:hAnsi="宋体" w:eastAsia="宋体"/>
          <w:color w:val="000000" w:themeColor="text1"/>
          <w:sz w:val="24"/>
          <w:szCs w:val="24"/>
        </w:rPr>
      </w:pPr>
      <w:r>
        <w:rPr>
          <w:rFonts w:ascii="宋体" w:hAnsi="宋体" w:eastAsia="宋体" w:cs="Times New Roman"/>
          <w:color w:val="000000" w:themeColor="text1"/>
          <w:sz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宋体" w:hAnsi="宋体" w:eastAsia="宋体"/>
          <w:color w:val="000000" w:themeColor="text1"/>
          <w:sz w:val="24"/>
        </w:rPr>
        <w:t xml:space="preserve">。</w:t>
      </w:r>
      <w:r>
        <w:rPr>
          <w:color w:val="000000" w:themeColor="text1"/>
        </w:rPr>
      </w:r>
    </w:p>
    <w:p>
      <w:pPr>
        <w:pStyle w:val="880"/>
        <w:numPr>
          <w:ilvl w:val="1"/>
          <w:numId w:val="2"/>
        </w:numPr>
        <w:jc w:val="left"/>
        <w:spacing w:line="360" w:lineRule="auto"/>
        <w:rPr>
          <w:rFonts w:hint="eastAsia" w:ascii="宋体" w:hAnsi="宋体" w:eastAsia="宋体"/>
          <w:color w:val="000000" w:themeColor="text1"/>
          <w:sz w:val="24"/>
          <w:szCs w:val="24"/>
        </w:rPr>
      </w:pPr>
      <w:r>
        <w:rPr>
          <w:rFonts w:ascii="宋体" w:hAnsi="宋体" w:eastAsia="宋体" w:cs="Times New Roman"/>
          <w:color w:val="000000" w:themeColor="text1"/>
          <w:sz w:val="24"/>
        </w:rPr>
        <w:t xml:space="preserve">中小企业、监狱企业及残疾人福利性单位</w:t>
      </w:r>
      <w:r>
        <w:rPr>
          <w:color w:val="000000" w:themeColor="text1"/>
        </w:rPr>
      </w:r>
    </w:p>
    <w:p>
      <w:pPr>
        <w:pStyle w:val="880"/>
        <w:numPr>
          <w:ilvl w:val="2"/>
          <w:numId w:val="2"/>
        </w:numPr>
        <w:jc w:val="left"/>
        <w:spacing w:line="360" w:lineRule="auto"/>
        <w:rPr>
          <w:rFonts w:hint="eastAsia" w:ascii="宋体" w:hAnsi="宋体" w:eastAsia="宋体"/>
          <w:color w:val="000000" w:themeColor="text1"/>
          <w:sz w:val="24"/>
          <w:szCs w:val="24"/>
        </w:rPr>
      </w:pPr>
      <w:r>
        <w:rPr>
          <w:rFonts w:ascii="宋体" w:hAnsi="宋体" w:eastAsia="宋体" w:cs="Times New Roman"/>
          <w:color w:val="000000" w:themeColor="text1"/>
          <w:sz w:val="24"/>
        </w:rPr>
        <w:t xml:space="preserve">中小企业定义</w:t>
      </w:r>
      <w:r>
        <w:rPr>
          <w:color w:val="000000" w:themeColor="text1"/>
        </w:rPr>
      </w:r>
    </w:p>
    <w:p>
      <w:pPr>
        <w:pStyle w:val="880"/>
        <w:numPr>
          <w:ilvl w:val="3"/>
          <w:numId w:val="2"/>
        </w:numPr>
        <w:jc w:val="left"/>
        <w:spacing w:line="360" w:lineRule="auto"/>
        <w:rPr>
          <w:rFonts w:hint="eastAsia" w:ascii="宋体" w:hAnsi="宋体" w:eastAsia="宋体"/>
          <w:color w:val="000000" w:themeColor="text1"/>
          <w:sz w:val="24"/>
          <w:szCs w:val="24"/>
        </w:rPr>
      </w:pPr>
      <w:r>
        <w:rPr>
          <w:rFonts w:ascii="宋体" w:hAnsi="宋体" w:eastAsia="宋体" w:cs="Times New Roman"/>
          <w:color w:val="000000" w:themeColor="text1"/>
          <w:sz w:val="24"/>
        </w:rPr>
        <w:t xml:space="preserve">中小企业是</w:t>
      </w:r>
      <w:r>
        <w:rPr>
          <w:rFonts w:ascii="宋体" w:hAnsi="宋体" w:eastAsia="宋体" w:cs="Times New Roman"/>
          <w:color w:val="000000" w:themeColor="text1"/>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color w:val="000000" w:themeColor="text1"/>
        </w:rPr>
      </w:r>
    </w:p>
    <w:p>
      <w:pPr>
        <w:pStyle w:val="880"/>
        <w:numPr>
          <w:ilvl w:val="3"/>
          <w:numId w:val="2"/>
        </w:numPr>
        <w:jc w:val="left"/>
        <w:spacing w:line="360" w:lineRule="auto"/>
        <w:rPr>
          <w:rFonts w:hint="eastAsia" w:ascii="宋体" w:hAnsi="宋体" w:eastAsia="宋体"/>
          <w:color w:val="000000" w:themeColor="text1"/>
          <w:sz w:val="24"/>
          <w:szCs w:val="24"/>
        </w:rPr>
      </w:pPr>
      <w:r>
        <w:rPr>
          <w:rFonts w:ascii="宋体" w:hAnsi="宋体" w:eastAsia="宋体" w:cs="Times New Roman"/>
          <w:color w:val="000000" w:themeColor="text1"/>
          <w:sz w:val="24"/>
        </w:rPr>
        <w:t xml:space="preserve">供应商提供的货物、工程或者服务符合下列情形的，享受中小企业扶持政策：</w:t>
      </w:r>
      <w:r>
        <w:rPr>
          <w:rFonts w:ascii="宋体" w:hAnsi="宋体" w:eastAsia="宋体"/>
          <w:color w:val="000000" w:themeColor="text1"/>
          <w:sz w:val="24"/>
        </w:rPr>
        <w:t xml:space="preserve">（1）在货物采购项目中，货物由中小企业制造，即货物由中小企业生产且使用该中小企业商号或者注册商标；（2）在工程采购项目中，工程由中小企业承建，即工程施工单位为中小企业；（3）在服务采购项目中，服务由中小企业承接，即提供服务的人员为中小企业依照《中华人民共和国劳动合同法》订立劳动合同的从业人员。</w:t>
      </w:r>
      <w:r>
        <w:rPr>
          <w:color w:val="000000" w:themeColor="text1"/>
        </w:rPr>
      </w:r>
    </w:p>
    <w:p>
      <w:pPr>
        <w:pStyle w:val="880"/>
        <w:numPr>
          <w:ilvl w:val="3"/>
          <w:numId w:val="2"/>
        </w:numPr>
        <w:jc w:val="left"/>
        <w:spacing w:line="360" w:lineRule="auto"/>
        <w:rPr>
          <w:rFonts w:hint="eastAsia" w:ascii="宋体" w:hAnsi="宋体" w:eastAsia="宋体"/>
          <w:color w:val="000000" w:themeColor="text1"/>
          <w:sz w:val="24"/>
          <w:szCs w:val="24"/>
        </w:rPr>
      </w:pPr>
      <w:r>
        <w:rPr>
          <w:rFonts w:ascii="宋体" w:hAnsi="宋体" w:eastAsia="宋体" w:cs="Times New Roman"/>
          <w:color w:val="000000" w:themeColor="text1"/>
          <w:sz w:val="24"/>
        </w:rPr>
        <w:t xml:space="preserve">在货物采购项目中，供应商提供的货物既有中小企业制造货物，也有大型企业制造货物的，不享受中小企业扶持政策</w:t>
      </w:r>
      <w:r>
        <w:rPr>
          <w:color w:val="000000" w:themeColor="text1"/>
        </w:rPr>
      </w:r>
    </w:p>
    <w:p>
      <w:pPr>
        <w:pStyle w:val="880"/>
        <w:numPr>
          <w:ilvl w:val="3"/>
          <w:numId w:val="2"/>
        </w:numPr>
        <w:jc w:val="left"/>
        <w:spacing w:line="360" w:lineRule="auto"/>
        <w:rPr>
          <w:rFonts w:hint="eastAsia" w:ascii="宋体" w:hAnsi="宋体" w:eastAsia="宋体"/>
          <w:color w:val="000000" w:themeColor="text1"/>
          <w:sz w:val="24"/>
          <w:szCs w:val="24"/>
        </w:rPr>
      </w:pPr>
      <w:r>
        <w:rPr>
          <w:rFonts w:ascii="宋体" w:hAnsi="宋体" w:eastAsia="宋体" w:cs="Times New Roman"/>
          <w:color w:val="000000" w:themeColor="text1"/>
          <w:sz w:val="24"/>
        </w:rPr>
        <w:t xml:space="preserve">以联合体形式参加政府采购活动，联合体各方均为中小企业的，联合体视同中小企业。其中，联合体各方均为小微企业的，联合体视同小微企业</w:t>
      </w:r>
      <w:r>
        <w:rPr>
          <w:rFonts w:hint="eastAsia" w:ascii="宋体" w:hAnsi="宋体" w:eastAsia="宋体"/>
          <w:color w:val="000000" w:themeColor="text1"/>
          <w:sz w:val="24"/>
        </w:rPr>
        <w:t xml:space="preserve">。</w:t>
      </w:r>
      <w:r>
        <w:rPr>
          <w:color w:val="000000" w:themeColor="text1"/>
        </w:rPr>
      </w:r>
    </w:p>
    <w:p>
      <w:pPr>
        <w:pStyle w:val="880"/>
        <w:numPr>
          <w:ilvl w:val="2"/>
          <w:numId w:val="2"/>
        </w:numPr>
        <w:jc w:val="left"/>
        <w:spacing w:line="360" w:lineRule="auto"/>
        <w:rPr>
          <w:rFonts w:hint="eastAsia" w:ascii="宋体" w:hAnsi="宋体" w:eastAsia="宋体"/>
          <w:color w:val="000000" w:themeColor="text1"/>
          <w:sz w:val="24"/>
          <w:szCs w:val="24"/>
        </w:rPr>
      </w:pPr>
      <w:r>
        <w:rPr>
          <w:rFonts w:ascii="宋体" w:hAnsi="宋体" w:eastAsia="宋体" w:cs="Times New Roman"/>
          <w:color w:val="000000" w:themeColor="text1"/>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宋体" w:hAnsi="宋体" w:eastAsia="宋体"/>
          <w:color w:val="000000" w:themeColor="text1"/>
          <w:sz w:val="24"/>
        </w:rPr>
        <w:t xml:space="preserve">。</w:t>
      </w:r>
      <w:r>
        <w:rPr>
          <w:color w:val="000000" w:themeColor="text1"/>
        </w:rPr>
      </w:r>
    </w:p>
    <w:p>
      <w:pPr>
        <w:pStyle w:val="880"/>
        <w:numPr>
          <w:ilvl w:val="2"/>
          <w:numId w:val="2"/>
        </w:numPr>
        <w:jc w:val="left"/>
        <w:spacing w:line="360" w:lineRule="auto"/>
        <w:rPr>
          <w:rFonts w:hint="eastAsia" w:ascii="宋体" w:hAnsi="宋体" w:eastAsia="宋体"/>
          <w:color w:val="000000" w:themeColor="text1"/>
          <w:sz w:val="24"/>
          <w:szCs w:val="24"/>
        </w:rPr>
      </w:pPr>
      <w:r>
        <w:rPr>
          <w:rFonts w:ascii="宋体" w:hAnsi="宋体" w:eastAsia="宋体" w:cs="Times New Roman"/>
          <w:color w:val="000000" w:themeColor="text1"/>
          <w:sz w:val="24"/>
        </w:rPr>
        <w:t xml:space="preserve">残疾人福利单位定义：享受政府采购支持政策的残疾人福利性单位应当同时满足以下条件</w:t>
      </w:r>
      <w:r>
        <w:rPr>
          <w:rFonts w:ascii="宋体" w:hAnsi="宋体" w:eastAsia="宋体"/>
          <w:color w:val="000000" w:themeColor="text1"/>
          <w:sz w:val="24"/>
        </w:rPr>
        <w:t xml:space="preserve">：</w:t>
      </w:r>
      <w:r>
        <w:rPr>
          <w:color w:val="000000" w:themeColor="text1"/>
        </w:rPr>
      </w:r>
    </w:p>
    <w:p>
      <w:pPr>
        <w:pStyle w:val="880"/>
        <w:numPr>
          <w:ilvl w:val="3"/>
          <w:numId w:val="2"/>
        </w:numPr>
        <w:jc w:val="left"/>
        <w:spacing w:line="360" w:lineRule="auto"/>
        <w:rPr>
          <w:rFonts w:hint="eastAsia" w:ascii="宋体" w:hAnsi="宋体" w:eastAsia="宋体"/>
          <w:color w:val="000000" w:themeColor="text1"/>
          <w:sz w:val="24"/>
          <w:szCs w:val="24"/>
        </w:rPr>
      </w:pPr>
      <w:r>
        <w:rPr>
          <w:rFonts w:ascii="宋体" w:hAnsi="宋体" w:eastAsia="宋体" w:cs="Times New Roman"/>
          <w:color w:val="000000" w:themeColor="text1"/>
          <w:sz w:val="24"/>
        </w:rPr>
        <w:t xml:space="preserve">安置的残疾人占本单位在职职工人数的比例不低于25%（含25%），并且安置的残疾人人数不少于10 人（含10 人）</w:t>
      </w:r>
      <w:r>
        <w:rPr>
          <w:rFonts w:hint="eastAsia" w:ascii="宋体" w:hAnsi="宋体" w:eastAsia="宋体"/>
          <w:color w:val="000000" w:themeColor="text1"/>
          <w:sz w:val="24"/>
        </w:rPr>
        <w:t xml:space="preserve">；</w:t>
      </w:r>
      <w:r>
        <w:rPr>
          <w:color w:val="000000" w:themeColor="text1"/>
        </w:rPr>
      </w:r>
    </w:p>
    <w:p>
      <w:pPr>
        <w:pStyle w:val="880"/>
        <w:numPr>
          <w:ilvl w:val="3"/>
          <w:numId w:val="2"/>
        </w:numPr>
        <w:jc w:val="left"/>
        <w:spacing w:line="360" w:lineRule="auto"/>
        <w:rPr>
          <w:rFonts w:hint="eastAsia" w:ascii="宋体" w:hAnsi="宋体" w:eastAsia="宋体"/>
          <w:color w:val="000000" w:themeColor="text1"/>
          <w:sz w:val="24"/>
          <w:szCs w:val="24"/>
        </w:rPr>
      </w:pPr>
      <w:r>
        <w:rPr>
          <w:rFonts w:ascii="宋体" w:hAnsi="宋体" w:eastAsia="宋体" w:cs="Times New Roman"/>
          <w:color w:val="000000" w:themeColor="text1"/>
          <w:sz w:val="24"/>
        </w:rPr>
        <w:t xml:space="preserve">依法与安置的每位残疾人签订了一年以上（含一年）的劳动合同或服务协议</w:t>
      </w:r>
      <w:r>
        <w:rPr>
          <w:rFonts w:hint="eastAsia" w:ascii="宋体" w:hAnsi="宋体" w:eastAsia="宋体"/>
          <w:color w:val="000000" w:themeColor="text1"/>
          <w:sz w:val="24"/>
        </w:rPr>
        <w:t xml:space="preserve">；</w:t>
      </w:r>
      <w:r>
        <w:rPr>
          <w:color w:val="000000" w:themeColor="text1"/>
        </w:rPr>
      </w:r>
    </w:p>
    <w:p>
      <w:pPr>
        <w:pStyle w:val="880"/>
        <w:numPr>
          <w:ilvl w:val="3"/>
          <w:numId w:val="2"/>
        </w:numPr>
        <w:jc w:val="left"/>
        <w:spacing w:line="360" w:lineRule="auto"/>
        <w:rPr>
          <w:rFonts w:hint="eastAsia" w:ascii="宋体" w:hAnsi="宋体" w:eastAsia="宋体"/>
          <w:color w:val="000000" w:themeColor="text1"/>
          <w:sz w:val="24"/>
          <w:szCs w:val="24"/>
        </w:rPr>
      </w:pPr>
      <w:r>
        <w:rPr>
          <w:rFonts w:ascii="宋体" w:hAnsi="宋体" w:eastAsia="宋体" w:cs="Times New Roman"/>
          <w:color w:val="000000" w:themeColor="text1"/>
          <w:sz w:val="24"/>
        </w:rPr>
        <w:t xml:space="preserve">为安置的每位残疾人按月足额缴纳了基本养老保险、基本医疗保险、失业保险、工伤保险和生育保险等社会保险费</w:t>
      </w:r>
      <w:r>
        <w:rPr>
          <w:rFonts w:hint="eastAsia" w:ascii="宋体" w:hAnsi="宋体" w:eastAsia="宋体"/>
          <w:color w:val="000000" w:themeColor="text1"/>
          <w:sz w:val="24"/>
        </w:rPr>
        <w:t xml:space="preserve">；</w:t>
      </w:r>
      <w:r>
        <w:rPr>
          <w:color w:val="000000" w:themeColor="text1"/>
        </w:rPr>
      </w:r>
    </w:p>
    <w:p>
      <w:pPr>
        <w:pStyle w:val="880"/>
        <w:numPr>
          <w:ilvl w:val="3"/>
          <w:numId w:val="2"/>
        </w:numPr>
        <w:jc w:val="left"/>
        <w:spacing w:line="360" w:lineRule="auto"/>
        <w:rPr>
          <w:rFonts w:hint="eastAsia" w:ascii="宋体" w:hAnsi="宋体" w:eastAsia="宋体"/>
          <w:color w:val="000000" w:themeColor="text1"/>
          <w:sz w:val="24"/>
          <w:szCs w:val="24"/>
        </w:rPr>
      </w:pPr>
      <w:r>
        <w:rPr>
          <w:rFonts w:ascii="宋体" w:hAnsi="宋体" w:eastAsia="宋体" w:cs="Times New Roman"/>
          <w:color w:val="000000" w:themeColor="text1"/>
          <w:sz w:val="24"/>
        </w:rPr>
        <w:t xml:space="preserve">通过银行等金融机构向安置的每位残疾人，按月支付了不低于单位所在区县适用的经省级人民政府批准的月最低工资标准的工资</w:t>
      </w:r>
      <w:r>
        <w:rPr>
          <w:rFonts w:hint="eastAsia" w:ascii="宋体" w:hAnsi="宋体" w:eastAsia="宋体"/>
          <w:color w:val="000000" w:themeColor="text1"/>
          <w:sz w:val="24"/>
        </w:rPr>
        <w:t xml:space="preserve">；</w:t>
      </w:r>
      <w:r>
        <w:rPr>
          <w:color w:val="000000" w:themeColor="text1"/>
        </w:rPr>
      </w:r>
    </w:p>
    <w:p>
      <w:pPr>
        <w:pStyle w:val="880"/>
        <w:numPr>
          <w:ilvl w:val="3"/>
          <w:numId w:val="2"/>
        </w:numPr>
        <w:jc w:val="left"/>
        <w:spacing w:line="360" w:lineRule="auto"/>
        <w:rPr>
          <w:rFonts w:hint="eastAsia" w:ascii="宋体" w:hAnsi="宋体" w:eastAsia="宋体"/>
          <w:color w:val="000000" w:themeColor="text1"/>
          <w:sz w:val="24"/>
          <w:szCs w:val="24"/>
        </w:rPr>
      </w:pPr>
      <w:r>
        <w:rPr>
          <w:rFonts w:ascii="宋体" w:hAnsi="宋体" w:eastAsia="宋体" w:cs="Times New Roman"/>
          <w:color w:val="000000" w:themeColor="text1"/>
          <w:sz w:val="24"/>
        </w:rPr>
        <w:t xml:space="preserve">提供本单位制造的货物、承担的工程或者服务（以下简称产品），或者提供其他残疾人福利性单位制造的货物（不包括使用非残疾人福利性单位注册商标的货物）</w:t>
      </w:r>
      <w:r>
        <w:rPr>
          <w:rFonts w:hint="eastAsia" w:ascii="宋体" w:hAnsi="宋体" w:eastAsia="宋体"/>
          <w:color w:val="000000" w:themeColor="text1"/>
          <w:sz w:val="24"/>
        </w:rPr>
        <w:t xml:space="preserve">；</w:t>
      </w:r>
      <w:r>
        <w:rPr>
          <w:color w:val="000000" w:themeColor="text1"/>
        </w:rPr>
      </w:r>
    </w:p>
    <w:p>
      <w:pPr>
        <w:pStyle w:val="880"/>
        <w:numPr>
          <w:ilvl w:val="3"/>
          <w:numId w:val="2"/>
        </w:numPr>
        <w:jc w:val="left"/>
        <w:spacing w:line="360" w:lineRule="auto"/>
        <w:rPr>
          <w:rFonts w:hint="eastAsia" w:ascii="宋体" w:hAnsi="宋体" w:eastAsia="宋体"/>
          <w:color w:val="000000" w:themeColor="text1"/>
          <w:sz w:val="24"/>
          <w:szCs w:val="24"/>
        </w:rPr>
      </w:pPr>
      <w:r>
        <w:rPr>
          <w:rFonts w:ascii="宋体" w:hAnsi="宋体" w:eastAsia="宋体" w:cs="Times New Roman"/>
          <w:color w:val="000000" w:themeColor="text1"/>
          <w:sz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hint="eastAsia" w:ascii="宋体" w:hAnsi="宋体" w:eastAsia="宋体"/>
          <w:color w:val="000000" w:themeColor="text1"/>
          <w:sz w:val="24"/>
        </w:rPr>
        <w:t xml:space="preserve">。</w:t>
      </w:r>
      <w:r>
        <w:rPr>
          <w:color w:val="000000" w:themeColor="text1"/>
        </w:rPr>
      </w:r>
    </w:p>
    <w:p>
      <w:pPr>
        <w:pStyle w:val="880"/>
        <w:numPr>
          <w:ilvl w:val="2"/>
          <w:numId w:val="2"/>
        </w:numPr>
        <w:jc w:val="left"/>
        <w:spacing w:line="360" w:lineRule="auto"/>
        <w:rPr>
          <w:rFonts w:hint="eastAsia" w:ascii="宋体" w:hAnsi="宋体" w:eastAsia="宋体"/>
          <w:color w:val="000000" w:themeColor="text1"/>
          <w:sz w:val="24"/>
          <w:szCs w:val="24"/>
        </w:rPr>
      </w:pPr>
      <w:r>
        <w:rPr>
          <w:rFonts w:ascii="宋体" w:hAnsi="宋体" w:eastAsia="宋体" w:cs="Times New Roman"/>
          <w:color w:val="000000" w:themeColor="text1"/>
          <w:sz w:val="24"/>
        </w:rPr>
        <w:t xml:space="preserve">本项目是否专门面向中小企业预留采购份额见第一章《采购邀请》</w:t>
      </w:r>
      <w:r>
        <w:rPr>
          <w:rFonts w:hint="eastAsia" w:ascii="宋体" w:hAnsi="宋体" w:eastAsia="宋体"/>
          <w:color w:val="000000" w:themeColor="text1"/>
          <w:sz w:val="24"/>
        </w:rPr>
        <w:t xml:space="preserve">。</w:t>
      </w:r>
      <w:r>
        <w:rPr>
          <w:color w:val="000000" w:themeColor="text1"/>
        </w:rPr>
      </w:r>
    </w:p>
    <w:p>
      <w:pPr>
        <w:pStyle w:val="880"/>
        <w:numPr>
          <w:ilvl w:val="2"/>
          <w:numId w:val="2"/>
        </w:numPr>
        <w:jc w:val="left"/>
        <w:spacing w:line="360" w:lineRule="auto"/>
        <w:rPr>
          <w:rFonts w:hint="eastAsia" w:ascii="宋体" w:hAnsi="宋体" w:eastAsia="宋体"/>
          <w:color w:val="000000" w:themeColor="text1"/>
          <w:sz w:val="24"/>
          <w:szCs w:val="24"/>
        </w:rPr>
      </w:pPr>
      <w:r>
        <w:rPr>
          <w:rFonts w:ascii="宋体" w:hAnsi="宋体" w:eastAsia="宋体" w:cs="Times New Roman"/>
          <w:color w:val="000000" w:themeColor="text1"/>
          <w:sz w:val="24"/>
        </w:rPr>
        <w:t xml:space="preserve">采购标的对应的中小企业划分标准所属行业见《供应商须知资料表</w:t>
      </w:r>
      <w:r>
        <w:rPr>
          <w:rFonts w:ascii="宋体" w:hAnsi="宋体" w:eastAsia="宋体"/>
          <w:color w:val="000000" w:themeColor="text1"/>
          <w:sz w:val="24"/>
        </w:rPr>
        <w:t xml:space="preserve">》</w:t>
      </w:r>
      <w:r>
        <w:rPr>
          <w:rFonts w:hint="eastAsia" w:ascii="宋体" w:hAnsi="宋体" w:eastAsia="宋体"/>
          <w:color w:val="000000" w:themeColor="text1"/>
          <w:sz w:val="24"/>
        </w:rPr>
        <w:t xml:space="preserve">。</w:t>
      </w:r>
      <w:r>
        <w:rPr>
          <w:color w:val="000000" w:themeColor="text1"/>
        </w:rPr>
      </w:r>
    </w:p>
    <w:p>
      <w:pPr>
        <w:pStyle w:val="880"/>
        <w:numPr>
          <w:ilvl w:val="2"/>
          <w:numId w:val="2"/>
        </w:numPr>
        <w:jc w:val="left"/>
        <w:spacing w:line="360" w:lineRule="auto"/>
        <w:rPr>
          <w:rFonts w:hint="eastAsia" w:ascii="宋体" w:hAnsi="宋体" w:eastAsia="宋体"/>
          <w:color w:val="000000" w:themeColor="text1"/>
          <w:sz w:val="24"/>
          <w:szCs w:val="24"/>
        </w:rPr>
      </w:pPr>
      <w:r>
        <w:rPr>
          <w:rFonts w:ascii="宋体" w:hAnsi="宋体" w:eastAsia="宋体" w:cs="Times New Roman"/>
          <w:color w:val="000000" w:themeColor="text1"/>
          <w:sz w:val="24"/>
        </w:rPr>
        <w:t xml:space="preserve">小微企业价格评审优惠的政策调整：见第三章《评审方法和评审标准》</w:t>
      </w:r>
      <w:r>
        <w:rPr>
          <w:rFonts w:hint="eastAsia" w:ascii="宋体" w:hAnsi="宋体" w:eastAsia="宋体"/>
          <w:color w:val="000000" w:themeColor="text1"/>
          <w:sz w:val="24"/>
        </w:rPr>
        <w:t xml:space="preserve">。</w:t>
      </w:r>
      <w:r>
        <w:rPr>
          <w:color w:val="000000" w:themeColor="text1"/>
        </w:rPr>
      </w:r>
    </w:p>
    <w:p>
      <w:pPr>
        <w:pStyle w:val="880"/>
        <w:numPr>
          <w:ilvl w:val="1"/>
          <w:numId w:val="2"/>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政府采购节能产品、环境标志产品</w:t>
      </w:r>
      <w:r>
        <w:rPr>
          <w:color w:val="000000" w:themeColor="text1"/>
        </w:rPr>
      </w:r>
    </w:p>
    <w:p>
      <w:pPr>
        <w:pStyle w:val="880"/>
        <w:numPr>
          <w:ilvl w:val="2"/>
          <w:numId w:val="2"/>
        </w:numPr>
        <w:jc w:val="left"/>
        <w:spacing w:line="360" w:lineRule="auto"/>
        <w:rPr>
          <w:rFonts w:hint="eastAsia" w:ascii="宋体" w:hAnsi="宋体" w:eastAsia="宋体"/>
          <w:color w:val="000000" w:themeColor="text1"/>
          <w:sz w:val="24"/>
          <w:szCs w:val="24"/>
        </w:rPr>
      </w:pPr>
      <w:r>
        <w:rPr>
          <w:rFonts w:ascii="宋体" w:hAnsi="宋体" w:eastAsia="宋体" w:cs="Times New Roman"/>
          <w:color w:val="000000" w:themeColor="text1"/>
          <w:sz w:val="24"/>
        </w:rPr>
        <w:t xml:space="preserve">政府采购节能产品、环境标志产品实施品目清单管理。财政部、发展改革委、生态环境部等部门根据产品节能环保性能、技术水平和市场成熟程度等因素，确定实施政府优先采购和强制采购的</w:t>
      </w:r>
      <w:r>
        <w:rPr>
          <w:rFonts w:ascii="宋体" w:hAnsi="宋体" w:eastAsia="宋体" w:cs="Times New Roman"/>
          <w:color w:val="000000" w:themeColor="text1"/>
          <w:sz w:val="24"/>
        </w:rPr>
        <w:t xml:space="preserve">产品类别及所依据的相关标准规范，以品目清单的形式发布并适时调整。依据品目清单和认证证书实施政府优先采购和强制采购</w:t>
      </w:r>
      <w:r>
        <w:rPr>
          <w:rFonts w:hint="eastAsia" w:ascii="宋体" w:hAnsi="宋体" w:eastAsia="宋体"/>
          <w:color w:val="000000" w:themeColor="text1"/>
          <w:sz w:val="24"/>
        </w:rPr>
        <w:t xml:space="preserve">。</w:t>
      </w:r>
      <w:r>
        <w:rPr>
          <w:color w:val="000000" w:themeColor="text1"/>
        </w:rPr>
      </w:r>
    </w:p>
    <w:p>
      <w:pPr>
        <w:pStyle w:val="880"/>
        <w:numPr>
          <w:ilvl w:val="2"/>
          <w:numId w:val="2"/>
        </w:numPr>
        <w:jc w:val="left"/>
        <w:spacing w:line="360" w:lineRule="auto"/>
        <w:rPr>
          <w:rFonts w:hint="eastAsia" w:ascii="宋体" w:hAnsi="宋体" w:eastAsia="宋体"/>
          <w:color w:val="000000" w:themeColor="text1"/>
          <w:sz w:val="24"/>
          <w:szCs w:val="24"/>
        </w:rPr>
      </w:pPr>
      <w:r>
        <w:rPr>
          <w:rFonts w:ascii="宋体" w:hAnsi="宋体" w:eastAsia="宋体" w:cs="Times New Roman"/>
          <w:color w:val="000000" w:themeColor="text1"/>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r>
        <w:rPr>
          <w:rFonts w:hint="eastAsia" w:ascii="宋体" w:hAnsi="宋体" w:eastAsia="宋体"/>
          <w:color w:val="000000" w:themeColor="text1"/>
          <w:sz w:val="24"/>
        </w:rPr>
        <w:t xml:space="preserve">。</w:t>
      </w:r>
      <w:r>
        <w:rPr>
          <w:color w:val="000000" w:themeColor="text1"/>
        </w:rPr>
      </w:r>
    </w:p>
    <w:p>
      <w:pPr>
        <w:pStyle w:val="880"/>
        <w:numPr>
          <w:ilvl w:val="2"/>
          <w:numId w:val="2"/>
        </w:numPr>
        <w:jc w:val="left"/>
        <w:spacing w:line="360" w:lineRule="auto"/>
        <w:rPr>
          <w:rFonts w:hint="eastAsia" w:ascii="宋体" w:hAnsi="宋体" w:eastAsia="宋体"/>
          <w:color w:val="000000" w:themeColor="text1"/>
          <w:sz w:val="24"/>
          <w:szCs w:val="24"/>
        </w:rPr>
      </w:pPr>
      <w:r>
        <w:rPr>
          <w:rFonts w:ascii="宋体" w:hAnsi="宋体" w:eastAsia="宋体" w:cs="Times New Roman"/>
          <w:color w:val="000000" w:themeColor="text1"/>
          <w:sz w:val="24"/>
        </w:rPr>
        <w:t xml:space="preserve">如本项目采购产品属于实施政府强制采购品目清单范围的节能产品，则供应商所报产品必须获得国家确定的认证机构出具的、处于有效期之内的节能产品认证证书，</w:t>
      </w:r>
      <w:r>
        <w:rPr>
          <w:rFonts w:ascii="宋体" w:hAnsi="宋体" w:eastAsia="宋体" w:cs="Times New Roman"/>
          <w:color w:val="000000" w:themeColor="text1"/>
          <w:sz w:val="24"/>
        </w:rPr>
        <w:t xml:space="preserve">否则</w:t>
      </w:r>
      <w:r>
        <w:rPr>
          <w:rFonts w:ascii="宋体" w:hAnsi="宋体" w:eastAsia="宋体" w:cs="Times New Roman"/>
          <w:b/>
          <w:color w:val="000000" w:themeColor="text1"/>
          <w:sz w:val="24"/>
        </w:rPr>
        <w:t xml:space="preserve">响应无效</w:t>
      </w:r>
      <w:r>
        <w:rPr>
          <w:rFonts w:hint="eastAsia" w:ascii="宋体" w:hAnsi="宋体" w:eastAsia="宋体"/>
          <w:color w:val="000000" w:themeColor="text1"/>
          <w:sz w:val="24"/>
        </w:rPr>
        <w:t xml:space="preserve">。</w:t>
      </w:r>
      <w:r>
        <w:rPr>
          <w:color w:val="000000" w:themeColor="text1"/>
        </w:rPr>
      </w:r>
    </w:p>
    <w:p>
      <w:pPr>
        <w:pStyle w:val="880"/>
        <w:numPr>
          <w:ilvl w:val="2"/>
          <w:numId w:val="2"/>
        </w:numPr>
        <w:jc w:val="left"/>
        <w:spacing w:line="360" w:lineRule="auto"/>
        <w:rPr>
          <w:rFonts w:hint="eastAsia" w:ascii="宋体" w:hAnsi="宋体" w:eastAsia="宋体"/>
          <w:color w:val="000000" w:themeColor="text1"/>
          <w:sz w:val="24"/>
          <w:szCs w:val="24"/>
        </w:rPr>
      </w:pPr>
      <w:r>
        <w:rPr>
          <w:rFonts w:ascii="宋体" w:hAnsi="宋体" w:eastAsia="宋体" w:cs="Times New Roman"/>
          <w:color w:val="000000" w:themeColor="text1"/>
          <w:sz w:val="24"/>
        </w:rPr>
        <w:t xml:space="preserve">非政府强制采购的节能产品或环境标志产品，依据品目清单和认证证书实施政府优先采购。优先采购的具体规定见第三章《评审方法和评审标准》（如涉及）</w:t>
      </w:r>
      <w:r>
        <w:rPr>
          <w:rFonts w:hint="eastAsia" w:ascii="宋体" w:hAnsi="宋体" w:eastAsia="宋体"/>
          <w:color w:val="000000" w:themeColor="text1"/>
          <w:sz w:val="24"/>
        </w:rPr>
        <w:t xml:space="preserve">。</w:t>
      </w:r>
      <w:r>
        <w:rPr>
          <w:color w:val="000000" w:themeColor="text1"/>
        </w:rPr>
      </w:r>
    </w:p>
    <w:p>
      <w:pPr>
        <w:pStyle w:val="880"/>
        <w:numPr>
          <w:ilvl w:val="2"/>
          <w:numId w:val="2"/>
        </w:numPr>
        <w:jc w:val="left"/>
        <w:spacing w:line="360" w:lineRule="auto"/>
        <w:rPr>
          <w:rFonts w:hint="eastAsia" w:ascii="宋体" w:hAnsi="宋体" w:eastAsia="宋体"/>
          <w:color w:val="000000" w:themeColor="text1"/>
          <w:sz w:val="24"/>
          <w:szCs w:val="24"/>
        </w:rPr>
      </w:pPr>
      <w:r>
        <w:rPr>
          <w:rFonts w:hint="eastAsia" w:ascii="宋体" w:hAnsi="宋体" w:eastAsia="宋体" w:cs="Times New Roman"/>
          <w:color w:val="000000" w:themeColor="text1"/>
          <w:sz w:val="24"/>
        </w:rPr>
        <w:t xml:space="preserve">依据</w:t>
      </w:r>
      <w:r>
        <w:rPr>
          <w:rFonts w:ascii="宋体" w:hAnsi="宋体" w:eastAsia="宋体" w:cs="Times New Roman"/>
          <w:color w:val="000000" w:themeColor="text1"/>
          <w:sz w:val="24"/>
        </w:rPr>
        <w:t xml:space="preserve">《关于印发〈商品包装政府采购需求标准（试行）〉、〈快递包装政府采购需求标准（试行）〉的通知》（财办库〔2020〕123号）</w:t>
      </w:r>
      <w:r>
        <w:rPr>
          <w:rFonts w:hint="eastAsia" w:ascii="宋体" w:hAnsi="宋体" w:eastAsia="宋体" w:cs="Times New Roman"/>
          <w:color w:val="000000" w:themeColor="text1"/>
          <w:sz w:val="24"/>
        </w:rPr>
        <w:t xml:space="preserve">文件</w:t>
      </w:r>
      <w:r>
        <w:rPr>
          <w:rFonts w:ascii="宋体" w:hAnsi="宋体" w:eastAsia="宋体" w:cs="Times New Roman"/>
          <w:color w:val="000000" w:themeColor="text1"/>
          <w:sz w:val="24"/>
        </w:rPr>
        <w:t xml:space="preserve">精神</w:t>
      </w:r>
      <w:r>
        <w:rPr>
          <w:rFonts w:hint="eastAsia" w:ascii="宋体" w:hAnsi="宋体" w:eastAsia="宋体" w:cs="Times New Roman"/>
          <w:color w:val="000000" w:themeColor="text1"/>
          <w:sz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hint="eastAsia" w:ascii="宋体" w:hAnsi="宋体" w:eastAsia="宋体"/>
          <w:color w:val="000000" w:themeColor="text1"/>
          <w:sz w:val="24"/>
        </w:rPr>
        <w:t xml:space="preserve">。</w:t>
      </w:r>
      <w:r>
        <w:rPr>
          <w:color w:val="000000" w:themeColor="text1"/>
        </w:rPr>
      </w:r>
    </w:p>
    <w:p>
      <w:pPr>
        <w:pStyle w:val="880"/>
        <w:numPr>
          <w:ilvl w:val="1"/>
          <w:numId w:val="2"/>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支持乡村产业振兴管理</w:t>
      </w:r>
      <w:r>
        <w:rPr>
          <w:color w:val="000000" w:themeColor="text1"/>
        </w:rPr>
      </w:r>
    </w:p>
    <w:p>
      <w:pPr>
        <w:pStyle w:val="880"/>
        <w:numPr>
          <w:ilvl w:val="2"/>
          <w:numId w:val="2"/>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为落实《关于运用政府采购政策支持乡村产业振兴的通知》（财库〔2021〕19号）有关要求，做好支持脱贫攻坚工作，本项目采购活动中对于支持乡村振兴管理的相关要求见第四章《采购需求》（如涉及）</w:t>
      </w:r>
      <w:r>
        <w:rPr>
          <w:rFonts w:hint="eastAsia" w:ascii="宋体" w:hAnsi="宋体" w:eastAsia="宋体"/>
          <w:color w:val="000000" w:themeColor="text1"/>
          <w:sz w:val="24"/>
        </w:rPr>
        <w:t xml:space="preserve">。</w:t>
      </w:r>
      <w:r>
        <w:rPr>
          <w:color w:val="000000" w:themeColor="text1"/>
        </w:rPr>
      </w:r>
    </w:p>
    <w:p>
      <w:pPr>
        <w:pStyle w:val="880"/>
        <w:numPr>
          <w:ilvl w:val="1"/>
          <w:numId w:val="2"/>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正版软件</w:t>
      </w:r>
      <w:r>
        <w:rPr>
          <w:color w:val="000000" w:themeColor="text1"/>
        </w:rPr>
      </w:r>
    </w:p>
    <w:p>
      <w:pPr>
        <w:pStyle w:val="880"/>
        <w:numPr>
          <w:ilvl w:val="2"/>
          <w:numId w:val="2"/>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依据《财政部 国家发展改革委 信息产业部关于印发无线局域网</w:t>
      </w:r>
      <w:r>
        <w:rPr>
          <w:rFonts w:ascii="宋体" w:hAnsi="宋体" w:eastAsia="宋体"/>
          <w:color w:val="000000" w:themeColor="text1"/>
          <w:sz w:val="24"/>
        </w:rPr>
        <w:t xml:space="preserve">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rFonts w:ascii="宋体" w:hAnsi="宋体" w:eastAsia="宋体"/>
          <w:color w:val="000000" w:themeColor="text1"/>
          <w:sz w:val="24"/>
        </w:rPr>
        <w:t xml:space="preserve">否则</w:t>
      </w:r>
      <w:r>
        <w:rPr>
          <w:rFonts w:ascii="宋体" w:hAnsi="宋体" w:eastAsia="宋体"/>
          <w:b/>
          <w:color w:val="000000" w:themeColor="text1"/>
          <w:sz w:val="24"/>
        </w:rPr>
        <w:t xml:space="preserve">响应无效</w:t>
      </w:r>
      <w:r>
        <w:rPr>
          <w:rFonts w:ascii="宋体" w:hAnsi="宋体" w:eastAsia="宋体"/>
          <w:color w:val="000000" w:themeColor="text1"/>
          <w:sz w:val="24"/>
        </w:rPr>
        <w:t xml:space="preserve">。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hint="eastAsia" w:ascii="宋体" w:hAnsi="宋体" w:eastAsia="宋体"/>
          <w:color w:val="000000" w:themeColor="text1"/>
          <w:sz w:val="24"/>
        </w:rPr>
        <w:t xml:space="preserve">。</w:t>
      </w:r>
      <w:r>
        <w:rPr>
          <w:color w:val="000000" w:themeColor="text1"/>
        </w:rPr>
      </w:r>
    </w:p>
    <w:p>
      <w:pPr>
        <w:pStyle w:val="880"/>
        <w:numPr>
          <w:ilvl w:val="2"/>
          <w:numId w:val="2"/>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hint="eastAsia" w:ascii="宋体" w:hAnsi="宋体" w:eastAsia="宋体"/>
          <w:color w:val="000000" w:themeColor="text1"/>
          <w:sz w:val="24"/>
        </w:rPr>
        <w:t xml:space="preserve">。</w:t>
      </w:r>
      <w:r>
        <w:rPr>
          <w:color w:val="000000" w:themeColor="text1"/>
        </w:rPr>
      </w:r>
    </w:p>
    <w:p>
      <w:pPr>
        <w:pStyle w:val="880"/>
        <w:numPr>
          <w:ilvl w:val="1"/>
          <w:numId w:val="2"/>
        </w:numPr>
        <w:jc w:val="left"/>
        <w:spacing w:line="360" w:lineRule="auto"/>
        <w:rPr>
          <w:rFonts w:hint="eastAsia" w:ascii="宋体" w:hAnsi="宋体" w:eastAsia="宋体"/>
          <w:color w:val="000000" w:themeColor="text1"/>
          <w:sz w:val="24"/>
        </w:rPr>
      </w:pPr>
      <w:r>
        <w:rPr>
          <w:rFonts w:hint="eastAsia" w:ascii="宋体" w:hAnsi="宋体" w:eastAsia="宋体"/>
          <w:color w:val="000000" w:themeColor="text1"/>
          <w:sz w:val="24"/>
        </w:rPr>
        <w:t xml:space="preserve">绿色采购政策</w:t>
      </w:r>
      <w:r>
        <w:rPr>
          <w:color w:val="000000" w:themeColor="text1"/>
        </w:rPr>
      </w:r>
    </w:p>
    <w:p>
      <w:pPr>
        <w:pStyle w:val="880"/>
        <w:numPr>
          <w:ilvl w:val="2"/>
          <w:numId w:val="2"/>
        </w:numPr>
        <w:jc w:val="left"/>
        <w:spacing w:line="360" w:lineRule="auto"/>
        <w:rPr>
          <w:rFonts w:hint="eastAsia" w:ascii="宋体" w:hAnsi="宋体" w:eastAsia="宋体"/>
          <w:color w:val="000000" w:themeColor="text1"/>
        </w:rPr>
      </w:pPr>
      <w:r>
        <w:rPr>
          <w:rFonts w:ascii="宋体" w:hAnsi="宋体" w:eastAsia="宋体"/>
          <w:b/>
          <w:bCs/>
          <w:color w:val="000000" w:themeColor="text1"/>
          <w:sz w:val="24"/>
        </w:rPr>
        <w:t xml:space="preserve">绿色包装</w:t>
      </w:r>
      <w:r>
        <w:rPr>
          <w:rFonts w:hint="eastAsia" w:ascii="宋体" w:hAnsi="宋体" w:eastAsia="宋体"/>
          <w:b/>
          <w:bCs/>
          <w:color w:val="000000" w:themeColor="text1"/>
          <w:sz w:val="24"/>
        </w:rPr>
        <w:t xml:space="preserve">：</w:t>
      </w:r>
      <w:r>
        <w:rPr>
          <w:rFonts w:ascii="宋体" w:hAnsi="宋体" w:eastAsia="宋体" w:cs="宋体"/>
          <w:color w:val="000000" w:themeColor="text1"/>
          <w:sz w:val="24"/>
        </w:rPr>
        <w:t xml:space="preserve">依据</w:t>
      </w:r>
      <w:r>
        <w:rPr>
          <w:rFonts w:ascii="宋体" w:hAnsi="宋体" w:eastAsia="宋体"/>
          <w:color w:val="000000" w:themeColor="text1"/>
          <w:sz w:val="24"/>
        </w:rPr>
        <w:t xml:space="preserve">《关于印发〈商品包装政府采购需求标准（试行）〉、〈快递包装政府采购需求标准（试行）〉的通知》</w:t>
      </w:r>
      <w:r>
        <w:rPr>
          <w:rFonts w:ascii="宋体" w:hAnsi="宋体" w:eastAsia="宋体" w:cs="宋体"/>
          <w:color w:val="000000" w:themeColor="text1"/>
          <w:sz w:val="24"/>
        </w:rPr>
        <w:t xml:space="preserve">（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color w:val="000000" w:themeColor="text1"/>
        </w:rPr>
      </w:r>
    </w:p>
    <w:p>
      <w:pPr>
        <w:pStyle w:val="880"/>
        <w:numPr>
          <w:ilvl w:val="2"/>
          <w:numId w:val="2"/>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绿色数据中心政策</w:t>
      </w:r>
      <w:r>
        <w:rPr>
          <w:rFonts w:hint="eastAsia" w:ascii="宋体" w:hAnsi="宋体" w:eastAsia="宋体"/>
          <w:color w:val="000000" w:themeColor="text1"/>
          <w:sz w:val="24"/>
        </w:rPr>
        <w:t xml:space="preserve">：</w:t>
      </w:r>
      <w:r>
        <w:rPr>
          <w:rFonts w:ascii="宋体" w:hAnsi="宋体" w:eastAsia="宋体" w:cs="宋体"/>
          <w:color w:val="000000" w:themeColor="text1"/>
          <w:sz w:val="24"/>
        </w:rPr>
        <w:t xml:space="preserve">依据</w:t>
      </w:r>
      <w:r>
        <w:rPr>
          <w:rFonts w:ascii="宋体" w:hAnsi="宋体" w:eastAsia="宋体"/>
          <w:color w:val="000000" w:themeColor="text1"/>
          <w:sz w:val="24"/>
        </w:rPr>
        <w:t xml:space="preserve">《绿色数据中心政府采购需求标准（试行）》</w:t>
      </w:r>
      <w:r>
        <w:rPr>
          <w:rFonts w:ascii="宋体" w:hAnsi="宋体" w:eastAsia="宋体" w:cs="宋体"/>
          <w:color w:val="000000" w:themeColor="text1"/>
          <w:sz w:val="24"/>
        </w:rPr>
        <w:t xml:space="preserve">（财办库〔2023〕7号）文件精神，采购人在采购数据中</w:t>
      </w:r>
      <w:r>
        <w:rPr>
          <w:rFonts w:ascii="宋体" w:hAnsi="宋体" w:eastAsia="宋体" w:cs="宋体"/>
          <w:color w:val="000000" w:themeColor="text1"/>
          <w:sz w:val="24"/>
        </w:rPr>
        <w:t xml:space="preserve">心相关设备、运维服务，应当有利于节约能源、环境保护和资源循环利用，按照《需求标准》实施相关采购活动。采购人应当加强采购需求管理，根据《需求标准》提出的指标编制</w:t>
      </w:r>
      <w:r>
        <w:rPr>
          <w:rFonts w:ascii="宋体" w:hAnsi="宋体" w:eastAsia="宋体"/>
          <w:color w:val="000000" w:themeColor="text1"/>
          <w:sz w:val="24"/>
        </w:rPr>
        <w:t xml:space="preserve">数据</w:t>
      </w:r>
      <w:r>
        <w:rPr>
          <w:rFonts w:ascii="宋体" w:hAnsi="宋体" w:eastAsia="宋体" w:cs="宋体"/>
          <w:color w:val="000000" w:themeColor="text1"/>
          <w:sz w:val="24"/>
        </w:rPr>
        <w:t xml:space="preserve">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color w:val="000000" w:themeColor="text1"/>
        </w:rPr>
      </w:r>
    </w:p>
    <w:p>
      <w:pPr>
        <w:pStyle w:val="880"/>
        <w:numPr>
          <w:ilvl w:val="2"/>
          <w:numId w:val="2"/>
        </w:numPr>
        <w:jc w:val="left"/>
        <w:spacing w:line="360" w:lineRule="auto"/>
        <w:rPr>
          <w:rFonts w:hint="eastAsia" w:ascii="宋体" w:hAnsi="宋体" w:eastAsia="宋体" w:cs="宋体"/>
          <w:color w:val="000000" w:themeColor="text1"/>
          <w:sz w:val="24"/>
        </w:rPr>
      </w:pPr>
      <w:r>
        <w:rPr>
          <w:rFonts w:hint="eastAsia" w:ascii="宋体" w:hAnsi="宋体" w:eastAsia="宋体"/>
          <w:color w:val="000000" w:themeColor="text1"/>
          <w:sz w:val="24"/>
        </w:rPr>
        <w:t xml:space="preserve">推广应用绿色建材：采购人实施政府采购工程项目，要按照《常州市政府采购支持绿色建材促进建筑品质提升试点工作方案》（常财购</w:t>
      </w:r>
      <w:r>
        <w:rPr>
          <w:rFonts w:ascii="宋体" w:hAnsi="宋体" w:eastAsia="宋体"/>
          <w:color w:val="000000" w:themeColor="text1"/>
          <w:sz w:val="24"/>
        </w:rPr>
        <w:t xml:space="preserve">〔20</w:t>
      </w:r>
      <w:r>
        <w:rPr>
          <w:rFonts w:hint="eastAsia" w:ascii="宋体" w:hAnsi="宋体" w:eastAsia="宋体"/>
          <w:color w:val="000000" w:themeColor="text1"/>
          <w:sz w:val="24"/>
        </w:rPr>
        <w:t xml:space="preserve">23</w:t>
      </w:r>
      <w:r>
        <w:rPr>
          <w:rFonts w:ascii="宋体" w:hAnsi="宋体" w:eastAsia="宋体"/>
          <w:color w:val="000000" w:themeColor="text1"/>
          <w:sz w:val="24"/>
        </w:rPr>
        <w:t xml:space="preserve">〕</w:t>
      </w:r>
      <w:r>
        <w:rPr>
          <w:rFonts w:hint="eastAsia" w:ascii="宋体" w:hAnsi="宋体" w:eastAsia="宋体"/>
          <w:color w:val="000000" w:themeColor="text1"/>
          <w:sz w:val="24"/>
        </w:rPr>
        <w:t xml:space="preserve">18</w:t>
      </w:r>
      <w:r>
        <w:rPr>
          <w:rFonts w:ascii="宋体" w:hAnsi="宋体" w:eastAsia="宋体"/>
          <w:color w:val="000000" w:themeColor="text1"/>
          <w:sz w:val="24"/>
        </w:rPr>
        <w:t xml:space="preserve"> 号</w:t>
      </w:r>
      <w:r>
        <w:rPr>
          <w:rFonts w:hint="eastAsia" w:ascii="宋体" w:hAnsi="宋体" w:eastAsia="宋体"/>
          <w:color w:val="000000" w:themeColor="text1"/>
          <w:sz w:val="24"/>
        </w:rPr>
        <w:t xml:space="preserve">）总体要求，落实《绿色建筑和绿色建材政府采购需求标准》（</w:t>
      </w:r>
      <w:r>
        <w:rPr>
          <w:rFonts w:ascii="宋体" w:hAnsi="宋体" w:eastAsia="宋体"/>
          <w:color w:val="000000" w:themeColor="text1"/>
          <w:sz w:val="24"/>
        </w:rPr>
        <w:t xml:space="preserve">财库〔20</w:t>
      </w:r>
      <w:r>
        <w:rPr>
          <w:rFonts w:hint="eastAsia" w:ascii="宋体" w:hAnsi="宋体" w:eastAsia="宋体" w:cs="宋体"/>
          <w:color w:val="000000" w:themeColor="text1"/>
          <w:sz w:val="24"/>
        </w:rPr>
        <w:t xml:space="preserve">22</w:t>
      </w:r>
      <w:r>
        <w:rPr>
          <w:rFonts w:ascii="宋体" w:hAnsi="宋体" w:eastAsia="宋体" w:cs="宋体"/>
          <w:color w:val="000000" w:themeColor="text1"/>
          <w:sz w:val="24"/>
        </w:rPr>
        <w:t xml:space="preserve">〕</w:t>
      </w:r>
      <w:r>
        <w:rPr>
          <w:rFonts w:hint="eastAsia" w:ascii="宋体" w:hAnsi="宋体" w:eastAsia="宋体" w:cs="宋体"/>
          <w:color w:val="000000" w:themeColor="text1"/>
          <w:sz w:val="24"/>
        </w:rPr>
        <w:t xml:space="preserve">35</w:t>
      </w:r>
      <w:r>
        <w:rPr>
          <w:rFonts w:ascii="宋体" w:hAnsi="宋体" w:eastAsia="宋体" w:cs="宋体"/>
          <w:color w:val="000000" w:themeColor="text1"/>
          <w:sz w:val="24"/>
        </w:rPr>
        <w:t xml:space="preserve"> 号</w:t>
      </w:r>
      <w:r>
        <w:rPr>
          <w:rFonts w:hint="eastAsia" w:ascii="宋体" w:hAnsi="宋体" w:eastAsia="宋体" w:cs="宋体"/>
          <w:color w:val="000000" w:themeColor="text1"/>
          <w:sz w:val="24"/>
        </w:rPr>
        <w:t xml:space="preserve">）和《政府采购支持绿色建材促进建筑品质提升政策项目实施指南》（财办库</w:t>
      </w:r>
      <w:r>
        <w:rPr>
          <w:rFonts w:ascii="宋体" w:hAnsi="宋体" w:eastAsia="宋体" w:cs="宋体"/>
          <w:color w:val="000000" w:themeColor="text1"/>
          <w:sz w:val="24"/>
        </w:rPr>
        <w:t xml:space="preserve">〔20</w:t>
      </w:r>
      <w:r>
        <w:rPr>
          <w:rFonts w:hint="eastAsia" w:ascii="宋体" w:hAnsi="宋体" w:eastAsia="宋体" w:cs="宋体"/>
          <w:color w:val="000000" w:themeColor="text1"/>
          <w:sz w:val="24"/>
        </w:rPr>
        <w:t xml:space="preserve">23</w:t>
      </w:r>
      <w:r>
        <w:rPr>
          <w:rFonts w:ascii="宋体" w:hAnsi="宋体" w:eastAsia="宋体" w:cs="宋体"/>
          <w:color w:val="000000" w:themeColor="text1"/>
          <w:sz w:val="24"/>
        </w:rPr>
        <w:t xml:space="preserve">〕</w:t>
      </w:r>
      <w:r>
        <w:rPr>
          <w:rFonts w:hint="eastAsia" w:ascii="宋体" w:hAnsi="宋体" w:eastAsia="宋体" w:cs="宋体"/>
          <w:color w:val="000000" w:themeColor="text1"/>
          <w:sz w:val="24"/>
        </w:rPr>
        <w:t xml:space="preserve">52</w:t>
      </w:r>
      <w:r>
        <w:rPr>
          <w:rFonts w:ascii="宋体" w:hAnsi="宋体" w:eastAsia="宋体" w:cs="宋体"/>
          <w:color w:val="000000" w:themeColor="text1"/>
          <w:sz w:val="24"/>
        </w:rPr>
        <w:t xml:space="preserve"> 号</w:t>
      </w:r>
      <w:r>
        <w:rPr>
          <w:rFonts w:hint="eastAsia" w:ascii="宋体" w:hAnsi="宋体" w:eastAsia="宋体" w:cs="宋体"/>
          <w:color w:val="000000" w:themeColor="text1"/>
          <w:sz w:val="24"/>
        </w:rPr>
        <w:t xml:space="preserve">）</w:t>
      </w:r>
      <w:r>
        <w:rPr>
          <w:rFonts w:hint="eastAsia" w:ascii="宋体" w:hAnsi="宋体" w:eastAsia="宋体" w:cs="宋体"/>
          <w:color w:val="000000" w:themeColor="text1"/>
          <w:sz w:val="24"/>
        </w:rPr>
        <w:t xml:space="preserve">，</w:t>
      </w:r>
      <w:r>
        <w:rPr>
          <w:rFonts w:hint="eastAsia" w:ascii="宋体" w:hAnsi="宋体" w:eastAsia="宋体" w:cs="宋体"/>
          <w:color w:val="000000" w:themeColor="text1"/>
          <w:sz w:val="24"/>
        </w:rPr>
        <w:t xml:space="preserve">依据相关需求标准确定采购需求，在采购文件和采购合同中载明具体需求、履约验收条款和违约责任。</w:t>
      </w:r>
      <w:r>
        <w:rPr>
          <w:color w:val="000000" w:themeColor="text1"/>
        </w:rPr>
      </w:r>
    </w:p>
    <w:p>
      <w:pPr>
        <w:pStyle w:val="880"/>
        <w:numPr>
          <w:ilvl w:val="2"/>
          <w:numId w:val="2"/>
        </w:numPr>
        <w:jc w:val="left"/>
        <w:spacing w:line="360" w:lineRule="auto"/>
        <w:rPr>
          <w:rFonts w:hint="eastAsia" w:ascii="宋体" w:hAnsi="宋体" w:eastAsia="宋体"/>
          <w:color w:val="000000" w:themeColor="text1"/>
          <w:sz w:val="24"/>
          <w:szCs w:val="24"/>
        </w:rPr>
      </w:pPr>
      <w:r>
        <w:rPr>
          <w:rFonts w:hint="eastAsia" w:ascii="宋体" w:hAnsi="宋体" w:eastAsia="宋体" w:cs="宋体"/>
          <w:color w:val="000000" w:themeColor="text1"/>
          <w:sz w:val="24"/>
        </w:rPr>
        <w:t xml:space="preserve">优先使用低挥发性有机化合物产品：采购人要落实挥发性有机化合物（VOCs）治</w:t>
      </w:r>
      <w:r>
        <w:rPr>
          <w:rFonts w:hint="eastAsia" w:ascii="宋体" w:hAnsi="宋体" w:eastAsia="宋体"/>
          <w:color w:val="000000" w:themeColor="text1"/>
          <w:sz w:val="24"/>
        </w:rPr>
        <w:t xml:space="preserve">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color w:val="000000" w:themeColor="text1"/>
        </w:rPr>
      </w:r>
    </w:p>
    <w:p>
      <w:pPr>
        <w:pStyle w:val="880"/>
        <w:numPr>
          <w:ilvl w:val="1"/>
          <w:numId w:val="2"/>
        </w:numPr>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rPr>
        <w:t xml:space="preserve">采购本国产品的支持政策</w:t>
      </w:r>
      <w:r>
        <w:rPr>
          <w:color w:val="000000" w:themeColor="text1"/>
        </w:rPr>
      </w:r>
    </w:p>
    <w:p>
      <w:pPr>
        <w:pStyle w:val="880"/>
        <w:numPr>
          <w:ilvl w:val="2"/>
          <w:numId w:val="2"/>
        </w:numPr>
        <w:spacing w:line="360" w:lineRule="auto"/>
        <w:rPr>
          <w:rFonts w:hint="eastAsia" w:ascii="宋体" w:hAnsi="宋体" w:eastAsia="宋体" w:cs="宋体"/>
          <w:color w:val="000000" w:themeColor="text1"/>
          <w:sz w:val="24"/>
        </w:rPr>
      </w:pPr>
      <w:r>
        <w:rPr>
          <w:rFonts w:hint="eastAsia" w:ascii="宋体" w:hAnsi="宋体" w:eastAsia="宋体"/>
          <w:color w:val="000000" w:themeColor="text1"/>
          <w:sz w:val="24"/>
        </w:rPr>
        <w:t xml:space="preserve">根据《国务院办公厅关于在政府采购中实施本国产品标准及相关政策的通知》（国办发〔2025〕34号）文件及财政部、工业和信息化部关于贯彻落实《国务院办公厅关于在政府采购中实施本国产品标准及相关政策的通知》的意见（财库〔2025〕30号）要求，在政府采购中实施本国产品标准及相关支持政策。</w:t>
      </w:r>
      <w:r>
        <w:rPr>
          <w:color w:val="000000" w:themeColor="text1"/>
        </w:rPr>
      </w:r>
    </w:p>
    <w:p>
      <w:pPr>
        <w:pStyle w:val="880"/>
        <w:numPr>
          <w:ilvl w:val="0"/>
          <w:numId w:val="2"/>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响应费用</w:t>
      </w:r>
      <w:r>
        <w:rPr>
          <w:color w:val="000000" w:themeColor="text1"/>
        </w:rPr>
      </w:r>
    </w:p>
    <w:p>
      <w:pPr>
        <w:pStyle w:val="880"/>
        <w:numPr>
          <w:ilvl w:val="1"/>
          <w:numId w:val="2"/>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供应商应自行承担所有与准备和参加磋商有关的费用，无论磋商的结果如何，采购人或采购代理机构在任何情况下均无承担这些费用的义务和责任</w:t>
      </w:r>
      <w:r>
        <w:rPr>
          <w:rFonts w:hint="eastAsia" w:ascii="宋体" w:hAnsi="宋体" w:eastAsia="宋体"/>
          <w:color w:val="000000" w:themeColor="text1"/>
          <w:sz w:val="24"/>
        </w:rPr>
        <w:t xml:space="preserve">。</w:t>
      </w:r>
      <w:r>
        <w:rPr>
          <w:color w:val="000000" w:themeColor="text1"/>
        </w:rPr>
      </w:r>
    </w:p>
    <w:p>
      <w:pPr>
        <w:jc w:val="center"/>
        <w:spacing w:line="360" w:lineRule="auto"/>
        <w:rPr>
          <w:rFonts w:hint="eastAsia" w:ascii="宋体" w:hAnsi="宋体" w:eastAsia="宋体"/>
          <w:b/>
          <w:color w:val="000000" w:themeColor="text1"/>
          <w:sz w:val="28"/>
          <w:szCs w:val="28"/>
        </w:rPr>
      </w:pPr>
      <w:r>
        <w:rPr>
          <w:rFonts w:ascii="宋体" w:hAnsi="宋体" w:eastAsia="宋体"/>
          <w:b/>
          <w:color w:val="000000" w:themeColor="text1"/>
          <w:sz w:val="28"/>
          <w:szCs w:val="28"/>
        </w:rPr>
        <w:t xml:space="preserve">二</w:t>
      </w:r>
      <w:r>
        <w:rPr>
          <w:rFonts w:hint="eastAsia" w:ascii="宋体" w:hAnsi="宋体" w:eastAsia="宋体"/>
          <w:b/>
          <w:color w:val="000000" w:themeColor="text1"/>
          <w:sz w:val="28"/>
          <w:szCs w:val="28"/>
        </w:rPr>
        <w:t xml:space="preserve">、</w:t>
      </w:r>
      <w:r>
        <w:rPr>
          <w:rFonts w:ascii="宋体" w:hAnsi="宋体" w:eastAsia="宋体"/>
          <w:b/>
          <w:color w:val="000000" w:themeColor="text1"/>
          <w:sz w:val="28"/>
          <w:szCs w:val="28"/>
        </w:rPr>
        <w:t xml:space="preserve">竞争性磋商文件</w:t>
      </w:r>
      <w:r>
        <w:rPr>
          <w:color w:val="000000" w:themeColor="text1"/>
        </w:rPr>
      </w:r>
    </w:p>
    <w:p>
      <w:pPr>
        <w:pStyle w:val="880"/>
        <w:numPr>
          <w:ilvl w:val="0"/>
          <w:numId w:val="2"/>
        </w:numPr>
        <w:jc w:val="left"/>
        <w:spacing w:line="360" w:lineRule="auto"/>
        <w:rPr>
          <w:rFonts w:hint="eastAsia" w:ascii="宋体" w:hAnsi="宋体" w:eastAsia="宋体"/>
          <w:color w:val="000000" w:themeColor="text1"/>
          <w:sz w:val="24"/>
          <w:szCs w:val="24"/>
        </w:rPr>
      </w:pPr>
      <w:r>
        <w:rPr>
          <w:color w:val="000000" w:themeColor="text1"/>
        </w:rPr>
      </w:r>
      <w:bookmarkStart w:id="91" w:name="_Toc151193693"/>
      <w:r>
        <w:rPr>
          <w:color w:val="000000" w:themeColor="text1"/>
        </w:rPr>
      </w:r>
      <w:bookmarkStart w:id="92" w:name="_Toc164351617"/>
      <w:r>
        <w:rPr>
          <w:color w:val="000000" w:themeColor="text1"/>
        </w:rPr>
      </w:r>
      <w:bookmarkStart w:id="93" w:name="_Toc226965796"/>
      <w:r>
        <w:rPr>
          <w:color w:val="000000" w:themeColor="text1"/>
        </w:rPr>
      </w:r>
      <w:bookmarkStart w:id="94" w:name="_Toc265228361"/>
      <w:r>
        <w:rPr>
          <w:color w:val="000000" w:themeColor="text1"/>
        </w:rPr>
      </w:r>
      <w:bookmarkStart w:id="95" w:name="_Toc520356147"/>
      <w:r>
        <w:rPr>
          <w:color w:val="000000" w:themeColor="text1"/>
        </w:rPr>
      </w:r>
      <w:bookmarkStart w:id="96" w:name="_Toc127161437"/>
      <w:r>
        <w:rPr>
          <w:color w:val="000000" w:themeColor="text1"/>
        </w:rPr>
      </w:r>
      <w:bookmarkStart w:id="97" w:name="_Toc226337219"/>
      <w:r>
        <w:rPr>
          <w:color w:val="000000" w:themeColor="text1"/>
        </w:rPr>
      </w:r>
      <w:bookmarkStart w:id="98" w:name="_Toc226965713"/>
      <w:r>
        <w:rPr>
          <w:color w:val="000000" w:themeColor="text1"/>
        </w:rPr>
      </w:r>
      <w:bookmarkStart w:id="99" w:name="_Toc164229364"/>
      <w:r>
        <w:rPr>
          <w:color w:val="000000" w:themeColor="text1"/>
        </w:rPr>
      </w:r>
      <w:bookmarkStart w:id="100" w:name="_Toc151193765"/>
      <w:r>
        <w:rPr>
          <w:color w:val="000000" w:themeColor="text1"/>
        </w:rPr>
      </w:r>
      <w:bookmarkStart w:id="101" w:name="_Toc164608792"/>
      <w:r>
        <w:rPr>
          <w:color w:val="000000" w:themeColor="text1"/>
        </w:rPr>
      </w:r>
      <w:bookmarkStart w:id="102" w:name="_Toc142311025"/>
      <w:r>
        <w:rPr>
          <w:color w:val="000000" w:themeColor="text1"/>
        </w:rPr>
      </w:r>
      <w:bookmarkStart w:id="103" w:name="_Toc226309767"/>
      <w:r>
        <w:rPr>
          <w:color w:val="000000" w:themeColor="text1"/>
        </w:rPr>
      </w:r>
      <w:bookmarkStart w:id="104" w:name="_Toc305158791"/>
      <w:r>
        <w:rPr>
          <w:color w:val="000000" w:themeColor="text1"/>
        </w:rPr>
      </w:r>
      <w:bookmarkStart w:id="105" w:name="_Toc150774728"/>
      <w:r>
        <w:rPr>
          <w:color w:val="000000" w:themeColor="text1"/>
        </w:rPr>
      </w:r>
      <w:bookmarkStart w:id="106" w:name="_Toc150509274"/>
      <w:r>
        <w:rPr>
          <w:color w:val="000000" w:themeColor="text1"/>
        </w:rPr>
      </w:r>
      <w:bookmarkStart w:id="107" w:name="_Toc151193837"/>
      <w:r>
        <w:rPr>
          <w:color w:val="000000" w:themeColor="text1"/>
        </w:rPr>
      </w:r>
      <w:bookmarkStart w:id="108" w:name="_Toc305158865"/>
      <w:r>
        <w:rPr>
          <w:color w:val="000000" w:themeColor="text1"/>
        </w:rPr>
      </w:r>
      <w:bookmarkStart w:id="109" w:name="_Toc151193911"/>
      <w:r>
        <w:rPr>
          <w:color w:val="000000" w:themeColor="text1"/>
        </w:rPr>
      </w:r>
      <w:bookmarkStart w:id="110" w:name="_Toc151190150"/>
      <w:r>
        <w:rPr>
          <w:color w:val="000000" w:themeColor="text1"/>
        </w:rPr>
      </w:r>
      <w:bookmarkStart w:id="111" w:name="_Toc150774623"/>
      <w:r>
        <w:rPr>
          <w:color w:val="000000" w:themeColor="text1"/>
        </w:rPr>
      </w:r>
      <w:bookmarkStart w:id="112" w:name="_Toc150480761"/>
      <w:r>
        <w:rPr>
          <w:color w:val="000000" w:themeColor="text1"/>
        </w:rPr>
      </w:r>
      <w:bookmarkStart w:id="113" w:name="_Toc164229218"/>
      <w:r>
        <w:rPr>
          <w:color w:val="000000" w:themeColor="text1"/>
        </w:rPr>
      </w:r>
      <w:bookmarkStart w:id="114" w:name="_Toc164608637"/>
      <w:r>
        <w:rPr>
          <w:color w:val="000000" w:themeColor="text1"/>
        </w:rPr>
      </w:r>
      <w:bookmarkStart w:id="115" w:name="_Toc151193621"/>
      <w:r>
        <w:rPr>
          <w:color w:val="000000" w:themeColor="text1"/>
        </w:rPr>
      </w:r>
      <w:bookmarkStart w:id="116" w:name="_Toc264969213"/>
      <w:r>
        <w:rPr>
          <w:color w:val="000000" w:themeColor="text1"/>
        </w:rPr>
      </w:r>
      <w:bookmarkStart w:id="117" w:name="_Toc149720816"/>
      <w:r>
        <w:rPr>
          <w:color w:val="000000" w:themeColor="text1"/>
        </w:rPr>
      </w:r>
      <w:bookmarkStart w:id="118" w:name="_Toc127151724"/>
      <w:r>
        <w:rPr>
          <w:color w:val="000000" w:themeColor="text1"/>
        </w:rPr>
      </w:r>
      <w:bookmarkStart w:id="119" w:name="_Toc195842888"/>
      <w:r>
        <w:rPr>
          <w:color w:val="000000" w:themeColor="text1"/>
        </w:rPr>
      </w:r>
      <w:bookmarkStart w:id="120" w:name="_Toc127151523"/>
      <w:r>
        <w:rPr>
          <w:rFonts w:ascii="宋体" w:hAnsi="宋体" w:eastAsia="宋体"/>
          <w:color w:val="000000" w:themeColor="text1"/>
          <w:sz w:val="24"/>
        </w:rPr>
        <w:t xml:space="preserve">竞争性磋商文件构</w:t>
      </w:r>
      <w:bookmarkEnd w:id="91"/>
      <w:r>
        <w:rPr>
          <w:color w:val="000000" w:themeColor="text1"/>
        </w:rPr>
      </w:r>
      <w:bookmarkEnd w:id="92"/>
      <w:r>
        <w:rPr>
          <w:color w:val="000000" w:themeColor="text1"/>
        </w:rPr>
      </w:r>
      <w:bookmarkEnd w:id="93"/>
      <w:r>
        <w:rPr>
          <w:color w:val="000000" w:themeColor="text1"/>
        </w:rPr>
      </w:r>
      <w:bookmarkEnd w:id="94"/>
      <w:r>
        <w:rPr>
          <w:color w:val="000000" w:themeColor="text1"/>
        </w:rPr>
      </w:r>
      <w:bookmarkEnd w:id="95"/>
      <w:r>
        <w:rPr>
          <w:color w:val="000000" w:themeColor="text1"/>
        </w:rPr>
      </w:r>
      <w:bookmarkEnd w:id="96"/>
      <w:r>
        <w:rPr>
          <w:color w:val="000000" w:themeColor="text1"/>
        </w:rPr>
      </w:r>
      <w:bookmarkEnd w:id="97"/>
      <w:r>
        <w:rPr>
          <w:color w:val="000000" w:themeColor="text1"/>
        </w:rPr>
      </w:r>
      <w:bookmarkEnd w:id="98"/>
      <w:r>
        <w:rPr>
          <w:color w:val="000000" w:themeColor="text1"/>
        </w:rPr>
      </w:r>
      <w:bookmarkEnd w:id="99"/>
      <w:r>
        <w:rPr>
          <w:color w:val="000000" w:themeColor="text1"/>
        </w:rPr>
      </w:r>
      <w:bookmarkEnd w:id="100"/>
      <w:r>
        <w:rPr>
          <w:color w:val="000000" w:themeColor="text1"/>
        </w:rPr>
      </w:r>
      <w:bookmarkEnd w:id="101"/>
      <w:r>
        <w:rPr>
          <w:color w:val="000000" w:themeColor="text1"/>
        </w:rPr>
      </w:r>
      <w:bookmarkEnd w:id="102"/>
      <w:r>
        <w:rPr>
          <w:color w:val="000000" w:themeColor="text1"/>
        </w:rPr>
      </w:r>
      <w:bookmarkEnd w:id="103"/>
      <w:r>
        <w:rPr>
          <w:color w:val="000000" w:themeColor="text1"/>
        </w:rPr>
      </w:r>
      <w:bookmarkEnd w:id="104"/>
      <w:r>
        <w:rPr>
          <w:color w:val="000000" w:themeColor="text1"/>
        </w:rPr>
      </w:r>
      <w:bookmarkEnd w:id="105"/>
      <w:r>
        <w:rPr>
          <w:color w:val="000000" w:themeColor="text1"/>
        </w:rPr>
      </w:r>
      <w:bookmarkEnd w:id="106"/>
      <w:r>
        <w:rPr>
          <w:color w:val="000000" w:themeColor="text1"/>
        </w:rPr>
      </w:r>
      <w:bookmarkEnd w:id="107"/>
      <w:r>
        <w:rPr>
          <w:color w:val="000000" w:themeColor="text1"/>
        </w:rPr>
      </w:r>
      <w:bookmarkEnd w:id="108"/>
      <w:r>
        <w:rPr>
          <w:color w:val="000000" w:themeColor="text1"/>
        </w:rPr>
      </w:r>
      <w:bookmarkEnd w:id="109"/>
      <w:r>
        <w:rPr>
          <w:color w:val="000000" w:themeColor="text1"/>
        </w:rPr>
      </w:r>
      <w:bookmarkEnd w:id="110"/>
      <w:r>
        <w:rPr>
          <w:color w:val="000000" w:themeColor="text1"/>
        </w:rPr>
      </w:r>
      <w:bookmarkEnd w:id="111"/>
      <w:r>
        <w:rPr>
          <w:color w:val="000000" w:themeColor="text1"/>
        </w:rPr>
      </w:r>
      <w:bookmarkEnd w:id="112"/>
      <w:r>
        <w:rPr>
          <w:color w:val="000000" w:themeColor="text1"/>
        </w:rPr>
      </w:r>
      <w:bookmarkEnd w:id="113"/>
      <w:r>
        <w:rPr>
          <w:color w:val="000000" w:themeColor="text1"/>
        </w:rPr>
      </w:r>
      <w:bookmarkEnd w:id="114"/>
      <w:r>
        <w:rPr>
          <w:color w:val="000000" w:themeColor="text1"/>
        </w:rPr>
      </w:r>
      <w:bookmarkEnd w:id="115"/>
      <w:r>
        <w:rPr>
          <w:color w:val="000000" w:themeColor="text1"/>
        </w:rPr>
      </w:r>
      <w:bookmarkEnd w:id="116"/>
      <w:r>
        <w:rPr>
          <w:color w:val="000000" w:themeColor="text1"/>
        </w:rPr>
      </w:r>
      <w:bookmarkEnd w:id="117"/>
      <w:r>
        <w:rPr>
          <w:color w:val="000000" w:themeColor="text1"/>
        </w:rPr>
      </w:r>
      <w:bookmarkEnd w:id="118"/>
      <w:r>
        <w:rPr>
          <w:color w:val="000000" w:themeColor="text1"/>
        </w:rPr>
      </w:r>
      <w:bookmarkEnd w:id="119"/>
      <w:r>
        <w:rPr>
          <w:color w:val="000000" w:themeColor="text1"/>
        </w:rPr>
      </w:r>
      <w:bookmarkEnd w:id="120"/>
      <w:r>
        <w:rPr>
          <w:rFonts w:ascii="宋体" w:hAnsi="宋体" w:eastAsia="宋体"/>
          <w:color w:val="000000" w:themeColor="text1"/>
          <w:sz w:val="24"/>
        </w:rPr>
        <w:t xml:space="preserve">成</w:t>
      </w:r>
      <w:r>
        <w:rPr>
          <w:color w:val="000000" w:themeColor="text1"/>
        </w:rPr>
      </w:r>
    </w:p>
    <w:p>
      <w:pPr>
        <w:pStyle w:val="880"/>
        <w:numPr>
          <w:ilvl w:val="1"/>
          <w:numId w:val="2"/>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竞争性磋商文件包括以下部分：</w:t>
      </w:r>
      <w:r>
        <w:rPr>
          <w:color w:val="000000" w:themeColor="text1"/>
        </w:rPr>
      </w:r>
    </w:p>
    <w:p>
      <w:pPr>
        <w:ind w:firstLine="720"/>
        <w:jc w:val="left"/>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第一章  采购邀请</w:t>
      </w:r>
      <w:r>
        <w:rPr>
          <w:color w:val="000000" w:themeColor="text1"/>
        </w:rPr>
      </w:r>
    </w:p>
    <w:p>
      <w:pPr>
        <w:ind w:firstLine="720"/>
        <w:jc w:val="left"/>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第二章  供应商须知</w:t>
      </w:r>
      <w:r>
        <w:rPr>
          <w:color w:val="000000" w:themeColor="text1"/>
        </w:rPr>
      </w:r>
    </w:p>
    <w:p>
      <w:pPr>
        <w:ind w:firstLine="720"/>
        <w:jc w:val="left"/>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第三章  评审程序、评审方法和评审标准</w:t>
      </w:r>
      <w:r>
        <w:rPr>
          <w:color w:val="000000" w:themeColor="text1"/>
        </w:rPr>
      </w:r>
    </w:p>
    <w:p>
      <w:pPr>
        <w:ind w:firstLine="720"/>
        <w:jc w:val="left"/>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第四章  采购需求</w:t>
      </w:r>
      <w:r>
        <w:rPr>
          <w:color w:val="000000" w:themeColor="text1"/>
        </w:rPr>
      </w:r>
    </w:p>
    <w:p>
      <w:pPr>
        <w:ind w:firstLine="720"/>
        <w:jc w:val="left"/>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第五章  合同草案条款</w:t>
      </w:r>
      <w:r>
        <w:rPr>
          <w:color w:val="000000" w:themeColor="text1"/>
        </w:rPr>
      </w:r>
    </w:p>
    <w:p>
      <w:pPr>
        <w:ind w:firstLine="720"/>
        <w:jc w:val="left"/>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第六章  响应文件格式</w:t>
      </w:r>
      <w:r>
        <w:rPr>
          <w:color w:val="000000" w:themeColor="text1"/>
        </w:rPr>
      </w:r>
    </w:p>
    <w:p>
      <w:pPr>
        <w:pStyle w:val="880"/>
        <w:numPr>
          <w:ilvl w:val="1"/>
          <w:numId w:val="2"/>
        </w:numPr>
        <w:jc w:val="left"/>
        <w:spacing w:line="360" w:lineRule="auto"/>
        <w:rPr>
          <w:rFonts w:hint="eastAsia" w:ascii="宋体" w:hAnsi="宋体" w:eastAsia="宋体"/>
          <w:color w:val="000000" w:themeColor="text1"/>
          <w:sz w:val="24"/>
        </w:rPr>
      </w:pPr>
      <w:r>
        <w:rPr>
          <w:rFonts w:ascii="宋体" w:hAnsi="宋体" w:eastAsia="宋体" w:cs="Times New Roman"/>
          <w:color w:val="000000" w:themeColor="text1"/>
          <w:sz w:val="24"/>
        </w:rPr>
        <w:t xml:space="preserve">供应商应认真阅读竞争性磋商文件的全部内容。供应商应按照竞争性磋商文件要求提交响应文件并保证所提供的全部资料的真实性，并对竞争性磋商文件做出实质性响应，否则</w:t>
      </w:r>
      <w:r>
        <w:rPr>
          <w:rFonts w:ascii="宋体" w:hAnsi="宋体" w:eastAsia="宋体" w:cs="Times New Roman"/>
          <w:b/>
          <w:color w:val="000000" w:themeColor="text1"/>
          <w:sz w:val="24"/>
        </w:rPr>
        <w:t xml:space="preserve">响应无效</w:t>
      </w:r>
      <w:r>
        <w:rPr>
          <w:rFonts w:hint="eastAsia" w:ascii="宋体" w:hAnsi="宋体" w:eastAsia="宋体"/>
          <w:b/>
          <w:color w:val="000000" w:themeColor="text1"/>
          <w:sz w:val="24"/>
        </w:rPr>
        <w:t xml:space="preserve">。</w:t>
      </w:r>
      <w:r>
        <w:rPr>
          <w:color w:val="000000" w:themeColor="text1"/>
        </w:rPr>
      </w:r>
    </w:p>
    <w:p>
      <w:pPr>
        <w:pStyle w:val="880"/>
        <w:numPr>
          <w:ilvl w:val="0"/>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对竞争性磋商文件的澄清或修改</w:t>
      </w:r>
      <w:r>
        <w:rPr>
          <w:color w:val="000000" w:themeColor="text1"/>
        </w:rPr>
      </w:r>
    </w:p>
    <w:p>
      <w:pPr>
        <w:pStyle w:val="880"/>
        <w:numPr>
          <w:ilvl w:val="1"/>
          <w:numId w:val="2"/>
        </w:numPr>
        <w:jc w:val="left"/>
        <w:spacing w:line="360" w:lineRule="auto"/>
        <w:rPr>
          <w:rFonts w:hint="eastAsia" w:ascii="宋体" w:hAnsi="宋体" w:eastAsia="宋体"/>
          <w:color w:val="000000" w:themeColor="text1"/>
          <w:sz w:val="24"/>
        </w:rPr>
      </w:pPr>
      <w:r>
        <w:rPr>
          <w:rFonts w:ascii="宋体" w:hAnsi="宋体" w:eastAsia="宋体" w:cs="Times New Roman"/>
          <w:color w:val="000000" w:themeColor="text1"/>
          <w:sz w:val="24"/>
        </w:rPr>
        <w:t xml:space="preserve">采购人或采购代理机构对已发出的竞争性磋商文件进行必要澄清或者修改的，将在原公告发布媒体上以</w:t>
      </w:r>
      <w:r>
        <w:rPr>
          <w:rFonts w:hint="eastAsia" w:ascii="宋体" w:hAnsi="宋体" w:eastAsia="宋体" w:cs="Times New Roman"/>
          <w:color w:val="000000" w:themeColor="text1"/>
          <w:sz w:val="24"/>
        </w:rPr>
        <w:t xml:space="preserve">发布</w:t>
      </w:r>
      <w:r>
        <w:rPr>
          <w:rFonts w:ascii="宋体" w:hAnsi="宋体" w:eastAsia="宋体" w:cs="Times New Roman"/>
          <w:color w:val="000000" w:themeColor="text1"/>
          <w:sz w:val="24"/>
        </w:rPr>
        <w:t xml:space="preserve">更正公告</w:t>
      </w:r>
      <w:r>
        <w:rPr>
          <w:rFonts w:hint="eastAsia" w:ascii="宋体" w:hAnsi="宋体" w:eastAsia="宋体" w:cs="Times New Roman"/>
          <w:color w:val="000000" w:themeColor="text1"/>
          <w:sz w:val="24"/>
        </w:rPr>
        <w:t xml:space="preserve">的</w:t>
      </w:r>
      <w:r>
        <w:rPr>
          <w:rFonts w:ascii="宋体" w:hAnsi="宋体" w:eastAsia="宋体" w:cs="Times New Roman"/>
          <w:color w:val="000000" w:themeColor="text1"/>
          <w:sz w:val="24"/>
        </w:rPr>
        <w:t xml:space="preserve">形式通知所有获取</w:t>
      </w:r>
      <w:r>
        <w:rPr>
          <w:rFonts w:hint="eastAsia" w:ascii="宋体" w:hAnsi="宋体" w:eastAsia="宋体" w:cs="Times New Roman"/>
          <w:color w:val="000000" w:themeColor="text1"/>
          <w:sz w:val="24"/>
        </w:rPr>
        <w:t xml:space="preserve">磋商文件</w:t>
      </w:r>
      <w:r>
        <w:rPr>
          <w:rFonts w:ascii="宋体" w:hAnsi="宋体" w:eastAsia="宋体" w:cs="Times New Roman"/>
          <w:color w:val="000000" w:themeColor="text1"/>
          <w:sz w:val="24"/>
        </w:rPr>
        <w:t xml:space="preserve">的</w:t>
      </w:r>
      <w:r>
        <w:rPr>
          <w:rFonts w:hint="eastAsia" w:ascii="宋体" w:hAnsi="宋体" w:eastAsia="宋体" w:cs="Times New Roman"/>
          <w:color w:val="000000" w:themeColor="text1"/>
          <w:sz w:val="24"/>
        </w:rPr>
        <w:t xml:space="preserve">供应商</w:t>
      </w:r>
      <w:r>
        <w:rPr>
          <w:rFonts w:hint="eastAsia" w:ascii="宋体" w:hAnsi="宋体" w:eastAsia="宋体"/>
          <w:color w:val="000000" w:themeColor="text1"/>
          <w:sz w:val="24"/>
        </w:rPr>
        <w:t xml:space="preserve">。</w:t>
      </w:r>
      <w:r>
        <w:rPr>
          <w:color w:val="000000" w:themeColor="text1"/>
        </w:rPr>
      </w:r>
    </w:p>
    <w:p>
      <w:pPr>
        <w:pStyle w:val="880"/>
        <w:numPr>
          <w:ilvl w:val="1"/>
          <w:numId w:val="2"/>
        </w:numPr>
        <w:jc w:val="left"/>
        <w:spacing w:line="360" w:lineRule="auto"/>
        <w:rPr>
          <w:rFonts w:hint="eastAsia" w:ascii="宋体" w:hAnsi="宋体" w:eastAsia="宋体"/>
          <w:color w:val="000000" w:themeColor="text1"/>
          <w:sz w:val="24"/>
        </w:rPr>
      </w:pPr>
      <w:r>
        <w:rPr>
          <w:rFonts w:ascii="宋体" w:hAnsi="宋体" w:eastAsia="宋体" w:cs="Times New Roman"/>
          <w:color w:val="000000" w:themeColor="text1"/>
          <w:sz w:val="24"/>
        </w:rPr>
        <w:t xml:space="preserve">澄清或者修改的内容为竞争性磋商文件的组成部分，并对所有获取竞争性磋商文件的潜在供应商具有约束力。澄清或者修改的内容可能影响响应文件编制的，将在提交首次响应文件截止之日</w:t>
      </w:r>
      <w:r>
        <w:rPr>
          <w:rFonts w:hint="eastAsia" w:ascii="宋体" w:hAnsi="宋体" w:eastAsia="宋体" w:cs="Times New Roman"/>
          <w:color w:val="000000" w:themeColor="text1"/>
          <w:sz w:val="24"/>
        </w:rPr>
        <w:t xml:space="preserve">5</w:t>
      </w:r>
      <w:r>
        <w:rPr>
          <w:rFonts w:ascii="宋体" w:hAnsi="宋体" w:eastAsia="宋体" w:cs="Times New Roman"/>
          <w:color w:val="000000" w:themeColor="text1"/>
          <w:sz w:val="24"/>
        </w:rPr>
        <w:t xml:space="preserve">日前</w:t>
      </w:r>
      <w:r>
        <w:rPr>
          <w:rFonts w:hint="eastAsia" w:ascii="宋体" w:hAnsi="宋体" w:eastAsia="宋体" w:cs="Times New Roman"/>
          <w:color w:val="000000" w:themeColor="text1"/>
          <w:sz w:val="24"/>
        </w:rPr>
        <w:t xml:space="preserve">，</w:t>
      </w:r>
      <w:r>
        <w:rPr>
          <w:rFonts w:ascii="宋体" w:hAnsi="宋体" w:eastAsia="宋体" w:cs="Times New Roman"/>
          <w:color w:val="000000" w:themeColor="text1"/>
          <w:sz w:val="24"/>
        </w:rPr>
        <w:t xml:space="preserve">以更正公告形式通知所有获取</w:t>
      </w:r>
      <w:r>
        <w:rPr>
          <w:rFonts w:hint="eastAsia" w:ascii="宋体" w:hAnsi="宋体" w:eastAsia="宋体" w:cs="Times New Roman"/>
          <w:color w:val="000000" w:themeColor="text1"/>
          <w:sz w:val="24"/>
        </w:rPr>
        <w:t xml:space="preserve">磋商</w:t>
      </w:r>
      <w:r>
        <w:rPr>
          <w:rFonts w:ascii="宋体" w:hAnsi="宋体" w:eastAsia="宋体" w:cs="Times New Roman"/>
          <w:color w:val="000000" w:themeColor="text1"/>
          <w:sz w:val="24"/>
        </w:rPr>
        <w:t xml:space="preserve">文件的潜在供应商</w:t>
      </w:r>
      <w:r>
        <w:rPr>
          <w:rFonts w:ascii="宋体" w:hAnsi="宋体" w:eastAsia="宋体" w:cs="Times New Roman"/>
          <w:color w:val="000000" w:themeColor="text1"/>
          <w:sz w:val="24"/>
        </w:rPr>
        <w:t xml:space="preserve">；；</w:t>
      </w:r>
      <w:r>
        <w:rPr>
          <w:rFonts w:ascii="宋体" w:hAnsi="宋体" w:eastAsia="宋体" w:cs="Times New Roman"/>
          <w:color w:val="000000" w:themeColor="text1"/>
          <w:sz w:val="24"/>
        </w:rPr>
        <w:t xml:space="preserve">不足上述时间的，将顺延提交响应文件的截止时间</w:t>
      </w:r>
      <w:r>
        <w:rPr>
          <w:rFonts w:hint="eastAsia" w:ascii="宋体" w:hAnsi="宋体" w:eastAsia="宋体"/>
          <w:color w:val="000000" w:themeColor="text1"/>
          <w:sz w:val="24"/>
        </w:rPr>
        <w:t xml:space="preserve">。</w:t>
      </w:r>
      <w:r>
        <w:rPr>
          <w:color w:val="000000" w:themeColor="text1"/>
        </w:rPr>
      </w:r>
    </w:p>
    <w:p>
      <w:pPr>
        <w:jc w:val="center"/>
        <w:spacing w:line="360" w:lineRule="auto"/>
        <w:rPr>
          <w:rFonts w:hint="eastAsia" w:ascii="宋体" w:hAnsi="宋体" w:eastAsia="宋体"/>
          <w:b/>
          <w:color w:val="000000" w:themeColor="text1"/>
          <w:sz w:val="28"/>
          <w:szCs w:val="28"/>
        </w:rPr>
      </w:pPr>
      <w:r>
        <w:rPr>
          <w:rFonts w:ascii="宋体" w:hAnsi="宋体" w:eastAsia="宋体"/>
          <w:b/>
          <w:color w:val="000000" w:themeColor="text1"/>
          <w:sz w:val="28"/>
          <w:szCs w:val="28"/>
        </w:rPr>
        <w:t xml:space="preserve">三</w:t>
      </w:r>
      <w:r>
        <w:rPr>
          <w:rFonts w:hint="eastAsia" w:ascii="宋体" w:hAnsi="宋体" w:eastAsia="宋体"/>
          <w:b/>
          <w:color w:val="000000" w:themeColor="text1"/>
          <w:sz w:val="28"/>
          <w:szCs w:val="28"/>
        </w:rPr>
        <w:t xml:space="preserve">、</w:t>
      </w:r>
      <w:r>
        <w:rPr>
          <w:rFonts w:ascii="宋体" w:hAnsi="宋体" w:eastAsia="宋体"/>
          <w:b/>
          <w:color w:val="000000" w:themeColor="text1"/>
          <w:sz w:val="28"/>
          <w:szCs w:val="28"/>
        </w:rPr>
        <w:t xml:space="preserve">响应文件的编制</w:t>
      </w:r>
      <w:r>
        <w:rPr>
          <w:color w:val="000000" w:themeColor="text1"/>
        </w:rPr>
      </w:r>
    </w:p>
    <w:p>
      <w:pPr>
        <w:pStyle w:val="880"/>
        <w:numPr>
          <w:ilvl w:val="0"/>
          <w:numId w:val="2"/>
        </w:numPr>
        <w:jc w:val="left"/>
        <w:spacing w:line="360" w:lineRule="auto"/>
        <w:rPr>
          <w:rFonts w:hint="eastAsia" w:ascii="宋体" w:hAnsi="宋体" w:eastAsia="宋体"/>
          <w:color w:val="000000" w:themeColor="text1"/>
          <w:sz w:val="24"/>
        </w:rPr>
      </w:pPr>
      <w:r>
        <w:rPr>
          <w:color w:val="000000" w:themeColor="text1"/>
        </w:rPr>
      </w:r>
      <w:bookmarkStart w:id="121" w:name="_Toc520356151"/>
      <w:r>
        <w:rPr>
          <w:color w:val="000000" w:themeColor="text1"/>
        </w:rPr>
      </w:r>
      <w:bookmarkStart w:id="122" w:name="_Toc226309771"/>
      <w:r>
        <w:rPr>
          <w:color w:val="000000" w:themeColor="text1"/>
        </w:rPr>
      </w:r>
      <w:bookmarkStart w:id="123" w:name="_Toc151193697"/>
      <w:r>
        <w:rPr>
          <w:color w:val="000000" w:themeColor="text1"/>
        </w:rPr>
      </w:r>
      <w:bookmarkStart w:id="124" w:name="_Toc150509278"/>
      <w:r>
        <w:rPr>
          <w:color w:val="000000" w:themeColor="text1"/>
        </w:rPr>
      </w:r>
      <w:bookmarkStart w:id="125" w:name="_Toc151193625"/>
      <w:r>
        <w:rPr>
          <w:color w:val="000000" w:themeColor="text1"/>
        </w:rPr>
      </w:r>
      <w:bookmarkStart w:id="126" w:name="_Toc516367021"/>
      <w:r>
        <w:rPr>
          <w:color w:val="000000" w:themeColor="text1"/>
        </w:rPr>
      </w:r>
      <w:bookmarkStart w:id="127" w:name="_Toc305158795"/>
      <w:r>
        <w:rPr>
          <w:color w:val="000000" w:themeColor="text1"/>
        </w:rPr>
      </w:r>
      <w:bookmarkStart w:id="128" w:name="_Toc226965717"/>
      <w:r>
        <w:rPr>
          <w:color w:val="000000" w:themeColor="text1"/>
        </w:rPr>
      </w:r>
      <w:bookmarkStart w:id="129" w:name="_Toc151190154"/>
      <w:r>
        <w:rPr>
          <w:color w:val="000000" w:themeColor="text1"/>
        </w:rPr>
      </w:r>
      <w:bookmarkStart w:id="130" w:name="_Toc164229368"/>
      <w:r>
        <w:rPr>
          <w:color w:val="000000" w:themeColor="text1"/>
        </w:rPr>
      </w:r>
      <w:bookmarkStart w:id="131" w:name="_Toc195842892"/>
      <w:r>
        <w:rPr>
          <w:color w:val="000000" w:themeColor="text1"/>
        </w:rPr>
      </w:r>
      <w:bookmarkStart w:id="132" w:name="_Toc142311029"/>
      <w:r>
        <w:rPr>
          <w:color w:val="000000" w:themeColor="text1"/>
        </w:rPr>
      </w:r>
      <w:bookmarkStart w:id="133" w:name="_Toc149720820"/>
      <w:r>
        <w:rPr>
          <w:color w:val="000000" w:themeColor="text1"/>
        </w:rPr>
      </w:r>
      <w:bookmarkStart w:id="134" w:name="_Toc164608796"/>
      <w:r>
        <w:rPr>
          <w:color w:val="000000" w:themeColor="text1"/>
        </w:rPr>
      </w:r>
      <w:bookmarkStart w:id="135" w:name="_Toc151193915"/>
      <w:r>
        <w:rPr>
          <w:color w:val="000000" w:themeColor="text1"/>
        </w:rPr>
      </w:r>
      <w:bookmarkStart w:id="136" w:name="_Toc150774627"/>
      <w:r>
        <w:rPr>
          <w:color w:val="000000" w:themeColor="text1"/>
        </w:rPr>
      </w:r>
      <w:bookmarkStart w:id="137" w:name="_Toc127161441"/>
      <w:r>
        <w:rPr>
          <w:color w:val="000000" w:themeColor="text1"/>
        </w:rPr>
      </w:r>
      <w:bookmarkStart w:id="138" w:name="_Toc164229222"/>
      <w:r>
        <w:rPr>
          <w:color w:val="000000" w:themeColor="text1"/>
        </w:rPr>
      </w:r>
      <w:bookmarkStart w:id="139" w:name="_Toc127151728"/>
      <w:r>
        <w:rPr>
          <w:color w:val="000000" w:themeColor="text1"/>
        </w:rPr>
      </w:r>
      <w:bookmarkStart w:id="140" w:name="_Toc164351621"/>
      <w:r>
        <w:rPr>
          <w:color w:val="000000" w:themeColor="text1"/>
        </w:rPr>
      </w:r>
      <w:bookmarkStart w:id="141" w:name="_Toc226965800"/>
      <w:r>
        <w:rPr>
          <w:color w:val="000000" w:themeColor="text1"/>
        </w:rPr>
      </w:r>
      <w:bookmarkStart w:id="142" w:name="_Toc164608641"/>
      <w:r>
        <w:rPr>
          <w:color w:val="000000" w:themeColor="text1"/>
        </w:rPr>
      </w:r>
      <w:bookmarkStart w:id="143" w:name="_Toc264969217"/>
      <w:r>
        <w:rPr>
          <w:color w:val="000000" w:themeColor="text1"/>
        </w:rPr>
      </w:r>
      <w:bookmarkStart w:id="144" w:name="_Toc151193769"/>
      <w:r>
        <w:rPr>
          <w:color w:val="000000" w:themeColor="text1"/>
        </w:rPr>
      </w:r>
      <w:bookmarkStart w:id="145" w:name="_Toc127151527"/>
      <w:r>
        <w:rPr>
          <w:color w:val="000000" w:themeColor="text1"/>
        </w:rPr>
      </w:r>
      <w:bookmarkStart w:id="146" w:name="_Toc226337223"/>
      <w:r>
        <w:rPr>
          <w:color w:val="000000" w:themeColor="text1"/>
        </w:rPr>
      </w:r>
      <w:bookmarkStart w:id="147" w:name="_Toc305158869"/>
      <w:r>
        <w:rPr>
          <w:color w:val="000000" w:themeColor="text1"/>
        </w:rPr>
      </w:r>
      <w:bookmarkStart w:id="148" w:name="_Toc265228365"/>
      <w:r>
        <w:rPr>
          <w:color w:val="000000" w:themeColor="text1"/>
        </w:rPr>
      </w:r>
      <w:bookmarkStart w:id="149" w:name="_Toc150774732"/>
      <w:r>
        <w:rPr>
          <w:color w:val="000000" w:themeColor="text1"/>
        </w:rPr>
      </w:r>
      <w:bookmarkStart w:id="150" w:name="_Toc150480765"/>
      <w:r>
        <w:rPr>
          <w:color w:val="000000" w:themeColor="text1"/>
        </w:rPr>
      </w:r>
      <w:bookmarkStart w:id="151" w:name="_Toc151193841"/>
      <w:r>
        <w:rPr>
          <w:rFonts w:ascii="宋体" w:hAnsi="宋体" w:eastAsia="宋体" w:cs="Times New Roman"/>
          <w:color w:val="000000" w:themeColor="text1"/>
          <w:sz w:val="24"/>
        </w:rPr>
        <w:t xml:space="preserve">响应范围、竞争性磋商文件中计量单位的使用</w:t>
      </w:r>
      <w:bookmarkEnd w:id="121"/>
      <w:r>
        <w:rPr>
          <w:color w:val="000000" w:themeColor="text1"/>
        </w:rPr>
      </w:r>
      <w:bookmarkEnd w:id="122"/>
      <w:r>
        <w:rPr>
          <w:color w:val="000000" w:themeColor="text1"/>
        </w:rPr>
      </w:r>
      <w:bookmarkEnd w:id="123"/>
      <w:r>
        <w:rPr>
          <w:color w:val="000000" w:themeColor="text1"/>
        </w:rPr>
      </w:r>
      <w:bookmarkEnd w:id="124"/>
      <w:r>
        <w:rPr>
          <w:color w:val="000000" w:themeColor="text1"/>
        </w:rPr>
      </w:r>
      <w:bookmarkEnd w:id="125"/>
      <w:r>
        <w:rPr>
          <w:color w:val="000000" w:themeColor="text1"/>
        </w:rPr>
      </w:r>
      <w:bookmarkEnd w:id="126"/>
      <w:r>
        <w:rPr>
          <w:color w:val="000000" w:themeColor="text1"/>
        </w:rPr>
      </w:r>
      <w:bookmarkEnd w:id="127"/>
      <w:r>
        <w:rPr>
          <w:color w:val="000000" w:themeColor="text1"/>
        </w:rPr>
      </w:r>
      <w:bookmarkEnd w:id="128"/>
      <w:r>
        <w:rPr>
          <w:color w:val="000000" w:themeColor="text1"/>
        </w:rPr>
      </w:r>
      <w:bookmarkEnd w:id="129"/>
      <w:r>
        <w:rPr>
          <w:color w:val="000000" w:themeColor="text1"/>
        </w:rPr>
      </w:r>
      <w:bookmarkEnd w:id="130"/>
      <w:r>
        <w:rPr>
          <w:color w:val="000000" w:themeColor="text1"/>
        </w:rPr>
      </w:r>
      <w:bookmarkEnd w:id="131"/>
      <w:r>
        <w:rPr>
          <w:color w:val="000000" w:themeColor="text1"/>
        </w:rPr>
      </w:r>
      <w:bookmarkEnd w:id="132"/>
      <w:r>
        <w:rPr>
          <w:color w:val="000000" w:themeColor="text1"/>
        </w:rPr>
      </w:r>
      <w:bookmarkEnd w:id="133"/>
      <w:r>
        <w:rPr>
          <w:color w:val="000000" w:themeColor="text1"/>
        </w:rPr>
      </w:r>
      <w:bookmarkEnd w:id="134"/>
      <w:r>
        <w:rPr>
          <w:color w:val="000000" w:themeColor="text1"/>
        </w:rPr>
      </w:r>
      <w:bookmarkEnd w:id="135"/>
      <w:r>
        <w:rPr>
          <w:color w:val="000000" w:themeColor="text1"/>
        </w:rPr>
      </w:r>
      <w:bookmarkEnd w:id="136"/>
      <w:r>
        <w:rPr>
          <w:color w:val="000000" w:themeColor="text1"/>
        </w:rPr>
      </w:r>
      <w:bookmarkEnd w:id="137"/>
      <w:r>
        <w:rPr>
          <w:color w:val="000000" w:themeColor="text1"/>
        </w:rPr>
      </w:r>
      <w:bookmarkEnd w:id="138"/>
      <w:r>
        <w:rPr>
          <w:color w:val="000000" w:themeColor="text1"/>
        </w:rPr>
      </w:r>
      <w:bookmarkEnd w:id="139"/>
      <w:r>
        <w:rPr>
          <w:color w:val="000000" w:themeColor="text1"/>
        </w:rPr>
      </w:r>
      <w:bookmarkEnd w:id="140"/>
      <w:r>
        <w:rPr>
          <w:color w:val="000000" w:themeColor="text1"/>
        </w:rPr>
      </w:r>
      <w:bookmarkEnd w:id="141"/>
      <w:r>
        <w:rPr>
          <w:color w:val="000000" w:themeColor="text1"/>
        </w:rPr>
      </w:r>
      <w:bookmarkEnd w:id="142"/>
      <w:r>
        <w:rPr>
          <w:color w:val="000000" w:themeColor="text1"/>
        </w:rPr>
      </w:r>
      <w:bookmarkEnd w:id="143"/>
      <w:r>
        <w:rPr>
          <w:color w:val="000000" w:themeColor="text1"/>
        </w:rPr>
      </w:r>
      <w:bookmarkEnd w:id="144"/>
      <w:r>
        <w:rPr>
          <w:color w:val="000000" w:themeColor="text1"/>
        </w:rPr>
      </w:r>
      <w:bookmarkEnd w:id="145"/>
      <w:r>
        <w:rPr>
          <w:color w:val="000000" w:themeColor="text1"/>
        </w:rPr>
      </w:r>
      <w:bookmarkEnd w:id="146"/>
      <w:r>
        <w:rPr>
          <w:color w:val="000000" w:themeColor="text1"/>
        </w:rPr>
      </w:r>
      <w:bookmarkEnd w:id="147"/>
      <w:r>
        <w:rPr>
          <w:color w:val="000000" w:themeColor="text1"/>
        </w:rPr>
      </w:r>
      <w:bookmarkEnd w:id="148"/>
      <w:r>
        <w:rPr>
          <w:color w:val="000000" w:themeColor="text1"/>
        </w:rPr>
      </w:r>
      <w:bookmarkEnd w:id="149"/>
      <w:r>
        <w:rPr>
          <w:color w:val="000000" w:themeColor="text1"/>
        </w:rPr>
      </w:r>
      <w:bookmarkEnd w:id="150"/>
      <w:r>
        <w:rPr>
          <w:color w:val="000000" w:themeColor="text1"/>
        </w:rPr>
      </w:r>
      <w:bookmarkEnd w:id="151"/>
      <w:r>
        <w:rPr>
          <w:rFonts w:ascii="宋体" w:hAnsi="宋体" w:eastAsia="宋体" w:cs="Times New Roman"/>
          <w:color w:val="000000" w:themeColor="text1"/>
          <w:sz w:val="24"/>
        </w:rPr>
        <w:t xml:space="preserve">及磋商语言</w:t>
      </w:r>
      <w:r>
        <w:rPr>
          <w:color w:val="000000" w:themeColor="text1"/>
        </w:rPr>
      </w:r>
    </w:p>
    <w:p>
      <w:pPr>
        <w:pStyle w:val="880"/>
        <w:numPr>
          <w:ilvl w:val="1"/>
          <w:numId w:val="2"/>
        </w:numPr>
        <w:jc w:val="left"/>
        <w:spacing w:line="360" w:lineRule="auto"/>
        <w:rPr>
          <w:rFonts w:hint="eastAsia" w:ascii="宋体" w:hAnsi="宋体" w:eastAsia="宋体"/>
          <w:color w:val="000000" w:themeColor="text1"/>
          <w:sz w:val="24"/>
        </w:rPr>
      </w:pPr>
      <w:r>
        <w:rPr>
          <w:rFonts w:ascii="宋体" w:hAnsi="宋体" w:eastAsia="宋体" w:cs="Times New Roman"/>
          <w:color w:val="000000" w:themeColor="text1"/>
          <w:sz w:val="24"/>
        </w:rPr>
        <w:t xml:space="preserve">本项目如划分采购包，供应商可以对本项目的其中一个采购包进行响应，也可同时对多个采购包进行响应。供应商应当对所报采购包对应第四章《采购需求》所列的全部内容进行响应，不得将一个采购包中的内</w:t>
      </w:r>
      <w:r>
        <w:rPr>
          <w:rFonts w:ascii="宋体" w:hAnsi="宋体" w:eastAsia="宋体" w:cs="Times New Roman"/>
          <w:color w:val="000000" w:themeColor="text1"/>
          <w:sz w:val="24"/>
        </w:rPr>
        <w:t xml:space="preserve">容拆开响应，否则其对该采购包</w:t>
      </w:r>
      <w:r>
        <w:rPr>
          <w:rFonts w:ascii="宋体" w:hAnsi="宋体" w:eastAsia="宋体" w:cs="Times New Roman"/>
          <w:b/>
          <w:color w:val="000000" w:themeColor="text1"/>
          <w:sz w:val="24"/>
        </w:rPr>
        <w:t xml:space="preserve">响应无效</w:t>
      </w:r>
      <w:r>
        <w:rPr>
          <w:rFonts w:hint="eastAsia" w:ascii="宋体" w:hAnsi="宋体" w:eastAsia="宋体"/>
          <w:b/>
          <w:color w:val="000000" w:themeColor="text1"/>
          <w:sz w:val="24"/>
        </w:rPr>
        <w:t xml:space="preserve">。</w:t>
      </w:r>
      <w:r>
        <w:rPr>
          <w:color w:val="000000" w:themeColor="text1"/>
        </w:rPr>
      </w:r>
    </w:p>
    <w:p>
      <w:pPr>
        <w:pStyle w:val="880"/>
        <w:numPr>
          <w:ilvl w:val="1"/>
          <w:numId w:val="2"/>
        </w:numPr>
        <w:jc w:val="left"/>
        <w:spacing w:line="360" w:lineRule="auto"/>
        <w:rPr>
          <w:rFonts w:hint="eastAsia" w:ascii="宋体" w:hAnsi="宋体" w:eastAsia="宋体"/>
          <w:color w:val="000000" w:themeColor="text1"/>
          <w:sz w:val="24"/>
        </w:rPr>
      </w:pPr>
      <w:r>
        <w:rPr>
          <w:rFonts w:ascii="宋体" w:hAnsi="宋体" w:eastAsia="宋体" w:cs="Times New Roman"/>
          <w:color w:val="000000" w:themeColor="text1"/>
          <w:sz w:val="24"/>
        </w:rPr>
        <w:t xml:space="preserve">除竞争性磋商文件有特殊要求外，本项目磋商所使用的计量单位，应采用中华人民共和国法定计量单位</w:t>
      </w:r>
      <w:r>
        <w:rPr>
          <w:rFonts w:hint="eastAsia" w:ascii="宋体" w:hAnsi="宋体" w:eastAsia="宋体"/>
          <w:color w:val="000000" w:themeColor="text1"/>
          <w:sz w:val="24"/>
        </w:rPr>
        <w:t xml:space="preserve">。</w:t>
      </w:r>
      <w:r>
        <w:rPr>
          <w:color w:val="000000" w:themeColor="text1"/>
        </w:rPr>
      </w:r>
    </w:p>
    <w:p>
      <w:pPr>
        <w:pStyle w:val="880"/>
        <w:numPr>
          <w:ilvl w:val="1"/>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rPr>
          <w:rFonts w:hint="eastAsia" w:ascii="宋体" w:hAnsi="宋体" w:eastAsia="宋体"/>
          <w:color w:val="000000" w:themeColor="text1"/>
          <w:sz w:val="24"/>
        </w:rPr>
        <w:t xml:space="preserve">。</w:t>
      </w:r>
      <w:r>
        <w:rPr>
          <w:color w:val="000000" w:themeColor="text1"/>
        </w:rPr>
      </w:r>
    </w:p>
    <w:p>
      <w:pPr>
        <w:pStyle w:val="880"/>
        <w:numPr>
          <w:ilvl w:val="0"/>
          <w:numId w:val="2"/>
        </w:numPr>
        <w:jc w:val="left"/>
        <w:spacing w:line="360" w:lineRule="auto"/>
        <w:rPr>
          <w:rFonts w:hint="eastAsia" w:ascii="宋体" w:hAnsi="宋体" w:eastAsia="宋体"/>
          <w:color w:val="000000" w:themeColor="text1"/>
          <w:sz w:val="24"/>
        </w:rPr>
      </w:pPr>
      <w:r>
        <w:rPr>
          <w:color w:val="000000" w:themeColor="text1"/>
        </w:rPr>
      </w:r>
      <w:bookmarkStart w:id="152" w:name="_Toc516367022"/>
      <w:r>
        <w:rPr>
          <w:color w:val="000000" w:themeColor="text1"/>
        </w:rPr>
      </w:r>
      <w:bookmarkStart w:id="153" w:name="_Ref467306195"/>
      <w:r>
        <w:rPr>
          <w:color w:val="000000" w:themeColor="text1"/>
        </w:rPr>
      </w:r>
      <w:bookmarkStart w:id="154" w:name="_Ref467306676"/>
      <w:r>
        <w:rPr>
          <w:color w:val="000000" w:themeColor="text1"/>
        </w:rPr>
      </w:r>
      <w:bookmarkStart w:id="155" w:name="_Toc164608642"/>
      <w:r>
        <w:rPr>
          <w:color w:val="000000" w:themeColor="text1"/>
        </w:rPr>
      </w:r>
      <w:bookmarkStart w:id="156" w:name="_Toc164351622"/>
      <w:r>
        <w:rPr>
          <w:color w:val="000000" w:themeColor="text1"/>
        </w:rPr>
      </w:r>
      <w:bookmarkStart w:id="157" w:name="_Toc164229369"/>
      <w:r>
        <w:rPr>
          <w:color w:val="000000" w:themeColor="text1"/>
        </w:rPr>
      </w:r>
      <w:bookmarkStart w:id="158" w:name="_Toc151193916"/>
      <w:r>
        <w:rPr>
          <w:color w:val="000000" w:themeColor="text1"/>
        </w:rPr>
      </w:r>
      <w:bookmarkStart w:id="159" w:name="_Toc305158796"/>
      <w:r>
        <w:rPr>
          <w:color w:val="000000" w:themeColor="text1"/>
        </w:rPr>
      </w:r>
      <w:bookmarkStart w:id="160" w:name="_Toc520356152"/>
      <w:r>
        <w:rPr>
          <w:color w:val="000000" w:themeColor="text1"/>
        </w:rPr>
      </w:r>
      <w:bookmarkStart w:id="161" w:name="_Toc265228366"/>
      <w:r>
        <w:rPr>
          <w:color w:val="000000" w:themeColor="text1"/>
        </w:rPr>
      </w:r>
      <w:bookmarkStart w:id="162" w:name="_Toc226337224"/>
      <w:r>
        <w:rPr>
          <w:color w:val="000000" w:themeColor="text1"/>
        </w:rPr>
      </w:r>
      <w:bookmarkStart w:id="163" w:name="_Toc150774628"/>
      <w:r>
        <w:rPr>
          <w:color w:val="000000" w:themeColor="text1"/>
        </w:rPr>
      </w:r>
      <w:bookmarkStart w:id="164" w:name="_Toc151190155"/>
      <w:r>
        <w:rPr>
          <w:color w:val="000000" w:themeColor="text1"/>
        </w:rPr>
      </w:r>
      <w:bookmarkStart w:id="165" w:name="_Toc150509279"/>
      <w:r>
        <w:rPr>
          <w:color w:val="000000" w:themeColor="text1"/>
        </w:rPr>
      </w:r>
      <w:bookmarkStart w:id="166" w:name="_Toc164229223"/>
      <w:r>
        <w:rPr>
          <w:color w:val="000000" w:themeColor="text1"/>
        </w:rPr>
      </w:r>
      <w:bookmarkStart w:id="167" w:name="_Toc149720821"/>
      <w:r>
        <w:rPr>
          <w:color w:val="000000" w:themeColor="text1"/>
        </w:rPr>
      </w:r>
      <w:bookmarkStart w:id="168" w:name="_Toc264969218"/>
      <w:r>
        <w:rPr>
          <w:color w:val="000000" w:themeColor="text1"/>
        </w:rPr>
      </w:r>
      <w:bookmarkStart w:id="169" w:name="_Toc226965801"/>
      <w:r>
        <w:rPr>
          <w:color w:val="000000" w:themeColor="text1"/>
        </w:rPr>
      </w:r>
      <w:bookmarkStart w:id="170" w:name="_Toc150480766"/>
      <w:r>
        <w:rPr>
          <w:color w:val="000000" w:themeColor="text1"/>
        </w:rPr>
      </w:r>
      <w:bookmarkStart w:id="171" w:name="_Toc127151528"/>
      <w:r>
        <w:rPr>
          <w:color w:val="000000" w:themeColor="text1"/>
        </w:rPr>
      </w:r>
      <w:bookmarkStart w:id="172" w:name="_Toc127161442"/>
      <w:r>
        <w:rPr>
          <w:color w:val="000000" w:themeColor="text1"/>
        </w:rPr>
      </w:r>
      <w:bookmarkStart w:id="173" w:name="_Toc151193698"/>
      <w:r>
        <w:rPr>
          <w:color w:val="000000" w:themeColor="text1"/>
        </w:rPr>
      </w:r>
      <w:bookmarkStart w:id="174" w:name="_Toc226309772"/>
      <w:r>
        <w:rPr>
          <w:color w:val="000000" w:themeColor="text1"/>
        </w:rPr>
      </w:r>
      <w:bookmarkStart w:id="175" w:name="_Toc127151729"/>
      <w:r>
        <w:rPr>
          <w:color w:val="000000" w:themeColor="text1"/>
        </w:rPr>
      </w:r>
      <w:bookmarkStart w:id="176" w:name="_Toc151193626"/>
      <w:r>
        <w:rPr>
          <w:color w:val="000000" w:themeColor="text1"/>
        </w:rPr>
      </w:r>
      <w:bookmarkStart w:id="177" w:name="_Toc226965718"/>
      <w:r>
        <w:rPr>
          <w:color w:val="000000" w:themeColor="text1"/>
        </w:rPr>
      </w:r>
      <w:bookmarkStart w:id="178" w:name="_Toc195842893"/>
      <w:r>
        <w:rPr>
          <w:color w:val="000000" w:themeColor="text1"/>
        </w:rPr>
      </w:r>
      <w:bookmarkStart w:id="179" w:name="_Toc150774733"/>
      <w:r>
        <w:rPr>
          <w:color w:val="000000" w:themeColor="text1"/>
        </w:rPr>
      </w:r>
      <w:bookmarkStart w:id="180" w:name="_Toc151193770"/>
      <w:r>
        <w:rPr>
          <w:color w:val="000000" w:themeColor="text1"/>
        </w:rPr>
      </w:r>
      <w:bookmarkStart w:id="181" w:name="_Toc151193842"/>
      <w:r>
        <w:rPr>
          <w:color w:val="000000" w:themeColor="text1"/>
        </w:rPr>
      </w:r>
      <w:bookmarkStart w:id="182" w:name="_Toc142311030"/>
      <w:r>
        <w:rPr>
          <w:color w:val="000000" w:themeColor="text1"/>
        </w:rPr>
      </w:r>
      <w:bookmarkStart w:id="183" w:name="_Toc305158870"/>
      <w:r>
        <w:rPr>
          <w:color w:val="000000" w:themeColor="text1"/>
        </w:rPr>
      </w:r>
      <w:bookmarkStart w:id="184" w:name="_Toc164608797"/>
      <w:r>
        <w:rPr>
          <w:rFonts w:ascii="宋体" w:hAnsi="宋体" w:eastAsia="宋体"/>
          <w:color w:val="000000" w:themeColor="text1"/>
          <w:sz w:val="24"/>
        </w:rPr>
        <w:t xml:space="preserve">响应文件</w:t>
      </w:r>
      <w:bookmarkEnd w:id="152"/>
      <w:r>
        <w:rPr>
          <w:color w:val="000000" w:themeColor="text1"/>
        </w:rPr>
      </w:r>
      <w:bookmarkEnd w:id="153"/>
      <w:r>
        <w:rPr>
          <w:color w:val="000000" w:themeColor="text1"/>
        </w:rPr>
      </w:r>
      <w:bookmarkEnd w:id="154"/>
      <w:r>
        <w:rPr>
          <w:rFonts w:ascii="宋体" w:hAnsi="宋体" w:eastAsia="宋体"/>
          <w:color w:val="000000" w:themeColor="text1"/>
          <w:sz w:val="24"/>
        </w:rPr>
        <w:t xml:space="preserve">构成</w:t>
      </w:r>
      <w:bookmarkEnd w:id="155"/>
      <w:r>
        <w:rPr>
          <w:color w:val="000000" w:themeColor="text1"/>
        </w:rPr>
      </w:r>
      <w:bookmarkEnd w:id="156"/>
      <w:r>
        <w:rPr>
          <w:color w:val="000000" w:themeColor="text1"/>
        </w:rPr>
      </w:r>
      <w:bookmarkEnd w:id="157"/>
      <w:r>
        <w:rPr>
          <w:color w:val="000000" w:themeColor="text1"/>
        </w:rPr>
      </w:r>
      <w:bookmarkEnd w:id="158"/>
      <w:r>
        <w:rPr>
          <w:color w:val="000000" w:themeColor="text1"/>
        </w:rPr>
      </w:r>
      <w:bookmarkEnd w:id="159"/>
      <w:r>
        <w:rPr>
          <w:color w:val="000000" w:themeColor="text1"/>
        </w:rPr>
      </w:r>
      <w:bookmarkEnd w:id="160"/>
      <w:r>
        <w:rPr>
          <w:color w:val="000000" w:themeColor="text1"/>
        </w:rPr>
      </w:r>
      <w:bookmarkEnd w:id="161"/>
      <w:r>
        <w:rPr>
          <w:color w:val="000000" w:themeColor="text1"/>
        </w:rPr>
      </w:r>
      <w:bookmarkEnd w:id="162"/>
      <w:r>
        <w:rPr>
          <w:color w:val="000000" w:themeColor="text1"/>
        </w:rPr>
      </w:r>
      <w:bookmarkEnd w:id="163"/>
      <w:r>
        <w:rPr>
          <w:color w:val="000000" w:themeColor="text1"/>
        </w:rPr>
      </w:r>
      <w:bookmarkEnd w:id="164"/>
      <w:r>
        <w:rPr>
          <w:color w:val="000000" w:themeColor="text1"/>
        </w:rPr>
      </w:r>
      <w:bookmarkEnd w:id="165"/>
      <w:r>
        <w:rPr>
          <w:color w:val="000000" w:themeColor="text1"/>
        </w:rPr>
      </w:r>
      <w:bookmarkEnd w:id="166"/>
      <w:r>
        <w:rPr>
          <w:color w:val="000000" w:themeColor="text1"/>
        </w:rPr>
      </w:r>
      <w:bookmarkEnd w:id="167"/>
      <w:r>
        <w:rPr>
          <w:color w:val="000000" w:themeColor="text1"/>
        </w:rPr>
      </w:r>
      <w:bookmarkEnd w:id="168"/>
      <w:r>
        <w:rPr>
          <w:color w:val="000000" w:themeColor="text1"/>
        </w:rPr>
      </w:r>
      <w:bookmarkEnd w:id="169"/>
      <w:r>
        <w:rPr>
          <w:color w:val="000000" w:themeColor="text1"/>
        </w:rPr>
      </w:r>
      <w:bookmarkEnd w:id="170"/>
      <w:r>
        <w:rPr>
          <w:color w:val="000000" w:themeColor="text1"/>
        </w:rPr>
      </w:r>
      <w:bookmarkEnd w:id="171"/>
      <w:r>
        <w:rPr>
          <w:color w:val="000000" w:themeColor="text1"/>
        </w:rPr>
      </w:r>
      <w:bookmarkEnd w:id="172"/>
      <w:r>
        <w:rPr>
          <w:color w:val="000000" w:themeColor="text1"/>
        </w:rPr>
      </w:r>
      <w:bookmarkEnd w:id="173"/>
      <w:r>
        <w:rPr>
          <w:color w:val="000000" w:themeColor="text1"/>
        </w:rPr>
      </w:r>
      <w:bookmarkEnd w:id="174"/>
      <w:r>
        <w:rPr>
          <w:color w:val="000000" w:themeColor="text1"/>
        </w:rPr>
      </w:r>
      <w:bookmarkEnd w:id="175"/>
      <w:r>
        <w:rPr>
          <w:color w:val="000000" w:themeColor="text1"/>
        </w:rPr>
      </w:r>
      <w:bookmarkEnd w:id="176"/>
      <w:r>
        <w:rPr>
          <w:color w:val="000000" w:themeColor="text1"/>
        </w:rPr>
      </w:r>
      <w:bookmarkEnd w:id="177"/>
      <w:r>
        <w:rPr>
          <w:color w:val="000000" w:themeColor="text1"/>
        </w:rPr>
      </w:r>
      <w:bookmarkEnd w:id="178"/>
      <w:r>
        <w:rPr>
          <w:color w:val="000000" w:themeColor="text1"/>
        </w:rPr>
      </w:r>
      <w:bookmarkEnd w:id="179"/>
      <w:r>
        <w:rPr>
          <w:color w:val="000000" w:themeColor="text1"/>
        </w:rPr>
      </w:r>
      <w:bookmarkEnd w:id="180"/>
      <w:r>
        <w:rPr>
          <w:color w:val="000000" w:themeColor="text1"/>
        </w:rPr>
      </w:r>
      <w:bookmarkEnd w:id="181"/>
      <w:r>
        <w:rPr>
          <w:color w:val="000000" w:themeColor="text1"/>
        </w:rPr>
      </w:r>
      <w:bookmarkEnd w:id="182"/>
      <w:r>
        <w:rPr>
          <w:color w:val="000000" w:themeColor="text1"/>
        </w:rPr>
      </w:r>
      <w:bookmarkEnd w:id="183"/>
      <w:r>
        <w:rPr>
          <w:color w:val="000000" w:themeColor="text1"/>
        </w:rPr>
      </w:r>
      <w:bookmarkEnd w:id="184"/>
      <w:r>
        <w:rPr>
          <w:color w:val="000000" w:themeColor="text1"/>
        </w:rPr>
      </w:r>
      <w:r>
        <w:rPr>
          <w:color w:val="000000" w:themeColor="text1"/>
        </w:rPr>
      </w:r>
    </w:p>
    <w:p>
      <w:pPr>
        <w:pStyle w:val="880"/>
        <w:numPr>
          <w:ilvl w:val="1"/>
          <w:numId w:val="2"/>
        </w:numPr>
        <w:jc w:val="left"/>
        <w:spacing w:line="360" w:lineRule="auto"/>
        <w:rPr>
          <w:rFonts w:hint="eastAsia" w:ascii="宋体" w:hAnsi="宋体" w:eastAsia="宋体"/>
          <w:color w:val="000000" w:themeColor="text1"/>
          <w:sz w:val="24"/>
        </w:rPr>
      </w:pPr>
      <w:r>
        <w:rPr>
          <w:rFonts w:ascii="宋体" w:hAnsi="宋体" w:eastAsia="宋体" w:cs="Times New Roman"/>
          <w:color w:val="000000" w:themeColor="text1"/>
          <w:sz w:val="24"/>
        </w:rPr>
        <w:t xml:space="preserve">供应商应当按照竞争性磋商文件的要求编制响应文件，</w:t>
      </w:r>
      <w:r>
        <w:rPr>
          <w:rFonts w:ascii="宋体" w:hAnsi="宋体" w:eastAsia="宋体" w:cs="Times New Roman"/>
          <w:color w:val="000000" w:themeColor="text1"/>
          <w:sz w:val="24"/>
        </w:rPr>
        <w:t xml:space="preserve">并对其提交的响应文件的真实性、合法性承担法律责任</w:t>
      </w:r>
      <w:r>
        <w:rPr>
          <w:rFonts w:ascii="宋体" w:hAnsi="宋体" w:eastAsia="宋体" w:cs="Times New Roman"/>
          <w:color w:val="000000" w:themeColor="text1"/>
          <w:sz w:val="24"/>
        </w:rPr>
        <w:t xml:space="preserve">。响应文件的部分格式要求，见第六章《响应文件格式》</w:t>
      </w:r>
      <w:r>
        <w:rPr>
          <w:rFonts w:hint="eastAsia" w:ascii="宋体" w:hAnsi="宋体" w:eastAsia="宋体"/>
          <w:color w:val="000000" w:themeColor="text1"/>
          <w:sz w:val="24"/>
        </w:rPr>
        <w:t xml:space="preserve">。</w:t>
      </w:r>
      <w:r>
        <w:rPr>
          <w:color w:val="000000" w:themeColor="text1"/>
        </w:rPr>
      </w:r>
    </w:p>
    <w:p>
      <w:pPr>
        <w:pStyle w:val="880"/>
        <w:numPr>
          <w:ilvl w:val="1"/>
          <w:numId w:val="2"/>
        </w:numPr>
        <w:jc w:val="left"/>
        <w:spacing w:line="360" w:lineRule="auto"/>
        <w:rPr>
          <w:rFonts w:hint="eastAsia" w:ascii="宋体" w:hAnsi="宋体" w:eastAsia="宋体"/>
          <w:color w:val="000000" w:themeColor="text1"/>
          <w:sz w:val="24"/>
        </w:rPr>
      </w:pPr>
      <w:r>
        <w:rPr>
          <w:rFonts w:ascii="宋体" w:hAnsi="宋体" w:eastAsia="宋体" w:cs="Times New Roman"/>
          <w:color w:val="000000" w:themeColor="text1"/>
          <w:sz w:val="24"/>
        </w:rPr>
        <w:t xml:space="preserve">对于竞争性磋商文件中标记了</w:t>
      </w:r>
      <w:r>
        <w:rPr>
          <w:rFonts w:hint="eastAsia" w:ascii="宋体" w:hAnsi="宋体" w:eastAsia="宋体"/>
          <w:color w:val="000000" w:themeColor="text1"/>
          <w:sz w:val="24"/>
        </w:rPr>
        <w:t xml:space="preserve">“</w:t>
      </w:r>
      <w:r>
        <w:rPr>
          <w:rFonts w:ascii="宋体" w:hAnsi="宋体" w:eastAsia="宋体" w:cs="Times New Roman"/>
          <w:color w:val="000000" w:themeColor="text1"/>
          <w:sz w:val="24"/>
        </w:rPr>
        <w:t xml:space="preserve">实质性格式</w:t>
      </w:r>
      <w:r>
        <w:rPr>
          <w:rFonts w:hint="eastAsia" w:ascii="宋体" w:hAnsi="宋体" w:eastAsia="宋体"/>
          <w:color w:val="000000" w:themeColor="text1"/>
          <w:sz w:val="24"/>
        </w:rPr>
        <w:t xml:space="preserve">”</w:t>
      </w:r>
      <w:r>
        <w:rPr>
          <w:rFonts w:ascii="宋体" w:hAnsi="宋体" w:eastAsia="宋体" w:cs="Times New Roman"/>
          <w:color w:val="000000" w:themeColor="text1"/>
          <w:sz w:val="24"/>
        </w:rPr>
        <w:t xml:space="preserve">文件的，</w:t>
      </w:r>
      <w:r>
        <w:rPr>
          <w:rFonts w:ascii="宋体" w:hAnsi="宋体" w:eastAsia="宋体" w:cs="Times New Roman"/>
          <w:color w:val="000000" w:themeColor="text1"/>
          <w:sz w:val="24"/>
        </w:rPr>
        <w:t xml:space="preserve">供应商不得改变格式中给定的文字所表达的含义，不得删减格式中的实质性内容，不得自行添加与格式中给定的文字内容相矛盾的内容，不得对应当填写的空格不填写或不实质性响应，</w:t>
      </w:r>
      <w:r>
        <w:rPr>
          <w:rFonts w:ascii="宋体" w:hAnsi="宋体" w:eastAsia="宋体" w:cs="Times New Roman"/>
          <w:b/>
          <w:color w:val="000000" w:themeColor="text1"/>
          <w:sz w:val="24"/>
        </w:rPr>
        <w:t xml:space="preserve">否则响应无效</w:t>
      </w:r>
      <w:r>
        <w:rPr>
          <w:rFonts w:ascii="宋体" w:hAnsi="宋体" w:eastAsia="宋体" w:cs="Times New Roman"/>
          <w:color w:val="000000" w:themeColor="text1"/>
          <w:sz w:val="24"/>
        </w:rPr>
        <w:t xml:space="preserve">。未标记</w:t>
      </w:r>
      <w:r>
        <w:rPr>
          <w:rFonts w:hint="eastAsia" w:ascii="宋体" w:hAnsi="宋体" w:eastAsia="宋体"/>
          <w:color w:val="000000" w:themeColor="text1"/>
          <w:sz w:val="24"/>
        </w:rPr>
        <w:t xml:space="preserve">“</w:t>
      </w:r>
      <w:r>
        <w:rPr>
          <w:rFonts w:ascii="宋体" w:hAnsi="宋体" w:eastAsia="宋体" w:cs="Times New Roman"/>
          <w:color w:val="000000" w:themeColor="text1"/>
          <w:sz w:val="24"/>
        </w:rPr>
        <w:t xml:space="preserve">实质性格式</w:t>
      </w:r>
      <w:r>
        <w:rPr>
          <w:rFonts w:hint="eastAsia" w:ascii="宋体" w:hAnsi="宋体" w:eastAsia="宋体"/>
          <w:color w:val="000000" w:themeColor="text1"/>
          <w:sz w:val="24"/>
        </w:rPr>
        <w:t xml:space="preserve">”</w:t>
      </w:r>
      <w:r>
        <w:rPr>
          <w:rFonts w:ascii="宋体" w:hAnsi="宋体" w:eastAsia="宋体" w:cs="Times New Roman"/>
          <w:color w:val="000000" w:themeColor="text1"/>
          <w:sz w:val="24"/>
        </w:rPr>
        <w:t xml:space="preserve">的文件和竞争性磋商文件未提供格式的内容，可由供应商自行编写</w:t>
      </w:r>
      <w:r>
        <w:rPr>
          <w:rFonts w:ascii="宋体" w:hAnsi="宋体" w:eastAsia="宋体"/>
          <w:color w:val="000000" w:themeColor="text1"/>
          <w:sz w:val="24"/>
        </w:rPr>
        <w:t xml:space="preserve">。</w:t>
      </w:r>
      <w:r>
        <w:rPr>
          <w:color w:val="000000" w:themeColor="text1"/>
        </w:rPr>
      </w:r>
    </w:p>
    <w:p>
      <w:pPr>
        <w:pStyle w:val="880"/>
        <w:numPr>
          <w:ilvl w:val="1"/>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第三章《评审方法和评审标准》中涉及的证明文件</w:t>
      </w:r>
      <w:r>
        <w:rPr>
          <w:rFonts w:hint="eastAsia" w:ascii="宋体" w:hAnsi="宋体" w:eastAsia="宋体"/>
          <w:color w:val="000000" w:themeColor="text1"/>
          <w:sz w:val="24"/>
        </w:rPr>
        <w:t xml:space="preserve">。</w:t>
      </w:r>
      <w:r>
        <w:rPr>
          <w:color w:val="000000" w:themeColor="text1"/>
        </w:rPr>
      </w:r>
    </w:p>
    <w:p>
      <w:pPr>
        <w:pStyle w:val="880"/>
        <w:numPr>
          <w:ilvl w:val="1"/>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对照第四章《采购需求》，说明所提供货物和服务已对第四章《采购需求》做出了响应，或申明与第四章《采购需求》的偏差和例外。如第四章《采购需求》中要求提供证明文件的，供应商应当按具体要求提供证明文件</w:t>
      </w:r>
      <w:r>
        <w:rPr>
          <w:rFonts w:hint="eastAsia" w:ascii="宋体" w:hAnsi="宋体" w:eastAsia="宋体"/>
          <w:color w:val="000000" w:themeColor="text1"/>
          <w:sz w:val="24"/>
        </w:rPr>
        <w:t xml:space="preserve">。</w:t>
      </w:r>
      <w:r>
        <w:rPr>
          <w:color w:val="000000" w:themeColor="text1"/>
        </w:rPr>
      </w:r>
    </w:p>
    <w:p>
      <w:pPr>
        <w:pStyle w:val="880"/>
        <w:numPr>
          <w:ilvl w:val="1"/>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供应商认为应附的其他材料</w:t>
      </w:r>
      <w:r>
        <w:rPr>
          <w:rFonts w:hint="eastAsia" w:ascii="宋体" w:hAnsi="宋体" w:eastAsia="宋体"/>
          <w:color w:val="000000" w:themeColor="text1"/>
          <w:sz w:val="24"/>
        </w:rPr>
        <w:t xml:space="preserve">。</w:t>
      </w:r>
      <w:r>
        <w:rPr>
          <w:color w:val="000000" w:themeColor="text1"/>
        </w:rPr>
      </w:r>
    </w:p>
    <w:p>
      <w:pPr>
        <w:pStyle w:val="880"/>
        <w:numPr>
          <w:ilvl w:val="1"/>
          <w:numId w:val="2"/>
        </w:numPr>
        <w:jc w:val="left"/>
        <w:spacing w:line="360" w:lineRule="auto"/>
        <w:rPr>
          <w:rFonts w:hint="eastAsia" w:ascii="宋体" w:hAnsi="宋体" w:eastAsia="宋体"/>
          <w:color w:val="000000" w:themeColor="text1"/>
          <w:sz w:val="24"/>
        </w:rPr>
      </w:pPr>
      <w:r>
        <w:rPr>
          <w:rFonts w:hint="eastAsia" w:ascii="宋体" w:hAnsi="宋体" w:eastAsia="宋体"/>
          <w:color w:val="000000" w:themeColor="text1"/>
          <w:sz w:val="24"/>
        </w:rPr>
        <w:t xml:space="preserve">如标书制作工具中格式和内容与</w:t>
      </w:r>
      <w:r>
        <w:rPr>
          <w:rFonts w:hint="eastAsia" w:ascii="宋体" w:hAnsi="宋体" w:eastAsia="宋体"/>
          <w:color w:val="000000" w:themeColor="text1"/>
          <w:sz w:val="24"/>
          <w:szCs w:val="24"/>
        </w:rPr>
        <w:t xml:space="preserve"> “常州市政府采购网”</w:t>
      </w:r>
      <w:r>
        <w:rPr>
          <w:rFonts w:hint="eastAsia" w:ascii="宋体" w:hAnsi="宋体" w:eastAsia="宋体"/>
          <w:color w:val="000000" w:themeColor="text1"/>
          <w:sz w:val="24"/>
        </w:rPr>
        <w:t xml:space="preserve">发布的竞争性磋商文件不一致，请以</w:t>
      </w:r>
      <w:r>
        <w:rPr>
          <w:rFonts w:hint="eastAsia" w:ascii="宋体" w:hAnsi="宋体" w:eastAsia="宋体"/>
          <w:color w:val="000000" w:themeColor="text1"/>
          <w:sz w:val="24"/>
          <w:szCs w:val="24"/>
        </w:rPr>
        <w:t xml:space="preserve"> “常州市政府采购网”</w:t>
      </w:r>
      <w:r>
        <w:rPr>
          <w:rFonts w:hint="eastAsia" w:ascii="宋体" w:hAnsi="宋体" w:eastAsia="宋体"/>
          <w:color w:val="000000" w:themeColor="text1"/>
          <w:sz w:val="24"/>
        </w:rPr>
        <w:t xml:space="preserve">发布的竞争性磋商文件为准。</w:t>
      </w:r>
      <w:r>
        <w:rPr>
          <w:color w:val="000000" w:themeColor="text1"/>
        </w:rPr>
      </w:r>
    </w:p>
    <w:p>
      <w:pPr>
        <w:pStyle w:val="880"/>
        <w:numPr>
          <w:ilvl w:val="1"/>
          <w:numId w:val="2"/>
        </w:numPr>
        <w:jc w:val="left"/>
        <w:spacing w:line="360" w:lineRule="auto"/>
        <w:rPr>
          <w:rFonts w:hint="eastAsia" w:ascii="宋体" w:hAnsi="宋体" w:eastAsia="宋体"/>
          <w:color w:val="000000" w:themeColor="text1"/>
          <w:sz w:val="24"/>
        </w:rPr>
      </w:pPr>
      <w:r>
        <w:rPr>
          <w:rFonts w:hint="eastAsia" w:ascii="宋体" w:hAnsi="宋体" w:eastAsia="宋体"/>
          <w:color w:val="000000" w:themeColor="text1"/>
          <w:sz w:val="24"/>
          <w:szCs w:val="24"/>
        </w:rPr>
        <w:t xml:space="preserve">供应商应按照法律、法规、规章和规范性文件以及竞争性磋商文件要求提交证明文件，证明其及投标标的符合竞争性磋商文件规定。竞争性磋商文件对证明文件无明确形式要求的，证明文件可以以文字资料、图纸</w:t>
      </w:r>
      <w:r>
        <w:rPr>
          <w:rFonts w:hint="eastAsia" w:ascii="宋体" w:hAnsi="宋体" w:eastAsia="宋体"/>
          <w:color w:val="000000" w:themeColor="text1"/>
          <w:sz w:val="24"/>
          <w:szCs w:val="24"/>
        </w:rPr>
        <w:t xml:space="preserve">和数据等形式提交。</w:t>
      </w:r>
      <w:r>
        <w:rPr>
          <w:color w:val="000000" w:themeColor="text1"/>
        </w:rPr>
      </w:r>
    </w:p>
    <w:p>
      <w:pPr>
        <w:pStyle w:val="880"/>
        <w:numPr>
          <w:ilvl w:val="0"/>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报价</w:t>
      </w:r>
      <w:r>
        <w:rPr>
          <w:color w:val="000000" w:themeColor="text1"/>
        </w:rPr>
      </w:r>
    </w:p>
    <w:p>
      <w:pPr>
        <w:pStyle w:val="880"/>
        <w:numPr>
          <w:ilvl w:val="1"/>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所有响应均以人民币报价</w:t>
      </w:r>
      <w:r>
        <w:rPr>
          <w:color w:val="000000" w:themeColor="text1"/>
        </w:rPr>
      </w:r>
    </w:p>
    <w:p>
      <w:pPr>
        <w:pStyle w:val="880"/>
        <w:numPr>
          <w:ilvl w:val="1"/>
          <w:numId w:val="2"/>
        </w:numPr>
        <w:jc w:val="left"/>
        <w:spacing w:line="360" w:lineRule="auto"/>
        <w:rPr>
          <w:rFonts w:hint="eastAsia" w:ascii="宋体" w:hAnsi="宋体" w:eastAsia="宋体"/>
          <w:color w:val="000000" w:themeColor="text1"/>
          <w:sz w:val="24"/>
        </w:rPr>
      </w:pPr>
      <w:r>
        <w:rPr>
          <w:rFonts w:ascii="宋体" w:hAnsi="宋体" w:eastAsia="宋体" w:cs="Times New Roman"/>
          <w:color w:val="000000" w:themeColor="text1"/>
          <w:sz w:val="24"/>
        </w:rPr>
        <w:t xml:space="preserve">供应商的报价应包括为完成本项目所发生的一切费用和税费，采购人将不再支付报价以外的任何费用。</w:t>
      </w:r>
      <w:r>
        <w:rPr>
          <w:rFonts w:hint="eastAsia" w:ascii="宋体" w:hAnsi="宋体" w:eastAsia="宋体" w:cs="Times New Roman"/>
          <w:color w:val="000000" w:themeColor="text1"/>
          <w:sz w:val="24"/>
        </w:rPr>
        <w:t xml:space="preserve">供应商的报价应包括但不限于下列内容，《供应商须知资料表》中有特殊规定的，从其规定</w:t>
      </w:r>
      <w:r>
        <w:rPr>
          <w:rFonts w:hint="eastAsia" w:ascii="宋体" w:hAnsi="宋体" w:eastAsia="宋体"/>
          <w:color w:val="000000" w:themeColor="text1"/>
          <w:sz w:val="24"/>
        </w:rPr>
        <w:t xml:space="preserve">。</w:t>
      </w:r>
      <w:r>
        <w:rPr>
          <w:color w:val="000000" w:themeColor="text1"/>
        </w:rPr>
      </w:r>
    </w:p>
    <w:p>
      <w:pPr>
        <w:pStyle w:val="880"/>
        <w:numPr>
          <w:ilvl w:val="2"/>
          <w:numId w:val="2"/>
        </w:numPr>
        <w:jc w:val="left"/>
        <w:spacing w:line="360" w:lineRule="auto"/>
        <w:rPr>
          <w:rFonts w:hint="eastAsia" w:ascii="宋体" w:hAnsi="宋体" w:eastAsia="宋体"/>
          <w:color w:val="000000" w:themeColor="text1"/>
          <w:sz w:val="24"/>
        </w:rPr>
      </w:pPr>
      <w:r>
        <w:rPr>
          <w:rFonts w:ascii="宋体" w:hAnsi="宋体" w:eastAsia="宋体" w:cs="Times New Roman"/>
          <w:color w:val="000000" w:themeColor="text1"/>
          <w:sz w:val="24"/>
        </w:rPr>
        <w:t xml:space="preserve">所报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竞争性磋商文件要求完成本项目的全部相关服务费用。</w:t>
      </w:r>
      <w:r>
        <w:rPr>
          <w:color w:val="000000" w:themeColor="text1"/>
        </w:rPr>
      </w:r>
    </w:p>
    <w:p>
      <w:pPr>
        <w:pStyle w:val="880"/>
        <w:numPr>
          <w:ilvl w:val="2"/>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按照竞争性磋商文件要求完成本项</w:t>
      </w:r>
      <w:r>
        <w:rPr>
          <w:rFonts w:hint="eastAsia" w:ascii="宋体" w:hAnsi="宋体" w:eastAsia="宋体"/>
          <w:color w:val="000000" w:themeColor="text1"/>
          <w:sz w:val="24"/>
        </w:rPr>
        <w:t xml:space="preserve">目的全部相关工程或服务费用。</w:t>
      </w:r>
      <w:r>
        <w:rPr>
          <w:color w:val="000000" w:themeColor="text1"/>
        </w:rPr>
      </w:r>
    </w:p>
    <w:p>
      <w:pPr>
        <w:pStyle w:val="880"/>
        <w:numPr>
          <w:ilvl w:val="1"/>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采购人不得向供应商索要或者接受其给予的赠品、回扣或者与采购无关的其他商品、服务</w:t>
      </w:r>
      <w:r>
        <w:rPr>
          <w:rFonts w:hint="eastAsia" w:ascii="宋体" w:hAnsi="宋体" w:eastAsia="宋体"/>
          <w:color w:val="000000" w:themeColor="text1"/>
          <w:sz w:val="24"/>
        </w:rPr>
        <w:t xml:space="preserve">。</w:t>
      </w:r>
      <w:r>
        <w:rPr>
          <w:color w:val="000000" w:themeColor="text1"/>
        </w:rPr>
      </w:r>
    </w:p>
    <w:p>
      <w:pPr>
        <w:pStyle w:val="880"/>
        <w:numPr>
          <w:ilvl w:val="1"/>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供应商不能提供任何有选择性或可调整的最终报价（</w:t>
      </w:r>
      <w:r>
        <w:rPr>
          <w:rFonts w:ascii="宋体" w:hAnsi="宋体" w:eastAsia="宋体"/>
          <w:color w:val="000000" w:themeColor="text1"/>
          <w:sz w:val="24"/>
        </w:rPr>
        <w:t xml:space="preserve">竞争性磋商文件</w:t>
      </w:r>
      <w:r>
        <w:rPr>
          <w:rFonts w:ascii="宋体" w:hAnsi="宋体" w:eastAsia="宋体"/>
          <w:color w:val="000000" w:themeColor="text1"/>
          <w:sz w:val="24"/>
        </w:rPr>
        <w:t xml:space="preserve">另有规定的除外），否则其</w:t>
      </w:r>
      <w:r>
        <w:rPr>
          <w:rFonts w:ascii="宋体" w:hAnsi="宋体" w:eastAsia="宋体"/>
          <w:b/>
          <w:color w:val="000000" w:themeColor="text1"/>
          <w:sz w:val="24"/>
        </w:rPr>
        <w:t xml:space="preserve">响应无效</w:t>
      </w:r>
      <w:r>
        <w:rPr>
          <w:rFonts w:hint="eastAsia" w:ascii="宋体" w:hAnsi="宋体" w:eastAsia="宋体"/>
          <w:b/>
          <w:color w:val="000000" w:themeColor="text1"/>
          <w:sz w:val="24"/>
        </w:rPr>
        <w:t xml:space="preserve">。</w:t>
      </w:r>
      <w:r>
        <w:rPr>
          <w:color w:val="000000" w:themeColor="text1"/>
        </w:rPr>
      </w:r>
    </w:p>
    <w:p>
      <w:pPr>
        <w:pStyle w:val="880"/>
        <w:numPr>
          <w:ilvl w:val="0"/>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磋商保证金</w:t>
      </w:r>
      <w:r>
        <w:rPr>
          <w:rFonts w:hint="eastAsia" w:ascii="宋体" w:hAnsi="宋体" w:eastAsia="宋体"/>
          <w:color w:val="000000" w:themeColor="text1"/>
          <w:sz w:val="24"/>
        </w:rPr>
        <w:t xml:space="preserve">：根据江苏省和常州市的相关文件规定，免收保证金</w:t>
      </w:r>
      <w:r>
        <w:rPr>
          <w:color w:val="000000" w:themeColor="text1"/>
        </w:rPr>
      </w:r>
    </w:p>
    <w:p>
      <w:pPr>
        <w:pStyle w:val="880"/>
        <w:numPr>
          <w:ilvl w:val="0"/>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响应有效期</w:t>
      </w:r>
      <w:r>
        <w:rPr>
          <w:color w:val="000000" w:themeColor="text1"/>
        </w:rPr>
      </w:r>
    </w:p>
    <w:p>
      <w:pPr>
        <w:pStyle w:val="880"/>
        <w:numPr>
          <w:ilvl w:val="1"/>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响应文件应在本竞争性磋商文件《供应商须知资料表》中规定的响应有效期内保持有效，响应有效期少于竞争性磋商文件规定期限的，其</w:t>
      </w:r>
      <w:r>
        <w:rPr>
          <w:rFonts w:ascii="宋体" w:hAnsi="宋体" w:eastAsia="宋体"/>
          <w:b/>
          <w:color w:val="000000" w:themeColor="text1"/>
          <w:sz w:val="24"/>
        </w:rPr>
        <w:t xml:space="preserve">响应无效</w:t>
      </w:r>
      <w:r>
        <w:rPr>
          <w:rFonts w:hint="eastAsia" w:ascii="宋体" w:hAnsi="宋体" w:eastAsia="宋体"/>
          <w:b/>
          <w:color w:val="000000" w:themeColor="text1"/>
          <w:sz w:val="24"/>
        </w:rPr>
        <w:t xml:space="preserve">。</w:t>
      </w:r>
      <w:r>
        <w:rPr>
          <w:color w:val="000000" w:themeColor="text1"/>
        </w:rPr>
      </w:r>
    </w:p>
    <w:p>
      <w:pPr>
        <w:pStyle w:val="880"/>
        <w:numPr>
          <w:ilvl w:val="0"/>
          <w:numId w:val="2"/>
        </w:numPr>
        <w:jc w:val="left"/>
        <w:spacing w:line="360" w:lineRule="auto"/>
        <w:rPr>
          <w:rFonts w:hint="eastAsia" w:ascii="宋体" w:hAnsi="宋体" w:eastAsia="宋体"/>
          <w:color w:val="000000" w:themeColor="text1"/>
          <w:sz w:val="24"/>
        </w:rPr>
      </w:pPr>
      <w:r>
        <w:rPr>
          <w:color w:val="000000" w:themeColor="text1"/>
        </w:rPr>
      </w:r>
      <w:bookmarkStart w:id="185" w:name="_Toc150774633"/>
      <w:r>
        <w:rPr>
          <w:color w:val="000000" w:themeColor="text1"/>
        </w:rPr>
      </w:r>
      <w:bookmarkStart w:id="186" w:name="_Toc195842898"/>
      <w:r>
        <w:rPr>
          <w:color w:val="000000" w:themeColor="text1"/>
        </w:rPr>
      </w:r>
      <w:bookmarkStart w:id="187" w:name="_Toc226965806"/>
      <w:r>
        <w:rPr>
          <w:color w:val="000000" w:themeColor="text1"/>
        </w:rPr>
      </w:r>
      <w:bookmarkStart w:id="188" w:name="_Toc520356158"/>
      <w:r>
        <w:rPr>
          <w:color w:val="000000" w:themeColor="text1"/>
        </w:rPr>
      </w:r>
      <w:bookmarkStart w:id="189" w:name="_Toc151193631"/>
      <w:r>
        <w:rPr>
          <w:color w:val="000000" w:themeColor="text1"/>
        </w:rPr>
      </w:r>
      <w:bookmarkStart w:id="190" w:name="_Toc164608647"/>
      <w:r>
        <w:rPr>
          <w:color w:val="000000" w:themeColor="text1"/>
        </w:rPr>
      </w:r>
      <w:bookmarkStart w:id="191" w:name="_Toc150774738"/>
      <w:r>
        <w:rPr>
          <w:color w:val="000000" w:themeColor="text1"/>
        </w:rPr>
      </w:r>
      <w:bookmarkStart w:id="192" w:name="_Toc150509284"/>
      <w:r>
        <w:rPr>
          <w:color w:val="000000" w:themeColor="text1"/>
        </w:rPr>
      </w:r>
      <w:bookmarkStart w:id="193" w:name="_Toc151190160"/>
      <w:r>
        <w:rPr>
          <w:color w:val="000000" w:themeColor="text1"/>
        </w:rPr>
      </w:r>
      <w:bookmarkStart w:id="194" w:name="_Toc305158875"/>
      <w:r>
        <w:rPr>
          <w:color w:val="000000" w:themeColor="text1"/>
        </w:rPr>
      </w:r>
      <w:bookmarkStart w:id="195" w:name="_Toc151193703"/>
      <w:r>
        <w:rPr>
          <w:color w:val="000000" w:themeColor="text1"/>
        </w:rPr>
      </w:r>
      <w:bookmarkStart w:id="196" w:name="_Toc264969223"/>
      <w:r>
        <w:rPr>
          <w:color w:val="000000" w:themeColor="text1"/>
        </w:rPr>
      </w:r>
      <w:bookmarkStart w:id="197" w:name="_Toc151193921"/>
      <w:r>
        <w:rPr>
          <w:color w:val="000000" w:themeColor="text1"/>
        </w:rPr>
      </w:r>
      <w:bookmarkStart w:id="198" w:name="_Toc164351627"/>
      <w:r>
        <w:rPr>
          <w:color w:val="000000" w:themeColor="text1"/>
        </w:rPr>
      </w:r>
      <w:bookmarkStart w:id="199" w:name="_Toc150480771"/>
      <w:r>
        <w:rPr>
          <w:color w:val="000000" w:themeColor="text1"/>
        </w:rPr>
      </w:r>
      <w:bookmarkStart w:id="200" w:name="_Toc226309777"/>
      <w:r>
        <w:rPr>
          <w:color w:val="000000" w:themeColor="text1"/>
        </w:rPr>
      </w:r>
      <w:bookmarkStart w:id="201" w:name="_Toc142311035"/>
      <w:r>
        <w:rPr>
          <w:color w:val="000000" w:themeColor="text1"/>
        </w:rPr>
      </w:r>
      <w:bookmarkStart w:id="202" w:name="_Toc127161447"/>
      <w:r>
        <w:rPr>
          <w:color w:val="000000" w:themeColor="text1"/>
        </w:rPr>
      </w:r>
      <w:bookmarkStart w:id="203" w:name="_Toc164229228"/>
      <w:r>
        <w:rPr>
          <w:color w:val="000000" w:themeColor="text1"/>
        </w:rPr>
      </w:r>
      <w:bookmarkStart w:id="204" w:name="_Toc226337229"/>
      <w:r>
        <w:rPr>
          <w:color w:val="000000" w:themeColor="text1"/>
        </w:rPr>
      </w:r>
      <w:bookmarkStart w:id="205" w:name="_Toc151193775"/>
      <w:r>
        <w:rPr>
          <w:color w:val="000000" w:themeColor="text1"/>
        </w:rPr>
      </w:r>
      <w:bookmarkStart w:id="206" w:name="_Toc305158801"/>
      <w:r>
        <w:rPr>
          <w:color w:val="000000" w:themeColor="text1"/>
        </w:rPr>
      </w:r>
      <w:bookmarkStart w:id="207" w:name="_Toc127151734"/>
      <w:r>
        <w:rPr>
          <w:color w:val="000000" w:themeColor="text1"/>
        </w:rPr>
      </w:r>
      <w:bookmarkStart w:id="208" w:name="_Toc265228371"/>
      <w:r>
        <w:rPr>
          <w:color w:val="000000" w:themeColor="text1"/>
        </w:rPr>
      </w:r>
      <w:bookmarkStart w:id="209" w:name="_Toc164229374"/>
      <w:r>
        <w:rPr>
          <w:color w:val="000000" w:themeColor="text1"/>
        </w:rPr>
      </w:r>
      <w:bookmarkStart w:id="210" w:name="_Toc151193847"/>
      <w:r>
        <w:rPr>
          <w:color w:val="000000" w:themeColor="text1"/>
        </w:rPr>
      </w:r>
      <w:bookmarkStart w:id="211" w:name="_Toc164608802"/>
      <w:r>
        <w:rPr>
          <w:color w:val="000000" w:themeColor="text1"/>
        </w:rPr>
      </w:r>
      <w:bookmarkStart w:id="212" w:name="_Toc226965723"/>
      <w:r>
        <w:rPr>
          <w:color w:val="000000" w:themeColor="text1"/>
        </w:rPr>
      </w:r>
      <w:bookmarkStart w:id="213" w:name="_Toc149720826"/>
      <w:r>
        <w:rPr>
          <w:color w:val="000000" w:themeColor="text1"/>
        </w:rPr>
      </w:r>
      <w:bookmarkStart w:id="214" w:name="_Toc127151533"/>
      <w:r>
        <w:rPr>
          <w:rFonts w:ascii="宋体" w:hAnsi="宋体" w:eastAsia="宋体" w:cs="Times New Roman"/>
          <w:color w:val="000000" w:themeColor="text1"/>
          <w:sz w:val="24"/>
        </w:rPr>
        <w:t xml:space="preserve">响应文件的签署</w:t>
      </w:r>
      <w:bookmarkEnd w:id="185"/>
      <w:r>
        <w:rPr>
          <w:color w:val="000000" w:themeColor="text1"/>
        </w:rPr>
      </w:r>
      <w:bookmarkEnd w:id="186"/>
      <w:r>
        <w:rPr>
          <w:color w:val="000000" w:themeColor="text1"/>
        </w:rPr>
      </w:r>
      <w:bookmarkEnd w:id="187"/>
      <w:r>
        <w:rPr>
          <w:color w:val="000000" w:themeColor="text1"/>
        </w:rPr>
      </w:r>
      <w:bookmarkEnd w:id="188"/>
      <w:r>
        <w:rPr>
          <w:color w:val="000000" w:themeColor="text1"/>
        </w:rPr>
      </w:r>
      <w:bookmarkEnd w:id="189"/>
      <w:r>
        <w:rPr>
          <w:color w:val="000000" w:themeColor="text1"/>
        </w:rPr>
      </w:r>
      <w:bookmarkEnd w:id="190"/>
      <w:r>
        <w:rPr>
          <w:color w:val="000000" w:themeColor="text1"/>
        </w:rPr>
      </w:r>
      <w:bookmarkEnd w:id="191"/>
      <w:r>
        <w:rPr>
          <w:color w:val="000000" w:themeColor="text1"/>
        </w:rPr>
      </w:r>
      <w:bookmarkEnd w:id="192"/>
      <w:r>
        <w:rPr>
          <w:color w:val="000000" w:themeColor="text1"/>
        </w:rPr>
      </w:r>
      <w:bookmarkEnd w:id="193"/>
      <w:r>
        <w:rPr>
          <w:color w:val="000000" w:themeColor="text1"/>
        </w:rPr>
      </w:r>
      <w:bookmarkEnd w:id="194"/>
      <w:r>
        <w:rPr>
          <w:color w:val="000000" w:themeColor="text1"/>
        </w:rPr>
      </w:r>
      <w:bookmarkEnd w:id="195"/>
      <w:r>
        <w:rPr>
          <w:color w:val="000000" w:themeColor="text1"/>
        </w:rPr>
      </w:r>
      <w:bookmarkEnd w:id="196"/>
      <w:r>
        <w:rPr>
          <w:color w:val="000000" w:themeColor="text1"/>
        </w:rPr>
      </w:r>
      <w:bookmarkEnd w:id="197"/>
      <w:r>
        <w:rPr>
          <w:color w:val="000000" w:themeColor="text1"/>
        </w:rPr>
      </w:r>
      <w:bookmarkEnd w:id="198"/>
      <w:r>
        <w:rPr>
          <w:color w:val="000000" w:themeColor="text1"/>
        </w:rPr>
      </w:r>
      <w:bookmarkEnd w:id="199"/>
      <w:r>
        <w:rPr>
          <w:color w:val="000000" w:themeColor="text1"/>
        </w:rPr>
      </w:r>
      <w:bookmarkEnd w:id="200"/>
      <w:r>
        <w:rPr>
          <w:color w:val="000000" w:themeColor="text1"/>
        </w:rPr>
      </w:r>
      <w:bookmarkEnd w:id="201"/>
      <w:r>
        <w:rPr>
          <w:color w:val="000000" w:themeColor="text1"/>
        </w:rPr>
      </w:r>
      <w:bookmarkEnd w:id="202"/>
      <w:r>
        <w:rPr>
          <w:color w:val="000000" w:themeColor="text1"/>
        </w:rPr>
      </w:r>
      <w:bookmarkEnd w:id="203"/>
      <w:r>
        <w:rPr>
          <w:color w:val="000000" w:themeColor="text1"/>
        </w:rPr>
      </w:r>
      <w:bookmarkEnd w:id="204"/>
      <w:r>
        <w:rPr>
          <w:color w:val="000000" w:themeColor="text1"/>
        </w:rPr>
      </w:r>
      <w:bookmarkEnd w:id="205"/>
      <w:r>
        <w:rPr>
          <w:color w:val="000000" w:themeColor="text1"/>
        </w:rPr>
      </w:r>
      <w:bookmarkEnd w:id="206"/>
      <w:r>
        <w:rPr>
          <w:color w:val="000000" w:themeColor="text1"/>
        </w:rPr>
      </w:r>
      <w:bookmarkEnd w:id="207"/>
      <w:r>
        <w:rPr>
          <w:color w:val="000000" w:themeColor="text1"/>
        </w:rPr>
      </w:r>
      <w:bookmarkEnd w:id="208"/>
      <w:r>
        <w:rPr>
          <w:color w:val="000000" w:themeColor="text1"/>
        </w:rPr>
      </w:r>
      <w:bookmarkEnd w:id="209"/>
      <w:r>
        <w:rPr>
          <w:color w:val="000000" w:themeColor="text1"/>
        </w:rPr>
      </w:r>
      <w:bookmarkEnd w:id="210"/>
      <w:r>
        <w:rPr>
          <w:color w:val="000000" w:themeColor="text1"/>
        </w:rPr>
      </w:r>
      <w:bookmarkEnd w:id="211"/>
      <w:r>
        <w:rPr>
          <w:color w:val="000000" w:themeColor="text1"/>
        </w:rPr>
      </w:r>
      <w:bookmarkEnd w:id="212"/>
      <w:r>
        <w:rPr>
          <w:color w:val="000000" w:themeColor="text1"/>
        </w:rPr>
      </w:r>
      <w:bookmarkEnd w:id="213"/>
      <w:r>
        <w:rPr>
          <w:color w:val="000000" w:themeColor="text1"/>
        </w:rPr>
      </w:r>
      <w:bookmarkEnd w:id="214"/>
      <w:r>
        <w:rPr>
          <w:rFonts w:ascii="宋体" w:hAnsi="宋体" w:eastAsia="宋体" w:cs="Times New Roman"/>
          <w:color w:val="000000" w:themeColor="text1"/>
          <w:sz w:val="24"/>
        </w:rPr>
        <w:t xml:space="preserve">、盖章</w:t>
      </w:r>
      <w:r>
        <w:rPr>
          <w:color w:val="000000" w:themeColor="text1"/>
        </w:rPr>
      </w:r>
    </w:p>
    <w:p>
      <w:pPr>
        <w:pStyle w:val="880"/>
        <w:numPr>
          <w:ilvl w:val="1"/>
          <w:numId w:val="2"/>
        </w:numPr>
        <w:jc w:val="left"/>
        <w:spacing w:line="360" w:lineRule="auto"/>
        <w:rPr>
          <w:rFonts w:hint="eastAsia" w:ascii="宋体" w:hAnsi="宋体" w:eastAsia="宋体"/>
          <w:color w:val="000000" w:themeColor="text1"/>
          <w:sz w:val="24"/>
        </w:rPr>
      </w:pPr>
      <w:r>
        <w:rPr>
          <w:rFonts w:ascii="宋体" w:hAnsi="宋体" w:eastAsia="宋体" w:cs="Times New Roman"/>
          <w:color w:val="000000" w:themeColor="text1"/>
          <w:sz w:val="24"/>
        </w:rPr>
        <w:t xml:space="preserve">竞争性磋商文件要求签字的内容，</w:t>
      </w:r>
      <w:r>
        <w:rPr>
          <w:rFonts w:hint="eastAsia" w:ascii="宋体" w:hAnsi="宋体" w:eastAsia="宋体" w:cs="Times New Roman"/>
          <w:color w:val="000000" w:themeColor="text1"/>
          <w:sz w:val="24"/>
        </w:rPr>
        <w:t xml:space="preserve">可以使用电子签章或使用原件的电子件（电子件指扫描件、照片等形式电子文件）；要求</w:t>
      </w:r>
      <w:r>
        <w:rPr>
          <w:rFonts w:ascii="宋体" w:hAnsi="宋体" w:eastAsia="宋体" w:cs="Times New Roman"/>
          <w:color w:val="000000" w:themeColor="text1"/>
          <w:sz w:val="24"/>
        </w:rPr>
        <w:t xml:space="preserve">第三方出具的盖章件原件（如联合协议、分包意向协议、制造商授权书原件等），响应文件中应使用原件的电子件</w:t>
      </w:r>
      <w:r>
        <w:rPr>
          <w:color w:val="000000" w:themeColor="text1"/>
        </w:rPr>
      </w:r>
    </w:p>
    <w:p>
      <w:pPr>
        <w:pStyle w:val="880"/>
        <w:numPr>
          <w:ilvl w:val="1"/>
          <w:numId w:val="2"/>
        </w:numPr>
        <w:jc w:val="left"/>
        <w:spacing w:line="360" w:lineRule="auto"/>
        <w:rPr>
          <w:rFonts w:hint="eastAsia" w:ascii="宋体" w:hAnsi="宋体" w:eastAsia="宋体"/>
          <w:color w:val="000000" w:themeColor="text1"/>
          <w:sz w:val="24"/>
        </w:rPr>
      </w:pPr>
      <w:r>
        <w:rPr>
          <w:rFonts w:ascii="宋体" w:hAnsi="宋体" w:eastAsia="宋体" w:cs="Times New Roman"/>
          <w:color w:val="000000" w:themeColor="text1"/>
          <w:sz w:val="24"/>
        </w:rPr>
        <w:t xml:space="preserve">竞争性磋商文件要求盖章的内容，</w:t>
      </w:r>
      <w:r>
        <w:rPr>
          <w:rFonts w:hint="eastAsia" w:ascii="宋体" w:hAnsi="宋体" w:eastAsia="宋体" w:cs="Times New Roman"/>
          <w:color w:val="000000" w:themeColor="text1"/>
          <w:sz w:val="24"/>
        </w:rPr>
        <w:t xml:space="preserve">一般</w:t>
      </w:r>
      <w:r>
        <w:rPr>
          <w:rFonts w:ascii="宋体" w:hAnsi="宋体" w:eastAsia="宋体" w:cs="Times New Roman"/>
          <w:color w:val="000000" w:themeColor="text1"/>
          <w:sz w:val="24"/>
        </w:rPr>
        <w:t xml:space="preserve">通过</w:t>
      </w:r>
      <w:r>
        <w:rPr>
          <w:rFonts w:hint="eastAsia" w:ascii="宋体" w:hAnsi="宋体" w:eastAsia="宋体" w:cs="Times New Roman"/>
          <w:color w:val="000000" w:themeColor="text1"/>
          <w:sz w:val="24"/>
        </w:rPr>
        <w:t xml:space="preserve">响应</w:t>
      </w:r>
      <w:r>
        <w:rPr>
          <w:rFonts w:ascii="宋体" w:hAnsi="宋体" w:eastAsia="宋体" w:cs="Times New Roman"/>
          <w:color w:val="000000" w:themeColor="text1"/>
          <w:sz w:val="24"/>
        </w:rPr>
        <w:t xml:space="preserve">文件编制工具加盖电子签章</w:t>
      </w:r>
      <w:r>
        <w:rPr>
          <w:rFonts w:hint="eastAsia" w:ascii="宋体" w:hAnsi="宋体" w:eastAsia="宋体"/>
          <w:color w:val="000000" w:themeColor="text1"/>
          <w:sz w:val="24"/>
        </w:rPr>
        <w:t xml:space="preserve">。</w:t>
      </w:r>
      <w:r>
        <w:rPr>
          <w:color w:val="000000" w:themeColor="text1"/>
        </w:rPr>
      </w:r>
    </w:p>
    <w:p>
      <w:pPr>
        <w:jc w:val="center"/>
        <w:spacing w:line="360" w:lineRule="auto"/>
        <w:rPr>
          <w:rFonts w:hint="eastAsia" w:ascii="宋体" w:hAnsi="宋体" w:eastAsia="宋体"/>
          <w:b/>
          <w:color w:val="000000" w:themeColor="text1"/>
          <w:sz w:val="28"/>
          <w:szCs w:val="28"/>
        </w:rPr>
      </w:pPr>
      <w:r>
        <w:rPr>
          <w:color w:val="000000" w:themeColor="text1"/>
        </w:rPr>
      </w:r>
      <w:bookmarkStart w:id="215" w:name="_Toc151190161"/>
      <w:r>
        <w:rPr>
          <w:color w:val="000000" w:themeColor="text1"/>
        </w:rPr>
      </w:r>
      <w:bookmarkStart w:id="216" w:name="_Toc226337230"/>
      <w:r>
        <w:rPr>
          <w:color w:val="000000" w:themeColor="text1"/>
        </w:rPr>
      </w:r>
      <w:bookmarkStart w:id="217" w:name="_Toc150774634"/>
      <w:r>
        <w:rPr>
          <w:color w:val="000000" w:themeColor="text1"/>
        </w:rPr>
      </w:r>
      <w:bookmarkStart w:id="218" w:name="_Toc150774739"/>
      <w:r>
        <w:rPr>
          <w:color w:val="000000" w:themeColor="text1"/>
        </w:rPr>
      </w:r>
      <w:bookmarkStart w:id="219" w:name="_Toc150480772"/>
      <w:r>
        <w:rPr>
          <w:color w:val="000000" w:themeColor="text1"/>
        </w:rPr>
      </w:r>
      <w:bookmarkStart w:id="220" w:name="_Toc151193848"/>
      <w:r>
        <w:rPr>
          <w:color w:val="000000" w:themeColor="text1"/>
        </w:rPr>
      </w:r>
      <w:bookmarkStart w:id="221" w:name="_Toc226965724"/>
      <w:r>
        <w:rPr>
          <w:color w:val="000000" w:themeColor="text1"/>
        </w:rPr>
      </w:r>
      <w:bookmarkStart w:id="222" w:name="_Toc305158802"/>
      <w:r>
        <w:rPr>
          <w:color w:val="000000" w:themeColor="text1"/>
        </w:rPr>
      </w:r>
      <w:bookmarkStart w:id="223" w:name="_Toc127151534"/>
      <w:r>
        <w:rPr>
          <w:color w:val="000000" w:themeColor="text1"/>
        </w:rPr>
      </w:r>
      <w:bookmarkStart w:id="224" w:name="_Toc151193704"/>
      <w:r>
        <w:rPr>
          <w:color w:val="000000" w:themeColor="text1"/>
        </w:rPr>
      </w:r>
      <w:bookmarkStart w:id="225" w:name="_Toc150509285"/>
      <w:r>
        <w:rPr>
          <w:color w:val="000000" w:themeColor="text1"/>
        </w:rPr>
      </w:r>
      <w:bookmarkStart w:id="226" w:name="_Toc142311036"/>
      <w:r>
        <w:rPr>
          <w:color w:val="000000" w:themeColor="text1"/>
        </w:rPr>
      </w:r>
      <w:bookmarkStart w:id="227" w:name="_Toc226965807"/>
      <w:r>
        <w:rPr>
          <w:color w:val="000000" w:themeColor="text1"/>
        </w:rPr>
      </w:r>
      <w:bookmarkStart w:id="228" w:name="_Toc265228372"/>
      <w:r>
        <w:rPr>
          <w:color w:val="000000" w:themeColor="text1"/>
        </w:rPr>
      </w:r>
      <w:bookmarkStart w:id="229" w:name="_Toc151193776"/>
      <w:r>
        <w:rPr>
          <w:color w:val="000000" w:themeColor="text1"/>
        </w:rPr>
      </w:r>
      <w:bookmarkStart w:id="230" w:name="_Toc151193922"/>
      <w:r>
        <w:rPr>
          <w:color w:val="000000" w:themeColor="text1"/>
        </w:rPr>
      </w:r>
      <w:bookmarkStart w:id="231" w:name="_Toc305158876"/>
      <w:r>
        <w:rPr>
          <w:color w:val="000000" w:themeColor="text1"/>
        </w:rPr>
      </w:r>
      <w:bookmarkStart w:id="232" w:name="_Toc264969224"/>
      <w:r>
        <w:rPr>
          <w:color w:val="000000" w:themeColor="text1"/>
        </w:rPr>
      </w:r>
      <w:bookmarkStart w:id="233" w:name="_Toc195842899"/>
      <w:r>
        <w:rPr>
          <w:color w:val="000000" w:themeColor="text1"/>
        </w:rPr>
      </w:r>
      <w:bookmarkStart w:id="234" w:name="_Toc226309778"/>
      <w:r>
        <w:rPr>
          <w:color w:val="000000" w:themeColor="text1"/>
        </w:rPr>
      </w:r>
      <w:bookmarkStart w:id="235" w:name="_Toc520356159"/>
      <w:r>
        <w:rPr>
          <w:color w:val="000000" w:themeColor="text1"/>
        </w:rPr>
      </w:r>
      <w:bookmarkStart w:id="236" w:name="_Toc151193632"/>
      <w:r>
        <w:rPr>
          <w:rFonts w:ascii="宋体" w:hAnsi="宋体" w:eastAsia="宋体"/>
          <w:b/>
          <w:color w:val="000000" w:themeColor="text1"/>
          <w:sz w:val="28"/>
          <w:szCs w:val="28"/>
        </w:rPr>
        <w:t xml:space="preserve">四</w:t>
      </w:r>
      <w:r>
        <w:rPr>
          <w:rFonts w:hint="eastAsia" w:ascii="宋体" w:hAnsi="宋体" w:eastAsia="宋体"/>
          <w:b/>
          <w:color w:val="000000" w:themeColor="text1"/>
          <w:sz w:val="28"/>
          <w:szCs w:val="28"/>
        </w:rPr>
        <w:t xml:space="preserve">、</w:t>
      </w:r>
      <w:r>
        <w:rPr>
          <w:rFonts w:ascii="宋体" w:hAnsi="宋体" w:eastAsia="宋体"/>
          <w:b/>
          <w:color w:val="000000" w:themeColor="text1"/>
          <w:sz w:val="28"/>
          <w:szCs w:val="28"/>
        </w:rPr>
        <w:t xml:space="preserve">响应文件的提交</w:t>
      </w:r>
      <w:bookmarkEnd w:id="215"/>
      <w:r>
        <w:rPr>
          <w:color w:val="000000" w:themeColor="text1"/>
        </w:rPr>
      </w:r>
      <w:bookmarkEnd w:id="216"/>
      <w:r>
        <w:rPr>
          <w:color w:val="000000" w:themeColor="text1"/>
        </w:rPr>
      </w:r>
      <w:bookmarkEnd w:id="217"/>
      <w:r>
        <w:rPr>
          <w:color w:val="000000" w:themeColor="text1"/>
        </w:rPr>
      </w:r>
      <w:bookmarkEnd w:id="218"/>
      <w:r>
        <w:rPr>
          <w:color w:val="000000" w:themeColor="text1"/>
        </w:rPr>
      </w:r>
      <w:bookmarkEnd w:id="219"/>
      <w:r>
        <w:rPr>
          <w:color w:val="000000" w:themeColor="text1"/>
        </w:rPr>
      </w:r>
      <w:bookmarkEnd w:id="220"/>
      <w:r>
        <w:rPr>
          <w:color w:val="000000" w:themeColor="text1"/>
        </w:rPr>
      </w:r>
      <w:bookmarkEnd w:id="221"/>
      <w:r>
        <w:rPr>
          <w:color w:val="000000" w:themeColor="text1"/>
        </w:rPr>
      </w:r>
      <w:bookmarkEnd w:id="222"/>
      <w:r>
        <w:rPr>
          <w:color w:val="000000" w:themeColor="text1"/>
        </w:rPr>
      </w:r>
      <w:bookmarkEnd w:id="223"/>
      <w:r>
        <w:rPr>
          <w:color w:val="000000" w:themeColor="text1"/>
        </w:rPr>
      </w:r>
      <w:bookmarkEnd w:id="224"/>
      <w:r>
        <w:rPr>
          <w:color w:val="000000" w:themeColor="text1"/>
        </w:rPr>
      </w:r>
      <w:bookmarkEnd w:id="225"/>
      <w:r>
        <w:rPr>
          <w:color w:val="000000" w:themeColor="text1"/>
        </w:rPr>
      </w:r>
      <w:bookmarkEnd w:id="226"/>
      <w:r>
        <w:rPr>
          <w:color w:val="000000" w:themeColor="text1"/>
        </w:rPr>
      </w:r>
      <w:bookmarkEnd w:id="227"/>
      <w:r>
        <w:rPr>
          <w:color w:val="000000" w:themeColor="text1"/>
        </w:rPr>
      </w:r>
      <w:bookmarkEnd w:id="228"/>
      <w:r>
        <w:rPr>
          <w:color w:val="000000" w:themeColor="text1"/>
        </w:rPr>
      </w:r>
      <w:bookmarkEnd w:id="229"/>
      <w:r>
        <w:rPr>
          <w:color w:val="000000" w:themeColor="text1"/>
        </w:rPr>
      </w:r>
      <w:bookmarkEnd w:id="230"/>
      <w:r>
        <w:rPr>
          <w:color w:val="000000" w:themeColor="text1"/>
        </w:rPr>
      </w:r>
      <w:bookmarkEnd w:id="231"/>
      <w:r>
        <w:rPr>
          <w:color w:val="000000" w:themeColor="text1"/>
        </w:rPr>
      </w:r>
      <w:bookmarkEnd w:id="232"/>
      <w:r>
        <w:rPr>
          <w:color w:val="000000" w:themeColor="text1"/>
        </w:rPr>
      </w:r>
      <w:bookmarkEnd w:id="233"/>
      <w:r>
        <w:rPr>
          <w:color w:val="000000" w:themeColor="text1"/>
        </w:rPr>
      </w:r>
      <w:bookmarkEnd w:id="234"/>
      <w:r>
        <w:rPr>
          <w:color w:val="000000" w:themeColor="text1"/>
        </w:rPr>
      </w:r>
      <w:bookmarkEnd w:id="235"/>
      <w:r>
        <w:rPr>
          <w:color w:val="000000" w:themeColor="text1"/>
        </w:rPr>
      </w:r>
      <w:bookmarkEnd w:id="236"/>
      <w:r>
        <w:rPr>
          <w:color w:val="000000" w:themeColor="text1"/>
        </w:rPr>
      </w:r>
      <w:r>
        <w:rPr>
          <w:color w:val="000000" w:themeColor="text1"/>
        </w:rPr>
      </w:r>
    </w:p>
    <w:p>
      <w:pPr>
        <w:pStyle w:val="880"/>
        <w:numPr>
          <w:ilvl w:val="0"/>
          <w:numId w:val="2"/>
        </w:numPr>
        <w:jc w:val="left"/>
        <w:spacing w:line="360" w:lineRule="auto"/>
        <w:rPr>
          <w:rFonts w:hint="eastAsia" w:ascii="宋体" w:hAnsi="宋体" w:eastAsia="宋体"/>
          <w:color w:val="000000" w:themeColor="text1"/>
          <w:sz w:val="24"/>
        </w:rPr>
      </w:pPr>
      <w:r>
        <w:rPr>
          <w:color w:val="000000" w:themeColor="text1"/>
        </w:rPr>
      </w:r>
      <w:bookmarkStart w:id="237" w:name="_Toc142311037"/>
      <w:r>
        <w:rPr>
          <w:color w:val="000000" w:themeColor="text1"/>
        </w:rPr>
      </w:r>
      <w:bookmarkStart w:id="238" w:name="_Toc151193705"/>
      <w:r>
        <w:rPr>
          <w:color w:val="000000" w:themeColor="text1"/>
        </w:rPr>
      </w:r>
      <w:bookmarkStart w:id="239" w:name="_Toc150480773"/>
      <w:r>
        <w:rPr>
          <w:color w:val="000000" w:themeColor="text1"/>
        </w:rPr>
      </w:r>
      <w:bookmarkStart w:id="240" w:name="_Toc151193633"/>
      <w:r>
        <w:rPr>
          <w:color w:val="000000" w:themeColor="text1"/>
        </w:rPr>
      </w:r>
      <w:bookmarkStart w:id="241" w:name="_Toc150509286"/>
      <w:r>
        <w:rPr>
          <w:color w:val="000000" w:themeColor="text1"/>
        </w:rPr>
      </w:r>
      <w:bookmarkStart w:id="242" w:name="_Toc127151535"/>
      <w:r>
        <w:rPr>
          <w:color w:val="000000" w:themeColor="text1"/>
        </w:rPr>
      </w:r>
      <w:bookmarkStart w:id="243" w:name="_Toc151193777"/>
      <w:r>
        <w:rPr>
          <w:color w:val="000000" w:themeColor="text1"/>
        </w:rPr>
      </w:r>
      <w:bookmarkStart w:id="244" w:name="_Toc164229230"/>
      <w:r>
        <w:rPr>
          <w:color w:val="000000" w:themeColor="text1"/>
        </w:rPr>
      </w:r>
      <w:bookmarkStart w:id="245" w:name="_Toc226965808"/>
      <w:r>
        <w:rPr>
          <w:color w:val="000000" w:themeColor="text1"/>
        </w:rPr>
      </w:r>
      <w:bookmarkStart w:id="246" w:name="_Toc164229376"/>
      <w:r>
        <w:rPr>
          <w:color w:val="000000" w:themeColor="text1"/>
        </w:rPr>
      </w:r>
      <w:bookmarkStart w:id="247" w:name="_Toc151193849"/>
      <w:r>
        <w:rPr>
          <w:color w:val="000000" w:themeColor="text1"/>
        </w:rPr>
      </w:r>
      <w:bookmarkStart w:id="248" w:name="_Toc151190162"/>
      <w:r>
        <w:rPr>
          <w:color w:val="000000" w:themeColor="text1"/>
        </w:rPr>
      </w:r>
      <w:bookmarkStart w:id="249" w:name="_Toc226309779"/>
      <w:r>
        <w:rPr>
          <w:color w:val="000000" w:themeColor="text1"/>
        </w:rPr>
      </w:r>
      <w:bookmarkStart w:id="250" w:name="_Toc226965725"/>
      <w:r>
        <w:rPr>
          <w:color w:val="000000" w:themeColor="text1"/>
        </w:rPr>
      </w:r>
      <w:bookmarkStart w:id="251" w:name="_Toc520356160"/>
      <w:r>
        <w:rPr>
          <w:color w:val="000000" w:themeColor="text1"/>
        </w:rPr>
      </w:r>
      <w:bookmarkStart w:id="252" w:name="_Toc195842900"/>
      <w:r>
        <w:rPr>
          <w:color w:val="000000" w:themeColor="text1"/>
        </w:rPr>
      </w:r>
      <w:bookmarkStart w:id="253" w:name="_Toc127151736"/>
      <w:r>
        <w:rPr>
          <w:color w:val="000000" w:themeColor="text1"/>
        </w:rPr>
      </w:r>
      <w:bookmarkStart w:id="254" w:name="_Toc164351629"/>
      <w:r>
        <w:rPr>
          <w:color w:val="000000" w:themeColor="text1"/>
        </w:rPr>
      </w:r>
      <w:bookmarkStart w:id="255" w:name="_Toc264969225"/>
      <w:r>
        <w:rPr>
          <w:color w:val="000000" w:themeColor="text1"/>
        </w:rPr>
      </w:r>
      <w:bookmarkStart w:id="256" w:name="_Toc265228373"/>
      <w:r>
        <w:rPr>
          <w:color w:val="000000" w:themeColor="text1"/>
        </w:rPr>
      </w:r>
      <w:bookmarkStart w:id="257" w:name="_Toc149720828"/>
      <w:r>
        <w:rPr>
          <w:color w:val="000000" w:themeColor="text1"/>
        </w:rPr>
      </w:r>
      <w:bookmarkStart w:id="258" w:name="_Toc226337231"/>
      <w:r>
        <w:rPr>
          <w:color w:val="000000" w:themeColor="text1"/>
        </w:rPr>
      </w:r>
      <w:bookmarkStart w:id="259" w:name="_Toc305158877"/>
      <w:r>
        <w:rPr>
          <w:color w:val="000000" w:themeColor="text1"/>
        </w:rPr>
      </w:r>
      <w:bookmarkStart w:id="260" w:name="_Toc305158803"/>
      <w:r>
        <w:rPr>
          <w:color w:val="000000" w:themeColor="text1"/>
        </w:rPr>
      </w:r>
      <w:bookmarkStart w:id="261" w:name="_Toc127161449"/>
      <w:r>
        <w:rPr>
          <w:color w:val="000000" w:themeColor="text1"/>
        </w:rPr>
      </w:r>
      <w:bookmarkStart w:id="262" w:name="_Toc164608649"/>
      <w:r>
        <w:rPr>
          <w:color w:val="000000" w:themeColor="text1"/>
        </w:rPr>
      </w:r>
      <w:bookmarkStart w:id="263" w:name="_Toc151193923"/>
      <w:r>
        <w:rPr>
          <w:color w:val="000000" w:themeColor="text1"/>
        </w:rPr>
      </w:r>
      <w:bookmarkStart w:id="264" w:name="_Toc150774740"/>
      <w:r>
        <w:rPr>
          <w:color w:val="000000" w:themeColor="text1"/>
        </w:rPr>
      </w:r>
      <w:bookmarkStart w:id="265" w:name="_Toc150774635"/>
      <w:r>
        <w:rPr>
          <w:color w:val="000000" w:themeColor="text1"/>
        </w:rPr>
      </w:r>
      <w:bookmarkStart w:id="266" w:name="_Toc164608804"/>
      <w:r>
        <w:rPr>
          <w:rFonts w:ascii="宋体" w:hAnsi="宋体" w:eastAsia="宋体"/>
          <w:color w:val="000000" w:themeColor="text1"/>
          <w:sz w:val="24"/>
        </w:rPr>
        <w:t xml:space="preserve">响应文件的</w:t>
      </w:r>
      <w:bookmarkEnd w:id="237"/>
      <w:r>
        <w:rPr>
          <w:color w:val="000000" w:themeColor="text1"/>
        </w:rPr>
      </w:r>
      <w:bookmarkEnd w:id="238"/>
      <w:r>
        <w:rPr>
          <w:color w:val="000000" w:themeColor="text1"/>
        </w:rPr>
      </w:r>
      <w:bookmarkEnd w:id="239"/>
      <w:r>
        <w:rPr>
          <w:color w:val="000000" w:themeColor="text1"/>
        </w:rPr>
      </w:r>
      <w:bookmarkEnd w:id="240"/>
      <w:r>
        <w:rPr>
          <w:color w:val="000000" w:themeColor="text1"/>
        </w:rPr>
      </w:r>
      <w:bookmarkEnd w:id="241"/>
      <w:r>
        <w:rPr>
          <w:color w:val="000000" w:themeColor="text1"/>
        </w:rPr>
      </w:r>
      <w:bookmarkEnd w:id="242"/>
      <w:r>
        <w:rPr>
          <w:color w:val="000000" w:themeColor="text1"/>
        </w:rPr>
      </w:r>
      <w:bookmarkEnd w:id="243"/>
      <w:r>
        <w:rPr>
          <w:color w:val="000000" w:themeColor="text1"/>
        </w:rPr>
      </w:r>
      <w:bookmarkEnd w:id="244"/>
      <w:r>
        <w:rPr>
          <w:color w:val="000000" w:themeColor="text1"/>
        </w:rPr>
      </w:r>
      <w:bookmarkEnd w:id="245"/>
      <w:r>
        <w:rPr>
          <w:color w:val="000000" w:themeColor="text1"/>
        </w:rPr>
      </w:r>
      <w:bookmarkEnd w:id="246"/>
      <w:r>
        <w:rPr>
          <w:color w:val="000000" w:themeColor="text1"/>
        </w:rPr>
      </w:r>
      <w:bookmarkEnd w:id="247"/>
      <w:r>
        <w:rPr>
          <w:color w:val="000000" w:themeColor="text1"/>
        </w:rPr>
      </w:r>
      <w:bookmarkEnd w:id="248"/>
      <w:r>
        <w:rPr>
          <w:color w:val="000000" w:themeColor="text1"/>
        </w:rPr>
      </w:r>
      <w:bookmarkEnd w:id="249"/>
      <w:r>
        <w:rPr>
          <w:color w:val="000000" w:themeColor="text1"/>
        </w:rPr>
      </w:r>
      <w:bookmarkEnd w:id="250"/>
      <w:r>
        <w:rPr>
          <w:color w:val="000000" w:themeColor="text1"/>
        </w:rPr>
      </w:r>
      <w:bookmarkEnd w:id="251"/>
      <w:r>
        <w:rPr>
          <w:color w:val="000000" w:themeColor="text1"/>
        </w:rPr>
      </w:r>
      <w:bookmarkEnd w:id="252"/>
      <w:r>
        <w:rPr>
          <w:color w:val="000000" w:themeColor="text1"/>
        </w:rPr>
      </w:r>
      <w:bookmarkEnd w:id="253"/>
      <w:r>
        <w:rPr>
          <w:color w:val="000000" w:themeColor="text1"/>
        </w:rPr>
      </w:r>
      <w:bookmarkEnd w:id="254"/>
      <w:r>
        <w:rPr>
          <w:color w:val="000000" w:themeColor="text1"/>
        </w:rPr>
      </w:r>
      <w:bookmarkEnd w:id="255"/>
      <w:r>
        <w:rPr>
          <w:color w:val="000000" w:themeColor="text1"/>
        </w:rPr>
      </w:r>
      <w:bookmarkEnd w:id="256"/>
      <w:r>
        <w:rPr>
          <w:color w:val="000000" w:themeColor="text1"/>
        </w:rPr>
      </w:r>
      <w:bookmarkEnd w:id="257"/>
      <w:r>
        <w:rPr>
          <w:color w:val="000000" w:themeColor="text1"/>
        </w:rPr>
      </w:r>
      <w:bookmarkEnd w:id="258"/>
      <w:r>
        <w:rPr>
          <w:color w:val="000000" w:themeColor="text1"/>
        </w:rPr>
      </w:r>
      <w:bookmarkEnd w:id="259"/>
      <w:r>
        <w:rPr>
          <w:color w:val="000000" w:themeColor="text1"/>
        </w:rPr>
      </w:r>
      <w:bookmarkEnd w:id="260"/>
      <w:r>
        <w:rPr>
          <w:color w:val="000000" w:themeColor="text1"/>
        </w:rPr>
      </w:r>
      <w:bookmarkEnd w:id="261"/>
      <w:r>
        <w:rPr>
          <w:color w:val="000000" w:themeColor="text1"/>
        </w:rPr>
      </w:r>
      <w:bookmarkEnd w:id="262"/>
      <w:r>
        <w:rPr>
          <w:color w:val="000000" w:themeColor="text1"/>
        </w:rPr>
      </w:r>
      <w:bookmarkEnd w:id="263"/>
      <w:r>
        <w:rPr>
          <w:color w:val="000000" w:themeColor="text1"/>
        </w:rPr>
      </w:r>
      <w:bookmarkEnd w:id="264"/>
      <w:r>
        <w:rPr>
          <w:color w:val="000000" w:themeColor="text1"/>
        </w:rPr>
      </w:r>
      <w:bookmarkEnd w:id="265"/>
      <w:r>
        <w:rPr>
          <w:color w:val="000000" w:themeColor="text1"/>
        </w:rPr>
      </w:r>
      <w:bookmarkEnd w:id="266"/>
      <w:r>
        <w:rPr>
          <w:rFonts w:ascii="宋体" w:hAnsi="宋体" w:eastAsia="宋体"/>
          <w:color w:val="000000" w:themeColor="text1"/>
          <w:sz w:val="24"/>
        </w:rPr>
        <w:t xml:space="preserve">提交</w:t>
      </w:r>
      <w:r>
        <w:rPr>
          <w:color w:val="000000" w:themeColor="text1"/>
        </w:rPr>
      </w:r>
    </w:p>
    <w:p>
      <w:pPr>
        <w:pStyle w:val="880"/>
        <w:numPr>
          <w:ilvl w:val="1"/>
          <w:numId w:val="2"/>
        </w:numPr>
        <w:jc w:val="left"/>
        <w:spacing w:line="360" w:lineRule="auto"/>
        <w:rPr>
          <w:rFonts w:hint="eastAsia" w:ascii="宋体" w:hAnsi="宋体" w:eastAsia="宋体"/>
          <w:color w:val="000000" w:themeColor="text1"/>
          <w:sz w:val="24"/>
        </w:rPr>
      </w:pPr>
      <w:r>
        <w:rPr>
          <w:rFonts w:ascii="宋体" w:hAnsi="宋体" w:eastAsia="宋体" w:cs="Times New Roman"/>
          <w:color w:val="000000" w:themeColor="text1"/>
          <w:sz w:val="24"/>
        </w:rPr>
        <w:t xml:space="preserve">本项目使用</w:t>
      </w:r>
      <w:r>
        <w:rPr>
          <w:rFonts w:hint="eastAsia" w:ascii="宋体" w:hAnsi="宋体" w:eastAsia="宋体" w:cs="Times New Roman"/>
          <w:color w:val="000000" w:themeColor="text1"/>
          <w:sz w:val="24"/>
        </w:rPr>
        <w:t xml:space="preserve">“苏采云”系统</w:t>
      </w:r>
      <w:r>
        <w:rPr>
          <w:rFonts w:ascii="宋体" w:hAnsi="宋体" w:eastAsia="宋体" w:cs="Times New Roman"/>
          <w:color w:val="000000" w:themeColor="text1"/>
          <w:sz w:val="24"/>
        </w:rPr>
        <w:t xml:space="preserve">。供应商根据竞争性磋商文件及</w:t>
      </w:r>
      <w:r>
        <w:rPr>
          <w:rFonts w:hint="eastAsia" w:ascii="宋体" w:hAnsi="宋体" w:eastAsia="宋体" w:cs="Times New Roman"/>
          <w:color w:val="000000" w:themeColor="text1"/>
          <w:sz w:val="24"/>
        </w:rPr>
        <w:t xml:space="preserve">“苏采云”系统</w:t>
      </w:r>
      <w:r>
        <w:rPr>
          <w:rFonts w:ascii="宋体" w:hAnsi="宋体" w:eastAsia="宋体" w:cs="Times New Roman"/>
          <w:color w:val="000000" w:themeColor="text1"/>
          <w:sz w:val="24"/>
        </w:rPr>
        <w:t xml:space="preserve">供应商操作手册要求编制、生成并提交电子响应文件。</w:t>
      </w:r>
      <w:r>
        <w:rPr>
          <w:color w:val="000000" w:themeColor="text1"/>
        </w:rPr>
      </w:r>
    </w:p>
    <w:p>
      <w:pPr>
        <w:pStyle w:val="880"/>
        <w:numPr>
          <w:ilvl w:val="1"/>
          <w:numId w:val="2"/>
        </w:numPr>
        <w:jc w:val="left"/>
        <w:spacing w:line="360" w:lineRule="auto"/>
        <w:rPr>
          <w:rFonts w:hint="eastAsia" w:ascii="宋体" w:hAnsi="宋体" w:eastAsia="宋体"/>
          <w:color w:val="000000" w:themeColor="text1"/>
          <w:sz w:val="24"/>
        </w:rPr>
      </w:pPr>
      <w:r>
        <w:rPr>
          <w:rFonts w:ascii="宋体" w:hAnsi="宋体" w:eastAsia="宋体" w:cs="Times New Roman"/>
          <w:color w:val="000000" w:themeColor="text1"/>
          <w:sz w:val="24"/>
        </w:rPr>
        <w:t xml:space="preserve">采购人及采购代理机构拒绝接受通过</w:t>
      </w:r>
      <w:r>
        <w:rPr>
          <w:rFonts w:hint="eastAsia" w:ascii="宋体" w:hAnsi="宋体" w:eastAsia="宋体" w:cs="Times New Roman"/>
          <w:color w:val="000000" w:themeColor="text1"/>
          <w:sz w:val="24"/>
        </w:rPr>
        <w:t xml:space="preserve">“苏采云”系统</w:t>
      </w:r>
      <w:r>
        <w:rPr>
          <w:rFonts w:ascii="宋体" w:hAnsi="宋体" w:eastAsia="宋体" w:cs="Times New Roman"/>
          <w:color w:val="000000" w:themeColor="text1"/>
          <w:sz w:val="24"/>
        </w:rPr>
        <w:t xml:space="preserve">以外任何形式提交的响应文件，磋商保证金除外</w:t>
      </w:r>
      <w:r>
        <w:rPr>
          <w:rFonts w:hint="eastAsia" w:ascii="宋体" w:hAnsi="宋体" w:eastAsia="宋体"/>
          <w:color w:val="000000" w:themeColor="text1"/>
          <w:sz w:val="24"/>
        </w:rPr>
        <w:t xml:space="preserve">。</w:t>
      </w:r>
      <w:r>
        <w:rPr>
          <w:color w:val="000000" w:themeColor="text1"/>
        </w:rPr>
      </w:r>
    </w:p>
    <w:p>
      <w:pPr>
        <w:pStyle w:val="880"/>
        <w:numPr>
          <w:ilvl w:val="0"/>
          <w:numId w:val="2"/>
        </w:numPr>
        <w:jc w:val="left"/>
        <w:spacing w:line="360" w:lineRule="auto"/>
        <w:rPr>
          <w:rFonts w:hint="eastAsia" w:ascii="宋体" w:hAnsi="宋体" w:eastAsia="宋体"/>
          <w:color w:val="000000" w:themeColor="text1"/>
          <w:sz w:val="24"/>
        </w:rPr>
      </w:pPr>
      <w:r>
        <w:rPr>
          <w:color w:val="000000" w:themeColor="text1"/>
        </w:rPr>
      </w:r>
      <w:bookmarkStart w:id="267" w:name="_Toc264969226"/>
      <w:r>
        <w:rPr>
          <w:color w:val="000000" w:themeColor="text1"/>
        </w:rPr>
      </w:r>
      <w:bookmarkStart w:id="268" w:name="_Toc127151737"/>
      <w:r>
        <w:rPr>
          <w:color w:val="000000" w:themeColor="text1"/>
        </w:rPr>
      </w:r>
      <w:bookmarkStart w:id="269" w:name="_Toc164351630"/>
      <w:r>
        <w:rPr>
          <w:color w:val="000000" w:themeColor="text1"/>
        </w:rPr>
      </w:r>
      <w:bookmarkStart w:id="270" w:name="_Toc305158804"/>
      <w:r>
        <w:rPr>
          <w:color w:val="000000" w:themeColor="text1"/>
        </w:rPr>
      </w:r>
      <w:bookmarkStart w:id="271" w:name="_Toc520356161"/>
      <w:r>
        <w:rPr>
          <w:color w:val="000000" w:themeColor="text1"/>
        </w:rPr>
      </w:r>
      <w:bookmarkStart w:id="272" w:name="_Toc127151536"/>
      <w:r>
        <w:rPr>
          <w:color w:val="000000" w:themeColor="text1"/>
        </w:rPr>
      </w:r>
      <w:bookmarkStart w:id="273" w:name="_Toc142311038"/>
      <w:r>
        <w:rPr>
          <w:color w:val="000000" w:themeColor="text1"/>
        </w:rPr>
      </w:r>
      <w:bookmarkStart w:id="274" w:name="_Toc195842901"/>
      <w:r>
        <w:rPr>
          <w:color w:val="000000" w:themeColor="text1"/>
        </w:rPr>
      </w:r>
      <w:bookmarkStart w:id="275" w:name="_Toc151193924"/>
      <w:r>
        <w:rPr>
          <w:color w:val="000000" w:themeColor="text1"/>
        </w:rPr>
      </w:r>
      <w:bookmarkStart w:id="276" w:name="_Toc151193634"/>
      <w:r>
        <w:rPr>
          <w:color w:val="000000" w:themeColor="text1"/>
        </w:rPr>
      </w:r>
      <w:bookmarkStart w:id="277" w:name="_Toc151193850"/>
      <w:r>
        <w:rPr>
          <w:color w:val="000000" w:themeColor="text1"/>
        </w:rPr>
      </w:r>
      <w:bookmarkStart w:id="278" w:name="_Toc150509287"/>
      <w:r>
        <w:rPr>
          <w:color w:val="000000" w:themeColor="text1"/>
        </w:rPr>
      </w:r>
      <w:bookmarkStart w:id="279" w:name="_Toc127161450"/>
      <w:r>
        <w:rPr>
          <w:color w:val="000000" w:themeColor="text1"/>
        </w:rPr>
      </w:r>
      <w:bookmarkStart w:id="280" w:name="_Toc226965809"/>
      <w:r>
        <w:rPr>
          <w:color w:val="000000" w:themeColor="text1"/>
        </w:rPr>
      </w:r>
      <w:bookmarkStart w:id="281" w:name="_Toc226309780"/>
      <w:r>
        <w:rPr>
          <w:color w:val="000000" w:themeColor="text1"/>
        </w:rPr>
      </w:r>
      <w:bookmarkStart w:id="282" w:name="_Toc164229377"/>
      <w:r>
        <w:rPr>
          <w:color w:val="000000" w:themeColor="text1"/>
        </w:rPr>
      </w:r>
      <w:bookmarkStart w:id="283" w:name="_Toc265228374"/>
      <w:r>
        <w:rPr>
          <w:color w:val="000000" w:themeColor="text1"/>
        </w:rPr>
      </w:r>
      <w:bookmarkStart w:id="284" w:name="_Toc164608650"/>
      <w:r>
        <w:rPr>
          <w:color w:val="000000" w:themeColor="text1"/>
        </w:rPr>
      </w:r>
      <w:bookmarkStart w:id="285" w:name="_Toc226965726"/>
      <w:r>
        <w:rPr>
          <w:color w:val="000000" w:themeColor="text1"/>
        </w:rPr>
      </w:r>
      <w:bookmarkStart w:id="286" w:name="_Toc151193706"/>
      <w:r>
        <w:rPr>
          <w:color w:val="000000" w:themeColor="text1"/>
        </w:rPr>
      </w:r>
      <w:bookmarkStart w:id="287" w:name="_Toc150774741"/>
      <w:r>
        <w:rPr>
          <w:color w:val="000000" w:themeColor="text1"/>
        </w:rPr>
      </w:r>
      <w:bookmarkStart w:id="288" w:name="_Toc151193778"/>
      <w:r>
        <w:rPr>
          <w:color w:val="000000" w:themeColor="text1"/>
        </w:rPr>
      </w:r>
      <w:bookmarkStart w:id="289" w:name="_Toc305158878"/>
      <w:r>
        <w:rPr>
          <w:color w:val="000000" w:themeColor="text1"/>
        </w:rPr>
      </w:r>
      <w:bookmarkStart w:id="290" w:name="_Toc226337232"/>
      <w:r>
        <w:rPr>
          <w:color w:val="000000" w:themeColor="text1"/>
        </w:rPr>
      </w:r>
      <w:bookmarkStart w:id="291" w:name="_Toc150480774"/>
      <w:r>
        <w:rPr>
          <w:color w:val="000000" w:themeColor="text1"/>
        </w:rPr>
      </w:r>
      <w:bookmarkStart w:id="292" w:name="_Toc150774636"/>
      <w:r>
        <w:rPr>
          <w:color w:val="000000" w:themeColor="text1"/>
        </w:rPr>
      </w:r>
      <w:bookmarkStart w:id="293" w:name="_Toc151190163"/>
      <w:r>
        <w:rPr>
          <w:color w:val="000000" w:themeColor="text1"/>
        </w:rPr>
      </w:r>
      <w:bookmarkStart w:id="294" w:name="_Toc149720829"/>
      <w:r>
        <w:rPr>
          <w:color w:val="000000" w:themeColor="text1"/>
        </w:rPr>
      </w:r>
      <w:bookmarkStart w:id="295" w:name="_Toc164608805"/>
      <w:r>
        <w:rPr>
          <w:color w:val="000000" w:themeColor="text1"/>
        </w:rPr>
      </w:r>
      <w:bookmarkStart w:id="296" w:name="_Toc164229231"/>
      <w:r>
        <w:rPr>
          <w:rFonts w:ascii="宋体" w:hAnsi="宋体" w:eastAsia="宋体"/>
          <w:color w:val="000000" w:themeColor="text1"/>
          <w:sz w:val="24"/>
        </w:rPr>
        <w:t xml:space="preserve">响应文件截止</w:t>
      </w:r>
      <w:bookmarkEnd w:id="267"/>
      <w:r>
        <w:rPr>
          <w:color w:val="000000" w:themeColor="text1"/>
        </w:rPr>
      </w:r>
      <w:bookmarkEnd w:id="268"/>
      <w:r>
        <w:rPr>
          <w:color w:val="000000" w:themeColor="text1"/>
        </w:rPr>
      </w:r>
      <w:bookmarkEnd w:id="269"/>
      <w:r>
        <w:rPr>
          <w:color w:val="000000" w:themeColor="text1"/>
        </w:rPr>
      </w:r>
      <w:bookmarkEnd w:id="270"/>
      <w:r>
        <w:rPr>
          <w:color w:val="000000" w:themeColor="text1"/>
        </w:rPr>
      </w:r>
      <w:bookmarkEnd w:id="271"/>
      <w:r>
        <w:rPr>
          <w:color w:val="000000" w:themeColor="text1"/>
        </w:rPr>
      </w:r>
      <w:bookmarkEnd w:id="272"/>
      <w:r>
        <w:rPr>
          <w:color w:val="000000" w:themeColor="text1"/>
        </w:rPr>
      </w:r>
      <w:bookmarkEnd w:id="273"/>
      <w:r>
        <w:rPr>
          <w:color w:val="000000" w:themeColor="text1"/>
        </w:rPr>
      </w:r>
      <w:bookmarkEnd w:id="274"/>
      <w:r>
        <w:rPr>
          <w:color w:val="000000" w:themeColor="text1"/>
        </w:rPr>
      </w:r>
      <w:bookmarkEnd w:id="275"/>
      <w:r>
        <w:rPr>
          <w:color w:val="000000" w:themeColor="text1"/>
        </w:rPr>
      </w:r>
      <w:bookmarkEnd w:id="276"/>
      <w:r>
        <w:rPr>
          <w:color w:val="000000" w:themeColor="text1"/>
        </w:rPr>
      </w:r>
      <w:bookmarkEnd w:id="277"/>
      <w:r>
        <w:rPr>
          <w:color w:val="000000" w:themeColor="text1"/>
        </w:rPr>
      </w:r>
      <w:bookmarkEnd w:id="278"/>
      <w:r>
        <w:rPr>
          <w:color w:val="000000" w:themeColor="text1"/>
        </w:rPr>
      </w:r>
      <w:bookmarkEnd w:id="279"/>
      <w:r>
        <w:rPr>
          <w:color w:val="000000" w:themeColor="text1"/>
        </w:rPr>
      </w:r>
      <w:bookmarkEnd w:id="280"/>
      <w:r>
        <w:rPr>
          <w:color w:val="000000" w:themeColor="text1"/>
        </w:rPr>
      </w:r>
      <w:bookmarkEnd w:id="281"/>
      <w:r>
        <w:rPr>
          <w:color w:val="000000" w:themeColor="text1"/>
        </w:rPr>
      </w:r>
      <w:bookmarkEnd w:id="282"/>
      <w:r>
        <w:rPr>
          <w:color w:val="000000" w:themeColor="text1"/>
        </w:rPr>
      </w:r>
      <w:bookmarkEnd w:id="283"/>
      <w:r>
        <w:rPr>
          <w:color w:val="000000" w:themeColor="text1"/>
        </w:rPr>
      </w:r>
      <w:bookmarkEnd w:id="284"/>
      <w:r>
        <w:rPr>
          <w:color w:val="000000" w:themeColor="text1"/>
        </w:rPr>
      </w:r>
      <w:bookmarkEnd w:id="285"/>
      <w:r>
        <w:rPr>
          <w:color w:val="000000" w:themeColor="text1"/>
        </w:rPr>
      </w:r>
      <w:bookmarkEnd w:id="286"/>
      <w:r>
        <w:rPr>
          <w:color w:val="000000" w:themeColor="text1"/>
        </w:rPr>
      </w:r>
      <w:bookmarkEnd w:id="287"/>
      <w:r>
        <w:rPr>
          <w:color w:val="000000" w:themeColor="text1"/>
        </w:rPr>
      </w:r>
      <w:bookmarkEnd w:id="288"/>
      <w:r>
        <w:rPr>
          <w:color w:val="000000" w:themeColor="text1"/>
        </w:rPr>
      </w:r>
      <w:bookmarkEnd w:id="289"/>
      <w:r>
        <w:rPr>
          <w:color w:val="000000" w:themeColor="text1"/>
        </w:rPr>
      </w:r>
      <w:bookmarkEnd w:id="290"/>
      <w:r>
        <w:rPr>
          <w:color w:val="000000" w:themeColor="text1"/>
        </w:rPr>
      </w:r>
      <w:bookmarkEnd w:id="291"/>
      <w:r>
        <w:rPr>
          <w:color w:val="000000" w:themeColor="text1"/>
        </w:rPr>
      </w:r>
      <w:bookmarkEnd w:id="292"/>
      <w:r>
        <w:rPr>
          <w:color w:val="000000" w:themeColor="text1"/>
        </w:rPr>
      </w:r>
      <w:bookmarkEnd w:id="293"/>
      <w:r>
        <w:rPr>
          <w:color w:val="000000" w:themeColor="text1"/>
        </w:rPr>
      </w:r>
      <w:bookmarkEnd w:id="294"/>
      <w:r>
        <w:rPr>
          <w:color w:val="000000" w:themeColor="text1"/>
        </w:rPr>
      </w:r>
      <w:bookmarkEnd w:id="295"/>
      <w:r>
        <w:rPr>
          <w:color w:val="000000" w:themeColor="text1"/>
        </w:rPr>
      </w:r>
      <w:bookmarkEnd w:id="296"/>
      <w:r>
        <w:rPr>
          <w:rFonts w:ascii="宋体" w:hAnsi="宋体" w:eastAsia="宋体"/>
          <w:color w:val="000000" w:themeColor="text1"/>
          <w:sz w:val="24"/>
        </w:rPr>
        <w:t xml:space="preserve">时间</w:t>
      </w:r>
      <w:r>
        <w:rPr>
          <w:color w:val="000000" w:themeColor="text1"/>
        </w:rPr>
      </w:r>
    </w:p>
    <w:p>
      <w:pPr>
        <w:pStyle w:val="880"/>
        <w:numPr>
          <w:ilvl w:val="1"/>
          <w:numId w:val="2"/>
        </w:numPr>
        <w:jc w:val="left"/>
        <w:spacing w:line="360" w:lineRule="auto"/>
        <w:rPr>
          <w:rFonts w:hint="eastAsia" w:ascii="宋体" w:hAnsi="宋体" w:eastAsia="宋体"/>
          <w:color w:val="000000" w:themeColor="text1"/>
          <w:sz w:val="24"/>
        </w:rPr>
      </w:pPr>
      <w:r>
        <w:rPr>
          <w:rFonts w:ascii="宋体" w:hAnsi="宋体" w:eastAsia="宋体" w:cs="Times New Roman"/>
          <w:color w:val="000000" w:themeColor="text1"/>
          <w:sz w:val="24"/>
        </w:rPr>
        <w:t xml:space="preserve">供应商应在竞争性磋商文件要求提交响应文件截止时间前，将电子响应文件提交至</w:t>
      </w:r>
      <w:r>
        <w:rPr>
          <w:rFonts w:hint="eastAsia" w:ascii="宋体" w:hAnsi="宋体" w:eastAsia="宋体" w:cs="Times New Roman"/>
          <w:color w:val="000000" w:themeColor="text1"/>
          <w:sz w:val="24"/>
        </w:rPr>
        <w:t xml:space="preserve">“苏采云”系统</w:t>
      </w:r>
      <w:r>
        <w:rPr>
          <w:rFonts w:hint="eastAsia" w:ascii="宋体" w:hAnsi="宋体" w:eastAsia="宋体"/>
          <w:color w:val="000000" w:themeColor="text1"/>
          <w:sz w:val="24"/>
        </w:rPr>
        <w:t xml:space="preserve">。</w:t>
      </w:r>
      <w:r>
        <w:rPr>
          <w:color w:val="000000" w:themeColor="text1"/>
        </w:rPr>
      </w:r>
    </w:p>
    <w:p>
      <w:pPr>
        <w:pStyle w:val="880"/>
        <w:numPr>
          <w:ilvl w:val="0"/>
          <w:numId w:val="2"/>
        </w:numPr>
        <w:jc w:val="left"/>
        <w:spacing w:line="360" w:lineRule="auto"/>
        <w:rPr>
          <w:rFonts w:hint="eastAsia" w:ascii="宋体" w:hAnsi="宋体" w:eastAsia="宋体"/>
          <w:color w:val="000000" w:themeColor="text1"/>
          <w:sz w:val="24"/>
        </w:rPr>
      </w:pPr>
      <w:r>
        <w:rPr>
          <w:color w:val="000000" w:themeColor="text1"/>
        </w:rPr>
      </w:r>
      <w:bookmarkStart w:id="297" w:name="_Toc151193851"/>
      <w:r>
        <w:rPr>
          <w:color w:val="000000" w:themeColor="text1"/>
        </w:rPr>
      </w:r>
      <w:bookmarkStart w:id="298" w:name="_Toc264969227"/>
      <w:r>
        <w:rPr>
          <w:color w:val="000000" w:themeColor="text1"/>
        </w:rPr>
      </w:r>
      <w:bookmarkStart w:id="299" w:name="_Toc305158805"/>
      <w:r>
        <w:rPr>
          <w:color w:val="000000" w:themeColor="text1"/>
        </w:rPr>
      </w:r>
      <w:bookmarkStart w:id="300" w:name="_Toc127151738"/>
      <w:r>
        <w:rPr>
          <w:color w:val="000000" w:themeColor="text1"/>
        </w:rPr>
      </w:r>
      <w:bookmarkStart w:id="301" w:name="_Toc127161451"/>
      <w:r>
        <w:rPr>
          <w:color w:val="000000" w:themeColor="text1"/>
        </w:rPr>
      </w:r>
      <w:bookmarkStart w:id="302" w:name="_Toc151193635"/>
      <w:r>
        <w:rPr>
          <w:color w:val="000000" w:themeColor="text1"/>
        </w:rPr>
      </w:r>
      <w:bookmarkStart w:id="303" w:name="_Toc142311039"/>
      <w:r>
        <w:rPr>
          <w:color w:val="000000" w:themeColor="text1"/>
        </w:rPr>
      </w:r>
      <w:bookmarkStart w:id="304" w:name="_Toc520356162"/>
      <w:r>
        <w:rPr>
          <w:color w:val="000000" w:themeColor="text1"/>
        </w:rPr>
      </w:r>
      <w:bookmarkStart w:id="305" w:name="_Toc151193707"/>
      <w:r>
        <w:rPr>
          <w:color w:val="000000" w:themeColor="text1"/>
        </w:rPr>
      </w:r>
      <w:bookmarkStart w:id="306" w:name="_Toc226965727"/>
      <w:r>
        <w:rPr>
          <w:color w:val="000000" w:themeColor="text1"/>
        </w:rPr>
      </w:r>
      <w:bookmarkStart w:id="307" w:name="_Toc305158879"/>
      <w:r>
        <w:rPr>
          <w:color w:val="000000" w:themeColor="text1"/>
        </w:rPr>
      </w:r>
      <w:bookmarkStart w:id="308" w:name="_Toc150480775"/>
      <w:r>
        <w:rPr>
          <w:color w:val="000000" w:themeColor="text1"/>
        </w:rPr>
      </w:r>
      <w:bookmarkStart w:id="309" w:name="_Toc150774637"/>
      <w:r>
        <w:rPr>
          <w:color w:val="000000" w:themeColor="text1"/>
        </w:rPr>
      </w:r>
      <w:bookmarkStart w:id="310" w:name="_Toc265228375"/>
      <w:r>
        <w:rPr>
          <w:color w:val="000000" w:themeColor="text1"/>
        </w:rPr>
      </w:r>
      <w:bookmarkStart w:id="311" w:name="_Toc164351631"/>
      <w:r>
        <w:rPr>
          <w:color w:val="000000" w:themeColor="text1"/>
        </w:rPr>
      </w:r>
      <w:bookmarkStart w:id="312" w:name="_Toc151190164"/>
      <w:r>
        <w:rPr>
          <w:color w:val="000000" w:themeColor="text1"/>
        </w:rPr>
      </w:r>
      <w:bookmarkStart w:id="313" w:name="_Toc151193779"/>
      <w:r>
        <w:rPr>
          <w:color w:val="000000" w:themeColor="text1"/>
        </w:rPr>
      </w:r>
      <w:bookmarkStart w:id="314" w:name="_Toc150774742"/>
      <w:r>
        <w:rPr>
          <w:color w:val="000000" w:themeColor="text1"/>
        </w:rPr>
      </w:r>
      <w:bookmarkStart w:id="315" w:name="_Toc226337233"/>
      <w:r>
        <w:rPr>
          <w:color w:val="000000" w:themeColor="text1"/>
        </w:rPr>
      </w:r>
      <w:bookmarkStart w:id="316" w:name="_Toc164608651"/>
      <w:r>
        <w:rPr>
          <w:color w:val="000000" w:themeColor="text1"/>
        </w:rPr>
      </w:r>
      <w:bookmarkStart w:id="317" w:name="_Toc127151537"/>
      <w:r>
        <w:rPr>
          <w:color w:val="000000" w:themeColor="text1"/>
        </w:rPr>
      </w:r>
      <w:bookmarkStart w:id="318" w:name="_Toc164608806"/>
      <w:r>
        <w:rPr>
          <w:color w:val="000000" w:themeColor="text1"/>
        </w:rPr>
      </w:r>
      <w:bookmarkStart w:id="319" w:name="_Toc195842902"/>
      <w:r>
        <w:rPr>
          <w:color w:val="000000" w:themeColor="text1"/>
        </w:rPr>
      </w:r>
      <w:bookmarkStart w:id="320" w:name="_Toc151193925"/>
      <w:r>
        <w:rPr>
          <w:color w:val="000000" w:themeColor="text1"/>
        </w:rPr>
      </w:r>
      <w:bookmarkStart w:id="321" w:name="_Toc226965810"/>
      <w:r>
        <w:rPr>
          <w:color w:val="000000" w:themeColor="text1"/>
        </w:rPr>
      </w:r>
      <w:bookmarkStart w:id="322" w:name="_Toc149720830"/>
      <w:r>
        <w:rPr>
          <w:color w:val="000000" w:themeColor="text1"/>
        </w:rPr>
      </w:r>
      <w:bookmarkStart w:id="323" w:name="_Toc150509288"/>
      <w:r>
        <w:rPr>
          <w:color w:val="000000" w:themeColor="text1"/>
        </w:rPr>
      </w:r>
      <w:bookmarkStart w:id="324" w:name="_Toc164229232"/>
      <w:r>
        <w:rPr>
          <w:color w:val="000000" w:themeColor="text1"/>
        </w:rPr>
      </w:r>
      <w:bookmarkStart w:id="325" w:name="_Toc226309781"/>
      <w:r>
        <w:rPr>
          <w:color w:val="000000" w:themeColor="text1"/>
        </w:rPr>
      </w:r>
      <w:bookmarkStart w:id="326" w:name="_Toc164229378"/>
      <w:r>
        <w:rPr>
          <w:rFonts w:ascii="宋体" w:hAnsi="宋体" w:eastAsia="宋体"/>
          <w:color w:val="000000" w:themeColor="text1"/>
          <w:sz w:val="24"/>
        </w:rPr>
        <w:t xml:space="preserve">响应文件的修改与撤回</w:t>
      </w:r>
      <w:bookmarkEnd w:id="297"/>
      <w:r>
        <w:rPr>
          <w:color w:val="000000" w:themeColor="text1"/>
        </w:rPr>
      </w:r>
      <w:bookmarkEnd w:id="298"/>
      <w:r>
        <w:rPr>
          <w:color w:val="000000" w:themeColor="text1"/>
        </w:rPr>
      </w:r>
      <w:bookmarkEnd w:id="299"/>
      <w:r>
        <w:rPr>
          <w:color w:val="000000" w:themeColor="text1"/>
        </w:rPr>
      </w:r>
      <w:bookmarkEnd w:id="300"/>
      <w:r>
        <w:rPr>
          <w:color w:val="000000" w:themeColor="text1"/>
        </w:rPr>
      </w:r>
      <w:bookmarkEnd w:id="301"/>
      <w:r>
        <w:rPr>
          <w:color w:val="000000" w:themeColor="text1"/>
        </w:rPr>
      </w:r>
      <w:bookmarkEnd w:id="302"/>
      <w:r>
        <w:rPr>
          <w:color w:val="000000" w:themeColor="text1"/>
        </w:rPr>
      </w:r>
      <w:bookmarkEnd w:id="303"/>
      <w:r>
        <w:rPr>
          <w:color w:val="000000" w:themeColor="text1"/>
        </w:rPr>
      </w:r>
      <w:bookmarkEnd w:id="304"/>
      <w:r>
        <w:rPr>
          <w:color w:val="000000" w:themeColor="text1"/>
        </w:rPr>
      </w:r>
      <w:bookmarkEnd w:id="305"/>
      <w:r>
        <w:rPr>
          <w:color w:val="000000" w:themeColor="text1"/>
        </w:rPr>
      </w:r>
      <w:bookmarkEnd w:id="306"/>
      <w:r>
        <w:rPr>
          <w:color w:val="000000" w:themeColor="text1"/>
        </w:rPr>
      </w:r>
      <w:bookmarkEnd w:id="307"/>
      <w:r>
        <w:rPr>
          <w:color w:val="000000" w:themeColor="text1"/>
        </w:rPr>
      </w:r>
      <w:bookmarkEnd w:id="308"/>
      <w:r>
        <w:rPr>
          <w:color w:val="000000" w:themeColor="text1"/>
        </w:rPr>
      </w:r>
      <w:bookmarkEnd w:id="309"/>
      <w:r>
        <w:rPr>
          <w:color w:val="000000" w:themeColor="text1"/>
        </w:rPr>
      </w:r>
      <w:bookmarkEnd w:id="310"/>
      <w:r>
        <w:rPr>
          <w:color w:val="000000" w:themeColor="text1"/>
        </w:rPr>
      </w:r>
      <w:bookmarkEnd w:id="311"/>
      <w:r>
        <w:rPr>
          <w:color w:val="000000" w:themeColor="text1"/>
        </w:rPr>
      </w:r>
      <w:bookmarkEnd w:id="312"/>
      <w:r>
        <w:rPr>
          <w:color w:val="000000" w:themeColor="text1"/>
        </w:rPr>
      </w:r>
      <w:bookmarkEnd w:id="313"/>
      <w:r>
        <w:rPr>
          <w:color w:val="000000" w:themeColor="text1"/>
        </w:rPr>
      </w:r>
      <w:bookmarkEnd w:id="314"/>
      <w:r>
        <w:rPr>
          <w:color w:val="000000" w:themeColor="text1"/>
        </w:rPr>
      </w:r>
      <w:bookmarkEnd w:id="315"/>
      <w:r>
        <w:rPr>
          <w:color w:val="000000" w:themeColor="text1"/>
        </w:rPr>
      </w:r>
      <w:bookmarkEnd w:id="316"/>
      <w:r>
        <w:rPr>
          <w:color w:val="000000" w:themeColor="text1"/>
        </w:rPr>
      </w:r>
      <w:bookmarkEnd w:id="317"/>
      <w:r>
        <w:rPr>
          <w:color w:val="000000" w:themeColor="text1"/>
        </w:rPr>
      </w:r>
      <w:bookmarkEnd w:id="318"/>
      <w:r>
        <w:rPr>
          <w:color w:val="000000" w:themeColor="text1"/>
        </w:rPr>
      </w:r>
      <w:bookmarkEnd w:id="319"/>
      <w:r>
        <w:rPr>
          <w:color w:val="000000" w:themeColor="text1"/>
        </w:rPr>
      </w:r>
      <w:bookmarkEnd w:id="320"/>
      <w:r>
        <w:rPr>
          <w:color w:val="000000" w:themeColor="text1"/>
        </w:rPr>
      </w:r>
      <w:bookmarkEnd w:id="321"/>
      <w:r>
        <w:rPr>
          <w:color w:val="000000" w:themeColor="text1"/>
        </w:rPr>
      </w:r>
      <w:bookmarkEnd w:id="322"/>
      <w:r>
        <w:rPr>
          <w:color w:val="000000" w:themeColor="text1"/>
        </w:rPr>
      </w:r>
      <w:bookmarkEnd w:id="323"/>
      <w:r>
        <w:rPr>
          <w:color w:val="000000" w:themeColor="text1"/>
        </w:rPr>
      </w:r>
      <w:bookmarkEnd w:id="324"/>
      <w:r>
        <w:rPr>
          <w:color w:val="000000" w:themeColor="text1"/>
        </w:rPr>
      </w:r>
      <w:bookmarkEnd w:id="325"/>
      <w:r>
        <w:rPr>
          <w:color w:val="000000" w:themeColor="text1"/>
        </w:rPr>
      </w:r>
      <w:bookmarkEnd w:id="326"/>
      <w:r>
        <w:rPr>
          <w:color w:val="000000" w:themeColor="text1"/>
        </w:rPr>
      </w:r>
      <w:r>
        <w:rPr>
          <w:color w:val="000000" w:themeColor="text1"/>
        </w:rPr>
      </w:r>
    </w:p>
    <w:p>
      <w:pPr>
        <w:pStyle w:val="880"/>
        <w:numPr>
          <w:ilvl w:val="1"/>
          <w:numId w:val="2"/>
        </w:numPr>
        <w:jc w:val="left"/>
        <w:spacing w:line="360" w:lineRule="auto"/>
        <w:rPr>
          <w:rFonts w:hint="eastAsia" w:ascii="宋体" w:hAnsi="宋体" w:eastAsia="宋体"/>
          <w:color w:val="000000" w:themeColor="text1"/>
          <w:sz w:val="24"/>
        </w:rPr>
      </w:pPr>
      <w:r>
        <w:rPr>
          <w:rFonts w:ascii="宋体" w:hAnsi="宋体" w:eastAsia="宋体" w:cs="Times New Roman"/>
          <w:color w:val="000000" w:themeColor="text1"/>
          <w:sz w:val="24"/>
        </w:rPr>
        <w:t xml:space="preserve">提交响应文件截止时间前，供应商可以通过</w:t>
      </w:r>
      <w:r>
        <w:rPr>
          <w:rFonts w:hint="eastAsia" w:ascii="宋体" w:hAnsi="宋体" w:eastAsia="宋体" w:cs="Times New Roman"/>
          <w:color w:val="000000" w:themeColor="text1"/>
          <w:sz w:val="24"/>
        </w:rPr>
        <w:t xml:space="preserve">“苏采云”系统</w:t>
      </w:r>
      <w:r>
        <w:rPr>
          <w:rFonts w:ascii="宋体" w:hAnsi="宋体" w:eastAsia="宋体" w:cs="Times New Roman"/>
          <w:color w:val="000000" w:themeColor="text1"/>
          <w:sz w:val="24"/>
        </w:rPr>
        <w:t xml:space="preserve">对所提交的响应文件进行补充、修改或者撤回</w:t>
      </w:r>
      <w:r>
        <w:rPr>
          <w:rFonts w:hint="eastAsia" w:ascii="宋体" w:hAnsi="宋体" w:eastAsia="宋体"/>
          <w:color w:val="000000" w:themeColor="text1"/>
          <w:sz w:val="24"/>
        </w:rPr>
        <w:t xml:space="preserve">。具体操作方法见《操作手册》。</w:t>
      </w:r>
      <w:r>
        <w:rPr>
          <w:color w:val="000000" w:themeColor="text1"/>
        </w:rPr>
      </w:r>
    </w:p>
    <w:p>
      <w:pPr>
        <w:pStyle w:val="880"/>
        <w:numPr>
          <w:ilvl w:val="1"/>
          <w:numId w:val="2"/>
        </w:numPr>
        <w:jc w:val="left"/>
        <w:spacing w:line="360" w:lineRule="auto"/>
        <w:rPr>
          <w:rFonts w:hint="eastAsia" w:ascii="宋体" w:hAnsi="宋体" w:eastAsia="宋体"/>
          <w:color w:val="000000" w:themeColor="text1"/>
          <w:sz w:val="24"/>
        </w:rPr>
      </w:pPr>
      <w:r>
        <w:rPr>
          <w:rFonts w:ascii="宋体" w:hAnsi="宋体" w:eastAsia="宋体" w:cs="Times New Roman"/>
          <w:color w:val="000000" w:themeColor="text1"/>
          <w:sz w:val="24"/>
        </w:rPr>
        <w:t xml:space="preserve">供应商对响应文件的补充、修改的内容应当按照竞争性磋商文件要求签署、盖章，作为响应文件的组成部分。</w:t>
      </w:r>
      <w:r>
        <w:rPr>
          <w:rFonts w:ascii="宋体" w:hAnsi="宋体" w:eastAsia="宋体" w:cs="Times New Roman"/>
          <w:color w:val="000000" w:themeColor="text1"/>
          <w:sz w:val="24"/>
        </w:rPr>
        <w:t xml:space="preserve">补充、修改的内容与响应文件不一致的，以补充、修改的内容为准</w:t>
      </w:r>
      <w:r>
        <w:rPr>
          <w:rFonts w:hint="eastAsia" w:ascii="宋体" w:hAnsi="宋体" w:eastAsia="宋体"/>
          <w:color w:val="000000" w:themeColor="text1"/>
          <w:sz w:val="24"/>
        </w:rPr>
        <w:t xml:space="preserve">。</w:t>
      </w:r>
      <w:r>
        <w:rPr>
          <w:color w:val="000000" w:themeColor="text1"/>
        </w:rPr>
      </w:r>
    </w:p>
    <w:p>
      <w:pPr>
        <w:pStyle w:val="880"/>
        <w:numPr>
          <w:ilvl w:val="1"/>
          <w:numId w:val="2"/>
        </w:numPr>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在提交响应文件截止时间至磋商文件中规定的磋商有效期满之间的这段时间内，供应商不得撤回其响应文件。</w:t>
      </w:r>
      <w:r>
        <w:rPr>
          <w:color w:val="000000" w:themeColor="text1"/>
        </w:rPr>
      </w:r>
    </w:p>
    <w:p>
      <w:pPr>
        <w:jc w:val="center"/>
        <w:spacing w:line="360" w:lineRule="auto"/>
        <w:rPr>
          <w:rFonts w:hint="eastAsia" w:ascii="宋体" w:hAnsi="宋体" w:eastAsia="宋体"/>
          <w:b/>
          <w:color w:val="000000" w:themeColor="text1"/>
          <w:sz w:val="28"/>
          <w:szCs w:val="28"/>
        </w:rPr>
      </w:pPr>
      <w:r>
        <w:rPr>
          <w:color w:val="000000" w:themeColor="text1"/>
        </w:rPr>
      </w:r>
      <w:bookmarkStart w:id="327" w:name="_Toc150774638"/>
      <w:r>
        <w:rPr>
          <w:color w:val="000000" w:themeColor="text1"/>
        </w:rPr>
      </w:r>
      <w:bookmarkStart w:id="328" w:name="_Toc127151538"/>
      <w:r>
        <w:rPr>
          <w:color w:val="000000" w:themeColor="text1"/>
        </w:rPr>
      </w:r>
      <w:bookmarkStart w:id="329" w:name="_Toc150480776"/>
      <w:r>
        <w:rPr>
          <w:color w:val="000000" w:themeColor="text1"/>
        </w:rPr>
      </w:r>
      <w:bookmarkStart w:id="330" w:name="_Toc150509289"/>
      <w:r>
        <w:rPr>
          <w:color w:val="000000" w:themeColor="text1"/>
        </w:rPr>
      </w:r>
      <w:bookmarkStart w:id="331" w:name="_Toc195842903"/>
      <w:r>
        <w:rPr>
          <w:color w:val="000000" w:themeColor="text1"/>
        </w:rPr>
      </w:r>
      <w:bookmarkStart w:id="332" w:name="_Toc151193708"/>
      <w:r>
        <w:rPr>
          <w:color w:val="000000" w:themeColor="text1"/>
        </w:rPr>
      </w:r>
      <w:bookmarkStart w:id="333" w:name="_Toc264969228"/>
      <w:r>
        <w:rPr>
          <w:color w:val="000000" w:themeColor="text1"/>
        </w:rPr>
      </w:r>
      <w:bookmarkStart w:id="334" w:name="_Toc305158806"/>
      <w:r>
        <w:rPr>
          <w:color w:val="000000" w:themeColor="text1"/>
        </w:rPr>
      </w:r>
      <w:bookmarkStart w:id="335" w:name="_Toc265228376"/>
      <w:r>
        <w:rPr>
          <w:color w:val="000000" w:themeColor="text1"/>
        </w:rPr>
      </w:r>
      <w:bookmarkStart w:id="336" w:name="_Toc151193636"/>
      <w:r>
        <w:rPr>
          <w:color w:val="000000" w:themeColor="text1"/>
        </w:rPr>
      </w:r>
      <w:bookmarkStart w:id="337" w:name="_Toc520356163"/>
      <w:r>
        <w:rPr>
          <w:color w:val="000000" w:themeColor="text1"/>
        </w:rPr>
      </w:r>
      <w:bookmarkStart w:id="338" w:name="_Toc151190165"/>
      <w:r>
        <w:rPr>
          <w:color w:val="000000" w:themeColor="text1"/>
        </w:rPr>
      </w:r>
      <w:bookmarkStart w:id="339" w:name="_Toc142311040"/>
      <w:r>
        <w:rPr>
          <w:color w:val="000000" w:themeColor="text1"/>
        </w:rPr>
      </w:r>
      <w:bookmarkStart w:id="340" w:name="_Toc151193926"/>
      <w:r>
        <w:rPr>
          <w:color w:val="000000" w:themeColor="text1"/>
        </w:rPr>
      </w:r>
      <w:bookmarkStart w:id="341" w:name="_Toc151193780"/>
      <w:r>
        <w:rPr>
          <w:color w:val="000000" w:themeColor="text1"/>
        </w:rPr>
      </w:r>
      <w:bookmarkStart w:id="342" w:name="_Toc226965811"/>
      <w:r>
        <w:rPr>
          <w:color w:val="000000" w:themeColor="text1"/>
        </w:rPr>
      </w:r>
      <w:bookmarkStart w:id="343" w:name="_Toc305158880"/>
      <w:r>
        <w:rPr>
          <w:color w:val="000000" w:themeColor="text1"/>
        </w:rPr>
      </w:r>
      <w:bookmarkStart w:id="344" w:name="_Toc226309782"/>
      <w:r>
        <w:rPr>
          <w:color w:val="000000" w:themeColor="text1"/>
        </w:rPr>
      </w:r>
      <w:bookmarkStart w:id="345" w:name="_Toc226965728"/>
      <w:r>
        <w:rPr>
          <w:color w:val="000000" w:themeColor="text1"/>
        </w:rPr>
      </w:r>
      <w:bookmarkStart w:id="346" w:name="_Toc226337234"/>
      <w:r>
        <w:rPr>
          <w:color w:val="000000" w:themeColor="text1"/>
        </w:rPr>
      </w:r>
      <w:bookmarkStart w:id="347" w:name="_Toc151193852"/>
      <w:r>
        <w:rPr>
          <w:color w:val="000000" w:themeColor="text1"/>
        </w:rPr>
      </w:r>
      <w:bookmarkStart w:id="348" w:name="_Toc150774743"/>
      <w:r>
        <w:rPr>
          <w:color w:val="000000" w:themeColor="text1"/>
        </w:rPr>
      </w:r>
      <w:bookmarkEnd w:id="40"/>
      <w:r>
        <w:rPr>
          <w:color w:val="000000" w:themeColor="text1"/>
        </w:rPr>
      </w:r>
      <w:bookmarkEnd w:id="41"/>
      <w:r>
        <w:rPr>
          <w:color w:val="000000" w:themeColor="text1"/>
        </w:rPr>
      </w:r>
      <w:bookmarkEnd w:id="42"/>
      <w:r>
        <w:rPr>
          <w:color w:val="000000" w:themeColor="text1"/>
        </w:rPr>
      </w:r>
      <w:bookmarkEnd w:id="43"/>
      <w:r>
        <w:rPr>
          <w:color w:val="000000" w:themeColor="text1"/>
        </w:rPr>
      </w:r>
      <w:bookmarkEnd w:id="44"/>
      <w:r>
        <w:rPr>
          <w:color w:val="000000" w:themeColor="text1"/>
        </w:rPr>
      </w:r>
      <w:bookmarkEnd w:id="45"/>
      <w:r>
        <w:rPr>
          <w:color w:val="000000" w:themeColor="text1"/>
        </w:rPr>
      </w:r>
      <w:bookmarkEnd w:id="46"/>
      <w:r>
        <w:rPr>
          <w:color w:val="000000" w:themeColor="text1"/>
        </w:rPr>
      </w:r>
      <w:bookmarkEnd w:id="47"/>
      <w:r>
        <w:rPr>
          <w:color w:val="000000" w:themeColor="text1"/>
        </w:rPr>
      </w:r>
      <w:bookmarkEnd w:id="48"/>
      <w:r>
        <w:rPr>
          <w:color w:val="000000" w:themeColor="text1"/>
        </w:rPr>
      </w:r>
      <w:bookmarkEnd w:id="49"/>
      <w:r>
        <w:rPr>
          <w:color w:val="000000" w:themeColor="text1"/>
        </w:rPr>
      </w:r>
      <w:bookmarkEnd w:id="50"/>
      <w:r>
        <w:rPr>
          <w:color w:val="000000" w:themeColor="text1"/>
        </w:rPr>
      </w:r>
      <w:bookmarkEnd w:id="51"/>
      <w:r>
        <w:rPr>
          <w:color w:val="000000" w:themeColor="text1"/>
        </w:rPr>
      </w:r>
      <w:bookmarkEnd w:id="52"/>
      <w:r>
        <w:rPr>
          <w:color w:val="000000" w:themeColor="text1"/>
        </w:rPr>
      </w:r>
      <w:bookmarkEnd w:id="53"/>
      <w:r>
        <w:rPr>
          <w:color w:val="000000" w:themeColor="text1"/>
        </w:rPr>
      </w:r>
      <w:bookmarkEnd w:id="54"/>
      <w:r>
        <w:rPr>
          <w:color w:val="000000" w:themeColor="text1"/>
        </w:rPr>
      </w:r>
      <w:bookmarkEnd w:id="55"/>
      <w:r>
        <w:rPr>
          <w:color w:val="000000" w:themeColor="text1"/>
        </w:rPr>
      </w:r>
      <w:bookmarkEnd w:id="56"/>
      <w:r>
        <w:rPr>
          <w:color w:val="000000" w:themeColor="text1"/>
        </w:rPr>
      </w:r>
      <w:bookmarkEnd w:id="57"/>
      <w:r>
        <w:rPr>
          <w:color w:val="000000" w:themeColor="text1"/>
        </w:rPr>
      </w:r>
      <w:bookmarkEnd w:id="58"/>
      <w:r>
        <w:rPr>
          <w:color w:val="000000" w:themeColor="text1"/>
        </w:rPr>
      </w:r>
      <w:bookmarkEnd w:id="59"/>
      <w:r>
        <w:rPr>
          <w:color w:val="000000" w:themeColor="text1"/>
        </w:rPr>
      </w:r>
      <w:bookmarkEnd w:id="60"/>
      <w:r>
        <w:rPr>
          <w:color w:val="000000" w:themeColor="text1"/>
        </w:rPr>
      </w:r>
      <w:bookmarkEnd w:id="61"/>
      <w:r>
        <w:rPr>
          <w:rFonts w:ascii="宋体" w:hAnsi="宋体" w:eastAsia="宋体"/>
          <w:b/>
          <w:color w:val="000000" w:themeColor="text1"/>
          <w:sz w:val="28"/>
          <w:szCs w:val="28"/>
        </w:rPr>
        <w:t xml:space="preserve">五</w:t>
      </w:r>
      <w:bookmarkEnd w:id="327"/>
      <w:r>
        <w:rPr>
          <w:color w:val="000000" w:themeColor="text1"/>
        </w:rPr>
      </w:r>
      <w:bookmarkEnd w:id="328"/>
      <w:r>
        <w:rPr>
          <w:color w:val="000000" w:themeColor="text1"/>
        </w:rPr>
      </w:r>
      <w:bookmarkEnd w:id="329"/>
      <w:r>
        <w:rPr>
          <w:color w:val="000000" w:themeColor="text1"/>
        </w:rPr>
      </w:r>
      <w:bookmarkEnd w:id="330"/>
      <w:r>
        <w:rPr>
          <w:color w:val="000000" w:themeColor="text1"/>
        </w:rPr>
      </w:r>
      <w:bookmarkEnd w:id="331"/>
      <w:r>
        <w:rPr>
          <w:color w:val="000000" w:themeColor="text1"/>
        </w:rPr>
      </w:r>
      <w:bookmarkEnd w:id="332"/>
      <w:r>
        <w:rPr>
          <w:color w:val="000000" w:themeColor="text1"/>
        </w:rPr>
      </w:r>
      <w:bookmarkEnd w:id="333"/>
      <w:r>
        <w:rPr>
          <w:color w:val="000000" w:themeColor="text1"/>
        </w:rPr>
      </w:r>
      <w:bookmarkEnd w:id="334"/>
      <w:r>
        <w:rPr>
          <w:color w:val="000000" w:themeColor="text1"/>
        </w:rPr>
      </w:r>
      <w:bookmarkEnd w:id="335"/>
      <w:r>
        <w:rPr>
          <w:color w:val="000000" w:themeColor="text1"/>
        </w:rPr>
      </w:r>
      <w:bookmarkEnd w:id="336"/>
      <w:r>
        <w:rPr>
          <w:color w:val="000000" w:themeColor="text1"/>
        </w:rPr>
      </w:r>
      <w:bookmarkEnd w:id="337"/>
      <w:r>
        <w:rPr>
          <w:color w:val="000000" w:themeColor="text1"/>
        </w:rPr>
      </w:r>
      <w:bookmarkEnd w:id="338"/>
      <w:r>
        <w:rPr>
          <w:color w:val="000000" w:themeColor="text1"/>
        </w:rPr>
      </w:r>
      <w:bookmarkEnd w:id="339"/>
      <w:r>
        <w:rPr>
          <w:color w:val="000000" w:themeColor="text1"/>
        </w:rPr>
      </w:r>
      <w:bookmarkEnd w:id="340"/>
      <w:r>
        <w:rPr>
          <w:color w:val="000000" w:themeColor="text1"/>
        </w:rPr>
      </w:r>
      <w:bookmarkEnd w:id="341"/>
      <w:r>
        <w:rPr>
          <w:color w:val="000000" w:themeColor="text1"/>
        </w:rPr>
      </w:r>
      <w:bookmarkEnd w:id="342"/>
      <w:r>
        <w:rPr>
          <w:color w:val="000000" w:themeColor="text1"/>
        </w:rPr>
      </w:r>
      <w:bookmarkEnd w:id="343"/>
      <w:r>
        <w:rPr>
          <w:color w:val="000000" w:themeColor="text1"/>
        </w:rPr>
      </w:r>
      <w:bookmarkEnd w:id="344"/>
      <w:r>
        <w:rPr>
          <w:color w:val="000000" w:themeColor="text1"/>
        </w:rPr>
      </w:r>
      <w:bookmarkEnd w:id="345"/>
      <w:r>
        <w:rPr>
          <w:color w:val="000000" w:themeColor="text1"/>
        </w:rPr>
      </w:r>
      <w:bookmarkEnd w:id="346"/>
      <w:r>
        <w:rPr>
          <w:color w:val="000000" w:themeColor="text1"/>
        </w:rPr>
      </w:r>
      <w:bookmarkEnd w:id="347"/>
      <w:r>
        <w:rPr>
          <w:color w:val="000000" w:themeColor="text1"/>
        </w:rPr>
      </w:r>
      <w:bookmarkEnd w:id="348"/>
      <w:r>
        <w:rPr>
          <w:rFonts w:hint="eastAsia" w:ascii="宋体" w:hAnsi="宋体" w:eastAsia="宋体"/>
          <w:b/>
          <w:color w:val="000000" w:themeColor="text1"/>
          <w:sz w:val="28"/>
          <w:szCs w:val="28"/>
        </w:rPr>
        <w:t xml:space="preserve">、</w:t>
      </w:r>
      <w:r>
        <w:rPr>
          <w:rFonts w:ascii="宋体" w:hAnsi="宋体" w:eastAsia="宋体"/>
          <w:b/>
          <w:color w:val="000000" w:themeColor="text1"/>
          <w:sz w:val="28"/>
          <w:szCs w:val="28"/>
        </w:rPr>
        <w:t xml:space="preserve">评审</w:t>
      </w:r>
      <w:r>
        <w:rPr>
          <w:color w:val="000000" w:themeColor="text1"/>
        </w:rPr>
      </w:r>
    </w:p>
    <w:p>
      <w:pPr>
        <w:pStyle w:val="880"/>
        <w:numPr>
          <w:ilvl w:val="0"/>
          <w:numId w:val="2"/>
        </w:numPr>
        <w:jc w:val="left"/>
        <w:spacing w:line="360" w:lineRule="auto"/>
        <w:rPr>
          <w:rFonts w:hint="eastAsia" w:ascii="宋体" w:hAnsi="宋体" w:eastAsia="宋体"/>
          <w:color w:val="000000" w:themeColor="text1"/>
          <w:sz w:val="24"/>
        </w:rPr>
      </w:pPr>
      <w:r>
        <w:rPr>
          <w:rFonts w:ascii="宋体" w:hAnsi="宋体" w:eastAsia="宋体" w:cs="Times New Roman"/>
          <w:color w:val="000000" w:themeColor="text1"/>
          <w:sz w:val="24"/>
        </w:rPr>
        <w:t xml:space="preserve">响应文件的</w:t>
      </w:r>
      <w:r>
        <w:rPr>
          <w:rFonts w:hint="eastAsia" w:ascii="宋体" w:hAnsi="宋体" w:eastAsia="宋体" w:cs="Times New Roman"/>
          <w:color w:val="000000" w:themeColor="text1"/>
          <w:sz w:val="24"/>
        </w:rPr>
        <w:t xml:space="preserve">解密与</w:t>
      </w:r>
      <w:r>
        <w:rPr>
          <w:rFonts w:ascii="宋体" w:hAnsi="宋体" w:eastAsia="宋体" w:cs="Times New Roman"/>
          <w:color w:val="000000" w:themeColor="text1"/>
          <w:sz w:val="24"/>
        </w:rPr>
        <w:t xml:space="preserve">开启</w:t>
      </w:r>
      <w:r>
        <w:rPr>
          <w:color w:val="000000" w:themeColor="text1"/>
        </w:rPr>
      </w:r>
    </w:p>
    <w:p>
      <w:pPr>
        <w:pStyle w:val="880"/>
        <w:numPr>
          <w:ilvl w:val="1"/>
          <w:numId w:val="2"/>
        </w:numPr>
        <w:jc w:val="left"/>
        <w:spacing w:line="360" w:lineRule="auto"/>
        <w:rPr>
          <w:rFonts w:hint="eastAsia" w:ascii="宋体" w:hAnsi="宋体" w:eastAsia="宋体"/>
          <w:color w:val="000000" w:themeColor="text1"/>
          <w:sz w:val="24"/>
        </w:rPr>
      </w:pPr>
      <w:r>
        <w:rPr>
          <w:rFonts w:ascii="宋体" w:hAnsi="宋体" w:eastAsia="宋体" w:cs="Times New Roman"/>
          <w:color w:val="000000" w:themeColor="text1"/>
          <w:sz w:val="24"/>
        </w:rPr>
        <w:t xml:space="preserve">采购人或采购代理机构将按竞争性磋商文件的规定，在响应文件提交截止时间的同一时间和竞争性磋商文件预先确定的地点开启响应文件</w:t>
      </w:r>
      <w:r>
        <w:rPr>
          <w:rFonts w:hint="eastAsia" w:ascii="宋体" w:hAnsi="宋体" w:eastAsia="宋体"/>
          <w:color w:val="000000" w:themeColor="text1"/>
          <w:sz w:val="24"/>
        </w:rPr>
        <w:t xml:space="preserve">。</w:t>
      </w:r>
      <w:r>
        <w:rPr>
          <w:color w:val="000000" w:themeColor="text1"/>
        </w:rPr>
      </w:r>
    </w:p>
    <w:p>
      <w:pPr>
        <w:pStyle w:val="880"/>
        <w:numPr>
          <w:ilvl w:val="1"/>
          <w:numId w:val="2"/>
        </w:numPr>
        <w:jc w:val="left"/>
        <w:spacing w:line="360" w:lineRule="auto"/>
        <w:rPr>
          <w:rFonts w:hint="eastAsia" w:ascii="宋体" w:hAnsi="宋体" w:eastAsia="宋体"/>
          <w:color w:val="000000" w:themeColor="text1"/>
          <w:sz w:val="24"/>
        </w:rPr>
      </w:pPr>
      <w:r>
        <w:rPr>
          <w:rFonts w:ascii="宋体" w:hAnsi="宋体" w:eastAsia="宋体" w:cs="Times New Roman"/>
          <w:color w:val="000000" w:themeColor="text1"/>
          <w:sz w:val="24"/>
        </w:rPr>
        <w:t xml:space="preserve">本项目采用不见面招</w:t>
      </w:r>
      <w:r>
        <w:rPr>
          <w:rFonts w:hint="eastAsia" w:ascii="宋体" w:hAnsi="宋体" w:eastAsia="宋体" w:cs="Times New Roman"/>
          <w:color w:val="000000" w:themeColor="text1"/>
          <w:sz w:val="24"/>
        </w:rPr>
        <w:t xml:space="preserve">交易</w:t>
      </w:r>
      <w:r>
        <w:rPr>
          <w:rFonts w:ascii="宋体" w:hAnsi="宋体" w:eastAsia="宋体" w:cs="Times New Roman"/>
          <w:color w:val="000000" w:themeColor="text1"/>
          <w:sz w:val="24"/>
        </w:rPr>
        <w:t xml:space="preserve">模式</w:t>
      </w:r>
      <w:r>
        <w:rPr>
          <w:rFonts w:hint="eastAsia" w:ascii="宋体" w:hAnsi="宋体" w:eastAsia="宋体" w:cs="Times New Roman"/>
          <w:color w:val="000000" w:themeColor="text1"/>
          <w:sz w:val="24"/>
        </w:rPr>
        <w:t xml:space="preserve">，</w:t>
      </w:r>
      <w:r>
        <w:rPr>
          <w:rFonts w:ascii="宋体" w:hAnsi="宋体" w:eastAsia="宋体" w:cs="Times New Roman"/>
          <w:color w:val="000000" w:themeColor="text1"/>
          <w:sz w:val="24"/>
        </w:rPr>
        <w:t xml:space="preserve">使用</w:t>
      </w:r>
      <w:r>
        <w:rPr>
          <w:rFonts w:hint="eastAsia" w:ascii="宋体" w:hAnsi="宋体" w:eastAsia="宋体" w:cs="Times New Roman"/>
          <w:color w:val="000000" w:themeColor="text1"/>
          <w:sz w:val="24"/>
        </w:rPr>
        <w:t xml:space="preserve">“苏采云”系统在线进行</w:t>
      </w:r>
      <w:r>
        <w:rPr>
          <w:rFonts w:ascii="宋体" w:hAnsi="宋体" w:eastAsia="宋体" w:cs="Times New Roman"/>
          <w:color w:val="000000" w:themeColor="text1"/>
          <w:sz w:val="24"/>
        </w:rPr>
        <w:t xml:space="preserve">解密。供应商应在规定的时间内对</w:t>
      </w:r>
      <w:r>
        <w:rPr>
          <w:rFonts w:hint="eastAsia" w:ascii="宋体" w:hAnsi="宋体" w:eastAsia="宋体" w:cs="Times New Roman"/>
          <w:color w:val="000000" w:themeColor="text1"/>
          <w:sz w:val="24"/>
        </w:rPr>
        <w:t xml:space="preserve">响应</w:t>
      </w:r>
      <w:r>
        <w:rPr>
          <w:rFonts w:ascii="宋体" w:hAnsi="宋体" w:eastAsia="宋体" w:cs="Times New Roman"/>
          <w:color w:val="000000" w:themeColor="text1"/>
          <w:sz w:val="24"/>
        </w:rPr>
        <w:t xml:space="preserve">文件进行解密，因非系统原因导致的解密失败，视为</w:t>
      </w:r>
      <w:r>
        <w:rPr>
          <w:rFonts w:ascii="宋体" w:hAnsi="宋体" w:eastAsia="宋体" w:cs="Times New Roman"/>
          <w:b/>
          <w:color w:val="000000" w:themeColor="text1"/>
          <w:sz w:val="24"/>
        </w:rPr>
        <w:t xml:space="preserve">响应无效</w:t>
      </w:r>
      <w:r>
        <w:rPr>
          <w:rFonts w:hint="eastAsia" w:ascii="宋体" w:hAnsi="宋体" w:eastAsia="宋体"/>
          <w:b/>
          <w:color w:val="000000" w:themeColor="text1"/>
          <w:sz w:val="24"/>
        </w:rPr>
        <w:t xml:space="preserve">。</w:t>
      </w:r>
      <w:r>
        <w:rPr>
          <w:color w:val="000000" w:themeColor="text1"/>
        </w:rPr>
      </w:r>
    </w:p>
    <w:p>
      <w:pPr>
        <w:pStyle w:val="880"/>
        <w:numPr>
          <w:ilvl w:val="1"/>
          <w:numId w:val="2"/>
        </w:numPr>
        <w:jc w:val="left"/>
        <w:spacing w:line="360" w:lineRule="auto"/>
        <w:rPr>
          <w:rFonts w:hint="eastAsia" w:ascii="宋体" w:hAnsi="宋体" w:eastAsia="宋体"/>
          <w:color w:val="000000" w:themeColor="text1"/>
          <w:sz w:val="24"/>
        </w:rPr>
      </w:pPr>
      <w:r>
        <w:rPr>
          <w:rFonts w:ascii="宋体" w:hAnsi="宋体" w:eastAsia="宋体" w:cs="Times New Roman"/>
          <w:color w:val="000000" w:themeColor="text1"/>
          <w:sz w:val="24"/>
        </w:rPr>
        <w:t xml:space="preserve">本项目供应商不足3家的，不予解密</w:t>
      </w:r>
      <w:r>
        <w:rPr>
          <w:rFonts w:hint="eastAsia" w:ascii="宋体" w:hAnsi="宋体" w:eastAsia="宋体"/>
          <w:color w:val="000000" w:themeColor="text1"/>
          <w:sz w:val="24"/>
        </w:rPr>
        <w:t xml:space="preserve">。</w:t>
      </w:r>
      <w:r>
        <w:rPr>
          <w:color w:val="000000" w:themeColor="text1"/>
        </w:rPr>
      </w:r>
    </w:p>
    <w:p>
      <w:pPr>
        <w:pStyle w:val="880"/>
        <w:numPr>
          <w:ilvl w:val="1"/>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本项目不公开报价</w:t>
      </w:r>
      <w:r>
        <w:rPr>
          <w:rFonts w:hint="eastAsia" w:ascii="宋体" w:hAnsi="宋体" w:eastAsia="宋体"/>
          <w:color w:val="000000" w:themeColor="text1"/>
          <w:sz w:val="24"/>
        </w:rPr>
        <w:t xml:space="preserve">。</w:t>
      </w:r>
      <w:r>
        <w:rPr>
          <w:color w:val="000000" w:themeColor="text1"/>
        </w:rPr>
      </w:r>
    </w:p>
    <w:p>
      <w:pPr>
        <w:pStyle w:val="880"/>
        <w:numPr>
          <w:ilvl w:val="1"/>
          <w:numId w:val="2"/>
        </w:numPr>
        <w:jc w:val="left"/>
        <w:spacing w:line="360" w:lineRule="auto"/>
        <w:rPr>
          <w:rFonts w:hint="eastAsia" w:ascii="宋体" w:hAnsi="宋体" w:eastAsia="宋体"/>
          <w:color w:val="000000" w:themeColor="text1"/>
          <w:sz w:val="24"/>
        </w:rPr>
      </w:pPr>
      <w:r>
        <w:rPr>
          <w:rFonts w:ascii="宋体" w:hAnsi="宋体" w:eastAsia="宋体" w:cs="Times New Roman"/>
          <w:color w:val="000000" w:themeColor="text1"/>
          <w:sz w:val="24"/>
        </w:rPr>
        <w:t xml:space="preserve">供应商须在开标前使用“验证CA”功能验证本地计算机的控件环境是否正常，并且在</w:t>
      </w:r>
      <w:r>
        <w:rPr>
          <w:rFonts w:hint="eastAsia" w:ascii="宋体" w:hAnsi="宋体" w:eastAsia="宋体" w:cs="Times New Roman"/>
          <w:color w:val="000000" w:themeColor="text1"/>
          <w:sz w:val="24"/>
        </w:rPr>
        <w:t xml:space="preserve">解密、评审</w:t>
      </w:r>
      <w:r>
        <w:rPr>
          <w:rFonts w:ascii="宋体" w:hAnsi="宋体" w:eastAsia="宋体" w:cs="Times New Roman"/>
          <w:color w:val="000000" w:themeColor="text1"/>
          <w:sz w:val="24"/>
        </w:rPr>
        <w:t xml:space="preserve">过程中不可随意更换</w:t>
      </w:r>
      <w:r>
        <w:rPr>
          <w:rFonts w:hint="eastAsia" w:ascii="宋体" w:hAnsi="宋体" w:eastAsia="宋体" w:cs="Times New Roman"/>
          <w:color w:val="000000" w:themeColor="text1"/>
          <w:sz w:val="24"/>
        </w:rPr>
        <w:t xml:space="preserve">计算机</w:t>
      </w:r>
      <w:r>
        <w:rPr>
          <w:rFonts w:ascii="宋体" w:hAnsi="宋体" w:eastAsia="宋体" w:cs="Times New Roman"/>
          <w:color w:val="000000" w:themeColor="text1"/>
          <w:sz w:val="24"/>
        </w:rPr>
        <w:t xml:space="preserve">，必须使用验证成功的计算机进行操作，否则造成相应后果由供应商自行承担。本地计</w:t>
      </w:r>
      <w:r>
        <w:rPr>
          <w:rFonts w:ascii="宋体" w:hAnsi="宋体" w:eastAsia="宋体" w:cs="Times New Roman"/>
          <w:color w:val="000000" w:themeColor="text1"/>
          <w:sz w:val="24"/>
        </w:rPr>
        <w:t xml:space="preserve">算机</w:t>
      </w:r>
      <w:r>
        <w:rPr>
          <w:rFonts w:hint="eastAsia" w:ascii="宋体" w:hAnsi="宋体" w:eastAsia="宋体" w:cs="Times New Roman"/>
          <w:color w:val="000000" w:themeColor="text1"/>
          <w:sz w:val="24"/>
        </w:rPr>
        <w:t xml:space="preserve">要求安装摄像头、麦克风和音箱，保持网络通畅</w:t>
      </w:r>
      <w:r>
        <w:rPr>
          <w:rFonts w:hint="eastAsia" w:ascii="宋体" w:hAnsi="宋体" w:eastAsia="宋体"/>
          <w:color w:val="000000" w:themeColor="text1"/>
          <w:sz w:val="24"/>
        </w:rPr>
        <w:t xml:space="preserve">。</w:t>
      </w:r>
      <w:r>
        <w:rPr>
          <w:color w:val="000000" w:themeColor="text1"/>
        </w:rPr>
      </w:r>
    </w:p>
    <w:p>
      <w:pPr>
        <w:pStyle w:val="880"/>
        <w:numPr>
          <w:ilvl w:val="1"/>
          <w:numId w:val="2"/>
        </w:numPr>
        <w:jc w:val="left"/>
        <w:spacing w:line="360" w:lineRule="auto"/>
        <w:rPr>
          <w:rFonts w:hint="eastAsia" w:ascii="宋体" w:hAnsi="宋体" w:eastAsia="宋体"/>
          <w:color w:val="000000" w:themeColor="text1"/>
          <w:sz w:val="24"/>
        </w:rPr>
      </w:pPr>
      <w:r>
        <w:rPr>
          <w:rFonts w:hint="eastAsia" w:ascii="宋体" w:hAnsi="宋体" w:eastAsia="宋体" w:cs="Times New Roman"/>
          <w:color w:val="000000" w:themeColor="text1"/>
          <w:sz w:val="24"/>
        </w:rPr>
        <w:t xml:space="preserve">因本项目</w:t>
      </w:r>
      <w:r>
        <w:rPr>
          <w:rFonts w:ascii="宋体" w:hAnsi="宋体" w:eastAsia="宋体" w:cs="Times New Roman"/>
          <w:color w:val="000000" w:themeColor="text1"/>
          <w:sz w:val="24"/>
        </w:rPr>
        <w:t xml:space="preserve">采用不见面交易的</w:t>
      </w:r>
      <w:r>
        <w:rPr>
          <w:rFonts w:hint="eastAsia" w:ascii="宋体" w:hAnsi="宋体" w:eastAsia="宋体" w:cs="Times New Roman"/>
          <w:color w:val="000000" w:themeColor="text1"/>
          <w:sz w:val="24"/>
        </w:rPr>
        <w:t xml:space="preserve">方式</w:t>
      </w:r>
      <w:r>
        <w:rPr>
          <w:rFonts w:ascii="宋体" w:hAnsi="宋体" w:eastAsia="宋体" w:cs="Times New Roman"/>
          <w:color w:val="000000" w:themeColor="text1"/>
          <w:sz w:val="24"/>
        </w:rPr>
        <w:t xml:space="preserve">，在</w:t>
      </w:r>
      <w:r>
        <w:rPr>
          <w:rFonts w:hint="eastAsia" w:ascii="宋体" w:hAnsi="宋体" w:eastAsia="宋体" w:cs="Times New Roman"/>
          <w:color w:val="000000" w:themeColor="text1"/>
          <w:sz w:val="24"/>
        </w:rPr>
        <w:t xml:space="preserve">解密、评审</w:t>
      </w:r>
      <w:r>
        <w:rPr>
          <w:rFonts w:ascii="宋体" w:hAnsi="宋体" w:eastAsia="宋体" w:cs="Times New Roman"/>
          <w:color w:val="000000" w:themeColor="text1"/>
          <w:sz w:val="24"/>
        </w:rPr>
        <w:t xml:space="preserve">过程中，</w:t>
      </w:r>
      <w:r>
        <w:rPr>
          <w:rFonts w:hint="eastAsia" w:ascii="宋体" w:hAnsi="宋体" w:eastAsia="宋体" w:cs="Times New Roman"/>
          <w:color w:val="000000" w:themeColor="text1"/>
          <w:sz w:val="24"/>
        </w:rPr>
        <w:t xml:space="preserve">供应商</w:t>
      </w:r>
      <w:r>
        <w:rPr>
          <w:rFonts w:ascii="宋体" w:hAnsi="宋体" w:eastAsia="宋体" w:cs="Times New Roman"/>
          <w:color w:val="000000" w:themeColor="text1"/>
          <w:sz w:val="24"/>
        </w:rPr>
        <w:t xml:space="preserve">需</w:t>
      </w:r>
      <w:r>
        <w:rPr>
          <w:rFonts w:hint="eastAsia" w:ascii="宋体" w:hAnsi="宋体" w:eastAsia="宋体" w:cs="Times New Roman"/>
          <w:color w:val="000000" w:themeColor="text1"/>
          <w:sz w:val="24"/>
        </w:rPr>
        <w:t xml:space="preserve">要</w:t>
      </w:r>
      <w:r>
        <w:rPr>
          <w:rFonts w:ascii="宋体" w:hAnsi="宋体" w:eastAsia="宋体" w:cs="Times New Roman"/>
          <w:color w:val="000000" w:themeColor="text1"/>
          <w:sz w:val="24"/>
        </w:rPr>
        <w:t xml:space="preserve">保持操作计算机前有相关责任人</w:t>
      </w:r>
      <w:r>
        <w:rPr>
          <w:rFonts w:hint="eastAsia" w:ascii="宋体" w:hAnsi="宋体" w:eastAsia="宋体" w:cs="Times New Roman"/>
          <w:color w:val="000000" w:themeColor="text1"/>
          <w:sz w:val="24"/>
        </w:rPr>
        <w:t xml:space="preserve">值守，及时对于系统或者磋商小组发出的指令和要求进行响应操作。如果因为无人值守造成不能及时回应系统或者磋商小组指令和要求从而导致影响开标、评审结果的，责任由供应商承担</w:t>
      </w:r>
      <w:r>
        <w:rPr>
          <w:rFonts w:hint="eastAsia" w:ascii="宋体" w:hAnsi="宋体" w:eastAsia="宋体"/>
          <w:color w:val="000000" w:themeColor="text1"/>
          <w:sz w:val="24"/>
        </w:rPr>
        <w:t xml:space="preserve">。</w:t>
      </w:r>
      <w:r>
        <w:rPr>
          <w:color w:val="000000" w:themeColor="text1"/>
        </w:rPr>
      </w:r>
    </w:p>
    <w:p>
      <w:pPr>
        <w:pStyle w:val="880"/>
        <w:numPr>
          <w:ilvl w:val="1"/>
          <w:numId w:val="2"/>
        </w:numPr>
        <w:jc w:val="left"/>
        <w:spacing w:line="360" w:lineRule="auto"/>
        <w:rPr>
          <w:rFonts w:hint="eastAsia" w:ascii="宋体" w:hAnsi="宋体" w:eastAsia="宋体"/>
          <w:color w:val="000000" w:themeColor="text1"/>
          <w:sz w:val="24"/>
        </w:rPr>
      </w:pPr>
      <w:r>
        <w:rPr>
          <w:rFonts w:hint="eastAsia" w:ascii="宋体" w:hAnsi="宋体" w:eastAsia="宋体" w:cs="Times New Roman"/>
          <w:color w:val="000000" w:themeColor="text1"/>
          <w:sz w:val="24"/>
        </w:rPr>
        <w:t xml:space="preserve">如果在</w:t>
      </w:r>
      <w:r>
        <w:rPr>
          <w:rFonts w:ascii="宋体" w:hAnsi="宋体" w:eastAsia="宋体" w:cs="Times New Roman"/>
          <w:color w:val="000000" w:themeColor="text1"/>
          <w:sz w:val="24"/>
        </w:rPr>
        <w:t xml:space="preserve">采购</w:t>
      </w:r>
      <w:r>
        <w:rPr>
          <w:rFonts w:hint="eastAsia" w:ascii="宋体" w:hAnsi="宋体" w:eastAsia="宋体" w:cs="Times New Roman"/>
          <w:color w:val="000000" w:themeColor="text1"/>
          <w:sz w:val="24"/>
        </w:rPr>
        <w:t xml:space="preserve">活动</w:t>
      </w:r>
      <w:r>
        <w:rPr>
          <w:rFonts w:ascii="宋体" w:hAnsi="宋体" w:eastAsia="宋体" w:cs="Times New Roman"/>
          <w:color w:val="000000" w:themeColor="text1"/>
          <w:sz w:val="24"/>
        </w:rPr>
        <w:t xml:space="preserve">过程中出现以下情形，导致</w:t>
      </w:r>
      <w:r>
        <w:rPr>
          <w:rFonts w:hint="eastAsia" w:ascii="宋体" w:hAnsi="宋体" w:eastAsia="宋体" w:cs="Times New Roman"/>
          <w:color w:val="000000" w:themeColor="text1"/>
          <w:sz w:val="24"/>
        </w:rPr>
        <w:t xml:space="preserve">“苏采云”系统系统</w:t>
      </w:r>
      <w:r>
        <w:rPr>
          <w:rFonts w:ascii="宋体" w:hAnsi="宋体" w:eastAsia="宋体" w:cs="Times New Roman"/>
          <w:color w:val="000000" w:themeColor="text1"/>
          <w:sz w:val="24"/>
        </w:rPr>
        <w:t xml:space="preserve">无法正常运行，或者无法保证</w:t>
      </w:r>
      <w:r>
        <w:rPr>
          <w:rFonts w:hint="eastAsia" w:ascii="宋体" w:hAnsi="宋体" w:eastAsia="宋体" w:cs="Times New Roman"/>
          <w:color w:val="000000" w:themeColor="text1"/>
          <w:sz w:val="24"/>
        </w:rPr>
        <w:t xml:space="preserve">本项目采购活动</w:t>
      </w:r>
      <w:r>
        <w:rPr>
          <w:rFonts w:ascii="宋体" w:hAnsi="宋体" w:eastAsia="宋体" w:cs="Times New Roman"/>
          <w:color w:val="000000" w:themeColor="text1"/>
          <w:sz w:val="24"/>
        </w:rPr>
        <w:t xml:space="preserve">的公平、公正和安全时，</w:t>
      </w:r>
      <w:r>
        <w:rPr>
          <w:rFonts w:hint="eastAsia" w:ascii="宋体" w:hAnsi="宋体" w:eastAsia="宋体" w:cs="Times New Roman"/>
          <w:color w:val="000000" w:themeColor="text1"/>
          <w:sz w:val="24"/>
        </w:rPr>
        <w:t xml:space="preserve">代理机构</w:t>
      </w:r>
      <w:r>
        <w:rPr>
          <w:rFonts w:ascii="宋体" w:hAnsi="宋体" w:eastAsia="宋体" w:cs="Times New Roman"/>
          <w:color w:val="000000" w:themeColor="text1"/>
          <w:sz w:val="24"/>
        </w:rPr>
        <w:t xml:space="preserve">可</w:t>
      </w:r>
      <w:r>
        <w:rPr>
          <w:rFonts w:hint="eastAsia" w:ascii="宋体" w:hAnsi="宋体" w:eastAsia="宋体" w:cs="Times New Roman"/>
          <w:color w:val="000000" w:themeColor="text1"/>
          <w:sz w:val="24"/>
        </w:rPr>
        <w:t xml:space="preserve">以延缓或者暂停采购活动，情况严重的可以终止采购</w:t>
      </w:r>
      <w:r>
        <w:rPr>
          <w:rFonts w:ascii="宋体" w:hAnsi="宋体" w:eastAsia="宋体" w:cs="Times New Roman"/>
          <w:color w:val="000000" w:themeColor="text1"/>
          <w:sz w:val="24"/>
        </w:rPr>
        <w:t xml:space="preserve">活动：</w:t>
      </w:r>
      <w:r>
        <w:rPr>
          <w:rFonts w:hint="eastAsia" w:ascii="宋体" w:hAnsi="宋体" w:eastAsia="宋体"/>
          <w:color w:val="000000" w:themeColor="text1"/>
          <w:sz w:val="24"/>
        </w:rPr>
        <w:t xml:space="preserve">1）</w:t>
      </w:r>
      <w:r>
        <w:rPr>
          <w:rFonts w:ascii="宋体" w:hAnsi="宋体" w:eastAsia="宋体" w:cs="Times New Roman"/>
          <w:color w:val="000000" w:themeColor="text1"/>
          <w:sz w:val="24"/>
        </w:rPr>
        <w:t xml:space="preserve">平台</w:t>
      </w:r>
      <w:r>
        <w:rPr>
          <w:rFonts w:hint="eastAsia" w:ascii="宋体" w:hAnsi="宋体" w:eastAsia="宋体" w:cs="Times New Roman"/>
          <w:color w:val="000000" w:themeColor="text1"/>
          <w:sz w:val="24"/>
        </w:rPr>
        <w:t xml:space="preserve">系统</w:t>
      </w:r>
      <w:r>
        <w:rPr>
          <w:rFonts w:ascii="宋体" w:hAnsi="宋体" w:eastAsia="宋体" w:cs="Times New Roman"/>
          <w:color w:val="000000" w:themeColor="text1"/>
          <w:sz w:val="24"/>
        </w:rPr>
        <w:t xml:space="preserve">发生故障而无法登录访问的；</w:t>
      </w:r>
      <w:r>
        <w:rPr>
          <w:rFonts w:hint="eastAsia" w:ascii="宋体" w:hAnsi="宋体" w:eastAsia="宋体"/>
          <w:color w:val="000000" w:themeColor="text1"/>
          <w:sz w:val="24"/>
        </w:rPr>
        <w:t xml:space="preserve">2）</w:t>
      </w:r>
      <w:r>
        <w:rPr>
          <w:rFonts w:ascii="宋体" w:hAnsi="宋体" w:eastAsia="宋体" w:cs="Times New Roman"/>
          <w:color w:val="000000" w:themeColor="text1"/>
          <w:sz w:val="24"/>
        </w:rPr>
        <w:t xml:space="preserve">平台</w:t>
      </w:r>
      <w:r>
        <w:rPr>
          <w:rFonts w:hint="eastAsia" w:ascii="宋体" w:hAnsi="宋体" w:eastAsia="宋体" w:cs="Times New Roman"/>
          <w:color w:val="000000" w:themeColor="text1"/>
          <w:sz w:val="24"/>
        </w:rPr>
        <w:t xml:space="preserve">系统</w:t>
      </w:r>
      <w:r>
        <w:rPr>
          <w:rFonts w:ascii="宋体" w:hAnsi="宋体" w:eastAsia="宋体" w:cs="Times New Roman"/>
          <w:color w:val="000000" w:themeColor="text1"/>
          <w:sz w:val="24"/>
        </w:rPr>
        <w:t xml:space="preserve">应用或数据库出现错误，不能进行正常操作的；</w:t>
      </w:r>
      <w:r>
        <w:rPr>
          <w:rFonts w:hint="eastAsia" w:ascii="宋体" w:hAnsi="宋体" w:eastAsia="宋体"/>
          <w:color w:val="000000" w:themeColor="text1"/>
          <w:sz w:val="24"/>
        </w:rPr>
        <w:t xml:space="preserve">3）</w:t>
      </w:r>
      <w:r>
        <w:rPr>
          <w:rFonts w:ascii="宋体" w:hAnsi="宋体" w:eastAsia="宋体" w:cs="Times New Roman"/>
          <w:color w:val="000000" w:themeColor="text1"/>
          <w:sz w:val="24"/>
        </w:rPr>
        <w:t xml:space="preserve">平台</w:t>
      </w:r>
      <w:r>
        <w:rPr>
          <w:rFonts w:hint="eastAsia" w:ascii="宋体" w:hAnsi="宋体" w:eastAsia="宋体" w:cs="Times New Roman"/>
          <w:color w:val="000000" w:themeColor="text1"/>
          <w:sz w:val="24"/>
        </w:rPr>
        <w:t xml:space="preserve">系统</w:t>
      </w:r>
      <w:r>
        <w:rPr>
          <w:rFonts w:ascii="宋体" w:hAnsi="宋体" w:eastAsia="宋体" w:cs="Times New Roman"/>
          <w:color w:val="000000" w:themeColor="text1"/>
          <w:sz w:val="24"/>
        </w:rPr>
        <w:t xml:space="preserve">发现严重安全漏洞，有潜在泄密危险的；</w:t>
      </w:r>
      <w:r>
        <w:rPr>
          <w:rFonts w:hint="eastAsia" w:ascii="宋体" w:hAnsi="宋体" w:eastAsia="宋体"/>
          <w:color w:val="000000" w:themeColor="text1"/>
          <w:sz w:val="24"/>
        </w:rPr>
        <w:t xml:space="preserve">4）</w:t>
      </w:r>
      <w:r>
        <w:rPr>
          <w:rFonts w:ascii="宋体" w:hAnsi="宋体" w:eastAsia="宋体" w:cs="Times New Roman"/>
          <w:color w:val="000000" w:themeColor="text1"/>
          <w:sz w:val="24"/>
        </w:rPr>
        <w:t xml:space="preserve">病毒发作导致平台</w:t>
      </w:r>
      <w:r>
        <w:rPr>
          <w:rFonts w:hint="eastAsia" w:ascii="宋体" w:hAnsi="宋体" w:eastAsia="宋体" w:cs="Times New Roman"/>
          <w:color w:val="000000" w:themeColor="text1"/>
          <w:sz w:val="24"/>
        </w:rPr>
        <w:t xml:space="preserve">系统</w:t>
      </w:r>
      <w:r>
        <w:rPr>
          <w:rFonts w:ascii="宋体" w:hAnsi="宋体" w:eastAsia="宋体" w:cs="Times New Roman"/>
          <w:color w:val="000000" w:themeColor="text1"/>
          <w:sz w:val="24"/>
        </w:rPr>
        <w:t xml:space="preserve">不能进行正常操作的；</w:t>
      </w:r>
      <w:r>
        <w:rPr>
          <w:rFonts w:hint="eastAsia" w:ascii="宋体" w:hAnsi="宋体" w:eastAsia="宋体"/>
          <w:color w:val="000000" w:themeColor="text1"/>
          <w:sz w:val="24"/>
        </w:rPr>
        <w:t xml:space="preserve">5）</w:t>
      </w:r>
      <w:r>
        <w:rPr>
          <w:rFonts w:ascii="宋体" w:hAnsi="宋体" w:eastAsia="宋体" w:cs="Times New Roman"/>
          <w:color w:val="000000" w:themeColor="text1"/>
          <w:sz w:val="24"/>
        </w:rPr>
        <w:t xml:space="preserve">其他无法保证</w:t>
      </w:r>
      <w:r>
        <w:rPr>
          <w:rFonts w:hint="eastAsia" w:ascii="宋体" w:hAnsi="宋体" w:eastAsia="宋体" w:cs="Times New Roman"/>
          <w:color w:val="000000" w:themeColor="text1"/>
          <w:sz w:val="24"/>
        </w:rPr>
        <w:t xml:space="preserve">本次采购活动</w:t>
      </w:r>
      <w:r>
        <w:rPr>
          <w:rFonts w:ascii="宋体" w:hAnsi="宋体" w:eastAsia="宋体" w:cs="Times New Roman"/>
          <w:color w:val="000000" w:themeColor="text1"/>
          <w:sz w:val="24"/>
        </w:rPr>
        <w:t xml:space="preserve">的公平、公正和安全的情况。出现</w:t>
      </w:r>
      <w:r>
        <w:rPr>
          <w:rFonts w:hint="eastAsia" w:ascii="宋体" w:hAnsi="宋体" w:eastAsia="宋体" w:cs="Times New Roman"/>
          <w:color w:val="000000" w:themeColor="text1"/>
          <w:sz w:val="24"/>
        </w:rPr>
        <w:t xml:space="preserve">上述</w:t>
      </w:r>
      <w:r>
        <w:rPr>
          <w:rFonts w:ascii="宋体" w:hAnsi="宋体" w:eastAsia="宋体" w:cs="Times New Roman"/>
          <w:color w:val="000000" w:themeColor="text1"/>
          <w:sz w:val="24"/>
        </w:rPr>
        <w:t xml:space="preserve">情形，不影响采购</w:t>
      </w:r>
      <w:r>
        <w:rPr>
          <w:rFonts w:hint="eastAsia" w:ascii="宋体" w:hAnsi="宋体" w:eastAsia="宋体" w:cs="Times New Roman"/>
          <w:color w:val="000000" w:themeColor="text1"/>
          <w:sz w:val="24"/>
        </w:rPr>
        <w:t xml:space="preserve">活动</w:t>
      </w:r>
      <w:r>
        <w:rPr>
          <w:rFonts w:ascii="宋体" w:hAnsi="宋体" w:eastAsia="宋体" w:cs="Times New Roman"/>
          <w:color w:val="000000" w:themeColor="text1"/>
          <w:sz w:val="24"/>
        </w:rPr>
        <w:t xml:space="preserve">公平、公正性的，</w:t>
      </w:r>
      <w:r>
        <w:rPr>
          <w:rFonts w:hint="eastAsia" w:ascii="宋体" w:hAnsi="宋体" w:eastAsia="宋体" w:cs="Times New Roman"/>
          <w:color w:val="000000" w:themeColor="text1"/>
          <w:sz w:val="24"/>
        </w:rPr>
        <w:t xml:space="preserve">代理机构</w:t>
      </w:r>
      <w:r>
        <w:rPr>
          <w:rFonts w:ascii="宋体" w:hAnsi="宋体" w:eastAsia="宋体" w:cs="Times New Roman"/>
          <w:color w:val="000000" w:themeColor="text1"/>
          <w:sz w:val="24"/>
        </w:rPr>
        <w:t xml:space="preserve">可以待上述情形消除后继续组织</w:t>
      </w:r>
      <w:r>
        <w:rPr>
          <w:rFonts w:hint="eastAsia" w:ascii="宋体" w:hAnsi="宋体" w:eastAsia="宋体" w:cs="Times New Roman"/>
          <w:color w:val="000000" w:themeColor="text1"/>
          <w:sz w:val="24"/>
        </w:rPr>
        <w:t xml:space="preserve">不见面</w:t>
      </w:r>
      <w:r>
        <w:rPr>
          <w:rFonts w:ascii="宋体" w:hAnsi="宋体" w:eastAsia="宋体" w:cs="Times New Roman"/>
          <w:color w:val="000000" w:themeColor="text1"/>
          <w:sz w:val="24"/>
        </w:rPr>
        <w:t xml:space="preserve">交易</w:t>
      </w:r>
      <w:r>
        <w:rPr>
          <w:rFonts w:hint="eastAsia" w:ascii="宋体" w:hAnsi="宋体" w:eastAsia="宋体" w:cs="Times New Roman"/>
          <w:color w:val="000000" w:themeColor="text1"/>
          <w:sz w:val="24"/>
        </w:rPr>
        <w:t xml:space="preserve">采购</w:t>
      </w:r>
      <w:r>
        <w:rPr>
          <w:rFonts w:ascii="宋体" w:hAnsi="宋体" w:eastAsia="宋体" w:cs="Times New Roman"/>
          <w:color w:val="000000" w:themeColor="text1"/>
          <w:sz w:val="24"/>
        </w:rPr>
        <w:t xml:space="preserve">活动，也可以决定某些环节以纸质形式进行；影响或可能影响采购</w:t>
      </w:r>
      <w:r>
        <w:rPr>
          <w:rFonts w:hint="eastAsia" w:ascii="宋体" w:hAnsi="宋体" w:eastAsia="宋体" w:cs="Times New Roman"/>
          <w:color w:val="000000" w:themeColor="text1"/>
          <w:sz w:val="24"/>
        </w:rPr>
        <w:t xml:space="preserve">活动</w:t>
      </w:r>
      <w:r>
        <w:rPr>
          <w:rFonts w:ascii="宋体" w:hAnsi="宋体" w:eastAsia="宋体" w:cs="Times New Roman"/>
          <w:color w:val="000000" w:themeColor="text1"/>
          <w:sz w:val="24"/>
        </w:rPr>
        <w:t xml:space="preserve">公平、公正性的，应当</w:t>
      </w:r>
      <w:r>
        <w:rPr>
          <w:rFonts w:hint="eastAsia" w:ascii="宋体" w:hAnsi="宋体" w:eastAsia="宋体" w:cs="Times New Roman"/>
          <w:color w:val="000000" w:themeColor="text1"/>
          <w:sz w:val="24"/>
        </w:rPr>
        <w:t xml:space="preserve">终止本次项目，</w:t>
      </w:r>
      <w:r>
        <w:rPr>
          <w:rFonts w:ascii="宋体" w:hAnsi="宋体" w:eastAsia="宋体" w:cs="Times New Roman"/>
          <w:color w:val="000000" w:themeColor="text1"/>
          <w:sz w:val="24"/>
        </w:rPr>
        <w:t xml:space="preserve">重新</w:t>
      </w:r>
      <w:r>
        <w:rPr>
          <w:rFonts w:hint="eastAsia" w:ascii="宋体" w:hAnsi="宋体" w:eastAsia="宋体" w:cs="Times New Roman"/>
          <w:color w:val="000000" w:themeColor="text1"/>
          <w:sz w:val="24"/>
        </w:rPr>
        <w:t xml:space="preserve">组织</w:t>
      </w:r>
      <w:r>
        <w:rPr>
          <w:rFonts w:ascii="宋体" w:hAnsi="宋体" w:eastAsia="宋体" w:cs="Times New Roman"/>
          <w:color w:val="000000" w:themeColor="text1"/>
          <w:sz w:val="24"/>
        </w:rPr>
        <w:t xml:space="preserve">采购。</w:t>
      </w:r>
      <w:r>
        <w:rPr>
          <w:color w:val="000000" w:themeColor="text1"/>
        </w:rPr>
      </w:r>
    </w:p>
    <w:p>
      <w:pPr>
        <w:pStyle w:val="880"/>
        <w:numPr>
          <w:ilvl w:val="0"/>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磋商小组</w:t>
      </w:r>
      <w:r>
        <w:rPr>
          <w:color w:val="000000" w:themeColor="text1"/>
        </w:rPr>
      </w:r>
    </w:p>
    <w:p>
      <w:pPr>
        <w:pStyle w:val="880"/>
        <w:numPr>
          <w:ilvl w:val="1"/>
          <w:numId w:val="2"/>
        </w:numPr>
        <w:jc w:val="left"/>
        <w:spacing w:line="360" w:lineRule="auto"/>
        <w:rPr>
          <w:rFonts w:hint="eastAsia" w:ascii="宋体" w:hAnsi="宋体" w:eastAsia="宋体"/>
          <w:color w:val="000000" w:themeColor="text1"/>
          <w:sz w:val="24"/>
        </w:rPr>
      </w:pPr>
      <w:r>
        <w:rPr>
          <w:rFonts w:ascii="宋体" w:hAnsi="宋体" w:eastAsia="宋体" w:cs="Times New Roman"/>
          <w:color w:val="000000" w:themeColor="text1"/>
          <w:sz w:val="24"/>
        </w:rPr>
        <w:t xml:space="preserve">磋商小组根据政府采购有关规定和本次采购项目的特点进行组建，并负责具体评审事务，独立履行职责</w:t>
      </w:r>
      <w:r>
        <w:rPr>
          <w:rFonts w:hint="eastAsia" w:ascii="宋体" w:hAnsi="宋体" w:eastAsia="宋体"/>
          <w:color w:val="000000" w:themeColor="text1"/>
          <w:sz w:val="24"/>
        </w:rPr>
        <w:t xml:space="preserve">。</w:t>
      </w:r>
      <w:r>
        <w:rPr>
          <w:color w:val="000000" w:themeColor="text1"/>
        </w:rPr>
      </w:r>
    </w:p>
    <w:p>
      <w:pPr>
        <w:pStyle w:val="880"/>
        <w:numPr>
          <w:ilvl w:val="1"/>
          <w:numId w:val="2"/>
        </w:numPr>
        <w:jc w:val="left"/>
        <w:spacing w:line="360" w:lineRule="auto"/>
        <w:rPr>
          <w:rFonts w:hint="eastAsia" w:ascii="宋体" w:hAnsi="宋体" w:eastAsia="宋体"/>
          <w:color w:val="000000" w:themeColor="text1"/>
          <w:sz w:val="24"/>
        </w:rPr>
      </w:pPr>
      <w:r>
        <w:rPr>
          <w:rFonts w:ascii="宋体" w:hAnsi="宋体" w:eastAsia="宋体" w:cs="Times New Roman"/>
          <w:color w:val="000000" w:themeColor="text1"/>
          <w:sz w:val="24"/>
        </w:rPr>
        <w:t xml:space="preserve">评审专家须符合</w:t>
      </w:r>
      <w:r>
        <w:rPr>
          <w:rFonts w:hint="eastAsia" w:ascii="宋体" w:hAnsi="宋体" w:eastAsia="宋体" w:cs="Times New Roman"/>
          <w:color w:val="000000" w:themeColor="text1"/>
          <w:sz w:val="24"/>
        </w:rPr>
        <w:t xml:space="preserve">相关</w:t>
      </w:r>
      <w:r>
        <w:rPr>
          <w:rFonts w:ascii="宋体" w:hAnsi="宋体" w:eastAsia="宋体" w:cs="Times New Roman"/>
          <w:color w:val="000000" w:themeColor="text1"/>
          <w:sz w:val="24"/>
        </w:rPr>
        <w:t xml:space="preserve">规定。依法自行选定评审专家的，采购人和采购代理机构将查询有关信用记录，对具有行贿、受贿、欺诈等不良信用记录的人员，拒绝其参与政府采购活动</w:t>
      </w:r>
      <w:r>
        <w:rPr>
          <w:rFonts w:hint="eastAsia" w:ascii="宋体" w:hAnsi="宋体" w:eastAsia="宋体"/>
          <w:color w:val="000000" w:themeColor="text1"/>
          <w:sz w:val="24"/>
        </w:rPr>
        <w:t xml:space="preserve">。</w:t>
      </w:r>
      <w:r>
        <w:rPr>
          <w:color w:val="000000" w:themeColor="text1"/>
        </w:rPr>
      </w:r>
    </w:p>
    <w:p>
      <w:pPr>
        <w:pStyle w:val="880"/>
        <w:numPr>
          <w:ilvl w:val="0"/>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评审方法和评审标准</w:t>
      </w:r>
      <w:r>
        <w:rPr>
          <w:color w:val="000000" w:themeColor="text1"/>
        </w:rPr>
      </w:r>
    </w:p>
    <w:p>
      <w:pPr>
        <w:pStyle w:val="880"/>
        <w:numPr>
          <w:ilvl w:val="1"/>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见第三章《评审方法和评审标准》</w:t>
      </w:r>
      <w:r>
        <w:rPr>
          <w:rFonts w:hint="eastAsia" w:ascii="宋体" w:hAnsi="宋体" w:eastAsia="宋体"/>
          <w:color w:val="000000" w:themeColor="text1"/>
          <w:sz w:val="24"/>
        </w:rPr>
        <w:t xml:space="preserve">。</w:t>
      </w:r>
      <w:r>
        <w:rPr>
          <w:color w:val="000000" w:themeColor="text1"/>
        </w:rPr>
      </w:r>
    </w:p>
    <w:p>
      <w:pPr>
        <w:pStyle w:val="880"/>
        <w:numPr>
          <w:ilvl w:val="1"/>
          <w:numId w:val="2"/>
        </w:numPr>
        <w:jc w:val="left"/>
        <w:spacing w:line="360" w:lineRule="auto"/>
        <w:rPr>
          <w:rFonts w:hint="eastAsia" w:ascii="宋体" w:hAnsi="宋体" w:eastAsia="宋体"/>
          <w:color w:val="000000" w:themeColor="text1"/>
          <w:sz w:val="24"/>
        </w:rPr>
      </w:pPr>
      <w:r>
        <w:rPr>
          <w:rFonts w:hint="eastAsia" w:ascii="宋体" w:hAnsi="宋体" w:eastAsia="宋体"/>
          <w:color w:val="000000" w:themeColor="text1"/>
          <w:sz w:val="24"/>
        </w:rPr>
        <w:t xml:space="preserve">评审内容的保密</w:t>
      </w:r>
      <w:r>
        <w:rPr>
          <w:color w:val="000000" w:themeColor="text1"/>
        </w:rPr>
      </w:r>
    </w:p>
    <w:p>
      <w:pPr>
        <w:pStyle w:val="880"/>
        <w:numPr>
          <w:ilvl w:val="2"/>
          <w:numId w:val="2"/>
        </w:numPr>
        <w:jc w:val="left"/>
        <w:spacing w:line="360" w:lineRule="auto"/>
        <w:rPr>
          <w:rFonts w:hint="eastAsia" w:ascii="宋体" w:hAnsi="宋体" w:eastAsia="宋体"/>
          <w:color w:val="000000" w:themeColor="text1"/>
          <w:sz w:val="24"/>
        </w:rPr>
      </w:pPr>
      <w:r>
        <w:rPr>
          <w:rFonts w:hint="eastAsia" w:ascii="宋体" w:hAnsi="宋体" w:eastAsia="宋体"/>
          <w:color w:val="000000" w:themeColor="text1"/>
          <w:sz w:val="24"/>
        </w:rPr>
        <w:t xml:space="preserve">磋商开始后，直到宣布授予成交供应商合同为止，凡属于审查、澄清、评价和比较响应文件的所有资料，有关授予合同的信息都不应向供应商或与评审无关的其他人泄露。</w:t>
      </w:r>
      <w:r>
        <w:rPr>
          <w:color w:val="000000" w:themeColor="text1"/>
        </w:rPr>
      </w:r>
    </w:p>
    <w:p>
      <w:pPr>
        <w:pStyle w:val="880"/>
        <w:numPr>
          <w:ilvl w:val="2"/>
          <w:numId w:val="2"/>
        </w:numPr>
        <w:jc w:val="left"/>
        <w:spacing w:line="360" w:lineRule="auto"/>
        <w:rPr>
          <w:rFonts w:hint="eastAsia" w:ascii="宋体" w:hAnsi="宋体" w:eastAsia="宋体"/>
          <w:color w:val="000000" w:themeColor="text1"/>
          <w:sz w:val="24"/>
        </w:rPr>
      </w:pPr>
      <w:r>
        <w:rPr>
          <w:rFonts w:hint="eastAsia" w:ascii="宋体" w:hAnsi="宋体" w:eastAsia="宋体"/>
          <w:color w:val="000000" w:themeColor="text1"/>
          <w:sz w:val="24"/>
        </w:rPr>
        <w:t xml:space="preserve">在评审过程中，供应商不得以任何行为影响评审过程，否则其响</w:t>
      </w:r>
      <w:r>
        <w:rPr>
          <w:rFonts w:hint="eastAsia" w:ascii="宋体" w:hAnsi="宋体" w:eastAsia="宋体"/>
          <w:color w:val="000000" w:themeColor="text1"/>
          <w:sz w:val="24"/>
        </w:rPr>
        <w:t xml:space="preserve">应文件将被作为无效响应文件。</w:t>
      </w:r>
      <w:r>
        <w:rPr>
          <w:color w:val="000000" w:themeColor="text1"/>
        </w:rPr>
      </w:r>
    </w:p>
    <w:p>
      <w:pPr>
        <w:pStyle w:val="880"/>
        <w:numPr>
          <w:ilvl w:val="2"/>
          <w:numId w:val="2"/>
        </w:numPr>
        <w:jc w:val="left"/>
        <w:spacing w:line="360" w:lineRule="auto"/>
        <w:rPr>
          <w:rFonts w:hint="eastAsia" w:ascii="宋体" w:hAnsi="宋体" w:eastAsia="宋体"/>
          <w:color w:val="000000" w:themeColor="text1"/>
          <w:sz w:val="24"/>
        </w:rPr>
      </w:pPr>
      <w:r>
        <w:rPr>
          <w:rFonts w:hint="eastAsia" w:ascii="宋体" w:hAnsi="宋体" w:eastAsia="宋体"/>
          <w:color w:val="000000" w:themeColor="text1"/>
          <w:sz w:val="24"/>
        </w:rPr>
        <w:t xml:space="preserve">磋商小组不向未成交的供应商解释未成交原因，也不公布评审过程中的相关细节。</w:t>
      </w:r>
      <w:r>
        <w:rPr>
          <w:color w:val="000000" w:themeColor="text1"/>
        </w:rPr>
      </w:r>
    </w:p>
    <w:p>
      <w:pPr>
        <w:jc w:val="center"/>
        <w:spacing w:line="360" w:lineRule="auto"/>
        <w:rPr>
          <w:rFonts w:hint="eastAsia" w:ascii="宋体" w:hAnsi="宋体" w:eastAsia="宋体"/>
          <w:b/>
          <w:color w:val="000000" w:themeColor="text1"/>
          <w:sz w:val="28"/>
          <w:szCs w:val="28"/>
        </w:rPr>
      </w:pPr>
      <w:r>
        <w:rPr>
          <w:color w:val="000000" w:themeColor="text1"/>
        </w:rPr>
      </w:r>
      <w:bookmarkStart w:id="349" w:name="_Toc520356169"/>
      <w:r>
        <w:rPr>
          <w:color w:val="000000" w:themeColor="text1"/>
        </w:rPr>
      </w:r>
      <w:bookmarkStart w:id="350" w:name="_Toc226309789"/>
      <w:r>
        <w:rPr>
          <w:color w:val="000000" w:themeColor="text1"/>
        </w:rPr>
      </w:r>
      <w:bookmarkStart w:id="351" w:name="_Toc151193787"/>
      <w:r>
        <w:rPr>
          <w:color w:val="000000" w:themeColor="text1"/>
        </w:rPr>
      </w:r>
      <w:bookmarkStart w:id="352" w:name="_Toc142311047"/>
      <w:r>
        <w:rPr>
          <w:color w:val="000000" w:themeColor="text1"/>
        </w:rPr>
      </w:r>
      <w:bookmarkStart w:id="353" w:name="_Toc151193715"/>
      <w:r>
        <w:rPr>
          <w:color w:val="000000" w:themeColor="text1"/>
        </w:rPr>
      </w:r>
      <w:bookmarkStart w:id="354" w:name="_Toc151190172"/>
      <w:r>
        <w:rPr>
          <w:color w:val="000000" w:themeColor="text1"/>
        </w:rPr>
      </w:r>
      <w:bookmarkStart w:id="355" w:name="_Toc127151545"/>
      <w:r>
        <w:rPr>
          <w:color w:val="000000" w:themeColor="text1"/>
        </w:rPr>
      </w:r>
      <w:bookmarkStart w:id="356" w:name="_Toc150774750"/>
      <w:r>
        <w:rPr>
          <w:color w:val="000000" w:themeColor="text1"/>
        </w:rPr>
      </w:r>
      <w:bookmarkStart w:id="357" w:name="_Toc151193643"/>
      <w:r>
        <w:rPr>
          <w:color w:val="000000" w:themeColor="text1"/>
        </w:rPr>
      </w:r>
      <w:bookmarkStart w:id="358" w:name="_Toc151193933"/>
      <w:r>
        <w:rPr>
          <w:color w:val="000000" w:themeColor="text1"/>
        </w:rPr>
      </w:r>
      <w:bookmarkStart w:id="359" w:name="_Toc226965818"/>
      <w:r>
        <w:rPr>
          <w:color w:val="000000" w:themeColor="text1"/>
        </w:rPr>
      </w:r>
      <w:bookmarkStart w:id="360" w:name="_Toc305158813"/>
      <w:r>
        <w:rPr>
          <w:color w:val="000000" w:themeColor="text1"/>
        </w:rPr>
      </w:r>
      <w:bookmarkStart w:id="361" w:name="_Toc226965735"/>
      <w:r>
        <w:rPr>
          <w:color w:val="000000" w:themeColor="text1"/>
        </w:rPr>
      </w:r>
      <w:bookmarkStart w:id="362" w:name="_Toc150774645"/>
      <w:r>
        <w:rPr>
          <w:color w:val="000000" w:themeColor="text1"/>
        </w:rPr>
      </w:r>
      <w:bookmarkStart w:id="363" w:name="_Toc265228383"/>
      <w:r>
        <w:rPr>
          <w:color w:val="000000" w:themeColor="text1"/>
        </w:rPr>
      </w:r>
      <w:bookmarkStart w:id="364" w:name="_Toc226337241"/>
      <w:r>
        <w:rPr>
          <w:color w:val="000000" w:themeColor="text1"/>
        </w:rPr>
      </w:r>
      <w:bookmarkStart w:id="365" w:name="_Toc151193859"/>
      <w:r>
        <w:rPr>
          <w:color w:val="000000" w:themeColor="text1"/>
        </w:rPr>
      </w:r>
      <w:bookmarkStart w:id="366" w:name="_Toc264969235"/>
      <w:r>
        <w:rPr>
          <w:color w:val="000000" w:themeColor="text1"/>
        </w:rPr>
      </w:r>
      <w:bookmarkStart w:id="367" w:name="_Toc195842910"/>
      <w:r>
        <w:rPr>
          <w:color w:val="000000" w:themeColor="text1"/>
        </w:rPr>
      </w:r>
      <w:bookmarkStart w:id="368" w:name="_Toc150480783"/>
      <w:r>
        <w:rPr>
          <w:color w:val="000000" w:themeColor="text1"/>
        </w:rPr>
      </w:r>
      <w:bookmarkStart w:id="369" w:name="_Toc305158887"/>
      <w:r>
        <w:rPr>
          <w:color w:val="000000" w:themeColor="text1"/>
        </w:rPr>
      </w:r>
      <w:bookmarkStart w:id="370" w:name="_Toc150509296"/>
      <w:r>
        <w:rPr>
          <w:rFonts w:ascii="宋体" w:hAnsi="宋体" w:eastAsia="宋体"/>
          <w:b/>
          <w:color w:val="000000" w:themeColor="text1"/>
          <w:sz w:val="28"/>
          <w:szCs w:val="28"/>
        </w:rPr>
        <w:t xml:space="preserve">六</w:t>
      </w:r>
      <w:bookmarkEnd w:id="349"/>
      <w:r>
        <w:rPr>
          <w:rFonts w:hint="eastAsia" w:ascii="宋体" w:hAnsi="宋体" w:eastAsia="宋体"/>
          <w:b/>
          <w:color w:val="000000" w:themeColor="text1"/>
          <w:sz w:val="28"/>
          <w:szCs w:val="28"/>
        </w:rPr>
        <w:t xml:space="preserve">、</w:t>
      </w:r>
      <w:r>
        <w:rPr>
          <w:rFonts w:ascii="宋体" w:hAnsi="宋体" w:eastAsia="宋体"/>
          <w:b/>
          <w:color w:val="000000" w:themeColor="text1"/>
          <w:sz w:val="28"/>
          <w:szCs w:val="28"/>
        </w:rPr>
        <w:t xml:space="preserve">确定</w:t>
      </w:r>
      <w:bookmarkEnd w:id="350"/>
      <w:r>
        <w:rPr>
          <w:color w:val="000000" w:themeColor="text1"/>
        </w:rPr>
      </w:r>
      <w:bookmarkEnd w:id="351"/>
      <w:r>
        <w:rPr>
          <w:color w:val="000000" w:themeColor="text1"/>
        </w:rPr>
      </w:r>
      <w:bookmarkEnd w:id="352"/>
      <w:r>
        <w:rPr>
          <w:color w:val="000000" w:themeColor="text1"/>
        </w:rPr>
      </w:r>
      <w:bookmarkEnd w:id="353"/>
      <w:r>
        <w:rPr>
          <w:color w:val="000000" w:themeColor="text1"/>
        </w:rPr>
      </w:r>
      <w:bookmarkEnd w:id="354"/>
      <w:r>
        <w:rPr>
          <w:color w:val="000000" w:themeColor="text1"/>
        </w:rPr>
      </w:r>
      <w:bookmarkEnd w:id="355"/>
      <w:r>
        <w:rPr>
          <w:color w:val="000000" w:themeColor="text1"/>
        </w:rPr>
      </w:r>
      <w:bookmarkEnd w:id="356"/>
      <w:r>
        <w:rPr>
          <w:color w:val="000000" w:themeColor="text1"/>
        </w:rPr>
      </w:r>
      <w:bookmarkEnd w:id="357"/>
      <w:r>
        <w:rPr>
          <w:color w:val="000000" w:themeColor="text1"/>
        </w:rPr>
      </w:r>
      <w:bookmarkEnd w:id="358"/>
      <w:r>
        <w:rPr>
          <w:color w:val="000000" w:themeColor="text1"/>
        </w:rPr>
      </w:r>
      <w:bookmarkEnd w:id="359"/>
      <w:r>
        <w:rPr>
          <w:color w:val="000000" w:themeColor="text1"/>
        </w:rPr>
      </w:r>
      <w:bookmarkEnd w:id="360"/>
      <w:r>
        <w:rPr>
          <w:color w:val="000000" w:themeColor="text1"/>
        </w:rPr>
      </w:r>
      <w:bookmarkEnd w:id="361"/>
      <w:r>
        <w:rPr>
          <w:color w:val="000000" w:themeColor="text1"/>
        </w:rPr>
      </w:r>
      <w:bookmarkEnd w:id="362"/>
      <w:r>
        <w:rPr>
          <w:color w:val="000000" w:themeColor="text1"/>
        </w:rPr>
      </w:r>
      <w:bookmarkEnd w:id="363"/>
      <w:r>
        <w:rPr>
          <w:color w:val="000000" w:themeColor="text1"/>
        </w:rPr>
      </w:r>
      <w:bookmarkEnd w:id="364"/>
      <w:r>
        <w:rPr>
          <w:color w:val="000000" w:themeColor="text1"/>
        </w:rPr>
      </w:r>
      <w:bookmarkEnd w:id="365"/>
      <w:r>
        <w:rPr>
          <w:color w:val="000000" w:themeColor="text1"/>
        </w:rPr>
      </w:r>
      <w:bookmarkEnd w:id="366"/>
      <w:r>
        <w:rPr>
          <w:color w:val="000000" w:themeColor="text1"/>
        </w:rPr>
      </w:r>
      <w:bookmarkEnd w:id="367"/>
      <w:r>
        <w:rPr>
          <w:color w:val="000000" w:themeColor="text1"/>
        </w:rPr>
      </w:r>
      <w:bookmarkEnd w:id="368"/>
      <w:r>
        <w:rPr>
          <w:color w:val="000000" w:themeColor="text1"/>
        </w:rPr>
      </w:r>
      <w:bookmarkEnd w:id="369"/>
      <w:r>
        <w:rPr>
          <w:color w:val="000000" w:themeColor="text1"/>
        </w:rPr>
      </w:r>
      <w:bookmarkEnd w:id="370"/>
      <w:r>
        <w:rPr>
          <w:rFonts w:ascii="宋体" w:hAnsi="宋体" w:eastAsia="宋体"/>
          <w:b/>
          <w:color w:val="000000" w:themeColor="text1"/>
          <w:sz w:val="28"/>
          <w:szCs w:val="28"/>
        </w:rPr>
        <w:t xml:space="preserve">成交</w:t>
      </w:r>
      <w:r>
        <w:rPr>
          <w:color w:val="000000" w:themeColor="text1"/>
        </w:rPr>
      </w:r>
    </w:p>
    <w:p>
      <w:pPr>
        <w:pStyle w:val="880"/>
        <w:numPr>
          <w:ilvl w:val="0"/>
          <w:numId w:val="2"/>
        </w:numPr>
        <w:jc w:val="left"/>
        <w:spacing w:line="360" w:lineRule="auto"/>
        <w:rPr>
          <w:rFonts w:hint="eastAsia" w:ascii="宋体" w:hAnsi="宋体" w:eastAsia="宋体"/>
          <w:color w:val="000000" w:themeColor="text1"/>
          <w:sz w:val="24"/>
        </w:rPr>
      </w:pPr>
      <w:r>
        <w:rPr>
          <w:color w:val="000000" w:themeColor="text1"/>
        </w:rPr>
      </w:r>
      <w:bookmarkStart w:id="371" w:name="_Toc150774647"/>
      <w:r>
        <w:rPr>
          <w:color w:val="000000" w:themeColor="text1"/>
        </w:rPr>
      </w:r>
      <w:bookmarkStart w:id="372" w:name="_Toc149720840"/>
      <w:r>
        <w:rPr>
          <w:color w:val="000000" w:themeColor="text1"/>
        </w:rPr>
      </w:r>
      <w:bookmarkStart w:id="373" w:name="_Toc264969237"/>
      <w:r>
        <w:rPr>
          <w:color w:val="000000" w:themeColor="text1"/>
        </w:rPr>
      </w:r>
      <w:bookmarkStart w:id="374" w:name="_Toc164608661"/>
      <w:r>
        <w:rPr>
          <w:color w:val="000000" w:themeColor="text1"/>
        </w:rPr>
      </w:r>
      <w:bookmarkStart w:id="375" w:name="_Toc164229242"/>
      <w:r>
        <w:rPr>
          <w:color w:val="000000" w:themeColor="text1"/>
        </w:rPr>
      </w:r>
      <w:bookmarkStart w:id="376" w:name="_Toc151193861"/>
      <w:r>
        <w:rPr>
          <w:color w:val="000000" w:themeColor="text1"/>
        </w:rPr>
      </w:r>
      <w:bookmarkStart w:id="377" w:name="_Toc226337243"/>
      <w:r>
        <w:rPr>
          <w:color w:val="000000" w:themeColor="text1"/>
        </w:rPr>
      </w:r>
      <w:bookmarkStart w:id="378" w:name="_Toc305158815"/>
      <w:r>
        <w:rPr>
          <w:color w:val="000000" w:themeColor="text1"/>
        </w:rPr>
      </w:r>
      <w:bookmarkStart w:id="379" w:name="_Toc226309791"/>
      <w:r>
        <w:rPr>
          <w:color w:val="000000" w:themeColor="text1"/>
        </w:rPr>
      </w:r>
      <w:bookmarkStart w:id="380" w:name="_Toc226965737"/>
      <w:r>
        <w:rPr>
          <w:color w:val="000000" w:themeColor="text1"/>
        </w:rPr>
      </w:r>
      <w:bookmarkStart w:id="381" w:name="_Toc127151748"/>
      <w:r>
        <w:rPr>
          <w:color w:val="000000" w:themeColor="text1"/>
        </w:rPr>
      </w:r>
      <w:bookmarkStart w:id="382" w:name="_Toc151193645"/>
      <w:r>
        <w:rPr>
          <w:color w:val="000000" w:themeColor="text1"/>
        </w:rPr>
      </w:r>
      <w:bookmarkStart w:id="383" w:name="_Toc151190174"/>
      <w:r>
        <w:rPr>
          <w:color w:val="000000" w:themeColor="text1"/>
        </w:rPr>
      </w:r>
      <w:bookmarkStart w:id="384" w:name="_Toc142311049"/>
      <w:r>
        <w:rPr>
          <w:color w:val="000000" w:themeColor="text1"/>
        </w:rPr>
      </w:r>
      <w:bookmarkStart w:id="385" w:name="_Toc164608816"/>
      <w:r>
        <w:rPr>
          <w:color w:val="000000" w:themeColor="text1"/>
        </w:rPr>
      </w:r>
      <w:bookmarkStart w:id="386" w:name="_Toc195842912"/>
      <w:r>
        <w:rPr>
          <w:color w:val="000000" w:themeColor="text1"/>
        </w:rPr>
      </w:r>
      <w:bookmarkStart w:id="387" w:name="_Toc151193935"/>
      <w:r>
        <w:rPr>
          <w:color w:val="000000" w:themeColor="text1"/>
        </w:rPr>
      </w:r>
      <w:bookmarkStart w:id="388" w:name="_Toc265228385"/>
      <w:r>
        <w:rPr>
          <w:color w:val="000000" w:themeColor="text1"/>
        </w:rPr>
      </w:r>
      <w:bookmarkStart w:id="389" w:name="_Toc151193717"/>
      <w:r>
        <w:rPr>
          <w:color w:val="000000" w:themeColor="text1"/>
        </w:rPr>
      </w:r>
      <w:bookmarkStart w:id="390" w:name="_Toc151193789"/>
      <w:r>
        <w:rPr>
          <w:color w:val="000000" w:themeColor="text1"/>
        </w:rPr>
      </w:r>
      <w:bookmarkStart w:id="391" w:name="_Toc150509298"/>
      <w:r>
        <w:rPr>
          <w:color w:val="000000" w:themeColor="text1"/>
        </w:rPr>
      </w:r>
      <w:bookmarkStart w:id="392" w:name="_Toc127161461"/>
      <w:r>
        <w:rPr>
          <w:color w:val="000000" w:themeColor="text1"/>
        </w:rPr>
      </w:r>
      <w:bookmarkStart w:id="393" w:name="_Toc226965820"/>
      <w:r>
        <w:rPr>
          <w:color w:val="000000" w:themeColor="text1"/>
        </w:rPr>
      </w:r>
      <w:bookmarkStart w:id="394" w:name="_Toc150774752"/>
      <w:r>
        <w:rPr>
          <w:color w:val="000000" w:themeColor="text1"/>
        </w:rPr>
      </w:r>
      <w:bookmarkStart w:id="395" w:name="_Toc164229388"/>
      <w:r>
        <w:rPr>
          <w:color w:val="000000" w:themeColor="text1"/>
        </w:rPr>
      </w:r>
      <w:bookmarkStart w:id="396" w:name="_Toc164351641"/>
      <w:r>
        <w:rPr>
          <w:color w:val="000000" w:themeColor="text1"/>
        </w:rPr>
      </w:r>
      <w:bookmarkStart w:id="397" w:name="_Toc305158889"/>
      <w:r>
        <w:rPr>
          <w:color w:val="000000" w:themeColor="text1"/>
        </w:rPr>
      </w:r>
      <w:bookmarkStart w:id="398" w:name="_Toc127151547"/>
      <w:r>
        <w:rPr>
          <w:color w:val="000000" w:themeColor="text1"/>
        </w:rPr>
      </w:r>
      <w:bookmarkStart w:id="399" w:name="_Toc150480785"/>
      <w:r>
        <w:rPr>
          <w:rFonts w:ascii="宋体" w:hAnsi="宋体" w:eastAsia="宋体"/>
          <w:color w:val="000000" w:themeColor="text1"/>
          <w:sz w:val="24"/>
        </w:rPr>
        <w:t xml:space="preserve">确定成交供应商</w:t>
      </w:r>
      <w:bookmarkEnd w:id="371"/>
      <w:r>
        <w:rPr>
          <w:color w:val="000000" w:themeColor="text1"/>
        </w:rPr>
      </w:r>
      <w:bookmarkEnd w:id="372"/>
      <w:r>
        <w:rPr>
          <w:color w:val="000000" w:themeColor="text1"/>
        </w:rPr>
      </w:r>
      <w:bookmarkEnd w:id="373"/>
      <w:r>
        <w:rPr>
          <w:color w:val="000000" w:themeColor="text1"/>
        </w:rPr>
      </w:r>
      <w:bookmarkEnd w:id="374"/>
      <w:r>
        <w:rPr>
          <w:color w:val="000000" w:themeColor="text1"/>
        </w:rPr>
      </w:r>
      <w:bookmarkEnd w:id="375"/>
      <w:r>
        <w:rPr>
          <w:color w:val="000000" w:themeColor="text1"/>
        </w:rPr>
      </w:r>
      <w:bookmarkEnd w:id="376"/>
      <w:r>
        <w:rPr>
          <w:color w:val="000000" w:themeColor="text1"/>
        </w:rPr>
      </w:r>
      <w:bookmarkEnd w:id="377"/>
      <w:r>
        <w:rPr>
          <w:color w:val="000000" w:themeColor="text1"/>
        </w:rPr>
      </w:r>
      <w:bookmarkEnd w:id="378"/>
      <w:r>
        <w:rPr>
          <w:color w:val="000000" w:themeColor="text1"/>
        </w:rPr>
      </w:r>
      <w:bookmarkEnd w:id="379"/>
      <w:r>
        <w:rPr>
          <w:color w:val="000000" w:themeColor="text1"/>
        </w:rPr>
      </w:r>
      <w:bookmarkEnd w:id="380"/>
      <w:r>
        <w:rPr>
          <w:color w:val="000000" w:themeColor="text1"/>
        </w:rPr>
      </w:r>
      <w:bookmarkEnd w:id="381"/>
      <w:r>
        <w:rPr>
          <w:color w:val="000000" w:themeColor="text1"/>
        </w:rPr>
      </w:r>
      <w:bookmarkEnd w:id="382"/>
      <w:r>
        <w:rPr>
          <w:color w:val="000000" w:themeColor="text1"/>
        </w:rPr>
      </w:r>
      <w:bookmarkEnd w:id="383"/>
      <w:r>
        <w:rPr>
          <w:color w:val="000000" w:themeColor="text1"/>
        </w:rPr>
      </w:r>
      <w:bookmarkEnd w:id="384"/>
      <w:r>
        <w:rPr>
          <w:color w:val="000000" w:themeColor="text1"/>
        </w:rPr>
      </w:r>
      <w:bookmarkEnd w:id="385"/>
      <w:r>
        <w:rPr>
          <w:color w:val="000000" w:themeColor="text1"/>
        </w:rPr>
      </w:r>
      <w:bookmarkEnd w:id="386"/>
      <w:r>
        <w:rPr>
          <w:color w:val="000000" w:themeColor="text1"/>
        </w:rPr>
      </w:r>
      <w:bookmarkEnd w:id="387"/>
      <w:r>
        <w:rPr>
          <w:color w:val="000000" w:themeColor="text1"/>
        </w:rPr>
      </w:r>
      <w:bookmarkEnd w:id="388"/>
      <w:r>
        <w:rPr>
          <w:color w:val="000000" w:themeColor="text1"/>
        </w:rPr>
      </w:r>
      <w:bookmarkEnd w:id="389"/>
      <w:r>
        <w:rPr>
          <w:color w:val="000000" w:themeColor="text1"/>
        </w:rPr>
      </w:r>
      <w:bookmarkEnd w:id="390"/>
      <w:r>
        <w:rPr>
          <w:color w:val="000000" w:themeColor="text1"/>
        </w:rPr>
      </w:r>
      <w:bookmarkEnd w:id="391"/>
      <w:r>
        <w:rPr>
          <w:color w:val="000000" w:themeColor="text1"/>
        </w:rPr>
      </w:r>
      <w:bookmarkEnd w:id="392"/>
      <w:r>
        <w:rPr>
          <w:color w:val="000000" w:themeColor="text1"/>
        </w:rPr>
      </w:r>
      <w:bookmarkEnd w:id="393"/>
      <w:r>
        <w:rPr>
          <w:color w:val="000000" w:themeColor="text1"/>
        </w:rPr>
      </w:r>
      <w:bookmarkEnd w:id="394"/>
      <w:r>
        <w:rPr>
          <w:color w:val="000000" w:themeColor="text1"/>
        </w:rPr>
      </w:r>
      <w:bookmarkEnd w:id="395"/>
      <w:r>
        <w:rPr>
          <w:color w:val="000000" w:themeColor="text1"/>
        </w:rPr>
      </w:r>
      <w:bookmarkEnd w:id="396"/>
      <w:r>
        <w:rPr>
          <w:color w:val="000000" w:themeColor="text1"/>
        </w:rPr>
      </w:r>
      <w:bookmarkEnd w:id="397"/>
      <w:r>
        <w:rPr>
          <w:color w:val="000000" w:themeColor="text1"/>
        </w:rPr>
      </w:r>
      <w:bookmarkEnd w:id="398"/>
      <w:r>
        <w:rPr>
          <w:color w:val="000000" w:themeColor="text1"/>
        </w:rPr>
      </w:r>
      <w:bookmarkEnd w:id="399"/>
      <w:r>
        <w:rPr>
          <w:color w:val="000000" w:themeColor="text1"/>
        </w:rPr>
      </w:r>
      <w:r>
        <w:rPr>
          <w:color w:val="000000" w:themeColor="text1"/>
        </w:rPr>
      </w:r>
    </w:p>
    <w:p>
      <w:pPr>
        <w:pStyle w:val="880"/>
        <w:numPr>
          <w:ilvl w:val="1"/>
          <w:numId w:val="2"/>
        </w:numPr>
        <w:jc w:val="left"/>
        <w:spacing w:line="360" w:lineRule="auto"/>
        <w:rPr>
          <w:rFonts w:hint="eastAsia" w:ascii="宋体" w:hAnsi="宋体" w:eastAsia="宋体"/>
          <w:color w:val="000000" w:themeColor="text1"/>
          <w:sz w:val="24"/>
        </w:rPr>
      </w:pPr>
      <w:r>
        <w:rPr>
          <w:rFonts w:ascii="宋体" w:hAnsi="宋体" w:eastAsia="宋体" w:cs="Times New Roman"/>
          <w:color w:val="000000" w:themeColor="text1"/>
          <w:sz w:val="24"/>
        </w:rPr>
        <w:t xml:space="preserve">采购人将在收到评审报告后，从评审报告提出的成交候选供应商中，按照排序由高到低的原则确定成交供应商</w:t>
      </w:r>
      <w:r>
        <w:rPr>
          <w:rFonts w:hint="eastAsia" w:ascii="宋体" w:hAnsi="宋体" w:eastAsia="宋体" w:cs="Times New Roman"/>
          <w:color w:val="000000" w:themeColor="text1"/>
          <w:sz w:val="24"/>
        </w:rPr>
        <w:t xml:space="preserve">。</w:t>
      </w:r>
      <w:r>
        <w:rPr>
          <w:rFonts w:ascii="宋体" w:hAnsi="宋体" w:eastAsia="宋体" w:cs="Times New Roman"/>
          <w:color w:val="000000" w:themeColor="text1"/>
          <w:sz w:val="24"/>
        </w:rPr>
        <w:t xml:space="preserve">成交候选人并列的，由采购人</w:t>
      </w:r>
      <w:r>
        <w:rPr>
          <w:rFonts w:hint="eastAsia" w:ascii="宋体" w:hAnsi="宋体" w:eastAsia="宋体" w:cs="Times New Roman"/>
          <w:color w:val="000000" w:themeColor="text1"/>
          <w:sz w:val="24"/>
        </w:rPr>
        <w:t xml:space="preserve">依法</w:t>
      </w:r>
      <w:r>
        <w:rPr>
          <w:rFonts w:ascii="宋体" w:hAnsi="宋体" w:eastAsia="宋体" w:cs="Times New Roman"/>
          <w:color w:val="000000" w:themeColor="text1"/>
          <w:sz w:val="24"/>
        </w:rPr>
        <w:t xml:space="preserve">确定</w:t>
      </w:r>
      <w:r>
        <w:rPr>
          <w:rFonts w:hint="eastAsia" w:ascii="宋体" w:hAnsi="宋体" w:eastAsia="宋体"/>
          <w:color w:val="000000" w:themeColor="text1"/>
          <w:sz w:val="24"/>
        </w:rPr>
        <w:t xml:space="preserve">。</w:t>
      </w:r>
      <w:r>
        <w:rPr>
          <w:color w:val="000000" w:themeColor="text1"/>
        </w:rPr>
      </w:r>
    </w:p>
    <w:p>
      <w:pPr>
        <w:pStyle w:val="880"/>
        <w:numPr>
          <w:ilvl w:val="0"/>
          <w:numId w:val="2"/>
        </w:numPr>
        <w:jc w:val="left"/>
        <w:spacing w:line="360" w:lineRule="auto"/>
        <w:rPr>
          <w:rFonts w:hint="eastAsia" w:ascii="宋体" w:hAnsi="宋体" w:eastAsia="宋体"/>
          <w:color w:val="000000" w:themeColor="text1"/>
          <w:sz w:val="24"/>
        </w:rPr>
      </w:pPr>
      <w:r>
        <w:rPr>
          <w:color w:val="000000" w:themeColor="text1"/>
        </w:rPr>
      </w:r>
      <w:bookmarkStart w:id="400" w:name="_Toc305158817"/>
      <w:r>
        <w:rPr>
          <w:color w:val="000000" w:themeColor="text1"/>
        </w:rPr>
      </w:r>
      <w:bookmarkStart w:id="401" w:name="_Toc305158891"/>
      <w:r>
        <w:rPr>
          <w:rFonts w:ascii="宋体" w:hAnsi="宋体" w:eastAsia="宋体"/>
          <w:color w:val="000000" w:themeColor="text1"/>
          <w:sz w:val="24"/>
        </w:rPr>
        <w:t xml:space="preserve">成交公告与成交通知书</w:t>
      </w:r>
      <w:bookmarkEnd w:id="400"/>
      <w:r>
        <w:rPr>
          <w:color w:val="000000" w:themeColor="text1"/>
        </w:rPr>
      </w:r>
      <w:bookmarkEnd w:id="401"/>
      <w:r>
        <w:rPr>
          <w:color w:val="000000" w:themeColor="text1"/>
        </w:rPr>
      </w:r>
      <w:r>
        <w:rPr>
          <w:color w:val="000000" w:themeColor="text1"/>
        </w:rPr>
      </w:r>
    </w:p>
    <w:p>
      <w:pPr>
        <w:pStyle w:val="880"/>
        <w:numPr>
          <w:ilvl w:val="1"/>
          <w:numId w:val="2"/>
        </w:numPr>
        <w:jc w:val="left"/>
        <w:spacing w:line="360" w:lineRule="auto"/>
        <w:rPr>
          <w:rFonts w:hint="eastAsia" w:ascii="宋体" w:hAnsi="宋体" w:eastAsia="宋体"/>
          <w:color w:val="000000" w:themeColor="text1"/>
          <w:sz w:val="24"/>
        </w:rPr>
      </w:pPr>
      <w:r>
        <w:rPr>
          <w:rFonts w:ascii="宋体" w:hAnsi="宋体" w:eastAsia="宋体" w:cs="Times New Roman"/>
          <w:color w:val="000000" w:themeColor="text1"/>
          <w:sz w:val="24"/>
        </w:rPr>
        <w:t xml:space="preserve">采购人或采购代理机构将</w:t>
      </w:r>
      <w:r>
        <w:rPr>
          <w:rFonts w:ascii="宋体" w:hAnsi="宋体" w:eastAsia="宋体" w:cs="Times New Roman"/>
          <w:color w:val="000000" w:themeColor="text1"/>
          <w:sz w:val="24"/>
        </w:rPr>
        <w:t xml:space="preserve">在成交供应商确定后2个工作日内，在</w:t>
      </w:r>
      <w:r>
        <w:rPr>
          <w:rFonts w:hint="eastAsia" w:ascii="宋体" w:hAnsi="宋体" w:eastAsia="宋体" w:cs="Times New Roman"/>
          <w:color w:val="000000" w:themeColor="text1"/>
          <w:sz w:val="24"/>
        </w:rPr>
        <w:t xml:space="preserve">常州市政府采购网</w:t>
      </w:r>
      <w:r>
        <w:rPr>
          <w:rFonts w:ascii="宋体" w:hAnsi="宋体" w:eastAsia="宋体" w:cs="Times New Roman"/>
          <w:color w:val="000000" w:themeColor="text1"/>
          <w:sz w:val="24"/>
        </w:rPr>
        <w:t xml:space="preserve">公告成交结果，同时向成交供应商发出成交通知书，</w:t>
      </w:r>
      <w:r>
        <w:rPr>
          <w:rFonts w:ascii="宋体" w:hAnsi="宋体" w:eastAsia="宋体" w:cs="Times New Roman"/>
          <w:color w:val="000000" w:themeColor="text1"/>
          <w:sz w:val="24"/>
        </w:rPr>
        <w:t xml:space="preserve">成交公告期限为1个工作日。</w:t>
      </w:r>
      <w:r>
        <w:rPr>
          <w:color w:val="000000" w:themeColor="text1"/>
        </w:rPr>
      </w:r>
    </w:p>
    <w:p>
      <w:pPr>
        <w:pStyle w:val="880"/>
        <w:numPr>
          <w:ilvl w:val="1"/>
          <w:numId w:val="2"/>
        </w:numPr>
        <w:jc w:val="left"/>
        <w:spacing w:line="360" w:lineRule="auto"/>
        <w:rPr>
          <w:rFonts w:hint="eastAsia" w:ascii="宋体" w:hAnsi="宋体" w:eastAsia="宋体"/>
          <w:color w:val="000000" w:themeColor="text1"/>
          <w:sz w:val="24"/>
        </w:rPr>
      </w:pPr>
      <w:r>
        <w:rPr>
          <w:rFonts w:ascii="宋体" w:hAnsi="宋体" w:eastAsia="宋体" w:cs="Times New Roman"/>
          <w:color w:val="000000" w:themeColor="text1"/>
          <w:sz w:val="24"/>
        </w:rPr>
        <w:t xml:space="preserve">成交通知书是合同的组成部分，对采购人和成交供应商具有同等法律效力。成交通知书发出后，采购人改变成交结果的，或者成交供应商放弃成交项目的，将依法承担法律责任</w:t>
      </w:r>
      <w:r>
        <w:rPr>
          <w:rFonts w:hint="eastAsia" w:ascii="宋体" w:hAnsi="宋体" w:eastAsia="宋体"/>
          <w:color w:val="000000" w:themeColor="text1"/>
          <w:sz w:val="24"/>
        </w:rPr>
        <w:t xml:space="preserve">。</w:t>
      </w:r>
      <w:r>
        <w:rPr>
          <w:color w:val="000000" w:themeColor="text1"/>
        </w:rPr>
      </w:r>
    </w:p>
    <w:p>
      <w:pPr>
        <w:pStyle w:val="880"/>
        <w:numPr>
          <w:ilvl w:val="0"/>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终止</w:t>
      </w:r>
      <w:r>
        <w:rPr>
          <w:color w:val="000000" w:themeColor="text1"/>
        </w:rPr>
      </w:r>
    </w:p>
    <w:p>
      <w:pPr>
        <w:pStyle w:val="880"/>
        <w:numPr>
          <w:ilvl w:val="1"/>
          <w:numId w:val="2"/>
        </w:numPr>
        <w:jc w:val="left"/>
        <w:spacing w:line="360" w:lineRule="auto"/>
        <w:rPr>
          <w:rFonts w:hint="eastAsia" w:ascii="宋体" w:hAnsi="宋体" w:eastAsia="宋体"/>
          <w:color w:val="000000" w:themeColor="text1"/>
          <w:sz w:val="24"/>
        </w:rPr>
      </w:pPr>
      <w:r>
        <w:rPr>
          <w:rFonts w:ascii="宋体" w:hAnsi="宋体" w:eastAsia="宋体" w:cs="Times New Roman"/>
          <w:color w:val="000000" w:themeColor="text1"/>
          <w:sz w:val="24"/>
        </w:rPr>
        <w:t xml:space="preserve">在采购中，出现下列情形之一的，采购人或采购代理机构将终止竞争性磋商采购活动，发布项目终止公告并说明原因，重新开展采购活动</w:t>
      </w:r>
      <w:r>
        <w:rPr>
          <w:rFonts w:hint="eastAsia" w:ascii="宋体" w:hAnsi="宋体" w:eastAsia="宋体"/>
          <w:color w:val="000000" w:themeColor="text1"/>
          <w:sz w:val="24"/>
        </w:rPr>
        <w:t xml:space="preserve">：</w:t>
      </w:r>
      <w:r>
        <w:rPr>
          <w:color w:val="000000" w:themeColor="text1"/>
        </w:rPr>
      </w:r>
    </w:p>
    <w:p>
      <w:pPr>
        <w:pStyle w:val="880"/>
        <w:numPr>
          <w:ilvl w:val="2"/>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因情况变化，不再符合规定的竞争性磋商采购人式适用情形的</w:t>
      </w:r>
      <w:r>
        <w:rPr>
          <w:rFonts w:hint="eastAsia" w:ascii="宋体" w:hAnsi="宋体" w:eastAsia="宋体"/>
          <w:color w:val="000000" w:themeColor="text1"/>
          <w:sz w:val="24"/>
        </w:rPr>
        <w:t xml:space="preserve">；</w:t>
      </w:r>
      <w:r>
        <w:rPr>
          <w:color w:val="000000" w:themeColor="text1"/>
        </w:rPr>
      </w:r>
    </w:p>
    <w:p>
      <w:pPr>
        <w:pStyle w:val="880"/>
        <w:numPr>
          <w:ilvl w:val="2"/>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出现影响采购公正的违法、违规行为的</w:t>
      </w:r>
      <w:r>
        <w:rPr>
          <w:rFonts w:hint="eastAsia" w:ascii="宋体" w:hAnsi="宋体" w:eastAsia="宋体"/>
          <w:color w:val="000000" w:themeColor="text1"/>
          <w:sz w:val="24"/>
        </w:rPr>
        <w:t xml:space="preserve">；</w:t>
      </w:r>
      <w:r>
        <w:rPr>
          <w:color w:val="000000" w:themeColor="text1"/>
        </w:rPr>
      </w:r>
    </w:p>
    <w:p>
      <w:pPr>
        <w:pStyle w:val="880"/>
        <w:numPr>
          <w:ilvl w:val="2"/>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szCs w:val="20"/>
        </w:rPr>
        <w:t xml:space="preserve">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r>
        <w:rPr>
          <w:rFonts w:hint="eastAsia" w:ascii="宋体" w:hAnsi="宋体" w:eastAsia="宋体"/>
          <w:color w:val="000000" w:themeColor="text1"/>
          <w:sz w:val="24"/>
          <w:szCs w:val="20"/>
        </w:rPr>
        <w:t xml:space="preserve">。</w:t>
      </w:r>
      <w:r>
        <w:rPr>
          <w:color w:val="000000" w:themeColor="text1"/>
        </w:rPr>
      </w:r>
    </w:p>
    <w:p>
      <w:pPr>
        <w:pStyle w:val="880"/>
        <w:numPr>
          <w:ilvl w:val="2"/>
          <w:numId w:val="2"/>
        </w:numPr>
        <w:jc w:val="left"/>
        <w:spacing w:line="360" w:lineRule="auto"/>
        <w:rPr>
          <w:rFonts w:hint="eastAsia" w:ascii="宋体" w:hAnsi="宋体" w:eastAsia="宋体"/>
          <w:color w:val="000000" w:themeColor="text1"/>
          <w:sz w:val="24"/>
        </w:rPr>
      </w:pPr>
      <w:r>
        <w:rPr>
          <w:rFonts w:hint="eastAsia" w:ascii="宋体" w:hAnsi="宋体" w:eastAsia="宋体" w:cs="Times New Roman"/>
          <w:color w:val="000000" w:themeColor="text1"/>
          <w:spacing w:val="2"/>
          <w:sz w:val="24"/>
        </w:rPr>
        <w:t xml:space="preserve">平台系统</w:t>
      </w:r>
      <w:r>
        <w:rPr>
          <w:rFonts w:ascii="宋体" w:hAnsi="宋体" w:eastAsia="宋体" w:cs="Times New Roman"/>
          <w:color w:val="000000" w:themeColor="text1"/>
          <w:sz w:val="24"/>
        </w:rPr>
        <w:t xml:space="preserve">出现</w:t>
      </w:r>
      <w:r>
        <w:rPr>
          <w:rFonts w:hint="eastAsia" w:ascii="宋体" w:hAnsi="宋体" w:eastAsia="宋体" w:cs="Times New Roman"/>
          <w:color w:val="000000" w:themeColor="text1"/>
          <w:sz w:val="24"/>
        </w:rPr>
        <w:t xml:space="preserve">序号17.7的所述</w:t>
      </w:r>
      <w:r>
        <w:rPr>
          <w:rFonts w:ascii="宋体" w:hAnsi="宋体" w:eastAsia="宋体" w:cs="Times New Roman"/>
          <w:color w:val="000000" w:themeColor="text1"/>
          <w:sz w:val="24"/>
        </w:rPr>
        <w:t xml:space="preserve">情形，</w:t>
      </w:r>
      <w:r>
        <w:rPr>
          <w:rFonts w:hint="eastAsia" w:ascii="宋体" w:hAnsi="宋体" w:eastAsia="宋体" w:cs="Times New Roman"/>
          <w:color w:val="000000" w:themeColor="text1"/>
          <w:sz w:val="24"/>
        </w:rPr>
        <w:t xml:space="preserve">情况严重且</w:t>
      </w:r>
      <w:r>
        <w:rPr>
          <w:rFonts w:ascii="宋体" w:hAnsi="宋体" w:eastAsia="宋体" w:cs="Times New Roman"/>
          <w:color w:val="000000" w:themeColor="text1"/>
          <w:sz w:val="24"/>
        </w:rPr>
        <w:t xml:space="preserve">影响采购</w:t>
      </w:r>
      <w:r>
        <w:rPr>
          <w:rFonts w:hint="eastAsia" w:ascii="宋体" w:hAnsi="宋体" w:eastAsia="宋体" w:cs="Times New Roman"/>
          <w:color w:val="000000" w:themeColor="text1"/>
          <w:sz w:val="24"/>
        </w:rPr>
        <w:t xml:space="preserve">活动</w:t>
      </w:r>
      <w:r>
        <w:rPr>
          <w:rFonts w:ascii="宋体" w:hAnsi="宋体" w:eastAsia="宋体" w:cs="Times New Roman"/>
          <w:color w:val="000000" w:themeColor="text1"/>
          <w:sz w:val="24"/>
        </w:rPr>
        <w:t xml:space="preserve">公平、公正性的</w:t>
      </w:r>
      <w:r>
        <w:rPr>
          <w:rFonts w:hint="eastAsia" w:ascii="宋体" w:hAnsi="宋体" w:eastAsia="宋体"/>
          <w:color w:val="000000" w:themeColor="text1"/>
          <w:sz w:val="24"/>
        </w:rPr>
        <w:t xml:space="preserve">。</w:t>
      </w:r>
      <w:r>
        <w:rPr>
          <w:color w:val="000000" w:themeColor="text1"/>
        </w:rPr>
      </w:r>
    </w:p>
    <w:p>
      <w:pPr>
        <w:pStyle w:val="880"/>
        <w:numPr>
          <w:ilvl w:val="0"/>
          <w:numId w:val="2"/>
        </w:numPr>
        <w:jc w:val="left"/>
        <w:spacing w:line="360" w:lineRule="auto"/>
        <w:rPr>
          <w:rFonts w:hint="eastAsia" w:ascii="宋体" w:hAnsi="宋体" w:eastAsia="宋体"/>
          <w:color w:val="000000" w:themeColor="text1"/>
          <w:sz w:val="24"/>
        </w:rPr>
      </w:pPr>
      <w:r>
        <w:rPr>
          <w:color w:val="000000" w:themeColor="text1"/>
        </w:rPr>
      </w:r>
      <w:bookmarkStart w:id="402" w:name="_Toc150480788"/>
      <w:r>
        <w:rPr>
          <w:color w:val="000000" w:themeColor="text1"/>
        </w:rPr>
      </w:r>
      <w:bookmarkStart w:id="403" w:name="_Ref467307204"/>
      <w:r>
        <w:rPr>
          <w:color w:val="000000" w:themeColor="text1"/>
        </w:rPr>
      </w:r>
      <w:bookmarkStart w:id="404" w:name="_Toc149720843"/>
      <w:r>
        <w:rPr>
          <w:color w:val="000000" w:themeColor="text1"/>
        </w:rPr>
      </w:r>
      <w:bookmarkStart w:id="405" w:name="_Toc127151751"/>
      <w:r>
        <w:rPr>
          <w:color w:val="000000" w:themeColor="text1"/>
        </w:rPr>
      </w:r>
      <w:bookmarkStart w:id="406" w:name="_Toc151193864"/>
      <w:r>
        <w:rPr>
          <w:color w:val="000000" w:themeColor="text1"/>
        </w:rPr>
      </w:r>
      <w:bookmarkStart w:id="407" w:name="_Toc151193792"/>
      <w:r>
        <w:rPr>
          <w:color w:val="000000" w:themeColor="text1"/>
        </w:rPr>
      </w:r>
      <w:bookmarkStart w:id="408" w:name="_Toc520356175"/>
      <w:r>
        <w:rPr>
          <w:color w:val="000000" w:themeColor="text1"/>
        </w:rPr>
      </w:r>
      <w:bookmarkStart w:id="409" w:name="_Toc164351644"/>
      <w:r>
        <w:rPr>
          <w:color w:val="000000" w:themeColor="text1"/>
        </w:rPr>
      </w:r>
      <w:bookmarkStart w:id="410" w:name="_Toc226965823"/>
      <w:r>
        <w:rPr>
          <w:color w:val="000000" w:themeColor="text1"/>
        </w:rPr>
      </w:r>
      <w:bookmarkStart w:id="411" w:name="_Toc127161464"/>
      <w:r>
        <w:rPr>
          <w:color w:val="000000" w:themeColor="text1"/>
        </w:rPr>
      </w:r>
      <w:bookmarkStart w:id="412" w:name="_Toc127151550"/>
      <w:r>
        <w:rPr>
          <w:color w:val="000000" w:themeColor="text1"/>
        </w:rPr>
      </w:r>
      <w:bookmarkStart w:id="413" w:name="_Toc305158818"/>
      <w:r>
        <w:rPr>
          <w:color w:val="000000" w:themeColor="text1"/>
        </w:rPr>
      </w:r>
      <w:bookmarkStart w:id="414" w:name="_Toc142311052"/>
      <w:r>
        <w:rPr>
          <w:color w:val="000000" w:themeColor="text1"/>
        </w:rPr>
      </w:r>
      <w:bookmarkStart w:id="415" w:name="_Toc150774650"/>
      <w:r>
        <w:rPr>
          <w:color w:val="000000" w:themeColor="text1"/>
        </w:rPr>
      </w:r>
      <w:bookmarkStart w:id="416" w:name="_Toc164608664"/>
      <w:r>
        <w:rPr>
          <w:color w:val="000000" w:themeColor="text1"/>
        </w:rPr>
      </w:r>
      <w:bookmarkStart w:id="417" w:name="_Toc164229245"/>
      <w:r>
        <w:rPr>
          <w:color w:val="000000" w:themeColor="text1"/>
        </w:rPr>
      </w:r>
      <w:bookmarkStart w:id="418" w:name="_Toc305158892"/>
      <w:r>
        <w:rPr>
          <w:color w:val="000000" w:themeColor="text1"/>
        </w:rPr>
      </w:r>
      <w:bookmarkStart w:id="419" w:name="_Toc264969240"/>
      <w:r>
        <w:rPr>
          <w:color w:val="000000" w:themeColor="text1"/>
        </w:rPr>
      </w:r>
      <w:bookmarkStart w:id="420" w:name="_Toc151193720"/>
      <w:r>
        <w:rPr>
          <w:color w:val="000000" w:themeColor="text1"/>
        </w:rPr>
      </w:r>
      <w:bookmarkStart w:id="421" w:name="_Toc195842915"/>
      <w:r>
        <w:rPr>
          <w:color w:val="000000" w:themeColor="text1"/>
        </w:rPr>
      </w:r>
      <w:bookmarkStart w:id="422" w:name="_Toc151193938"/>
      <w:r>
        <w:rPr>
          <w:color w:val="000000" w:themeColor="text1"/>
        </w:rPr>
      </w:r>
      <w:bookmarkStart w:id="423" w:name="_Toc151190177"/>
      <w:r>
        <w:rPr>
          <w:color w:val="000000" w:themeColor="text1"/>
        </w:rPr>
      </w:r>
      <w:bookmarkStart w:id="424" w:name="_Toc226309794"/>
      <w:r>
        <w:rPr>
          <w:color w:val="000000" w:themeColor="text1"/>
        </w:rPr>
      </w:r>
      <w:bookmarkStart w:id="425" w:name="_Toc150774755"/>
      <w:r>
        <w:rPr>
          <w:color w:val="000000" w:themeColor="text1"/>
        </w:rPr>
      </w:r>
      <w:bookmarkStart w:id="426" w:name="_Ref467306377"/>
      <w:r>
        <w:rPr>
          <w:color w:val="000000" w:themeColor="text1"/>
        </w:rPr>
      </w:r>
      <w:bookmarkStart w:id="427" w:name="_Toc265228388"/>
      <w:r>
        <w:rPr>
          <w:color w:val="000000" w:themeColor="text1"/>
        </w:rPr>
      </w:r>
      <w:bookmarkStart w:id="428" w:name="_Toc164229391"/>
      <w:r>
        <w:rPr>
          <w:color w:val="000000" w:themeColor="text1"/>
        </w:rPr>
      </w:r>
      <w:bookmarkStart w:id="429" w:name="_Toc150509301"/>
      <w:r>
        <w:rPr>
          <w:color w:val="000000" w:themeColor="text1"/>
        </w:rPr>
      </w:r>
      <w:bookmarkStart w:id="430" w:name="_Ref467307062"/>
      <w:r>
        <w:rPr>
          <w:color w:val="000000" w:themeColor="text1"/>
        </w:rPr>
      </w:r>
      <w:bookmarkStart w:id="431" w:name="_Toc226965740"/>
      <w:r>
        <w:rPr>
          <w:color w:val="000000" w:themeColor="text1"/>
        </w:rPr>
      </w:r>
      <w:bookmarkStart w:id="432" w:name="_Toc164608819"/>
      <w:r>
        <w:rPr>
          <w:color w:val="000000" w:themeColor="text1"/>
        </w:rPr>
      </w:r>
      <w:bookmarkStart w:id="433" w:name="_Toc151193648"/>
      <w:r>
        <w:rPr>
          <w:color w:val="000000" w:themeColor="text1"/>
        </w:rPr>
      </w:r>
      <w:bookmarkStart w:id="434" w:name="_Toc226337246"/>
      <w:r>
        <w:rPr>
          <w:color w:val="000000" w:themeColor="text1"/>
        </w:rPr>
      </w:r>
      <w:bookmarkStart w:id="435" w:name="_Ref467306978"/>
      <w:r>
        <w:rPr>
          <w:rFonts w:ascii="宋体" w:hAnsi="宋体" w:eastAsia="宋体"/>
          <w:color w:val="000000" w:themeColor="text1"/>
          <w:sz w:val="24"/>
        </w:rPr>
        <w:t xml:space="preserve">签订合同</w:t>
      </w:r>
      <w:bookmarkEnd w:id="402"/>
      <w:r>
        <w:rPr>
          <w:color w:val="000000" w:themeColor="text1"/>
        </w:rPr>
      </w:r>
      <w:bookmarkEnd w:id="403"/>
      <w:r>
        <w:rPr>
          <w:color w:val="000000" w:themeColor="text1"/>
        </w:rPr>
      </w:r>
      <w:bookmarkEnd w:id="404"/>
      <w:r>
        <w:rPr>
          <w:color w:val="000000" w:themeColor="text1"/>
        </w:rPr>
      </w:r>
      <w:bookmarkEnd w:id="405"/>
      <w:r>
        <w:rPr>
          <w:color w:val="000000" w:themeColor="text1"/>
        </w:rPr>
      </w:r>
      <w:bookmarkEnd w:id="406"/>
      <w:r>
        <w:rPr>
          <w:color w:val="000000" w:themeColor="text1"/>
        </w:rPr>
      </w:r>
      <w:bookmarkEnd w:id="407"/>
      <w:r>
        <w:rPr>
          <w:color w:val="000000" w:themeColor="text1"/>
        </w:rPr>
      </w:r>
      <w:bookmarkEnd w:id="408"/>
      <w:r>
        <w:rPr>
          <w:color w:val="000000" w:themeColor="text1"/>
        </w:rPr>
      </w:r>
      <w:bookmarkEnd w:id="409"/>
      <w:r>
        <w:rPr>
          <w:color w:val="000000" w:themeColor="text1"/>
        </w:rPr>
      </w:r>
      <w:bookmarkEnd w:id="410"/>
      <w:r>
        <w:rPr>
          <w:color w:val="000000" w:themeColor="text1"/>
        </w:rPr>
      </w:r>
      <w:bookmarkEnd w:id="411"/>
      <w:r>
        <w:rPr>
          <w:color w:val="000000" w:themeColor="text1"/>
        </w:rPr>
      </w:r>
      <w:bookmarkEnd w:id="412"/>
      <w:r>
        <w:rPr>
          <w:color w:val="000000" w:themeColor="text1"/>
        </w:rPr>
      </w:r>
      <w:bookmarkEnd w:id="413"/>
      <w:r>
        <w:rPr>
          <w:color w:val="000000" w:themeColor="text1"/>
        </w:rPr>
      </w:r>
      <w:bookmarkEnd w:id="414"/>
      <w:r>
        <w:rPr>
          <w:color w:val="000000" w:themeColor="text1"/>
        </w:rPr>
      </w:r>
      <w:bookmarkEnd w:id="415"/>
      <w:r>
        <w:rPr>
          <w:color w:val="000000" w:themeColor="text1"/>
        </w:rPr>
      </w:r>
      <w:bookmarkEnd w:id="416"/>
      <w:r>
        <w:rPr>
          <w:color w:val="000000" w:themeColor="text1"/>
        </w:rPr>
      </w:r>
      <w:bookmarkEnd w:id="417"/>
      <w:r>
        <w:rPr>
          <w:color w:val="000000" w:themeColor="text1"/>
        </w:rPr>
      </w:r>
      <w:bookmarkEnd w:id="418"/>
      <w:r>
        <w:rPr>
          <w:color w:val="000000" w:themeColor="text1"/>
        </w:rPr>
      </w:r>
      <w:bookmarkEnd w:id="419"/>
      <w:r>
        <w:rPr>
          <w:color w:val="000000" w:themeColor="text1"/>
        </w:rPr>
      </w:r>
      <w:bookmarkEnd w:id="420"/>
      <w:r>
        <w:rPr>
          <w:color w:val="000000" w:themeColor="text1"/>
        </w:rPr>
      </w:r>
      <w:bookmarkEnd w:id="421"/>
      <w:r>
        <w:rPr>
          <w:color w:val="000000" w:themeColor="text1"/>
        </w:rPr>
      </w:r>
      <w:bookmarkEnd w:id="422"/>
      <w:r>
        <w:rPr>
          <w:color w:val="000000" w:themeColor="text1"/>
        </w:rPr>
      </w:r>
      <w:bookmarkEnd w:id="423"/>
      <w:r>
        <w:rPr>
          <w:color w:val="000000" w:themeColor="text1"/>
        </w:rPr>
      </w:r>
      <w:bookmarkEnd w:id="424"/>
      <w:r>
        <w:rPr>
          <w:color w:val="000000" w:themeColor="text1"/>
        </w:rPr>
      </w:r>
      <w:bookmarkEnd w:id="425"/>
      <w:r>
        <w:rPr>
          <w:color w:val="000000" w:themeColor="text1"/>
        </w:rPr>
      </w:r>
      <w:bookmarkEnd w:id="426"/>
      <w:r>
        <w:rPr>
          <w:color w:val="000000" w:themeColor="text1"/>
        </w:rPr>
      </w:r>
      <w:bookmarkEnd w:id="427"/>
      <w:r>
        <w:rPr>
          <w:color w:val="000000" w:themeColor="text1"/>
        </w:rPr>
      </w:r>
      <w:bookmarkEnd w:id="428"/>
      <w:r>
        <w:rPr>
          <w:color w:val="000000" w:themeColor="text1"/>
        </w:rPr>
      </w:r>
      <w:bookmarkEnd w:id="429"/>
      <w:r>
        <w:rPr>
          <w:color w:val="000000" w:themeColor="text1"/>
        </w:rPr>
      </w:r>
      <w:bookmarkEnd w:id="430"/>
      <w:r>
        <w:rPr>
          <w:color w:val="000000" w:themeColor="text1"/>
        </w:rPr>
      </w:r>
      <w:bookmarkEnd w:id="431"/>
      <w:r>
        <w:rPr>
          <w:color w:val="000000" w:themeColor="text1"/>
        </w:rPr>
      </w:r>
      <w:bookmarkEnd w:id="432"/>
      <w:r>
        <w:rPr>
          <w:color w:val="000000" w:themeColor="text1"/>
        </w:rPr>
      </w:r>
      <w:bookmarkEnd w:id="433"/>
      <w:r>
        <w:rPr>
          <w:color w:val="000000" w:themeColor="text1"/>
        </w:rPr>
      </w:r>
      <w:bookmarkEnd w:id="434"/>
      <w:r>
        <w:rPr>
          <w:color w:val="000000" w:themeColor="text1"/>
        </w:rPr>
      </w:r>
      <w:bookmarkEnd w:id="435"/>
      <w:r>
        <w:rPr>
          <w:color w:val="000000" w:themeColor="text1"/>
        </w:rPr>
      </w:r>
      <w:r>
        <w:rPr>
          <w:color w:val="000000" w:themeColor="text1"/>
        </w:rPr>
      </w:r>
    </w:p>
    <w:p>
      <w:pPr>
        <w:pStyle w:val="880"/>
        <w:numPr>
          <w:ilvl w:val="1"/>
          <w:numId w:val="2"/>
        </w:numPr>
        <w:jc w:val="left"/>
        <w:spacing w:line="360" w:lineRule="auto"/>
        <w:rPr>
          <w:rFonts w:hint="eastAsia" w:ascii="宋体" w:hAnsi="宋体" w:eastAsia="宋体"/>
          <w:color w:val="000000" w:themeColor="text1"/>
          <w:sz w:val="24"/>
        </w:rPr>
      </w:pPr>
      <w:r>
        <w:rPr>
          <w:rFonts w:ascii="宋体" w:hAnsi="宋体" w:eastAsia="宋体" w:cs="Times New Roman"/>
          <w:color w:val="000000" w:themeColor="text1"/>
          <w:sz w:val="24"/>
        </w:rPr>
        <w:t xml:space="preserve">采购人与成交供应商将在成交通知书发出之日起30日内，按照磋商文件确定的合同文本以及采购标的、规格型号、采购金额、采购数量、技术和服务要求等事项签订政府采购合同</w:t>
      </w:r>
      <w:r>
        <w:rPr>
          <w:rFonts w:hint="eastAsia" w:ascii="宋体" w:hAnsi="宋体" w:eastAsia="宋体"/>
          <w:color w:val="000000" w:themeColor="text1"/>
          <w:sz w:val="24"/>
        </w:rPr>
        <w:t xml:space="preserve">。</w:t>
      </w:r>
      <w:r>
        <w:rPr>
          <w:color w:val="000000" w:themeColor="text1"/>
        </w:rPr>
      </w:r>
    </w:p>
    <w:p>
      <w:pPr>
        <w:pStyle w:val="880"/>
        <w:numPr>
          <w:ilvl w:val="1"/>
          <w:numId w:val="2"/>
        </w:numPr>
        <w:jc w:val="left"/>
        <w:spacing w:line="360" w:lineRule="auto"/>
        <w:rPr>
          <w:rFonts w:hint="eastAsia" w:ascii="宋体" w:hAnsi="宋体" w:eastAsia="宋体"/>
          <w:color w:val="000000" w:themeColor="text1"/>
          <w:sz w:val="24"/>
        </w:rPr>
      </w:pPr>
      <w:r>
        <w:rPr>
          <w:rFonts w:ascii="宋体" w:hAnsi="宋体" w:eastAsia="宋体" w:cs="Times New Roman"/>
          <w:color w:val="000000" w:themeColor="text1"/>
          <w:sz w:val="24"/>
        </w:rPr>
        <w:t xml:space="preserve">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r>
        <w:rPr>
          <w:rFonts w:hint="eastAsia" w:ascii="宋体" w:hAnsi="宋体" w:eastAsia="宋体"/>
          <w:color w:val="000000" w:themeColor="text1"/>
          <w:sz w:val="24"/>
        </w:rPr>
        <w:t xml:space="preserve">。</w:t>
      </w:r>
      <w:r>
        <w:rPr>
          <w:color w:val="000000" w:themeColor="text1"/>
        </w:rPr>
      </w:r>
    </w:p>
    <w:p>
      <w:pPr>
        <w:pStyle w:val="880"/>
        <w:numPr>
          <w:ilvl w:val="1"/>
          <w:numId w:val="2"/>
        </w:numPr>
        <w:jc w:val="left"/>
        <w:spacing w:line="360" w:lineRule="auto"/>
        <w:rPr>
          <w:rFonts w:hint="eastAsia" w:ascii="宋体" w:hAnsi="宋体" w:eastAsia="宋体"/>
          <w:color w:val="000000" w:themeColor="text1"/>
          <w:sz w:val="24"/>
        </w:rPr>
      </w:pPr>
      <w:r>
        <w:rPr>
          <w:rFonts w:ascii="宋体" w:hAnsi="宋体" w:eastAsia="宋体" w:cs="Times New Roman"/>
          <w:color w:val="000000" w:themeColor="text1"/>
          <w:sz w:val="24"/>
        </w:rPr>
        <w:t xml:space="preserve">联合体获得成交资格的，联合体各方应当共同与采购人签订合同，就成交项目向采购人承担连带责任</w:t>
      </w:r>
      <w:r>
        <w:rPr>
          <w:rFonts w:hint="eastAsia" w:ascii="宋体" w:hAnsi="宋体" w:eastAsia="宋体"/>
          <w:color w:val="000000" w:themeColor="text1"/>
          <w:sz w:val="24"/>
        </w:rPr>
        <w:t xml:space="preserve">。</w:t>
      </w:r>
      <w:r>
        <w:rPr>
          <w:color w:val="000000" w:themeColor="text1"/>
        </w:rPr>
      </w:r>
    </w:p>
    <w:p>
      <w:pPr>
        <w:pStyle w:val="880"/>
        <w:numPr>
          <w:ilvl w:val="1"/>
          <w:numId w:val="2"/>
        </w:numPr>
        <w:jc w:val="left"/>
        <w:spacing w:line="360" w:lineRule="auto"/>
        <w:rPr>
          <w:rFonts w:hint="eastAsia" w:ascii="宋体" w:hAnsi="宋体" w:eastAsia="宋体"/>
          <w:color w:val="000000" w:themeColor="text1"/>
          <w:sz w:val="24"/>
        </w:rPr>
      </w:pPr>
      <w:r>
        <w:rPr>
          <w:rFonts w:ascii="宋体" w:hAnsi="宋体" w:eastAsia="宋体" w:cs="Times New Roman"/>
          <w:color w:val="000000" w:themeColor="text1"/>
          <w:sz w:val="24"/>
        </w:rPr>
        <w:t xml:space="preserve">政府采购合同不能转包</w:t>
      </w:r>
      <w:r>
        <w:rPr>
          <w:rFonts w:hint="eastAsia" w:ascii="宋体" w:hAnsi="宋体" w:eastAsia="宋体"/>
          <w:color w:val="000000" w:themeColor="text1"/>
          <w:sz w:val="24"/>
        </w:rPr>
        <w:t xml:space="preserve">。</w:t>
      </w:r>
      <w:r>
        <w:rPr>
          <w:color w:val="000000" w:themeColor="text1"/>
        </w:rPr>
      </w:r>
    </w:p>
    <w:p>
      <w:pPr>
        <w:pStyle w:val="880"/>
        <w:numPr>
          <w:ilvl w:val="1"/>
          <w:numId w:val="2"/>
        </w:numPr>
        <w:jc w:val="left"/>
        <w:spacing w:line="360" w:lineRule="auto"/>
        <w:rPr>
          <w:rFonts w:hint="eastAsia" w:ascii="宋体" w:hAnsi="宋体" w:eastAsia="宋体"/>
          <w:color w:val="000000" w:themeColor="text1"/>
          <w:sz w:val="24"/>
        </w:rPr>
      </w:pPr>
      <w:r>
        <w:rPr>
          <w:rFonts w:ascii="宋体" w:hAnsi="宋体" w:eastAsia="宋体" w:cs="Times New Roman"/>
          <w:color w:val="000000" w:themeColor="text1"/>
          <w:sz w:val="24"/>
        </w:rPr>
        <w:t xml:space="preserve">采购人允许采用分包方式履行合同的，成交供应商可以依法采取分包方式履行合同。本项目</w:t>
      </w:r>
      <w:r>
        <w:rPr>
          <w:rFonts w:hint="eastAsia" w:ascii="宋体" w:hAnsi="宋体" w:eastAsia="宋体" w:cs="Times New Roman"/>
          <w:color w:val="000000" w:themeColor="text1"/>
          <w:sz w:val="24"/>
        </w:rPr>
        <w:t xml:space="preserve">是</w:t>
      </w:r>
      <w:r>
        <w:rPr>
          <w:rFonts w:ascii="宋体" w:hAnsi="宋体" w:eastAsia="宋体" w:cs="Times New Roman"/>
          <w:color w:val="000000" w:themeColor="text1"/>
          <w:sz w:val="24"/>
        </w:rPr>
        <w:t xml:space="preserve">否允许分包，见《供应商须知资料表》。政府采购合同分包履行的，应当在响应文件中载明分包承担主体，分包承担主体应当具备相应资质条件且不得再次分包，</w:t>
      </w:r>
      <w:r>
        <w:rPr>
          <w:rFonts w:ascii="宋体" w:hAnsi="宋体" w:eastAsia="宋体" w:cs="Times New Roman"/>
          <w:b/>
          <w:color w:val="000000" w:themeColor="text1"/>
          <w:sz w:val="24"/>
        </w:rPr>
        <w:t xml:space="preserve">否则响应无效</w:t>
      </w:r>
      <w:r>
        <w:rPr>
          <w:rFonts w:ascii="宋体" w:hAnsi="宋体" w:eastAsia="宋体" w:cs="Times New Roman"/>
          <w:color w:val="000000" w:themeColor="text1"/>
          <w:sz w:val="24"/>
        </w:rPr>
        <w:t xml:space="preserve">。成交供应商就采购项目和分包项目向采购人负责，分包供应商就分包项目承担责任</w:t>
      </w:r>
      <w:r>
        <w:rPr>
          <w:rFonts w:hint="eastAsia" w:ascii="宋体" w:hAnsi="宋体" w:eastAsia="宋体"/>
          <w:color w:val="000000" w:themeColor="text1"/>
          <w:sz w:val="24"/>
        </w:rPr>
        <w:t xml:space="preserve">。</w:t>
      </w:r>
      <w:r>
        <w:rPr>
          <w:color w:val="000000" w:themeColor="text1"/>
        </w:rPr>
      </w:r>
    </w:p>
    <w:p>
      <w:pPr>
        <w:pStyle w:val="880"/>
        <w:numPr>
          <w:ilvl w:val="0"/>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询问与质疑</w:t>
      </w:r>
      <w:r>
        <w:rPr>
          <w:color w:val="000000" w:themeColor="text1"/>
        </w:rPr>
      </w:r>
    </w:p>
    <w:p>
      <w:pPr>
        <w:pStyle w:val="880"/>
        <w:numPr>
          <w:ilvl w:val="1"/>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询问</w:t>
      </w:r>
      <w:r>
        <w:rPr>
          <w:color w:val="000000" w:themeColor="text1"/>
        </w:rPr>
      </w:r>
    </w:p>
    <w:p>
      <w:pPr>
        <w:pStyle w:val="880"/>
        <w:numPr>
          <w:ilvl w:val="2"/>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供应商对政府采购活动事项有疑问的，可依法提出询问，并按《供应商须知资料表》载明的形式送达采购人或采购代理机构</w:t>
      </w:r>
      <w:r>
        <w:rPr>
          <w:rFonts w:hint="eastAsia" w:ascii="宋体" w:hAnsi="宋体" w:eastAsia="宋体"/>
          <w:color w:val="000000" w:themeColor="text1"/>
          <w:sz w:val="24"/>
        </w:rPr>
        <w:t xml:space="preserve">。</w:t>
      </w:r>
      <w:r>
        <w:rPr>
          <w:color w:val="000000" w:themeColor="text1"/>
        </w:rPr>
      </w:r>
    </w:p>
    <w:p>
      <w:pPr>
        <w:pStyle w:val="880"/>
        <w:numPr>
          <w:ilvl w:val="2"/>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采购人或采购代理机构对供应商依法提出的询问，在3个工作日内作出答复，但答复的内容不得涉及商业秘密</w:t>
      </w:r>
      <w:r>
        <w:rPr>
          <w:rFonts w:hint="eastAsia" w:ascii="宋体" w:hAnsi="宋体" w:eastAsia="宋体"/>
          <w:color w:val="000000" w:themeColor="text1"/>
          <w:sz w:val="24"/>
        </w:rPr>
        <w:t xml:space="preserve">。</w:t>
      </w:r>
      <w:r>
        <w:rPr>
          <w:color w:val="000000" w:themeColor="text1"/>
        </w:rPr>
      </w:r>
    </w:p>
    <w:p>
      <w:pPr>
        <w:pStyle w:val="880"/>
        <w:numPr>
          <w:ilvl w:val="1"/>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质疑</w:t>
      </w:r>
      <w:r>
        <w:rPr>
          <w:color w:val="000000" w:themeColor="text1"/>
        </w:rPr>
      </w:r>
    </w:p>
    <w:p>
      <w:pPr>
        <w:pStyle w:val="880"/>
        <w:numPr>
          <w:ilvl w:val="2"/>
          <w:numId w:val="2"/>
        </w:numPr>
        <w:jc w:val="left"/>
        <w:spacing w:line="360" w:lineRule="auto"/>
        <w:rPr>
          <w:rFonts w:hint="eastAsia" w:ascii="宋体" w:hAnsi="宋体" w:eastAsia="宋体"/>
          <w:color w:val="000000" w:themeColor="text1"/>
          <w:sz w:val="24"/>
        </w:rPr>
      </w:pPr>
      <w:r>
        <w:rPr>
          <w:rFonts w:ascii="宋体" w:hAnsi="宋体" w:eastAsia="宋体" w:cs="Times New Roman"/>
          <w:color w:val="000000" w:themeColor="text1"/>
          <w:sz w:val="24"/>
        </w:rPr>
        <w:t xml:space="preserve">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rPr>
          <w:rFonts w:hint="eastAsia" w:ascii="宋体" w:hAnsi="宋体" w:eastAsia="宋体"/>
          <w:color w:val="000000" w:themeColor="text1"/>
          <w:sz w:val="24"/>
        </w:rPr>
        <w:t xml:space="preserve">。</w:t>
      </w:r>
      <w:r>
        <w:rPr>
          <w:color w:val="000000" w:themeColor="text1"/>
        </w:rPr>
      </w:r>
    </w:p>
    <w:p>
      <w:pPr>
        <w:pStyle w:val="880"/>
        <w:numPr>
          <w:ilvl w:val="2"/>
          <w:numId w:val="2"/>
        </w:numPr>
        <w:jc w:val="left"/>
        <w:spacing w:line="360" w:lineRule="auto"/>
        <w:rPr>
          <w:rFonts w:hint="eastAsia" w:ascii="宋体" w:hAnsi="宋体" w:eastAsia="宋体"/>
          <w:color w:val="000000" w:themeColor="text1"/>
          <w:sz w:val="24"/>
        </w:rPr>
      </w:pPr>
      <w:r>
        <w:rPr>
          <w:rFonts w:hint="eastAsia" w:ascii="宋体" w:hAnsi="宋体" w:eastAsia="宋体" w:cs="Times New Roman"/>
          <w:b/>
          <w:color w:val="000000" w:themeColor="text1"/>
          <w:sz w:val="24"/>
        </w:rPr>
        <w:t xml:space="preserve">磋商文件中采购需求以及相关部分（第四章、第五章以及供应商</w:t>
      </w:r>
      <w:r>
        <w:rPr>
          <w:rFonts w:hint="eastAsia" w:ascii="宋体" w:hAnsi="宋体" w:eastAsia="宋体" w:cs="Times New Roman"/>
          <w:b/>
          <w:color w:val="000000" w:themeColor="text1"/>
          <w:sz w:val="24"/>
        </w:rPr>
        <w:t xml:space="preserve">资格要求）由采购人负责制定和管理，对该部分内容有询问或者质疑的，供应商应当向采购人书面提出，由采购人负责接收和回复</w:t>
      </w:r>
      <w:r>
        <w:rPr>
          <w:rFonts w:hint="eastAsia" w:ascii="宋体" w:hAnsi="宋体" w:eastAsia="宋体"/>
          <w:b/>
          <w:color w:val="000000" w:themeColor="text1"/>
          <w:sz w:val="24"/>
        </w:rPr>
        <w:t xml:space="preserve">。采购人委托采购代理机构采购的</w:t>
      </w:r>
      <w:r>
        <w:rPr>
          <w:rFonts w:hint="eastAsia" w:ascii="宋体" w:hAnsi="宋体" w:eastAsia="宋体"/>
          <w:b/>
          <w:color w:val="000000" w:themeColor="text1"/>
          <w:sz w:val="24"/>
        </w:rPr>
        <w:t xml:space="preserve">，</w:t>
      </w:r>
      <w:r>
        <w:rPr>
          <w:rFonts w:hint="eastAsia" w:ascii="宋体" w:hAnsi="宋体" w:eastAsia="宋体"/>
          <w:b/>
          <w:color w:val="000000" w:themeColor="text1"/>
          <w:sz w:val="24"/>
        </w:rPr>
        <w:t xml:space="preserve">采购代理机构在委托授权范围内作出答复。</w:t>
      </w:r>
      <w:r>
        <w:rPr>
          <w:color w:val="000000" w:themeColor="text1"/>
        </w:rPr>
      </w:r>
    </w:p>
    <w:p>
      <w:pPr>
        <w:pStyle w:val="880"/>
        <w:numPr>
          <w:ilvl w:val="2"/>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质疑函须使用财政部制定的范本文件。</w:t>
      </w:r>
      <w:r>
        <w:rPr>
          <w:rFonts w:hint="eastAsia" w:ascii="宋体" w:hAnsi="宋体" w:eastAsia="宋体"/>
          <w:color w:val="000000" w:themeColor="text1"/>
          <w:sz w:val="24"/>
        </w:rPr>
        <w:t xml:space="preserve">（下载网址：</w:t>
      </w:r>
      <w:r>
        <w:rPr>
          <w:rFonts w:ascii="宋体" w:hAnsi="宋体" w:eastAsia="宋体"/>
          <w:color w:val="000000" w:themeColor="text1"/>
        </w:rPr>
        <w:t xml:space="preserve">http</w:t>
      </w:r>
      <w:r>
        <w:rPr>
          <w:rFonts w:ascii="宋体" w:hAnsi="宋体" w:eastAsia="宋体"/>
          <w:color w:val="000000" w:themeColor="text1"/>
        </w:rPr>
        <w:t xml:space="preserve">：</w:t>
      </w:r>
      <w:r>
        <w:rPr>
          <w:rFonts w:ascii="宋体" w:hAnsi="宋体" w:eastAsia="宋体"/>
          <w:color w:val="000000" w:themeColor="text1"/>
        </w:rPr>
        <w:t xml:space="preserve">//gk</w:t>
      </w:r>
      <w:bookmarkStart w:id="436" w:name="_Hlt100654014"/>
      <w:r>
        <w:rPr>
          <w:rFonts w:ascii="宋体" w:hAnsi="宋体" w:eastAsia="宋体"/>
          <w:color w:val="000000" w:themeColor="text1"/>
        </w:rPr>
        <w:t xml:space="preserve">s</w:t>
      </w:r>
      <w:bookmarkEnd w:id="436"/>
      <w:r>
        <w:rPr>
          <w:rFonts w:ascii="宋体" w:hAnsi="宋体" w:eastAsia="宋体"/>
          <w:color w:val="000000" w:themeColor="text1"/>
        </w:rPr>
        <w:t xml:space="preserve">.m</w:t>
      </w:r>
      <w:bookmarkStart w:id="437" w:name="_Hlt100653994"/>
      <w:r>
        <w:rPr>
          <w:color w:val="000000" w:themeColor="text1"/>
        </w:rPr>
      </w:r>
      <w:bookmarkStart w:id="438" w:name="_Hlt100653993"/>
      <w:r>
        <w:rPr>
          <w:rFonts w:ascii="宋体" w:hAnsi="宋体" w:eastAsia="宋体"/>
          <w:color w:val="000000" w:themeColor="text1"/>
        </w:rPr>
        <w:t xml:space="preserve">o</w:t>
      </w:r>
      <w:bookmarkStart w:id="439" w:name="_Hlt101169156"/>
      <w:r>
        <w:rPr>
          <w:color w:val="000000" w:themeColor="text1"/>
        </w:rPr>
      </w:r>
      <w:bookmarkEnd w:id="437"/>
      <w:r>
        <w:rPr>
          <w:color w:val="000000" w:themeColor="text1"/>
        </w:rPr>
      </w:r>
      <w:bookmarkEnd w:id="438"/>
      <w:r>
        <w:rPr>
          <w:rFonts w:ascii="宋体" w:hAnsi="宋体" w:eastAsia="宋体"/>
          <w:color w:val="000000" w:themeColor="text1"/>
        </w:rPr>
        <w:t xml:space="preserve">f</w:t>
      </w:r>
      <w:bookmarkEnd w:id="439"/>
      <w:r>
        <w:rPr>
          <w:rFonts w:ascii="宋体" w:hAnsi="宋体" w:eastAsia="宋体"/>
          <w:color w:val="000000" w:themeColor="text1"/>
        </w:rPr>
        <w:t xml:space="preserve">.gov.cn/ztztz/zhengfucaigouguanli/201802/t20180201_2804589.htm</w:t>
      </w:r>
      <w:r>
        <w:rPr>
          <w:rFonts w:hint="eastAsia" w:ascii="宋体" w:hAnsi="宋体" w:eastAsia="宋体"/>
          <w:color w:val="000000" w:themeColor="text1"/>
        </w:rPr>
        <w:t xml:space="preserve">）。</w:t>
      </w:r>
      <w:r>
        <w:rPr>
          <w:color w:val="000000" w:themeColor="text1"/>
        </w:rPr>
      </w:r>
    </w:p>
    <w:p>
      <w:pPr>
        <w:pStyle w:val="880"/>
        <w:numPr>
          <w:ilvl w:val="2"/>
          <w:numId w:val="2"/>
        </w:numPr>
        <w:jc w:val="left"/>
        <w:spacing w:line="360" w:lineRule="auto"/>
        <w:rPr>
          <w:rFonts w:hint="eastAsia" w:ascii="宋体" w:hAnsi="宋体" w:eastAsia="宋体"/>
          <w:color w:val="000000" w:themeColor="text1"/>
          <w:sz w:val="24"/>
        </w:rPr>
      </w:pPr>
      <w:r>
        <w:rPr>
          <w:rFonts w:ascii="宋体" w:hAnsi="宋体" w:eastAsia="宋体" w:cs="Times New Roman"/>
          <w:color w:val="000000" w:themeColor="text1"/>
          <w:sz w:val="24"/>
        </w:rPr>
        <w:t xml:space="preserve">供应商为自然人的，应当由本人签字；供应商为法人或者其他组织的，应当由法定代表人、主要负责人，或者其授权代表签字或者盖章，并加盖公章</w:t>
      </w:r>
      <w:r>
        <w:rPr>
          <w:rFonts w:hint="eastAsia" w:ascii="宋体" w:hAnsi="宋体" w:eastAsia="宋体"/>
          <w:color w:val="000000" w:themeColor="text1"/>
          <w:sz w:val="24"/>
        </w:rPr>
        <w:t xml:space="preserve">。</w:t>
      </w:r>
      <w:r>
        <w:rPr>
          <w:color w:val="000000" w:themeColor="text1"/>
        </w:rPr>
      </w:r>
    </w:p>
    <w:p>
      <w:pPr>
        <w:pStyle w:val="880"/>
        <w:numPr>
          <w:ilvl w:val="2"/>
          <w:numId w:val="2"/>
        </w:numPr>
        <w:jc w:val="left"/>
        <w:spacing w:line="360" w:lineRule="auto"/>
        <w:rPr>
          <w:rFonts w:hint="eastAsia" w:ascii="宋体" w:hAnsi="宋体" w:eastAsia="宋体"/>
          <w:color w:val="000000" w:themeColor="text1"/>
          <w:sz w:val="24"/>
        </w:rPr>
      </w:pPr>
      <w:r>
        <w:rPr>
          <w:rFonts w:ascii="宋体" w:hAnsi="宋体" w:eastAsia="宋体" w:cs="Times New Roman"/>
          <w:color w:val="000000" w:themeColor="text1"/>
          <w:sz w:val="24"/>
        </w:rPr>
        <w:t xml:space="preserve">供应商应在法定质疑期内一次性提出针对同一采购程序环节的质疑，法定质疑期内针对同一采购程序环节再次提出的质疑，采购人、采购代理机构有权不予答复</w:t>
      </w:r>
      <w:r>
        <w:rPr>
          <w:rFonts w:hint="eastAsia" w:ascii="宋体" w:hAnsi="宋体" w:eastAsia="宋体"/>
          <w:color w:val="000000" w:themeColor="text1"/>
          <w:sz w:val="24"/>
        </w:rPr>
        <w:t xml:space="preserve">。</w:t>
      </w:r>
      <w:r>
        <w:rPr>
          <w:color w:val="000000" w:themeColor="text1"/>
        </w:rPr>
      </w:r>
    </w:p>
    <w:p>
      <w:pPr>
        <w:pStyle w:val="880"/>
        <w:numPr>
          <w:ilvl w:val="1"/>
          <w:numId w:val="2"/>
        </w:numPr>
        <w:jc w:val="left"/>
        <w:spacing w:line="360" w:lineRule="auto"/>
        <w:rPr>
          <w:rFonts w:hint="eastAsia" w:ascii="宋体" w:hAnsi="宋体" w:eastAsia="宋体"/>
          <w:color w:val="000000" w:themeColor="text1"/>
          <w:sz w:val="24"/>
        </w:rPr>
      </w:pPr>
      <w:r>
        <w:rPr>
          <w:rFonts w:ascii="宋体" w:hAnsi="宋体" w:eastAsia="宋体" w:cs="Times New Roman"/>
          <w:color w:val="000000" w:themeColor="text1"/>
          <w:sz w:val="24"/>
        </w:rPr>
        <w:t xml:space="preserve">接收询问和质疑的联系部门、联系电话和通讯地址见《供应商须知资料表》</w:t>
      </w:r>
      <w:r>
        <w:rPr>
          <w:rFonts w:hint="eastAsia" w:ascii="宋体" w:hAnsi="宋体" w:eastAsia="宋体"/>
          <w:color w:val="000000" w:themeColor="text1"/>
          <w:sz w:val="24"/>
        </w:rPr>
        <w:t xml:space="preserve">。</w:t>
      </w:r>
      <w:r>
        <w:rPr>
          <w:color w:val="000000" w:themeColor="text1"/>
        </w:rPr>
      </w:r>
    </w:p>
    <w:p>
      <w:pPr>
        <w:pStyle w:val="880"/>
        <w:numPr>
          <w:ilvl w:val="0"/>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代理费</w:t>
      </w:r>
      <w:r>
        <w:rPr>
          <w:color w:val="000000" w:themeColor="text1"/>
        </w:rPr>
      </w:r>
    </w:p>
    <w:p>
      <w:pPr>
        <w:pStyle w:val="880"/>
        <w:numPr>
          <w:ilvl w:val="1"/>
          <w:numId w:val="2"/>
        </w:numPr>
        <w:jc w:val="left"/>
        <w:spacing w:line="360" w:lineRule="auto"/>
        <w:rPr>
          <w:rFonts w:hint="eastAsia" w:ascii="宋体" w:hAnsi="宋体" w:eastAsia="宋体"/>
          <w:color w:val="000000" w:themeColor="text1"/>
          <w:sz w:val="24"/>
        </w:rPr>
      </w:pPr>
      <w:r>
        <w:rPr>
          <w:rFonts w:ascii="宋体" w:hAnsi="宋体" w:eastAsia="宋体" w:cs="Times New Roman"/>
          <w:color w:val="000000" w:themeColor="text1"/>
          <w:sz w:val="24"/>
        </w:rPr>
        <w:t xml:space="preserve">收费对象、收费标准及缴纳时间见《供应商须知资料表》。由成交供应商支付的，成交供应商须一次性向采购代理机构缴纳代理费，报价应包含代理费用</w:t>
      </w:r>
      <w:r>
        <w:rPr>
          <w:rFonts w:hint="eastAsia" w:ascii="宋体" w:hAnsi="宋体" w:eastAsia="宋体"/>
          <w:color w:val="000000" w:themeColor="text1"/>
          <w:sz w:val="24"/>
        </w:rPr>
        <w:t xml:space="preserve">。</w:t>
      </w:r>
      <w:r>
        <w:rPr>
          <w:color w:val="000000" w:themeColor="text1"/>
        </w:rPr>
      </w:r>
    </w:p>
    <w:p>
      <w:pPr>
        <w:pStyle w:val="880"/>
        <w:numPr>
          <w:ilvl w:val="0"/>
          <w:numId w:val="2"/>
        </w:numPr>
        <w:jc w:val="left"/>
        <w:spacing w:line="360" w:lineRule="auto"/>
        <w:rPr>
          <w:rFonts w:hint="eastAsia" w:ascii="宋体" w:hAnsi="宋体" w:eastAsia="宋体"/>
          <w:color w:val="000000" w:themeColor="text1"/>
          <w:sz w:val="24"/>
        </w:rPr>
      </w:pPr>
      <w:r>
        <w:rPr>
          <w:rFonts w:hint="eastAsia" w:ascii="宋体" w:hAnsi="宋体" w:eastAsia="宋体"/>
          <w:color w:val="000000" w:themeColor="text1"/>
          <w:sz w:val="24"/>
        </w:rPr>
        <w:t xml:space="preserve">履约保证金</w:t>
      </w:r>
      <w:r>
        <w:rPr>
          <w:color w:val="000000" w:themeColor="text1"/>
        </w:rPr>
      </w:r>
    </w:p>
    <w:p>
      <w:pPr>
        <w:pStyle w:val="880"/>
        <w:numPr>
          <w:ilvl w:val="1"/>
          <w:numId w:val="2"/>
        </w:numPr>
        <w:jc w:val="left"/>
        <w:spacing w:line="360" w:lineRule="auto"/>
        <w:rPr>
          <w:rFonts w:hint="eastAsia" w:ascii="宋体" w:hAnsi="宋体" w:eastAsia="宋体"/>
          <w:color w:val="000000" w:themeColor="text1"/>
          <w:sz w:val="24"/>
        </w:rPr>
      </w:pPr>
      <w:r>
        <w:rPr>
          <w:rFonts w:hint="eastAsia" w:ascii="宋体" w:hAnsi="宋体" w:eastAsia="宋体"/>
          <w:color w:val="000000" w:themeColor="text1"/>
          <w:sz w:val="24"/>
        </w:rPr>
        <w:t xml:space="preserve">本项目免收履约保证金。</w:t>
      </w:r>
      <w:r>
        <w:rPr>
          <w:color w:val="000000" w:themeColor="text1"/>
        </w:rPr>
      </w:r>
    </w:p>
    <w:p>
      <w:pPr>
        <w:pStyle w:val="880"/>
        <w:numPr>
          <w:ilvl w:val="0"/>
          <w:numId w:val="2"/>
        </w:numPr>
        <w:jc w:val="left"/>
        <w:spacing w:line="360" w:lineRule="auto"/>
        <w:rPr>
          <w:rFonts w:hint="eastAsia" w:ascii="宋体" w:hAnsi="宋体" w:eastAsia="宋体"/>
          <w:color w:val="000000" w:themeColor="text1"/>
          <w:sz w:val="24"/>
        </w:rPr>
      </w:pPr>
      <w:r>
        <w:rPr>
          <w:rFonts w:hint="eastAsia" w:ascii="宋体" w:hAnsi="宋体" w:eastAsia="宋体"/>
          <w:color w:val="000000" w:themeColor="text1"/>
          <w:sz w:val="24"/>
        </w:rPr>
        <w:t xml:space="preserve">纸质响应文件</w:t>
      </w:r>
      <w:r>
        <w:rPr>
          <w:color w:val="000000" w:themeColor="text1"/>
        </w:rPr>
      </w:r>
    </w:p>
    <w:p>
      <w:pPr>
        <w:pStyle w:val="880"/>
        <w:numPr>
          <w:ilvl w:val="1"/>
          <w:numId w:val="2"/>
        </w:numPr>
        <w:jc w:val="left"/>
        <w:spacing w:line="360" w:lineRule="auto"/>
        <w:rPr>
          <w:rFonts w:hint="eastAsia" w:ascii="宋体" w:hAnsi="宋体" w:eastAsia="宋体"/>
          <w:color w:val="000000" w:themeColor="text1"/>
          <w:sz w:val="24"/>
        </w:rPr>
      </w:pPr>
      <w:r>
        <w:rPr>
          <w:rFonts w:hint="eastAsia" w:ascii="宋体" w:hAnsi="宋体" w:eastAsia="宋体"/>
          <w:color w:val="000000" w:themeColor="text1"/>
          <w:sz w:val="24"/>
        </w:rPr>
        <w:t xml:space="preserve">成交供应商</w:t>
      </w:r>
      <w:r>
        <w:rPr>
          <w:rFonts w:hint="eastAsia" w:ascii="宋体" w:hAnsi="宋体" w:eastAsia="宋体" w:cs="Times New Roman"/>
          <w:color w:val="000000" w:themeColor="text1"/>
          <w:sz w:val="24"/>
        </w:rPr>
        <w:t xml:space="preserve">在签订合同前向代理机构</w:t>
      </w:r>
      <w:r>
        <w:rPr>
          <w:rFonts w:ascii="宋体" w:hAnsi="宋体" w:eastAsia="宋体" w:cs="Times New Roman"/>
          <w:color w:val="000000" w:themeColor="text1"/>
          <w:sz w:val="24"/>
        </w:rPr>
        <w:t xml:space="preserve">提供</w:t>
      </w:r>
      <w:r>
        <w:rPr>
          <w:rFonts w:ascii="宋体" w:hAnsi="宋体" w:eastAsia="宋体" w:cs="Times New Roman"/>
          <w:b/>
          <w:bCs/>
          <w:color w:val="000000" w:themeColor="text1"/>
          <w:sz w:val="24"/>
        </w:rPr>
        <w:t xml:space="preserve">正本1套</w:t>
      </w:r>
      <w:r>
        <w:rPr>
          <w:rFonts w:hint="eastAsia" w:ascii="宋体" w:hAnsi="宋体" w:eastAsia="宋体" w:cs="Times New Roman"/>
          <w:b/>
          <w:bCs/>
          <w:color w:val="000000" w:themeColor="text1"/>
          <w:sz w:val="24"/>
        </w:rPr>
        <w:t xml:space="preserve">纸质</w:t>
      </w:r>
      <w:r>
        <w:rPr>
          <w:rFonts w:hint="eastAsia" w:ascii="宋体" w:hAnsi="宋体" w:eastAsia="宋体"/>
          <w:b/>
          <w:bCs/>
          <w:color w:val="000000" w:themeColor="text1"/>
          <w:sz w:val="24"/>
        </w:rPr>
        <w:t xml:space="preserve">响应</w:t>
      </w:r>
      <w:r>
        <w:rPr>
          <w:rFonts w:ascii="宋体" w:hAnsi="宋体" w:eastAsia="宋体" w:cs="Times New Roman"/>
          <w:b/>
          <w:bCs/>
          <w:color w:val="000000" w:themeColor="text1"/>
          <w:sz w:val="24"/>
        </w:rPr>
        <w:t xml:space="preserve">文件</w:t>
      </w:r>
      <w:r>
        <w:rPr>
          <w:rFonts w:hint="eastAsia" w:ascii="宋体" w:hAnsi="宋体" w:eastAsia="宋体" w:cs="Times New Roman"/>
          <w:color w:val="000000" w:themeColor="text1"/>
          <w:sz w:val="24"/>
        </w:rPr>
        <w:t xml:space="preserve">。</w:t>
      </w:r>
      <w:r>
        <w:rPr>
          <w:color w:val="000000" w:themeColor="text1"/>
        </w:rPr>
      </w:r>
    </w:p>
    <w:p>
      <w:pPr>
        <w:pStyle w:val="880"/>
        <w:numPr>
          <w:ilvl w:val="1"/>
          <w:numId w:val="2"/>
        </w:numPr>
        <w:jc w:val="left"/>
        <w:spacing w:line="360" w:lineRule="auto"/>
        <w:rPr>
          <w:rFonts w:hint="eastAsia" w:ascii="宋体" w:hAnsi="宋体" w:eastAsia="宋体"/>
          <w:color w:val="000000" w:themeColor="text1"/>
          <w:sz w:val="24"/>
        </w:rPr>
      </w:pPr>
      <w:r>
        <w:rPr>
          <w:rFonts w:hint="eastAsia" w:ascii="宋体" w:hAnsi="宋体" w:eastAsia="宋体" w:cs="Times New Roman"/>
          <w:color w:val="000000" w:themeColor="text1"/>
          <w:sz w:val="24"/>
        </w:rPr>
        <w:t xml:space="preserve">纸质</w:t>
      </w:r>
      <w:r>
        <w:rPr>
          <w:rFonts w:hint="eastAsia" w:ascii="宋体" w:hAnsi="宋体" w:eastAsia="宋体"/>
          <w:color w:val="000000" w:themeColor="text1"/>
          <w:sz w:val="24"/>
        </w:rPr>
        <w:t xml:space="preserve">响应</w:t>
      </w:r>
      <w:r>
        <w:rPr>
          <w:rFonts w:hint="eastAsia" w:ascii="宋体" w:hAnsi="宋体" w:eastAsia="宋体" w:cs="Times New Roman"/>
          <w:color w:val="000000" w:themeColor="text1"/>
          <w:sz w:val="24"/>
        </w:rPr>
        <w:t xml:space="preserve">文件需与政府采购系统的</w:t>
      </w:r>
      <w:r>
        <w:rPr>
          <w:rFonts w:hint="eastAsia" w:ascii="宋体" w:hAnsi="宋体" w:eastAsia="宋体"/>
          <w:color w:val="000000" w:themeColor="text1"/>
          <w:sz w:val="24"/>
        </w:rPr>
        <w:t xml:space="preserve">响应</w:t>
      </w:r>
      <w:r>
        <w:rPr>
          <w:rFonts w:hint="eastAsia" w:ascii="宋体" w:hAnsi="宋体" w:eastAsia="宋体" w:cs="Times New Roman"/>
          <w:color w:val="000000" w:themeColor="text1"/>
          <w:sz w:val="24"/>
        </w:rPr>
        <w:t xml:space="preserve">文件一致，</w:t>
      </w:r>
      <w:r>
        <w:rPr>
          <w:rFonts w:hint="eastAsia" w:ascii="宋体" w:hAnsi="宋体" w:eastAsia="宋体"/>
          <w:color w:val="000000" w:themeColor="text1"/>
          <w:sz w:val="24"/>
        </w:rPr>
        <w:t xml:space="preserve">成交供应商</w:t>
      </w:r>
      <w:r>
        <w:rPr>
          <w:rFonts w:hint="eastAsia" w:ascii="宋体" w:hAnsi="宋体" w:eastAsia="宋体" w:cs="Times New Roman"/>
          <w:color w:val="000000" w:themeColor="text1"/>
          <w:sz w:val="24"/>
        </w:rPr>
        <w:t xml:space="preserve">应按照要求签字、盖章</w:t>
      </w:r>
      <w:r>
        <w:rPr>
          <w:rFonts w:hint="eastAsia" w:ascii="宋体" w:hAnsi="宋体" w:eastAsia="宋体" w:cs="Times New Roman"/>
          <w:color w:val="000000" w:themeColor="text1"/>
          <w:sz w:val="24"/>
        </w:rPr>
        <w:t xml:space="preserve">。</w:t>
      </w:r>
      <w:r>
        <w:rPr>
          <w:color w:val="000000" w:themeColor="text1"/>
        </w:rPr>
      </w:r>
    </w:p>
    <w:p>
      <w:pPr>
        <w:pStyle w:val="880"/>
        <w:numPr>
          <w:ilvl w:val="1"/>
          <w:numId w:val="2"/>
        </w:numPr>
        <w:jc w:val="left"/>
        <w:spacing w:line="360" w:lineRule="auto"/>
        <w:rPr>
          <w:rFonts w:hint="eastAsia" w:ascii="宋体" w:hAnsi="宋体" w:eastAsia="宋体"/>
          <w:color w:val="000000" w:themeColor="text1"/>
          <w:sz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olor w:val="000000" w:themeColor="text1"/>
          <w:sz w:val="24"/>
        </w:rPr>
        <w:t xml:space="preserve">响应</w:t>
      </w:r>
      <w:r>
        <w:rPr>
          <w:rFonts w:hint="eastAsia" w:ascii="宋体" w:hAnsi="宋体" w:eastAsia="宋体" w:cs="Times New Roman"/>
          <w:color w:val="000000" w:themeColor="text1"/>
          <w:sz w:val="24"/>
        </w:rPr>
        <w:t xml:space="preserve">文件所表述（指定）的公章是指法定名称章，不包括合同专用章、业务专用章等印章；盖章是指加盖鲜章。</w:t>
      </w:r>
      <w:r>
        <w:rPr>
          <w:color w:val="000000" w:themeColor="text1"/>
        </w:rPr>
      </w:r>
    </w:p>
    <w:p>
      <w:pPr>
        <w:pStyle w:val="851"/>
        <w:rPr>
          <w:rFonts w:hint="eastAsia" w:ascii="宋体" w:hAnsi="宋体" w:eastAsia="宋体"/>
          <w:color w:val="000000" w:themeColor="text1"/>
        </w:rPr>
      </w:pPr>
      <w:r>
        <w:rPr>
          <w:color w:val="000000" w:themeColor="text1"/>
        </w:rPr>
      </w:r>
      <w:bookmarkStart w:id="440" w:name="_Toc104818927"/>
      <w:r>
        <w:rPr>
          <w:color w:val="000000" w:themeColor="text1"/>
        </w:rPr>
      </w:r>
      <w:bookmarkStart w:id="441" w:name="_Toc243899850"/>
      <w:r>
        <w:rPr>
          <w:rFonts w:ascii="宋体" w:hAnsi="宋体" w:eastAsia="宋体"/>
          <w:color w:val="000000" w:themeColor="text1"/>
        </w:rPr>
        <w:t xml:space="preserve">第三章</w:t>
      </w:r>
      <w:r>
        <w:rPr>
          <w:rFonts w:hint="eastAsia" w:ascii="宋体" w:hAnsi="宋体" w:eastAsia="宋体"/>
          <w:color w:val="000000" w:themeColor="text1"/>
        </w:rPr>
        <w:t xml:space="preserve"> </w:t>
      </w:r>
      <w:r>
        <w:rPr>
          <w:rFonts w:ascii="宋体" w:hAnsi="宋体" w:eastAsia="宋体"/>
          <w:color w:val="000000" w:themeColor="text1"/>
        </w:rPr>
        <w:t xml:space="preserve">评审</w:t>
      </w:r>
      <w:r>
        <w:rPr>
          <w:rFonts w:hint="eastAsia" w:ascii="宋体" w:hAnsi="宋体" w:eastAsia="宋体"/>
          <w:color w:val="000000" w:themeColor="text1"/>
        </w:rPr>
        <w:t xml:space="preserve">程序、评审</w:t>
      </w:r>
      <w:r>
        <w:rPr>
          <w:rFonts w:ascii="宋体" w:hAnsi="宋体" w:eastAsia="宋体"/>
          <w:color w:val="000000" w:themeColor="text1"/>
        </w:rPr>
        <w:t xml:space="preserve">方法和评审标准</w:t>
      </w:r>
      <w:bookmarkEnd w:id="440"/>
      <w:r>
        <w:rPr>
          <w:color w:val="000000" w:themeColor="text1"/>
        </w:rPr>
      </w:r>
      <w:bookmarkEnd w:id="441"/>
      <w:r>
        <w:rPr>
          <w:color w:val="000000" w:themeColor="text1"/>
        </w:rPr>
      </w:r>
      <w:r>
        <w:rPr>
          <w:color w:val="000000" w:themeColor="text1"/>
        </w:rPr>
      </w:r>
    </w:p>
    <w:p>
      <w:pPr>
        <w:jc w:val="center"/>
        <w:spacing w:line="360" w:lineRule="auto"/>
        <w:rPr>
          <w:rFonts w:hint="eastAsia" w:ascii="宋体" w:hAnsi="宋体" w:eastAsia="宋体"/>
          <w:b/>
          <w:color w:val="000000" w:themeColor="text1"/>
          <w:sz w:val="28"/>
          <w:szCs w:val="28"/>
        </w:rPr>
      </w:pPr>
      <w:r>
        <w:rPr>
          <w:rFonts w:ascii="宋体" w:hAnsi="宋体" w:eastAsia="宋体"/>
          <w:b/>
          <w:color w:val="000000" w:themeColor="text1"/>
          <w:sz w:val="28"/>
          <w:szCs w:val="28"/>
        </w:rPr>
        <w:t xml:space="preserve">一</w:t>
      </w:r>
      <w:r>
        <w:rPr>
          <w:rFonts w:hint="eastAsia" w:ascii="宋体" w:hAnsi="宋体" w:eastAsia="宋体"/>
          <w:b/>
          <w:color w:val="000000" w:themeColor="text1"/>
          <w:sz w:val="28"/>
          <w:szCs w:val="28"/>
        </w:rPr>
        <w:t xml:space="preserve">、</w:t>
      </w:r>
      <w:r>
        <w:rPr>
          <w:rFonts w:ascii="宋体" w:hAnsi="宋体" w:eastAsia="宋体"/>
          <w:b/>
          <w:color w:val="000000" w:themeColor="text1"/>
          <w:sz w:val="28"/>
          <w:szCs w:val="28"/>
        </w:rPr>
        <w:t xml:space="preserve">评审程序</w:t>
      </w:r>
      <w:r>
        <w:rPr>
          <w:color w:val="000000" w:themeColor="text1"/>
        </w:rPr>
      </w:r>
    </w:p>
    <w:p>
      <w:pPr>
        <w:pStyle w:val="880"/>
        <w:numPr>
          <w:ilvl w:val="0"/>
          <w:numId w:val="3"/>
        </w:numPr>
        <w:jc w:val="left"/>
        <w:spacing w:line="360" w:lineRule="auto"/>
        <w:rPr>
          <w:rFonts w:hint="eastAsia" w:ascii="宋体" w:hAnsi="宋体" w:eastAsia="宋体"/>
          <w:color w:val="000000" w:themeColor="text1"/>
          <w:sz w:val="24"/>
        </w:rPr>
      </w:pPr>
      <w:r>
        <w:rPr>
          <w:color w:val="000000" w:themeColor="text1"/>
        </w:rPr>
      </w:r>
      <w:bookmarkStart w:id="442" w:name="_Toc226309785"/>
      <w:r>
        <w:rPr>
          <w:color w:val="000000" w:themeColor="text1"/>
        </w:rPr>
      </w:r>
      <w:bookmarkStart w:id="443" w:name="_Toc164608810"/>
      <w:r>
        <w:rPr>
          <w:color w:val="000000" w:themeColor="text1"/>
        </w:rPr>
      </w:r>
      <w:bookmarkStart w:id="444" w:name="_Toc164229382"/>
      <w:r>
        <w:rPr>
          <w:color w:val="000000" w:themeColor="text1"/>
        </w:rPr>
      </w:r>
      <w:bookmarkStart w:id="445" w:name="_Toc164229236"/>
      <w:r>
        <w:rPr>
          <w:color w:val="000000" w:themeColor="text1"/>
        </w:rPr>
      </w:r>
      <w:bookmarkStart w:id="446" w:name="_Toc151193929"/>
      <w:r>
        <w:rPr>
          <w:color w:val="000000" w:themeColor="text1"/>
        </w:rPr>
      </w:r>
      <w:bookmarkStart w:id="447" w:name="_Toc151190168"/>
      <w:r>
        <w:rPr>
          <w:color w:val="000000" w:themeColor="text1"/>
        </w:rPr>
      </w:r>
      <w:bookmarkStart w:id="448" w:name="_Toc305158883"/>
      <w:r>
        <w:rPr>
          <w:color w:val="000000" w:themeColor="text1"/>
        </w:rPr>
      </w:r>
      <w:bookmarkStart w:id="449" w:name="_Toc150509292"/>
      <w:r>
        <w:rPr>
          <w:color w:val="000000" w:themeColor="text1"/>
        </w:rPr>
      </w:r>
      <w:bookmarkStart w:id="450" w:name="_Toc149720834"/>
      <w:r>
        <w:rPr>
          <w:color w:val="000000" w:themeColor="text1"/>
        </w:rPr>
      </w:r>
      <w:bookmarkStart w:id="451" w:name="_Toc150480779"/>
      <w:r>
        <w:rPr>
          <w:color w:val="000000" w:themeColor="text1"/>
        </w:rPr>
      </w:r>
      <w:bookmarkStart w:id="452" w:name="_Toc195842906"/>
      <w:r>
        <w:rPr>
          <w:color w:val="000000" w:themeColor="text1"/>
        </w:rPr>
      </w:r>
      <w:bookmarkStart w:id="453" w:name="_Toc127151541"/>
      <w:r>
        <w:rPr>
          <w:color w:val="000000" w:themeColor="text1"/>
        </w:rPr>
      </w:r>
      <w:bookmarkStart w:id="454" w:name="_Toc127161455"/>
      <w:r>
        <w:rPr>
          <w:color w:val="000000" w:themeColor="text1"/>
        </w:rPr>
      </w:r>
      <w:bookmarkStart w:id="455" w:name="_Toc226965814"/>
      <w:r>
        <w:rPr>
          <w:color w:val="000000" w:themeColor="text1"/>
        </w:rPr>
      </w:r>
      <w:bookmarkStart w:id="456" w:name="_Toc226337237"/>
      <w:r>
        <w:rPr>
          <w:color w:val="000000" w:themeColor="text1"/>
        </w:rPr>
      </w:r>
      <w:bookmarkStart w:id="457" w:name="_Toc150774641"/>
      <w:r>
        <w:rPr>
          <w:color w:val="000000" w:themeColor="text1"/>
        </w:rPr>
      </w:r>
      <w:bookmarkStart w:id="458" w:name="_Toc127151742"/>
      <w:r>
        <w:rPr>
          <w:color w:val="000000" w:themeColor="text1"/>
        </w:rPr>
      </w:r>
      <w:bookmarkStart w:id="459" w:name="_Toc151193783"/>
      <w:r>
        <w:rPr>
          <w:color w:val="000000" w:themeColor="text1"/>
        </w:rPr>
      </w:r>
      <w:bookmarkStart w:id="460" w:name="_Toc151193711"/>
      <w:r>
        <w:rPr>
          <w:color w:val="000000" w:themeColor="text1"/>
        </w:rPr>
      </w:r>
      <w:bookmarkStart w:id="461" w:name="_Toc151193639"/>
      <w:r>
        <w:rPr>
          <w:color w:val="000000" w:themeColor="text1"/>
        </w:rPr>
      </w:r>
      <w:bookmarkStart w:id="462" w:name="_Toc226965731"/>
      <w:r>
        <w:rPr>
          <w:color w:val="000000" w:themeColor="text1"/>
        </w:rPr>
      </w:r>
      <w:bookmarkStart w:id="463" w:name="_Toc164608655"/>
      <w:r>
        <w:rPr>
          <w:color w:val="000000" w:themeColor="text1"/>
        </w:rPr>
      </w:r>
      <w:bookmarkStart w:id="464" w:name="_Toc265228379"/>
      <w:r>
        <w:rPr>
          <w:color w:val="000000" w:themeColor="text1"/>
        </w:rPr>
      </w:r>
      <w:bookmarkStart w:id="465" w:name="_Toc164351635"/>
      <w:r>
        <w:rPr>
          <w:color w:val="000000" w:themeColor="text1"/>
        </w:rPr>
      </w:r>
      <w:bookmarkStart w:id="466" w:name="_Toc150774746"/>
      <w:r>
        <w:rPr>
          <w:color w:val="000000" w:themeColor="text1"/>
        </w:rPr>
      </w:r>
      <w:bookmarkStart w:id="467" w:name="_Toc264969231"/>
      <w:r>
        <w:rPr>
          <w:color w:val="000000" w:themeColor="text1"/>
        </w:rPr>
      </w:r>
      <w:bookmarkStart w:id="468" w:name="_Toc305158809"/>
      <w:r>
        <w:rPr>
          <w:color w:val="000000" w:themeColor="text1"/>
        </w:rPr>
      </w:r>
      <w:bookmarkStart w:id="469" w:name="_Toc142311043"/>
      <w:r>
        <w:rPr>
          <w:color w:val="000000" w:themeColor="text1"/>
        </w:rPr>
      </w:r>
      <w:bookmarkStart w:id="470" w:name="_Toc151193855"/>
      <w:r>
        <w:rPr>
          <w:rFonts w:ascii="宋体" w:hAnsi="宋体" w:eastAsia="宋体"/>
          <w:color w:val="000000" w:themeColor="text1"/>
          <w:sz w:val="24"/>
        </w:rPr>
        <w:t xml:space="preserve">响应文件的</w:t>
      </w:r>
      <w:bookmarkEnd w:id="442"/>
      <w:r>
        <w:rPr>
          <w:color w:val="000000" w:themeColor="text1"/>
        </w:rPr>
      </w:r>
      <w:bookmarkEnd w:id="443"/>
      <w:r>
        <w:rPr>
          <w:color w:val="000000" w:themeColor="text1"/>
        </w:rPr>
      </w:r>
      <w:bookmarkEnd w:id="444"/>
      <w:r>
        <w:rPr>
          <w:color w:val="000000" w:themeColor="text1"/>
        </w:rPr>
      </w:r>
      <w:bookmarkEnd w:id="445"/>
      <w:r>
        <w:rPr>
          <w:color w:val="000000" w:themeColor="text1"/>
        </w:rPr>
      </w:r>
      <w:bookmarkEnd w:id="446"/>
      <w:r>
        <w:rPr>
          <w:color w:val="000000" w:themeColor="text1"/>
        </w:rPr>
      </w:r>
      <w:bookmarkEnd w:id="447"/>
      <w:r>
        <w:rPr>
          <w:color w:val="000000" w:themeColor="text1"/>
        </w:rPr>
      </w:r>
      <w:bookmarkEnd w:id="448"/>
      <w:r>
        <w:rPr>
          <w:color w:val="000000" w:themeColor="text1"/>
        </w:rPr>
      </w:r>
      <w:bookmarkEnd w:id="449"/>
      <w:r>
        <w:rPr>
          <w:color w:val="000000" w:themeColor="text1"/>
        </w:rPr>
      </w:r>
      <w:bookmarkEnd w:id="450"/>
      <w:r>
        <w:rPr>
          <w:color w:val="000000" w:themeColor="text1"/>
        </w:rPr>
      </w:r>
      <w:bookmarkEnd w:id="451"/>
      <w:r>
        <w:rPr>
          <w:color w:val="000000" w:themeColor="text1"/>
        </w:rPr>
      </w:r>
      <w:bookmarkEnd w:id="452"/>
      <w:r>
        <w:rPr>
          <w:color w:val="000000" w:themeColor="text1"/>
        </w:rPr>
      </w:r>
      <w:bookmarkEnd w:id="453"/>
      <w:r>
        <w:rPr>
          <w:color w:val="000000" w:themeColor="text1"/>
        </w:rPr>
      </w:r>
      <w:bookmarkEnd w:id="454"/>
      <w:r>
        <w:rPr>
          <w:color w:val="000000" w:themeColor="text1"/>
        </w:rPr>
      </w:r>
      <w:bookmarkEnd w:id="455"/>
      <w:r>
        <w:rPr>
          <w:color w:val="000000" w:themeColor="text1"/>
        </w:rPr>
      </w:r>
      <w:bookmarkEnd w:id="456"/>
      <w:r>
        <w:rPr>
          <w:color w:val="000000" w:themeColor="text1"/>
        </w:rPr>
      </w:r>
      <w:bookmarkEnd w:id="457"/>
      <w:r>
        <w:rPr>
          <w:color w:val="000000" w:themeColor="text1"/>
        </w:rPr>
      </w:r>
      <w:bookmarkEnd w:id="458"/>
      <w:r>
        <w:rPr>
          <w:color w:val="000000" w:themeColor="text1"/>
        </w:rPr>
      </w:r>
      <w:bookmarkEnd w:id="459"/>
      <w:r>
        <w:rPr>
          <w:color w:val="000000" w:themeColor="text1"/>
        </w:rPr>
      </w:r>
      <w:bookmarkEnd w:id="460"/>
      <w:r>
        <w:rPr>
          <w:color w:val="000000" w:themeColor="text1"/>
        </w:rPr>
      </w:r>
      <w:bookmarkEnd w:id="461"/>
      <w:r>
        <w:rPr>
          <w:color w:val="000000" w:themeColor="text1"/>
        </w:rPr>
      </w:r>
      <w:bookmarkEnd w:id="462"/>
      <w:r>
        <w:rPr>
          <w:color w:val="000000" w:themeColor="text1"/>
        </w:rPr>
      </w:r>
      <w:bookmarkEnd w:id="463"/>
      <w:r>
        <w:rPr>
          <w:color w:val="000000" w:themeColor="text1"/>
        </w:rPr>
      </w:r>
      <w:bookmarkEnd w:id="464"/>
      <w:r>
        <w:rPr>
          <w:color w:val="000000" w:themeColor="text1"/>
        </w:rPr>
      </w:r>
      <w:bookmarkEnd w:id="465"/>
      <w:r>
        <w:rPr>
          <w:color w:val="000000" w:themeColor="text1"/>
        </w:rPr>
      </w:r>
      <w:bookmarkEnd w:id="466"/>
      <w:r>
        <w:rPr>
          <w:color w:val="000000" w:themeColor="text1"/>
        </w:rPr>
      </w:r>
      <w:bookmarkEnd w:id="467"/>
      <w:r>
        <w:rPr>
          <w:color w:val="000000" w:themeColor="text1"/>
        </w:rPr>
      </w:r>
      <w:bookmarkEnd w:id="468"/>
      <w:r>
        <w:rPr>
          <w:color w:val="000000" w:themeColor="text1"/>
        </w:rPr>
      </w:r>
      <w:bookmarkEnd w:id="469"/>
      <w:r>
        <w:rPr>
          <w:color w:val="000000" w:themeColor="text1"/>
        </w:rPr>
      </w:r>
      <w:bookmarkEnd w:id="470"/>
      <w:r>
        <w:rPr>
          <w:rFonts w:ascii="宋体" w:hAnsi="宋体" w:eastAsia="宋体"/>
          <w:color w:val="000000" w:themeColor="text1"/>
          <w:sz w:val="24"/>
        </w:rPr>
        <w:t xml:space="preserve">资格性检查和符合性审查</w:t>
      </w:r>
      <w:r>
        <w:rPr>
          <w:color w:val="000000" w:themeColor="text1"/>
        </w:rPr>
      </w:r>
    </w:p>
    <w:p>
      <w:pPr>
        <w:pStyle w:val="880"/>
        <w:numPr>
          <w:ilvl w:val="1"/>
          <w:numId w:val="3"/>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rFonts w:ascii="宋体" w:hAnsi="宋体" w:eastAsia="宋体"/>
          <w:b/>
          <w:color w:val="000000" w:themeColor="text1"/>
          <w:sz w:val="24"/>
        </w:rPr>
        <w:t xml:space="preserve">无效响应</w:t>
      </w:r>
      <w:r>
        <w:rPr>
          <w:rFonts w:ascii="宋体" w:hAnsi="宋体" w:eastAsia="宋体"/>
          <w:color w:val="000000" w:themeColor="text1"/>
          <w:sz w:val="24"/>
        </w:rPr>
        <w:t xml:space="preserve">处理，磋商小组应当告知提交响应文件的供应商</w:t>
      </w:r>
      <w:r>
        <w:rPr>
          <w:rFonts w:hint="eastAsia" w:ascii="宋体" w:hAnsi="宋体" w:eastAsia="宋体"/>
          <w:color w:val="000000" w:themeColor="text1"/>
          <w:sz w:val="24"/>
        </w:rPr>
        <w:t xml:space="preserve">。</w:t>
      </w:r>
      <w:r>
        <w:rPr>
          <w:color w:val="000000" w:themeColor="text1"/>
        </w:rPr>
      </w:r>
    </w:p>
    <w:p>
      <w:pPr>
        <w:pStyle w:val="880"/>
        <w:numPr>
          <w:ilvl w:val="1"/>
          <w:numId w:val="3"/>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《资格性检查要求》中对格式有要求的，除竞争性磋商文件另有规定外，均为“实质性格式”文件</w:t>
      </w:r>
      <w:r>
        <w:rPr>
          <w:rFonts w:hint="eastAsia" w:ascii="宋体" w:hAnsi="宋体" w:eastAsia="宋体"/>
          <w:color w:val="000000" w:themeColor="text1"/>
          <w:sz w:val="24"/>
        </w:rPr>
        <w:t xml:space="preserve">。</w:t>
      </w:r>
      <w:r>
        <w:rPr>
          <w:color w:val="000000" w:themeColor="text1"/>
        </w:rPr>
      </w:r>
    </w:p>
    <w:p>
      <w:pPr>
        <w:pStyle w:val="880"/>
        <w:numPr>
          <w:ilvl w:val="1"/>
          <w:numId w:val="3"/>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《资格性检查要求》见下表</w:t>
      </w:r>
      <w:r>
        <w:rPr>
          <w:rFonts w:hint="eastAsia" w:ascii="宋体" w:hAnsi="宋体" w:eastAsia="宋体"/>
          <w:color w:val="000000" w:themeColor="text1"/>
          <w:sz w:val="24"/>
        </w:rPr>
        <w:t xml:space="preserve">：</w:t>
      </w:r>
      <w:r>
        <w:rPr>
          <w:color w:val="000000" w:themeColor="text1"/>
        </w:rPr>
      </w:r>
    </w:p>
    <w:p>
      <w:pPr>
        <w:jc w:val="center"/>
        <w:spacing w:line="360" w:lineRule="auto"/>
        <w:rPr>
          <w:rFonts w:hint="eastAsia" w:ascii="宋体" w:hAnsi="宋体" w:eastAsia="宋体"/>
          <w:b/>
          <w:color w:val="000000" w:themeColor="text1"/>
          <w:szCs w:val="21"/>
        </w:rPr>
      </w:pPr>
      <w:r>
        <w:rPr>
          <w:rFonts w:ascii="宋体" w:hAnsi="宋体" w:eastAsia="宋体"/>
          <w:b/>
          <w:color w:val="000000" w:themeColor="text1"/>
          <w:szCs w:val="21"/>
        </w:rPr>
        <w:t xml:space="preserve">资格性检查要求</w:t>
      </w:r>
      <w:r>
        <w:rPr>
          <w:color w:val="000000" w:themeColor="text1"/>
        </w:rP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704"/>
        <w:gridCol w:w="2112"/>
        <w:gridCol w:w="3688"/>
        <w:gridCol w:w="1792"/>
      </w:tblGrid>
      <w:tr>
        <w:trPr>
          <w:jc w:val="center"/>
          <w:trHeight w:val="20"/>
          <w:tblHeader/>
        </w:trPr>
        <w:tc>
          <w:tcPr>
            <w:tcW w:w="424" w:type="pct"/>
            <w:vAlign w:val="center"/>
            <w:textDirection w:val="lrTb"/>
            <w:noWrap w:val="false"/>
          </w:tcPr>
          <w:p>
            <w:pPr>
              <w:jc w:val="center"/>
              <w:spacing w:line="360" w:lineRule="auto"/>
              <w:rPr>
                <w:rFonts w:hint="eastAsia" w:ascii="宋体" w:hAnsi="宋体" w:eastAsia="宋体"/>
                <w:color w:val="000000" w:themeColor="text1"/>
                <w:szCs w:val="21"/>
              </w:rPr>
            </w:pPr>
            <w:r>
              <w:rPr>
                <w:color w:val="000000" w:themeColor="text1"/>
              </w:rPr>
            </w:r>
            <w:bookmarkStart w:id="471" w:name="_Hlt487972895"/>
            <w:r>
              <w:rPr>
                <w:color w:val="000000" w:themeColor="text1"/>
              </w:rPr>
            </w:r>
            <w:bookmarkEnd w:id="471"/>
            <w:r>
              <w:rPr>
                <w:rFonts w:ascii="宋体" w:hAnsi="宋体" w:eastAsia="宋体"/>
                <w:color w:val="000000" w:themeColor="text1"/>
                <w:szCs w:val="21"/>
              </w:rPr>
              <w:t xml:space="preserve">序号</w:t>
            </w:r>
            <w:r>
              <w:rPr>
                <w:color w:val="000000" w:themeColor="text1"/>
              </w:rPr>
            </w:r>
          </w:p>
        </w:tc>
        <w:tc>
          <w:tcPr>
            <w:tcW w:w="1273" w:type="pct"/>
            <w:vAlign w:val="center"/>
            <w:textDirection w:val="lrTb"/>
            <w:noWrap w:val="false"/>
          </w:tcPr>
          <w:p>
            <w:pPr>
              <w:jc w:val="center"/>
              <w:spacing w:line="360" w:lineRule="auto"/>
              <w:rPr>
                <w:rFonts w:hint="eastAsia" w:ascii="宋体" w:hAnsi="宋体" w:eastAsia="宋体"/>
                <w:color w:val="000000" w:themeColor="text1"/>
                <w:szCs w:val="21"/>
              </w:rPr>
            </w:pPr>
            <w:r>
              <w:rPr>
                <w:rFonts w:ascii="宋体" w:hAnsi="宋体" w:eastAsia="宋体"/>
                <w:color w:val="000000" w:themeColor="text1"/>
                <w:szCs w:val="21"/>
              </w:rPr>
              <w:t xml:space="preserve">审查因素</w:t>
            </w:r>
            <w:r>
              <w:rPr>
                <w:color w:val="000000" w:themeColor="text1"/>
              </w:rPr>
            </w:r>
          </w:p>
        </w:tc>
        <w:tc>
          <w:tcPr>
            <w:tcW w:w="2223" w:type="pct"/>
            <w:vAlign w:val="center"/>
            <w:textDirection w:val="lrTb"/>
            <w:noWrap w:val="false"/>
          </w:tcPr>
          <w:p>
            <w:pPr>
              <w:jc w:val="center"/>
              <w:spacing w:line="360" w:lineRule="auto"/>
              <w:rPr>
                <w:rFonts w:hint="eastAsia" w:ascii="宋体" w:hAnsi="宋体" w:eastAsia="宋体"/>
                <w:color w:val="000000" w:themeColor="text1"/>
                <w:szCs w:val="21"/>
              </w:rPr>
            </w:pPr>
            <w:r>
              <w:rPr>
                <w:rFonts w:ascii="宋体" w:hAnsi="宋体" w:eastAsia="宋体"/>
                <w:color w:val="000000" w:themeColor="text1"/>
                <w:szCs w:val="21"/>
              </w:rPr>
              <w:t xml:space="preserve">审查内容</w:t>
            </w:r>
            <w:r>
              <w:rPr>
                <w:color w:val="000000" w:themeColor="text1"/>
              </w:rPr>
            </w:r>
          </w:p>
        </w:tc>
        <w:tc>
          <w:tcPr>
            <w:tcW w:w="1080" w:type="pct"/>
            <w:vAlign w:val="center"/>
            <w:textDirection w:val="lrTb"/>
            <w:noWrap w:val="false"/>
          </w:tcPr>
          <w:p>
            <w:pPr>
              <w:jc w:val="center"/>
              <w:spacing w:line="360" w:lineRule="auto"/>
              <w:rPr>
                <w:rFonts w:hint="eastAsia" w:ascii="宋体" w:hAnsi="宋体" w:eastAsia="宋体"/>
                <w:color w:val="000000" w:themeColor="text1"/>
                <w:szCs w:val="21"/>
              </w:rPr>
            </w:pPr>
            <w:r>
              <w:rPr>
                <w:rFonts w:ascii="宋体" w:hAnsi="宋体" w:eastAsia="宋体"/>
                <w:color w:val="000000" w:themeColor="text1"/>
                <w:szCs w:val="21"/>
              </w:rPr>
              <w:t xml:space="preserve">格式要求</w:t>
            </w:r>
            <w:r>
              <w:rPr>
                <w:color w:val="000000" w:themeColor="text1"/>
              </w:rPr>
            </w:r>
          </w:p>
        </w:tc>
      </w:tr>
      <w:tr>
        <w:trPr>
          <w:jc w:val="center"/>
          <w:trHeight w:val="20"/>
        </w:trPr>
        <w:tc>
          <w:tcPr>
            <w:tcW w:w="424" w:type="pct"/>
            <w:vAlign w:val="center"/>
            <w:textDirection w:val="lrTb"/>
            <w:noWrap w:val="false"/>
          </w:tcPr>
          <w:p>
            <w:pPr>
              <w:jc w:val="center"/>
              <w:spacing w:line="360" w:lineRule="auto"/>
              <w:rPr>
                <w:rFonts w:hint="eastAsia" w:ascii="宋体" w:hAnsi="宋体" w:eastAsia="宋体"/>
                <w:color w:val="000000" w:themeColor="text1"/>
                <w:szCs w:val="21"/>
              </w:rPr>
            </w:pPr>
            <w:r>
              <w:rPr>
                <w:rFonts w:ascii="宋体" w:hAnsi="宋体" w:eastAsia="宋体"/>
                <w:color w:val="000000" w:themeColor="text1"/>
                <w:szCs w:val="21"/>
              </w:rPr>
              <w:t xml:space="preserve">1</w:t>
            </w:r>
            <w:r>
              <w:rPr>
                <w:color w:val="000000" w:themeColor="text1"/>
              </w:rPr>
            </w:r>
          </w:p>
        </w:tc>
        <w:tc>
          <w:tcPr>
            <w:tcW w:w="1273" w:type="pct"/>
            <w:vAlign w:val="center"/>
            <w:textDirection w:val="lrTb"/>
            <w:noWrap w:val="false"/>
          </w:tcPr>
          <w:p>
            <w:pPr>
              <w:jc w:val="center"/>
              <w:spacing w:line="360" w:lineRule="auto"/>
              <w:rPr>
                <w:rFonts w:hint="eastAsia" w:ascii="宋体" w:hAnsi="宋体" w:eastAsia="宋体"/>
                <w:color w:val="000000" w:themeColor="text1"/>
                <w:szCs w:val="21"/>
              </w:rPr>
            </w:pPr>
            <w:r>
              <w:rPr>
                <w:rFonts w:ascii="宋体" w:hAnsi="宋体" w:eastAsia="宋体"/>
                <w:color w:val="000000" w:themeColor="text1"/>
                <w:szCs w:val="21"/>
              </w:rPr>
              <w:t xml:space="preserve">满足《中华人民共和国政府采购法》第二十二条规定及法律法规的其他规定</w:t>
            </w:r>
            <w:r>
              <w:rPr>
                <w:color w:val="000000" w:themeColor="text1"/>
              </w:rPr>
            </w:r>
          </w:p>
        </w:tc>
        <w:tc>
          <w:tcPr>
            <w:tcW w:w="2223" w:type="pct"/>
            <w:vAlign w:val="center"/>
            <w:textDirection w:val="lrTb"/>
            <w:noWrap w:val="false"/>
          </w:tcPr>
          <w:p>
            <w:pPr>
              <w:ind w:firstLine="420"/>
              <w:jc w:val="left"/>
              <w:spacing w:line="360" w:lineRule="auto"/>
              <w:rPr>
                <w:rFonts w:hint="eastAsia" w:ascii="宋体" w:hAnsi="宋体" w:eastAsia="宋体"/>
                <w:color w:val="000000" w:themeColor="text1"/>
                <w:szCs w:val="21"/>
              </w:rPr>
            </w:pPr>
            <w:r>
              <w:rPr>
                <w:rFonts w:ascii="宋体" w:hAnsi="宋体" w:eastAsia="宋体"/>
                <w:color w:val="000000" w:themeColor="text1"/>
                <w:szCs w:val="21"/>
              </w:rPr>
              <w:t xml:space="preserve">具体规定见第一章《采购邀请》</w:t>
            </w:r>
            <w:r>
              <w:rPr>
                <w:color w:val="000000" w:themeColor="text1"/>
              </w:rPr>
            </w:r>
          </w:p>
        </w:tc>
        <w:tc>
          <w:tcPr>
            <w:tcW w:w="1080" w:type="pct"/>
            <w:vAlign w:val="center"/>
            <w:textDirection w:val="lrTb"/>
            <w:noWrap w:val="false"/>
          </w:tcPr>
          <w:p>
            <w:pPr>
              <w:jc w:val="center"/>
              <w:spacing w:line="360" w:lineRule="auto"/>
              <w:rPr>
                <w:rFonts w:hint="eastAsia" w:ascii="宋体" w:hAnsi="宋体" w:eastAsia="宋体"/>
                <w:color w:val="000000" w:themeColor="text1"/>
                <w:szCs w:val="21"/>
              </w:rPr>
            </w:pPr>
            <w:r>
              <w:rPr>
                <w:rFonts w:hint="eastAsia" w:ascii="宋体" w:hAnsi="宋体" w:eastAsia="宋体"/>
                <w:color w:val="000000" w:themeColor="text1"/>
                <w:szCs w:val="21"/>
              </w:rPr>
            </w:r>
            <w:r>
              <w:rPr>
                <w:color w:val="000000" w:themeColor="text1"/>
              </w:rPr>
            </w:r>
          </w:p>
        </w:tc>
      </w:tr>
      <w:tr>
        <w:trPr>
          <w:jc w:val="center"/>
          <w:trHeight w:val="468"/>
        </w:trPr>
        <w:tc>
          <w:tcPr>
            <w:tcW w:w="424" w:type="pct"/>
            <w:vAlign w:val="center"/>
            <w:textDirection w:val="lrTb"/>
            <w:noWrap w:val="false"/>
          </w:tcPr>
          <w:p>
            <w:pPr>
              <w:jc w:val="center"/>
              <w:spacing w:line="360" w:lineRule="auto"/>
              <w:rPr>
                <w:rFonts w:hint="eastAsia" w:ascii="宋体" w:hAnsi="宋体" w:eastAsia="宋体"/>
                <w:color w:val="000000" w:themeColor="text1"/>
                <w:szCs w:val="21"/>
              </w:rPr>
            </w:pPr>
            <w:r>
              <w:rPr>
                <w:rFonts w:ascii="宋体" w:hAnsi="宋体" w:eastAsia="宋体"/>
                <w:color w:val="000000" w:themeColor="text1"/>
                <w:szCs w:val="21"/>
              </w:rPr>
              <w:t xml:space="preserve">1-1</w:t>
            </w:r>
            <w:r>
              <w:rPr>
                <w:color w:val="000000" w:themeColor="text1"/>
              </w:rPr>
            </w:r>
          </w:p>
        </w:tc>
        <w:tc>
          <w:tcPr>
            <w:tcW w:w="1273" w:type="pct"/>
            <w:vAlign w:val="center"/>
            <w:textDirection w:val="lrTb"/>
            <w:noWrap w:val="false"/>
          </w:tcPr>
          <w:p>
            <w:pPr>
              <w:jc w:val="center"/>
              <w:spacing w:line="360" w:lineRule="auto"/>
              <w:rPr>
                <w:rFonts w:hint="eastAsia" w:ascii="宋体" w:hAnsi="宋体" w:eastAsia="宋体"/>
                <w:color w:val="000000" w:themeColor="text1"/>
                <w:szCs w:val="21"/>
              </w:rPr>
            </w:pPr>
            <w:r>
              <w:rPr>
                <w:rFonts w:hint="eastAsia" w:ascii="宋体" w:hAnsi="宋体" w:eastAsia="宋体"/>
                <w:color w:val="000000" w:themeColor="text1"/>
                <w:szCs w:val="21"/>
              </w:rPr>
              <w:t xml:space="preserve">供应商资格声明函</w:t>
            </w:r>
            <w:r>
              <w:rPr>
                <w:color w:val="000000" w:themeColor="text1"/>
              </w:rPr>
            </w:r>
          </w:p>
        </w:tc>
        <w:tc>
          <w:tcPr>
            <w:tcW w:w="2223" w:type="pct"/>
            <w:vAlign w:val="center"/>
            <w:textDirection w:val="lrTb"/>
            <w:noWrap w:val="false"/>
          </w:tcPr>
          <w:p>
            <w:pPr>
              <w:ind w:firstLine="420"/>
              <w:jc w:val="left"/>
              <w:spacing w:line="360" w:lineRule="auto"/>
              <w:rPr>
                <w:rFonts w:hint="eastAsia" w:ascii="宋体" w:hAnsi="宋体" w:eastAsia="宋体"/>
                <w:color w:val="000000" w:themeColor="text1"/>
                <w:szCs w:val="21"/>
              </w:rPr>
            </w:pPr>
            <w:r>
              <w:rPr>
                <w:rFonts w:ascii="宋体" w:hAnsi="宋体" w:eastAsia="宋体"/>
                <w:color w:val="000000" w:themeColor="text1"/>
                <w:szCs w:val="21"/>
              </w:rPr>
              <w:t xml:space="preserve">提供了符合</w:t>
            </w:r>
            <w:r>
              <w:rPr>
                <w:rFonts w:hint="eastAsia" w:ascii="宋体" w:hAnsi="宋体" w:eastAsia="宋体"/>
                <w:color w:val="000000" w:themeColor="text1"/>
                <w:szCs w:val="21"/>
              </w:rPr>
              <w:t xml:space="preserve">采购</w:t>
            </w:r>
            <w:r>
              <w:rPr>
                <w:rFonts w:ascii="宋体" w:hAnsi="宋体" w:eastAsia="宋体"/>
                <w:color w:val="000000" w:themeColor="text1"/>
                <w:szCs w:val="21"/>
              </w:rPr>
              <w:t xml:space="preserve">文件要求的《</w:t>
            </w:r>
            <w:r>
              <w:rPr>
                <w:rFonts w:hint="eastAsia" w:ascii="宋体" w:hAnsi="宋体" w:eastAsia="宋体"/>
                <w:color w:val="000000" w:themeColor="text1"/>
                <w:szCs w:val="21"/>
              </w:rPr>
              <w:t xml:space="preserve">供应商资格声明函</w:t>
            </w:r>
            <w:r>
              <w:rPr>
                <w:rFonts w:ascii="宋体" w:hAnsi="宋体" w:eastAsia="宋体"/>
                <w:color w:val="000000" w:themeColor="text1"/>
                <w:szCs w:val="21"/>
              </w:rPr>
              <w:t xml:space="preserve">》。</w:t>
            </w:r>
            <w:r>
              <w:rPr>
                <w:color w:val="000000" w:themeColor="text1"/>
              </w:rPr>
            </w:r>
          </w:p>
        </w:tc>
        <w:tc>
          <w:tcPr>
            <w:tcW w:w="1080" w:type="pct"/>
            <w:vAlign w:val="center"/>
            <w:textDirection w:val="lrTb"/>
            <w:noWrap w:val="false"/>
          </w:tcPr>
          <w:p>
            <w:pPr>
              <w:jc w:val="center"/>
              <w:spacing w:line="360" w:lineRule="auto"/>
              <w:rPr>
                <w:rFonts w:hint="eastAsia" w:ascii="宋体" w:hAnsi="宋体" w:eastAsia="宋体"/>
                <w:color w:val="000000" w:themeColor="text1"/>
                <w:szCs w:val="21"/>
              </w:rPr>
            </w:pPr>
            <w:r>
              <w:rPr>
                <w:rFonts w:ascii="宋体" w:hAnsi="宋体" w:eastAsia="宋体"/>
                <w:color w:val="000000" w:themeColor="text1"/>
                <w:szCs w:val="21"/>
              </w:rPr>
              <w:t xml:space="preserve">格式见《</w:t>
            </w:r>
            <w:r>
              <w:rPr>
                <w:rFonts w:hint="eastAsia" w:ascii="宋体" w:hAnsi="宋体" w:eastAsia="宋体"/>
                <w:color w:val="000000" w:themeColor="text1"/>
                <w:szCs w:val="21"/>
              </w:rPr>
              <w:t xml:space="preserve">响应</w:t>
            </w:r>
            <w:r>
              <w:rPr>
                <w:rFonts w:ascii="宋体" w:hAnsi="宋体" w:eastAsia="宋体"/>
                <w:color w:val="000000" w:themeColor="text1"/>
                <w:szCs w:val="21"/>
              </w:rPr>
              <w:t xml:space="preserve">文件格式》</w:t>
            </w:r>
            <w:r>
              <w:rPr>
                <w:color w:val="000000" w:themeColor="text1"/>
              </w:rPr>
            </w:r>
          </w:p>
        </w:tc>
      </w:tr>
      <w:tr>
        <w:trPr>
          <w:jc w:val="center"/>
          <w:trHeight w:val="468"/>
        </w:trPr>
        <w:tc>
          <w:tcPr>
            <w:tcW w:w="424" w:type="pct"/>
            <w:vAlign w:val="center"/>
            <w:textDirection w:val="lrTb"/>
            <w:noWrap w:val="false"/>
          </w:tcPr>
          <w:p>
            <w:pPr>
              <w:jc w:val="center"/>
              <w:spacing w:line="360" w:lineRule="auto"/>
              <w:rPr>
                <w:rFonts w:hint="eastAsia" w:ascii="宋体" w:hAnsi="宋体" w:eastAsia="宋体"/>
                <w:color w:val="000000" w:themeColor="text1"/>
                <w:szCs w:val="21"/>
              </w:rPr>
            </w:pPr>
            <w:r>
              <w:rPr>
                <w:rFonts w:hint="eastAsia" w:ascii="宋体" w:hAnsi="宋体" w:eastAsia="宋体"/>
                <w:color w:val="000000" w:themeColor="text1"/>
                <w:szCs w:val="21"/>
              </w:rPr>
              <w:t xml:space="preserve">1-2</w:t>
            </w:r>
            <w:r>
              <w:rPr>
                <w:color w:val="000000" w:themeColor="text1"/>
              </w:rPr>
            </w:r>
          </w:p>
        </w:tc>
        <w:tc>
          <w:tcPr>
            <w:tcW w:w="1273" w:type="pct"/>
            <w:vAlign w:val="center"/>
            <w:textDirection w:val="lrTb"/>
            <w:noWrap w:val="false"/>
          </w:tcPr>
          <w:p>
            <w:pPr>
              <w:jc w:val="center"/>
              <w:spacing w:line="360" w:lineRule="auto"/>
              <w:rPr>
                <w:rFonts w:hint="eastAsia" w:ascii="宋体" w:hAnsi="宋体" w:eastAsia="宋体"/>
                <w:color w:val="000000" w:themeColor="text1"/>
                <w:szCs w:val="21"/>
              </w:rPr>
            </w:pPr>
            <w:r>
              <w:rPr>
                <w:rFonts w:hint="eastAsia" w:ascii="宋体" w:hAnsi="宋体" w:eastAsia="宋体"/>
                <w:color w:val="000000" w:themeColor="text1"/>
                <w:szCs w:val="21"/>
              </w:rPr>
              <w:t xml:space="preserve">供应商营业执照</w:t>
            </w:r>
            <w:r>
              <w:rPr>
                <w:color w:val="000000" w:themeColor="text1"/>
              </w:rPr>
            </w:r>
          </w:p>
        </w:tc>
        <w:tc>
          <w:tcPr>
            <w:tcW w:w="2223" w:type="pct"/>
            <w:vAlign w:val="center"/>
            <w:textDirection w:val="lrTb"/>
            <w:noWrap w:val="false"/>
          </w:tcPr>
          <w:p>
            <w:pPr>
              <w:ind w:firstLine="420"/>
              <w:jc w:val="left"/>
              <w:spacing w:line="360" w:lineRule="auto"/>
              <w:rPr>
                <w:rFonts w:hint="eastAsia" w:ascii="宋体" w:hAnsi="宋体" w:eastAsia="宋体"/>
                <w:color w:val="000000" w:themeColor="text1"/>
                <w:szCs w:val="21"/>
              </w:rPr>
            </w:pPr>
            <w:r>
              <w:rPr>
                <w:rFonts w:hint="eastAsia" w:ascii="宋体" w:hAnsi="宋体" w:eastAsia="宋体"/>
                <w:color w:val="000000" w:themeColor="text1"/>
                <w:szCs w:val="21"/>
              </w:rPr>
              <w:t xml:space="preserve">法人或者其他组织提供营业执照等证明文件，自然人提供营业执照（如有）及身份证明</w:t>
            </w:r>
            <w:r>
              <w:rPr>
                <w:color w:val="000000" w:themeColor="text1"/>
              </w:rPr>
            </w:r>
          </w:p>
        </w:tc>
        <w:tc>
          <w:tcPr>
            <w:tcW w:w="1080" w:type="pct"/>
            <w:vAlign w:val="center"/>
            <w:textDirection w:val="lrTb"/>
            <w:noWrap w:val="false"/>
          </w:tcPr>
          <w:p>
            <w:pPr>
              <w:jc w:val="center"/>
              <w:spacing w:line="360" w:lineRule="auto"/>
              <w:rPr>
                <w:rFonts w:hint="eastAsia" w:ascii="宋体" w:hAnsi="宋体" w:eastAsia="宋体"/>
                <w:color w:val="000000" w:themeColor="text1"/>
                <w:szCs w:val="21"/>
              </w:rPr>
            </w:pPr>
            <w:r>
              <w:rPr>
                <w:rFonts w:hint="eastAsia" w:ascii="宋体" w:hAnsi="宋体" w:eastAsia="宋体"/>
                <w:color w:val="000000" w:themeColor="text1"/>
                <w:szCs w:val="21"/>
              </w:rPr>
              <w:t xml:space="preserve">提供复印件加盖公章</w:t>
            </w:r>
            <w:r>
              <w:rPr>
                <w:color w:val="000000" w:themeColor="text1"/>
              </w:rPr>
            </w:r>
          </w:p>
        </w:tc>
      </w:tr>
      <w:tr>
        <w:trPr>
          <w:jc w:val="center"/>
          <w:trHeight w:val="20"/>
        </w:trPr>
        <w:tc>
          <w:tcPr>
            <w:tcW w:w="424" w:type="pct"/>
            <w:vAlign w:val="center"/>
            <w:textDirection w:val="lrTb"/>
            <w:noWrap w:val="false"/>
          </w:tcPr>
          <w:p>
            <w:pPr>
              <w:jc w:val="center"/>
              <w:spacing w:line="360" w:lineRule="auto"/>
              <w:rPr>
                <w:rFonts w:hint="eastAsia" w:ascii="宋体" w:hAnsi="宋体" w:eastAsia="宋体"/>
                <w:color w:val="000000" w:themeColor="text1"/>
                <w:szCs w:val="21"/>
              </w:rPr>
            </w:pPr>
            <w:r>
              <w:rPr>
                <w:rFonts w:hint="eastAsia" w:ascii="宋体" w:hAnsi="宋体" w:eastAsia="宋体"/>
                <w:color w:val="000000" w:themeColor="text1"/>
                <w:szCs w:val="21"/>
              </w:rPr>
              <w:t xml:space="preserve">1</w:t>
            </w:r>
            <w:r>
              <w:rPr>
                <w:rFonts w:ascii="宋体" w:hAnsi="宋体" w:eastAsia="宋体"/>
                <w:color w:val="000000" w:themeColor="text1"/>
                <w:szCs w:val="21"/>
              </w:rPr>
              <w:t xml:space="preserve">-</w:t>
            </w:r>
            <w:r>
              <w:rPr>
                <w:rFonts w:hint="eastAsia" w:ascii="宋体" w:hAnsi="宋体" w:eastAsia="宋体"/>
                <w:color w:val="000000" w:themeColor="text1"/>
                <w:szCs w:val="21"/>
              </w:rPr>
              <w:t xml:space="preserve">3</w:t>
            </w:r>
            <w:r>
              <w:rPr>
                <w:color w:val="000000" w:themeColor="text1"/>
              </w:rPr>
            </w:r>
          </w:p>
        </w:tc>
        <w:tc>
          <w:tcPr>
            <w:tcW w:w="1273" w:type="pct"/>
            <w:vAlign w:val="center"/>
            <w:textDirection w:val="lrTb"/>
            <w:noWrap w:val="false"/>
          </w:tcPr>
          <w:p>
            <w:pPr>
              <w:jc w:val="center"/>
              <w:spacing w:line="360" w:lineRule="auto"/>
              <w:rPr>
                <w:rFonts w:hint="eastAsia" w:ascii="宋体" w:hAnsi="宋体" w:eastAsia="宋体"/>
                <w:color w:val="000000" w:themeColor="text1"/>
                <w:szCs w:val="21"/>
              </w:rPr>
            </w:pPr>
            <w:r>
              <w:rPr>
                <w:rFonts w:ascii="宋体" w:hAnsi="宋体" w:eastAsia="宋体"/>
                <w:color w:val="000000" w:themeColor="text1"/>
                <w:szCs w:val="21"/>
              </w:rPr>
              <w:t xml:space="preserve">供应商信用记录</w:t>
            </w:r>
            <w:r>
              <w:rPr>
                <w:color w:val="000000" w:themeColor="text1"/>
              </w:rPr>
            </w:r>
          </w:p>
        </w:tc>
        <w:tc>
          <w:tcPr>
            <w:tcW w:w="2223" w:type="pct"/>
            <w:vAlign w:val="center"/>
            <w:textDirection w:val="lrTb"/>
            <w:noWrap w:val="false"/>
          </w:tcPr>
          <w:p>
            <w:pPr>
              <w:ind w:firstLine="420"/>
              <w:jc w:val="left"/>
              <w:spacing w:line="360" w:lineRule="auto"/>
              <w:tabs>
                <w:tab w:val="left" w:pos="900" w:leader="none"/>
                <w:tab w:val="left" w:pos="1980" w:leader="none"/>
              </w:tabs>
              <w:rPr>
                <w:rFonts w:hint="eastAsia" w:ascii="宋体" w:hAnsi="宋体" w:eastAsia="宋体"/>
                <w:color w:val="000000" w:themeColor="text1"/>
                <w:szCs w:val="21"/>
              </w:rPr>
            </w:pPr>
            <w:r>
              <w:rPr>
                <w:rFonts w:ascii="宋体" w:hAnsi="宋体" w:eastAsia="宋体"/>
                <w:color w:val="000000" w:themeColor="text1"/>
                <w:szCs w:val="21"/>
              </w:rPr>
              <w:t xml:space="preserve">查询渠道：信用中国网站和中国政府采购网（www.creditchina.gov.cn、www.ccgp.gov.cn）；</w:t>
            </w:r>
            <w:r>
              <w:rPr>
                <w:color w:val="000000" w:themeColor="text1"/>
              </w:rPr>
            </w:r>
          </w:p>
          <w:p>
            <w:pPr>
              <w:ind w:firstLine="420"/>
              <w:jc w:val="left"/>
              <w:spacing w:line="360" w:lineRule="auto"/>
              <w:tabs>
                <w:tab w:val="left" w:pos="900" w:leader="none"/>
                <w:tab w:val="left" w:pos="1980" w:leader="none"/>
              </w:tabs>
              <w:rPr>
                <w:rFonts w:hint="eastAsia" w:ascii="宋体" w:hAnsi="宋体" w:eastAsia="宋体"/>
                <w:color w:val="000000" w:themeColor="text1"/>
                <w:szCs w:val="21"/>
              </w:rPr>
            </w:pPr>
            <w:r>
              <w:rPr>
                <w:rFonts w:ascii="宋体" w:hAnsi="宋体" w:eastAsia="宋体"/>
                <w:color w:val="000000" w:themeColor="text1"/>
                <w:szCs w:val="21"/>
              </w:rPr>
              <w:t xml:space="preserve">截止时点：提交响应文件截止时间以后、</w:t>
            </w:r>
            <w:r>
              <w:rPr>
                <w:rFonts w:hint="eastAsia" w:ascii="宋体" w:hAnsi="宋体" w:eastAsia="宋体"/>
                <w:color w:val="000000" w:themeColor="text1"/>
                <w:szCs w:val="21"/>
              </w:rPr>
              <w:t xml:space="preserve">资格审查阶段采购人或采购代理机构</w:t>
            </w:r>
            <w:r>
              <w:rPr>
                <w:rFonts w:ascii="宋体" w:hAnsi="宋体" w:eastAsia="宋体"/>
                <w:color w:val="000000" w:themeColor="text1"/>
                <w:szCs w:val="21"/>
              </w:rPr>
              <w:t xml:space="preserve">的实际查询时间；</w:t>
            </w:r>
            <w:r>
              <w:rPr>
                <w:color w:val="000000" w:themeColor="text1"/>
              </w:rPr>
            </w:r>
          </w:p>
          <w:p>
            <w:pPr>
              <w:ind w:firstLine="420"/>
              <w:jc w:val="left"/>
              <w:spacing w:line="360" w:lineRule="auto"/>
              <w:tabs>
                <w:tab w:val="left" w:pos="900" w:leader="none"/>
                <w:tab w:val="left" w:pos="1980" w:leader="none"/>
              </w:tabs>
              <w:rPr>
                <w:rFonts w:hint="eastAsia" w:ascii="宋体" w:hAnsi="宋体" w:eastAsia="宋体"/>
                <w:color w:val="000000" w:themeColor="text1"/>
                <w:szCs w:val="21"/>
              </w:rPr>
            </w:pPr>
            <w:r>
              <w:rPr>
                <w:rFonts w:ascii="宋体" w:hAnsi="宋体" w:eastAsia="宋体"/>
                <w:color w:val="000000" w:themeColor="text1"/>
                <w:szCs w:val="21"/>
              </w:rPr>
              <w:t xml:space="preserve">信用信息查询记录和证据留存具体方式：查询结果网页打印页作为查询记录和证据，与其他采购文件一并保存；</w:t>
            </w:r>
            <w:r>
              <w:rPr>
                <w:color w:val="000000" w:themeColor="text1"/>
              </w:rPr>
            </w:r>
          </w:p>
          <w:p>
            <w:pPr>
              <w:ind w:firstLine="420"/>
              <w:jc w:val="left"/>
              <w:spacing w:line="360" w:lineRule="auto"/>
              <w:rPr>
                <w:rFonts w:hint="eastAsia" w:ascii="宋体" w:hAnsi="宋体" w:eastAsia="宋体"/>
                <w:color w:val="000000" w:themeColor="text1"/>
                <w:szCs w:val="21"/>
              </w:rPr>
            </w:pPr>
            <w:r>
              <w:rPr>
                <w:rFonts w:ascii="宋体" w:hAnsi="宋体" w:eastAsia="宋体"/>
                <w:color w:val="000000" w:themeColor="text1"/>
                <w:szCs w:val="21"/>
              </w:rPr>
              <w:t xml:space="preserve">信用信息的使用原则：经认定的被列入失信被执行人、重大税收违法案件当事人名单、政府采购严重违法失信行为记录名单的供应商，其响应无效。联合体形式响应的，联合体成员存在不良信用记录，视同联合体存在不良信用记录。</w:t>
            </w:r>
            <w:r>
              <w:rPr>
                <w:color w:val="000000" w:themeColor="text1"/>
              </w:rPr>
            </w:r>
          </w:p>
        </w:tc>
        <w:tc>
          <w:tcPr>
            <w:tcW w:w="1080" w:type="pct"/>
            <w:vAlign w:val="center"/>
            <w:textDirection w:val="lrTb"/>
            <w:noWrap w:val="false"/>
          </w:tcPr>
          <w:p>
            <w:pPr>
              <w:jc w:val="center"/>
              <w:spacing w:line="360" w:lineRule="auto"/>
              <w:rPr>
                <w:rFonts w:hint="eastAsia" w:ascii="宋体" w:hAnsi="宋体" w:eastAsia="宋体"/>
                <w:color w:val="000000" w:themeColor="text1"/>
                <w:szCs w:val="21"/>
              </w:rPr>
            </w:pPr>
            <w:r>
              <w:rPr>
                <w:rFonts w:ascii="宋体" w:hAnsi="宋体" w:eastAsia="宋体"/>
                <w:color w:val="000000" w:themeColor="text1"/>
                <w:szCs w:val="21"/>
              </w:rPr>
              <w:t xml:space="preserve">无须供应商提供，由</w:t>
            </w:r>
            <w:r>
              <w:rPr>
                <w:rFonts w:hint="eastAsia" w:ascii="宋体" w:hAnsi="宋体" w:eastAsia="宋体"/>
                <w:color w:val="000000" w:themeColor="text1"/>
                <w:szCs w:val="21"/>
              </w:rPr>
              <w:t xml:space="preserve">采购代理机构</w:t>
            </w:r>
            <w:r>
              <w:rPr>
                <w:rFonts w:ascii="宋体" w:hAnsi="宋体" w:eastAsia="宋体"/>
                <w:color w:val="000000" w:themeColor="text1"/>
                <w:szCs w:val="21"/>
              </w:rPr>
              <w:t xml:space="preserve">查询。</w:t>
            </w:r>
            <w:r>
              <w:rPr>
                <w:color w:val="000000" w:themeColor="text1"/>
              </w:rPr>
            </w:r>
          </w:p>
        </w:tc>
      </w:tr>
      <w:tr>
        <w:trPr>
          <w:jc w:val="center"/>
          <w:trHeight w:val="20"/>
        </w:trPr>
        <w:tc>
          <w:tcPr>
            <w:tcW w:w="424" w:type="pct"/>
            <w:vAlign w:val="center"/>
            <w:textDirection w:val="lrTb"/>
            <w:noWrap w:val="false"/>
          </w:tcPr>
          <w:p>
            <w:pPr>
              <w:jc w:val="center"/>
              <w:spacing w:line="360" w:lineRule="auto"/>
              <w:rPr>
                <w:rFonts w:hint="eastAsia" w:ascii="宋体" w:hAnsi="宋体" w:eastAsia="宋体"/>
                <w:color w:val="000000" w:themeColor="text1"/>
                <w:szCs w:val="21"/>
              </w:rPr>
            </w:pPr>
            <w:r>
              <w:rPr>
                <w:rFonts w:hint="eastAsia" w:ascii="宋体" w:hAnsi="宋体" w:eastAsia="宋体"/>
                <w:color w:val="000000" w:themeColor="text1"/>
                <w:szCs w:val="21"/>
              </w:rPr>
              <w:t xml:space="preserve">2</w:t>
            </w:r>
            <w:r>
              <w:rPr>
                <w:color w:val="000000" w:themeColor="text1"/>
              </w:rPr>
            </w:r>
          </w:p>
        </w:tc>
        <w:tc>
          <w:tcPr>
            <w:tcW w:w="1273" w:type="pct"/>
            <w:vAlign w:val="center"/>
            <w:textDirection w:val="lrTb"/>
            <w:noWrap w:val="false"/>
          </w:tcPr>
          <w:p>
            <w:pPr>
              <w:jc w:val="center"/>
              <w:spacing w:line="360" w:lineRule="auto"/>
              <w:rPr>
                <w:rFonts w:hint="eastAsia" w:ascii="宋体" w:hAnsi="宋体" w:eastAsia="宋体"/>
                <w:color w:val="000000" w:themeColor="text1"/>
                <w:szCs w:val="21"/>
              </w:rPr>
            </w:pPr>
            <w:r>
              <w:rPr>
                <w:rFonts w:hint="eastAsia" w:ascii="宋体" w:hAnsi="宋体" w:eastAsia="宋体"/>
                <w:color w:val="000000" w:themeColor="text1"/>
                <w:szCs w:val="21"/>
              </w:rPr>
              <w:t xml:space="preserve">本项目的特定资格要求</w:t>
            </w:r>
            <w:r>
              <w:rPr>
                <w:color w:val="000000" w:themeColor="text1"/>
              </w:rPr>
            </w:r>
          </w:p>
        </w:tc>
        <w:tc>
          <w:tcPr>
            <w:tcW w:w="2223" w:type="pct"/>
            <w:vAlign w:val="center"/>
            <w:textDirection w:val="lrTb"/>
            <w:noWrap w:val="false"/>
          </w:tcPr>
          <w:p>
            <w:pPr>
              <w:ind w:firstLine="420"/>
              <w:jc w:val="left"/>
              <w:spacing w:line="360" w:lineRule="auto"/>
              <w:rPr>
                <w:rFonts w:hint="eastAsia" w:ascii="宋体" w:hAnsi="宋体" w:eastAsia="宋体"/>
                <w:color w:val="000000" w:themeColor="text1"/>
                <w:szCs w:val="21"/>
              </w:rPr>
            </w:pPr>
            <w:r>
              <w:rPr>
                <w:rFonts w:hint="eastAsia" w:ascii="宋体" w:hAnsi="宋体" w:eastAsia="宋体"/>
                <w:color w:val="000000" w:themeColor="text1"/>
                <w:szCs w:val="21"/>
              </w:rPr>
            </w:r>
            <w:r>
              <w:rPr>
                <w:color w:val="000000" w:themeColor="text1"/>
              </w:rPr>
            </w:r>
          </w:p>
        </w:tc>
        <w:tc>
          <w:tcPr>
            <w:tcW w:w="1080" w:type="pct"/>
            <w:vAlign w:val="center"/>
            <w:textDirection w:val="lrTb"/>
            <w:noWrap w:val="false"/>
          </w:tcPr>
          <w:p>
            <w:pPr>
              <w:jc w:val="center"/>
              <w:spacing w:line="360" w:lineRule="auto"/>
              <w:rPr>
                <w:rFonts w:hint="eastAsia" w:ascii="宋体" w:hAnsi="宋体" w:eastAsia="宋体"/>
                <w:color w:val="000000" w:themeColor="text1"/>
                <w:szCs w:val="21"/>
              </w:rPr>
            </w:pPr>
            <w:r>
              <w:rPr>
                <w:rFonts w:hint="eastAsia" w:ascii="宋体" w:hAnsi="宋体" w:eastAsia="宋体"/>
                <w:color w:val="000000" w:themeColor="text1"/>
                <w:szCs w:val="21"/>
              </w:rPr>
            </w:r>
            <w:r>
              <w:rPr>
                <w:color w:val="000000" w:themeColor="text1"/>
              </w:rPr>
            </w:r>
          </w:p>
        </w:tc>
      </w:tr>
      <w:tr>
        <w:trPr>
          <w:jc w:val="center"/>
          <w:trHeight w:val="488"/>
        </w:trPr>
        <w:tc>
          <w:tcPr>
            <w:tcW w:w="424" w:type="pct"/>
            <w:vAlign w:val="center"/>
            <w:textDirection w:val="lrTb"/>
            <w:noWrap w:val="false"/>
          </w:tcPr>
          <w:p>
            <w:pPr>
              <w:jc w:val="center"/>
              <w:spacing w:line="360" w:lineRule="auto"/>
              <w:rPr>
                <w:rFonts w:hint="eastAsia" w:ascii="宋体" w:hAnsi="宋体" w:eastAsia="宋体"/>
                <w:color w:val="000000" w:themeColor="text1"/>
                <w:szCs w:val="21"/>
              </w:rPr>
            </w:pPr>
            <w:r>
              <w:rPr>
                <w:rFonts w:hint="eastAsia" w:ascii="宋体" w:hAnsi="宋体" w:eastAsia="宋体"/>
                <w:color w:val="000000" w:themeColor="text1"/>
                <w:szCs w:val="21"/>
              </w:rPr>
              <w:t xml:space="preserve">2-1</w:t>
            </w:r>
            <w:r>
              <w:rPr>
                <w:color w:val="000000" w:themeColor="text1"/>
              </w:rPr>
            </w:r>
          </w:p>
        </w:tc>
        <w:tc>
          <w:tcPr>
            <w:tcW w:w="1273" w:type="pct"/>
            <w:vAlign w:val="center"/>
            <w:textDirection w:val="lrTb"/>
            <w:noWrap w:val="false"/>
          </w:tcPr>
          <w:p>
            <w:pPr>
              <w:jc w:val="center"/>
              <w:spacing w:line="360" w:lineRule="auto"/>
              <w:rPr>
                <w:rFonts w:hint="eastAsia" w:ascii="宋体" w:hAnsi="宋体" w:eastAsia="宋体"/>
                <w:color w:val="000000" w:themeColor="text1"/>
                <w:szCs w:val="21"/>
              </w:rPr>
            </w:pPr>
            <w:r>
              <w:rPr>
                <w:rFonts w:ascii="宋体" w:hAnsi="宋体" w:eastAsia="宋体"/>
                <w:color w:val="000000" w:themeColor="text1"/>
                <w:szCs w:val="21"/>
              </w:rPr>
              <w:t xml:space="preserve">其他特定资格要求</w:t>
            </w:r>
            <w:r>
              <w:rPr>
                <w:color w:val="000000" w:themeColor="text1"/>
              </w:rPr>
            </w:r>
          </w:p>
        </w:tc>
        <w:tc>
          <w:tcPr>
            <w:tcW w:w="2223" w:type="pct"/>
            <w:vAlign w:val="center"/>
            <w:textDirection w:val="lrTb"/>
            <w:noWrap w:val="false"/>
          </w:tcPr>
          <w:p>
            <w:pPr>
              <w:ind w:firstLine="420"/>
              <w:jc w:val="left"/>
              <w:spacing w:line="360" w:lineRule="auto"/>
              <w:rPr>
                <w:rFonts w:hint="eastAsia" w:ascii="宋体" w:hAnsi="宋体" w:eastAsia="宋体"/>
                <w:color w:val="000000" w:themeColor="text1"/>
                <w:szCs w:val="21"/>
              </w:rPr>
            </w:pPr>
            <w:r>
              <w:rPr>
                <w:rFonts w:hint="eastAsia" w:ascii="宋体" w:hAnsi="宋体" w:eastAsia="宋体" w:cs="宋体"/>
                <w:color w:val="000000" w:themeColor="text1"/>
                <w:szCs w:val="21"/>
              </w:rPr>
              <w:t xml:space="preserve">供应商须</w:t>
            </w:r>
            <w:r>
              <w:rPr>
                <w:rFonts w:ascii="宋体" w:hAnsi="宋体" w:eastAsia="宋体" w:cs="宋体"/>
                <w:color w:val="000000" w:themeColor="text1"/>
                <w:szCs w:val="21"/>
              </w:rPr>
              <w:t xml:space="preserve">具有有效的甲级测绘资质证书，且专业类别须涵盖</w:t>
            </w:r>
            <w:r>
              <w:rPr>
                <w:rFonts w:cs="宋体" w:asciiTheme="minorEastAsia" w:hAnsiTheme="minorEastAsia"/>
                <w:color w:val="000000" w:themeColor="text1"/>
                <w:szCs w:val="21"/>
              </w:rPr>
              <w:t xml:space="preserve">工程测量、摄影测量与遥感、地理信息系统工程</w:t>
            </w:r>
            <w:r>
              <w:rPr>
                <w:color w:val="000000" w:themeColor="text1"/>
              </w:rPr>
            </w:r>
          </w:p>
        </w:tc>
        <w:tc>
          <w:tcPr>
            <w:tcW w:w="1080" w:type="pct"/>
            <w:vAlign w:val="center"/>
            <w:textDirection w:val="lrTb"/>
            <w:noWrap w:val="false"/>
          </w:tcPr>
          <w:p>
            <w:pPr>
              <w:jc w:val="center"/>
              <w:spacing w:line="360" w:lineRule="auto"/>
              <w:rPr>
                <w:rFonts w:hint="eastAsia" w:ascii="宋体" w:hAnsi="宋体" w:eastAsia="宋体"/>
                <w:color w:val="000000" w:themeColor="text1"/>
                <w:szCs w:val="21"/>
              </w:rPr>
            </w:pPr>
            <w:r>
              <w:rPr>
                <w:rFonts w:ascii="宋体" w:hAnsi="宋体" w:eastAsia="宋体"/>
                <w:color w:val="000000" w:themeColor="text1"/>
                <w:szCs w:val="21"/>
              </w:rPr>
              <w:t xml:space="preserve">提供证明文件</w:t>
            </w:r>
            <w:r>
              <w:rPr>
                <w:rFonts w:hint="eastAsia" w:ascii="宋体" w:hAnsi="宋体" w:eastAsia="宋体"/>
                <w:color w:val="000000" w:themeColor="text1"/>
                <w:szCs w:val="21"/>
              </w:rPr>
              <w:t xml:space="preserve">扫描件</w:t>
            </w:r>
            <w:r>
              <w:rPr>
                <w:rFonts w:ascii="宋体" w:hAnsi="宋体" w:eastAsia="宋体"/>
                <w:color w:val="000000" w:themeColor="text1"/>
                <w:szCs w:val="21"/>
              </w:rPr>
              <w:t xml:space="preserve">加盖公章</w:t>
            </w:r>
            <w:r>
              <w:rPr>
                <w:color w:val="000000" w:themeColor="text1"/>
              </w:rPr>
            </w:r>
          </w:p>
        </w:tc>
      </w:tr>
    </w:tbl>
    <w:p>
      <w:pPr>
        <w:pStyle w:val="880"/>
        <w:numPr>
          <w:ilvl w:val="1"/>
          <w:numId w:val="3"/>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《符合性审查要求》见下表</w:t>
      </w:r>
      <w:r>
        <w:rPr>
          <w:rFonts w:hint="eastAsia" w:ascii="宋体" w:hAnsi="宋体" w:eastAsia="宋体"/>
          <w:color w:val="000000" w:themeColor="text1"/>
          <w:sz w:val="24"/>
        </w:rPr>
        <w:t xml:space="preserve">：</w:t>
      </w:r>
      <w:r>
        <w:rPr>
          <w:color w:val="000000" w:themeColor="text1"/>
        </w:rPr>
      </w:r>
    </w:p>
    <w:p>
      <w:pPr>
        <w:jc w:val="center"/>
        <w:spacing w:line="360" w:lineRule="auto"/>
        <w:rPr>
          <w:rFonts w:hint="eastAsia" w:ascii="宋体" w:hAnsi="宋体" w:eastAsia="宋体"/>
          <w:b/>
          <w:color w:val="000000" w:themeColor="text1"/>
          <w:szCs w:val="21"/>
        </w:rPr>
      </w:pPr>
      <w:r>
        <w:rPr>
          <w:rFonts w:ascii="宋体" w:hAnsi="宋体" w:eastAsia="宋体"/>
          <w:b/>
          <w:color w:val="000000" w:themeColor="text1"/>
          <w:szCs w:val="21"/>
        </w:rPr>
        <w:t xml:space="preserve">符合性审查要求</w:t>
      </w:r>
      <w:r>
        <w:rPr>
          <w:color w:val="000000" w:themeColor="text1"/>
        </w:rP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04"/>
        <w:gridCol w:w="2125"/>
        <w:gridCol w:w="5467"/>
      </w:tblGrid>
      <w:tr>
        <w:trPr>
          <w:jc w:val="center"/>
          <w:trHeight w:val="300"/>
        </w:trPr>
        <w:tc>
          <w:tcPr>
            <w:tcW w:w="424" w:type="pct"/>
            <w:vAlign w:val="center"/>
            <w:textDirection w:val="lrTb"/>
            <w:noWrap w:val="false"/>
          </w:tcPr>
          <w:p>
            <w:pPr>
              <w:jc w:val="center"/>
              <w:spacing w:line="360" w:lineRule="auto"/>
              <w:rPr>
                <w:rFonts w:hint="eastAsia" w:ascii="宋体" w:hAnsi="宋体" w:eastAsia="宋体"/>
                <w:color w:val="000000" w:themeColor="text1"/>
                <w:szCs w:val="21"/>
              </w:rPr>
            </w:pPr>
            <w:r>
              <w:rPr>
                <w:rFonts w:ascii="宋体" w:hAnsi="宋体" w:eastAsia="宋体"/>
                <w:color w:val="000000" w:themeColor="text1"/>
                <w:szCs w:val="21"/>
              </w:rPr>
              <w:t xml:space="preserve">序号</w:t>
            </w:r>
            <w:r>
              <w:rPr>
                <w:color w:val="000000" w:themeColor="text1"/>
              </w:rPr>
            </w:r>
          </w:p>
        </w:tc>
        <w:tc>
          <w:tcPr>
            <w:tcW w:w="1281" w:type="pct"/>
            <w:vAlign w:val="center"/>
            <w:textDirection w:val="lrTb"/>
            <w:noWrap w:val="false"/>
          </w:tcPr>
          <w:p>
            <w:pPr>
              <w:jc w:val="center"/>
              <w:spacing w:line="360" w:lineRule="auto"/>
              <w:rPr>
                <w:rFonts w:hint="eastAsia" w:ascii="宋体" w:hAnsi="宋体" w:eastAsia="宋体"/>
                <w:color w:val="000000" w:themeColor="text1"/>
                <w:szCs w:val="21"/>
              </w:rPr>
            </w:pPr>
            <w:r>
              <w:rPr>
                <w:rFonts w:ascii="宋体" w:hAnsi="宋体" w:eastAsia="宋体"/>
                <w:color w:val="000000" w:themeColor="text1"/>
                <w:szCs w:val="21"/>
              </w:rPr>
              <w:t xml:space="preserve">审查因素</w:t>
            </w:r>
            <w:r>
              <w:rPr>
                <w:color w:val="000000" w:themeColor="text1"/>
              </w:rPr>
            </w:r>
          </w:p>
        </w:tc>
        <w:tc>
          <w:tcPr>
            <w:tcW w:w="3294" w:type="pct"/>
            <w:vAlign w:val="center"/>
            <w:textDirection w:val="lrTb"/>
            <w:noWrap w:val="false"/>
          </w:tcPr>
          <w:p>
            <w:pPr>
              <w:jc w:val="center"/>
              <w:spacing w:line="360" w:lineRule="auto"/>
              <w:rPr>
                <w:rFonts w:hint="eastAsia" w:ascii="宋体" w:hAnsi="宋体" w:eastAsia="宋体"/>
                <w:color w:val="000000" w:themeColor="text1"/>
                <w:szCs w:val="21"/>
              </w:rPr>
            </w:pPr>
            <w:r>
              <w:rPr>
                <w:rFonts w:ascii="宋体" w:hAnsi="宋体" w:eastAsia="宋体"/>
                <w:color w:val="000000" w:themeColor="text1"/>
                <w:szCs w:val="21"/>
              </w:rPr>
              <w:t xml:space="preserve">审查内容</w:t>
            </w:r>
            <w:r>
              <w:rPr>
                <w:color w:val="000000" w:themeColor="text1"/>
              </w:rPr>
            </w:r>
          </w:p>
        </w:tc>
      </w:tr>
      <w:tr>
        <w:trPr>
          <w:jc w:val="center"/>
          <w:trHeight w:val="685"/>
        </w:trPr>
        <w:tc>
          <w:tcPr>
            <w:tcW w:w="424" w:type="pct"/>
            <w:vAlign w:val="center"/>
            <w:textDirection w:val="lrTb"/>
            <w:noWrap w:val="false"/>
          </w:tcPr>
          <w:p>
            <w:pPr>
              <w:jc w:val="center"/>
              <w:spacing w:line="360" w:lineRule="auto"/>
              <w:rPr>
                <w:rFonts w:hint="eastAsia" w:ascii="宋体" w:hAnsi="宋体" w:eastAsia="宋体"/>
                <w:color w:val="000000" w:themeColor="text1"/>
                <w:szCs w:val="21"/>
              </w:rPr>
            </w:pPr>
            <w:r>
              <w:rPr>
                <w:rFonts w:ascii="宋体" w:hAnsi="宋体" w:eastAsia="宋体"/>
                <w:color w:val="000000" w:themeColor="text1"/>
                <w:szCs w:val="21"/>
              </w:rPr>
              <w:t xml:space="preserve">1</w:t>
            </w:r>
            <w:r>
              <w:rPr>
                <w:color w:val="000000" w:themeColor="text1"/>
              </w:rPr>
            </w:r>
          </w:p>
        </w:tc>
        <w:tc>
          <w:tcPr>
            <w:tcW w:w="1281" w:type="pct"/>
            <w:vAlign w:val="center"/>
            <w:textDirection w:val="lrTb"/>
            <w:noWrap w:val="false"/>
          </w:tcPr>
          <w:p>
            <w:pPr>
              <w:jc w:val="center"/>
              <w:spacing w:line="360" w:lineRule="auto"/>
              <w:rPr>
                <w:rFonts w:hint="eastAsia" w:ascii="宋体" w:hAnsi="宋体" w:eastAsia="宋体"/>
                <w:color w:val="000000" w:themeColor="text1"/>
                <w:szCs w:val="21"/>
              </w:rPr>
            </w:pPr>
            <w:r>
              <w:rPr>
                <w:rFonts w:hint="eastAsia" w:ascii="宋体" w:hAnsi="宋体" w:eastAsia="宋体"/>
                <w:color w:val="000000" w:themeColor="text1"/>
                <w:szCs w:val="21"/>
              </w:rPr>
              <w:t xml:space="preserve">响应函、法定代表人资格证明书和政府采购供应商信用承诺书</w:t>
            </w:r>
            <w:r>
              <w:rPr>
                <w:color w:val="000000" w:themeColor="text1"/>
              </w:rPr>
            </w:r>
          </w:p>
        </w:tc>
        <w:tc>
          <w:tcPr>
            <w:tcW w:w="3294" w:type="pct"/>
            <w:vAlign w:val="center"/>
            <w:textDirection w:val="lrTb"/>
            <w:noWrap w:val="false"/>
          </w:tcPr>
          <w:p>
            <w:pPr>
              <w:ind w:firstLine="420"/>
              <w:jc w:val="left"/>
              <w:spacing w:line="360" w:lineRule="auto"/>
              <w:rPr>
                <w:rFonts w:hint="eastAsia" w:ascii="宋体" w:hAnsi="宋体" w:eastAsia="宋体"/>
                <w:color w:val="000000" w:themeColor="text1"/>
                <w:szCs w:val="21"/>
              </w:rPr>
            </w:pPr>
            <w:r>
              <w:rPr>
                <w:rFonts w:ascii="宋体" w:hAnsi="宋体" w:eastAsia="宋体"/>
                <w:color w:val="000000" w:themeColor="text1"/>
                <w:szCs w:val="21"/>
              </w:rPr>
              <w:t xml:space="preserve">按磋商文件要求提供</w:t>
            </w:r>
            <w:r>
              <w:rPr>
                <w:rFonts w:hint="eastAsia" w:ascii="宋体" w:hAnsi="宋体" w:eastAsia="宋体"/>
                <w:color w:val="000000" w:themeColor="text1"/>
                <w:szCs w:val="21"/>
              </w:rPr>
              <w:t xml:space="preserve">响应函、法定代表人资格证明书和政府采购供应商信用承诺书</w:t>
            </w:r>
            <w:r>
              <w:rPr>
                <w:rFonts w:ascii="宋体" w:hAnsi="宋体" w:eastAsia="宋体"/>
                <w:color w:val="000000" w:themeColor="text1"/>
                <w:szCs w:val="21"/>
              </w:rPr>
              <w:t xml:space="preserve">；</w:t>
            </w:r>
            <w:r>
              <w:rPr>
                <w:color w:val="000000" w:themeColor="text1"/>
              </w:rPr>
            </w:r>
          </w:p>
        </w:tc>
      </w:tr>
      <w:tr>
        <w:trPr>
          <w:jc w:val="center"/>
          <w:trHeight w:val="489"/>
        </w:trPr>
        <w:tc>
          <w:tcPr>
            <w:tcW w:w="424" w:type="pct"/>
            <w:vAlign w:val="center"/>
            <w:textDirection w:val="lrTb"/>
            <w:noWrap w:val="false"/>
          </w:tcPr>
          <w:p>
            <w:pPr>
              <w:jc w:val="center"/>
              <w:spacing w:line="360" w:lineRule="auto"/>
              <w:rPr>
                <w:rFonts w:hint="eastAsia" w:ascii="宋体" w:hAnsi="宋体" w:eastAsia="宋体"/>
                <w:color w:val="000000" w:themeColor="text1"/>
                <w:szCs w:val="21"/>
              </w:rPr>
            </w:pPr>
            <w:r>
              <w:rPr>
                <w:rFonts w:ascii="宋体" w:hAnsi="宋体" w:eastAsia="宋体"/>
                <w:color w:val="000000" w:themeColor="text1"/>
                <w:szCs w:val="21"/>
              </w:rPr>
              <w:t xml:space="preserve">2</w:t>
            </w:r>
            <w:r>
              <w:rPr>
                <w:color w:val="000000" w:themeColor="text1"/>
              </w:rPr>
            </w:r>
          </w:p>
        </w:tc>
        <w:tc>
          <w:tcPr>
            <w:tcW w:w="1281" w:type="pct"/>
            <w:vAlign w:val="center"/>
            <w:textDirection w:val="lrTb"/>
            <w:noWrap w:val="false"/>
          </w:tcPr>
          <w:p>
            <w:pPr>
              <w:jc w:val="center"/>
              <w:spacing w:line="360" w:lineRule="auto"/>
              <w:rPr>
                <w:rFonts w:hint="eastAsia" w:ascii="宋体" w:hAnsi="宋体" w:eastAsia="宋体"/>
                <w:color w:val="000000" w:themeColor="text1"/>
                <w:szCs w:val="21"/>
              </w:rPr>
            </w:pPr>
            <w:r>
              <w:rPr>
                <w:rFonts w:ascii="宋体" w:hAnsi="宋体" w:eastAsia="宋体"/>
                <w:color w:val="000000" w:themeColor="text1"/>
                <w:szCs w:val="21"/>
              </w:rPr>
              <w:t xml:space="preserve">响应完整性</w:t>
            </w:r>
            <w:r>
              <w:rPr>
                <w:color w:val="000000" w:themeColor="text1"/>
              </w:rPr>
            </w:r>
          </w:p>
        </w:tc>
        <w:tc>
          <w:tcPr>
            <w:tcW w:w="3294" w:type="pct"/>
            <w:vAlign w:val="center"/>
            <w:textDirection w:val="lrTb"/>
            <w:noWrap w:val="false"/>
          </w:tcPr>
          <w:p>
            <w:pPr>
              <w:ind w:firstLine="420"/>
              <w:jc w:val="left"/>
              <w:spacing w:line="360" w:lineRule="auto"/>
              <w:rPr>
                <w:rFonts w:hint="eastAsia" w:ascii="宋体" w:hAnsi="宋体" w:eastAsia="宋体"/>
                <w:color w:val="000000" w:themeColor="text1"/>
                <w:szCs w:val="21"/>
              </w:rPr>
            </w:pPr>
            <w:r>
              <w:rPr>
                <w:rFonts w:hint="eastAsia" w:ascii="宋体" w:hAnsi="宋体" w:eastAsia="宋体"/>
                <w:color w:val="000000" w:themeColor="text1"/>
                <w:szCs w:val="21"/>
              </w:rPr>
              <w:t xml:space="preserve">未</w:t>
            </w:r>
            <w:r>
              <w:rPr>
                <w:rFonts w:ascii="宋体" w:hAnsi="宋体" w:eastAsia="宋体"/>
                <w:color w:val="000000" w:themeColor="text1"/>
                <w:szCs w:val="21"/>
              </w:rPr>
              <w:t xml:space="preserve">将一个采购包中的内容拆开响应；</w:t>
            </w:r>
            <w:r>
              <w:rPr>
                <w:rFonts w:ascii="宋体" w:hAnsi="宋体" w:eastAsia="宋体"/>
                <w:color w:val="000000" w:themeColor="text1"/>
                <w:szCs w:val="21"/>
              </w:rPr>
              <w:t xml:space="preserve">（由评委审查，无需</w:t>
            </w:r>
            <w:r>
              <w:rPr>
                <w:rFonts w:hint="eastAsia" w:ascii="宋体" w:hAnsi="宋体" w:eastAsia="宋体"/>
                <w:color w:val="000000" w:themeColor="text1"/>
                <w:szCs w:val="21"/>
              </w:rPr>
              <w:t xml:space="preserve">投标供应商</w:t>
            </w:r>
            <w:r>
              <w:rPr>
                <w:rFonts w:ascii="宋体" w:hAnsi="宋体" w:eastAsia="宋体"/>
                <w:color w:val="000000" w:themeColor="text1"/>
                <w:szCs w:val="21"/>
              </w:rPr>
              <w:t xml:space="preserve">提供材料）</w:t>
            </w:r>
            <w:r>
              <w:rPr>
                <w:color w:val="000000" w:themeColor="text1"/>
              </w:rPr>
            </w:r>
          </w:p>
        </w:tc>
      </w:tr>
      <w:tr>
        <w:trPr>
          <w:jc w:val="center"/>
          <w:trHeight w:val="685"/>
        </w:trPr>
        <w:tc>
          <w:tcPr>
            <w:tcW w:w="424" w:type="pct"/>
            <w:vAlign w:val="center"/>
            <w:textDirection w:val="lrTb"/>
            <w:noWrap w:val="false"/>
          </w:tcPr>
          <w:p>
            <w:pPr>
              <w:jc w:val="center"/>
              <w:spacing w:line="360" w:lineRule="auto"/>
              <w:rPr>
                <w:rFonts w:hint="eastAsia" w:ascii="宋体" w:hAnsi="宋体" w:eastAsia="宋体"/>
                <w:color w:val="000000" w:themeColor="text1"/>
                <w:szCs w:val="21"/>
              </w:rPr>
            </w:pPr>
            <w:r>
              <w:rPr>
                <w:rFonts w:ascii="宋体" w:hAnsi="宋体" w:eastAsia="宋体"/>
                <w:color w:val="000000" w:themeColor="text1"/>
                <w:szCs w:val="21"/>
              </w:rPr>
              <w:t xml:space="preserve">3</w:t>
            </w:r>
            <w:r>
              <w:rPr>
                <w:color w:val="000000" w:themeColor="text1"/>
              </w:rPr>
            </w:r>
          </w:p>
        </w:tc>
        <w:tc>
          <w:tcPr>
            <w:tcW w:w="1281" w:type="pct"/>
            <w:vAlign w:val="center"/>
            <w:textDirection w:val="lrTb"/>
            <w:noWrap w:val="false"/>
          </w:tcPr>
          <w:p>
            <w:pPr>
              <w:jc w:val="center"/>
              <w:spacing w:line="360" w:lineRule="auto"/>
              <w:rPr>
                <w:rFonts w:hint="eastAsia" w:ascii="宋体" w:hAnsi="宋体" w:eastAsia="宋体"/>
                <w:color w:val="000000" w:themeColor="text1"/>
                <w:szCs w:val="21"/>
              </w:rPr>
            </w:pPr>
            <w:r>
              <w:rPr>
                <w:rFonts w:ascii="宋体" w:hAnsi="宋体" w:eastAsia="宋体"/>
                <w:color w:val="000000" w:themeColor="text1"/>
                <w:szCs w:val="21"/>
              </w:rPr>
              <w:t xml:space="preserve">响应报价</w:t>
            </w:r>
            <w:r>
              <w:rPr>
                <w:color w:val="000000" w:themeColor="text1"/>
              </w:rPr>
            </w:r>
          </w:p>
        </w:tc>
        <w:tc>
          <w:tcPr>
            <w:tcW w:w="3294" w:type="pct"/>
            <w:vAlign w:val="center"/>
            <w:textDirection w:val="lrTb"/>
            <w:noWrap w:val="false"/>
          </w:tcPr>
          <w:p>
            <w:pPr>
              <w:ind w:firstLine="420"/>
              <w:jc w:val="left"/>
              <w:spacing w:line="360" w:lineRule="auto"/>
              <w:rPr>
                <w:rFonts w:hint="eastAsia" w:ascii="宋体" w:hAnsi="宋体" w:eastAsia="宋体"/>
                <w:color w:val="000000" w:themeColor="text1"/>
                <w:szCs w:val="21"/>
              </w:rPr>
            </w:pPr>
            <w:r>
              <w:rPr>
                <w:rFonts w:ascii="宋体" w:hAnsi="宋体" w:eastAsia="宋体"/>
                <w:color w:val="000000" w:themeColor="text1"/>
                <w:szCs w:val="21"/>
              </w:rPr>
              <w:t xml:space="preserve">响应报价</w:t>
            </w:r>
            <w:r>
              <w:rPr>
                <w:rFonts w:hint="eastAsia" w:ascii="宋体" w:hAnsi="宋体" w:eastAsia="宋体"/>
                <w:color w:val="000000" w:themeColor="text1"/>
                <w:szCs w:val="21"/>
              </w:rPr>
              <w:t xml:space="preserve">未</w:t>
            </w:r>
            <w:r>
              <w:rPr>
                <w:rFonts w:ascii="宋体" w:hAnsi="宋体" w:eastAsia="宋体"/>
                <w:color w:val="000000" w:themeColor="text1"/>
                <w:szCs w:val="21"/>
              </w:rPr>
              <w:t xml:space="preserve">超过磋商文件中规定的项目/采购包预算金额或者项目/采购包最高限价；</w:t>
            </w:r>
            <w:r>
              <w:rPr>
                <w:rFonts w:ascii="宋体" w:hAnsi="宋体" w:eastAsia="宋体"/>
                <w:color w:val="000000" w:themeColor="text1"/>
                <w:szCs w:val="21"/>
              </w:rPr>
              <w:t xml:space="preserve">（由评委审查，无需</w:t>
            </w:r>
            <w:r>
              <w:rPr>
                <w:rFonts w:hint="eastAsia" w:ascii="宋体" w:hAnsi="宋体" w:eastAsia="宋体"/>
                <w:color w:val="000000" w:themeColor="text1"/>
                <w:szCs w:val="21"/>
              </w:rPr>
              <w:t xml:space="preserve">投标供应商</w:t>
            </w:r>
            <w:r>
              <w:rPr>
                <w:rFonts w:ascii="宋体" w:hAnsi="宋体" w:eastAsia="宋体"/>
                <w:color w:val="000000" w:themeColor="text1"/>
                <w:szCs w:val="21"/>
              </w:rPr>
              <w:t xml:space="preserve">提供材料）</w:t>
            </w:r>
            <w:r>
              <w:rPr>
                <w:color w:val="000000" w:themeColor="text1"/>
              </w:rPr>
            </w:r>
          </w:p>
        </w:tc>
      </w:tr>
      <w:tr>
        <w:trPr>
          <w:jc w:val="center"/>
          <w:trHeight w:val="685"/>
        </w:trPr>
        <w:tc>
          <w:tcPr>
            <w:tcW w:w="424" w:type="pct"/>
            <w:vAlign w:val="center"/>
            <w:textDirection w:val="lrTb"/>
            <w:noWrap w:val="false"/>
          </w:tcPr>
          <w:p>
            <w:pPr>
              <w:jc w:val="center"/>
              <w:spacing w:line="360" w:lineRule="auto"/>
              <w:rPr>
                <w:rFonts w:hint="eastAsia" w:ascii="宋体" w:hAnsi="宋体" w:eastAsia="宋体"/>
                <w:color w:val="000000" w:themeColor="text1"/>
                <w:szCs w:val="21"/>
              </w:rPr>
            </w:pPr>
            <w:r>
              <w:rPr>
                <w:rFonts w:ascii="宋体" w:hAnsi="宋体" w:eastAsia="宋体"/>
                <w:color w:val="000000" w:themeColor="text1"/>
                <w:szCs w:val="21"/>
              </w:rPr>
              <w:t xml:space="preserve">4</w:t>
            </w:r>
            <w:r>
              <w:rPr>
                <w:color w:val="000000" w:themeColor="text1"/>
              </w:rPr>
            </w:r>
          </w:p>
        </w:tc>
        <w:tc>
          <w:tcPr>
            <w:tcW w:w="1281" w:type="pct"/>
            <w:vAlign w:val="center"/>
            <w:textDirection w:val="lrTb"/>
            <w:noWrap w:val="false"/>
          </w:tcPr>
          <w:p>
            <w:pPr>
              <w:jc w:val="center"/>
              <w:spacing w:line="360" w:lineRule="auto"/>
              <w:rPr>
                <w:rFonts w:hint="eastAsia" w:ascii="宋体" w:hAnsi="宋体" w:eastAsia="宋体"/>
                <w:color w:val="000000" w:themeColor="text1"/>
                <w:szCs w:val="21"/>
              </w:rPr>
            </w:pPr>
            <w:r>
              <w:rPr>
                <w:rFonts w:ascii="宋体" w:hAnsi="宋体" w:eastAsia="宋体"/>
                <w:color w:val="000000" w:themeColor="text1"/>
                <w:szCs w:val="21"/>
              </w:rPr>
              <w:t xml:space="preserve">报价唯一性</w:t>
            </w:r>
            <w:r>
              <w:rPr>
                <w:color w:val="000000" w:themeColor="text1"/>
              </w:rPr>
            </w:r>
          </w:p>
        </w:tc>
        <w:tc>
          <w:tcPr>
            <w:tcW w:w="3294" w:type="pct"/>
            <w:vAlign w:val="center"/>
            <w:textDirection w:val="lrTb"/>
            <w:noWrap w:val="false"/>
          </w:tcPr>
          <w:p>
            <w:pPr>
              <w:ind w:firstLine="420"/>
              <w:jc w:val="left"/>
              <w:spacing w:line="360" w:lineRule="auto"/>
              <w:rPr>
                <w:rFonts w:hint="eastAsia" w:ascii="宋体" w:hAnsi="宋体" w:eastAsia="宋体"/>
                <w:color w:val="000000" w:themeColor="text1"/>
                <w:szCs w:val="21"/>
              </w:rPr>
            </w:pPr>
            <w:r>
              <w:rPr>
                <w:rFonts w:ascii="宋体" w:hAnsi="宋体" w:eastAsia="宋体"/>
                <w:color w:val="000000" w:themeColor="text1"/>
                <w:szCs w:val="21"/>
              </w:rPr>
              <w:t xml:space="preserve">响应文件</w:t>
            </w:r>
            <w:r>
              <w:rPr>
                <w:rFonts w:hint="eastAsia" w:ascii="宋体" w:hAnsi="宋体" w:eastAsia="宋体"/>
                <w:color w:val="000000" w:themeColor="text1"/>
                <w:szCs w:val="21"/>
              </w:rPr>
              <w:t xml:space="preserve">未出现可选择性或可调整的报价（磋商文件另有规定的除外）</w:t>
            </w:r>
            <w:r>
              <w:rPr>
                <w:rFonts w:ascii="宋体" w:hAnsi="宋体" w:eastAsia="宋体"/>
                <w:color w:val="000000" w:themeColor="text1"/>
                <w:szCs w:val="21"/>
              </w:rPr>
              <w:t xml:space="preserve">；</w:t>
            </w:r>
            <w:r>
              <w:rPr>
                <w:rFonts w:ascii="宋体" w:hAnsi="宋体" w:eastAsia="宋体"/>
                <w:b/>
                <w:color w:val="000000" w:themeColor="text1"/>
                <w:szCs w:val="21"/>
              </w:rPr>
              <w:t xml:space="preserve">提供《</w:t>
            </w:r>
            <w:r>
              <w:rPr>
                <w:rFonts w:hint="eastAsia" w:ascii="宋体" w:hAnsi="宋体" w:eastAsia="宋体"/>
                <w:b/>
                <w:color w:val="000000" w:themeColor="text1"/>
                <w:szCs w:val="21"/>
              </w:rPr>
              <w:t xml:space="preserve">报价</w:t>
            </w:r>
            <w:r>
              <w:rPr>
                <w:rFonts w:ascii="宋体" w:hAnsi="宋体" w:eastAsia="宋体"/>
                <w:b/>
                <w:color w:val="000000" w:themeColor="text1"/>
                <w:szCs w:val="21"/>
              </w:rPr>
              <w:t xml:space="preserve">一览表》，详见附件格式</w:t>
            </w:r>
            <w:r>
              <w:rPr>
                <w:color w:val="000000" w:themeColor="text1"/>
              </w:rPr>
            </w:r>
          </w:p>
        </w:tc>
      </w:tr>
      <w:tr>
        <w:trPr>
          <w:jc w:val="center"/>
          <w:trHeight w:val="685"/>
        </w:trPr>
        <w:tc>
          <w:tcPr>
            <w:tcW w:w="424" w:type="pct"/>
            <w:vAlign w:val="center"/>
            <w:textDirection w:val="lrTb"/>
            <w:noWrap w:val="false"/>
          </w:tcPr>
          <w:p>
            <w:pPr>
              <w:jc w:val="center"/>
              <w:spacing w:line="360" w:lineRule="auto"/>
              <w:rPr>
                <w:rFonts w:hint="eastAsia" w:ascii="宋体" w:hAnsi="宋体" w:eastAsia="宋体"/>
                <w:color w:val="000000" w:themeColor="text1"/>
                <w:szCs w:val="21"/>
              </w:rPr>
            </w:pPr>
            <w:r>
              <w:rPr>
                <w:rFonts w:ascii="宋体" w:hAnsi="宋体" w:eastAsia="宋体"/>
                <w:color w:val="000000" w:themeColor="text1"/>
                <w:szCs w:val="21"/>
              </w:rPr>
              <w:t xml:space="preserve">5</w:t>
            </w:r>
            <w:r>
              <w:rPr>
                <w:color w:val="000000" w:themeColor="text1"/>
              </w:rPr>
            </w:r>
          </w:p>
        </w:tc>
        <w:tc>
          <w:tcPr>
            <w:tcW w:w="1281" w:type="pct"/>
            <w:vAlign w:val="center"/>
            <w:textDirection w:val="lrTb"/>
            <w:noWrap w:val="false"/>
          </w:tcPr>
          <w:p>
            <w:pPr>
              <w:jc w:val="center"/>
              <w:spacing w:line="360" w:lineRule="auto"/>
              <w:rPr>
                <w:rFonts w:hint="eastAsia" w:ascii="宋体" w:hAnsi="宋体" w:eastAsia="宋体"/>
                <w:color w:val="000000" w:themeColor="text1"/>
                <w:szCs w:val="21"/>
              </w:rPr>
            </w:pPr>
            <w:r>
              <w:rPr>
                <w:rFonts w:ascii="宋体" w:hAnsi="宋体" w:eastAsia="宋体"/>
                <w:color w:val="000000" w:themeColor="text1"/>
                <w:szCs w:val="21"/>
              </w:rPr>
              <w:t xml:space="preserve">响应有效期</w:t>
            </w:r>
            <w:r>
              <w:rPr>
                <w:color w:val="000000" w:themeColor="text1"/>
              </w:rPr>
            </w:r>
          </w:p>
        </w:tc>
        <w:tc>
          <w:tcPr>
            <w:tcW w:w="3294" w:type="pct"/>
            <w:vAlign w:val="center"/>
            <w:textDirection w:val="lrTb"/>
            <w:noWrap w:val="false"/>
          </w:tcPr>
          <w:p>
            <w:pPr>
              <w:ind w:firstLine="420"/>
              <w:jc w:val="left"/>
              <w:spacing w:line="360" w:lineRule="auto"/>
              <w:rPr>
                <w:rFonts w:hint="eastAsia" w:ascii="宋体" w:hAnsi="宋体" w:eastAsia="宋体"/>
                <w:color w:val="000000" w:themeColor="text1"/>
                <w:szCs w:val="21"/>
              </w:rPr>
            </w:pPr>
            <w:r>
              <w:rPr>
                <w:rFonts w:ascii="宋体" w:hAnsi="宋体" w:eastAsia="宋体"/>
                <w:color w:val="000000" w:themeColor="text1"/>
                <w:szCs w:val="21"/>
              </w:rPr>
              <w:t xml:space="preserve">响应文件中承诺的响应有效期</w:t>
            </w:r>
            <w:r>
              <w:rPr>
                <w:rFonts w:hint="eastAsia" w:ascii="宋体" w:hAnsi="宋体" w:eastAsia="宋体"/>
                <w:color w:val="000000" w:themeColor="text1"/>
                <w:szCs w:val="21"/>
              </w:rPr>
              <w:t xml:space="preserve">满足</w:t>
            </w:r>
            <w:r>
              <w:rPr>
                <w:rFonts w:ascii="宋体" w:hAnsi="宋体" w:eastAsia="宋体"/>
                <w:color w:val="000000" w:themeColor="text1"/>
                <w:szCs w:val="21"/>
              </w:rPr>
              <w:t xml:space="preserve">磋商文件中载明的响应有效期的；</w:t>
            </w:r>
            <w:r>
              <w:rPr>
                <w:rFonts w:ascii="宋体" w:hAnsi="宋体" w:eastAsia="宋体"/>
                <w:color w:val="000000" w:themeColor="text1"/>
                <w:szCs w:val="21"/>
              </w:rPr>
              <w:t xml:space="preserve">（详见附件</w:t>
            </w:r>
            <w:r>
              <w:rPr>
                <w:rFonts w:hint="eastAsia" w:ascii="宋体" w:hAnsi="宋体" w:eastAsia="宋体"/>
                <w:color w:val="000000" w:themeColor="text1"/>
                <w:szCs w:val="21"/>
              </w:rPr>
              <w:t xml:space="preserve">响应函</w:t>
            </w:r>
            <w:r>
              <w:rPr>
                <w:rFonts w:ascii="宋体" w:hAnsi="宋体" w:eastAsia="宋体"/>
                <w:color w:val="000000" w:themeColor="text1"/>
                <w:szCs w:val="21"/>
              </w:rPr>
              <w:t xml:space="preserve">）</w:t>
            </w:r>
            <w:r>
              <w:rPr>
                <w:color w:val="000000" w:themeColor="text1"/>
              </w:rPr>
            </w:r>
          </w:p>
        </w:tc>
      </w:tr>
      <w:tr>
        <w:trPr>
          <w:jc w:val="center"/>
          <w:trHeight w:val="454"/>
        </w:trPr>
        <w:tc>
          <w:tcPr>
            <w:tcW w:w="424" w:type="pct"/>
            <w:vAlign w:val="center"/>
            <w:textDirection w:val="lrTb"/>
            <w:noWrap w:val="false"/>
          </w:tcPr>
          <w:p>
            <w:pPr>
              <w:jc w:val="center"/>
              <w:spacing w:line="360" w:lineRule="auto"/>
              <w:rPr>
                <w:rFonts w:hint="eastAsia" w:ascii="宋体" w:hAnsi="宋体" w:eastAsia="宋体"/>
                <w:color w:val="000000" w:themeColor="text1"/>
                <w:szCs w:val="21"/>
              </w:rPr>
            </w:pPr>
            <w:r>
              <w:rPr>
                <w:rFonts w:ascii="宋体" w:hAnsi="宋体" w:eastAsia="宋体"/>
                <w:color w:val="000000" w:themeColor="text1"/>
                <w:szCs w:val="21"/>
              </w:rPr>
              <w:t xml:space="preserve">6</w:t>
            </w:r>
            <w:r>
              <w:rPr>
                <w:color w:val="000000" w:themeColor="text1"/>
              </w:rPr>
            </w:r>
          </w:p>
        </w:tc>
        <w:tc>
          <w:tcPr>
            <w:tcW w:w="1281" w:type="pct"/>
            <w:vAlign w:val="center"/>
            <w:textDirection w:val="lrTb"/>
            <w:noWrap w:val="false"/>
          </w:tcPr>
          <w:p>
            <w:pPr>
              <w:jc w:val="center"/>
              <w:spacing w:line="360" w:lineRule="auto"/>
              <w:rPr>
                <w:rFonts w:hint="eastAsia" w:ascii="宋体" w:hAnsi="宋体" w:eastAsia="宋体"/>
                <w:color w:val="000000" w:themeColor="text1"/>
                <w:szCs w:val="21"/>
              </w:rPr>
            </w:pPr>
            <w:r>
              <w:rPr>
                <w:rFonts w:ascii="宋体" w:hAnsi="宋体" w:eastAsia="宋体"/>
                <w:color w:val="000000" w:themeColor="text1"/>
                <w:szCs w:val="21"/>
              </w:rPr>
              <w:t xml:space="preserve">签署、加盖公章</w:t>
            </w:r>
            <w:r>
              <w:rPr>
                <w:color w:val="000000" w:themeColor="text1"/>
              </w:rPr>
            </w:r>
          </w:p>
        </w:tc>
        <w:tc>
          <w:tcPr>
            <w:tcW w:w="3294" w:type="pct"/>
            <w:vAlign w:val="center"/>
            <w:textDirection w:val="lrTb"/>
            <w:noWrap w:val="false"/>
          </w:tcPr>
          <w:p>
            <w:pPr>
              <w:ind w:firstLine="420"/>
              <w:jc w:val="left"/>
              <w:spacing w:line="360" w:lineRule="auto"/>
              <w:rPr>
                <w:rFonts w:hint="eastAsia" w:ascii="宋体" w:hAnsi="宋体" w:eastAsia="宋体"/>
                <w:color w:val="000000" w:themeColor="text1"/>
                <w:szCs w:val="21"/>
              </w:rPr>
            </w:pPr>
            <w:r>
              <w:rPr>
                <w:rFonts w:ascii="宋体" w:hAnsi="宋体" w:eastAsia="宋体"/>
                <w:color w:val="000000" w:themeColor="text1"/>
                <w:szCs w:val="21"/>
              </w:rPr>
              <w:t xml:space="preserve">按照磋商文件要求签署、加盖公章的；</w:t>
            </w:r>
            <w:r>
              <w:rPr>
                <w:rFonts w:ascii="宋体" w:hAnsi="宋体" w:eastAsia="宋体"/>
                <w:color w:val="000000" w:themeColor="text1"/>
                <w:szCs w:val="21"/>
              </w:rPr>
              <w:t xml:space="preserve">（由评委审查，无需</w:t>
            </w:r>
            <w:r>
              <w:rPr>
                <w:rFonts w:hint="eastAsia" w:ascii="宋体" w:hAnsi="宋体" w:eastAsia="宋体"/>
                <w:color w:val="000000" w:themeColor="text1"/>
                <w:szCs w:val="21"/>
              </w:rPr>
              <w:t xml:space="preserve">投标供应商</w:t>
            </w:r>
            <w:r>
              <w:rPr>
                <w:rFonts w:ascii="宋体" w:hAnsi="宋体" w:eastAsia="宋体"/>
                <w:color w:val="000000" w:themeColor="text1"/>
                <w:szCs w:val="21"/>
              </w:rPr>
              <w:t xml:space="preserve">提供材料）</w:t>
            </w:r>
            <w:r>
              <w:rPr>
                <w:color w:val="000000" w:themeColor="text1"/>
              </w:rPr>
            </w:r>
          </w:p>
        </w:tc>
      </w:tr>
      <w:tr>
        <w:trPr>
          <w:jc w:val="center"/>
          <w:trHeight w:val="685"/>
        </w:trPr>
        <w:tc>
          <w:tcPr>
            <w:tcW w:w="424" w:type="pct"/>
            <w:vAlign w:val="center"/>
            <w:textDirection w:val="lrTb"/>
            <w:noWrap w:val="false"/>
          </w:tcPr>
          <w:p>
            <w:pPr>
              <w:jc w:val="center"/>
              <w:spacing w:line="360" w:lineRule="auto"/>
              <w:rPr>
                <w:rFonts w:hint="eastAsia" w:ascii="宋体" w:hAnsi="宋体" w:eastAsia="宋体"/>
                <w:color w:val="000000" w:themeColor="text1"/>
                <w:szCs w:val="21"/>
              </w:rPr>
            </w:pPr>
            <w:r>
              <w:rPr>
                <w:rFonts w:hint="eastAsia" w:ascii="宋体" w:hAnsi="宋体" w:eastAsia="宋体"/>
                <w:color w:val="000000" w:themeColor="text1"/>
                <w:szCs w:val="21"/>
              </w:rPr>
              <w:t xml:space="preserve">7</w:t>
            </w:r>
            <w:r>
              <w:rPr>
                <w:color w:val="000000" w:themeColor="text1"/>
              </w:rPr>
            </w:r>
          </w:p>
        </w:tc>
        <w:tc>
          <w:tcPr>
            <w:tcW w:w="1281" w:type="pct"/>
            <w:vAlign w:val="center"/>
            <w:textDirection w:val="lrTb"/>
            <w:noWrap w:val="false"/>
          </w:tcPr>
          <w:p>
            <w:pPr>
              <w:jc w:val="center"/>
              <w:spacing w:line="360" w:lineRule="auto"/>
              <w:rPr>
                <w:rFonts w:hint="eastAsia" w:ascii="宋体" w:hAnsi="宋体" w:eastAsia="宋体"/>
                <w:color w:val="000000" w:themeColor="text1"/>
                <w:szCs w:val="21"/>
              </w:rPr>
            </w:pPr>
            <w:r>
              <w:rPr>
                <w:rFonts w:hint="eastAsia" w:ascii="宋体" w:hAnsi="宋体" w:eastAsia="宋体"/>
                <w:color w:val="000000" w:themeColor="text1"/>
                <w:szCs w:val="21"/>
              </w:rPr>
              <w:t xml:space="preserve">实质性格式</w:t>
            </w:r>
            <w:r>
              <w:rPr>
                <w:color w:val="000000" w:themeColor="text1"/>
              </w:rPr>
            </w:r>
          </w:p>
        </w:tc>
        <w:tc>
          <w:tcPr>
            <w:tcW w:w="3294" w:type="pct"/>
            <w:vAlign w:val="center"/>
            <w:textDirection w:val="lrTb"/>
            <w:noWrap w:val="false"/>
          </w:tcPr>
          <w:p>
            <w:pPr>
              <w:ind w:firstLine="420"/>
              <w:jc w:val="left"/>
              <w:spacing w:line="360" w:lineRule="auto"/>
              <w:rPr>
                <w:rFonts w:hint="eastAsia" w:ascii="宋体" w:hAnsi="宋体" w:eastAsia="宋体"/>
                <w:color w:val="000000" w:themeColor="text1"/>
                <w:szCs w:val="21"/>
              </w:rPr>
            </w:pPr>
            <w:r>
              <w:rPr>
                <w:rFonts w:hint="eastAsia" w:ascii="宋体" w:hAnsi="宋体" w:eastAsia="宋体"/>
                <w:color w:val="000000" w:themeColor="text1"/>
                <w:szCs w:val="21"/>
              </w:rPr>
              <w:t xml:space="preserve">标记为</w:t>
            </w:r>
            <w:r>
              <w:rPr>
                <w:rFonts w:ascii="宋体" w:hAnsi="宋体" w:eastAsia="宋体"/>
                <w:color w:val="000000" w:themeColor="text1"/>
                <w:szCs w:val="21"/>
              </w:rPr>
              <w:t xml:space="preserve">“实质性格式”的</w:t>
            </w:r>
            <w:r>
              <w:rPr>
                <w:rFonts w:hint="eastAsia" w:ascii="宋体" w:hAnsi="宋体" w:eastAsia="宋体"/>
                <w:color w:val="000000" w:themeColor="text1"/>
                <w:szCs w:val="21"/>
              </w:rPr>
              <w:t xml:space="preserve">文件均按</w:t>
            </w:r>
            <w:r>
              <w:rPr>
                <w:rFonts w:ascii="宋体" w:hAnsi="宋体" w:eastAsia="宋体"/>
                <w:color w:val="000000" w:themeColor="text1"/>
                <w:szCs w:val="21"/>
              </w:rPr>
              <w:t xml:space="preserve">磋商文件</w:t>
            </w:r>
            <w:r>
              <w:rPr>
                <w:rFonts w:hint="eastAsia" w:ascii="宋体" w:hAnsi="宋体" w:eastAsia="宋体"/>
                <w:color w:val="000000" w:themeColor="text1"/>
                <w:szCs w:val="21"/>
              </w:rPr>
              <w:t xml:space="preserve">要求提供；</w:t>
            </w:r>
            <w:r>
              <w:rPr>
                <w:color w:val="000000" w:themeColor="text1"/>
              </w:rPr>
            </w:r>
          </w:p>
        </w:tc>
      </w:tr>
      <w:tr>
        <w:trPr>
          <w:jc w:val="center"/>
          <w:trHeight w:val="685"/>
        </w:trPr>
        <w:tc>
          <w:tcPr>
            <w:tcW w:w="424" w:type="pct"/>
            <w:vAlign w:val="center"/>
            <w:textDirection w:val="lrTb"/>
            <w:noWrap w:val="false"/>
          </w:tcPr>
          <w:p>
            <w:pPr>
              <w:jc w:val="center"/>
              <w:spacing w:line="360" w:lineRule="auto"/>
              <w:rPr>
                <w:rFonts w:hint="eastAsia" w:ascii="宋体" w:hAnsi="宋体" w:eastAsia="宋体"/>
                <w:color w:val="000000" w:themeColor="text1"/>
                <w:szCs w:val="21"/>
              </w:rPr>
            </w:pPr>
            <w:r>
              <w:rPr>
                <w:rFonts w:ascii="宋体" w:hAnsi="宋体" w:eastAsia="宋体"/>
                <w:color w:val="000000" w:themeColor="text1"/>
                <w:szCs w:val="21"/>
              </w:rPr>
              <w:t xml:space="preserve">8</w:t>
            </w:r>
            <w:r>
              <w:rPr>
                <w:color w:val="000000" w:themeColor="text1"/>
              </w:rPr>
            </w:r>
          </w:p>
        </w:tc>
        <w:tc>
          <w:tcPr>
            <w:tcW w:w="1281" w:type="pct"/>
            <w:vAlign w:val="center"/>
            <w:textDirection w:val="lrTb"/>
            <w:noWrap w:val="false"/>
          </w:tcPr>
          <w:p>
            <w:pPr>
              <w:jc w:val="center"/>
              <w:spacing w:line="360" w:lineRule="auto"/>
              <w:rPr>
                <w:rFonts w:hint="eastAsia" w:ascii="宋体" w:hAnsi="宋体" w:eastAsia="宋体"/>
                <w:color w:val="000000" w:themeColor="text1"/>
                <w:szCs w:val="21"/>
              </w:rPr>
            </w:pPr>
            <w:r>
              <w:rPr>
                <w:rFonts w:ascii="宋体" w:hAnsi="宋体" w:eastAsia="宋体"/>
                <w:color w:val="000000" w:themeColor="text1"/>
                <w:szCs w:val="21"/>
              </w:rPr>
              <w:t xml:space="preserve">★号条款响应</w:t>
            </w:r>
            <w:r>
              <w:rPr>
                <w:color w:val="000000" w:themeColor="text1"/>
              </w:rPr>
            </w:r>
          </w:p>
        </w:tc>
        <w:tc>
          <w:tcPr>
            <w:tcW w:w="3294" w:type="pct"/>
            <w:vAlign w:val="center"/>
            <w:textDirection w:val="lrTb"/>
            <w:noWrap w:val="false"/>
          </w:tcPr>
          <w:p>
            <w:pPr>
              <w:ind w:firstLine="420"/>
              <w:jc w:val="left"/>
              <w:spacing w:line="360" w:lineRule="auto"/>
              <w:rPr>
                <w:rFonts w:hint="eastAsia" w:ascii="宋体" w:hAnsi="宋体" w:eastAsia="宋体"/>
                <w:color w:val="000000" w:themeColor="text1"/>
                <w:szCs w:val="21"/>
              </w:rPr>
            </w:pPr>
            <w:r>
              <w:rPr>
                <w:rFonts w:ascii="宋体" w:hAnsi="宋体" w:eastAsia="宋体"/>
                <w:color w:val="000000" w:themeColor="text1"/>
                <w:szCs w:val="21"/>
              </w:rPr>
              <w:t xml:space="preserve">响应文件满足磋商文件第</w:t>
            </w:r>
            <w:r>
              <w:rPr>
                <w:rFonts w:hint="eastAsia" w:ascii="宋体" w:hAnsi="宋体" w:eastAsia="宋体"/>
                <w:color w:val="000000" w:themeColor="text1"/>
                <w:szCs w:val="21"/>
              </w:rPr>
              <w:t xml:space="preserve">四</w:t>
            </w:r>
            <w:r>
              <w:rPr>
                <w:rFonts w:ascii="宋体" w:hAnsi="宋体" w:eastAsia="宋体"/>
                <w:color w:val="000000" w:themeColor="text1"/>
                <w:szCs w:val="21"/>
              </w:rPr>
              <w:t xml:space="preserve">章《采购需求》中★号条款要求的；</w:t>
            </w:r>
            <w:r>
              <w:rPr>
                <w:rFonts w:ascii="宋体" w:hAnsi="宋体" w:eastAsia="宋体"/>
                <w:b/>
                <w:color w:val="000000" w:themeColor="text1"/>
                <w:szCs w:val="21"/>
              </w:rPr>
              <w:t xml:space="preserve">（如《采购需求》中有★号条款要求的，按照序号逐项提供相关证明材料；如《采购需求》中</w:t>
            </w:r>
            <w:r>
              <w:rPr>
                <w:rFonts w:hint="eastAsia" w:ascii="宋体" w:hAnsi="宋体" w:eastAsia="宋体"/>
                <w:b/>
                <w:color w:val="000000" w:themeColor="text1"/>
                <w:szCs w:val="21"/>
              </w:rPr>
              <w:t xml:space="preserve">没</w:t>
            </w:r>
            <w:r>
              <w:rPr>
                <w:rFonts w:ascii="宋体" w:hAnsi="宋体" w:eastAsia="宋体"/>
                <w:b/>
                <w:color w:val="000000" w:themeColor="text1"/>
                <w:szCs w:val="21"/>
              </w:rPr>
              <w:t xml:space="preserve">有★号条款要求的，则无需</w:t>
            </w:r>
            <w:r>
              <w:rPr>
                <w:rFonts w:hint="eastAsia" w:ascii="宋体" w:hAnsi="宋体" w:eastAsia="宋体"/>
                <w:b/>
                <w:color w:val="000000" w:themeColor="text1"/>
                <w:szCs w:val="21"/>
              </w:rPr>
              <w:t xml:space="preserve">投标供应商</w:t>
            </w:r>
            <w:r>
              <w:rPr>
                <w:rFonts w:ascii="宋体" w:hAnsi="宋体" w:eastAsia="宋体"/>
                <w:b/>
                <w:color w:val="000000" w:themeColor="text1"/>
                <w:szCs w:val="21"/>
              </w:rPr>
              <w:t xml:space="preserve">提供）</w:t>
            </w:r>
            <w:r>
              <w:rPr>
                <w:color w:val="000000" w:themeColor="text1"/>
              </w:rPr>
            </w:r>
          </w:p>
        </w:tc>
      </w:tr>
      <w:tr>
        <w:trPr>
          <w:jc w:val="center"/>
          <w:trHeight w:val="685"/>
        </w:trPr>
        <w:tc>
          <w:tcPr>
            <w:tcW w:w="424" w:type="pct"/>
            <w:vAlign w:val="center"/>
            <w:textDirection w:val="lrTb"/>
            <w:noWrap w:val="false"/>
          </w:tcPr>
          <w:p>
            <w:pPr>
              <w:jc w:val="center"/>
              <w:spacing w:line="360" w:lineRule="auto"/>
              <w:rPr>
                <w:rFonts w:hint="eastAsia" w:ascii="宋体" w:hAnsi="宋体" w:eastAsia="宋体"/>
                <w:color w:val="000000" w:themeColor="text1"/>
                <w:szCs w:val="21"/>
              </w:rPr>
            </w:pPr>
            <w:r>
              <w:rPr>
                <w:rFonts w:ascii="宋体" w:hAnsi="宋体" w:eastAsia="宋体"/>
                <w:color w:val="000000" w:themeColor="text1"/>
                <w:szCs w:val="21"/>
              </w:rPr>
              <w:t xml:space="preserve">9</w:t>
            </w:r>
            <w:r>
              <w:rPr>
                <w:color w:val="000000" w:themeColor="text1"/>
              </w:rPr>
            </w:r>
          </w:p>
        </w:tc>
        <w:tc>
          <w:tcPr>
            <w:tcW w:w="1281" w:type="pct"/>
            <w:vAlign w:val="center"/>
            <w:textDirection w:val="lrTb"/>
            <w:noWrap w:val="false"/>
          </w:tcPr>
          <w:p>
            <w:pPr>
              <w:jc w:val="center"/>
              <w:spacing w:line="360" w:lineRule="auto"/>
              <w:rPr>
                <w:rFonts w:hint="eastAsia" w:ascii="宋体" w:hAnsi="宋体" w:eastAsia="宋体"/>
                <w:color w:val="000000" w:themeColor="text1"/>
                <w:szCs w:val="21"/>
              </w:rPr>
            </w:pPr>
            <w:r>
              <w:rPr>
                <w:rFonts w:ascii="宋体" w:hAnsi="宋体" w:eastAsia="宋体"/>
                <w:color w:val="000000" w:themeColor="text1"/>
                <w:szCs w:val="21"/>
              </w:rPr>
              <w:t xml:space="preserve">分包承担主体资质（如有）</w:t>
            </w:r>
            <w:r>
              <w:rPr>
                <w:color w:val="000000" w:themeColor="text1"/>
              </w:rPr>
            </w:r>
          </w:p>
        </w:tc>
        <w:tc>
          <w:tcPr>
            <w:tcW w:w="3294" w:type="pct"/>
            <w:vAlign w:val="center"/>
            <w:textDirection w:val="lrTb"/>
            <w:noWrap w:val="false"/>
          </w:tcPr>
          <w:p>
            <w:pPr>
              <w:ind w:firstLine="420"/>
              <w:jc w:val="left"/>
              <w:spacing w:line="360" w:lineRule="auto"/>
              <w:rPr>
                <w:rFonts w:hint="eastAsia" w:ascii="宋体" w:hAnsi="宋体" w:eastAsia="宋体"/>
                <w:color w:val="000000" w:themeColor="text1"/>
                <w:szCs w:val="21"/>
              </w:rPr>
            </w:pPr>
            <w:r>
              <w:rPr>
                <w:rFonts w:ascii="宋体" w:hAnsi="宋体" w:eastAsia="宋体"/>
                <w:color w:val="000000" w:themeColor="text1"/>
                <w:szCs w:val="21"/>
              </w:rPr>
              <w:t xml:space="preserve">分包承担主体具备《供应商须知资料表》载明的资质条件</w:t>
            </w:r>
            <w:r>
              <w:rPr>
                <w:rFonts w:hint="eastAsia" w:ascii="宋体" w:hAnsi="宋体" w:eastAsia="宋体"/>
                <w:color w:val="000000" w:themeColor="text1"/>
                <w:szCs w:val="21"/>
              </w:rPr>
              <w:t xml:space="preserve">且</w:t>
            </w:r>
            <w:r>
              <w:rPr>
                <w:rFonts w:ascii="宋体" w:hAnsi="宋体" w:eastAsia="宋体"/>
                <w:color w:val="000000" w:themeColor="text1"/>
                <w:szCs w:val="21"/>
              </w:rPr>
              <w:t xml:space="preserve">提供</w:t>
            </w:r>
            <w:r>
              <w:rPr>
                <w:rFonts w:hint="eastAsia" w:ascii="宋体" w:hAnsi="宋体" w:eastAsia="宋体"/>
                <w:color w:val="000000" w:themeColor="text1"/>
                <w:szCs w:val="21"/>
              </w:rPr>
              <w:t xml:space="preserve">了</w:t>
            </w:r>
            <w:r>
              <w:rPr>
                <w:rFonts w:ascii="宋体" w:hAnsi="宋体" w:eastAsia="宋体"/>
                <w:color w:val="000000" w:themeColor="text1"/>
                <w:szCs w:val="21"/>
              </w:rPr>
              <w:t xml:space="preserve">资质证书</w:t>
            </w:r>
            <w:r>
              <w:rPr>
                <w:rFonts w:hint="eastAsia" w:ascii="宋体" w:hAnsi="宋体" w:eastAsia="宋体"/>
                <w:color w:val="000000" w:themeColor="text1"/>
                <w:szCs w:val="21"/>
              </w:rPr>
              <w:t xml:space="preserve">（如有）</w:t>
            </w:r>
            <w:r>
              <w:rPr>
                <w:rFonts w:ascii="宋体" w:hAnsi="宋体" w:eastAsia="宋体"/>
                <w:color w:val="000000" w:themeColor="text1"/>
                <w:szCs w:val="21"/>
              </w:rPr>
              <w:t xml:space="preserve">；</w:t>
            </w:r>
            <w:r>
              <w:rPr>
                <w:color w:val="000000" w:themeColor="text1"/>
              </w:rPr>
            </w:r>
          </w:p>
        </w:tc>
      </w:tr>
      <w:tr>
        <w:trPr>
          <w:jc w:val="center"/>
          <w:trHeight w:val="685"/>
        </w:trPr>
        <w:tc>
          <w:tcPr>
            <w:tcW w:w="424" w:type="pct"/>
            <w:vAlign w:val="center"/>
            <w:textDirection w:val="lrTb"/>
            <w:noWrap w:val="false"/>
          </w:tcPr>
          <w:p>
            <w:pPr>
              <w:jc w:val="center"/>
              <w:spacing w:line="360" w:lineRule="auto"/>
              <w:rPr>
                <w:rFonts w:hint="eastAsia" w:ascii="宋体" w:hAnsi="宋体" w:eastAsia="宋体"/>
                <w:color w:val="000000" w:themeColor="text1"/>
                <w:szCs w:val="21"/>
              </w:rPr>
            </w:pPr>
            <w:r>
              <w:rPr>
                <w:rFonts w:ascii="宋体" w:hAnsi="宋体" w:eastAsia="宋体"/>
                <w:color w:val="000000" w:themeColor="text1"/>
                <w:szCs w:val="21"/>
              </w:rPr>
              <w:t xml:space="preserve">10</w:t>
            </w:r>
            <w:r>
              <w:rPr>
                <w:color w:val="000000" w:themeColor="text1"/>
              </w:rPr>
            </w:r>
          </w:p>
        </w:tc>
        <w:tc>
          <w:tcPr>
            <w:tcW w:w="1281" w:type="pct"/>
            <w:vAlign w:val="center"/>
            <w:textDirection w:val="lrTb"/>
            <w:noWrap w:val="false"/>
          </w:tcPr>
          <w:p>
            <w:pPr>
              <w:jc w:val="center"/>
              <w:spacing w:line="360" w:lineRule="auto"/>
              <w:rPr>
                <w:rFonts w:hint="eastAsia" w:ascii="宋体" w:hAnsi="宋体" w:eastAsia="宋体"/>
                <w:color w:val="000000" w:themeColor="text1"/>
                <w:szCs w:val="21"/>
              </w:rPr>
            </w:pPr>
            <w:r>
              <w:rPr>
                <w:rFonts w:ascii="宋体" w:hAnsi="宋体" w:eastAsia="宋体"/>
                <w:color w:val="000000" w:themeColor="text1"/>
                <w:szCs w:val="21"/>
              </w:rPr>
              <w:t xml:space="preserve">分包意向协议</w:t>
            </w:r>
            <w:r>
              <w:rPr>
                <w:color w:val="000000" w:themeColor="text1"/>
              </w:rPr>
            </w:r>
          </w:p>
          <w:p>
            <w:pPr>
              <w:jc w:val="center"/>
              <w:spacing w:line="360" w:lineRule="auto"/>
              <w:rPr>
                <w:rFonts w:hint="eastAsia" w:ascii="宋体" w:hAnsi="宋体" w:eastAsia="宋体"/>
                <w:color w:val="000000" w:themeColor="text1"/>
                <w:szCs w:val="21"/>
              </w:rPr>
            </w:pPr>
            <w:r>
              <w:rPr>
                <w:rFonts w:ascii="宋体" w:hAnsi="宋体" w:eastAsia="宋体"/>
                <w:color w:val="000000" w:themeColor="text1"/>
                <w:szCs w:val="21"/>
              </w:rPr>
              <w:t xml:space="preserve">（如有）</w:t>
            </w:r>
            <w:r>
              <w:rPr>
                <w:color w:val="000000" w:themeColor="text1"/>
              </w:rPr>
            </w:r>
          </w:p>
        </w:tc>
        <w:tc>
          <w:tcPr>
            <w:tcW w:w="3294" w:type="pct"/>
            <w:vAlign w:val="center"/>
            <w:textDirection w:val="lrTb"/>
            <w:noWrap w:val="false"/>
          </w:tcPr>
          <w:p>
            <w:pPr>
              <w:ind w:firstLine="420"/>
              <w:jc w:val="left"/>
              <w:spacing w:line="360" w:lineRule="auto"/>
              <w:rPr>
                <w:rFonts w:hint="eastAsia" w:ascii="宋体" w:hAnsi="宋体" w:eastAsia="宋体"/>
                <w:color w:val="000000" w:themeColor="text1"/>
                <w:szCs w:val="21"/>
              </w:rPr>
            </w:pPr>
            <w:r>
              <w:rPr>
                <w:rFonts w:ascii="宋体" w:hAnsi="宋体" w:eastAsia="宋体"/>
                <w:color w:val="000000" w:themeColor="text1"/>
                <w:szCs w:val="21"/>
              </w:rPr>
              <w:t xml:space="preserve">按磋商文件规定签订并提供分包意向协议原件；</w:t>
            </w:r>
            <w:r>
              <w:rPr>
                <w:rFonts w:hint="eastAsia" w:ascii="宋体" w:hAnsi="宋体" w:eastAsia="宋体"/>
                <w:color w:val="000000" w:themeColor="text1"/>
                <w:szCs w:val="21"/>
              </w:rPr>
              <w:t xml:space="preserve">（如有）</w:t>
            </w:r>
            <w:r>
              <w:rPr>
                <w:color w:val="000000" w:themeColor="text1"/>
              </w:rPr>
            </w:r>
          </w:p>
        </w:tc>
      </w:tr>
      <w:tr>
        <w:trPr>
          <w:jc w:val="center"/>
          <w:trHeight w:val="685"/>
        </w:trPr>
        <w:tc>
          <w:tcPr>
            <w:tcW w:w="424" w:type="pct"/>
            <w:vAlign w:val="center"/>
            <w:textDirection w:val="lrTb"/>
            <w:noWrap w:val="false"/>
          </w:tcPr>
          <w:p>
            <w:pPr>
              <w:jc w:val="center"/>
              <w:spacing w:line="360" w:lineRule="auto"/>
              <w:rPr>
                <w:rFonts w:hint="eastAsia" w:ascii="宋体" w:hAnsi="宋体" w:eastAsia="宋体"/>
                <w:color w:val="000000" w:themeColor="text1"/>
                <w:szCs w:val="21"/>
              </w:rPr>
            </w:pPr>
            <w:r>
              <w:rPr>
                <w:rFonts w:ascii="宋体" w:hAnsi="宋体" w:eastAsia="宋体"/>
                <w:color w:val="000000" w:themeColor="text1"/>
                <w:szCs w:val="21"/>
              </w:rPr>
              <w:t xml:space="preserve">11</w:t>
            </w:r>
            <w:r>
              <w:rPr>
                <w:color w:val="000000" w:themeColor="text1"/>
              </w:rPr>
            </w:r>
          </w:p>
        </w:tc>
        <w:tc>
          <w:tcPr>
            <w:tcW w:w="1281" w:type="pct"/>
            <w:vAlign w:val="center"/>
            <w:textDirection w:val="lrTb"/>
            <w:noWrap w:val="false"/>
          </w:tcPr>
          <w:p>
            <w:pPr>
              <w:jc w:val="center"/>
              <w:spacing w:line="360" w:lineRule="auto"/>
              <w:rPr>
                <w:rFonts w:hint="eastAsia" w:ascii="宋体" w:hAnsi="宋体" w:eastAsia="宋体"/>
                <w:color w:val="000000" w:themeColor="text1"/>
                <w:szCs w:val="21"/>
              </w:rPr>
            </w:pPr>
            <w:r>
              <w:rPr>
                <w:rFonts w:ascii="宋体" w:hAnsi="宋体" w:eastAsia="宋体"/>
                <w:color w:val="000000" w:themeColor="text1"/>
                <w:szCs w:val="21"/>
              </w:rPr>
              <w:t xml:space="preserve">报价的修正（如有）</w:t>
            </w:r>
            <w:r>
              <w:rPr>
                <w:color w:val="000000" w:themeColor="text1"/>
              </w:rPr>
            </w:r>
          </w:p>
        </w:tc>
        <w:tc>
          <w:tcPr>
            <w:tcW w:w="3294" w:type="pct"/>
            <w:vAlign w:val="center"/>
            <w:textDirection w:val="lrTb"/>
            <w:noWrap w:val="false"/>
          </w:tcPr>
          <w:p>
            <w:pPr>
              <w:ind w:firstLine="420"/>
              <w:jc w:val="left"/>
              <w:spacing w:line="360" w:lineRule="auto"/>
              <w:rPr>
                <w:rFonts w:hint="eastAsia" w:ascii="宋体" w:hAnsi="宋体" w:eastAsia="宋体"/>
                <w:color w:val="000000" w:themeColor="text1"/>
                <w:szCs w:val="21"/>
              </w:rPr>
            </w:pPr>
            <w:r>
              <w:rPr>
                <w:rFonts w:hint="eastAsia" w:ascii="宋体" w:hAnsi="宋体" w:eastAsia="宋体"/>
                <w:color w:val="000000" w:themeColor="text1"/>
                <w:szCs w:val="21"/>
              </w:rPr>
              <w:t xml:space="preserve">不涉及报价修正</w:t>
            </w:r>
            <w:r>
              <w:rPr>
                <w:rFonts w:ascii="宋体" w:hAnsi="宋体" w:eastAsia="宋体"/>
                <w:color w:val="000000" w:themeColor="text1"/>
                <w:szCs w:val="21"/>
              </w:rPr>
              <w:t xml:space="preserve">，或响应文件报价出现前后不一致</w:t>
            </w:r>
            <w:r>
              <w:rPr>
                <w:rFonts w:hint="eastAsia" w:ascii="宋体" w:hAnsi="宋体" w:eastAsia="宋体"/>
                <w:color w:val="000000" w:themeColor="text1"/>
                <w:szCs w:val="21"/>
              </w:rPr>
              <w:t xml:space="preserve">时</w:t>
            </w:r>
            <w:r>
              <w:rPr>
                <w:rFonts w:ascii="宋体" w:hAnsi="宋体" w:eastAsia="宋体"/>
                <w:color w:val="000000" w:themeColor="text1"/>
                <w:szCs w:val="21"/>
              </w:rPr>
              <w:t xml:space="preserve">，供应商对修正后的报价予</w:t>
            </w:r>
            <w:r>
              <w:rPr>
                <w:rFonts w:hint="eastAsia" w:ascii="宋体" w:hAnsi="宋体" w:eastAsia="宋体"/>
                <w:color w:val="000000" w:themeColor="text1"/>
                <w:szCs w:val="21"/>
              </w:rPr>
              <w:t xml:space="preserve">以</w:t>
            </w:r>
            <w:r>
              <w:rPr>
                <w:rFonts w:ascii="宋体" w:hAnsi="宋体" w:eastAsia="宋体"/>
                <w:color w:val="000000" w:themeColor="text1"/>
                <w:szCs w:val="21"/>
              </w:rPr>
              <w:t xml:space="preserve">确认；</w:t>
            </w:r>
            <w:r>
              <w:rPr>
                <w:rFonts w:ascii="宋体" w:hAnsi="宋体" w:eastAsia="宋体"/>
                <w:color w:val="000000" w:themeColor="text1"/>
                <w:szCs w:val="21"/>
              </w:rPr>
              <w:t xml:space="preserve">（如有，由评委审查，无需投标供应商提供材料）</w:t>
            </w:r>
            <w:r>
              <w:rPr>
                <w:color w:val="000000" w:themeColor="text1"/>
              </w:rPr>
            </w:r>
          </w:p>
        </w:tc>
      </w:tr>
      <w:tr>
        <w:trPr>
          <w:jc w:val="center"/>
          <w:trHeight w:val="685"/>
        </w:trPr>
        <w:tc>
          <w:tcPr>
            <w:tcW w:w="424" w:type="pct"/>
            <w:vAlign w:val="center"/>
            <w:textDirection w:val="lrTb"/>
            <w:noWrap w:val="false"/>
          </w:tcPr>
          <w:p>
            <w:pPr>
              <w:jc w:val="center"/>
              <w:spacing w:line="360" w:lineRule="auto"/>
              <w:rPr>
                <w:rFonts w:hint="eastAsia" w:ascii="宋体" w:hAnsi="宋体" w:eastAsia="宋体"/>
                <w:color w:val="000000" w:themeColor="text1"/>
                <w:szCs w:val="21"/>
              </w:rPr>
            </w:pPr>
            <w:r>
              <w:rPr>
                <w:rFonts w:hint="eastAsia" w:ascii="宋体" w:hAnsi="宋体" w:eastAsia="宋体"/>
                <w:color w:val="000000" w:themeColor="text1"/>
                <w:szCs w:val="21"/>
              </w:rPr>
              <w:t xml:space="preserve">1</w:t>
            </w:r>
            <w:r>
              <w:rPr>
                <w:rFonts w:ascii="宋体" w:hAnsi="宋体" w:eastAsia="宋体"/>
                <w:color w:val="000000" w:themeColor="text1"/>
                <w:szCs w:val="21"/>
              </w:rPr>
              <w:t xml:space="preserve">2</w:t>
            </w:r>
            <w:r>
              <w:rPr>
                <w:color w:val="000000" w:themeColor="text1"/>
              </w:rPr>
            </w:r>
          </w:p>
        </w:tc>
        <w:tc>
          <w:tcPr>
            <w:tcW w:w="1281" w:type="pct"/>
            <w:vAlign w:val="center"/>
            <w:textDirection w:val="lrTb"/>
            <w:noWrap w:val="false"/>
          </w:tcPr>
          <w:p>
            <w:pPr>
              <w:jc w:val="center"/>
              <w:spacing w:line="360" w:lineRule="auto"/>
              <w:rPr>
                <w:rFonts w:hint="eastAsia" w:ascii="宋体" w:hAnsi="宋体" w:eastAsia="宋体"/>
                <w:color w:val="000000" w:themeColor="text1"/>
                <w:szCs w:val="21"/>
              </w:rPr>
            </w:pPr>
            <w:r>
              <w:rPr>
                <w:rFonts w:ascii="宋体" w:hAnsi="宋体" w:eastAsia="宋体"/>
                <w:color w:val="000000" w:themeColor="text1"/>
                <w:szCs w:val="21"/>
              </w:rPr>
              <w:t xml:space="preserve">报价合理性</w:t>
            </w:r>
            <w:r>
              <w:rPr>
                <w:color w:val="000000" w:themeColor="text1"/>
              </w:rPr>
            </w:r>
          </w:p>
        </w:tc>
        <w:tc>
          <w:tcPr>
            <w:tcW w:w="3294" w:type="pct"/>
            <w:vAlign w:val="center"/>
            <w:textDirection w:val="lrTb"/>
            <w:noWrap w:val="false"/>
          </w:tcPr>
          <w:p>
            <w:pPr>
              <w:ind w:firstLine="420"/>
              <w:jc w:val="left"/>
              <w:spacing w:line="360" w:lineRule="auto"/>
              <w:rPr>
                <w:rFonts w:hint="eastAsia" w:ascii="宋体" w:hAnsi="宋体" w:eastAsia="宋体"/>
                <w:color w:val="000000" w:themeColor="text1"/>
                <w:szCs w:val="21"/>
              </w:rPr>
            </w:pPr>
            <w:r>
              <w:rPr>
                <w:rFonts w:ascii="宋体" w:hAnsi="宋体" w:eastAsia="宋体"/>
                <w:color w:val="000000" w:themeColor="text1"/>
                <w:szCs w:val="21"/>
              </w:rPr>
              <w:t xml:space="preserve">报价合理，或</w:t>
            </w:r>
            <w:r>
              <w:rPr>
                <w:rFonts w:hint="eastAsia" w:ascii="宋体" w:hAnsi="宋体" w:eastAsia="宋体"/>
                <w:color w:val="000000" w:themeColor="text1"/>
                <w:szCs w:val="21"/>
              </w:rPr>
              <w:t xml:space="preserve">投标供应商的报价明显低于其他通过符合性审查投标供应商的报价，</w:t>
            </w:r>
            <w:r>
              <w:rPr>
                <w:rFonts w:ascii="宋体" w:hAnsi="宋体" w:eastAsia="宋体"/>
                <w:color w:val="000000" w:themeColor="text1"/>
                <w:szCs w:val="21"/>
              </w:rPr>
              <w:t xml:space="preserve">有可能影响产品质量或者不能诚信履约的</w:t>
            </w:r>
            <w:r>
              <w:rPr>
                <w:rFonts w:hint="eastAsia" w:ascii="宋体" w:hAnsi="宋体" w:eastAsia="宋体"/>
                <w:color w:val="000000" w:themeColor="text1"/>
                <w:szCs w:val="21"/>
              </w:rPr>
              <w:t xml:space="preserve">，能够应评标委员会要求在规定时间内证明其报价合理性的</w:t>
            </w:r>
            <w:r>
              <w:rPr>
                <w:rFonts w:ascii="宋体" w:hAnsi="宋体" w:eastAsia="宋体"/>
                <w:color w:val="000000" w:themeColor="text1"/>
                <w:szCs w:val="21"/>
              </w:rPr>
              <w:t xml:space="preserve">；（由评委审查，无需投标供应商提供材料）</w:t>
            </w:r>
            <w:r>
              <w:rPr>
                <w:color w:val="000000" w:themeColor="text1"/>
              </w:rPr>
            </w:r>
          </w:p>
        </w:tc>
      </w:tr>
      <w:tr>
        <w:trPr>
          <w:jc w:val="center"/>
          <w:trHeight w:val="685"/>
        </w:trPr>
        <w:tc>
          <w:tcPr>
            <w:tcW w:w="424" w:type="pct"/>
            <w:vAlign w:val="center"/>
            <w:textDirection w:val="lrTb"/>
            <w:noWrap w:val="false"/>
          </w:tcPr>
          <w:p>
            <w:pPr>
              <w:jc w:val="center"/>
              <w:spacing w:line="360" w:lineRule="auto"/>
              <w:rPr>
                <w:rFonts w:hint="eastAsia" w:ascii="宋体" w:hAnsi="宋体" w:eastAsia="宋体"/>
                <w:color w:val="000000" w:themeColor="text1"/>
                <w:szCs w:val="21"/>
              </w:rPr>
            </w:pPr>
            <w:r>
              <w:rPr>
                <w:rFonts w:ascii="宋体" w:hAnsi="宋体" w:eastAsia="宋体"/>
                <w:color w:val="000000" w:themeColor="text1"/>
                <w:szCs w:val="21"/>
              </w:rPr>
              <w:t xml:space="preserve">13</w:t>
            </w:r>
            <w:r>
              <w:rPr>
                <w:color w:val="000000" w:themeColor="text1"/>
              </w:rPr>
            </w:r>
          </w:p>
        </w:tc>
        <w:tc>
          <w:tcPr>
            <w:tcW w:w="1281" w:type="pct"/>
            <w:vAlign w:val="center"/>
            <w:textDirection w:val="lrTb"/>
            <w:noWrap w:val="false"/>
          </w:tcPr>
          <w:p>
            <w:pPr>
              <w:jc w:val="center"/>
              <w:spacing w:line="360" w:lineRule="auto"/>
              <w:rPr>
                <w:rFonts w:hint="eastAsia" w:ascii="宋体" w:hAnsi="宋体" w:eastAsia="宋体"/>
                <w:color w:val="000000" w:themeColor="text1"/>
                <w:szCs w:val="21"/>
              </w:rPr>
            </w:pPr>
            <w:r>
              <w:rPr>
                <w:rFonts w:ascii="宋体" w:hAnsi="宋体" w:eastAsia="宋体"/>
                <w:color w:val="000000" w:themeColor="text1"/>
                <w:szCs w:val="21"/>
              </w:rPr>
              <w:t xml:space="preserve">进口产品</w:t>
            </w:r>
            <w:r>
              <w:rPr>
                <w:color w:val="000000" w:themeColor="text1"/>
              </w:rPr>
            </w:r>
          </w:p>
          <w:p>
            <w:pPr>
              <w:jc w:val="center"/>
              <w:spacing w:line="360" w:lineRule="auto"/>
              <w:rPr>
                <w:rFonts w:hint="eastAsia" w:ascii="宋体" w:hAnsi="宋体" w:eastAsia="宋体"/>
                <w:color w:val="000000" w:themeColor="text1"/>
                <w:szCs w:val="21"/>
              </w:rPr>
            </w:pPr>
            <w:r>
              <w:rPr>
                <w:rFonts w:ascii="宋体" w:hAnsi="宋体" w:eastAsia="宋体"/>
                <w:color w:val="000000" w:themeColor="text1"/>
                <w:szCs w:val="21"/>
              </w:rPr>
              <w:t xml:space="preserve">（如有）</w:t>
            </w:r>
            <w:r>
              <w:rPr>
                <w:color w:val="000000" w:themeColor="text1"/>
              </w:rPr>
            </w:r>
          </w:p>
        </w:tc>
        <w:tc>
          <w:tcPr>
            <w:tcW w:w="3294" w:type="pct"/>
            <w:vAlign w:val="center"/>
            <w:textDirection w:val="lrTb"/>
            <w:noWrap w:val="false"/>
          </w:tcPr>
          <w:p>
            <w:pPr>
              <w:ind w:firstLine="420"/>
              <w:jc w:val="left"/>
              <w:spacing w:line="360" w:lineRule="auto"/>
              <w:rPr>
                <w:rFonts w:hint="eastAsia" w:ascii="宋体" w:hAnsi="宋体" w:eastAsia="宋体"/>
                <w:color w:val="000000" w:themeColor="text1"/>
                <w:szCs w:val="21"/>
              </w:rPr>
            </w:pPr>
            <w:r>
              <w:rPr>
                <w:rFonts w:hint="eastAsia" w:ascii="宋体" w:hAnsi="宋体" w:eastAsia="宋体"/>
                <w:color w:val="000000" w:themeColor="text1"/>
                <w:szCs w:val="21"/>
              </w:rPr>
              <w:t xml:space="preserve">磋商文件</w:t>
            </w:r>
            <w:r>
              <w:rPr>
                <w:rFonts w:ascii="宋体" w:hAnsi="宋体" w:eastAsia="宋体"/>
                <w:color w:val="000000" w:themeColor="text1"/>
                <w:szCs w:val="21"/>
              </w:rPr>
              <w:t xml:space="preserve">不接受进口产品响应</w:t>
            </w:r>
            <w:r>
              <w:rPr>
                <w:rFonts w:hint="eastAsia" w:ascii="宋体" w:hAnsi="宋体" w:eastAsia="宋体"/>
                <w:color w:val="000000" w:themeColor="text1"/>
                <w:szCs w:val="21"/>
              </w:rPr>
              <w:t xml:space="preserve">的内容时</w:t>
            </w:r>
            <w:r>
              <w:rPr>
                <w:rFonts w:ascii="宋体" w:hAnsi="宋体" w:eastAsia="宋体"/>
                <w:color w:val="000000" w:themeColor="text1"/>
                <w:szCs w:val="21"/>
              </w:rPr>
              <w:t xml:space="preserve">，</w:t>
            </w:r>
            <w:r>
              <w:rPr>
                <w:rFonts w:hint="eastAsia" w:ascii="宋体" w:hAnsi="宋体" w:eastAsia="宋体"/>
                <w:color w:val="000000" w:themeColor="text1"/>
                <w:szCs w:val="21"/>
              </w:rPr>
              <w:t xml:space="preserve">供应商所投产品非进口产品的；</w:t>
            </w:r>
            <w:r>
              <w:rPr>
                <w:color w:val="000000" w:themeColor="text1"/>
              </w:rPr>
            </w:r>
          </w:p>
        </w:tc>
      </w:tr>
      <w:tr>
        <w:trPr>
          <w:jc w:val="center"/>
          <w:trHeight w:val="685"/>
        </w:trPr>
        <w:tc>
          <w:tcPr>
            <w:tcW w:w="424" w:type="pct"/>
            <w:vAlign w:val="center"/>
            <w:textDirection w:val="lrTb"/>
            <w:noWrap w:val="false"/>
          </w:tcPr>
          <w:p>
            <w:pPr>
              <w:jc w:val="center"/>
              <w:spacing w:line="360" w:lineRule="auto"/>
              <w:rPr>
                <w:rFonts w:hint="eastAsia" w:ascii="宋体" w:hAnsi="宋体" w:eastAsia="宋体"/>
                <w:color w:val="000000" w:themeColor="text1"/>
                <w:szCs w:val="21"/>
              </w:rPr>
            </w:pPr>
            <w:r>
              <w:rPr>
                <w:rFonts w:ascii="宋体" w:hAnsi="宋体" w:eastAsia="宋体"/>
                <w:color w:val="000000" w:themeColor="text1"/>
                <w:szCs w:val="21"/>
              </w:rPr>
              <w:t xml:space="preserve">14</w:t>
            </w:r>
            <w:r>
              <w:rPr>
                <w:color w:val="000000" w:themeColor="text1"/>
              </w:rPr>
            </w:r>
          </w:p>
        </w:tc>
        <w:tc>
          <w:tcPr>
            <w:tcW w:w="1281" w:type="pct"/>
            <w:vAlign w:val="center"/>
            <w:textDirection w:val="lrTb"/>
            <w:noWrap w:val="false"/>
          </w:tcPr>
          <w:p>
            <w:pPr>
              <w:jc w:val="center"/>
              <w:spacing w:line="360" w:lineRule="auto"/>
              <w:rPr>
                <w:rFonts w:hint="eastAsia" w:ascii="宋体" w:hAnsi="宋体" w:eastAsia="宋体"/>
                <w:color w:val="000000" w:themeColor="text1"/>
                <w:szCs w:val="21"/>
              </w:rPr>
            </w:pPr>
            <w:r>
              <w:rPr>
                <w:rFonts w:ascii="宋体" w:hAnsi="宋体" w:eastAsia="宋体"/>
                <w:color w:val="000000" w:themeColor="text1"/>
                <w:szCs w:val="21"/>
              </w:rPr>
              <w:t xml:space="preserve">国家有关部门对供应商的响应产品有强制</w:t>
            </w:r>
            <w:r>
              <w:rPr>
                <w:rFonts w:ascii="宋体" w:hAnsi="宋体" w:eastAsia="宋体"/>
                <w:color w:val="000000" w:themeColor="text1"/>
                <w:szCs w:val="21"/>
              </w:rPr>
              <w:t xml:space="preserve">性规定或要求的</w:t>
            </w:r>
            <w:r>
              <w:rPr>
                <w:color w:val="000000" w:themeColor="text1"/>
              </w:rPr>
            </w:r>
          </w:p>
        </w:tc>
        <w:tc>
          <w:tcPr>
            <w:tcW w:w="3294" w:type="pct"/>
            <w:vAlign w:val="center"/>
            <w:textDirection w:val="lrTb"/>
            <w:noWrap w:val="false"/>
          </w:tcPr>
          <w:p>
            <w:pPr>
              <w:ind w:firstLine="420"/>
              <w:jc w:val="left"/>
              <w:spacing w:line="360" w:lineRule="auto"/>
              <w:rPr>
                <w:rFonts w:hint="eastAsia" w:ascii="宋体" w:hAnsi="宋体" w:eastAsia="宋体"/>
                <w:color w:val="000000" w:themeColor="text1"/>
                <w:szCs w:val="21"/>
              </w:rPr>
            </w:pPr>
            <w:r>
              <w:rPr>
                <w:rFonts w:ascii="宋体" w:hAnsi="宋体" w:eastAsia="宋体"/>
                <w:color w:val="000000" w:themeColor="text1"/>
                <w:szCs w:val="21"/>
              </w:rPr>
              <w:t xml:space="preserve">国家有关部门对供应商的响应产品有强制性规定或要求的（如相应技术、安全、节能和环保等），供应商的响</w:t>
            </w:r>
            <w:r>
              <w:rPr>
                <w:rFonts w:ascii="宋体" w:hAnsi="宋体" w:eastAsia="宋体"/>
                <w:color w:val="000000" w:themeColor="text1"/>
                <w:szCs w:val="21"/>
              </w:rPr>
              <w:t xml:space="preserve">应产品</w:t>
            </w:r>
            <w:r>
              <w:rPr>
                <w:rFonts w:hint="eastAsia" w:ascii="宋体" w:hAnsi="宋体" w:eastAsia="宋体"/>
                <w:color w:val="000000" w:themeColor="text1"/>
                <w:szCs w:val="21"/>
              </w:rPr>
              <w:t xml:space="preserve">应</w:t>
            </w:r>
            <w:r>
              <w:rPr>
                <w:rFonts w:ascii="宋体" w:hAnsi="宋体" w:eastAsia="宋体"/>
                <w:color w:val="000000" w:themeColor="text1"/>
                <w:szCs w:val="21"/>
              </w:rPr>
              <w:t xml:space="preserve">符合相应规定或要求</w:t>
            </w:r>
            <w:r>
              <w:rPr>
                <w:rFonts w:hint="eastAsia" w:ascii="宋体" w:hAnsi="宋体" w:eastAsia="宋体"/>
                <w:color w:val="000000" w:themeColor="text1"/>
                <w:szCs w:val="21"/>
              </w:rPr>
              <w:t xml:space="preserve">，并提供证明文件：</w:t>
            </w:r>
            <w:r>
              <w:rPr>
                <w:color w:val="000000" w:themeColor="text1"/>
              </w:rPr>
            </w:r>
          </w:p>
          <w:p>
            <w:pPr>
              <w:ind w:firstLine="420"/>
              <w:jc w:val="left"/>
              <w:spacing w:line="360" w:lineRule="auto"/>
              <w:rPr>
                <w:rFonts w:hint="eastAsia" w:ascii="宋体" w:hAnsi="宋体" w:eastAsia="宋体"/>
                <w:color w:val="000000" w:themeColor="text1"/>
                <w:szCs w:val="21"/>
              </w:rPr>
            </w:pPr>
            <w:r>
              <w:rPr>
                <w:rFonts w:hint="eastAsia" w:ascii="宋体" w:hAnsi="宋体" w:eastAsia="宋体"/>
                <w:color w:val="000000" w:themeColor="text1"/>
                <w:szCs w:val="21"/>
              </w:rPr>
              <w:t xml:space="preserve">1）</w:t>
            </w:r>
            <w:r>
              <w:rPr>
                <w:rFonts w:ascii="宋体" w:hAnsi="宋体" w:eastAsia="宋体"/>
                <w:color w:val="000000" w:themeColor="text1"/>
                <w:szCs w:val="21"/>
              </w:rPr>
              <w:t xml:space="preserve">采购的产品若属于《节能产品政府采购品目清单》范围中政府强制采购产品，则供应商所报产品必须获得国家确定的认证机构出具的、处于有效期之内的节能产品认证证书；</w:t>
            </w:r>
            <w:r>
              <w:rPr>
                <w:color w:val="000000" w:themeColor="text1"/>
              </w:rPr>
            </w:r>
          </w:p>
          <w:p>
            <w:pPr>
              <w:ind w:firstLine="420"/>
              <w:jc w:val="left"/>
              <w:spacing w:line="360" w:lineRule="auto"/>
              <w:rPr>
                <w:rFonts w:hint="eastAsia" w:ascii="宋体" w:hAnsi="宋体" w:eastAsia="宋体"/>
                <w:color w:val="000000" w:themeColor="text1"/>
                <w:szCs w:val="21"/>
              </w:rPr>
            </w:pPr>
            <w:r>
              <w:rPr>
                <w:rFonts w:hint="eastAsia" w:ascii="宋体" w:hAnsi="宋体" w:eastAsia="宋体"/>
                <w:color w:val="000000" w:themeColor="text1"/>
                <w:szCs w:val="21"/>
              </w:rPr>
              <w:t xml:space="preserve">2）</w:t>
            </w:r>
            <w:r>
              <w:rPr>
                <w:rFonts w:ascii="宋体" w:hAnsi="宋体" w:eastAsia="宋体"/>
                <w:color w:val="000000" w:themeColor="text1"/>
                <w:szCs w:val="21"/>
              </w:rPr>
              <w:t xml:space="preserve">响应产品如涉及计算机信息系统安全专用产品的，须</w:t>
            </w:r>
            <w:r>
              <w:rPr>
                <w:rFonts w:hint="eastAsia" w:ascii="宋体" w:hAnsi="宋体" w:eastAsia="宋体"/>
                <w:color w:val="000000" w:themeColor="text1"/>
                <w:szCs w:val="21"/>
              </w:rPr>
              <w:t xml:space="preserve">提供</w:t>
            </w:r>
            <w:r>
              <w:rPr>
                <w:rFonts w:ascii="宋体" w:hAnsi="宋体" w:eastAsia="宋体"/>
                <w:color w:val="000000" w:themeColor="text1"/>
                <w:szCs w:val="21"/>
              </w:rPr>
              <w:t xml:space="preserve">公安部颁发的计算机信息系统安全专用产品销售许可证；</w:t>
            </w:r>
            <w:r>
              <w:rPr>
                <w:color w:val="000000" w:themeColor="text1"/>
              </w:rPr>
            </w:r>
          </w:p>
          <w:p>
            <w:pPr>
              <w:ind w:firstLine="420"/>
              <w:jc w:val="left"/>
              <w:spacing w:line="360" w:lineRule="auto"/>
              <w:rPr>
                <w:rFonts w:hint="eastAsia" w:ascii="宋体" w:hAnsi="宋体" w:eastAsia="宋体"/>
                <w:color w:val="000000" w:themeColor="text1"/>
                <w:szCs w:val="21"/>
              </w:rPr>
            </w:pPr>
            <w:r>
              <w:rPr>
                <w:rFonts w:ascii="宋体" w:hAnsi="宋体" w:eastAsia="宋体"/>
                <w:color w:val="000000" w:themeColor="text1"/>
                <w:szCs w:val="21"/>
              </w:rPr>
              <w:t xml:space="preserve">3</w:t>
            </w:r>
            <w:r>
              <w:rPr>
                <w:rFonts w:hint="eastAsia" w:ascii="宋体" w:hAnsi="宋体" w:eastAsia="宋体"/>
                <w:color w:val="000000" w:themeColor="text1"/>
                <w:szCs w:val="21"/>
              </w:rPr>
              <w:t xml:space="preserve">）</w:t>
            </w:r>
            <w:r>
              <w:rPr>
                <w:rFonts w:ascii="宋体" w:hAnsi="宋体" w:eastAsia="宋体"/>
                <w:color w:val="000000" w:themeColor="text1"/>
                <w:szCs w:val="21"/>
              </w:rPr>
              <w:t xml:space="preserve">响应产品如有属于开展国家信息安全产品认证产品范围的，须</w:t>
            </w:r>
            <w:r>
              <w:rPr>
                <w:rFonts w:hint="eastAsia" w:ascii="宋体" w:hAnsi="宋体" w:eastAsia="宋体"/>
                <w:color w:val="000000" w:themeColor="text1"/>
                <w:szCs w:val="21"/>
              </w:rPr>
              <w:t xml:space="preserve">提供</w:t>
            </w:r>
            <w:r>
              <w:rPr>
                <w:rFonts w:ascii="宋体" w:hAnsi="宋体" w:eastAsia="宋体"/>
                <w:color w:val="000000" w:themeColor="text1"/>
                <w:szCs w:val="21"/>
              </w:rPr>
              <w:t xml:space="preserve">由中国网络安全审查技术与认证中心（原中国信息安全认证中心）按国家标准认证颁发的有效认证证书等）；</w:t>
            </w:r>
            <w:r>
              <w:rPr>
                <w:color w:val="000000" w:themeColor="text1"/>
              </w:rPr>
            </w:r>
          </w:p>
          <w:p>
            <w:pPr>
              <w:ind w:firstLine="420"/>
              <w:jc w:val="left"/>
              <w:spacing w:line="360" w:lineRule="auto"/>
              <w:rPr>
                <w:rFonts w:hint="eastAsia" w:ascii="宋体" w:hAnsi="宋体" w:eastAsia="宋体"/>
                <w:color w:val="000000" w:themeColor="text1"/>
                <w:szCs w:val="21"/>
              </w:rPr>
            </w:pPr>
            <w:r>
              <w:rPr>
                <w:rFonts w:hint="eastAsia" w:ascii="宋体" w:hAnsi="宋体" w:eastAsia="宋体"/>
                <w:color w:val="000000" w:themeColor="text1"/>
                <w:szCs w:val="21"/>
              </w:rPr>
              <w:t xml:space="preserve">4）</w:t>
            </w:r>
            <w:r>
              <w:rPr>
                <w:rFonts w:ascii="宋体" w:hAnsi="宋体" w:eastAsia="宋体"/>
                <w:color w:val="000000" w:themeColor="text1"/>
                <w:szCs w:val="21"/>
              </w:rPr>
              <w:t xml:space="preserve">国家有特殊信息安全要求的项目，采购产品涉及无线局域网产品和含有无线局域网功能的计算机、通信设备、打印机、复印机、投影仪等产品的，响应产品须为符合国家无线局域网安全标准（GB 15629.11/1102）并通过国家产品认证的产品；</w:t>
            </w:r>
            <w:r>
              <w:rPr>
                <w:color w:val="000000" w:themeColor="text1"/>
              </w:rPr>
            </w:r>
          </w:p>
        </w:tc>
      </w:tr>
      <w:tr>
        <w:trPr>
          <w:jc w:val="center"/>
          <w:trHeight w:val="685"/>
        </w:trPr>
        <w:tc>
          <w:tcPr>
            <w:tcW w:w="424" w:type="pct"/>
            <w:vAlign w:val="center"/>
            <w:textDirection w:val="lrTb"/>
            <w:noWrap w:val="false"/>
          </w:tcPr>
          <w:p>
            <w:pPr>
              <w:jc w:val="center"/>
              <w:spacing w:line="360" w:lineRule="auto"/>
              <w:rPr>
                <w:rFonts w:hint="eastAsia" w:ascii="宋体" w:hAnsi="宋体" w:eastAsia="宋体"/>
                <w:color w:val="000000" w:themeColor="text1"/>
                <w:szCs w:val="21"/>
              </w:rPr>
            </w:pPr>
            <w:r>
              <w:rPr>
                <w:rFonts w:ascii="宋体" w:hAnsi="宋体" w:eastAsia="宋体"/>
                <w:color w:val="000000" w:themeColor="text1"/>
                <w:szCs w:val="21"/>
              </w:rPr>
              <w:t xml:space="preserve">15</w:t>
            </w:r>
            <w:r>
              <w:rPr>
                <w:color w:val="000000" w:themeColor="text1"/>
              </w:rPr>
            </w:r>
          </w:p>
        </w:tc>
        <w:tc>
          <w:tcPr>
            <w:tcW w:w="1281" w:type="pct"/>
            <w:vAlign w:val="center"/>
            <w:textDirection w:val="lrTb"/>
            <w:noWrap w:val="false"/>
          </w:tcPr>
          <w:p>
            <w:pPr>
              <w:jc w:val="center"/>
              <w:spacing w:line="360" w:lineRule="auto"/>
              <w:rPr>
                <w:rFonts w:hint="eastAsia" w:ascii="宋体" w:hAnsi="宋体" w:eastAsia="宋体"/>
                <w:color w:val="000000" w:themeColor="text1"/>
                <w:szCs w:val="21"/>
              </w:rPr>
            </w:pPr>
            <w:r>
              <w:rPr>
                <w:rFonts w:ascii="宋体" w:hAnsi="宋体" w:eastAsia="宋体"/>
                <w:color w:val="000000" w:themeColor="text1"/>
                <w:szCs w:val="21"/>
              </w:rPr>
              <w:t xml:space="preserve">公平竞争</w:t>
            </w:r>
            <w:r>
              <w:rPr>
                <w:color w:val="000000" w:themeColor="text1"/>
              </w:rPr>
            </w:r>
          </w:p>
        </w:tc>
        <w:tc>
          <w:tcPr>
            <w:tcW w:w="3294" w:type="pct"/>
            <w:vAlign w:val="center"/>
            <w:textDirection w:val="lrTb"/>
            <w:noWrap w:val="false"/>
          </w:tcPr>
          <w:p>
            <w:pPr>
              <w:ind w:firstLine="420"/>
              <w:jc w:val="left"/>
              <w:spacing w:line="360" w:lineRule="auto"/>
              <w:rPr>
                <w:rFonts w:hint="eastAsia" w:ascii="宋体" w:hAnsi="宋体" w:eastAsia="宋体"/>
                <w:color w:val="000000" w:themeColor="text1"/>
                <w:szCs w:val="21"/>
              </w:rPr>
            </w:pPr>
            <w:r>
              <w:rPr>
                <w:rFonts w:ascii="宋体" w:hAnsi="宋体" w:eastAsia="宋体"/>
                <w:color w:val="000000" w:themeColor="text1"/>
                <w:szCs w:val="21"/>
              </w:rPr>
              <w:t xml:space="preserve">供应商遵循公平竞争的原则，不存在恶意串通，妨碍其他供应商的竞争行为，不存在损害采购人或者其他供应商的合法权益情形的；</w:t>
            </w:r>
            <w:r>
              <w:rPr>
                <w:rFonts w:ascii="宋体" w:hAnsi="宋体" w:eastAsia="宋体"/>
                <w:color w:val="000000" w:themeColor="text1"/>
                <w:szCs w:val="21"/>
              </w:rPr>
              <w:t xml:space="preserve">（由评委审查，无需投标供应商提供材料）</w:t>
            </w:r>
            <w:r>
              <w:rPr>
                <w:color w:val="000000" w:themeColor="text1"/>
              </w:rPr>
            </w:r>
          </w:p>
        </w:tc>
      </w:tr>
      <w:tr>
        <w:trPr>
          <w:jc w:val="center"/>
          <w:trHeight w:val="685"/>
        </w:trPr>
        <w:tc>
          <w:tcPr>
            <w:tcW w:w="424" w:type="pct"/>
            <w:vAlign w:val="center"/>
            <w:textDirection w:val="lrTb"/>
            <w:noWrap w:val="false"/>
          </w:tcPr>
          <w:p>
            <w:pPr>
              <w:jc w:val="center"/>
              <w:spacing w:line="360" w:lineRule="auto"/>
              <w:rPr>
                <w:rFonts w:hint="eastAsia" w:ascii="宋体" w:hAnsi="宋体" w:eastAsia="宋体"/>
                <w:color w:val="000000" w:themeColor="text1"/>
                <w:szCs w:val="21"/>
              </w:rPr>
            </w:pPr>
            <w:r>
              <w:rPr>
                <w:rFonts w:ascii="宋体" w:hAnsi="宋体" w:eastAsia="宋体"/>
                <w:color w:val="000000" w:themeColor="text1"/>
                <w:szCs w:val="21"/>
              </w:rPr>
              <w:t xml:space="preserve">16</w:t>
            </w:r>
            <w:r>
              <w:rPr>
                <w:color w:val="000000" w:themeColor="text1"/>
              </w:rPr>
            </w:r>
          </w:p>
        </w:tc>
        <w:tc>
          <w:tcPr>
            <w:tcW w:w="1281" w:type="pct"/>
            <w:vAlign w:val="center"/>
            <w:textDirection w:val="lrTb"/>
            <w:noWrap w:val="false"/>
          </w:tcPr>
          <w:p>
            <w:pPr>
              <w:jc w:val="center"/>
              <w:spacing w:line="360" w:lineRule="auto"/>
              <w:rPr>
                <w:rFonts w:hint="eastAsia" w:ascii="宋体" w:hAnsi="宋体" w:eastAsia="宋体" w:cs="Times New Roman"/>
                <w:color w:val="000000" w:themeColor="text1"/>
                <w:szCs w:val="21"/>
              </w:rPr>
            </w:pPr>
            <w:r>
              <w:rPr>
                <w:rFonts w:ascii="宋体" w:hAnsi="宋体" w:eastAsia="宋体" w:cs="Times New Roman"/>
                <w:color w:val="000000" w:themeColor="text1"/>
                <w:szCs w:val="21"/>
              </w:rPr>
              <w:t xml:space="preserve">串通响应</w:t>
            </w:r>
            <w:r>
              <w:rPr>
                <w:color w:val="000000" w:themeColor="text1"/>
              </w:rPr>
            </w:r>
          </w:p>
        </w:tc>
        <w:tc>
          <w:tcPr>
            <w:tcW w:w="3294" w:type="pct"/>
            <w:vAlign w:val="center"/>
            <w:textDirection w:val="lrTb"/>
            <w:noWrap w:val="false"/>
          </w:tcPr>
          <w:p>
            <w:pPr>
              <w:ind w:firstLine="420"/>
              <w:jc w:val="left"/>
              <w:spacing w:line="360" w:lineRule="auto"/>
              <w:rPr>
                <w:rFonts w:hint="eastAsia" w:ascii="宋体" w:hAnsi="宋体" w:eastAsia="宋体" w:cs="Times New Roman"/>
                <w:color w:val="000000" w:themeColor="text1"/>
                <w:szCs w:val="21"/>
              </w:rPr>
            </w:pPr>
            <w:r>
              <w:rPr>
                <w:rFonts w:hint="eastAsia" w:ascii="宋体" w:hAnsi="宋体" w:eastAsia="宋体" w:cs="Times New Roman"/>
                <w:color w:val="000000" w:themeColor="text1"/>
                <w:szCs w:val="21"/>
              </w:rPr>
              <w:t xml:space="preserve">不存在《政府采购货物和服务招标响应管理办法》视为供应商串通响应的情形：（一）不同供应商的响应文件由同一单位或者个人编制（包含使用同一MAC地址的计算机制作电子响应文件的情形）；（二）不同供应商委托同一单位或者个人办理响应事宜（包含使用同一MAC地址的计算机提交或者解密电子响应文件的情形）；（三）不同供应商的响应文件载明的项目管理成员或者联系人员为同一人；（四）不同供应商的响应文件异常一致或者响应报</w:t>
            </w:r>
            <w:r>
              <w:rPr>
                <w:rFonts w:hint="eastAsia" w:ascii="宋体" w:hAnsi="宋体" w:eastAsia="宋体" w:cs="Times New Roman"/>
                <w:color w:val="000000" w:themeColor="text1"/>
                <w:szCs w:val="21"/>
              </w:rPr>
              <w:t xml:space="preserve">价呈规律 性差异；（五）不同供应商的响应文件相互混装；（六）不同供应商的响应保证金从同一单位或者个人的账户转出</w:t>
            </w:r>
            <w:r>
              <w:rPr>
                <w:rFonts w:ascii="宋体" w:hAnsi="宋体" w:eastAsia="宋体" w:cs="Times New Roman"/>
                <w:color w:val="000000" w:themeColor="text1"/>
                <w:szCs w:val="21"/>
              </w:rPr>
              <w:t xml:space="preserve">；</w:t>
            </w:r>
            <w:r>
              <w:rPr>
                <w:rFonts w:ascii="宋体" w:hAnsi="宋体" w:eastAsia="宋体"/>
                <w:color w:val="000000" w:themeColor="text1"/>
                <w:szCs w:val="21"/>
              </w:rPr>
              <w:t xml:space="preserve">（由评委审查，无需投标供应商提供材料）</w:t>
            </w:r>
            <w:r>
              <w:rPr>
                <w:color w:val="000000" w:themeColor="text1"/>
              </w:rPr>
            </w:r>
          </w:p>
        </w:tc>
      </w:tr>
      <w:tr>
        <w:trPr>
          <w:jc w:val="center"/>
          <w:trHeight w:val="379"/>
        </w:trPr>
        <w:tc>
          <w:tcPr>
            <w:tcW w:w="424" w:type="pct"/>
            <w:vAlign w:val="center"/>
            <w:textDirection w:val="lrTb"/>
            <w:noWrap w:val="false"/>
          </w:tcPr>
          <w:p>
            <w:pPr>
              <w:jc w:val="center"/>
              <w:spacing w:line="360" w:lineRule="auto"/>
              <w:rPr>
                <w:rFonts w:hint="eastAsia" w:ascii="宋体" w:hAnsi="宋体" w:eastAsia="宋体"/>
                <w:color w:val="000000" w:themeColor="text1"/>
                <w:szCs w:val="21"/>
              </w:rPr>
            </w:pPr>
            <w:r>
              <w:rPr>
                <w:rFonts w:ascii="宋体" w:hAnsi="宋体" w:eastAsia="宋体"/>
                <w:color w:val="000000" w:themeColor="text1"/>
                <w:szCs w:val="21"/>
              </w:rPr>
              <w:t xml:space="preserve">17</w:t>
            </w:r>
            <w:r>
              <w:rPr>
                <w:color w:val="000000" w:themeColor="text1"/>
              </w:rPr>
            </w:r>
          </w:p>
        </w:tc>
        <w:tc>
          <w:tcPr>
            <w:tcW w:w="1281" w:type="pct"/>
            <w:vAlign w:val="center"/>
            <w:textDirection w:val="lrTb"/>
            <w:noWrap w:val="false"/>
          </w:tcPr>
          <w:p>
            <w:pPr>
              <w:jc w:val="center"/>
              <w:spacing w:line="360" w:lineRule="auto"/>
              <w:rPr>
                <w:rFonts w:hint="eastAsia" w:ascii="宋体" w:hAnsi="宋体" w:eastAsia="宋体"/>
                <w:color w:val="000000" w:themeColor="text1"/>
                <w:szCs w:val="21"/>
              </w:rPr>
            </w:pPr>
            <w:r>
              <w:rPr>
                <w:rFonts w:ascii="宋体" w:hAnsi="宋体" w:eastAsia="宋体"/>
                <w:color w:val="000000" w:themeColor="text1"/>
                <w:szCs w:val="21"/>
              </w:rPr>
              <w:t xml:space="preserve">附加条件</w:t>
            </w:r>
            <w:r>
              <w:rPr>
                <w:color w:val="000000" w:themeColor="text1"/>
              </w:rPr>
            </w:r>
          </w:p>
        </w:tc>
        <w:tc>
          <w:tcPr>
            <w:tcW w:w="3294" w:type="pct"/>
            <w:vAlign w:val="center"/>
            <w:textDirection w:val="lrTb"/>
            <w:noWrap w:val="false"/>
          </w:tcPr>
          <w:p>
            <w:pPr>
              <w:ind w:firstLine="420"/>
              <w:jc w:val="left"/>
              <w:spacing w:line="360" w:lineRule="auto"/>
              <w:rPr>
                <w:rFonts w:hint="eastAsia" w:ascii="宋体" w:hAnsi="宋体" w:eastAsia="宋体"/>
                <w:color w:val="000000" w:themeColor="text1"/>
                <w:szCs w:val="21"/>
              </w:rPr>
            </w:pPr>
            <w:r>
              <w:rPr>
                <w:rFonts w:ascii="宋体" w:hAnsi="宋体" w:eastAsia="宋体"/>
                <w:color w:val="000000" w:themeColor="text1"/>
                <w:szCs w:val="21"/>
              </w:rPr>
              <w:t xml:space="preserve">响应文件</w:t>
            </w:r>
            <w:r>
              <w:rPr>
                <w:rFonts w:hint="eastAsia" w:ascii="宋体" w:hAnsi="宋体" w:eastAsia="宋体"/>
                <w:color w:val="000000" w:themeColor="text1"/>
                <w:szCs w:val="21"/>
              </w:rPr>
              <w:t xml:space="preserve">未</w:t>
            </w:r>
            <w:r>
              <w:rPr>
                <w:rFonts w:ascii="宋体" w:hAnsi="宋体" w:eastAsia="宋体"/>
                <w:color w:val="000000" w:themeColor="text1"/>
                <w:szCs w:val="21"/>
              </w:rPr>
              <w:t xml:space="preserve">含有采购人不能接受的附加条件的；</w:t>
            </w:r>
            <w:r>
              <w:rPr>
                <w:rFonts w:ascii="宋体" w:hAnsi="宋体" w:eastAsia="宋体"/>
                <w:color w:val="000000" w:themeColor="text1"/>
                <w:szCs w:val="21"/>
              </w:rPr>
              <w:t xml:space="preserve">（由评委审查，无需投标供应商提供材料）</w:t>
            </w:r>
            <w:r>
              <w:rPr>
                <w:color w:val="000000" w:themeColor="text1"/>
              </w:rPr>
            </w:r>
          </w:p>
        </w:tc>
      </w:tr>
      <w:tr>
        <w:trPr>
          <w:jc w:val="center"/>
          <w:trHeight w:val="685"/>
        </w:trPr>
        <w:tc>
          <w:tcPr>
            <w:tcW w:w="424" w:type="pct"/>
            <w:vAlign w:val="center"/>
            <w:textDirection w:val="lrTb"/>
            <w:noWrap w:val="false"/>
          </w:tcPr>
          <w:p>
            <w:pPr>
              <w:jc w:val="center"/>
              <w:spacing w:line="360" w:lineRule="auto"/>
              <w:rPr>
                <w:rFonts w:hint="eastAsia" w:ascii="宋体" w:hAnsi="宋体" w:eastAsia="宋体"/>
                <w:color w:val="000000" w:themeColor="text1"/>
                <w:szCs w:val="21"/>
              </w:rPr>
            </w:pPr>
            <w:r>
              <w:rPr>
                <w:rFonts w:hint="eastAsia" w:ascii="宋体" w:hAnsi="宋体" w:eastAsia="宋体"/>
                <w:color w:val="000000" w:themeColor="text1"/>
                <w:szCs w:val="21"/>
              </w:rPr>
              <w:t xml:space="preserve">1</w:t>
            </w:r>
            <w:r>
              <w:rPr>
                <w:rFonts w:ascii="宋体" w:hAnsi="宋体" w:eastAsia="宋体"/>
                <w:color w:val="000000" w:themeColor="text1"/>
                <w:szCs w:val="21"/>
              </w:rPr>
              <w:t xml:space="preserve">8</w:t>
            </w:r>
            <w:r>
              <w:rPr>
                <w:color w:val="000000" w:themeColor="text1"/>
              </w:rPr>
            </w:r>
          </w:p>
        </w:tc>
        <w:tc>
          <w:tcPr>
            <w:tcW w:w="1281" w:type="pct"/>
            <w:vAlign w:val="center"/>
            <w:textDirection w:val="lrTb"/>
            <w:noWrap w:val="false"/>
          </w:tcPr>
          <w:p>
            <w:pPr>
              <w:jc w:val="center"/>
              <w:spacing w:line="360" w:lineRule="auto"/>
              <w:rPr>
                <w:rFonts w:hint="eastAsia" w:ascii="宋体" w:hAnsi="宋体" w:eastAsia="宋体"/>
                <w:color w:val="000000" w:themeColor="text1"/>
                <w:szCs w:val="21"/>
              </w:rPr>
            </w:pPr>
            <w:r>
              <w:rPr>
                <w:rFonts w:ascii="宋体" w:hAnsi="宋体" w:eastAsia="宋体"/>
                <w:color w:val="000000" w:themeColor="text1"/>
                <w:szCs w:val="21"/>
              </w:rPr>
              <w:t xml:space="preserve">其他无效情形</w:t>
            </w:r>
            <w:r>
              <w:rPr>
                <w:color w:val="000000" w:themeColor="text1"/>
              </w:rPr>
            </w:r>
          </w:p>
        </w:tc>
        <w:tc>
          <w:tcPr>
            <w:tcW w:w="3294" w:type="pct"/>
            <w:vAlign w:val="center"/>
            <w:textDirection w:val="lrTb"/>
            <w:noWrap w:val="false"/>
          </w:tcPr>
          <w:p>
            <w:pPr>
              <w:ind w:firstLine="420"/>
              <w:jc w:val="left"/>
              <w:spacing w:line="360" w:lineRule="auto"/>
              <w:rPr>
                <w:rFonts w:hint="eastAsia" w:ascii="宋体" w:hAnsi="宋体" w:eastAsia="宋体"/>
                <w:color w:val="000000" w:themeColor="text1"/>
                <w:szCs w:val="21"/>
              </w:rPr>
            </w:pPr>
            <w:r>
              <w:rPr>
                <w:rFonts w:ascii="宋体" w:hAnsi="宋体" w:eastAsia="宋体"/>
                <w:color w:val="000000" w:themeColor="text1"/>
                <w:szCs w:val="21"/>
              </w:rPr>
              <w:t xml:space="preserve">供应商、响应文件</w:t>
            </w:r>
            <w:r>
              <w:rPr>
                <w:rFonts w:hint="eastAsia" w:ascii="宋体" w:hAnsi="宋体" w:eastAsia="宋体"/>
                <w:color w:val="000000" w:themeColor="text1"/>
                <w:szCs w:val="21"/>
              </w:rPr>
              <w:t xml:space="preserve">不存在</w:t>
            </w:r>
            <w:r>
              <w:rPr>
                <w:rFonts w:ascii="宋体" w:hAnsi="宋体" w:eastAsia="宋体"/>
                <w:color w:val="000000" w:themeColor="text1"/>
                <w:szCs w:val="21"/>
              </w:rPr>
              <w:t xml:space="preserve">不符合法律、法规和磋商文件规定的其他无效情形。</w:t>
            </w:r>
            <w:r>
              <w:rPr>
                <w:rFonts w:ascii="宋体" w:hAnsi="宋体" w:eastAsia="宋体"/>
                <w:color w:val="000000" w:themeColor="text1"/>
                <w:szCs w:val="21"/>
              </w:rPr>
              <w:t xml:space="preserve">（由评委审查，无需投标供应商提供材料）</w:t>
            </w:r>
            <w:r>
              <w:rPr>
                <w:color w:val="000000" w:themeColor="text1"/>
              </w:rPr>
            </w:r>
          </w:p>
        </w:tc>
      </w:tr>
    </w:tbl>
    <w:p>
      <w:pPr>
        <w:pStyle w:val="880"/>
        <w:numPr>
          <w:ilvl w:val="0"/>
          <w:numId w:val="3"/>
        </w:numPr>
        <w:jc w:val="left"/>
        <w:spacing w:line="360" w:lineRule="auto"/>
        <w:rPr>
          <w:rFonts w:hint="eastAsia" w:ascii="宋体" w:hAnsi="宋体" w:eastAsia="宋体"/>
          <w:color w:val="000000" w:themeColor="text1"/>
          <w:sz w:val="24"/>
        </w:rPr>
      </w:pPr>
      <w:r>
        <w:rPr>
          <w:rFonts w:ascii="宋体" w:hAnsi="宋体" w:eastAsia="宋体" w:cs="Times New Roman"/>
          <w:color w:val="000000" w:themeColor="text1"/>
          <w:sz w:val="24"/>
        </w:rPr>
        <w:t xml:space="preserve">磋商、响应文件有关事项的澄清、说明或者更正和最终报价</w:t>
      </w:r>
      <w:r>
        <w:rPr>
          <w:color w:val="000000" w:themeColor="text1"/>
        </w:rPr>
      </w:r>
    </w:p>
    <w:p>
      <w:pPr>
        <w:pStyle w:val="880"/>
        <w:numPr>
          <w:ilvl w:val="1"/>
          <w:numId w:val="3"/>
        </w:numPr>
        <w:jc w:val="left"/>
        <w:spacing w:line="360" w:lineRule="auto"/>
        <w:rPr>
          <w:rFonts w:hint="eastAsia" w:ascii="宋体" w:hAnsi="宋体" w:eastAsia="宋体"/>
          <w:color w:val="000000" w:themeColor="text1"/>
          <w:sz w:val="24"/>
        </w:rPr>
      </w:pPr>
      <w:r>
        <w:rPr>
          <w:rFonts w:ascii="宋体" w:hAnsi="宋体" w:eastAsia="宋体" w:cs="Times New Roman"/>
          <w:color w:val="000000" w:themeColor="text1"/>
          <w:sz w:val="24"/>
        </w:rPr>
        <w:t xml:space="preserve">磋商小组所有成员应当集中与单一供应商分别进行磋商，并给予所有参加磋商的供应商平等的磋商机会</w:t>
      </w:r>
      <w:r>
        <w:rPr>
          <w:rFonts w:hint="eastAsia" w:ascii="宋体" w:hAnsi="宋体" w:eastAsia="宋体"/>
          <w:color w:val="000000" w:themeColor="text1"/>
          <w:sz w:val="24"/>
        </w:rPr>
        <w:t xml:space="preserve">。</w:t>
      </w:r>
      <w:r>
        <w:rPr>
          <w:color w:val="000000" w:themeColor="text1"/>
        </w:rPr>
      </w:r>
    </w:p>
    <w:p>
      <w:pPr>
        <w:pStyle w:val="880"/>
        <w:numPr>
          <w:ilvl w:val="1"/>
          <w:numId w:val="3"/>
        </w:numPr>
        <w:jc w:val="left"/>
        <w:spacing w:line="360" w:lineRule="auto"/>
        <w:rPr>
          <w:rFonts w:hint="eastAsia" w:ascii="宋体" w:hAnsi="宋体" w:eastAsia="宋体"/>
          <w:color w:val="000000" w:themeColor="text1"/>
          <w:sz w:val="24"/>
        </w:rPr>
      </w:pPr>
      <w:r>
        <w:rPr>
          <w:rFonts w:ascii="宋体" w:hAnsi="宋体" w:eastAsia="宋体" w:cs="Times New Roman"/>
          <w:color w:val="000000" w:themeColor="text1"/>
          <w:sz w:val="24"/>
        </w:rPr>
        <w:t xml:space="preserve">在磋商过程中，磋商小组可以根据磋商文件和磋商情况实质性变动采购需求中的技术、服务要求以及合同草案条款，但不得变动磋商文件中的其他内容。实质性变动的内容，须经采购人代表确认</w:t>
      </w:r>
      <w:r>
        <w:rPr>
          <w:rFonts w:hint="eastAsia" w:ascii="宋体" w:hAnsi="宋体" w:eastAsia="宋体"/>
          <w:color w:val="000000" w:themeColor="text1"/>
          <w:sz w:val="24"/>
        </w:rPr>
        <w:t xml:space="preserve">。</w:t>
      </w:r>
      <w:r>
        <w:rPr>
          <w:color w:val="000000" w:themeColor="text1"/>
        </w:rPr>
      </w:r>
    </w:p>
    <w:p>
      <w:pPr>
        <w:pStyle w:val="880"/>
        <w:numPr>
          <w:ilvl w:val="1"/>
          <w:numId w:val="3"/>
        </w:numPr>
        <w:jc w:val="left"/>
        <w:spacing w:line="360" w:lineRule="auto"/>
        <w:rPr>
          <w:rFonts w:hint="eastAsia" w:ascii="宋体" w:hAnsi="宋体" w:eastAsia="宋体"/>
          <w:color w:val="000000" w:themeColor="text1"/>
          <w:sz w:val="24"/>
        </w:rPr>
      </w:pPr>
      <w:r>
        <w:rPr>
          <w:rFonts w:ascii="宋体" w:hAnsi="宋体" w:eastAsia="宋体" w:cs="Times New Roman"/>
          <w:color w:val="000000" w:themeColor="text1"/>
          <w:sz w:val="24"/>
        </w:rPr>
        <w:t xml:space="preserve">对磋商文件作出的实质性变动是磋商文件的有效组成部分，磋商小组应当及时</w:t>
      </w:r>
      <w:r>
        <w:rPr>
          <w:rFonts w:hint="eastAsia" w:ascii="宋体" w:hAnsi="宋体" w:eastAsia="宋体" w:cs="Times New Roman"/>
          <w:color w:val="000000" w:themeColor="text1"/>
          <w:sz w:val="24"/>
        </w:rPr>
        <w:t xml:space="preserve">通过“苏采云”系统</w:t>
      </w:r>
      <w:r>
        <w:rPr>
          <w:rFonts w:ascii="宋体" w:hAnsi="宋体" w:eastAsia="宋体" w:cs="Times New Roman"/>
          <w:color w:val="000000" w:themeColor="text1"/>
          <w:sz w:val="24"/>
        </w:rPr>
        <w:t xml:space="preserve">以书面形式同时通知所有参加磋商的供应商</w:t>
      </w:r>
      <w:r>
        <w:rPr>
          <w:rFonts w:hint="eastAsia" w:ascii="宋体" w:hAnsi="宋体" w:eastAsia="宋体"/>
          <w:color w:val="000000" w:themeColor="text1"/>
          <w:sz w:val="24"/>
        </w:rPr>
        <w:t xml:space="preserve">。</w:t>
      </w:r>
      <w:r>
        <w:rPr>
          <w:color w:val="000000" w:themeColor="text1"/>
        </w:rPr>
      </w:r>
    </w:p>
    <w:p>
      <w:pPr>
        <w:pStyle w:val="880"/>
        <w:numPr>
          <w:ilvl w:val="1"/>
          <w:numId w:val="3"/>
        </w:numPr>
        <w:jc w:val="left"/>
        <w:spacing w:line="360" w:lineRule="auto"/>
        <w:rPr>
          <w:rFonts w:hint="eastAsia" w:ascii="宋体" w:hAnsi="宋体" w:eastAsia="宋体"/>
          <w:color w:val="000000" w:themeColor="text1"/>
          <w:sz w:val="24"/>
        </w:rPr>
      </w:pPr>
      <w:r>
        <w:rPr>
          <w:rFonts w:ascii="宋体" w:hAnsi="宋体" w:eastAsia="宋体" w:cs="Times New Roman"/>
          <w:color w:val="000000" w:themeColor="text1"/>
          <w:sz w:val="24"/>
        </w:rPr>
        <w:t xml:space="preserve">供应商应当按照磋商文件的变动情况和磋商小组的要求重新提交响应文件，并由其法定代表人或授权代表签字或者加盖公章。由授权代表签字的，应当附授权委托书。供应商为自然人的，应当由本人签字并附身份证明</w:t>
      </w:r>
      <w:r>
        <w:rPr>
          <w:rFonts w:hint="eastAsia" w:ascii="宋体" w:hAnsi="宋体" w:eastAsia="宋体"/>
          <w:color w:val="000000" w:themeColor="text1"/>
          <w:sz w:val="24"/>
        </w:rPr>
        <w:t xml:space="preserve">。</w:t>
      </w:r>
      <w:r>
        <w:rPr>
          <w:color w:val="000000" w:themeColor="text1"/>
        </w:rPr>
      </w:r>
    </w:p>
    <w:p>
      <w:pPr>
        <w:pStyle w:val="880"/>
        <w:numPr>
          <w:ilvl w:val="1"/>
          <w:numId w:val="3"/>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响应文件的澄清、说明或者更正</w:t>
      </w:r>
      <w:r>
        <w:rPr>
          <w:rFonts w:hint="eastAsia" w:ascii="宋体" w:hAnsi="宋体" w:eastAsia="宋体"/>
          <w:color w:val="000000" w:themeColor="text1"/>
          <w:sz w:val="24"/>
        </w:rPr>
        <w:t xml:space="preserve">：</w:t>
      </w:r>
      <w:r>
        <w:rPr>
          <w:rFonts w:hint="eastAsia" w:ascii="宋体" w:hAnsi="宋体" w:eastAsia="宋体" w:cs="Times New Roman"/>
          <w:color w:val="000000" w:themeColor="text1"/>
          <w:sz w:val="24"/>
        </w:rPr>
        <w:t xml:space="preserve">评审</w:t>
      </w:r>
      <w:r>
        <w:rPr>
          <w:rFonts w:ascii="宋体" w:hAnsi="宋体" w:eastAsia="宋体" w:cs="Times New Roman"/>
          <w:color w:val="000000" w:themeColor="text1"/>
          <w:sz w:val="24"/>
        </w:rPr>
        <w:t xml:space="preserve">过程中，</w:t>
      </w:r>
      <w:r>
        <w:rPr>
          <w:rFonts w:hint="eastAsia" w:ascii="宋体" w:hAnsi="宋体" w:eastAsia="宋体" w:cs="Times New Roman"/>
          <w:color w:val="000000" w:themeColor="text1"/>
          <w:sz w:val="24"/>
        </w:rPr>
        <w:t xml:space="preserve">磋商小组</w:t>
      </w:r>
      <w:r>
        <w:rPr>
          <w:rFonts w:ascii="宋体" w:hAnsi="宋体" w:eastAsia="宋体" w:cs="Times New Roman"/>
          <w:color w:val="000000" w:themeColor="text1"/>
          <w:sz w:val="24"/>
        </w:rPr>
        <w:t xml:space="preserve">会将</w:t>
      </w:r>
      <w:r>
        <w:rPr>
          <w:rFonts w:hint="eastAsia" w:ascii="宋体" w:hAnsi="宋体" w:eastAsia="宋体" w:cs="Times New Roman"/>
          <w:color w:val="000000" w:themeColor="text1"/>
          <w:sz w:val="24"/>
        </w:rPr>
        <w:t xml:space="preserve">通过“苏采云”系统</w:t>
      </w:r>
      <w:r>
        <w:rPr>
          <w:rFonts w:ascii="宋体" w:hAnsi="宋体" w:eastAsia="宋体" w:cs="Times New Roman"/>
          <w:color w:val="000000" w:themeColor="text1"/>
          <w:sz w:val="24"/>
        </w:rPr>
        <w:t xml:space="preserve">以书面形式要求</w:t>
      </w:r>
      <w:r>
        <w:rPr>
          <w:rFonts w:hint="eastAsia" w:ascii="宋体" w:hAnsi="宋体" w:eastAsia="宋体" w:cs="Times New Roman"/>
          <w:color w:val="000000" w:themeColor="text1"/>
          <w:sz w:val="24"/>
        </w:rPr>
        <w:t xml:space="preserve">供应商</w:t>
      </w:r>
      <w:r>
        <w:rPr>
          <w:rFonts w:ascii="宋体" w:hAnsi="宋体" w:eastAsia="宋体" w:cs="Times New Roman"/>
          <w:color w:val="000000" w:themeColor="text1"/>
          <w:sz w:val="24"/>
        </w:rPr>
        <w:t xml:space="preserve">对其</w:t>
      </w:r>
      <w:r>
        <w:rPr>
          <w:rFonts w:hint="eastAsia" w:ascii="宋体" w:hAnsi="宋体" w:eastAsia="宋体" w:cs="Times New Roman"/>
          <w:color w:val="000000" w:themeColor="text1"/>
          <w:sz w:val="24"/>
        </w:rPr>
        <w:t xml:space="preserve">响应</w:t>
      </w:r>
      <w:r>
        <w:rPr>
          <w:rFonts w:ascii="宋体" w:hAnsi="宋体" w:eastAsia="宋体" w:cs="Times New Roman"/>
          <w:color w:val="000000" w:themeColor="text1"/>
          <w:sz w:val="24"/>
        </w:rPr>
        <w:t xml:space="preserve">文件中含义不明确、同类问题表述不一致或者有明显文字和计算错误的内容，作出必要的澄清、说明或者补正。</w:t>
      </w:r>
      <w:r>
        <w:rPr>
          <w:rFonts w:hint="eastAsia" w:ascii="宋体" w:hAnsi="宋体" w:eastAsia="宋体" w:cs="Times New Roman"/>
          <w:color w:val="000000" w:themeColor="text1"/>
          <w:sz w:val="24"/>
        </w:rPr>
        <w:t xml:space="preserve">供应商</w:t>
      </w:r>
      <w:r>
        <w:rPr>
          <w:rFonts w:ascii="宋体" w:hAnsi="宋体" w:eastAsia="宋体" w:cs="Times New Roman"/>
          <w:color w:val="000000" w:themeColor="text1"/>
          <w:sz w:val="24"/>
        </w:rPr>
        <w:t xml:space="preserve">的澄清、说明或者补正应当采用书面形式，并加盖</w:t>
      </w:r>
      <w:r>
        <w:rPr>
          <w:rFonts w:hint="eastAsia" w:ascii="宋体" w:hAnsi="宋体" w:eastAsia="宋体" w:cs="Times New Roman"/>
          <w:color w:val="000000" w:themeColor="text1"/>
          <w:sz w:val="24"/>
        </w:rPr>
        <w:t xml:space="preserve">电子</w:t>
      </w:r>
      <w:r>
        <w:rPr>
          <w:rFonts w:ascii="宋体" w:hAnsi="宋体" w:eastAsia="宋体" w:cs="Times New Roman"/>
          <w:color w:val="000000" w:themeColor="text1"/>
          <w:sz w:val="24"/>
        </w:rPr>
        <w:t xml:space="preserve">公章。</w:t>
      </w:r>
      <w:r>
        <w:rPr>
          <w:rFonts w:hint="eastAsia" w:ascii="宋体" w:hAnsi="宋体" w:eastAsia="宋体" w:cs="Times New Roman"/>
          <w:color w:val="000000" w:themeColor="text1"/>
          <w:sz w:val="24"/>
        </w:rPr>
        <w:t xml:space="preserve">供应商</w:t>
      </w:r>
      <w:r>
        <w:rPr>
          <w:rFonts w:ascii="宋体" w:hAnsi="宋体" w:eastAsia="宋体" w:cs="Times New Roman"/>
          <w:color w:val="000000" w:themeColor="text1"/>
          <w:sz w:val="24"/>
        </w:rPr>
        <w:t xml:space="preserve">的澄清、说明或者补正不得超出</w:t>
      </w:r>
      <w:r>
        <w:rPr>
          <w:rFonts w:hint="eastAsia" w:ascii="宋体" w:hAnsi="宋体" w:eastAsia="宋体" w:cs="Times New Roman"/>
          <w:color w:val="000000" w:themeColor="text1"/>
          <w:sz w:val="24"/>
        </w:rPr>
        <w:t xml:space="preserve">响应</w:t>
      </w:r>
      <w:r>
        <w:rPr>
          <w:rFonts w:ascii="宋体" w:hAnsi="宋体" w:eastAsia="宋体" w:cs="Times New Roman"/>
          <w:color w:val="000000" w:themeColor="text1"/>
          <w:sz w:val="24"/>
        </w:rPr>
        <w:t xml:space="preserve">文件的范围或者改变</w:t>
      </w:r>
      <w:r>
        <w:rPr>
          <w:rFonts w:hint="eastAsia" w:ascii="宋体" w:hAnsi="宋体" w:eastAsia="宋体" w:cs="Times New Roman"/>
          <w:color w:val="000000" w:themeColor="text1"/>
          <w:sz w:val="24"/>
        </w:rPr>
        <w:t xml:space="preserve">响应</w:t>
      </w:r>
      <w:r>
        <w:rPr>
          <w:rFonts w:ascii="宋体" w:hAnsi="宋体" w:eastAsia="宋体" w:cs="Times New Roman"/>
          <w:color w:val="000000" w:themeColor="text1"/>
          <w:sz w:val="24"/>
        </w:rPr>
        <w:t xml:space="preserve">文件的实质性内容。澄清文件将作为</w:t>
      </w:r>
      <w:r>
        <w:rPr>
          <w:rFonts w:hint="eastAsia" w:ascii="宋体" w:hAnsi="宋体" w:eastAsia="宋体" w:cs="Times New Roman"/>
          <w:color w:val="000000" w:themeColor="text1"/>
          <w:sz w:val="24"/>
        </w:rPr>
        <w:t xml:space="preserve">响应</w:t>
      </w:r>
      <w:r>
        <w:rPr>
          <w:rFonts w:ascii="宋体" w:hAnsi="宋体" w:eastAsia="宋体" w:cs="Times New Roman"/>
          <w:color w:val="000000" w:themeColor="text1"/>
          <w:sz w:val="24"/>
        </w:rPr>
        <w:t xml:space="preserve">文件内容的一部分</w:t>
      </w:r>
      <w:r>
        <w:rPr>
          <w:rFonts w:hint="eastAsia" w:ascii="宋体" w:hAnsi="宋体" w:eastAsia="宋体"/>
          <w:color w:val="000000" w:themeColor="text1"/>
          <w:sz w:val="24"/>
        </w:rPr>
        <w:t xml:space="preserve">。</w:t>
      </w:r>
      <w:r>
        <w:rPr>
          <w:color w:val="000000" w:themeColor="text1"/>
        </w:rPr>
      </w:r>
    </w:p>
    <w:p>
      <w:pPr>
        <w:pStyle w:val="880"/>
        <w:numPr>
          <w:ilvl w:val="1"/>
          <w:numId w:val="3"/>
        </w:numPr>
        <w:jc w:val="left"/>
        <w:spacing w:line="360" w:lineRule="auto"/>
        <w:rPr>
          <w:rFonts w:hint="eastAsia" w:ascii="宋体" w:hAnsi="宋体" w:eastAsia="宋体"/>
          <w:color w:val="000000" w:themeColor="text1"/>
          <w:sz w:val="24"/>
        </w:rPr>
      </w:pPr>
      <w:r>
        <w:rPr>
          <w:rFonts w:ascii="宋体" w:hAnsi="宋体" w:eastAsia="宋体"/>
          <w:b/>
          <w:color w:val="000000" w:themeColor="text1"/>
          <w:sz w:val="24"/>
        </w:rPr>
        <w:t xml:space="preserve">磋商结束后，磋商小组将要求所有实质性响应的供应商在规定时间内</w:t>
      </w:r>
      <w:r>
        <w:rPr>
          <w:rFonts w:hint="eastAsia" w:ascii="宋体" w:hAnsi="宋体" w:eastAsia="宋体"/>
          <w:b/>
          <w:color w:val="000000" w:themeColor="text1"/>
          <w:sz w:val="24"/>
        </w:rPr>
        <w:t xml:space="preserve">通过“苏采云”系统</w:t>
      </w:r>
      <w:r>
        <w:rPr>
          <w:rFonts w:ascii="宋体" w:hAnsi="宋体" w:eastAsia="宋体"/>
          <w:b/>
          <w:color w:val="000000" w:themeColor="text1"/>
          <w:sz w:val="24"/>
        </w:rPr>
        <w:t xml:space="preserve">提交最</w:t>
      </w:r>
      <w:r>
        <w:rPr>
          <w:rFonts w:hint="eastAsia" w:ascii="宋体" w:hAnsi="宋体" w:eastAsia="宋体"/>
          <w:b/>
          <w:color w:val="000000" w:themeColor="text1"/>
          <w:sz w:val="24"/>
        </w:rPr>
        <w:t xml:space="preserve">终</w:t>
      </w:r>
      <w:r>
        <w:rPr>
          <w:rFonts w:ascii="宋体" w:hAnsi="宋体" w:eastAsia="宋体"/>
          <w:b/>
          <w:color w:val="000000" w:themeColor="text1"/>
          <w:sz w:val="24"/>
        </w:rPr>
        <w:t xml:space="preserve">报价</w:t>
      </w:r>
      <w:r>
        <w:rPr>
          <w:rFonts w:hint="eastAsia" w:ascii="宋体" w:hAnsi="宋体" w:eastAsia="宋体"/>
          <w:b/>
          <w:color w:val="000000" w:themeColor="text1"/>
          <w:sz w:val="24"/>
        </w:rPr>
        <w:t xml:space="preserve">。</w:t>
      </w:r>
      <w:r>
        <w:rPr>
          <w:rFonts w:hint="eastAsia" w:ascii="宋体" w:hAnsi="宋体" w:eastAsia="宋体"/>
          <w:b/>
          <w:bCs/>
          <w:color w:val="000000" w:themeColor="text1"/>
          <w:sz w:val="24"/>
        </w:rPr>
        <w:t xml:space="preserve">本项目采用贰次报价。响应文件</w:t>
      </w:r>
      <w:r>
        <w:rPr>
          <w:rFonts w:hint="eastAsia" w:ascii="宋体" w:hAnsi="宋体" w:eastAsia="宋体"/>
          <w:b/>
          <w:bCs/>
          <w:color w:val="000000" w:themeColor="text1"/>
          <w:sz w:val="24"/>
        </w:rPr>
        <w:t xml:space="preserve">的磋商报价作为首次报价，在磋商小组资格审查符合性审查结束后，所有继续参加磋商的供应商在规定时间内提交最终报价，最终报价作为评定成交的依据。供应商未在磋商小组规定的时间内在</w:t>
      </w:r>
      <w:r>
        <w:rPr>
          <w:rFonts w:hint="eastAsia" w:ascii="宋体" w:hAnsi="宋体" w:eastAsia="宋体"/>
          <w:b/>
          <w:color w:val="000000" w:themeColor="text1"/>
          <w:sz w:val="24"/>
        </w:rPr>
        <w:t xml:space="preserve">“苏采云”</w:t>
      </w:r>
      <w:r>
        <w:rPr>
          <w:rFonts w:hint="eastAsia" w:ascii="宋体" w:hAnsi="宋体" w:eastAsia="宋体"/>
          <w:b/>
          <w:bCs/>
          <w:color w:val="000000" w:themeColor="text1"/>
          <w:sz w:val="24"/>
        </w:rPr>
        <w:t xml:space="preserve">系统中提交最后报价的视为放弃磋商，其响应文件按无效响应处理，最后报价格式表须加盖 CA电子公章</w:t>
      </w:r>
      <w:r>
        <w:rPr>
          <w:rFonts w:hint="eastAsia" w:ascii="宋体" w:hAnsi="宋体" w:eastAsia="宋体"/>
          <w:b/>
          <w:bCs/>
          <w:color w:val="000000" w:themeColor="text1"/>
          <w:sz w:val="24"/>
        </w:rPr>
        <w:t xml:space="preserve">，</w:t>
      </w:r>
      <w:r>
        <w:rPr>
          <w:rFonts w:hint="eastAsia" w:ascii="宋体" w:hAnsi="宋体" w:eastAsia="宋体"/>
          <w:b/>
          <w:bCs/>
          <w:color w:val="000000" w:themeColor="text1"/>
          <w:sz w:val="24"/>
        </w:rPr>
        <w:t xml:space="preserve">否则视为未提交最后报价。</w:t>
      </w:r>
      <w:r>
        <w:rPr>
          <w:color w:val="000000" w:themeColor="text1"/>
        </w:rPr>
      </w:r>
    </w:p>
    <w:p>
      <w:pPr>
        <w:pStyle w:val="880"/>
        <w:numPr>
          <w:ilvl w:val="1"/>
          <w:numId w:val="3"/>
        </w:numPr>
        <w:jc w:val="left"/>
        <w:spacing w:line="360" w:lineRule="auto"/>
        <w:rPr>
          <w:rFonts w:hint="eastAsia" w:ascii="宋体" w:hAnsi="宋体" w:eastAsia="宋体"/>
          <w:color w:val="000000" w:themeColor="text1"/>
          <w:sz w:val="24"/>
        </w:rPr>
      </w:pPr>
      <w:r>
        <w:rPr>
          <w:rFonts w:ascii="宋体" w:hAnsi="宋体" w:eastAsia="宋体" w:cs="Times New Roman"/>
          <w:color w:val="000000" w:themeColor="text1"/>
          <w:sz w:val="24"/>
        </w:rPr>
        <w:t xml:space="preserve">磋商文件能够详细列明采购标的的技术、服务要求的，磋商结束后，磋商小组应当要求所有实质性响应的供应商在规定时间内提交最终报价，提交最终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终报价。</w:t>
      </w:r>
      <w:r>
        <w:rPr>
          <w:rFonts w:ascii="宋体" w:hAnsi="宋体" w:eastAsia="宋体" w:cs="Times New Roman"/>
          <w:color w:val="000000" w:themeColor="text1"/>
          <w:sz w:val="24"/>
        </w:rPr>
        <w:t xml:space="preserve">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r>
        <w:rPr>
          <w:rFonts w:hint="eastAsia" w:ascii="宋体" w:hAnsi="宋体" w:eastAsia="宋体"/>
          <w:color w:val="000000" w:themeColor="text1"/>
          <w:sz w:val="24"/>
        </w:rPr>
        <w:t xml:space="preserve">。</w:t>
      </w:r>
      <w:r>
        <w:rPr>
          <w:color w:val="000000" w:themeColor="text1"/>
        </w:rPr>
      </w:r>
    </w:p>
    <w:p>
      <w:pPr>
        <w:pStyle w:val="880"/>
        <w:numPr>
          <w:ilvl w:val="1"/>
          <w:numId w:val="3"/>
        </w:numPr>
        <w:jc w:val="left"/>
        <w:spacing w:line="360" w:lineRule="auto"/>
        <w:rPr>
          <w:rFonts w:hint="eastAsia" w:ascii="宋体" w:hAnsi="宋体" w:eastAsia="宋体"/>
          <w:color w:val="000000" w:themeColor="text1"/>
          <w:sz w:val="24"/>
        </w:rPr>
      </w:pPr>
      <w:r>
        <w:rPr>
          <w:rFonts w:ascii="宋体" w:hAnsi="宋体" w:eastAsia="宋体" w:cs="Times New Roman"/>
          <w:color w:val="000000" w:themeColor="text1"/>
          <w:sz w:val="24"/>
        </w:rPr>
        <w:t xml:space="preserve">最终报价是供应商响应文件的有效组成部分</w:t>
      </w:r>
      <w:r>
        <w:rPr>
          <w:rFonts w:hint="eastAsia" w:ascii="宋体" w:hAnsi="宋体" w:eastAsia="宋体"/>
          <w:color w:val="000000" w:themeColor="text1"/>
          <w:sz w:val="24"/>
        </w:rPr>
        <w:t xml:space="preserve">。</w:t>
      </w:r>
      <w:r>
        <w:rPr>
          <w:color w:val="000000" w:themeColor="text1"/>
        </w:rPr>
      </w:r>
    </w:p>
    <w:p>
      <w:pPr>
        <w:pStyle w:val="880"/>
        <w:numPr>
          <w:ilvl w:val="1"/>
          <w:numId w:val="3"/>
        </w:numPr>
        <w:jc w:val="left"/>
        <w:spacing w:line="360" w:lineRule="auto"/>
        <w:rPr>
          <w:rFonts w:hint="eastAsia" w:ascii="宋体" w:hAnsi="宋体" w:eastAsia="宋体"/>
          <w:color w:val="000000" w:themeColor="text1"/>
          <w:sz w:val="24"/>
        </w:rPr>
      </w:pPr>
      <w:r>
        <w:rPr>
          <w:rFonts w:ascii="宋体" w:hAnsi="宋体" w:eastAsia="宋体" w:cs="Times New Roman"/>
          <w:color w:val="000000" w:themeColor="text1"/>
          <w:sz w:val="24"/>
        </w:rPr>
        <w:t xml:space="preserve">已提交响应文件的供应商，在提交最终报价之前，可以根据磋商情况退出磋商</w:t>
      </w:r>
      <w:r>
        <w:rPr>
          <w:rFonts w:hint="eastAsia" w:ascii="宋体" w:hAnsi="宋体" w:eastAsia="宋体"/>
          <w:color w:val="000000" w:themeColor="text1"/>
          <w:sz w:val="24"/>
        </w:rPr>
        <w:t xml:space="preserve">。</w:t>
      </w:r>
      <w:r>
        <w:rPr>
          <w:color w:val="000000" w:themeColor="text1"/>
        </w:rPr>
      </w:r>
    </w:p>
    <w:p>
      <w:pPr>
        <w:pStyle w:val="880"/>
        <w:numPr>
          <w:ilvl w:val="0"/>
          <w:numId w:val="3"/>
        </w:numPr>
        <w:jc w:val="left"/>
        <w:spacing w:line="360" w:lineRule="auto"/>
        <w:rPr>
          <w:rFonts w:hint="eastAsia" w:ascii="宋体" w:hAnsi="宋体" w:eastAsia="宋体"/>
          <w:color w:val="000000" w:themeColor="text1"/>
          <w:sz w:val="24"/>
        </w:rPr>
      </w:pPr>
      <w:r>
        <w:rPr>
          <w:rFonts w:ascii="宋体" w:hAnsi="宋体" w:eastAsia="宋体" w:cs="Times New Roman"/>
          <w:color w:val="000000" w:themeColor="text1"/>
          <w:sz w:val="24"/>
        </w:rPr>
        <w:t xml:space="preserve">最终报价的算术修正及政策调整</w:t>
      </w:r>
      <w:r>
        <w:rPr>
          <w:color w:val="000000" w:themeColor="text1"/>
        </w:rPr>
      </w:r>
    </w:p>
    <w:p>
      <w:pPr>
        <w:pStyle w:val="880"/>
        <w:numPr>
          <w:ilvl w:val="1"/>
          <w:numId w:val="3"/>
        </w:numPr>
        <w:jc w:val="left"/>
        <w:spacing w:line="360" w:lineRule="auto"/>
        <w:rPr>
          <w:rFonts w:hint="eastAsia" w:ascii="宋体" w:hAnsi="宋体" w:eastAsia="宋体"/>
          <w:color w:val="000000" w:themeColor="text1"/>
          <w:sz w:val="24"/>
        </w:rPr>
      </w:pPr>
      <w:r>
        <w:rPr>
          <w:rFonts w:ascii="宋体" w:hAnsi="宋体" w:eastAsia="宋体" w:cs="Times New Roman"/>
          <w:color w:val="000000" w:themeColor="text1"/>
          <w:sz w:val="24"/>
        </w:rPr>
        <w:t xml:space="preserve">最终报价须包含竞争性磋商文件全部内容，如</w:t>
      </w:r>
      <w:r>
        <w:rPr>
          <w:rFonts w:hint="eastAsia" w:ascii="宋体" w:hAnsi="宋体" w:eastAsia="宋体" w:cs="Times New Roman"/>
          <w:color w:val="000000" w:themeColor="text1"/>
          <w:sz w:val="24"/>
        </w:rPr>
        <w:t xml:space="preserve">最后</w:t>
      </w:r>
      <w:r>
        <w:rPr>
          <w:rFonts w:ascii="宋体" w:hAnsi="宋体" w:eastAsia="宋体" w:cs="Times New Roman"/>
          <w:color w:val="000000" w:themeColor="text1"/>
          <w:sz w:val="24"/>
        </w:rPr>
        <w:t xml:space="preserve">分项报价表有缺漏视为已含在其他各项报价中，将不对最终报价总价进行调整。磋商小组有权要求供应商在评审现场合理的时间内对此进行书面确认，供应商不确认的，视为将一个采购包中的内容拆开响应，其</w:t>
      </w:r>
      <w:r>
        <w:rPr>
          <w:rFonts w:ascii="宋体" w:hAnsi="宋体" w:eastAsia="宋体" w:cs="Times New Roman"/>
          <w:b/>
          <w:color w:val="000000" w:themeColor="text1"/>
          <w:sz w:val="24"/>
        </w:rPr>
        <w:t xml:space="preserve">响应无效</w:t>
      </w:r>
      <w:r>
        <w:rPr>
          <w:rFonts w:hint="eastAsia" w:ascii="宋体" w:hAnsi="宋体" w:eastAsia="宋体"/>
          <w:b/>
          <w:color w:val="000000" w:themeColor="text1"/>
          <w:sz w:val="24"/>
        </w:rPr>
        <w:t xml:space="preserve">。</w:t>
      </w:r>
      <w:r>
        <w:rPr>
          <w:color w:val="000000" w:themeColor="text1"/>
        </w:rPr>
      </w:r>
    </w:p>
    <w:p>
      <w:pPr>
        <w:pStyle w:val="880"/>
        <w:numPr>
          <w:ilvl w:val="1"/>
          <w:numId w:val="3"/>
        </w:numPr>
        <w:jc w:val="left"/>
        <w:spacing w:line="360" w:lineRule="auto"/>
        <w:rPr>
          <w:rFonts w:hint="eastAsia" w:ascii="宋体" w:hAnsi="宋体" w:eastAsia="宋体"/>
          <w:color w:val="000000" w:themeColor="text1"/>
          <w:sz w:val="24"/>
        </w:rPr>
      </w:pPr>
      <w:r>
        <w:rPr>
          <w:rFonts w:ascii="宋体" w:hAnsi="宋体" w:eastAsia="宋体" w:cs="Times New Roman"/>
          <w:color w:val="000000" w:themeColor="text1"/>
          <w:sz w:val="24"/>
        </w:rPr>
        <w:t xml:space="preserve">最终报价出现前后不一致的，按照下列规定修正</w:t>
      </w:r>
      <w:r>
        <w:rPr>
          <w:rFonts w:hint="eastAsia" w:ascii="宋体" w:hAnsi="宋体" w:eastAsia="宋体"/>
          <w:color w:val="000000" w:themeColor="text1"/>
          <w:sz w:val="24"/>
        </w:rPr>
        <w:t xml:space="preserve">：</w:t>
      </w:r>
      <w:r>
        <w:rPr>
          <w:color w:val="000000" w:themeColor="text1"/>
        </w:rPr>
      </w:r>
    </w:p>
    <w:p>
      <w:pPr>
        <w:pStyle w:val="880"/>
        <w:numPr>
          <w:ilvl w:val="2"/>
          <w:numId w:val="3"/>
        </w:numPr>
        <w:jc w:val="left"/>
        <w:spacing w:line="360" w:lineRule="auto"/>
        <w:rPr>
          <w:rFonts w:hint="eastAsia" w:ascii="宋体" w:hAnsi="宋体" w:eastAsia="宋体"/>
          <w:color w:val="000000" w:themeColor="text1"/>
          <w:sz w:val="24"/>
        </w:rPr>
      </w:pPr>
      <w:r>
        <w:rPr>
          <w:rFonts w:ascii="宋体" w:hAnsi="宋体" w:eastAsia="宋体" w:cs="Times New Roman"/>
          <w:color w:val="000000" w:themeColor="text1"/>
          <w:sz w:val="24"/>
        </w:rPr>
        <w:t xml:space="preserve">竞争性磋商文件对于报价修正是否另有规定</w:t>
      </w:r>
      <w:r>
        <w:rPr>
          <w:rFonts w:ascii="宋体" w:hAnsi="宋体" w:eastAsia="宋体"/>
          <w:color w:val="000000" w:themeColor="text1"/>
          <w:sz w:val="24"/>
        </w:rPr>
        <w:t xml:space="preserve">：</w:t>
      </w:r>
      <w:r>
        <w:rPr>
          <w:color w:val="000000" w:themeColor="text1"/>
        </w:rPr>
      </w:r>
    </w:p>
    <w:p>
      <w:pPr>
        <w:ind w:firstLine="1440"/>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w:t>
      </w:r>
      <w:r>
        <w:rPr>
          <w:rFonts w:hint="eastAsia" w:ascii="宋体" w:hAnsi="宋体" w:eastAsia="宋体"/>
          <w:color w:val="000000" w:themeColor="text1"/>
          <w:sz w:val="24"/>
          <w:szCs w:val="24"/>
        </w:rPr>
        <w:t xml:space="preserve">有，具体规定为：</w:t>
      </w:r>
      <w:r>
        <w:rPr>
          <w:color w:val="000000" w:themeColor="text1"/>
        </w:rPr>
      </w:r>
    </w:p>
    <w:p>
      <w:pPr>
        <w:ind w:firstLine="1440"/>
        <w:jc w:val="left"/>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■无，</w:t>
      </w:r>
      <w:r>
        <w:rPr>
          <w:rFonts w:ascii="宋体" w:hAnsi="宋体" w:eastAsia="宋体"/>
          <w:color w:val="000000" w:themeColor="text1"/>
          <w:sz w:val="24"/>
          <w:szCs w:val="24"/>
        </w:rPr>
        <w:t xml:space="preserve">按下述</w:t>
      </w:r>
      <w:r>
        <w:rPr>
          <w:rFonts w:hint="eastAsia" w:ascii="宋体" w:hAnsi="宋体" w:eastAsia="宋体"/>
          <w:color w:val="000000" w:themeColor="text1"/>
          <w:sz w:val="24"/>
          <w:szCs w:val="24"/>
        </w:rPr>
        <w:t xml:space="preserve">3.2.2—3.2.5项规定修正</w:t>
      </w:r>
      <w:r>
        <w:rPr>
          <w:rFonts w:ascii="宋体" w:hAnsi="宋体" w:eastAsia="宋体"/>
          <w:color w:val="000000" w:themeColor="text1"/>
          <w:sz w:val="24"/>
          <w:szCs w:val="24"/>
        </w:rPr>
        <w:t xml:space="preserve">。</w:t>
      </w:r>
      <w:r>
        <w:rPr>
          <w:color w:val="000000" w:themeColor="text1"/>
        </w:rPr>
      </w:r>
    </w:p>
    <w:p>
      <w:pPr>
        <w:pStyle w:val="880"/>
        <w:numPr>
          <w:ilvl w:val="2"/>
          <w:numId w:val="3"/>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大写金额和小写金额不一致的，以大写金额为准</w:t>
      </w:r>
      <w:r>
        <w:rPr>
          <w:rFonts w:hint="eastAsia" w:ascii="宋体" w:hAnsi="宋体" w:eastAsia="宋体"/>
          <w:color w:val="000000" w:themeColor="text1"/>
          <w:sz w:val="24"/>
        </w:rPr>
        <w:t xml:space="preserve">；</w:t>
      </w:r>
      <w:r>
        <w:rPr>
          <w:color w:val="000000" w:themeColor="text1"/>
        </w:rPr>
      </w:r>
    </w:p>
    <w:p>
      <w:pPr>
        <w:pStyle w:val="880"/>
        <w:numPr>
          <w:ilvl w:val="2"/>
          <w:numId w:val="3"/>
        </w:numPr>
        <w:jc w:val="left"/>
        <w:spacing w:line="360" w:lineRule="auto"/>
        <w:rPr>
          <w:rFonts w:hint="eastAsia" w:ascii="宋体" w:hAnsi="宋体" w:eastAsia="宋体"/>
          <w:color w:val="000000" w:themeColor="text1"/>
          <w:sz w:val="24"/>
        </w:rPr>
      </w:pPr>
      <w:r>
        <w:rPr>
          <w:rFonts w:ascii="宋体" w:hAnsi="宋体" w:eastAsia="宋体" w:cs="Times New Roman"/>
          <w:color w:val="000000" w:themeColor="text1"/>
          <w:sz w:val="24"/>
        </w:rPr>
        <w:t xml:space="preserve">单价金额小数点或者百分比有明显错位的，以最终报价一览表的</w:t>
      </w:r>
      <w:r>
        <w:rPr>
          <w:rFonts w:ascii="宋体" w:hAnsi="宋体" w:eastAsia="宋体" w:cs="Times New Roman"/>
          <w:color w:val="000000" w:themeColor="text1"/>
          <w:sz w:val="24"/>
        </w:rPr>
        <w:t xml:space="preserve">总价为准，并修改单价</w:t>
      </w:r>
      <w:r>
        <w:rPr>
          <w:rFonts w:hint="eastAsia" w:ascii="宋体" w:hAnsi="宋体" w:eastAsia="宋体"/>
          <w:color w:val="000000" w:themeColor="text1"/>
          <w:sz w:val="24"/>
        </w:rPr>
        <w:t xml:space="preserve">；</w:t>
      </w:r>
      <w:r>
        <w:rPr>
          <w:color w:val="000000" w:themeColor="text1"/>
        </w:rPr>
      </w:r>
    </w:p>
    <w:p>
      <w:pPr>
        <w:pStyle w:val="880"/>
        <w:numPr>
          <w:ilvl w:val="2"/>
          <w:numId w:val="3"/>
        </w:numPr>
        <w:jc w:val="left"/>
        <w:spacing w:line="360" w:lineRule="auto"/>
        <w:rPr>
          <w:rFonts w:hint="eastAsia" w:ascii="宋体" w:hAnsi="宋体" w:eastAsia="宋体"/>
          <w:color w:val="000000" w:themeColor="text1"/>
          <w:sz w:val="24"/>
        </w:rPr>
      </w:pPr>
      <w:r>
        <w:rPr>
          <w:rFonts w:ascii="宋体" w:hAnsi="宋体" w:eastAsia="宋体" w:cs="Times New Roman"/>
          <w:color w:val="000000" w:themeColor="text1"/>
          <w:sz w:val="24"/>
        </w:rPr>
        <w:t xml:space="preserve">总价金额与按单价汇总金额不一致的，以单价金额计算结果为准</w:t>
      </w:r>
      <w:r>
        <w:rPr>
          <w:rFonts w:hint="eastAsia" w:ascii="宋体" w:hAnsi="宋体" w:eastAsia="宋体"/>
          <w:color w:val="000000" w:themeColor="text1"/>
          <w:sz w:val="24"/>
        </w:rPr>
        <w:t xml:space="preserve">；</w:t>
      </w:r>
      <w:r>
        <w:rPr>
          <w:color w:val="000000" w:themeColor="text1"/>
        </w:rPr>
      </w:r>
    </w:p>
    <w:p>
      <w:pPr>
        <w:pStyle w:val="880"/>
        <w:numPr>
          <w:ilvl w:val="2"/>
          <w:numId w:val="3"/>
        </w:numPr>
        <w:jc w:val="left"/>
        <w:spacing w:line="360" w:lineRule="auto"/>
        <w:rPr>
          <w:rFonts w:hint="eastAsia" w:ascii="宋体" w:hAnsi="宋体" w:eastAsia="宋体"/>
          <w:color w:val="000000" w:themeColor="text1"/>
          <w:sz w:val="24"/>
        </w:rPr>
      </w:pPr>
      <w:r>
        <w:rPr>
          <w:rFonts w:ascii="宋体" w:hAnsi="宋体" w:eastAsia="宋体" w:cs="Times New Roman"/>
          <w:color w:val="000000" w:themeColor="text1"/>
          <w:sz w:val="24"/>
        </w:rPr>
        <w:t xml:space="preserve">同时出现两种以上不一致的，按照前款规定的顺序修正。</w:t>
      </w:r>
      <w:r>
        <w:rPr>
          <w:rFonts w:hint="eastAsia" w:ascii="宋体" w:hAnsi="宋体" w:eastAsia="宋体"/>
          <w:bCs/>
          <w:color w:val="000000" w:themeColor="text1"/>
          <w:sz w:val="24"/>
        </w:rPr>
        <w:t xml:space="preserve">磋商小组将按上述修正错误的方法调整最终报价表的报价，并</w:t>
      </w:r>
      <w:r>
        <w:rPr>
          <w:rFonts w:ascii="宋体" w:hAnsi="宋体" w:eastAsia="宋体"/>
          <w:bCs/>
          <w:color w:val="000000" w:themeColor="text1"/>
          <w:sz w:val="24"/>
        </w:rPr>
        <w:t xml:space="preserve">通过</w:t>
      </w:r>
      <w:r>
        <w:rPr>
          <w:rFonts w:hint="eastAsia" w:ascii="宋体" w:hAnsi="宋体" w:eastAsia="宋体"/>
          <w:bCs/>
          <w:color w:val="000000" w:themeColor="text1"/>
          <w:sz w:val="24"/>
          <w:szCs w:val="24"/>
        </w:rPr>
        <w:t xml:space="preserve">“苏采云”系统</w:t>
      </w:r>
      <w:r>
        <w:rPr>
          <w:rFonts w:hint="eastAsia" w:ascii="宋体" w:hAnsi="宋体" w:eastAsia="宋体"/>
          <w:bCs/>
          <w:color w:val="000000" w:themeColor="text1"/>
          <w:sz w:val="24"/>
        </w:rPr>
        <w:t xml:space="preserve">告知供应商，</w:t>
      </w:r>
      <w:r>
        <w:rPr>
          <w:rFonts w:ascii="宋体" w:hAnsi="宋体" w:eastAsia="宋体" w:cs="Times New Roman"/>
          <w:bCs/>
          <w:color w:val="000000" w:themeColor="text1"/>
          <w:sz w:val="24"/>
        </w:rPr>
        <w:t xml:space="preserve">修正后</w:t>
      </w:r>
      <w:r>
        <w:rPr>
          <w:rFonts w:ascii="宋体" w:hAnsi="宋体" w:eastAsia="宋体" w:cs="Times New Roman"/>
          <w:color w:val="000000" w:themeColor="text1"/>
          <w:sz w:val="24"/>
        </w:rPr>
        <w:t xml:space="preserve">的报价经供应商书面确认后产生约束力，供应商不确认的，</w:t>
      </w:r>
      <w:r>
        <w:rPr>
          <w:rFonts w:ascii="宋体" w:hAnsi="宋体" w:eastAsia="宋体" w:cs="Times New Roman"/>
          <w:b/>
          <w:color w:val="000000" w:themeColor="text1"/>
          <w:sz w:val="24"/>
        </w:rPr>
        <w:t xml:space="preserve">其响应无效</w:t>
      </w:r>
      <w:r>
        <w:rPr>
          <w:rFonts w:ascii="宋体" w:hAnsi="宋体" w:eastAsia="宋体"/>
          <w:color w:val="000000" w:themeColor="text1"/>
          <w:sz w:val="24"/>
        </w:rPr>
        <w:t xml:space="preserve">。</w:t>
      </w:r>
      <w:r>
        <w:rPr>
          <w:color w:val="000000" w:themeColor="text1"/>
        </w:rPr>
      </w:r>
    </w:p>
    <w:p>
      <w:pPr>
        <w:pStyle w:val="880"/>
        <w:numPr>
          <w:ilvl w:val="1"/>
          <w:numId w:val="3"/>
        </w:numPr>
        <w:jc w:val="left"/>
        <w:spacing w:line="360" w:lineRule="auto"/>
        <w:rPr>
          <w:rFonts w:hint="eastAsia" w:ascii="宋体" w:hAnsi="宋体" w:eastAsia="宋体"/>
          <w:color w:val="000000" w:themeColor="text1"/>
          <w:sz w:val="24"/>
        </w:rPr>
      </w:pPr>
      <w:r>
        <w:rPr>
          <w:rFonts w:cs="Times New Roman" w:asciiTheme="minorEastAsia" w:hAnsiTheme="minorEastAsia"/>
          <w:color w:val="000000" w:themeColor="text1"/>
          <w:sz w:val="24"/>
        </w:rPr>
        <w:t xml:space="preserve">落实政府采购政策的价格调整</w:t>
      </w:r>
      <w:r>
        <w:rPr>
          <w:rFonts w:hint="eastAsia" w:cs="Times New Roman" w:asciiTheme="minorEastAsia" w:hAnsiTheme="minorEastAsia"/>
          <w:color w:val="000000" w:themeColor="text1"/>
          <w:sz w:val="24"/>
        </w:rPr>
        <w:t xml:space="preserve">（一）</w:t>
      </w:r>
      <w:r>
        <w:rPr>
          <w:rFonts w:cs="Times New Roman" w:asciiTheme="minorEastAsia" w:hAnsiTheme="minorEastAsia"/>
          <w:color w:val="000000" w:themeColor="text1"/>
          <w:sz w:val="24"/>
        </w:rPr>
        <w:t xml:space="preserve">：只有符合第二章《供应商须知》4.2条规定情形的，可以享受中小企业扶持政策，用扣除后的价格参加评审；否则，评审时价格不予扣除</w:t>
      </w:r>
      <w:r>
        <w:rPr>
          <w:rFonts w:ascii="宋体" w:hAnsi="宋体" w:eastAsia="宋体"/>
          <w:color w:val="000000" w:themeColor="text1"/>
          <w:sz w:val="24"/>
        </w:rPr>
        <w:t xml:space="preserve">。</w:t>
      </w:r>
      <w:r>
        <w:rPr>
          <w:color w:val="000000" w:themeColor="text1"/>
        </w:rPr>
      </w:r>
    </w:p>
    <w:p>
      <w:pPr>
        <w:pStyle w:val="880"/>
        <w:numPr>
          <w:ilvl w:val="2"/>
          <w:numId w:val="3"/>
        </w:numPr>
        <w:jc w:val="left"/>
        <w:spacing w:line="360" w:lineRule="auto"/>
        <w:rPr>
          <w:rFonts w:hint="eastAsia" w:ascii="宋体" w:hAnsi="宋体" w:eastAsia="宋体"/>
          <w:color w:val="000000" w:themeColor="text1"/>
          <w:sz w:val="24"/>
        </w:rPr>
      </w:pPr>
      <w:r>
        <w:rPr>
          <w:rFonts w:ascii="宋体" w:hAnsi="宋体" w:eastAsia="宋体" w:cs="Times New Roman"/>
          <w:color w:val="000000" w:themeColor="text1"/>
          <w:sz w:val="24"/>
        </w:rPr>
        <w:t xml:space="preserve">对于未预留份额专门面向中小企业采购的采购项目，以及预留份额项目中的非预留部分采购包，对</w:t>
      </w:r>
      <w:r>
        <w:rPr>
          <w:rFonts w:ascii="宋体" w:hAnsi="宋体" w:eastAsia="宋体" w:cs="Times New Roman"/>
          <w:b/>
          <w:color w:val="000000" w:themeColor="text1"/>
          <w:sz w:val="24"/>
        </w:rPr>
        <w:t xml:space="preserve">小微企业</w:t>
      </w:r>
      <w:r>
        <w:rPr>
          <w:rFonts w:ascii="宋体" w:hAnsi="宋体" w:eastAsia="宋体" w:cs="Times New Roman"/>
          <w:color w:val="000000" w:themeColor="text1"/>
          <w:sz w:val="24"/>
        </w:rPr>
        <w:t xml:space="preserve">报价给予</w:t>
      </w:r>
      <w:r>
        <w:rPr>
          <w:rFonts w:hint="eastAsia" w:ascii="宋体" w:hAnsi="宋体" w:eastAsia="宋体" w:cs="Times New Roman"/>
          <w:color w:val="000000" w:themeColor="text1"/>
          <w:sz w:val="24"/>
        </w:rPr>
        <w:t xml:space="preserve">1</w:t>
      </w:r>
      <w:r>
        <w:rPr>
          <w:rFonts w:hint="eastAsia" w:ascii="宋体" w:hAnsi="宋体" w:eastAsia="宋体" w:cs="Times New Roman"/>
          <w:color w:val="000000" w:themeColor="text1"/>
          <w:sz w:val="24"/>
        </w:rPr>
        <w:t xml:space="preserve">0</w:t>
      </w:r>
      <w:r>
        <w:rPr>
          <w:rFonts w:ascii="宋体" w:hAnsi="宋体" w:eastAsia="宋体" w:cs="Times New Roman"/>
          <w:color w:val="000000" w:themeColor="text1"/>
          <w:sz w:val="24"/>
        </w:rPr>
        <w:t xml:space="preserve">%</w:t>
      </w:r>
      <w:r>
        <w:rPr>
          <w:rFonts w:hint="eastAsia" w:ascii="宋体" w:hAnsi="宋体" w:eastAsia="宋体" w:cs="Times New Roman"/>
          <w:color w:val="000000" w:themeColor="text1"/>
          <w:sz w:val="24"/>
        </w:rPr>
        <w:t xml:space="preserve">（工程项目为5%）</w:t>
      </w:r>
      <w:r>
        <w:rPr>
          <w:rFonts w:ascii="宋体" w:hAnsi="宋体" w:eastAsia="宋体" w:cs="Times New Roman"/>
          <w:color w:val="000000" w:themeColor="text1"/>
          <w:sz w:val="24"/>
        </w:rPr>
        <w:t xml:space="preserve">的扣除，用扣除后的价格参加评审</w:t>
      </w:r>
      <w:r>
        <w:rPr>
          <w:rFonts w:hint="eastAsia" w:ascii="宋体" w:hAnsi="宋体" w:eastAsia="宋体"/>
          <w:color w:val="000000" w:themeColor="text1"/>
          <w:sz w:val="24"/>
        </w:rPr>
        <w:t xml:space="preserve">。</w:t>
      </w:r>
      <w:r>
        <w:rPr>
          <w:color w:val="000000" w:themeColor="text1"/>
        </w:rPr>
      </w:r>
    </w:p>
    <w:p>
      <w:pPr>
        <w:pStyle w:val="880"/>
        <w:numPr>
          <w:ilvl w:val="2"/>
          <w:numId w:val="3"/>
        </w:numPr>
        <w:jc w:val="left"/>
        <w:spacing w:line="360" w:lineRule="auto"/>
        <w:rPr>
          <w:rFonts w:hint="eastAsia" w:ascii="宋体" w:hAnsi="宋体" w:eastAsia="宋体"/>
          <w:color w:val="000000" w:themeColor="text1"/>
          <w:sz w:val="24"/>
        </w:rPr>
      </w:pPr>
      <w:r>
        <w:rPr>
          <w:rFonts w:ascii="宋体" w:hAnsi="宋体" w:eastAsia="宋体" w:cs="Times New Roman"/>
          <w:color w:val="000000" w:themeColor="text1"/>
          <w:sz w:val="24"/>
        </w:rPr>
        <w:t xml:space="preserve">对于未预留份额专门面向中小企业采购的采购项目，以及预留份额项目中的非预留部分采购包，且接受大中型企业与</w:t>
      </w:r>
      <w:r>
        <w:rPr>
          <w:rFonts w:ascii="宋体" w:hAnsi="宋体" w:eastAsia="宋体" w:cs="Times New Roman"/>
          <w:b/>
          <w:color w:val="000000" w:themeColor="text1"/>
          <w:sz w:val="24"/>
        </w:rPr>
        <w:t xml:space="preserve">小微企业</w:t>
      </w:r>
      <w:r>
        <w:rPr>
          <w:rFonts w:ascii="宋体" w:hAnsi="宋体" w:eastAsia="宋体" w:cs="Times New Roman"/>
          <w:color w:val="000000" w:themeColor="text1"/>
          <w:sz w:val="24"/>
        </w:rPr>
        <w:t xml:space="preserve">组成联合体或者允许大中型企业向一家或者多家</w:t>
      </w:r>
      <w:r>
        <w:rPr>
          <w:rFonts w:ascii="宋体" w:hAnsi="宋体" w:eastAsia="宋体" w:cs="Times New Roman"/>
          <w:b/>
          <w:color w:val="000000" w:themeColor="text1"/>
          <w:sz w:val="24"/>
        </w:rPr>
        <w:t xml:space="preserve">小微企业</w:t>
      </w:r>
      <w:r>
        <w:rPr>
          <w:rFonts w:ascii="宋体" w:hAnsi="宋体" w:eastAsia="宋体" w:cs="Times New Roman"/>
          <w:color w:val="000000" w:themeColor="text1"/>
          <w:sz w:val="24"/>
        </w:rPr>
        <w:t xml:space="preserve">分包的采购项目，对于联合协议或者分包意向协议约定</w:t>
      </w:r>
      <w:r>
        <w:rPr>
          <w:rFonts w:ascii="宋体" w:hAnsi="宋体" w:eastAsia="宋体" w:cs="Times New Roman"/>
          <w:b/>
          <w:color w:val="000000" w:themeColor="text1"/>
          <w:sz w:val="24"/>
        </w:rPr>
        <w:t xml:space="preserve">小微企业</w:t>
      </w:r>
      <w:r>
        <w:rPr>
          <w:rFonts w:ascii="宋体" w:hAnsi="宋体" w:eastAsia="宋体" w:cs="Times New Roman"/>
          <w:color w:val="000000" w:themeColor="text1"/>
          <w:sz w:val="24"/>
        </w:rPr>
        <w:t xml:space="preserve">的合同份额占到合同总金额 30%以上的联合体或者大中型企业的报价给予</w:t>
      </w:r>
      <w:r>
        <w:rPr>
          <w:rFonts w:hint="eastAsia" w:ascii="宋体" w:hAnsi="宋体" w:eastAsia="宋体" w:cs="Times New Roman"/>
          <w:color w:val="000000" w:themeColor="text1"/>
          <w:sz w:val="24"/>
        </w:rPr>
        <w:t xml:space="preserve">4</w:t>
      </w:r>
      <w:r>
        <w:rPr>
          <w:rFonts w:ascii="宋体" w:hAnsi="宋体" w:eastAsia="宋体" w:cs="Times New Roman"/>
          <w:color w:val="000000" w:themeColor="text1"/>
          <w:sz w:val="24"/>
        </w:rPr>
        <w:t xml:space="preserve">%的扣除，用扣除后的价格参加评审</w:t>
      </w:r>
      <w:r>
        <w:rPr>
          <w:rFonts w:ascii="宋体" w:hAnsi="宋体" w:eastAsia="宋体"/>
          <w:color w:val="000000" w:themeColor="text1"/>
          <w:sz w:val="24"/>
        </w:rPr>
        <w:t xml:space="preserve">。</w:t>
      </w:r>
      <w:r>
        <w:rPr>
          <w:color w:val="000000" w:themeColor="text1"/>
        </w:rPr>
      </w:r>
    </w:p>
    <w:p>
      <w:pPr>
        <w:pStyle w:val="880"/>
        <w:numPr>
          <w:ilvl w:val="2"/>
          <w:numId w:val="3"/>
        </w:numPr>
        <w:jc w:val="left"/>
        <w:spacing w:line="360" w:lineRule="auto"/>
        <w:rPr>
          <w:rFonts w:hint="eastAsia" w:ascii="宋体" w:hAnsi="宋体" w:eastAsia="宋体"/>
          <w:color w:val="000000" w:themeColor="text1"/>
          <w:sz w:val="24"/>
        </w:rPr>
      </w:pPr>
      <w:r>
        <w:rPr>
          <w:rFonts w:ascii="宋体" w:hAnsi="宋体" w:eastAsia="宋体" w:cs="Times New Roman"/>
          <w:color w:val="000000" w:themeColor="text1"/>
          <w:sz w:val="24"/>
        </w:rPr>
        <w:t xml:space="preserve">组成联合体或者接受分包的小微企业与联合体内其他企业、分包企业之间存在直接控股、管理关系的，不享受价格扣除优惠政策</w:t>
      </w:r>
      <w:r>
        <w:rPr>
          <w:rFonts w:hint="eastAsia" w:ascii="宋体" w:hAnsi="宋体" w:eastAsia="宋体"/>
          <w:color w:val="000000" w:themeColor="text1"/>
          <w:sz w:val="24"/>
        </w:rPr>
        <w:t xml:space="preserve">。</w:t>
      </w:r>
      <w:r>
        <w:rPr>
          <w:color w:val="000000" w:themeColor="text1"/>
        </w:rPr>
      </w:r>
    </w:p>
    <w:p>
      <w:pPr>
        <w:pStyle w:val="880"/>
        <w:numPr>
          <w:ilvl w:val="2"/>
          <w:numId w:val="3"/>
        </w:numPr>
        <w:jc w:val="left"/>
        <w:spacing w:line="360" w:lineRule="auto"/>
        <w:rPr>
          <w:rFonts w:hint="eastAsia" w:ascii="宋体" w:hAnsi="宋体" w:eastAsia="宋体"/>
          <w:color w:val="000000" w:themeColor="text1"/>
          <w:sz w:val="24"/>
        </w:rPr>
      </w:pPr>
      <w:r>
        <w:rPr>
          <w:rFonts w:ascii="宋体" w:hAnsi="宋体" w:eastAsia="宋体" w:cs="Times New Roman"/>
          <w:color w:val="000000" w:themeColor="text1"/>
          <w:sz w:val="24"/>
        </w:rPr>
        <w:t xml:space="preserve">价格扣除比例对小型企业和微型企业同等对待，不作区分</w:t>
      </w:r>
      <w:r>
        <w:rPr>
          <w:rFonts w:hint="eastAsia" w:ascii="宋体" w:hAnsi="宋体" w:eastAsia="宋体"/>
          <w:color w:val="000000" w:themeColor="text1"/>
          <w:sz w:val="24"/>
        </w:rPr>
        <w:t xml:space="preserve">。</w:t>
      </w:r>
      <w:r>
        <w:rPr>
          <w:color w:val="000000" w:themeColor="text1"/>
        </w:rPr>
      </w:r>
    </w:p>
    <w:p>
      <w:pPr>
        <w:pStyle w:val="880"/>
        <w:numPr>
          <w:ilvl w:val="2"/>
          <w:numId w:val="3"/>
        </w:numPr>
        <w:jc w:val="left"/>
        <w:spacing w:line="360" w:lineRule="auto"/>
        <w:rPr>
          <w:rFonts w:hint="eastAsia" w:ascii="宋体" w:hAnsi="宋体" w:eastAsia="宋体"/>
          <w:color w:val="000000" w:themeColor="text1"/>
          <w:sz w:val="24"/>
        </w:rPr>
      </w:pPr>
      <w:r>
        <w:rPr>
          <w:rFonts w:ascii="宋体" w:hAnsi="宋体" w:eastAsia="宋体" w:cs="Times New Roman"/>
          <w:color w:val="000000" w:themeColor="text1"/>
          <w:sz w:val="24"/>
        </w:rPr>
        <w:t xml:space="preserve">中小企业参加政府采购活动，应当按照竞争性磋商文件给定的格式出具《中小企业声明函》，否则不得享受相关中小企业扶持政策</w:t>
      </w:r>
      <w:r>
        <w:rPr>
          <w:rFonts w:hint="eastAsia" w:ascii="宋体" w:hAnsi="宋体" w:eastAsia="宋体"/>
          <w:color w:val="000000" w:themeColor="text1"/>
          <w:sz w:val="24"/>
        </w:rPr>
        <w:t xml:space="preserve">。</w:t>
      </w:r>
      <w:r>
        <w:rPr>
          <w:color w:val="000000" w:themeColor="text1"/>
        </w:rPr>
      </w:r>
    </w:p>
    <w:p>
      <w:pPr>
        <w:pStyle w:val="880"/>
        <w:numPr>
          <w:ilvl w:val="2"/>
          <w:numId w:val="3"/>
        </w:numPr>
        <w:jc w:val="left"/>
        <w:spacing w:line="360" w:lineRule="auto"/>
        <w:rPr>
          <w:rFonts w:hint="eastAsia" w:ascii="宋体" w:hAnsi="宋体" w:eastAsia="宋体"/>
          <w:color w:val="000000" w:themeColor="text1"/>
          <w:sz w:val="24"/>
        </w:rPr>
      </w:pPr>
      <w:r>
        <w:rPr>
          <w:rFonts w:ascii="宋体" w:hAnsi="宋体" w:eastAsia="宋体" w:cs="Times New Roman"/>
          <w:color w:val="000000" w:themeColor="text1"/>
          <w:sz w:val="24"/>
        </w:rPr>
        <w:t xml:space="preserve">监狱企业提供了由省级以上监狱管理局（常州市含教育矫治局）、戒毒管理局（含新疆生产建设兵团）出具的属于监狱企业的证明文件的，视同小微企业</w:t>
      </w:r>
      <w:r>
        <w:rPr>
          <w:rFonts w:hint="eastAsia" w:ascii="宋体" w:hAnsi="宋体" w:eastAsia="宋体"/>
          <w:color w:val="000000" w:themeColor="text1"/>
          <w:sz w:val="24"/>
        </w:rPr>
        <w:t xml:space="preserve">。</w:t>
      </w:r>
      <w:r>
        <w:rPr>
          <w:color w:val="000000" w:themeColor="text1"/>
        </w:rPr>
      </w:r>
    </w:p>
    <w:p>
      <w:pPr>
        <w:pStyle w:val="880"/>
        <w:numPr>
          <w:ilvl w:val="2"/>
          <w:numId w:val="3"/>
        </w:numPr>
        <w:jc w:val="left"/>
        <w:spacing w:line="360" w:lineRule="auto"/>
        <w:rPr>
          <w:rFonts w:hint="eastAsia" w:ascii="宋体" w:hAnsi="宋体" w:eastAsia="宋体"/>
          <w:color w:val="000000" w:themeColor="text1"/>
          <w:sz w:val="24"/>
        </w:rPr>
      </w:pPr>
      <w:r>
        <w:rPr>
          <w:rFonts w:ascii="宋体" w:hAnsi="宋体" w:eastAsia="宋体" w:cs="Times New Roman"/>
          <w:color w:val="000000" w:themeColor="text1"/>
          <w:sz w:val="24"/>
        </w:rPr>
        <w:t xml:space="preserve">残疾人福利性单位按竞争性磋商文件要求提供了《残疾人福利性单位声明函》（见附件）的，视同小微企业</w:t>
      </w:r>
      <w:r>
        <w:rPr>
          <w:rFonts w:hint="eastAsia" w:ascii="宋体" w:hAnsi="宋体" w:eastAsia="宋体"/>
          <w:color w:val="000000" w:themeColor="text1"/>
          <w:sz w:val="24"/>
        </w:rPr>
        <w:t xml:space="preserve">。</w:t>
      </w:r>
      <w:r>
        <w:rPr>
          <w:color w:val="000000" w:themeColor="text1"/>
        </w:rPr>
      </w:r>
    </w:p>
    <w:p>
      <w:pPr>
        <w:pStyle w:val="880"/>
        <w:numPr>
          <w:ilvl w:val="2"/>
          <w:numId w:val="3"/>
        </w:numPr>
        <w:jc w:val="left"/>
        <w:spacing w:line="360" w:lineRule="auto"/>
        <w:rPr>
          <w:rFonts w:hint="eastAsia" w:ascii="宋体" w:hAnsi="宋体" w:eastAsia="宋体"/>
          <w:color w:val="000000" w:themeColor="text1"/>
          <w:sz w:val="24"/>
        </w:rPr>
      </w:pPr>
      <w:r>
        <w:rPr>
          <w:rFonts w:ascii="宋体" w:hAnsi="宋体" w:eastAsia="宋体" w:cs="Times New Roman"/>
          <w:color w:val="000000" w:themeColor="text1"/>
          <w:sz w:val="24"/>
        </w:rPr>
        <w:t xml:space="preserve">若供应商同时属于小型或微型企业、监狱企业、残疾人福利性单位中的两种及以上，将不重复享受小微企业价格扣减的优惠政策</w:t>
      </w:r>
      <w:r>
        <w:rPr>
          <w:rFonts w:hint="eastAsia" w:ascii="宋体" w:hAnsi="宋体" w:eastAsia="宋体"/>
          <w:color w:val="000000" w:themeColor="text1"/>
          <w:sz w:val="24"/>
        </w:rPr>
        <w:t xml:space="preserve">。</w:t>
      </w:r>
      <w:r>
        <w:rPr>
          <w:color w:val="000000" w:themeColor="text1"/>
        </w:rPr>
      </w:r>
    </w:p>
    <w:p>
      <w:pPr>
        <w:pStyle w:val="880"/>
        <w:numPr>
          <w:ilvl w:val="1"/>
          <w:numId w:val="3"/>
        </w:numPr>
        <w:spacing w:line="360" w:lineRule="auto"/>
        <w:rPr>
          <w:rFonts w:hint="eastAsia" w:ascii="宋体" w:hAnsi="宋体" w:eastAsia="宋体"/>
          <w:color w:val="000000" w:themeColor="text1"/>
          <w:sz w:val="24"/>
        </w:rPr>
      </w:pPr>
      <w:r>
        <w:rPr>
          <w:rFonts w:asciiTheme="minorEastAsia" w:hAnsiTheme="minorEastAsia"/>
          <w:color w:val="000000" w:themeColor="text1"/>
          <w:sz w:val="24"/>
        </w:rPr>
        <w:t xml:space="preserve">落实政府采购政策的价格调整</w:t>
      </w:r>
      <w:r>
        <w:rPr>
          <w:rFonts w:hint="eastAsia" w:asciiTheme="minorEastAsia" w:hAnsiTheme="minorEastAsia"/>
          <w:color w:val="000000" w:themeColor="text1"/>
          <w:sz w:val="24"/>
        </w:rPr>
        <w:t xml:space="preserve">（二）</w:t>
      </w:r>
      <w:r>
        <w:rPr>
          <w:rFonts w:asciiTheme="minorEastAsia" w:hAnsiTheme="minorEastAsia"/>
          <w:color w:val="000000" w:themeColor="text1"/>
          <w:sz w:val="24"/>
        </w:rPr>
        <w:t xml:space="preserve">：只有符合第二章《投标人须知》5.</w:t>
      </w:r>
      <w:r>
        <w:rPr>
          <w:rFonts w:hint="eastAsia" w:asciiTheme="minorEastAsia" w:hAnsiTheme="minorEastAsia"/>
          <w:color w:val="000000" w:themeColor="text1"/>
          <w:sz w:val="24"/>
        </w:rPr>
        <w:t xml:space="preserve">8</w:t>
      </w:r>
      <w:r>
        <w:rPr>
          <w:rFonts w:asciiTheme="minorEastAsia" w:hAnsiTheme="minorEastAsia"/>
          <w:color w:val="000000" w:themeColor="text1"/>
          <w:sz w:val="24"/>
        </w:rPr>
        <w:t xml:space="preserve">条规定情形的</w:t>
      </w:r>
      <w:r>
        <w:rPr>
          <w:rFonts w:hint="eastAsia" w:asciiTheme="minorEastAsia" w:hAnsiTheme="minorEastAsia"/>
          <w:color w:val="000000" w:themeColor="text1"/>
          <w:sz w:val="24"/>
        </w:rPr>
        <w:t xml:space="preserve">，依法对本国产品给予价格评审优惠，对本国产品的报价给予</w:t>
      </w:r>
      <w:r>
        <w:rPr>
          <w:rFonts w:hint="eastAsia" w:asciiTheme="minorEastAsia" w:hAnsiTheme="minorEastAsia"/>
          <w:b/>
          <w:bCs/>
          <w:color w:val="000000" w:themeColor="text1"/>
          <w:sz w:val="24"/>
        </w:rPr>
        <w:t xml:space="preserve">20</w:t>
      </w:r>
      <w:r>
        <w:rPr>
          <w:rFonts w:hint="eastAsia" w:asciiTheme="minorEastAsia" w:hAnsiTheme="minorEastAsia"/>
          <w:color w:val="000000" w:themeColor="text1"/>
          <w:sz w:val="24"/>
        </w:rPr>
        <w:t xml:space="preserve">%的价格扣除，用扣除后的价格参与评审。</w:t>
      </w:r>
      <w:r>
        <w:rPr>
          <w:color w:val="000000" w:themeColor="text1"/>
        </w:rPr>
      </w:r>
    </w:p>
    <w:p>
      <w:pPr>
        <w:pStyle w:val="880"/>
        <w:numPr>
          <w:ilvl w:val="2"/>
          <w:numId w:val="3"/>
        </w:numPr>
        <w:jc w:val="left"/>
        <w:spacing w:line="360" w:lineRule="auto"/>
        <w:rPr>
          <w:rFonts w:hint="eastAsia" w:asciiTheme="minorEastAsia" w:hAnsiTheme="minorEastAsia" w:cstheme="minorEastAsia"/>
          <w:color w:val="000000" w:themeColor="text1"/>
          <w:sz w:val="24"/>
          <w:szCs w:val="24"/>
        </w:rPr>
      </w:pPr>
      <w:r>
        <w:rPr>
          <w:rFonts w:hint="eastAsia" w:asciiTheme="minorEastAsia" w:hAnsiTheme="minorEastAsia" w:cstheme="minorEastAsia"/>
          <w:color w:val="000000" w:themeColor="text1"/>
          <w:sz w:val="24"/>
          <w:szCs w:val="24"/>
        </w:rPr>
        <w:t xml:space="preserve">本项目政府采购活动中既有本国产品又有非本国产品参与竞争的，依法对本国产品给予</w:t>
      </w:r>
      <w:r>
        <w:rPr>
          <w:rFonts w:hint="eastAsia" w:asciiTheme="minorEastAsia" w:hAnsiTheme="minorEastAsia"/>
          <w:color w:val="000000" w:themeColor="text1"/>
          <w:sz w:val="24"/>
        </w:rPr>
        <w:t xml:space="preserve">价格</w:t>
      </w:r>
      <w:r>
        <w:rPr>
          <w:rFonts w:hint="eastAsia" w:asciiTheme="minorEastAsia" w:hAnsiTheme="minorEastAsia" w:cstheme="minorEastAsia"/>
          <w:color w:val="000000" w:themeColor="text1"/>
          <w:sz w:val="24"/>
          <w:szCs w:val="24"/>
        </w:rPr>
        <w:t xml:space="preserve">评审优惠，对本国产品的报价给予 20%的价格扣除，用扣除后的价格参与评审。</w:t>
      </w:r>
      <w:r>
        <w:rPr>
          <w:color w:val="000000" w:themeColor="text1"/>
        </w:rPr>
      </w:r>
    </w:p>
    <w:p>
      <w:pPr>
        <w:pStyle w:val="880"/>
        <w:numPr>
          <w:ilvl w:val="2"/>
          <w:numId w:val="3"/>
        </w:numPr>
        <w:jc w:val="left"/>
        <w:spacing w:line="360" w:lineRule="auto"/>
        <w:rPr>
          <w:rFonts w:hint="eastAsia" w:asciiTheme="minorEastAsia" w:hAnsiTheme="minorEastAsia"/>
          <w:color w:val="000000" w:themeColor="text1"/>
          <w:sz w:val="24"/>
        </w:rPr>
      </w:pPr>
      <w:r>
        <w:rPr>
          <w:rFonts w:hint="eastAsia" w:asciiTheme="minorEastAsia" w:hAnsiTheme="minorEastAsia"/>
          <w:color w:val="000000" w:themeColor="text1"/>
          <w:sz w:val="24"/>
        </w:rPr>
        <w:t xml:space="preserve">当采购项目或者采购包中含有多种产品，投标人为该采购项目或者采购包提供的符合本国产品标准的产品成本之和占该投标人提供的全部产品成本之和的比例达到80%以上时（投标人需在“第七章 投标文件格式”的“开标一览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rPr>
          <w:color w:val="000000" w:themeColor="text1"/>
        </w:rPr>
      </w:r>
    </w:p>
    <w:p>
      <w:pPr>
        <w:pStyle w:val="880"/>
        <w:numPr>
          <w:ilvl w:val="2"/>
          <w:numId w:val="3"/>
        </w:numPr>
        <w:jc w:val="left"/>
        <w:spacing w:line="360" w:lineRule="auto"/>
        <w:rPr>
          <w:rFonts w:hint="eastAsia" w:asciiTheme="minorEastAsia" w:hAnsiTheme="minorEastAsia"/>
          <w:color w:val="000000" w:themeColor="text1"/>
          <w:sz w:val="24"/>
        </w:rPr>
      </w:pPr>
      <w:r>
        <w:rPr>
          <w:rFonts w:hint="eastAsia" w:asciiTheme="minorEastAsia" w:hAnsiTheme="minorEastAsia"/>
          <w:color w:val="000000" w:themeColor="text1"/>
          <w:sz w:val="24"/>
        </w:rPr>
        <w:t xml:space="preserve">投标人需按照招标文件的要求提供《关于符合本国产品标准的声明函》（以下简称《声明函》），如不提供将不享受本国产品价格评审优惠。</w:t>
      </w:r>
      <w:r>
        <w:rPr>
          <w:color w:val="000000" w:themeColor="text1"/>
        </w:rPr>
      </w:r>
    </w:p>
    <w:p>
      <w:pPr>
        <w:pStyle w:val="880"/>
        <w:numPr>
          <w:ilvl w:val="2"/>
          <w:numId w:val="3"/>
        </w:numPr>
        <w:jc w:val="left"/>
        <w:spacing w:line="360" w:lineRule="auto"/>
        <w:rPr>
          <w:rFonts w:hint="eastAsia" w:asciiTheme="minorEastAsia" w:hAnsiTheme="minorEastAsia"/>
          <w:color w:val="000000" w:themeColor="text1"/>
          <w:sz w:val="24"/>
        </w:rPr>
      </w:pPr>
      <w:r>
        <w:rPr>
          <w:rFonts w:hint="eastAsia" w:asciiTheme="minorEastAsia" w:hAnsiTheme="minorEastAsia"/>
          <w:color w:val="000000" w:themeColor="text1"/>
          <w:sz w:val="24"/>
        </w:rPr>
        <w:t xml:space="preserve">投标人需在《声明函》中逐一、准确填写产品名称、厂名、生产厂址三项信息（《声明函》中用横线划除的地方无需填写），三项信息中任意一项未填写的视为该项产品不符合本国产品标准，不享受本国产品价格评审优惠。</w:t>
      </w:r>
      <w:r>
        <w:rPr>
          <w:color w:val="000000" w:themeColor="text1"/>
        </w:rPr>
      </w:r>
    </w:p>
    <w:p>
      <w:pPr>
        <w:pStyle w:val="880"/>
        <w:numPr>
          <w:ilvl w:val="2"/>
          <w:numId w:val="3"/>
        </w:numPr>
        <w:jc w:val="left"/>
        <w:spacing w:line="360" w:lineRule="auto"/>
        <w:rPr>
          <w:rFonts w:hint="eastAsia" w:asciiTheme="minorEastAsia" w:hAnsiTheme="minorEastAsia"/>
          <w:color w:val="000000" w:themeColor="text1"/>
          <w:sz w:val="24"/>
        </w:rPr>
      </w:pPr>
      <w:r>
        <w:rPr>
          <w:rFonts w:hint="eastAsia" w:asciiTheme="minorEastAsia" w:hAnsiTheme="minorEastAsia"/>
          <w:color w:val="000000" w:themeColor="text1"/>
          <w:sz w:val="24"/>
        </w:rPr>
        <w:t xml:space="preserve">评标过程中，如发现投标人在《声明函》内容含义不明确、同类事项与投标（响应）文件表述不一致或者有明显文字错误等情况的，评标委员会应当以书面形式要求投标人作出必要的澄清、说</w:t>
      </w:r>
      <w:r>
        <w:rPr>
          <w:rFonts w:hint="eastAsia" w:asciiTheme="minorEastAsia" w:hAnsiTheme="minorEastAsia"/>
          <w:color w:val="000000" w:themeColor="text1"/>
          <w:sz w:val="24"/>
        </w:rPr>
        <w:t xml:space="preserve">明或者补正。经澄清、说明或者补正的《声明函》仍然不符合《国务院办公厅关于在政府采购中实施本国产品标准及相关政策的通知》（国办发〔2025〕34号）和招标文件规定的，投标人提供的相关产品视为不符合本国产品标准。</w:t>
      </w:r>
      <w:r>
        <w:rPr>
          <w:color w:val="000000" w:themeColor="text1"/>
        </w:rPr>
      </w:r>
    </w:p>
    <w:p>
      <w:pPr>
        <w:pStyle w:val="880"/>
        <w:numPr>
          <w:ilvl w:val="1"/>
          <w:numId w:val="3"/>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其他为落实政府采购政策实施的优先采购：</w:t>
      </w:r>
      <w:r>
        <w:rPr>
          <w:rFonts w:hint="eastAsia" w:ascii="宋体" w:hAnsi="宋体" w:eastAsia="宋体"/>
          <w:color w:val="000000" w:themeColor="text1"/>
          <w:sz w:val="24"/>
          <w:u w:val="single"/>
        </w:rPr>
        <w:t xml:space="preserve">  /  </w:t>
      </w:r>
      <w:r>
        <w:rPr>
          <w:rFonts w:ascii="宋体" w:hAnsi="宋体" w:eastAsia="宋体"/>
          <w:color w:val="000000" w:themeColor="text1"/>
          <w:sz w:val="24"/>
        </w:rPr>
        <w:t xml:space="preserve">。</w:t>
      </w:r>
      <w:r>
        <w:rPr>
          <w:color w:val="000000" w:themeColor="text1"/>
        </w:rPr>
      </w:r>
    </w:p>
    <w:p>
      <w:pPr>
        <w:pStyle w:val="880"/>
        <w:numPr>
          <w:ilvl w:val="0"/>
          <w:numId w:val="3"/>
        </w:numPr>
        <w:jc w:val="left"/>
        <w:spacing w:line="360" w:lineRule="auto"/>
        <w:rPr>
          <w:rFonts w:hint="eastAsia" w:ascii="宋体" w:hAnsi="宋体" w:eastAsia="宋体"/>
          <w:color w:val="000000" w:themeColor="text1"/>
          <w:sz w:val="24"/>
        </w:rPr>
      </w:pPr>
      <w:r>
        <w:rPr>
          <w:rFonts w:ascii="宋体" w:hAnsi="宋体" w:eastAsia="宋体" w:cs="Times New Roman"/>
          <w:color w:val="000000" w:themeColor="text1"/>
          <w:sz w:val="24"/>
        </w:rPr>
        <w:t xml:space="preserve">磋商环节及提交最终报价后如出现以下情况的，供应商的</w:t>
      </w:r>
      <w:r>
        <w:rPr>
          <w:rFonts w:ascii="宋体" w:hAnsi="宋体" w:eastAsia="宋体" w:cs="Times New Roman"/>
          <w:b/>
          <w:color w:val="000000" w:themeColor="text1"/>
          <w:sz w:val="24"/>
        </w:rPr>
        <w:t xml:space="preserve">响应文件无效</w:t>
      </w:r>
      <w:r>
        <w:rPr>
          <w:rFonts w:hint="eastAsia" w:ascii="宋体" w:hAnsi="宋体" w:eastAsia="宋体"/>
          <w:b/>
          <w:color w:val="000000" w:themeColor="text1"/>
          <w:sz w:val="24"/>
        </w:rPr>
        <w:t xml:space="preserve">：</w:t>
      </w:r>
      <w:r>
        <w:rPr>
          <w:color w:val="000000" w:themeColor="text1"/>
        </w:rPr>
      </w:r>
    </w:p>
    <w:p>
      <w:pPr>
        <w:pStyle w:val="880"/>
        <w:numPr>
          <w:ilvl w:val="1"/>
          <w:numId w:val="3"/>
        </w:numPr>
        <w:jc w:val="left"/>
        <w:spacing w:line="360" w:lineRule="auto"/>
        <w:rPr>
          <w:rFonts w:hint="eastAsia" w:ascii="宋体" w:hAnsi="宋体" w:eastAsia="宋体"/>
          <w:color w:val="000000" w:themeColor="text1"/>
          <w:sz w:val="24"/>
        </w:rPr>
      </w:pPr>
      <w:r>
        <w:rPr>
          <w:rFonts w:ascii="宋体" w:hAnsi="宋体" w:eastAsia="宋体" w:cs="Times New Roman"/>
          <w:color w:val="000000" w:themeColor="text1"/>
          <w:sz w:val="24"/>
        </w:rPr>
        <w:t xml:space="preserve">供应商对实质性变动不予确认的</w:t>
      </w:r>
      <w:r>
        <w:rPr>
          <w:rFonts w:hint="eastAsia" w:ascii="宋体" w:hAnsi="宋体" w:eastAsia="宋体"/>
          <w:color w:val="000000" w:themeColor="text1"/>
          <w:sz w:val="24"/>
        </w:rPr>
        <w:t xml:space="preserve">；</w:t>
      </w:r>
      <w:r>
        <w:rPr>
          <w:color w:val="000000" w:themeColor="text1"/>
        </w:rPr>
      </w:r>
    </w:p>
    <w:p>
      <w:pPr>
        <w:pStyle w:val="880"/>
        <w:numPr>
          <w:ilvl w:val="1"/>
          <w:numId w:val="3"/>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不满足磋商文件</w:t>
      </w:r>
      <w:r>
        <w:rPr>
          <w:rFonts w:ascii="宋体" w:hAnsi="宋体" w:eastAsia="宋体" w:cs="Segoe UI Symbol"/>
          <w:color w:val="000000" w:themeColor="text1"/>
          <w:sz w:val="24"/>
        </w:rPr>
        <w:t xml:space="preserve">★</w:t>
      </w:r>
      <w:r>
        <w:rPr>
          <w:rFonts w:ascii="宋体" w:hAnsi="宋体" w:eastAsia="宋体"/>
          <w:color w:val="000000" w:themeColor="text1"/>
          <w:sz w:val="24"/>
        </w:rPr>
        <w:t xml:space="preserve">号条款或磋商文件技术指标超出磋商文件</w:t>
      </w:r>
      <w:r>
        <w:rPr>
          <w:rFonts w:hint="eastAsia" w:ascii="宋体" w:hAnsi="宋体" w:eastAsia="宋体"/>
          <w:color w:val="000000" w:themeColor="text1"/>
          <w:sz w:val="24"/>
        </w:rPr>
        <w:t xml:space="preserve">《</w:t>
      </w:r>
      <w:r>
        <w:rPr>
          <w:rFonts w:ascii="宋体" w:hAnsi="宋体" w:eastAsia="宋体"/>
          <w:color w:val="000000" w:themeColor="text1"/>
          <w:sz w:val="24"/>
        </w:rPr>
        <w:t xml:space="preserve">采购需求</w:t>
      </w:r>
      <w:r>
        <w:rPr>
          <w:rFonts w:hint="eastAsia" w:ascii="宋体" w:hAnsi="宋体" w:eastAsia="宋体"/>
          <w:color w:val="000000" w:themeColor="text1"/>
          <w:sz w:val="24"/>
        </w:rPr>
        <w:t xml:space="preserve">》</w:t>
      </w:r>
      <w:r>
        <w:rPr>
          <w:rFonts w:ascii="宋体" w:hAnsi="宋体" w:eastAsia="宋体"/>
          <w:color w:val="000000" w:themeColor="text1"/>
          <w:sz w:val="24"/>
        </w:rPr>
        <w:t xml:space="preserve">中主要技术参数允许偏差的最大范围的（如有）</w:t>
      </w:r>
      <w:r>
        <w:rPr>
          <w:rFonts w:hint="eastAsia" w:ascii="宋体" w:hAnsi="宋体" w:eastAsia="宋体"/>
          <w:color w:val="000000" w:themeColor="text1"/>
          <w:sz w:val="24"/>
        </w:rPr>
        <w:t xml:space="preserve">；</w:t>
      </w:r>
      <w:r>
        <w:rPr>
          <w:color w:val="000000" w:themeColor="text1"/>
        </w:rPr>
      </w:r>
    </w:p>
    <w:p>
      <w:pPr>
        <w:pStyle w:val="880"/>
        <w:numPr>
          <w:ilvl w:val="1"/>
          <w:numId w:val="3"/>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未按照磋商小组规定的时间、逾期提交最终报价的</w:t>
      </w:r>
      <w:r>
        <w:rPr>
          <w:rFonts w:hint="eastAsia" w:ascii="宋体" w:hAnsi="宋体" w:eastAsia="宋体"/>
          <w:color w:val="000000" w:themeColor="text1"/>
          <w:sz w:val="24"/>
        </w:rPr>
        <w:t xml:space="preserve">；</w:t>
      </w:r>
      <w:r>
        <w:rPr>
          <w:color w:val="000000" w:themeColor="text1"/>
        </w:rPr>
      </w:r>
    </w:p>
    <w:p>
      <w:pPr>
        <w:pStyle w:val="880"/>
        <w:numPr>
          <w:ilvl w:val="1"/>
          <w:numId w:val="3"/>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如供应商的最终报价超过竞争性磋商文件中规定的项目/采购包预算金额或者项目/采购包最高限价的</w:t>
      </w:r>
      <w:r>
        <w:rPr>
          <w:rFonts w:hint="eastAsia" w:ascii="宋体" w:hAnsi="宋体" w:eastAsia="宋体"/>
          <w:color w:val="000000" w:themeColor="text1"/>
          <w:sz w:val="24"/>
        </w:rPr>
        <w:t xml:space="preserve">；</w:t>
      </w:r>
      <w:r>
        <w:rPr>
          <w:color w:val="000000" w:themeColor="text1"/>
        </w:rPr>
      </w:r>
    </w:p>
    <w:p>
      <w:pPr>
        <w:pStyle w:val="880"/>
        <w:numPr>
          <w:ilvl w:val="1"/>
          <w:numId w:val="3"/>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响应文件中出现可选择性或可调整的报价的（竞争性磋商文件另有规定的除外）</w:t>
      </w:r>
      <w:r>
        <w:rPr>
          <w:rFonts w:hint="eastAsia" w:ascii="宋体" w:hAnsi="宋体" w:eastAsia="宋体"/>
          <w:color w:val="000000" w:themeColor="text1"/>
          <w:sz w:val="24"/>
        </w:rPr>
        <w:t xml:space="preserve">；</w:t>
      </w:r>
      <w:r>
        <w:rPr>
          <w:color w:val="000000" w:themeColor="text1"/>
        </w:rPr>
      </w:r>
    </w:p>
    <w:p>
      <w:pPr>
        <w:pStyle w:val="880"/>
        <w:numPr>
          <w:ilvl w:val="1"/>
          <w:numId w:val="3"/>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最终报价出现前后不一致，供应商对修正后的报价不予确认的</w:t>
      </w:r>
      <w:r>
        <w:rPr>
          <w:rFonts w:hint="eastAsia" w:ascii="宋体" w:hAnsi="宋体" w:eastAsia="宋体"/>
          <w:color w:val="000000" w:themeColor="text1"/>
          <w:sz w:val="24"/>
        </w:rPr>
        <w:t xml:space="preserve">；</w:t>
      </w:r>
      <w:r>
        <w:rPr>
          <w:color w:val="000000" w:themeColor="text1"/>
        </w:rPr>
      </w:r>
    </w:p>
    <w:p>
      <w:pPr>
        <w:pStyle w:val="880"/>
        <w:numPr>
          <w:ilvl w:val="1"/>
          <w:numId w:val="3"/>
        </w:numPr>
        <w:spacing w:line="360" w:lineRule="auto"/>
        <w:rPr>
          <w:rFonts w:hint="eastAsia" w:asciiTheme="minorEastAsia" w:hAnsiTheme="minorEastAsia"/>
          <w:color w:val="000000" w:themeColor="text1"/>
          <w:sz w:val="24"/>
        </w:rPr>
      </w:pPr>
      <w:r>
        <w:rPr>
          <w:rFonts w:hint="eastAsia" w:cs="宋体" w:asciiTheme="minorEastAsia" w:hAnsiTheme="minorEastAsia"/>
          <w:color w:val="000000" w:themeColor="text1"/>
          <w:sz w:val="24"/>
        </w:rPr>
        <w:t xml:space="preserve">磋商过程中出现下列情形之一的，磋商小组应当启动异常低价投标（响应）审查程序</w:t>
      </w:r>
      <w:r>
        <w:rPr>
          <w:color w:val="000000" w:themeColor="text1"/>
        </w:rPr>
      </w:r>
    </w:p>
    <w:p>
      <w:pPr>
        <w:pStyle w:val="920"/>
        <w:numPr>
          <w:ilvl w:val="2"/>
          <w:numId w:val="3"/>
        </w:numPr>
        <w:jc w:val="left"/>
        <w:spacing w:line="360" w:lineRule="auto"/>
        <w:rPr>
          <w:rFonts w:hint="eastAsia"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投标（响应）报价低于全部通过符合性审查供应商投标（响应）报价平均值50%的，即投标（响应）报价&lt;全部通过符合性审查供应商投标（响应）报价平均值×50%；</w:t>
      </w:r>
      <w:r>
        <w:rPr>
          <w:color w:val="000000" w:themeColor="text1"/>
        </w:rPr>
      </w:r>
    </w:p>
    <w:p>
      <w:pPr>
        <w:pStyle w:val="920"/>
        <w:numPr>
          <w:ilvl w:val="2"/>
          <w:numId w:val="3"/>
        </w:numPr>
        <w:jc w:val="left"/>
        <w:spacing w:line="360" w:lineRule="auto"/>
        <w:rPr>
          <w:rFonts w:hint="eastAsia"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投标（响应）报价低于通过符合性审查的次低报价供应商投标（响应）报价50%的，即投标（响应）报价&lt;通过符合性审查的次低报价供应商投标（响应）报价×50%；</w:t>
      </w:r>
      <w:r>
        <w:rPr>
          <w:color w:val="000000" w:themeColor="text1"/>
        </w:rPr>
      </w:r>
    </w:p>
    <w:p>
      <w:pPr>
        <w:pStyle w:val="920"/>
        <w:numPr>
          <w:ilvl w:val="2"/>
          <w:numId w:val="3"/>
        </w:numPr>
        <w:jc w:val="left"/>
        <w:spacing w:line="360" w:lineRule="auto"/>
        <w:rPr>
          <w:rFonts w:hint="eastAsia"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投标（响应）报价低于采购项目最高限价45%的，即投标（响应）报价&lt;采购项目最高限价×45%；</w:t>
      </w:r>
      <w:r>
        <w:rPr>
          <w:color w:val="000000" w:themeColor="text1"/>
        </w:rPr>
      </w:r>
    </w:p>
    <w:p>
      <w:pPr>
        <w:pStyle w:val="920"/>
        <w:numPr>
          <w:ilvl w:val="2"/>
          <w:numId w:val="3"/>
        </w:numPr>
        <w:jc w:val="left"/>
        <w:spacing w:line="360" w:lineRule="auto"/>
        <w:rPr>
          <w:rFonts w:hint="eastAsia"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磋商小组基于专业判断，认为供应商报价过低，有可能影响产品质量或者不能诚信履约的其他情形。</w:t>
      </w:r>
      <w:r>
        <w:rPr>
          <w:color w:val="000000" w:themeColor="text1"/>
        </w:rPr>
      </w:r>
    </w:p>
    <w:p>
      <w:pPr>
        <w:pStyle w:val="920"/>
        <w:numPr>
          <w:ilvl w:val="2"/>
          <w:numId w:val="3"/>
        </w:numPr>
        <w:jc w:val="left"/>
        <w:spacing w:line="360" w:lineRule="auto"/>
        <w:rPr>
          <w:rFonts w:hint="eastAsia"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磋商小组启动异常低价投标（响应）审查后，属于前述第1项至第4项情形的，应当要求相关供应商在评审现场合理的时间内对</w:t>
      </w:r>
      <w:r>
        <w:rPr>
          <w:rFonts w:hint="eastAsia" w:cs="宋体" w:asciiTheme="minorEastAsia" w:hAnsiTheme="minorEastAsia" w:eastAsiaTheme="minorEastAsia"/>
          <w:color w:val="000000" w:themeColor="text1"/>
          <w:sz w:val="24"/>
        </w:rPr>
        <w:t xml:space="preserve">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color w:val="000000" w:themeColor="text1"/>
        </w:rPr>
      </w:r>
    </w:p>
    <w:p>
      <w:pPr>
        <w:pStyle w:val="920"/>
        <w:numPr>
          <w:ilvl w:val="2"/>
          <w:numId w:val="3"/>
        </w:numPr>
        <w:jc w:val="left"/>
        <w:spacing w:line="360" w:lineRule="auto"/>
        <w:rPr>
          <w:rFonts w:hint="eastAsia"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磋商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磋商小组应当将其作为无效投标（响应）处理。</w:t>
      </w:r>
      <w:r>
        <w:rPr>
          <w:color w:val="000000" w:themeColor="text1"/>
        </w:rPr>
      </w:r>
    </w:p>
    <w:p>
      <w:pPr>
        <w:pStyle w:val="920"/>
        <w:numPr>
          <w:ilvl w:val="2"/>
          <w:numId w:val="3"/>
        </w:numPr>
        <w:jc w:val="left"/>
        <w:spacing w:line="360" w:lineRule="auto"/>
        <w:rPr>
          <w:rFonts w:hint="eastAsia"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采购人、采购代理机构应当为磋商小组在评审现场及时获取同类项目中标（成交）价格、类似产品市场价格水平、行业人工费用标准、国家有关部门指导行业协会发布的行业平均成本等相关信息资料提供便利。磋商小组借助互联网等渠道查询相关信息的，应当严格遵守评审工作纪律，不得实施影响评审公正的行为。</w:t>
      </w:r>
      <w:r>
        <w:rPr>
          <w:color w:val="000000" w:themeColor="text1"/>
        </w:rPr>
      </w:r>
    </w:p>
    <w:p>
      <w:pPr>
        <w:pStyle w:val="920"/>
        <w:numPr>
          <w:ilvl w:val="2"/>
          <w:numId w:val="3"/>
        </w:numPr>
        <w:jc w:val="left"/>
        <w:spacing w:line="360" w:lineRule="auto"/>
        <w:rPr>
          <w:rFonts w:hint="eastAsia" w:cs="宋体" w:asciiTheme="minorEastAsia" w:hAnsiTheme="minorEastAsia" w:eastAsiaTheme="minorEastAsia"/>
          <w:color w:val="000000" w:themeColor="text1"/>
          <w:sz w:val="24"/>
        </w:rPr>
      </w:pPr>
      <w:r>
        <w:rPr>
          <w:rFonts w:hint="eastAsia" w:cs="宋体" w:asciiTheme="minorEastAsia" w:hAnsiTheme="minorEastAsia"/>
          <w:color w:val="000000" w:themeColor="text1"/>
          <w:sz w:val="24"/>
        </w:rPr>
        <w:t xml:space="preserve">异常低价投标（响应）审查的启动原因、审查意见和审查结果应当在评审报告中记录，并随供应商提供的相关书面说明及证明材料，以及磋商小组有关互联网浏览、查询历史一并归档。</w:t>
      </w:r>
      <w:r>
        <w:rPr>
          <w:color w:val="000000" w:themeColor="text1"/>
        </w:rPr>
      </w:r>
    </w:p>
    <w:p>
      <w:pPr>
        <w:pStyle w:val="880"/>
        <w:numPr>
          <w:ilvl w:val="1"/>
          <w:numId w:val="3"/>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其他：</w:t>
      </w:r>
      <w:r>
        <w:rPr>
          <w:rFonts w:hint="eastAsia" w:ascii="宋体" w:hAnsi="宋体" w:eastAsia="宋体"/>
          <w:color w:val="000000" w:themeColor="text1"/>
          <w:sz w:val="24"/>
          <w:u w:val="single"/>
        </w:rPr>
        <w:t xml:space="preserve">  /  </w:t>
      </w:r>
      <w:r>
        <w:rPr>
          <w:rFonts w:hint="eastAsia" w:ascii="宋体" w:hAnsi="宋体" w:eastAsia="宋体"/>
          <w:color w:val="000000" w:themeColor="text1"/>
          <w:sz w:val="24"/>
        </w:rPr>
        <w:t xml:space="preserve">。</w:t>
      </w:r>
      <w:r>
        <w:rPr>
          <w:color w:val="000000" w:themeColor="text1"/>
        </w:rPr>
      </w:r>
    </w:p>
    <w:p>
      <w:pPr>
        <w:pStyle w:val="880"/>
        <w:numPr>
          <w:ilvl w:val="0"/>
          <w:numId w:val="3"/>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评审方法和评审标准</w:t>
      </w:r>
      <w:r>
        <w:rPr>
          <w:color w:val="000000" w:themeColor="text1"/>
        </w:rPr>
      </w:r>
    </w:p>
    <w:p>
      <w:pPr>
        <w:pStyle w:val="880"/>
        <w:numPr>
          <w:ilvl w:val="1"/>
          <w:numId w:val="3"/>
        </w:numPr>
        <w:jc w:val="left"/>
        <w:spacing w:line="360" w:lineRule="auto"/>
        <w:rPr>
          <w:rFonts w:hint="eastAsia" w:ascii="宋体" w:hAnsi="宋体" w:eastAsia="宋体"/>
          <w:color w:val="000000" w:themeColor="text1"/>
          <w:sz w:val="24"/>
        </w:rPr>
      </w:pPr>
      <w:r>
        <w:rPr>
          <w:rFonts w:ascii="宋体" w:hAnsi="宋体" w:eastAsia="宋体" w:cs="Times New Roman"/>
          <w:color w:val="000000" w:themeColor="text1"/>
          <w:sz w:val="24"/>
        </w:rPr>
        <w:t xml:space="preserve">本项目采用的评审方法为：本项目的评审采用综合评分法。综合评分法，是指响应文件满足磋商文件全部实质性要求且按评审因素的量化指标评审得分最高的供应商为成交候选供应商的评审方法</w:t>
      </w:r>
      <w:r>
        <w:rPr>
          <w:rFonts w:hint="eastAsia" w:ascii="宋体" w:hAnsi="宋体" w:eastAsia="宋体"/>
          <w:color w:val="000000" w:themeColor="text1"/>
          <w:sz w:val="24"/>
        </w:rPr>
        <w:t xml:space="preserve">。</w:t>
      </w:r>
      <w:r>
        <w:rPr>
          <w:color w:val="000000" w:themeColor="text1"/>
        </w:rPr>
      </w:r>
    </w:p>
    <w:p>
      <w:pPr>
        <w:pStyle w:val="880"/>
        <w:numPr>
          <w:ilvl w:val="1"/>
          <w:numId w:val="3"/>
        </w:numPr>
        <w:jc w:val="left"/>
        <w:spacing w:line="360" w:lineRule="auto"/>
        <w:rPr>
          <w:rFonts w:hint="eastAsia" w:ascii="宋体" w:hAnsi="宋体" w:eastAsia="宋体"/>
          <w:color w:val="000000" w:themeColor="text1"/>
          <w:sz w:val="24"/>
        </w:rPr>
      </w:pPr>
      <w:r>
        <w:rPr>
          <w:rFonts w:ascii="宋体" w:hAnsi="宋体" w:eastAsia="宋体" w:cs="Times New Roman"/>
          <w:color w:val="000000" w:themeColor="text1"/>
          <w:sz w:val="24"/>
        </w:rPr>
        <w:t xml:space="preserve">竞争性磋商文件中没有规定的评审标准不得作为评审依据</w:t>
      </w:r>
      <w:r>
        <w:rPr>
          <w:rFonts w:hint="eastAsia" w:ascii="宋体" w:hAnsi="宋体" w:eastAsia="宋体"/>
          <w:color w:val="000000" w:themeColor="text1"/>
          <w:sz w:val="24"/>
        </w:rPr>
        <w:t xml:space="preserve">。</w:t>
      </w:r>
      <w:r>
        <w:rPr>
          <w:color w:val="000000" w:themeColor="text1"/>
        </w:rPr>
      </w:r>
    </w:p>
    <w:p>
      <w:pPr>
        <w:pStyle w:val="880"/>
        <w:numPr>
          <w:ilvl w:val="1"/>
          <w:numId w:val="3"/>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非政府强制采购的节能产品或环境标志产品，依据品目清单和认证证书实施政府优先采购。优先采购的具体规定（如涉及</w:t>
      </w:r>
      <w:r>
        <w:rPr>
          <w:rFonts w:hint="eastAsia" w:ascii="宋体" w:hAnsi="宋体" w:eastAsia="宋体"/>
          <w:color w:val="000000" w:themeColor="text1"/>
          <w:sz w:val="24"/>
        </w:rPr>
        <w:t xml:space="preserve">）</w:t>
      </w:r>
      <w:r>
        <w:rPr>
          <w:rFonts w:hint="eastAsia" w:ascii="宋体" w:hAnsi="宋体" w:eastAsia="宋体"/>
          <w:color w:val="000000" w:themeColor="text1"/>
          <w:sz w:val="24"/>
          <w:u w:val="single"/>
        </w:rPr>
        <w:t xml:space="preserve">  /  </w:t>
      </w:r>
      <w:r>
        <w:rPr>
          <w:rFonts w:hint="eastAsia" w:ascii="宋体" w:hAnsi="宋体" w:eastAsia="宋体"/>
          <w:color w:val="000000" w:themeColor="text1"/>
          <w:sz w:val="24"/>
        </w:rPr>
        <w:t xml:space="preserve">。</w:t>
      </w:r>
      <w:r>
        <w:rPr>
          <w:color w:val="000000" w:themeColor="text1"/>
        </w:rPr>
      </w:r>
    </w:p>
    <w:p>
      <w:pPr>
        <w:pStyle w:val="880"/>
        <w:numPr>
          <w:ilvl w:val="1"/>
          <w:numId w:val="3"/>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关于无线局域网认证产品政府采购清单中的产品，优先采购的具体规定</w:t>
      </w:r>
      <w:r>
        <w:rPr>
          <w:rFonts w:ascii="宋体" w:hAnsi="宋体" w:eastAsia="宋体"/>
          <w:color w:val="000000" w:themeColor="text1"/>
          <w:sz w:val="24"/>
        </w:rPr>
        <w:t xml:space="preserve">（如涉及）</w:t>
      </w:r>
      <w:r>
        <w:rPr>
          <w:rFonts w:hint="eastAsia" w:ascii="宋体" w:hAnsi="宋体" w:eastAsia="宋体"/>
          <w:color w:val="000000" w:themeColor="text1"/>
          <w:sz w:val="24"/>
          <w:u w:val="single"/>
        </w:rPr>
        <w:t xml:space="preserve">  /  </w:t>
      </w:r>
      <w:r>
        <w:rPr>
          <w:rFonts w:hint="eastAsia" w:ascii="宋体" w:hAnsi="宋体" w:eastAsia="宋体"/>
          <w:color w:val="000000" w:themeColor="text1"/>
          <w:sz w:val="24"/>
        </w:rPr>
        <w:t xml:space="preserve">。</w:t>
      </w:r>
      <w:r>
        <w:rPr>
          <w:color w:val="000000" w:themeColor="text1"/>
        </w:rPr>
      </w:r>
    </w:p>
    <w:p>
      <w:pPr>
        <w:pStyle w:val="880"/>
        <w:numPr>
          <w:ilvl w:val="0"/>
          <w:numId w:val="3"/>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确定</w:t>
      </w:r>
      <w:bookmarkStart w:id="472" w:name="_Toc520356170"/>
      <w:r>
        <w:rPr>
          <w:color w:val="000000" w:themeColor="text1"/>
        </w:rPr>
      </w:r>
      <w:bookmarkStart w:id="473" w:name="_Toc150509297"/>
      <w:r>
        <w:rPr>
          <w:color w:val="000000" w:themeColor="text1"/>
        </w:rPr>
      </w:r>
      <w:bookmarkStart w:id="474" w:name="_Toc164229387"/>
      <w:r>
        <w:rPr>
          <w:color w:val="000000" w:themeColor="text1"/>
        </w:rPr>
      </w:r>
      <w:bookmarkStart w:id="475" w:name="_Toc226337242"/>
      <w:r>
        <w:rPr>
          <w:color w:val="000000" w:themeColor="text1"/>
        </w:rPr>
      </w:r>
      <w:bookmarkStart w:id="476" w:name="_Toc226965819"/>
      <w:r>
        <w:rPr>
          <w:color w:val="000000" w:themeColor="text1"/>
        </w:rPr>
      </w:r>
      <w:bookmarkStart w:id="477" w:name="_Toc164351640"/>
      <w:r>
        <w:rPr>
          <w:color w:val="000000" w:themeColor="text1"/>
        </w:rPr>
      </w:r>
      <w:bookmarkStart w:id="478" w:name="_Toc150774646"/>
      <w:r>
        <w:rPr>
          <w:color w:val="000000" w:themeColor="text1"/>
        </w:rPr>
      </w:r>
      <w:bookmarkStart w:id="479" w:name="_Toc127151546"/>
      <w:r>
        <w:rPr>
          <w:color w:val="000000" w:themeColor="text1"/>
        </w:rPr>
      </w:r>
      <w:bookmarkStart w:id="480" w:name="_Toc164608815"/>
      <w:r>
        <w:rPr>
          <w:color w:val="000000" w:themeColor="text1"/>
        </w:rPr>
      </w:r>
      <w:bookmarkStart w:id="481" w:name="_Toc151193788"/>
      <w:r>
        <w:rPr>
          <w:color w:val="000000" w:themeColor="text1"/>
        </w:rPr>
      </w:r>
      <w:bookmarkStart w:id="482" w:name="_Toc164608660"/>
      <w:r>
        <w:rPr>
          <w:color w:val="000000" w:themeColor="text1"/>
        </w:rPr>
      </w:r>
      <w:bookmarkStart w:id="483" w:name="_Toc151193716"/>
      <w:r>
        <w:rPr>
          <w:color w:val="000000" w:themeColor="text1"/>
        </w:rPr>
      </w:r>
      <w:bookmarkStart w:id="484" w:name="_Toc151193934"/>
      <w:r>
        <w:rPr>
          <w:color w:val="000000" w:themeColor="text1"/>
        </w:rPr>
      </w:r>
      <w:bookmarkStart w:id="485" w:name="_Toc150774751"/>
      <w:r>
        <w:rPr>
          <w:color w:val="000000" w:themeColor="text1"/>
        </w:rPr>
      </w:r>
      <w:bookmarkStart w:id="486" w:name="_Toc151193860"/>
      <w:r>
        <w:rPr>
          <w:color w:val="000000" w:themeColor="text1"/>
        </w:rPr>
      </w:r>
      <w:bookmarkStart w:id="487" w:name="_Toc127151747"/>
      <w:r>
        <w:rPr>
          <w:color w:val="000000" w:themeColor="text1"/>
        </w:rPr>
      </w:r>
      <w:bookmarkStart w:id="488" w:name="_Toc265228384"/>
      <w:r>
        <w:rPr>
          <w:color w:val="000000" w:themeColor="text1"/>
        </w:rPr>
      </w:r>
      <w:bookmarkStart w:id="489" w:name="_Toc226309790"/>
      <w:r>
        <w:rPr>
          <w:color w:val="000000" w:themeColor="text1"/>
        </w:rPr>
      </w:r>
      <w:bookmarkStart w:id="490" w:name="_Toc127161460"/>
      <w:r>
        <w:rPr>
          <w:color w:val="000000" w:themeColor="text1"/>
        </w:rPr>
      </w:r>
      <w:bookmarkStart w:id="491" w:name="_Toc195842911"/>
      <w:r>
        <w:rPr>
          <w:color w:val="000000" w:themeColor="text1"/>
        </w:rPr>
      </w:r>
      <w:bookmarkStart w:id="492" w:name="_Toc164229241"/>
      <w:r>
        <w:rPr>
          <w:color w:val="000000" w:themeColor="text1"/>
        </w:rPr>
      </w:r>
      <w:bookmarkStart w:id="493" w:name="_Toc142311048"/>
      <w:r>
        <w:rPr>
          <w:color w:val="000000" w:themeColor="text1"/>
        </w:rPr>
      </w:r>
      <w:bookmarkStart w:id="494" w:name="_Toc149720839"/>
      <w:r>
        <w:rPr>
          <w:color w:val="000000" w:themeColor="text1"/>
        </w:rPr>
      </w:r>
      <w:bookmarkStart w:id="495" w:name="_Ref467307010"/>
      <w:r>
        <w:rPr>
          <w:color w:val="000000" w:themeColor="text1"/>
        </w:rPr>
      </w:r>
      <w:bookmarkStart w:id="496" w:name="_Toc264969236"/>
      <w:r>
        <w:rPr>
          <w:color w:val="000000" w:themeColor="text1"/>
        </w:rPr>
      </w:r>
      <w:bookmarkStart w:id="497" w:name="_Toc305158814"/>
      <w:r>
        <w:rPr>
          <w:color w:val="000000" w:themeColor="text1"/>
        </w:rPr>
      </w:r>
      <w:bookmarkStart w:id="498" w:name="_Toc305158888"/>
      <w:r>
        <w:rPr>
          <w:color w:val="000000" w:themeColor="text1"/>
        </w:rPr>
      </w:r>
      <w:bookmarkStart w:id="499" w:name="_Toc151193644"/>
      <w:r>
        <w:rPr>
          <w:color w:val="000000" w:themeColor="text1"/>
        </w:rPr>
      </w:r>
      <w:bookmarkStart w:id="500" w:name="_Toc226965736"/>
      <w:r>
        <w:rPr>
          <w:color w:val="000000" w:themeColor="text1"/>
        </w:rPr>
      </w:r>
      <w:bookmarkStart w:id="501" w:name="_Toc151190173"/>
      <w:r>
        <w:rPr>
          <w:color w:val="000000" w:themeColor="text1"/>
        </w:rPr>
      </w:r>
      <w:bookmarkStart w:id="502" w:name="_Toc150480784"/>
      <w:r>
        <w:rPr>
          <w:rFonts w:ascii="宋体" w:hAnsi="宋体" w:eastAsia="宋体"/>
          <w:color w:val="000000" w:themeColor="text1"/>
          <w:sz w:val="24"/>
        </w:rPr>
        <w:t xml:space="preserve">成交候选人名单</w:t>
      </w:r>
      <w:bookmarkEnd w:id="472"/>
      <w:r>
        <w:rPr>
          <w:color w:val="000000" w:themeColor="text1"/>
        </w:rPr>
      </w:r>
      <w:bookmarkEnd w:id="473"/>
      <w:r>
        <w:rPr>
          <w:color w:val="000000" w:themeColor="text1"/>
        </w:rPr>
      </w:r>
      <w:bookmarkEnd w:id="474"/>
      <w:r>
        <w:rPr>
          <w:color w:val="000000" w:themeColor="text1"/>
        </w:rPr>
      </w:r>
      <w:bookmarkEnd w:id="475"/>
      <w:r>
        <w:rPr>
          <w:color w:val="000000" w:themeColor="text1"/>
        </w:rPr>
      </w:r>
      <w:bookmarkEnd w:id="476"/>
      <w:r>
        <w:rPr>
          <w:color w:val="000000" w:themeColor="text1"/>
        </w:rPr>
      </w:r>
      <w:bookmarkEnd w:id="477"/>
      <w:r>
        <w:rPr>
          <w:color w:val="000000" w:themeColor="text1"/>
        </w:rPr>
      </w:r>
      <w:bookmarkEnd w:id="478"/>
      <w:r>
        <w:rPr>
          <w:color w:val="000000" w:themeColor="text1"/>
        </w:rPr>
      </w:r>
      <w:bookmarkEnd w:id="479"/>
      <w:r>
        <w:rPr>
          <w:color w:val="000000" w:themeColor="text1"/>
        </w:rPr>
      </w:r>
      <w:bookmarkEnd w:id="480"/>
      <w:r>
        <w:rPr>
          <w:color w:val="000000" w:themeColor="text1"/>
        </w:rPr>
      </w:r>
      <w:bookmarkEnd w:id="481"/>
      <w:r>
        <w:rPr>
          <w:color w:val="000000" w:themeColor="text1"/>
        </w:rPr>
      </w:r>
      <w:bookmarkEnd w:id="482"/>
      <w:r>
        <w:rPr>
          <w:color w:val="000000" w:themeColor="text1"/>
        </w:rPr>
      </w:r>
      <w:bookmarkEnd w:id="483"/>
      <w:r>
        <w:rPr>
          <w:color w:val="000000" w:themeColor="text1"/>
        </w:rPr>
      </w:r>
      <w:bookmarkEnd w:id="484"/>
      <w:r>
        <w:rPr>
          <w:color w:val="000000" w:themeColor="text1"/>
        </w:rPr>
      </w:r>
      <w:bookmarkEnd w:id="485"/>
      <w:r>
        <w:rPr>
          <w:color w:val="000000" w:themeColor="text1"/>
        </w:rPr>
      </w:r>
      <w:bookmarkEnd w:id="486"/>
      <w:r>
        <w:rPr>
          <w:color w:val="000000" w:themeColor="text1"/>
        </w:rPr>
      </w:r>
      <w:bookmarkEnd w:id="487"/>
      <w:r>
        <w:rPr>
          <w:color w:val="000000" w:themeColor="text1"/>
        </w:rPr>
      </w:r>
      <w:bookmarkEnd w:id="488"/>
      <w:r>
        <w:rPr>
          <w:color w:val="000000" w:themeColor="text1"/>
        </w:rPr>
      </w:r>
      <w:bookmarkEnd w:id="489"/>
      <w:r>
        <w:rPr>
          <w:color w:val="000000" w:themeColor="text1"/>
        </w:rPr>
      </w:r>
      <w:bookmarkEnd w:id="490"/>
      <w:r>
        <w:rPr>
          <w:color w:val="000000" w:themeColor="text1"/>
        </w:rPr>
      </w:r>
      <w:bookmarkEnd w:id="491"/>
      <w:r>
        <w:rPr>
          <w:color w:val="000000" w:themeColor="text1"/>
        </w:rPr>
      </w:r>
      <w:bookmarkEnd w:id="492"/>
      <w:r>
        <w:rPr>
          <w:color w:val="000000" w:themeColor="text1"/>
        </w:rPr>
      </w:r>
      <w:bookmarkEnd w:id="493"/>
      <w:r>
        <w:rPr>
          <w:color w:val="000000" w:themeColor="text1"/>
        </w:rPr>
      </w:r>
      <w:bookmarkEnd w:id="494"/>
      <w:r>
        <w:rPr>
          <w:color w:val="000000" w:themeColor="text1"/>
        </w:rPr>
      </w:r>
      <w:bookmarkEnd w:id="495"/>
      <w:r>
        <w:rPr>
          <w:color w:val="000000" w:themeColor="text1"/>
        </w:rPr>
      </w:r>
      <w:bookmarkEnd w:id="496"/>
      <w:r>
        <w:rPr>
          <w:color w:val="000000" w:themeColor="text1"/>
        </w:rPr>
      </w:r>
      <w:bookmarkEnd w:id="497"/>
      <w:r>
        <w:rPr>
          <w:color w:val="000000" w:themeColor="text1"/>
        </w:rPr>
      </w:r>
      <w:bookmarkEnd w:id="498"/>
      <w:r>
        <w:rPr>
          <w:color w:val="000000" w:themeColor="text1"/>
        </w:rPr>
      </w:r>
      <w:bookmarkEnd w:id="499"/>
      <w:r>
        <w:rPr>
          <w:color w:val="000000" w:themeColor="text1"/>
        </w:rPr>
      </w:r>
      <w:bookmarkEnd w:id="500"/>
      <w:r>
        <w:rPr>
          <w:color w:val="000000" w:themeColor="text1"/>
        </w:rPr>
      </w:r>
      <w:bookmarkEnd w:id="501"/>
      <w:r>
        <w:rPr>
          <w:color w:val="000000" w:themeColor="text1"/>
        </w:rPr>
      </w:r>
      <w:bookmarkEnd w:id="502"/>
      <w:r>
        <w:rPr>
          <w:color w:val="000000" w:themeColor="text1"/>
        </w:rPr>
      </w:r>
      <w:r>
        <w:rPr>
          <w:color w:val="000000" w:themeColor="text1"/>
        </w:rPr>
      </w:r>
    </w:p>
    <w:p>
      <w:pPr>
        <w:pStyle w:val="880"/>
        <w:numPr>
          <w:ilvl w:val="1"/>
          <w:numId w:val="3"/>
        </w:numPr>
        <w:jc w:val="left"/>
        <w:spacing w:line="360" w:lineRule="auto"/>
        <w:rPr>
          <w:rFonts w:hint="eastAsia" w:ascii="宋体" w:hAnsi="宋体" w:eastAsia="宋体"/>
          <w:color w:val="000000" w:themeColor="text1"/>
          <w:sz w:val="24"/>
        </w:rPr>
      </w:pPr>
      <w:r>
        <w:rPr>
          <w:rFonts w:ascii="宋体" w:hAnsi="宋体" w:eastAsia="宋体" w:cs="Times New Roman"/>
          <w:color w:val="000000" w:themeColor="text1"/>
          <w:sz w:val="24"/>
        </w:rPr>
        <w:t xml:space="preserve">磋商小组将根据各供应商的评审排序以及磋商文件中关于成交候选人的相关规定，确定本项目成交候选人名单，按照评审得分由高到低顺序推荐成交候选人的排名顺序。评审得分相同的，按照最终报价由低到高的顺序推荐。评审得分且最终报价相同的，按照技术指标优劣顺序推荐。响应文件满足竞争性磋商文件全部实质性要求，且按照评审因素的量化指标评审得分最高的供应商为排名第一的成交候选人。评分分值计算保留小数点后两位，第三位四舍五入</w:t>
      </w:r>
      <w:r>
        <w:rPr>
          <w:rFonts w:hint="eastAsia" w:ascii="宋体" w:hAnsi="宋体" w:eastAsia="宋体"/>
          <w:color w:val="000000" w:themeColor="text1"/>
          <w:sz w:val="24"/>
        </w:rPr>
        <w:t xml:space="preserve">。</w:t>
      </w:r>
      <w:r>
        <w:rPr>
          <w:color w:val="000000" w:themeColor="text1"/>
        </w:rPr>
      </w:r>
    </w:p>
    <w:p>
      <w:pPr>
        <w:pStyle w:val="880"/>
        <w:numPr>
          <w:ilvl w:val="1"/>
          <w:numId w:val="3"/>
        </w:numPr>
        <w:jc w:val="left"/>
        <w:spacing w:line="360" w:lineRule="auto"/>
        <w:rPr>
          <w:rFonts w:hint="eastAsia" w:ascii="宋体" w:hAnsi="宋体" w:eastAsia="宋体"/>
          <w:color w:val="000000" w:themeColor="text1"/>
          <w:sz w:val="24"/>
        </w:rPr>
      </w:pPr>
      <w:r>
        <w:rPr>
          <w:rFonts w:ascii="宋体" w:hAnsi="宋体" w:eastAsia="宋体" w:cs="Times New Roman"/>
          <w:color w:val="000000" w:themeColor="text1"/>
          <w:sz w:val="24"/>
          <w:szCs w:val="20"/>
        </w:rPr>
        <w:t xml:space="preserve">磋商小组根据上述供应商排序，依次推荐排序前</w:t>
      </w:r>
      <w:r>
        <w:rPr>
          <w:rFonts w:hint="eastAsia" w:ascii="宋体" w:hAnsi="宋体" w:eastAsia="宋体" w:cs="Times New Roman"/>
          <w:color w:val="000000" w:themeColor="text1"/>
          <w:sz w:val="24"/>
        </w:rPr>
        <w:t xml:space="preserve">3</w:t>
      </w:r>
      <w:r>
        <w:rPr>
          <w:rFonts w:ascii="宋体" w:hAnsi="宋体" w:eastAsia="宋体" w:cs="Times New Roman"/>
          <w:color w:val="000000" w:themeColor="text1"/>
          <w:sz w:val="24"/>
        </w:rPr>
        <w:t xml:space="preserve">名</w:t>
      </w:r>
      <w:r>
        <w:rPr>
          <w:rFonts w:ascii="宋体" w:hAnsi="宋体" w:eastAsia="宋体" w:cs="Times New Roman"/>
          <w:color w:val="000000" w:themeColor="text1"/>
          <w:sz w:val="24"/>
          <w:szCs w:val="20"/>
        </w:rPr>
        <w:t xml:space="preserve">的供应商为</w:t>
      </w:r>
      <w:r>
        <w:rPr>
          <w:rFonts w:ascii="宋体" w:hAnsi="宋体" w:eastAsia="宋体" w:cs="Times New Roman"/>
          <w:color w:val="000000" w:themeColor="text1"/>
          <w:sz w:val="24"/>
          <w:szCs w:val="21"/>
        </w:rPr>
        <w:t xml:space="preserve">成交候选供应商</w:t>
      </w:r>
      <w:r>
        <w:rPr>
          <w:rFonts w:ascii="宋体" w:hAnsi="宋体" w:eastAsia="宋体" w:cs="Times New Roman"/>
          <w:color w:val="000000" w:themeColor="text1"/>
          <w:sz w:val="24"/>
          <w:szCs w:val="20"/>
        </w:rPr>
        <w:t xml:space="preserve">（若在磋商文件允许的情形下提交最终报价的供应商为二家，则依次推荐二名供应商为成交候选供应商），并编写评审报告</w:t>
      </w:r>
      <w:r>
        <w:rPr>
          <w:rFonts w:hint="eastAsia" w:ascii="宋体" w:hAnsi="宋体" w:eastAsia="宋体"/>
          <w:color w:val="000000" w:themeColor="text1"/>
          <w:sz w:val="24"/>
          <w:szCs w:val="20"/>
        </w:rPr>
        <w:t xml:space="preserve">。</w:t>
      </w:r>
      <w:r>
        <w:rPr>
          <w:color w:val="000000" w:themeColor="text1"/>
        </w:rPr>
      </w:r>
    </w:p>
    <w:p>
      <w:pPr>
        <w:pStyle w:val="880"/>
        <w:numPr>
          <w:ilvl w:val="1"/>
          <w:numId w:val="3"/>
        </w:numPr>
        <w:jc w:val="left"/>
        <w:spacing w:line="360" w:lineRule="auto"/>
        <w:rPr>
          <w:rFonts w:hint="eastAsia" w:ascii="宋体" w:hAnsi="宋体" w:eastAsia="宋体"/>
          <w:color w:val="000000" w:themeColor="text1"/>
          <w:sz w:val="24"/>
        </w:rPr>
      </w:pPr>
      <w:r>
        <w:rPr>
          <w:rFonts w:ascii="宋体" w:hAnsi="宋体" w:eastAsia="宋体" w:cs="Times New Roman"/>
          <w:color w:val="000000" w:themeColor="text1"/>
          <w:sz w:val="24"/>
        </w:rPr>
        <w:t xml:space="preserve">磋商小组要对评分汇总情况进行复核，特别是对排名第一的、报价最低的、响应文件被认定为无效的情形进行重点复核</w:t>
      </w:r>
      <w:r>
        <w:rPr>
          <w:rFonts w:hint="eastAsia" w:ascii="宋体" w:hAnsi="宋体" w:eastAsia="宋体"/>
          <w:color w:val="000000" w:themeColor="text1"/>
          <w:sz w:val="24"/>
        </w:rPr>
        <w:t xml:space="preserve">。</w:t>
      </w:r>
      <w:r>
        <w:rPr>
          <w:color w:val="000000" w:themeColor="text1"/>
        </w:rPr>
      </w:r>
    </w:p>
    <w:p>
      <w:pPr>
        <w:pStyle w:val="880"/>
        <w:numPr>
          <w:ilvl w:val="0"/>
          <w:numId w:val="3"/>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报告违法行为</w:t>
      </w:r>
      <w:r>
        <w:rPr>
          <w:color w:val="000000" w:themeColor="text1"/>
        </w:rPr>
      </w:r>
    </w:p>
    <w:p>
      <w:pPr>
        <w:pStyle w:val="880"/>
        <w:numPr>
          <w:ilvl w:val="1"/>
          <w:numId w:val="3"/>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磋商小组在评审过程中发现供应商有行贿、提供虚假材料或者串通等违法行为时，有向采购人、采购代理机构或者有关部门报告的职责</w:t>
      </w:r>
      <w:r>
        <w:rPr>
          <w:rFonts w:hint="eastAsia" w:ascii="宋体" w:hAnsi="宋体" w:eastAsia="宋体"/>
          <w:color w:val="000000" w:themeColor="text1"/>
          <w:sz w:val="24"/>
        </w:rPr>
        <w:t xml:space="preserve">。</w:t>
      </w:r>
      <w:r>
        <w:rPr>
          <w:color w:val="000000" w:themeColor="text1"/>
        </w:rPr>
      </w:r>
    </w:p>
    <w:p>
      <w:pPr>
        <w:pStyle w:val="880"/>
        <w:numPr>
          <w:ilvl w:val="0"/>
          <w:numId w:val="3"/>
        </w:numPr>
        <w:jc w:val="left"/>
        <w:spacing w:line="360" w:lineRule="auto"/>
        <w:rPr>
          <w:rFonts w:hint="eastAsia" w:ascii="宋体" w:hAnsi="宋体" w:eastAsia="宋体"/>
          <w:color w:val="000000" w:themeColor="text1"/>
          <w:sz w:val="24"/>
        </w:rPr>
      </w:pPr>
      <w:r>
        <w:rPr>
          <w:rFonts w:hint="eastAsia" w:ascii="宋体" w:hAnsi="宋体" w:eastAsia="宋体"/>
          <w:bCs/>
          <w:color w:val="000000" w:themeColor="text1"/>
          <w:sz w:val="24"/>
        </w:rPr>
        <w:t xml:space="preserve">未通过资格审查或符合性审查的供应商，磋商小组将在“</w:t>
      </w:r>
      <w:r>
        <w:rPr>
          <w:rFonts w:hint="eastAsia" w:ascii="宋体" w:hAnsi="宋体" w:eastAsia="宋体"/>
          <w:color w:val="000000" w:themeColor="text1"/>
          <w:sz w:val="24"/>
          <w:szCs w:val="24"/>
        </w:rPr>
        <w:t xml:space="preserve">苏采云”系统</w:t>
      </w:r>
      <w:r>
        <w:rPr>
          <w:rFonts w:hint="eastAsia" w:ascii="宋体" w:hAnsi="宋体" w:eastAsia="宋体"/>
          <w:bCs/>
          <w:color w:val="000000" w:themeColor="text1"/>
          <w:sz w:val="24"/>
        </w:rPr>
        <w:t xml:space="preserve">中告知未通过资格审查或符合性审查的原因，评审</w:t>
      </w:r>
      <w:r>
        <w:rPr>
          <w:rFonts w:ascii="宋体" w:hAnsi="宋体" w:eastAsia="宋体"/>
          <w:bCs/>
          <w:color w:val="000000" w:themeColor="text1"/>
          <w:sz w:val="24"/>
        </w:rPr>
        <w:t xml:space="preserve">结束后，</w:t>
      </w:r>
      <w:r>
        <w:rPr>
          <w:rFonts w:hint="eastAsia" w:ascii="宋体" w:hAnsi="宋体" w:eastAsia="宋体"/>
          <w:bCs/>
          <w:color w:val="000000" w:themeColor="text1"/>
          <w:sz w:val="24"/>
        </w:rPr>
        <w:t xml:space="preserve">代理机构</w:t>
      </w:r>
      <w:r>
        <w:rPr>
          <w:rFonts w:ascii="宋体" w:hAnsi="宋体" w:eastAsia="宋体"/>
          <w:bCs/>
          <w:color w:val="000000" w:themeColor="text1"/>
          <w:sz w:val="24"/>
        </w:rPr>
        <w:t xml:space="preserve">将不再告知未通过资格审查和</w:t>
      </w:r>
      <w:r>
        <w:rPr>
          <w:rFonts w:hint="eastAsia" w:ascii="宋体" w:hAnsi="宋体" w:eastAsia="宋体"/>
          <w:bCs/>
          <w:color w:val="000000" w:themeColor="text1"/>
          <w:sz w:val="24"/>
        </w:rPr>
        <w:t xml:space="preserve">符合性</w:t>
      </w:r>
      <w:r>
        <w:rPr>
          <w:rFonts w:ascii="宋体" w:hAnsi="宋体" w:eastAsia="宋体"/>
          <w:bCs/>
          <w:color w:val="000000" w:themeColor="text1"/>
          <w:sz w:val="24"/>
        </w:rPr>
        <w:t xml:space="preserve">审查的原因。</w:t>
      </w:r>
      <w:r>
        <w:rPr>
          <w:color w:val="000000" w:themeColor="text1"/>
        </w:rPr>
      </w:r>
    </w:p>
    <w:p>
      <w:pPr>
        <w:pStyle w:val="880"/>
        <w:numPr>
          <w:ilvl w:val="1"/>
          <w:numId w:val="3"/>
        </w:numPr>
        <w:jc w:val="left"/>
        <w:spacing w:line="360" w:lineRule="auto"/>
        <w:rPr>
          <w:rFonts w:hint="eastAsia" w:ascii="宋体" w:hAnsi="宋体" w:eastAsia="宋体"/>
          <w:color w:val="000000" w:themeColor="text1"/>
          <w:sz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olor w:val="000000" w:themeColor="text1"/>
          <w:sz w:val="24"/>
        </w:rPr>
      </w:r>
      <w:r>
        <w:rPr>
          <w:color w:val="000000" w:themeColor="text1"/>
        </w:rPr>
      </w:r>
    </w:p>
    <w:p>
      <w:pPr>
        <w:jc w:val="center"/>
        <w:spacing w:line="360" w:lineRule="auto"/>
        <w:rPr>
          <w:rFonts w:hint="eastAsia" w:ascii="宋体" w:hAnsi="宋体" w:eastAsia="宋体"/>
          <w:b/>
          <w:color w:val="000000" w:themeColor="text1"/>
          <w:sz w:val="28"/>
          <w:szCs w:val="28"/>
        </w:rPr>
      </w:pPr>
      <w:r>
        <w:rPr>
          <w:rFonts w:ascii="宋体" w:hAnsi="宋体" w:eastAsia="宋体"/>
          <w:b/>
          <w:color w:val="000000" w:themeColor="text1"/>
          <w:sz w:val="28"/>
          <w:szCs w:val="28"/>
        </w:rPr>
        <w:t xml:space="preserve">二、评</w:t>
      </w:r>
      <w:r>
        <w:rPr>
          <w:rFonts w:hint="eastAsia" w:ascii="宋体" w:hAnsi="宋体" w:eastAsia="宋体"/>
          <w:b/>
          <w:color w:val="000000" w:themeColor="text1"/>
          <w:sz w:val="28"/>
          <w:szCs w:val="28"/>
        </w:rPr>
        <w:t xml:space="preserve">审</w:t>
      </w:r>
      <w:r>
        <w:rPr>
          <w:rFonts w:ascii="宋体" w:hAnsi="宋体" w:eastAsia="宋体"/>
          <w:b/>
          <w:color w:val="000000" w:themeColor="text1"/>
          <w:sz w:val="28"/>
          <w:szCs w:val="28"/>
        </w:rPr>
        <w:t xml:space="preserve">标准</w:t>
      </w:r>
      <w:r>
        <w:rPr>
          <w:color w:val="000000" w:themeColor="text1"/>
        </w:rP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65"/>
        <w:gridCol w:w="1357"/>
        <w:gridCol w:w="868"/>
        <w:gridCol w:w="5306"/>
      </w:tblGrid>
      <w:tr>
        <w:trPr>
          <w:jc w:val="center"/>
        </w:trPr>
        <w:tc>
          <w:tcPr>
            <w:tcW w:w="461" w:type="pct"/>
            <w:vAlign w:val="center"/>
            <w:textDirection w:val="lrTb"/>
            <w:noWrap w:val="false"/>
          </w:tcPr>
          <w:p>
            <w:pPr>
              <w:jc w:val="center"/>
              <w:spacing w:line="360" w:lineRule="auto"/>
              <w:rPr>
                <w:rFonts w:hint="eastAsia" w:ascii="宋体" w:hAnsi="宋体"/>
                <w:b/>
                <w:color w:val="000000" w:themeColor="text1"/>
                <w:sz w:val="24"/>
                <w:szCs w:val="24"/>
              </w:rPr>
            </w:pPr>
            <w:r>
              <w:rPr>
                <w:rFonts w:hint="eastAsia" w:ascii="宋体" w:hAnsi="宋体"/>
                <w:b/>
                <w:color w:val="000000" w:themeColor="text1"/>
                <w:sz w:val="24"/>
                <w:szCs w:val="24"/>
              </w:rPr>
              <w:t xml:space="preserve">序号</w:t>
            </w:r>
            <w:r>
              <w:rPr>
                <w:color w:val="000000" w:themeColor="text1"/>
              </w:rPr>
            </w:r>
          </w:p>
        </w:tc>
        <w:tc>
          <w:tcPr>
            <w:tcW w:w="818" w:type="pct"/>
            <w:vAlign w:val="center"/>
            <w:textDirection w:val="lrTb"/>
            <w:noWrap w:val="false"/>
          </w:tcPr>
          <w:p>
            <w:pPr>
              <w:jc w:val="center"/>
              <w:spacing w:line="360" w:lineRule="auto"/>
              <w:rPr>
                <w:rFonts w:hint="eastAsia" w:ascii="宋体" w:hAnsi="宋体"/>
                <w:b/>
                <w:color w:val="000000" w:themeColor="text1"/>
                <w:sz w:val="24"/>
                <w:szCs w:val="24"/>
              </w:rPr>
            </w:pPr>
            <w:r>
              <w:rPr>
                <w:rFonts w:hint="eastAsia" w:ascii="宋体" w:hAnsi="宋体"/>
                <w:b/>
                <w:color w:val="000000" w:themeColor="text1"/>
                <w:sz w:val="24"/>
                <w:szCs w:val="24"/>
              </w:rPr>
              <w:t xml:space="preserve">评分因素</w:t>
            </w:r>
            <w:r>
              <w:rPr>
                <w:color w:val="000000" w:themeColor="text1"/>
              </w:rPr>
            </w:r>
          </w:p>
        </w:tc>
        <w:tc>
          <w:tcPr>
            <w:tcW w:w="523" w:type="pct"/>
            <w:vAlign w:val="center"/>
            <w:textDirection w:val="lrTb"/>
            <w:noWrap w:val="false"/>
          </w:tcPr>
          <w:p>
            <w:pPr>
              <w:jc w:val="center"/>
              <w:spacing w:line="360" w:lineRule="auto"/>
              <w:rPr>
                <w:rFonts w:hint="eastAsia" w:ascii="宋体" w:hAnsi="宋体"/>
                <w:b/>
                <w:color w:val="000000" w:themeColor="text1"/>
                <w:sz w:val="24"/>
                <w:szCs w:val="24"/>
              </w:rPr>
            </w:pPr>
            <w:r>
              <w:rPr>
                <w:rFonts w:hint="eastAsia" w:ascii="宋体" w:hAnsi="宋体"/>
                <w:b/>
                <w:color w:val="000000" w:themeColor="text1"/>
                <w:sz w:val="24"/>
                <w:szCs w:val="24"/>
              </w:rPr>
              <w:t xml:space="preserve">分值</w:t>
            </w:r>
            <w:r>
              <w:rPr>
                <w:color w:val="000000" w:themeColor="text1"/>
              </w:rPr>
            </w:r>
          </w:p>
        </w:tc>
        <w:tc>
          <w:tcPr>
            <w:tcW w:w="3198" w:type="pct"/>
            <w:vAlign w:val="center"/>
            <w:textDirection w:val="lrTb"/>
            <w:noWrap w:val="false"/>
          </w:tcPr>
          <w:p>
            <w:pPr>
              <w:jc w:val="center"/>
              <w:spacing w:line="360" w:lineRule="auto"/>
              <w:rPr>
                <w:rFonts w:hint="eastAsia" w:ascii="宋体" w:hAnsi="宋体"/>
                <w:b/>
                <w:color w:val="000000" w:themeColor="text1"/>
                <w:sz w:val="24"/>
                <w:szCs w:val="24"/>
              </w:rPr>
            </w:pPr>
            <w:r>
              <w:rPr>
                <w:rFonts w:hint="eastAsia" w:ascii="宋体" w:hAnsi="宋体"/>
                <w:b/>
                <w:color w:val="000000" w:themeColor="text1"/>
                <w:sz w:val="24"/>
                <w:szCs w:val="24"/>
              </w:rPr>
              <w:t xml:space="preserve">评分标准</w:t>
            </w:r>
            <w:r>
              <w:rPr>
                <w:color w:val="000000" w:themeColor="text1"/>
              </w:rPr>
            </w:r>
          </w:p>
        </w:tc>
      </w:tr>
      <w:tr>
        <w:trPr>
          <w:jc w:val="center"/>
        </w:trPr>
        <w:tc>
          <w:tcPr>
            <w:gridSpan w:val="4"/>
            <w:tcW w:w="5000" w:type="pct"/>
            <w:vAlign w:val="center"/>
            <w:textDirection w:val="lrTb"/>
            <w:noWrap w:val="false"/>
          </w:tcPr>
          <w:p>
            <w:pPr>
              <w:spacing w:line="360" w:lineRule="auto"/>
              <w:rPr>
                <w:rFonts w:hint="eastAsia" w:ascii="宋体" w:hAnsi="宋体"/>
                <w:b/>
                <w:color w:val="000000" w:themeColor="text1"/>
                <w:sz w:val="24"/>
                <w:szCs w:val="24"/>
              </w:rPr>
            </w:pPr>
            <w:r>
              <w:rPr>
                <w:rFonts w:hint="eastAsia" w:ascii="宋体" w:hAnsi="宋体"/>
                <w:b/>
                <w:color w:val="000000" w:themeColor="text1"/>
                <w:sz w:val="24"/>
                <w:szCs w:val="24"/>
              </w:rPr>
              <w:t xml:space="preserve">一、价格分（10分）</w:t>
            </w:r>
            <w:r>
              <w:rPr>
                <w:color w:val="000000" w:themeColor="text1"/>
              </w:rPr>
            </w:r>
          </w:p>
        </w:tc>
      </w:tr>
      <w:tr>
        <w:trPr>
          <w:jc w:val="center"/>
        </w:trPr>
        <w:tc>
          <w:tcPr>
            <w:tcW w:w="461" w:type="pct"/>
            <w:vAlign w:val="center"/>
            <w:textDirection w:val="lrTb"/>
            <w:noWrap w:val="false"/>
          </w:tcPr>
          <w:p>
            <w:pPr>
              <w:jc w:val="center"/>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1</w:t>
            </w:r>
            <w:r>
              <w:rPr>
                <w:color w:val="000000" w:themeColor="text1"/>
              </w:rPr>
            </w:r>
          </w:p>
        </w:tc>
        <w:tc>
          <w:tcPr>
            <w:tcW w:w="818" w:type="pct"/>
            <w:vAlign w:val="center"/>
            <w:textDirection w:val="lrTb"/>
            <w:noWrap w:val="false"/>
          </w:tcPr>
          <w:p>
            <w:pPr>
              <w:jc w:val="center"/>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投标报价</w:t>
            </w:r>
            <w:r>
              <w:rPr>
                <w:color w:val="000000" w:themeColor="text1"/>
              </w:rPr>
            </w:r>
          </w:p>
        </w:tc>
        <w:tc>
          <w:tcPr>
            <w:tcW w:w="523" w:type="pct"/>
            <w:vAlign w:val="center"/>
            <w:textDirection w:val="lrTb"/>
            <w:noWrap w:val="false"/>
          </w:tcPr>
          <w:p>
            <w:pPr>
              <w:jc w:val="center"/>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10</w:t>
            </w:r>
            <w:r>
              <w:rPr>
                <w:color w:val="000000" w:themeColor="text1"/>
              </w:rPr>
            </w:r>
          </w:p>
        </w:tc>
        <w:tc>
          <w:tcPr>
            <w:tcW w:w="3198" w:type="pct"/>
            <w:vAlign w:val="center"/>
            <w:textDirection w:val="lrTb"/>
            <w:noWrap w:val="false"/>
          </w:tcPr>
          <w:p>
            <w:pPr>
              <w:ind w:firstLine="480"/>
              <w:jc w:val="left"/>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价格分采用低价优先法计算，即满足磋商文件要求且磋商价格最低的磋商报价为磋商基准价，其价格分为满分。其他供应商的价格分统一按照下列公式计算（计算结果四舍五入保留两位小数）：磋商报价得分=（磋商基准价/最后磋商报价）×价格权值×100</w:t>
            </w:r>
            <w:r>
              <w:rPr>
                <w:color w:val="000000" w:themeColor="text1"/>
              </w:rPr>
            </w:r>
          </w:p>
          <w:p>
            <w:pPr>
              <w:ind w:firstLine="482"/>
              <w:jc w:val="left"/>
              <w:spacing w:line="360" w:lineRule="auto"/>
              <w:rPr>
                <w:rFonts w:hint="eastAsia" w:ascii="宋体" w:hAnsi="宋体"/>
                <w:b/>
                <w:color w:val="000000" w:themeColor="text1"/>
                <w:sz w:val="24"/>
                <w:szCs w:val="24"/>
              </w:rPr>
            </w:pPr>
            <w:r>
              <w:rPr>
                <w:rFonts w:hint="eastAsia" w:ascii="宋体" w:hAnsi="宋体"/>
                <w:b/>
                <w:color w:val="000000" w:themeColor="text1"/>
                <w:sz w:val="24"/>
                <w:szCs w:val="24"/>
              </w:rPr>
              <w:t xml:space="preserve">注：磋商小组会认为供应商的报价明显低于其他通过符合性审查供应商的报价，有可能影响产品质量或者不能诚信履约的，应当要求其在评审现场合理的时间内提供书面说明，必要时提交相关证明材料；供应商不能证明其报价合理性的，磋商小组应当将其作为无效投标处理。</w:t>
            </w:r>
            <w:r>
              <w:rPr>
                <w:color w:val="000000" w:themeColor="text1"/>
              </w:rPr>
            </w:r>
          </w:p>
        </w:tc>
      </w:tr>
      <w:tr>
        <w:trPr>
          <w:jc w:val="center"/>
        </w:trPr>
        <w:tc>
          <w:tcPr>
            <w:gridSpan w:val="4"/>
            <w:tcW w:w="5000" w:type="pct"/>
            <w:vAlign w:val="center"/>
            <w:textDirection w:val="lrTb"/>
            <w:noWrap w:val="false"/>
          </w:tcPr>
          <w:p>
            <w:pPr>
              <w:jc w:val="left"/>
              <w:spacing w:line="360" w:lineRule="auto"/>
              <w:rPr>
                <w:rFonts w:hint="eastAsia" w:ascii="宋体" w:hAnsi="宋体"/>
                <w:b/>
                <w:color w:val="000000" w:themeColor="text1"/>
                <w:sz w:val="24"/>
                <w:szCs w:val="24"/>
              </w:rPr>
            </w:pPr>
            <w:r>
              <w:rPr>
                <w:rFonts w:hint="eastAsia" w:ascii="宋体" w:hAnsi="宋体"/>
                <w:b/>
                <w:color w:val="000000" w:themeColor="text1"/>
                <w:sz w:val="24"/>
                <w:szCs w:val="24"/>
              </w:rPr>
              <w:t xml:space="preserve">二、技术分（</w:t>
            </w:r>
            <w:r>
              <w:rPr>
                <w:rFonts w:hint="eastAsia" w:ascii="宋体" w:hAnsi="宋体"/>
                <w:b/>
                <w:color w:val="000000" w:themeColor="text1"/>
                <w:sz w:val="24"/>
                <w:szCs w:val="24"/>
              </w:rPr>
              <w:t xml:space="preserve">46</w:t>
            </w:r>
            <w:r>
              <w:rPr>
                <w:rFonts w:hint="eastAsia" w:ascii="宋体" w:hAnsi="宋体"/>
                <w:b/>
                <w:color w:val="000000" w:themeColor="text1"/>
                <w:sz w:val="24"/>
                <w:szCs w:val="24"/>
              </w:rPr>
              <w:t xml:space="preserve">分）</w:t>
            </w:r>
            <w:r>
              <w:rPr>
                <w:color w:val="000000" w:themeColor="text1"/>
              </w:rPr>
            </w:r>
          </w:p>
        </w:tc>
      </w:tr>
      <w:tr>
        <w:trPr>
          <w:jc w:val="center"/>
        </w:trPr>
        <w:tc>
          <w:tcPr>
            <w:tcW w:w="461" w:type="pct"/>
            <w:vAlign w:val="center"/>
            <w:textDirection w:val="lrTb"/>
            <w:noWrap w:val="false"/>
          </w:tcPr>
          <w:p>
            <w:pPr>
              <w:jc w:val="center"/>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2.1</w:t>
            </w:r>
            <w:r>
              <w:rPr>
                <w:color w:val="000000" w:themeColor="text1"/>
              </w:rPr>
            </w:r>
          </w:p>
        </w:tc>
        <w:tc>
          <w:tcPr>
            <w:tcW w:w="818" w:type="pct"/>
            <w:vAlign w:val="center"/>
            <w:textDirection w:val="lrTb"/>
            <w:noWrap w:val="false"/>
          </w:tcPr>
          <w:p>
            <w:pPr>
              <w:jc w:val="center"/>
              <w:spacing w:line="360" w:lineRule="auto"/>
              <w:tabs>
                <w:tab w:val="left" w:pos="426" w:leader="none"/>
              </w:tabs>
              <w:rPr>
                <w:rFonts w:hint="eastAsia" w:ascii="宋体" w:hAnsi="宋体"/>
                <w:color w:val="000000" w:themeColor="text1"/>
                <w:sz w:val="24"/>
                <w:szCs w:val="24"/>
              </w:rPr>
            </w:pPr>
            <w:r>
              <w:rPr>
                <w:rFonts w:hint="eastAsia" w:ascii="宋体" w:hAnsi="宋体"/>
                <w:color w:val="000000" w:themeColor="text1"/>
                <w:sz w:val="24"/>
                <w:szCs w:val="24"/>
              </w:rPr>
              <w:t xml:space="preserve">项目理解</w:t>
            </w:r>
            <w:r>
              <w:rPr>
                <w:color w:val="000000" w:themeColor="text1"/>
              </w:rPr>
            </w:r>
          </w:p>
        </w:tc>
        <w:tc>
          <w:tcPr>
            <w:tcW w:w="523" w:type="pct"/>
            <w:vAlign w:val="center"/>
            <w:textDirection w:val="lrTb"/>
            <w:noWrap w:val="false"/>
          </w:tcPr>
          <w:p>
            <w:pPr>
              <w:jc w:val="center"/>
              <w:spacing w:line="360" w:lineRule="auto"/>
              <w:tabs>
                <w:tab w:val="left" w:pos="426" w:leader="none"/>
              </w:tabs>
              <w:rPr>
                <w:rFonts w:hint="eastAsia" w:ascii="宋体" w:hAnsi="宋体"/>
                <w:color w:val="000000" w:themeColor="text1"/>
                <w:sz w:val="24"/>
                <w:szCs w:val="24"/>
              </w:rPr>
            </w:pPr>
            <w:r>
              <w:rPr>
                <w:rFonts w:hint="eastAsia" w:ascii="宋体" w:hAnsi="宋体"/>
                <w:color w:val="000000" w:themeColor="text1"/>
                <w:sz w:val="24"/>
                <w:szCs w:val="24"/>
              </w:rPr>
              <w:t xml:space="preserve">10</w:t>
            </w:r>
            <w:r>
              <w:rPr>
                <w:color w:val="000000" w:themeColor="text1"/>
              </w:rPr>
            </w:r>
          </w:p>
        </w:tc>
        <w:tc>
          <w:tcPr>
            <w:tcW w:w="3198" w:type="pct"/>
            <w:textDirection w:val="lrTb"/>
            <w:noWrap w:val="false"/>
          </w:tcPr>
          <w:p>
            <w:pPr>
              <w:ind w:firstLine="480"/>
              <w:jc w:val="left"/>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磋商小组根据供应商对项目的背景、工作目的、目标及工作内容的理解阐述情况进行综合评价。</w:t>
            </w:r>
            <w:r>
              <w:rPr>
                <w:color w:val="000000" w:themeColor="text1"/>
              </w:rPr>
            </w:r>
          </w:p>
          <w:p>
            <w:pPr>
              <w:ind w:firstLine="480"/>
              <w:jc w:val="left"/>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（1）对项目的背景、工作目的、目标及工作内容熟悉阐述内容详细明确的，得10分；</w:t>
            </w:r>
            <w:r>
              <w:rPr>
                <w:color w:val="000000" w:themeColor="text1"/>
              </w:rPr>
            </w:r>
          </w:p>
          <w:p>
            <w:pPr>
              <w:ind w:firstLine="480"/>
              <w:jc w:val="left"/>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（2）对项目的背景、工作目的、目标及工作内容较为熟悉阐述内容比较明确的，得8分；</w:t>
            </w:r>
            <w:r>
              <w:rPr>
                <w:color w:val="000000" w:themeColor="text1"/>
              </w:rPr>
            </w:r>
          </w:p>
          <w:p>
            <w:pPr>
              <w:ind w:firstLine="480"/>
              <w:jc w:val="left"/>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（3）对项目的背景、工作目的、目标及工作内容阐述不够明确的，得6分；</w:t>
            </w:r>
            <w:r>
              <w:rPr>
                <w:color w:val="000000" w:themeColor="text1"/>
              </w:rPr>
            </w:r>
          </w:p>
          <w:p>
            <w:pPr>
              <w:ind w:firstLine="480"/>
              <w:jc w:val="left"/>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（4）本项目的背景、工作目的、目标及工作内容的理解阐述简单的，得4分；</w:t>
            </w:r>
            <w:r>
              <w:rPr>
                <w:color w:val="000000" w:themeColor="text1"/>
              </w:rPr>
            </w:r>
          </w:p>
          <w:p>
            <w:pPr>
              <w:ind w:firstLine="480"/>
              <w:jc w:val="left"/>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（5）不符合竞争性磋商文件要求或未提供的，不得分。</w:t>
            </w:r>
            <w:r>
              <w:rPr>
                <w:color w:val="000000" w:themeColor="text1"/>
              </w:rPr>
            </w:r>
          </w:p>
        </w:tc>
      </w:tr>
      <w:tr>
        <w:trPr>
          <w:jc w:val="center"/>
        </w:trPr>
        <w:tc>
          <w:tcPr>
            <w:tcW w:w="461" w:type="pct"/>
            <w:vAlign w:val="center"/>
            <w:textDirection w:val="lrTb"/>
            <w:noWrap w:val="false"/>
          </w:tcPr>
          <w:p>
            <w:pPr>
              <w:jc w:val="center"/>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2.2</w:t>
            </w:r>
            <w:r>
              <w:rPr>
                <w:color w:val="000000" w:themeColor="text1"/>
              </w:rPr>
            </w:r>
          </w:p>
        </w:tc>
        <w:tc>
          <w:tcPr>
            <w:tcW w:w="818" w:type="pct"/>
            <w:vAlign w:val="center"/>
            <w:textDirection w:val="lrTb"/>
            <w:noWrap w:val="false"/>
          </w:tcPr>
          <w:p>
            <w:pPr>
              <w:jc w:val="center"/>
              <w:spacing w:line="360" w:lineRule="auto"/>
              <w:tabs>
                <w:tab w:val="left" w:pos="426" w:leader="none"/>
              </w:tabs>
              <w:rPr>
                <w:rFonts w:hint="eastAsia" w:ascii="宋体" w:hAnsi="宋体"/>
                <w:color w:val="000000" w:themeColor="text1"/>
                <w:sz w:val="24"/>
                <w:szCs w:val="24"/>
              </w:rPr>
            </w:pPr>
            <w:r>
              <w:rPr>
                <w:rFonts w:hint="eastAsia" w:ascii="宋体" w:hAnsi="宋体"/>
                <w:color w:val="000000" w:themeColor="text1"/>
                <w:sz w:val="24"/>
                <w:szCs w:val="24"/>
              </w:rPr>
              <w:t xml:space="preserve">实施方案</w:t>
            </w:r>
            <w:r>
              <w:rPr>
                <w:color w:val="000000" w:themeColor="text1"/>
              </w:rPr>
            </w:r>
          </w:p>
        </w:tc>
        <w:tc>
          <w:tcPr>
            <w:tcW w:w="523" w:type="pct"/>
            <w:vAlign w:val="center"/>
            <w:textDirection w:val="lrTb"/>
            <w:noWrap w:val="false"/>
          </w:tcPr>
          <w:p>
            <w:pPr>
              <w:jc w:val="center"/>
              <w:spacing w:line="360" w:lineRule="auto"/>
              <w:tabs>
                <w:tab w:val="left" w:pos="426" w:leader="none"/>
              </w:tabs>
              <w:rPr>
                <w:rFonts w:hint="eastAsia" w:ascii="宋体" w:hAnsi="宋体"/>
                <w:color w:val="000000" w:themeColor="text1"/>
                <w:sz w:val="24"/>
                <w:szCs w:val="24"/>
              </w:rPr>
            </w:pPr>
            <w:r>
              <w:rPr>
                <w:rFonts w:hint="eastAsia" w:ascii="宋体" w:hAnsi="宋体"/>
                <w:color w:val="000000" w:themeColor="text1"/>
                <w:sz w:val="24"/>
                <w:szCs w:val="24"/>
              </w:rPr>
              <w:t xml:space="preserve">1</w:t>
            </w:r>
            <w:r>
              <w:rPr>
                <w:rFonts w:ascii="宋体" w:hAnsi="宋体"/>
                <w:color w:val="000000" w:themeColor="text1"/>
                <w:sz w:val="24"/>
                <w:szCs w:val="24"/>
              </w:rPr>
              <w:t xml:space="preserve">0</w:t>
            </w:r>
            <w:r>
              <w:rPr>
                <w:color w:val="000000" w:themeColor="text1"/>
              </w:rPr>
            </w:r>
          </w:p>
        </w:tc>
        <w:tc>
          <w:tcPr>
            <w:tcW w:w="3198" w:type="pct"/>
            <w:textDirection w:val="lrTb"/>
            <w:noWrap w:val="false"/>
          </w:tcPr>
          <w:p>
            <w:pPr>
              <w:ind w:firstLine="480"/>
              <w:jc w:val="left"/>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磋商小组根据供应商提供的实施方案进行综合评审。</w:t>
            </w:r>
            <w:r>
              <w:rPr>
                <w:color w:val="000000" w:themeColor="text1"/>
              </w:rPr>
            </w:r>
          </w:p>
          <w:p>
            <w:pPr>
              <w:ind w:firstLine="480"/>
              <w:jc w:val="left"/>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（1）方案完整全面，针对性强，能完全满足项目实施要求的，得1</w:t>
            </w:r>
            <w:r>
              <w:rPr>
                <w:rFonts w:ascii="宋体" w:hAnsi="宋体"/>
                <w:color w:val="000000" w:themeColor="text1"/>
                <w:sz w:val="24"/>
                <w:szCs w:val="24"/>
              </w:rPr>
              <w:t xml:space="preserve">0</w:t>
            </w:r>
            <w:r>
              <w:rPr>
                <w:rFonts w:hint="eastAsia" w:ascii="宋体" w:hAnsi="宋体"/>
                <w:color w:val="000000" w:themeColor="text1"/>
                <w:sz w:val="24"/>
                <w:szCs w:val="24"/>
              </w:rPr>
              <w:t xml:space="preserve">分；</w:t>
            </w:r>
            <w:r>
              <w:rPr>
                <w:color w:val="000000" w:themeColor="text1"/>
              </w:rPr>
            </w:r>
          </w:p>
          <w:p>
            <w:pPr>
              <w:ind w:firstLine="480"/>
              <w:jc w:val="left"/>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（2）方案较具体，针对性较强，能基本满足项目实施要求的，得</w:t>
            </w:r>
            <w:r>
              <w:rPr>
                <w:rFonts w:ascii="宋体" w:hAnsi="宋体"/>
                <w:color w:val="000000" w:themeColor="text1"/>
                <w:sz w:val="24"/>
                <w:szCs w:val="24"/>
              </w:rPr>
              <w:t xml:space="preserve">8</w:t>
            </w:r>
            <w:r>
              <w:rPr>
                <w:rFonts w:hint="eastAsia" w:ascii="宋体" w:hAnsi="宋体"/>
                <w:color w:val="000000" w:themeColor="text1"/>
                <w:sz w:val="24"/>
                <w:szCs w:val="24"/>
              </w:rPr>
              <w:t xml:space="preserve">分；</w:t>
            </w:r>
            <w:r>
              <w:rPr>
                <w:color w:val="000000" w:themeColor="text1"/>
              </w:rPr>
            </w:r>
          </w:p>
          <w:p>
            <w:pPr>
              <w:ind w:firstLine="480"/>
              <w:jc w:val="left"/>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（3）方案内容较简单，针对性不强，对项目实施要求响应一般的，得6分；</w:t>
            </w:r>
            <w:r>
              <w:rPr>
                <w:color w:val="000000" w:themeColor="text1"/>
              </w:rPr>
            </w:r>
          </w:p>
          <w:p>
            <w:pPr>
              <w:ind w:firstLine="480"/>
              <w:jc w:val="left"/>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（4）方案内容简单、不够完善，没有针对性的，4分；</w:t>
            </w:r>
            <w:r>
              <w:rPr>
                <w:color w:val="000000" w:themeColor="text1"/>
              </w:rPr>
            </w:r>
          </w:p>
          <w:p>
            <w:pPr>
              <w:ind w:firstLine="480"/>
              <w:jc w:val="left"/>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（5）不符合竞争性磋商文件要求或未提供的不得分。</w:t>
            </w:r>
            <w:r>
              <w:rPr>
                <w:color w:val="000000" w:themeColor="text1"/>
              </w:rPr>
            </w:r>
          </w:p>
        </w:tc>
      </w:tr>
      <w:tr>
        <w:trPr>
          <w:jc w:val="center"/>
        </w:trPr>
        <w:tc>
          <w:tcPr>
            <w:tcW w:w="461" w:type="pct"/>
            <w:vAlign w:val="center"/>
            <w:textDirection w:val="lrTb"/>
            <w:noWrap w:val="false"/>
          </w:tcPr>
          <w:p>
            <w:pPr>
              <w:jc w:val="center"/>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2.3</w:t>
            </w:r>
            <w:r>
              <w:rPr>
                <w:color w:val="000000" w:themeColor="text1"/>
              </w:rPr>
            </w:r>
          </w:p>
        </w:tc>
        <w:tc>
          <w:tcPr>
            <w:tcW w:w="818" w:type="pct"/>
            <w:vAlign w:val="center"/>
            <w:textDirection w:val="lrTb"/>
            <w:noWrap w:val="false"/>
          </w:tcPr>
          <w:p>
            <w:pPr>
              <w:jc w:val="center"/>
              <w:spacing w:line="360" w:lineRule="auto"/>
              <w:tabs>
                <w:tab w:val="left" w:pos="426" w:leader="none"/>
              </w:tabs>
              <w:rPr>
                <w:rFonts w:hint="eastAsia" w:ascii="宋体" w:hAnsi="宋体"/>
                <w:color w:val="000000" w:themeColor="text1"/>
                <w:sz w:val="24"/>
                <w:szCs w:val="24"/>
              </w:rPr>
            </w:pPr>
            <w:r>
              <w:rPr>
                <w:rFonts w:hint="eastAsia" w:ascii="宋体" w:hAnsi="宋体"/>
                <w:color w:val="000000" w:themeColor="text1"/>
                <w:sz w:val="24"/>
                <w:szCs w:val="24"/>
              </w:rPr>
              <w:t xml:space="preserve">项目重点及关键问题分析</w:t>
            </w:r>
            <w:r>
              <w:rPr>
                <w:color w:val="000000" w:themeColor="text1"/>
              </w:rPr>
            </w:r>
          </w:p>
        </w:tc>
        <w:tc>
          <w:tcPr>
            <w:tcW w:w="523" w:type="pct"/>
            <w:vAlign w:val="center"/>
            <w:textDirection w:val="lrTb"/>
            <w:noWrap w:val="false"/>
          </w:tcPr>
          <w:p>
            <w:pPr>
              <w:jc w:val="center"/>
              <w:spacing w:line="360" w:lineRule="auto"/>
              <w:tabs>
                <w:tab w:val="left" w:pos="426" w:leader="none"/>
              </w:tabs>
              <w:rPr>
                <w:rFonts w:hint="eastAsia" w:ascii="宋体" w:hAnsi="宋体"/>
                <w:color w:val="000000" w:themeColor="text1"/>
                <w:sz w:val="24"/>
                <w:szCs w:val="24"/>
              </w:rPr>
            </w:pPr>
            <w:r>
              <w:rPr>
                <w:rFonts w:hint="eastAsia" w:ascii="宋体" w:hAnsi="宋体"/>
                <w:color w:val="000000" w:themeColor="text1"/>
                <w:sz w:val="24"/>
                <w:szCs w:val="24"/>
              </w:rPr>
              <w:t xml:space="preserve">8</w:t>
            </w:r>
            <w:r>
              <w:rPr>
                <w:color w:val="000000" w:themeColor="text1"/>
              </w:rPr>
            </w:r>
          </w:p>
        </w:tc>
        <w:tc>
          <w:tcPr>
            <w:tcW w:w="3198" w:type="pct"/>
            <w:vAlign w:val="center"/>
            <w:textDirection w:val="lrTb"/>
            <w:noWrap w:val="false"/>
          </w:tcPr>
          <w:p>
            <w:pPr>
              <w:ind w:firstLine="480"/>
              <w:jc w:val="left"/>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磋商小组根据供应商提供的项目重点分析、关键问题识别、应对措施及相关的合理化建议等，磋商小组进行综合评审：</w:t>
            </w:r>
            <w:r>
              <w:rPr>
                <w:color w:val="000000" w:themeColor="text1"/>
              </w:rPr>
            </w:r>
          </w:p>
          <w:p>
            <w:pPr>
              <w:ind w:firstLine="480"/>
              <w:jc w:val="left"/>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（1）对项目重点难点分析透彻、关键问题识别精准全面，应对措施科学严谨、可操作性强，合理化建议贴合项目实际、具有创新性的，得</w:t>
            </w:r>
            <w:r>
              <w:rPr>
                <w:rFonts w:ascii="宋体" w:hAnsi="宋体"/>
                <w:color w:val="000000" w:themeColor="text1"/>
                <w:sz w:val="24"/>
                <w:szCs w:val="24"/>
              </w:rPr>
              <w:t xml:space="preserve">8</w:t>
            </w:r>
            <w:r>
              <w:rPr>
                <w:rFonts w:hint="eastAsia" w:ascii="宋体" w:hAnsi="宋体"/>
                <w:color w:val="000000" w:themeColor="text1"/>
                <w:sz w:val="24"/>
                <w:szCs w:val="24"/>
              </w:rPr>
              <w:t xml:space="preserve">分；</w:t>
            </w:r>
            <w:r>
              <w:rPr>
                <w:color w:val="000000" w:themeColor="text1"/>
              </w:rPr>
            </w:r>
          </w:p>
          <w:p>
            <w:pPr>
              <w:ind w:firstLine="480"/>
              <w:jc w:val="left"/>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w:t>
            </w:r>
            <w:r>
              <w:rPr>
                <w:rFonts w:ascii="宋体" w:hAnsi="宋体"/>
                <w:color w:val="000000" w:themeColor="text1"/>
                <w:sz w:val="24"/>
                <w:szCs w:val="24"/>
              </w:rPr>
              <w:t xml:space="preserve">2</w:t>
            </w:r>
            <w:r>
              <w:rPr>
                <w:rFonts w:hint="eastAsia" w:ascii="宋体" w:hAnsi="宋体"/>
                <w:color w:val="000000" w:themeColor="text1"/>
                <w:sz w:val="24"/>
                <w:szCs w:val="24"/>
              </w:rPr>
              <w:t xml:space="preserve">）能基本识别项目重点难点及关键问题，分析较为全面，应对措施基本合理，合理化建议有一定参考价值的，得6分；</w:t>
            </w:r>
            <w:r>
              <w:rPr>
                <w:color w:val="000000" w:themeColor="text1"/>
              </w:rPr>
            </w:r>
          </w:p>
          <w:p>
            <w:pPr>
              <w:ind w:firstLine="480"/>
              <w:jc w:val="left"/>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w:t>
            </w:r>
            <w:r>
              <w:rPr>
                <w:rFonts w:ascii="宋体" w:hAnsi="宋体"/>
                <w:color w:val="000000" w:themeColor="text1"/>
                <w:sz w:val="24"/>
                <w:szCs w:val="24"/>
              </w:rPr>
              <w:t xml:space="preserve">3</w:t>
            </w:r>
            <w:r>
              <w:rPr>
                <w:rFonts w:hint="eastAsia" w:ascii="宋体" w:hAnsi="宋体"/>
                <w:color w:val="000000" w:themeColor="text1"/>
                <w:sz w:val="24"/>
                <w:szCs w:val="24"/>
              </w:rPr>
              <w:t xml:space="preserve">）对项目重点难点分析简单肤浅，关键问题识别不全面、有偏差，应对措施合理性不足，建议缺乏实际意义的，得4分；</w:t>
            </w:r>
            <w:r>
              <w:rPr>
                <w:color w:val="000000" w:themeColor="text1"/>
              </w:rPr>
            </w:r>
          </w:p>
          <w:p>
            <w:pPr>
              <w:ind w:firstLine="480"/>
              <w:jc w:val="left"/>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w:t>
            </w:r>
            <w:r>
              <w:rPr>
                <w:rFonts w:ascii="宋体" w:hAnsi="宋体"/>
                <w:color w:val="000000" w:themeColor="text1"/>
                <w:sz w:val="24"/>
                <w:szCs w:val="24"/>
              </w:rPr>
              <w:t xml:space="preserve">4</w:t>
            </w:r>
            <w:r>
              <w:rPr>
                <w:rFonts w:hint="eastAsia" w:ascii="宋体" w:hAnsi="宋体"/>
                <w:color w:val="000000" w:themeColor="text1"/>
                <w:sz w:val="24"/>
                <w:szCs w:val="24"/>
              </w:rPr>
              <w:t xml:space="preserve">）不符合竞争性磋商文件要求或未提供的不得分。</w:t>
            </w:r>
            <w:r>
              <w:rPr>
                <w:color w:val="000000" w:themeColor="text1"/>
              </w:rPr>
            </w:r>
          </w:p>
        </w:tc>
      </w:tr>
      <w:tr>
        <w:trPr>
          <w:jc w:val="center"/>
        </w:trPr>
        <w:tc>
          <w:tcPr>
            <w:tcW w:w="461" w:type="pct"/>
            <w:vAlign w:val="center"/>
            <w:textDirection w:val="lrTb"/>
            <w:noWrap w:val="false"/>
          </w:tcPr>
          <w:p>
            <w:pPr>
              <w:jc w:val="center"/>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2.4</w:t>
            </w:r>
            <w:r>
              <w:rPr>
                <w:color w:val="000000" w:themeColor="text1"/>
              </w:rPr>
            </w:r>
          </w:p>
        </w:tc>
        <w:tc>
          <w:tcPr>
            <w:tcW w:w="818" w:type="pct"/>
            <w:vAlign w:val="center"/>
            <w:textDirection w:val="lrTb"/>
            <w:noWrap w:val="false"/>
          </w:tcPr>
          <w:p>
            <w:pPr>
              <w:jc w:val="center"/>
              <w:spacing w:line="360" w:lineRule="auto"/>
              <w:tabs>
                <w:tab w:val="left" w:pos="426" w:leader="none"/>
              </w:tabs>
              <w:rPr>
                <w:rFonts w:hint="eastAsia" w:ascii="宋体" w:hAnsi="宋体"/>
                <w:color w:val="000000" w:themeColor="text1"/>
                <w:sz w:val="24"/>
                <w:szCs w:val="24"/>
              </w:rPr>
            </w:pPr>
            <w:r>
              <w:rPr>
                <w:rFonts w:hint="eastAsia" w:ascii="宋体" w:hAnsi="宋体"/>
                <w:color w:val="000000" w:themeColor="text1"/>
                <w:sz w:val="24"/>
                <w:szCs w:val="24"/>
              </w:rPr>
              <w:t xml:space="preserve">质量保证措施</w:t>
            </w:r>
            <w:r>
              <w:rPr>
                <w:color w:val="000000" w:themeColor="text1"/>
              </w:rPr>
            </w:r>
          </w:p>
        </w:tc>
        <w:tc>
          <w:tcPr>
            <w:tcW w:w="523" w:type="pct"/>
            <w:vAlign w:val="center"/>
            <w:textDirection w:val="lrTb"/>
            <w:noWrap w:val="false"/>
          </w:tcPr>
          <w:p>
            <w:pPr>
              <w:jc w:val="center"/>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5</w:t>
            </w:r>
            <w:r>
              <w:rPr>
                <w:color w:val="000000" w:themeColor="text1"/>
              </w:rPr>
            </w:r>
          </w:p>
        </w:tc>
        <w:tc>
          <w:tcPr>
            <w:tcW w:w="3198" w:type="pct"/>
            <w:vAlign w:val="center"/>
            <w:textDirection w:val="lrTb"/>
            <w:noWrap w:val="false"/>
          </w:tcPr>
          <w:p>
            <w:pPr>
              <w:ind w:firstLine="480"/>
              <w:jc w:val="left"/>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磋商小组根据供应商提供的质量保证措施进行综合评审。</w:t>
            </w:r>
            <w:r>
              <w:rPr>
                <w:color w:val="000000" w:themeColor="text1"/>
              </w:rPr>
            </w:r>
          </w:p>
          <w:p>
            <w:pPr>
              <w:ind w:firstLine="480"/>
              <w:jc w:val="left"/>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（1）措施完整，针对性强，能完全满足项目实施要求的，得</w:t>
            </w:r>
            <w:r>
              <w:rPr>
                <w:rFonts w:hint="eastAsia" w:ascii="宋体" w:hAnsi="宋体"/>
                <w:color w:val="000000" w:themeColor="text1"/>
                <w:sz w:val="24"/>
                <w:szCs w:val="24"/>
              </w:rPr>
              <w:t xml:space="preserve">5</w:t>
            </w:r>
            <w:r>
              <w:rPr>
                <w:rFonts w:hint="eastAsia" w:ascii="宋体" w:hAnsi="宋体"/>
                <w:color w:val="000000" w:themeColor="text1"/>
                <w:sz w:val="24"/>
                <w:szCs w:val="24"/>
              </w:rPr>
              <w:t xml:space="preserve">分；</w:t>
            </w:r>
            <w:r>
              <w:rPr>
                <w:color w:val="000000" w:themeColor="text1"/>
              </w:rPr>
            </w:r>
          </w:p>
          <w:p>
            <w:pPr>
              <w:ind w:firstLine="480"/>
              <w:jc w:val="left"/>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（2）措施较具体，针对性较强，能基本满足项目实施要求的，得</w:t>
            </w:r>
            <w:r>
              <w:rPr>
                <w:rFonts w:ascii="宋体" w:hAnsi="宋体"/>
                <w:color w:val="000000" w:themeColor="text1"/>
                <w:sz w:val="24"/>
                <w:szCs w:val="24"/>
              </w:rPr>
              <w:t xml:space="preserve">3</w:t>
            </w:r>
            <w:r>
              <w:rPr>
                <w:rFonts w:hint="eastAsia" w:ascii="宋体" w:hAnsi="宋体"/>
                <w:color w:val="000000" w:themeColor="text1"/>
                <w:sz w:val="24"/>
                <w:szCs w:val="24"/>
              </w:rPr>
              <w:t xml:space="preserve">分；</w:t>
            </w:r>
            <w:r>
              <w:rPr>
                <w:color w:val="000000" w:themeColor="text1"/>
              </w:rPr>
            </w:r>
          </w:p>
          <w:p>
            <w:pPr>
              <w:ind w:firstLine="480"/>
              <w:jc w:val="left"/>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（3）措施较简单，针对性不强，对项目实施要求响应一般的，得</w:t>
            </w:r>
            <w:r>
              <w:rPr>
                <w:rFonts w:ascii="宋体" w:hAnsi="宋体"/>
                <w:color w:val="000000" w:themeColor="text1"/>
                <w:sz w:val="24"/>
                <w:szCs w:val="24"/>
              </w:rPr>
              <w:t xml:space="preserve">1</w:t>
            </w:r>
            <w:r>
              <w:rPr>
                <w:rFonts w:hint="eastAsia" w:ascii="宋体" w:hAnsi="宋体"/>
                <w:color w:val="000000" w:themeColor="text1"/>
                <w:sz w:val="24"/>
                <w:szCs w:val="24"/>
              </w:rPr>
              <w:t xml:space="preserve">分；</w:t>
            </w:r>
            <w:r>
              <w:rPr>
                <w:color w:val="000000" w:themeColor="text1"/>
              </w:rPr>
            </w:r>
          </w:p>
          <w:p>
            <w:pPr>
              <w:ind w:firstLine="480"/>
              <w:jc w:val="left"/>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（4）不符合竞争性磋商文件要求或未提供的不得分。</w:t>
            </w:r>
            <w:r>
              <w:rPr>
                <w:color w:val="000000" w:themeColor="text1"/>
              </w:rPr>
            </w:r>
          </w:p>
        </w:tc>
      </w:tr>
      <w:tr>
        <w:trPr>
          <w:jc w:val="center"/>
        </w:trPr>
        <w:tc>
          <w:tcPr>
            <w:tcW w:w="461" w:type="pct"/>
            <w:vAlign w:val="center"/>
            <w:textDirection w:val="lrTb"/>
            <w:noWrap w:val="false"/>
          </w:tcPr>
          <w:p>
            <w:pPr>
              <w:jc w:val="center"/>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2.5</w:t>
            </w:r>
            <w:r>
              <w:rPr>
                <w:color w:val="000000" w:themeColor="text1"/>
              </w:rPr>
            </w:r>
          </w:p>
        </w:tc>
        <w:tc>
          <w:tcPr>
            <w:tcW w:w="818" w:type="pct"/>
            <w:vAlign w:val="center"/>
            <w:textDirection w:val="lrTb"/>
            <w:noWrap w:val="false"/>
          </w:tcPr>
          <w:p>
            <w:pPr>
              <w:jc w:val="center"/>
              <w:spacing w:line="360" w:lineRule="auto"/>
              <w:tabs>
                <w:tab w:val="left" w:pos="426" w:leader="none"/>
              </w:tabs>
              <w:rPr>
                <w:rFonts w:hint="eastAsia" w:ascii="宋体" w:hAnsi="宋体"/>
                <w:color w:val="000000" w:themeColor="text1"/>
                <w:sz w:val="24"/>
                <w:szCs w:val="24"/>
              </w:rPr>
            </w:pPr>
            <w:r>
              <w:rPr>
                <w:rFonts w:hint="eastAsia" w:ascii="宋体" w:hAnsi="宋体"/>
                <w:color w:val="000000" w:themeColor="text1"/>
                <w:sz w:val="24"/>
                <w:szCs w:val="24"/>
              </w:rPr>
              <w:t xml:space="preserve">进度保证措施</w:t>
            </w:r>
            <w:r>
              <w:rPr>
                <w:color w:val="000000" w:themeColor="text1"/>
              </w:rPr>
            </w:r>
          </w:p>
        </w:tc>
        <w:tc>
          <w:tcPr>
            <w:tcW w:w="523" w:type="pct"/>
            <w:vAlign w:val="center"/>
            <w:textDirection w:val="lrTb"/>
            <w:noWrap w:val="false"/>
          </w:tcPr>
          <w:p>
            <w:pPr>
              <w:jc w:val="center"/>
              <w:spacing w:line="360" w:lineRule="auto"/>
              <w:rPr>
                <w:rFonts w:hint="eastAsia" w:ascii="宋体" w:hAnsi="宋体"/>
                <w:color w:val="000000" w:themeColor="text1"/>
                <w:sz w:val="24"/>
                <w:szCs w:val="24"/>
              </w:rPr>
            </w:pPr>
            <w:r>
              <w:rPr>
                <w:rFonts w:ascii="宋体" w:hAnsi="宋体"/>
                <w:color w:val="000000" w:themeColor="text1"/>
                <w:sz w:val="24"/>
                <w:szCs w:val="24"/>
              </w:rPr>
              <w:t xml:space="preserve">5</w:t>
            </w:r>
            <w:r>
              <w:rPr>
                <w:color w:val="000000" w:themeColor="text1"/>
              </w:rPr>
            </w:r>
          </w:p>
        </w:tc>
        <w:tc>
          <w:tcPr>
            <w:tcW w:w="3198" w:type="pct"/>
            <w:textDirection w:val="lrTb"/>
            <w:noWrap w:val="false"/>
          </w:tcPr>
          <w:p>
            <w:pPr>
              <w:ind w:firstLine="480"/>
              <w:jc w:val="left"/>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磋商小组根据供应商提供的进度保证措施进行综合评审。</w:t>
            </w:r>
            <w:r>
              <w:rPr>
                <w:color w:val="000000" w:themeColor="text1"/>
              </w:rPr>
            </w:r>
          </w:p>
          <w:p>
            <w:pPr>
              <w:ind w:firstLine="480"/>
              <w:jc w:val="left"/>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（1）措施完整，针对性强，能完全满足项目实施要求的，得</w:t>
            </w:r>
            <w:r>
              <w:rPr>
                <w:rFonts w:ascii="宋体" w:hAnsi="宋体"/>
                <w:color w:val="000000" w:themeColor="text1"/>
                <w:sz w:val="24"/>
                <w:szCs w:val="24"/>
              </w:rPr>
              <w:t xml:space="preserve">5</w:t>
            </w:r>
            <w:r>
              <w:rPr>
                <w:rFonts w:hint="eastAsia" w:ascii="宋体" w:hAnsi="宋体"/>
                <w:color w:val="000000" w:themeColor="text1"/>
                <w:sz w:val="24"/>
                <w:szCs w:val="24"/>
              </w:rPr>
              <w:t xml:space="preserve">分；</w:t>
            </w:r>
            <w:r>
              <w:rPr>
                <w:color w:val="000000" w:themeColor="text1"/>
              </w:rPr>
            </w:r>
          </w:p>
          <w:p>
            <w:pPr>
              <w:ind w:firstLine="480"/>
              <w:jc w:val="left"/>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（2）措施较具体，针对性较强，能基本满足项目实施要求的，得</w:t>
            </w:r>
            <w:r>
              <w:rPr>
                <w:rFonts w:ascii="宋体" w:hAnsi="宋体"/>
                <w:color w:val="000000" w:themeColor="text1"/>
                <w:sz w:val="24"/>
                <w:szCs w:val="24"/>
              </w:rPr>
              <w:t xml:space="preserve">3</w:t>
            </w:r>
            <w:r>
              <w:rPr>
                <w:rFonts w:hint="eastAsia" w:ascii="宋体" w:hAnsi="宋体"/>
                <w:color w:val="000000" w:themeColor="text1"/>
                <w:sz w:val="24"/>
                <w:szCs w:val="24"/>
              </w:rPr>
              <w:t xml:space="preserve">分；</w:t>
            </w:r>
            <w:r>
              <w:rPr>
                <w:color w:val="000000" w:themeColor="text1"/>
              </w:rPr>
            </w:r>
          </w:p>
          <w:p>
            <w:pPr>
              <w:ind w:firstLine="480"/>
              <w:jc w:val="left"/>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（3）措施较简单，针对性不强，对项目实施要求响应一般的，得</w:t>
            </w:r>
            <w:r>
              <w:rPr>
                <w:rFonts w:ascii="宋体" w:hAnsi="宋体"/>
                <w:color w:val="000000" w:themeColor="text1"/>
                <w:sz w:val="24"/>
                <w:szCs w:val="24"/>
              </w:rPr>
              <w:t xml:space="preserve">1</w:t>
            </w:r>
            <w:r>
              <w:rPr>
                <w:rFonts w:hint="eastAsia" w:ascii="宋体" w:hAnsi="宋体"/>
                <w:color w:val="000000" w:themeColor="text1"/>
                <w:sz w:val="24"/>
                <w:szCs w:val="24"/>
              </w:rPr>
              <w:t xml:space="preserve">分；</w:t>
            </w:r>
            <w:r>
              <w:rPr>
                <w:color w:val="000000" w:themeColor="text1"/>
              </w:rPr>
            </w:r>
          </w:p>
          <w:p>
            <w:pPr>
              <w:ind w:firstLine="480"/>
              <w:jc w:val="left"/>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（4）不符合竞争性磋商文件要求或未提供的不得分。</w:t>
            </w:r>
            <w:r>
              <w:rPr>
                <w:color w:val="000000" w:themeColor="text1"/>
              </w:rPr>
            </w:r>
          </w:p>
        </w:tc>
      </w:tr>
      <w:tr>
        <w:trPr>
          <w:jc w:val="center"/>
        </w:trPr>
        <w:tc>
          <w:tcPr>
            <w:tcW w:w="461" w:type="pct"/>
            <w:vAlign w:val="center"/>
            <w:textDirection w:val="lrTb"/>
            <w:noWrap w:val="false"/>
          </w:tcPr>
          <w:p>
            <w:pPr>
              <w:jc w:val="center"/>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2.6</w:t>
            </w:r>
            <w:r>
              <w:rPr>
                <w:color w:val="000000" w:themeColor="text1"/>
              </w:rPr>
            </w:r>
          </w:p>
        </w:tc>
        <w:tc>
          <w:tcPr>
            <w:tcW w:w="818" w:type="pct"/>
            <w:vAlign w:val="center"/>
            <w:textDirection w:val="lrTb"/>
            <w:noWrap w:val="false"/>
          </w:tcPr>
          <w:p>
            <w:pPr>
              <w:jc w:val="center"/>
              <w:spacing w:line="360" w:lineRule="auto"/>
              <w:tabs>
                <w:tab w:val="left" w:pos="426" w:leader="none"/>
              </w:tabs>
              <w:rPr>
                <w:rFonts w:hint="eastAsia" w:ascii="宋体" w:hAnsi="宋体"/>
                <w:color w:val="000000" w:themeColor="text1"/>
                <w:sz w:val="24"/>
                <w:szCs w:val="24"/>
              </w:rPr>
            </w:pPr>
            <w:r>
              <w:rPr>
                <w:rFonts w:hint="eastAsia" w:ascii="宋体" w:hAnsi="宋体"/>
                <w:color w:val="000000" w:themeColor="text1"/>
                <w:sz w:val="24"/>
                <w:szCs w:val="24"/>
              </w:rPr>
              <w:t xml:space="preserve">安全保证措施</w:t>
            </w:r>
            <w:r>
              <w:rPr>
                <w:color w:val="000000" w:themeColor="text1"/>
              </w:rPr>
            </w:r>
          </w:p>
        </w:tc>
        <w:tc>
          <w:tcPr>
            <w:tcW w:w="523" w:type="pct"/>
            <w:vAlign w:val="center"/>
            <w:textDirection w:val="lrTb"/>
            <w:noWrap w:val="false"/>
          </w:tcPr>
          <w:p>
            <w:pPr>
              <w:jc w:val="center"/>
              <w:spacing w:line="360" w:lineRule="auto"/>
              <w:rPr>
                <w:rFonts w:hint="eastAsia" w:ascii="宋体" w:hAnsi="宋体"/>
                <w:color w:val="000000" w:themeColor="text1"/>
                <w:sz w:val="24"/>
                <w:szCs w:val="24"/>
              </w:rPr>
            </w:pPr>
            <w:r>
              <w:rPr>
                <w:rFonts w:ascii="宋体" w:hAnsi="宋体"/>
                <w:color w:val="000000" w:themeColor="text1"/>
                <w:sz w:val="24"/>
                <w:szCs w:val="24"/>
              </w:rPr>
              <w:t xml:space="preserve">5</w:t>
            </w:r>
            <w:r>
              <w:rPr>
                <w:color w:val="000000" w:themeColor="text1"/>
              </w:rPr>
            </w:r>
          </w:p>
        </w:tc>
        <w:tc>
          <w:tcPr>
            <w:tcW w:w="3198" w:type="pct"/>
            <w:textDirection w:val="lrTb"/>
            <w:noWrap w:val="false"/>
          </w:tcPr>
          <w:p>
            <w:pPr>
              <w:ind w:firstLine="480"/>
              <w:jc w:val="left"/>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磋商小组根据供应商提供的安全保证措施进行综合评审。</w:t>
            </w:r>
            <w:r>
              <w:rPr>
                <w:color w:val="000000" w:themeColor="text1"/>
              </w:rPr>
            </w:r>
          </w:p>
          <w:p>
            <w:pPr>
              <w:ind w:firstLine="480"/>
              <w:jc w:val="left"/>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（1）措施完整且具体的，得</w:t>
            </w:r>
            <w:r>
              <w:rPr>
                <w:rFonts w:ascii="宋体" w:hAnsi="宋体"/>
                <w:color w:val="000000" w:themeColor="text1"/>
                <w:sz w:val="24"/>
                <w:szCs w:val="24"/>
              </w:rPr>
              <w:t xml:space="preserve">5</w:t>
            </w:r>
            <w:r>
              <w:rPr>
                <w:rFonts w:hint="eastAsia" w:ascii="宋体" w:hAnsi="宋体"/>
                <w:color w:val="000000" w:themeColor="text1"/>
                <w:sz w:val="24"/>
                <w:szCs w:val="24"/>
              </w:rPr>
              <w:t xml:space="preserve">分；</w:t>
            </w:r>
            <w:r>
              <w:rPr>
                <w:color w:val="000000" w:themeColor="text1"/>
              </w:rPr>
            </w:r>
          </w:p>
          <w:p>
            <w:pPr>
              <w:ind w:firstLine="480"/>
              <w:jc w:val="left"/>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（2）措施基本满足要求，可操作性一般的，得</w:t>
            </w:r>
            <w:r>
              <w:rPr>
                <w:rFonts w:ascii="宋体" w:hAnsi="宋体"/>
                <w:color w:val="000000" w:themeColor="text1"/>
                <w:sz w:val="24"/>
                <w:szCs w:val="24"/>
              </w:rPr>
              <w:t xml:space="preserve">3</w:t>
            </w:r>
            <w:r>
              <w:rPr>
                <w:rFonts w:hint="eastAsia" w:ascii="宋体" w:hAnsi="宋体"/>
                <w:color w:val="000000" w:themeColor="text1"/>
                <w:sz w:val="24"/>
                <w:szCs w:val="24"/>
              </w:rPr>
              <w:t xml:space="preserve">分；</w:t>
            </w:r>
            <w:r>
              <w:rPr>
                <w:color w:val="000000" w:themeColor="text1"/>
              </w:rPr>
            </w:r>
          </w:p>
          <w:p>
            <w:pPr>
              <w:ind w:firstLine="480"/>
              <w:jc w:val="left"/>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（3）措施不能满足采购人要求，且没有具体可操作性的，得</w:t>
            </w:r>
            <w:r>
              <w:rPr>
                <w:rFonts w:ascii="宋体" w:hAnsi="宋体"/>
                <w:color w:val="000000" w:themeColor="text1"/>
                <w:sz w:val="24"/>
                <w:szCs w:val="24"/>
              </w:rPr>
              <w:t xml:space="preserve">1</w:t>
            </w:r>
            <w:r>
              <w:rPr>
                <w:rFonts w:hint="eastAsia" w:ascii="宋体" w:hAnsi="宋体"/>
                <w:color w:val="000000" w:themeColor="text1"/>
                <w:sz w:val="24"/>
                <w:szCs w:val="24"/>
              </w:rPr>
              <w:t xml:space="preserve">分；</w:t>
            </w:r>
            <w:r>
              <w:rPr>
                <w:color w:val="000000" w:themeColor="text1"/>
              </w:rPr>
            </w:r>
          </w:p>
          <w:p>
            <w:pPr>
              <w:ind w:firstLine="480"/>
              <w:jc w:val="left"/>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（4）不符合竞争性磋商文件要求或未提供的不得分。</w:t>
            </w:r>
            <w:r>
              <w:rPr>
                <w:color w:val="000000" w:themeColor="text1"/>
              </w:rPr>
            </w:r>
          </w:p>
        </w:tc>
      </w:tr>
      <w:tr>
        <w:trPr>
          <w:jc w:val="center"/>
        </w:trPr>
        <w:tc>
          <w:tcPr>
            <w:tcW w:w="461" w:type="pct"/>
            <w:vAlign w:val="center"/>
            <w:textDirection w:val="lrTb"/>
            <w:noWrap w:val="false"/>
          </w:tcPr>
          <w:p>
            <w:pPr>
              <w:jc w:val="center"/>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2.7</w:t>
            </w:r>
            <w:r>
              <w:rPr>
                <w:color w:val="000000" w:themeColor="text1"/>
              </w:rPr>
            </w:r>
          </w:p>
        </w:tc>
        <w:tc>
          <w:tcPr>
            <w:tcW w:w="818" w:type="pct"/>
            <w:vAlign w:val="center"/>
            <w:textDirection w:val="lrTb"/>
            <w:noWrap w:val="false"/>
          </w:tcPr>
          <w:p>
            <w:pPr>
              <w:jc w:val="center"/>
              <w:spacing w:line="360" w:lineRule="auto"/>
              <w:tabs>
                <w:tab w:val="left" w:pos="426" w:leader="none"/>
              </w:tabs>
              <w:rPr>
                <w:rFonts w:hint="eastAsia" w:ascii="宋体" w:hAnsi="宋体"/>
                <w:color w:val="000000" w:themeColor="text1"/>
                <w:sz w:val="24"/>
                <w:szCs w:val="24"/>
              </w:rPr>
            </w:pPr>
            <w:r>
              <w:rPr>
                <w:rFonts w:hint="eastAsia" w:ascii="宋体" w:hAnsi="宋体"/>
                <w:color w:val="000000" w:themeColor="text1"/>
                <w:sz w:val="24"/>
                <w:szCs w:val="24"/>
              </w:rPr>
              <w:t xml:space="preserve">后续服务方案</w:t>
            </w:r>
            <w:r>
              <w:rPr>
                <w:color w:val="000000" w:themeColor="text1"/>
              </w:rPr>
            </w:r>
          </w:p>
        </w:tc>
        <w:tc>
          <w:tcPr>
            <w:tcW w:w="523" w:type="pct"/>
            <w:vAlign w:val="center"/>
            <w:textDirection w:val="lrTb"/>
            <w:noWrap w:val="false"/>
          </w:tcPr>
          <w:p>
            <w:pPr>
              <w:jc w:val="center"/>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3</w:t>
            </w:r>
            <w:r>
              <w:rPr>
                <w:color w:val="000000" w:themeColor="text1"/>
              </w:rPr>
            </w:r>
          </w:p>
        </w:tc>
        <w:tc>
          <w:tcPr>
            <w:tcW w:w="3198" w:type="pct"/>
            <w:textDirection w:val="lrTb"/>
            <w:noWrap w:val="false"/>
          </w:tcPr>
          <w:p>
            <w:pPr>
              <w:ind w:firstLine="480"/>
              <w:jc w:val="left"/>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磋商小组根据供应商提供的后续服务方案进行综合评审。</w:t>
            </w:r>
            <w:r>
              <w:rPr>
                <w:color w:val="000000" w:themeColor="text1"/>
              </w:rPr>
            </w:r>
          </w:p>
          <w:p>
            <w:pPr>
              <w:ind w:firstLine="480"/>
              <w:jc w:val="left"/>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（1）方案完整，针对性强，能完全满足项目实施要求的，得</w:t>
            </w:r>
            <w:r>
              <w:rPr>
                <w:rFonts w:hint="eastAsia" w:ascii="宋体" w:hAnsi="宋体"/>
                <w:color w:val="000000" w:themeColor="text1"/>
                <w:sz w:val="24"/>
                <w:szCs w:val="24"/>
              </w:rPr>
              <w:t xml:space="preserve">3</w:t>
            </w:r>
            <w:r>
              <w:rPr>
                <w:rFonts w:hint="eastAsia" w:ascii="宋体" w:hAnsi="宋体"/>
                <w:color w:val="000000" w:themeColor="text1"/>
                <w:sz w:val="24"/>
                <w:szCs w:val="24"/>
              </w:rPr>
              <w:t xml:space="preserve">分；</w:t>
            </w:r>
            <w:r>
              <w:rPr>
                <w:color w:val="000000" w:themeColor="text1"/>
              </w:rPr>
            </w:r>
          </w:p>
          <w:p>
            <w:pPr>
              <w:ind w:firstLine="480"/>
              <w:jc w:val="left"/>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（2）方案较具体，针对性较强，能基本满足项目实施要求的，得</w:t>
            </w:r>
            <w:r>
              <w:rPr>
                <w:rFonts w:ascii="宋体" w:hAnsi="宋体"/>
                <w:color w:val="000000" w:themeColor="text1"/>
                <w:sz w:val="24"/>
                <w:szCs w:val="24"/>
              </w:rPr>
              <w:t xml:space="preserve">2</w:t>
            </w:r>
            <w:r>
              <w:rPr>
                <w:rFonts w:hint="eastAsia" w:ascii="宋体" w:hAnsi="宋体"/>
                <w:color w:val="000000" w:themeColor="text1"/>
                <w:sz w:val="24"/>
                <w:szCs w:val="24"/>
              </w:rPr>
              <w:t xml:space="preserve">分；</w:t>
            </w:r>
            <w:r>
              <w:rPr>
                <w:color w:val="000000" w:themeColor="text1"/>
              </w:rPr>
            </w:r>
          </w:p>
          <w:p>
            <w:pPr>
              <w:ind w:firstLine="480"/>
              <w:jc w:val="left"/>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（3）方案内容较简单，针对性不强，对项目实施要求响应一般的，得</w:t>
            </w:r>
            <w:r>
              <w:rPr>
                <w:rFonts w:ascii="宋体" w:hAnsi="宋体"/>
                <w:color w:val="000000" w:themeColor="text1"/>
                <w:sz w:val="24"/>
                <w:szCs w:val="24"/>
              </w:rPr>
              <w:t xml:space="preserve">1</w:t>
            </w:r>
            <w:r>
              <w:rPr>
                <w:rFonts w:hint="eastAsia" w:ascii="宋体" w:hAnsi="宋体"/>
                <w:color w:val="000000" w:themeColor="text1"/>
                <w:sz w:val="24"/>
                <w:szCs w:val="24"/>
              </w:rPr>
              <w:t xml:space="preserve">分；</w:t>
            </w:r>
            <w:r>
              <w:rPr>
                <w:color w:val="000000" w:themeColor="text1"/>
              </w:rPr>
            </w:r>
          </w:p>
          <w:p>
            <w:pPr>
              <w:ind w:firstLine="480"/>
              <w:jc w:val="left"/>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（4）不符合竞争性磋商文件要求或未提供的不得分。</w:t>
            </w:r>
            <w:r>
              <w:rPr>
                <w:color w:val="000000" w:themeColor="text1"/>
              </w:rPr>
            </w:r>
          </w:p>
        </w:tc>
      </w:tr>
      <w:tr>
        <w:trPr>
          <w:jc w:val="center"/>
        </w:trPr>
        <w:tc>
          <w:tcPr>
            <w:gridSpan w:val="4"/>
            <w:tcW w:w="5000" w:type="pct"/>
            <w:vAlign w:val="center"/>
            <w:textDirection w:val="lrTb"/>
            <w:noWrap w:val="false"/>
          </w:tcPr>
          <w:p>
            <w:pPr>
              <w:jc w:val="left"/>
              <w:spacing w:line="360" w:lineRule="auto"/>
              <w:rPr>
                <w:rFonts w:hint="eastAsia" w:ascii="宋体" w:hAnsi="宋体"/>
                <w:b/>
                <w:color w:val="000000" w:themeColor="text1"/>
                <w:sz w:val="24"/>
                <w:szCs w:val="24"/>
              </w:rPr>
            </w:pPr>
            <w:r>
              <w:rPr>
                <w:rFonts w:hint="eastAsia" w:ascii="宋体" w:hAnsi="宋体"/>
                <w:b/>
                <w:color w:val="000000" w:themeColor="text1"/>
                <w:sz w:val="24"/>
                <w:szCs w:val="24"/>
              </w:rPr>
              <w:t xml:space="preserve">三、商务分（4</w:t>
            </w:r>
            <w:r>
              <w:rPr>
                <w:rFonts w:hint="eastAsia" w:ascii="宋体" w:hAnsi="宋体"/>
                <w:b/>
                <w:color w:val="000000" w:themeColor="text1"/>
                <w:sz w:val="24"/>
                <w:szCs w:val="24"/>
              </w:rPr>
              <w:t xml:space="preserve">4</w:t>
            </w:r>
            <w:r>
              <w:rPr>
                <w:rFonts w:hint="eastAsia" w:ascii="宋体" w:hAnsi="宋体"/>
                <w:b/>
                <w:color w:val="000000" w:themeColor="text1"/>
                <w:sz w:val="24"/>
                <w:szCs w:val="24"/>
              </w:rPr>
              <w:t xml:space="preserve">分）</w:t>
            </w:r>
            <w:r>
              <w:rPr>
                <w:color w:val="000000" w:themeColor="text1"/>
              </w:rPr>
            </w:r>
          </w:p>
        </w:tc>
      </w:tr>
      <w:tr>
        <w:trPr>
          <w:jc w:val="center"/>
        </w:trPr>
        <w:tc>
          <w:tcPr>
            <w:tcW w:w="461" w:type="pct"/>
            <w:vAlign w:val="center"/>
            <w:textDirection w:val="lrTb"/>
            <w:noWrap w:val="false"/>
          </w:tcPr>
          <w:p>
            <w:pPr>
              <w:jc w:val="center"/>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3.1</w:t>
            </w:r>
            <w:r>
              <w:rPr>
                <w:color w:val="000000" w:themeColor="text1"/>
              </w:rPr>
            </w:r>
          </w:p>
        </w:tc>
        <w:tc>
          <w:tcPr>
            <w:tcW w:w="818" w:type="pct"/>
            <w:vAlign w:val="center"/>
            <w:textDirection w:val="lrTb"/>
            <w:noWrap w:val="false"/>
          </w:tcPr>
          <w:p>
            <w:pPr>
              <w:jc w:val="center"/>
              <w:spacing w:line="360" w:lineRule="auto"/>
              <w:tabs>
                <w:tab w:val="left" w:pos="426" w:leader="none"/>
              </w:tabs>
              <w:rPr>
                <w:rFonts w:hint="eastAsia" w:ascii="宋体" w:hAnsi="宋体"/>
                <w:color w:val="000000" w:themeColor="text1"/>
                <w:sz w:val="24"/>
                <w:szCs w:val="24"/>
              </w:rPr>
            </w:pPr>
            <w:r>
              <w:rPr>
                <w:rFonts w:hint="eastAsia" w:ascii="宋体" w:hAnsi="宋体"/>
                <w:color w:val="000000" w:themeColor="text1"/>
                <w:sz w:val="24"/>
                <w:szCs w:val="24"/>
              </w:rPr>
              <w:t xml:space="preserve">业绩</w:t>
            </w:r>
            <w:r>
              <w:rPr>
                <w:color w:val="000000" w:themeColor="text1"/>
              </w:rPr>
            </w:r>
          </w:p>
        </w:tc>
        <w:tc>
          <w:tcPr>
            <w:tcW w:w="523" w:type="pct"/>
            <w:vAlign w:val="center"/>
            <w:textDirection w:val="lrTb"/>
            <w:noWrap w:val="false"/>
          </w:tcPr>
          <w:p>
            <w:pPr>
              <w:jc w:val="center"/>
              <w:spacing w:line="360" w:lineRule="auto"/>
              <w:tabs>
                <w:tab w:val="left" w:pos="426" w:leader="none"/>
              </w:tabs>
              <w:rPr>
                <w:rFonts w:hint="eastAsia" w:ascii="宋体" w:hAnsi="宋体"/>
                <w:color w:val="000000" w:themeColor="text1"/>
                <w:sz w:val="24"/>
                <w:szCs w:val="24"/>
              </w:rPr>
            </w:pPr>
            <w:r>
              <w:rPr>
                <w:rFonts w:ascii="宋体" w:hAnsi="宋体"/>
                <w:color w:val="000000" w:themeColor="text1"/>
                <w:sz w:val="24"/>
                <w:szCs w:val="24"/>
              </w:rPr>
              <w:t xml:space="preserve">2</w:t>
            </w:r>
            <w:r>
              <w:rPr>
                <w:color w:val="000000" w:themeColor="text1"/>
              </w:rPr>
            </w:r>
          </w:p>
        </w:tc>
        <w:tc>
          <w:tcPr>
            <w:tcW w:w="3198" w:type="pct"/>
            <w:vAlign w:val="center"/>
            <w:textDirection w:val="lrTb"/>
            <w:noWrap w:val="false"/>
          </w:tcPr>
          <w:p>
            <w:pPr>
              <w:ind w:firstLine="480"/>
              <w:jc w:val="left"/>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供应商自2023年1月1日（含）以来</w:t>
            </w:r>
            <w:r>
              <w:rPr>
                <w:rFonts w:hint="eastAsia" w:ascii="宋体" w:hAnsi="宋体"/>
                <w:color w:val="000000" w:themeColor="text1"/>
                <w:sz w:val="24"/>
                <w:szCs w:val="24"/>
              </w:rPr>
              <w:t xml:space="preserve">（以合同签订时间为准）</w:t>
            </w:r>
            <w:r>
              <w:rPr>
                <w:rFonts w:hint="eastAsia" w:ascii="宋体" w:hAnsi="宋体"/>
                <w:color w:val="000000" w:themeColor="text1"/>
                <w:sz w:val="24"/>
                <w:szCs w:val="24"/>
              </w:rPr>
              <w:t xml:space="preserve">承担过类似项目业绩的有一个得</w:t>
            </w:r>
            <w:r>
              <w:rPr>
                <w:rFonts w:ascii="宋体" w:hAnsi="宋体"/>
                <w:color w:val="000000" w:themeColor="text1"/>
                <w:sz w:val="24"/>
                <w:szCs w:val="24"/>
              </w:rPr>
              <w:t xml:space="preserve">1</w:t>
            </w:r>
            <w:r>
              <w:rPr>
                <w:rFonts w:hint="eastAsia" w:ascii="宋体" w:hAnsi="宋体"/>
                <w:color w:val="000000" w:themeColor="text1"/>
                <w:sz w:val="24"/>
                <w:szCs w:val="24"/>
              </w:rPr>
              <w:t xml:space="preserve">分，最高得</w:t>
            </w:r>
            <w:r>
              <w:rPr>
                <w:rFonts w:ascii="宋体" w:hAnsi="宋体"/>
                <w:color w:val="000000" w:themeColor="text1"/>
                <w:sz w:val="24"/>
                <w:szCs w:val="24"/>
              </w:rPr>
              <w:t xml:space="preserve">2</w:t>
            </w:r>
            <w:r>
              <w:rPr>
                <w:rFonts w:hint="eastAsia" w:ascii="宋体" w:hAnsi="宋体"/>
                <w:color w:val="000000" w:themeColor="text1"/>
                <w:sz w:val="24"/>
                <w:szCs w:val="24"/>
              </w:rPr>
              <w:t xml:space="preserve">分。</w:t>
            </w:r>
            <w:r>
              <w:rPr>
                <w:color w:val="000000" w:themeColor="text1"/>
              </w:rPr>
            </w:r>
          </w:p>
          <w:p>
            <w:pPr>
              <w:ind w:firstLine="482"/>
              <w:jc w:val="left"/>
              <w:spacing w:line="360" w:lineRule="auto"/>
              <w:rPr>
                <w:rFonts w:hint="eastAsia" w:ascii="宋体" w:hAnsi="宋体"/>
                <w:b/>
                <w:bCs/>
                <w:color w:val="000000" w:themeColor="text1"/>
                <w:sz w:val="24"/>
                <w:szCs w:val="24"/>
              </w:rPr>
            </w:pPr>
            <w:r>
              <w:rPr>
                <w:rFonts w:hint="eastAsia" w:ascii="宋体" w:hAnsi="宋体"/>
                <w:b/>
                <w:bCs/>
                <w:color w:val="000000" w:themeColor="text1"/>
                <w:sz w:val="24"/>
                <w:szCs w:val="24"/>
              </w:rPr>
              <w:t xml:space="preserve">注：磋商响应文件中提供合同</w:t>
            </w:r>
            <w:r>
              <w:rPr>
                <w:rFonts w:hint="eastAsia" w:ascii="宋体" w:hAnsi="宋体"/>
                <w:b/>
                <w:bCs/>
                <w:color w:val="000000" w:themeColor="text1"/>
                <w:sz w:val="24"/>
                <w:szCs w:val="24"/>
              </w:rPr>
              <w:t xml:space="preserve">扫描件</w:t>
            </w:r>
            <w:r>
              <w:rPr>
                <w:rFonts w:hint="eastAsia" w:ascii="宋体" w:hAnsi="宋体"/>
                <w:b/>
                <w:bCs/>
                <w:color w:val="000000" w:themeColor="text1"/>
                <w:sz w:val="24"/>
                <w:szCs w:val="24"/>
              </w:rPr>
              <w:t xml:space="preserve">并加盖供应商公章，否则不得分。</w:t>
            </w:r>
            <w:r>
              <w:rPr>
                <w:color w:val="000000" w:themeColor="text1"/>
              </w:rPr>
            </w:r>
          </w:p>
        </w:tc>
      </w:tr>
      <w:tr>
        <w:trPr>
          <w:jc w:val="center"/>
        </w:trPr>
        <w:tc>
          <w:tcPr>
            <w:tcW w:w="461" w:type="pct"/>
            <w:vAlign w:val="center"/>
            <w:textDirection w:val="lrTb"/>
            <w:noWrap w:val="false"/>
          </w:tcPr>
          <w:p>
            <w:pPr>
              <w:jc w:val="center"/>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3.2</w:t>
            </w:r>
            <w:r>
              <w:rPr>
                <w:color w:val="000000" w:themeColor="text1"/>
              </w:rPr>
            </w:r>
          </w:p>
        </w:tc>
        <w:tc>
          <w:tcPr>
            <w:tcW w:w="818" w:type="pct"/>
            <w:vAlign w:val="center"/>
            <w:textDirection w:val="lrTb"/>
            <w:noWrap w:val="false"/>
          </w:tcPr>
          <w:p>
            <w:pPr>
              <w:jc w:val="center"/>
              <w:spacing w:line="360" w:lineRule="auto"/>
              <w:tabs>
                <w:tab w:val="left" w:pos="426" w:leader="none"/>
              </w:tabs>
              <w:rPr>
                <w:rFonts w:hint="eastAsia" w:ascii="宋体" w:hAnsi="宋体"/>
                <w:color w:val="000000" w:themeColor="text1"/>
                <w:sz w:val="24"/>
                <w:szCs w:val="24"/>
              </w:rPr>
            </w:pPr>
            <w:r>
              <w:rPr>
                <w:rFonts w:hint="eastAsia" w:ascii="宋体" w:hAnsi="宋体"/>
                <w:color w:val="000000" w:themeColor="text1"/>
                <w:sz w:val="24"/>
                <w:szCs w:val="24"/>
              </w:rPr>
              <w:t xml:space="preserve">综合实力</w:t>
            </w:r>
            <w:r>
              <w:rPr>
                <w:color w:val="000000" w:themeColor="text1"/>
              </w:rPr>
            </w:r>
          </w:p>
        </w:tc>
        <w:tc>
          <w:tcPr>
            <w:tcW w:w="523" w:type="pct"/>
            <w:vAlign w:val="center"/>
            <w:textDirection w:val="lrTb"/>
            <w:noWrap w:val="false"/>
          </w:tcPr>
          <w:p>
            <w:pPr>
              <w:jc w:val="center"/>
              <w:spacing w:line="360" w:lineRule="auto"/>
              <w:tabs>
                <w:tab w:val="left" w:pos="426" w:leader="none"/>
              </w:tabs>
              <w:rPr>
                <w:rFonts w:hint="eastAsia" w:ascii="宋体" w:hAnsi="宋体"/>
                <w:color w:val="000000" w:themeColor="text1"/>
                <w:sz w:val="24"/>
                <w:szCs w:val="24"/>
              </w:rPr>
            </w:pPr>
            <w:r>
              <w:rPr>
                <w:rFonts w:ascii="宋体" w:hAnsi="宋体"/>
                <w:color w:val="000000" w:themeColor="text1"/>
                <w:sz w:val="24"/>
                <w:szCs w:val="24"/>
              </w:rPr>
              <w:t xml:space="preserve">8</w:t>
            </w:r>
            <w:r>
              <w:rPr>
                <w:color w:val="000000" w:themeColor="text1"/>
              </w:rPr>
            </w:r>
          </w:p>
        </w:tc>
        <w:tc>
          <w:tcPr>
            <w:tcW w:w="3198" w:type="pct"/>
            <w:vAlign w:val="center"/>
            <w:textDirection w:val="lrTb"/>
            <w:noWrap w:val="false"/>
          </w:tcPr>
          <w:p>
            <w:pPr>
              <w:ind w:firstLine="480"/>
              <w:jc w:val="left"/>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1、供应商具有有效的质量管理体系认证证书、环境管理体系认证证书、职业健康安全管理体系认证证书、信息安全管理体系认证证书的，有一个得</w:t>
            </w:r>
            <w:r>
              <w:rPr>
                <w:rFonts w:ascii="宋体" w:hAnsi="宋体"/>
                <w:color w:val="000000" w:themeColor="text1"/>
                <w:sz w:val="24"/>
                <w:szCs w:val="24"/>
              </w:rPr>
              <w:t xml:space="preserve">1</w:t>
            </w:r>
            <w:r>
              <w:rPr>
                <w:rFonts w:hint="eastAsia" w:ascii="宋体" w:hAnsi="宋体"/>
                <w:color w:val="000000" w:themeColor="text1"/>
                <w:sz w:val="24"/>
                <w:szCs w:val="24"/>
              </w:rPr>
              <w:t xml:space="preserve">分，最高得4分。</w:t>
            </w:r>
            <w:r>
              <w:rPr>
                <w:color w:val="000000" w:themeColor="text1"/>
              </w:rPr>
            </w:r>
          </w:p>
          <w:p>
            <w:pPr>
              <w:ind w:firstLine="480"/>
              <w:jc w:val="left"/>
              <w:spacing w:line="360" w:lineRule="auto"/>
              <w:rPr>
                <w:rFonts w:hint="eastAsia" w:ascii="宋体" w:hAnsi="宋体"/>
                <w:color w:val="000000" w:themeColor="text1"/>
                <w:sz w:val="24"/>
                <w:szCs w:val="24"/>
              </w:rPr>
            </w:pPr>
            <w:r>
              <w:rPr>
                <w:rFonts w:ascii="宋体" w:hAnsi="宋体"/>
                <w:color w:val="000000" w:themeColor="text1"/>
                <w:sz w:val="24"/>
                <w:szCs w:val="24"/>
              </w:rPr>
              <w:t xml:space="preserve">2、</w:t>
            </w:r>
            <w:r>
              <w:rPr>
                <w:rFonts w:hint="eastAsia" w:ascii="宋体" w:hAnsi="宋体"/>
                <w:color w:val="000000" w:themeColor="text1"/>
                <w:sz w:val="24"/>
                <w:szCs w:val="24"/>
              </w:rPr>
              <w:t xml:space="preserve">供应商具有有效的数据管理能力成熟度（乙方）（DCMM）证书的，</w:t>
            </w:r>
            <w:r>
              <w:rPr>
                <w:rFonts w:ascii="宋体" w:hAnsi="宋体"/>
                <w:color w:val="000000" w:themeColor="text1"/>
                <w:sz w:val="24"/>
                <w:szCs w:val="24"/>
              </w:rPr>
              <w:t xml:space="preserve">1</w:t>
            </w:r>
            <w:r>
              <w:rPr>
                <w:rFonts w:hint="eastAsia" w:ascii="宋体" w:hAnsi="宋体"/>
                <w:color w:val="000000" w:themeColor="text1"/>
                <w:sz w:val="24"/>
                <w:szCs w:val="24"/>
              </w:rPr>
              <w:t xml:space="preserve">级得1分；2级得</w:t>
            </w:r>
            <w:r>
              <w:rPr>
                <w:rFonts w:ascii="宋体" w:hAnsi="宋体"/>
                <w:color w:val="000000" w:themeColor="text1"/>
                <w:sz w:val="24"/>
                <w:szCs w:val="24"/>
              </w:rPr>
              <w:t xml:space="preserve">2</w:t>
            </w:r>
            <w:r>
              <w:rPr>
                <w:rFonts w:hint="eastAsia" w:ascii="宋体" w:hAnsi="宋体"/>
                <w:color w:val="000000" w:themeColor="text1"/>
                <w:sz w:val="24"/>
                <w:szCs w:val="24"/>
              </w:rPr>
              <w:t xml:space="preserve">分；3级得</w:t>
            </w:r>
            <w:r>
              <w:rPr>
                <w:rFonts w:ascii="宋体" w:hAnsi="宋体"/>
                <w:color w:val="000000" w:themeColor="text1"/>
                <w:sz w:val="24"/>
                <w:szCs w:val="24"/>
              </w:rPr>
              <w:t xml:space="preserve">3</w:t>
            </w:r>
            <w:r>
              <w:rPr>
                <w:rFonts w:hint="eastAsia" w:ascii="宋体" w:hAnsi="宋体"/>
                <w:color w:val="000000" w:themeColor="text1"/>
                <w:sz w:val="24"/>
                <w:szCs w:val="24"/>
              </w:rPr>
              <w:t xml:space="preserve">分；4级及以上得</w:t>
            </w:r>
            <w:r>
              <w:rPr>
                <w:rFonts w:ascii="宋体" w:hAnsi="宋体"/>
                <w:color w:val="000000" w:themeColor="text1"/>
                <w:sz w:val="24"/>
                <w:szCs w:val="24"/>
              </w:rPr>
              <w:t xml:space="preserve">4</w:t>
            </w:r>
            <w:r>
              <w:rPr>
                <w:rFonts w:hint="eastAsia" w:ascii="宋体" w:hAnsi="宋体"/>
                <w:color w:val="000000" w:themeColor="text1"/>
                <w:sz w:val="24"/>
                <w:szCs w:val="24"/>
              </w:rPr>
              <w:t xml:space="preserve">分，最高得</w:t>
            </w:r>
            <w:r>
              <w:rPr>
                <w:rFonts w:ascii="宋体" w:hAnsi="宋体"/>
                <w:color w:val="000000" w:themeColor="text1"/>
                <w:sz w:val="24"/>
                <w:szCs w:val="24"/>
              </w:rPr>
              <w:t xml:space="preserve">4</w:t>
            </w:r>
            <w:r>
              <w:rPr>
                <w:rFonts w:hint="eastAsia" w:ascii="宋体" w:hAnsi="宋体"/>
                <w:color w:val="000000" w:themeColor="text1"/>
                <w:sz w:val="24"/>
                <w:szCs w:val="24"/>
              </w:rPr>
              <w:t xml:space="preserve">分。</w:t>
            </w:r>
            <w:r>
              <w:rPr>
                <w:color w:val="000000" w:themeColor="text1"/>
              </w:rPr>
            </w:r>
          </w:p>
          <w:p>
            <w:pPr>
              <w:ind w:firstLine="482"/>
              <w:jc w:val="left"/>
              <w:spacing w:line="360" w:lineRule="auto"/>
              <w:rPr>
                <w:rFonts w:hint="eastAsia" w:ascii="宋体" w:hAnsi="宋体"/>
                <w:b/>
                <w:bCs/>
                <w:color w:val="000000" w:themeColor="text1"/>
                <w:sz w:val="24"/>
                <w:szCs w:val="24"/>
              </w:rPr>
            </w:pPr>
            <w:r>
              <w:rPr>
                <w:rFonts w:hint="eastAsia" w:ascii="宋体" w:hAnsi="宋体"/>
                <w:b/>
                <w:bCs/>
                <w:color w:val="000000" w:themeColor="text1"/>
                <w:sz w:val="24"/>
                <w:szCs w:val="24"/>
              </w:rPr>
              <w:t xml:space="preserve">注：磋商响应文件中提供证书</w:t>
            </w:r>
            <w:r>
              <w:rPr>
                <w:rFonts w:hint="eastAsia" w:ascii="宋体" w:hAnsi="宋体"/>
                <w:b/>
                <w:bCs/>
                <w:color w:val="000000" w:themeColor="text1"/>
                <w:sz w:val="24"/>
                <w:szCs w:val="24"/>
              </w:rPr>
              <w:t xml:space="preserve">扫描件</w:t>
            </w:r>
            <w:r>
              <w:rPr>
                <w:rFonts w:hint="eastAsia" w:ascii="宋体" w:hAnsi="宋体"/>
                <w:b/>
                <w:bCs/>
                <w:color w:val="000000" w:themeColor="text1"/>
                <w:sz w:val="24"/>
                <w:szCs w:val="24"/>
              </w:rPr>
              <w:t xml:space="preserve">并加盖供应商公章，否则不得分。</w:t>
            </w:r>
            <w:r>
              <w:rPr>
                <w:color w:val="000000" w:themeColor="text1"/>
              </w:rPr>
            </w:r>
          </w:p>
        </w:tc>
      </w:tr>
      <w:tr>
        <w:trPr>
          <w:jc w:val="center"/>
        </w:trPr>
        <w:tc>
          <w:tcPr>
            <w:tcW w:w="461" w:type="pct"/>
            <w:vAlign w:val="center"/>
            <w:textDirection w:val="lrTb"/>
            <w:noWrap w:val="false"/>
          </w:tcPr>
          <w:p>
            <w:pPr>
              <w:jc w:val="center"/>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3.3</w:t>
            </w:r>
            <w:r>
              <w:rPr>
                <w:color w:val="000000" w:themeColor="text1"/>
              </w:rPr>
            </w:r>
          </w:p>
        </w:tc>
        <w:tc>
          <w:tcPr>
            <w:tcW w:w="818" w:type="pct"/>
            <w:vAlign w:val="center"/>
            <w:textDirection w:val="lrTb"/>
            <w:noWrap w:val="false"/>
          </w:tcPr>
          <w:p>
            <w:pPr>
              <w:jc w:val="center"/>
              <w:spacing w:line="360" w:lineRule="auto"/>
              <w:tabs>
                <w:tab w:val="left" w:pos="426" w:leader="none"/>
              </w:tabs>
              <w:rPr>
                <w:rFonts w:hint="eastAsia" w:ascii="宋体" w:hAnsi="宋体"/>
                <w:color w:val="000000" w:themeColor="text1"/>
                <w:sz w:val="24"/>
                <w:szCs w:val="24"/>
              </w:rPr>
            </w:pPr>
            <w:r>
              <w:rPr>
                <w:rFonts w:hint="eastAsia" w:ascii="宋体" w:hAnsi="宋体"/>
                <w:color w:val="000000" w:themeColor="text1"/>
                <w:sz w:val="24"/>
                <w:szCs w:val="24"/>
              </w:rPr>
              <w:t xml:space="preserve">荣誉</w:t>
            </w:r>
            <w:r>
              <w:rPr>
                <w:color w:val="000000" w:themeColor="text1"/>
              </w:rPr>
            </w:r>
          </w:p>
        </w:tc>
        <w:tc>
          <w:tcPr>
            <w:tcW w:w="523" w:type="pct"/>
            <w:vAlign w:val="center"/>
            <w:textDirection w:val="lrTb"/>
            <w:noWrap w:val="false"/>
          </w:tcPr>
          <w:p>
            <w:pPr>
              <w:jc w:val="center"/>
              <w:spacing w:line="360" w:lineRule="auto"/>
              <w:tabs>
                <w:tab w:val="left" w:pos="426" w:leader="none"/>
              </w:tabs>
              <w:rPr>
                <w:rFonts w:hint="eastAsia" w:ascii="宋体" w:hAnsi="宋体"/>
                <w:color w:val="000000" w:themeColor="text1"/>
                <w:sz w:val="24"/>
                <w:szCs w:val="24"/>
              </w:rPr>
            </w:pPr>
            <w:r>
              <w:rPr>
                <w:rFonts w:ascii="宋体" w:hAnsi="宋体"/>
                <w:color w:val="000000" w:themeColor="text1"/>
                <w:sz w:val="24"/>
                <w:szCs w:val="24"/>
              </w:rPr>
              <w:t xml:space="preserve">2</w:t>
            </w:r>
            <w:r>
              <w:rPr>
                <w:color w:val="000000" w:themeColor="text1"/>
              </w:rPr>
            </w:r>
          </w:p>
        </w:tc>
        <w:tc>
          <w:tcPr>
            <w:tcW w:w="3198" w:type="pct"/>
            <w:vAlign w:val="center"/>
            <w:textDirection w:val="lrTb"/>
            <w:noWrap w:val="false"/>
          </w:tcPr>
          <w:p>
            <w:pPr>
              <w:ind w:firstLine="480"/>
              <w:jc w:val="left"/>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供应商自2023年1月1日（含）以来（以证书颁发时间为准）获得国家级地理信息方面奖项的，有1个得</w:t>
            </w:r>
            <w:r>
              <w:rPr>
                <w:rFonts w:ascii="宋体" w:hAnsi="宋体"/>
                <w:color w:val="000000" w:themeColor="text1"/>
                <w:sz w:val="24"/>
                <w:szCs w:val="24"/>
              </w:rPr>
              <w:t xml:space="preserve">1</w:t>
            </w:r>
            <w:r>
              <w:rPr>
                <w:rFonts w:hint="eastAsia" w:ascii="宋体" w:hAnsi="宋体"/>
                <w:color w:val="000000" w:themeColor="text1"/>
                <w:sz w:val="24"/>
                <w:szCs w:val="24"/>
              </w:rPr>
              <w:t xml:space="preserve">分，最高得</w:t>
            </w:r>
            <w:r>
              <w:rPr>
                <w:rFonts w:ascii="宋体" w:hAnsi="宋体"/>
                <w:color w:val="000000" w:themeColor="text1"/>
                <w:sz w:val="24"/>
                <w:szCs w:val="24"/>
              </w:rPr>
              <w:t xml:space="preserve">2</w:t>
            </w:r>
            <w:r>
              <w:rPr>
                <w:rFonts w:hint="eastAsia" w:ascii="宋体" w:hAnsi="宋体"/>
                <w:color w:val="000000" w:themeColor="text1"/>
                <w:sz w:val="24"/>
                <w:szCs w:val="24"/>
              </w:rPr>
              <w:t xml:space="preserve">分。</w:t>
            </w:r>
            <w:r>
              <w:rPr>
                <w:color w:val="000000" w:themeColor="text1"/>
              </w:rPr>
            </w:r>
          </w:p>
          <w:p>
            <w:pPr>
              <w:ind w:firstLine="482"/>
              <w:jc w:val="left"/>
              <w:spacing w:line="360" w:lineRule="auto"/>
              <w:rPr>
                <w:rFonts w:hint="eastAsia" w:ascii="宋体" w:hAnsi="宋体"/>
                <w:b/>
                <w:bCs/>
                <w:color w:val="000000" w:themeColor="text1"/>
                <w:sz w:val="24"/>
                <w:szCs w:val="24"/>
              </w:rPr>
            </w:pPr>
            <w:r>
              <w:rPr>
                <w:rFonts w:hint="eastAsia" w:ascii="宋体" w:hAnsi="宋体"/>
                <w:b/>
                <w:bCs/>
                <w:color w:val="000000" w:themeColor="text1"/>
                <w:sz w:val="24"/>
                <w:szCs w:val="24"/>
              </w:rPr>
              <w:t xml:space="preserve">注：磋商响应文件中提供证明材料</w:t>
            </w:r>
            <w:r>
              <w:rPr>
                <w:rFonts w:hint="eastAsia" w:ascii="宋体" w:hAnsi="宋体"/>
                <w:b/>
                <w:bCs/>
                <w:color w:val="000000" w:themeColor="text1"/>
                <w:sz w:val="24"/>
                <w:szCs w:val="24"/>
              </w:rPr>
              <w:t xml:space="preserve">扫描件</w:t>
            </w:r>
            <w:r>
              <w:rPr>
                <w:rFonts w:hint="eastAsia" w:ascii="宋体" w:hAnsi="宋体"/>
                <w:b/>
                <w:bCs/>
                <w:color w:val="000000" w:themeColor="text1"/>
                <w:sz w:val="24"/>
                <w:szCs w:val="24"/>
              </w:rPr>
              <w:t xml:space="preserve">并加盖供应商公章，否则不得分。</w:t>
            </w:r>
            <w:r>
              <w:rPr>
                <w:color w:val="000000" w:themeColor="text1"/>
              </w:rPr>
            </w:r>
          </w:p>
        </w:tc>
      </w:tr>
      <w:tr>
        <w:trPr>
          <w:jc w:val="center"/>
        </w:trPr>
        <w:tc>
          <w:tcPr>
            <w:tcW w:w="461" w:type="pct"/>
            <w:vAlign w:val="center"/>
            <w:textDirection w:val="lrTb"/>
            <w:noWrap w:val="false"/>
          </w:tcPr>
          <w:p>
            <w:pPr>
              <w:jc w:val="center"/>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3.4</w:t>
            </w:r>
            <w:r>
              <w:rPr>
                <w:color w:val="000000" w:themeColor="text1"/>
              </w:rPr>
            </w:r>
          </w:p>
        </w:tc>
        <w:tc>
          <w:tcPr>
            <w:tcW w:w="818" w:type="pct"/>
            <w:vAlign w:val="center"/>
            <w:textDirection w:val="lrTb"/>
            <w:noWrap w:val="false"/>
          </w:tcPr>
          <w:p>
            <w:pPr>
              <w:jc w:val="center"/>
              <w:spacing w:line="360" w:lineRule="auto"/>
              <w:tabs>
                <w:tab w:val="left" w:pos="426" w:leader="none"/>
              </w:tabs>
              <w:rPr>
                <w:rFonts w:hint="eastAsia" w:ascii="宋体" w:hAnsi="宋体"/>
                <w:color w:val="000000" w:themeColor="text1"/>
                <w:sz w:val="24"/>
                <w:szCs w:val="24"/>
              </w:rPr>
            </w:pPr>
            <w:r>
              <w:rPr>
                <w:rFonts w:hint="eastAsia" w:ascii="宋体" w:hAnsi="宋体"/>
                <w:color w:val="000000" w:themeColor="text1"/>
                <w:sz w:val="24"/>
                <w:szCs w:val="24"/>
              </w:rPr>
              <w:t xml:space="preserve">保密软件</w:t>
            </w:r>
            <w:r>
              <w:rPr>
                <w:color w:val="000000" w:themeColor="text1"/>
              </w:rPr>
            </w:r>
          </w:p>
        </w:tc>
        <w:tc>
          <w:tcPr>
            <w:tcW w:w="523" w:type="pct"/>
            <w:vAlign w:val="center"/>
            <w:textDirection w:val="lrTb"/>
            <w:noWrap w:val="false"/>
          </w:tcPr>
          <w:p>
            <w:pPr>
              <w:pStyle w:val="899"/>
              <w:jc w:val="center"/>
              <w:spacing w:line="360" w:lineRule="auto"/>
              <w:rPr>
                <w:rFonts w:hint="eastAsia" w:ascii="宋体" w:hAnsi="宋体" w:eastAsiaTheme="minorEastAsia" w:cstheme="minorBidi"/>
                <w:color w:val="000000" w:themeColor="text1"/>
                <w:sz w:val="24"/>
                <w:szCs w:val="24"/>
              </w:rPr>
            </w:pPr>
            <w:r>
              <w:rPr>
                <w:rFonts w:ascii="宋体" w:hAnsi="宋体" w:eastAsiaTheme="minorEastAsia" w:cstheme="minorBidi"/>
                <w:color w:val="000000" w:themeColor="text1"/>
                <w:sz w:val="24"/>
                <w:szCs w:val="24"/>
              </w:rPr>
              <w:t xml:space="preserve">3</w:t>
            </w:r>
            <w:r>
              <w:rPr>
                <w:color w:val="000000" w:themeColor="text1"/>
              </w:rPr>
            </w:r>
          </w:p>
        </w:tc>
        <w:tc>
          <w:tcPr>
            <w:tcW w:w="3198" w:type="pct"/>
            <w:vAlign w:val="center"/>
            <w:textDirection w:val="lrTb"/>
            <w:noWrap w:val="false"/>
          </w:tcPr>
          <w:p>
            <w:pPr>
              <w:ind w:firstLine="480"/>
              <w:jc w:val="left"/>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供应商应具有符合相关规定的保密软件的得</w:t>
            </w:r>
            <w:r>
              <w:rPr>
                <w:rFonts w:ascii="宋体" w:hAnsi="宋体"/>
                <w:color w:val="000000" w:themeColor="text1"/>
                <w:sz w:val="24"/>
                <w:szCs w:val="24"/>
              </w:rPr>
              <w:t xml:space="preserve">3</w:t>
            </w:r>
            <w:r>
              <w:rPr>
                <w:rFonts w:hint="eastAsia" w:ascii="宋体" w:hAnsi="宋体"/>
                <w:color w:val="000000" w:themeColor="text1"/>
                <w:sz w:val="24"/>
                <w:szCs w:val="24"/>
              </w:rPr>
              <w:t xml:space="preserve">分。</w:t>
            </w:r>
            <w:r>
              <w:rPr>
                <w:color w:val="000000" w:themeColor="text1"/>
              </w:rPr>
            </w:r>
          </w:p>
          <w:p>
            <w:pPr>
              <w:ind w:firstLine="482"/>
              <w:jc w:val="left"/>
              <w:spacing w:line="360" w:lineRule="auto"/>
              <w:rPr>
                <w:rFonts w:hint="eastAsia" w:ascii="宋体" w:hAnsi="宋体"/>
                <w:b/>
                <w:bCs/>
                <w:color w:val="000000" w:themeColor="text1"/>
                <w:sz w:val="24"/>
                <w:szCs w:val="24"/>
              </w:rPr>
            </w:pPr>
            <w:r>
              <w:rPr>
                <w:rFonts w:ascii="宋体" w:hAnsi="宋体"/>
                <w:b/>
                <w:bCs/>
                <w:color w:val="000000" w:themeColor="text1"/>
                <w:sz w:val="24"/>
                <w:szCs w:val="24"/>
              </w:rPr>
              <w:t xml:space="preserve">注：保密软件须取得国家网络与信息安全产品质量检验检测中心信息技术产品安全测试证书</w:t>
            </w:r>
            <w:r>
              <w:rPr>
                <w:rFonts w:hint="eastAsia" w:ascii="宋体" w:hAnsi="宋体"/>
                <w:b/>
                <w:bCs/>
                <w:color w:val="000000" w:themeColor="text1"/>
                <w:sz w:val="24"/>
                <w:szCs w:val="24"/>
              </w:rPr>
              <w:t xml:space="preserve">，</w:t>
            </w:r>
            <w:r>
              <w:rPr>
                <w:rFonts w:hint="eastAsia" w:ascii="宋体" w:hAnsi="宋体"/>
                <w:b/>
                <w:bCs/>
                <w:color w:val="000000" w:themeColor="text1"/>
                <w:sz w:val="24"/>
                <w:szCs w:val="24"/>
              </w:rPr>
              <w:t xml:space="preserve">磋商</w:t>
            </w:r>
            <w:r>
              <w:rPr>
                <w:rFonts w:hint="eastAsia" w:ascii="宋体" w:hAnsi="宋体"/>
                <w:b/>
                <w:bCs/>
                <w:color w:val="000000" w:themeColor="text1"/>
                <w:sz w:val="24"/>
                <w:szCs w:val="24"/>
              </w:rPr>
              <w:t xml:space="preserve">响应文件中提供证书原件扫描件并加盖供应商公章，否则不得分。</w:t>
            </w:r>
            <w:r>
              <w:rPr>
                <w:color w:val="000000" w:themeColor="text1"/>
              </w:rPr>
            </w:r>
          </w:p>
        </w:tc>
      </w:tr>
      <w:tr>
        <w:trPr>
          <w:jc w:val="center"/>
        </w:trPr>
        <w:tc>
          <w:tcPr>
            <w:tcW w:w="461" w:type="pct"/>
            <w:vAlign w:val="center"/>
            <w:textDirection w:val="lrTb"/>
            <w:noWrap w:val="false"/>
          </w:tcPr>
          <w:p>
            <w:pPr>
              <w:jc w:val="center"/>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3.5</w:t>
            </w:r>
            <w:r>
              <w:rPr>
                <w:color w:val="000000" w:themeColor="text1"/>
              </w:rPr>
            </w:r>
          </w:p>
        </w:tc>
        <w:tc>
          <w:tcPr>
            <w:tcW w:w="818" w:type="pct"/>
            <w:vAlign w:val="center"/>
            <w:textDirection w:val="lrTb"/>
            <w:noWrap w:val="false"/>
          </w:tcPr>
          <w:p>
            <w:pPr>
              <w:jc w:val="center"/>
              <w:spacing w:line="360" w:lineRule="auto"/>
              <w:tabs>
                <w:tab w:val="left" w:pos="426" w:leader="none"/>
              </w:tabs>
              <w:rPr>
                <w:rFonts w:hint="eastAsia" w:ascii="宋体" w:hAnsi="宋体"/>
                <w:color w:val="000000" w:themeColor="text1"/>
                <w:sz w:val="24"/>
                <w:szCs w:val="24"/>
              </w:rPr>
            </w:pPr>
            <w:r>
              <w:rPr>
                <w:rFonts w:hint="eastAsia" w:ascii="宋体" w:hAnsi="宋体"/>
                <w:color w:val="000000" w:themeColor="text1"/>
                <w:sz w:val="24"/>
                <w:szCs w:val="24"/>
              </w:rPr>
              <w:t xml:space="preserve">项目负责人</w:t>
            </w:r>
            <w:r>
              <w:rPr>
                <w:color w:val="000000" w:themeColor="text1"/>
              </w:rPr>
            </w:r>
          </w:p>
        </w:tc>
        <w:tc>
          <w:tcPr>
            <w:tcW w:w="523" w:type="pct"/>
            <w:vAlign w:val="center"/>
            <w:textDirection w:val="lrTb"/>
            <w:noWrap w:val="false"/>
          </w:tcPr>
          <w:p>
            <w:pPr>
              <w:jc w:val="center"/>
              <w:spacing w:line="360" w:lineRule="auto"/>
              <w:tabs>
                <w:tab w:val="left" w:pos="426" w:leader="none"/>
              </w:tabs>
              <w:rPr>
                <w:rFonts w:hint="eastAsia" w:ascii="宋体" w:hAnsi="宋体"/>
                <w:color w:val="000000" w:themeColor="text1"/>
                <w:sz w:val="24"/>
                <w:szCs w:val="24"/>
              </w:rPr>
            </w:pPr>
            <w:r>
              <w:rPr>
                <w:rFonts w:hint="eastAsia" w:ascii="宋体" w:hAnsi="宋体"/>
                <w:color w:val="000000" w:themeColor="text1"/>
                <w:sz w:val="24"/>
                <w:szCs w:val="24"/>
              </w:rPr>
              <w:t xml:space="preserve">6</w:t>
            </w:r>
            <w:r>
              <w:rPr>
                <w:color w:val="000000" w:themeColor="text1"/>
              </w:rPr>
            </w:r>
          </w:p>
        </w:tc>
        <w:tc>
          <w:tcPr>
            <w:tcW w:w="3198" w:type="pct"/>
            <w:vAlign w:val="center"/>
            <w:textDirection w:val="lrTb"/>
            <w:noWrap w:val="false"/>
          </w:tcPr>
          <w:p>
            <w:pPr>
              <w:ind w:firstLine="480"/>
              <w:jc w:val="left"/>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供应商拟投入本项目的项目负责人具有正高（或研究员）级工程师职称、注册测绘师注册证（或资格证书）、数据资产管理师证书，有一个得2分，最高得6分。限评一人。</w:t>
            </w:r>
            <w:r>
              <w:rPr>
                <w:color w:val="000000" w:themeColor="text1"/>
              </w:rPr>
            </w:r>
          </w:p>
          <w:p>
            <w:pPr>
              <w:ind w:firstLine="482"/>
              <w:jc w:val="left"/>
              <w:spacing w:line="360" w:lineRule="auto"/>
              <w:rPr>
                <w:rFonts w:hint="eastAsia" w:ascii="宋体" w:hAnsi="宋体"/>
                <w:b/>
                <w:bCs/>
                <w:color w:val="000000" w:themeColor="text1"/>
                <w:sz w:val="24"/>
                <w:szCs w:val="24"/>
              </w:rPr>
            </w:pPr>
            <w:r>
              <w:rPr>
                <w:rFonts w:hint="eastAsia" w:ascii="宋体" w:hAnsi="宋体"/>
                <w:b/>
                <w:bCs/>
                <w:color w:val="000000" w:themeColor="text1"/>
                <w:sz w:val="24"/>
                <w:szCs w:val="24"/>
              </w:rPr>
              <w:t xml:space="preserve">注：磋商响应文件中提供相应证书及2026年7月至9月中任意一个月供应商为项目负责人缴纳的社保证明材料扫描件加盖公章，否则不得分。</w:t>
            </w:r>
            <w:r>
              <w:rPr>
                <w:color w:val="000000" w:themeColor="text1"/>
              </w:rPr>
            </w:r>
          </w:p>
        </w:tc>
      </w:tr>
      <w:tr>
        <w:trPr>
          <w:jc w:val="center"/>
        </w:trPr>
        <w:tc>
          <w:tcPr>
            <w:tcW w:w="461" w:type="pct"/>
            <w:vAlign w:val="center"/>
            <w:textDirection w:val="lrTb"/>
            <w:noWrap w:val="false"/>
          </w:tcPr>
          <w:p>
            <w:pPr>
              <w:jc w:val="center"/>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3.6</w:t>
            </w:r>
            <w:r>
              <w:rPr>
                <w:color w:val="000000" w:themeColor="text1"/>
              </w:rPr>
            </w:r>
          </w:p>
        </w:tc>
        <w:tc>
          <w:tcPr>
            <w:tcW w:w="818" w:type="pct"/>
            <w:vAlign w:val="center"/>
            <w:textDirection w:val="lrTb"/>
            <w:noWrap w:val="false"/>
          </w:tcPr>
          <w:p>
            <w:pPr>
              <w:jc w:val="center"/>
              <w:spacing w:line="360" w:lineRule="auto"/>
              <w:tabs>
                <w:tab w:val="left" w:pos="426" w:leader="none"/>
              </w:tabs>
              <w:rPr>
                <w:rFonts w:hint="eastAsia" w:ascii="宋体" w:hAnsi="宋体"/>
                <w:color w:val="000000" w:themeColor="text1"/>
                <w:sz w:val="24"/>
                <w:szCs w:val="24"/>
              </w:rPr>
            </w:pPr>
            <w:r>
              <w:rPr>
                <w:rFonts w:hint="eastAsia" w:ascii="宋体" w:hAnsi="宋体"/>
                <w:color w:val="000000" w:themeColor="text1"/>
                <w:sz w:val="24"/>
                <w:szCs w:val="24"/>
              </w:rPr>
              <w:t xml:space="preserve">技术负责人</w:t>
            </w:r>
            <w:r>
              <w:rPr>
                <w:color w:val="000000" w:themeColor="text1"/>
              </w:rPr>
            </w:r>
          </w:p>
        </w:tc>
        <w:tc>
          <w:tcPr>
            <w:tcW w:w="523" w:type="pct"/>
            <w:vAlign w:val="center"/>
            <w:textDirection w:val="lrTb"/>
            <w:noWrap w:val="false"/>
          </w:tcPr>
          <w:p>
            <w:pPr>
              <w:jc w:val="center"/>
              <w:spacing w:line="360" w:lineRule="auto"/>
              <w:tabs>
                <w:tab w:val="left" w:pos="426" w:leader="none"/>
              </w:tabs>
              <w:rPr>
                <w:rFonts w:hint="eastAsia" w:ascii="宋体" w:hAnsi="宋体"/>
                <w:color w:val="000000" w:themeColor="text1"/>
                <w:sz w:val="24"/>
                <w:szCs w:val="24"/>
              </w:rPr>
            </w:pPr>
            <w:r>
              <w:rPr>
                <w:rFonts w:hint="eastAsia" w:ascii="宋体" w:hAnsi="宋体"/>
                <w:color w:val="000000" w:themeColor="text1"/>
                <w:sz w:val="24"/>
                <w:szCs w:val="24"/>
              </w:rPr>
              <w:t xml:space="preserve">6</w:t>
            </w:r>
            <w:r>
              <w:rPr>
                <w:color w:val="000000" w:themeColor="text1"/>
              </w:rPr>
            </w:r>
          </w:p>
        </w:tc>
        <w:tc>
          <w:tcPr>
            <w:tcW w:w="3198" w:type="pct"/>
            <w:vAlign w:val="center"/>
            <w:textDirection w:val="lrTb"/>
            <w:noWrap w:val="false"/>
          </w:tcPr>
          <w:p>
            <w:pPr>
              <w:ind w:firstLine="480"/>
              <w:jc w:val="left"/>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供应商拟投入本项目的技术负责人（不得与项目负责人为同一人）具有高级工程师及以上职称、注册测绘师注册证（或资格证书）、信息系统项目管理师（高级），有一个得2分，最高得6分。限评一人。</w:t>
            </w:r>
            <w:r>
              <w:rPr>
                <w:color w:val="000000" w:themeColor="text1"/>
              </w:rPr>
            </w:r>
          </w:p>
          <w:p>
            <w:pPr>
              <w:ind w:firstLine="482"/>
              <w:jc w:val="left"/>
              <w:spacing w:line="360" w:lineRule="auto"/>
              <w:rPr>
                <w:rFonts w:hint="eastAsia" w:ascii="宋体" w:hAnsi="宋体"/>
                <w:b/>
                <w:bCs/>
                <w:color w:val="000000" w:themeColor="text1"/>
                <w:sz w:val="24"/>
                <w:szCs w:val="24"/>
              </w:rPr>
            </w:pPr>
            <w:r>
              <w:rPr>
                <w:rFonts w:hint="eastAsia" w:ascii="宋体" w:hAnsi="宋体"/>
                <w:b/>
                <w:bCs/>
                <w:color w:val="000000" w:themeColor="text1"/>
                <w:sz w:val="24"/>
                <w:szCs w:val="24"/>
              </w:rPr>
              <w:t xml:space="preserve">注：磋商响应文件中提供相应证书及2026年7月至9月中任意一个月供应商为技术负责人缴纳的社保证明材料扫描件加盖公章，否则不得分。</w:t>
            </w:r>
            <w:r>
              <w:rPr>
                <w:color w:val="000000" w:themeColor="text1"/>
              </w:rPr>
            </w:r>
          </w:p>
        </w:tc>
      </w:tr>
      <w:tr>
        <w:trPr>
          <w:jc w:val="center"/>
        </w:trPr>
        <w:tc>
          <w:tcPr>
            <w:tcW w:w="461" w:type="pct"/>
            <w:vAlign w:val="center"/>
            <w:textDirection w:val="lrTb"/>
            <w:noWrap w:val="false"/>
          </w:tcPr>
          <w:p>
            <w:pPr>
              <w:jc w:val="center"/>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3.7</w:t>
            </w:r>
            <w:r>
              <w:rPr>
                <w:color w:val="000000" w:themeColor="text1"/>
              </w:rPr>
            </w:r>
          </w:p>
        </w:tc>
        <w:tc>
          <w:tcPr>
            <w:tcW w:w="818" w:type="pct"/>
            <w:vAlign w:val="center"/>
            <w:textDirection w:val="lrTb"/>
            <w:noWrap w:val="false"/>
          </w:tcPr>
          <w:p>
            <w:pPr>
              <w:jc w:val="center"/>
              <w:spacing w:line="360" w:lineRule="auto"/>
              <w:tabs>
                <w:tab w:val="left" w:pos="426" w:leader="none"/>
              </w:tabs>
              <w:rPr>
                <w:rFonts w:hint="eastAsia" w:ascii="宋体" w:hAnsi="宋体"/>
                <w:color w:val="000000" w:themeColor="text1"/>
                <w:sz w:val="24"/>
                <w:szCs w:val="24"/>
              </w:rPr>
            </w:pPr>
            <w:r>
              <w:rPr>
                <w:rFonts w:hint="eastAsia" w:ascii="宋体" w:hAnsi="宋体"/>
                <w:color w:val="000000" w:themeColor="text1"/>
                <w:sz w:val="24"/>
                <w:szCs w:val="24"/>
              </w:rPr>
              <w:t xml:space="preserve">其他成员</w:t>
            </w:r>
            <w:r>
              <w:rPr>
                <w:color w:val="000000" w:themeColor="text1"/>
              </w:rPr>
            </w:r>
          </w:p>
        </w:tc>
        <w:tc>
          <w:tcPr>
            <w:tcW w:w="523" w:type="pct"/>
            <w:vAlign w:val="center"/>
            <w:textDirection w:val="lrTb"/>
            <w:noWrap w:val="false"/>
          </w:tcPr>
          <w:p>
            <w:pPr>
              <w:pStyle w:val="899"/>
              <w:jc w:val="center"/>
              <w:spacing w:line="360" w:lineRule="auto"/>
              <w:rPr>
                <w:rFonts w:hint="eastAsia" w:ascii="宋体" w:hAnsi="宋体" w:eastAsiaTheme="minorEastAsia" w:cstheme="minorBidi"/>
                <w:color w:val="000000" w:themeColor="text1"/>
                <w:sz w:val="24"/>
                <w:szCs w:val="24"/>
              </w:rPr>
            </w:pPr>
            <w:r>
              <w:rPr>
                <w:rFonts w:ascii="宋体" w:hAnsi="宋体" w:eastAsiaTheme="minorEastAsia" w:cstheme="minorBidi"/>
                <w:color w:val="000000" w:themeColor="text1"/>
                <w:sz w:val="24"/>
                <w:szCs w:val="24"/>
              </w:rPr>
              <w:t xml:space="preserve">17</w:t>
            </w:r>
            <w:r>
              <w:rPr>
                <w:color w:val="000000" w:themeColor="text1"/>
              </w:rPr>
            </w:r>
          </w:p>
        </w:tc>
        <w:tc>
          <w:tcPr>
            <w:tcW w:w="3198" w:type="pct"/>
            <w:vAlign w:val="center"/>
            <w:textDirection w:val="lrTb"/>
            <w:noWrap w:val="false"/>
          </w:tcPr>
          <w:p>
            <w:pPr>
              <w:ind w:firstLine="480"/>
              <w:jc w:val="left"/>
              <w:spacing w:line="360" w:lineRule="auto"/>
              <w:rPr>
                <w:rFonts w:hint="eastAsia" w:ascii="宋体" w:hAnsi="宋体"/>
                <w:color w:val="000000" w:themeColor="text1"/>
                <w:sz w:val="24"/>
                <w:szCs w:val="24"/>
              </w:rPr>
            </w:pPr>
            <w:r>
              <w:rPr>
                <w:rFonts w:ascii="宋体" w:hAnsi="宋体"/>
                <w:color w:val="000000" w:themeColor="text1"/>
                <w:sz w:val="24"/>
                <w:szCs w:val="24"/>
              </w:rPr>
              <w:t xml:space="preserve">1</w:t>
            </w:r>
            <w:r>
              <w:rPr>
                <w:rFonts w:hint="eastAsia" w:ascii="宋体" w:hAnsi="宋体"/>
                <w:color w:val="000000" w:themeColor="text1"/>
                <w:sz w:val="24"/>
                <w:szCs w:val="24"/>
              </w:rPr>
              <w:t xml:space="preserve">、拟投入本项目的其他成员（除项目负责人、技术负责人外）具有高级工程师及以上职称的，有一个得1分，最高得</w:t>
            </w:r>
            <w:r>
              <w:rPr>
                <w:rFonts w:ascii="宋体" w:hAnsi="宋体"/>
                <w:color w:val="000000" w:themeColor="text1"/>
                <w:sz w:val="24"/>
                <w:szCs w:val="24"/>
              </w:rPr>
              <w:t xml:space="preserve">5</w:t>
            </w:r>
            <w:r>
              <w:rPr>
                <w:rFonts w:hint="eastAsia" w:ascii="宋体" w:hAnsi="宋体"/>
                <w:color w:val="000000" w:themeColor="text1"/>
                <w:sz w:val="24"/>
                <w:szCs w:val="24"/>
              </w:rPr>
              <w:t xml:space="preserve">分。</w:t>
            </w:r>
            <w:r>
              <w:rPr>
                <w:color w:val="000000" w:themeColor="text1"/>
              </w:rPr>
            </w:r>
          </w:p>
          <w:p>
            <w:pPr>
              <w:ind w:firstLine="480"/>
              <w:jc w:val="left"/>
              <w:spacing w:line="360" w:lineRule="auto"/>
              <w:rPr>
                <w:rFonts w:hint="eastAsia" w:ascii="宋体" w:hAnsi="宋体"/>
                <w:color w:val="000000" w:themeColor="text1"/>
                <w:sz w:val="24"/>
                <w:szCs w:val="24"/>
              </w:rPr>
            </w:pPr>
            <w:r>
              <w:rPr>
                <w:rFonts w:ascii="宋体" w:hAnsi="宋体"/>
                <w:color w:val="000000" w:themeColor="text1"/>
                <w:sz w:val="24"/>
                <w:szCs w:val="24"/>
              </w:rPr>
              <w:t xml:space="preserve">2</w:t>
            </w:r>
            <w:r>
              <w:rPr>
                <w:rFonts w:hint="eastAsia" w:ascii="宋体" w:hAnsi="宋体"/>
                <w:color w:val="000000" w:themeColor="text1"/>
                <w:sz w:val="24"/>
                <w:szCs w:val="24"/>
              </w:rPr>
              <w:t xml:space="preserve">、拟投入本项目的其他成员（除项目负责人、技术负责人外）具有注册测绘师注册证（或资格证书），有一个得1分，最高得</w:t>
            </w:r>
            <w:r>
              <w:rPr>
                <w:rFonts w:ascii="宋体" w:hAnsi="宋体"/>
                <w:color w:val="000000" w:themeColor="text1"/>
                <w:sz w:val="24"/>
                <w:szCs w:val="24"/>
              </w:rPr>
              <w:t xml:space="preserve">9</w:t>
            </w:r>
            <w:r>
              <w:rPr>
                <w:rFonts w:hint="eastAsia" w:ascii="宋体" w:hAnsi="宋体"/>
                <w:color w:val="000000" w:themeColor="text1"/>
                <w:sz w:val="24"/>
                <w:szCs w:val="24"/>
              </w:rPr>
              <w:t xml:space="preserve">分。</w:t>
            </w:r>
            <w:r>
              <w:rPr>
                <w:color w:val="000000" w:themeColor="text1"/>
              </w:rPr>
            </w:r>
          </w:p>
          <w:p>
            <w:pPr>
              <w:ind w:firstLine="480"/>
              <w:jc w:val="left"/>
              <w:spacing w:line="360" w:lineRule="auto"/>
              <w:rPr>
                <w:rFonts w:hint="eastAsia" w:ascii="宋体" w:hAnsi="宋体"/>
                <w:color w:val="000000" w:themeColor="text1"/>
                <w:sz w:val="24"/>
                <w:szCs w:val="24"/>
              </w:rPr>
            </w:pPr>
            <w:r>
              <w:rPr>
                <w:rFonts w:ascii="宋体" w:hAnsi="宋体"/>
                <w:color w:val="000000" w:themeColor="text1"/>
                <w:sz w:val="24"/>
                <w:szCs w:val="24"/>
              </w:rPr>
              <w:t xml:space="preserve">3</w:t>
            </w:r>
            <w:r>
              <w:rPr>
                <w:rFonts w:hint="eastAsia" w:ascii="宋体" w:hAnsi="宋体"/>
                <w:color w:val="000000" w:themeColor="text1"/>
                <w:sz w:val="24"/>
                <w:szCs w:val="24"/>
              </w:rPr>
              <w:t xml:space="preserve">、拟投入本项目的其他成员（除项目负责人、技术负责人外）具有注册信息安全工程师、注册信息安全管理人员证书，有一个得1分，本项最高得2分。</w:t>
            </w:r>
            <w:r>
              <w:rPr>
                <w:color w:val="000000" w:themeColor="text1"/>
              </w:rPr>
            </w:r>
          </w:p>
          <w:p>
            <w:pPr>
              <w:ind w:firstLine="480"/>
              <w:jc w:val="left"/>
              <w:spacing w:line="360" w:lineRule="auto"/>
              <w:rPr>
                <w:rFonts w:hint="eastAsia" w:ascii="宋体" w:hAnsi="宋体"/>
                <w:color w:val="000000" w:themeColor="text1"/>
                <w:sz w:val="24"/>
                <w:szCs w:val="24"/>
              </w:rPr>
            </w:pPr>
            <w:r>
              <w:rPr>
                <w:rFonts w:ascii="宋体" w:hAnsi="宋体"/>
                <w:color w:val="000000" w:themeColor="text1"/>
                <w:sz w:val="24"/>
                <w:szCs w:val="24"/>
              </w:rPr>
              <w:t xml:space="preserve">4</w:t>
            </w:r>
            <w:r>
              <w:rPr>
                <w:rFonts w:hint="eastAsia" w:ascii="宋体" w:hAnsi="宋体"/>
                <w:color w:val="000000" w:themeColor="text1"/>
                <w:sz w:val="24"/>
                <w:szCs w:val="24"/>
              </w:rPr>
              <w:t xml:space="preserve">、拟投入本项目的其他成员（除项目负责人、技术负责人外）同时具有CAAC无人机执照和工程师及以上职称的，有一个得1分，本项最高得</w:t>
            </w:r>
            <w:r>
              <w:rPr>
                <w:rFonts w:ascii="宋体" w:hAnsi="宋体"/>
                <w:color w:val="000000" w:themeColor="text1"/>
                <w:sz w:val="24"/>
                <w:szCs w:val="24"/>
              </w:rPr>
              <w:t xml:space="preserve">1</w:t>
            </w:r>
            <w:r>
              <w:rPr>
                <w:rFonts w:hint="eastAsia" w:ascii="宋体" w:hAnsi="宋体"/>
                <w:color w:val="000000" w:themeColor="text1"/>
                <w:sz w:val="24"/>
                <w:szCs w:val="24"/>
              </w:rPr>
              <w:t xml:space="preserve">分。</w:t>
            </w:r>
            <w:r>
              <w:rPr>
                <w:color w:val="000000" w:themeColor="text1"/>
              </w:rPr>
            </w:r>
          </w:p>
          <w:p>
            <w:pPr>
              <w:ind w:firstLine="482"/>
              <w:jc w:val="left"/>
              <w:spacing w:line="360" w:lineRule="auto"/>
              <w:rPr>
                <w:rFonts w:hint="eastAsia" w:ascii="宋体" w:hAnsi="宋体"/>
                <w:b/>
                <w:bCs/>
                <w:color w:val="000000" w:themeColor="text1"/>
                <w:sz w:val="24"/>
                <w:szCs w:val="24"/>
              </w:rPr>
            </w:pPr>
            <w:r>
              <w:rPr>
                <w:rFonts w:hint="eastAsia" w:ascii="宋体" w:hAnsi="宋体"/>
                <w:b/>
                <w:bCs/>
                <w:color w:val="000000" w:themeColor="text1"/>
                <w:sz w:val="24"/>
                <w:szCs w:val="24"/>
              </w:rPr>
              <w:t xml:space="preserve">注：</w:t>
            </w:r>
            <w:r>
              <w:rPr>
                <w:rFonts w:ascii="宋体" w:hAnsi="宋体"/>
                <w:b/>
                <w:bCs/>
                <w:color w:val="000000" w:themeColor="text1"/>
                <w:sz w:val="24"/>
                <w:szCs w:val="24"/>
              </w:rPr>
              <w:t xml:space="preserve">以上人员不重复计分，同一人员具有多项证书的，仅按照最高</w:t>
            </w:r>
            <w:r>
              <w:rPr>
                <w:rFonts w:hint="eastAsia" w:ascii="宋体" w:hAnsi="宋体"/>
                <w:b/>
                <w:bCs/>
                <w:color w:val="000000" w:themeColor="text1"/>
                <w:sz w:val="24"/>
                <w:szCs w:val="24"/>
              </w:rPr>
              <w:t xml:space="preserve">项</w:t>
            </w:r>
            <w:r>
              <w:rPr>
                <w:rFonts w:ascii="宋体" w:hAnsi="宋体"/>
                <w:b/>
                <w:bCs/>
                <w:color w:val="000000" w:themeColor="text1"/>
                <w:sz w:val="24"/>
                <w:szCs w:val="24"/>
              </w:rPr>
              <w:t xml:space="preserve">计分一次，不重复计分</w:t>
            </w:r>
            <w:r>
              <w:rPr>
                <w:rFonts w:hint="eastAsia" w:ascii="宋体" w:hAnsi="宋体"/>
                <w:b/>
                <w:bCs/>
                <w:color w:val="000000" w:themeColor="text1"/>
                <w:sz w:val="24"/>
                <w:szCs w:val="24"/>
              </w:rPr>
              <w:t xml:space="preserve">。磋商响应文件中提供相应证书及2026年7月至9月中任意一个月供应商为上述人员缴纳的社保证明材料扫描件加盖公章，否则不得分。</w:t>
            </w:r>
            <w:r>
              <w:rPr>
                <w:color w:val="000000" w:themeColor="text1"/>
              </w:rPr>
            </w:r>
          </w:p>
        </w:tc>
      </w:tr>
      <w:tr>
        <w:trPr>
          <w:jc w:val="center"/>
        </w:trPr>
        <w:tc>
          <w:tcPr>
            <w:gridSpan w:val="2"/>
            <w:tcW w:w="1279" w:type="pct"/>
            <w:vAlign w:val="center"/>
            <w:textDirection w:val="lrTb"/>
            <w:noWrap w:val="false"/>
          </w:tcPr>
          <w:p>
            <w:pPr>
              <w:jc w:val="center"/>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合计</w:t>
            </w:r>
            <w:r>
              <w:rPr>
                <w:color w:val="000000" w:themeColor="text1"/>
              </w:rPr>
            </w:r>
          </w:p>
        </w:tc>
        <w:tc>
          <w:tcPr>
            <w:tcW w:w="523" w:type="pct"/>
            <w:vAlign w:val="center"/>
            <w:textDirection w:val="lrTb"/>
            <w:noWrap w:val="false"/>
          </w:tcPr>
          <w:p>
            <w:pPr>
              <w:jc w:val="center"/>
              <w:spacing w:line="360" w:lineRule="auto"/>
              <w:widowControl/>
              <w:rPr>
                <w:rFonts w:hint="eastAsia" w:ascii="宋体" w:hAnsi="宋体"/>
                <w:color w:val="000000" w:themeColor="text1"/>
                <w:sz w:val="24"/>
                <w:szCs w:val="24"/>
              </w:rPr>
            </w:pPr>
            <w:r>
              <w:rPr>
                <w:rFonts w:hint="eastAsia" w:ascii="宋体" w:hAnsi="宋体"/>
                <w:color w:val="000000" w:themeColor="text1"/>
                <w:sz w:val="24"/>
                <w:szCs w:val="24"/>
              </w:rPr>
              <w:t xml:space="preserve">100</w:t>
            </w:r>
            <w:r>
              <w:rPr>
                <w:color w:val="000000" w:themeColor="text1"/>
              </w:rPr>
            </w:r>
          </w:p>
        </w:tc>
        <w:tc>
          <w:tcPr>
            <w:tcW w:w="3198" w:type="pct"/>
            <w:vAlign w:val="center"/>
            <w:textDirection w:val="lrTb"/>
            <w:noWrap w:val="false"/>
          </w:tcPr>
          <w:p>
            <w:pPr>
              <w:ind w:firstLine="480"/>
              <w:jc w:val="left"/>
              <w:spacing w:line="360" w:lineRule="auto"/>
              <w:widowControl/>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tc>
      </w:tr>
    </w:tbl>
    <w:p>
      <w:pPr>
        <w:jc w:val="left"/>
        <w:spacing w:line="360" w:lineRule="auto"/>
        <w:rPr>
          <w:rFonts w:hint="eastAsia" w:ascii="宋体" w:hAnsi="宋体" w:eastAsia="宋体"/>
          <w:color w:val="000000" w:themeColor="text1"/>
          <w:sz w:val="24"/>
          <w:szCs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olor w:val="000000" w:themeColor="text1"/>
          <w:sz w:val="24"/>
          <w:szCs w:val="24"/>
        </w:rPr>
      </w:r>
      <w:r>
        <w:rPr>
          <w:color w:val="000000" w:themeColor="text1"/>
        </w:rPr>
      </w:r>
    </w:p>
    <w:p>
      <w:pPr>
        <w:pStyle w:val="851"/>
        <w:rPr>
          <w:rFonts w:hint="eastAsia" w:ascii="宋体" w:hAnsi="宋体" w:eastAsia="宋体"/>
          <w:color w:val="000000" w:themeColor="text1"/>
        </w:rPr>
      </w:pPr>
      <w:r>
        <w:rPr>
          <w:color w:val="000000" w:themeColor="text1"/>
        </w:rPr>
      </w:r>
      <w:bookmarkStart w:id="503" w:name="_Toc243899851"/>
      <w:r>
        <w:rPr>
          <w:rFonts w:ascii="宋体" w:hAnsi="宋体" w:eastAsia="宋体"/>
          <w:color w:val="000000" w:themeColor="text1"/>
        </w:rPr>
        <w:t xml:space="preserve">第四章</w:t>
      </w:r>
      <w:r>
        <w:rPr>
          <w:rFonts w:hint="eastAsia" w:ascii="宋体" w:hAnsi="宋体" w:eastAsia="宋体"/>
          <w:color w:val="000000" w:themeColor="text1"/>
        </w:rPr>
        <w:t xml:space="preserve"> 采购需求</w:t>
      </w:r>
      <w:bookmarkEnd w:id="503"/>
      <w:r>
        <w:rPr>
          <w:color w:val="000000" w:themeColor="text1"/>
        </w:rPr>
      </w:r>
      <w:r>
        <w:rPr>
          <w:color w:val="000000" w:themeColor="text1"/>
        </w:rPr>
      </w:r>
    </w:p>
    <w:p>
      <w:pPr>
        <w:ind w:firstLine="482"/>
        <w:jc w:val="left"/>
        <w:spacing w:line="360" w:lineRule="auto"/>
        <w:widowControl/>
        <w:rPr>
          <w:rFonts w:hint="eastAsia" w:ascii="宋体" w:hAnsi="宋体"/>
          <w:b/>
          <w:color w:val="000000" w:themeColor="text1"/>
          <w:sz w:val="24"/>
          <w:szCs w:val="24"/>
        </w:rPr>
      </w:pPr>
      <w:r>
        <w:rPr>
          <w:color w:val="000000" w:themeColor="text1"/>
        </w:rPr>
      </w:r>
      <w:bookmarkStart w:id="504" w:name="_Toc104818929"/>
      <w:r>
        <w:rPr>
          <w:rFonts w:hint="eastAsia" w:ascii="宋体" w:hAnsi="宋体"/>
          <w:b/>
          <w:color w:val="000000" w:themeColor="text1"/>
          <w:sz w:val="24"/>
          <w:szCs w:val="24"/>
        </w:rPr>
        <w:t xml:space="preserve">一、项目概况</w:t>
      </w:r>
      <w:r>
        <w:rPr>
          <w:color w:val="000000" w:themeColor="text1"/>
        </w:rPr>
      </w:r>
    </w:p>
    <w:p>
      <w:pPr>
        <w:ind w:firstLine="480"/>
        <w:jc w:val="left"/>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依据江苏省人民政府令第164号《江苏省基础测绘管理办法》等文件要求开展常州市新北区基础地理信息测绘，对卫星定位控制点、等级水准点等新北区基础控制进行维护；按建设工程项目更新1</w:t>
      </w:r>
      <w:r>
        <w:rPr>
          <w:rFonts w:hint="eastAsia" w:ascii="宋体" w:hAnsi="宋体"/>
          <w:color w:val="000000" w:themeColor="text1"/>
          <w:sz w:val="24"/>
          <w:szCs w:val="24"/>
        </w:rPr>
        <w:t xml:space="preserve">：</w:t>
      </w:r>
      <w:r>
        <w:rPr>
          <w:rFonts w:hint="eastAsia" w:ascii="宋体" w:hAnsi="宋体"/>
          <w:color w:val="000000" w:themeColor="text1"/>
          <w:sz w:val="24"/>
          <w:szCs w:val="24"/>
        </w:rPr>
        <w:t xml:space="preserve">1000地形图；对建成区核心区 102平方公里1</w:t>
      </w:r>
      <w:r>
        <w:rPr>
          <w:rFonts w:hint="eastAsia" w:ascii="宋体" w:hAnsi="宋体"/>
          <w:color w:val="000000" w:themeColor="text1"/>
          <w:sz w:val="24"/>
          <w:szCs w:val="24"/>
        </w:rPr>
        <w:t xml:space="preserve">：</w:t>
      </w:r>
      <w:r>
        <w:rPr>
          <w:rFonts w:hint="eastAsia" w:ascii="宋体" w:hAnsi="宋体"/>
          <w:color w:val="000000" w:themeColor="text1"/>
          <w:sz w:val="24"/>
          <w:szCs w:val="24"/>
        </w:rPr>
        <w:t xml:space="preserve">500地形图进行更新；对核心区外230平方公里1：1000地形图进行更新</w:t>
      </w:r>
      <w:r>
        <w:rPr>
          <w:rFonts w:hint="eastAsia" w:ascii="宋体" w:hAnsi="宋体"/>
          <w:color w:val="000000" w:themeColor="text1"/>
          <w:sz w:val="24"/>
          <w:szCs w:val="24"/>
        </w:rPr>
        <w:t xml:space="preserve">。</w:t>
      </w:r>
      <w:r>
        <w:rPr>
          <w:color w:val="000000" w:themeColor="text1"/>
        </w:rPr>
      </w:r>
    </w:p>
    <w:p>
      <w:pPr>
        <w:ind w:firstLine="482"/>
        <w:jc w:val="left"/>
        <w:spacing w:line="360" w:lineRule="auto"/>
        <w:widowControl/>
        <w:rPr>
          <w:rFonts w:hint="eastAsia" w:ascii="宋体" w:hAnsi="宋体"/>
          <w:b/>
          <w:color w:val="000000" w:themeColor="text1"/>
          <w:sz w:val="24"/>
          <w:szCs w:val="24"/>
        </w:rPr>
      </w:pPr>
      <w:r>
        <w:rPr>
          <w:rFonts w:hint="eastAsia" w:ascii="宋体" w:hAnsi="宋体"/>
          <w:b/>
          <w:color w:val="000000" w:themeColor="text1"/>
          <w:sz w:val="24"/>
          <w:szCs w:val="24"/>
        </w:rPr>
        <w:t xml:space="preserve">二</w:t>
      </w:r>
      <w:r>
        <w:rPr>
          <w:rFonts w:hint="eastAsia" w:ascii="宋体" w:hAnsi="宋体"/>
          <w:b/>
          <w:color w:val="000000" w:themeColor="text1"/>
          <w:sz w:val="24"/>
          <w:szCs w:val="24"/>
        </w:rPr>
        <w:t xml:space="preserve">、</w:t>
      </w:r>
      <w:r>
        <w:rPr>
          <w:rFonts w:hint="eastAsia" w:asciiTheme="minorEastAsia" w:hAnsiTheme="minorEastAsia" w:cstheme="minorEastAsia"/>
          <w:b/>
          <w:color w:val="000000" w:themeColor="text1"/>
          <w:sz w:val="24"/>
          <w:szCs w:val="24"/>
        </w:rPr>
        <w:t xml:space="preserve">服务内容及要求</w:t>
      </w:r>
      <w:r>
        <w:rPr>
          <w:color w:val="000000" w:themeColor="text1"/>
        </w:rPr>
      </w:r>
    </w:p>
    <w:p>
      <w:pPr>
        <w:ind w:firstLine="482"/>
        <w:jc w:val="left"/>
        <w:spacing w:line="360" w:lineRule="auto"/>
        <w:widowControl/>
        <w:rPr>
          <w:rFonts w:hint="eastAsia" w:ascii="宋体" w:hAnsi="宋体"/>
          <w:b/>
          <w:color w:val="000000" w:themeColor="text1"/>
          <w:sz w:val="24"/>
          <w:szCs w:val="24"/>
        </w:rPr>
      </w:pPr>
      <w:r>
        <w:rPr>
          <w:rFonts w:hint="eastAsia" w:ascii="宋体" w:hAnsi="宋体"/>
          <w:b/>
          <w:color w:val="000000" w:themeColor="text1"/>
          <w:sz w:val="24"/>
          <w:szCs w:val="24"/>
        </w:rPr>
        <w:t xml:space="preserve">（一）</w:t>
      </w:r>
      <w:r>
        <w:rPr>
          <w:rFonts w:hint="eastAsia" w:ascii="宋体" w:hAnsi="宋体"/>
          <w:b/>
          <w:color w:val="000000" w:themeColor="text1"/>
          <w:sz w:val="24"/>
          <w:szCs w:val="24"/>
        </w:rPr>
        <w:t xml:space="preserve">工作内容</w:t>
      </w:r>
      <w:r>
        <w:rPr>
          <w:color w:val="000000" w:themeColor="text1"/>
        </w:rPr>
      </w:r>
    </w:p>
    <w:p>
      <w:pPr>
        <w:ind w:firstLine="480"/>
        <w:jc w:val="left"/>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1</w:t>
      </w:r>
      <w:r>
        <w:rPr>
          <w:rFonts w:hint="eastAsia" w:ascii="宋体" w:hAnsi="宋体"/>
          <w:color w:val="000000" w:themeColor="text1"/>
          <w:sz w:val="24"/>
          <w:szCs w:val="24"/>
        </w:rPr>
        <w:t xml:space="preserve">、</w:t>
      </w:r>
      <w:r>
        <w:rPr>
          <w:rFonts w:hint="eastAsia" w:ascii="宋体" w:hAnsi="宋体"/>
          <w:color w:val="000000" w:themeColor="text1"/>
          <w:sz w:val="24"/>
          <w:szCs w:val="24"/>
        </w:rPr>
        <w:t xml:space="preserve">对卫星定位控制点、等级水准点等新北区基础控制进行维护，包括控制点埋点、观测、数据处理、检查、成果维护等。</w:t>
      </w:r>
      <w:r>
        <w:rPr>
          <w:color w:val="000000" w:themeColor="text1"/>
        </w:rPr>
      </w:r>
    </w:p>
    <w:p>
      <w:pPr>
        <w:ind w:firstLine="480"/>
        <w:jc w:val="left"/>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2</w:t>
      </w:r>
      <w:r>
        <w:rPr>
          <w:rFonts w:hint="eastAsia" w:ascii="宋体" w:hAnsi="宋体"/>
          <w:color w:val="000000" w:themeColor="text1"/>
          <w:sz w:val="24"/>
          <w:szCs w:val="24"/>
        </w:rPr>
        <w:t xml:space="preserve">、</w:t>
      </w:r>
      <w:r>
        <w:rPr>
          <w:rFonts w:hint="eastAsia" w:ascii="宋体" w:hAnsi="宋体"/>
          <w:color w:val="000000" w:themeColor="text1"/>
          <w:sz w:val="24"/>
          <w:szCs w:val="24"/>
        </w:rPr>
        <w:t xml:space="preserve">按建设工程项目更新1</w:t>
      </w:r>
      <w:r>
        <w:rPr>
          <w:rFonts w:hint="eastAsia" w:ascii="宋体" w:hAnsi="宋体"/>
          <w:color w:val="000000" w:themeColor="text1"/>
          <w:sz w:val="24"/>
          <w:szCs w:val="24"/>
        </w:rPr>
        <w:t xml:space="preserve">：</w:t>
      </w:r>
      <w:r>
        <w:rPr>
          <w:rFonts w:hint="eastAsia" w:ascii="宋体" w:hAnsi="宋体"/>
          <w:color w:val="000000" w:themeColor="text1"/>
          <w:sz w:val="24"/>
          <w:szCs w:val="24"/>
        </w:rPr>
        <w:t xml:space="preserve">1000地形图。</w:t>
      </w:r>
      <w:r>
        <w:rPr>
          <w:color w:val="000000" w:themeColor="text1"/>
        </w:rPr>
      </w:r>
    </w:p>
    <w:p>
      <w:pPr>
        <w:ind w:firstLine="480"/>
        <w:jc w:val="left"/>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3</w:t>
      </w:r>
      <w:r>
        <w:rPr>
          <w:rFonts w:hint="eastAsia" w:ascii="宋体" w:hAnsi="宋体"/>
          <w:color w:val="000000" w:themeColor="text1"/>
          <w:sz w:val="24"/>
          <w:szCs w:val="24"/>
        </w:rPr>
        <w:t xml:space="preserve">、</w:t>
      </w:r>
      <w:r>
        <w:rPr>
          <w:rFonts w:hint="eastAsia" w:ascii="宋体" w:hAnsi="宋体"/>
          <w:color w:val="000000" w:themeColor="text1"/>
          <w:sz w:val="24"/>
          <w:szCs w:val="24"/>
        </w:rPr>
        <w:t xml:space="preserve">对202</w:t>
      </w:r>
      <w:r>
        <w:rPr>
          <w:rFonts w:ascii="宋体" w:hAnsi="宋体"/>
          <w:color w:val="000000" w:themeColor="text1"/>
          <w:sz w:val="24"/>
          <w:szCs w:val="24"/>
        </w:rPr>
        <w:t xml:space="preserve">5</w:t>
      </w:r>
      <w:r>
        <w:rPr>
          <w:rFonts w:hint="eastAsia" w:ascii="宋体" w:hAnsi="宋体"/>
          <w:color w:val="000000" w:themeColor="text1"/>
          <w:sz w:val="24"/>
          <w:szCs w:val="24"/>
        </w:rPr>
        <w:t xml:space="preserve">年度完成的102平方公里1</w:t>
      </w:r>
      <w:r>
        <w:rPr>
          <w:rFonts w:hint="eastAsia" w:ascii="宋体" w:hAnsi="宋体"/>
          <w:color w:val="000000" w:themeColor="text1"/>
          <w:sz w:val="24"/>
          <w:szCs w:val="24"/>
        </w:rPr>
        <w:t xml:space="preserve">：</w:t>
      </w:r>
      <w:r>
        <w:rPr>
          <w:rFonts w:hint="eastAsia" w:ascii="宋体" w:hAnsi="宋体"/>
          <w:color w:val="000000" w:themeColor="text1"/>
          <w:sz w:val="24"/>
          <w:szCs w:val="24"/>
        </w:rPr>
        <w:t xml:space="preserve">500地形图进行更新。</w:t>
      </w:r>
      <w:r>
        <w:rPr>
          <w:color w:val="000000" w:themeColor="text1"/>
        </w:rPr>
      </w:r>
    </w:p>
    <w:p>
      <w:pPr>
        <w:ind w:firstLine="480"/>
        <w:jc w:val="left"/>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4</w:t>
      </w:r>
      <w:r>
        <w:rPr>
          <w:rFonts w:hint="eastAsia" w:ascii="宋体" w:hAnsi="宋体"/>
          <w:color w:val="000000" w:themeColor="text1"/>
          <w:sz w:val="24"/>
          <w:szCs w:val="24"/>
        </w:rPr>
        <w:t xml:space="preserve">、</w:t>
      </w:r>
      <w:r>
        <w:rPr>
          <w:rFonts w:hint="eastAsia" w:ascii="宋体" w:hAnsi="宋体"/>
          <w:color w:val="000000" w:themeColor="text1"/>
          <w:sz w:val="24"/>
          <w:szCs w:val="24"/>
        </w:rPr>
        <w:t xml:space="preserve">年内再更新</w:t>
      </w:r>
      <w:r>
        <w:rPr>
          <w:rFonts w:ascii="宋体" w:hAnsi="宋体"/>
          <w:color w:val="000000" w:themeColor="text1"/>
          <w:sz w:val="24"/>
          <w:szCs w:val="24"/>
        </w:rPr>
        <w:t xml:space="preserve">230</w:t>
      </w:r>
      <w:r>
        <w:rPr>
          <w:rFonts w:hint="eastAsia" w:ascii="宋体" w:hAnsi="宋体"/>
          <w:color w:val="000000" w:themeColor="text1"/>
          <w:sz w:val="24"/>
          <w:szCs w:val="24"/>
        </w:rPr>
        <w:t xml:space="preserve">平方公里1：1000地形图。</w:t>
      </w:r>
      <w:r>
        <w:rPr>
          <w:color w:val="000000" w:themeColor="text1"/>
        </w:rPr>
      </w:r>
    </w:p>
    <w:p>
      <w:pPr>
        <w:pStyle w:val="880"/>
        <w:contextualSpacing/>
        <w:ind w:firstLine="0"/>
        <w:jc w:val="center"/>
        <w:spacing w:line="360" w:lineRule="auto"/>
        <w:rPr>
          <w:rFonts w:hint="eastAsia" w:ascii="宋体" w:hAnsi="宋体" w:cs="宋体"/>
          <w:color w:val="000000" w:themeColor="text1"/>
          <w:sz w:val="24"/>
          <w:szCs w:val="24"/>
        </w:rPr>
      </w:pPr>
      <w:r>
        <w:rPr>
          <w:rFonts w:ascii="宋体" w:hAnsi="宋体" w:cs="宋体"/>
          <w:color w:val="000000" w:themeColor="text1"/>
          <w:sz w:val="24"/>
          <w:szCs w:val="24"/>
        </w:rPr>
        <mc:AlternateContent>
          <mc:Choice Requires="wpg">
            <w:drawing>
              <wp:inline xmlns:wp="http://schemas.openxmlformats.org/drawingml/2006/wordprocessingDrawing" distT="0" distB="0" distL="0" distR="0">
                <wp:extent cx="4420664" cy="3314700"/>
                <wp:effectExtent l="0" t="0" r="0" b="0"/>
                <wp:docPr id="1"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快照1.jpg"/>
                        <pic:cNvPicPr>
                          <a:picLocks noChangeAspect="1"/>
                        </pic:cNvPicPr>
                        <pic:nvPr/>
                      </pic:nvPicPr>
                      <pic:blipFill>
                        <a:blip r:embed="rId13"/>
                        <a:stretch/>
                      </pic:blipFill>
                      <pic:spPr bwMode="auto">
                        <a:xfrm>
                          <a:off x="0" y="0"/>
                          <a:ext cx="4420664" cy="33147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48.1pt;height:261.0pt;mso-wrap-distance-left:0.0pt;mso-wrap-distance-top:0.0pt;mso-wrap-distance-right:0.0pt;mso-wrap-distance-bottom:0.0pt;" stroked="false">
                <v:path textboxrect="0,0,0,0"/>
                <v:imagedata r:id="rId13" o:title=""/>
              </v:shape>
            </w:pict>
          </mc:Fallback>
        </mc:AlternateContent>
      </w:r>
      <w:r>
        <w:rPr>
          <w:color w:val="000000" w:themeColor="text1"/>
        </w:rPr>
      </w:r>
    </w:p>
    <w:p>
      <w:pPr>
        <w:pStyle w:val="880"/>
        <w:contextualSpacing/>
        <w:ind w:firstLine="0"/>
        <w:jc w:val="center"/>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w:t>
      </w:r>
      <w:r>
        <w:rPr>
          <w:rFonts w:hint="eastAsia" w:ascii="宋体" w:hAnsi="宋体" w:cs="宋体"/>
          <w:color w:val="000000" w:themeColor="text1"/>
          <w:sz w:val="24"/>
          <w:szCs w:val="24"/>
        </w:rPr>
        <w:t xml:space="preserve">：</w:t>
      </w:r>
      <w:r>
        <w:rPr>
          <w:rFonts w:hint="eastAsia" w:ascii="宋体" w:hAnsi="宋体" w:cs="宋体"/>
          <w:color w:val="000000" w:themeColor="text1"/>
          <w:sz w:val="24"/>
          <w:szCs w:val="24"/>
        </w:rPr>
        <w:t xml:space="preserve">1000地形图更新范围示意图</w:t>
      </w:r>
      <w:r>
        <w:rPr>
          <w:color w:val="000000" w:themeColor="text1"/>
        </w:rPr>
      </w:r>
    </w:p>
    <w:p>
      <w:pPr>
        <w:pStyle w:val="880"/>
        <w:contextualSpacing/>
        <w:ind w:firstLine="0"/>
        <w:jc w:val="center"/>
        <w:spacing w:line="360" w:lineRule="auto"/>
        <w:rPr>
          <w:rFonts w:hint="eastAsia" w:ascii="宋体" w:hAnsi="宋体" w:cs="宋体"/>
          <w:color w:val="000000" w:themeColor="text1"/>
          <w:sz w:val="24"/>
          <w:szCs w:val="24"/>
        </w:rPr>
      </w:pPr>
      <w:r>
        <w:rPr>
          <w:rFonts w:ascii="宋体" w:hAnsi="宋体" w:cs="宋体"/>
          <w:color w:val="000000" w:themeColor="text1"/>
          <w:sz w:val="24"/>
          <w:szCs w:val="24"/>
        </w:rPr>
        <mc:AlternateContent>
          <mc:Choice Requires="wpg">
            <w:drawing>
              <wp:inline xmlns:wp="http://schemas.openxmlformats.org/drawingml/2006/wordprocessingDrawing" distT="0" distB="0" distL="0" distR="0">
                <wp:extent cx="3324225" cy="3297810"/>
                <wp:effectExtent l="0" t="0" r="0" b="0"/>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快照2.jpg"/>
                        <pic:cNvPicPr>
                          <a:picLocks noChangeAspect="1"/>
                        </pic:cNvPicPr>
                        <pic:nvPr/>
                      </pic:nvPicPr>
                      <pic:blipFill>
                        <a:blip r:embed="rId14"/>
                        <a:stretch/>
                      </pic:blipFill>
                      <pic:spPr bwMode="auto">
                        <a:xfrm>
                          <a:off x="0" y="0"/>
                          <a:ext cx="3348088" cy="332148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61.8pt;height:259.7pt;mso-wrap-distance-left:0.0pt;mso-wrap-distance-top:0.0pt;mso-wrap-distance-right:0.0pt;mso-wrap-distance-bottom:0.0pt;" stroked="false">
                <v:path textboxrect="0,0,0,0"/>
                <v:imagedata r:id="rId14" o:title=""/>
              </v:shape>
            </w:pict>
          </mc:Fallback>
        </mc:AlternateContent>
      </w:r>
      <w:r>
        <w:rPr>
          <w:color w:val="000000" w:themeColor="text1"/>
        </w:rPr>
      </w:r>
    </w:p>
    <w:p>
      <w:pPr>
        <w:pStyle w:val="880"/>
        <w:contextualSpacing/>
        <w:ind w:firstLine="0"/>
        <w:jc w:val="center"/>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w:t>
      </w:r>
      <w:r>
        <w:rPr>
          <w:rFonts w:hint="eastAsia" w:ascii="宋体" w:hAnsi="宋体" w:cs="宋体"/>
          <w:color w:val="000000" w:themeColor="text1"/>
          <w:sz w:val="24"/>
          <w:szCs w:val="24"/>
        </w:rPr>
        <w:t xml:space="preserve">：</w:t>
      </w:r>
      <w:r>
        <w:rPr>
          <w:rFonts w:hint="eastAsia" w:ascii="宋体" w:hAnsi="宋体" w:cs="宋体"/>
          <w:color w:val="000000" w:themeColor="text1"/>
          <w:sz w:val="24"/>
          <w:szCs w:val="24"/>
        </w:rPr>
        <w:t xml:space="preserve">500地形图更新范围示意图</w:t>
      </w:r>
      <w:r>
        <w:rPr>
          <w:color w:val="000000" w:themeColor="text1"/>
        </w:rPr>
      </w:r>
    </w:p>
    <w:p>
      <w:pPr>
        <w:ind w:firstLine="482"/>
        <w:jc w:val="left"/>
        <w:spacing w:line="360" w:lineRule="auto"/>
        <w:rPr>
          <w:rFonts w:hint="eastAsia" w:ascii="宋体" w:hAnsi="宋体"/>
          <w:b/>
          <w:bCs/>
          <w:color w:val="000000" w:themeColor="text1"/>
          <w:sz w:val="24"/>
          <w:szCs w:val="24"/>
        </w:rPr>
      </w:pPr>
      <w:r>
        <w:rPr>
          <w:rFonts w:hint="eastAsia" w:ascii="宋体" w:hAnsi="宋体"/>
          <w:b/>
          <w:bCs/>
          <w:color w:val="000000" w:themeColor="text1"/>
          <w:sz w:val="24"/>
          <w:szCs w:val="24"/>
        </w:rPr>
        <w:t xml:space="preserve">（二）</w:t>
      </w:r>
      <w:r>
        <w:rPr>
          <w:rFonts w:hint="eastAsia" w:ascii="宋体" w:hAnsi="宋体"/>
          <w:b/>
          <w:bCs/>
          <w:color w:val="000000" w:themeColor="text1"/>
          <w:sz w:val="24"/>
          <w:szCs w:val="24"/>
        </w:rPr>
        <w:t xml:space="preserve">项目技术要求</w:t>
      </w:r>
      <w:r>
        <w:rPr>
          <w:color w:val="000000" w:themeColor="text1"/>
        </w:rPr>
      </w:r>
    </w:p>
    <w:p>
      <w:pPr>
        <w:ind w:firstLine="482"/>
        <w:jc w:val="left"/>
        <w:spacing w:line="360" w:lineRule="auto"/>
        <w:rPr>
          <w:rFonts w:hint="eastAsia" w:ascii="宋体" w:hAnsi="宋体"/>
          <w:b/>
          <w:bCs/>
          <w:color w:val="000000" w:themeColor="text1"/>
          <w:sz w:val="24"/>
          <w:szCs w:val="24"/>
        </w:rPr>
      </w:pPr>
      <w:r>
        <w:rPr>
          <w:rFonts w:hint="eastAsia" w:ascii="宋体" w:hAnsi="宋体"/>
          <w:b/>
          <w:bCs/>
          <w:color w:val="000000" w:themeColor="text1"/>
          <w:sz w:val="24"/>
          <w:szCs w:val="24"/>
        </w:rPr>
        <w:t xml:space="preserve">1</w:t>
      </w:r>
      <w:r>
        <w:rPr>
          <w:rFonts w:hint="eastAsia" w:ascii="宋体" w:hAnsi="宋体"/>
          <w:b/>
          <w:bCs/>
          <w:color w:val="000000" w:themeColor="text1"/>
          <w:sz w:val="24"/>
          <w:szCs w:val="24"/>
        </w:rPr>
        <w:t xml:space="preserve">、</w:t>
      </w:r>
      <w:r>
        <w:rPr>
          <w:rFonts w:hint="eastAsia" w:ascii="宋体" w:hAnsi="宋体"/>
          <w:b/>
          <w:bCs/>
          <w:color w:val="000000" w:themeColor="text1"/>
          <w:sz w:val="24"/>
          <w:szCs w:val="24"/>
        </w:rPr>
        <w:t xml:space="preserve">技术标准与规范</w:t>
      </w:r>
      <w:r>
        <w:rPr>
          <w:color w:val="000000" w:themeColor="text1"/>
        </w:rPr>
      </w:r>
    </w:p>
    <w:p>
      <w:pPr>
        <w:ind w:firstLine="480"/>
        <w:jc w:val="left"/>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（1）《城市测量规范》CJJ/T 8-2011；</w:t>
      </w:r>
      <w:r>
        <w:rPr>
          <w:color w:val="000000" w:themeColor="text1"/>
        </w:rPr>
      </w:r>
    </w:p>
    <w:p>
      <w:pPr>
        <w:ind w:firstLine="480"/>
        <w:jc w:val="left"/>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（2）《工程测量标准》GB 50026-2020；</w:t>
      </w:r>
      <w:r>
        <w:rPr>
          <w:color w:val="000000" w:themeColor="text1"/>
        </w:rPr>
      </w:r>
    </w:p>
    <w:p>
      <w:pPr>
        <w:ind w:firstLine="480"/>
        <w:jc w:val="left"/>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（3）《国家三、四等水准测量规范》GB/T 12898-2009；</w:t>
      </w:r>
      <w:r>
        <w:rPr>
          <w:color w:val="000000" w:themeColor="text1"/>
        </w:rPr>
      </w:r>
    </w:p>
    <w:p>
      <w:pPr>
        <w:ind w:firstLine="480"/>
        <w:jc w:val="left"/>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（4）《国家基本比例尺地图图式第1部分：1</w:t>
      </w:r>
      <w:r>
        <w:rPr>
          <w:rFonts w:hint="eastAsia" w:ascii="宋体" w:hAnsi="宋体"/>
          <w:color w:val="000000" w:themeColor="text1"/>
          <w:sz w:val="24"/>
          <w:szCs w:val="24"/>
        </w:rPr>
        <w:t xml:space="preserve">：</w:t>
      </w:r>
      <w:r>
        <w:rPr>
          <w:rFonts w:hint="eastAsia" w:ascii="宋体" w:hAnsi="宋体"/>
          <w:color w:val="000000" w:themeColor="text1"/>
          <w:sz w:val="24"/>
          <w:szCs w:val="24"/>
        </w:rPr>
        <w:t xml:space="preserve">500 1</w:t>
      </w:r>
      <w:r>
        <w:rPr>
          <w:rFonts w:hint="eastAsia" w:ascii="宋体" w:hAnsi="宋体"/>
          <w:color w:val="000000" w:themeColor="text1"/>
          <w:sz w:val="24"/>
          <w:szCs w:val="24"/>
        </w:rPr>
        <w:t xml:space="preserve">：</w:t>
      </w:r>
      <w:r>
        <w:rPr>
          <w:rFonts w:hint="eastAsia" w:ascii="宋体" w:hAnsi="宋体"/>
          <w:color w:val="000000" w:themeColor="text1"/>
          <w:sz w:val="24"/>
          <w:szCs w:val="24"/>
        </w:rPr>
        <w:t xml:space="preserve">1000 1</w:t>
      </w:r>
      <w:r>
        <w:rPr>
          <w:rFonts w:hint="eastAsia" w:ascii="宋体" w:hAnsi="宋体"/>
          <w:color w:val="000000" w:themeColor="text1"/>
          <w:sz w:val="24"/>
          <w:szCs w:val="24"/>
        </w:rPr>
        <w:t xml:space="preserve">：</w:t>
      </w:r>
      <w:r>
        <w:rPr>
          <w:rFonts w:hint="eastAsia" w:ascii="宋体" w:hAnsi="宋体"/>
          <w:color w:val="000000" w:themeColor="text1"/>
          <w:sz w:val="24"/>
          <w:szCs w:val="24"/>
        </w:rPr>
        <w:t xml:space="preserve">2000地形图图式》GB/T 20257.1-2017；</w:t>
      </w:r>
      <w:r>
        <w:rPr>
          <w:color w:val="000000" w:themeColor="text1"/>
        </w:rPr>
      </w:r>
    </w:p>
    <w:p>
      <w:pPr>
        <w:ind w:firstLine="480"/>
        <w:jc w:val="left"/>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（5）《卫星定位城市测量技术规范》CJJ/T 73-2019；</w:t>
      </w:r>
      <w:r>
        <w:rPr>
          <w:color w:val="000000" w:themeColor="text1"/>
        </w:rPr>
      </w:r>
    </w:p>
    <w:p>
      <w:pPr>
        <w:ind w:firstLine="480"/>
        <w:jc w:val="left"/>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（6）《全球定位系统（GPS）测量规范》GB/T 18314-2009；</w:t>
      </w:r>
      <w:r>
        <w:rPr>
          <w:color w:val="000000" w:themeColor="text1"/>
        </w:rPr>
      </w:r>
    </w:p>
    <w:p>
      <w:pPr>
        <w:ind w:firstLine="480"/>
        <w:jc w:val="left"/>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（7）《测绘成果质量检查与验收》GB/T 24356-2023；</w:t>
      </w:r>
      <w:r>
        <w:rPr>
          <w:color w:val="000000" w:themeColor="text1"/>
        </w:rPr>
      </w:r>
    </w:p>
    <w:p>
      <w:pPr>
        <w:ind w:firstLine="480"/>
        <w:jc w:val="left"/>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（8）《数字测绘成果质量检查与验收》GB/T 18316-2008；</w:t>
      </w:r>
      <w:r>
        <w:rPr>
          <w:color w:val="000000" w:themeColor="text1"/>
        </w:rPr>
      </w:r>
    </w:p>
    <w:p>
      <w:pPr>
        <w:ind w:firstLine="480"/>
        <w:jc w:val="left"/>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（9）《常州市新北区1</w:t>
      </w:r>
      <w:r>
        <w:rPr>
          <w:rFonts w:hint="eastAsia" w:ascii="宋体" w:hAnsi="宋体"/>
          <w:color w:val="000000" w:themeColor="text1"/>
          <w:sz w:val="24"/>
          <w:szCs w:val="24"/>
        </w:rPr>
        <w:t xml:space="preserve">：</w:t>
      </w:r>
      <w:r>
        <w:rPr>
          <w:rFonts w:hint="eastAsia" w:ascii="宋体" w:hAnsi="宋体"/>
          <w:color w:val="000000" w:themeColor="text1"/>
          <w:sz w:val="24"/>
          <w:szCs w:val="24"/>
        </w:rPr>
        <w:t xml:space="preserve">1000数字化测图技术设计书》；</w:t>
      </w:r>
      <w:r>
        <w:rPr>
          <w:color w:val="000000" w:themeColor="text1"/>
        </w:rPr>
      </w:r>
    </w:p>
    <w:p>
      <w:pPr>
        <w:ind w:firstLine="480"/>
        <w:jc w:val="left"/>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（10）《常州市新北区1</w:t>
      </w:r>
      <w:r>
        <w:rPr>
          <w:rFonts w:hint="eastAsia" w:ascii="宋体" w:hAnsi="宋体"/>
          <w:color w:val="000000" w:themeColor="text1"/>
          <w:sz w:val="24"/>
          <w:szCs w:val="24"/>
        </w:rPr>
        <w:t xml:space="preserve">：</w:t>
      </w:r>
      <w:r>
        <w:rPr>
          <w:rFonts w:hint="eastAsia" w:ascii="宋体" w:hAnsi="宋体"/>
          <w:color w:val="000000" w:themeColor="text1"/>
          <w:sz w:val="24"/>
          <w:szCs w:val="24"/>
        </w:rPr>
        <w:t xml:space="preserve">500地形图测绘项目技术设计书》；</w:t>
      </w:r>
      <w:r>
        <w:rPr>
          <w:color w:val="000000" w:themeColor="text1"/>
        </w:rPr>
      </w:r>
    </w:p>
    <w:p>
      <w:pPr>
        <w:ind w:firstLine="480"/>
        <w:jc w:val="left"/>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（11）《数字航空摄影测量 空中三角测量规范》GB/T 23236-2009；</w:t>
      </w:r>
      <w:r>
        <w:rPr>
          <w:color w:val="000000" w:themeColor="text1"/>
        </w:rPr>
      </w:r>
    </w:p>
    <w:p>
      <w:pPr>
        <w:ind w:firstLine="480"/>
        <w:jc w:val="left"/>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（12）《1</w:t>
      </w:r>
      <w:r>
        <w:rPr>
          <w:rFonts w:hint="eastAsia" w:ascii="宋体" w:hAnsi="宋体"/>
          <w:color w:val="000000" w:themeColor="text1"/>
          <w:sz w:val="24"/>
          <w:szCs w:val="24"/>
        </w:rPr>
        <w:t xml:space="preserve">：</w:t>
      </w:r>
      <w:r>
        <w:rPr>
          <w:rFonts w:hint="eastAsia" w:ascii="宋体" w:hAnsi="宋体"/>
          <w:color w:val="000000" w:themeColor="text1"/>
          <w:sz w:val="24"/>
          <w:szCs w:val="24"/>
        </w:rPr>
        <w:t xml:space="preserve">500 1</w:t>
      </w:r>
      <w:r>
        <w:rPr>
          <w:rFonts w:hint="eastAsia" w:ascii="宋体" w:hAnsi="宋体"/>
          <w:color w:val="000000" w:themeColor="text1"/>
          <w:sz w:val="24"/>
          <w:szCs w:val="24"/>
        </w:rPr>
        <w:t xml:space="preserve">：</w:t>
      </w:r>
      <w:r>
        <w:rPr>
          <w:rFonts w:hint="eastAsia" w:ascii="宋体" w:hAnsi="宋体"/>
          <w:color w:val="000000" w:themeColor="text1"/>
          <w:sz w:val="24"/>
          <w:szCs w:val="24"/>
        </w:rPr>
        <w:t xml:space="preserve">1000 1</w:t>
      </w:r>
      <w:r>
        <w:rPr>
          <w:rFonts w:hint="eastAsia" w:ascii="宋体" w:hAnsi="宋体"/>
          <w:color w:val="000000" w:themeColor="text1"/>
          <w:sz w:val="24"/>
          <w:szCs w:val="24"/>
        </w:rPr>
        <w:t xml:space="preserve">：</w:t>
      </w:r>
      <w:r>
        <w:rPr>
          <w:rFonts w:hint="eastAsia" w:ascii="宋体" w:hAnsi="宋体"/>
          <w:color w:val="000000" w:themeColor="text1"/>
          <w:sz w:val="24"/>
          <w:szCs w:val="24"/>
        </w:rPr>
        <w:t xml:space="preserve">2000地形图航空摄影测量内业规范》GB/T 7930-2008；</w:t>
      </w:r>
      <w:r>
        <w:rPr>
          <w:color w:val="000000" w:themeColor="text1"/>
        </w:rPr>
      </w:r>
    </w:p>
    <w:p>
      <w:pPr>
        <w:ind w:firstLine="480"/>
        <w:jc w:val="left"/>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（1</w:t>
      </w:r>
      <w:r>
        <w:rPr>
          <w:rFonts w:ascii="宋体" w:hAnsi="宋体"/>
          <w:color w:val="000000" w:themeColor="text1"/>
          <w:sz w:val="24"/>
          <w:szCs w:val="24"/>
        </w:rPr>
        <w:t xml:space="preserve">3</w:t>
      </w:r>
      <w:r>
        <w:rPr>
          <w:rFonts w:hint="eastAsia" w:ascii="宋体" w:hAnsi="宋体"/>
          <w:color w:val="000000" w:themeColor="text1"/>
          <w:sz w:val="24"/>
          <w:szCs w:val="24"/>
        </w:rPr>
        <w:t xml:space="preserve">）《基础地理信息要素数据字典第1部分：1</w:t>
      </w:r>
      <w:r>
        <w:rPr>
          <w:rFonts w:hint="eastAsia" w:ascii="宋体" w:hAnsi="宋体"/>
          <w:color w:val="000000" w:themeColor="text1"/>
          <w:sz w:val="24"/>
          <w:szCs w:val="24"/>
        </w:rPr>
        <w:t xml:space="preserve">：</w:t>
      </w:r>
      <w:r>
        <w:rPr>
          <w:rFonts w:hint="eastAsia" w:ascii="宋体" w:hAnsi="宋体"/>
          <w:color w:val="000000" w:themeColor="text1"/>
          <w:sz w:val="24"/>
          <w:szCs w:val="24"/>
        </w:rPr>
        <w:t xml:space="preserve">500 1</w:t>
      </w:r>
      <w:r>
        <w:rPr>
          <w:rFonts w:hint="eastAsia" w:ascii="宋体" w:hAnsi="宋体"/>
          <w:color w:val="000000" w:themeColor="text1"/>
          <w:sz w:val="24"/>
          <w:szCs w:val="24"/>
        </w:rPr>
        <w:t xml:space="preserve">：</w:t>
      </w:r>
      <w:r>
        <w:rPr>
          <w:rFonts w:hint="eastAsia" w:ascii="宋体" w:hAnsi="宋体"/>
          <w:color w:val="000000" w:themeColor="text1"/>
          <w:sz w:val="24"/>
          <w:szCs w:val="24"/>
        </w:rPr>
        <w:t xml:space="preserve">1000 1</w:t>
      </w:r>
      <w:r>
        <w:rPr>
          <w:rFonts w:hint="eastAsia" w:ascii="宋体" w:hAnsi="宋体"/>
          <w:color w:val="000000" w:themeColor="text1"/>
          <w:sz w:val="24"/>
          <w:szCs w:val="24"/>
        </w:rPr>
        <w:t xml:space="preserve">：</w:t>
      </w:r>
      <w:r>
        <w:rPr>
          <w:rFonts w:hint="eastAsia" w:ascii="宋体" w:hAnsi="宋体"/>
          <w:color w:val="000000" w:themeColor="text1"/>
          <w:sz w:val="24"/>
          <w:szCs w:val="24"/>
        </w:rPr>
        <w:t xml:space="preserve">2000</w:t>
      </w:r>
      <w:r>
        <w:rPr>
          <w:rFonts w:hint="eastAsia" w:ascii="宋体" w:hAnsi="宋体"/>
          <w:color w:val="000000" w:themeColor="text1"/>
          <w:sz w:val="24"/>
          <w:szCs w:val="24"/>
        </w:rPr>
        <w:t xml:space="preserve">比例尺》GB/T 20258.1-2019；</w:t>
      </w:r>
      <w:r>
        <w:rPr>
          <w:color w:val="000000" w:themeColor="text1"/>
        </w:rPr>
      </w:r>
    </w:p>
    <w:p>
      <w:pPr>
        <w:ind w:firstLine="480"/>
        <w:jc w:val="left"/>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（1</w:t>
      </w:r>
      <w:r>
        <w:rPr>
          <w:rFonts w:ascii="宋体" w:hAnsi="宋体"/>
          <w:color w:val="000000" w:themeColor="text1"/>
          <w:sz w:val="24"/>
          <w:szCs w:val="24"/>
        </w:rPr>
        <w:t xml:space="preserve">4</w:t>
      </w:r>
      <w:r>
        <w:rPr>
          <w:rFonts w:hint="eastAsia" w:ascii="宋体" w:hAnsi="宋体"/>
          <w:color w:val="000000" w:themeColor="text1"/>
          <w:sz w:val="24"/>
          <w:szCs w:val="24"/>
        </w:rPr>
        <w:t xml:space="preserve">）《基础地理信息要素分类与代码》GB/T 13923-2022；</w:t>
      </w:r>
      <w:r>
        <w:rPr>
          <w:rFonts w:ascii="宋体" w:hAnsi="宋体"/>
          <w:color w:val="000000" w:themeColor="text1"/>
          <w:sz w:val="24"/>
          <w:szCs w:val="24"/>
        </w:rPr>
        <w:t xml:space="preserve"> </w:t>
      </w:r>
      <w:r>
        <w:rPr>
          <w:color w:val="000000" w:themeColor="text1"/>
        </w:rPr>
      </w:r>
    </w:p>
    <w:p>
      <w:pPr>
        <w:ind w:firstLine="480"/>
        <w:jc w:val="left"/>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（1</w:t>
      </w:r>
      <w:r>
        <w:rPr>
          <w:rFonts w:ascii="宋体" w:hAnsi="宋体"/>
          <w:color w:val="000000" w:themeColor="text1"/>
          <w:sz w:val="24"/>
          <w:szCs w:val="24"/>
        </w:rPr>
        <w:t xml:space="preserve">5</w:t>
      </w:r>
      <w:r>
        <w:rPr>
          <w:rFonts w:hint="eastAsia" w:ascii="宋体" w:hAnsi="宋体"/>
          <w:color w:val="000000" w:themeColor="text1"/>
          <w:sz w:val="24"/>
          <w:szCs w:val="24"/>
        </w:rPr>
        <w:t xml:space="preserve">）《常州市建设项目“多测合一”技术规程》（试行）。</w:t>
      </w:r>
      <w:r>
        <w:rPr>
          <w:color w:val="000000" w:themeColor="text1"/>
        </w:rPr>
      </w:r>
    </w:p>
    <w:p>
      <w:pPr>
        <w:ind w:firstLine="482"/>
        <w:jc w:val="left"/>
        <w:spacing w:line="360" w:lineRule="auto"/>
        <w:rPr>
          <w:rFonts w:hint="eastAsia" w:ascii="宋体" w:hAnsi="宋体"/>
          <w:b/>
          <w:bCs/>
          <w:color w:val="000000" w:themeColor="text1"/>
          <w:sz w:val="24"/>
          <w:szCs w:val="24"/>
        </w:rPr>
      </w:pPr>
      <w:r>
        <w:rPr>
          <w:rFonts w:hint="eastAsia" w:ascii="宋体" w:hAnsi="宋体"/>
          <w:b/>
          <w:bCs/>
          <w:color w:val="000000" w:themeColor="text1"/>
          <w:sz w:val="24"/>
          <w:szCs w:val="24"/>
        </w:rPr>
        <w:t xml:space="preserve">2</w:t>
      </w:r>
      <w:r>
        <w:rPr>
          <w:rFonts w:hint="eastAsia" w:ascii="宋体" w:hAnsi="宋体"/>
          <w:b/>
          <w:bCs/>
          <w:color w:val="000000" w:themeColor="text1"/>
          <w:sz w:val="24"/>
          <w:szCs w:val="24"/>
        </w:rPr>
        <w:t xml:space="preserve">、</w:t>
      </w:r>
      <w:r>
        <w:rPr>
          <w:rFonts w:hint="eastAsia" w:ascii="宋体" w:hAnsi="宋体"/>
          <w:b/>
          <w:bCs/>
          <w:color w:val="000000" w:themeColor="text1"/>
          <w:sz w:val="24"/>
          <w:szCs w:val="24"/>
        </w:rPr>
        <w:t xml:space="preserve">成果要求</w:t>
      </w:r>
      <w:r>
        <w:rPr>
          <w:color w:val="000000" w:themeColor="text1"/>
        </w:rPr>
      </w:r>
    </w:p>
    <w:p>
      <w:pPr>
        <w:pStyle w:val="880"/>
        <w:contextualSpacing/>
        <w:ind w:firstLine="480"/>
        <w:jc w:val="left"/>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（1）测绘基准</w:t>
      </w:r>
      <w:r>
        <w:rPr>
          <w:color w:val="000000" w:themeColor="text1"/>
        </w:rPr>
      </w:r>
    </w:p>
    <w:p>
      <w:pPr>
        <w:pStyle w:val="880"/>
        <w:contextualSpacing/>
        <w:ind w:firstLine="480"/>
        <w:jc w:val="left"/>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1）平面坐标系统：2000国家大地坐标系，中央子午线为东经120°，3度带高斯正形投影。</w:t>
      </w:r>
      <w:r>
        <w:rPr>
          <w:color w:val="000000" w:themeColor="text1"/>
        </w:rPr>
      </w:r>
    </w:p>
    <w:p>
      <w:pPr>
        <w:pStyle w:val="880"/>
        <w:contextualSpacing/>
        <w:ind w:firstLine="480"/>
        <w:jc w:val="left"/>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2）高程系统：1985国家高程基准（2024年成果）。</w:t>
      </w:r>
      <w:r>
        <w:rPr>
          <w:color w:val="000000" w:themeColor="text1"/>
        </w:rPr>
      </w:r>
    </w:p>
    <w:p>
      <w:pPr>
        <w:pStyle w:val="880"/>
        <w:contextualSpacing/>
        <w:ind w:firstLine="480"/>
        <w:jc w:val="left"/>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（2）成果要求</w:t>
      </w:r>
      <w:r>
        <w:rPr>
          <w:color w:val="000000" w:themeColor="text1"/>
        </w:rPr>
      </w:r>
    </w:p>
    <w:p>
      <w:pPr>
        <w:pStyle w:val="880"/>
        <w:contextualSpacing/>
        <w:ind w:firstLine="480"/>
        <w:jc w:val="left"/>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1）1:500地形图、1:1000地形图采用50cmX40cm矩形分幅，图形文件以dwg格式保存。</w:t>
      </w:r>
      <w:r>
        <w:rPr>
          <w:color w:val="000000" w:themeColor="text1"/>
        </w:rPr>
      </w:r>
    </w:p>
    <w:p>
      <w:pPr>
        <w:pStyle w:val="880"/>
        <w:contextualSpacing/>
        <w:ind w:firstLine="480"/>
        <w:jc w:val="left"/>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2）提供edb格式成果，并满足与已有数据融合入库要求。</w:t>
      </w:r>
      <w:r>
        <w:rPr>
          <w:color w:val="000000" w:themeColor="text1"/>
        </w:rPr>
      </w:r>
    </w:p>
    <w:p>
      <w:pPr>
        <w:pStyle w:val="880"/>
        <w:contextualSpacing/>
        <w:ind w:firstLine="480"/>
        <w:jc w:val="left"/>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3）成果满足服务发布、不动产登记使用需求及常州市基础地理信息数据汇交要求。</w:t>
      </w:r>
      <w:r>
        <w:rPr>
          <w:color w:val="000000" w:themeColor="text1"/>
        </w:rPr>
      </w:r>
    </w:p>
    <w:p>
      <w:pPr>
        <w:pStyle w:val="880"/>
        <w:contextualSpacing/>
        <w:ind w:firstLine="480"/>
        <w:jc w:val="left"/>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（3）地形图成图精度</w:t>
      </w:r>
      <w:r>
        <w:rPr>
          <w:color w:val="000000" w:themeColor="text1"/>
        </w:rPr>
      </w:r>
    </w:p>
    <w:p>
      <w:pPr>
        <w:pStyle w:val="880"/>
        <w:contextualSpacing/>
        <w:ind w:firstLine="480"/>
        <w:jc w:val="left"/>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1）平面精度：地物点相对邻近平面控制点的点位中误差不大于图上0.5mm，地物点相对邻近地物点的点位中误差不大于图上0.4mm。</w:t>
      </w:r>
      <w:r>
        <w:rPr>
          <w:color w:val="000000" w:themeColor="text1"/>
        </w:rPr>
      </w:r>
    </w:p>
    <w:p>
      <w:pPr>
        <w:pStyle w:val="880"/>
        <w:contextualSpacing/>
        <w:ind w:firstLine="480"/>
        <w:jc w:val="left"/>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2）高程精度：高程点相对于邻近控制点的高程中误差不应大于0.15m。</w:t>
      </w:r>
      <w:r>
        <w:rPr>
          <w:color w:val="000000" w:themeColor="text1"/>
        </w:rPr>
      </w:r>
    </w:p>
    <w:p>
      <w:pPr>
        <w:pStyle w:val="880"/>
        <w:contextualSpacing/>
        <w:ind w:firstLine="480"/>
        <w:jc w:val="left"/>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3）允许误差：以中误差作为衡量精度标准，二倍中误差作为允许误差。</w:t>
      </w:r>
      <w:r>
        <w:rPr>
          <w:color w:val="000000" w:themeColor="text1"/>
        </w:rPr>
      </w:r>
    </w:p>
    <w:p>
      <w:pPr>
        <w:ind w:firstLine="480"/>
        <w:jc w:val="left"/>
        <w:spacing w:line="360" w:lineRule="auto"/>
        <w:rPr>
          <w:rFonts w:hint="eastAsia" w:ascii="宋体" w:hAnsi="宋体"/>
          <w:color w:val="000000" w:themeColor="text1"/>
          <w:sz w:val="24"/>
          <w:szCs w:val="24"/>
        </w:rPr>
      </w:pPr>
      <w:r>
        <w:rPr>
          <w:rFonts w:hint="eastAsia" w:ascii="宋体" w:hAnsi="宋体" w:cs="宋体"/>
          <w:color w:val="000000" w:themeColor="text1"/>
          <w:sz w:val="24"/>
          <w:szCs w:val="24"/>
        </w:rPr>
        <w:t xml:space="preserve">4）基本等高距为0.5米，高程注记到cm。</w:t>
      </w:r>
      <w:r>
        <w:rPr>
          <w:color w:val="000000" w:themeColor="text1"/>
        </w:rPr>
      </w:r>
    </w:p>
    <w:p>
      <w:pPr>
        <w:ind w:firstLine="482"/>
        <w:jc w:val="left"/>
        <w:spacing w:line="360" w:lineRule="auto"/>
        <w:rPr>
          <w:rFonts w:hint="eastAsia" w:ascii="宋体" w:hAnsi="宋体"/>
          <w:b/>
          <w:bCs/>
          <w:color w:val="000000" w:themeColor="text1"/>
          <w:sz w:val="24"/>
          <w:szCs w:val="24"/>
        </w:rPr>
      </w:pPr>
      <w:r>
        <w:rPr>
          <w:rFonts w:hint="eastAsia" w:ascii="宋体" w:hAnsi="宋体"/>
          <w:b/>
          <w:bCs/>
          <w:color w:val="000000" w:themeColor="text1"/>
          <w:sz w:val="24"/>
          <w:szCs w:val="24"/>
        </w:rPr>
        <w:t xml:space="preserve">★3、时间和计划要求（本项作为实质性要求必须完全响应，提供承诺函加盖公章（格式自拟），否则视为响应无效）</w:t>
      </w:r>
      <w:r>
        <w:rPr>
          <w:color w:val="000000" w:themeColor="text1"/>
        </w:rPr>
      </w:r>
    </w:p>
    <w:p>
      <w:pPr>
        <w:ind w:firstLine="480"/>
        <w:jc w:val="left"/>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（1）依据采购方要求接受项目委托后5个工作日内提供成果，成果交付使用后，如建设单位有需求，无条件配合现场指认。</w:t>
      </w:r>
      <w:r>
        <w:rPr>
          <w:color w:val="000000" w:themeColor="text1"/>
        </w:rPr>
      </w:r>
    </w:p>
    <w:p>
      <w:pPr>
        <w:ind w:firstLine="480"/>
        <w:jc w:val="left"/>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2）供应商应安排不少于15名具有中级专业技术职称及以上的技术人员（提供详细名单）进行驻场（办公用房、仪器设备等自备）办公，如需更换需经采购方同意后方可调整，对采购方需求，5分钟内进行响应，提供现场服务。</w:t>
      </w:r>
      <w:r>
        <w:rPr>
          <w:color w:val="000000" w:themeColor="text1"/>
        </w:rPr>
      </w:r>
    </w:p>
    <w:p>
      <w:pPr>
        <w:ind w:firstLine="480"/>
        <w:jc w:val="left"/>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（3）与采购方建立全流程的项目成果共享机制，通过内网专线实现项目数</w:t>
      </w:r>
      <w:r>
        <w:rPr>
          <w:rFonts w:hint="eastAsia" w:ascii="宋体" w:hAnsi="宋体"/>
          <w:color w:val="000000" w:themeColor="text1"/>
          <w:sz w:val="24"/>
          <w:szCs w:val="24"/>
        </w:rPr>
        <w:t xml:space="preserve">据的实时共享，保证时效性和安全性。</w:t>
      </w:r>
      <w:r>
        <w:rPr>
          <w:color w:val="000000" w:themeColor="text1"/>
        </w:rPr>
      </w:r>
    </w:p>
    <w:p>
      <w:pPr>
        <w:ind w:firstLine="482"/>
        <w:jc w:val="left"/>
        <w:spacing w:line="360" w:lineRule="auto"/>
        <w:rPr>
          <w:rFonts w:hint="eastAsia" w:ascii="宋体" w:hAnsi="宋体"/>
          <w:b/>
          <w:bCs/>
          <w:color w:val="000000" w:themeColor="text1"/>
          <w:sz w:val="24"/>
          <w:szCs w:val="24"/>
        </w:rPr>
      </w:pPr>
      <w:r>
        <w:rPr>
          <w:rFonts w:hint="eastAsia" w:ascii="宋体" w:hAnsi="宋体"/>
          <w:b/>
          <w:bCs/>
          <w:color w:val="000000" w:themeColor="text1"/>
          <w:sz w:val="24"/>
          <w:szCs w:val="24"/>
        </w:rPr>
        <w:t xml:space="preserve">★（三）资料收集和成果入库要求（本项作为实质性要求必须完全响应，提供承诺函加盖公章（格式自拟），否则视为响应无效）</w:t>
      </w:r>
      <w:r>
        <w:rPr>
          <w:color w:val="000000" w:themeColor="text1"/>
        </w:rPr>
      </w:r>
    </w:p>
    <w:p>
      <w:pPr>
        <w:ind w:firstLine="480"/>
        <w:jc w:val="left"/>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1</w:t>
      </w:r>
      <w:r>
        <w:rPr>
          <w:rFonts w:hint="eastAsia" w:ascii="宋体" w:hAnsi="宋体"/>
          <w:color w:val="000000" w:themeColor="text1"/>
          <w:sz w:val="24"/>
          <w:szCs w:val="24"/>
        </w:rPr>
        <w:t xml:space="preserve">、</w:t>
      </w:r>
      <w:r>
        <w:rPr>
          <w:rFonts w:hint="eastAsia" w:ascii="宋体" w:hAnsi="宋体"/>
          <w:color w:val="000000" w:themeColor="text1"/>
          <w:sz w:val="24"/>
          <w:szCs w:val="24"/>
        </w:rPr>
        <w:t xml:space="preserve">供应商需自行收集已有成果资料及开展工程必需的基础测绘成果（控制点、转换参数等），并对资料质量负责。</w:t>
      </w:r>
      <w:r>
        <w:rPr>
          <w:color w:val="000000" w:themeColor="text1"/>
        </w:rPr>
      </w:r>
    </w:p>
    <w:p>
      <w:pPr>
        <w:ind w:firstLine="480"/>
        <w:jc w:val="left"/>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2</w:t>
      </w:r>
      <w:r>
        <w:rPr>
          <w:rFonts w:hint="eastAsia" w:ascii="宋体" w:hAnsi="宋体"/>
          <w:color w:val="000000" w:themeColor="text1"/>
          <w:sz w:val="24"/>
          <w:szCs w:val="24"/>
        </w:rPr>
        <w:t xml:space="preserve">、</w:t>
      </w:r>
      <w:r>
        <w:rPr>
          <w:rFonts w:hint="eastAsia" w:ascii="宋体" w:hAnsi="宋体"/>
          <w:color w:val="000000" w:themeColor="text1"/>
          <w:sz w:val="24"/>
          <w:szCs w:val="24"/>
        </w:rPr>
        <w:t xml:space="preserve">新北区大部分区域为限飞或禁飞区，采用航测法进行数据采集时，应严格按相关规定申请空域，供应商应保证生产安全，自行承担相应后果。</w:t>
      </w:r>
      <w:r>
        <w:rPr>
          <w:color w:val="000000" w:themeColor="text1"/>
        </w:rPr>
      </w:r>
    </w:p>
    <w:p>
      <w:pPr>
        <w:ind w:firstLine="480"/>
        <w:jc w:val="left"/>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3</w:t>
      </w:r>
      <w:r>
        <w:rPr>
          <w:rFonts w:hint="eastAsia" w:ascii="宋体" w:hAnsi="宋体"/>
          <w:color w:val="000000" w:themeColor="text1"/>
          <w:sz w:val="24"/>
          <w:szCs w:val="24"/>
        </w:rPr>
        <w:t xml:space="preserve">、</w:t>
      </w:r>
      <w:r>
        <w:rPr>
          <w:rFonts w:hint="eastAsia" w:ascii="宋体" w:hAnsi="宋体"/>
          <w:color w:val="000000" w:themeColor="text1"/>
          <w:sz w:val="24"/>
          <w:szCs w:val="24"/>
        </w:rPr>
        <w:t xml:space="preserve">测绘成果须通过采购人指定的业务技术部门质检，且必须满足《基础地理信息要素数据字典第1部分：1</w:t>
      </w:r>
      <w:r>
        <w:rPr>
          <w:rFonts w:hint="eastAsia" w:ascii="宋体" w:hAnsi="宋体"/>
          <w:color w:val="000000" w:themeColor="text1"/>
          <w:sz w:val="24"/>
          <w:szCs w:val="24"/>
        </w:rPr>
        <w:t xml:space="preserve">：</w:t>
      </w:r>
      <w:r>
        <w:rPr>
          <w:rFonts w:hint="eastAsia" w:ascii="宋体" w:hAnsi="宋体"/>
          <w:color w:val="000000" w:themeColor="text1"/>
          <w:sz w:val="24"/>
          <w:szCs w:val="24"/>
        </w:rPr>
        <w:t xml:space="preserve">500 1</w:t>
      </w:r>
      <w:r>
        <w:rPr>
          <w:rFonts w:hint="eastAsia" w:ascii="宋体" w:hAnsi="宋体"/>
          <w:color w:val="000000" w:themeColor="text1"/>
          <w:sz w:val="24"/>
          <w:szCs w:val="24"/>
        </w:rPr>
        <w:t xml:space="preserve">：</w:t>
      </w:r>
      <w:r>
        <w:rPr>
          <w:rFonts w:hint="eastAsia" w:ascii="宋体" w:hAnsi="宋体"/>
          <w:color w:val="000000" w:themeColor="text1"/>
          <w:sz w:val="24"/>
          <w:szCs w:val="24"/>
        </w:rPr>
        <w:t xml:space="preserve">1000 1</w:t>
      </w:r>
      <w:r>
        <w:rPr>
          <w:rFonts w:hint="eastAsia" w:ascii="宋体" w:hAnsi="宋体"/>
          <w:color w:val="000000" w:themeColor="text1"/>
          <w:sz w:val="24"/>
          <w:szCs w:val="24"/>
        </w:rPr>
        <w:t xml:space="preserve">：</w:t>
      </w:r>
      <w:r>
        <w:rPr>
          <w:rFonts w:hint="eastAsia" w:ascii="宋体" w:hAnsi="宋体"/>
          <w:color w:val="000000" w:themeColor="text1"/>
          <w:sz w:val="24"/>
          <w:szCs w:val="24"/>
        </w:rPr>
        <w:t xml:space="preserve">2000比例尺GB/T 20258.1-2019》等规范要求，并与已有数据进行融合入库。</w:t>
      </w:r>
      <w:r>
        <w:rPr>
          <w:color w:val="000000" w:themeColor="text1"/>
        </w:rPr>
      </w:r>
    </w:p>
    <w:p>
      <w:pPr>
        <w:ind w:firstLine="482"/>
        <w:jc w:val="left"/>
        <w:spacing w:line="360" w:lineRule="auto"/>
        <w:rPr>
          <w:rFonts w:hint="eastAsia" w:ascii="宋体" w:hAnsi="宋体"/>
          <w:b/>
          <w:bCs/>
          <w:color w:val="000000" w:themeColor="text1"/>
          <w:sz w:val="24"/>
          <w:szCs w:val="24"/>
        </w:rPr>
      </w:pPr>
      <w:r>
        <w:rPr>
          <w:rFonts w:hint="eastAsia" w:ascii="宋体" w:hAnsi="宋体"/>
          <w:b/>
          <w:bCs/>
          <w:color w:val="000000" w:themeColor="text1"/>
          <w:sz w:val="24"/>
          <w:szCs w:val="24"/>
        </w:rPr>
        <w:t xml:space="preserve">三</w:t>
      </w:r>
      <w:r>
        <w:rPr>
          <w:rFonts w:hint="eastAsia" w:ascii="宋体" w:hAnsi="宋体"/>
          <w:b/>
          <w:bCs/>
          <w:color w:val="000000" w:themeColor="text1"/>
          <w:sz w:val="24"/>
          <w:szCs w:val="24"/>
        </w:rPr>
        <w:t xml:space="preserve">、报价方式</w:t>
      </w:r>
      <w:r>
        <w:rPr>
          <w:color w:val="000000" w:themeColor="text1"/>
        </w:rPr>
      </w:r>
    </w:p>
    <w:p>
      <w:pPr>
        <w:ind w:firstLine="480"/>
        <w:jc w:val="left"/>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本项目报价为</w:t>
      </w:r>
      <w:r>
        <w:rPr>
          <w:rFonts w:hint="eastAsia" w:ascii="宋体" w:hAnsi="宋体"/>
          <w:b/>
          <w:bCs/>
          <w:color w:val="000000" w:themeColor="text1"/>
          <w:sz w:val="24"/>
          <w:szCs w:val="24"/>
        </w:rPr>
        <w:t xml:space="preserve">固定</w:t>
      </w:r>
      <w:r>
        <w:rPr>
          <w:rFonts w:hint="eastAsia" w:ascii="宋体" w:hAnsi="宋体"/>
          <w:b/>
          <w:bCs/>
          <w:color w:val="000000" w:themeColor="text1"/>
          <w:sz w:val="24"/>
          <w:szCs w:val="24"/>
        </w:rPr>
        <w:t xml:space="preserve">总价</w:t>
      </w:r>
      <w:r>
        <w:rPr>
          <w:rFonts w:hint="eastAsia" w:ascii="宋体" w:hAnsi="宋体"/>
          <w:color w:val="000000" w:themeColor="text1"/>
          <w:sz w:val="24"/>
          <w:szCs w:val="24"/>
        </w:rPr>
        <w:t xml:space="preserve">，磋商总价应包括竞争性磋商文件所确定的采购范围相应服务的提供、人员（包括工资和补贴）、材料、车辆、办公场所及设施、会务、审查、保险、劳保、管理、各种税费、利润、税金、政策性文件规定及合同包含的所有风险、责任等各项应有费用，以及为完成该项服务项目所涉及到的一切相关费用，采购人不再支付其他任何费用。</w:t>
      </w:r>
      <w:r>
        <w:rPr>
          <w:color w:val="000000" w:themeColor="text1"/>
        </w:rPr>
      </w:r>
    </w:p>
    <w:p>
      <w:pPr>
        <w:ind w:firstLine="480"/>
        <w:jc w:val="left"/>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报价货币为人民币，评审时以人民币为准。</w:t>
      </w:r>
      <w:r>
        <w:rPr>
          <w:color w:val="000000" w:themeColor="text1"/>
        </w:rPr>
      </w:r>
    </w:p>
    <w:p>
      <w:pPr>
        <w:ind w:firstLine="482"/>
        <w:jc w:val="left"/>
        <w:spacing w:line="360" w:lineRule="auto"/>
        <w:rPr>
          <w:rFonts w:hint="eastAsia" w:ascii="宋体" w:hAnsi="宋体"/>
          <w:b/>
          <w:bCs/>
          <w:color w:val="000000" w:themeColor="text1"/>
          <w:sz w:val="24"/>
          <w:szCs w:val="24"/>
        </w:rPr>
      </w:pPr>
      <w:r>
        <w:rPr>
          <w:rFonts w:hint="eastAsia" w:ascii="宋体" w:hAnsi="宋体"/>
          <w:b/>
          <w:bCs/>
          <w:color w:val="000000" w:themeColor="text1"/>
          <w:sz w:val="24"/>
          <w:szCs w:val="24"/>
        </w:rPr>
        <w:t xml:space="preserve">四、服务期限</w:t>
      </w:r>
      <w:r>
        <w:rPr>
          <w:color w:val="000000" w:themeColor="text1"/>
        </w:rPr>
      </w:r>
    </w:p>
    <w:p>
      <w:pPr>
        <w:ind w:firstLine="480"/>
        <w:jc w:val="left"/>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实施的期限：202</w:t>
      </w:r>
      <w:r>
        <w:rPr>
          <w:rFonts w:ascii="宋体" w:hAnsi="宋体"/>
          <w:color w:val="000000" w:themeColor="text1"/>
          <w:sz w:val="24"/>
          <w:szCs w:val="24"/>
        </w:rPr>
        <w:t xml:space="preserve">6</w:t>
      </w:r>
      <w:r>
        <w:rPr>
          <w:rFonts w:hint="eastAsia" w:ascii="宋体" w:hAnsi="宋体"/>
          <w:color w:val="000000" w:themeColor="text1"/>
          <w:sz w:val="24"/>
          <w:szCs w:val="24"/>
        </w:rPr>
        <w:t xml:space="preserve">年度。</w:t>
      </w:r>
      <w:r>
        <w:rPr>
          <w:color w:val="000000" w:themeColor="text1"/>
        </w:rPr>
      </w:r>
    </w:p>
    <w:p>
      <w:pPr>
        <w:ind w:firstLine="482"/>
        <w:jc w:val="left"/>
        <w:spacing w:line="360" w:lineRule="auto"/>
        <w:rPr>
          <w:rFonts w:hint="eastAsia" w:ascii="宋体" w:hAnsi="宋体"/>
          <w:b/>
          <w:bCs/>
          <w:color w:val="000000" w:themeColor="text1"/>
          <w:sz w:val="24"/>
          <w:szCs w:val="24"/>
        </w:rPr>
      </w:pPr>
      <w:r>
        <w:rPr>
          <w:rFonts w:hint="eastAsia" w:ascii="宋体" w:hAnsi="宋体"/>
          <w:b/>
          <w:bCs/>
          <w:color w:val="000000" w:themeColor="text1"/>
          <w:sz w:val="24"/>
          <w:szCs w:val="24"/>
        </w:rPr>
        <w:t xml:space="preserve">五、付款方式</w:t>
      </w:r>
      <w:r>
        <w:rPr>
          <w:color w:val="000000" w:themeColor="text1"/>
        </w:rPr>
      </w:r>
    </w:p>
    <w:p>
      <w:pPr>
        <w:ind w:firstLine="480"/>
        <w:jc w:val="left"/>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合同签订后支付合同款的50%；项目验收后支付合同款的50%。</w:t>
      </w:r>
      <w:r>
        <w:rPr>
          <w:color w:val="000000" w:themeColor="text1"/>
        </w:rPr>
      </w:r>
    </w:p>
    <w:p>
      <w:pPr>
        <w:jc w:val="left"/>
        <w:widowControl/>
        <w:rPr>
          <w:rFonts w:hint="eastAsia" w:ascii="宋体" w:hAnsi="宋体" w:eastAsia="宋体"/>
          <w:b/>
          <w:color w:val="000000" w:themeColor="text1"/>
          <w:sz w:val="36"/>
          <w:szCs w:val="36"/>
        </w:rPr>
      </w:pPr>
      <w:r>
        <w:rPr>
          <w:rFonts w:hint="eastAsia" w:ascii="宋体" w:hAnsi="宋体" w:eastAsia="宋体"/>
          <w:color w:val="000000" w:themeColor="text1"/>
        </w:rPr>
        <w:br w:type="page" w:clear="all"/>
      </w:r>
      <w:r>
        <w:rPr>
          <w:color w:val="000000" w:themeColor="text1"/>
        </w:rPr>
      </w:r>
    </w:p>
    <w:p>
      <w:pPr>
        <w:pStyle w:val="851"/>
        <w:rPr>
          <w:rFonts w:hint="eastAsia" w:ascii="宋体" w:hAnsi="宋体" w:eastAsia="宋体"/>
          <w:color w:val="000000" w:themeColor="text1"/>
        </w:rPr>
      </w:pPr>
      <w:r>
        <w:rPr>
          <w:color w:val="000000" w:themeColor="text1"/>
        </w:rPr>
      </w:r>
      <w:bookmarkStart w:id="505" w:name="_Toc243899852"/>
      <w:r>
        <w:rPr>
          <w:rFonts w:ascii="宋体" w:hAnsi="宋体" w:eastAsia="宋体"/>
          <w:color w:val="000000" w:themeColor="text1"/>
        </w:rPr>
        <w:t xml:space="preserve">第五章</w:t>
      </w:r>
      <w:r>
        <w:rPr>
          <w:rFonts w:hint="eastAsia" w:ascii="宋体" w:hAnsi="宋体" w:eastAsia="宋体"/>
          <w:color w:val="000000" w:themeColor="text1"/>
        </w:rPr>
        <w:t xml:space="preserve"> </w:t>
      </w:r>
      <w:r>
        <w:rPr>
          <w:rFonts w:ascii="宋体" w:hAnsi="宋体" w:eastAsia="宋体"/>
          <w:color w:val="000000" w:themeColor="text1"/>
        </w:rPr>
        <w:t xml:space="preserve">合同草案条款</w:t>
      </w:r>
      <w:bookmarkEnd w:id="504"/>
      <w:r>
        <w:rPr>
          <w:color w:val="000000" w:themeColor="text1"/>
        </w:rPr>
      </w:r>
      <w:bookmarkEnd w:id="505"/>
      <w:r>
        <w:rPr>
          <w:color w:val="000000" w:themeColor="text1"/>
        </w:rPr>
      </w:r>
      <w:r>
        <w:rPr>
          <w:color w:val="000000" w:themeColor="text1"/>
        </w:rPr>
      </w:r>
    </w:p>
    <w:p>
      <w:pPr>
        <w:rPr>
          <w:rFonts w:hint="eastAsia" w:ascii="宋体" w:hAnsi="宋体" w:eastAsia="宋体"/>
          <w:color w:val="000000" w:themeColor="text1"/>
          <w:sz w:val="28"/>
        </w:rPr>
      </w:pPr>
      <w:r>
        <w:rPr>
          <w:rFonts w:hint="eastAsia" w:ascii="宋体" w:hAnsi="宋体" w:eastAsia="宋体"/>
          <w:color w:val="000000" w:themeColor="text1"/>
          <w:sz w:val="28"/>
        </w:rPr>
        <w:t xml:space="preserve">合同编号：</w:t>
      </w:r>
      <w:r>
        <w:rPr>
          <w:color w:val="000000" w:themeColor="text1"/>
        </w:rPr>
      </w:r>
    </w:p>
    <w:p>
      <w:pPr>
        <w:jc w:val="center"/>
        <w:rPr>
          <w:rFonts w:hint="eastAsia" w:ascii="宋体" w:hAnsi="宋体" w:eastAsia="宋体"/>
          <w:color w:val="000000" w:themeColor="text1"/>
          <w:sz w:val="52"/>
        </w:rPr>
      </w:pPr>
      <w:r>
        <w:rPr>
          <w:rFonts w:hint="eastAsia" w:ascii="宋体" w:hAnsi="宋体" w:eastAsia="宋体"/>
          <w:color w:val="000000" w:themeColor="text1"/>
          <w:sz w:val="52"/>
        </w:rPr>
      </w:r>
      <w:r>
        <w:rPr>
          <w:color w:val="000000" w:themeColor="text1"/>
        </w:rPr>
      </w:r>
    </w:p>
    <w:p>
      <w:pPr>
        <w:jc w:val="center"/>
        <w:rPr>
          <w:rFonts w:hint="eastAsia" w:ascii="宋体" w:hAnsi="宋体" w:eastAsia="宋体"/>
          <w:color w:val="000000" w:themeColor="text1"/>
          <w:sz w:val="52"/>
        </w:rPr>
      </w:pPr>
      <w:r>
        <w:rPr>
          <w:rFonts w:hint="eastAsia" w:ascii="宋体" w:hAnsi="宋体" w:eastAsia="宋体"/>
          <w:color w:val="000000" w:themeColor="text1"/>
          <w:sz w:val="52"/>
        </w:rPr>
      </w:r>
      <w:r>
        <w:rPr>
          <w:color w:val="000000" w:themeColor="text1"/>
        </w:rPr>
      </w:r>
    </w:p>
    <w:p>
      <w:pPr>
        <w:jc w:val="center"/>
        <w:rPr>
          <w:rFonts w:hint="eastAsia" w:ascii="宋体" w:hAnsi="宋体" w:eastAsia="宋体"/>
          <w:color w:val="000000" w:themeColor="text1"/>
          <w:sz w:val="52"/>
        </w:rPr>
      </w:pPr>
      <w:r>
        <w:rPr>
          <w:rFonts w:hint="eastAsia" w:ascii="宋体" w:hAnsi="宋体" w:eastAsia="宋体"/>
          <w:color w:val="000000" w:themeColor="text1"/>
          <w:sz w:val="52"/>
        </w:rPr>
        <w:t xml:space="preserve">技术服务合同</w:t>
      </w:r>
      <w:r>
        <w:rPr>
          <w:color w:val="000000" w:themeColor="text1"/>
        </w:rPr>
      </w:r>
    </w:p>
    <w:p>
      <w:pPr>
        <w:jc w:val="center"/>
        <w:rPr>
          <w:rFonts w:hint="eastAsia" w:ascii="宋体" w:hAnsi="宋体" w:eastAsia="宋体"/>
          <w:color w:val="000000" w:themeColor="text1"/>
          <w:sz w:val="52"/>
        </w:rPr>
      </w:pPr>
      <w:r>
        <w:rPr>
          <w:rFonts w:hint="eastAsia" w:ascii="宋体" w:hAnsi="宋体" w:eastAsia="宋体"/>
          <w:color w:val="000000" w:themeColor="text1"/>
          <w:sz w:val="52"/>
        </w:rPr>
      </w:r>
      <w:r>
        <w:rPr>
          <w:color w:val="000000" w:themeColor="text1"/>
        </w:rPr>
      </w:r>
    </w:p>
    <w:p>
      <w:pPr>
        <w:jc w:val="center"/>
        <w:rPr>
          <w:rFonts w:hint="eastAsia" w:ascii="宋体" w:hAnsi="宋体" w:eastAsia="宋体"/>
          <w:color w:val="000000" w:themeColor="text1"/>
          <w:sz w:val="52"/>
        </w:rPr>
      </w:pPr>
      <w:r>
        <w:rPr>
          <w:rFonts w:hint="eastAsia" w:ascii="宋体" w:hAnsi="宋体" w:eastAsia="宋体"/>
          <w:color w:val="000000" w:themeColor="text1"/>
          <w:sz w:val="52"/>
        </w:rPr>
      </w:r>
      <w:r>
        <w:rPr>
          <w:color w:val="000000" w:themeColor="text1"/>
        </w:rPr>
      </w:r>
    </w:p>
    <w:p>
      <w:pPr>
        <w:ind w:firstLine="360"/>
        <w:rPr>
          <w:rFonts w:hint="eastAsia" w:ascii="宋体" w:hAnsi="宋体" w:eastAsia="宋体"/>
          <w:color w:val="000000" w:themeColor="text1"/>
          <w:sz w:val="36"/>
          <w:u w:val="single"/>
        </w:rPr>
      </w:pPr>
      <w:r>
        <w:rPr>
          <w:rFonts w:hint="eastAsia" w:ascii="宋体" w:hAnsi="宋体" w:eastAsia="宋体"/>
          <w:color w:val="000000" w:themeColor="text1"/>
          <w:sz w:val="36"/>
        </w:rPr>
        <w:t xml:space="preserve">项目名称：</w:t>
      </w:r>
      <w:r>
        <w:rPr>
          <w:rFonts w:hint="eastAsia" w:ascii="宋体" w:hAnsi="宋体" w:eastAsia="宋体"/>
          <w:color w:val="000000" w:themeColor="text1"/>
          <w:sz w:val="36"/>
          <w:u w:val="single"/>
        </w:rPr>
        <w:t xml:space="preserve">                        </w:t>
      </w:r>
      <w:r>
        <w:rPr>
          <w:rFonts w:ascii="宋体" w:hAnsi="宋体" w:eastAsia="宋体"/>
          <w:color w:val="000000" w:themeColor="text1"/>
          <w:sz w:val="36"/>
          <w:u w:val="single"/>
        </w:rPr>
        <w:t xml:space="preserve"> </w:t>
      </w:r>
      <w:r>
        <w:rPr>
          <w:color w:val="000000" w:themeColor="text1"/>
        </w:rPr>
      </w:r>
    </w:p>
    <w:p>
      <w:pPr>
        <w:ind w:firstLine="360"/>
        <w:rPr>
          <w:rFonts w:hint="eastAsia" w:ascii="宋体" w:hAnsi="宋体" w:eastAsia="宋体"/>
          <w:color w:val="000000" w:themeColor="text1"/>
          <w:sz w:val="36"/>
          <w:u w:val="single"/>
        </w:rPr>
      </w:pPr>
      <w:r>
        <w:rPr>
          <w:rFonts w:hint="eastAsia" w:ascii="宋体" w:hAnsi="宋体" w:eastAsia="宋体"/>
          <w:color w:val="000000" w:themeColor="text1"/>
          <w:sz w:val="36"/>
        </w:rPr>
        <w:t xml:space="preserve">委 托 方：</w:t>
      </w:r>
      <w:r>
        <w:rPr>
          <w:rFonts w:hint="eastAsia" w:ascii="宋体" w:hAnsi="宋体" w:eastAsia="宋体"/>
          <w:color w:val="000000" w:themeColor="text1"/>
          <w:sz w:val="36"/>
          <w:u w:val="single"/>
        </w:rPr>
        <w:t xml:space="preserve">                         </w:t>
      </w:r>
      <w:r>
        <w:rPr>
          <w:color w:val="000000" w:themeColor="text1"/>
        </w:rPr>
      </w:r>
    </w:p>
    <w:p>
      <w:pPr>
        <w:ind w:firstLine="360"/>
        <w:rPr>
          <w:rFonts w:hint="eastAsia" w:ascii="宋体" w:hAnsi="宋体" w:eastAsia="宋体"/>
          <w:color w:val="000000" w:themeColor="text1"/>
          <w:sz w:val="36"/>
          <w:u w:val="single"/>
        </w:rPr>
      </w:pPr>
      <w:r>
        <w:rPr>
          <w:rFonts w:hint="eastAsia" w:ascii="宋体" w:hAnsi="宋体" w:eastAsia="宋体"/>
          <w:color w:val="000000" w:themeColor="text1"/>
          <w:sz w:val="36"/>
        </w:rPr>
        <w:t xml:space="preserve">（甲 方）</w:t>
      </w:r>
      <w:r>
        <w:rPr>
          <w:rFonts w:ascii="宋体" w:hAnsi="宋体" w:eastAsia="宋体"/>
          <w:color w:val="000000" w:themeColor="text1"/>
          <w:sz w:val="36"/>
        </w:rPr>
        <w:t xml:space="preserve"> </w:t>
      </w:r>
      <w:r>
        <w:rPr>
          <w:rFonts w:hint="eastAsia" w:ascii="宋体" w:hAnsi="宋体" w:eastAsia="宋体"/>
          <w:color w:val="000000" w:themeColor="text1"/>
          <w:sz w:val="36"/>
          <w:u w:val="single"/>
        </w:rPr>
        <w:t xml:space="preserve">                         </w:t>
      </w:r>
      <w:r>
        <w:rPr>
          <w:color w:val="000000" w:themeColor="text1"/>
        </w:rPr>
      </w:r>
    </w:p>
    <w:p>
      <w:pPr>
        <w:ind w:firstLine="360"/>
        <w:rPr>
          <w:rFonts w:hint="eastAsia" w:ascii="宋体" w:hAnsi="宋体" w:eastAsia="宋体"/>
          <w:color w:val="000000" w:themeColor="text1"/>
          <w:sz w:val="36"/>
        </w:rPr>
      </w:pPr>
      <w:r>
        <w:rPr>
          <w:rFonts w:hint="eastAsia" w:ascii="宋体" w:hAnsi="宋体" w:eastAsia="宋体"/>
          <w:color w:val="000000" w:themeColor="text1"/>
          <w:sz w:val="36"/>
        </w:rPr>
        <w:t xml:space="preserve">受 托</w:t>
      </w:r>
      <w:r>
        <w:rPr>
          <w:rFonts w:ascii="宋体" w:hAnsi="宋体" w:eastAsia="宋体"/>
          <w:color w:val="000000" w:themeColor="text1"/>
          <w:sz w:val="36"/>
        </w:rPr>
        <w:t xml:space="preserve"> </w:t>
      </w:r>
      <w:r>
        <w:rPr>
          <w:rFonts w:hint="eastAsia" w:ascii="宋体" w:hAnsi="宋体" w:eastAsia="宋体"/>
          <w:color w:val="000000" w:themeColor="text1"/>
          <w:sz w:val="36"/>
        </w:rPr>
        <w:t xml:space="preserve">方： </w:t>
      </w:r>
      <w:r>
        <w:rPr>
          <w:rFonts w:hint="eastAsia" w:ascii="宋体" w:hAnsi="宋体" w:eastAsia="宋体"/>
          <w:color w:val="000000" w:themeColor="text1"/>
          <w:sz w:val="36"/>
          <w:u w:val="single"/>
        </w:rPr>
        <w:t xml:space="preserve">                        </w:t>
      </w:r>
      <w:r>
        <w:rPr>
          <w:color w:val="000000" w:themeColor="text1"/>
        </w:rPr>
      </w:r>
    </w:p>
    <w:p>
      <w:pPr>
        <w:ind w:firstLine="360"/>
        <w:rPr>
          <w:rFonts w:hint="eastAsia" w:ascii="宋体" w:hAnsi="宋体" w:eastAsia="宋体"/>
          <w:color w:val="000000" w:themeColor="text1"/>
          <w:sz w:val="36"/>
          <w:u w:val="single"/>
        </w:rPr>
      </w:pPr>
      <w:r>
        <w:rPr>
          <w:rFonts w:hint="eastAsia" w:ascii="宋体" w:hAnsi="宋体" w:eastAsia="宋体"/>
          <w:color w:val="000000" w:themeColor="text1"/>
          <w:sz w:val="36"/>
        </w:rPr>
        <w:t xml:space="preserve">（乙 方）</w:t>
      </w:r>
      <w:r>
        <w:rPr>
          <w:rFonts w:ascii="宋体" w:hAnsi="宋体" w:eastAsia="宋体"/>
          <w:color w:val="000000" w:themeColor="text1"/>
          <w:sz w:val="36"/>
        </w:rPr>
        <w:t xml:space="preserve"> </w:t>
      </w:r>
      <w:r>
        <w:rPr>
          <w:rFonts w:hint="eastAsia" w:ascii="宋体" w:hAnsi="宋体" w:eastAsia="宋体"/>
          <w:color w:val="000000" w:themeColor="text1"/>
          <w:sz w:val="36"/>
          <w:u w:val="single"/>
        </w:rPr>
        <w:t xml:space="preserve">                         </w:t>
      </w:r>
      <w:r>
        <w:rPr>
          <w:color w:val="000000" w:themeColor="text1"/>
        </w:rPr>
      </w:r>
    </w:p>
    <w:p>
      <w:pPr>
        <w:ind w:firstLine="360"/>
        <w:rPr>
          <w:rFonts w:hint="eastAsia" w:ascii="宋体" w:hAnsi="宋体" w:eastAsia="宋体"/>
          <w:color w:val="000000" w:themeColor="text1"/>
          <w:sz w:val="36"/>
          <w:u w:val="single"/>
        </w:rPr>
      </w:pPr>
      <w:r>
        <w:rPr>
          <w:rFonts w:hint="eastAsia" w:ascii="宋体" w:hAnsi="宋体" w:eastAsia="宋体"/>
          <w:color w:val="000000" w:themeColor="text1"/>
          <w:sz w:val="36"/>
        </w:rPr>
        <w:t xml:space="preserve">签订时间：</w:t>
      </w:r>
      <w:r>
        <w:rPr>
          <w:rFonts w:hint="eastAsia" w:ascii="宋体" w:hAnsi="宋体" w:eastAsia="宋体"/>
          <w:color w:val="000000" w:themeColor="text1"/>
          <w:sz w:val="36"/>
          <w:u w:val="single"/>
        </w:rPr>
        <w:t xml:space="preserve">                        </w:t>
      </w:r>
      <w:r>
        <w:rPr>
          <w:rFonts w:ascii="宋体" w:hAnsi="宋体" w:eastAsia="宋体"/>
          <w:color w:val="000000" w:themeColor="text1"/>
          <w:sz w:val="36"/>
          <w:u w:val="single"/>
        </w:rPr>
        <w:t xml:space="preserve"> </w:t>
      </w:r>
      <w:r>
        <w:rPr>
          <w:color w:val="000000" w:themeColor="text1"/>
        </w:rPr>
      </w:r>
    </w:p>
    <w:p>
      <w:pPr>
        <w:ind w:firstLine="360"/>
        <w:rPr>
          <w:rFonts w:hint="eastAsia" w:ascii="宋体" w:hAnsi="宋体" w:eastAsia="宋体"/>
          <w:color w:val="000000" w:themeColor="text1"/>
          <w:sz w:val="36"/>
        </w:rPr>
      </w:pPr>
      <w:r>
        <w:rPr>
          <w:rFonts w:hint="eastAsia" w:ascii="宋体" w:hAnsi="宋体" w:eastAsia="宋体"/>
          <w:color w:val="000000" w:themeColor="text1"/>
          <w:sz w:val="36"/>
        </w:rPr>
        <w:t xml:space="preserve">签订地点：</w:t>
      </w:r>
      <w:r>
        <w:rPr>
          <w:rFonts w:hint="eastAsia" w:ascii="宋体" w:hAnsi="宋体" w:eastAsia="宋体"/>
          <w:color w:val="000000" w:themeColor="text1"/>
          <w:sz w:val="36"/>
          <w:u w:val="single"/>
        </w:rPr>
        <w:t xml:space="preserve">                        </w:t>
      </w:r>
      <w:r>
        <w:rPr>
          <w:rFonts w:ascii="宋体" w:hAnsi="宋体" w:eastAsia="宋体"/>
          <w:color w:val="000000" w:themeColor="text1"/>
          <w:sz w:val="36"/>
          <w:u w:val="single"/>
        </w:rPr>
        <w:t xml:space="preserve"> </w:t>
      </w:r>
      <w:r>
        <w:rPr>
          <w:color w:val="000000" w:themeColor="text1"/>
        </w:rPr>
      </w:r>
    </w:p>
    <w:p>
      <w:pPr>
        <w:ind w:firstLine="360"/>
        <w:rPr>
          <w:rFonts w:hint="eastAsia" w:ascii="宋体" w:hAnsi="宋体" w:eastAsia="宋体"/>
          <w:color w:val="000000" w:themeColor="text1"/>
          <w:sz w:val="36"/>
          <w:u w:val="single"/>
        </w:rPr>
      </w:pPr>
      <w:r>
        <w:rPr>
          <w:rFonts w:hint="eastAsia" w:ascii="宋体" w:hAnsi="宋体" w:eastAsia="宋体"/>
          <w:color w:val="000000" w:themeColor="text1"/>
          <w:sz w:val="36"/>
        </w:rPr>
        <w:t xml:space="preserve">有效期限：</w:t>
      </w:r>
      <w:r>
        <w:rPr>
          <w:rFonts w:hint="eastAsia" w:ascii="宋体" w:hAnsi="宋体" w:eastAsia="宋体"/>
          <w:color w:val="000000" w:themeColor="text1"/>
          <w:sz w:val="36"/>
          <w:u w:val="single"/>
        </w:rPr>
        <w:t xml:space="preserve">                         </w:t>
      </w:r>
      <w:r>
        <w:rPr>
          <w:color w:val="000000" w:themeColor="text1"/>
        </w:rPr>
      </w:r>
    </w:p>
    <w:p>
      <w:pPr>
        <w:jc w:val="center"/>
        <w:rPr>
          <w:rFonts w:hint="eastAsia" w:ascii="宋体" w:hAnsi="宋体" w:eastAsia="宋体"/>
          <w:color w:val="000000" w:themeColor="text1"/>
          <w:sz w:val="30"/>
        </w:rPr>
      </w:pPr>
      <w:r>
        <w:rPr>
          <w:rFonts w:hint="eastAsia" w:ascii="宋体" w:hAnsi="宋体" w:eastAsia="宋体"/>
          <w:color w:val="000000" w:themeColor="text1"/>
          <w:sz w:val="30"/>
        </w:rPr>
      </w:r>
      <w:r>
        <w:rPr>
          <w:color w:val="000000" w:themeColor="text1"/>
        </w:rPr>
      </w:r>
    </w:p>
    <w:p>
      <w:pPr>
        <w:jc w:val="center"/>
        <w:rPr>
          <w:rFonts w:hint="eastAsia" w:ascii="宋体" w:hAnsi="宋体" w:eastAsia="宋体"/>
          <w:color w:val="000000" w:themeColor="text1"/>
          <w:sz w:val="30"/>
        </w:rPr>
      </w:pPr>
      <w:r>
        <w:rPr>
          <w:rFonts w:hint="eastAsia" w:ascii="宋体" w:hAnsi="宋体" w:eastAsia="宋体"/>
          <w:color w:val="000000" w:themeColor="text1"/>
          <w:sz w:val="30"/>
        </w:rPr>
      </w:r>
      <w:r>
        <w:rPr>
          <w:color w:val="000000" w:themeColor="text1"/>
        </w:rPr>
      </w:r>
    </w:p>
    <w:p>
      <w:pPr>
        <w:jc w:val="center"/>
        <w:spacing w:line="360" w:lineRule="auto"/>
        <w:rPr>
          <w:rFonts w:hint="eastAsia" w:ascii="宋体" w:hAnsi="宋体"/>
          <w:color w:val="000000" w:themeColor="text1"/>
          <w:sz w:val="30"/>
        </w:rPr>
      </w:pPr>
      <w:r>
        <w:rPr>
          <w:rFonts w:hint="eastAsia" w:ascii="宋体" w:hAnsi="宋体" w:eastAsia="宋体"/>
          <w:color w:val="000000" w:themeColor="text1"/>
          <w:sz w:val="30"/>
        </w:rPr>
        <w:t xml:space="preserve">中华人民共和国科学技术部印制</w:t>
      </w:r>
      <w:r>
        <w:rPr>
          <w:color w:val="000000" w:themeColor="text1"/>
        </w:rPr>
      </w:r>
    </w:p>
    <w:p>
      <w:pPr>
        <w:jc w:val="left"/>
        <w:widowControl/>
        <w:rPr>
          <w:rFonts w:eastAsia="黑体"/>
          <w:color w:val="000000" w:themeColor="text1"/>
          <w:sz w:val="32"/>
        </w:rPr>
      </w:pPr>
      <w:r>
        <w:rPr>
          <w:rFonts w:eastAsia="黑体"/>
          <w:color w:val="000000" w:themeColor="text1"/>
          <w:sz w:val="32"/>
        </w:rPr>
        <w:br w:type="page" w:clear="all"/>
      </w:r>
      <w:r>
        <w:rPr>
          <w:color w:val="000000" w:themeColor="text1"/>
        </w:rPr>
      </w:r>
    </w:p>
    <w:p>
      <w:pPr>
        <w:jc w:val="center"/>
        <w:rPr>
          <w:rFonts w:hint="eastAsia" w:ascii="宋体" w:hAnsi="宋体" w:eastAsia="宋体"/>
          <w:b/>
          <w:bCs/>
          <w:color w:val="000000" w:themeColor="text1"/>
          <w:sz w:val="32"/>
        </w:rPr>
      </w:pPr>
      <w:r>
        <w:rPr>
          <w:rFonts w:hint="eastAsia" w:ascii="宋体" w:hAnsi="宋体" w:eastAsia="宋体"/>
          <w:b/>
          <w:bCs/>
          <w:color w:val="000000" w:themeColor="text1"/>
          <w:sz w:val="32"/>
        </w:rPr>
        <w:t xml:space="preserve">填 写 说 明</w:t>
      </w:r>
      <w:r>
        <w:rPr>
          <w:color w:val="000000" w:themeColor="text1"/>
        </w:rPr>
      </w:r>
    </w:p>
    <w:p>
      <w:pPr>
        <w:ind w:firstLine="560"/>
        <w:rPr>
          <w:rFonts w:hint="eastAsia" w:ascii="宋体" w:hAnsi="宋体" w:eastAsia="宋体"/>
          <w:color w:val="000000" w:themeColor="text1"/>
          <w:sz w:val="28"/>
        </w:rPr>
      </w:pPr>
      <w:r>
        <w:rPr>
          <w:rFonts w:hint="eastAsia" w:ascii="宋体" w:hAnsi="宋体" w:eastAsia="宋体"/>
          <w:color w:val="000000" w:themeColor="text1"/>
          <w:sz w:val="28"/>
        </w:rPr>
        <w:t xml:space="preserve">一、本合同为中华人民共和国科学技术部印制的技术服务合同示范文本，各技术合同认定登记机构可推介技术合同当事人参照使用。</w:t>
      </w:r>
      <w:r>
        <w:rPr>
          <w:color w:val="000000" w:themeColor="text1"/>
        </w:rPr>
      </w:r>
    </w:p>
    <w:p>
      <w:pPr>
        <w:ind w:firstLine="560"/>
        <w:rPr>
          <w:rFonts w:hint="eastAsia" w:ascii="宋体" w:hAnsi="宋体" w:eastAsia="宋体"/>
          <w:color w:val="000000" w:themeColor="text1"/>
          <w:sz w:val="28"/>
        </w:rPr>
      </w:pPr>
      <w:r>
        <w:rPr>
          <w:rFonts w:hint="eastAsia" w:ascii="宋体" w:hAnsi="宋体" w:eastAsia="宋体"/>
          <w:color w:val="000000" w:themeColor="text1"/>
          <w:sz w:val="28"/>
        </w:rPr>
        <w:t xml:space="preserve">二、本合同书适用于一方当事人（受托方）以技术知识为另一方（委托方）解决特定技术问题所订立的合同。</w:t>
      </w:r>
      <w:r>
        <w:rPr>
          <w:color w:val="000000" w:themeColor="text1"/>
        </w:rPr>
      </w:r>
    </w:p>
    <w:p>
      <w:pPr>
        <w:ind w:firstLine="560"/>
        <w:rPr>
          <w:rFonts w:hint="eastAsia" w:ascii="宋体" w:hAnsi="宋体" w:eastAsia="宋体"/>
          <w:color w:val="000000" w:themeColor="text1"/>
          <w:sz w:val="28"/>
        </w:rPr>
      </w:pPr>
      <w:r>
        <w:rPr>
          <w:rFonts w:hint="eastAsia" w:ascii="宋体" w:hAnsi="宋体" w:eastAsia="宋体"/>
          <w:color w:val="000000" w:themeColor="text1"/>
          <w:sz w:val="28"/>
        </w:rPr>
        <w:t xml:space="preserve">三、签约一方为多个当事人的，可按各自在合同关系中的作用等，在“委托方”、“受托方”项下（增页）分别排列为共同委托人或共同受托人。</w:t>
      </w:r>
      <w:r>
        <w:rPr>
          <w:color w:val="000000" w:themeColor="text1"/>
        </w:rPr>
      </w:r>
    </w:p>
    <w:p>
      <w:pPr>
        <w:ind w:firstLine="560"/>
        <w:rPr>
          <w:rFonts w:hint="eastAsia" w:ascii="宋体" w:hAnsi="宋体" w:eastAsia="宋体"/>
          <w:color w:val="000000" w:themeColor="text1"/>
          <w:sz w:val="28"/>
        </w:rPr>
      </w:pPr>
      <w:r>
        <w:rPr>
          <w:rFonts w:hint="eastAsia" w:ascii="宋体" w:hAnsi="宋体" w:eastAsia="宋体"/>
          <w:color w:val="000000" w:themeColor="text1"/>
          <w:sz w:val="28"/>
        </w:rPr>
        <w:t xml:space="preserve">四、本合同书未尽事项，可由当事人附页另行约定，并作为本合同的组成部分。</w:t>
      </w:r>
      <w:r>
        <w:rPr>
          <w:color w:val="000000" w:themeColor="text1"/>
        </w:rPr>
      </w:r>
    </w:p>
    <w:p>
      <w:pPr>
        <w:ind w:firstLine="560"/>
        <w:rPr>
          <w:rFonts w:hint="eastAsia" w:ascii="宋体" w:hAnsi="宋体" w:eastAsia="宋体"/>
          <w:color w:val="000000" w:themeColor="text1"/>
          <w:sz w:val="28"/>
        </w:rPr>
      </w:pPr>
      <w:r>
        <w:rPr>
          <w:rFonts w:hint="eastAsia" w:ascii="宋体" w:hAnsi="宋体" w:eastAsia="宋体"/>
          <w:color w:val="000000" w:themeColor="text1"/>
          <w:sz w:val="28"/>
        </w:rPr>
        <w:t xml:space="preserve">五、当事人使用本合同书时约定无需填写的条款，应在该条款处注明“无”等字样。</w:t>
      </w:r>
      <w:r>
        <w:rPr>
          <w:color w:val="000000" w:themeColor="text1"/>
        </w:rPr>
      </w:r>
    </w:p>
    <w:p>
      <w:pPr>
        <w:jc w:val="left"/>
        <w:widowControl/>
        <w:rPr>
          <w:rFonts w:eastAsia="黑体"/>
          <w:color w:val="000000" w:themeColor="text1"/>
          <w:sz w:val="44"/>
        </w:rPr>
      </w:pPr>
      <w:r>
        <w:rPr>
          <w:rFonts w:eastAsia="黑体"/>
          <w:color w:val="000000" w:themeColor="text1"/>
          <w:sz w:val="44"/>
        </w:rPr>
        <w:br w:type="page" w:clear="all"/>
      </w:r>
      <w:r>
        <w:rPr>
          <w:color w:val="000000" w:themeColor="text1"/>
        </w:rPr>
      </w:r>
    </w:p>
    <w:p>
      <w:pPr>
        <w:jc w:val="center"/>
        <w:rPr>
          <w:rFonts w:hint="eastAsia" w:ascii="宋体" w:hAnsi="宋体" w:eastAsia="宋体"/>
          <w:b/>
          <w:bCs/>
          <w:color w:val="000000" w:themeColor="text1"/>
          <w:sz w:val="32"/>
        </w:rPr>
      </w:pPr>
      <w:r>
        <w:rPr>
          <w:rFonts w:hint="eastAsia" w:ascii="宋体" w:hAnsi="宋体" w:eastAsia="宋体"/>
          <w:b/>
          <w:bCs/>
          <w:color w:val="000000" w:themeColor="text1"/>
          <w:sz w:val="32"/>
        </w:rPr>
        <w:t xml:space="preserve">技术服务合同</w:t>
      </w:r>
      <w:r>
        <w:rPr>
          <w:color w:val="000000" w:themeColor="text1"/>
        </w:rPr>
      </w:r>
    </w:p>
    <w:p>
      <w:pPr>
        <w:ind w:left="1" w:firstLine="560"/>
        <w:rPr>
          <w:rFonts w:hint="eastAsia" w:ascii="宋体" w:hAnsi="宋体" w:eastAsia="宋体" w:cs="宋体"/>
          <w:color w:val="000000" w:themeColor="text1"/>
          <w:sz w:val="28"/>
          <w:u w:val="single"/>
        </w:rPr>
      </w:pPr>
      <w:r>
        <w:rPr>
          <w:rFonts w:hint="eastAsia" w:ascii="宋体" w:hAnsi="宋体" w:eastAsia="宋体" w:cs="宋体"/>
          <w:color w:val="000000" w:themeColor="text1"/>
          <w:sz w:val="28"/>
        </w:rPr>
        <w:t xml:space="preserve">委托方（甲方）：</w:t>
      </w:r>
      <w:r>
        <w:rPr>
          <w:rFonts w:hint="eastAsia" w:ascii="宋体" w:hAnsi="宋体" w:eastAsia="宋体" w:cs="宋体"/>
          <w:color w:val="000000" w:themeColor="text1"/>
          <w:sz w:val="28"/>
          <w:u w:val="single"/>
        </w:rPr>
        <w:t xml:space="preserve">                                    </w:t>
      </w:r>
      <w:r>
        <w:rPr>
          <w:color w:val="000000" w:themeColor="text1"/>
        </w:rPr>
      </w:r>
    </w:p>
    <w:p>
      <w:pPr>
        <w:ind w:firstLine="560"/>
        <w:rPr>
          <w:rFonts w:hint="eastAsia" w:ascii="宋体" w:hAnsi="宋体" w:eastAsia="宋体" w:cs="宋体"/>
          <w:color w:val="000000" w:themeColor="text1"/>
          <w:sz w:val="28"/>
          <w:u w:val="single"/>
        </w:rPr>
      </w:pPr>
      <w:r>
        <w:rPr>
          <w:rFonts w:hint="eastAsia" w:ascii="宋体" w:hAnsi="宋体" w:eastAsia="宋体" w:cs="宋体"/>
          <w:color w:val="000000" w:themeColor="text1"/>
          <w:sz w:val="28"/>
        </w:rPr>
        <w:t xml:space="preserve">住  所  地：</w:t>
      </w:r>
      <w:r>
        <w:rPr>
          <w:rFonts w:hint="eastAsia" w:ascii="宋体" w:hAnsi="宋体" w:eastAsia="宋体" w:cs="宋体"/>
          <w:color w:val="000000" w:themeColor="text1"/>
          <w:sz w:val="28"/>
          <w:u w:val="single"/>
        </w:rPr>
        <w:t xml:space="preserve">                                       </w:t>
      </w:r>
      <w:r>
        <w:rPr>
          <w:color w:val="000000" w:themeColor="text1"/>
        </w:rPr>
      </w:r>
    </w:p>
    <w:p>
      <w:pPr>
        <w:ind w:firstLine="560"/>
        <w:rPr>
          <w:rFonts w:hint="eastAsia" w:ascii="宋体" w:hAnsi="宋体" w:eastAsia="宋体" w:cs="宋体"/>
          <w:color w:val="000000" w:themeColor="text1"/>
          <w:sz w:val="28"/>
          <w:u w:val="single"/>
        </w:rPr>
      </w:pPr>
      <w:r>
        <w:rPr>
          <w:rFonts w:hint="eastAsia" w:ascii="宋体" w:hAnsi="宋体" w:eastAsia="宋体" w:cs="宋体"/>
          <w:color w:val="000000" w:themeColor="text1"/>
          <w:sz w:val="28"/>
        </w:rPr>
        <w:t xml:space="preserve">法定代表人：</w:t>
      </w:r>
      <w:r>
        <w:rPr>
          <w:rFonts w:hint="eastAsia" w:ascii="宋体" w:hAnsi="宋体" w:eastAsia="宋体" w:cs="宋体"/>
          <w:color w:val="000000" w:themeColor="text1"/>
          <w:sz w:val="28"/>
          <w:u w:val="single"/>
        </w:rPr>
        <w:t xml:space="preserve">                                       </w:t>
      </w:r>
      <w:r>
        <w:rPr>
          <w:color w:val="000000" w:themeColor="text1"/>
        </w:rPr>
      </w:r>
    </w:p>
    <w:p>
      <w:pPr>
        <w:ind w:firstLine="560"/>
        <w:tabs>
          <w:tab w:val="left" w:pos="1050" w:leader="none"/>
        </w:tabs>
        <w:rPr>
          <w:rFonts w:hint="eastAsia" w:ascii="宋体" w:hAnsi="宋体" w:eastAsia="宋体" w:cs="宋体"/>
          <w:color w:val="000000" w:themeColor="text1"/>
          <w:sz w:val="28"/>
          <w:u w:val="single"/>
        </w:rPr>
      </w:pPr>
      <w:r>
        <w:rPr>
          <w:rFonts w:hint="eastAsia" w:ascii="宋体" w:hAnsi="宋体" w:eastAsia="宋体" w:cs="宋体"/>
          <w:color w:val="000000" w:themeColor="text1"/>
          <w:sz w:val="28"/>
        </w:rPr>
        <w:t xml:space="preserve">项目联系人：</w:t>
      </w:r>
      <w:r>
        <w:rPr>
          <w:rFonts w:hint="eastAsia" w:ascii="宋体" w:hAnsi="宋体" w:eastAsia="宋体" w:cs="宋体"/>
          <w:color w:val="000000" w:themeColor="text1"/>
          <w:sz w:val="28"/>
          <w:u w:val="single"/>
        </w:rPr>
        <w:t xml:space="preserve">                                       </w:t>
      </w:r>
      <w:r>
        <w:rPr>
          <w:color w:val="000000" w:themeColor="text1"/>
        </w:rPr>
      </w:r>
    </w:p>
    <w:p>
      <w:pPr>
        <w:ind w:firstLine="560"/>
        <w:rPr>
          <w:rFonts w:hint="eastAsia" w:ascii="宋体" w:hAnsi="宋体" w:eastAsia="宋体" w:cs="宋体"/>
          <w:color w:val="000000" w:themeColor="text1"/>
          <w:sz w:val="28"/>
        </w:rPr>
      </w:pPr>
      <w:r>
        <w:rPr>
          <w:rFonts w:hint="eastAsia" w:ascii="宋体" w:hAnsi="宋体" w:eastAsia="宋体" w:cs="宋体"/>
          <w:color w:val="000000" w:themeColor="text1"/>
          <w:sz w:val="28"/>
        </w:rPr>
        <w:t xml:space="preserve">联系方式：</w:t>
      </w:r>
      <w:r>
        <w:rPr>
          <w:rFonts w:hint="eastAsia" w:ascii="宋体" w:hAnsi="宋体" w:eastAsia="宋体" w:cs="宋体"/>
          <w:color w:val="000000" w:themeColor="text1"/>
          <w:sz w:val="28"/>
          <w:u w:val="single"/>
        </w:rPr>
        <w:t xml:space="preserve">                                         </w:t>
      </w:r>
      <w:r>
        <w:rPr>
          <w:color w:val="000000" w:themeColor="text1"/>
        </w:rPr>
      </w:r>
    </w:p>
    <w:p>
      <w:pPr>
        <w:ind w:firstLine="560"/>
        <w:tabs>
          <w:tab w:val="left" w:pos="8100" w:leader="none"/>
        </w:tabs>
        <w:rPr>
          <w:rFonts w:hint="eastAsia" w:ascii="宋体" w:hAnsi="宋体" w:eastAsia="宋体" w:cs="宋体"/>
          <w:color w:val="000000" w:themeColor="text1"/>
          <w:sz w:val="28"/>
          <w:u w:val="single"/>
        </w:rPr>
      </w:pPr>
      <w:r>
        <w:rPr>
          <w:rFonts w:hint="eastAsia" w:ascii="宋体" w:hAnsi="宋体" w:eastAsia="宋体" w:cs="宋体"/>
          <w:color w:val="000000" w:themeColor="text1"/>
          <w:sz w:val="28"/>
        </w:rPr>
        <w:t xml:space="preserve">通讯地址：</w:t>
      </w:r>
      <w:r>
        <w:rPr>
          <w:rFonts w:hint="eastAsia" w:ascii="宋体" w:hAnsi="宋体" w:eastAsia="宋体" w:cs="宋体"/>
          <w:color w:val="000000" w:themeColor="text1"/>
          <w:sz w:val="28"/>
          <w:u w:val="single"/>
        </w:rPr>
        <w:t xml:space="preserve">                                         </w:t>
      </w:r>
      <w:r>
        <w:rPr>
          <w:color w:val="000000" w:themeColor="text1"/>
        </w:rPr>
      </w:r>
    </w:p>
    <w:p>
      <w:pPr>
        <w:ind w:firstLine="560"/>
        <w:rPr>
          <w:rFonts w:hint="eastAsia" w:ascii="宋体" w:hAnsi="宋体" w:eastAsia="宋体" w:cs="宋体"/>
          <w:color w:val="000000" w:themeColor="text1"/>
          <w:sz w:val="28"/>
          <w:u w:val="single"/>
        </w:rPr>
      </w:pPr>
      <w:r>
        <w:rPr>
          <w:rFonts w:hint="eastAsia" w:ascii="宋体" w:hAnsi="宋体" w:eastAsia="宋体" w:cs="宋体"/>
          <w:color w:val="000000" w:themeColor="text1"/>
          <w:sz w:val="28"/>
        </w:rPr>
        <w:t xml:space="preserve">电    话：</w:t>
      </w:r>
      <w:r>
        <w:rPr>
          <w:rFonts w:hint="eastAsia" w:ascii="宋体" w:hAnsi="宋体" w:eastAsia="宋体" w:cs="宋体"/>
          <w:color w:val="000000" w:themeColor="text1"/>
          <w:sz w:val="28"/>
          <w:u w:val="single"/>
        </w:rPr>
        <w:t xml:space="preserve">                    </w:t>
      </w:r>
      <w:r>
        <w:rPr>
          <w:rFonts w:hint="eastAsia" w:ascii="宋体" w:hAnsi="宋体" w:eastAsia="宋体" w:cs="宋体"/>
          <w:color w:val="000000" w:themeColor="text1"/>
          <w:sz w:val="28"/>
        </w:rPr>
        <w:t xml:space="preserve"> 传真：</w:t>
      </w:r>
      <w:r>
        <w:rPr>
          <w:rFonts w:hint="eastAsia" w:ascii="宋体" w:hAnsi="宋体" w:eastAsia="宋体" w:cs="宋体"/>
          <w:color w:val="000000" w:themeColor="text1"/>
          <w:sz w:val="28"/>
          <w:u w:val="single"/>
        </w:rPr>
        <w:t xml:space="preserve">              </w:t>
      </w:r>
      <w:r>
        <w:rPr>
          <w:color w:val="000000" w:themeColor="text1"/>
        </w:rPr>
      </w:r>
    </w:p>
    <w:p>
      <w:pPr>
        <w:ind w:firstLine="560"/>
        <w:rPr>
          <w:rFonts w:hint="eastAsia" w:ascii="宋体" w:hAnsi="宋体" w:eastAsia="宋体" w:cs="宋体"/>
          <w:color w:val="000000" w:themeColor="text1"/>
          <w:sz w:val="28"/>
        </w:rPr>
      </w:pPr>
      <w:r>
        <w:rPr>
          <w:rFonts w:hint="eastAsia" w:ascii="宋体" w:hAnsi="宋体" w:eastAsia="宋体" w:cs="宋体"/>
          <w:color w:val="000000" w:themeColor="text1"/>
          <w:sz w:val="28"/>
        </w:rPr>
        <w:t xml:space="preserve">电子信箱：</w:t>
      </w:r>
      <w:r>
        <w:rPr>
          <w:rFonts w:hint="eastAsia" w:ascii="宋体" w:hAnsi="宋体" w:eastAsia="宋体" w:cs="宋体"/>
          <w:color w:val="000000" w:themeColor="text1"/>
          <w:sz w:val="28"/>
          <w:u w:val="single"/>
        </w:rPr>
        <w:t xml:space="preserve">                                         </w:t>
      </w:r>
      <w:r>
        <w:rPr>
          <w:color w:val="000000" w:themeColor="text1"/>
        </w:rPr>
      </w:r>
    </w:p>
    <w:p>
      <w:pPr>
        <w:ind w:firstLine="560"/>
        <w:rPr>
          <w:rFonts w:hint="eastAsia" w:ascii="宋体" w:hAnsi="宋体" w:eastAsia="宋体" w:cs="宋体"/>
          <w:color w:val="000000" w:themeColor="text1"/>
          <w:sz w:val="28"/>
        </w:rPr>
      </w:pPr>
      <w:r>
        <w:rPr>
          <w:rFonts w:hint="eastAsia" w:ascii="宋体" w:hAnsi="宋体" w:eastAsia="宋体" w:cs="宋体"/>
          <w:color w:val="000000" w:themeColor="text1"/>
          <w:sz w:val="28"/>
        </w:rPr>
      </w:r>
      <w:r>
        <w:rPr>
          <w:color w:val="000000" w:themeColor="text1"/>
        </w:rPr>
      </w:r>
    </w:p>
    <w:p>
      <w:pPr>
        <w:ind w:firstLine="560"/>
        <w:rPr>
          <w:rFonts w:hint="eastAsia" w:ascii="宋体" w:hAnsi="宋体" w:eastAsia="宋体" w:cs="宋体"/>
          <w:color w:val="000000" w:themeColor="text1"/>
          <w:sz w:val="28"/>
          <w:u w:val="single"/>
        </w:rPr>
      </w:pPr>
      <w:r>
        <w:rPr>
          <w:rFonts w:hint="eastAsia" w:ascii="宋体" w:hAnsi="宋体" w:eastAsia="宋体" w:cs="宋体"/>
          <w:color w:val="000000" w:themeColor="text1"/>
          <w:sz w:val="28"/>
        </w:rPr>
        <w:t xml:space="preserve">受托方（乙方）：</w:t>
      </w:r>
      <w:r>
        <w:rPr>
          <w:rFonts w:hint="eastAsia" w:ascii="宋体" w:hAnsi="宋体" w:eastAsia="宋体" w:cs="宋体"/>
          <w:color w:val="000000" w:themeColor="text1"/>
          <w:sz w:val="28"/>
          <w:u w:val="single"/>
        </w:rPr>
        <w:t xml:space="preserve">                                    </w:t>
      </w:r>
      <w:r>
        <w:rPr>
          <w:color w:val="000000" w:themeColor="text1"/>
        </w:rPr>
      </w:r>
    </w:p>
    <w:p>
      <w:pPr>
        <w:ind w:firstLine="560"/>
        <w:rPr>
          <w:rFonts w:hint="eastAsia" w:ascii="宋体" w:hAnsi="宋体" w:eastAsia="宋体" w:cs="宋体"/>
          <w:color w:val="000000" w:themeColor="text1"/>
          <w:sz w:val="28"/>
          <w:u w:val="single"/>
        </w:rPr>
      </w:pPr>
      <w:r>
        <w:rPr>
          <w:rFonts w:hint="eastAsia" w:ascii="宋体" w:hAnsi="宋体" w:eastAsia="宋体" w:cs="宋体"/>
          <w:color w:val="000000" w:themeColor="text1"/>
          <w:sz w:val="28"/>
        </w:rPr>
        <w:t xml:space="preserve">住  所  地：</w:t>
      </w:r>
      <w:r>
        <w:rPr>
          <w:rFonts w:hint="eastAsia" w:ascii="宋体" w:hAnsi="宋体" w:eastAsia="宋体" w:cs="宋体"/>
          <w:color w:val="000000" w:themeColor="text1"/>
          <w:sz w:val="28"/>
          <w:u w:val="single"/>
        </w:rPr>
        <w:t xml:space="preserve">                                       </w:t>
      </w:r>
      <w:r>
        <w:rPr>
          <w:color w:val="000000" w:themeColor="text1"/>
        </w:rPr>
      </w:r>
    </w:p>
    <w:p>
      <w:pPr>
        <w:ind w:firstLine="560"/>
        <w:rPr>
          <w:rFonts w:hint="eastAsia" w:ascii="宋体" w:hAnsi="宋体" w:eastAsia="宋体" w:cs="宋体"/>
          <w:color w:val="000000" w:themeColor="text1"/>
          <w:sz w:val="28"/>
          <w:u w:val="single"/>
        </w:rPr>
      </w:pPr>
      <w:r>
        <w:rPr>
          <w:rFonts w:hint="eastAsia" w:ascii="宋体" w:hAnsi="宋体" w:eastAsia="宋体" w:cs="宋体"/>
          <w:color w:val="000000" w:themeColor="text1"/>
          <w:sz w:val="28"/>
        </w:rPr>
        <w:t xml:space="preserve">法定代表人：</w:t>
      </w:r>
      <w:r>
        <w:rPr>
          <w:rFonts w:hint="eastAsia" w:ascii="宋体" w:hAnsi="宋体" w:eastAsia="宋体" w:cs="宋体"/>
          <w:color w:val="000000" w:themeColor="text1"/>
          <w:sz w:val="28"/>
          <w:u w:val="single"/>
        </w:rPr>
        <w:t xml:space="preserve">                                       </w:t>
      </w:r>
      <w:r>
        <w:rPr>
          <w:color w:val="000000" w:themeColor="text1"/>
        </w:rPr>
      </w:r>
    </w:p>
    <w:p>
      <w:pPr>
        <w:ind w:firstLine="560"/>
        <w:rPr>
          <w:rFonts w:hint="eastAsia" w:ascii="宋体" w:hAnsi="宋体" w:eastAsia="宋体" w:cs="宋体"/>
          <w:color w:val="000000" w:themeColor="text1"/>
          <w:sz w:val="28"/>
          <w:u w:val="single"/>
        </w:rPr>
      </w:pPr>
      <w:r>
        <w:rPr>
          <w:rFonts w:hint="eastAsia" w:ascii="宋体" w:hAnsi="宋体" w:eastAsia="宋体" w:cs="宋体"/>
          <w:color w:val="000000" w:themeColor="text1"/>
          <w:sz w:val="28"/>
        </w:rPr>
        <w:t xml:space="preserve">项目联系人：</w:t>
      </w:r>
      <w:r>
        <w:rPr>
          <w:rFonts w:hint="eastAsia" w:ascii="宋体" w:hAnsi="宋体" w:eastAsia="宋体" w:cs="宋体"/>
          <w:color w:val="000000" w:themeColor="text1"/>
          <w:sz w:val="28"/>
          <w:u w:val="single"/>
        </w:rPr>
        <w:t xml:space="preserve">                                       </w:t>
      </w:r>
      <w:r>
        <w:rPr>
          <w:color w:val="000000" w:themeColor="text1"/>
        </w:rPr>
      </w:r>
    </w:p>
    <w:p>
      <w:pPr>
        <w:ind w:firstLine="560"/>
        <w:rPr>
          <w:rFonts w:hint="eastAsia" w:ascii="宋体" w:hAnsi="宋体" w:eastAsia="宋体" w:cs="宋体"/>
          <w:color w:val="000000" w:themeColor="text1"/>
          <w:sz w:val="28"/>
        </w:rPr>
      </w:pPr>
      <w:r>
        <w:rPr>
          <w:rFonts w:hint="eastAsia" w:ascii="宋体" w:hAnsi="宋体" w:eastAsia="宋体" w:cs="宋体"/>
          <w:color w:val="000000" w:themeColor="text1"/>
          <w:sz w:val="28"/>
        </w:rPr>
        <w:t xml:space="preserve">联系方式：</w:t>
      </w:r>
      <w:r>
        <w:rPr>
          <w:rFonts w:hint="eastAsia" w:ascii="宋体" w:hAnsi="宋体" w:eastAsia="宋体" w:cs="宋体"/>
          <w:color w:val="000000" w:themeColor="text1"/>
          <w:sz w:val="28"/>
          <w:u w:val="single"/>
        </w:rPr>
        <w:t xml:space="preserve">                                         </w:t>
      </w:r>
      <w:r>
        <w:rPr>
          <w:color w:val="000000" w:themeColor="text1"/>
        </w:rPr>
      </w:r>
    </w:p>
    <w:p>
      <w:pPr>
        <w:ind w:firstLine="560"/>
        <w:tabs>
          <w:tab w:val="left" w:pos="8100" w:leader="none"/>
        </w:tabs>
        <w:rPr>
          <w:rFonts w:hint="eastAsia" w:ascii="宋体" w:hAnsi="宋体" w:eastAsia="宋体" w:cs="宋体"/>
          <w:color w:val="000000" w:themeColor="text1"/>
          <w:sz w:val="28"/>
          <w:u w:val="single"/>
        </w:rPr>
      </w:pPr>
      <w:r>
        <w:rPr>
          <w:rFonts w:hint="eastAsia" w:ascii="宋体" w:hAnsi="宋体" w:eastAsia="宋体" w:cs="宋体"/>
          <w:color w:val="000000" w:themeColor="text1"/>
          <w:sz w:val="28"/>
        </w:rPr>
        <w:t xml:space="preserve">通讯地址：</w:t>
      </w:r>
      <w:r>
        <w:rPr>
          <w:rFonts w:hint="eastAsia" w:ascii="宋体" w:hAnsi="宋体" w:eastAsia="宋体" w:cs="宋体"/>
          <w:color w:val="000000" w:themeColor="text1"/>
          <w:sz w:val="28"/>
          <w:u w:val="single"/>
        </w:rPr>
        <w:t xml:space="preserve">                                         </w:t>
      </w:r>
      <w:r>
        <w:rPr>
          <w:color w:val="000000" w:themeColor="text1"/>
        </w:rPr>
      </w:r>
    </w:p>
    <w:p>
      <w:pPr>
        <w:ind w:firstLine="560"/>
        <w:rPr>
          <w:rFonts w:hint="eastAsia" w:ascii="宋体" w:hAnsi="宋体" w:eastAsia="宋体" w:cs="宋体"/>
          <w:color w:val="000000" w:themeColor="text1"/>
          <w:sz w:val="28"/>
          <w:u w:val="single"/>
        </w:rPr>
      </w:pPr>
      <w:r>
        <w:rPr>
          <w:rFonts w:hint="eastAsia" w:ascii="宋体" w:hAnsi="宋体" w:eastAsia="宋体" w:cs="宋体"/>
          <w:color w:val="000000" w:themeColor="text1"/>
          <w:sz w:val="28"/>
        </w:rPr>
        <w:t xml:space="preserve">电    话：</w:t>
      </w:r>
      <w:r>
        <w:rPr>
          <w:rFonts w:hint="eastAsia" w:ascii="宋体" w:hAnsi="宋体" w:eastAsia="宋体" w:cs="宋体"/>
          <w:color w:val="000000" w:themeColor="text1"/>
          <w:sz w:val="28"/>
          <w:u w:val="single"/>
        </w:rPr>
        <w:t xml:space="preserve">                    </w:t>
      </w:r>
      <w:r>
        <w:rPr>
          <w:rFonts w:hint="eastAsia" w:ascii="宋体" w:hAnsi="宋体" w:eastAsia="宋体" w:cs="宋体"/>
          <w:color w:val="000000" w:themeColor="text1"/>
          <w:sz w:val="28"/>
        </w:rPr>
        <w:t xml:space="preserve"> 传真：</w:t>
      </w:r>
      <w:r>
        <w:rPr>
          <w:rFonts w:hint="eastAsia" w:ascii="宋体" w:hAnsi="宋体" w:eastAsia="宋体" w:cs="宋体"/>
          <w:color w:val="000000" w:themeColor="text1"/>
          <w:sz w:val="28"/>
          <w:u w:val="single"/>
        </w:rPr>
        <w:t xml:space="preserve">              </w:t>
      </w:r>
      <w:r>
        <w:rPr>
          <w:color w:val="000000" w:themeColor="text1"/>
        </w:rPr>
      </w:r>
    </w:p>
    <w:p>
      <w:pPr>
        <w:ind w:firstLine="560"/>
        <w:rPr>
          <w:rFonts w:hint="eastAsia" w:ascii="宋体" w:hAnsi="宋体" w:eastAsia="宋体" w:cs="宋体"/>
          <w:color w:val="000000" w:themeColor="text1"/>
          <w:sz w:val="28"/>
          <w:u w:val="single"/>
        </w:rPr>
      </w:pPr>
      <w:r>
        <w:rPr>
          <w:rFonts w:hint="eastAsia" w:ascii="宋体" w:hAnsi="宋体" w:eastAsia="宋体" w:cs="宋体"/>
          <w:color w:val="000000" w:themeColor="text1"/>
          <w:sz w:val="28"/>
        </w:rPr>
        <w:t xml:space="preserve">电子信箱：</w:t>
      </w:r>
      <w:r>
        <w:rPr>
          <w:rFonts w:hint="eastAsia" w:ascii="宋体" w:hAnsi="宋体" w:eastAsia="宋体" w:cs="宋体"/>
          <w:color w:val="000000" w:themeColor="text1"/>
          <w:sz w:val="28"/>
          <w:u w:val="single"/>
        </w:rPr>
        <w:t xml:space="preserve">                                         </w:t>
      </w:r>
      <w:r>
        <w:rPr>
          <w:color w:val="000000" w:themeColor="text1"/>
        </w:rPr>
      </w:r>
    </w:p>
    <w:p>
      <w:pPr>
        <w:jc w:val="left"/>
        <w:widowControl/>
        <w:rPr>
          <w:color w:val="000000" w:themeColor="text1"/>
          <w:sz w:val="28"/>
        </w:rPr>
      </w:pPr>
      <w:r>
        <w:rPr>
          <w:color w:val="000000" w:themeColor="text1"/>
          <w:sz w:val="28"/>
        </w:rPr>
        <w:br w:type="page" w:clear="all"/>
      </w:r>
      <w:r>
        <w:rPr>
          <w:color w:val="000000" w:themeColor="text1"/>
        </w:rPr>
      </w:r>
    </w:p>
    <w:p>
      <w:pPr>
        <w:ind w:firstLine="48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本合同甲方委托乙方就</w:t>
      </w:r>
      <w:r>
        <w:rPr>
          <w:rFonts w:hint="eastAsia" w:ascii="宋体" w:hAnsi="宋体" w:eastAsia="宋体" w:cs="宋体"/>
          <w:color w:val="000000" w:themeColor="text1"/>
          <w:sz w:val="24"/>
          <w:u w:val="single"/>
        </w:rPr>
        <w:t xml:space="preserve">                 </w:t>
      </w:r>
      <w:r>
        <w:rPr>
          <w:rFonts w:hint="eastAsia" w:ascii="宋体" w:hAnsi="宋体" w:eastAsia="宋体" w:cs="宋体"/>
          <w:color w:val="000000" w:themeColor="text1"/>
          <w:sz w:val="24"/>
        </w:rPr>
        <w:t xml:space="preserve">项目进行的专项技术服务，并支付相应的技术服务报酬。双方经过平等协商，在真实、充分地表达各自意愿的基础上，根据《中华人民共和国民法典》的规定，达成如下协议，并由双方共同恪守。</w:t>
      </w:r>
      <w:r>
        <w:rPr>
          <w:color w:val="000000" w:themeColor="text1"/>
        </w:rPr>
      </w:r>
    </w:p>
    <w:p>
      <w:pPr>
        <w:ind w:firstLine="48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第一条：甲方委托乙方进行技术服务的内容如下：</w:t>
      </w:r>
      <w:r>
        <w:rPr>
          <w:color w:val="000000" w:themeColor="text1"/>
        </w:rPr>
      </w:r>
    </w:p>
    <w:p>
      <w:pPr>
        <w:ind w:firstLine="48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1．技术服务的目标：</w:t>
      </w:r>
      <w:r>
        <w:rPr>
          <w:rFonts w:hint="eastAsia" w:ascii="宋体" w:hAnsi="宋体" w:eastAsia="宋体" w:cs="宋体"/>
          <w:color w:val="000000" w:themeColor="text1"/>
          <w:sz w:val="24"/>
          <w:u w:val="single"/>
        </w:rPr>
        <w:t xml:space="preserve">                                  </w:t>
      </w:r>
      <w:r>
        <w:rPr>
          <w:rFonts w:hint="eastAsia" w:ascii="宋体" w:hAnsi="宋体" w:eastAsia="宋体" w:cs="宋体"/>
          <w:color w:val="000000" w:themeColor="text1"/>
          <w:sz w:val="24"/>
        </w:rPr>
        <w:t xml:space="preserve">。</w:t>
      </w:r>
      <w:r>
        <w:rPr>
          <w:color w:val="000000" w:themeColor="text1"/>
        </w:rPr>
      </w:r>
    </w:p>
    <w:p>
      <w:pPr>
        <w:ind w:firstLine="48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2．技术服务的内容：</w:t>
      </w:r>
      <w:r>
        <w:rPr>
          <w:rFonts w:hint="eastAsia" w:ascii="宋体" w:hAnsi="宋体" w:eastAsia="宋体" w:cs="宋体"/>
          <w:color w:val="000000" w:themeColor="text1"/>
          <w:sz w:val="24"/>
          <w:u w:val="single"/>
        </w:rPr>
        <w:t xml:space="preserve">                                  </w:t>
      </w:r>
      <w:r>
        <w:rPr>
          <w:rFonts w:hint="eastAsia" w:ascii="宋体" w:hAnsi="宋体" w:eastAsia="宋体" w:cs="宋体"/>
          <w:color w:val="000000" w:themeColor="text1"/>
          <w:sz w:val="24"/>
        </w:rPr>
        <w:t xml:space="preserve">。</w:t>
      </w:r>
      <w:r>
        <w:rPr>
          <w:color w:val="000000" w:themeColor="text1"/>
        </w:rPr>
      </w:r>
    </w:p>
    <w:p>
      <w:pPr>
        <w:ind w:firstLine="48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3．技术服务的方式：</w:t>
      </w:r>
      <w:r>
        <w:rPr>
          <w:rFonts w:hint="eastAsia" w:ascii="宋体" w:hAnsi="宋体" w:eastAsia="宋体" w:cs="宋体"/>
          <w:color w:val="000000" w:themeColor="text1"/>
          <w:sz w:val="24"/>
          <w:u w:val="single"/>
        </w:rPr>
        <w:t xml:space="preserve">                                  </w:t>
      </w:r>
      <w:r>
        <w:rPr>
          <w:rFonts w:hint="eastAsia" w:ascii="宋体" w:hAnsi="宋体" w:eastAsia="宋体" w:cs="宋体"/>
          <w:color w:val="000000" w:themeColor="text1"/>
          <w:sz w:val="24"/>
        </w:rPr>
        <w:t xml:space="preserve">。</w:t>
      </w:r>
      <w:r>
        <w:rPr>
          <w:color w:val="000000" w:themeColor="text1"/>
        </w:rPr>
      </w:r>
    </w:p>
    <w:p>
      <w:pPr>
        <w:ind w:firstLine="48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第二条：乙方应按下列要求完成技术服务工作：</w:t>
      </w:r>
      <w:r>
        <w:rPr>
          <w:color w:val="000000" w:themeColor="text1"/>
        </w:rPr>
      </w:r>
    </w:p>
    <w:p>
      <w:pPr>
        <w:ind w:firstLine="480"/>
        <w:spacing w:line="360" w:lineRule="auto"/>
        <w:rPr>
          <w:rFonts w:hint="eastAsia" w:ascii="宋体" w:hAnsi="宋体" w:eastAsia="宋体" w:cs="宋体"/>
          <w:color w:val="000000" w:themeColor="text1"/>
          <w:sz w:val="24"/>
          <w:u w:val="single"/>
        </w:rPr>
      </w:pPr>
      <w:r>
        <w:rPr>
          <w:rFonts w:hint="eastAsia" w:ascii="宋体" w:hAnsi="宋体" w:eastAsia="宋体" w:cs="宋体"/>
          <w:color w:val="000000" w:themeColor="text1"/>
          <w:sz w:val="24"/>
        </w:rPr>
        <w:t xml:space="preserve">1．技术服务地点：</w:t>
      </w:r>
      <w:r>
        <w:rPr>
          <w:rFonts w:hint="eastAsia" w:ascii="宋体" w:hAnsi="宋体" w:eastAsia="宋体" w:cs="宋体"/>
          <w:color w:val="000000" w:themeColor="text1"/>
          <w:sz w:val="24"/>
          <w:u w:val="single"/>
        </w:rPr>
        <w:t xml:space="preserve">                                  </w:t>
      </w:r>
      <w:r>
        <w:rPr>
          <w:rFonts w:hint="eastAsia" w:ascii="宋体" w:hAnsi="宋体" w:eastAsia="宋体" w:cs="宋体"/>
          <w:color w:val="000000" w:themeColor="text1"/>
          <w:sz w:val="24"/>
        </w:rPr>
        <w:t xml:space="preserve">。</w:t>
      </w:r>
      <w:r>
        <w:rPr>
          <w:color w:val="000000" w:themeColor="text1"/>
        </w:rPr>
      </w:r>
    </w:p>
    <w:p>
      <w:pPr>
        <w:ind w:firstLine="480"/>
        <w:spacing w:line="360" w:lineRule="auto"/>
        <w:rPr>
          <w:rFonts w:hint="eastAsia" w:ascii="宋体" w:hAnsi="宋体" w:eastAsia="宋体" w:cs="宋体"/>
          <w:color w:val="000000" w:themeColor="text1"/>
          <w:sz w:val="24"/>
          <w:u w:val="single"/>
        </w:rPr>
      </w:pPr>
      <w:r>
        <w:rPr>
          <w:rFonts w:hint="eastAsia" w:ascii="宋体" w:hAnsi="宋体" w:eastAsia="宋体" w:cs="宋体"/>
          <w:color w:val="000000" w:themeColor="text1"/>
          <w:sz w:val="24"/>
        </w:rPr>
        <w:t xml:space="preserve">2．技术服务期限：</w:t>
      </w:r>
      <w:r>
        <w:rPr>
          <w:rFonts w:hint="eastAsia" w:ascii="宋体" w:hAnsi="宋体" w:eastAsia="宋体" w:cs="宋体"/>
          <w:color w:val="000000" w:themeColor="text1"/>
          <w:sz w:val="24"/>
          <w:u w:val="single"/>
        </w:rPr>
        <w:t xml:space="preserve">                                  </w:t>
      </w:r>
      <w:r>
        <w:rPr>
          <w:rFonts w:hint="eastAsia" w:ascii="宋体" w:hAnsi="宋体" w:eastAsia="宋体" w:cs="宋体"/>
          <w:color w:val="000000" w:themeColor="text1"/>
          <w:sz w:val="24"/>
        </w:rPr>
        <w:t xml:space="preserve">。</w:t>
      </w:r>
      <w:r>
        <w:rPr>
          <w:color w:val="000000" w:themeColor="text1"/>
        </w:rPr>
      </w:r>
    </w:p>
    <w:p>
      <w:pPr>
        <w:ind w:firstLine="480"/>
        <w:spacing w:line="360" w:lineRule="auto"/>
        <w:rPr>
          <w:rFonts w:hint="eastAsia" w:ascii="宋体" w:hAnsi="宋体" w:eastAsia="宋体" w:cs="宋体"/>
          <w:color w:val="000000" w:themeColor="text1"/>
          <w:sz w:val="24"/>
          <w:u w:val="single"/>
        </w:rPr>
      </w:pPr>
      <w:r>
        <w:rPr>
          <w:rFonts w:hint="eastAsia" w:ascii="宋体" w:hAnsi="宋体" w:eastAsia="宋体" w:cs="宋体"/>
          <w:color w:val="000000" w:themeColor="text1"/>
          <w:sz w:val="24"/>
        </w:rPr>
        <w:t xml:space="preserve">3．技术服务进度：</w:t>
      </w:r>
      <w:r>
        <w:rPr>
          <w:rFonts w:hint="eastAsia" w:ascii="宋体" w:hAnsi="宋体" w:eastAsia="宋体" w:cs="宋体"/>
          <w:color w:val="000000" w:themeColor="text1"/>
          <w:sz w:val="24"/>
          <w:u w:val="single"/>
        </w:rPr>
        <w:t xml:space="preserve">                                  </w:t>
      </w:r>
      <w:r>
        <w:rPr>
          <w:rFonts w:hint="eastAsia" w:ascii="宋体" w:hAnsi="宋体" w:eastAsia="宋体" w:cs="宋体"/>
          <w:color w:val="000000" w:themeColor="text1"/>
          <w:sz w:val="24"/>
        </w:rPr>
        <w:t xml:space="preserve">。</w:t>
      </w:r>
      <w:r>
        <w:rPr>
          <w:color w:val="000000" w:themeColor="text1"/>
        </w:rPr>
      </w:r>
    </w:p>
    <w:p>
      <w:pPr>
        <w:ind w:firstLine="480"/>
        <w:spacing w:line="360" w:lineRule="auto"/>
        <w:rPr>
          <w:rFonts w:hint="eastAsia" w:ascii="宋体" w:hAnsi="宋体" w:eastAsia="宋体" w:cs="宋体"/>
          <w:color w:val="000000" w:themeColor="text1"/>
          <w:sz w:val="24"/>
          <w:u w:val="single"/>
        </w:rPr>
      </w:pPr>
      <w:r>
        <w:rPr>
          <w:rFonts w:hint="eastAsia" w:ascii="宋体" w:hAnsi="宋体" w:eastAsia="宋体" w:cs="宋体"/>
          <w:color w:val="000000" w:themeColor="text1"/>
          <w:sz w:val="24"/>
        </w:rPr>
        <w:t xml:space="preserve">4．技术服务质量要求：</w:t>
      </w:r>
      <w:r>
        <w:rPr>
          <w:rFonts w:hint="eastAsia" w:ascii="宋体" w:hAnsi="宋体" w:eastAsia="宋体" w:cs="宋体"/>
          <w:color w:val="000000" w:themeColor="text1"/>
          <w:sz w:val="24"/>
          <w:u w:val="single"/>
        </w:rPr>
        <w:t xml:space="preserve">                              </w:t>
      </w:r>
      <w:r>
        <w:rPr>
          <w:rFonts w:hint="eastAsia" w:ascii="宋体" w:hAnsi="宋体" w:eastAsia="宋体" w:cs="宋体"/>
          <w:color w:val="000000" w:themeColor="text1"/>
          <w:sz w:val="24"/>
        </w:rPr>
        <w:t xml:space="preserve">。</w:t>
      </w:r>
      <w:r>
        <w:rPr>
          <w:color w:val="000000" w:themeColor="text1"/>
        </w:rPr>
      </w:r>
    </w:p>
    <w:p>
      <w:pPr>
        <w:ind w:firstLine="480"/>
        <w:spacing w:line="360" w:lineRule="auto"/>
        <w:rPr>
          <w:rFonts w:hint="eastAsia" w:ascii="宋体" w:hAnsi="宋体" w:eastAsia="宋体" w:cs="宋体"/>
          <w:color w:val="000000" w:themeColor="text1"/>
          <w:sz w:val="24"/>
          <w:u w:val="single"/>
        </w:rPr>
      </w:pPr>
      <w:r>
        <w:rPr>
          <w:rFonts w:hint="eastAsia" w:ascii="宋体" w:hAnsi="宋体" w:eastAsia="宋体" w:cs="宋体"/>
          <w:color w:val="000000" w:themeColor="text1"/>
          <w:sz w:val="24"/>
        </w:rPr>
        <w:t xml:space="preserve">5．技术服务质量期限要求：</w:t>
      </w:r>
      <w:r>
        <w:rPr>
          <w:rFonts w:hint="eastAsia" w:ascii="宋体" w:hAnsi="宋体" w:eastAsia="宋体" w:cs="宋体"/>
          <w:color w:val="000000" w:themeColor="text1"/>
          <w:sz w:val="24"/>
          <w:u w:val="single"/>
        </w:rPr>
        <w:t xml:space="preserve">                          </w:t>
      </w:r>
      <w:r>
        <w:rPr>
          <w:rFonts w:hint="eastAsia" w:ascii="宋体" w:hAnsi="宋体" w:eastAsia="宋体" w:cs="宋体"/>
          <w:color w:val="000000" w:themeColor="text1"/>
          <w:sz w:val="24"/>
        </w:rPr>
        <w:t xml:space="preserve">。</w:t>
      </w:r>
      <w:r>
        <w:rPr>
          <w:color w:val="000000" w:themeColor="text1"/>
        </w:rPr>
      </w:r>
    </w:p>
    <w:p>
      <w:pPr>
        <w:ind w:firstLine="48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第三条：为保证乙方有效进行技术服务工作，甲方应当向乙方提供下列工作条件和协作事项：</w:t>
      </w:r>
      <w:r>
        <w:rPr>
          <w:color w:val="000000" w:themeColor="text1"/>
        </w:rPr>
      </w:r>
    </w:p>
    <w:p>
      <w:pPr>
        <w:ind w:firstLine="48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1．提供技术资料：</w:t>
      </w:r>
      <w:r>
        <w:rPr>
          <w:rFonts w:hint="eastAsia" w:ascii="宋体" w:hAnsi="宋体" w:eastAsia="宋体" w:cs="宋体"/>
          <w:color w:val="000000" w:themeColor="text1"/>
          <w:sz w:val="24"/>
          <w:u w:val="single"/>
        </w:rPr>
        <w:t xml:space="preserve">                        </w:t>
      </w:r>
      <w:r>
        <w:rPr>
          <w:rFonts w:hint="eastAsia" w:ascii="宋体" w:hAnsi="宋体" w:eastAsia="宋体" w:cs="宋体"/>
          <w:color w:val="000000" w:themeColor="text1"/>
          <w:sz w:val="24"/>
        </w:rPr>
        <w:t xml:space="preserve">。</w:t>
      </w:r>
      <w:r>
        <w:rPr>
          <w:color w:val="000000" w:themeColor="text1"/>
        </w:rPr>
      </w:r>
    </w:p>
    <w:p>
      <w:pPr>
        <w:ind w:firstLine="48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2．提供工作条件：</w:t>
      </w:r>
      <w:r>
        <w:rPr>
          <w:rFonts w:hint="eastAsia" w:ascii="宋体" w:hAnsi="宋体" w:eastAsia="宋体" w:cs="宋体"/>
          <w:color w:val="000000" w:themeColor="text1"/>
          <w:sz w:val="24"/>
          <w:u w:val="single"/>
        </w:rPr>
        <w:t xml:space="preserve">                        </w:t>
      </w:r>
      <w:r>
        <w:rPr>
          <w:rFonts w:hint="eastAsia" w:ascii="宋体" w:hAnsi="宋体" w:eastAsia="宋体" w:cs="宋体"/>
          <w:color w:val="000000" w:themeColor="text1"/>
          <w:sz w:val="24"/>
        </w:rPr>
        <w:t xml:space="preserve">。</w:t>
      </w:r>
      <w:r>
        <w:rPr>
          <w:color w:val="000000" w:themeColor="text1"/>
        </w:rPr>
      </w:r>
    </w:p>
    <w:p>
      <w:pPr>
        <w:ind w:firstLine="48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3.其他：</w:t>
      </w:r>
      <w:r>
        <w:rPr>
          <w:rFonts w:hint="eastAsia" w:ascii="宋体" w:hAnsi="宋体" w:eastAsia="宋体" w:cs="宋体"/>
          <w:color w:val="000000" w:themeColor="text1"/>
          <w:sz w:val="24"/>
          <w:u w:val="single"/>
        </w:rPr>
        <w:t xml:space="preserve">                                 </w:t>
      </w:r>
      <w:r>
        <w:rPr>
          <w:rFonts w:hint="eastAsia" w:ascii="宋体" w:hAnsi="宋体" w:eastAsia="宋体" w:cs="宋体"/>
          <w:color w:val="000000" w:themeColor="text1"/>
          <w:sz w:val="24"/>
        </w:rPr>
        <w:t xml:space="preserve">。</w:t>
      </w:r>
      <w:r>
        <w:rPr>
          <w:color w:val="000000" w:themeColor="text1"/>
        </w:rPr>
      </w:r>
    </w:p>
    <w:p>
      <w:pPr>
        <w:ind w:firstLine="48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4.甲方提供上述工作条件和协作事项的时间及方式：</w:t>
      </w:r>
      <w:r>
        <w:rPr>
          <w:rFonts w:hint="eastAsia" w:ascii="宋体" w:hAnsi="宋体" w:eastAsia="宋体" w:cs="宋体"/>
          <w:color w:val="000000" w:themeColor="text1"/>
          <w:sz w:val="24"/>
          <w:u w:val="single"/>
        </w:rPr>
        <w:t xml:space="preserve">       </w:t>
      </w:r>
      <w:r>
        <w:rPr>
          <w:rFonts w:hint="eastAsia" w:ascii="宋体" w:hAnsi="宋体" w:eastAsia="宋体" w:cs="宋体"/>
          <w:color w:val="000000" w:themeColor="text1"/>
          <w:sz w:val="24"/>
        </w:rPr>
        <w:t xml:space="preserve">。</w:t>
      </w:r>
      <w:r>
        <w:rPr>
          <w:color w:val="000000" w:themeColor="text1"/>
        </w:rPr>
      </w:r>
    </w:p>
    <w:p>
      <w:pPr>
        <w:ind w:firstLine="48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第四条：甲方向乙方支付技术服务报酬及支付方式为：</w:t>
      </w:r>
      <w:r>
        <w:rPr>
          <w:color w:val="000000" w:themeColor="text1"/>
        </w:rPr>
      </w:r>
    </w:p>
    <w:p>
      <w:pPr>
        <w:ind w:firstLine="480"/>
        <w:spacing w:line="360" w:lineRule="auto"/>
        <w:rPr>
          <w:rFonts w:hint="eastAsia" w:ascii="宋体" w:hAnsi="宋体" w:eastAsia="宋体" w:cs="宋体"/>
          <w:color w:val="000000" w:themeColor="text1"/>
          <w:sz w:val="24"/>
          <w:u w:val="single"/>
        </w:rPr>
      </w:pPr>
      <w:r>
        <w:rPr>
          <w:rFonts w:hint="eastAsia" w:ascii="宋体" w:hAnsi="宋体" w:eastAsia="宋体" w:cs="宋体"/>
          <w:color w:val="000000" w:themeColor="text1"/>
          <w:sz w:val="24"/>
        </w:rPr>
        <w:t xml:space="preserve">1．技术服务费总额为：</w:t>
      </w:r>
      <w:r>
        <w:rPr>
          <w:rFonts w:hint="eastAsia" w:ascii="宋体" w:hAnsi="宋体" w:eastAsia="宋体" w:cs="宋体"/>
          <w:color w:val="000000" w:themeColor="text1"/>
          <w:sz w:val="24"/>
          <w:u w:val="single"/>
        </w:rPr>
        <w:t xml:space="preserve">                              </w:t>
      </w:r>
      <w:r>
        <w:rPr>
          <w:rFonts w:hint="eastAsia" w:ascii="宋体" w:hAnsi="宋体" w:eastAsia="宋体" w:cs="宋体"/>
          <w:color w:val="000000" w:themeColor="text1"/>
          <w:sz w:val="24"/>
        </w:rPr>
        <w:t xml:space="preserve">。</w:t>
      </w:r>
      <w:r>
        <w:rPr>
          <w:color w:val="000000" w:themeColor="text1"/>
        </w:rPr>
      </w:r>
    </w:p>
    <w:p>
      <w:pPr>
        <w:ind w:firstLine="48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2．技术服务费由甲方</w:t>
      </w:r>
      <w:r>
        <w:rPr>
          <w:rFonts w:hint="eastAsia" w:ascii="宋体" w:hAnsi="宋体" w:eastAsia="宋体" w:cs="宋体"/>
          <w:color w:val="000000" w:themeColor="text1"/>
          <w:sz w:val="24"/>
          <w:u w:val="single"/>
        </w:rPr>
        <w:t xml:space="preserve">           </w:t>
      </w:r>
      <w:r>
        <w:rPr>
          <w:rFonts w:hint="eastAsia" w:ascii="宋体" w:hAnsi="宋体" w:eastAsia="宋体" w:cs="宋体"/>
          <w:color w:val="000000" w:themeColor="text1"/>
          <w:sz w:val="24"/>
        </w:rPr>
        <w:t xml:space="preserve">（一次或分期）支付乙方。</w:t>
      </w:r>
      <w:r>
        <w:rPr>
          <w:color w:val="000000" w:themeColor="text1"/>
        </w:rPr>
      </w:r>
    </w:p>
    <w:p>
      <w:pPr>
        <w:ind w:firstLine="480"/>
        <w:spacing w:line="360" w:lineRule="auto"/>
        <w:rPr>
          <w:rFonts w:hint="eastAsia" w:ascii="宋体" w:hAnsi="宋体" w:eastAsia="宋体" w:cs="宋体"/>
          <w:color w:val="000000" w:themeColor="text1"/>
          <w:sz w:val="24"/>
          <w:u w:val="single"/>
        </w:rPr>
      </w:pPr>
      <w:r>
        <w:rPr>
          <w:rFonts w:hint="eastAsia" w:ascii="宋体" w:hAnsi="宋体" w:eastAsia="宋体" w:cs="宋体"/>
          <w:color w:val="000000" w:themeColor="text1"/>
          <w:sz w:val="24"/>
        </w:rPr>
        <w:t xml:space="preserve">具体支付方式和时间如下：</w:t>
      </w:r>
      <w:r>
        <w:rPr>
          <w:rFonts w:hint="eastAsia" w:ascii="宋体" w:hAnsi="宋体" w:eastAsia="宋体" w:cs="宋体"/>
          <w:color w:val="000000" w:themeColor="text1"/>
          <w:sz w:val="24"/>
          <w:u w:val="single"/>
        </w:rPr>
        <w:t xml:space="preserve">                            </w:t>
      </w:r>
      <w:r>
        <w:rPr>
          <w:color w:val="000000" w:themeColor="text1"/>
        </w:rPr>
      </w:r>
    </w:p>
    <w:p>
      <w:pPr>
        <w:ind w:firstLine="48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乙方开户银行名称、地址和帐号为：</w:t>
      </w:r>
      <w:r>
        <w:rPr>
          <w:color w:val="000000" w:themeColor="text1"/>
        </w:rPr>
      </w:r>
    </w:p>
    <w:p>
      <w:pPr>
        <w:ind w:firstLine="480"/>
        <w:spacing w:line="360" w:lineRule="auto"/>
        <w:rPr>
          <w:rFonts w:hint="eastAsia" w:ascii="宋体" w:hAnsi="宋体" w:eastAsia="宋体" w:cs="宋体"/>
          <w:color w:val="000000" w:themeColor="text1"/>
          <w:sz w:val="24"/>
          <w:u w:val="single"/>
        </w:rPr>
      </w:pPr>
      <w:r>
        <w:rPr>
          <w:rFonts w:hint="eastAsia" w:ascii="宋体" w:hAnsi="宋体" w:eastAsia="宋体" w:cs="宋体"/>
          <w:color w:val="000000" w:themeColor="text1"/>
          <w:sz w:val="24"/>
        </w:rPr>
        <w:t xml:space="preserve">开户银行：</w:t>
      </w:r>
      <w:r>
        <w:rPr>
          <w:rFonts w:hint="eastAsia" w:ascii="宋体" w:hAnsi="宋体" w:eastAsia="宋体" w:cs="宋体"/>
          <w:color w:val="000000" w:themeColor="text1"/>
          <w:sz w:val="24"/>
          <w:u w:val="single"/>
        </w:rPr>
        <w:t xml:space="preserve">                                       </w:t>
      </w:r>
      <w:r>
        <w:rPr>
          <w:color w:val="000000" w:themeColor="text1"/>
        </w:rPr>
      </w:r>
    </w:p>
    <w:p>
      <w:pPr>
        <w:ind w:firstLine="480"/>
        <w:spacing w:line="360" w:lineRule="auto"/>
        <w:rPr>
          <w:rFonts w:hint="eastAsia" w:ascii="宋体" w:hAnsi="宋体" w:eastAsia="宋体" w:cs="宋体"/>
          <w:color w:val="000000" w:themeColor="text1"/>
          <w:sz w:val="24"/>
          <w:u w:val="single"/>
        </w:rPr>
      </w:pPr>
      <w:r>
        <w:rPr>
          <w:rFonts w:hint="eastAsia" w:ascii="宋体" w:hAnsi="宋体" w:eastAsia="宋体" w:cs="宋体"/>
          <w:color w:val="000000" w:themeColor="text1"/>
          <w:sz w:val="24"/>
        </w:rPr>
        <w:t xml:space="preserve">地址：</w:t>
      </w:r>
      <w:r>
        <w:rPr>
          <w:rFonts w:hint="eastAsia" w:ascii="宋体" w:hAnsi="宋体" w:eastAsia="宋体" w:cs="宋体"/>
          <w:color w:val="000000" w:themeColor="text1"/>
          <w:sz w:val="24"/>
          <w:u w:val="single"/>
        </w:rPr>
        <w:t xml:space="preserve">                                           </w:t>
      </w:r>
      <w:r>
        <w:rPr>
          <w:color w:val="000000" w:themeColor="text1"/>
        </w:rPr>
      </w:r>
    </w:p>
    <w:p>
      <w:pPr>
        <w:ind w:firstLine="480"/>
        <w:spacing w:line="360" w:lineRule="auto"/>
        <w:rPr>
          <w:rFonts w:hint="eastAsia" w:ascii="宋体" w:hAnsi="宋体" w:eastAsia="宋体" w:cs="宋体"/>
          <w:color w:val="000000" w:themeColor="text1"/>
          <w:sz w:val="24"/>
          <w:u w:val="single"/>
        </w:rPr>
      </w:pPr>
      <w:r>
        <w:rPr>
          <w:rFonts w:hint="eastAsia" w:ascii="宋体" w:hAnsi="宋体" w:eastAsia="宋体" w:cs="宋体"/>
          <w:color w:val="000000" w:themeColor="text1"/>
          <w:sz w:val="24"/>
        </w:rPr>
        <w:t xml:space="preserve">帐号：</w:t>
      </w:r>
      <w:r>
        <w:rPr>
          <w:rFonts w:hint="eastAsia" w:ascii="宋体" w:hAnsi="宋体" w:eastAsia="宋体" w:cs="宋体"/>
          <w:color w:val="000000" w:themeColor="text1"/>
          <w:sz w:val="24"/>
          <w:u w:val="single"/>
        </w:rPr>
        <w:t xml:space="preserve">                                           </w:t>
      </w:r>
      <w:r>
        <w:rPr>
          <w:color w:val="000000" w:themeColor="text1"/>
        </w:rPr>
      </w:r>
    </w:p>
    <w:p>
      <w:pPr>
        <w:ind w:firstLine="48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第五条：双方确定因履行本合同应遵守的保密义务如下：</w:t>
      </w:r>
      <w:r>
        <w:rPr>
          <w:color w:val="000000" w:themeColor="text1"/>
        </w:rPr>
      </w:r>
    </w:p>
    <w:p>
      <w:pPr>
        <w:ind w:firstLine="48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甲方：</w:t>
      </w:r>
      <w:r>
        <w:rPr>
          <w:color w:val="000000" w:themeColor="text1"/>
        </w:rPr>
      </w:r>
    </w:p>
    <w:p>
      <w:pPr>
        <w:ind w:firstLine="48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1.保密内容（包括技术信息和经营信息）</w:t>
      </w:r>
      <w:r>
        <w:rPr>
          <w:rFonts w:hint="eastAsia" w:ascii="宋体" w:hAnsi="宋体" w:eastAsia="宋体" w:cs="宋体"/>
          <w:color w:val="000000" w:themeColor="text1"/>
          <w:sz w:val="24"/>
        </w:rPr>
        <w:t xml:space="preserve">：</w:t>
      </w:r>
      <w:r>
        <w:rPr>
          <w:rFonts w:hint="eastAsia" w:ascii="宋体" w:hAnsi="宋体" w:eastAsia="宋体" w:cs="宋体"/>
          <w:color w:val="000000" w:themeColor="text1"/>
          <w:sz w:val="24"/>
        </w:rPr>
        <w:t xml:space="preserve"> </w:t>
      </w:r>
      <w:r>
        <w:rPr>
          <w:rFonts w:hint="eastAsia" w:ascii="宋体" w:hAnsi="宋体" w:eastAsia="宋体" w:cs="宋体"/>
          <w:color w:val="000000" w:themeColor="text1"/>
          <w:sz w:val="24"/>
          <w:u w:val="single"/>
        </w:rPr>
        <w:t xml:space="preserve">                </w:t>
      </w:r>
      <w:r>
        <w:rPr>
          <w:rFonts w:hint="eastAsia" w:ascii="宋体" w:hAnsi="宋体" w:eastAsia="宋体" w:cs="宋体"/>
          <w:color w:val="000000" w:themeColor="text1"/>
          <w:sz w:val="24"/>
        </w:rPr>
        <w:t xml:space="preserve">。</w:t>
      </w:r>
      <w:r>
        <w:rPr>
          <w:color w:val="000000" w:themeColor="text1"/>
        </w:rPr>
      </w:r>
    </w:p>
    <w:p>
      <w:pPr>
        <w:ind w:firstLine="48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2．涉密人员范围</w:t>
      </w:r>
      <w:r>
        <w:rPr>
          <w:rFonts w:hint="eastAsia" w:ascii="宋体" w:hAnsi="宋体" w:eastAsia="宋体" w:cs="宋体"/>
          <w:color w:val="000000" w:themeColor="text1"/>
          <w:sz w:val="24"/>
        </w:rPr>
        <w:t xml:space="preserve">：</w:t>
      </w:r>
      <w:r>
        <w:rPr>
          <w:rFonts w:hint="eastAsia" w:ascii="宋体" w:hAnsi="宋体" w:eastAsia="宋体" w:cs="宋体"/>
          <w:color w:val="000000" w:themeColor="text1"/>
          <w:sz w:val="24"/>
        </w:rPr>
        <w:t xml:space="preserve"> </w:t>
      </w:r>
      <w:r>
        <w:rPr>
          <w:rFonts w:hint="eastAsia" w:ascii="宋体" w:hAnsi="宋体" w:eastAsia="宋体" w:cs="宋体"/>
          <w:color w:val="000000" w:themeColor="text1"/>
          <w:sz w:val="24"/>
          <w:u w:val="single"/>
        </w:rPr>
        <w:t xml:space="preserve">                                   </w:t>
      </w:r>
      <w:r>
        <w:rPr>
          <w:rFonts w:hint="eastAsia" w:ascii="宋体" w:hAnsi="宋体" w:eastAsia="宋体" w:cs="宋体"/>
          <w:color w:val="000000" w:themeColor="text1"/>
          <w:sz w:val="24"/>
        </w:rPr>
        <w:t xml:space="preserve">。</w:t>
      </w:r>
      <w:r>
        <w:rPr>
          <w:color w:val="000000" w:themeColor="text1"/>
        </w:rPr>
      </w:r>
    </w:p>
    <w:p>
      <w:pPr>
        <w:ind w:firstLine="480"/>
        <w:spacing w:line="360" w:lineRule="auto"/>
        <w:rPr>
          <w:rFonts w:hint="eastAsia" w:ascii="宋体" w:hAnsi="宋体" w:eastAsia="宋体" w:cs="宋体"/>
          <w:color w:val="000000" w:themeColor="text1"/>
          <w:sz w:val="24"/>
          <w:u w:val="single"/>
        </w:rPr>
      </w:pPr>
      <w:r>
        <w:rPr>
          <w:rFonts w:hint="eastAsia" w:ascii="宋体" w:hAnsi="宋体" w:eastAsia="宋体" w:cs="宋体"/>
          <w:color w:val="000000" w:themeColor="text1"/>
          <w:sz w:val="24"/>
        </w:rPr>
        <w:t xml:space="preserve">3．保密期限：</w:t>
      </w:r>
      <w:r>
        <w:rPr>
          <w:rFonts w:hint="eastAsia" w:ascii="宋体" w:hAnsi="宋体" w:eastAsia="宋体" w:cs="宋体"/>
          <w:color w:val="000000" w:themeColor="text1"/>
          <w:sz w:val="24"/>
          <w:u w:val="single"/>
        </w:rPr>
        <w:t xml:space="preserve">                                      </w:t>
      </w:r>
      <w:r>
        <w:rPr>
          <w:rFonts w:hint="eastAsia" w:ascii="宋体" w:hAnsi="宋体" w:eastAsia="宋体" w:cs="宋体"/>
          <w:color w:val="000000" w:themeColor="text1"/>
          <w:sz w:val="24"/>
        </w:rPr>
        <w:t xml:space="preserve">。</w:t>
      </w:r>
      <w:r>
        <w:rPr>
          <w:color w:val="000000" w:themeColor="text1"/>
        </w:rPr>
      </w:r>
    </w:p>
    <w:p>
      <w:pPr>
        <w:ind w:firstLine="48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4．泄密责任：</w:t>
      </w:r>
      <w:r>
        <w:rPr>
          <w:rFonts w:hint="eastAsia" w:ascii="宋体" w:hAnsi="宋体" w:eastAsia="宋体" w:cs="宋体"/>
          <w:color w:val="000000" w:themeColor="text1"/>
          <w:sz w:val="24"/>
          <w:u w:val="single"/>
        </w:rPr>
        <w:t xml:space="preserve">                                      </w:t>
      </w:r>
      <w:r>
        <w:rPr>
          <w:rFonts w:hint="eastAsia" w:ascii="宋体" w:hAnsi="宋体" w:eastAsia="宋体" w:cs="宋体"/>
          <w:color w:val="000000" w:themeColor="text1"/>
          <w:sz w:val="24"/>
        </w:rPr>
        <w:t xml:space="preserve">。</w:t>
      </w:r>
      <w:r>
        <w:rPr>
          <w:color w:val="000000" w:themeColor="text1"/>
        </w:rPr>
      </w:r>
    </w:p>
    <w:p>
      <w:pPr>
        <w:ind w:firstLine="48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乙方：</w:t>
      </w:r>
      <w:r>
        <w:rPr>
          <w:color w:val="000000" w:themeColor="text1"/>
        </w:rPr>
      </w:r>
    </w:p>
    <w:p>
      <w:pPr>
        <w:ind w:firstLine="48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1.保密内容（包括技术信息和经营信息）</w:t>
      </w:r>
      <w:r>
        <w:rPr>
          <w:rFonts w:hint="eastAsia" w:ascii="宋体" w:hAnsi="宋体" w:eastAsia="宋体" w:cs="宋体"/>
          <w:color w:val="000000" w:themeColor="text1"/>
          <w:sz w:val="24"/>
        </w:rPr>
        <w:t xml:space="preserve">：</w:t>
      </w:r>
      <w:r>
        <w:rPr>
          <w:rFonts w:hint="eastAsia" w:ascii="宋体" w:hAnsi="宋体" w:eastAsia="宋体" w:cs="宋体"/>
          <w:color w:val="000000" w:themeColor="text1"/>
          <w:sz w:val="24"/>
        </w:rPr>
        <w:t xml:space="preserve"> </w:t>
      </w:r>
      <w:r>
        <w:rPr>
          <w:rFonts w:hint="eastAsia" w:ascii="宋体" w:hAnsi="宋体" w:eastAsia="宋体" w:cs="宋体"/>
          <w:color w:val="000000" w:themeColor="text1"/>
          <w:sz w:val="24"/>
          <w:u w:val="single"/>
        </w:rPr>
        <w:t xml:space="preserve">                </w:t>
      </w:r>
      <w:r>
        <w:rPr>
          <w:rFonts w:hint="eastAsia" w:ascii="宋体" w:hAnsi="宋体" w:eastAsia="宋体" w:cs="宋体"/>
          <w:color w:val="000000" w:themeColor="text1"/>
          <w:sz w:val="24"/>
        </w:rPr>
        <w:t xml:space="preserve">。</w:t>
      </w:r>
      <w:r>
        <w:rPr>
          <w:color w:val="000000" w:themeColor="text1"/>
        </w:rPr>
      </w:r>
    </w:p>
    <w:p>
      <w:pPr>
        <w:ind w:firstLine="48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2．涉密人员范围</w:t>
      </w:r>
      <w:r>
        <w:rPr>
          <w:rFonts w:hint="eastAsia" w:ascii="宋体" w:hAnsi="宋体" w:eastAsia="宋体" w:cs="宋体"/>
          <w:color w:val="000000" w:themeColor="text1"/>
          <w:sz w:val="24"/>
        </w:rPr>
        <w:t xml:space="preserve">：</w:t>
      </w:r>
      <w:r>
        <w:rPr>
          <w:rFonts w:hint="eastAsia" w:ascii="宋体" w:hAnsi="宋体" w:eastAsia="宋体" w:cs="宋体"/>
          <w:color w:val="000000" w:themeColor="text1"/>
          <w:sz w:val="24"/>
        </w:rPr>
        <w:t xml:space="preserve"> </w:t>
      </w:r>
      <w:r>
        <w:rPr>
          <w:rFonts w:hint="eastAsia" w:ascii="宋体" w:hAnsi="宋体" w:eastAsia="宋体" w:cs="宋体"/>
          <w:color w:val="000000" w:themeColor="text1"/>
          <w:sz w:val="24"/>
          <w:u w:val="single"/>
        </w:rPr>
        <w:t xml:space="preserve">                                     </w:t>
      </w:r>
      <w:r>
        <w:rPr>
          <w:rFonts w:hint="eastAsia" w:ascii="宋体" w:hAnsi="宋体" w:eastAsia="宋体" w:cs="宋体"/>
          <w:color w:val="000000" w:themeColor="text1"/>
          <w:sz w:val="24"/>
        </w:rPr>
        <w:t xml:space="preserve">。</w:t>
      </w:r>
      <w:r>
        <w:rPr>
          <w:color w:val="000000" w:themeColor="text1"/>
        </w:rPr>
      </w:r>
    </w:p>
    <w:p>
      <w:pPr>
        <w:ind w:firstLine="480"/>
        <w:spacing w:line="360" w:lineRule="auto"/>
        <w:rPr>
          <w:rFonts w:hint="eastAsia" w:ascii="宋体" w:hAnsi="宋体" w:eastAsia="宋体" w:cs="宋体"/>
          <w:color w:val="000000" w:themeColor="text1"/>
          <w:sz w:val="24"/>
          <w:u w:val="single"/>
        </w:rPr>
      </w:pPr>
      <w:r>
        <w:rPr>
          <w:rFonts w:hint="eastAsia" w:ascii="宋体" w:hAnsi="宋体" w:eastAsia="宋体" w:cs="宋体"/>
          <w:color w:val="000000" w:themeColor="text1"/>
          <w:sz w:val="24"/>
        </w:rPr>
        <w:t xml:space="preserve">3．保密期限：</w:t>
      </w:r>
      <w:r>
        <w:rPr>
          <w:rFonts w:hint="eastAsia" w:ascii="宋体" w:hAnsi="宋体" w:eastAsia="宋体" w:cs="宋体"/>
          <w:color w:val="000000" w:themeColor="text1"/>
          <w:sz w:val="24"/>
          <w:u w:val="single"/>
        </w:rPr>
        <w:t xml:space="preserve">                                         </w:t>
      </w:r>
      <w:r>
        <w:rPr>
          <w:rFonts w:hint="eastAsia" w:ascii="宋体" w:hAnsi="宋体" w:eastAsia="宋体" w:cs="宋体"/>
          <w:color w:val="000000" w:themeColor="text1"/>
          <w:sz w:val="24"/>
        </w:rPr>
        <w:t xml:space="preserve">。</w:t>
      </w:r>
      <w:r>
        <w:rPr>
          <w:color w:val="000000" w:themeColor="text1"/>
        </w:rPr>
      </w:r>
    </w:p>
    <w:p>
      <w:pPr>
        <w:ind w:firstLine="48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4．泄密责任：</w:t>
      </w:r>
      <w:r>
        <w:rPr>
          <w:rFonts w:hint="eastAsia" w:ascii="宋体" w:hAnsi="宋体" w:eastAsia="宋体" w:cs="宋体"/>
          <w:color w:val="000000" w:themeColor="text1"/>
          <w:sz w:val="24"/>
          <w:u w:val="single"/>
        </w:rPr>
        <w:t xml:space="preserve">                                         </w:t>
      </w:r>
      <w:r>
        <w:rPr>
          <w:rFonts w:hint="eastAsia" w:ascii="宋体" w:hAnsi="宋体" w:eastAsia="宋体" w:cs="宋体"/>
          <w:color w:val="000000" w:themeColor="text1"/>
          <w:sz w:val="24"/>
        </w:rPr>
        <w:t xml:space="preserve">。</w:t>
      </w:r>
      <w:r>
        <w:rPr>
          <w:color w:val="000000" w:themeColor="text1"/>
        </w:rPr>
      </w:r>
    </w:p>
    <w:p>
      <w:pPr>
        <w:ind w:firstLine="480"/>
        <w:jc w:val="left"/>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第六条：本合同的变更必须由双方协商一致，并以书面形式确定。但有下列情形之一的，一方可以向另一方提出变更合同权利与义务的请求，另一方应当在</w:t>
      </w:r>
      <w:r>
        <w:rPr>
          <w:rFonts w:hint="eastAsia" w:ascii="宋体" w:hAnsi="宋体" w:eastAsia="宋体" w:cs="宋体"/>
          <w:color w:val="000000" w:themeColor="text1"/>
          <w:sz w:val="24"/>
          <w:u w:val="single"/>
        </w:rPr>
        <w:t xml:space="preserve">      </w:t>
      </w:r>
      <w:r>
        <w:rPr>
          <w:rFonts w:hint="eastAsia" w:ascii="宋体" w:hAnsi="宋体" w:eastAsia="宋体" w:cs="宋体"/>
          <w:color w:val="000000" w:themeColor="text1"/>
          <w:sz w:val="24"/>
        </w:rPr>
        <w:t xml:space="preserve">日内予以答复；逾期未予答复的，视为同意：</w:t>
      </w:r>
      <w:r>
        <w:rPr>
          <w:rFonts w:hint="eastAsia" w:ascii="宋体" w:hAnsi="宋体" w:eastAsia="宋体" w:cs="宋体"/>
          <w:color w:val="000000" w:themeColor="text1"/>
          <w:sz w:val="24"/>
          <w:u w:val="single"/>
        </w:rPr>
        <w:t xml:space="preserve">           </w:t>
      </w:r>
      <w:r>
        <w:rPr>
          <w:rFonts w:hint="eastAsia" w:ascii="宋体" w:hAnsi="宋体" w:eastAsia="宋体" w:cs="宋体"/>
          <w:color w:val="000000" w:themeColor="text1"/>
          <w:sz w:val="24"/>
        </w:rPr>
        <w:t xml:space="preserve">。</w:t>
      </w:r>
      <w:r>
        <w:rPr>
          <w:color w:val="000000" w:themeColor="text1"/>
        </w:rPr>
      </w:r>
    </w:p>
    <w:p>
      <w:pPr>
        <w:ind w:firstLine="48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第七条：双方确定以下列标准和方式对乙方的技术服务工作成果进行验收：</w:t>
      </w:r>
      <w:r>
        <w:rPr>
          <w:color w:val="000000" w:themeColor="text1"/>
        </w:rPr>
      </w:r>
    </w:p>
    <w:p>
      <w:pPr>
        <w:ind w:firstLine="48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1．乙方完成技术服务工作的形式：</w:t>
      </w:r>
      <w:r>
        <w:rPr>
          <w:rFonts w:hint="eastAsia" w:ascii="宋体" w:hAnsi="宋体" w:eastAsia="宋体" w:cs="宋体"/>
          <w:color w:val="000000" w:themeColor="text1"/>
          <w:sz w:val="24"/>
          <w:u w:val="single"/>
        </w:rPr>
        <w:t xml:space="preserve">                      </w:t>
      </w:r>
      <w:r>
        <w:rPr>
          <w:rFonts w:hint="eastAsia" w:ascii="宋体" w:hAnsi="宋体" w:eastAsia="宋体" w:cs="宋体"/>
          <w:color w:val="000000" w:themeColor="text1"/>
          <w:sz w:val="24"/>
        </w:rPr>
        <w:t xml:space="preserve">。</w:t>
      </w:r>
      <w:r>
        <w:rPr>
          <w:color w:val="000000" w:themeColor="text1"/>
        </w:rPr>
      </w:r>
    </w:p>
    <w:p>
      <w:pPr>
        <w:ind w:firstLine="48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2．技术服务工作成果的验收标准：</w:t>
      </w:r>
      <w:r>
        <w:rPr>
          <w:rFonts w:hint="eastAsia" w:ascii="宋体" w:hAnsi="宋体" w:eastAsia="宋体" w:cs="宋体"/>
          <w:color w:val="000000" w:themeColor="text1"/>
          <w:sz w:val="24"/>
          <w:u w:val="single"/>
        </w:rPr>
        <w:t xml:space="preserve">                      </w:t>
      </w:r>
      <w:r>
        <w:rPr>
          <w:rFonts w:hint="eastAsia" w:ascii="宋体" w:hAnsi="宋体" w:eastAsia="宋体" w:cs="宋体"/>
          <w:color w:val="000000" w:themeColor="text1"/>
          <w:sz w:val="24"/>
        </w:rPr>
        <w:t xml:space="preserve">。</w:t>
      </w:r>
      <w:r>
        <w:rPr>
          <w:color w:val="000000" w:themeColor="text1"/>
        </w:rPr>
      </w:r>
    </w:p>
    <w:p>
      <w:pPr>
        <w:ind w:firstLine="48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3．技术服务工作成果的验收方法：</w:t>
      </w:r>
      <w:r>
        <w:rPr>
          <w:rFonts w:hint="eastAsia" w:ascii="宋体" w:hAnsi="宋体" w:eastAsia="宋体" w:cs="宋体"/>
          <w:color w:val="000000" w:themeColor="text1"/>
          <w:sz w:val="24"/>
          <w:u w:val="single"/>
        </w:rPr>
        <w:t xml:space="preserve">                      </w:t>
      </w:r>
      <w:r>
        <w:rPr>
          <w:rFonts w:hint="eastAsia" w:ascii="宋体" w:hAnsi="宋体" w:eastAsia="宋体" w:cs="宋体"/>
          <w:color w:val="000000" w:themeColor="text1"/>
          <w:sz w:val="24"/>
        </w:rPr>
        <w:t xml:space="preserve">。</w:t>
      </w:r>
      <w:r>
        <w:rPr>
          <w:color w:val="000000" w:themeColor="text1"/>
        </w:rPr>
      </w:r>
    </w:p>
    <w:p>
      <w:pPr>
        <w:ind w:firstLine="48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4．验收的时间和地点：</w:t>
      </w:r>
      <w:r>
        <w:rPr>
          <w:rFonts w:hint="eastAsia" w:ascii="宋体" w:hAnsi="宋体" w:eastAsia="宋体" w:cs="宋体"/>
          <w:color w:val="000000" w:themeColor="text1"/>
          <w:sz w:val="24"/>
          <w:u w:val="single"/>
        </w:rPr>
        <w:t xml:space="preserve">                                </w:t>
      </w:r>
      <w:r>
        <w:rPr>
          <w:rFonts w:hint="eastAsia" w:ascii="宋体" w:hAnsi="宋体" w:eastAsia="宋体" w:cs="宋体"/>
          <w:color w:val="000000" w:themeColor="text1"/>
          <w:sz w:val="24"/>
        </w:rPr>
        <w:t xml:space="preserve">。</w:t>
      </w:r>
      <w:r>
        <w:rPr>
          <w:color w:val="000000" w:themeColor="text1"/>
        </w:rPr>
      </w:r>
    </w:p>
    <w:p>
      <w:pPr>
        <w:ind w:firstLine="48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第八条：双方确定：</w:t>
      </w:r>
      <w:r>
        <w:rPr>
          <w:color w:val="000000" w:themeColor="text1"/>
        </w:rPr>
      </w:r>
    </w:p>
    <w:p>
      <w:pPr>
        <w:ind w:firstLine="48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1．在本合同有效期内，甲方利用乙方提交的技术服务工作成果所完成的新的技术成果，归</w:t>
      </w:r>
      <w:r>
        <w:rPr>
          <w:rFonts w:hint="eastAsia" w:ascii="宋体" w:hAnsi="宋体" w:eastAsia="宋体" w:cs="宋体"/>
          <w:color w:val="000000" w:themeColor="text1"/>
          <w:sz w:val="24"/>
          <w:u w:val="single"/>
        </w:rPr>
        <w:t xml:space="preserve">        </w:t>
      </w:r>
      <w:r>
        <w:rPr>
          <w:rFonts w:hint="eastAsia" w:ascii="宋体" w:hAnsi="宋体" w:eastAsia="宋体" w:cs="宋体"/>
          <w:color w:val="000000" w:themeColor="text1"/>
          <w:sz w:val="24"/>
        </w:rPr>
        <w:t xml:space="preserve">（甲、双）方所有。</w:t>
      </w:r>
      <w:r>
        <w:rPr>
          <w:color w:val="000000" w:themeColor="text1"/>
        </w:rPr>
      </w:r>
    </w:p>
    <w:p>
      <w:pPr>
        <w:ind w:firstLine="48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2．在本合同有效期内，乙方利用甲方提供的技术资料和工作条件所完成的新的技术成果，归</w:t>
      </w:r>
      <w:r>
        <w:rPr>
          <w:rFonts w:hint="eastAsia" w:ascii="宋体" w:hAnsi="宋体" w:eastAsia="宋体" w:cs="宋体"/>
          <w:color w:val="000000" w:themeColor="text1"/>
          <w:sz w:val="24"/>
          <w:u w:val="single"/>
        </w:rPr>
        <w:t xml:space="preserve">        </w:t>
      </w:r>
      <w:r>
        <w:rPr>
          <w:rFonts w:hint="eastAsia" w:ascii="宋体" w:hAnsi="宋体" w:eastAsia="宋体" w:cs="宋体"/>
          <w:color w:val="000000" w:themeColor="text1"/>
          <w:sz w:val="24"/>
        </w:rPr>
        <w:t xml:space="preserve">（乙、双）方所有。</w:t>
      </w:r>
      <w:r>
        <w:rPr>
          <w:color w:val="000000" w:themeColor="text1"/>
        </w:rPr>
      </w:r>
    </w:p>
    <w:p>
      <w:pPr>
        <w:ind w:firstLine="48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第九条：双方确定，按以下约定承担各自的违约责任：</w:t>
      </w:r>
      <w:r>
        <w:rPr>
          <w:color w:val="000000" w:themeColor="text1"/>
        </w:rPr>
      </w:r>
    </w:p>
    <w:p>
      <w:pPr>
        <w:ind w:firstLine="48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1．</w:t>
      </w:r>
      <w:r>
        <w:rPr>
          <w:rFonts w:hint="eastAsia" w:ascii="宋体" w:hAnsi="宋体" w:eastAsia="宋体" w:cs="宋体"/>
          <w:color w:val="000000" w:themeColor="text1"/>
          <w:sz w:val="24"/>
          <w:u w:val="single"/>
        </w:rPr>
        <w:t xml:space="preserve">      </w:t>
      </w:r>
      <w:r>
        <w:rPr>
          <w:rFonts w:hint="eastAsia" w:ascii="宋体" w:hAnsi="宋体" w:eastAsia="宋体" w:cs="宋体"/>
          <w:color w:val="000000" w:themeColor="text1"/>
          <w:sz w:val="24"/>
        </w:rPr>
        <w:t xml:space="preserve">方违反本合同第</w:t>
      </w:r>
      <w:r>
        <w:rPr>
          <w:rFonts w:hint="eastAsia" w:ascii="宋体" w:hAnsi="宋体" w:eastAsia="宋体" w:cs="宋体"/>
          <w:color w:val="000000" w:themeColor="text1"/>
          <w:sz w:val="24"/>
          <w:u w:val="single"/>
        </w:rPr>
        <w:t xml:space="preserve">    </w:t>
      </w:r>
      <w:r>
        <w:rPr>
          <w:rFonts w:hint="eastAsia" w:ascii="宋体" w:hAnsi="宋体" w:eastAsia="宋体" w:cs="宋体"/>
          <w:color w:val="000000" w:themeColor="text1"/>
          <w:sz w:val="24"/>
        </w:rPr>
        <w:t xml:space="preserve">条约定，应当</w:t>
      </w:r>
      <w:r>
        <w:rPr>
          <w:rFonts w:hint="eastAsia" w:ascii="宋体" w:hAnsi="宋体" w:eastAsia="宋体" w:cs="宋体"/>
          <w:color w:val="000000" w:themeColor="text1"/>
          <w:sz w:val="24"/>
          <w:u w:val="single"/>
        </w:rPr>
        <w:t xml:space="preserve">            </w:t>
      </w:r>
      <w:r>
        <w:rPr>
          <w:rFonts w:hint="eastAsia" w:ascii="宋体" w:hAnsi="宋体" w:eastAsia="宋体" w:cs="宋体"/>
          <w:color w:val="000000" w:themeColor="text1"/>
          <w:sz w:val="24"/>
        </w:rPr>
        <w:t xml:space="preserve">（支付违约金或损失赔偿额的计算方法）。</w:t>
      </w:r>
      <w:r>
        <w:rPr>
          <w:color w:val="000000" w:themeColor="text1"/>
        </w:rPr>
      </w:r>
    </w:p>
    <w:p>
      <w:pPr>
        <w:ind w:firstLine="48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2．</w:t>
      </w:r>
      <w:r>
        <w:rPr>
          <w:rFonts w:hint="eastAsia" w:ascii="宋体" w:hAnsi="宋体" w:eastAsia="宋体" w:cs="宋体"/>
          <w:color w:val="000000" w:themeColor="text1"/>
          <w:sz w:val="24"/>
          <w:u w:val="single"/>
        </w:rPr>
        <w:t xml:space="preserve">      </w:t>
      </w:r>
      <w:r>
        <w:rPr>
          <w:rFonts w:hint="eastAsia" w:ascii="宋体" w:hAnsi="宋体" w:eastAsia="宋体" w:cs="宋体"/>
          <w:color w:val="000000" w:themeColor="text1"/>
          <w:sz w:val="24"/>
        </w:rPr>
        <w:t xml:space="preserve">方违反本合同第</w:t>
      </w:r>
      <w:r>
        <w:rPr>
          <w:rFonts w:hint="eastAsia" w:ascii="宋体" w:hAnsi="宋体" w:eastAsia="宋体" w:cs="宋体"/>
          <w:color w:val="000000" w:themeColor="text1"/>
          <w:sz w:val="24"/>
          <w:u w:val="single"/>
        </w:rPr>
        <w:t xml:space="preserve">    </w:t>
      </w:r>
      <w:r>
        <w:rPr>
          <w:rFonts w:hint="eastAsia" w:ascii="宋体" w:hAnsi="宋体" w:eastAsia="宋体" w:cs="宋体"/>
          <w:color w:val="000000" w:themeColor="text1"/>
          <w:sz w:val="24"/>
        </w:rPr>
        <w:t xml:space="preserve">条约定，应当</w:t>
      </w:r>
      <w:r>
        <w:rPr>
          <w:rFonts w:hint="eastAsia" w:ascii="宋体" w:hAnsi="宋体" w:eastAsia="宋体" w:cs="宋体"/>
          <w:color w:val="000000" w:themeColor="text1"/>
          <w:sz w:val="24"/>
          <w:u w:val="single"/>
        </w:rPr>
        <w:t xml:space="preserve">              </w:t>
      </w:r>
      <w:r>
        <w:rPr>
          <w:rFonts w:hint="eastAsia" w:ascii="宋体" w:hAnsi="宋体" w:eastAsia="宋体" w:cs="宋体"/>
          <w:color w:val="000000" w:themeColor="text1"/>
          <w:sz w:val="24"/>
        </w:rPr>
        <w:t xml:space="preserve">（支付违约金或损失赔偿额的计算方法）。</w:t>
      </w:r>
      <w:r>
        <w:rPr>
          <w:color w:val="000000" w:themeColor="text1"/>
        </w:rPr>
      </w:r>
    </w:p>
    <w:p>
      <w:pPr>
        <w:ind w:firstLine="48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第十条：双方确定，在本合同有效期内，甲方指定</w:t>
      </w:r>
      <w:r>
        <w:rPr>
          <w:rFonts w:hint="eastAsia" w:ascii="宋体" w:hAnsi="宋体" w:eastAsia="宋体" w:cs="宋体"/>
          <w:color w:val="000000" w:themeColor="text1"/>
          <w:sz w:val="24"/>
          <w:u w:val="single"/>
        </w:rPr>
        <w:t xml:space="preserve">      </w:t>
      </w:r>
      <w:r>
        <w:rPr>
          <w:rFonts w:hint="eastAsia" w:ascii="宋体" w:hAnsi="宋体" w:eastAsia="宋体" w:cs="宋体"/>
          <w:color w:val="000000" w:themeColor="text1"/>
          <w:sz w:val="24"/>
        </w:rPr>
        <w:t xml:space="preserve">为甲方项目联系</w:t>
      </w:r>
      <w:r>
        <w:rPr>
          <w:rFonts w:hint="eastAsia" w:ascii="宋体" w:hAnsi="宋体" w:eastAsia="宋体" w:cs="宋体"/>
          <w:color w:val="000000" w:themeColor="text1"/>
          <w:sz w:val="24"/>
        </w:rPr>
        <w:t xml:space="preserve">人，乙方指定</w:t>
      </w:r>
      <w:r>
        <w:rPr>
          <w:rFonts w:hint="eastAsia" w:ascii="宋体" w:hAnsi="宋体" w:eastAsia="宋体" w:cs="宋体"/>
          <w:color w:val="000000" w:themeColor="text1"/>
          <w:sz w:val="24"/>
          <w:u w:val="single"/>
        </w:rPr>
        <w:t xml:space="preserve">      </w:t>
      </w:r>
      <w:r>
        <w:rPr>
          <w:rFonts w:hint="eastAsia" w:ascii="宋体" w:hAnsi="宋体" w:eastAsia="宋体" w:cs="宋体"/>
          <w:color w:val="000000" w:themeColor="text1"/>
          <w:sz w:val="24"/>
        </w:rPr>
        <w:t xml:space="preserve">为乙方项目联系人。项目联系人承担以下责任：</w:t>
      </w:r>
      <w:r>
        <w:rPr>
          <w:color w:val="000000" w:themeColor="text1"/>
        </w:rPr>
      </w:r>
    </w:p>
    <w:p>
      <w:pPr>
        <w:ind w:firstLine="48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一方变更项目联系人的，应当及时以书面形式通知另一方，未及时通知并影响本合同履行或造成损失的，应承担相应的责任。</w:t>
      </w:r>
      <w:r>
        <w:rPr>
          <w:color w:val="000000" w:themeColor="text1"/>
        </w:rPr>
      </w:r>
    </w:p>
    <w:p>
      <w:pPr>
        <w:ind w:firstLine="48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第十一条：双方确定，出现下列情形，致使本合同的履行成为不必要或不可能的，可以解除本合同：</w:t>
      </w:r>
      <w:r>
        <w:rPr>
          <w:color w:val="000000" w:themeColor="text1"/>
        </w:rPr>
      </w:r>
    </w:p>
    <w:p>
      <w:pPr>
        <w:ind w:firstLine="48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1．发生不可抗力；</w:t>
      </w:r>
      <w:r>
        <w:rPr>
          <w:color w:val="000000" w:themeColor="text1"/>
        </w:rPr>
      </w:r>
    </w:p>
    <w:p>
      <w:pPr>
        <w:ind w:firstLine="48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2．</w:t>
      </w:r>
      <w:r>
        <w:rPr>
          <w:rFonts w:hint="eastAsia" w:ascii="宋体" w:hAnsi="宋体" w:eastAsia="宋体" w:cs="宋体"/>
          <w:color w:val="000000" w:themeColor="text1"/>
          <w:sz w:val="24"/>
          <w:u w:val="single"/>
        </w:rPr>
        <w:t xml:space="preserve">                      </w:t>
      </w:r>
      <w:r>
        <w:rPr>
          <w:rFonts w:hint="eastAsia" w:ascii="宋体" w:hAnsi="宋体" w:eastAsia="宋体" w:cs="宋体"/>
          <w:color w:val="000000" w:themeColor="text1"/>
          <w:sz w:val="24"/>
        </w:rPr>
        <w:t xml:space="preserve">。</w:t>
      </w:r>
      <w:r>
        <w:rPr>
          <w:color w:val="000000" w:themeColor="text1"/>
        </w:rPr>
      </w:r>
    </w:p>
    <w:p>
      <w:pPr>
        <w:ind w:firstLine="48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3．</w:t>
      </w:r>
      <w:r>
        <w:rPr>
          <w:rFonts w:hint="eastAsia" w:ascii="宋体" w:hAnsi="宋体" w:eastAsia="宋体" w:cs="宋体"/>
          <w:color w:val="000000" w:themeColor="text1"/>
          <w:sz w:val="24"/>
          <w:u w:val="single"/>
        </w:rPr>
        <w:t xml:space="preserve">                      </w:t>
      </w:r>
      <w:r>
        <w:rPr>
          <w:rFonts w:hint="eastAsia" w:ascii="宋体" w:hAnsi="宋体" w:eastAsia="宋体" w:cs="宋体"/>
          <w:color w:val="000000" w:themeColor="text1"/>
          <w:sz w:val="24"/>
        </w:rPr>
        <w:t xml:space="preserve">。</w:t>
      </w:r>
      <w:r>
        <w:rPr>
          <w:color w:val="000000" w:themeColor="text1"/>
        </w:rPr>
      </w:r>
    </w:p>
    <w:p>
      <w:pPr>
        <w:ind w:firstLine="48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第十二条：双方因履行本合同而发生的争议，应协商、调解解决。协商、调解不成的，确定按以下第</w:t>
      </w:r>
      <w:r>
        <w:rPr>
          <w:rFonts w:hint="eastAsia" w:ascii="宋体" w:hAnsi="宋体" w:eastAsia="宋体" w:cs="宋体"/>
          <w:color w:val="000000" w:themeColor="text1"/>
          <w:sz w:val="24"/>
          <w:u w:val="single"/>
        </w:rPr>
        <w:t xml:space="preserve">      </w:t>
      </w:r>
      <w:r>
        <w:rPr>
          <w:rFonts w:hint="eastAsia" w:ascii="宋体" w:hAnsi="宋体" w:eastAsia="宋体" w:cs="宋体"/>
          <w:color w:val="000000" w:themeColor="text1"/>
          <w:sz w:val="24"/>
        </w:rPr>
        <w:t xml:space="preserve">种方式处理：</w:t>
      </w:r>
      <w:r>
        <w:rPr>
          <w:color w:val="000000" w:themeColor="text1"/>
        </w:rPr>
      </w:r>
    </w:p>
    <w:p>
      <w:pPr>
        <w:ind w:firstLine="48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1．提交</w:t>
      </w:r>
      <w:r>
        <w:rPr>
          <w:rFonts w:hint="eastAsia" w:ascii="宋体" w:hAnsi="宋体" w:eastAsia="宋体" w:cs="宋体"/>
          <w:color w:val="000000" w:themeColor="text1"/>
          <w:sz w:val="24"/>
          <w:u w:val="single"/>
        </w:rPr>
        <w:t xml:space="preserve">                          </w:t>
      </w:r>
      <w:r>
        <w:rPr>
          <w:rFonts w:hint="eastAsia" w:ascii="宋体" w:hAnsi="宋体" w:eastAsia="宋体" w:cs="宋体"/>
          <w:color w:val="000000" w:themeColor="text1"/>
          <w:sz w:val="24"/>
        </w:rPr>
        <w:t xml:space="preserve">仲裁委员会仲裁；</w:t>
      </w:r>
      <w:r>
        <w:rPr>
          <w:color w:val="000000" w:themeColor="text1"/>
        </w:rPr>
      </w:r>
    </w:p>
    <w:p>
      <w:pPr>
        <w:ind w:firstLine="48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2．依法向人民法院起诉。</w:t>
      </w:r>
      <w:r>
        <w:rPr>
          <w:color w:val="000000" w:themeColor="text1"/>
        </w:rPr>
      </w:r>
    </w:p>
    <w:p>
      <w:pPr>
        <w:ind w:firstLine="480"/>
        <w:jc w:val="left"/>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第十三条：双方确定：本合同及相关附件中所涉及的有关名词和技术术语，其定义和解释如下：</w:t>
      </w:r>
      <w:r>
        <w:rPr>
          <w:color w:val="000000" w:themeColor="text1"/>
        </w:rPr>
      </w:r>
    </w:p>
    <w:p>
      <w:pPr>
        <w:ind w:firstLine="48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1.</w:t>
      </w:r>
      <w:r>
        <w:rPr>
          <w:rFonts w:hint="eastAsia" w:ascii="宋体" w:hAnsi="宋体" w:eastAsia="宋体" w:cs="宋体"/>
          <w:color w:val="000000" w:themeColor="text1"/>
          <w:sz w:val="24"/>
          <w:u w:val="single"/>
        </w:rPr>
        <w:t xml:space="preserve">                                 </w:t>
      </w:r>
      <w:r>
        <w:rPr>
          <w:rFonts w:hint="eastAsia" w:ascii="宋体" w:hAnsi="宋体" w:eastAsia="宋体" w:cs="宋体"/>
          <w:color w:val="000000" w:themeColor="text1"/>
          <w:sz w:val="24"/>
        </w:rPr>
        <w:t xml:space="preserve">；</w:t>
      </w:r>
      <w:r>
        <w:rPr>
          <w:color w:val="000000" w:themeColor="text1"/>
        </w:rPr>
      </w:r>
    </w:p>
    <w:p>
      <w:pPr>
        <w:ind w:firstLine="48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2.</w:t>
      </w:r>
      <w:r>
        <w:rPr>
          <w:rFonts w:hint="eastAsia" w:ascii="宋体" w:hAnsi="宋体" w:eastAsia="宋体" w:cs="宋体"/>
          <w:color w:val="000000" w:themeColor="text1"/>
          <w:sz w:val="24"/>
          <w:u w:val="single"/>
        </w:rPr>
        <w:t xml:space="preserve">                                 </w:t>
      </w:r>
      <w:r>
        <w:rPr>
          <w:rFonts w:hint="eastAsia" w:ascii="宋体" w:hAnsi="宋体" w:eastAsia="宋体" w:cs="宋体"/>
          <w:color w:val="000000" w:themeColor="text1"/>
          <w:sz w:val="24"/>
        </w:rPr>
        <w:t xml:space="preserve">；</w:t>
      </w:r>
      <w:r>
        <w:rPr>
          <w:color w:val="000000" w:themeColor="text1"/>
        </w:rPr>
      </w:r>
    </w:p>
    <w:p>
      <w:pPr>
        <w:spacing w:line="360" w:lineRule="auto"/>
        <w:rPr>
          <w:rFonts w:hint="eastAsia" w:ascii="宋体" w:hAnsi="宋体" w:eastAsia="宋体" w:cs="宋体"/>
          <w:color w:val="000000" w:themeColor="text1"/>
          <w:sz w:val="24"/>
        </w:rPr>
      </w:pPr>
      <w:r>
        <w:rPr>
          <w:rFonts w:hint="eastAsia"/>
          <w:color w:val="000000" w:themeColor="text1"/>
          <w:sz w:val="28"/>
        </w:rPr>
        <w:t xml:space="preserve">    </w:t>
      </w:r>
      <w:r>
        <w:rPr>
          <w:rFonts w:hint="eastAsia" w:ascii="宋体" w:hAnsi="宋体" w:eastAsia="宋体" w:cs="宋体"/>
          <w:color w:val="000000" w:themeColor="text1"/>
          <w:sz w:val="24"/>
        </w:rPr>
        <w:t xml:space="preserve">第十四条：与履行本合同有关的下列技术文件，经双方确认后，为本合同的组成部分：</w:t>
      </w:r>
      <w:r>
        <w:rPr>
          <w:color w:val="000000" w:themeColor="text1"/>
        </w:rPr>
      </w:r>
    </w:p>
    <w:p>
      <w:pPr>
        <w:ind w:firstLine="48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1．技术背景资料：</w:t>
      </w:r>
      <w:r>
        <w:rPr>
          <w:rFonts w:hint="eastAsia" w:ascii="宋体" w:hAnsi="宋体" w:eastAsia="宋体" w:cs="宋体"/>
          <w:color w:val="000000" w:themeColor="text1"/>
          <w:sz w:val="24"/>
          <w:u w:val="single"/>
        </w:rPr>
        <w:t xml:space="preserve">                                 </w:t>
      </w:r>
      <w:r>
        <w:rPr>
          <w:rFonts w:hint="eastAsia" w:ascii="宋体" w:hAnsi="宋体" w:eastAsia="宋体" w:cs="宋体"/>
          <w:color w:val="000000" w:themeColor="text1"/>
          <w:sz w:val="24"/>
        </w:rPr>
        <w:t xml:space="preserve">；</w:t>
      </w:r>
      <w:r>
        <w:rPr>
          <w:color w:val="000000" w:themeColor="text1"/>
        </w:rPr>
      </w:r>
    </w:p>
    <w:p>
      <w:pPr>
        <w:ind w:firstLine="48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2．可行性论证报告：</w:t>
      </w:r>
      <w:r>
        <w:rPr>
          <w:rFonts w:hint="eastAsia" w:ascii="宋体" w:hAnsi="宋体" w:eastAsia="宋体" w:cs="宋体"/>
          <w:color w:val="000000" w:themeColor="text1"/>
          <w:sz w:val="24"/>
          <w:u w:val="single"/>
        </w:rPr>
        <w:t xml:space="preserve">                               </w:t>
      </w:r>
      <w:r>
        <w:rPr>
          <w:rFonts w:hint="eastAsia" w:ascii="宋体" w:hAnsi="宋体" w:eastAsia="宋体" w:cs="宋体"/>
          <w:color w:val="000000" w:themeColor="text1"/>
          <w:sz w:val="24"/>
        </w:rPr>
        <w:t xml:space="preserve">；</w:t>
      </w:r>
      <w:r>
        <w:rPr>
          <w:color w:val="000000" w:themeColor="text1"/>
        </w:rPr>
      </w:r>
    </w:p>
    <w:p>
      <w:pPr>
        <w:ind w:firstLine="48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3．技术评价报告：</w:t>
      </w:r>
      <w:r>
        <w:rPr>
          <w:rFonts w:hint="eastAsia" w:ascii="宋体" w:hAnsi="宋体" w:eastAsia="宋体" w:cs="宋体"/>
          <w:color w:val="000000" w:themeColor="text1"/>
          <w:sz w:val="24"/>
          <w:u w:val="single"/>
        </w:rPr>
        <w:t xml:space="preserve">                                 </w:t>
      </w:r>
      <w:r>
        <w:rPr>
          <w:rFonts w:hint="eastAsia" w:ascii="宋体" w:hAnsi="宋体" w:eastAsia="宋体" w:cs="宋体"/>
          <w:color w:val="000000" w:themeColor="text1"/>
          <w:sz w:val="24"/>
        </w:rPr>
        <w:t xml:space="preserve">；</w:t>
      </w:r>
      <w:r>
        <w:rPr>
          <w:color w:val="000000" w:themeColor="text1"/>
        </w:rPr>
      </w:r>
    </w:p>
    <w:p>
      <w:pPr>
        <w:ind w:firstLine="48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4．技术标准和规范：</w:t>
      </w:r>
      <w:r>
        <w:rPr>
          <w:rFonts w:hint="eastAsia" w:ascii="宋体" w:hAnsi="宋体" w:eastAsia="宋体" w:cs="宋体"/>
          <w:color w:val="000000" w:themeColor="text1"/>
          <w:sz w:val="24"/>
          <w:u w:val="single"/>
        </w:rPr>
        <w:t xml:space="preserve">                               </w:t>
      </w:r>
      <w:r>
        <w:rPr>
          <w:rFonts w:hint="eastAsia" w:ascii="宋体" w:hAnsi="宋体" w:eastAsia="宋体" w:cs="宋体"/>
          <w:color w:val="000000" w:themeColor="text1"/>
          <w:sz w:val="24"/>
        </w:rPr>
        <w:t xml:space="preserve">；</w:t>
      </w:r>
      <w:r>
        <w:rPr>
          <w:color w:val="000000" w:themeColor="text1"/>
        </w:rPr>
      </w:r>
    </w:p>
    <w:p>
      <w:pPr>
        <w:ind w:firstLine="48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5．原始设计和工艺文件：</w:t>
      </w:r>
      <w:r>
        <w:rPr>
          <w:rFonts w:hint="eastAsia" w:ascii="宋体" w:hAnsi="宋体" w:eastAsia="宋体" w:cs="宋体"/>
          <w:color w:val="000000" w:themeColor="text1"/>
          <w:sz w:val="24"/>
          <w:u w:val="single"/>
        </w:rPr>
        <w:t xml:space="preserve">                           </w:t>
      </w:r>
      <w:r>
        <w:rPr>
          <w:rFonts w:hint="eastAsia" w:ascii="宋体" w:hAnsi="宋体" w:eastAsia="宋体" w:cs="宋体"/>
          <w:color w:val="000000" w:themeColor="text1"/>
          <w:sz w:val="24"/>
        </w:rPr>
        <w:t xml:space="preserve">；</w:t>
      </w:r>
      <w:r>
        <w:rPr>
          <w:color w:val="000000" w:themeColor="text1"/>
        </w:rPr>
      </w:r>
    </w:p>
    <w:p>
      <w:pPr>
        <w:ind w:firstLine="48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6．其他：</w:t>
      </w:r>
      <w:r>
        <w:rPr>
          <w:rFonts w:hint="eastAsia" w:ascii="宋体" w:hAnsi="宋体" w:eastAsia="宋体" w:cs="宋体"/>
          <w:color w:val="000000" w:themeColor="text1"/>
          <w:sz w:val="24"/>
          <w:u w:val="single"/>
        </w:rPr>
        <w:t xml:space="preserve">                                      </w:t>
      </w:r>
      <w:r>
        <w:rPr>
          <w:rFonts w:hint="eastAsia" w:ascii="宋体" w:hAnsi="宋体" w:eastAsia="宋体" w:cs="宋体"/>
          <w:color w:val="000000" w:themeColor="text1"/>
          <w:sz w:val="24"/>
        </w:rPr>
        <w:t xml:space="preserve">   ；</w:t>
      </w:r>
      <w:r>
        <w:rPr>
          <w:color w:val="000000" w:themeColor="text1"/>
        </w:rPr>
      </w:r>
    </w:p>
    <w:p>
      <w:pPr>
        <w:ind w:firstLine="48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第十五条：双方约定本合同其他相关事项为：</w:t>
      </w:r>
      <w:r>
        <w:rPr>
          <w:rFonts w:hint="eastAsia" w:ascii="宋体" w:hAnsi="宋体" w:eastAsia="宋体" w:cs="宋体"/>
          <w:color w:val="000000" w:themeColor="text1"/>
          <w:sz w:val="24"/>
          <w:u w:val="single"/>
        </w:rPr>
        <w:t xml:space="preserve">           </w:t>
      </w:r>
      <w:r>
        <w:rPr>
          <w:rFonts w:hint="eastAsia" w:ascii="宋体" w:hAnsi="宋体" w:eastAsia="宋体" w:cs="宋体"/>
          <w:color w:val="000000" w:themeColor="text1"/>
          <w:sz w:val="24"/>
        </w:rPr>
        <w:t xml:space="preserve">。</w:t>
      </w:r>
      <w:r>
        <w:rPr>
          <w:color w:val="000000" w:themeColor="text1"/>
        </w:rPr>
      </w:r>
    </w:p>
    <w:p>
      <w:pPr>
        <w:ind w:firstLine="48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第十六条：本合同一式</w:t>
      </w:r>
      <w:r>
        <w:rPr>
          <w:rFonts w:hint="eastAsia" w:ascii="宋体" w:hAnsi="宋体" w:eastAsia="宋体" w:cs="宋体"/>
          <w:color w:val="000000" w:themeColor="text1"/>
          <w:sz w:val="24"/>
          <w:u w:val="single"/>
        </w:rPr>
        <w:t xml:space="preserve">     </w:t>
      </w:r>
      <w:r>
        <w:rPr>
          <w:rFonts w:hint="eastAsia" w:ascii="宋体" w:hAnsi="宋体" w:eastAsia="宋体" w:cs="宋体"/>
          <w:color w:val="000000" w:themeColor="text1"/>
          <w:sz w:val="24"/>
        </w:rPr>
        <w:t xml:space="preserve">份，具有同等法律效力。</w:t>
      </w:r>
      <w:r>
        <w:rPr>
          <w:color w:val="000000" w:themeColor="text1"/>
        </w:rPr>
      </w:r>
    </w:p>
    <w:p>
      <w:pPr>
        <w:ind w:firstLine="48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第十七条：本合同经双方签字盖章后生效。</w:t>
      </w:r>
      <w:r>
        <w:rPr>
          <w:color w:val="000000" w:themeColor="text1"/>
        </w:rPr>
      </w:r>
    </w:p>
    <w:p>
      <w:pPr>
        <w:jc w:val="left"/>
        <w:widowControl/>
        <w:rPr>
          <w:rFonts w:hint="eastAsia" w:ascii="宋体" w:hAnsi="宋体" w:eastAsia="宋体" w:cs="宋体"/>
          <w:b/>
          <w:bCs/>
          <w:color w:val="000000" w:themeColor="text1"/>
          <w:sz w:val="24"/>
          <w:szCs w:val="20"/>
        </w:rPr>
      </w:pPr>
      <w:r>
        <w:rPr>
          <w:rFonts w:hAnsi="宋体" w:cs="宋体"/>
          <w:b/>
          <w:bCs/>
          <w:color w:val="000000" w:themeColor="text1"/>
          <w:sz w:val="24"/>
        </w:rPr>
        <w:br w:type="page" w:clear="all"/>
      </w:r>
      <w:r>
        <w:rPr>
          <w:color w:val="000000" w:themeColor="text1"/>
        </w:rPr>
      </w:r>
    </w:p>
    <w:p>
      <w:pPr>
        <w:ind w:firstLine="480"/>
        <w:spacing w:line="360" w:lineRule="auto"/>
        <w:rPr>
          <w:rFonts w:hint="eastAsia" w:ascii="宋体" w:hAnsi="宋体" w:eastAsia="宋体" w:cs="宋体"/>
          <w:color w:val="000000" w:themeColor="text1"/>
          <w:sz w:val="24"/>
          <w:u w:val="single"/>
        </w:rPr>
      </w:pPr>
      <w:r>
        <w:rPr>
          <w:rFonts w:hint="eastAsia" w:ascii="宋体" w:hAnsi="宋体" w:eastAsia="宋体" w:cs="宋体"/>
          <w:color w:val="000000" w:themeColor="text1"/>
          <w:sz w:val="24"/>
        </w:rPr>
        <w:t xml:space="preserve">甲方：</w:t>
      </w:r>
      <w:r>
        <w:rPr>
          <w:rFonts w:hint="eastAsia" w:ascii="宋体" w:hAnsi="宋体" w:eastAsia="宋体" w:cs="宋体"/>
          <w:color w:val="000000" w:themeColor="text1"/>
          <w:sz w:val="24"/>
          <w:u w:val="single"/>
        </w:rPr>
        <w:t xml:space="preserve">                                          （盖章）</w:t>
      </w:r>
      <w:r>
        <w:rPr>
          <w:color w:val="000000" w:themeColor="text1"/>
        </w:rPr>
      </w:r>
    </w:p>
    <w:p>
      <w:pPr>
        <w:ind w:firstLine="48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法定代表人／委托代理人：</w:t>
      </w:r>
      <w:r>
        <w:rPr>
          <w:rFonts w:hint="eastAsia" w:ascii="宋体" w:hAnsi="宋体" w:eastAsia="宋体" w:cs="宋体"/>
          <w:color w:val="000000" w:themeColor="text1"/>
          <w:sz w:val="24"/>
          <w:u w:val="single"/>
        </w:rPr>
        <w:t xml:space="preserve">　　　　  　　　      　（签名）</w:t>
      </w:r>
      <w:r>
        <w:rPr>
          <w:color w:val="000000" w:themeColor="text1"/>
        </w:rPr>
      </w:r>
    </w:p>
    <w:p>
      <w:pPr>
        <w:ind w:firstLine="48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     年     月     日</w:t>
      </w:r>
      <w:r>
        <w:rPr>
          <w:color w:val="000000" w:themeColor="text1"/>
        </w:rPr>
      </w:r>
    </w:p>
    <w:p>
      <w:pPr>
        <w:ind w:firstLine="48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r>
      <w:r>
        <w:rPr>
          <w:color w:val="000000" w:themeColor="text1"/>
        </w:rPr>
      </w:r>
    </w:p>
    <w:p>
      <w:pPr>
        <w:ind w:firstLine="480"/>
        <w:spacing w:line="360" w:lineRule="auto"/>
        <w:rPr>
          <w:rFonts w:hint="eastAsia" w:ascii="宋体" w:hAnsi="宋体" w:eastAsia="宋体" w:cs="宋体"/>
          <w:color w:val="000000" w:themeColor="text1"/>
          <w:sz w:val="24"/>
          <w:u w:val="single"/>
        </w:rPr>
      </w:pPr>
      <w:r>
        <w:rPr>
          <w:rFonts w:hint="eastAsia" w:ascii="宋体" w:hAnsi="宋体" w:eastAsia="宋体" w:cs="宋体"/>
          <w:color w:val="000000" w:themeColor="text1"/>
          <w:sz w:val="24"/>
        </w:rPr>
        <w:t xml:space="preserve">乙方：</w:t>
      </w:r>
      <w:r>
        <w:rPr>
          <w:rFonts w:hint="eastAsia" w:ascii="宋体" w:hAnsi="宋体" w:eastAsia="宋体" w:cs="宋体"/>
          <w:color w:val="000000" w:themeColor="text1"/>
          <w:sz w:val="24"/>
          <w:u w:val="single"/>
        </w:rPr>
        <w:t xml:space="preserve">                                          （盖章）</w:t>
      </w:r>
      <w:r>
        <w:rPr>
          <w:color w:val="000000" w:themeColor="text1"/>
        </w:rPr>
      </w:r>
    </w:p>
    <w:p>
      <w:pPr>
        <w:ind w:firstLine="480"/>
        <w:spacing w:line="360" w:lineRule="auto"/>
        <w:rPr>
          <w:rFonts w:hint="eastAsia" w:ascii="宋体" w:hAnsi="宋体" w:eastAsia="宋体" w:cs="宋体"/>
          <w:color w:val="000000" w:themeColor="text1"/>
          <w:sz w:val="24"/>
          <w:u w:val="single"/>
        </w:rPr>
      </w:pPr>
      <w:r>
        <w:rPr>
          <w:rFonts w:hint="eastAsia" w:ascii="宋体" w:hAnsi="宋体" w:eastAsia="宋体" w:cs="宋体"/>
          <w:color w:val="000000" w:themeColor="text1"/>
          <w:sz w:val="24"/>
        </w:rPr>
        <w:t xml:space="preserve">法定代表人／委托代理人：</w:t>
      </w:r>
      <w:r>
        <w:rPr>
          <w:rFonts w:hint="eastAsia" w:ascii="宋体" w:hAnsi="宋体" w:eastAsia="宋体" w:cs="宋体"/>
          <w:color w:val="000000" w:themeColor="text1"/>
          <w:sz w:val="24"/>
          <w:u w:val="single"/>
        </w:rPr>
        <w:t xml:space="preserve">　　　　  　　      　　（签名）</w:t>
      </w:r>
      <w:r>
        <w:rPr>
          <w:color w:val="000000" w:themeColor="text1"/>
        </w:rPr>
      </w:r>
    </w:p>
    <w:p>
      <w:pPr>
        <w:pStyle w:val="861"/>
        <w:ind w:firstLine="480"/>
        <w:spacing w:line="360" w:lineRule="auto"/>
        <w:rPr>
          <w:rFonts w:hAnsi="宋体" w:cs="宋体"/>
          <w:color w:val="000000" w:themeColor="text1"/>
          <w:sz w:val="24"/>
        </w:rPr>
      </w:pPr>
      <w:r>
        <w:rPr>
          <w:rFonts w:hAnsi="宋体" w:cs="宋体"/>
          <w:color w:val="000000" w:themeColor="text1"/>
          <w:sz w:val="24"/>
        </w:rPr>
        <w:t xml:space="preserve">     年     月     日</w:t>
      </w:r>
      <w:r>
        <w:rPr>
          <w:color w:val="000000" w:themeColor="text1"/>
        </w:rPr>
      </w:r>
    </w:p>
    <w:p>
      <w:pPr>
        <w:pStyle w:val="861"/>
        <w:ind w:firstLine="482"/>
        <w:spacing w:line="360" w:lineRule="auto"/>
        <w:rPr>
          <w:rFonts w:hAnsi="宋体" w:cs="宋体"/>
          <w:b/>
          <w:bCs/>
          <w:color w:val="000000" w:themeColor="text1"/>
          <w:sz w:val="24"/>
        </w:rPr>
      </w:pPr>
      <w:r>
        <w:rPr>
          <w:rFonts w:hAnsi="宋体" w:cs="宋体"/>
          <w:b/>
          <w:bCs/>
          <w:color w:val="000000" w:themeColor="text1"/>
          <w:sz w:val="24"/>
        </w:rPr>
      </w:r>
      <w:r>
        <w:rPr>
          <w:color w:val="000000" w:themeColor="text1"/>
        </w:rPr>
      </w:r>
    </w:p>
    <w:p>
      <w:pPr>
        <w:pStyle w:val="861"/>
        <w:ind w:firstLine="482"/>
        <w:spacing w:line="360" w:lineRule="auto"/>
        <w:rPr>
          <w:rFonts w:hAnsi="宋体" w:cs="宋体"/>
          <w:b/>
          <w:bCs/>
          <w:color w:val="000000" w:themeColor="text1"/>
          <w:sz w:val="24"/>
        </w:rPr>
      </w:pPr>
      <w:r>
        <w:rPr>
          <w:rFonts w:hAnsi="宋体" w:cs="宋体"/>
          <w:b/>
          <w:bCs/>
          <w:color w:val="000000" w:themeColor="text1"/>
          <w:sz w:val="24"/>
        </w:rPr>
      </w:r>
      <w:r>
        <w:rPr>
          <w:color w:val="000000" w:themeColor="text1"/>
        </w:rPr>
      </w:r>
    </w:p>
    <w:p>
      <w:pPr>
        <w:pStyle w:val="861"/>
        <w:ind w:firstLine="482"/>
        <w:spacing w:line="360" w:lineRule="auto"/>
        <w:rPr>
          <w:rFonts w:hAnsi="宋体"/>
          <w:color w:val="000000" w:themeColor="text1"/>
          <w:sz w:val="24"/>
          <w:szCs w:val="24"/>
        </w:rPr>
      </w:pPr>
      <w:r>
        <w:rPr>
          <w:rFonts w:hAnsi="宋体" w:cs="宋体"/>
          <w:b/>
          <w:bCs/>
          <w:color w:val="000000" w:themeColor="text1"/>
          <w:sz w:val="24"/>
        </w:rPr>
        <w:t xml:space="preserve">注：上述格式及内容仅供参考，具体以甲方签订合同时内容为准</w:t>
      </w:r>
      <w:r>
        <w:rPr>
          <w:color w:val="000000" w:themeColor="text1"/>
        </w:rPr>
      </w:r>
    </w:p>
    <w:p>
      <w:pPr>
        <w:pStyle w:val="861"/>
        <w:ind w:firstLine="480"/>
        <w:spacing w:line="360" w:lineRule="auto"/>
        <w:rPr>
          <w:rFonts w:hAnsi="宋体"/>
          <w:color w:val="000000" w:themeColor="text1"/>
          <w:sz w:val="24"/>
          <w:szCs w:val="24"/>
        </w:rPr>
        <w:sectPr>
          <w:footnotePr/>
          <w:endnotePr/>
          <w:type w:val="nextPage"/>
          <w:pgSz w:w="11906" w:h="16838" w:orient="portrait"/>
          <w:pgMar w:top="1440" w:right="1800" w:bottom="1440" w:left="1800" w:header="851" w:footer="992" w:gutter="0"/>
          <w:cols w:num="1" w:sep="0" w:space="0" w:equalWidth="1"/>
          <w:docGrid w:linePitch="360"/>
        </w:sectPr>
      </w:pPr>
      <w:r>
        <w:rPr>
          <w:rFonts w:hAnsi="宋体"/>
          <w:color w:val="000000" w:themeColor="text1"/>
          <w:sz w:val="24"/>
          <w:szCs w:val="24"/>
        </w:rPr>
      </w:r>
      <w:r>
        <w:rPr>
          <w:color w:val="000000" w:themeColor="text1"/>
        </w:rPr>
      </w:r>
    </w:p>
    <w:p>
      <w:pPr>
        <w:pStyle w:val="851"/>
        <w:rPr>
          <w:rFonts w:hint="eastAsia" w:ascii="宋体" w:hAnsi="宋体" w:eastAsia="宋体"/>
          <w:color w:val="000000" w:themeColor="text1"/>
        </w:rPr>
      </w:pPr>
      <w:r>
        <w:rPr>
          <w:color w:val="000000" w:themeColor="text1"/>
        </w:rPr>
      </w:r>
      <w:bookmarkStart w:id="506" w:name="_Toc104818930"/>
      <w:r>
        <w:rPr>
          <w:color w:val="000000" w:themeColor="text1"/>
        </w:rPr>
      </w:r>
      <w:bookmarkStart w:id="507" w:name="_Toc243899853"/>
      <w:r>
        <w:rPr>
          <w:rFonts w:ascii="宋体" w:hAnsi="宋体" w:eastAsia="宋体"/>
          <w:color w:val="000000" w:themeColor="text1"/>
        </w:rPr>
        <w:t xml:space="preserve">第六章</w:t>
      </w:r>
      <w:r>
        <w:rPr>
          <w:rFonts w:hint="eastAsia" w:ascii="宋体" w:hAnsi="宋体" w:eastAsia="宋体"/>
          <w:color w:val="000000" w:themeColor="text1"/>
        </w:rPr>
        <w:t xml:space="preserve"> </w:t>
      </w:r>
      <w:r>
        <w:rPr>
          <w:rFonts w:ascii="宋体" w:hAnsi="宋体" w:eastAsia="宋体"/>
          <w:color w:val="000000" w:themeColor="text1"/>
        </w:rPr>
        <w:t xml:space="preserve">响应文件格式</w:t>
      </w:r>
      <w:bookmarkEnd w:id="506"/>
      <w:r>
        <w:rPr>
          <w:color w:val="000000" w:themeColor="text1"/>
        </w:rPr>
      </w:r>
      <w:bookmarkEnd w:id="507"/>
      <w:r>
        <w:rPr>
          <w:color w:val="000000" w:themeColor="text1"/>
        </w:rPr>
      </w:r>
      <w:r>
        <w:rPr>
          <w:color w:val="000000" w:themeColor="text1"/>
        </w:rPr>
      </w:r>
    </w:p>
    <w:p>
      <w:pPr>
        <w:contextualSpacing/>
        <w:ind w:firstLine="482"/>
        <w:jc w:val="center"/>
        <w:spacing w:line="360" w:lineRule="auto"/>
        <w:rPr>
          <w:rFonts w:hint="eastAsia" w:ascii="宋体" w:hAnsi="宋体" w:eastAsia="宋体"/>
          <w:b/>
          <w:bCs/>
          <w:color w:val="000000" w:themeColor="text1"/>
          <w:sz w:val="24"/>
        </w:rPr>
      </w:pPr>
      <w:r>
        <w:rPr>
          <w:rFonts w:hint="eastAsia" w:ascii="宋体" w:hAnsi="宋体" w:eastAsia="宋体"/>
          <w:b/>
          <w:bCs/>
          <w:color w:val="000000" w:themeColor="text1"/>
          <w:sz w:val="24"/>
        </w:rPr>
        <w:t xml:space="preserve">供应商编制文件须知：</w:t>
      </w:r>
      <w:r>
        <w:rPr>
          <w:color w:val="000000" w:themeColor="text1"/>
        </w:rPr>
      </w:r>
    </w:p>
    <w:p>
      <w:pPr>
        <w:contextualSpacing/>
        <w:ind w:firstLine="480"/>
        <w:jc w:val="left"/>
        <w:spacing w:line="360" w:lineRule="auto"/>
        <w:rPr>
          <w:rFonts w:hint="eastAsia" w:ascii="宋体" w:hAnsi="宋体" w:eastAsia="宋体" w:cs="Times New Roman"/>
          <w:bCs/>
          <w:color w:val="000000" w:themeColor="text1"/>
          <w:sz w:val="24"/>
        </w:rPr>
      </w:pPr>
      <w:r>
        <w:rPr>
          <w:rFonts w:ascii="宋体" w:hAnsi="宋体" w:eastAsia="宋体" w:cs="Times New Roman"/>
          <w:bCs/>
          <w:color w:val="000000" w:themeColor="text1"/>
          <w:sz w:val="24"/>
        </w:rPr>
        <w:t xml:space="preserve">1、供应商按照本部分的顺序编制响应文件，编制中涉及格式资料的，应按照本部分提供的内容和格式（所有表格的格式可扩展）填写提交。</w:t>
      </w:r>
      <w:r>
        <w:rPr>
          <w:color w:val="000000" w:themeColor="text1"/>
        </w:rPr>
      </w:r>
    </w:p>
    <w:p>
      <w:pPr>
        <w:contextualSpacing/>
        <w:ind w:firstLine="480"/>
        <w:jc w:val="left"/>
        <w:spacing w:line="360" w:lineRule="auto"/>
        <w:rPr>
          <w:rFonts w:hint="eastAsia" w:ascii="宋体" w:hAnsi="宋体" w:eastAsia="宋体" w:cs="Times New Roman"/>
          <w:bCs/>
          <w:color w:val="000000" w:themeColor="text1"/>
          <w:sz w:val="24"/>
        </w:rPr>
      </w:pPr>
      <w:r>
        <w:rPr>
          <w:rFonts w:ascii="宋体" w:hAnsi="宋体" w:eastAsia="宋体" w:cs="Times New Roman"/>
          <w:bCs/>
          <w:color w:val="000000" w:themeColor="text1"/>
          <w:sz w:val="24"/>
        </w:rPr>
        <w:t xml:space="preserve">2、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w:t>
      </w:r>
      <w:r>
        <w:rPr>
          <w:rFonts w:ascii="宋体" w:hAnsi="宋体" w:eastAsia="宋体" w:cs="Times New Roman"/>
          <w:b/>
          <w:bCs/>
          <w:color w:val="000000" w:themeColor="text1"/>
          <w:sz w:val="24"/>
        </w:rPr>
        <w:t xml:space="preserve">否则响应无效</w:t>
      </w:r>
      <w:r>
        <w:rPr>
          <w:rFonts w:ascii="宋体" w:hAnsi="宋体" w:eastAsia="宋体" w:cs="Times New Roman"/>
          <w:bCs/>
          <w:color w:val="000000" w:themeColor="text1"/>
          <w:sz w:val="24"/>
        </w:rPr>
        <w:t xml:space="preserve">。未标记“实质性格式”的文件和竞争性磋商文件未提供格式的内容，可由供应商自行编写。</w:t>
      </w:r>
      <w:r>
        <w:rPr>
          <w:color w:val="000000" w:themeColor="text1"/>
        </w:rPr>
      </w:r>
    </w:p>
    <w:p>
      <w:pPr>
        <w:contextualSpacing/>
        <w:ind w:firstLine="480"/>
        <w:jc w:val="left"/>
        <w:spacing w:line="360" w:lineRule="auto"/>
        <w:rPr>
          <w:rFonts w:hint="eastAsia" w:ascii="宋体" w:hAnsi="宋体" w:eastAsia="宋体" w:cs="Times New Roman"/>
          <w:bCs/>
          <w:color w:val="000000" w:themeColor="text1"/>
          <w:sz w:val="24"/>
        </w:rPr>
      </w:pPr>
      <w:r>
        <w:rPr>
          <w:rFonts w:ascii="宋体" w:hAnsi="宋体" w:eastAsia="宋体" w:cs="Times New Roman"/>
          <w:bCs/>
          <w:color w:val="000000" w:themeColor="text1"/>
          <w:sz w:val="24"/>
        </w:rPr>
        <w:t xml:space="preserve">3、全部声明和问题的回答及所附材料必须是真实的、准确的和完整的。</w:t>
      </w:r>
      <w:r>
        <w:rPr>
          <w:color w:val="000000" w:themeColor="text1"/>
        </w:rPr>
      </w:r>
    </w:p>
    <w:p>
      <w:pPr>
        <w:contextualSpacing/>
        <w:ind w:firstLine="480"/>
        <w:jc w:val="left"/>
        <w:spacing w:line="360" w:lineRule="auto"/>
        <w:rPr>
          <w:rFonts w:hint="eastAsia" w:ascii="宋体" w:hAnsi="宋体" w:eastAsia="宋体"/>
          <w:bCs/>
          <w:color w:val="000000" w:themeColor="text1"/>
          <w:sz w:val="24"/>
        </w:rPr>
        <w:sectPr>
          <w:footnotePr/>
          <w:endnotePr/>
          <w:type w:val="nextPage"/>
          <w:pgSz w:w="11906" w:h="16838" w:orient="portrait"/>
          <w:pgMar w:top="1440" w:right="1800" w:bottom="1440" w:left="1800" w:header="851" w:footer="992" w:gutter="0"/>
          <w:cols w:num="1" w:sep="0" w:space="0" w:equalWidth="1"/>
          <w:docGrid w:linePitch="360"/>
        </w:sectPr>
      </w:pPr>
      <w:r>
        <w:rPr>
          <w:rFonts w:hint="eastAsia" w:ascii="宋体" w:hAnsi="宋体" w:eastAsia="宋体" w:cs="Times New Roman"/>
          <w:bCs/>
          <w:color w:val="000000" w:themeColor="text1"/>
          <w:sz w:val="24"/>
        </w:rPr>
        <w:t xml:space="preserve">4、实行电子化不见面交易方式的，加盖公章、签名等均通过</w:t>
      </w:r>
      <w:r>
        <w:rPr>
          <w:rFonts w:ascii="宋体" w:hAnsi="宋体" w:eastAsia="宋体" w:cs="Times New Roman"/>
          <w:bCs/>
          <w:color w:val="000000" w:themeColor="text1"/>
          <w:sz w:val="24"/>
        </w:rPr>
        <w:t xml:space="preserve">响应文件编制工具</w:t>
      </w:r>
      <w:r>
        <w:rPr>
          <w:rFonts w:hint="eastAsia" w:ascii="宋体" w:hAnsi="宋体" w:eastAsia="宋体" w:cs="Times New Roman"/>
          <w:bCs/>
          <w:color w:val="000000" w:themeColor="text1"/>
          <w:sz w:val="24"/>
        </w:rPr>
        <w:t xml:space="preserve">加盖电子公章、</w:t>
      </w:r>
      <w:r>
        <w:rPr>
          <w:rFonts w:ascii="宋体" w:hAnsi="宋体" w:eastAsia="宋体" w:cs="Times New Roman"/>
          <w:bCs/>
          <w:color w:val="000000" w:themeColor="text1"/>
          <w:sz w:val="24"/>
        </w:rPr>
        <w:t xml:space="preserve">签字</w:t>
      </w:r>
      <w:r>
        <w:rPr>
          <w:rFonts w:hint="eastAsia" w:ascii="宋体" w:hAnsi="宋体" w:eastAsia="宋体" w:cs="Times New Roman"/>
          <w:bCs/>
          <w:color w:val="000000" w:themeColor="text1"/>
          <w:sz w:val="24"/>
        </w:rPr>
        <w:t xml:space="preserve">、签章</w:t>
      </w:r>
      <w:r>
        <w:rPr>
          <w:rFonts w:ascii="宋体" w:hAnsi="宋体" w:eastAsia="宋体" w:cs="Times New Roman"/>
          <w:bCs/>
          <w:color w:val="000000" w:themeColor="text1"/>
          <w:sz w:val="24"/>
        </w:rPr>
        <w:t xml:space="preserve">或</w:t>
      </w:r>
      <w:r>
        <w:rPr>
          <w:rFonts w:hint="eastAsia" w:ascii="宋体" w:hAnsi="宋体" w:eastAsia="宋体" w:cs="Times New Roman"/>
          <w:bCs/>
          <w:color w:val="000000" w:themeColor="text1"/>
          <w:sz w:val="24"/>
        </w:rPr>
        <w:t xml:space="preserve">印鉴</w:t>
      </w:r>
      <w:r>
        <w:rPr>
          <w:rFonts w:hint="eastAsia" w:ascii="宋体" w:hAnsi="宋体" w:eastAsia="宋体"/>
          <w:bCs/>
          <w:color w:val="000000" w:themeColor="text1"/>
          <w:sz w:val="24"/>
        </w:rPr>
        <w:t xml:space="preserve">。</w:t>
      </w:r>
      <w:r>
        <w:rPr>
          <w:color w:val="000000" w:themeColor="text1"/>
        </w:rPr>
      </w:r>
    </w:p>
    <w:p>
      <w:pPr>
        <w:jc w:val="left"/>
        <w:spacing w:line="360" w:lineRule="auto"/>
        <w:rPr>
          <w:rFonts w:hint="eastAsia" w:ascii="宋体" w:hAnsi="宋体" w:eastAsia="宋体"/>
          <w:b/>
          <w:color w:val="000000" w:themeColor="text1"/>
          <w:sz w:val="24"/>
        </w:rPr>
      </w:pPr>
      <w:r>
        <w:rPr>
          <w:rFonts w:ascii="宋体" w:hAnsi="宋体" w:eastAsia="宋体"/>
          <w:b/>
          <w:color w:val="000000" w:themeColor="text1"/>
          <w:spacing w:val="20"/>
          <w:sz w:val="24"/>
        </w:rPr>
        <w:t xml:space="preserve">响应文件</w:t>
      </w:r>
      <w:r>
        <w:rPr>
          <w:rFonts w:ascii="宋体" w:hAnsi="宋体" w:eastAsia="宋体"/>
          <w:b/>
          <w:color w:val="000000" w:themeColor="text1"/>
          <w:sz w:val="24"/>
        </w:rPr>
        <w:t xml:space="preserve">封面（非实质性格式）</w:t>
      </w:r>
      <w:r>
        <w:rPr>
          <w:color w:val="000000" w:themeColor="text1"/>
        </w:rPr>
      </w:r>
    </w:p>
    <w:p>
      <w:pPr>
        <w:jc w:val="center"/>
        <w:spacing w:line="360" w:lineRule="auto"/>
        <w:rPr>
          <w:rFonts w:hint="eastAsia" w:ascii="宋体" w:hAnsi="宋体" w:eastAsia="宋体"/>
          <w:b/>
          <w:color w:val="000000" w:themeColor="text1"/>
          <w:spacing w:val="60"/>
          <w:sz w:val="84"/>
          <w:szCs w:val="84"/>
        </w:rPr>
      </w:pPr>
      <w:r>
        <w:rPr>
          <w:rFonts w:hint="eastAsia" w:ascii="宋体" w:hAnsi="宋体" w:eastAsia="宋体"/>
          <w:b/>
          <w:color w:val="000000" w:themeColor="text1"/>
          <w:spacing w:val="60"/>
          <w:sz w:val="84"/>
          <w:szCs w:val="84"/>
        </w:rPr>
      </w:r>
      <w:r>
        <w:rPr>
          <w:color w:val="000000" w:themeColor="text1"/>
        </w:rPr>
      </w:r>
    </w:p>
    <w:p>
      <w:pPr>
        <w:jc w:val="center"/>
        <w:spacing w:line="360" w:lineRule="auto"/>
        <w:rPr>
          <w:rFonts w:hint="eastAsia" w:ascii="宋体" w:hAnsi="宋体" w:eastAsia="宋体"/>
          <w:b/>
          <w:color w:val="000000" w:themeColor="text1"/>
          <w:spacing w:val="60"/>
          <w:sz w:val="84"/>
          <w:szCs w:val="84"/>
        </w:rPr>
      </w:pPr>
      <w:r>
        <w:rPr>
          <w:rFonts w:hint="eastAsia" w:ascii="宋体" w:hAnsi="宋体" w:eastAsia="宋体"/>
          <w:b/>
          <w:color w:val="000000" w:themeColor="text1"/>
          <w:spacing w:val="60"/>
          <w:sz w:val="84"/>
          <w:szCs w:val="84"/>
        </w:rPr>
      </w:r>
      <w:r>
        <w:rPr>
          <w:color w:val="000000" w:themeColor="text1"/>
        </w:rPr>
      </w:r>
    </w:p>
    <w:p>
      <w:pPr>
        <w:jc w:val="center"/>
        <w:spacing w:line="360" w:lineRule="auto"/>
        <w:rPr>
          <w:rFonts w:hint="eastAsia" w:ascii="宋体" w:hAnsi="宋体" w:eastAsia="宋体"/>
          <w:b/>
          <w:color w:val="000000" w:themeColor="text1"/>
          <w:spacing w:val="60"/>
          <w:sz w:val="84"/>
          <w:szCs w:val="84"/>
        </w:rPr>
      </w:pPr>
      <w:r>
        <w:rPr>
          <w:rFonts w:hint="eastAsia" w:ascii="宋体" w:hAnsi="宋体" w:eastAsia="宋体"/>
          <w:b/>
          <w:color w:val="000000" w:themeColor="text1"/>
          <w:spacing w:val="60"/>
          <w:sz w:val="84"/>
          <w:szCs w:val="84"/>
        </w:rPr>
      </w:r>
      <w:r>
        <w:rPr>
          <w:color w:val="000000" w:themeColor="text1"/>
        </w:rPr>
      </w:r>
    </w:p>
    <w:p>
      <w:pPr>
        <w:jc w:val="center"/>
        <w:spacing w:line="360" w:lineRule="auto"/>
        <w:rPr>
          <w:rFonts w:hint="eastAsia" w:ascii="宋体" w:hAnsi="宋体" w:eastAsia="宋体"/>
          <w:b/>
          <w:color w:val="000000" w:themeColor="text1"/>
          <w:spacing w:val="60"/>
          <w:sz w:val="84"/>
          <w:szCs w:val="84"/>
        </w:rPr>
      </w:pPr>
      <w:r>
        <w:rPr>
          <w:rFonts w:ascii="宋体" w:hAnsi="宋体" w:eastAsia="宋体"/>
          <w:b/>
          <w:color w:val="000000" w:themeColor="text1"/>
          <w:spacing w:val="60"/>
          <w:sz w:val="84"/>
          <w:szCs w:val="84"/>
        </w:rPr>
        <w:t xml:space="preserve">响 应 文 件</w:t>
      </w:r>
      <w:r>
        <w:rPr>
          <w:color w:val="000000" w:themeColor="text1"/>
        </w:rPr>
      </w:r>
    </w:p>
    <w:p>
      <w:pPr>
        <w:jc w:val="center"/>
        <w:spacing w:line="360" w:lineRule="auto"/>
        <w:rPr>
          <w:rFonts w:hint="eastAsia" w:ascii="宋体" w:hAnsi="宋体" w:eastAsia="宋体"/>
          <w:b/>
          <w:color w:val="000000" w:themeColor="text1"/>
          <w:spacing w:val="60"/>
          <w:sz w:val="84"/>
          <w:szCs w:val="84"/>
        </w:rPr>
      </w:pPr>
      <w:r>
        <w:rPr>
          <w:rFonts w:hint="eastAsia" w:ascii="宋体" w:hAnsi="宋体" w:eastAsia="宋体"/>
          <w:b/>
          <w:color w:val="000000" w:themeColor="text1"/>
          <w:spacing w:val="60"/>
          <w:sz w:val="84"/>
          <w:szCs w:val="84"/>
        </w:rPr>
      </w:r>
      <w:r>
        <w:rPr>
          <w:color w:val="000000" w:themeColor="text1"/>
        </w:rPr>
      </w:r>
    </w:p>
    <w:p>
      <w:pPr>
        <w:jc w:val="center"/>
        <w:spacing w:line="360" w:lineRule="auto"/>
        <w:rPr>
          <w:rFonts w:hint="eastAsia" w:ascii="宋体" w:hAnsi="宋体" w:eastAsia="宋体"/>
          <w:b/>
          <w:color w:val="000000" w:themeColor="text1"/>
          <w:spacing w:val="60"/>
          <w:sz w:val="84"/>
          <w:szCs w:val="84"/>
        </w:rPr>
      </w:pPr>
      <w:r>
        <w:rPr>
          <w:rFonts w:hint="eastAsia" w:ascii="宋体" w:hAnsi="宋体" w:eastAsia="宋体"/>
          <w:b/>
          <w:color w:val="000000" w:themeColor="text1"/>
          <w:spacing w:val="60"/>
          <w:sz w:val="84"/>
          <w:szCs w:val="84"/>
        </w:rPr>
      </w:r>
      <w:r>
        <w:rPr>
          <w:color w:val="000000" w:themeColor="text1"/>
        </w:rPr>
      </w:r>
    </w:p>
    <w:p>
      <w:pPr>
        <w:jc w:val="center"/>
        <w:spacing w:line="360" w:lineRule="auto"/>
        <w:rPr>
          <w:rFonts w:hint="eastAsia" w:ascii="宋体" w:hAnsi="宋体" w:eastAsia="宋体"/>
          <w:b/>
          <w:color w:val="000000" w:themeColor="text1"/>
          <w:spacing w:val="60"/>
          <w:sz w:val="84"/>
          <w:szCs w:val="84"/>
        </w:rPr>
      </w:pPr>
      <w:r>
        <w:rPr>
          <w:rFonts w:hint="eastAsia" w:ascii="宋体" w:hAnsi="宋体" w:eastAsia="宋体"/>
          <w:b/>
          <w:color w:val="000000" w:themeColor="text1"/>
          <w:spacing w:val="60"/>
          <w:sz w:val="84"/>
          <w:szCs w:val="84"/>
        </w:rPr>
      </w:r>
      <w:r>
        <w:rPr>
          <w:color w:val="000000" w:themeColor="text1"/>
        </w:rPr>
      </w:r>
    </w:p>
    <w:p>
      <w:pPr>
        <w:ind w:firstLine="1084"/>
        <w:jc w:val="left"/>
        <w:rPr>
          <w:rFonts w:hint="eastAsia" w:ascii="宋体" w:hAnsi="宋体" w:eastAsia="宋体"/>
          <w:b/>
          <w:color w:val="000000" w:themeColor="text1"/>
          <w:sz w:val="36"/>
        </w:rPr>
      </w:pPr>
      <w:r>
        <w:rPr>
          <w:rFonts w:hint="eastAsia" w:ascii="宋体" w:hAnsi="宋体" w:eastAsia="宋体"/>
          <w:b/>
          <w:color w:val="000000" w:themeColor="text1"/>
          <w:sz w:val="36"/>
        </w:rPr>
        <w:t xml:space="preserve">项 目 名 称：</w:t>
      </w:r>
      <w:r>
        <w:rPr>
          <w:color w:val="000000" w:themeColor="text1"/>
        </w:rPr>
      </w:r>
    </w:p>
    <w:p>
      <w:pPr>
        <w:ind w:firstLine="1084"/>
        <w:jc w:val="left"/>
        <w:rPr>
          <w:rFonts w:hint="eastAsia" w:ascii="宋体" w:hAnsi="宋体" w:eastAsia="宋体"/>
          <w:b/>
          <w:color w:val="000000" w:themeColor="text1"/>
          <w:sz w:val="36"/>
          <w:u w:val="single"/>
        </w:rPr>
      </w:pPr>
      <w:r>
        <w:rPr>
          <w:rFonts w:hint="eastAsia" w:ascii="宋体" w:hAnsi="宋体" w:eastAsia="宋体"/>
          <w:b/>
          <w:color w:val="000000" w:themeColor="text1"/>
          <w:sz w:val="36"/>
        </w:rPr>
        <w:t xml:space="preserve">项 目 编 号：</w:t>
      </w:r>
      <w:r>
        <w:rPr>
          <w:color w:val="000000" w:themeColor="text1"/>
        </w:rPr>
      </w:r>
    </w:p>
    <w:p>
      <w:pPr>
        <w:ind w:firstLine="1084"/>
        <w:jc w:val="left"/>
        <w:rPr>
          <w:rFonts w:hint="eastAsia" w:ascii="宋体" w:hAnsi="宋体" w:eastAsia="宋体"/>
          <w:b/>
          <w:color w:val="000000" w:themeColor="text1"/>
          <w:sz w:val="36"/>
        </w:rPr>
      </w:pPr>
      <w:r>
        <w:rPr>
          <w:rFonts w:hint="eastAsia" w:ascii="宋体" w:hAnsi="宋体" w:eastAsia="宋体"/>
          <w:b/>
          <w:color w:val="000000" w:themeColor="text1"/>
          <w:sz w:val="36"/>
        </w:rPr>
        <w:t xml:space="preserve">供应商名称 ：</w:t>
      </w:r>
      <w:r>
        <w:rPr>
          <w:color w:val="000000" w:themeColor="text1"/>
        </w:rPr>
      </w:r>
    </w:p>
    <w:p>
      <w:pPr>
        <w:ind w:firstLine="1084"/>
        <w:jc w:val="left"/>
        <w:rPr>
          <w:rFonts w:hint="eastAsia" w:ascii="宋体" w:hAnsi="宋体" w:eastAsia="宋体"/>
          <w:b/>
          <w:color w:val="000000" w:themeColor="text1"/>
          <w:sz w:val="36"/>
          <w:u w:val="single"/>
        </w:rPr>
      </w:pPr>
      <w:r>
        <w:rPr>
          <w:rFonts w:hint="eastAsia" w:ascii="宋体" w:hAnsi="宋体" w:eastAsia="宋体"/>
          <w:b/>
          <w:color w:val="000000" w:themeColor="text1"/>
          <w:sz w:val="36"/>
        </w:rPr>
        <w:t xml:space="preserve">日      期 ：</w:t>
      </w:r>
      <w:r>
        <w:rPr>
          <w:color w:val="000000" w:themeColor="text1"/>
        </w:rPr>
      </w:r>
    </w:p>
    <w:p>
      <w:pPr>
        <w:jc w:val="left"/>
        <w:rPr>
          <w:rFonts w:hint="eastAsia" w:ascii="宋体" w:hAnsi="宋体" w:eastAsia="宋体"/>
          <w:b/>
          <w:color w:val="000000" w:themeColor="text1"/>
          <w:sz w:val="36"/>
        </w:rPr>
        <w:sectPr>
          <w:footnotePr/>
          <w:endnotePr/>
          <w:type w:val="nextPage"/>
          <w:pgSz w:w="11906" w:h="16838" w:orient="portrait"/>
          <w:pgMar w:top="1440" w:right="1800" w:bottom="1440" w:left="1800" w:header="851" w:footer="992" w:gutter="0"/>
          <w:cols w:num="1" w:sep="0" w:space="0" w:equalWidth="1"/>
          <w:docGrid w:linePitch="360"/>
        </w:sectPr>
      </w:pPr>
      <w:r>
        <w:rPr>
          <w:rFonts w:hint="eastAsia" w:ascii="宋体" w:hAnsi="宋体" w:eastAsia="宋体"/>
          <w:b/>
          <w:color w:val="000000" w:themeColor="text1"/>
          <w:sz w:val="36"/>
        </w:rPr>
      </w:r>
      <w:r>
        <w:rPr>
          <w:color w:val="000000" w:themeColor="text1"/>
        </w:rPr>
      </w:r>
    </w:p>
    <w:p>
      <w:pPr>
        <w:jc w:val="left"/>
        <w:spacing w:line="360" w:lineRule="auto"/>
        <w:rPr>
          <w:rFonts w:hint="eastAsia" w:ascii="宋体" w:hAnsi="宋体" w:eastAsia="宋体"/>
          <w:color w:val="000000" w:themeColor="text1"/>
          <w:sz w:val="24"/>
          <w:szCs w:val="20"/>
        </w:rPr>
        <w:outlineLvl w:val="2"/>
      </w:pPr>
      <w:r>
        <w:rPr>
          <w:color w:val="000000" w:themeColor="text1"/>
        </w:rPr>
      </w:r>
      <w:bookmarkStart w:id="508" w:name="_Hlk148960212"/>
      <w:r>
        <w:rPr>
          <w:rFonts w:ascii="宋体" w:hAnsi="宋体" w:eastAsia="宋体"/>
          <w:color w:val="000000" w:themeColor="text1"/>
          <w:sz w:val="24"/>
          <w:szCs w:val="20"/>
        </w:rPr>
        <w:t xml:space="preserve">1</w:t>
      </w:r>
      <w:r>
        <w:rPr>
          <w:rFonts w:ascii="宋体" w:hAnsi="宋体" w:eastAsia="宋体"/>
          <w:color w:val="000000" w:themeColor="text1"/>
          <w:sz w:val="24"/>
        </w:rPr>
        <w:t xml:space="preserve">满足《中华人民共和国政府采购法》第二十二条规定及法律法规的其他规定</w:t>
      </w:r>
      <w:r>
        <w:rPr>
          <w:color w:val="000000" w:themeColor="text1"/>
        </w:rPr>
      </w:r>
    </w:p>
    <w:p>
      <w:pPr>
        <w:contextualSpacing/>
        <w:jc w:val="left"/>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1-</w:t>
      </w:r>
      <w:r>
        <w:rPr>
          <w:rFonts w:hint="eastAsia" w:ascii="宋体" w:hAnsi="宋体" w:eastAsia="宋体"/>
          <w:bCs/>
          <w:color w:val="000000" w:themeColor="text1"/>
          <w:sz w:val="24"/>
        </w:rPr>
        <w:t xml:space="preserve">1</w:t>
      </w:r>
      <w:r>
        <w:rPr>
          <w:rFonts w:ascii="宋体" w:hAnsi="宋体" w:eastAsia="宋体"/>
          <w:bCs/>
          <w:color w:val="000000" w:themeColor="text1"/>
          <w:sz w:val="24"/>
        </w:rPr>
        <w:t xml:space="preserve"> 供应商资格声明</w:t>
      </w:r>
      <w:r>
        <w:rPr>
          <w:rFonts w:hint="eastAsia" w:ascii="宋体" w:hAnsi="宋体" w:eastAsia="宋体"/>
          <w:bCs/>
          <w:color w:val="000000" w:themeColor="text1"/>
          <w:sz w:val="24"/>
        </w:rPr>
        <w:t xml:space="preserve">函</w:t>
      </w:r>
      <w:r>
        <w:rPr>
          <w:rFonts w:ascii="宋体" w:hAnsi="宋体" w:eastAsia="宋体"/>
          <w:bCs/>
          <w:color w:val="000000" w:themeColor="text1"/>
          <w:sz w:val="24"/>
        </w:rPr>
        <w:t xml:space="preserve">（实质性格式）</w:t>
      </w:r>
      <w:r>
        <w:rPr>
          <w:color w:val="000000" w:themeColor="text1"/>
        </w:rPr>
      </w:r>
    </w:p>
    <w:p>
      <w:pPr>
        <w:jc w:val="center"/>
        <w:spacing w:line="360" w:lineRule="auto"/>
        <w:rPr>
          <w:rFonts w:hint="eastAsia" w:ascii="宋体" w:hAnsi="宋体" w:eastAsia="宋体"/>
          <w:b/>
          <w:color w:val="000000" w:themeColor="text1"/>
          <w:sz w:val="28"/>
          <w:szCs w:val="28"/>
        </w:rPr>
      </w:pPr>
      <w:r>
        <w:rPr>
          <w:rFonts w:hint="eastAsia" w:ascii="宋体" w:hAnsi="宋体" w:eastAsia="宋体"/>
          <w:b/>
          <w:color w:val="000000" w:themeColor="text1"/>
          <w:sz w:val="28"/>
          <w:szCs w:val="28"/>
        </w:rPr>
        <w:t xml:space="preserve">供应商资格声明函</w:t>
      </w:r>
      <w:r>
        <w:rPr>
          <w:color w:val="000000" w:themeColor="text1"/>
        </w:rPr>
      </w:r>
    </w:p>
    <w:p>
      <w:pPr>
        <w:contextualSpacing/>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致：常州金诚招投标有限公司</w:t>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（采购人名称）</w:t>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按照《中华人民共和国政府采购法》第二十二条和磋商文件的规定，我单位郑重声明如下：</w:t>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一、我单位是按照中华人民共和国法律规定登记注册的，注册地点为</w:t>
      </w:r>
      <w:r>
        <w:rPr>
          <w:rFonts w:hint="eastAsia" w:ascii="宋体" w:hAnsi="宋体" w:eastAsia="宋体"/>
          <w:bCs/>
          <w:color w:val="000000" w:themeColor="text1"/>
          <w:sz w:val="24"/>
          <w:u w:val="single"/>
        </w:rPr>
        <w:t xml:space="preserve"> </w:t>
      </w:r>
      <w:r>
        <w:rPr>
          <w:rFonts w:ascii="宋体" w:hAnsi="宋体" w:eastAsia="宋体"/>
          <w:bCs/>
          <w:color w:val="000000" w:themeColor="text1"/>
          <w:sz w:val="24"/>
          <w:u w:val="single"/>
        </w:rPr>
        <w:t xml:space="preserve"> </w:t>
      </w:r>
      <w:r>
        <w:rPr>
          <w:rFonts w:hint="eastAsia" w:ascii="宋体" w:hAnsi="宋体" w:eastAsia="宋体"/>
          <w:bCs/>
          <w:color w:val="000000" w:themeColor="text1"/>
          <w:sz w:val="24"/>
        </w:rPr>
        <w:t xml:space="preserve">，全称为</w:t>
      </w:r>
      <w:r>
        <w:rPr>
          <w:rFonts w:hint="eastAsia" w:ascii="宋体" w:hAnsi="宋体" w:eastAsia="宋体"/>
          <w:bCs/>
          <w:color w:val="000000" w:themeColor="text1"/>
          <w:sz w:val="24"/>
          <w:u w:val="single"/>
        </w:rPr>
        <w:t xml:space="preserve"> </w:t>
      </w:r>
      <w:r>
        <w:rPr>
          <w:rFonts w:ascii="宋体" w:hAnsi="宋体" w:eastAsia="宋体"/>
          <w:bCs/>
          <w:color w:val="000000" w:themeColor="text1"/>
          <w:sz w:val="24"/>
          <w:u w:val="single"/>
        </w:rPr>
        <w:t xml:space="preserve"> </w:t>
      </w:r>
      <w:r>
        <w:rPr>
          <w:rFonts w:hint="eastAsia" w:ascii="宋体" w:hAnsi="宋体" w:eastAsia="宋体"/>
          <w:bCs/>
          <w:color w:val="000000" w:themeColor="text1"/>
          <w:sz w:val="24"/>
        </w:rPr>
        <w:t xml:space="preserve">，统一社会信用代码为</w:t>
      </w:r>
      <w:r>
        <w:rPr>
          <w:rFonts w:hint="eastAsia" w:ascii="宋体" w:hAnsi="宋体" w:eastAsia="宋体"/>
          <w:bCs/>
          <w:color w:val="000000" w:themeColor="text1"/>
          <w:sz w:val="24"/>
          <w:u w:val="single"/>
        </w:rPr>
        <w:t xml:space="preserve"> </w:t>
      </w:r>
      <w:r>
        <w:rPr>
          <w:rFonts w:ascii="宋体" w:hAnsi="宋体" w:eastAsia="宋体"/>
          <w:bCs/>
          <w:color w:val="000000" w:themeColor="text1"/>
          <w:sz w:val="24"/>
          <w:u w:val="single"/>
        </w:rPr>
        <w:t xml:space="preserve"> </w:t>
      </w:r>
      <w:r>
        <w:rPr>
          <w:rFonts w:hint="eastAsia" w:ascii="宋体" w:hAnsi="宋体" w:eastAsia="宋体"/>
          <w:bCs/>
          <w:color w:val="000000" w:themeColor="text1"/>
          <w:sz w:val="24"/>
        </w:rPr>
        <w:t xml:space="preserve">，法定代表人（单位负责人）为</w:t>
      </w:r>
      <w:r>
        <w:rPr>
          <w:rFonts w:hint="eastAsia" w:ascii="宋体" w:hAnsi="宋体" w:eastAsia="宋体"/>
          <w:bCs/>
          <w:color w:val="000000" w:themeColor="text1"/>
          <w:sz w:val="24"/>
          <w:u w:val="single"/>
        </w:rPr>
        <w:t xml:space="preserve"> </w:t>
      </w:r>
      <w:r>
        <w:rPr>
          <w:rFonts w:ascii="宋体" w:hAnsi="宋体" w:eastAsia="宋体"/>
          <w:bCs/>
          <w:color w:val="000000" w:themeColor="text1"/>
          <w:sz w:val="24"/>
          <w:u w:val="single"/>
        </w:rPr>
        <w:t xml:space="preserve"> </w:t>
      </w:r>
      <w:r>
        <w:rPr>
          <w:rFonts w:hint="eastAsia" w:ascii="宋体" w:hAnsi="宋体" w:eastAsia="宋体"/>
          <w:bCs/>
          <w:color w:val="000000" w:themeColor="text1"/>
          <w:sz w:val="24"/>
        </w:rPr>
        <w:t xml:space="preserve">，具有独立承担民事责任的能力（如属于分公司经总公司授权参与项目，由总公司承担民事责任的，需提供总公司项目授权书）。</w:t>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二、我单位未被“国家企业信用信息系统”列入经营异常名录或者严重违法企业名单。</w:t>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三、我单位具有良好的商业信誉（指供应商经营状况良好，无本资格声明第十条情形）和健全的财务会计制度。</w:t>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四、我单位依法进行纳税和社会保险申报并实际履行了义务。</w:t>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五、我单位具有履行本项目采购合同所必需的设备和专业技术能力，并具有履行合同的良好</w:t>
      </w:r>
      <w:r>
        <w:rPr>
          <w:rFonts w:ascii="宋体" w:hAnsi="宋体" w:eastAsia="宋体"/>
          <w:bCs/>
          <w:color w:val="000000" w:themeColor="text1"/>
          <w:sz w:val="24"/>
        </w:rPr>
        <w:t xml:space="preserve">记录</w:t>
      </w:r>
      <w:r>
        <w:rPr>
          <w:rFonts w:hint="eastAsia" w:ascii="宋体" w:hAnsi="宋体" w:eastAsia="宋体"/>
          <w:bCs/>
          <w:color w:val="000000" w:themeColor="text1"/>
          <w:sz w:val="24"/>
        </w:rPr>
        <w:t xml:space="preserve">。为履行本项采购合同我单位具备如下主要设备和主要专业技术能力：</w:t>
      </w:r>
      <w:r>
        <w:rPr>
          <w:color w:val="000000" w:themeColor="text1"/>
        </w:rPr>
      </w:r>
    </w:p>
    <w:p>
      <w:pPr>
        <w:contextualSpacing/>
        <w:ind w:firstLine="480"/>
        <w:jc w:val="left"/>
        <w:spacing w:line="360" w:lineRule="auto"/>
        <w:rPr>
          <w:rFonts w:hint="eastAsia" w:ascii="宋体" w:hAnsi="宋体" w:eastAsia="宋体"/>
          <w:bCs/>
          <w:color w:val="000000" w:themeColor="text1"/>
          <w:sz w:val="24"/>
          <w:u w:val="single"/>
        </w:rPr>
      </w:pPr>
      <w:r>
        <w:rPr>
          <w:rFonts w:hint="eastAsia" w:ascii="宋体" w:hAnsi="宋体" w:eastAsia="宋体"/>
          <w:bCs/>
          <w:color w:val="000000" w:themeColor="text1"/>
          <w:sz w:val="24"/>
        </w:rPr>
        <w:t xml:space="preserve">主要设备有：</w:t>
      </w:r>
      <w:r>
        <w:rPr>
          <w:rFonts w:hint="eastAsia" w:ascii="宋体" w:hAnsi="宋体" w:eastAsia="宋体"/>
          <w:bCs/>
          <w:color w:val="000000" w:themeColor="text1"/>
          <w:sz w:val="24"/>
          <w:u w:val="single"/>
        </w:rPr>
        <w:t xml:space="preserve"> </w:t>
      </w:r>
      <w:r>
        <w:rPr>
          <w:rFonts w:ascii="宋体" w:hAnsi="宋体" w:eastAsia="宋体"/>
          <w:bCs/>
          <w:color w:val="000000" w:themeColor="text1"/>
          <w:sz w:val="24"/>
          <w:u w:val="single"/>
        </w:rPr>
        <w:t xml:space="preserve"> </w:t>
      </w:r>
      <w:r>
        <w:rPr>
          <w:rFonts w:hint="eastAsia" w:ascii="宋体" w:hAnsi="宋体" w:eastAsia="宋体"/>
          <w:bCs/>
          <w:color w:val="000000" w:themeColor="text1"/>
          <w:sz w:val="24"/>
          <w:u w:val="single"/>
        </w:rPr>
        <w:t xml:space="preserve"> </w:t>
      </w:r>
      <w:r>
        <w:rPr>
          <w:rFonts w:ascii="宋体" w:hAnsi="宋体" w:eastAsia="宋体"/>
          <w:bCs/>
          <w:color w:val="000000" w:themeColor="text1"/>
          <w:sz w:val="24"/>
          <w:u w:val="single"/>
        </w:rPr>
        <w:t xml:space="preserve"> </w:t>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主要专业技术能力有：</w:t>
      </w:r>
      <w:r>
        <w:rPr>
          <w:rFonts w:hint="eastAsia" w:ascii="宋体" w:hAnsi="宋体" w:eastAsia="宋体"/>
          <w:bCs/>
          <w:color w:val="000000" w:themeColor="text1"/>
          <w:sz w:val="24"/>
          <w:u w:val="single"/>
        </w:rPr>
        <w:t xml:space="preserve"> </w:t>
      </w:r>
      <w:r>
        <w:rPr>
          <w:rFonts w:ascii="宋体" w:hAnsi="宋体" w:eastAsia="宋体"/>
          <w:bCs/>
          <w:color w:val="000000" w:themeColor="text1"/>
          <w:sz w:val="24"/>
          <w:u w:val="single"/>
        </w:rPr>
        <w:t xml:space="preserve"> </w:t>
      </w:r>
      <w:r>
        <w:rPr>
          <w:rFonts w:hint="eastAsia" w:ascii="宋体" w:hAnsi="宋体" w:eastAsia="宋体"/>
          <w:bCs/>
          <w:color w:val="000000" w:themeColor="text1"/>
          <w:sz w:val="24"/>
          <w:u w:val="single"/>
        </w:rPr>
        <w:t xml:space="preserve"> </w:t>
      </w:r>
      <w:r>
        <w:rPr>
          <w:rFonts w:ascii="宋体" w:hAnsi="宋体" w:eastAsia="宋体"/>
          <w:bCs/>
          <w:color w:val="000000" w:themeColor="text1"/>
          <w:sz w:val="24"/>
          <w:u w:val="single"/>
        </w:rPr>
        <w:t xml:space="preserve"> </w:t>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七、我单位具备法律、行政法规规定的其他条件。</w:t>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八、与我单位存在“单位负责人为同一人或者存在直接控股、管理关系”的其他单位信息如下（如无此情形的，填写“无”）：</w:t>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1、与我单位的法定代表人（单位负责人）为同一人的其他单位如下：</w:t>
      </w:r>
      <w:r>
        <w:rPr>
          <w:rFonts w:hint="eastAsia" w:ascii="宋体" w:hAnsi="宋体" w:eastAsia="宋体"/>
          <w:bCs/>
          <w:color w:val="000000" w:themeColor="text1"/>
          <w:sz w:val="24"/>
          <w:u w:val="single"/>
        </w:rPr>
        <w:t xml:space="preserve"> </w:t>
      </w:r>
      <w:r>
        <w:rPr>
          <w:rFonts w:ascii="宋体" w:hAnsi="宋体" w:eastAsia="宋体"/>
          <w:bCs/>
          <w:color w:val="000000" w:themeColor="text1"/>
          <w:sz w:val="24"/>
          <w:u w:val="single"/>
        </w:rPr>
        <w:t xml:space="preserve"> </w:t>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2、我单位直接控股的其他单位如下：</w:t>
      </w:r>
      <w:r>
        <w:rPr>
          <w:rFonts w:hint="eastAsia" w:ascii="宋体" w:hAnsi="宋体" w:eastAsia="宋体"/>
          <w:bCs/>
          <w:color w:val="000000" w:themeColor="text1"/>
          <w:sz w:val="24"/>
          <w:u w:val="single"/>
        </w:rPr>
        <w:t xml:space="preserve"> </w:t>
      </w:r>
      <w:r>
        <w:rPr>
          <w:rFonts w:ascii="宋体" w:hAnsi="宋体" w:eastAsia="宋体"/>
          <w:bCs/>
          <w:color w:val="000000" w:themeColor="text1"/>
          <w:sz w:val="24"/>
          <w:u w:val="single"/>
        </w:rPr>
        <w:t xml:space="preserve"> </w:t>
      </w:r>
      <w:r>
        <w:rPr>
          <w:rFonts w:hint="eastAsia" w:ascii="宋体" w:hAnsi="宋体" w:eastAsia="宋体"/>
          <w:bCs/>
          <w:color w:val="000000" w:themeColor="text1"/>
          <w:sz w:val="24"/>
          <w:u w:val="single"/>
        </w:rPr>
        <w:t xml:space="preserve"> </w:t>
      </w:r>
      <w:r>
        <w:rPr>
          <w:rFonts w:ascii="宋体" w:hAnsi="宋体" w:eastAsia="宋体"/>
          <w:bCs/>
          <w:color w:val="000000" w:themeColor="text1"/>
          <w:sz w:val="24"/>
          <w:u w:val="single"/>
        </w:rPr>
        <w:t xml:space="preserve"> </w:t>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3、与我单位存在管理关系的其他单位如下：</w:t>
      </w:r>
      <w:r>
        <w:rPr>
          <w:rFonts w:hint="eastAsia" w:ascii="宋体" w:hAnsi="宋体" w:eastAsia="宋体"/>
          <w:bCs/>
          <w:color w:val="000000" w:themeColor="text1"/>
          <w:sz w:val="24"/>
          <w:u w:val="single"/>
        </w:rPr>
        <w:t xml:space="preserve"> </w:t>
      </w:r>
      <w:r>
        <w:rPr>
          <w:rFonts w:ascii="宋体" w:hAnsi="宋体" w:eastAsia="宋体"/>
          <w:bCs/>
          <w:color w:val="000000" w:themeColor="text1"/>
          <w:sz w:val="24"/>
          <w:u w:val="single"/>
        </w:rPr>
        <w:t xml:space="preserve"> </w:t>
      </w:r>
      <w:r>
        <w:rPr>
          <w:rFonts w:hint="eastAsia" w:ascii="宋体" w:hAnsi="宋体" w:eastAsia="宋体"/>
          <w:bCs/>
          <w:color w:val="000000" w:themeColor="text1"/>
          <w:sz w:val="24"/>
          <w:u w:val="single"/>
        </w:rPr>
        <w:t xml:space="preserve"> </w:t>
      </w:r>
      <w:r>
        <w:rPr>
          <w:rFonts w:ascii="宋体" w:hAnsi="宋体" w:eastAsia="宋体"/>
          <w:bCs/>
          <w:color w:val="000000" w:themeColor="text1"/>
          <w:sz w:val="24"/>
          <w:u w:val="single"/>
        </w:rPr>
        <w:t xml:space="preserve"> </w:t>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九、</w:t>
      </w:r>
      <w:r>
        <w:rPr>
          <w:rFonts w:ascii="宋体" w:hAnsi="宋体" w:eastAsia="宋体"/>
          <w:bCs/>
          <w:color w:val="000000" w:themeColor="text1"/>
          <w:sz w:val="24"/>
        </w:rPr>
        <w:t xml:space="preserve">我</w:t>
      </w:r>
      <w:r>
        <w:rPr>
          <w:rFonts w:hint="eastAsia" w:ascii="宋体" w:hAnsi="宋体" w:eastAsia="宋体"/>
          <w:bCs/>
          <w:color w:val="000000" w:themeColor="text1"/>
          <w:sz w:val="24"/>
        </w:rPr>
        <w:t xml:space="preserve">单位</w:t>
      </w:r>
      <w:r>
        <w:rPr>
          <w:rFonts w:ascii="宋体" w:hAnsi="宋体" w:eastAsia="宋体"/>
          <w:bCs/>
          <w:color w:val="000000" w:themeColor="text1"/>
          <w:sz w:val="24"/>
        </w:rPr>
        <w:t xml:space="preserve">不属于为本项目提供整体设计、规范编制或者项目管理、监理、检测等服务的供应商。</w:t>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十、</w:t>
      </w:r>
      <w:r>
        <w:rPr>
          <w:rFonts w:ascii="宋体" w:hAnsi="宋体" w:eastAsia="宋体"/>
          <w:bCs/>
          <w:color w:val="000000" w:themeColor="text1"/>
          <w:sz w:val="24"/>
        </w:rPr>
        <w:t xml:space="preserve">我单位无以下不良信用记录情形：</w:t>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1</w:t>
      </w:r>
      <w:r>
        <w:rPr>
          <w:rFonts w:hint="eastAsia" w:ascii="宋体" w:hAnsi="宋体" w:eastAsia="宋体"/>
          <w:bCs/>
          <w:color w:val="000000" w:themeColor="text1"/>
          <w:sz w:val="24"/>
        </w:rPr>
        <w:t xml:space="preserve">、在“信用中国”网站被列入失信被执行人和重大税收违法案件当事人名单；</w:t>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2</w:t>
      </w:r>
      <w:r>
        <w:rPr>
          <w:rFonts w:hint="eastAsia" w:ascii="宋体" w:hAnsi="宋体" w:eastAsia="宋体"/>
          <w:bCs/>
          <w:color w:val="000000" w:themeColor="text1"/>
          <w:sz w:val="24"/>
        </w:rPr>
        <w:t xml:space="preserve">、在“中国政府采购网”网站被列入政府采购严重违法失信行为记录名单；</w:t>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3</w:t>
      </w:r>
      <w:r>
        <w:rPr>
          <w:rFonts w:hint="eastAsia" w:ascii="宋体" w:hAnsi="宋体" w:eastAsia="宋体"/>
          <w:bCs/>
          <w:color w:val="000000" w:themeColor="text1"/>
          <w:sz w:val="24"/>
        </w:rPr>
        <w:t xml:space="preserve">、</w:t>
      </w:r>
      <w:r>
        <w:rPr>
          <w:rFonts w:ascii="宋体" w:hAnsi="宋体" w:eastAsia="宋体"/>
          <w:bCs/>
          <w:color w:val="000000" w:themeColor="text1"/>
          <w:sz w:val="24"/>
        </w:rPr>
        <w:t xml:space="preserve">不符合《政府采购法》第二十二条规定的条件。</w:t>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我单位保证上述声明的事项都是真实的，如有虚假，我单位愿意承担相应的法律责任，并承担因此所造成的一切损失。</w:t>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供应商：（加盖公章）</w:t>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法定代表人（或单位负责人）签字或盖章：</w:t>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日期：    年    月    日</w:t>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p>
      <w:pPr>
        <w:contextualSpacing/>
        <w:ind w:firstLine="480"/>
        <w:jc w:val="left"/>
        <w:spacing w:line="360" w:lineRule="auto"/>
        <w:rPr>
          <w:rFonts w:hint="eastAsia" w:ascii="宋体" w:hAnsi="宋体" w:eastAsia="宋体"/>
          <w:bCs/>
          <w:color w:val="000000" w:themeColor="text1"/>
          <w:sz w:val="24"/>
        </w:rPr>
        <w:sectPr>
          <w:footnotePr/>
          <w:endnotePr/>
          <w:type w:val="nextPage"/>
          <w:pgSz w:w="11906" w:h="16838" w:orient="portrait"/>
          <w:pgMar w:top="1440" w:right="1800" w:bottom="1440" w:left="1800" w:header="851" w:footer="992" w:gutter="0"/>
          <w:cols w:num="1" w:sep="0" w:space="0" w:equalWidth="1"/>
          <w:docGrid w:linePitch="360"/>
        </w:sectPr>
      </w:pPr>
      <w:r>
        <w:rPr>
          <w:rFonts w:ascii="宋体" w:hAnsi="宋体" w:eastAsia="宋体"/>
          <w:bCs/>
          <w:color w:val="000000" w:themeColor="text1"/>
          <w:sz w:val="24"/>
        </w:rPr>
        <w:t xml:space="preserve">说明：</w:t>
      </w:r>
      <w:r>
        <w:rPr>
          <w:rFonts w:hint="eastAsia" w:ascii="宋体" w:hAnsi="宋体" w:eastAsia="宋体"/>
          <w:bCs/>
          <w:color w:val="000000" w:themeColor="text1"/>
          <w:sz w:val="24"/>
        </w:rPr>
        <w:t xml:space="preserve">供应商承诺不实的，依据《政府采购法》第七十七条“提供虚假材料谋取中标、成交的”有关规定予以处理</w:t>
      </w:r>
      <w:r>
        <w:rPr>
          <w:rFonts w:ascii="宋体" w:hAnsi="宋体" w:eastAsia="宋体"/>
          <w:bCs/>
          <w:color w:val="000000" w:themeColor="text1"/>
          <w:sz w:val="24"/>
        </w:rPr>
        <w:t xml:space="preserve">。</w:t>
      </w:r>
      <w:r>
        <w:rPr>
          <w:color w:val="000000" w:themeColor="text1"/>
        </w:rPr>
      </w:r>
    </w:p>
    <w:p>
      <w:pPr>
        <w:jc w:val="left"/>
        <w:spacing w:line="360" w:lineRule="auto"/>
        <w:widowControl/>
        <w:rPr>
          <w:rFonts w:hint="eastAsia" w:ascii="宋体" w:hAnsi="宋体" w:eastAsia="宋体"/>
          <w:color w:val="000000" w:themeColor="text1"/>
          <w:sz w:val="24"/>
          <w:szCs w:val="20"/>
        </w:rPr>
      </w:pPr>
      <w:r>
        <w:rPr>
          <w:color w:val="000000" w:themeColor="text1"/>
        </w:rPr>
      </w:r>
      <w:bookmarkStart w:id="509" w:name="_Hlk148960232"/>
      <w:r>
        <w:rPr>
          <w:color w:val="000000" w:themeColor="text1"/>
        </w:rPr>
      </w:r>
      <w:bookmarkEnd w:id="508"/>
      <w:r>
        <w:rPr>
          <w:rFonts w:ascii="宋体" w:hAnsi="宋体" w:eastAsia="宋体"/>
          <w:color w:val="000000" w:themeColor="text1"/>
          <w:sz w:val="24"/>
          <w:szCs w:val="20"/>
        </w:rPr>
        <w:t xml:space="preserve">1-2</w:t>
      </w:r>
      <w:r>
        <w:rPr>
          <w:rFonts w:hint="eastAsia" w:ascii="宋体" w:hAnsi="宋体" w:eastAsia="宋体"/>
          <w:color w:val="000000" w:themeColor="text1"/>
          <w:sz w:val="24"/>
          <w:szCs w:val="20"/>
        </w:rPr>
        <w:t xml:space="preserve">营业执照（实质性格式）</w:t>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供应商为法人或者其他组织的提供营业执照等证明文件扫描件加盖公章，供应商为自然人的提供营业执照（如有）及身份证明扫描件加盖公章（双面）。</w:t>
      </w:r>
      <w:bookmarkEnd w:id="509"/>
      <w:r>
        <w:rPr>
          <w:color w:val="000000" w:themeColor="text1"/>
        </w:rPr>
      </w:r>
      <w:r>
        <w:rPr>
          <w:color w:val="000000" w:themeColor="text1"/>
        </w:rPr>
      </w:r>
    </w:p>
    <w:p>
      <w:pPr>
        <w:contextualSpacing/>
        <w:ind w:firstLine="480"/>
        <w:jc w:val="left"/>
        <w:spacing w:line="360" w:lineRule="auto"/>
        <w:rPr>
          <w:rFonts w:hint="eastAsia" w:ascii="宋体" w:hAnsi="宋体" w:eastAsia="宋体"/>
          <w:bCs/>
          <w:color w:val="000000" w:themeColor="text1"/>
          <w:sz w:val="24"/>
        </w:rPr>
        <w:sectPr>
          <w:footnotePr/>
          <w:endnotePr/>
          <w:type w:val="nextPage"/>
          <w:pgSz w:w="11906" w:h="16838" w:orient="portrait"/>
          <w:pgMar w:top="1440" w:right="1800" w:bottom="1440" w:left="1800" w:header="851" w:footer="992" w:gutter="0"/>
          <w:cols w:num="1" w:sep="0" w:space="0" w:equalWidth="1"/>
          <w:docGrid w:linePitch="360"/>
        </w:sectPr>
      </w:pPr>
      <w:r>
        <w:rPr>
          <w:rFonts w:hint="eastAsia" w:ascii="宋体" w:hAnsi="宋体" w:eastAsia="宋体"/>
          <w:bCs/>
          <w:color w:val="000000" w:themeColor="text1"/>
          <w:sz w:val="24"/>
        </w:rPr>
      </w:r>
      <w:r>
        <w:rPr>
          <w:color w:val="000000" w:themeColor="text1"/>
        </w:rPr>
      </w:r>
    </w:p>
    <w:p>
      <w:pPr>
        <w:spacing w:line="360" w:lineRule="auto"/>
        <w:rPr>
          <w:rFonts w:hint="eastAsia" w:ascii="宋体" w:hAnsi="宋体" w:eastAsia="宋体"/>
          <w:color w:val="000000" w:themeColor="text1"/>
          <w:sz w:val="24"/>
        </w:rPr>
        <w:outlineLvl w:val="2"/>
      </w:pPr>
      <w:r>
        <w:rPr>
          <w:color w:val="000000" w:themeColor="text1"/>
        </w:rPr>
      </w:r>
      <w:bookmarkStart w:id="510" w:name="_Hlk148960334"/>
      <w:r>
        <w:rPr>
          <w:rFonts w:hint="eastAsia" w:ascii="宋体" w:hAnsi="宋体" w:eastAsia="宋体"/>
          <w:color w:val="000000" w:themeColor="text1"/>
          <w:sz w:val="24"/>
          <w:szCs w:val="20"/>
        </w:rPr>
        <w:t xml:space="preserve">2</w:t>
      </w:r>
      <w:r>
        <w:rPr>
          <w:rFonts w:hint="eastAsia" w:ascii="宋体" w:hAnsi="宋体" w:eastAsia="宋体"/>
          <w:color w:val="000000" w:themeColor="text1"/>
          <w:sz w:val="24"/>
        </w:rPr>
        <w:t xml:space="preserve">其他</w:t>
      </w:r>
      <w:r>
        <w:rPr>
          <w:rFonts w:ascii="宋体" w:hAnsi="宋体" w:eastAsia="宋体"/>
          <w:color w:val="000000" w:themeColor="text1"/>
          <w:sz w:val="24"/>
        </w:rPr>
        <w:t xml:space="preserve">资格要求</w:t>
      </w:r>
      <w:r>
        <w:rPr>
          <w:color w:val="000000" w:themeColor="text1"/>
        </w:rPr>
      </w:r>
    </w:p>
    <w:p>
      <w:pPr>
        <w:ind w:firstLine="48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2-1</w:t>
      </w:r>
      <w:r>
        <w:rPr>
          <w:rFonts w:hint="eastAsia" w:ascii="宋体" w:hAnsi="宋体" w:eastAsia="宋体" w:cs="宋体"/>
          <w:color w:val="000000" w:themeColor="text1"/>
          <w:sz w:val="24"/>
        </w:rPr>
        <w:t xml:space="preserve">供应商须</w:t>
      </w:r>
      <w:r>
        <w:rPr>
          <w:rFonts w:ascii="宋体" w:hAnsi="宋体" w:eastAsia="宋体" w:cs="宋体"/>
          <w:color w:val="000000" w:themeColor="text1"/>
          <w:sz w:val="24"/>
        </w:rPr>
        <w:t xml:space="preserve">具有有效的甲级测绘资质证书，</w:t>
      </w:r>
      <w:r>
        <w:rPr>
          <w:rFonts w:ascii="宋体" w:hAnsi="宋体" w:eastAsia="宋体" w:cs="宋体"/>
          <w:color w:val="000000" w:themeColor="text1"/>
          <w:sz w:val="24"/>
        </w:rPr>
        <w:t xml:space="preserve">且专业类别须涵盖工程测量、摄影测量与遥感、地理信息系统工程</w:t>
      </w:r>
      <w:r>
        <w:rPr>
          <w:rFonts w:hint="eastAsia" w:ascii="宋体" w:hAnsi="宋体" w:eastAsia="宋体" w:cs="宋体"/>
          <w:color w:val="000000" w:themeColor="text1"/>
          <w:sz w:val="24"/>
        </w:rPr>
        <w:t xml:space="preserve">；</w:t>
      </w:r>
      <w:r>
        <w:rPr>
          <w:color w:val="000000" w:themeColor="text1"/>
        </w:rPr>
      </w:r>
    </w:p>
    <w:p>
      <w:pPr>
        <w:jc w:val="left"/>
        <w:widowControl/>
        <w:rPr>
          <w:rFonts w:hint="eastAsia" w:ascii="宋体" w:hAnsi="宋体" w:eastAsia="宋体"/>
          <w:color w:val="000000" w:themeColor="text1"/>
          <w:sz w:val="24"/>
        </w:rPr>
      </w:pPr>
      <w:r>
        <w:rPr>
          <w:rFonts w:hint="eastAsia" w:ascii="宋体" w:hAnsi="宋体" w:eastAsia="宋体"/>
          <w:color w:val="000000" w:themeColor="text1"/>
          <w:sz w:val="24"/>
        </w:rPr>
        <w:br w:type="page" w:clear="all"/>
      </w:r>
      <w:r>
        <w:rPr>
          <w:color w:val="000000" w:themeColor="text1"/>
        </w:rPr>
      </w:r>
    </w:p>
    <w:p>
      <w:pPr>
        <w:jc w:val="left"/>
        <w:spacing w:line="360" w:lineRule="auto"/>
        <w:rPr>
          <w:rFonts w:hint="eastAsia" w:ascii="宋体" w:hAnsi="宋体" w:eastAsia="宋体"/>
          <w:color w:val="000000" w:themeColor="text1"/>
          <w:sz w:val="24"/>
          <w:szCs w:val="20"/>
        </w:rPr>
        <w:outlineLvl w:val="2"/>
      </w:pPr>
      <w:r>
        <w:rPr>
          <w:rFonts w:ascii="宋体" w:hAnsi="宋体" w:eastAsia="宋体"/>
          <w:color w:val="000000" w:themeColor="text1"/>
          <w:sz w:val="24"/>
        </w:rPr>
        <w:t xml:space="preserve">3响应</w:t>
      </w:r>
      <w:r>
        <w:rPr>
          <w:rFonts w:hint="eastAsia" w:ascii="宋体" w:hAnsi="宋体" w:eastAsia="宋体"/>
          <w:color w:val="000000" w:themeColor="text1"/>
          <w:sz w:val="24"/>
        </w:rPr>
        <w:t xml:space="preserve">函</w:t>
      </w:r>
      <w:r>
        <w:rPr>
          <w:rFonts w:ascii="宋体" w:hAnsi="宋体" w:eastAsia="宋体"/>
          <w:color w:val="000000" w:themeColor="text1"/>
          <w:sz w:val="24"/>
        </w:rPr>
        <w:t xml:space="preserve">（实质</w:t>
      </w:r>
      <w:r>
        <w:rPr>
          <w:rFonts w:ascii="宋体" w:hAnsi="宋体" w:eastAsia="宋体"/>
          <w:color w:val="000000" w:themeColor="text1"/>
          <w:sz w:val="24"/>
          <w:szCs w:val="20"/>
        </w:rPr>
        <w:t xml:space="preserve">性格式）</w:t>
      </w:r>
      <w:r>
        <w:rPr>
          <w:color w:val="000000" w:themeColor="text1"/>
        </w:rPr>
      </w:r>
    </w:p>
    <w:p>
      <w:pPr>
        <w:jc w:val="center"/>
        <w:spacing w:line="360" w:lineRule="auto"/>
        <w:rPr>
          <w:rFonts w:hint="eastAsia" w:ascii="宋体" w:hAnsi="宋体" w:eastAsia="宋体"/>
          <w:b/>
          <w:color w:val="000000" w:themeColor="text1"/>
          <w:sz w:val="28"/>
          <w:szCs w:val="28"/>
        </w:rPr>
      </w:pPr>
      <w:r>
        <w:rPr>
          <w:rFonts w:hint="eastAsia" w:ascii="宋体" w:hAnsi="宋体" w:eastAsia="宋体"/>
          <w:b/>
          <w:color w:val="000000" w:themeColor="text1"/>
          <w:sz w:val="28"/>
          <w:szCs w:val="28"/>
        </w:rPr>
        <w:t xml:space="preserve">响应函</w:t>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致：</w:t>
      </w:r>
      <w:r>
        <w:rPr>
          <w:rFonts w:hint="eastAsia" w:ascii="宋体" w:hAnsi="宋体" w:eastAsia="宋体"/>
          <w:bCs/>
          <w:color w:val="000000" w:themeColor="text1"/>
          <w:sz w:val="24"/>
        </w:rPr>
        <w:t xml:space="preserve">常州金诚招投标有限公司</w:t>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（采购人</w:t>
      </w:r>
      <w:r>
        <w:rPr>
          <w:rFonts w:hint="eastAsia" w:ascii="宋体" w:hAnsi="宋体" w:eastAsia="宋体"/>
          <w:bCs/>
          <w:color w:val="000000" w:themeColor="text1"/>
          <w:sz w:val="24"/>
        </w:rPr>
        <w:t xml:space="preserve">名称</w:t>
      </w:r>
      <w:r>
        <w:rPr>
          <w:rFonts w:ascii="宋体" w:hAnsi="宋体" w:eastAsia="宋体"/>
          <w:bCs/>
          <w:color w:val="000000" w:themeColor="text1"/>
          <w:sz w:val="24"/>
        </w:rPr>
        <w:t xml:space="preserve">）</w:t>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我方参加你方就___________（项目名称，项目编号/包号）组织的</w:t>
      </w:r>
      <w:r>
        <w:rPr>
          <w:rFonts w:hint="eastAsia" w:ascii="宋体" w:hAnsi="宋体" w:eastAsia="宋体"/>
          <w:bCs/>
          <w:color w:val="000000" w:themeColor="text1"/>
          <w:sz w:val="24"/>
        </w:rPr>
        <w:t xml:space="preserve">政府采购</w:t>
      </w:r>
      <w:r>
        <w:rPr>
          <w:rFonts w:ascii="宋体" w:hAnsi="宋体" w:eastAsia="宋体"/>
          <w:bCs/>
          <w:color w:val="000000" w:themeColor="text1"/>
          <w:sz w:val="24"/>
        </w:rPr>
        <w:t xml:space="preserve">活动，并对此项目进行响应。</w:t>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1. 我方已详细审查全部磋商文件，自愿参与响应并承诺如下：</w:t>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（1）本响应有效期为自提交响应文件的截止之日起</w:t>
      </w:r>
      <w:r>
        <w:rPr>
          <w:rFonts w:hint="eastAsia" w:ascii="宋体" w:hAnsi="宋体" w:eastAsia="宋体"/>
          <w:bCs/>
          <w:color w:val="000000" w:themeColor="text1"/>
          <w:sz w:val="24"/>
        </w:rPr>
        <w:t xml:space="preserve">60</w:t>
      </w:r>
      <w:r>
        <w:rPr>
          <w:rFonts w:ascii="宋体" w:hAnsi="宋体" w:eastAsia="宋体"/>
          <w:bCs/>
          <w:color w:val="000000" w:themeColor="text1"/>
          <w:sz w:val="24"/>
        </w:rPr>
        <w:t xml:space="preserve">个日历日。</w:t>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（2）除合同条款及采购需求偏离表列出的偏离外，我方响应磋商文件的全部要求。</w:t>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（3）我方已提供的全部文件资料是真实、准确的，并对此承担一切法律后果。</w:t>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（4）如我方中标，我方将在法律规定的期限内与你方签订合同，按照磋商文件要求提交履约保证金，并在合同约定的期限内完成合同规定的全部义务。</w:t>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2. 其他补充条款（如有）：___________。</w:t>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与本响应有关的一切正式往来信函请寄：</w:t>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地址_________________________</w:t>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传真_________________________</w:t>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电话_________________________</w:t>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电子函件_____________________</w:t>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供应商名称（加盖公章） ___________</w:t>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日期：_____年______月______日    </w:t>
      </w:r>
      <w:r>
        <w:rPr>
          <w:color w:val="000000" w:themeColor="text1"/>
        </w:rPr>
      </w:r>
    </w:p>
    <w:p>
      <w:pPr>
        <w:contextualSpacing/>
        <w:jc w:val="left"/>
        <w:spacing w:line="360" w:lineRule="auto"/>
        <w:rPr>
          <w:rFonts w:hint="eastAsia" w:ascii="宋体" w:hAnsi="宋体" w:eastAsia="宋体"/>
          <w:bCs/>
          <w:color w:val="000000" w:themeColor="text1"/>
          <w:sz w:val="24"/>
        </w:rPr>
        <w:sectPr>
          <w:footnotePr/>
          <w:endnotePr/>
          <w:type w:val="nextPage"/>
          <w:pgSz w:w="11906" w:h="16838" w:orient="portrait"/>
          <w:pgMar w:top="1440" w:right="1800" w:bottom="1440" w:left="1800" w:header="851" w:footer="992" w:gutter="0"/>
          <w:cols w:num="1" w:sep="0" w:space="0" w:equalWidth="1"/>
          <w:docGrid w:linePitch="360"/>
        </w:sectPr>
      </w:pPr>
      <w:r>
        <w:rPr>
          <w:rFonts w:hint="eastAsia" w:ascii="宋体" w:hAnsi="宋体" w:eastAsia="宋体"/>
          <w:bCs/>
          <w:color w:val="000000" w:themeColor="text1"/>
          <w:sz w:val="24"/>
        </w:rPr>
      </w:r>
      <w:r>
        <w:rPr>
          <w:color w:val="000000" w:themeColor="text1"/>
        </w:rPr>
      </w:r>
    </w:p>
    <w:p>
      <w:pPr>
        <w:jc w:val="left"/>
        <w:spacing w:line="360" w:lineRule="auto"/>
        <w:rPr>
          <w:rFonts w:hint="eastAsia" w:ascii="宋体" w:hAnsi="宋体" w:eastAsia="宋体"/>
          <w:color w:val="000000" w:themeColor="text1"/>
          <w:sz w:val="24"/>
        </w:rPr>
        <w:outlineLvl w:val="2"/>
      </w:pPr>
      <w:r>
        <w:rPr>
          <w:rFonts w:ascii="宋体" w:hAnsi="宋体" w:eastAsia="宋体"/>
          <w:color w:val="000000" w:themeColor="text1"/>
          <w:sz w:val="24"/>
        </w:rPr>
        <w:t xml:space="preserve">4</w:t>
      </w:r>
      <w:r>
        <w:rPr>
          <w:rFonts w:hint="eastAsia" w:ascii="宋体" w:hAnsi="宋体" w:eastAsia="宋体"/>
          <w:color w:val="000000" w:themeColor="text1"/>
          <w:sz w:val="24"/>
        </w:rPr>
        <w:t xml:space="preserve">法定代表人资格证明书</w:t>
      </w:r>
      <w:r>
        <w:rPr>
          <w:rFonts w:ascii="宋体" w:hAnsi="宋体" w:eastAsia="宋体"/>
          <w:color w:val="000000" w:themeColor="text1"/>
          <w:sz w:val="24"/>
        </w:rPr>
        <w:t xml:space="preserve">（实质性格式）</w:t>
      </w:r>
      <w:r>
        <w:rPr>
          <w:color w:val="000000" w:themeColor="text1"/>
        </w:rPr>
      </w:r>
    </w:p>
    <w:p>
      <w:pPr>
        <w:jc w:val="center"/>
        <w:spacing w:line="360" w:lineRule="auto"/>
        <w:rPr>
          <w:rFonts w:hint="eastAsia" w:ascii="宋体" w:hAnsi="宋体" w:eastAsia="宋体"/>
          <w:b/>
          <w:color w:val="000000" w:themeColor="text1"/>
          <w:sz w:val="28"/>
          <w:szCs w:val="28"/>
        </w:rPr>
      </w:pPr>
      <w:r>
        <w:rPr>
          <w:rFonts w:hint="eastAsia" w:ascii="宋体" w:hAnsi="宋体" w:eastAsia="宋体"/>
          <w:b/>
          <w:color w:val="000000" w:themeColor="text1"/>
          <w:sz w:val="28"/>
          <w:szCs w:val="28"/>
        </w:rPr>
        <w:t xml:space="preserve">法定代表人资格证明书</w:t>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单位名称</w:t>
      </w:r>
      <w:r>
        <w:rPr>
          <w:rFonts w:hint="eastAsia" w:ascii="宋体" w:hAnsi="宋体" w:eastAsia="宋体"/>
          <w:bCs/>
          <w:color w:val="000000" w:themeColor="text1"/>
          <w:sz w:val="24"/>
        </w:rPr>
        <w:t xml:space="preserve">：</w:t>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地址</w:t>
      </w:r>
      <w:r>
        <w:rPr>
          <w:rFonts w:hint="eastAsia" w:ascii="宋体" w:hAnsi="宋体" w:eastAsia="宋体"/>
          <w:bCs/>
          <w:color w:val="000000" w:themeColor="text1"/>
          <w:sz w:val="24"/>
        </w:rPr>
        <w:t xml:space="preserve">：</w:t>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姓名</w:t>
      </w:r>
      <w:r>
        <w:rPr>
          <w:rFonts w:hint="eastAsia" w:ascii="宋体" w:hAnsi="宋体" w:eastAsia="宋体"/>
          <w:bCs/>
          <w:color w:val="000000" w:themeColor="text1"/>
          <w:sz w:val="24"/>
        </w:rPr>
        <w:t xml:space="preserve">：</w:t>
      </w:r>
      <w:r>
        <w:rPr>
          <w:rFonts w:hint="eastAsia" w:ascii="宋体" w:hAnsi="宋体" w:eastAsia="宋体"/>
          <w:bCs/>
          <w:color w:val="000000" w:themeColor="text1"/>
          <w:sz w:val="24"/>
        </w:rPr>
        <w:t xml:space="preserve">     性别</w:t>
      </w:r>
      <w:r>
        <w:rPr>
          <w:rFonts w:hint="eastAsia" w:ascii="宋体" w:hAnsi="宋体" w:eastAsia="宋体"/>
          <w:bCs/>
          <w:color w:val="000000" w:themeColor="text1"/>
          <w:sz w:val="24"/>
        </w:rPr>
        <w:t xml:space="preserve">：</w:t>
      </w:r>
      <w:r>
        <w:rPr>
          <w:rFonts w:hint="eastAsia" w:ascii="宋体" w:hAnsi="宋体" w:eastAsia="宋体"/>
          <w:bCs/>
          <w:color w:val="000000" w:themeColor="text1"/>
          <w:sz w:val="24"/>
        </w:rPr>
        <w:t xml:space="preserve">       年龄</w:t>
      </w:r>
      <w:r>
        <w:rPr>
          <w:rFonts w:hint="eastAsia" w:ascii="宋体" w:hAnsi="宋体" w:eastAsia="宋体"/>
          <w:bCs/>
          <w:color w:val="000000" w:themeColor="text1"/>
          <w:sz w:val="24"/>
        </w:rPr>
        <w:t xml:space="preserve">：</w:t>
      </w:r>
      <w:r>
        <w:rPr>
          <w:rFonts w:hint="eastAsia" w:ascii="宋体" w:hAnsi="宋体" w:eastAsia="宋体"/>
          <w:bCs/>
          <w:color w:val="000000" w:themeColor="text1"/>
          <w:sz w:val="24"/>
        </w:rPr>
        <w:t xml:space="preserve">      职务</w:t>
      </w:r>
      <w:r>
        <w:rPr>
          <w:rFonts w:hint="eastAsia" w:ascii="宋体" w:hAnsi="宋体" w:eastAsia="宋体"/>
          <w:bCs/>
          <w:color w:val="000000" w:themeColor="text1"/>
          <w:sz w:val="24"/>
        </w:rPr>
        <w:t xml:space="preserve">：</w:t>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系（供应商名称）的法定代表人。为参与（项目名称）的政府采购活动，</w:t>
      </w:r>
      <w:r>
        <w:rPr>
          <w:rFonts w:ascii="宋体" w:hAnsi="宋体" w:eastAsia="宋体"/>
          <w:bCs/>
          <w:color w:val="000000" w:themeColor="text1"/>
          <w:sz w:val="24"/>
        </w:rPr>
        <w:t xml:space="preserve">签署、澄清确认、递交、撤回、修改</w:t>
      </w:r>
      <w:r>
        <w:rPr>
          <w:rFonts w:hint="eastAsia" w:ascii="宋体" w:hAnsi="宋体" w:eastAsia="宋体"/>
          <w:bCs/>
          <w:color w:val="000000" w:themeColor="text1"/>
          <w:sz w:val="24"/>
        </w:rPr>
        <w:t xml:space="preserve">上述项目的响应文件、进行合同磋商、签署合同和处理与之有关的一切事务。</w:t>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特此证明。</w:t>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附：法定代表人（单位负责人）有效期内的身</w:t>
      </w:r>
      <w:r>
        <w:rPr>
          <w:rFonts w:hint="eastAsia" w:ascii="宋体" w:hAnsi="宋体" w:eastAsia="宋体"/>
          <w:bCs/>
          <w:color w:val="000000" w:themeColor="text1"/>
          <w:sz w:val="24"/>
        </w:rPr>
        <w:t xml:space="preserve">份</w:t>
      </w:r>
      <w:r>
        <w:rPr>
          <w:rFonts w:ascii="宋体" w:hAnsi="宋体" w:eastAsia="宋体"/>
          <w:bCs/>
          <w:color w:val="000000" w:themeColor="text1"/>
          <w:sz w:val="24"/>
        </w:rPr>
        <w:t xml:space="preserve">证正反</w:t>
      </w:r>
      <w:r>
        <w:rPr>
          <w:rFonts w:hint="eastAsia" w:ascii="宋体" w:hAnsi="宋体" w:eastAsia="宋体"/>
          <w:bCs/>
          <w:color w:val="000000" w:themeColor="text1"/>
          <w:sz w:val="24"/>
        </w:rPr>
        <w:t xml:space="preserve">面扫描</w:t>
      </w:r>
      <w:r>
        <w:rPr>
          <w:rFonts w:ascii="宋体" w:hAnsi="宋体" w:eastAsia="宋体"/>
          <w:bCs/>
          <w:color w:val="000000" w:themeColor="text1"/>
          <w:sz w:val="24"/>
        </w:rPr>
        <w:t xml:space="preserve">件</w:t>
      </w:r>
      <w:r>
        <w:rPr>
          <w:rFonts w:hint="eastAsia" w:ascii="宋体" w:hAnsi="宋体" w:eastAsia="宋体"/>
          <w:bCs/>
          <w:color w:val="000000" w:themeColor="text1"/>
          <w:sz w:val="24"/>
        </w:rPr>
        <w:t xml:space="preserve">。</w:t>
      </w:r>
      <w:r>
        <w:rPr>
          <w:color w:val="000000" w:themeColor="text1"/>
        </w:rPr>
      </w:r>
    </w:p>
    <w:tbl>
      <w:tblPr>
        <w:tblW w:w="920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4673"/>
        <w:gridCol w:w="4536"/>
      </w:tblGrid>
      <w:tr>
        <w:trPr>
          <w:trHeight w:val="1399"/>
        </w:trPr>
        <w:tc>
          <w:tcPr>
            <w:tcW w:w="4673" w:type="dxa"/>
            <w:textDirection w:val="lrTb"/>
            <w:noWrap w:val="false"/>
          </w:tcPr>
          <w:p>
            <w:pPr>
              <w:contextualSpacing/>
              <w:ind w:firstLine="480"/>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4536" w:type="dxa"/>
            <w:textDirection w:val="lrTb"/>
            <w:noWrap w:val="false"/>
          </w:tcPr>
          <w:p>
            <w:pPr>
              <w:contextualSpacing/>
              <w:ind w:firstLine="480"/>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r>
    </w:tbl>
    <w:p>
      <w:pPr>
        <w:contextualSpacing/>
        <w:ind w:firstLine="480"/>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供应商：（加盖公章）</w:t>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法定代表人</w:t>
      </w:r>
      <w:r>
        <w:rPr>
          <w:rFonts w:ascii="宋体" w:hAnsi="宋体" w:eastAsia="宋体"/>
          <w:bCs/>
          <w:color w:val="000000" w:themeColor="text1"/>
          <w:sz w:val="24"/>
        </w:rPr>
        <w:t xml:space="preserve">签字</w:t>
      </w:r>
      <w:r>
        <w:rPr>
          <w:rFonts w:hint="eastAsia" w:ascii="宋体" w:hAnsi="宋体" w:eastAsia="宋体"/>
          <w:bCs/>
          <w:color w:val="000000" w:themeColor="text1"/>
          <w:sz w:val="24"/>
        </w:rPr>
        <w:t xml:space="preserve">或盖章：</w:t>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日期：    年    月    日</w:t>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说明</w:t>
      </w:r>
      <w:r>
        <w:rPr>
          <w:rFonts w:ascii="宋体" w:hAnsi="宋体" w:eastAsia="宋体"/>
          <w:bCs/>
          <w:color w:val="000000" w:themeColor="text1"/>
          <w:sz w:val="24"/>
        </w:rPr>
        <w:t xml:space="preserve">：</w:t>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1.若供应商为事业单位或其他组织或分支机构（仅当</w:t>
      </w:r>
      <w:r>
        <w:rPr>
          <w:rFonts w:hint="eastAsia" w:ascii="宋体" w:hAnsi="宋体" w:eastAsia="宋体"/>
          <w:bCs/>
          <w:color w:val="000000" w:themeColor="text1"/>
          <w:sz w:val="24"/>
        </w:rPr>
        <w:t xml:space="preserve">磋商文件</w:t>
      </w:r>
      <w:r>
        <w:rPr>
          <w:rFonts w:ascii="宋体" w:hAnsi="宋体" w:eastAsia="宋体"/>
          <w:bCs/>
          <w:color w:val="000000" w:themeColor="text1"/>
          <w:sz w:val="24"/>
        </w:rPr>
        <w:t xml:space="preserve">注明允许分支机构</w:t>
      </w:r>
      <w:r>
        <w:rPr>
          <w:rFonts w:hint="eastAsia" w:ascii="宋体" w:hAnsi="宋体" w:eastAsia="宋体"/>
          <w:bCs/>
          <w:color w:val="000000" w:themeColor="text1"/>
          <w:sz w:val="24"/>
        </w:rPr>
        <w:t xml:space="preserve">响应</w:t>
      </w:r>
      <w:r>
        <w:rPr>
          <w:rFonts w:ascii="宋体" w:hAnsi="宋体" w:eastAsia="宋体"/>
          <w:bCs/>
          <w:color w:val="000000" w:themeColor="text1"/>
          <w:sz w:val="24"/>
        </w:rPr>
        <w:t xml:space="preserve">的），则法定代表人（单位负责人）</w:t>
      </w:r>
      <w:r>
        <w:rPr>
          <w:rFonts w:hint="eastAsia" w:ascii="宋体" w:hAnsi="宋体" w:eastAsia="宋体"/>
          <w:bCs/>
          <w:color w:val="000000" w:themeColor="text1"/>
          <w:sz w:val="24"/>
        </w:rPr>
        <w:t xml:space="preserve">处</w:t>
      </w:r>
      <w:r>
        <w:rPr>
          <w:rFonts w:ascii="宋体" w:hAnsi="宋体" w:eastAsia="宋体"/>
          <w:bCs/>
          <w:color w:val="000000" w:themeColor="text1"/>
          <w:sz w:val="24"/>
        </w:rPr>
        <w:t xml:space="preserve">的签署人可为单位负责人</w:t>
      </w:r>
      <w:r>
        <w:rPr>
          <w:rFonts w:hint="eastAsia" w:ascii="宋体" w:hAnsi="宋体" w:eastAsia="宋体"/>
          <w:bCs/>
          <w:color w:val="000000" w:themeColor="text1"/>
          <w:sz w:val="24"/>
        </w:rPr>
        <w:t xml:space="preserve">。</w:t>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2</w:t>
      </w:r>
      <w:r>
        <w:rPr>
          <w:rFonts w:ascii="宋体" w:hAnsi="宋体" w:eastAsia="宋体"/>
          <w:bCs/>
          <w:color w:val="000000" w:themeColor="text1"/>
          <w:sz w:val="24"/>
        </w:rPr>
        <w:t xml:space="preserve">.</w:t>
      </w:r>
      <w:r>
        <w:rPr>
          <w:rFonts w:hint="eastAsia" w:ascii="宋体" w:hAnsi="宋体" w:eastAsia="宋体"/>
          <w:bCs/>
          <w:color w:val="000000" w:themeColor="text1"/>
          <w:sz w:val="24"/>
        </w:rPr>
        <w:t xml:space="preserve">供应商为自然人的情形，可不提供本</w:t>
      </w:r>
      <w:r>
        <w:rPr>
          <w:rFonts w:ascii="宋体" w:hAnsi="宋体" w:eastAsia="宋体"/>
          <w:bCs/>
          <w:color w:val="000000" w:themeColor="text1"/>
          <w:sz w:val="24"/>
        </w:rPr>
        <w:t xml:space="preserve">《</w:t>
      </w:r>
      <w:r>
        <w:rPr>
          <w:rFonts w:hint="eastAsia" w:ascii="宋体" w:hAnsi="宋体" w:eastAsia="宋体"/>
          <w:bCs/>
          <w:color w:val="000000" w:themeColor="text1"/>
          <w:sz w:val="24"/>
        </w:rPr>
        <w:t xml:space="preserve">法定代表人资格证明书</w:t>
      </w:r>
      <w:r>
        <w:rPr>
          <w:rFonts w:ascii="宋体" w:hAnsi="宋体" w:eastAsia="宋体"/>
          <w:bCs/>
          <w:color w:val="000000" w:themeColor="text1"/>
          <w:sz w:val="24"/>
        </w:rPr>
        <w:t xml:space="preserve">》</w:t>
      </w:r>
      <w:r>
        <w:rPr>
          <w:rFonts w:hint="eastAsia" w:ascii="宋体" w:hAnsi="宋体" w:eastAsia="宋体"/>
          <w:bCs/>
          <w:color w:val="000000" w:themeColor="text1"/>
          <w:sz w:val="24"/>
        </w:rPr>
        <w:t xml:space="preserve">。</w:t>
      </w:r>
      <w:r>
        <w:rPr>
          <w:color w:val="000000" w:themeColor="text1"/>
        </w:rPr>
      </w:r>
    </w:p>
    <w:p>
      <w:pPr>
        <w:contextualSpacing/>
        <w:ind w:firstLine="480"/>
        <w:jc w:val="left"/>
        <w:spacing w:line="360" w:lineRule="auto"/>
        <w:rPr>
          <w:rFonts w:hint="eastAsia" w:ascii="宋体" w:hAnsi="宋体" w:eastAsia="宋体"/>
          <w:bCs/>
          <w:color w:val="000000" w:themeColor="text1"/>
          <w:sz w:val="24"/>
        </w:rPr>
        <w:sectPr>
          <w:footnotePr/>
          <w:endnotePr/>
          <w:type w:val="nextPage"/>
          <w:pgSz w:w="11906" w:h="16838" w:orient="portrait"/>
          <w:pgMar w:top="1440" w:right="1800" w:bottom="1440" w:left="1800" w:header="851" w:footer="992" w:gutter="0"/>
          <w:cols w:num="1" w:sep="0" w:space="0" w:equalWidth="1"/>
          <w:docGrid w:linePitch="360"/>
        </w:sectPr>
      </w:pPr>
      <w:r>
        <w:rPr>
          <w:rFonts w:hint="eastAsia" w:ascii="宋体" w:hAnsi="宋体" w:eastAsia="宋体"/>
          <w:bCs/>
          <w:color w:val="000000" w:themeColor="text1"/>
          <w:sz w:val="24"/>
        </w:rPr>
      </w:r>
      <w:r>
        <w:rPr>
          <w:color w:val="000000" w:themeColor="text1"/>
        </w:rPr>
      </w:r>
    </w:p>
    <w:p>
      <w:pPr>
        <w:jc w:val="left"/>
        <w:spacing w:line="360" w:lineRule="auto"/>
        <w:rPr>
          <w:rFonts w:hint="eastAsia" w:ascii="宋体" w:hAnsi="宋体" w:eastAsia="宋体"/>
          <w:color w:val="000000" w:themeColor="text1"/>
          <w:sz w:val="24"/>
          <w:szCs w:val="20"/>
        </w:rPr>
        <w:outlineLvl w:val="2"/>
      </w:pPr>
      <w:r>
        <w:rPr>
          <w:rFonts w:ascii="宋体" w:hAnsi="宋体" w:eastAsia="宋体"/>
          <w:color w:val="000000" w:themeColor="text1"/>
          <w:sz w:val="24"/>
          <w:szCs w:val="20"/>
        </w:rPr>
        <w:t xml:space="preserve">5</w:t>
      </w:r>
      <w:r>
        <w:rPr>
          <w:rFonts w:hint="eastAsia" w:ascii="宋体" w:hAnsi="宋体" w:eastAsia="宋体"/>
          <w:color w:val="000000" w:themeColor="text1"/>
          <w:sz w:val="24"/>
          <w:szCs w:val="20"/>
        </w:rPr>
        <w:t xml:space="preserve">政府采购供应商信用承诺书</w:t>
      </w:r>
      <w:r>
        <w:rPr>
          <w:rFonts w:ascii="宋体" w:hAnsi="宋体" w:eastAsia="宋体"/>
          <w:color w:val="000000" w:themeColor="text1"/>
          <w:sz w:val="24"/>
          <w:szCs w:val="20"/>
        </w:rPr>
        <w:t xml:space="preserve">（实质性格式）</w:t>
      </w:r>
      <w:r>
        <w:rPr>
          <w:color w:val="000000" w:themeColor="text1"/>
        </w:rPr>
      </w:r>
    </w:p>
    <w:p>
      <w:pPr>
        <w:jc w:val="center"/>
        <w:spacing w:line="360" w:lineRule="auto"/>
        <w:rPr>
          <w:rFonts w:hint="eastAsia" w:ascii="宋体" w:hAnsi="宋体" w:eastAsia="宋体"/>
          <w:b/>
          <w:color w:val="000000" w:themeColor="text1"/>
          <w:sz w:val="28"/>
          <w:szCs w:val="28"/>
        </w:rPr>
      </w:pPr>
      <w:r>
        <w:rPr>
          <w:rFonts w:hint="eastAsia" w:ascii="宋体" w:hAnsi="宋体" w:eastAsia="宋体"/>
          <w:b/>
          <w:color w:val="000000" w:themeColor="text1"/>
          <w:sz w:val="28"/>
          <w:szCs w:val="28"/>
        </w:rPr>
        <w:t xml:space="preserve">政府采购供应商信用承诺书</w:t>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为维护公开、公平、公正的政府采购市场秩序，树立诚实守信的供应商形象，本单位在参与政府采购活动中</w:t>
      </w:r>
      <w:r>
        <w:rPr>
          <w:rFonts w:hint="eastAsia" w:ascii="宋体" w:hAnsi="宋体" w:eastAsia="宋体"/>
          <w:bCs/>
          <w:color w:val="000000" w:themeColor="text1"/>
          <w:sz w:val="24"/>
        </w:rPr>
        <w:t xml:space="preserve">，</w:t>
      </w:r>
      <w:r>
        <w:rPr>
          <w:rFonts w:hint="eastAsia" w:ascii="宋体" w:hAnsi="宋体" w:eastAsia="宋体"/>
          <w:bCs/>
          <w:color w:val="000000" w:themeColor="text1"/>
          <w:sz w:val="24"/>
        </w:rPr>
        <w:t xml:space="preserve">自愿作出以下承诺：</w:t>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一、严格遵守国家法律、法规和规章，全面履行应尽的责任和义务，全面做到履约守信，具备《政府采购法》第二十二条第一款规定的条件。</w:t>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三、本单位提供给注册登记部门、行业管理部门、司法部门、行业组织以及在政府采购活动中提交的所有资料均合法、真实、有效，无任何伪造、修改、虚假成份，并对所提供资料的真实性负责。</w:t>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四、严格依法开展生产经营活动，主动接受行业监管，自愿接受依法开展的日常检查；违法失信经营后将自愿接受约束和惩戒，并依法承担相应责任。</w:t>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五、承诺本单位自觉接受行政管理部门、行业组织、社会公众、新闻舆论的监督。 </w:t>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六、承诺本单位自我约束、自我管理，重合同、守信用，不制假售假、商标侵权、虚假宣传、违约毁约、恶意逃债、偷税漏税、价格欺诈、垄断和不正当竞争，维护经营者、消费者的合法权益。 </w:t>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七、承诺本单位在信用中国（江苏）网站中无违法违规、较重或严重失信记录。 </w:t>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八、承诺本单位提出政府采购质疑和投诉坚持依法依规、诚实信用原则。</w:t>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九、根据政府采购相关法律法规的规定需要作出的其他承诺。 </w:t>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十、承诺本单位若违背承诺约定，经查实，愿意接受行业主管部门和信用管理部门相应的规定处罚，承担违约责任，并依法承担相应的法律责任。</w:t>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十一、承诺本单位同意将以上承诺事项上网公示，违背承诺约定行为将作为失信信息，记录到常州市公共信用信息系统，并予以公开。</w:t>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供应商名称（加盖公章）：____________</w:t>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日期：_____年______月______日   </w:t>
      </w:r>
      <w:r>
        <w:rPr>
          <w:color w:val="000000" w:themeColor="text1"/>
        </w:rPr>
      </w:r>
    </w:p>
    <w:p>
      <w:pPr>
        <w:jc w:val="left"/>
        <w:spacing w:line="360" w:lineRule="auto"/>
        <w:rPr>
          <w:rFonts w:hint="eastAsia" w:ascii="宋体" w:hAnsi="宋体" w:eastAsia="宋体"/>
          <w:color w:val="000000" w:themeColor="text1"/>
          <w:sz w:val="24"/>
          <w:szCs w:val="20"/>
        </w:rPr>
        <w:sectPr>
          <w:footnotePr/>
          <w:endnotePr/>
          <w:type w:val="nextPage"/>
          <w:pgSz w:w="11906" w:h="16838" w:orient="portrait"/>
          <w:pgMar w:top="1440" w:right="1800" w:bottom="1440" w:left="1800" w:header="851" w:footer="992" w:gutter="0"/>
          <w:cols w:num="1" w:sep="0" w:space="0" w:equalWidth="1"/>
          <w:docGrid w:linePitch="360"/>
        </w:sectPr>
        <w:outlineLvl w:val="2"/>
      </w:pPr>
      <w:r>
        <w:rPr>
          <w:rFonts w:hint="eastAsia" w:ascii="宋体" w:hAnsi="宋体" w:eastAsia="宋体"/>
          <w:color w:val="000000" w:themeColor="text1"/>
          <w:sz w:val="24"/>
          <w:szCs w:val="20"/>
        </w:rPr>
      </w:r>
      <w:bookmarkEnd w:id="510"/>
      <w:r>
        <w:rPr>
          <w:color w:val="000000" w:themeColor="text1"/>
        </w:rPr>
      </w:r>
      <w:r>
        <w:rPr>
          <w:color w:val="000000" w:themeColor="text1"/>
        </w:rPr>
      </w:r>
    </w:p>
    <w:p>
      <w:pPr>
        <w:spacing w:line="360" w:lineRule="auto"/>
        <w:rPr>
          <w:rFonts w:hint="eastAsia" w:ascii="宋体" w:hAnsi="宋体" w:eastAsia="宋体"/>
          <w:color w:val="000000" w:themeColor="text1"/>
          <w:sz w:val="24"/>
          <w:szCs w:val="20"/>
        </w:rPr>
        <w:outlineLvl w:val="2"/>
      </w:pPr>
      <w:r>
        <w:rPr>
          <w:rFonts w:hint="eastAsia" w:ascii="宋体" w:hAnsi="宋体" w:eastAsia="宋体"/>
          <w:color w:val="000000" w:themeColor="text1"/>
          <w:sz w:val="24"/>
          <w:szCs w:val="20"/>
        </w:rPr>
        <w:t xml:space="preserve">6</w:t>
      </w:r>
      <w:r>
        <w:rPr>
          <w:rFonts w:ascii="宋体" w:hAnsi="宋体" w:eastAsia="宋体"/>
          <w:color w:val="000000" w:themeColor="text1"/>
          <w:sz w:val="24"/>
          <w:szCs w:val="20"/>
        </w:rPr>
        <w:t xml:space="preserve">报价一览表</w:t>
      </w:r>
      <w:r>
        <w:rPr>
          <w:rFonts w:hint="eastAsia" w:ascii="宋体" w:hAnsi="宋体" w:eastAsia="宋体"/>
          <w:color w:val="000000" w:themeColor="text1"/>
          <w:sz w:val="24"/>
          <w:szCs w:val="20"/>
        </w:rPr>
        <w:t xml:space="preserve">（实质性格式）</w:t>
      </w:r>
      <w:r>
        <w:rPr>
          <w:color w:val="000000" w:themeColor="text1"/>
        </w:rPr>
      </w:r>
    </w:p>
    <w:p>
      <w:pPr>
        <w:jc w:val="center"/>
        <w:spacing w:line="360" w:lineRule="auto"/>
        <w:rPr>
          <w:rFonts w:hint="eastAsia" w:ascii="宋体" w:hAnsi="宋体" w:eastAsia="宋体"/>
          <w:b/>
          <w:color w:val="000000" w:themeColor="text1"/>
          <w:sz w:val="28"/>
          <w:szCs w:val="28"/>
        </w:rPr>
      </w:pPr>
      <w:r>
        <w:rPr>
          <w:color w:val="000000" w:themeColor="text1"/>
        </w:rPr>
      </w:r>
      <w:bookmarkStart w:id="511" w:name="_Toc226965831"/>
      <w:r>
        <w:rPr>
          <w:color w:val="000000" w:themeColor="text1"/>
        </w:rPr>
      </w:r>
      <w:bookmarkStart w:id="512" w:name="_Toc264969248"/>
      <w:r>
        <w:rPr>
          <w:color w:val="000000" w:themeColor="text1"/>
        </w:rPr>
      </w:r>
      <w:bookmarkStart w:id="513" w:name="_Toc164608672"/>
      <w:r>
        <w:rPr>
          <w:color w:val="000000" w:themeColor="text1"/>
        </w:rPr>
      </w:r>
      <w:bookmarkStart w:id="514" w:name="_Toc265228396"/>
      <w:r>
        <w:rPr>
          <w:color w:val="000000" w:themeColor="text1"/>
        </w:rPr>
      </w:r>
      <w:bookmarkStart w:id="515" w:name="_Toc226965748"/>
      <w:r>
        <w:rPr>
          <w:color w:val="000000" w:themeColor="text1"/>
        </w:rPr>
      </w:r>
      <w:bookmarkStart w:id="516" w:name="_Toc164608827"/>
      <w:r>
        <w:rPr>
          <w:color w:val="000000" w:themeColor="text1"/>
        </w:rPr>
      </w:r>
      <w:bookmarkStart w:id="517" w:name="_Toc226309802"/>
      <w:r>
        <w:rPr>
          <w:color w:val="000000" w:themeColor="text1"/>
        </w:rPr>
      </w:r>
      <w:bookmarkStart w:id="518" w:name="_Toc305158826"/>
      <w:r>
        <w:rPr>
          <w:color w:val="000000" w:themeColor="text1"/>
        </w:rPr>
      </w:r>
      <w:bookmarkStart w:id="519" w:name="_Toc305158900"/>
      <w:r>
        <w:rPr>
          <w:color w:val="000000" w:themeColor="text1"/>
        </w:rPr>
      </w:r>
      <w:bookmarkStart w:id="520" w:name="_Toc195842923"/>
      <w:r>
        <w:rPr>
          <w:color w:val="000000" w:themeColor="text1"/>
        </w:rPr>
      </w:r>
      <w:bookmarkStart w:id="521" w:name="_Toc226337254"/>
      <w:r>
        <w:rPr>
          <w:rFonts w:hint="eastAsia" w:ascii="宋体" w:hAnsi="宋体" w:eastAsia="宋体"/>
          <w:b/>
          <w:color w:val="000000" w:themeColor="text1"/>
          <w:sz w:val="28"/>
          <w:szCs w:val="28"/>
        </w:rPr>
        <w:t xml:space="preserve">报价一览表</w:t>
      </w:r>
      <w:bookmarkEnd w:id="511"/>
      <w:r>
        <w:rPr>
          <w:color w:val="000000" w:themeColor="text1"/>
        </w:rPr>
      </w:r>
      <w:bookmarkEnd w:id="512"/>
      <w:r>
        <w:rPr>
          <w:color w:val="000000" w:themeColor="text1"/>
        </w:rPr>
      </w:r>
      <w:bookmarkEnd w:id="513"/>
      <w:r>
        <w:rPr>
          <w:color w:val="000000" w:themeColor="text1"/>
        </w:rPr>
      </w:r>
      <w:bookmarkEnd w:id="514"/>
      <w:r>
        <w:rPr>
          <w:color w:val="000000" w:themeColor="text1"/>
        </w:rPr>
      </w:r>
      <w:bookmarkEnd w:id="515"/>
      <w:r>
        <w:rPr>
          <w:color w:val="000000" w:themeColor="text1"/>
        </w:rPr>
      </w:r>
      <w:bookmarkEnd w:id="516"/>
      <w:r>
        <w:rPr>
          <w:color w:val="000000" w:themeColor="text1"/>
        </w:rPr>
      </w:r>
      <w:bookmarkEnd w:id="517"/>
      <w:r>
        <w:rPr>
          <w:color w:val="000000" w:themeColor="text1"/>
        </w:rPr>
      </w:r>
      <w:bookmarkEnd w:id="518"/>
      <w:r>
        <w:rPr>
          <w:color w:val="000000" w:themeColor="text1"/>
        </w:rPr>
      </w:r>
      <w:bookmarkEnd w:id="519"/>
      <w:r>
        <w:rPr>
          <w:color w:val="000000" w:themeColor="text1"/>
        </w:rPr>
      </w:r>
      <w:bookmarkEnd w:id="520"/>
      <w:r>
        <w:rPr>
          <w:color w:val="000000" w:themeColor="text1"/>
        </w:rPr>
      </w:r>
      <w:bookmarkEnd w:id="521"/>
      <w:r>
        <w:rPr>
          <w:color w:val="000000" w:themeColor="text1"/>
        </w:rPr>
      </w:r>
      <w:r>
        <w:rPr>
          <w:color w:val="000000" w:themeColor="text1"/>
        </w:rPr>
      </w:r>
    </w:p>
    <w:p>
      <w:pPr>
        <w:contextualSpacing/>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项目编号/包号：</w:t>
      </w:r>
      <w:r>
        <w:rPr>
          <w:rFonts w:ascii="宋体" w:hAnsi="宋体" w:eastAsia="宋体"/>
          <w:bCs/>
          <w:color w:val="000000" w:themeColor="text1"/>
          <w:sz w:val="24"/>
        </w:rPr>
        <w:t xml:space="preserve">_________</w:t>
      </w:r>
      <w:r>
        <w:rPr>
          <w:rFonts w:ascii="宋体" w:hAnsi="宋体" w:eastAsia="宋体"/>
          <w:bCs/>
          <w:color w:val="000000" w:themeColor="text1"/>
          <w:sz w:val="24"/>
        </w:rPr>
        <w:t xml:space="preserve">_________项目名称：_______________________</w:t>
      </w:r>
      <w:r>
        <w:rPr>
          <w:color w:val="000000" w:themeColor="text1"/>
        </w:rP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824"/>
        <w:gridCol w:w="3252"/>
        <w:gridCol w:w="2056"/>
        <w:gridCol w:w="2164"/>
      </w:tblGrid>
      <w:tr>
        <w:trPr>
          <w:jc w:val="center"/>
          <w:trHeight w:val="531"/>
        </w:trPr>
        <w:tc>
          <w:tcPr>
            <w:tcBorders>
              <w:top w:val="single" w:color="auto" w:sz="4" w:space="0"/>
              <w:left w:val="single" w:color="auto" w:sz="4" w:space="0"/>
              <w:bottom w:val="single" w:color="auto" w:sz="4" w:space="0"/>
              <w:right w:val="single" w:color="auto" w:sz="4" w:space="0"/>
            </w:tcBorders>
            <w:tcW w:w="496" w:type="pct"/>
            <w:vAlign w:val="center"/>
            <w:vMerge w:val="restart"/>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序号</w:t>
            </w:r>
            <w:r>
              <w:rPr>
                <w:color w:val="000000" w:themeColor="text1"/>
              </w:rPr>
            </w:r>
          </w:p>
        </w:tc>
        <w:tc>
          <w:tcPr>
            <w:tcBorders>
              <w:top w:val="single" w:color="auto" w:sz="4" w:space="0"/>
              <w:left w:val="single" w:color="auto" w:sz="4" w:space="0"/>
              <w:bottom w:val="single" w:color="auto" w:sz="4" w:space="0"/>
              <w:right w:val="single" w:color="auto" w:sz="4" w:space="0"/>
            </w:tcBorders>
            <w:tcW w:w="1960" w:type="pct"/>
            <w:vAlign w:val="center"/>
            <w:vMerge w:val="restart"/>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供应商名称</w:t>
            </w:r>
            <w:r>
              <w:rPr>
                <w:color w:val="000000" w:themeColor="text1"/>
              </w:rPr>
            </w:r>
          </w:p>
        </w:tc>
        <w:tc>
          <w:tcPr>
            <w:gridSpan w:val="2"/>
            <w:tcBorders>
              <w:top w:val="single" w:color="auto" w:sz="4" w:space="0"/>
              <w:left w:val="single" w:color="auto" w:sz="4" w:space="0"/>
              <w:bottom w:val="single" w:color="auto" w:sz="4" w:space="0"/>
              <w:right w:val="single" w:color="auto" w:sz="4" w:space="0"/>
            </w:tcBorders>
            <w:tcW w:w="2543"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报价</w:t>
            </w:r>
            <w:r>
              <w:rPr>
                <w:color w:val="000000" w:themeColor="text1"/>
              </w:rPr>
            </w:r>
          </w:p>
        </w:tc>
      </w:tr>
      <w:tr>
        <w:trPr>
          <w:jc w:val="center"/>
          <w:trHeight w:val="674"/>
        </w:trPr>
        <w:tc>
          <w:tcPr>
            <w:tcBorders>
              <w:top w:val="single" w:color="auto" w:sz="4" w:space="0"/>
              <w:left w:val="single" w:color="auto" w:sz="4" w:space="0"/>
              <w:bottom w:val="single" w:color="auto" w:sz="4" w:space="0"/>
              <w:right w:val="single" w:color="auto" w:sz="4" w:space="0"/>
            </w:tcBorders>
            <w:tcW w:w="496" w:type="pct"/>
            <w:vAlign w:val="center"/>
            <w:vMerge w:val="continue"/>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1960" w:type="pct"/>
            <w:vAlign w:val="center"/>
            <w:vMerge w:val="continue"/>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1239"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大写</w:t>
            </w:r>
            <w:r>
              <w:rPr>
                <w:color w:val="000000" w:themeColor="text1"/>
              </w:rPr>
            </w:r>
          </w:p>
        </w:tc>
        <w:tc>
          <w:tcPr>
            <w:tcBorders>
              <w:top w:val="single" w:color="auto" w:sz="4" w:space="0"/>
              <w:left w:val="single" w:color="auto" w:sz="4" w:space="0"/>
              <w:bottom w:val="single" w:color="auto" w:sz="4" w:space="0"/>
              <w:right w:val="single" w:color="auto" w:sz="4" w:space="0"/>
            </w:tcBorders>
            <w:tcW w:w="1304"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小写</w:t>
            </w:r>
            <w:r>
              <w:rPr>
                <w:color w:val="000000" w:themeColor="text1"/>
              </w:rPr>
            </w:r>
          </w:p>
        </w:tc>
      </w:tr>
      <w:tr>
        <w:trPr>
          <w:jc w:val="center"/>
          <w:trHeight w:val="976"/>
        </w:trPr>
        <w:tc>
          <w:tcPr>
            <w:tcBorders>
              <w:top w:val="single" w:color="auto" w:sz="4" w:space="0"/>
              <w:left w:val="single" w:color="auto" w:sz="4" w:space="0"/>
              <w:bottom w:val="single" w:color="auto" w:sz="4" w:space="0"/>
              <w:right w:val="single" w:color="auto" w:sz="4" w:space="0"/>
            </w:tcBorders>
            <w:tcW w:w="496"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1960"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1239"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1304"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r>
    </w:tbl>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注：</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1.此表中，每包的报价应和《分项报价表》中的总价相一致。</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2.本表必须按包分别填写。</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供应商名称（加盖公章）：____________</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日期：_____年______月______日</w:t>
      </w:r>
      <w:r>
        <w:rPr>
          <w:color w:val="000000" w:themeColor="text1"/>
        </w:rPr>
      </w:r>
    </w:p>
    <w:p>
      <w:pPr>
        <w:contextualSpacing/>
        <w:spacing w:line="360" w:lineRule="auto"/>
        <w:rPr>
          <w:rFonts w:hint="eastAsia" w:ascii="宋体" w:hAnsi="宋体" w:eastAsia="宋体"/>
          <w:bCs/>
          <w:color w:val="000000" w:themeColor="text1"/>
          <w:sz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bCs/>
          <w:color w:val="000000" w:themeColor="text1"/>
          <w:sz w:val="24"/>
        </w:rPr>
      </w:r>
      <w:r>
        <w:rPr>
          <w:color w:val="000000" w:themeColor="text1"/>
        </w:rPr>
      </w:r>
    </w:p>
    <w:p>
      <w:pPr>
        <w:spacing w:line="360" w:lineRule="auto"/>
        <w:rPr>
          <w:rFonts w:hint="eastAsia" w:ascii="宋体" w:hAnsi="宋体" w:eastAsia="宋体"/>
          <w:color w:val="000000" w:themeColor="text1"/>
          <w:sz w:val="24"/>
          <w:szCs w:val="20"/>
        </w:rPr>
        <w:outlineLvl w:val="2"/>
      </w:pPr>
      <w:r>
        <w:rPr>
          <w:rFonts w:hint="eastAsia" w:ascii="宋体" w:hAnsi="宋体" w:eastAsia="宋体"/>
          <w:color w:val="000000" w:themeColor="text1"/>
          <w:sz w:val="24"/>
          <w:szCs w:val="20"/>
        </w:rPr>
        <w:t xml:space="preserve">7</w:t>
      </w:r>
      <w:r>
        <w:rPr>
          <w:rFonts w:ascii="宋体" w:hAnsi="宋体" w:eastAsia="宋体"/>
          <w:color w:val="000000" w:themeColor="text1"/>
          <w:sz w:val="24"/>
          <w:szCs w:val="20"/>
        </w:rPr>
        <w:t xml:space="preserve">分项报价表</w:t>
      </w:r>
      <w:r>
        <w:rPr>
          <w:color w:val="000000" w:themeColor="text1"/>
        </w:rPr>
      </w:r>
    </w:p>
    <w:p>
      <w:pPr>
        <w:jc w:val="center"/>
        <w:spacing w:line="360" w:lineRule="auto"/>
        <w:rPr>
          <w:rFonts w:hint="eastAsia" w:ascii="宋体" w:hAnsi="宋体" w:eastAsia="宋体"/>
          <w:b/>
          <w:color w:val="000000" w:themeColor="text1"/>
          <w:sz w:val="28"/>
          <w:szCs w:val="28"/>
        </w:rPr>
      </w:pPr>
      <w:r>
        <w:rPr>
          <w:rFonts w:hint="eastAsia" w:ascii="宋体" w:hAnsi="宋体" w:eastAsia="宋体"/>
          <w:b/>
          <w:color w:val="000000" w:themeColor="text1"/>
          <w:sz w:val="28"/>
          <w:szCs w:val="28"/>
        </w:rPr>
        <w:t xml:space="preserve">分项报价表</w:t>
      </w:r>
      <w:r>
        <w:rPr>
          <w:color w:val="000000" w:themeColor="text1"/>
        </w:rPr>
      </w:r>
    </w:p>
    <w:p>
      <w:pPr>
        <w:contextualSpacing/>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项目编号/包号：___________ 项目名称：__________报价单位：人民币元</w:t>
      </w:r>
      <w:r>
        <w:rPr>
          <w:color w:val="000000" w:themeColor="text1"/>
        </w:rPr>
      </w:r>
    </w:p>
    <w:tbl>
      <w:tblPr>
        <w:tblW w:w="86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69"/>
        <w:gridCol w:w="1423"/>
        <w:gridCol w:w="2533"/>
        <w:gridCol w:w="1042"/>
        <w:gridCol w:w="992"/>
        <w:gridCol w:w="919"/>
        <w:gridCol w:w="1072"/>
      </w:tblGrid>
      <w:tr>
        <w:trPr>
          <w:cantSplit/>
          <w:jc w:val="center"/>
          <w:trHeight w:val="285"/>
        </w:trPr>
        <w:tc>
          <w:tcPr>
            <w:tcBorders>
              <w:top w:val="single" w:color="auto" w:sz="4" w:space="0"/>
              <w:left w:val="single" w:color="auto" w:sz="4" w:space="0"/>
              <w:bottom w:val="single" w:color="auto" w:sz="4" w:space="0"/>
              <w:right w:val="single" w:color="auto" w:sz="4" w:space="0"/>
            </w:tcBorders>
            <w:tcW w:w="669" w:type="dxa"/>
            <w:vAlign w:val="center"/>
            <w:vMerge w:val="restart"/>
            <w:textDirection w:val="lrTb"/>
            <w:noWrap w:val="false"/>
          </w:tcPr>
          <w:p>
            <w:pPr>
              <w:contextualSpacing/>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t xml:space="preserve">序号</w:t>
            </w:r>
            <w:r>
              <w:rPr>
                <w:color w:val="000000" w:themeColor="text1"/>
              </w:rPr>
            </w:r>
          </w:p>
        </w:tc>
        <w:tc>
          <w:tcPr>
            <w:tcBorders>
              <w:top w:val="single" w:color="auto" w:sz="4" w:space="0"/>
              <w:left w:val="single" w:color="auto" w:sz="4" w:space="0"/>
              <w:bottom w:val="single" w:color="auto" w:sz="4" w:space="0"/>
              <w:right w:val="single" w:color="auto" w:sz="4" w:space="0"/>
            </w:tcBorders>
            <w:tcW w:w="1423" w:type="dxa"/>
            <w:vAlign w:val="center"/>
            <w:vMerge w:val="restart"/>
            <w:textDirection w:val="lrTb"/>
            <w:noWrap w:val="false"/>
          </w:tcPr>
          <w:p>
            <w:pPr>
              <w:contextualSpacing/>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t xml:space="preserve">分项名称</w:t>
            </w:r>
            <w:r>
              <w:rPr>
                <w:color w:val="000000" w:themeColor="text1"/>
              </w:rPr>
            </w:r>
          </w:p>
        </w:tc>
        <w:tc>
          <w:tcPr>
            <w:tcBorders>
              <w:top w:val="single" w:color="auto" w:sz="4" w:space="0"/>
              <w:left w:val="single" w:color="auto" w:sz="4" w:space="0"/>
              <w:bottom w:val="single" w:color="auto" w:sz="4" w:space="0"/>
              <w:right w:val="single" w:color="auto" w:sz="4" w:space="0"/>
            </w:tcBorders>
            <w:tcW w:w="2533" w:type="dxa"/>
            <w:vAlign w:val="center"/>
            <w:vMerge w:val="restart"/>
            <w:textDirection w:val="lrTb"/>
            <w:noWrap w:val="false"/>
          </w:tcPr>
          <w:p>
            <w:pPr>
              <w:contextualSpacing/>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t xml:space="preserve">服务内容</w:t>
            </w:r>
            <w:r>
              <w:rPr>
                <w:color w:val="000000" w:themeColor="text1"/>
              </w:rPr>
            </w:r>
          </w:p>
        </w:tc>
        <w:tc>
          <w:tcPr>
            <w:tcBorders>
              <w:top w:val="single" w:color="auto" w:sz="4" w:space="0"/>
              <w:left w:val="single" w:color="auto" w:sz="4" w:space="0"/>
              <w:bottom w:val="single" w:color="auto" w:sz="4" w:space="0"/>
              <w:right w:val="single" w:color="auto" w:sz="4" w:space="0"/>
            </w:tcBorders>
            <w:tcW w:w="1042" w:type="dxa"/>
            <w:vAlign w:val="center"/>
            <w:vMerge w:val="restart"/>
            <w:textDirection w:val="lrTb"/>
            <w:noWrap w:val="false"/>
          </w:tcPr>
          <w:p>
            <w:pPr>
              <w:contextualSpacing/>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t xml:space="preserve">数量</w:t>
            </w:r>
            <w:r>
              <w:rPr>
                <w:color w:val="000000" w:themeColor="text1"/>
              </w:rPr>
            </w:r>
          </w:p>
        </w:tc>
        <w:tc>
          <w:tcPr>
            <w:tcBorders>
              <w:top w:val="single" w:color="auto" w:sz="4" w:space="0"/>
              <w:left w:val="single" w:color="auto" w:sz="4" w:space="0"/>
              <w:bottom w:val="single" w:color="auto" w:sz="4" w:space="0"/>
              <w:right w:val="single" w:color="auto" w:sz="4" w:space="0"/>
            </w:tcBorders>
            <w:tcW w:w="992" w:type="dxa"/>
            <w:vAlign w:val="center"/>
            <w:vMerge w:val="restart"/>
            <w:textDirection w:val="lrTb"/>
            <w:noWrap w:val="false"/>
          </w:tcPr>
          <w:p>
            <w:pPr>
              <w:contextualSpacing/>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t xml:space="preserve">单位</w:t>
            </w:r>
            <w:r>
              <w:rPr>
                <w:color w:val="000000" w:themeColor="text1"/>
              </w:rPr>
            </w:r>
          </w:p>
        </w:tc>
        <w:tc>
          <w:tcPr>
            <w:gridSpan w:val="2"/>
            <w:tcBorders>
              <w:top w:val="single" w:color="auto" w:sz="4" w:space="0"/>
              <w:left w:val="single" w:color="auto" w:sz="4" w:space="0"/>
              <w:bottom w:val="single" w:color="auto" w:sz="4" w:space="0"/>
              <w:right w:val="single" w:color="auto" w:sz="4" w:space="0"/>
            </w:tcBorders>
            <w:tcW w:w="1991"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t xml:space="preserve">响应价格</w:t>
            </w:r>
            <w:r>
              <w:rPr>
                <w:color w:val="000000" w:themeColor="text1"/>
              </w:rPr>
            </w:r>
          </w:p>
        </w:tc>
      </w:tr>
      <w:tr>
        <w:trPr>
          <w:cantSplit/>
          <w:jc w:val="center"/>
          <w:trHeight w:val="285"/>
        </w:trPr>
        <w:tc>
          <w:tcPr>
            <w:tcBorders>
              <w:top w:val="single" w:color="auto" w:sz="4" w:space="0"/>
              <w:left w:val="single" w:color="auto" w:sz="4" w:space="0"/>
              <w:bottom w:val="single" w:color="auto" w:sz="4" w:space="0"/>
              <w:right w:val="single" w:color="auto" w:sz="4" w:space="0"/>
            </w:tcBorders>
            <w:tcW w:w="669" w:type="dxa"/>
            <w:vAlign w:val="center"/>
            <w:vMerge w:val="continue"/>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Borders>
              <w:top w:val="single" w:color="auto" w:sz="4" w:space="0"/>
              <w:left w:val="single" w:color="auto" w:sz="4" w:space="0"/>
              <w:bottom w:val="single" w:color="auto" w:sz="4" w:space="0"/>
              <w:right w:val="single" w:color="auto" w:sz="4" w:space="0"/>
            </w:tcBorders>
            <w:tcW w:w="1423" w:type="dxa"/>
            <w:vAlign w:val="center"/>
            <w:vMerge w:val="continue"/>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Borders>
              <w:top w:val="single" w:color="auto" w:sz="4" w:space="0"/>
              <w:left w:val="single" w:color="auto" w:sz="4" w:space="0"/>
              <w:bottom w:val="single" w:color="auto" w:sz="4" w:space="0"/>
              <w:right w:val="single" w:color="auto" w:sz="4" w:space="0"/>
            </w:tcBorders>
            <w:tcW w:w="2533" w:type="dxa"/>
            <w:vAlign w:val="center"/>
            <w:vMerge w:val="continue"/>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Borders>
              <w:top w:val="single" w:color="auto" w:sz="4" w:space="0"/>
              <w:left w:val="single" w:color="auto" w:sz="4" w:space="0"/>
              <w:bottom w:val="single" w:color="auto" w:sz="4" w:space="0"/>
              <w:right w:val="single" w:color="auto" w:sz="4" w:space="0"/>
            </w:tcBorders>
            <w:tcW w:w="1042" w:type="dxa"/>
            <w:vAlign w:val="center"/>
            <w:vMerge w:val="continue"/>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Borders>
              <w:top w:val="single" w:color="auto" w:sz="4" w:space="0"/>
              <w:left w:val="single" w:color="auto" w:sz="4" w:space="0"/>
              <w:bottom w:val="single" w:color="auto" w:sz="4" w:space="0"/>
              <w:right w:val="single" w:color="auto" w:sz="4" w:space="0"/>
            </w:tcBorders>
            <w:tcW w:w="992" w:type="dxa"/>
            <w:vAlign w:val="center"/>
            <w:vMerge w:val="continue"/>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t xml:space="preserve">单价</w:t>
            </w:r>
            <w:r>
              <w:rPr>
                <w:color w:val="000000" w:themeColor="text1"/>
              </w:rP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t xml:space="preserve">合价</w:t>
            </w:r>
            <w:r>
              <w:rPr>
                <w:color w:val="000000" w:themeColor="text1"/>
              </w:rPr>
            </w:r>
          </w:p>
        </w:tc>
      </w:tr>
      <w:tr>
        <w:trPr>
          <w:jc w:val="center"/>
          <w:trHeight w:val="480"/>
        </w:trPr>
        <w:tc>
          <w:tcPr>
            <w:tcBorders>
              <w:top w:val="single" w:color="auto" w:sz="4" w:space="0"/>
              <w:left w:val="single" w:color="auto" w:sz="4" w:space="0"/>
              <w:bottom w:val="single" w:color="auto" w:sz="4" w:space="0"/>
              <w:right w:val="single" w:color="auto" w:sz="4" w:space="0"/>
            </w:tcBorders>
            <w:tcW w:w="669"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t xml:space="preserve">1</w:t>
            </w:r>
            <w:r>
              <w:rPr>
                <w:color w:val="000000" w:themeColor="text1"/>
              </w:rP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2533"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tc>
      </w:tr>
      <w:tr>
        <w:trPr>
          <w:jc w:val="center"/>
          <w:trHeight w:val="480"/>
        </w:trPr>
        <w:tc>
          <w:tcPr>
            <w:tcBorders>
              <w:top w:val="single" w:color="auto" w:sz="4" w:space="0"/>
              <w:left w:val="single" w:color="auto" w:sz="4" w:space="0"/>
              <w:bottom w:val="single" w:color="auto" w:sz="4" w:space="0"/>
              <w:right w:val="single" w:color="auto" w:sz="4" w:space="0"/>
            </w:tcBorders>
            <w:tcW w:w="669"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t xml:space="preserve">2</w:t>
            </w:r>
            <w:r>
              <w:rPr>
                <w:color w:val="000000" w:themeColor="text1"/>
              </w:rP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2533"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tc>
      </w:tr>
      <w:tr>
        <w:trPr>
          <w:jc w:val="center"/>
          <w:trHeight w:val="480"/>
        </w:trPr>
        <w:tc>
          <w:tcPr>
            <w:tcBorders>
              <w:top w:val="single" w:color="auto" w:sz="4" w:space="0"/>
              <w:left w:val="single" w:color="auto" w:sz="4" w:space="0"/>
              <w:bottom w:val="single" w:color="auto" w:sz="4" w:space="0"/>
              <w:right w:val="single" w:color="auto" w:sz="4" w:space="0"/>
            </w:tcBorders>
            <w:tcW w:w="669"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t xml:space="preserve">3</w:t>
            </w:r>
            <w:r>
              <w:rPr>
                <w:color w:val="000000" w:themeColor="text1"/>
              </w:rP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2533"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tc>
      </w:tr>
      <w:tr>
        <w:trPr>
          <w:jc w:val="center"/>
          <w:trHeight w:val="480"/>
        </w:trPr>
        <w:tc>
          <w:tcPr>
            <w:tcBorders>
              <w:top w:val="single" w:color="auto" w:sz="4" w:space="0"/>
              <w:left w:val="single" w:color="auto" w:sz="4" w:space="0"/>
              <w:bottom w:val="single" w:color="auto" w:sz="4" w:space="0"/>
              <w:right w:val="single" w:color="auto" w:sz="4" w:space="0"/>
            </w:tcBorders>
            <w:tcW w:w="669"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t xml:space="preserve">4</w:t>
            </w:r>
            <w:r>
              <w:rPr>
                <w:color w:val="000000" w:themeColor="text1"/>
              </w:rP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2533"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tc>
      </w:tr>
      <w:tr>
        <w:trPr>
          <w:jc w:val="center"/>
          <w:trHeight w:val="480"/>
        </w:trPr>
        <w:tc>
          <w:tcPr>
            <w:tcBorders>
              <w:top w:val="single" w:color="auto" w:sz="4" w:space="0"/>
              <w:left w:val="single" w:color="auto" w:sz="4" w:space="0"/>
              <w:bottom w:val="single" w:color="auto" w:sz="4" w:space="0"/>
              <w:right w:val="single" w:color="auto" w:sz="4" w:space="0"/>
            </w:tcBorders>
            <w:tcW w:w="669"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t xml:space="preserve">5</w:t>
            </w:r>
            <w:r>
              <w:rPr>
                <w:color w:val="000000" w:themeColor="text1"/>
              </w:rP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2533"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tc>
      </w:tr>
      <w:tr>
        <w:trPr>
          <w:jc w:val="center"/>
          <w:trHeight w:val="480"/>
        </w:trPr>
        <w:tc>
          <w:tcPr>
            <w:tcBorders>
              <w:top w:val="single" w:color="auto" w:sz="4" w:space="0"/>
              <w:left w:val="single" w:color="auto" w:sz="4" w:space="0"/>
              <w:bottom w:val="single" w:color="auto" w:sz="4" w:space="0"/>
              <w:right w:val="single" w:color="auto" w:sz="4" w:space="0"/>
            </w:tcBorders>
            <w:tcW w:w="669"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t xml:space="preserve">……</w:t>
            </w:r>
            <w:r>
              <w:rPr>
                <w:color w:val="000000" w:themeColor="text1"/>
              </w:rP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2533"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tc>
      </w:tr>
      <w:tr>
        <w:trPr>
          <w:jc w:val="center"/>
          <w:trHeight w:val="480"/>
        </w:trPr>
        <w:tc>
          <w:tcPr>
            <w:gridSpan w:val="3"/>
            <w:tcBorders>
              <w:top w:val="single" w:color="auto" w:sz="4" w:space="0"/>
              <w:left w:val="single" w:color="auto" w:sz="4" w:space="0"/>
              <w:bottom w:val="single" w:color="auto" w:sz="4" w:space="0"/>
              <w:right w:val="single" w:color="auto" w:sz="4" w:space="0"/>
            </w:tcBorders>
            <w:tcW w:w="4625"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t xml:space="preserve">总价</w:t>
            </w:r>
            <w:r>
              <w:rPr>
                <w:color w:val="000000" w:themeColor="text1"/>
              </w:rPr>
            </w:r>
          </w:p>
        </w:tc>
        <w:tc>
          <w:tcPr>
            <w:gridSpan w:val="4"/>
            <w:tcBorders>
              <w:top w:val="single" w:color="auto" w:sz="4" w:space="0"/>
              <w:left w:val="single" w:color="auto" w:sz="4" w:space="0"/>
              <w:bottom w:val="single" w:color="auto" w:sz="4" w:space="0"/>
              <w:right w:val="single" w:color="auto" w:sz="4" w:space="0"/>
            </w:tcBorders>
            <w:tcW w:w="4025"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rPr>
            </w:pPr>
            <w:r>
              <w:rPr>
                <w:rFonts w:hint="eastAsia" w:asciiTheme="minorEastAsia" w:hAnsiTheme="minorEastAsia"/>
                <w:bCs/>
                <w:color w:val="000000" w:themeColor="text1"/>
                <w:sz w:val="24"/>
              </w:rPr>
            </w:r>
            <w:r>
              <w:rPr>
                <w:color w:val="000000" w:themeColor="text1"/>
              </w:rPr>
            </w:r>
          </w:p>
        </w:tc>
      </w:tr>
    </w:tbl>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注：1.本表应按包分别填写。</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2.如果不提供分项报价将视为没有实质性响应磋商文件</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3.</w:t>
      </w:r>
      <w:r>
        <w:rPr>
          <w:rFonts w:hint="eastAsia" w:ascii="宋体" w:hAnsi="宋体" w:eastAsia="宋体"/>
          <w:bCs/>
          <w:color w:val="000000" w:themeColor="text1"/>
          <w:sz w:val="24"/>
        </w:rPr>
        <w:t xml:space="preserve">本表行数可以按照项目分项情况增加。</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4.</w:t>
      </w:r>
      <w:r>
        <w:rPr>
          <w:rFonts w:ascii="宋体" w:hAnsi="宋体" w:eastAsia="宋体"/>
          <w:bCs/>
          <w:color w:val="000000" w:themeColor="text1"/>
          <w:sz w:val="24"/>
        </w:rPr>
        <w:t xml:space="preserve">上述各项的</w:t>
      </w:r>
      <w:r>
        <w:rPr>
          <w:rFonts w:hint="eastAsia" w:ascii="宋体" w:hAnsi="宋体" w:eastAsia="宋体"/>
          <w:bCs/>
          <w:color w:val="000000" w:themeColor="text1"/>
          <w:sz w:val="24"/>
        </w:rPr>
        <w:t xml:space="preserve">服务内容如表格中填写不下的</w:t>
      </w:r>
      <w:r>
        <w:rPr>
          <w:rFonts w:ascii="宋体" w:hAnsi="宋体" w:eastAsia="宋体"/>
          <w:bCs/>
          <w:color w:val="000000" w:themeColor="text1"/>
          <w:sz w:val="24"/>
        </w:rPr>
        <w:t xml:space="preserve">，可</w:t>
      </w:r>
      <w:r>
        <w:rPr>
          <w:rFonts w:hint="eastAsia" w:ascii="宋体" w:hAnsi="宋体" w:eastAsia="宋体"/>
          <w:bCs/>
          <w:color w:val="000000" w:themeColor="text1"/>
          <w:sz w:val="24"/>
        </w:rPr>
        <w:t xml:space="preserve">以逐项</w:t>
      </w:r>
      <w:r>
        <w:rPr>
          <w:rFonts w:ascii="宋体" w:hAnsi="宋体" w:eastAsia="宋体"/>
          <w:bCs/>
          <w:color w:val="000000" w:themeColor="text1"/>
          <w:sz w:val="24"/>
        </w:rPr>
        <w:t xml:space="preserve">另页描述。</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供应商名称（加盖公章）：____________</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日期：_____年______月______日</w:t>
      </w:r>
      <w:r>
        <w:rPr>
          <w:color w:val="000000" w:themeColor="text1"/>
        </w:rPr>
      </w:r>
    </w:p>
    <w:p>
      <w:pPr>
        <w:ind w:firstLine="480"/>
        <w:jc w:val="left"/>
        <w:spacing w:line="360" w:lineRule="auto"/>
        <w:tabs>
          <w:tab w:val="left" w:pos="1800" w:leader="none"/>
          <w:tab w:val="left" w:pos="5580" w:leader="none"/>
        </w:tabs>
        <w:rPr>
          <w:rFonts w:hint="eastAsia" w:ascii="宋体" w:hAnsi="宋体" w:eastAsia="宋体"/>
          <w:color w:val="000000" w:themeColor="text1"/>
          <w:sz w:val="24"/>
          <w:szCs w:val="24"/>
        </w:rPr>
      </w:pPr>
      <w:r>
        <w:rPr>
          <w:rFonts w:hint="eastAsia" w:ascii="宋体" w:hAnsi="宋体" w:eastAsia="宋体"/>
          <w:color w:val="000000" w:themeColor="text1"/>
          <w:sz w:val="24"/>
          <w:szCs w:val="24"/>
        </w:rPr>
      </w:r>
      <w:r>
        <w:rPr>
          <w:color w:val="000000" w:themeColor="text1"/>
        </w:rPr>
      </w:r>
    </w:p>
    <w:p>
      <w:pPr>
        <w:jc w:val="left"/>
        <w:widowControl/>
        <w:rPr>
          <w:rFonts w:hint="eastAsia" w:ascii="宋体" w:hAnsi="宋体" w:eastAsia="宋体"/>
          <w:color w:val="000000" w:themeColor="text1"/>
          <w:sz w:val="24"/>
          <w:szCs w:val="20"/>
        </w:rPr>
      </w:pPr>
      <w:r>
        <w:rPr>
          <w:rFonts w:ascii="宋体" w:hAnsi="宋体" w:eastAsia="宋体"/>
          <w:color w:val="000000" w:themeColor="text1"/>
          <w:sz w:val="24"/>
          <w:szCs w:val="20"/>
        </w:rPr>
        <w:br w:type="page" w:clear="all"/>
      </w:r>
      <w:r>
        <w:rPr>
          <w:color w:val="000000" w:themeColor="text1"/>
        </w:rPr>
      </w:r>
    </w:p>
    <w:p>
      <w:pPr>
        <w:jc w:val="left"/>
        <w:spacing w:line="360" w:lineRule="auto"/>
        <w:rPr>
          <w:rFonts w:hint="eastAsia" w:ascii="宋体" w:hAnsi="宋体" w:eastAsia="宋体"/>
          <w:color w:val="000000" w:themeColor="text1"/>
          <w:sz w:val="24"/>
          <w:szCs w:val="20"/>
        </w:rPr>
        <w:outlineLvl w:val="2"/>
      </w:pPr>
      <w:r>
        <w:rPr>
          <w:rFonts w:ascii="宋体" w:hAnsi="宋体" w:eastAsia="宋体"/>
          <w:color w:val="000000" w:themeColor="text1"/>
          <w:sz w:val="24"/>
          <w:szCs w:val="20"/>
        </w:rPr>
        <w:t xml:space="preserve">8合同条款偏离表</w:t>
      </w:r>
      <w:r>
        <w:rPr>
          <w:color w:val="000000" w:themeColor="text1"/>
        </w:rPr>
      </w:r>
    </w:p>
    <w:p>
      <w:pPr>
        <w:jc w:val="center"/>
        <w:spacing w:line="360" w:lineRule="auto"/>
        <w:rPr>
          <w:rFonts w:hint="eastAsia" w:ascii="宋体" w:hAnsi="宋体" w:eastAsia="宋体"/>
          <w:b/>
          <w:color w:val="000000" w:themeColor="text1"/>
          <w:sz w:val="28"/>
          <w:szCs w:val="28"/>
        </w:rPr>
      </w:pPr>
      <w:r>
        <w:rPr>
          <w:rFonts w:hint="eastAsia" w:ascii="宋体" w:hAnsi="宋体" w:eastAsia="宋体"/>
          <w:b/>
          <w:color w:val="000000" w:themeColor="text1"/>
          <w:sz w:val="28"/>
          <w:szCs w:val="28"/>
        </w:rPr>
        <w:t xml:space="preserve">合同条款偏离表</w:t>
      </w:r>
      <w:r>
        <w:rPr>
          <w:color w:val="000000" w:themeColor="text1"/>
        </w:rPr>
      </w:r>
    </w:p>
    <w:p>
      <w:pPr>
        <w:contextualSpacing/>
        <w:jc w:val="left"/>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项目编号：_______________     项目名称：_____________________</w:t>
      </w:r>
      <w:r>
        <w:rPr>
          <w:color w:val="000000" w:themeColor="text1"/>
        </w:rPr>
      </w:r>
    </w:p>
    <w:tbl>
      <w:tblPr>
        <w:tblW w:w="85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12"/>
        <w:gridCol w:w="1912"/>
        <w:gridCol w:w="1647"/>
        <w:gridCol w:w="1631"/>
        <w:gridCol w:w="1644"/>
        <w:gridCol w:w="876"/>
      </w:tblGrid>
      <w:tr>
        <w:trPr>
          <w:jc w:val="center"/>
          <w:trHeight w:val="930"/>
        </w:trPr>
        <w:tc>
          <w:tcPr>
            <w:gridSpan w:val="6"/>
            <w:tcW w:w="8522" w:type="dxa"/>
            <w:vAlign w:val="center"/>
            <w:textDirection w:val="lrTb"/>
            <w:noWrap w:val="false"/>
          </w:tcPr>
          <w:p>
            <w:pPr>
              <w:contextualSpacing/>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对本项目合同条款的偏离情况（请进行勾选）：</w:t>
            </w:r>
            <w:r>
              <w:rPr>
                <w:color w:val="000000" w:themeColor="text1"/>
              </w:rPr>
            </w:r>
          </w:p>
          <w:p>
            <w:pPr>
              <w:contextualSpacing/>
              <w:jc w:val="left"/>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□无偏离（如无偏离，仅勾选无偏离即可）</w:t>
            </w:r>
            <w:r>
              <w:rPr>
                <w:color w:val="000000" w:themeColor="text1"/>
              </w:rPr>
            </w:r>
          </w:p>
          <w:p>
            <w:pPr>
              <w:contextualSpacing/>
              <w:jc w:val="left"/>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□有偏离（如有偏离，则须在本表中对偏离项逐一列明）</w:t>
            </w:r>
            <w:r>
              <w:rPr>
                <w:color w:val="000000" w:themeColor="text1"/>
              </w:rPr>
            </w:r>
          </w:p>
        </w:tc>
      </w:tr>
      <w:tr>
        <w:trPr>
          <w:jc w:val="center"/>
          <w:trHeight w:val="930"/>
        </w:trPr>
        <w:tc>
          <w:tcPr>
            <w:tcW w:w="812" w:type="dxa"/>
            <w:vAlign w:val="center"/>
            <w:textDirection w:val="lrTb"/>
            <w:noWrap w:val="false"/>
          </w:tcPr>
          <w:p>
            <w:pPr>
              <w:contextualSpacing/>
              <w:jc w:val="left"/>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序号</w:t>
            </w:r>
            <w:r>
              <w:rPr>
                <w:color w:val="000000" w:themeColor="text1"/>
              </w:rPr>
            </w:r>
          </w:p>
        </w:tc>
        <w:tc>
          <w:tcPr>
            <w:tcW w:w="1912" w:type="dxa"/>
            <w:vAlign w:val="center"/>
            <w:textDirection w:val="lrTb"/>
            <w:noWrap w:val="false"/>
          </w:tcPr>
          <w:p>
            <w:pPr>
              <w:contextualSpacing/>
              <w:jc w:val="left"/>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磋商文件条目号（页码）</w:t>
            </w:r>
            <w:r>
              <w:rPr>
                <w:color w:val="000000" w:themeColor="text1"/>
              </w:rPr>
            </w:r>
          </w:p>
        </w:tc>
        <w:tc>
          <w:tcPr>
            <w:tcW w:w="1647" w:type="dxa"/>
            <w:vAlign w:val="center"/>
            <w:textDirection w:val="lrTb"/>
            <w:noWrap w:val="false"/>
          </w:tcPr>
          <w:p>
            <w:pPr>
              <w:contextualSpacing/>
              <w:jc w:val="left"/>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磋商文件要求</w:t>
            </w:r>
            <w:r>
              <w:rPr>
                <w:color w:val="000000" w:themeColor="text1"/>
              </w:rPr>
            </w:r>
          </w:p>
        </w:tc>
        <w:tc>
          <w:tcPr>
            <w:tcW w:w="1631" w:type="dxa"/>
            <w:vAlign w:val="center"/>
            <w:textDirection w:val="lrTb"/>
            <w:noWrap w:val="false"/>
          </w:tcPr>
          <w:p>
            <w:pPr>
              <w:contextualSpacing/>
              <w:jc w:val="left"/>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响应文件内容</w:t>
            </w:r>
            <w:r>
              <w:rPr>
                <w:color w:val="000000" w:themeColor="text1"/>
              </w:rPr>
            </w:r>
          </w:p>
        </w:tc>
        <w:tc>
          <w:tcPr>
            <w:tcW w:w="1644" w:type="dxa"/>
            <w:vAlign w:val="center"/>
            <w:textDirection w:val="lrTb"/>
            <w:noWrap w:val="false"/>
          </w:tcPr>
          <w:p>
            <w:pPr>
              <w:contextualSpacing/>
              <w:jc w:val="left"/>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偏离情况</w:t>
            </w:r>
            <w:r>
              <w:rPr>
                <w:color w:val="000000" w:themeColor="text1"/>
              </w:rPr>
            </w:r>
          </w:p>
          <w:p>
            <w:pPr>
              <w:contextualSpacing/>
              <w:jc w:val="left"/>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（据实填写）</w:t>
            </w:r>
            <w:r>
              <w:rPr>
                <w:color w:val="000000" w:themeColor="text1"/>
              </w:rPr>
            </w:r>
          </w:p>
        </w:tc>
        <w:tc>
          <w:tcPr>
            <w:tcW w:w="876" w:type="dxa"/>
            <w:vAlign w:val="center"/>
            <w:textDirection w:val="lrTb"/>
            <w:noWrap w:val="false"/>
          </w:tcPr>
          <w:p>
            <w:pPr>
              <w:contextualSpacing/>
              <w:jc w:val="left"/>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说明</w:t>
            </w:r>
            <w:r>
              <w:rPr>
                <w:color w:val="000000" w:themeColor="text1"/>
              </w:rPr>
            </w:r>
          </w:p>
        </w:tc>
      </w:tr>
      <w:tr>
        <w:trPr>
          <w:jc w:val="center"/>
          <w:trHeight w:val="930"/>
        </w:trPr>
        <w:tc>
          <w:tcPr>
            <w:tcW w:w="812" w:type="dxa"/>
            <w:vAlign w:val="center"/>
            <w:textDirection w:val="lrTb"/>
            <w:noWrap w:val="false"/>
          </w:tcPr>
          <w:p>
            <w:pPr>
              <w:contextualSpacing/>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912" w:type="dxa"/>
            <w:vAlign w:val="center"/>
            <w:textDirection w:val="lrTb"/>
            <w:noWrap w:val="false"/>
          </w:tcPr>
          <w:p>
            <w:pPr>
              <w:contextualSpacing/>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647" w:type="dxa"/>
            <w:vAlign w:val="center"/>
            <w:textDirection w:val="lrTb"/>
            <w:noWrap w:val="false"/>
          </w:tcPr>
          <w:p>
            <w:pPr>
              <w:contextualSpacing/>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631" w:type="dxa"/>
            <w:vAlign w:val="center"/>
            <w:textDirection w:val="lrTb"/>
            <w:noWrap w:val="false"/>
          </w:tcPr>
          <w:p>
            <w:pPr>
              <w:contextualSpacing/>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644" w:type="dxa"/>
            <w:vAlign w:val="center"/>
            <w:textDirection w:val="lrTb"/>
            <w:noWrap w:val="false"/>
          </w:tcPr>
          <w:p>
            <w:pPr>
              <w:contextualSpacing/>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876" w:type="dxa"/>
            <w:vAlign w:val="center"/>
            <w:textDirection w:val="lrTb"/>
            <w:noWrap w:val="false"/>
          </w:tcPr>
          <w:p>
            <w:pPr>
              <w:contextualSpacing/>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r>
      <w:tr>
        <w:trPr>
          <w:jc w:val="center"/>
          <w:trHeight w:val="930"/>
        </w:trPr>
        <w:tc>
          <w:tcPr>
            <w:tcW w:w="812" w:type="dxa"/>
            <w:vAlign w:val="center"/>
            <w:textDirection w:val="lrTb"/>
            <w:noWrap w:val="false"/>
          </w:tcPr>
          <w:p>
            <w:pPr>
              <w:contextualSpacing/>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912" w:type="dxa"/>
            <w:vAlign w:val="center"/>
            <w:textDirection w:val="lrTb"/>
            <w:noWrap w:val="false"/>
          </w:tcPr>
          <w:p>
            <w:pPr>
              <w:contextualSpacing/>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647" w:type="dxa"/>
            <w:vAlign w:val="center"/>
            <w:textDirection w:val="lrTb"/>
            <w:noWrap w:val="false"/>
          </w:tcPr>
          <w:p>
            <w:pPr>
              <w:contextualSpacing/>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631" w:type="dxa"/>
            <w:vAlign w:val="center"/>
            <w:textDirection w:val="lrTb"/>
            <w:noWrap w:val="false"/>
          </w:tcPr>
          <w:p>
            <w:pPr>
              <w:contextualSpacing/>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644" w:type="dxa"/>
            <w:vAlign w:val="center"/>
            <w:textDirection w:val="lrTb"/>
            <w:noWrap w:val="false"/>
          </w:tcPr>
          <w:p>
            <w:pPr>
              <w:contextualSpacing/>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876" w:type="dxa"/>
            <w:vAlign w:val="center"/>
            <w:textDirection w:val="lrTb"/>
            <w:noWrap w:val="false"/>
          </w:tcPr>
          <w:p>
            <w:pPr>
              <w:contextualSpacing/>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r>
      <w:tr>
        <w:trPr>
          <w:jc w:val="center"/>
          <w:trHeight w:val="930"/>
        </w:trPr>
        <w:tc>
          <w:tcPr>
            <w:tcW w:w="812" w:type="dxa"/>
            <w:vAlign w:val="center"/>
            <w:textDirection w:val="lrTb"/>
            <w:noWrap w:val="false"/>
          </w:tcPr>
          <w:p>
            <w:pPr>
              <w:contextualSpacing/>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912" w:type="dxa"/>
            <w:vAlign w:val="center"/>
            <w:textDirection w:val="lrTb"/>
            <w:noWrap w:val="false"/>
          </w:tcPr>
          <w:p>
            <w:pPr>
              <w:contextualSpacing/>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647" w:type="dxa"/>
            <w:vAlign w:val="center"/>
            <w:textDirection w:val="lrTb"/>
            <w:noWrap w:val="false"/>
          </w:tcPr>
          <w:p>
            <w:pPr>
              <w:contextualSpacing/>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631" w:type="dxa"/>
            <w:vAlign w:val="center"/>
            <w:textDirection w:val="lrTb"/>
            <w:noWrap w:val="false"/>
          </w:tcPr>
          <w:p>
            <w:pPr>
              <w:contextualSpacing/>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644" w:type="dxa"/>
            <w:vAlign w:val="center"/>
            <w:textDirection w:val="lrTb"/>
            <w:noWrap w:val="false"/>
          </w:tcPr>
          <w:p>
            <w:pPr>
              <w:contextualSpacing/>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876" w:type="dxa"/>
            <w:vAlign w:val="center"/>
            <w:textDirection w:val="lrTb"/>
            <w:noWrap w:val="false"/>
          </w:tcPr>
          <w:p>
            <w:pPr>
              <w:contextualSpacing/>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r>
      <w:tr>
        <w:trPr>
          <w:jc w:val="center"/>
          <w:trHeight w:val="930"/>
        </w:trPr>
        <w:tc>
          <w:tcPr>
            <w:tcW w:w="812" w:type="dxa"/>
            <w:vAlign w:val="center"/>
            <w:textDirection w:val="lrTb"/>
            <w:noWrap w:val="false"/>
          </w:tcPr>
          <w:p>
            <w:pPr>
              <w:contextualSpacing/>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912" w:type="dxa"/>
            <w:vAlign w:val="center"/>
            <w:textDirection w:val="lrTb"/>
            <w:noWrap w:val="false"/>
          </w:tcPr>
          <w:p>
            <w:pPr>
              <w:contextualSpacing/>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647" w:type="dxa"/>
            <w:vAlign w:val="center"/>
            <w:textDirection w:val="lrTb"/>
            <w:noWrap w:val="false"/>
          </w:tcPr>
          <w:p>
            <w:pPr>
              <w:contextualSpacing/>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631" w:type="dxa"/>
            <w:vAlign w:val="center"/>
            <w:textDirection w:val="lrTb"/>
            <w:noWrap w:val="false"/>
          </w:tcPr>
          <w:p>
            <w:pPr>
              <w:contextualSpacing/>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644" w:type="dxa"/>
            <w:vAlign w:val="center"/>
            <w:textDirection w:val="lrTb"/>
            <w:noWrap w:val="false"/>
          </w:tcPr>
          <w:p>
            <w:pPr>
              <w:contextualSpacing/>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876" w:type="dxa"/>
            <w:vAlign w:val="center"/>
            <w:textDirection w:val="lrTb"/>
            <w:noWrap w:val="false"/>
          </w:tcPr>
          <w:p>
            <w:pPr>
              <w:contextualSpacing/>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r>
    </w:tbl>
    <w:p>
      <w:pPr>
        <w:contextualSpacing/>
        <w:ind w:firstLine="480"/>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注：</w:t>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1. </w:t>
      </w:r>
      <w:r>
        <w:rPr>
          <w:rFonts w:hint="eastAsia" w:ascii="宋体" w:hAnsi="宋体" w:eastAsia="宋体"/>
          <w:bCs/>
          <w:color w:val="000000" w:themeColor="text1"/>
          <w:sz w:val="24"/>
        </w:rPr>
        <w:t xml:space="preserve">对合同条款中的所有要求，除本表所列明的所有偏离外，均视作供应商已对之理解和响应。</w:t>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2. </w:t>
      </w:r>
      <w:r>
        <w:rPr>
          <w:rFonts w:hint="eastAsia" w:ascii="宋体" w:hAnsi="宋体" w:eastAsia="宋体"/>
          <w:bCs/>
          <w:color w:val="000000" w:themeColor="text1"/>
          <w:sz w:val="24"/>
        </w:rPr>
        <w:t xml:space="preserve">“偏离情况”列应据实填写“正偏离”或“负偏离”。</w:t>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供应商名称（加盖公章）：    ____________</w:t>
      </w:r>
      <w:r>
        <w:rPr>
          <w:color w:val="000000" w:themeColor="text1"/>
        </w:rPr>
      </w:r>
    </w:p>
    <w:p>
      <w:pPr>
        <w:contextualSpacing/>
        <w:ind w:firstLine="480"/>
        <w:jc w:val="left"/>
        <w:spacing w:line="360" w:lineRule="auto"/>
        <w:rPr>
          <w:rFonts w:hint="eastAsia" w:ascii="宋体" w:hAnsi="宋体" w:eastAsia="宋体"/>
          <w:bCs/>
          <w:color w:val="000000" w:themeColor="text1"/>
          <w:sz w:val="24"/>
        </w:rPr>
        <w:sectPr>
          <w:footnotePr/>
          <w:endnotePr/>
          <w:type w:val="nextPage"/>
          <w:pgSz w:w="11906" w:h="16838" w:orient="portrait"/>
          <w:pgMar w:top="1440" w:right="1800" w:bottom="1440" w:left="1800" w:header="851" w:footer="992" w:gutter="0"/>
          <w:cols w:num="1" w:sep="0" w:space="0" w:equalWidth="1"/>
          <w:docGrid w:linePitch="360"/>
        </w:sectPr>
      </w:pPr>
      <w:r>
        <w:rPr>
          <w:rFonts w:ascii="宋体" w:hAnsi="宋体" w:eastAsia="宋体"/>
          <w:bCs/>
          <w:color w:val="000000" w:themeColor="text1"/>
          <w:sz w:val="24"/>
        </w:rPr>
        <w:t xml:space="preserve">日期：_____年______月______日</w:t>
      </w:r>
      <w:r>
        <w:rPr>
          <w:color w:val="000000" w:themeColor="text1"/>
        </w:rPr>
      </w:r>
    </w:p>
    <w:p>
      <w:pPr>
        <w:jc w:val="left"/>
        <w:spacing w:line="360" w:lineRule="auto"/>
        <w:rPr>
          <w:rFonts w:hint="eastAsia" w:ascii="宋体" w:hAnsi="宋体" w:eastAsia="宋体"/>
          <w:color w:val="000000" w:themeColor="text1"/>
          <w:sz w:val="24"/>
          <w:szCs w:val="20"/>
        </w:rPr>
        <w:outlineLvl w:val="2"/>
      </w:pPr>
      <w:r>
        <w:rPr>
          <w:rFonts w:ascii="宋体" w:hAnsi="宋体" w:eastAsia="宋体"/>
          <w:color w:val="000000" w:themeColor="text1"/>
          <w:sz w:val="24"/>
          <w:szCs w:val="20"/>
        </w:rPr>
        <w:t xml:space="preserve">9采购需求偏离表</w:t>
      </w:r>
      <w:r>
        <w:rPr>
          <w:color w:val="000000" w:themeColor="text1"/>
        </w:rPr>
      </w:r>
    </w:p>
    <w:p>
      <w:pPr>
        <w:jc w:val="center"/>
        <w:spacing w:line="360" w:lineRule="auto"/>
        <w:rPr>
          <w:rFonts w:hint="eastAsia" w:ascii="宋体" w:hAnsi="宋体" w:eastAsia="宋体"/>
          <w:b/>
          <w:color w:val="000000" w:themeColor="text1"/>
          <w:sz w:val="28"/>
          <w:szCs w:val="28"/>
        </w:rPr>
      </w:pPr>
      <w:r>
        <w:rPr>
          <w:rFonts w:hint="eastAsia" w:ascii="宋体" w:hAnsi="宋体" w:eastAsia="宋体"/>
          <w:b/>
          <w:color w:val="000000" w:themeColor="text1"/>
          <w:sz w:val="28"/>
          <w:szCs w:val="28"/>
        </w:rPr>
        <w:t xml:space="preserve">采购需求偏离表</w:t>
      </w:r>
      <w:r>
        <w:rPr>
          <w:color w:val="000000" w:themeColor="text1"/>
        </w:rPr>
      </w:r>
    </w:p>
    <w:p>
      <w:pPr>
        <w:contextualSpacing/>
        <w:jc w:val="left"/>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项目编号：_____________________项目名称_______________________</w:t>
      </w:r>
      <w:r>
        <w:rPr>
          <w:color w:val="000000" w:themeColor="text1"/>
        </w:rPr>
      </w:r>
    </w:p>
    <w:tbl>
      <w:tblPr>
        <w:tblW w:w="829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15"/>
        <w:gridCol w:w="1849"/>
        <w:gridCol w:w="1586"/>
        <w:gridCol w:w="1415"/>
        <w:gridCol w:w="1758"/>
        <w:gridCol w:w="873"/>
      </w:tblGrid>
      <w:tr>
        <w:trPr>
          <w:jc w:val="center"/>
          <w:trHeight w:val="930"/>
        </w:trPr>
        <w:tc>
          <w:tcPr>
            <w:gridSpan w:val="6"/>
            <w:tcW w:w="8296" w:type="dxa"/>
            <w:vAlign w:val="center"/>
            <w:textDirection w:val="lrTb"/>
            <w:noWrap w:val="false"/>
          </w:tcPr>
          <w:p>
            <w:pPr>
              <w:contextualSpacing/>
              <w:ind w:left="228" w:hanging="228"/>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对本项目采购需求偏离情况（请进行勾选）：</w:t>
            </w:r>
            <w:r>
              <w:rPr>
                <w:color w:val="000000" w:themeColor="text1"/>
              </w:rPr>
            </w:r>
          </w:p>
          <w:p>
            <w:pPr>
              <w:contextualSpacing/>
              <w:ind w:left="228" w:hanging="228"/>
              <w:jc w:val="left"/>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□无偏离（如无偏离，仅勾选无偏离即可）</w:t>
            </w:r>
            <w:r>
              <w:rPr>
                <w:color w:val="000000" w:themeColor="text1"/>
              </w:rPr>
            </w:r>
          </w:p>
          <w:p>
            <w:pPr>
              <w:contextualSpacing/>
              <w:ind w:left="228" w:hanging="228"/>
              <w:jc w:val="left"/>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□有偏离（如有偏离，则须在本表中对偏离项逐一列明）</w:t>
            </w:r>
            <w:r>
              <w:rPr>
                <w:color w:val="000000" w:themeColor="text1"/>
              </w:rPr>
            </w:r>
          </w:p>
        </w:tc>
      </w:tr>
      <w:tr>
        <w:trPr>
          <w:jc w:val="center"/>
          <w:trHeight w:val="930"/>
        </w:trPr>
        <w:tc>
          <w:tcPr>
            <w:tcW w:w="815"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序号</w:t>
            </w:r>
            <w:r>
              <w:rPr>
                <w:color w:val="000000" w:themeColor="text1"/>
              </w:rPr>
            </w:r>
          </w:p>
        </w:tc>
        <w:tc>
          <w:tcPr>
            <w:tcW w:w="1849"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磋商</w:t>
            </w:r>
            <w:r>
              <w:rPr>
                <w:rFonts w:ascii="宋体" w:hAnsi="宋体" w:eastAsia="宋体"/>
                <w:bCs/>
                <w:color w:val="000000" w:themeColor="text1"/>
                <w:sz w:val="24"/>
              </w:rPr>
              <w:t xml:space="preserve">文件条目号（页码）</w:t>
            </w:r>
            <w:r>
              <w:rPr>
                <w:color w:val="000000" w:themeColor="text1"/>
              </w:rPr>
            </w:r>
          </w:p>
        </w:tc>
        <w:tc>
          <w:tcPr>
            <w:tcW w:w="1586"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磋商</w:t>
            </w:r>
            <w:r>
              <w:rPr>
                <w:rFonts w:ascii="宋体" w:hAnsi="宋体" w:eastAsia="宋体"/>
                <w:bCs/>
                <w:color w:val="000000" w:themeColor="text1"/>
                <w:sz w:val="24"/>
              </w:rPr>
              <w:t xml:space="preserve">文件要求</w:t>
            </w:r>
            <w:r>
              <w:rPr>
                <w:color w:val="000000" w:themeColor="text1"/>
              </w:rPr>
            </w:r>
          </w:p>
        </w:tc>
        <w:tc>
          <w:tcPr>
            <w:tcW w:w="1415"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响应</w:t>
            </w:r>
            <w:r>
              <w:rPr>
                <w:rFonts w:ascii="宋体" w:hAnsi="宋体" w:eastAsia="宋体"/>
                <w:bCs/>
                <w:color w:val="000000" w:themeColor="text1"/>
                <w:sz w:val="24"/>
              </w:rPr>
              <w:t xml:space="preserve">文件内容</w:t>
            </w:r>
            <w:r>
              <w:rPr>
                <w:color w:val="000000" w:themeColor="text1"/>
              </w:rPr>
            </w:r>
          </w:p>
        </w:tc>
        <w:tc>
          <w:tcPr>
            <w:tcW w:w="1758"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偏离情况</w:t>
            </w:r>
            <w:r>
              <w:rPr>
                <w:color w:val="000000" w:themeColor="text1"/>
              </w:rPr>
            </w:r>
          </w:p>
          <w:p>
            <w:pPr>
              <w:contextualSpacing/>
              <w:jc w:val="center"/>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（据实填写）</w:t>
            </w:r>
            <w:r>
              <w:rPr>
                <w:color w:val="000000" w:themeColor="text1"/>
              </w:rPr>
            </w:r>
          </w:p>
        </w:tc>
        <w:tc>
          <w:tcPr>
            <w:tcW w:w="873"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说明</w:t>
            </w:r>
            <w:r>
              <w:rPr>
                <w:color w:val="000000" w:themeColor="text1"/>
              </w:rPr>
            </w:r>
          </w:p>
        </w:tc>
      </w:tr>
      <w:tr>
        <w:trPr>
          <w:jc w:val="center"/>
          <w:trHeight w:val="930"/>
        </w:trPr>
        <w:tc>
          <w:tcPr>
            <w:tcW w:w="81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849"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586"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41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758"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873"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r>
      <w:tr>
        <w:trPr>
          <w:jc w:val="center"/>
          <w:trHeight w:val="930"/>
        </w:trPr>
        <w:tc>
          <w:tcPr>
            <w:tcW w:w="81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849"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586"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41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758"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873"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r>
      <w:tr>
        <w:trPr>
          <w:jc w:val="center"/>
          <w:trHeight w:val="930"/>
        </w:trPr>
        <w:tc>
          <w:tcPr>
            <w:tcW w:w="81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849"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586"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41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758"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873"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r>
      <w:tr>
        <w:trPr>
          <w:jc w:val="center"/>
          <w:trHeight w:val="930"/>
        </w:trPr>
        <w:tc>
          <w:tcPr>
            <w:tcW w:w="81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849"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586"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41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758"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873"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r>
    </w:tbl>
    <w:p>
      <w:pPr>
        <w:contextualSpacing/>
        <w:ind w:firstLine="480"/>
        <w:jc w:val="left"/>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注：</w:t>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1.</w:t>
      </w:r>
      <w:r>
        <w:rPr>
          <w:rFonts w:ascii="宋体" w:hAnsi="宋体" w:eastAsia="宋体"/>
          <w:bCs/>
          <w:color w:val="000000" w:themeColor="text1"/>
          <w:sz w:val="24"/>
        </w:rPr>
        <w:t xml:space="preserve"> 对磋商文件中的所有商务、技术要求，除本表所列明的所有偏离外，均视作供应商已对之理解和</w:t>
      </w:r>
      <w:r>
        <w:rPr>
          <w:rFonts w:hint="eastAsia" w:ascii="宋体" w:hAnsi="宋体" w:eastAsia="宋体"/>
          <w:bCs/>
          <w:color w:val="000000" w:themeColor="text1"/>
          <w:sz w:val="24"/>
        </w:rPr>
        <w:t xml:space="preserve">响应</w:t>
      </w:r>
      <w:r>
        <w:rPr>
          <w:rFonts w:ascii="宋体" w:hAnsi="宋体" w:eastAsia="宋体"/>
          <w:bCs/>
          <w:color w:val="000000" w:themeColor="text1"/>
          <w:sz w:val="24"/>
        </w:rPr>
        <w:t xml:space="preserve">。</w:t>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2.</w:t>
      </w:r>
      <w:r>
        <w:rPr>
          <w:rFonts w:hint="eastAsia" w:ascii="宋体" w:hAnsi="宋体" w:eastAsia="宋体"/>
          <w:bCs/>
          <w:color w:val="000000" w:themeColor="text1"/>
          <w:sz w:val="24"/>
        </w:rPr>
        <w:t xml:space="preserve">“偏离情况”列应据实填写“正偏离”或“负偏离”。</w:t>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供应商名称（加盖公章）：    ____________</w:t>
      </w:r>
      <w:r>
        <w:rPr>
          <w:color w:val="000000" w:themeColor="text1"/>
        </w:rPr>
      </w:r>
    </w:p>
    <w:p>
      <w:pPr>
        <w:contextualSpacing/>
        <w:ind w:firstLine="480"/>
        <w:jc w:val="left"/>
        <w:spacing w:line="360" w:lineRule="auto"/>
        <w:rPr>
          <w:rFonts w:hint="eastAsia" w:ascii="宋体" w:hAnsi="宋体" w:eastAsia="宋体"/>
          <w:bCs/>
          <w:color w:val="000000" w:themeColor="text1"/>
          <w:sz w:val="24"/>
        </w:rPr>
        <w:sectPr>
          <w:footnotePr/>
          <w:endnotePr/>
          <w:type w:val="nextPage"/>
          <w:pgSz w:w="11906" w:h="16838" w:orient="portrait"/>
          <w:pgMar w:top="1440" w:right="1800" w:bottom="1440" w:left="1800" w:header="851" w:footer="992" w:gutter="0"/>
          <w:cols w:num="1" w:sep="0" w:space="0" w:equalWidth="1"/>
          <w:docGrid w:linePitch="360"/>
        </w:sectPr>
      </w:pPr>
      <w:r>
        <w:rPr>
          <w:rFonts w:ascii="宋体" w:hAnsi="宋体" w:eastAsia="宋体"/>
          <w:bCs/>
          <w:color w:val="000000" w:themeColor="text1"/>
          <w:sz w:val="24"/>
        </w:rPr>
        <w:t xml:space="preserve">日期：_____年______月_____</w:t>
      </w:r>
      <w:r>
        <w:rPr>
          <w:color w:val="000000" w:themeColor="text1"/>
        </w:rPr>
      </w:r>
    </w:p>
    <w:p>
      <w:pPr>
        <w:spacing w:line="360" w:lineRule="auto"/>
        <w:rPr>
          <w:rFonts w:hint="eastAsia" w:ascii="宋体" w:hAnsi="宋体" w:eastAsia="宋体"/>
          <w:color w:val="000000" w:themeColor="text1"/>
          <w:sz w:val="24"/>
        </w:rPr>
        <w:outlineLvl w:val="2"/>
      </w:pPr>
      <w:r>
        <w:rPr>
          <w:rFonts w:hint="eastAsia" w:ascii="宋体" w:hAnsi="宋体" w:eastAsia="宋体"/>
          <w:color w:val="000000" w:themeColor="text1"/>
          <w:sz w:val="24"/>
        </w:rPr>
        <w:t xml:space="preserve">10</w:t>
      </w:r>
      <w:r>
        <w:rPr>
          <w:rFonts w:ascii="宋体" w:hAnsi="宋体" w:eastAsia="宋体"/>
          <w:color w:val="000000" w:themeColor="text1"/>
          <w:sz w:val="24"/>
        </w:rPr>
        <w:t xml:space="preserve">中小企业声明函</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说明：</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1）供应商如是属于本项目所属行业的中型、小型、微型企业，残疾人福利性单位、监狱企业的情形的可提供此格式文件，未提供的将不享受有关政策。《中小企业声明函》由参加政府采购活动的供应商出具。联合体响应的，《中小企业声明函》由牵头人出具。</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3）对于多标的的采购项目，供应商应充分、准确地了解所投产品制造企业信息。对相关情况了解不清楚的，不建议填报本声明函。</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4）中小企业认定标准以《关于印发中小企业划型标准规定的通知》（工信部联企业〔2011〕300号）文件规定为准。</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工信部网址：</w:t>
      </w:r>
      <w:hyperlink r:id="rId15" w:tooltip="http://202.106.120.146/baosong/appweb/orgScale.html" w:history="1">
        <w:r>
          <w:rPr>
            <w:rFonts w:ascii="宋体" w:hAnsi="宋体" w:eastAsia="宋体"/>
            <w:bCs/>
            <w:color w:val="000000" w:themeColor="text1"/>
          </w:rPr>
          <w:t xml:space="preserve">http</w:t>
        </w:r>
        <w:r>
          <w:rPr>
            <w:rFonts w:ascii="宋体" w:hAnsi="宋体" w:eastAsia="宋体"/>
            <w:bCs/>
            <w:color w:val="000000" w:themeColor="text1"/>
          </w:rPr>
          <w:t xml:space="preserve">：</w:t>
        </w:r>
        <w:r>
          <w:rPr>
            <w:rFonts w:ascii="宋体" w:hAnsi="宋体" w:eastAsia="宋体"/>
            <w:bCs/>
            <w:color w:val="000000" w:themeColor="text1"/>
          </w:rPr>
          <w:t xml:space="preserve">//202.106.120.146/baosong/appweb/orgScale.html</w:t>
        </w:r>
      </w:hyperlink>
      <w:r>
        <w:rPr>
          <w:rFonts w:hint="eastAsia" w:ascii="宋体" w:hAnsi="宋体" w:eastAsia="宋体"/>
          <w:bCs/>
          <w:color w:val="000000" w:themeColor="text1"/>
          <w:sz w:val="24"/>
        </w:rPr>
        <w:t xml:space="preserve">）</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6）</w:t>
      </w:r>
      <w:r>
        <w:rPr>
          <w:rFonts w:ascii="宋体" w:hAnsi="宋体" w:eastAsia="宋体"/>
          <w:bCs/>
          <w:color w:val="000000" w:themeColor="text1"/>
          <w:sz w:val="24"/>
        </w:rPr>
        <w:t xml:space="preserve">在货物采购项目中，供应商提供的货物既有中</w:t>
      </w:r>
      <w:r>
        <w:rPr>
          <w:rFonts w:hint="eastAsia" w:ascii="宋体" w:hAnsi="宋体" w:eastAsia="宋体"/>
          <w:bCs/>
          <w:color w:val="000000" w:themeColor="text1"/>
          <w:sz w:val="24"/>
        </w:rPr>
        <w:t xml:space="preserve">型</w:t>
      </w:r>
      <w:r>
        <w:rPr>
          <w:rFonts w:ascii="宋体" w:hAnsi="宋体" w:eastAsia="宋体"/>
          <w:bCs/>
          <w:color w:val="000000" w:themeColor="text1"/>
          <w:sz w:val="24"/>
        </w:rPr>
        <w:t xml:space="preserve">企业制造货物，也有</w:t>
      </w:r>
      <w:r>
        <w:rPr>
          <w:rFonts w:hint="eastAsia" w:ascii="宋体" w:hAnsi="宋体" w:eastAsia="宋体"/>
          <w:bCs/>
          <w:color w:val="000000" w:themeColor="text1"/>
          <w:sz w:val="24"/>
        </w:rPr>
        <w:t xml:space="preserve">小微</w:t>
      </w:r>
      <w:r>
        <w:rPr>
          <w:rFonts w:ascii="宋体" w:hAnsi="宋体" w:eastAsia="宋体"/>
          <w:bCs/>
          <w:color w:val="000000" w:themeColor="text1"/>
          <w:sz w:val="24"/>
        </w:rPr>
        <w:t xml:space="preserve">企业制造货物的，不享受</w:t>
      </w:r>
      <w:r>
        <w:rPr>
          <w:rFonts w:hint="eastAsia" w:ascii="宋体" w:hAnsi="宋体" w:eastAsia="宋体"/>
          <w:bCs/>
          <w:color w:val="000000" w:themeColor="text1"/>
          <w:sz w:val="24"/>
        </w:rPr>
        <w:t xml:space="preserve">小微</w:t>
      </w:r>
      <w:r>
        <w:rPr>
          <w:rFonts w:ascii="宋体" w:hAnsi="宋体" w:eastAsia="宋体"/>
          <w:bCs/>
          <w:color w:val="000000" w:themeColor="text1"/>
          <w:sz w:val="24"/>
        </w:rPr>
        <w:t xml:space="preserve">企业扶持政策</w:t>
      </w:r>
      <w:r>
        <w:rPr>
          <w:rFonts w:hint="eastAsia" w:ascii="宋体" w:hAnsi="宋体" w:eastAsia="宋体"/>
          <w:bCs/>
          <w:color w:val="000000" w:themeColor="text1"/>
          <w:sz w:val="24"/>
        </w:rPr>
        <w:t xml:space="preserve">，不予价格扣除</w:t>
      </w:r>
      <w:r>
        <w:rPr>
          <w:rFonts w:ascii="宋体" w:hAnsi="宋体" w:eastAsia="宋体"/>
          <w:bCs/>
          <w:color w:val="000000" w:themeColor="text1"/>
          <w:sz w:val="24"/>
        </w:rPr>
        <w:t xml:space="preserve">。</w:t>
      </w:r>
      <w:r>
        <w:rPr>
          <w:color w:val="000000" w:themeColor="text1"/>
        </w:rPr>
      </w:r>
    </w:p>
    <w:p>
      <w:pPr>
        <w:contextualSpacing/>
        <w:ind w:firstLine="480"/>
        <w:spacing w:line="360" w:lineRule="auto"/>
        <w:rPr>
          <w:rFonts w:hint="eastAsia" w:ascii="宋体" w:hAnsi="宋体" w:eastAsia="宋体"/>
          <w:bCs/>
          <w:color w:val="000000" w:themeColor="text1"/>
          <w:sz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bCs/>
          <w:color w:val="000000" w:themeColor="text1"/>
          <w:sz w:val="24"/>
        </w:rPr>
        <w:t xml:space="preserve">7）小微企业未提供声明函的，价格分评审将不予价格扣除。</w:t>
      </w:r>
      <w:r>
        <w:rPr>
          <w:color w:val="000000" w:themeColor="text1"/>
        </w:rPr>
      </w:r>
    </w:p>
    <w:p>
      <w:pPr>
        <w:jc w:val="center"/>
        <w:spacing w:line="360" w:lineRule="auto"/>
        <w:rPr>
          <w:rFonts w:hint="eastAsia" w:ascii="宋体" w:hAnsi="宋体" w:eastAsia="宋体"/>
          <w:b/>
          <w:color w:val="000000" w:themeColor="text1"/>
          <w:sz w:val="28"/>
          <w:szCs w:val="28"/>
        </w:rPr>
      </w:pPr>
      <w:r>
        <w:rPr>
          <w:rFonts w:hint="eastAsia" w:ascii="宋体" w:hAnsi="宋体" w:eastAsia="宋体"/>
          <w:b/>
          <w:color w:val="000000" w:themeColor="text1"/>
          <w:sz w:val="28"/>
          <w:szCs w:val="28"/>
        </w:rPr>
        <w:t xml:space="preserve">中小企业声明函（工程、服务）格式</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1.（标的名称），属于（采购文件中明确的所属行业）行业；承建（承接）企业为（企业名称），从业人员______人，营业收入为______万元，资产总额为______万元1，属于（中型企业、小型企业、微型企业）；</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2.（标的名称），属于（采购文件中明确的所属行业）行业；承建（承接）企业为（企业名称），从业人员______人，营业收入为______万元，资产总额为______万元，属于（中型企业、小型企业、微型企业）；</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以上企业，不属于大企业的分支机构，不存在控股股东为大企业的情形，也不存在与大企业的负责人为同一人的情形。</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本企业对上述声明内容的真实性负责。如有虚假，将依法承担相应责任。</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企业名称（加盖公章）：________</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日 期：________</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bl>
      <w:tblPr>
        <w:tblW w:w="8522" w:type="dxa"/>
        <w:tblBorders>
          <w:top w:val="single" w:color="auto" w:sz="4" w:space="0"/>
        </w:tblBorders>
        <w:tblLayout w:type="fixed"/>
        <w:tblLook w:val="04A0" w:firstRow="1" w:lastRow="0" w:firstColumn="1" w:lastColumn="0" w:noHBand="0" w:noVBand="1"/>
      </w:tblPr>
      <w:tblGrid>
        <w:gridCol w:w="8522"/>
      </w:tblGrid>
      <w:tr>
        <w:trPr/>
        <w:tc>
          <w:tcPr>
            <w:tcW w:w="8522" w:type="dxa"/>
            <w:textDirection w:val="lrTb"/>
            <w:noWrap w:val="false"/>
          </w:tcPr>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1从业人员、营业收入、资产总额填报上一年度数据，无上一年度数据的新成立企业可不填报。</w:t>
            </w:r>
            <w:r>
              <w:rPr>
                <w:color w:val="000000" w:themeColor="text1"/>
              </w:rPr>
            </w:r>
          </w:p>
        </w:tc>
      </w:tr>
    </w:tbl>
    <w:p>
      <w:pPr>
        <w:jc w:val="center"/>
        <w:rPr>
          <w:rFonts w:hint="eastAsia" w:ascii="宋体" w:hAnsi="宋体" w:eastAsia="宋体"/>
          <w:b/>
          <w:color w:val="000000" w:themeColor="text1"/>
          <w:sz w:val="36"/>
          <w:szCs w:val="36"/>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b/>
          <w:color w:val="000000" w:themeColor="text1"/>
          <w:sz w:val="36"/>
          <w:szCs w:val="36"/>
        </w:rPr>
      </w:r>
      <w:r>
        <w:rPr>
          <w:color w:val="000000" w:themeColor="text1"/>
        </w:rPr>
      </w:r>
    </w:p>
    <w:p>
      <w:pPr>
        <w:jc w:val="center"/>
        <w:spacing w:line="360" w:lineRule="auto"/>
        <w:rPr>
          <w:rFonts w:hint="eastAsia" w:ascii="宋体" w:hAnsi="宋体" w:eastAsia="宋体"/>
          <w:b/>
          <w:color w:val="000000" w:themeColor="text1"/>
          <w:sz w:val="28"/>
          <w:szCs w:val="28"/>
        </w:rPr>
      </w:pPr>
      <w:r>
        <w:rPr>
          <w:rFonts w:hint="eastAsia" w:ascii="宋体" w:hAnsi="宋体" w:eastAsia="宋体"/>
          <w:b/>
          <w:color w:val="000000" w:themeColor="text1"/>
          <w:sz w:val="28"/>
          <w:szCs w:val="28"/>
        </w:rPr>
        <w:t xml:space="preserve">残疾人福利性单位声明函格式</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本单位郑重声明，根据《财政部 民政部 中国残疾人联合会关于促进残疾人就业政府采购政策的通知》（财库〔2017〕 141号）的规定，本单位</w:t>
      </w:r>
      <w:r>
        <w:rPr>
          <w:rFonts w:ascii="宋体" w:hAnsi="宋体" w:eastAsia="宋体"/>
          <w:b/>
          <w:bCs/>
          <w:color w:val="000000" w:themeColor="text1"/>
          <w:sz w:val="24"/>
        </w:rPr>
        <w:t xml:space="preserve">（请进行勾选）</w:t>
      </w:r>
      <w:r>
        <w:rPr>
          <w:rFonts w:ascii="宋体" w:hAnsi="宋体" w:eastAsia="宋体"/>
          <w:bCs/>
          <w:color w:val="000000" w:themeColor="text1"/>
          <w:sz w:val="24"/>
        </w:rPr>
        <w:t xml:space="preserve">：</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□不属于符合条件的残疾人福利性单位。</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属于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本单位对上述声明的真实性负责。如有虚假，将依法承担相应责任。</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单位名称（盖章）：</w:t>
      </w:r>
      <w:r>
        <w:rPr>
          <w:color w:val="000000" w:themeColor="text1"/>
        </w:rPr>
      </w:r>
    </w:p>
    <w:p>
      <w:pPr>
        <w:contextualSpacing/>
        <w:ind w:firstLine="480"/>
        <w:spacing w:line="360" w:lineRule="auto"/>
        <w:rPr>
          <w:rFonts w:hint="eastAsia" w:ascii="宋体" w:hAnsi="宋体" w:eastAsia="宋体"/>
          <w:bCs/>
          <w:color w:val="000000" w:themeColor="text1"/>
          <w:sz w:val="24"/>
        </w:rPr>
        <w:sectPr>
          <w:footnotePr/>
          <w:endnotePr/>
          <w:type w:val="nextPage"/>
          <w:pgSz w:w="11906" w:h="16838" w:orient="portrait"/>
          <w:pgMar w:top="1440" w:right="1800" w:bottom="1440" w:left="1800" w:header="851" w:footer="992" w:gutter="0"/>
          <w:cols w:num="1" w:sep="0" w:space="425" w:equalWidth="1"/>
          <w:docGrid w:linePitch="360"/>
        </w:sectPr>
      </w:pPr>
      <w:r>
        <w:rPr>
          <w:rFonts w:ascii="宋体" w:hAnsi="宋体" w:eastAsia="宋体"/>
          <w:bCs/>
          <w:color w:val="000000" w:themeColor="text1"/>
          <w:sz w:val="24"/>
        </w:rPr>
        <w:t xml:space="preserve">日  期：</w:t>
      </w:r>
      <w:r>
        <w:rPr>
          <w:color w:val="000000" w:themeColor="text1"/>
        </w:rPr>
      </w:r>
    </w:p>
    <w:p>
      <w:pPr>
        <w:spacing w:line="360" w:lineRule="auto"/>
        <w:rPr>
          <w:rFonts w:hint="eastAsia" w:ascii="宋体" w:hAnsi="宋体" w:eastAsia="宋体"/>
          <w:color w:val="000000" w:themeColor="text1"/>
          <w:sz w:val="24"/>
        </w:rPr>
        <w:outlineLvl w:val="2"/>
      </w:pPr>
      <w:r>
        <w:rPr>
          <w:rFonts w:hint="eastAsia" w:ascii="宋体" w:hAnsi="宋体" w:eastAsia="宋体"/>
          <w:color w:val="000000" w:themeColor="text1"/>
          <w:sz w:val="24"/>
        </w:rPr>
        <w:t xml:space="preserve">11项目实施方案等，包括但不限于如下主题：</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1）项目组织实施方案；</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2）项目管理方案；</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3）拟达到的标准，配备的人员、设备配置等；</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4）培训方案、技术支持等方案；</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5）优惠条款或承诺；</w:t>
      </w:r>
      <w:r>
        <w:rPr>
          <w:color w:val="000000" w:themeColor="text1"/>
        </w:rPr>
      </w:r>
    </w:p>
    <w:p>
      <w:pPr>
        <w:contextualSpacing/>
        <w:ind w:firstLine="480"/>
        <w:spacing w:line="360" w:lineRule="auto"/>
        <w:rPr>
          <w:rFonts w:hint="eastAsia" w:ascii="宋体" w:hAnsi="宋体" w:eastAsia="宋体"/>
          <w:bCs/>
          <w:color w:val="000000" w:themeColor="text1"/>
          <w:sz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bCs/>
          <w:color w:val="000000" w:themeColor="text1"/>
          <w:sz w:val="24"/>
        </w:rPr>
        <w:t xml:space="preserve">6）其他。</w:t>
      </w:r>
      <w:r>
        <w:rPr>
          <w:color w:val="000000" w:themeColor="text1"/>
        </w:rPr>
      </w:r>
    </w:p>
    <w:p>
      <w:pPr>
        <w:spacing w:line="360" w:lineRule="auto"/>
        <w:rPr>
          <w:rFonts w:hint="eastAsia" w:ascii="宋体" w:hAnsi="宋体" w:eastAsia="宋体"/>
          <w:color w:val="000000" w:themeColor="text1"/>
          <w:sz w:val="24"/>
        </w:rPr>
        <w:outlineLvl w:val="2"/>
      </w:pPr>
      <w:r>
        <w:rPr>
          <w:rFonts w:hint="eastAsia" w:ascii="宋体" w:hAnsi="宋体" w:eastAsia="宋体"/>
          <w:color w:val="000000" w:themeColor="text1"/>
          <w:sz w:val="24"/>
        </w:rPr>
        <w:t xml:space="preserve">12参加本项目人员一览表</w:t>
      </w:r>
      <w:r>
        <w:rPr>
          <w:color w:val="000000" w:themeColor="text1"/>
        </w:rPr>
      </w:r>
    </w:p>
    <w:p>
      <w:pPr>
        <w:jc w:val="center"/>
        <w:spacing w:line="360" w:lineRule="auto"/>
        <w:rPr>
          <w:rFonts w:hint="eastAsia" w:ascii="宋体" w:hAnsi="宋体" w:eastAsia="宋体"/>
          <w:b/>
          <w:color w:val="000000" w:themeColor="text1"/>
          <w:sz w:val="28"/>
          <w:szCs w:val="28"/>
        </w:rPr>
      </w:pPr>
      <w:r>
        <w:rPr>
          <w:rFonts w:hint="eastAsia" w:ascii="宋体" w:hAnsi="宋体" w:eastAsia="宋体"/>
          <w:b/>
          <w:color w:val="000000" w:themeColor="text1"/>
          <w:sz w:val="28"/>
          <w:szCs w:val="28"/>
        </w:rPr>
        <w:t xml:space="preserve">参加本项目人员一览表</w:t>
      </w:r>
      <w:r>
        <w:rPr>
          <w:color w:val="000000" w:themeColor="text1"/>
        </w:rPr>
      </w:r>
    </w:p>
    <w:p>
      <w:pPr>
        <w:contextualSpacing/>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项目编号：</w:t>
      </w:r>
      <w:r>
        <w:rPr>
          <w:color w:val="000000" w:themeColor="text1"/>
        </w:rPr>
      </w:r>
    </w:p>
    <w:tbl>
      <w:tblPr>
        <w:tblW w:w="9269" w:type="dxa"/>
        <w:jc w:val="center"/>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764"/>
        <w:gridCol w:w="945"/>
        <w:gridCol w:w="945"/>
        <w:gridCol w:w="945"/>
        <w:gridCol w:w="945"/>
        <w:gridCol w:w="945"/>
        <w:gridCol w:w="945"/>
        <w:gridCol w:w="945"/>
        <w:gridCol w:w="945"/>
        <w:gridCol w:w="945"/>
      </w:tblGrid>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序号</w:t>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姓名</w:t>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性别</w:t>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年龄</w:t>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毕业学校和学历</w:t>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专业</w:t>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职称</w:t>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专业培训及证书</w:t>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责任</w:t>
            </w:r>
            <w:r>
              <w:rPr>
                <w:color w:val="000000" w:themeColor="text1"/>
              </w:rPr>
            </w:r>
          </w:p>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或分工</w:t>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项目经历或主要工作</w:t>
            </w:r>
            <w:r>
              <w:rPr>
                <w:color w:val="000000" w:themeColor="text1"/>
              </w:rPr>
            </w:r>
          </w:p>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业绩</w:t>
            </w:r>
            <w:r>
              <w:rPr>
                <w:color w:val="000000" w:themeColor="text1"/>
              </w:rPr>
            </w:r>
          </w:p>
        </w:tc>
      </w:tr>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r>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r>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r>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r>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r>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r>
    </w:tbl>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p>
      <w:pPr>
        <w:contextualSpacing/>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注：参加本项目人员须是供应商正式职工。</w:t>
      </w:r>
      <w:r>
        <w:rPr>
          <w:color w:val="000000" w:themeColor="text1"/>
        </w:rPr>
      </w:r>
    </w:p>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p>
      <w:pPr>
        <w:contextualSpacing/>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供应商名称（加盖公章）：____________</w:t>
      </w:r>
      <w:r>
        <w:rPr>
          <w:color w:val="000000" w:themeColor="text1"/>
        </w:rPr>
      </w:r>
    </w:p>
    <w:p>
      <w:pPr>
        <w:contextualSpacing/>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日期：_____年______月______日</w:t>
      </w:r>
      <w:bookmarkStart w:id="522" w:name="_Toc288738839"/>
      <w:r>
        <w:rPr>
          <w:color w:val="000000" w:themeColor="text1"/>
        </w:rPr>
      </w:r>
      <w:bookmarkStart w:id="523" w:name="_Toc288738397"/>
      <w:r>
        <w:rPr>
          <w:color w:val="000000" w:themeColor="text1"/>
        </w:rPr>
      </w:r>
      <w:r>
        <w:rPr>
          <w:color w:val="000000" w:themeColor="text1"/>
        </w:rPr>
      </w:r>
    </w:p>
    <w:p>
      <w:pPr>
        <w:spacing w:line="360" w:lineRule="auto"/>
        <w:rPr>
          <w:rFonts w:hint="eastAsia" w:ascii="宋体" w:hAnsi="宋体" w:eastAsia="宋体"/>
          <w:color w:val="000000" w:themeColor="text1"/>
          <w:sz w:val="24"/>
        </w:rPr>
        <w:outlineLvl w:val="2"/>
      </w:pPr>
      <w:r>
        <w:rPr>
          <w:rFonts w:ascii="宋体" w:hAnsi="宋体" w:eastAsia="宋体"/>
          <w:color w:val="000000" w:themeColor="text1"/>
          <w:sz w:val="24"/>
        </w:rPr>
        <w:br w:type="page" w:clear="all"/>
      </w:r>
      <w:r>
        <w:rPr>
          <w:rFonts w:hint="eastAsia" w:ascii="宋体" w:hAnsi="宋体" w:eastAsia="宋体"/>
          <w:color w:val="000000" w:themeColor="text1"/>
          <w:sz w:val="24"/>
        </w:rPr>
        <w:t xml:space="preserve">13相关业绩案例一览表</w:t>
      </w:r>
      <w:r>
        <w:rPr>
          <w:color w:val="000000" w:themeColor="text1"/>
        </w:rPr>
      </w:r>
    </w:p>
    <w:p>
      <w:pPr>
        <w:jc w:val="center"/>
        <w:spacing w:line="360" w:lineRule="auto"/>
        <w:rPr>
          <w:rFonts w:hint="eastAsia" w:ascii="宋体" w:hAnsi="宋体" w:eastAsia="宋体"/>
          <w:b/>
          <w:color w:val="000000" w:themeColor="text1"/>
          <w:sz w:val="28"/>
          <w:szCs w:val="28"/>
        </w:rPr>
      </w:pPr>
      <w:r>
        <w:rPr>
          <w:rFonts w:hint="eastAsia" w:ascii="宋体" w:hAnsi="宋体" w:eastAsia="宋体"/>
          <w:b/>
          <w:color w:val="000000" w:themeColor="text1"/>
          <w:sz w:val="28"/>
          <w:szCs w:val="28"/>
        </w:rPr>
        <w:t xml:space="preserve">相关业绩案例一览表</w:t>
      </w:r>
      <w:bookmarkEnd w:id="522"/>
      <w:r>
        <w:rPr>
          <w:color w:val="000000" w:themeColor="text1"/>
        </w:rPr>
      </w:r>
      <w:bookmarkEnd w:id="523"/>
      <w:r>
        <w:rPr>
          <w:color w:val="000000" w:themeColor="text1"/>
        </w:rPr>
      </w:r>
      <w:r>
        <w:rPr>
          <w:color w:val="000000" w:themeColor="text1"/>
        </w:rPr>
      </w:r>
    </w:p>
    <w:p>
      <w:pPr>
        <w:contextualSpacing/>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项目编号：                   </w:t>
      </w:r>
      <w:r>
        <w:rPr>
          <w:color w:val="000000" w:themeColor="text1"/>
        </w:rPr>
      </w:r>
    </w:p>
    <w:tbl>
      <w:tblPr>
        <w:tblW w:w="9011" w:type="dxa"/>
        <w:jc w:val="center"/>
        <w:tblLayout w:type="fixed"/>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项目时间</w:t>
            </w:r>
            <w:r>
              <w:rPr>
                <w:color w:val="000000" w:themeColor="text1"/>
              </w:rP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项目甲方单位</w:t>
            </w:r>
            <w:r>
              <w:rPr>
                <w:color w:val="000000" w:themeColor="text1"/>
              </w:rP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项目名称</w:t>
            </w:r>
            <w:r>
              <w:rPr>
                <w:color w:val="000000" w:themeColor="text1"/>
              </w:rP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合同金额</w:t>
            </w:r>
            <w:r>
              <w:rPr>
                <w:color w:val="000000" w:themeColor="text1"/>
              </w:rP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单位地址</w:t>
            </w:r>
            <w:r>
              <w:rPr>
                <w:color w:val="000000" w:themeColor="text1"/>
              </w:rP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联系电话</w:t>
            </w:r>
            <w:r>
              <w:rPr>
                <w:color w:val="000000" w:themeColor="text1"/>
              </w:rP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r>
    </w:tbl>
    <w:p>
      <w:pPr>
        <w:contextualSpacing/>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p>
      <w:pPr>
        <w:contextualSpacing/>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p>
      <w:pPr>
        <w:contextualSpacing/>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供应商名称（加盖公章）：    ____________</w:t>
      </w:r>
      <w:r>
        <w:rPr>
          <w:color w:val="000000" w:themeColor="text1"/>
        </w:rPr>
      </w:r>
    </w:p>
    <w:p>
      <w:pPr>
        <w:contextualSpacing/>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日期：_____年______月______日   </w:t>
      </w:r>
      <w:r>
        <w:rPr>
          <w:color w:val="000000" w:themeColor="text1"/>
        </w:rPr>
      </w:r>
    </w:p>
    <w:p>
      <w:pPr>
        <w:spacing w:line="360" w:lineRule="auto"/>
        <w:rPr>
          <w:rFonts w:hint="eastAsia" w:ascii="宋体" w:hAnsi="宋体" w:eastAsia="宋体"/>
          <w:color w:val="000000" w:themeColor="text1"/>
          <w:sz w:val="24"/>
        </w:rPr>
        <w:sectPr>
          <w:footnotePr/>
          <w:endnotePr/>
          <w:type w:val="nextPage"/>
          <w:pgSz w:w="11906" w:h="16838" w:orient="portrait"/>
          <w:pgMar w:top="1440" w:right="1800" w:bottom="1440" w:left="1800" w:header="851" w:footer="992" w:gutter="0"/>
          <w:cols w:num="1" w:sep="0" w:space="425" w:equalWidth="1"/>
          <w:docGrid w:linePitch="360"/>
        </w:sectPr>
        <w:outlineLvl w:val="2"/>
      </w:pPr>
      <w:r>
        <w:rPr>
          <w:rFonts w:hint="eastAsia" w:ascii="宋体" w:hAnsi="宋体" w:eastAsia="宋体"/>
          <w:color w:val="000000" w:themeColor="text1"/>
          <w:sz w:val="24"/>
        </w:rPr>
      </w:r>
      <w:r>
        <w:rPr>
          <w:color w:val="000000" w:themeColor="text1"/>
        </w:rPr>
      </w:r>
    </w:p>
    <w:p>
      <w:pPr>
        <w:spacing w:line="360" w:lineRule="auto"/>
        <w:rPr>
          <w:rFonts w:hint="eastAsia" w:ascii="宋体" w:hAnsi="宋体" w:eastAsia="宋体"/>
          <w:color w:val="000000" w:themeColor="text1"/>
          <w:sz w:val="24"/>
        </w:rPr>
        <w:outlineLvl w:val="2"/>
      </w:pPr>
      <w:r>
        <w:rPr>
          <w:rFonts w:ascii="宋体" w:hAnsi="宋体" w:eastAsia="宋体"/>
          <w:color w:val="000000" w:themeColor="text1"/>
          <w:sz w:val="24"/>
        </w:rPr>
        <w:t xml:space="preserve">1</w:t>
      </w:r>
      <w:r>
        <w:rPr>
          <w:rFonts w:hint="eastAsia" w:ascii="宋体" w:hAnsi="宋体" w:eastAsia="宋体"/>
          <w:color w:val="000000" w:themeColor="text1"/>
          <w:sz w:val="24"/>
        </w:rPr>
        <w:t xml:space="preserve">4</w:t>
      </w:r>
      <w:r>
        <w:rPr>
          <w:rFonts w:ascii="宋体" w:hAnsi="宋体" w:eastAsia="宋体"/>
          <w:color w:val="000000" w:themeColor="text1"/>
          <w:sz w:val="24"/>
        </w:rPr>
        <w:t xml:space="preserve">磋商文件要求提供或供应商认为应附的其他材料</w:t>
      </w:r>
      <w:r>
        <w:rPr>
          <w:color w:val="000000" w:themeColor="text1"/>
        </w:rPr>
      </w:r>
    </w:p>
    <w:p>
      <w:pPr>
        <w:contextualSpacing/>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p>
      <w:pPr>
        <w:contextualSpacing/>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p>
      <w:pPr>
        <w:contextualSpacing/>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p>
      <w:pPr>
        <w:jc w:val="center"/>
        <w:spacing w:line="360" w:lineRule="auto"/>
        <w:rPr>
          <w:rFonts w:hint="eastAsia" w:ascii="宋体" w:hAnsi="宋体" w:eastAsia="宋体"/>
          <w:color w:val="000000" w:themeColor="text1"/>
          <w:sz w:val="24"/>
        </w:rPr>
        <w:outlineLvl w:val="2"/>
      </w:pPr>
      <w:r>
        <w:rPr>
          <w:rFonts w:hint="eastAsia" w:ascii="宋体" w:hAnsi="宋体" w:eastAsia="宋体"/>
          <w:color w:val="000000" w:themeColor="text1"/>
          <w:sz w:val="24"/>
        </w:rPr>
        <w:t xml:space="preserve">（全文完）</w:t>
      </w:r>
      <w:r>
        <w:rPr>
          <w:color w:val="000000" w:themeColor="text1"/>
        </w:rPr>
      </w:r>
    </w:p>
    <w:sectPr>
      <w:footnotePr/>
      <w:endnotePr/>
      <w:type w:val="nextPage"/>
      <w:pgSz w:w="11906" w:h="16838" w:orient="portrait"/>
      <w:pgMar w:top="1440" w:right="1800" w:bottom="1440" w:left="1800"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楷体_GB2312">
    <w:panose1 w:val="02010609060101010101"/>
  </w:font>
  <w:font w:name="微软雅黑">
    <w:panose1 w:val="020B0503020204020204"/>
  </w:font>
  <w:font w:name="Calibri">
    <w:panose1 w:val="020F0502020204030204"/>
  </w:font>
  <w:font w:name="黑体">
    <w:panose1 w:val="02010609060101010101"/>
  </w:font>
  <w:font w:name="仿宋_GB2312">
    <w:panose1 w:val="02010609060101010101"/>
  </w:font>
  <w:font w:name="Courier New">
    <w:panose1 w:val="02070309020205020404"/>
  </w:font>
  <w:font w:name="Microsoft YaHei UI">
    <w:panose1 w:val="020B0503020204020204"/>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3"/>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018355928"/>
      <w:rPr/>
    </w:sdtPr>
    <w:sdtContent>
      <w:p>
        <w:pPr>
          <w:pStyle w:val="863"/>
          <w:jc w:val="center"/>
        </w:pPr>
        <w:r>
          <w:fldChar w:fldCharType="begin"/>
        </w:r>
        <w:r>
          <w:instrText xml:space="preserve"> PAGE   \* MERGEFORMAT </w:instrText>
        </w:r>
        <w:r>
          <w:fldChar w:fldCharType="separate"/>
        </w:r>
        <w:r>
          <w:rPr>
            <w:lang w:val="zh-CN"/>
          </w:rPr>
          <w:t xml:space="preserve">44</w:t>
        </w:r>
        <w:r>
          <w:rPr>
            <w:lang w:val="zh-CN"/>
          </w:rPr>
          <w:fldChar w:fldCharType="end"/>
        </w:r>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4"/>
      <w:jc w:val="right"/>
    </w:pPr>
    <w:r>
      <w:rPr>
        <w:rFonts w:hint="eastAsia"/>
      </w:rPr>
      <w:t xml:space="preserve">常州市政府采购项目竞争性磋商文件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284" w:hanging="284"/>
      </w:pPr>
      <w:rPr>
        <w:rFonts w:hint="eastAsia"/>
      </w:rPr>
    </w:lvl>
    <w:lvl w:ilvl="1">
      <w:start w:val="1"/>
      <w:numFmt w:val="decimal"/>
      <w:isLgl w:val="false"/>
      <w:suff w:val="tab"/>
      <w:lvlText w:val="%1.%2"/>
      <w:lvlJc w:val="left"/>
      <w:pPr>
        <w:ind w:left="850" w:hanging="566"/>
      </w:pPr>
      <w:rPr>
        <w:rFonts w:hint="eastAsia"/>
      </w:rPr>
    </w:lvl>
    <w:lvl w:ilvl="2">
      <w:start w:val="1"/>
      <w:numFmt w:val="decimal"/>
      <w:isLgl w:val="false"/>
      <w:suff w:val="tab"/>
      <w:lvlText w:val="%1.%2.%3"/>
      <w:lvlJc w:val="left"/>
      <w:pPr>
        <w:ind w:left="1418" w:hanging="851"/>
      </w:pPr>
      <w:rPr>
        <w:rFonts w:hint="eastAsia"/>
      </w:rPr>
    </w:lvl>
    <w:lvl w:ilvl="3">
      <w:start w:val="1"/>
      <w:numFmt w:val="decimal"/>
      <w:isLgl w:val="false"/>
      <w:suff w:val="tab"/>
      <w:lvlText w:val="%1.%2.%3.%4"/>
      <w:lvlJc w:val="left"/>
      <w:pPr>
        <w:ind w:left="1985" w:hanging="1134"/>
      </w:pPr>
      <w:rPr>
        <w:rFonts w:hint="eastAsia"/>
      </w:rPr>
    </w:lvl>
    <w:lvl w:ilvl="4">
      <w:start w:val="1"/>
      <w:numFmt w:val="decimal"/>
      <w:isLgl w:val="false"/>
      <w:suff w:val="tab"/>
      <w:lvlText w:val="%1.%2.%3.%4.%5"/>
      <w:lvlJc w:val="left"/>
      <w:pPr>
        <w:ind w:left="2125" w:hanging="425"/>
      </w:pPr>
      <w:rPr>
        <w:rFonts w:hint="eastAsia"/>
      </w:rPr>
    </w:lvl>
    <w:lvl w:ilvl="5">
      <w:start w:val="1"/>
      <w:numFmt w:val="decimal"/>
      <w:isLgl w:val="false"/>
      <w:suff w:val="tab"/>
      <w:lvlText w:val="%1.%2.%3.%4.%5.%6"/>
      <w:lvlJc w:val="left"/>
      <w:pPr>
        <w:ind w:left="2550" w:hanging="425"/>
      </w:pPr>
      <w:rPr>
        <w:rFonts w:hint="eastAsia"/>
      </w:rPr>
    </w:lvl>
    <w:lvl w:ilvl="6">
      <w:start w:val="1"/>
      <w:numFmt w:val="decimal"/>
      <w:isLgl w:val="false"/>
      <w:suff w:val="tab"/>
      <w:lvlText w:val="%1.%2.%3.%4.%5.%6.%7"/>
      <w:lvlJc w:val="left"/>
      <w:pPr>
        <w:ind w:left="2975" w:hanging="425"/>
      </w:pPr>
      <w:rPr>
        <w:rFonts w:hint="eastAsia"/>
      </w:rPr>
    </w:lvl>
    <w:lvl w:ilvl="7">
      <w:start w:val="1"/>
      <w:numFmt w:val="decimal"/>
      <w:isLgl w:val="false"/>
      <w:suff w:val="tab"/>
      <w:lvlText w:val="%1.%2.%3.%4.%5.%6.%7.%8"/>
      <w:lvlJc w:val="left"/>
      <w:pPr>
        <w:ind w:left="3400" w:hanging="425"/>
      </w:pPr>
      <w:rPr>
        <w:rFonts w:hint="eastAsia"/>
      </w:rPr>
    </w:lvl>
    <w:lvl w:ilvl="8">
      <w:start w:val="1"/>
      <w:numFmt w:val="decimal"/>
      <w:isLgl w:val="false"/>
      <w:suff w:val="tab"/>
      <w:lvlText w:val="%1.%2.%3.%4.%5.%6.%7.%8.%9"/>
      <w:lvlJc w:val="left"/>
      <w:pPr>
        <w:ind w:left="3825" w:hanging="425"/>
      </w:pPr>
      <w:rPr>
        <w:rFonts w:hint="eastAsia"/>
      </w:rPr>
    </w:lvl>
  </w:abstractNum>
  <w:abstractNum w:abstractNumId="1">
    <w:multiLevelType w:val="hybridMultilevel"/>
    <w:lvl w:ilvl="0">
      <w:start w:val="1"/>
      <w:numFmt w:val="decimal"/>
      <w:isLgl w:val="false"/>
      <w:suff w:val="tab"/>
      <w:lvlText w:val="%1"/>
      <w:lvlJc w:val="left"/>
      <w:pPr>
        <w:ind w:left="284" w:hanging="284"/>
      </w:pPr>
      <w:rPr>
        <w:rFonts w:hint="eastAsia"/>
      </w:rPr>
    </w:lvl>
    <w:lvl w:ilvl="1">
      <w:start w:val="1"/>
      <w:numFmt w:val="decimal"/>
      <w:isLgl w:val="false"/>
      <w:suff w:val="tab"/>
      <w:lvlText w:val="%1.%2"/>
      <w:lvlJc w:val="left"/>
      <w:pPr>
        <w:ind w:left="1134" w:hanging="1134"/>
      </w:pPr>
      <w:rPr>
        <w:rFonts w:hint="eastAsia"/>
      </w:rPr>
    </w:lvl>
    <w:lvl w:ilvl="2">
      <w:start w:val="1"/>
      <w:numFmt w:val="decimal"/>
      <w:isLgl w:val="false"/>
      <w:suff w:val="tab"/>
      <w:lvlText w:val="%1.%2.%3"/>
      <w:lvlJc w:val="left"/>
      <w:pPr>
        <w:ind w:left="1275" w:hanging="425"/>
      </w:pPr>
      <w:rPr>
        <w:rFonts w:hint="eastAsia"/>
      </w:rPr>
    </w:lvl>
    <w:lvl w:ilvl="3">
      <w:start w:val="1"/>
      <w:numFmt w:val="decimal"/>
      <w:isLgl w:val="false"/>
      <w:suff w:val="tab"/>
      <w:lvlText w:val="%1.%2.%3.%4"/>
      <w:lvlJc w:val="left"/>
      <w:pPr>
        <w:ind w:left="1700" w:hanging="425"/>
      </w:pPr>
      <w:rPr>
        <w:rFonts w:hint="eastAsia"/>
      </w:rPr>
    </w:lvl>
    <w:lvl w:ilvl="4">
      <w:start w:val="1"/>
      <w:numFmt w:val="decimal"/>
      <w:isLgl w:val="false"/>
      <w:suff w:val="tab"/>
      <w:lvlText w:val="%1.%2.%3.%4.%5"/>
      <w:lvlJc w:val="left"/>
      <w:pPr>
        <w:ind w:left="2125" w:hanging="425"/>
      </w:pPr>
      <w:rPr>
        <w:rFonts w:hint="eastAsia"/>
      </w:rPr>
    </w:lvl>
    <w:lvl w:ilvl="5">
      <w:start w:val="1"/>
      <w:numFmt w:val="decimal"/>
      <w:isLgl w:val="false"/>
      <w:suff w:val="tab"/>
      <w:lvlText w:val="%1.%2.%3.%4.%5.%6"/>
      <w:lvlJc w:val="left"/>
      <w:pPr>
        <w:ind w:left="2550" w:hanging="425"/>
      </w:pPr>
      <w:rPr>
        <w:rFonts w:hint="eastAsia"/>
      </w:rPr>
    </w:lvl>
    <w:lvl w:ilvl="6">
      <w:start w:val="1"/>
      <w:numFmt w:val="decimal"/>
      <w:isLgl w:val="false"/>
      <w:suff w:val="tab"/>
      <w:lvlText w:val="%1.%2.%3.%4.%5.%6.%7"/>
      <w:lvlJc w:val="left"/>
      <w:pPr>
        <w:ind w:left="2975" w:hanging="425"/>
      </w:pPr>
      <w:rPr>
        <w:rFonts w:hint="eastAsia"/>
      </w:rPr>
    </w:lvl>
    <w:lvl w:ilvl="7">
      <w:start w:val="1"/>
      <w:numFmt w:val="decimal"/>
      <w:isLgl w:val="false"/>
      <w:suff w:val="tab"/>
      <w:lvlText w:val="%1.%2.%3.%4.%5.%6.%7.%8"/>
      <w:lvlJc w:val="left"/>
      <w:pPr>
        <w:ind w:left="3400" w:hanging="425"/>
      </w:pPr>
      <w:rPr>
        <w:rFonts w:hint="eastAsia"/>
      </w:rPr>
    </w:lvl>
    <w:lvl w:ilvl="8">
      <w:start w:val="1"/>
      <w:numFmt w:val="decimal"/>
      <w:isLgl w:val="false"/>
      <w:suff w:val="tab"/>
      <w:lvlText w:val="%1.%2.%3.%4.%5.%6.%7.%8.%9"/>
      <w:lvlJc w:val="left"/>
      <w:pPr>
        <w:ind w:left="3825" w:hanging="425"/>
      </w:pPr>
      <w:rPr>
        <w:rFonts w:hint="eastAsia"/>
      </w:rPr>
    </w:lvl>
  </w:abstractNum>
  <w:abstractNum w:abstractNumId="2">
    <w:multiLevelType w:val="hybridMultilevel"/>
    <w:lvl w:ilvl="0">
      <w:start w:val="1"/>
      <w:numFmt w:val="decimal"/>
      <w:isLgl w:val="false"/>
      <w:suff w:val="tab"/>
      <w:lvlText w:val="%1、"/>
      <w:lvlJc w:val="left"/>
      <w:pPr>
        <w:ind w:left="840" w:hanging="360"/>
      </w:pPr>
      <w:rPr>
        <w:rFonts w:hint="default"/>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3">
    <w:multiLevelType w:val="hybridMultilevel"/>
    <w:lvl w:ilvl="0">
      <w:start w:val="1"/>
      <w:numFmt w:val="decimal"/>
      <w:isLgl w:val="false"/>
      <w:suff w:val="tab"/>
      <w:lvlText w:val="%1"/>
      <w:lvlJc w:val="left"/>
      <w:pPr>
        <w:ind w:left="284" w:hanging="284"/>
      </w:pPr>
      <w:rPr>
        <w:rFonts w:hint="eastAsia"/>
      </w:rPr>
    </w:lvl>
    <w:lvl w:ilvl="1">
      <w:start w:val="1"/>
      <w:numFmt w:val="decimal"/>
      <w:isLgl w:val="false"/>
      <w:suff w:val="tab"/>
      <w:lvlText w:val="%1.%2"/>
      <w:lvlJc w:val="left"/>
      <w:pPr>
        <w:ind w:left="851" w:hanging="567"/>
      </w:pPr>
      <w:rPr>
        <w:rFonts w:hint="eastAsia"/>
      </w:rPr>
    </w:lvl>
    <w:lvl w:ilvl="2">
      <w:start w:val="1"/>
      <w:numFmt w:val="decimal"/>
      <w:isLgl w:val="false"/>
      <w:suff w:val="tab"/>
      <w:lvlText w:val="%1.%2.%3"/>
      <w:lvlJc w:val="left"/>
      <w:pPr>
        <w:ind w:left="1418" w:hanging="851"/>
      </w:pPr>
      <w:rPr>
        <w:rFonts w:hint="default" w:ascii="宋体" w:hAnsi="宋体" w:eastAsia="宋体" w:cs="宋体"/>
        <w:sz w:val="24"/>
        <w:szCs w:val="24"/>
      </w:rPr>
    </w:lvl>
    <w:lvl w:ilvl="3">
      <w:start w:val="1"/>
      <w:numFmt w:val="decimal"/>
      <w:isLgl w:val="false"/>
      <w:suff w:val="tab"/>
      <w:lvlText w:val="%1.%2.%3.%4"/>
      <w:lvlJc w:val="left"/>
      <w:pPr>
        <w:ind w:left="1985" w:hanging="1134"/>
      </w:pPr>
      <w:rPr>
        <w:rFonts w:hint="eastAsia"/>
      </w:rPr>
    </w:lvl>
    <w:lvl w:ilvl="4">
      <w:start w:val="1"/>
      <w:numFmt w:val="decimal"/>
      <w:isLgl w:val="false"/>
      <w:suff w:val="tab"/>
      <w:lvlText w:val="%1.%2.%3.%4.%5"/>
      <w:lvlJc w:val="left"/>
      <w:pPr>
        <w:ind w:left="2125" w:hanging="425"/>
      </w:pPr>
      <w:rPr>
        <w:rFonts w:hint="eastAsia"/>
      </w:rPr>
    </w:lvl>
    <w:lvl w:ilvl="5">
      <w:start w:val="1"/>
      <w:numFmt w:val="decimal"/>
      <w:isLgl w:val="false"/>
      <w:suff w:val="tab"/>
      <w:lvlText w:val="%1.%2.%3.%4.%5.%6"/>
      <w:lvlJc w:val="left"/>
      <w:pPr>
        <w:ind w:left="2550" w:hanging="425"/>
      </w:pPr>
      <w:rPr>
        <w:rFonts w:hint="eastAsia"/>
      </w:rPr>
    </w:lvl>
    <w:lvl w:ilvl="6">
      <w:start w:val="1"/>
      <w:numFmt w:val="decimal"/>
      <w:isLgl w:val="false"/>
      <w:suff w:val="tab"/>
      <w:lvlText w:val="%1.%2.%3.%4.%5.%6.%7"/>
      <w:lvlJc w:val="left"/>
      <w:pPr>
        <w:ind w:left="2975" w:hanging="425"/>
      </w:pPr>
      <w:rPr>
        <w:rFonts w:hint="eastAsia"/>
      </w:rPr>
    </w:lvl>
    <w:lvl w:ilvl="7">
      <w:start w:val="1"/>
      <w:numFmt w:val="decimal"/>
      <w:isLgl w:val="false"/>
      <w:suff w:val="tab"/>
      <w:lvlText w:val="%1.%2.%3.%4.%5.%6.%7.%8"/>
      <w:lvlJc w:val="left"/>
      <w:pPr>
        <w:ind w:left="3400" w:hanging="425"/>
      </w:pPr>
      <w:rPr>
        <w:rFonts w:hint="eastAsia"/>
      </w:rPr>
    </w:lvl>
    <w:lvl w:ilvl="8">
      <w:start w:val="1"/>
      <w:numFmt w:val="decimal"/>
      <w:isLgl w:val="false"/>
      <w:suff w:val="tab"/>
      <w:lvlText w:val="%1.%2.%3.%4.%5.%6.%7.%8.%9"/>
      <w:lvlJc w:val="left"/>
      <w:pPr>
        <w:ind w:left="3825" w:hanging="425"/>
      </w:pPr>
      <w:rPr>
        <w:rFonts w:hint="eastAsia"/>
      </w:r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82">
    <w:name w:val="Heading 1 Char"/>
    <w:basedOn w:val="854"/>
    <w:link w:val="851"/>
    <w:uiPriority w:val="9"/>
    <w:rPr>
      <w:rFonts w:ascii="Arial" w:hAnsi="Arial" w:eastAsia="Arial" w:cs="Arial"/>
      <w:sz w:val="40"/>
      <w:szCs w:val="40"/>
    </w:rPr>
  </w:style>
  <w:style w:type="character" w:styleId="683">
    <w:name w:val="Heading 2 Char"/>
    <w:basedOn w:val="854"/>
    <w:link w:val="852"/>
    <w:uiPriority w:val="9"/>
    <w:rPr>
      <w:rFonts w:ascii="Arial" w:hAnsi="Arial" w:eastAsia="Arial" w:cs="Arial"/>
      <w:sz w:val="34"/>
    </w:rPr>
  </w:style>
  <w:style w:type="character" w:styleId="684">
    <w:name w:val="Heading 3 Char"/>
    <w:basedOn w:val="854"/>
    <w:link w:val="853"/>
    <w:uiPriority w:val="9"/>
    <w:rPr>
      <w:rFonts w:ascii="Arial" w:hAnsi="Arial" w:eastAsia="Arial" w:cs="Arial"/>
      <w:sz w:val="30"/>
      <w:szCs w:val="30"/>
    </w:rPr>
  </w:style>
  <w:style w:type="paragraph" w:styleId="685">
    <w:name w:val="Heading 4"/>
    <w:basedOn w:val="850"/>
    <w:next w:val="850"/>
    <w:link w:val="686"/>
    <w:uiPriority w:val="9"/>
    <w:unhideWhenUsed/>
    <w:qFormat/>
    <w:pPr>
      <w:keepLines/>
      <w:keepNext/>
      <w:spacing w:before="320" w:after="200"/>
      <w:outlineLvl w:val="3"/>
    </w:pPr>
    <w:rPr>
      <w:rFonts w:ascii="Arial" w:hAnsi="Arial" w:eastAsia="Arial" w:cs="Arial"/>
      <w:b/>
      <w:bCs/>
      <w:sz w:val="26"/>
      <w:szCs w:val="26"/>
    </w:rPr>
  </w:style>
  <w:style w:type="character" w:styleId="686">
    <w:name w:val="Heading 4 Char"/>
    <w:basedOn w:val="854"/>
    <w:link w:val="685"/>
    <w:uiPriority w:val="9"/>
    <w:rPr>
      <w:rFonts w:ascii="Arial" w:hAnsi="Arial" w:eastAsia="Arial" w:cs="Arial"/>
      <w:b/>
      <w:bCs/>
      <w:sz w:val="26"/>
      <w:szCs w:val="26"/>
    </w:rPr>
  </w:style>
  <w:style w:type="paragraph" w:styleId="687">
    <w:name w:val="Heading 5"/>
    <w:basedOn w:val="850"/>
    <w:next w:val="850"/>
    <w:link w:val="688"/>
    <w:uiPriority w:val="9"/>
    <w:unhideWhenUsed/>
    <w:qFormat/>
    <w:pPr>
      <w:keepLines/>
      <w:keepNext/>
      <w:spacing w:before="320" w:after="200"/>
      <w:outlineLvl w:val="4"/>
    </w:pPr>
    <w:rPr>
      <w:rFonts w:ascii="Arial" w:hAnsi="Arial" w:eastAsia="Arial" w:cs="Arial"/>
      <w:b/>
      <w:bCs/>
      <w:sz w:val="24"/>
      <w:szCs w:val="24"/>
    </w:rPr>
  </w:style>
  <w:style w:type="character" w:styleId="688">
    <w:name w:val="Heading 5 Char"/>
    <w:basedOn w:val="854"/>
    <w:link w:val="687"/>
    <w:uiPriority w:val="9"/>
    <w:rPr>
      <w:rFonts w:ascii="Arial" w:hAnsi="Arial" w:eastAsia="Arial" w:cs="Arial"/>
      <w:b/>
      <w:bCs/>
      <w:sz w:val="24"/>
      <w:szCs w:val="24"/>
    </w:rPr>
  </w:style>
  <w:style w:type="paragraph" w:styleId="689">
    <w:name w:val="Heading 6"/>
    <w:basedOn w:val="850"/>
    <w:next w:val="850"/>
    <w:link w:val="690"/>
    <w:uiPriority w:val="9"/>
    <w:unhideWhenUsed/>
    <w:qFormat/>
    <w:pPr>
      <w:keepLines/>
      <w:keepNext/>
      <w:spacing w:before="320" w:after="200"/>
      <w:outlineLvl w:val="5"/>
    </w:pPr>
    <w:rPr>
      <w:rFonts w:ascii="Arial" w:hAnsi="Arial" w:eastAsia="Arial" w:cs="Arial"/>
      <w:b/>
      <w:bCs/>
      <w:sz w:val="22"/>
      <w:szCs w:val="22"/>
    </w:rPr>
  </w:style>
  <w:style w:type="character" w:styleId="690">
    <w:name w:val="Heading 6 Char"/>
    <w:basedOn w:val="854"/>
    <w:link w:val="689"/>
    <w:uiPriority w:val="9"/>
    <w:rPr>
      <w:rFonts w:ascii="Arial" w:hAnsi="Arial" w:eastAsia="Arial" w:cs="Arial"/>
      <w:b/>
      <w:bCs/>
      <w:sz w:val="22"/>
      <w:szCs w:val="22"/>
    </w:rPr>
  </w:style>
  <w:style w:type="paragraph" w:styleId="691">
    <w:name w:val="Heading 7"/>
    <w:basedOn w:val="850"/>
    <w:next w:val="850"/>
    <w:link w:val="692"/>
    <w:uiPriority w:val="9"/>
    <w:unhideWhenUsed/>
    <w:qFormat/>
    <w:pPr>
      <w:keepLines/>
      <w:keepNext/>
      <w:spacing w:before="320" w:after="200"/>
      <w:outlineLvl w:val="6"/>
    </w:pPr>
    <w:rPr>
      <w:rFonts w:ascii="Arial" w:hAnsi="Arial" w:eastAsia="Arial" w:cs="Arial"/>
      <w:b/>
      <w:bCs/>
      <w:i/>
      <w:iCs/>
      <w:sz w:val="22"/>
      <w:szCs w:val="22"/>
    </w:rPr>
  </w:style>
  <w:style w:type="character" w:styleId="692">
    <w:name w:val="Heading 7 Char"/>
    <w:basedOn w:val="854"/>
    <w:link w:val="691"/>
    <w:uiPriority w:val="9"/>
    <w:rPr>
      <w:rFonts w:ascii="Arial" w:hAnsi="Arial" w:eastAsia="Arial" w:cs="Arial"/>
      <w:b/>
      <w:bCs/>
      <w:i/>
      <w:iCs/>
      <w:sz w:val="22"/>
      <w:szCs w:val="22"/>
    </w:rPr>
  </w:style>
  <w:style w:type="paragraph" w:styleId="693">
    <w:name w:val="Heading 8"/>
    <w:basedOn w:val="850"/>
    <w:next w:val="850"/>
    <w:link w:val="694"/>
    <w:uiPriority w:val="9"/>
    <w:unhideWhenUsed/>
    <w:qFormat/>
    <w:pPr>
      <w:keepLines/>
      <w:keepNext/>
      <w:spacing w:before="320" w:after="200"/>
      <w:outlineLvl w:val="7"/>
    </w:pPr>
    <w:rPr>
      <w:rFonts w:ascii="Arial" w:hAnsi="Arial" w:eastAsia="Arial" w:cs="Arial"/>
      <w:i/>
      <w:iCs/>
      <w:sz w:val="22"/>
      <w:szCs w:val="22"/>
    </w:rPr>
  </w:style>
  <w:style w:type="character" w:styleId="694">
    <w:name w:val="Heading 8 Char"/>
    <w:basedOn w:val="854"/>
    <w:link w:val="693"/>
    <w:uiPriority w:val="9"/>
    <w:rPr>
      <w:rFonts w:ascii="Arial" w:hAnsi="Arial" w:eastAsia="Arial" w:cs="Arial"/>
      <w:i/>
      <w:iCs/>
      <w:sz w:val="22"/>
      <w:szCs w:val="22"/>
    </w:rPr>
  </w:style>
  <w:style w:type="paragraph" w:styleId="695">
    <w:name w:val="Heading 9"/>
    <w:basedOn w:val="850"/>
    <w:next w:val="850"/>
    <w:link w:val="696"/>
    <w:uiPriority w:val="9"/>
    <w:unhideWhenUsed/>
    <w:qFormat/>
    <w:pPr>
      <w:keepLines/>
      <w:keepNext/>
      <w:spacing w:before="320" w:after="200"/>
      <w:outlineLvl w:val="8"/>
    </w:pPr>
    <w:rPr>
      <w:rFonts w:ascii="Arial" w:hAnsi="Arial" w:eastAsia="Arial" w:cs="Arial"/>
      <w:i/>
      <w:iCs/>
      <w:sz w:val="21"/>
      <w:szCs w:val="21"/>
    </w:rPr>
  </w:style>
  <w:style w:type="character" w:styleId="696">
    <w:name w:val="Heading 9 Char"/>
    <w:basedOn w:val="854"/>
    <w:link w:val="695"/>
    <w:uiPriority w:val="9"/>
    <w:rPr>
      <w:rFonts w:ascii="Arial" w:hAnsi="Arial" w:eastAsia="Arial" w:cs="Arial"/>
      <w:i/>
      <w:iCs/>
      <w:sz w:val="21"/>
      <w:szCs w:val="21"/>
    </w:rPr>
  </w:style>
  <w:style w:type="paragraph" w:styleId="697">
    <w:name w:val="No Spacing"/>
    <w:uiPriority w:val="1"/>
    <w:qFormat/>
    <w:pPr>
      <w:spacing w:before="0" w:after="0" w:line="240" w:lineRule="auto"/>
    </w:pPr>
  </w:style>
  <w:style w:type="paragraph" w:styleId="698">
    <w:name w:val="Title"/>
    <w:basedOn w:val="850"/>
    <w:next w:val="850"/>
    <w:link w:val="699"/>
    <w:uiPriority w:val="10"/>
    <w:qFormat/>
    <w:pPr>
      <w:contextualSpacing/>
      <w:spacing w:before="300" w:after="200"/>
    </w:pPr>
    <w:rPr>
      <w:sz w:val="48"/>
      <w:szCs w:val="48"/>
    </w:rPr>
  </w:style>
  <w:style w:type="character" w:styleId="699">
    <w:name w:val="Title Char"/>
    <w:basedOn w:val="854"/>
    <w:link w:val="698"/>
    <w:uiPriority w:val="10"/>
    <w:rPr>
      <w:sz w:val="48"/>
      <w:szCs w:val="48"/>
    </w:rPr>
  </w:style>
  <w:style w:type="paragraph" w:styleId="700">
    <w:name w:val="Subtitle"/>
    <w:basedOn w:val="850"/>
    <w:next w:val="850"/>
    <w:link w:val="701"/>
    <w:uiPriority w:val="11"/>
    <w:qFormat/>
    <w:pPr>
      <w:spacing w:before="200" w:after="200"/>
    </w:pPr>
    <w:rPr>
      <w:sz w:val="24"/>
      <w:szCs w:val="24"/>
    </w:rPr>
  </w:style>
  <w:style w:type="character" w:styleId="701">
    <w:name w:val="Subtitle Char"/>
    <w:basedOn w:val="854"/>
    <w:link w:val="700"/>
    <w:uiPriority w:val="11"/>
    <w:rPr>
      <w:sz w:val="24"/>
      <w:szCs w:val="24"/>
    </w:rPr>
  </w:style>
  <w:style w:type="paragraph" w:styleId="702">
    <w:name w:val="Quote"/>
    <w:basedOn w:val="850"/>
    <w:next w:val="850"/>
    <w:link w:val="703"/>
    <w:uiPriority w:val="29"/>
    <w:qFormat/>
    <w:pPr>
      <w:ind w:left="720" w:right="720"/>
    </w:pPr>
    <w:rPr>
      <w:i/>
    </w:rPr>
  </w:style>
  <w:style w:type="character" w:styleId="703">
    <w:name w:val="Quote Char"/>
    <w:link w:val="702"/>
    <w:uiPriority w:val="29"/>
    <w:rPr>
      <w:i/>
    </w:rPr>
  </w:style>
  <w:style w:type="paragraph" w:styleId="704">
    <w:name w:val="Intense Quote"/>
    <w:basedOn w:val="850"/>
    <w:next w:val="850"/>
    <w:link w:val="70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5">
    <w:name w:val="Intense Quote Char"/>
    <w:link w:val="704"/>
    <w:uiPriority w:val="30"/>
    <w:rPr>
      <w:i/>
    </w:rPr>
  </w:style>
  <w:style w:type="character" w:styleId="706">
    <w:name w:val="Header Char"/>
    <w:basedOn w:val="854"/>
    <w:link w:val="864"/>
    <w:uiPriority w:val="99"/>
  </w:style>
  <w:style w:type="character" w:styleId="707">
    <w:name w:val="Footer Char"/>
    <w:basedOn w:val="854"/>
    <w:link w:val="863"/>
    <w:uiPriority w:val="99"/>
  </w:style>
  <w:style w:type="paragraph" w:styleId="708">
    <w:name w:val="Caption"/>
    <w:basedOn w:val="850"/>
    <w:next w:val="850"/>
    <w:uiPriority w:val="35"/>
    <w:semiHidden/>
    <w:unhideWhenUsed/>
    <w:qFormat/>
    <w:pPr>
      <w:spacing w:line="276" w:lineRule="auto"/>
    </w:pPr>
    <w:rPr>
      <w:b/>
      <w:bCs/>
      <w:color w:val="4f81bd" w:themeColor="accent1"/>
      <w:sz w:val="18"/>
      <w:szCs w:val="18"/>
    </w:rPr>
  </w:style>
  <w:style w:type="character" w:styleId="709">
    <w:name w:val="Caption Char"/>
    <w:basedOn w:val="708"/>
    <w:link w:val="863"/>
    <w:uiPriority w:val="99"/>
  </w:style>
  <w:style w:type="table" w:styleId="710">
    <w:name w:val="Table Grid Light"/>
    <w:basedOn w:val="85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11">
    <w:name w:val="Plain Table 1"/>
    <w:basedOn w:val="85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2">
    <w:name w:val="Plain Table 2"/>
    <w:basedOn w:val="85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3">
    <w:name w:val="Plain Table 3"/>
    <w:basedOn w:val="85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4">
    <w:name w:val="Plain Table 4"/>
    <w:basedOn w:val="85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5">
    <w:name w:val="Plain Table 5"/>
    <w:basedOn w:val="85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6">
    <w:name w:val="Grid Table 1 Light"/>
    <w:basedOn w:val="85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7">
    <w:name w:val="Grid Table 1 Light - Accent 1"/>
    <w:basedOn w:val="85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18">
    <w:name w:val="Grid Table 1 Light - Accent 2"/>
    <w:basedOn w:val="85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19">
    <w:name w:val="Grid Table 1 Light - Accent 3"/>
    <w:basedOn w:val="85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20">
    <w:name w:val="Grid Table 1 Light - Accent 4"/>
    <w:basedOn w:val="85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21">
    <w:name w:val="Grid Table 1 Light - Accent 5"/>
    <w:basedOn w:val="85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22">
    <w:name w:val="Grid Table 1 Light - Accent 6"/>
    <w:basedOn w:val="85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23">
    <w:name w:val="Grid Table 2"/>
    <w:basedOn w:val="85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4">
    <w:name w:val="Grid Table 2 - Accent 1"/>
    <w:basedOn w:val="85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25">
    <w:name w:val="Grid Table 2 - Accent 2"/>
    <w:basedOn w:val="85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26">
    <w:name w:val="Grid Table 2 - Accent 3"/>
    <w:basedOn w:val="85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27">
    <w:name w:val="Grid Table 2 - Accent 4"/>
    <w:basedOn w:val="85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28">
    <w:name w:val="Grid Table 2 - Accent 5"/>
    <w:basedOn w:val="85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29">
    <w:name w:val="Grid Table 2 - Accent 6"/>
    <w:basedOn w:val="85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30">
    <w:name w:val="Grid Table 3"/>
    <w:basedOn w:val="85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1">
    <w:name w:val="Grid Table 3 - Accent 1"/>
    <w:basedOn w:val="85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2">
    <w:name w:val="Grid Table 3 - Accent 2"/>
    <w:basedOn w:val="85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3">
    <w:name w:val="Grid Table 3 - Accent 3"/>
    <w:basedOn w:val="85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4">
    <w:name w:val="Grid Table 3 - Accent 4"/>
    <w:basedOn w:val="85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5">
    <w:name w:val="Grid Table 3 - Accent 5"/>
    <w:basedOn w:val="85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6">
    <w:name w:val="Grid Table 3 - Accent 6"/>
    <w:basedOn w:val="85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7">
    <w:name w:val="Grid Table 4"/>
    <w:basedOn w:val="85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8">
    <w:name w:val="Grid Table 4 - Accent 1"/>
    <w:basedOn w:val="85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39">
    <w:name w:val="Grid Table 4 - Accent 2"/>
    <w:basedOn w:val="85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40">
    <w:name w:val="Grid Table 4 - Accent 3"/>
    <w:basedOn w:val="85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41">
    <w:name w:val="Grid Table 4 - Accent 4"/>
    <w:basedOn w:val="85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42">
    <w:name w:val="Grid Table 4 - Accent 5"/>
    <w:basedOn w:val="85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43">
    <w:name w:val="Grid Table 4 - Accent 6"/>
    <w:basedOn w:val="85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44">
    <w:name w:val="Grid Table 5 Dark"/>
    <w:basedOn w:val="8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5">
    <w:name w:val="Grid Table 5 Dark- Accent 1"/>
    <w:basedOn w:val="8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46">
    <w:name w:val="Grid Table 5 Dark - Accent 2"/>
    <w:basedOn w:val="8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47">
    <w:name w:val="Grid Table 5 Dark - Accent 3"/>
    <w:basedOn w:val="8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48">
    <w:name w:val="Grid Table 5 Dark- Accent 4"/>
    <w:basedOn w:val="8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49">
    <w:name w:val="Grid Table 5 Dark - Accent 5"/>
    <w:basedOn w:val="8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50">
    <w:name w:val="Grid Table 5 Dark - Accent 6"/>
    <w:basedOn w:val="8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51">
    <w:name w:val="Grid Table 6 Colorful"/>
    <w:basedOn w:val="85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2">
    <w:name w:val="Grid Table 6 Colorful - Accent 1"/>
    <w:basedOn w:val="85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53">
    <w:name w:val="Grid Table 6 Colorful - Accent 2"/>
    <w:basedOn w:val="85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54">
    <w:name w:val="Grid Table 6 Colorful - Accent 3"/>
    <w:basedOn w:val="85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55">
    <w:name w:val="Grid Table 6 Colorful - Accent 4"/>
    <w:basedOn w:val="85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56">
    <w:name w:val="Grid Table 6 Colorful - Accent 5"/>
    <w:basedOn w:val="85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57">
    <w:name w:val="Grid Table 6 Colorful - Accent 6"/>
    <w:basedOn w:val="85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58">
    <w:name w:val="Grid Table 7 Colorful"/>
    <w:basedOn w:val="85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9">
    <w:name w:val="Grid Table 7 Colorful - Accent 1"/>
    <w:basedOn w:val="85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60">
    <w:name w:val="Grid Table 7 Colorful - Accent 2"/>
    <w:basedOn w:val="85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61">
    <w:name w:val="Grid Table 7 Colorful - Accent 3"/>
    <w:basedOn w:val="85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62">
    <w:name w:val="Grid Table 7 Colorful - Accent 4"/>
    <w:basedOn w:val="85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63">
    <w:name w:val="Grid Table 7 Colorful - Accent 5"/>
    <w:basedOn w:val="85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64">
    <w:name w:val="Grid Table 7 Colorful - Accent 6"/>
    <w:basedOn w:val="85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65">
    <w:name w:val="List Table 1 Light"/>
    <w:basedOn w:val="85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6">
    <w:name w:val="List Table 1 Light - Accent 1"/>
    <w:basedOn w:val="855"/>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67">
    <w:name w:val="List Table 1 Light - Accent 2"/>
    <w:basedOn w:val="855"/>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68">
    <w:name w:val="List Table 1 Light - Accent 3"/>
    <w:basedOn w:val="855"/>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69">
    <w:name w:val="List Table 1 Light - Accent 4"/>
    <w:basedOn w:val="855"/>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70">
    <w:name w:val="List Table 1 Light - Accent 5"/>
    <w:basedOn w:val="85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71">
    <w:name w:val="List Table 1 Light - Accent 6"/>
    <w:basedOn w:val="855"/>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72">
    <w:name w:val="List Table 2"/>
    <w:basedOn w:val="85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3">
    <w:name w:val="List Table 2 - Accent 1"/>
    <w:basedOn w:val="85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74">
    <w:name w:val="List Table 2 - Accent 2"/>
    <w:basedOn w:val="85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75">
    <w:name w:val="List Table 2 - Accent 3"/>
    <w:basedOn w:val="85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76">
    <w:name w:val="List Table 2 - Accent 4"/>
    <w:basedOn w:val="85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77">
    <w:name w:val="List Table 2 - Accent 5"/>
    <w:basedOn w:val="85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78">
    <w:name w:val="List Table 2 - Accent 6"/>
    <w:basedOn w:val="85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79">
    <w:name w:val="List Table 3"/>
    <w:basedOn w:val="85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0">
    <w:name w:val="List Table 3 - Accent 1"/>
    <w:basedOn w:val="85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1">
    <w:name w:val="List Table 3 - Accent 2"/>
    <w:basedOn w:val="85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82">
    <w:name w:val="List Table 3 - Accent 3"/>
    <w:basedOn w:val="85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83">
    <w:name w:val="List Table 3 - Accent 4"/>
    <w:basedOn w:val="85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84">
    <w:name w:val="List Table 3 - Accent 5"/>
    <w:basedOn w:val="85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85">
    <w:name w:val="List Table 3 - Accent 6"/>
    <w:basedOn w:val="85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86">
    <w:name w:val="List Table 4"/>
    <w:basedOn w:val="85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7">
    <w:name w:val="List Table 4 - Accent 1"/>
    <w:basedOn w:val="85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8">
    <w:name w:val="List Table 4 - Accent 2"/>
    <w:basedOn w:val="85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89">
    <w:name w:val="List Table 4 - Accent 3"/>
    <w:basedOn w:val="85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90">
    <w:name w:val="List Table 4 - Accent 4"/>
    <w:basedOn w:val="85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91">
    <w:name w:val="List Table 4 - Accent 5"/>
    <w:basedOn w:val="85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92">
    <w:name w:val="List Table 4 - Accent 6"/>
    <w:basedOn w:val="85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93">
    <w:name w:val="List Table 5 Dark"/>
    <w:basedOn w:val="85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4">
    <w:name w:val="List Table 5 Dark - Accent 1"/>
    <w:basedOn w:val="85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5">
    <w:name w:val="List Table 5 Dark - Accent 2"/>
    <w:basedOn w:val="85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6">
    <w:name w:val="List Table 5 Dark - Accent 3"/>
    <w:basedOn w:val="85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7">
    <w:name w:val="List Table 5 Dark - Accent 4"/>
    <w:basedOn w:val="85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8">
    <w:name w:val="List Table 5 Dark - Accent 5"/>
    <w:basedOn w:val="85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9">
    <w:name w:val="List Table 5 Dark - Accent 6"/>
    <w:basedOn w:val="85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0">
    <w:name w:val="List Table 6 Colorful"/>
    <w:basedOn w:val="85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1">
    <w:name w:val="List Table 6 Colorful - Accent 1"/>
    <w:basedOn w:val="85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02">
    <w:name w:val="List Table 6 Colorful - Accent 2"/>
    <w:basedOn w:val="85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03">
    <w:name w:val="List Table 6 Colorful - Accent 3"/>
    <w:basedOn w:val="85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04">
    <w:name w:val="List Table 6 Colorful - Accent 4"/>
    <w:basedOn w:val="85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05">
    <w:name w:val="List Table 6 Colorful - Accent 5"/>
    <w:basedOn w:val="85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06">
    <w:name w:val="List Table 6 Colorful - Accent 6"/>
    <w:basedOn w:val="85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07">
    <w:name w:val="List Table 7 Colorful"/>
    <w:basedOn w:val="85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08">
    <w:name w:val="List Table 7 Colorful - Accent 1"/>
    <w:basedOn w:val="85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09">
    <w:name w:val="List Table 7 Colorful - Accent 2"/>
    <w:basedOn w:val="85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10">
    <w:name w:val="List Table 7 Colorful - Accent 3"/>
    <w:basedOn w:val="85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11">
    <w:name w:val="List Table 7 Colorful - Accent 4"/>
    <w:basedOn w:val="85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12">
    <w:name w:val="List Table 7 Colorful - Accent 5"/>
    <w:basedOn w:val="85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13">
    <w:name w:val="List Table 7 Colorful - Accent 6"/>
    <w:basedOn w:val="85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14">
    <w:name w:val="Lined - Accent"/>
    <w:basedOn w:val="8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5">
    <w:name w:val="Lined - Accent 1"/>
    <w:basedOn w:val="8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16">
    <w:name w:val="Lined - Accent 2"/>
    <w:basedOn w:val="8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17">
    <w:name w:val="Lined - Accent 3"/>
    <w:basedOn w:val="8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18">
    <w:name w:val="Lined - Accent 4"/>
    <w:basedOn w:val="8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19">
    <w:name w:val="Lined - Accent 5"/>
    <w:basedOn w:val="8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0">
    <w:name w:val="Lined - Accent 6"/>
    <w:basedOn w:val="8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1">
    <w:name w:val="Bordered &amp; Lined - Accent"/>
    <w:basedOn w:val="85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2">
    <w:name w:val="Bordered &amp; Lined - Accent 1"/>
    <w:basedOn w:val="85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3">
    <w:name w:val="Bordered &amp; Lined - Accent 2"/>
    <w:basedOn w:val="85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4">
    <w:name w:val="Bordered &amp; Lined - Accent 3"/>
    <w:basedOn w:val="85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5">
    <w:name w:val="Bordered &amp; Lined - Accent 4"/>
    <w:basedOn w:val="85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6">
    <w:name w:val="Bordered &amp; Lined - Accent 5"/>
    <w:basedOn w:val="85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7">
    <w:name w:val="Bordered &amp; Lined - Accent 6"/>
    <w:basedOn w:val="85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8">
    <w:name w:val="Bordered"/>
    <w:basedOn w:val="85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29">
    <w:name w:val="Bordered - Accent 1"/>
    <w:basedOn w:val="85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30">
    <w:name w:val="Bordered - Accent 2"/>
    <w:basedOn w:val="85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31">
    <w:name w:val="Bordered - Accent 3"/>
    <w:basedOn w:val="85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32">
    <w:name w:val="Bordered - Accent 4"/>
    <w:basedOn w:val="85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33">
    <w:name w:val="Bordered - Accent 5"/>
    <w:basedOn w:val="85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34">
    <w:name w:val="Bordered - Accent 6"/>
    <w:basedOn w:val="85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35">
    <w:name w:val="footnote text"/>
    <w:basedOn w:val="850"/>
    <w:link w:val="836"/>
    <w:uiPriority w:val="99"/>
    <w:semiHidden/>
    <w:unhideWhenUsed/>
    <w:pPr>
      <w:spacing w:after="40" w:line="240" w:lineRule="auto"/>
    </w:pPr>
    <w:rPr>
      <w:sz w:val="18"/>
    </w:rPr>
  </w:style>
  <w:style w:type="character" w:styleId="836">
    <w:name w:val="Footnote Text Char"/>
    <w:link w:val="835"/>
    <w:uiPriority w:val="99"/>
    <w:rPr>
      <w:sz w:val="18"/>
    </w:rPr>
  </w:style>
  <w:style w:type="character" w:styleId="837">
    <w:name w:val="footnote reference"/>
    <w:basedOn w:val="854"/>
    <w:uiPriority w:val="99"/>
    <w:unhideWhenUsed/>
    <w:rPr>
      <w:vertAlign w:val="superscript"/>
    </w:rPr>
  </w:style>
  <w:style w:type="paragraph" w:styleId="838">
    <w:name w:val="endnote text"/>
    <w:basedOn w:val="850"/>
    <w:link w:val="839"/>
    <w:uiPriority w:val="99"/>
    <w:semiHidden/>
    <w:unhideWhenUsed/>
    <w:pPr>
      <w:spacing w:after="0" w:line="240" w:lineRule="auto"/>
    </w:pPr>
    <w:rPr>
      <w:sz w:val="20"/>
    </w:rPr>
  </w:style>
  <w:style w:type="character" w:styleId="839">
    <w:name w:val="Endnote Text Char"/>
    <w:link w:val="838"/>
    <w:uiPriority w:val="99"/>
    <w:rPr>
      <w:sz w:val="20"/>
    </w:rPr>
  </w:style>
  <w:style w:type="character" w:styleId="840">
    <w:name w:val="endnote reference"/>
    <w:basedOn w:val="854"/>
    <w:uiPriority w:val="99"/>
    <w:semiHidden/>
    <w:unhideWhenUsed/>
    <w:rPr>
      <w:vertAlign w:val="superscript"/>
    </w:rPr>
  </w:style>
  <w:style w:type="paragraph" w:styleId="841">
    <w:name w:val="toc 2"/>
    <w:basedOn w:val="850"/>
    <w:next w:val="850"/>
    <w:uiPriority w:val="39"/>
    <w:unhideWhenUsed/>
    <w:pPr>
      <w:ind w:left="283" w:right="0" w:firstLine="0"/>
      <w:spacing w:after="57"/>
    </w:pPr>
  </w:style>
  <w:style w:type="paragraph" w:styleId="842">
    <w:name w:val="toc 3"/>
    <w:basedOn w:val="850"/>
    <w:next w:val="850"/>
    <w:uiPriority w:val="39"/>
    <w:unhideWhenUsed/>
    <w:pPr>
      <w:ind w:left="567" w:right="0" w:firstLine="0"/>
      <w:spacing w:after="57"/>
    </w:pPr>
  </w:style>
  <w:style w:type="paragraph" w:styleId="843">
    <w:name w:val="toc 5"/>
    <w:basedOn w:val="850"/>
    <w:next w:val="850"/>
    <w:uiPriority w:val="39"/>
    <w:unhideWhenUsed/>
    <w:pPr>
      <w:ind w:left="1134" w:right="0" w:firstLine="0"/>
      <w:spacing w:after="57"/>
    </w:pPr>
  </w:style>
  <w:style w:type="paragraph" w:styleId="844">
    <w:name w:val="toc 6"/>
    <w:basedOn w:val="850"/>
    <w:next w:val="850"/>
    <w:uiPriority w:val="39"/>
    <w:unhideWhenUsed/>
    <w:pPr>
      <w:ind w:left="1417" w:right="0" w:firstLine="0"/>
      <w:spacing w:after="57"/>
    </w:pPr>
  </w:style>
  <w:style w:type="paragraph" w:styleId="845">
    <w:name w:val="toc 7"/>
    <w:basedOn w:val="850"/>
    <w:next w:val="850"/>
    <w:uiPriority w:val="39"/>
    <w:unhideWhenUsed/>
    <w:pPr>
      <w:ind w:left="1701" w:right="0" w:firstLine="0"/>
      <w:spacing w:after="57"/>
    </w:pPr>
  </w:style>
  <w:style w:type="paragraph" w:styleId="846">
    <w:name w:val="toc 8"/>
    <w:basedOn w:val="850"/>
    <w:next w:val="850"/>
    <w:uiPriority w:val="39"/>
    <w:unhideWhenUsed/>
    <w:pPr>
      <w:ind w:left="1984" w:right="0" w:firstLine="0"/>
      <w:spacing w:after="57"/>
    </w:pPr>
  </w:style>
  <w:style w:type="paragraph" w:styleId="847">
    <w:name w:val="toc 9"/>
    <w:basedOn w:val="850"/>
    <w:next w:val="850"/>
    <w:uiPriority w:val="39"/>
    <w:unhideWhenUsed/>
    <w:pPr>
      <w:ind w:left="2268" w:right="0" w:firstLine="0"/>
      <w:spacing w:after="57"/>
    </w:pPr>
  </w:style>
  <w:style w:type="paragraph" w:styleId="848">
    <w:name w:val="TOC Heading"/>
    <w:uiPriority w:val="39"/>
    <w:unhideWhenUsed/>
  </w:style>
  <w:style w:type="paragraph" w:styleId="849">
    <w:name w:val="table of figures"/>
    <w:basedOn w:val="850"/>
    <w:next w:val="850"/>
    <w:uiPriority w:val="99"/>
    <w:unhideWhenUsed/>
    <w:pPr>
      <w:spacing w:after="0" w:afterAutospacing="0"/>
    </w:pPr>
  </w:style>
  <w:style w:type="paragraph" w:styleId="850" w:default="1">
    <w:name w:val="Normal"/>
    <w:qFormat/>
    <w:pPr>
      <w:jc w:val="both"/>
      <w:widowControl w:val="off"/>
    </w:pPr>
    <w:rPr>
      <w:rFonts w:asciiTheme="minorHAnsi" w:hAnsiTheme="minorHAnsi" w:eastAsiaTheme="minorEastAsia" w:cstheme="minorBidi"/>
      <w:sz w:val="21"/>
      <w:szCs w:val="22"/>
    </w:rPr>
  </w:style>
  <w:style w:type="paragraph" w:styleId="851">
    <w:name w:val="Heading 1"/>
    <w:basedOn w:val="850"/>
    <w:next w:val="850"/>
    <w:link w:val="875"/>
    <w:uiPriority w:val="9"/>
    <w:qFormat/>
    <w:pPr>
      <w:jc w:val="center"/>
      <w:spacing w:line="360" w:lineRule="auto"/>
      <w:outlineLvl w:val="0"/>
    </w:pPr>
    <w:rPr>
      <w:b/>
      <w:sz w:val="36"/>
      <w:szCs w:val="36"/>
    </w:rPr>
  </w:style>
  <w:style w:type="paragraph" w:styleId="852">
    <w:name w:val="Heading 2"/>
    <w:basedOn w:val="850"/>
    <w:next w:val="850"/>
    <w:link w:val="878"/>
    <w:uiPriority w:val="9"/>
    <w:semiHidden/>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853">
    <w:name w:val="Heading 3"/>
    <w:basedOn w:val="850"/>
    <w:next w:val="850"/>
    <w:link w:val="886"/>
    <w:uiPriority w:val="9"/>
    <w:semiHidden/>
    <w:unhideWhenUsed/>
    <w:qFormat/>
    <w:pPr>
      <w:keepLines/>
      <w:keepNext/>
      <w:spacing w:before="260" w:after="260" w:line="416" w:lineRule="auto"/>
      <w:outlineLvl w:val="2"/>
    </w:pPr>
    <w:rPr>
      <w:b/>
      <w:bCs/>
      <w:sz w:val="32"/>
      <w:szCs w:val="32"/>
    </w:rPr>
  </w:style>
  <w:style w:type="character" w:styleId="854" w:default="1">
    <w:name w:val="Default Paragraph Font"/>
    <w:uiPriority w:val="1"/>
    <w:semiHidden/>
    <w:unhideWhenUsed/>
  </w:style>
  <w:style w:type="table" w:styleId="855" w:default="1">
    <w:name w:val="Normal Table"/>
    <w:uiPriority w:val="99"/>
    <w:semiHidden/>
    <w:unhideWhenUsed/>
    <w:tblPr>
      <w:tblInd w:w="0" w:type="dxa"/>
      <w:tblCellMar>
        <w:left w:w="108" w:type="dxa"/>
        <w:top w:w="0" w:type="dxa"/>
        <w:right w:w="108" w:type="dxa"/>
        <w:bottom w:w="0" w:type="dxa"/>
      </w:tblCellMar>
    </w:tblPr>
  </w:style>
  <w:style w:type="numbering" w:styleId="856" w:default="1">
    <w:name w:val="No List"/>
    <w:uiPriority w:val="99"/>
    <w:semiHidden/>
    <w:unhideWhenUsed/>
  </w:style>
  <w:style w:type="paragraph" w:styleId="857">
    <w:name w:val="Normal Indent"/>
    <w:basedOn w:val="850"/>
    <w:link w:val="887"/>
    <w:uiPriority w:val="99"/>
    <w:qFormat/>
    <w:pPr>
      <w:ind w:firstLine="420"/>
      <w:jc w:val="left"/>
    </w:pPr>
    <w:rPr>
      <w:rFonts w:ascii="宋体" w:hAnsi="Times New Roman" w:eastAsia="宋体" w:cs="Times New Roman"/>
      <w:sz w:val="24"/>
      <w:szCs w:val="24"/>
    </w:rPr>
  </w:style>
  <w:style w:type="paragraph" w:styleId="858">
    <w:name w:val="Document Map"/>
    <w:basedOn w:val="850"/>
    <w:link w:val="895"/>
    <w:uiPriority w:val="99"/>
    <w:semiHidden/>
    <w:unhideWhenUsed/>
    <w:qFormat/>
    <w:rPr>
      <w:rFonts w:ascii="宋体" w:eastAsia="宋体"/>
      <w:sz w:val="18"/>
      <w:szCs w:val="18"/>
    </w:rPr>
  </w:style>
  <w:style w:type="paragraph" w:styleId="859">
    <w:name w:val="annotation text"/>
    <w:basedOn w:val="850"/>
    <w:link w:val="882"/>
    <w:uiPriority w:val="99"/>
    <w:qFormat/>
    <w:pPr>
      <w:jc w:val="left"/>
    </w:pPr>
    <w:rPr>
      <w:rFonts w:ascii="Times New Roman" w:hAnsi="Times New Roman" w:eastAsia="宋体" w:cs="Times New Roman"/>
      <w:szCs w:val="24"/>
    </w:rPr>
  </w:style>
  <w:style w:type="paragraph" w:styleId="860">
    <w:name w:val="Body Text"/>
    <w:basedOn w:val="850"/>
    <w:link w:val="877"/>
    <w:qFormat/>
    <w:pPr>
      <w:spacing w:before="120" w:line="22" w:lineRule="atLeast"/>
      <w:tabs>
        <w:tab w:val="left" w:pos="567" w:leader="none"/>
      </w:tabs>
    </w:pPr>
    <w:rPr>
      <w:rFonts w:ascii="宋体" w:hAnsi="宋体" w:eastAsia="宋体" w:cs="Times New Roman"/>
      <w:sz w:val="24"/>
      <w:szCs w:val="24"/>
    </w:rPr>
  </w:style>
  <w:style w:type="paragraph" w:styleId="861">
    <w:name w:val="Plain Text"/>
    <w:basedOn w:val="850"/>
    <w:link w:val="879"/>
    <w:qFormat/>
    <w:rPr>
      <w:rFonts w:hint="eastAsia" w:ascii="宋体" w:hAnsi="Courier New" w:eastAsia="宋体" w:cs="Times New Roman"/>
      <w:szCs w:val="20"/>
    </w:rPr>
  </w:style>
  <w:style w:type="paragraph" w:styleId="862">
    <w:name w:val="Balloon Text"/>
    <w:basedOn w:val="850"/>
    <w:link w:val="883"/>
    <w:unhideWhenUsed/>
    <w:qFormat/>
    <w:rPr>
      <w:sz w:val="18"/>
      <w:szCs w:val="18"/>
    </w:rPr>
  </w:style>
  <w:style w:type="paragraph" w:styleId="863">
    <w:name w:val="Footer"/>
    <w:basedOn w:val="850"/>
    <w:link w:val="874"/>
    <w:unhideWhenUsed/>
    <w:qFormat/>
    <w:pPr>
      <w:jc w:val="left"/>
      <w:tabs>
        <w:tab w:val="center" w:pos="4153" w:leader="none"/>
        <w:tab w:val="right" w:pos="8306" w:leader="none"/>
      </w:tabs>
    </w:pPr>
    <w:rPr>
      <w:sz w:val="18"/>
      <w:szCs w:val="18"/>
    </w:rPr>
  </w:style>
  <w:style w:type="paragraph" w:styleId="864">
    <w:name w:val="Header"/>
    <w:basedOn w:val="850"/>
    <w:link w:val="873"/>
    <w:unhideWhenUsed/>
    <w:qFormat/>
    <w:pPr>
      <w:jc w:val="center"/>
      <w:tabs>
        <w:tab w:val="center" w:pos="4153" w:leader="none"/>
        <w:tab w:val="right" w:pos="8306" w:leader="none"/>
      </w:tabs>
      <w:pBdr>
        <w:bottom w:val="single" w:color="auto" w:sz="6" w:space="1"/>
      </w:pBdr>
    </w:pPr>
    <w:rPr>
      <w:sz w:val="18"/>
      <w:szCs w:val="18"/>
    </w:rPr>
  </w:style>
  <w:style w:type="paragraph" w:styleId="865">
    <w:name w:val="toc 1"/>
    <w:basedOn w:val="850"/>
    <w:next w:val="850"/>
    <w:uiPriority w:val="39"/>
    <w:unhideWhenUsed/>
    <w:qFormat/>
    <w:rPr>
      <w:rFonts w:ascii="宋体" w:hAnsi="宋体" w:eastAsia="宋体" w:cs="宋体"/>
      <w:b/>
      <w:sz w:val="32"/>
    </w:rPr>
  </w:style>
  <w:style w:type="paragraph" w:styleId="866">
    <w:name w:val="toc 4"/>
    <w:basedOn w:val="850"/>
    <w:next w:val="850"/>
    <w:unhideWhenUsed/>
    <w:qFormat/>
    <w:pPr>
      <w:ind w:left="1260"/>
    </w:pPr>
  </w:style>
  <w:style w:type="paragraph" w:styleId="867">
    <w:name w:val="Normal (Web)"/>
    <w:basedOn w:val="850"/>
    <w:link w:val="893"/>
    <w:qFormat/>
    <w:pPr>
      <w:jc w:val="left"/>
      <w:spacing w:before="100" w:beforeAutospacing="1" w:after="100" w:afterAutospacing="1"/>
      <w:widowControl/>
    </w:pPr>
    <w:rPr>
      <w:rFonts w:ascii="Arial Unicode MS" w:hAnsi="Arial Unicode MS" w:eastAsia="Arial Unicode MS" w:cs="Arial Unicode MS"/>
      <w:sz w:val="24"/>
      <w:szCs w:val="24"/>
    </w:rPr>
  </w:style>
  <w:style w:type="paragraph" w:styleId="868">
    <w:name w:val="annotation subject"/>
    <w:basedOn w:val="859"/>
    <w:next w:val="859"/>
    <w:link w:val="894"/>
    <w:uiPriority w:val="99"/>
    <w:semiHidden/>
    <w:unhideWhenUsed/>
    <w:qFormat/>
    <w:rPr>
      <w:rFonts w:asciiTheme="minorHAnsi" w:hAnsiTheme="minorHAnsi" w:eastAsiaTheme="minorEastAsia" w:cstheme="minorBidi"/>
      <w:b/>
      <w:bCs/>
      <w:szCs w:val="22"/>
    </w:rPr>
  </w:style>
  <w:style w:type="paragraph" w:styleId="869">
    <w:name w:val="Body Text First Indent"/>
    <w:basedOn w:val="860"/>
    <w:link w:val="896"/>
    <w:uiPriority w:val="99"/>
    <w:semiHidden/>
    <w:unhideWhenUsed/>
    <w:qFormat/>
    <w:pPr>
      <w:ind w:firstLine="420"/>
      <w:spacing w:before="0" w:after="120" w:line="240" w:lineRule="auto"/>
    </w:pPr>
    <w:rPr>
      <w:rFonts w:asciiTheme="minorHAnsi" w:hAnsiTheme="minorHAnsi" w:eastAsiaTheme="minorEastAsia" w:cstheme="minorBidi"/>
      <w:sz w:val="21"/>
      <w:szCs w:val="22"/>
    </w:rPr>
  </w:style>
  <w:style w:type="table" w:styleId="870">
    <w:name w:val="Table Grid"/>
    <w:basedOn w:val="855"/>
    <w:uiPriority w:val="5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871">
    <w:name w:val="Hyperlink"/>
    <w:uiPriority w:val="99"/>
    <w:qFormat/>
    <w:rPr>
      <w:color w:val="0000ff"/>
      <w:u w:val="single"/>
    </w:rPr>
  </w:style>
  <w:style w:type="character" w:styleId="872">
    <w:name w:val="annotation reference"/>
    <w:uiPriority w:val="99"/>
    <w:qFormat/>
    <w:rPr>
      <w:sz w:val="21"/>
      <w:szCs w:val="21"/>
    </w:rPr>
  </w:style>
  <w:style w:type="character" w:styleId="873" w:customStyle="1">
    <w:name w:val="页眉 字符"/>
    <w:basedOn w:val="854"/>
    <w:link w:val="864"/>
    <w:qFormat/>
    <w:rPr>
      <w:sz w:val="18"/>
      <w:szCs w:val="18"/>
    </w:rPr>
  </w:style>
  <w:style w:type="character" w:styleId="874" w:customStyle="1">
    <w:name w:val="页脚 字符"/>
    <w:basedOn w:val="854"/>
    <w:link w:val="863"/>
    <w:qFormat/>
    <w:rPr>
      <w:sz w:val="18"/>
      <w:szCs w:val="18"/>
    </w:rPr>
  </w:style>
  <w:style w:type="character" w:styleId="875" w:customStyle="1">
    <w:name w:val="标题 1 字符"/>
    <w:basedOn w:val="854"/>
    <w:link w:val="851"/>
    <w:qFormat/>
    <w:rPr>
      <w:b/>
      <w:sz w:val="36"/>
      <w:szCs w:val="36"/>
    </w:rPr>
  </w:style>
  <w:style w:type="character" w:styleId="876" w:customStyle="1">
    <w:name w:val="NormalCharacter"/>
    <w:qFormat/>
  </w:style>
  <w:style w:type="character" w:styleId="877" w:customStyle="1">
    <w:name w:val="正文文本 字符"/>
    <w:basedOn w:val="854"/>
    <w:link w:val="860"/>
    <w:qFormat/>
    <w:rPr>
      <w:rFonts w:ascii="宋体" w:hAnsi="宋体" w:eastAsia="宋体" w:cs="Times New Roman"/>
      <w:sz w:val="24"/>
      <w:szCs w:val="24"/>
    </w:rPr>
  </w:style>
  <w:style w:type="character" w:styleId="878" w:customStyle="1">
    <w:name w:val="标题 2 字符"/>
    <w:basedOn w:val="854"/>
    <w:link w:val="852"/>
    <w:uiPriority w:val="9"/>
    <w:semiHidden/>
    <w:qFormat/>
    <w:rPr>
      <w:rFonts w:asciiTheme="majorHAnsi" w:hAnsiTheme="majorHAnsi" w:eastAsiaTheme="majorEastAsia" w:cstheme="majorBidi"/>
      <w:b/>
      <w:bCs/>
      <w:sz w:val="32"/>
      <w:szCs w:val="32"/>
    </w:rPr>
  </w:style>
  <w:style w:type="character" w:styleId="879" w:customStyle="1">
    <w:name w:val="纯文本 字符"/>
    <w:basedOn w:val="854"/>
    <w:link w:val="861"/>
    <w:qFormat/>
    <w:rPr>
      <w:rFonts w:ascii="宋体" w:hAnsi="Courier New" w:eastAsia="宋体" w:cs="Times New Roman"/>
      <w:szCs w:val="20"/>
    </w:rPr>
  </w:style>
  <w:style w:type="paragraph" w:styleId="880">
    <w:name w:val="List Paragraph"/>
    <w:basedOn w:val="850"/>
    <w:link w:val="885"/>
    <w:qFormat/>
    <w:pPr>
      <w:ind w:firstLine="420"/>
    </w:pPr>
  </w:style>
  <w:style w:type="character" w:styleId="881" w:customStyle="1">
    <w:name w:val="批注文字 Char"/>
    <w:basedOn w:val="854"/>
    <w:uiPriority w:val="99"/>
    <w:qFormat/>
  </w:style>
  <w:style w:type="character" w:styleId="882" w:customStyle="1">
    <w:name w:val="批注文字 字符"/>
    <w:link w:val="859"/>
    <w:uiPriority w:val="99"/>
    <w:qFormat/>
    <w:rPr>
      <w:rFonts w:ascii="Times New Roman" w:hAnsi="Times New Roman" w:eastAsia="宋体" w:cs="Times New Roman"/>
      <w:szCs w:val="24"/>
    </w:rPr>
  </w:style>
  <w:style w:type="character" w:styleId="883" w:customStyle="1">
    <w:name w:val="批注框文本 字符"/>
    <w:basedOn w:val="854"/>
    <w:link w:val="862"/>
    <w:qFormat/>
    <w:rPr>
      <w:sz w:val="18"/>
      <w:szCs w:val="18"/>
    </w:rPr>
  </w:style>
  <w:style w:type="paragraph" w:styleId="884" w:customStyle="1">
    <w:name w:val="图例"/>
    <w:basedOn w:val="850"/>
    <w:qFormat/>
    <w:pPr>
      <w:jc w:val="center"/>
      <w:spacing w:before="120" w:after="120" w:line="360" w:lineRule="auto"/>
    </w:pPr>
    <w:rPr>
      <w:rFonts w:ascii="Times New Roman" w:hAnsi="Times New Roman" w:eastAsia="仿宋_GB2312" w:cs="Times New Roman"/>
      <w:b/>
      <w:sz w:val="24"/>
      <w:szCs w:val="20"/>
    </w:rPr>
  </w:style>
  <w:style w:type="character" w:styleId="885" w:customStyle="1">
    <w:name w:val="列表段落 字符"/>
    <w:link w:val="880"/>
    <w:uiPriority w:val="34"/>
    <w:qFormat/>
  </w:style>
  <w:style w:type="character" w:styleId="886" w:customStyle="1">
    <w:name w:val="标题 3 字符"/>
    <w:basedOn w:val="854"/>
    <w:link w:val="853"/>
    <w:uiPriority w:val="9"/>
    <w:semiHidden/>
    <w:qFormat/>
    <w:rPr>
      <w:b/>
      <w:bCs/>
      <w:sz w:val="32"/>
      <w:szCs w:val="32"/>
    </w:rPr>
  </w:style>
  <w:style w:type="character" w:styleId="887" w:customStyle="1">
    <w:name w:val="正文缩进 字符"/>
    <w:link w:val="857"/>
    <w:uiPriority w:val="99"/>
    <w:qFormat/>
    <w:rPr>
      <w:rFonts w:ascii="宋体" w:hAnsi="Times New Roman" w:eastAsia="宋体" w:cs="Times New Roman"/>
      <w:sz w:val="24"/>
      <w:szCs w:val="24"/>
    </w:rPr>
  </w:style>
  <w:style w:type="paragraph" w:styleId="888" w:customStyle="1">
    <w:name w:val="Table Paragraph"/>
    <w:basedOn w:val="850"/>
    <w:uiPriority w:val="1"/>
    <w:qFormat/>
    <w:pPr>
      <w:jc w:val="left"/>
    </w:pPr>
    <w:rPr>
      <w:rFonts w:ascii="宋体" w:hAnsi="宋体" w:eastAsia="宋体" w:cs="宋体"/>
      <w:sz w:val="22"/>
      <w:lang w:eastAsia="en-US"/>
    </w:rPr>
  </w:style>
  <w:style w:type="paragraph" w:styleId="889" w:customStyle="1">
    <w:name w:val="179"/>
    <w:basedOn w:val="850"/>
    <w:qFormat/>
    <w:pPr>
      <w:ind w:firstLine="420"/>
    </w:pPr>
    <w:rPr>
      <w:rFonts w:ascii="Calibri" w:hAnsi="Calibri" w:eastAsia="宋体" w:cs="Times New Roman"/>
    </w:rPr>
  </w:style>
  <w:style w:type="paragraph" w:styleId="890" w:customStyle="1">
    <w:name w:val="成文日期"/>
    <w:basedOn w:val="850"/>
    <w:link w:val="891"/>
    <w:qFormat/>
    <w:pPr>
      <w:ind w:right="400" w:firstLine="200"/>
      <w:jc w:val="right"/>
      <w:spacing w:line="570" w:lineRule="exact"/>
    </w:pPr>
    <w:rPr>
      <w:rFonts w:ascii="仿宋_GB2312" w:hAnsi="Times New Roman" w:eastAsia="仿宋_GB2312" w:cs="Times New Roman"/>
      <w:sz w:val="32"/>
      <w:szCs w:val="20"/>
    </w:rPr>
  </w:style>
  <w:style w:type="character" w:styleId="891" w:customStyle="1">
    <w:name w:val="成文日期 Char"/>
    <w:link w:val="890"/>
    <w:qFormat/>
    <w:rPr>
      <w:rFonts w:ascii="仿宋_GB2312" w:hAnsi="Times New Roman" w:eastAsia="仿宋_GB2312" w:cs="Times New Roman"/>
      <w:sz w:val="32"/>
      <w:szCs w:val="20"/>
    </w:rPr>
  </w:style>
  <w:style w:type="paragraph" w:styleId="892" w:customStyle="1">
    <w:name w:val="Plain Text1"/>
    <w:next w:val="866"/>
    <w:qFormat/>
    <w:pPr>
      <w:jc w:val="both"/>
      <w:widowControl w:val="off"/>
    </w:pPr>
    <w:rPr>
      <w:rFonts w:ascii="宋体" w:hAnsi="宋体" w:eastAsia="楷体_GB2312"/>
      <w:sz w:val="26"/>
      <w:szCs w:val="22"/>
    </w:rPr>
  </w:style>
  <w:style w:type="character" w:styleId="893" w:customStyle="1">
    <w:name w:val="普通(网站) 字符"/>
    <w:link w:val="867"/>
    <w:qFormat/>
    <w:rPr>
      <w:rFonts w:ascii="Arial Unicode MS" w:hAnsi="Arial Unicode MS" w:eastAsia="Arial Unicode MS" w:cs="Arial Unicode MS"/>
      <w:sz w:val="24"/>
      <w:szCs w:val="24"/>
    </w:rPr>
  </w:style>
  <w:style w:type="character" w:styleId="894" w:customStyle="1">
    <w:name w:val="批注主题 字符"/>
    <w:basedOn w:val="882"/>
    <w:link w:val="868"/>
    <w:uiPriority w:val="99"/>
    <w:semiHidden/>
    <w:qFormat/>
    <w:rPr>
      <w:rFonts w:ascii="Times New Roman" w:hAnsi="Times New Roman" w:eastAsia="宋体" w:cs="Times New Roman"/>
      <w:b/>
      <w:bCs/>
      <w:szCs w:val="24"/>
    </w:rPr>
  </w:style>
  <w:style w:type="character" w:styleId="895" w:customStyle="1">
    <w:name w:val="文档结构图 字符"/>
    <w:basedOn w:val="854"/>
    <w:link w:val="858"/>
    <w:uiPriority w:val="99"/>
    <w:semiHidden/>
    <w:qFormat/>
    <w:rPr>
      <w:rFonts w:ascii="宋体" w:eastAsia="宋体"/>
      <w:sz w:val="18"/>
      <w:szCs w:val="18"/>
    </w:rPr>
  </w:style>
  <w:style w:type="character" w:styleId="896" w:customStyle="1">
    <w:name w:val="正文文本首行缩进 字符"/>
    <w:basedOn w:val="877"/>
    <w:link w:val="869"/>
    <w:uiPriority w:val="99"/>
    <w:semiHidden/>
    <w:qFormat/>
    <w:rPr>
      <w:rFonts w:ascii="宋体" w:hAnsi="宋体" w:eastAsia="宋体" w:cs="Times New Roman"/>
      <w:sz w:val="21"/>
      <w:szCs w:val="22"/>
    </w:rPr>
  </w:style>
  <w:style w:type="character" w:styleId="897" w:customStyle="1">
    <w:name w:val="列出段落 Char1"/>
    <w:link w:val="918"/>
    <w:uiPriority w:val="34"/>
    <w:qFormat/>
    <w:rPr>
      <w:rFonts w:ascii="Calibri" w:hAnsi="Calibri" w:eastAsia="宋体"/>
      <w:sz w:val="21"/>
      <w:szCs w:val="22"/>
      <w:lang w:val="en-US" w:eastAsia="zh-CN" w:bidi="ar-SA"/>
    </w:rPr>
  </w:style>
  <w:style w:type="paragraph" w:styleId="898" w:customStyle="1">
    <w:name w:val="纯文本1"/>
    <w:next w:val="866"/>
    <w:qFormat/>
    <w:pPr>
      <w:jc w:val="both"/>
      <w:widowControl w:val="off"/>
    </w:pPr>
    <w:rPr>
      <w:rFonts w:ascii="宋体" w:hAnsi="宋体"/>
      <w:sz w:val="26"/>
    </w:rPr>
  </w:style>
  <w:style w:type="paragraph" w:styleId="899" w:customStyle="1">
    <w:name w:val="正文 A"/>
    <w:qFormat/>
    <w:pPr>
      <w:jc w:val="both"/>
      <w:widowControl w:val="off"/>
    </w:pPr>
    <w:rPr>
      <w:rFonts w:ascii="Calibri" w:hAnsi="Calibri" w:eastAsia="Times New Roman"/>
      <w:color w:val="000000"/>
      <w:sz w:val="21"/>
      <w:szCs w:val="21"/>
    </w:rPr>
  </w:style>
  <w:style w:type="character" w:styleId="900" w:customStyle="1">
    <w:name w:val="正文文本 Char"/>
    <w:qFormat/>
    <w:rPr>
      <w:rFonts w:ascii="宋体" w:hAnsi="宋体" w:eastAsia="宋体" w:cs="Times New Roman"/>
      <w:sz w:val="24"/>
      <w:szCs w:val="24"/>
    </w:rPr>
  </w:style>
  <w:style w:type="paragraph" w:styleId="901" w:customStyle="1">
    <w:name w:val="Default"/>
    <w:qFormat/>
    <w:pPr>
      <w:widowControl w:val="off"/>
    </w:pPr>
    <w:rPr>
      <w:rFonts w:ascii="宋体" w:cs="宋体"/>
      <w:color w:val="000000"/>
      <w:sz w:val="24"/>
      <w:szCs w:val="24"/>
    </w:rPr>
  </w:style>
  <w:style w:type="paragraph" w:styleId="902" w:customStyle="1">
    <w:name w:val="修订1"/>
    <w:hidden/>
    <w:uiPriority w:val="99"/>
    <w:unhideWhenUsed/>
    <w:qFormat/>
    <w:rPr>
      <w:rFonts w:asciiTheme="minorHAnsi" w:hAnsiTheme="minorHAnsi" w:eastAsiaTheme="minorEastAsia" w:cstheme="minorBidi"/>
      <w:sz w:val="21"/>
      <w:szCs w:val="22"/>
    </w:rPr>
  </w:style>
  <w:style w:type="table" w:styleId="903" w:customStyle="1">
    <w:name w:val="Table Normal"/>
    <w:semiHidden/>
    <w:unhideWhenUsed/>
    <w:qFormat/>
    <w:tblPr>
      <w:tblCellMar>
        <w:left w:w="0" w:type="dxa"/>
        <w:top w:w="0" w:type="dxa"/>
        <w:right w:w="0" w:type="dxa"/>
        <w:bottom w:w="0" w:type="dxa"/>
      </w:tblCellMar>
    </w:tblPr>
  </w:style>
  <w:style w:type="character" w:styleId="904" w:customStyle="1">
    <w:name w:val="列表段落 字符1"/>
    <w:link w:val="920"/>
    <w:uiPriority w:val="34"/>
    <w:qFormat/>
  </w:style>
  <w:style w:type="paragraph" w:styleId="905" w:customStyle="1">
    <w:name w:val="修订2"/>
    <w:hidden/>
    <w:uiPriority w:val="99"/>
    <w:unhideWhenUsed/>
    <w:qFormat/>
    <w:rPr>
      <w:rFonts w:asciiTheme="minorHAnsi" w:hAnsiTheme="minorHAnsi" w:eastAsiaTheme="minorEastAsia" w:cstheme="minorBidi"/>
      <w:sz w:val="21"/>
      <w:szCs w:val="22"/>
    </w:rPr>
  </w:style>
  <w:style w:type="character" w:styleId="906" w:customStyle="1">
    <w:name w:val="font31"/>
    <w:basedOn w:val="854"/>
    <w:qFormat/>
    <w:rPr>
      <w:rFonts w:hint="eastAsia" w:ascii="宋体" w:hAnsi="宋体" w:eastAsia="宋体" w:cs="宋体"/>
      <w:color w:val="000000"/>
      <w:sz w:val="18"/>
      <w:szCs w:val="18"/>
      <w:u w:val="none"/>
    </w:rPr>
  </w:style>
  <w:style w:type="character" w:styleId="907" w:customStyle="1">
    <w:name w:val="批注文字 字符1"/>
    <w:uiPriority w:val="99"/>
    <w:qFormat/>
    <w:rPr>
      <w:sz w:val="21"/>
      <w:szCs w:val="24"/>
    </w:rPr>
  </w:style>
  <w:style w:type="paragraph" w:styleId="908" w:customStyle="1">
    <w:name w:val="Table Text"/>
    <w:basedOn w:val="850"/>
    <w:semiHidden/>
    <w:qFormat/>
    <w:rPr>
      <w:rFonts w:ascii="微软雅黑" w:hAnsi="微软雅黑" w:eastAsia="微软雅黑" w:cs="微软雅黑"/>
      <w:sz w:val="18"/>
      <w:szCs w:val="18"/>
      <w:lang w:eastAsia="en-US"/>
    </w:rPr>
  </w:style>
  <w:style w:type="character" w:styleId="909" w:customStyle="1">
    <w:name w:val="fontstyle01"/>
    <w:qFormat/>
    <w:rPr>
      <w:rFonts w:ascii="宋体" w:hAnsi="宋体" w:eastAsia="宋体" w:cs="宋体"/>
      <w:color w:val="000000"/>
      <w:sz w:val="22"/>
      <w:szCs w:val="22"/>
    </w:rPr>
  </w:style>
  <w:style w:type="character" w:styleId="910" w:customStyle="1">
    <w:name w:val="纯文本 字符1"/>
    <w:basedOn w:val="854"/>
    <w:uiPriority w:val="99"/>
    <w:qFormat/>
    <w:rPr>
      <w:rFonts w:ascii="宋体" w:hAnsi="Courier New"/>
    </w:rPr>
  </w:style>
  <w:style w:type="character" w:styleId="911" w:customStyle="1">
    <w:name w:val="列出段落 Char"/>
    <w:link w:val="916"/>
    <w:uiPriority w:val="34"/>
    <w:qFormat/>
  </w:style>
  <w:style w:type="character" w:styleId="912" w:customStyle="1">
    <w:name w:val="cf01"/>
    <w:basedOn w:val="854"/>
    <w:qFormat/>
    <w:rPr>
      <w:rFonts w:hint="eastAsia" w:ascii="Microsoft YaHei UI" w:hAnsi="Microsoft YaHei UI" w:eastAsia="Microsoft YaHei UI"/>
      <w:sz w:val="18"/>
      <w:szCs w:val="18"/>
    </w:rPr>
  </w:style>
  <w:style w:type="paragraph" w:styleId="913" w:customStyle="1">
    <w:name w:val="_Style 62"/>
    <w:basedOn w:val="850"/>
    <w:next w:val="880"/>
    <w:uiPriority w:val="34"/>
    <w:qFormat/>
    <w:pPr>
      <w:ind w:firstLine="420"/>
    </w:pPr>
    <w:rPr>
      <w:rFonts w:ascii="Calibri" w:hAnsi="Calibri" w:eastAsia="宋体" w:cs="Times New Roman"/>
    </w:rPr>
  </w:style>
  <w:style w:type="paragraph" w:styleId="914">
    <w:name w:val="Body Text Indent"/>
    <w:basedOn w:val="850"/>
    <w:link w:val="915"/>
    <w:uiPriority w:val="99"/>
    <w:semiHidden/>
    <w:unhideWhenUsed/>
    <w:pPr>
      <w:ind w:left="420"/>
      <w:spacing w:after="120"/>
    </w:pPr>
  </w:style>
  <w:style w:type="character" w:styleId="915" w:customStyle="1">
    <w:name w:val="正文文本缩进 字符"/>
    <w:basedOn w:val="854"/>
    <w:link w:val="914"/>
    <w:uiPriority w:val="99"/>
    <w:semiHidden/>
    <w:rPr>
      <w:rFonts w:asciiTheme="minorHAnsi" w:hAnsiTheme="minorHAnsi" w:eastAsiaTheme="minorEastAsia" w:cstheme="minorBidi"/>
      <w:sz w:val="21"/>
      <w:szCs w:val="22"/>
    </w:rPr>
  </w:style>
  <w:style w:type="paragraph" w:styleId="916" w:customStyle="1">
    <w:name w:val="StGen0"/>
    <w:basedOn w:val="850"/>
    <w:next w:val="880"/>
    <w:link w:val="911"/>
    <w:uiPriority w:val="34"/>
    <w:qFormat/>
    <w:pPr>
      <w:ind w:firstLine="420"/>
    </w:pPr>
    <w:rPr>
      <w:rFonts w:ascii="Times New Roman" w:hAnsi="Times New Roman" w:eastAsia="宋体" w:cs="Times New Roman"/>
      <w:sz w:val="20"/>
      <w:szCs w:val="20"/>
    </w:rPr>
  </w:style>
  <w:style w:type="paragraph" w:styleId="917" w:customStyle="1">
    <w:name w:val="StGen1"/>
    <w:basedOn w:val="850"/>
    <w:next w:val="880"/>
    <w:uiPriority w:val="34"/>
    <w:qFormat/>
    <w:pPr>
      <w:ind w:firstLine="420"/>
    </w:pPr>
    <w:rPr>
      <w:rFonts w:ascii="Calibri" w:hAnsi="Calibri" w:eastAsia="宋体" w:cs="Times New Roman"/>
    </w:rPr>
  </w:style>
  <w:style w:type="paragraph" w:styleId="918" w:customStyle="1">
    <w:name w:val="列出段落1"/>
    <w:basedOn w:val="850"/>
    <w:link w:val="897"/>
    <w:uiPriority w:val="34"/>
    <w:qFormat/>
    <w:pPr>
      <w:ind w:firstLine="420"/>
    </w:pPr>
    <w:rPr>
      <w:rFonts w:ascii="Calibri" w:hAnsi="Calibri" w:eastAsia="宋体" w:cs="Times New Roman"/>
    </w:rPr>
  </w:style>
  <w:style w:type="paragraph" w:styleId="919" w:customStyle="1">
    <w:name w:val="StGen2"/>
    <w:basedOn w:val="850"/>
    <w:next w:val="880"/>
    <w:uiPriority w:val="34"/>
    <w:qFormat/>
    <w:pPr>
      <w:ind w:firstLine="420"/>
    </w:pPr>
    <w:rPr>
      <w:rFonts w:ascii="Calibri" w:hAnsi="Calibri" w:eastAsia="宋体" w:cs="Times New Roman"/>
    </w:rPr>
  </w:style>
  <w:style w:type="paragraph" w:styleId="920" w:customStyle="1">
    <w:name w:val="列表段落1"/>
    <w:basedOn w:val="850"/>
    <w:link w:val="904"/>
    <w:uiPriority w:val="34"/>
    <w:qFormat/>
    <w:pPr>
      <w:ind w:firstLine="420"/>
    </w:pPr>
    <w:rPr>
      <w:rFonts w:ascii="Times New Roman" w:hAnsi="Times New Roman" w:eastAsia="宋体" w:cs="Times New Roman"/>
      <w:sz w:val="20"/>
      <w:szCs w:val="20"/>
    </w:rPr>
  </w:style>
  <w:style w:type="paragraph" w:styleId="921" w:customStyle="1">
    <w:name w:val="StGen3"/>
    <w:basedOn w:val="850"/>
    <w:next w:val="880"/>
    <w:uiPriority w:val="34"/>
    <w:qFormat/>
    <w:pPr>
      <w:ind w:firstLine="420"/>
    </w:pPr>
    <w:rPr>
      <w:rFonts w:ascii="Calibri" w:hAnsi="Calibri" w:eastAsia="宋体" w:cs="Times New Roman"/>
    </w:rPr>
  </w:style>
  <w:style w:type="paragraph" w:styleId="922" w:customStyle="1">
    <w:name w:val="StGen0"/>
    <w:basedOn w:val="850"/>
    <w:next w:val="880"/>
    <w:uiPriority w:val="34"/>
    <w:qFormat/>
    <w:pPr>
      <w:ind w:firstLine="420"/>
    </w:pPr>
    <w:rPr>
      <w:rFonts w:ascii="Times New Roman" w:hAnsi="Times New Roman" w:eastAsia="宋体" w:cs="Times New Roman"/>
      <w:sz w:val="20"/>
      <w:szCs w:val="20"/>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image" Target="media/image1.jpg"/><Relationship Id="rId14" Type="http://schemas.openxmlformats.org/officeDocument/2006/relationships/image" Target="media/image2.jpg"/><Relationship Id="rId15" Type="http://schemas.openxmlformats.org/officeDocument/2006/relationships/hyperlink" Target="http://202.106.120.146/baosong/appweb/orgScale.html"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C2C9E4-2F0A-414F-AFB1-742FC24398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o</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刘亚莉</dc:creator>
  <cp:lastModifiedBy>陆莹</cp:lastModifiedBy>
  <cp:revision>84</cp:revision>
  <dcterms:created xsi:type="dcterms:W3CDTF">2025-10-10T02:25:00Z</dcterms:created>
  <dcterms:modified xsi:type="dcterms:W3CDTF">2026-10-26T04:32:31Z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9EC10636B01B43029D53EF489F7E4BC4_13</vt:lpwstr>
  </property>
  <property fmtid="{D5CDD505-2E9C-101B-9397-08002B2CF9AE}" pid="4" name="KSOTemplateDocerSaveRecord">
    <vt:lpwstr>eyJoZGlkIjoiYWJkZjBhZjViNDBlOWQyZTllMDk4MzdmMWMyNjRiZDciLCJ1c2VySWQiOiI0NjU4NTEzMTAifQ==</vt:lpwstr>
  </property>
</Properties>
</file>