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880"/>
        <w:jc w:val="both"/>
        <w:spacing w:before="0" w:after="0" w:line="85" w:lineRule="atLeast"/>
        <w:pBdr>
          <w:top w:val="none" w:color="auto" w:sz="0" w:space="0"/>
          <w:left w:val="none" w:color="auto" w:sz="0" w:space="0"/>
          <w:bottom w:val="none" w:color="auto" w:sz="0" w:space="0"/>
          <w:right w:val="none" w:color="auto" w:sz="0" w:space="0"/>
        </w:pBdr>
      </w:pPr>
      <w:r/>
      <w:r/>
    </w:p>
    <w:p>
      <w:pPr>
        <w:pStyle w:val="871"/>
        <w:jc w:val="center"/>
        <w:spacing w:line="360" w:lineRule="auto"/>
        <w:widowControl/>
        <w:rPr>
          <w:rFonts w:hint="eastAsia" w:asciiTheme="minorEastAsia" w:hAnsiTheme="minorEastAsia" w:cstheme="minorEastAsia"/>
          <w:b/>
          <w:color w:val="auto"/>
          <w:sz w:val="84"/>
          <w:szCs w:val="84"/>
          <w:highlight w:val="none"/>
        </w:rPr>
      </w:pPr>
      <w:r/>
      <w:bookmarkStart w:id="0" w:name="_Toc1413"/>
      <w:r/>
      <w:r/>
    </w:p>
    <w:p>
      <w:pPr>
        <w:pStyle w:val="871"/>
        <w:jc w:val="center"/>
        <w:spacing w:line="360" w:lineRule="auto"/>
        <w:widowControl/>
        <w:rPr>
          <w:rFonts w:asciiTheme="minorEastAsia" w:hAnsiTheme="minorEastAsia" w:cstheme="minorEastAsia"/>
          <w:color w:val="auto"/>
          <w:highlight w:val="none"/>
        </w:rPr>
      </w:pPr>
      <w:r>
        <w:rPr>
          <w:rFonts w:hint="eastAsia" w:asciiTheme="minorEastAsia" w:hAnsiTheme="minorEastAsia" w:cstheme="minorEastAsia"/>
          <w:b/>
          <w:color w:val="auto"/>
          <w:sz w:val="84"/>
          <w:szCs w:val="84"/>
          <w:highlight w:val="none"/>
        </w:rPr>
        <w:t xml:space="preserve">招 标 文 件</w:t>
      </w:r>
      <w:r/>
    </w:p>
    <w:p>
      <w:pPr>
        <w:pStyle w:val="871"/>
        <w:jc w:val="both"/>
        <w:spacing w:before="120" w:beforeAutospacing="0" w:after="120" w:afterAutospacing="0" w:line="360" w:lineRule="auto"/>
        <w:widowControl/>
        <w:rPr>
          <w:rFonts w:ascii="Arial" w:hAnsi="Arial" w:cs="Arial"/>
          <w:b/>
          <w:color w:val="auto"/>
          <w:sz w:val="84"/>
          <w:szCs w:val="84"/>
          <w:highlight w:val="none"/>
        </w:rPr>
      </w:pPr>
      <w:r>
        <w:rPr>
          <w:rFonts w:ascii="Arial" w:hAnsi="Arial" w:cs="Arial"/>
          <w:b/>
          <w:color w:val="auto"/>
          <w:sz w:val="84"/>
          <w:szCs w:val="84"/>
          <w:highlight w:val="none"/>
        </w:rPr>
      </w:r>
      <w:r/>
    </w:p>
    <w:p>
      <w:pPr>
        <w:pStyle w:val="871"/>
        <w:jc w:val="center"/>
        <w:spacing w:before="120" w:beforeAutospacing="0" w:after="120" w:afterAutospacing="0" w:line="360" w:lineRule="auto"/>
        <w:widowControl/>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JSZC-320900-JZCG-G2026-0082</w:t>
      </w:r>
      <w:r/>
    </w:p>
    <w:p>
      <w:pPr>
        <w:pStyle w:val="871"/>
        <w:jc w:val="both"/>
        <w:spacing w:before="120" w:beforeAutospacing="0" w:after="120" w:afterAutospacing="0" w:line="360" w:lineRule="auto"/>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keepLines w:val="0"/>
        <w:keepNext w:val="0"/>
        <w:pageBreakBefore w:val="0"/>
        <w:spacing w:line="560" w:lineRule="exact"/>
        <w:widowControl/>
        <w:rPr>
          <w:color w:val="auto"/>
          <w:highlight w:val="none"/>
        </w:rPr>
      </w:pPr>
      <w:r>
        <w:rPr>
          <w:rFonts w:hint="eastAsia" w:ascii="宋体" w:hAnsi="宋体" w:eastAsia="宋体" w:cs="宋体"/>
          <w:b/>
          <w:color w:val="auto"/>
          <w:sz w:val="32"/>
          <w:szCs w:val="32"/>
          <w:highlight w:val="none"/>
        </w:rPr>
        <w:t xml:space="preserve">项目名称：江苏省2025年县域医共体设备更新项目X射线计算机体层摄影</w:t>
      </w:r>
      <w:r>
        <w:rPr>
          <w:rFonts w:hint="eastAsia" w:ascii="宋体" w:hAnsi="宋体" w:eastAsia="宋体" w:cs="宋体"/>
          <w:b/>
          <w:color w:val="auto"/>
          <w:sz w:val="32"/>
          <w:szCs w:val="32"/>
          <w:highlight w:val="none"/>
          <w:lang w:val="en-US" w:eastAsia="zh-CN"/>
        </w:rPr>
        <w:t xml:space="preserve">等</w:t>
      </w:r>
      <w:r>
        <w:rPr>
          <w:rFonts w:hint="eastAsia" w:ascii="宋体" w:hAnsi="宋体" w:eastAsia="宋体" w:cs="宋体"/>
          <w:b/>
          <w:color w:val="auto"/>
          <w:sz w:val="32"/>
          <w:szCs w:val="32"/>
          <w:highlight w:val="none"/>
        </w:rPr>
        <w:t xml:space="preserve">设备集中采购</w:t>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pStyle w:val="868"/>
        <w:widowControl/>
        <w:rPr>
          <w:rFonts w:ascii="Arial" w:cs="Arial"/>
          <w:b/>
          <w:color w:val="auto"/>
          <w:sz w:val="32"/>
          <w:szCs w:val="32"/>
          <w:highlight w:val="none"/>
        </w:rPr>
      </w:pPr>
      <w:r>
        <w:rPr>
          <w:rFonts w:ascii="Arial" w:cs="Arial"/>
          <w:b/>
          <w:color w:val="auto"/>
          <w:sz w:val="32"/>
          <w:szCs w:val="32"/>
          <w:highlight w:val="none"/>
        </w:rPr>
      </w:r>
      <w:r/>
    </w:p>
    <w:p>
      <w:pPr>
        <w:widowControl/>
        <w:rPr>
          <w:rFonts w:ascii="Arial" w:hAnsi="Arial" w:cs="Arial"/>
          <w:bCs/>
          <w:color w:val="auto"/>
          <w:sz w:val="32"/>
          <w:szCs w:val="32"/>
          <w:highlight w:val="none"/>
        </w:rPr>
      </w:pPr>
      <w:r>
        <w:rPr>
          <w:rFonts w:ascii="Arial" w:hAnsi="Arial" w:cs="Arial"/>
          <w:bCs/>
          <w:color w:val="auto"/>
          <w:sz w:val="32"/>
          <w:szCs w:val="32"/>
          <w:highlight w:val="none"/>
        </w:rPr>
      </w:r>
      <w:r/>
    </w:p>
    <w:p>
      <w:pPr>
        <w:ind w:left="0" w:right="0" w:firstLine="0"/>
        <w:jc w:val="center"/>
        <w:spacing w:before="0" w:after="0"/>
        <w:rPr>
          <w:rFonts w:hint="eastAsia" w:ascii="黑体" w:hAnsi="黑体" w:eastAsia="黑体" w:cs="黑体"/>
          <w:b w:val="0"/>
          <w:bCs/>
        </w:rPr>
        <w:pBdr>
          <w:top w:val="none" w:color="auto" w:sz="0" w:space="0"/>
          <w:left w:val="none" w:color="auto" w:sz="0" w:space="0"/>
          <w:bottom w:val="none" w:color="auto" w:sz="0" w:space="0"/>
          <w:right w:val="none" w:color="auto" w:sz="0" w:space="0"/>
        </w:pBdr>
      </w:pPr>
      <w:r>
        <w:rPr>
          <w:rFonts w:ascii="黑体" w:hAnsi="黑体" w:eastAsia="黑体" w:cs="黑体"/>
          <w:bCs/>
          <w:color w:val="auto"/>
          <w:sz w:val="32"/>
          <w:szCs w:val="32"/>
          <w:highlight w:val="none"/>
        </w:rPr>
        <w:tab/>
      </w:r>
      <w:r>
        <w:rPr>
          <w:rFonts w:hint="eastAsia" w:ascii="黑体" w:hAnsi="黑体" w:eastAsia="黑体" w:cs="黑体"/>
          <w:b w:val="0"/>
          <w:bCs/>
          <w:color w:val="auto"/>
          <w:sz w:val="32"/>
          <w:szCs w:val="32"/>
          <w:highlight w:val="none"/>
        </w:rPr>
        <w:tab/>
      </w:r>
      <w:r>
        <w:rPr>
          <w:rFonts w:hint="eastAsia" w:ascii="黑体" w:hAnsi="黑体" w:eastAsia="黑体" w:cs="黑体"/>
          <w:b w:val="0"/>
          <w:bCs/>
          <w:color w:val="000000"/>
          <w:sz w:val="32"/>
        </w:rPr>
        <w:t xml:space="preserve">采购人：盐城市大丰人民医院</w:t>
      </w:r>
      <w:r/>
    </w:p>
    <w:p>
      <w:pPr>
        <w:ind w:left="0" w:right="0" w:firstLine="0"/>
        <w:jc w:val="center"/>
        <w:spacing w:before="240" w:after="240"/>
        <w:rPr>
          <w:rFonts w:hint="eastAsia" w:ascii="黑体" w:hAnsi="黑体" w:eastAsia="黑体" w:cs="黑体"/>
          <w:b w:val="0"/>
          <w:bCs/>
          <w:highlight w:val="none"/>
        </w:rPr>
        <w:pBdr>
          <w:top w:val="none" w:color="auto" w:sz="0" w:space="0"/>
          <w:left w:val="none" w:color="auto" w:sz="0" w:space="0"/>
          <w:bottom w:val="none" w:color="auto" w:sz="0" w:space="0"/>
          <w:right w:val="none" w:color="auto" w:sz="0" w:space="0"/>
        </w:pBdr>
      </w:pPr>
      <w:r>
        <w:rPr>
          <w:rFonts w:hint="eastAsia" w:ascii="黑体" w:hAnsi="黑体" w:eastAsia="黑体" w:cs="黑体"/>
          <w:b w:val="0"/>
          <w:bCs/>
          <w:color w:val="000000"/>
          <w:sz w:val="32"/>
        </w:rPr>
        <w:t xml:space="preserve">日期：</w:t>
      </w:r>
      <w:r>
        <w:rPr>
          <w:rFonts w:hint="eastAsia" w:ascii="黑体" w:hAnsi="黑体" w:eastAsia="黑体" w:cs="黑体"/>
          <w:b w:val="0"/>
          <w:bCs/>
          <w:color w:val="000000"/>
          <w:sz w:val="32"/>
          <w:highlight w:val="none"/>
        </w:rPr>
        <w:t xml:space="preserve">2026年</w:t>
      </w:r>
      <w:r>
        <w:rPr>
          <w:rFonts w:hint="eastAsia" w:ascii="黑体" w:hAnsi="黑体" w:eastAsia="黑体" w:cs="黑体"/>
          <w:b w:val="0"/>
          <w:bCs/>
          <w:color w:val="000000"/>
          <w:sz w:val="32"/>
          <w:highlight w:val="none"/>
          <w:lang w:val="en-US" w:eastAsia="zh-CN"/>
        </w:rPr>
        <w:t xml:space="preserve">10</w:t>
      </w:r>
      <w:r>
        <w:rPr>
          <w:rFonts w:hint="eastAsia" w:ascii="黑体" w:hAnsi="黑体" w:eastAsia="黑体" w:cs="黑体"/>
          <w:b w:val="0"/>
          <w:bCs/>
          <w:color w:val="000000"/>
          <w:sz w:val="32"/>
          <w:highlight w:val="none"/>
        </w:rPr>
        <w:t xml:space="preserve">月</w:t>
      </w:r>
      <w:r/>
    </w:p>
    <w:p>
      <w:pPr>
        <w:pStyle w:val="871"/>
        <w:jc w:val="center"/>
        <w:spacing w:before="120" w:beforeAutospacing="0" w:after="120" w:afterAutospacing="0" w:line="420" w:lineRule="exact"/>
        <w:widowControl/>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jc w:val="center"/>
        <w:spacing w:line="700" w:lineRule="exact"/>
        <w:widowControl/>
        <w:rPr>
          <w:rFonts w:ascii="黑体" w:hAnsi="黑体" w:eastAsia="黑体" w:cs="黑体"/>
          <w:bCs/>
          <w:color w:val="auto"/>
          <w:sz w:val="44"/>
          <w:szCs w:val="20"/>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633" w:bottom="1440" w:left="1633" w:header="851" w:footer="992" w:gutter="0"/>
          <w:cols w:num="1" w:sep="0" w:space="425" w:equalWidth="1"/>
          <w:docGrid w:linePitch="360"/>
        </w:sectPr>
        <w:outlineLvl w:val="0"/>
      </w:pPr>
      <w:r>
        <w:rPr>
          <w:rFonts w:ascii="黑体" w:hAnsi="黑体" w:eastAsia="黑体" w:cs="黑体"/>
          <w:bCs/>
          <w:color w:val="auto"/>
          <w:sz w:val="44"/>
          <w:szCs w:val="20"/>
          <w:highlight w:val="none"/>
        </w:rPr>
      </w:r>
      <w:r/>
    </w:p>
    <w:p>
      <w:pPr>
        <w:jc w:val="center"/>
        <w:rPr>
          <w:rFonts w:hint="eastAsia" w:ascii="黑体" w:hAnsi="Times New Roman" w:eastAsia="黑体" w:cs="黑体"/>
          <w:bCs/>
          <w:color w:val="auto"/>
          <w:sz w:val="44"/>
          <w:highlight w:val="none"/>
        </w:rPr>
      </w:pPr>
      <w:r>
        <w:rPr>
          <w:rFonts w:hint="eastAsia" w:ascii="黑体" w:hAnsi="Times New Roman" w:eastAsia="黑体" w:cs="黑体"/>
          <w:bCs/>
          <w:color w:val="auto"/>
          <w:sz w:val="44"/>
          <w:highlight w:val="none"/>
        </w:rPr>
      </w:r>
      <w:r/>
    </w:p>
    <w:p>
      <w:pPr>
        <w:jc w:val="center"/>
        <w:rPr>
          <w:rFonts w:ascii="黑体" w:hAnsi="Times New Roman" w:eastAsia="黑体" w:cs="黑体"/>
          <w:bCs/>
          <w:color w:val="auto"/>
          <w:sz w:val="44"/>
          <w:highlight w:val="none"/>
        </w:rPr>
      </w:pPr>
      <w:r>
        <w:rPr>
          <w:rFonts w:hint="eastAsia" w:ascii="黑体" w:hAnsi="Times New Roman" w:eastAsia="黑体" w:cs="黑体"/>
          <w:bCs/>
          <w:color w:val="auto"/>
          <w:sz w:val="44"/>
          <w:highlight w:val="none"/>
        </w:rPr>
        <w:t xml:space="preserve">总  目  录</w:t>
      </w:r>
      <w:r/>
    </w:p>
    <w:p>
      <w:pPr>
        <w:jc w:val="center"/>
        <w:rPr>
          <w:rFonts w:ascii="黑体" w:hAnsi="Times New Roman" w:eastAsia="黑体" w:cs="黑体"/>
          <w:bCs/>
          <w:color w:val="auto"/>
          <w:sz w:val="44"/>
          <w:highlight w:val="none"/>
        </w:rPr>
      </w:pPr>
      <w:r>
        <w:rPr>
          <w:rFonts w:ascii="黑体" w:hAnsi="Times New Roman" w:eastAsia="黑体" w:cs="黑体"/>
          <w:bCs/>
          <w:color w:val="auto"/>
          <w:sz w:val="44"/>
          <w:highlight w:val="none"/>
        </w:rPr>
      </w:r>
      <w:r/>
    </w:p>
    <w:p>
      <w:pPr>
        <w:ind w:left="1856" w:hanging="1018"/>
        <w:spacing w:line="560" w:lineRule="exact"/>
        <w:tabs>
          <w:tab w:val="left" w:pos="0" w:leader="none"/>
        </w:tabs>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第一章  招标公告……………………………1</w:t>
      </w:r>
      <w:r/>
    </w:p>
    <w:p>
      <w:pPr>
        <w:ind w:left="1856" w:hanging="1018"/>
        <w:spacing w:line="560" w:lineRule="exact"/>
        <w:tabs>
          <w:tab w:val="left" w:pos="0" w:leader="none"/>
        </w:tabs>
        <w:rPr>
          <w:rFonts w:hint="eastAsia" w:ascii="黑体" w:hAnsi="Times New Roman" w:eastAsia="黑体" w:cs="Times New Roman"/>
          <w:color w:val="auto"/>
          <w:sz w:val="36"/>
          <w:highlight w:val="none"/>
          <w:lang w:val="en-US" w:eastAsia="zh-CN"/>
        </w:rPr>
        <w:outlineLvl w:val="0"/>
      </w:pPr>
      <w:r>
        <w:rPr>
          <w:rFonts w:hint="eastAsia" w:ascii="黑体" w:hAnsi="Times New Roman" w:eastAsia="黑体" w:cs="Times New Roman"/>
          <w:color w:val="auto"/>
          <w:sz w:val="36"/>
          <w:highlight w:val="none"/>
        </w:rPr>
        <w:t xml:space="preserve">第二章  投标人须知…………………………</w:t>
      </w:r>
      <w:r>
        <w:rPr>
          <w:rFonts w:hint="eastAsia" w:ascii="黑体" w:hAnsi="Times New Roman" w:eastAsia="黑体" w:cs="Times New Roman"/>
          <w:color w:val="auto"/>
          <w:sz w:val="36"/>
          <w:highlight w:val="none"/>
          <w:lang w:val="en-US" w:eastAsia="zh-CN"/>
        </w:rPr>
        <w:t xml:space="preserve">7</w:t>
      </w:r>
      <w:r/>
    </w:p>
    <w:p>
      <w:pPr>
        <w:ind w:left="1856" w:hanging="1018"/>
        <w:spacing w:line="560" w:lineRule="exact"/>
        <w:tabs>
          <w:tab w:val="left" w:pos="0" w:leader="none"/>
        </w:tabs>
        <w:rPr>
          <w:rFonts w:hint="eastAsia" w:ascii="黑体" w:hAnsi="Times New Roman" w:eastAsia="黑体" w:cs="Times New Roman"/>
          <w:color w:val="auto"/>
          <w:sz w:val="36"/>
          <w:highlight w:val="none"/>
          <w:lang w:eastAsia="zh-CN"/>
        </w:rPr>
        <w:outlineLvl w:val="0"/>
      </w:pPr>
      <w:r>
        <w:rPr>
          <w:rFonts w:hint="eastAsia" w:ascii="黑体" w:hAnsi="Times New Roman" w:eastAsia="黑体" w:cs="Times New Roman"/>
          <w:color w:val="auto"/>
          <w:sz w:val="36"/>
          <w:highlight w:val="none"/>
        </w:rPr>
        <w:t xml:space="preserve">第三章  合同文本……………………………2</w:t>
      </w:r>
      <w:r>
        <w:rPr>
          <w:rFonts w:hint="eastAsia" w:ascii="黑体" w:hAnsi="Times New Roman" w:eastAsia="黑体" w:cs="Times New Roman"/>
          <w:color w:val="auto"/>
          <w:sz w:val="36"/>
          <w:highlight w:val="none"/>
          <w:lang w:val="en-US" w:eastAsia="zh-CN"/>
        </w:rPr>
        <w:t xml:space="preserve">6</w:t>
      </w:r>
      <w:r/>
    </w:p>
    <w:p>
      <w:pPr>
        <w:ind w:left="1856" w:hanging="1018"/>
        <w:spacing w:line="560" w:lineRule="exact"/>
        <w:rPr>
          <w:rFonts w:hint="eastAsia" w:ascii="黑体" w:hAnsi="Times New Roman" w:eastAsia="黑体" w:cs="Times New Roman"/>
          <w:color w:val="auto"/>
          <w:sz w:val="36"/>
          <w:highlight w:val="none"/>
          <w:lang w:eastAsia="zh-CN"/>
        </w:rPr>
        <w:outlineLvl w:val="0"/>
      </w:pPr>
      <w:r>
        <w:rPr>
          <w:rFonts w:hint="eastAsia" w:ascii="黑体" w:hAnsi="Times New Roman" w:eastAsia="黑体" w:cs="Times New Roman"/>
          <w:color w:val="auto"/>
          <w:sz w:val="36"/>
          <w:highlight w:val="none"/>
        </w:rPr>
        <w:t xml:space="preserve">第四章  采购需求……………………………5</w:t>
      </w:r>
      <w:r>
        <w:rPr>
          <w:rFonts w:hint="eastAsia" w:ascii="黑体" w:hAnsi="Times New Roman" w:eastAsia="黑体" w:cs="Times New Roman"/>
          <w:color w:val="auto"/>
          <w:sz w:val="36"/>
          <w:highlight w:val="none"/>
          <w:lang w:val="en-US" w:eastAsia="zh-CN"/>
        </w:rPr>
        <w:t xml:space="preserve">9</w:t>
      </w:r>
      <w:r/>
    </w:p>
    <w:p>
      <w:pPr>
        <w:ind w:left="1856" w:hanging="1018"/>
        <w:spacing w:line="560" w:lineRule="exact"/>
        <w:rPr>
          <w:rFonts w:hint="eastAsia" w:ascii="黑体" w:hAnsi="Times New Roman" w:eastAsia="黑体" w:cs="Times New Roman"/>
          <w:color w:val="auto"/>
          <w:sz w:val="36"/>
          <w:highlight w:val="none"/>
          <w:lang w:eastAsia="zh-CN"/>
        </w:rPr>
        <w:outlineLvl w:val="0"/>
      </w:pPr>
      <w:r>
        <w:rPr>
          <w:rFonts w:hint="eastAsia" w:ascii="黑体" w:hAnsi="Times New Roman" w:eastAsia="黑体" w:cs="Times New Roman"/>
          <w:color w:val="auto"/>
          <w:sz w:val="36"/>
          <w:highlight w:val="none"/>
        </w:rPr>
        <w:t xml:space="preserve">第五章  评标方法与评标标准………………79</w:t>
      </w:r>
      <w:r/>
    </w:p>
    <w:p>
      <w:pPr>
        <w:ind w:left="1856" w:hanging="1018"/>
        <w:spacing w:line="560" w:lineRule="exact"/>
        <w:rPr>
          <w:rFonts w:hint="default" w:ascii="黑体" w:hAnsi="Times New Roman" w:eastAsia="黑体" w:cs="Times New Roman"/>
          <w:color w:val="auto"/>
          <w:sz w:val="36"/>
          <w:highlight w:val="none"/>
          <w:lang w:val="en-US" w:eastAsia="zh-CN"/>
        </w:rPr>
        <w:outlineLvl w:val="0"/>
      </w:pPr>
      <w:r>
        <w:rPr>
          <w:rFonts w:hint="eastAsia" w:ascii="黑体" w:hAnsi="Times New Roman" w:eastAsia="黑体" w:cs="Times New Roman"/>
          <w:color w:val="auto"/>
          <w:sz w:val="36"/>
          <w:highlight w:val="none"/>
        </w:rPr>
        <w:t xml:space="preserve">第六章  投标文件格式………………………86</w:t>
      </w:r>
      <w:r/>
    </w:p>
    <w:p>
      <w:pPr>
        <w:pStyle w:val="876"/>
        <w:jc w:val="center"/>
        <w:spacing w:beforeAutospacing="0" w:afterAutospacing="0"/>
        <w:rPr>
          <w:rFonts w:hint="eastAsia" w:ascii="黑体" w:hAnsi="黑体" w:eastAsia="黑体" w:cs="黑体"/>
          <w:b w:val="0"/>
          <w:bCs/>
          <w:sz w:val="44"/>
          <w:szCs w:val="20"/>
        </w:rPr>
        <w:sectPr>
          <w:footnotePr/>
          <w:endnotePr/>
          <w:type w:val="nextPage"/>
          <w:pgSz w:w="11906" w:h="16838" w:orient="portrait"/>
          <w:pgMar w:top="1440" w:right="1633" w:bottom="1440" w:left="1633" w:header="851" w:footer="992" w:gutter="0"/>
          <w:cols w:num="1" w:sep="0" w:space="425" w:equalWidth="1"/>
          <w:docGrid w:linePitch="360"/>
        </w:sectPr>
        <w:outlineLvl w:val="0"/>
      </w:pPr>
      <w:r>
        <w:rPr>
          <w:rFonts w:hint="eastAsia" w:ascii="黑体" w:hAnsi="黑体" w:eastAsia="黑体" w:cs="黑体"/>
          <w:b w:val="0"/>
          <w:bCs/>
          <w:sz w:val="44"/>
          <w:szCs w:val="20"/>
        </w:rPr>
      </w:r>
      <w:r/>
    </w:p>
    <w:p>
      <w:pPr>
        <w:pStyle w:val="876"/>
        <w:jc w:val="center"/>
        <w:spacing w:beforeAutospacing="0" w:afterAutospacing="0"/>
        <w:rPr>
          <w:rFonts w:ascii="黑体" w:hAnsi="黑体" w:eastAsia="黑体" w:cs="黑体"/>
          <w:sz w:val="44"/>
          <w:szCs w:val="20"/>
        </w:rPr>
        <w:outlineLvl w:val="0"/>
      </w:pPr>
      <w:r>
        <w:rPr>
          <w:rFonts w:hint="eastAsia" w:ascii="黑体" w:hAnsi="黑体" w:eastAsia="黑体" w:cs="黑体"/>
          <w:b w:val="0"/>
          <w:bCs/>
          <w:sz w:val="44"/>
          <w:szCs w:val="20"/>
        </w:rPr>
        <w:t xml:space="preserve">第一章 招标公告</w:t>
      </w:r>
      <w:bookmarkEnd w:id="0"/>
      <w:r/>
      <w:r/>
    </w:p>
    <w:p>
      <w:pPr>
        <w:pStyle w:val="875"/>
        <w:ind w:left="0" w:right="0" w:firstLine="0"/>
        <w:jc w:val="center"/>
        <w:spacing w:before="0" w:after="0" w:line="200" w:lineRule="exact"/>
        <w:rPr>
          <w:rFonts w:hint="eastAsia" w:ascii="黑体" w:hAnsi="黑体" w:eastAsia="黑体" w:cs="黑体"/>
          <w:b w:val="0"/>
          <w:bCs/>
        </w:rPr>
        <w:pBdr>
          <w:top w:val="none" w:color="auto" w:sz="0" w:space="0"/>
          <w:left w:val="none" w:color="auto" w:sz="0" w:space="0"/>
          <w:bottom w:val="none" w:color="auto" w:sz="0" w:space="0"/>
          <w:right w:val="none" w:color="auto" w:sz="0" w:space="0"/>
        </w:pBdr>
      </w:pPr>
      <w:r>
        <w:rPr>
          <w:rFonts w:hint="eastAsia" w:ascii="黑体" w:hAnsi="黑体" w:eastAsia="黑体" w:cs="黑体"/>
          <w:b w:val="0"/>
          <w:bCs/>
        </w:rPr>
      </w:r>
      <w:r/>
    </w:p>
    <w:p>
      <w:pPr>
        <w:ind w:left="0" w:right="0" w:firstLine="482"/>
        <w:jc w:val="left"/>
        <w:spacing w:before="0" w:after="0" w:line="556" w:lineRule="exact"/>
        <w:widowControl/>
        <w:rPr>
          <w:rFonts w:hint="eastAsia" w:ascii="宋体" w:hAnsi="宋体" w:eastAsia="宋体" w:cs="宋体"/>
          <w:b w:val="0"/>
          <w:position w:val="0"/>
          <w:lang w:val="en-US" w:bidi="ar-SA"/>
        </w:rPr>
        <w:pBdr>
          <w:top w:val="single" w:color="auto" w:sz="4" w:space="0"/>
          <w:left w:val="single" w:color="auto" w:sz="4" w:space="0"/>
          <w:bottom w:val="single" w:color="auto" w:sz="4" w:space="0"/>
          <w:right w:val="single" w:color="auto" w:sz="4" w:space="0"/>
        </w:pBdr>
      </w:pPr>
      <w:r>
        <w:rPr>
          <w:rFonts w:hint="eastAsia" w:ascii="宋体" w:hAnsi="宋体" w:eastAsia="宋体" w:cs="宋体"/>
          <w:b w:val="0"/>
          <w:position w:val="0"/>
          <w:sz w:val="24"/>
          <w:lang w:val="en-US" w:bidi="ar-SA"/>
        </w:rPr>
        <w:t xml:space="preserve">项目概况</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single" w:color="auto" w:sz="4" w:space="0"/>
          <w:left w:val="single" w:color="auto" w:sz="4" w:space="0"/>
          <w:bottom w:val="single" w:color="auto" w:sz="4" w:space="0"/>
          <w:right w:val="single" w:color="auto" w:sz="4" w:space="0"/>
        </w:pBdr>
      </w:pPr>
      <w:r>
        <w:rPr>
          <w:rFonts w:hint="eastAsia" w:ascii="宋体" w:hAnsi="宋体" w:eastAsia="宋体" w:cs="宋体"/>
          <w:b w:val="0"/>
          <w:position w:val="0"/>
          <w:sz w:val="24"/>
          <w:lang w:val="en-US" w:eastAsia="zh-CN" w:bidi="ar-SA"/>
        </w:rPr>
        <w:t xml:space="preserve">江苏省2025年县域医共体设备更新项目X射线计算机体层摄影等设备集中采购JSZC-320900-JZCG-G2026-0082</w:t>
      </w:r>
      <w:r>
        <w:rPr>
          <w:rFonts w:hint="eastAsia" w:ascii="宋体" w:hAnsi="宋体" w:eastAsia="宋体" w:cs="宋体"/>
          <w:b w:val="0"/>
          <w:position w:val="0"/>
          <w:sz w:val="24"/>
          <w:lang w:val="en-US" w:bidi="ar-SA"/>
        </w:rPr>
        <w:t xml:space="preserve">的潜在投标人应在“苏采云”系统内免费下载（投标人必须在苏采云系统中获取采购文件，方能参与政府采购项目），并于2026年</w:t>
      </w:r>
      <w:r>
        <w:rPr>
          <w:rFonts w:hint="eastAsia" w:ascii="宋体" w:hAnsi="宋体" w:eastAsia="宋体" w:cs="宋体"/>
          <w:b w:val="0"/>
          <w:position w:val="0"/>
          <w:sz w:val="24"/>
          <w:lang w:val="en-US" w:eastAsia="zh-CN" w:bidi="ar-SA"/>
        </w:rPr>
        <w:t xml:space="preserve">11</w:t>
      </w:r>
      <w:r>
        <w:rPr>
          <w:rFonts w:hint="eastAsia" w:ascii="宋体" w:hAnsi="宋体" w:eastAsia="宋体" w:cs="宋体"/>
          <w:b w:val="0"/>
          <w:position w:val="0"/>
          <w:sz w:val="24"/>
          <w:lang w:val="en-US" w:bidi="ar-SA"/>
        </w:rPr>
        <w:t xml:space="preserve">月27日9点</w:t>
      </w:r>
      <w:r>
        <w:rPr>
          <w:rFonts w:hint="eastAsia" w:ascii="宋体" w:hAnsi="宋体" w:eastAsia="宋体" w:cs="宋体"/>
          <w:b w:val="0"/>
          <w:position w:val="0"/>
          <w:sz w:val="24"/>
          <w:lang w:val="en-US" w:eastAsia="zh-CN" w:bidi="ar-SA"/>
        </w:rPr>
        <w:t xml:space="preserve">3</w:t>
      </w:r>
      <w:r>
        <w:rPr>
          <w:rFonts w:hint="eastAsia" w:ascii="宋体" w:hAnsi="宋体" w:eastAsia="宋体" w:cs="宋体"/>
          <w:b w:val="0"/>
          <w:position w:val="0"/>
          <w:sz w:val="24"/>
          <w:lang w:val="en-US" w:bidi="ar-SA"/>
        </w:rPr>
        <w:t xml:space="preserve">0分（北京时间）前递交投标文件。</w:t>
      </w:r>
      <w:r/>
    </w:p>
    <w:p>
      <w:pPr>
        <w:ind w:left="0" w:right="0" w:firstLine="482"/>
        <w:jc w:val="left"/>
        <w:spacing w:before="0" w:after="0" w:line="556" w:lineRule="exact"/>
        <w:widowControl/>
        <w:rPr>
          <w:rFonts w:hint="eastAsia"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一、项目基本情况</w:t>
      </w:r>
      <w:r/>
    </w:p>
    <w:p>
      <w:pPr>
        <w:ind w:left="0" w:right="0" w:firstLine="482"/>
        <w:jc w:val="left"/>
        <w:spacing w:before="0" w:after="0" w:line="556" w:lineRule="exact"/>
        <w:widowControl/>
        <w:rPr>
          <w:rFonts w:hint="eastAsia" w:hAnsi="宋体" w:eastAsia="宋体" w:cs="宋体"/>
          <w:b w:val="0"/>
          <w:position w:val="0"/>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1.项目编号：</w:t>
      </w:r>
      <w:r>
        <w:rPr>
          <w:rFonts w:hint="eastAsia" w:ascii="宋体" w:hAnsi="宋体" w:eastAsia="宋体" w:cs="宋体"/>
          <w:b w:val="0"/>
          <w:position w:val="0"/>
          <w:sz w:val="24"/>
          <w:lang w:val="en-US" w:eastAsia="zh-CN" w:bidi="ar-SA"/>
        </w:rPr>
        <w:t xml:space="preserve">JSZC-320900-JZCG-G2026-0082</w:t>
      </w:r>
      <w:r>
        <w:rPr>
          <w:rFonts w:hint="eastAsia" w:hAnsi="宋体" w:eastAsia="宋体" w:cs="宋体"/>
          <w:b w:val="0"/>
          <w:position w:val="0"/>
          <w:sz w:val="24"/>
          <w:lang w:val="en-US" w:eastAsia="zh-CN" w:bidi="ar-SA"/>
        </w:rPr>
        <w:t xml:space="preserve"> </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2.项目名称：江苏省2025年县域医共体设备更新项目X射线计算机体层摄影</w:t>
      </w:r>
      <w:r>
        <w:rPr>
          <w:rFonts w:hint="eastAsia" w:ascii="宋体" w:hAnsi="宋体" w:eastAsia="宋体" w:cs="宋体"/>
          <w:b w:val="0"/>
          <w:position w:val="0"/>
          <w:sz w:val="24"/>
          <w:lang w:val="en-US" w:eastAsia="zh-CN" w:bidi="ar-SA"/>
        </w:rPr>
        <w:t xml:space="preserve">等</w:t>
      </w:r>
      <w:r>
        <w:rPr>
          <w:rFonts w:hint="eastAsia" w:ascii="宋体" w:hAnsi="宋体" w:eastAsia="宋体" w:cs="宋体"/>
          <w:b w:val="0"/>
          <w:position w:val="0"/>
          <w:sz w:val="24"/>
          <w:lang w:val="en-US" w:bidi="ar-SA"/>
        </w:rPr>
        <w:t xml:space="preserve">设备集中采购</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3.采购方式：公开招标</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4.预算金额：</w:t>
      </w:r>
      <w:r>
        <w:rPr>
          <w:rFonts w:hint="eastAsia" w:ascii="宋体" w:hAnsi="宋体" w:eastAsia="宋体" w:cs="宋体"/>
          <w:b w:val="0"/>
          <w:position w:val="0"/>
          <w:sz w:val="24"/>
          <w:lang w:val="en-US" w:eastAsia="zh-CN" w:bidi="ar-SA"/>
        </w:rPr>
        <w:t xml:space="preserve">3645</w:t>
      </w:r>
      <w:r>
        <w:rPr>
          <w:rFonts w:hint="eastAsia" w:ascii="宋体" w:hAnsi="宋体" w:eastAsia="宋体" w:cs="宋体"/>
          <w:b w:val="0"/>
          <w:position w:val="0"/>
          <w:sz w:val="24"/>
          <w:lang w:val="en-US" w:bidi="ar-SA"/>
        </w:rPr>
        <w:t xml:space="preserve">.000000万元（采购包1:2000.0</w:t>
      </w:r>
      <w:r>
        <w:rPr>
          <w:rFonts w:hint="eastAsia" w:ascii="宋体" w:hAnsi="宋体" w:eastAsia="宋体" w:cs="宋体"/>
          <w:b w:val="0"/>
          <w:position w:val="0"/>
          <w:sz w:val="24"/>
          <w:lang w:val="en-US" w:eastAsia="zh-CN" w:bidi="ar-SA"/>
        </w:rPr>
        <w:t xml:space="preserve">0</w:t>
      </w:r>
      <w:r>
        <w:rPr>
          <w:rFonts w:hint="eastAsia" w:ascii="宋体" w:hAnsi="宋体" w:eastAsia="宋体" w:cs="宋体"/>
          <w:b w:val="0"/>
          <w:position w:val="0"/>
          <w:sz w:val="24"/>
          <w:lang w:val="en-US" w:bidi="ar-SA"/>
        </w:rPr>
        <w:t xml:space="preserve">万元；采购包2:1500.00万元</w:t>
      </w:r>
      <w:r>
        <w:rPr>
          <w:rFonts w:hint="eastAsia" w:ascii="宋体" w:hAnsi="宋体" w:eastAsia="宋体" w:cs="宋体"/>
          <w:b w:val="0"/>
          <w:position w:val="0"/>
          <w:sz w:val="24"/>
          <w:lang w:val="en-US" w:eastAsia="zh-CN" w:bidi="ar-SA"/>
        </w:rPr>
        <w:t xml:space="preserve">；采购包3:145.00万元。</w:t>
      </w:r>
      <w:r>
        <w:rPr>
          <w:rFonts w:hint="eastAsia" w:ascii="宋体" w:hAnsi="宋体" w:eastAsia="宋体" w:cs="宋体"/>
          <w:b w:val="0"/>
          <w:position w:val="0"/>
          <w:sz w:val="24"/>
          <w:lang w:val="en-US" w:bidi="ar-SA"/>
        </w:rPr>
        <w:t xml:space="preserve">）</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5.最高限价：</w:t>
      </w:r>
      <w:r>
        <w:rPr>
          <w:rFonts w:hint="eastAsia" w:ascii="宋体" w:hAnsi="宋体" w:eastAsia="宋体" w:cs="宋体"/>
          <w:b w:val="0"/>
          <w:position w:val="0"/>
          <w:sz w:val="24"/>
          <w:lang w:val="en-US" w:eastAsia="zh-CN" w:bidi="ar-SA"/>
        </w:rPr>
        <w:t xml:space="preserve">3645</w:t>
      </w:r>
      <w:r>
        <w:rPr>
          <w:rFonts w:hint="eastAsia" w:ascii="宋体" w:hAnsi="宋体" w:eastAsia="宋体" w:cs="宋体"/>
          <w:b w:val="0"/>
          <w:position w:val="0"/>
          <w:sz w:val="24"/>
          <w:lang w:val="en-US" w:bidi="ar-SA"/>
        </w:rPr>
        <w:t xml:space="preserve">.000000万元（采购包1:2000.0</w:t>
      </w:r>
      <w:r>
        <w:rPr>
          <w:rFonts w:hint="eastAsia" w:ascii="宋体" w:hAnsi="宋体" w:eastAsia="宋体" w:cs="宋体"/>
          <w:b w:val="0"/>
          <w:position w:val="0"/>
          <w:sz w:val="24"/>
          <w:lang w:val="en-US" w:eastAsia="zh-CN" w:bidi="ar-SA"/>
        </w:rPr>
        <w:t xml:space="preserve">0</w:t>
      </w:r>
      <w:r>
        <w:rPr>
          <w:rFonts w:hint="eastAsia" w:ascii="宋体" w:hAnsi="宋体" w:eastAsia="宋体" w:cs="宋体"/>
          <w:b w:val="0"/>
          <w:position w:val="0"/>
          <w:sz w:val="24"/>
          <w:lang w:val="en-US" w:bidi="ar-SA"/>
        </w:rPr>
        <w:t xml:space="preserve">万元；采购包2:1500.00万元</w:t>
      </w:r>
      <w:r>
        <w:rPr>
          <w:rFonts w:hint="eastAsia" w:ascii="宋体" w:hAnsi="宋体" w:eastAsia="宋体" w:cs="宋体"/>
          <w:b w:val="0"/>
          <w:position w:val="0"/>
          <w:sz w:val="24"/>
          <w:lang w:val="en-US" w:eastAsia="zh-CN" w:bidi="ar-SA"/>
        </w:rPr>
        <w:t xml:space="preserve">；采购包3:145.00万元。</w:t>
      </w:r>
      <w:r>
        <w:rPr>
          <w:rFonts w:hint="eastAsia" w:ascii="宋体" w:hAnsi="宋体" w:eastAsia="宋体" w:cs="宋体"/>
          <w:b w:val="0"/>
          <w:position w:val="0"/>
          <w:sz w:val="24"/>
          <w:lang w:val="en-US" w:bidi="ar-SA"/>
        </w:rPr>
        <w:t xml:space="preserve">）</w:t>
      </w:r>
      <w:r/>
    </w:p>
    <w:p>
      <w:pPr>
        <w:ind w:left="0" w:right="0" w:firstLine="482"/>
        <w:jc w:val="left"/>
        <w:spacing w:before="0" w:after="0" w:line="556" w:lineRule="exact"/>
        <w:widowControl/>
        <w:rPr>
          <w:rFonts w:hint="eastAsia"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6.采购需求：</w:t>
      </w:r>
      <w:r/>
    </w:p>
    <w:tbl>
      <w:tblPr>
        <w:tblStyle w:val="86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2271"/>
        <w:gridCol w:w="1157"/>
        <w:gridCol w:w="1297"/>
        <w:gridCol w:w="1467"/>
        <w:gridCol w:w="1436"/>
      </w:tblGrid>
      <w:tr>
        <w:trPr>
          <w:trHeight w:val="690"/>
        </w:trPr>
        <w:tc>
          <w:tcPr>
            <w:tcMar>
              <w:left w:w="108" w:type="dxa"/>
              <w:top w:w="0" w:type="dxa"/>
              <w:right w:w="108" w:type="dxa"/>
              <w:bottom w:w="0" w:type="dxa"/>
            </w:tcMar>
            <w:tcW w:w="102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分包号</w:t>
            </w:r>
            <w:r/>
          </w:p>
        </w:tc>
        <w:tc>
          <w:tcPr>
            <w:tcMar>
              <w:left w:w="108" w:type="dxa"/>
              <w:top w:w="0" w:type="dxa"/>
              <w:right w:w="108" w:type="dxa"/>
              <w:bottom w:w="0" w:type="dxa"/>
            </w:tcMar>
            <w:tcW w:w="227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货物名称</w:t>
            </w:r>
            <w:r/>
          </w:p>
        </w:tc>
        <w:tc>
          <w:tcPr>
            <w:tcMar>
              <w:left w:w="108" w:type="dxa"/>
              <w:top w:w="0" w:type="dxa"/>
              <w:right w:w="108" w:type="dxa"/>
              <w:bottom w:w="0" w:type="dxa"/>
            </w:tcMar>
            <w:tcW w:w="115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数量</w:t>
            </w:r>
            <w:r/>
          </w:p>
        </w:tc>
        <w:tc>
          <w:tcPr>
            <w:tcMar>
              <w:left w:w="108" w:type="dxa"/>
              <w:top w:w="0" w:type="dxa"/>
              <w:right w:w="108" w:type="dxa"/>
              <w:bottom w:w="0" w:type="dxa"/>
            </w:tcMar>
            <w:tcW w:w="129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最高限价</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万元</w:t>
            </w:r>
            <w:r>
              <w:rPr>
                <w:rFonts w:hint="eastAsia" w:ascii="宋体" w:hAnsi="宋体" w:eastAsia="宋体" w:cs="宋体"/>
                <w:b w:val="0"/>
                <w:position w:val="0"/>
                <w:sz w:val="24"/>
                <w:lang w:val="en-US" w:eastAsia="zh-CN" w:bidi="ar-SA"/>
              </w:rPr>
              <w:t xml:space="preserve">）</w:t>
            </w:r>
            <w:r/>
          </w:p>
        </w:tc>
        <w:tc>
          <w:tcPr>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是否接受进口产品投标</w:t>
            </w:r>
            <w:r/>
          </w:p>
        </w:tc>
        <w:tc>
          <w:tcPr>
            <w:tcMar>
              <w:left w:w="108" w:type="dxa"/>
              <w:top w:w="0" w:type="dxa"/>
              <w:right w:w="108" w:type="dxa"/>
              <w:bottom w:w="0" w:type="dxa"/>
            </w:tcMar>
            <w:tcW w:w="1436"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采购人</w:t>
            </w:r>
            <w:r/>
          </w:p>
        </w:tc>
      </w:tr>
      <w:tr>
        <w:trPr>
          <w:trHeight w:val="749"/>
        </w:trPr>
        <w:tc>
          <w:tcPr>
            <w:tcMar>
              <w:left w:w="108" w:type="dxa"/>
              <w:top w:w="0" w:type="dxa"/>
              <w:right w:w="108" w:type="dxa"/>
              <w:bottom w:w="0" w:type="dxa"/>
            </w:tcMar>
            <w:tcW w:w="102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w:t>
            </w:r>
            <w:r/>
          </w:p>
        </w:tc>
        <w:tc>
          <w:tcPr>
            <w:tcMar>
              <w:left w:w="108" w:type="dxa"/>
              <w:top w:w="0" w:type="dxa"/>
              <w:right w:w="108" w:type="dxa"/>
              <w:bottom w:w="0" w:type="dxa"/>
            </w:tcMar>
            <w:tcW w:w="227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X射线计算机体层摄影设备（1）</w:t>
            </w:r>
            <w:r/>
          </w:p>
        </w:tc>
        <w:tc>
          <w:tcPr>
            <w:tcMar>
              <w:left w:w="108" w:type="dxa"/>
              <w:top w:w="0" w:type="dxa"/>
              <w:right w:w="108" w:type="dxa"/>
              <w:bottom w:w="0" w:type="dxa"/>
            </w:tcMar>
            <w:tcW w:w="115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1套</w:t>
            </w:r>
            <w:r/>
          </w:p>
        </w:tc>
        <w:tc>
          <w:tcPr>
            <w:tcMar>
              <w:left w:w="108" w:type="dxa"/>
              <w:top w:w="0" w:type="dxa"/>
              <w:right w:w="108" w:type="dxa"/>
              <w:bottom w:w="0" w:type="dxa"/>
            </w:tcMar>
            <w:tcW w:w="129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2000</w:t>
            </w:r>
            <w:r/>
          </w:p>
        </w:tc>
        <w:tc>
          <w:tcPr>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否</w:t>
            </w:r>
            <w:r/>
          </w:p>
        </w:tc>
        <w:tc>
          <w:tcPr>
            <w:tcMar>
              <w:left w:w="108" w:type="dxa"/>
              <w:top w:w="0" w:type="dxa"/>
              <w:right w:w="108" w:type="dxa"/>
              <w:bottom w:w="0" w:type="dxa"/>
            </w:tcMar>
            <w:tcW w:w="1436"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采购人1</w:t>
            </w:r>
            <w:r/>
          </w:p>
        </w:tc>
      </w:tr>
      <w:tr>
        <w:trPr>
          <w:trHeight w:val="716"/>
        </w:trPr>
        <w:tc>
          <w:tcPr>
            <w:tcMar>
              <w:left w:w="108" w:type="dxa"/>
              <w:top w:w="0" w:type="dxa"/>
              <w:right w:w="108" w:type="dxa"/>
              <w:bottom w:w="0" w:type="dxa"/>
            </w:tcMar>
            <w:tcW w:w="102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2</w:t>
            </w:r>
            <w:r/>
          </w:p>
        </w:tc>
        <w:tc>
          <w:tcPr>
            <w:tcMar>
              <w:left w:w="108" w:type="dxa"/>
              <w:top w:w="0" w:type="dxa"/>
              <w:right w:w="108" w:type="dxa"/>
              <w:bottom w:w="0" w:type="dxa"/>
            </w:tcMar>
            <w:tcW w:w="227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X射线计算机体层摄影设备（2）</w:t>
            </w:r>
            <w:r/>
          </w:p>
        </w:tc>
        <w:tc>
          <w:tcPr>
            <w:tcMar>
              <w:left w:w="108" w:type="dxa"/>
              <w:top w:w="0" w:type="dxa"/>
              <w:right w:w="108" w:type="dxa"/>
              <w:bottom w:w="0" w:type="dxa"/>
            </w:tcMar>
            <w:tcW w:w="115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1套</w:t>
            </w:r>
            <w:r/>
          </w:p>
        </w:tc>
        <w:tc>
          <w:tcPr>
            <w:tcMar>
              <w:left w:w="108" w:type="dxa"/>
              <w:top w:w="0" w:type="dxa"/>
              <w:right w:w="108" w:type="dxa"/>
              <w:bottom w:w="0" w:type="dxa"/>
            </w:tcMar>
            <w:tcW w:w="129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1500</w:t>
            </w:r>
            <w:r/>
          </w:p>
        </w:tc>
        <w:tc>
          <w:tcPr>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否</w:t>
            </w:r>
            <w:r/>
          </w:p>
        </w:tc>
        <w:tc>
          <w:tcPr>
            <w:tcMar>
              <w:left w:w="108" w:type="dxa"/>
              <w:top w:w="0" w:type="dxa"/>
              <w:right w:w="108" w:type="dxa"/>
              <w:bottom w:w="0" w:type="dxa"/>
            </w:tcMar>
            <w:tcW w:w="1436"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采购人2</w:t>
            </w:r>
            <w:r/>
          </w:p>
        </w:tc>
      </w:tr>
      <w:tr>
        <w:trPr>
          <w:trHeight w:val="713"/>
        </w:trPr>
        <w:tc>
          <w:tcPr>
            <w:tcMar>
              <w:left w:w="108" w:type="dxa"/>
              <w:top w:w="0" w:type="dxa"/>
              <w:right w:w="108" w:type="dxa"/>
              <w:bottom w:w="0" w:type="dxa"/>
            </w:tcMar>
            <w:tcW w:w="102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3</w:t>
            </w:r>
            <w:r/>
          </w:p>
        </w:tc>
        <w:tc>
          <w:tcPr>
            <w:tcMar>
              <w:left w:w="108" w:type="dxa"/>
              <w:top w:w="0" w:type="dxa"/>
              <w:right w:w="108" w:type="dxa"/>
              <w:bottom w:w="0" w:type="dxa"/>
            </w:tcMar>
            <w:tcW w:w="227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光学相干断层扫描血流成像仪</w:t>
            </w:r>
            <w:r/>
          </w:p>
        </w:tc>
        <w:tc>
          <w:tcPr>
            <w:tcMar>
              <w:left w:w="108" w:type="dxa"/>
              <w:top w:w="0" w:type="dxa"/>
              <w:right w:w="108" w:type="dxa"/>
              <w:bottom w:w="0" w:type="dxa"/>
            </w:tcMar>
            <w:tcW w:w="115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1套</w:t>
            </w:r>
            <w:r/>
          </w:p>
        </w:tc>
        <w:tc>
          <w:tcPr>
            <w:tcMar>
              <w:left w:w="108" w:type="dxa"/>
              <w:top w:w="0" w:type="dxa"/>
              <w:right w:w="108" w:type="dxa"/>
              <w:bottom w:w="0" w:type="dxa"/>
            </w:tcMar>
            <w:tcW w:w="129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145</w:t>
            </w:r>
            <w:r/>
          </w:p>
        </w:tc>
        <w:tc>
          <w:tcPr>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否</w:t>
            </w:r>
            <w:r/>
          </w:p>
        </w:tc>
        <w:tc>
          <w:tcPr>
            <w:tcMar>
              <w:left w:w="108" w:type="dxa"/>
              <w:top w:w="0" w:type="dxa"/>
              <w:right w:w="108" w:type="dxa"/>
              <w:bottom w:w="0" w:type="dxa"/>
            </w:tcMar>
            <w:tcW w:w="1436"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采购人3</w:t>
            </w:r>
            <w:r/>
          </w:p>
        </w:tc>
      </w:tr>
    </w:tbl>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注：以上三个包供应商可兼投兼中，评标顺序为一包→二包→三包。</w:t>
      </w:r>
      <w:r/>
    </w:p>
    <w:p>
      <w:pPr>
        <w:ind w:left="0" w:right="0" w:firstLine="482"/>
        <w:jc w:val="left"/>
        <w:spacing w:before="0" w:after="0" w:line="556" w:lineRule="exact"/>
        <w:widowControl/>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7.合同</w:t>
      </w:r>
      <w:r>
        <w:rPr>
          <w:rFonts w:hint="eastAsia" w:ascii="宋体" w:hAnsi="宋体" w:cs="宋体"/>
          <w:color w:val="auto"/>
          <w:sz w:val="24"/>
          <w:szCs w:val="24"/>
          <w:highlight w:val="none"/>
          <w:lang w:val="en-US"/>
        </w:rPr>
        <w:t xml:space="preserve">履行期限：合同签订后60天内</w:t>
      </w:r>
      <w:r>
        <w:rPr>
          <w:rFonts w:hint="eastAsia" w:ascii="宋体" w:hAnsi="宋体" w:cs="宋体"/>
          <w:color w:val="auto"/>
          <w:sz w:val="24"/>
          <w:szCs w:val="24"/>
          <w:highlight w:val="none"/>
          <w:lang w:val="en-US" w:eastAsia="zh-CN"/>
        </w:rPr>
        <w:t xml:space="preserve">。</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8.本项目（是/否）接受联合体投标：否</w:t>
      </w:r>
      <w:r>
        <w:rPr>
          <w:rFonts w:hint="eastAsia" w:ascii="宋体" w:hAnsi="宋体" w:eastAsia="宋体" w:cs="宋体"/>
          <w:b w:val="0"/>
          <w:position w:val="0"/>
          <w:sz w:val="24"/>
          <w:lang w:val="en-US" w:eastAsia="zh-CN" w:bidi="ar-SA"/>
        </w:rPr>
        <w:t xml:space="preserve">。</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二、申请人的资格要求：</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（一）满足《中华人民共和国政府采购法》第二十二条规定，并提供下列材料：</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1.法人或者其他组织的营业执照等证明文件，或自然人的身份证明。</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2.上一年度的财务状况报告（至少提供资产负债表、利润表、现金流量表，投标人成立不满一年无需提供）。</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3.具备履行合同所必需的设备和专业技术能力的书面声明。</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5.参加政府采购活动前3年内在经营活动中没有重大违法记录的书面声明。</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6.法律、行政法规规定的其他条件。</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8.单位负责人为同一人或者存在直接控股、管理关系的不同供应商，不得参加同一合同项下的政府采购活动。</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（二）落实政府采购政策需满足的资格要求：无</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（三）本项目的特定资格要求：</w:t>
      </w:r>
      <w:r/>
    </w:p>
    <w:p>
      <w:pPr>
        <w:ind w:left="0" w:right="0" w:firstLine="482"/>
        <w:jc w:val="left"/>
        <w:spacing w:before="0" w:after="0" w:line="556" w:lineRule="exact"/>
        <w:widowControl/>
        <w:rPr>
          <w:rFonts w:hint="eastAsia" w:ascii="宋体" w:hAnsi="宋体" w:eastAsia="宋体" w:cs="宋体"/>
          <w:b w:val="0"/>
          <w:bCs w:val="0"/>
          <w:position w:val="0"/>
          <w:sz w:val="24"/>
          <w:highlight w:val="none"/>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position w:val="0"/>
          <w:sz w:val="24"/>
          <w:highlight w:val="none"/>
          <w:lang w:val="en-US" w:bidi="ar-SA"/>
        </w:rPr>
        <w:t xml:space="preserve">1.法定代表人授权书。（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p>
    <w:p>
      <w:pPr>
        <w:ind w:left="0" w:right="0" w:firstLine="482"/>
        <w:jc w:val="left"/>
        <w:spacing w:before="0" w:after="0" w:line="556" w:lineRule="exact"/>
        <w:widowControl/>
        <w:rPr>
          <w:rFonts w:hint="eastAsia" w:ascii="宋体" w:hAnsi="宋体" w:eastAsia="宋体" w:cs="宋体"/>
          <w:b w:val="0"/>
          <w:bCs w:val="0"/>
          <w:position w:val="0"/>
          <w:sz w:val="24"/>
          <w:highlight w:val="none"/>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position w:val="0"/>
          <w:sz w:val="24"/>
          <w:highlight w:val="none"/>
          <w:lang w:val="en-US" w:bidi="ar-SA"/>
        </w:rPr>
        <w:t xml:space="preserve">2.投标人须提供所投产品有效的医疗器械产品注册证或产品备案凭证，投标时需提供复印件或原件扫描件，并加盖公章。</w:t>
      </w:r>
      <w:r/>
    </w:p>
    <w:p>
      <w:pPr>
        <w:ind w:left="0" w:right="0" w:firstLine="482"/>
        <w:jc w:val="left"/>
        <w:spacing w:before="0" w:after="0" w:line="556" w:lineRule="exact"/>
        <w:widowControl/>
        <w:rPr>
          <w:rFonts w:hint="eastAsia" w:ascii="宋体" w:hAnsi="宋体" w:eastAsia="宋体" w:cs="宋体"/>
          <w:b w:val="0"/>
          <w:bCs w:val="0"/>
          <w:position w:val="0"/>
          <w:sz w:val="24"/>
          <w:highlight w:val="none"/>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position w:val="0"/>
          <w:sz w:val="24"/>
          <w:highlight w:val="none"/>
          <w:lang w:val="en-US" w:bidi="ar-SA"/>
        </w:rPr>
        <w:t xml:space="preserve">3.若投标人为所投产品制造商，须具有有效的《医疗器械生产许可证》，投标时需提供复印件或原件扫描件，并加盖公章；若投标人非所投产品制造商，须具有有效的《医疗器械经营许可证》或者《医疗器械经营备案凭证》，投标时需提供复印件或原件扫描件，并加盖公章。</w:t>
      </w:r>
      <w:r/>
    </w:p>
    <w:p>
      <w:pPr>
        <w:ind w:left="0" w:right="0" w:firstLine="482"/>
        <w:jc w:val="left"/>
        <w:spacing w:before="0" w:after="0" w:line="556" w:lineRule="exact"/>
        <w:widowControl/>
        <w:rPr>
          <w:rFonts w:hint="eastAsia" w:ascii="宋体" w:hAnsi="宋体" w:eastAsia="宋体" w:cs="宋体"/>
          <w:b w:val="0"/>
          <w:bCs w:val="0"/>
          <w:position w:val="0"/>
          <w:sz w:val="24"/>
          <w:highlight w:val="none"/>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position w:val="0"/>
          <w:sz w:val="24"/>
          <w:highlight w:val="none"/>
          <w:lang w:val="en-US" w:bidi="ar-SA"/>
        </w:rPr>
        <w:t xml:space="preserve">4.</w:t>
      </w:r>
      <w:r>
        <w:rPr>
          <w:rFonts w:hint="eastAsia" w:ascii="宋体" w:hAnsi="宋体" w:eastAsia="宋体" w:cs="宋体"/>
          <w:b w:val="0"/>
          <w:bCs w:val="0"/>
          <w:position w:val="0"/>
          <w:sz w:val="24"/>
          <w:highlight w:val="none"/>
          <w:lang w:val="en-US" w:eastAsia="zh-CN" w:bidi="ar-SA"/>
        </w:rPr>
        <w:t xml:space="preserve">分包1、2</w:t>
      </w:r>
      <w:r>
        <w:rPr>
          <w:rFonts w:hint="eastAsia" w:ascii="宋体" w:hAnsi="宋体" w:eastAsia="宋体" w:cs="宋体"/>
          <w:b w:val="0"/>
          <w:bCs w:val="0"/>
          <w:position w:val="0"/>
          <w:sz w:val="24"/>
          <w:highlight w:val="none"/>
          <w:lang w:val="en-US" w:bidi="ar-SA"/>
        </w:rPr>
        <w:t xml:space="preserve">如投标人为所投产品制造商，须提供自身有效的《辐射安全许可证》复印件，投标时需提供复印件或原件扫描件，并加盖公章；如投标人非所投产品制造商，需提供投标人自身有效的《辐射安全许可证》及制造商有效的《辐射安全许可证》，投标时需提供复印件或原件扫描件，并加盖公章。</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三、获取招标文件</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1.时间：自招标文件公告发布之日起5个工作日。</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2.地点：“苏采云”系统内免费下载（投标人必须在苏采云系统中获取采购文件，方能参与政府采购项目）</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3.方式：本项目采用网上注册登记方式。（注册登记：http://www.ccgp-jiangsu.gov.cn/jiangsu/bridge_page.html） </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4.售价：0元。</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四、提交投标文件截止时间、开标时间和地点</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1.时间：2026年</w:t>
      </w:r>
      <w:r>
        <w:rPr>
          <w:rFonts w:hint="eastAsia" w:ascii="宋体" w:hAnsi="宋体" w:eastAsia="宋体" w:cs="宋体"/>
          <w:b w:val="0"/>
          <w:position w:val="0"/>
          <w:sz w:val="24"/>
          <w:lang w:val="en-US" w:eastAsia="zh-CN" w:bidi="ar-SA"/>
        </w:rPr>
        <w:t xml:space="preserve">11</w:t>
      </w:r>
      <w:r>
        <w:rPr>
          <w:rFonts w:hint="eastAsia" w:ascii="宋体" w:hAnsi="宋体" w:eastAsia="宋体" w:cs="宋体"/>
          <w:b w:val="0"/>
          <w:position w:val="0"/>
          <w:sz w:val="24"/>
          <w:lang w:val="en-US" w:bidi="ar-SA"/>
        </w:rPr>
        <w:t xml:space="preserve">月27日9点30分（北京时间）</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2.地点：苏采云“不见面”开标大厅</w:t>
      </w:r>
      <w:r>
        <w:rPr>
          <w:rFonts w:hint="eastAsia" w:ascii="宋体" w:hAnsi="宋体" w:eastAsia="宋体" w:cs="宋体"/>
          <w:b w:val="0"/>
          <w:position w:val="0"/>
          <w:sz w:val="24"/>
          <w:lang w:val="en-US" w:eastAsia="zh-CN" w:bidi="ar-SA"/>
        </w:rPr>
        <w:t xml:space="preserve">。</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五、公告期限</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自本公告发布之日起5个工作日。</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六、其他补充事宜</w:t>
      </w:r>
      <w:r/>
    </w:p>
    <w:p>
      <w:pPr>
        <w:ind w:left="0" w:right="0" w:firstLine="482"/>
        <w:jc w:val="left"/>
        <w:spacing w:before="0" w:after="0" w:line="556" w:lineRule="exact"/>
        <w:shd w:val="clear" w:color="auto"/>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 潜在供应商访问电子招标响应交易平台的网络地址和方法：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 潜在投标人访问“苏采云”系统方法：江苏省政府采购网首页-“苏采云”链接。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2.3 采购文件（后缀名为“.kedt”）、供应商操作手册及政府采购客户端 工具可通过“苏采云”系统相应链接进行下载。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2.4 采购代理机构将数据电文形式的采购文件加载至“苏采云”系统，供潜在供应商下载或者查阅。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2.5 请潜在投标单位提前安装相应的控件（详见《“苏采云”系统供应商操作手册》）并使用谷歌浏览器登录“苏采云”系统参与不见面开评标。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如潜在投标人未按上述要求操作，将自行承担所产生的风险。</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3.有关本次招标的事项若存在变动或修改，敬请及时关注盐城市政府采购中心在“中国政府采购网”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“江苏政府采购网”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“盐城市政府采购网”发布的更正公告。</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4.本次招标不收取投标保证金，不收取质量保证金。</w:t>
      </w:r>
      <w:r/>
    </w:p>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5.本项目不接受进口产品投标。</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6.</w:t>
      </w:r>
      <w:r>
        <w:rPr>
          <w:rFonts w:hint="eastAsia" w:ascii="宋体" w:hAnsi="宋体" w:eastAsia="宋体" w:cs="宋体"/>
          <w:b w:val="0"/>
          <w:position w:val="0"/>
          <w:sz w:val="24"/>
          <w:lang w:val="en-US" w:bidi="ar-SA"/>
        </w:rPr>
        <w:t xml:space="preserve">本项目由</w:t>
      </w:r>
      <w:r>
        <w:rPr>
          <w:rFonts w:hint="eastAsia" w:ascii="宋体" w:hAnsi="宋体" w:eastAsia="宋体" w:cs="宋体"/>
          <w:b w:val="0"/>
          <w:position w:val="0"/>
          <w:sz w:val="24"/>
          <w:lang w:val="en-US" w:eastAsia="zh-CN" w:bidi="ar-SA"/>
        </w:rPr>
        <w:t xml:space="preserve">市</w:t>
      </w:r>
      <w:r>
        <w:rPr>
          <w:rFonts w:hint="eastAsia" w:ascii="宋体" w:hAnsi="宋体" w:eastAsia="宋体" w:cs="宋体"/>
          <w:b w:val="0"/>
          <w:position w:val="0"/>
          <w:sz w:val="24"/>
          <w:lang w:val="en-US" w:bidi="ar-SA"/>
        </w:rPr>
        <w:t xml:space="preserve">卫生健康委员会根据县域医共体牵头单位授权组织公开招标，</w:t>
      </w:r>
      <w:r>
        <w:rPr>
          <w:rFonts w:hint="eastAsia" w:ascii="宋体" w:hAnsi="宋体" w:eastAsia="宋体" w:cs="宋体"/>
          <w:b w:val="0"/>
          <w:position w:val="0"/>
          <w:sz w:val="24"/>
          <w:lang w:val="en-US" w:eastAsia="zh-CN" w:bidi="ar-SA"/>
        </w:rPr>
        <w:t xml:space="preserve">大丰人民</w:t>
      </w:r>
      <w:r>
        <w:rPr>
          <w:rFonts w:hint="eastAsia" w:ascii="宋体" w:hAnsi="宋体" w:eastAsia="宋体" w:cs="宋体"/>
          <w:b w:val="0"/>
          <w:position w:val="0"/>
          <w:sz w:val="24"/>
          <w:lang w:val="en-US" w:bidi="ar-SA"/>
        </w:rPr>
        <w:t xml:space="preserve">医院</w:t>
      </w:r>
      <w:r>
        <w:rPr>
          <w:rFonts w:hint="eastAsia" w:ascii="宋体" w:hAnsi="宋体" w:eastAsia="宋体" w:cs="宋体"/>
          <w:b w:val="0"/>
          <w:position w:val="0"/>
          <w:sz w:val="24"/>
          <w:lang w:val="en-US" w:eastAsia="zh-CN" w:bidi="ar-SA"/>
        </w:rPr>
        <w:t xml:space="preserve">为</w:t>
      </w:r>
      <w:r>
        <w:rPr>
          <w:rFonts w:hint="eastAsia" w:ascii="宋体" w:hAnsi="宋体" w:eastAsia="宋体" w:cs="宋体"/>
          <w:b w:val="0"/>
          <w:position w:val="0"/>
          <w:sz w:val="24"/>
          <w:lang w:val="en-US" w:bidi="ar-SA"/>
        </w:rPr>
        <w:t xml:space="preserve">牵头单位，采购合同由</w:t>
      </w:r>
      <w:r>
        <w:rPr>
          <w:rFonts w:hint="eastAsia" w:ascii="宋体" w:hAnsi="宋体" w:eastAsia="宋体" w:cs="宋体"/>
          <w:b w:val="0"/>
          <w:position w:val="0"/>
          <w:sz w:val="24"/>
          <w:lang w:val="en-US" w:eastAsia="zh-CN" w:bidi="ar-SA"/>
        </w:rPr>
        <w:t xml:space="preserve">采购人</w:t>
      </w:r>
      <w:r>
        <w:rPr>
          <w:rFonts w:hint="eastAsia" w:ascii="宋体" w:hAnsi="宋体" w:eastAsia="宋体" w:cs="宋体"/>
          <w:b w:val="0"/>
          <w:position w:val="0"/>
          <w:sz w:val="24"/>
          <w:lang w:val="en-US" w:bidi="ar-SA"/>
        </w:rPr>
        <w:t xml:space="preserve">与中标供应商签订。</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七、对本次招标提出询问，请按以下方式联系。</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1.采购人信息</w:t>
      </w:r>
      <w:r/>
    </w:p>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采购人</w:t>
      </w:r>
      <w:r>
        <w:rPr>
          <w:rFonts w:hint="eastAsia" w:ascii="宋体" w:hAnsi="宋体" w:eastAsia="宋体" w:cs="宋体"/>
          <w:b w:val="0"/>
          <w:position w:val="0"/>
          <w:sz w:val="24"/>
          <w:lang w:val="en-US" w:eastAsia="zh-CN" w:bidi="ar-SA"/>
        </w:rPr>
        <w:t xml:space="preserve">1：</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名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称：盐城市大丰人民医院</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地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址：盐城市大丰区幸福东大街139号</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系</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人：钱先生</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联系电话：0515-83530067</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采购人</w:t>
      </w:r>
      <w:r>
        <w:rPr>
          <w:rFonts w:hint="eastAsia" w:ascii="宋体" w:hAnsi="宋体" w:eastAsia="宋体" w:cs="宋体"/>
          <w:b w:val="0"/>
          <w:position w:val="0"/>
          <w:sz w:val="24"/>
          <w:lang w:val="en-US" w:eastAsia="zh-CN" w:bidi="ar-SA"/>
        </w:rPr>
        <w:t xml:space="preserve">2</w:t>
      </w:r>
      <w:r>
        <w:rPr>
          <w:rFonts w:hint="eastAsia" w:ascii="宋体" w:hAnsi="宋体" w:eastAsia="宋体" w:cs="宋体"/>
          <w:b w:val="0"/>
          <w:position w:val="0"/>
          <w:sz w:val="24"/>
          <w:lang w:val="en-US" w:bidi="ar-SA"/>
        </w:rPr>
        <w:t xml:space="preserve">：</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名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称：滨海县中医院</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地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址：江苏省盐城市滨海县向阳大道390号</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系</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人：严先生</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联系方式：18101412310</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采购人</w:t>
      </w:r>
      <w:r>
        <w:rPr>
          <w:rFonts w:hint="eastAsia" w:ascii="宋体" w:hAnsi="宋体" w:eastAsia="宋体" w:cs="宋体"/>
          <w:b w:val="0"/>
          <w:position w:val="0"/>
          <w:sz w:val="24"/>
          <w:lang w:val="en-US" w:eastAsia="zh-CN" w:bidi="ar-SA"/>
        </w:rPr>
        <w:t xml:space="preserve">3</w:t>
      </w:r>
      <w:r>
        <w:rPr>
          <w:rFonts w:hint="eastAsia" w:ascii="宋体" w:hAnsi="宋体" w:eastAsia="宋体" w:cs="宋体"/>
          <w:b w:val="0"/>
          <w:position w:val="0"/>
          <w:sz w:val="24"/>
          <w:lang w:val="en-US" w:bidi="ar-SA"/>
        </w:rPr>
        <w:t xml:space="preserve">：</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名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称：盐城市大丰人民医院</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地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址：盐城市大丰区幸福东大街139号</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系</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人：钱先生</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联系电话：0515-83530067</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2.采购代理机构信息</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名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称：盐城市政府采购中心　</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地</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　址：盐城市府西路1号国投商务楼市公共资源交易中心</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系</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人：</w:t>
      </w:r>
      <w:r>
        <w:rPr>
          <w:rFonts w:hint="eastAsia" w:ascii="宋体" w:hAnsi="宋体" w:eastAsia="宋体" w:cs="宋体"/>
          <w:b w:val="0"/>
          <w:position w:val="0"/>
          <w:sz w:val="24"/>
          <w:lang w:val="en-US" w:eastAsia="zh-CN" w:bidi="ar-SA"/>
        </w:rPr>
        <w:t xml:space="preserve">顾</w:t>
      </w:r>
      <w:r>
        <w:rPr>
          <w:rFonts w:hint="eastAsia" w:ascii="宋体" w:hAnsi="宋体" w:eastAsia="宋体" w:cs="宋体"/>
          <w:b w:val="0"/>
          <w:position w:val="0"/>
          <w:sz w:val="24"/>
          <w:lang w:val="en-US" w:bidi="ar-SA"/>
        </w:rPr>
        <w:t xml:space="preserve">女士</w:t>
      </w:r>
      <w:r/>
    </w:p>
    <w:p>
      <w:pPr>
        <w:ind w:left="0" w:right="0" w:firstLine="482"/>
        <w:jc w:val="left"/>
        <w:spacing w:before="0" w:after="0" w:line="556" w:lineRule="exact"/>
        <w:widowControl/>
        <w:rPr>
          <w:rFonts w:hint="default"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联系方式：0515-</w:t>
      </w:r>
      <w:r>
        <w:rPr>
          <w:rFonts w:hint="eastAsia" w:ascii="宋体" w:hAnsi="宋体" w:eastAsia="宋体" w:cs="宋体"/>
          <w:b w:val="0"/>
          <w:position w:val="0"/>
          <w:sz w:val="24"/>
          <w:lang w:val="en-US" w:eastAsia="zh-CN" w:bidi="ar-SA"/>
        </w:rPr>
        <w:t xml:space="preserve">86665092</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3.项目联系方式</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项目联系人：</w:t>
      </w:r>
      <w:r>
        <w:rPr>
          <w:rFonts w:hint="eastAsia" w:ascii="宋体" w:hAnsi="宋体" w:eastAsia="宋体" w:cs="宋体"/>
          <w:b w:val="0"/>
          <w:position w:val="0"/>
          <w:sz w:val="24"/>
          <w:lang w:val="en-US" w:eastAsia="zh-CN" w:bidi="ar-SA"/>
        </w:rPr>
        <w:t xml:space="preserve">顾</w:t>
      </w:r>
      <w:r>
        <w:rPr>
          <w:rFonts w:hint="eastAsia" w:ascii="宋体" w:hAnsi="宋体" w:eastAsia="宋体" w:cs="宋体"/>
          <w:b w:val="0"/>
          <w:position w:val="0"/>
          <w:sz w:val="24"/>
          <w:lang w:val="en-US" w:bidi="ar-SA"/>
        </w:rPr>
        <w:t xml:space="preserve">女士</w:t>
      </w:r>
      <w:r/>
    </w:p>
    <w:p>
      <w:pPr>
        <w:ind w:left="0" w:right="0" w:firstLine="482"/>
        <w:jc w:val="left"/>
        <w:spacing w:before="0" w:after="0" w:line="556" w:lineRule="exact"/>
        <w:widowControl/>
        <w:rPr>
          <w:rFonts w:hint="default"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电</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话：0515-</w:t>
      </w:r>
      <w:r>
        <w:rPr>
          <w:rFonts w:hint="eastAsia" w:ascii="宋体" w:hAnsi="宋体" w:eastAsia="宋体" w:cs="宋体"/>
          <w:b w:val="0"/>
          <w:position w:val="0"/>
          <w:sz w:val="24"/>
          <w:lang w:val="en-US" w:eastAsia="zh-CN" w:bidi="ar-SA"/>
        </w:rPr>
        <w:t xml:space="preserve">86665092</w:t>
      </w:r>
      <w:r/>
    </w:p>
    <w:p>
      <w:pPr>
        <w:ind w:left="0" w:right="0" w:firstLine="0"/>
        <w:jc w:val="center"/>
        <w:spacing w:before="0" w:after="0"/>
        <w:rPr>
          <w:b w:val="0"/>
          <w:bCs/>
        </w:rPr>
        <w:pBdr>
          <w:top w:val="none" w:color="auto" w:sz="0" w:space="0"/>
          <w:left w:val="none" w:color="auto" w:sz="0" w:space="0"/>
          <w:bottom w:val="none" w:color="auto" w:sz="0" w:space="0"/>
          <w:right w:val="none" w:color="auto" w:sz="0" w:space="0"/>
        </w:pBdr>
      </w:pPr>
      <w:r>
        <w:rPr>
          <w:rFonts w:hint="eastAsia" w:hAnsi="宋体" w:eastAsia="宋体" w:cs="宋体"/>
        </w:rPr>
        <w:br w:type="page" w:clear="all"/>
      </w:r>
      <w:r>
        <w:rPr>
          <w:rFonts w:ascii="黑体" w:hAnsi="黑体" w:eastAsia="黑体" w:cs="黑体"/>
          <w:b w:val="0"/>
          <w:bCs/>
          <w:color w:val="000000"/>
          <w:sz w:val="44"/>
        </w:rPr>
        <w:t xml:space="preserve">第二章</w:t>
      </w:r>
      <w:r>
        <w:rPr>
          <w:rFonts w:hint="eastAsia" w:ascii="黑体" w:hAnsi="黑体" w:eastAsia="黑体" w:cs="黑体"/>
          <w:b w:val="0"/>
          <w:bCs/>
          <w:color w:val="000000"/>
          <w:sz w:val="44"/>
          <w:lang w:val="en-US" w:eastAsia="zh-CN"/>
        </w:rPr>
        <w:t xml:space="preserve">  </w:t>
      </w:r>
      <w:r>
        <w:rPr>
          <w:rFonts w:ascii="黑体" w:hAnsi="黑体" w:eastAsia="黑体" w:cs="黑体"/>
          <w:b w:val="0"/>
          <w:bCs/>
          <w:color w:val="000000"/>
          <w:sz w:val="44"/>
        </w:rPr>
        <w:t xml:space="preserve">投标人须知</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一、总则</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1.招标方式</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1.1 本次招标采取公开招标方式，本招标文件仅适用于招标公告中所述项目。</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2.合格的投标人</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2.1满足招标公告中供应商的资格要求的规定。</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 满足本文件实质性要求和条件的规定。</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3.适用法律和标准</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3.1 本次招标及由此产生的合同受中华人民共和国有关的法律法规制约和保护。</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3.2 在本项目政府采购活动过程中，如果所执行的标准有更新的，按照最新标准执行。</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4.投标费用</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4.1 投标人应自行承担所有与参加投标有关的费用，无论投标过程中的做法和结果如何，盐城市政府采购中心（以下简称采购中心）在任何情况下均无义务和责任承担这些费用。</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4.2本次招标采购中心和采购人不收取标书工本费与中标服务费。</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5.招标文件的约束力</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5.1 投标人一旦参加本项目采购活动，即被认为接受了本招标文件的规定和约束。</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二、招标文件</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6.招标文件构成</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6.1 招标文件由以下部分组成：</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（1）招标公告</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（2）投标人须知</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（3）合同文本</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（4）采购需求</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（5）评标方法与评标标准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（6）投标文件格式</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请仔细检查招标文件是否齐全，如有缺漏请立即与采购中心联系解决。</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7.招标文件的澄清</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7.1 任何要求对招标文件进行澄清的投标人，应在投标截止期</w:t>
      </w:r>
      <w:r>
        <w:rPr>
          <w:rFonts w:hint="eastAsia" w:ascii="宋体" w:hAnsi="宋体" w:eastAsia="宋体" w:cs="宋体"/>
          <w:b/>
          <w:bCs/>
          <w:position w:val="0"/>
          <w:sz w:val="24"/>
          <w:lang w:val="en-US" w:bidi="ar-SA"/>
        </w:rPr>
        <w:t xml:space="preserve">十日</w:t>
      </w:r>
      <w:r>
        <w:rPr>
          <w:rFonts w:hint="eastAsia" w:ascii="宋体" w:hAnsi="宋体" w:eastAsia="宋体" w:cs="宋体"/>
          <w:b w:val="0"/>
          <w:position w:val="0"/>
          <w:sz w:val="24"/>
          <w:lang w:val="en-US" w:bidi="ar-SA"/>
        </w:rPr>
        <w:t xml:space="preserve">前按招标公告中的通讯地址，以书面形式通知采购中心。</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8.招标文件的修改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8.1 在投标截止时间之前，采购中心可以对招标文件进行修改。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8.2 采购中心有权按照法定的要求推迟投标截止日期和开标日期。</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8.3 招标文件的修改将在“中国政府采购网”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“江苏政府采购网”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“盐城市政府采购网”公布，补充文件将作为招标文件的组成部分，并对投标人具有约束力。</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三、投标文件的编制</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9.投标文件的语言及度量衡单位</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9.1 投标人提交的投标文件以及投标人与采购中心就有关投标的所有来往通知、函件和文件均应使用</w:t>
      </w:r>
      <w:r>
        <w:rPr>
          <w:rFonts w:hint="eastAsia" w:ascii="宋体" w:hAnsi="宋体" w:eastAsia="宋体" w:cs="宋体"/>
          <w:b/>
          <w:bCs/>
          <w:position w:val="0"/>
          <w:sz w:val="24"/>
          <w:lang w:val="en-US" w:bidi="ar-SA"/>
        </w:rPr>
        <w:t xml:space="preserve">简体中文</w:t>
      </w:r>
      <w:r>
        <w:rPr>
          <w:rFonts w:hint="eastAsia" w:ascii="宋体" w:hAnsi="宋体" w:eastAsia="宋体" w:cs="宋体"/>
          <w:b w:val="0"/>
          <w:position w:val="0"/>
          <w:sz w:val="24"/>
          <w:lang w:val="en-US" w:bidi="ar-SA"/>
        </w:rPr>
        <w:t xml:space="preserve">。</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9.2 除技术性能另有规定外，投标文件所使用的度量衡单位，均须采用国家法定计量单位。</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10.投标文件构成</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10.2 如标书制作工具中格式和内容与“中国政府采购网”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“江苏政府采购网”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“盐城市政府采购网”发布的招标文件不一致，请以“中国政府采购网”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“江苏政府采购网”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“盐城市政府采购网”发布的招标文件为准。</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11.证明投标人及投标标的符合招标文件规定的文件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11.1 投标人应按照招标文件要求提交证明文件，证明其及投标标的符合招标文件规定。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11.2招标文件对证明文件无明确形式要求的，证明文件可以以文字资料、图纸和数据等形式提交。</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12.投标分项报价表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12.1 投标人应按照招标文件规定格式填报投标分项报价表。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12.2投标货币。投标文件中的单价和总价无特殊规定的采用人民币报价，以元为单位标注。招标文件中另有规定的按规定执行。</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13.技术要求响应及偏离表、商务要求响应及偏离表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13.1 投标人需对招标文件中的技术要求与商务要求逐项作出响应或偏离，并说明原因。</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13.2 投标人可在投标文件中提供认为需要的其他技术文件或说明。</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14.服务承诺、培训计划、人员安排及其他</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14.1 投标人需根据招标文件要求提供有关售后服务的管理制度，售后服务机构的分布情况，售后服务人员的数量、素质、技术水平及售后服务的反应能力等。</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14.2 投标人需根据招标文件要求提供培训计划。</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14.3投标人需根据招标文件要求提供所投标的的主要组成部分、功能设计、实现思路及关键技术等。</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15.投标函和开标一览表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15.1 投标人应按照招标文件中提供的格式完整、正确填写投标函、开标一览表。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16.投标有效期</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16.1投标有效期为采购中心规定的开标之日后</w:t>
      </w:r>
      <w:r>
        <w:rPr>
          <w:rFonts w:hint="eastAsia" w:ascii="宋体" w:hAnsi="宋体" w:eastAsia="宋体" w:cs="宋体"/>
          <w:b/>
          <w:bCs/>
          <w:position w:val="0"/>
          <w:sz w:val="24"/>
          <w:u w:val="single"/>
          <w:lang w:val="en-US" w:bidi="ar-SA"/>
        </w:rPr>
        <w:t xml:space="preserve">九十（90）天</w:t>
      </w:r>
      <w:r>
        <w:rPr>
          <w:rFonts w:hint="eastAsia" w:ascii="宋体" w:hAnsi="宋体" w:eastAsia="宋体" w:cs="宋体"/>
          <w:b w:val="0"/>
          <w:position w:val="0"/>
          <w:sz w:val="24"/>
          <w:lang w:val="en-US" w:bidi="ar-SA"/>
        </w:rPr>
        <w:t xml:space="preserve">。投标有效期比规定短的将被视为未实质性响应招标文件而予以拒绝。</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17.投标有效期的延长</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四、投标文件的递交</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18.电子投标文件的递交</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18.1投标人应当按照《操作手册》规定，在投标截止时间前制作并上传电子投标文件。</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19.投标截止日期</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i/>
          <w:iCs/>
          <w:position w:val="0"/>
          <w:sz w:val="24"/>
          <w:u w:val="single"/>
          <w:lang w:val="en-US" w:bidi="ar-SA"/>
        </w:rPr>
        <w:t xml:space="preserve">19.1 投标人上传电子投标文件的时间不得迟于招标公告中规定的投标截止时间</w:t>
      </w:r>
      <w:r>
        <w:rPr>
          <w:rFonts w:hint="eastAsia" w:ascii="宋体" w:hAnsi="宋体" w:eastAsia="宋体" w:cs="宋体"/>
          <w:b w:val="0"/>
          <w:i w:val="0"/>
          <w:position w:val="0"/>
          <w:sz w:val="24"/>
          <w:u w:val="none"/>
          <w:lang w:val="en-US" w:bidi="ar-SA"/>
        </w:rPr>
        <w:t xml:space="preserve">。</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投标人应充分考虑到网络环境、网络带宽等风险因素，如因投标人自身原因造成的电子投标文件上传不成功的按照本招标文件第二章第27.1.2条规定作无效投标处理。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19.2 采购中心可以按照规定，通过修改招标文件酌情延长投标截止日期，在此情况下，投标人的所有权利和义务以及投标人受制的截止日期均应以延长后新的截止日期为准。</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20.投标文件的拒收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20.1 采购中心拒绝接收在其规定的投标截止时间后上传的任何投标文件。</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21.投标文件的撤回和修改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21.1 投标文件的撤回</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21.1.1 电子投标文件的撤回</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投标人可在投标截止时间前，撤回其电子投标文件，具体操作方法见《操作手册》。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21.1.2 投标人撤回电子投标文件，则认为其不再参与本项目投标活动。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21.2 投标文件的修改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21.2.1投标人可在投标截止时间前，对其电子投标文件进行修改，具体操作方法见《操作手册》。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21.2.2 在投标截止时间之后，投标人不得对其电子投标文件作任何修改。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21.3 在投标截止时间至招标文件中规定的投标有效期满之间的这段时间内，投标人不得撤回其投标。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五、开标与评标</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22.开标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22.1 采购中心将在招标公告中规定的时间和地点组织公开开标。投标人应当按照《操作手册》规定，参加开标活动和在苏采云系统规定的时间内对投标文件进行解密。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22.2开标仪式由采购中心组织。苏采云系统将自动对项目进行开标，并宣布各投标人名称和投标价格。</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22.3投标人在开标过程中涉及的投标文件解密、开标结果确认等工作，应按照《操作手册》规定执行。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22.4投标人如果对开标过程和开标记录有疑义，应当根据《操作手册》规定提出，如 苏采云系统中《开标记录表》宣布后5分钟内未提出的，视同认可开标结果。</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23.评标委员会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23.1开标后，采购中心将立即组织评标委员会（以下简称评委会）进行评标。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23.2 评委会由采购人代表和有关技术、经济等方面的专家组成，且人员构成符合政府采购有关规定。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23.3评委会独立工作，负责评审所有投标文件并确定中标候选人。</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24.评标过程的保密与公正</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24.1凡是与审查、澄清、评价和比较投标的有关资料以及授标建议等，采购人、评委、采购中心均不得向投标人或与评标无关的其他人员透露。</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24.2在评标过程中，投标人不得以任何行为影响评标过程，否则其投标文件将被作为无效投标文件。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24.3 采购中心和评标委员会不向未中标的投标人解释未中标原因，也不公布评标过程中的相关细节。</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24.4 采用综合评分法的项目，未中标的投标人可于中标结果公告期限届满之日起通过苏采云系统查看自己的评审得分及排序情况。</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25.投标文件的澄清</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25.1评标期间，评委会对投标文件中含义不明确、同类问题表述不一致或者有明显文字和计算错误的内容 ，有权要求投标人作出必要的澄清、说明或者补正。</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投标人的澄清、说明或者补正不得超出投标文件的范围或者改变投标文件的实质性内容。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评标委员会并非对每个投标人都做澄清要求。</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25.3 接到评委会澄清、说明和补正要求的投标人如未按规定作出澄清、说明和补正，其风险由投标人自行承担。</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26.对投标文件的初审</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26.1投标文件初审分为资格审查和符合性审查。</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26.1.1 资格审查：依据法律法规和招标文件的规定，由采购人对投标文件中的资格证明文件进行审查。资格审查的结论，采购人以书面形式向评委会进行反馈。</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采购人在进行资格性审查的同时，将在“信用中国”网站（www.creditchina.gov.cn）查询投标人的信用记录，以确定投标人是否具备投标资格，查询结果留存并归档。</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26.1.2 符合性审查：依据招标文件的规定，由评委会从投标文件的有效性、完整性和对招标文件的响应程度进行审查，以确定是否对招标文件的实质性要求作出响应。</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26.3如果投标文件实质上没有响应招标文件的要求，评委会将予以拒绝，投标人不得通过修改或撤销不符合要求的偏离或保留而使其投标成为实质性响应的投标。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26.4评委会将对确定为实质性响应的投标进行进一步审核，看其是否有计算上或累加上的算术错误，修正错误的原则如下：</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（1）投标文件中开标一览表内容与投标文件中相应内容不一致的，以开标一览表为准。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（2）大写金额和小写金额不一致的，以大写金额为准。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（3）单价金额小数点或者百分比有明显错位的，以开标一览表的总价为准，并修改单价。</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（4）总价金额与按单价汇总金额不一致的，以单价金额计算结果为准。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同时出现两种以上错误的，按照前款规定的顺序修正。</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非单一产品采购项目，招标文件中将载明其中的核心产品。多家投标人提供的核心产品品牌相同的，按前两款规定处理。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26.7投标人在开、评标全过程中应保持通信畅通，及时登录苏采云系统查阅、答复相关信息，并安排专人与采购中心及评标委员会联系。</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27.无效投标条款和废标条款</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27.1无效投标条款</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27.1.1 投标人在苏采云系统规定的时间内未成功解密电子投标文件的。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27.1.2 投标人未按照招标文件要求上传电子投标文件的。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27.1.3同一投标人提交两个（含两个）以上不同的投标报价的。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27.1.4投标人不具备招标文件中规定资格要求的。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27.1.5投标人的报价超过了采购预算或最高限价的。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27.1.6未通过符合性审查的。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27.1.7不符合招标文件中规定的实质性要求和条件的（</w:t>
      </w:r>
      <w:r>
        <w:rPr>
          <w:rFonts w:hint="eastAsia" w:ascii="宋体" w:hAnsi="宋体" w:eastAsia="宋体" w:cs="宋体"/>
          <w:b w:val="0"/>
          <w:i/>
          <w:iCs/>
          <w:position w:val="0"/>
          <w:sz w:val="24"/>
          <w:u w:val="single"/>
          <w:lang w:val="en-US" w:bidi="ar-SA"/>
        </w:rPr>
        <w:t xml:space="preserve">本招标文件中斜体且有下划线部分为实质性要求和条件</w:t>
      </w:r>
      <w:r>
        <w:rPr>
          <w:rFonts w:hint="eastAsia" w:ascii="宋体" w:hAnsi="宋体" w:eastAsia="宋体" w:cs="宋体"/>
          <w:b w:val="0"/>
          <w:i w:val="0"/>
          <w:position w:val="0"/>
          <w:sz w:val="24"/>
          <w:u w:val="none"/>
          <w:lang w:val="en-US" w:bidi="ar-SA"/>
        </w:rPr>
        <w:t xml:space="preserve">）。</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27.1.9投标文件含有采购人不能接受的附加条件的。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27.1.10投标人不能证明其报价合理性的，评标委员会应当将其作为无效投标处理。</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（一）评审过程中出现下列情形之一的，评标委员会应当启动异常低价投标审查程序：</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1.投标（响应）报价低于全部通过符合性审查供应商投标（响应）报价平均值50%的，即投标（响应）报价&lt;全部通过符合性审查供应商投标（响应）报价平均值×50%；</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2.投标（响应）报价低于通过符合性审查的次低报价供应商投标（响应）报价50%的，即投标（响应）报价&lt;通过符合性审查的次低报价供应商投标（响应）报价×50%；</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3.投标（响应）报价低于采购项目最高限价45%的，即投标（响应）报价&lt;采购项目最高限价×45%；</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4.评审委员会基于专业判断，认为供应商报价过低，有可能影响产品质量或者不能诚信履约的其他情形。</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相关法律法规对供应商报价有规定的，从其规定。</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27.1.12 投标文件未按照招标文件要求加盖CA电子公章的。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27.1.13其他法律法规及本招标文件规定的属于无效投标的情形。</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27.2废标条款</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27.2.1符合专业条件的供应商或者对招标文件作实质响应的供应商不足三家的。27.2.2出现影响采购公正的违法、违规行为的。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27.2.3因重大变故，采购任务取消的。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27.2.4评标委员会认定招标文件存在歧义、重大缺陷导致评审工作无法进行。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27.2.5 因苏采云系统故障原因造成开标不成功的。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27.3 投标截止时间结束后参加投标的供应商不足三家的处理：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27.3.1如出现投标截止时间结束后参加投标的供应商或者在评标期间对招标文件做出实质响应的供应商不足三家情况，按政府采购相关规定执行。</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六、定标</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28.确定中标单位</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28.1中标候选人的选取原则和数量见招标文件第五章规定。 </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28.2 采购人应根据评委会推荐的中标候选人确定中标人。</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28.3 采购中心将在</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中国政府采购网”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“江苏政府采购网”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“盐城市政府采购网”发布中标公告，公告期限为1个工作日。</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若有充分证据证明，中标人出现下列情况之一的，一经查实，将被取消中标资格：</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28.4.1提供虚假材料谋取中标的。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28.4.2向采购人、采购中心行贿或者提供其他不正当利益的。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28.4.3属于本文件规定的无效条件，但在评标过程中又未被评委会发现的。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28.4.4与采购人或者其他供应商恶意串通的。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28.4.5采取不正当手段诋毁、排挤其他供应商的。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28.5. 有下列情形之一的，视为投标人串通投标，投标无效：</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28.5.1不同投标人的投标文件由同一单位或者个人编制；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28.5.2不同投标人委托同一单位或者个人办理投标事宜；</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28.5.3 不同投标人的投标文件载明的项目管理成员或者联系人员为同一人；</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28.5.4不同投标人的投标文件异常一致或者投标报价呈规律性差异；</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29.质疑处理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29.1 提出质疑的供应商应当是参与所质疑项目采购活动的供应商。潜在供应商依法获取其可质疑的采购文件的，可以对采购文件提出质疑。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29.2.1对可以质疑的采购文件提出质疑的，为收到采购文件之日或者采购文件公告期限届满之日；</w:t>
      </w:r>
      <w:r>
        <w:rPr>
          <w:rFonts w:hint="eastAsia" w:ascii="宋体" w:hAnsi="宋体" w:eastAsia="宋体" w:cs="宋体"/>
          <w:b w:val="0"/>
          <w:position w:val="0"/>
          <w:sz w:val="24"/>
          <w:lang w:val="en-US" w:bidi="ar-SA"/>
        </w:rPr>
        <w:br/>
      </w:r>
      <w:r>
        <w:rPr>
          <w:rFonts w:hint="eastAsia" w:ascii="宋体" w:hAnsi="宋体" w:eastAsia="宋体" w:cs="宋体"/>
          <w:b w:val="0"/>
          <w:position w:val="0"/>
          <w:sz w:val="24"/>
          <w:lang w:val="en-US" w:bidi="ar-SA"/>
        </w:rPr>
        <w:t xml:space="preserve">   29.2.2对采购过程提出质疑的，为各采购程序环节结束之日；</w:t>
      </w:r>
      <w:r>
        <w:rPr>
          <w:rFonts w:hint="eastAsia" w:ascii="宋体" w:hAnsi="宋体" w:eastAsia="宋体" w:cs="宋体"/>
          <w:b w:val="0"/>
          <w:position w:val="0"/>
          <w:sz w:val="24"/>
          <w:lang w:val="en-US" w:bidi="ar-SA"/>
        </w:rPr>
        <w:br/>
      </w:r>
      <w:r>
        <w:rPr>
          <w:rFonts w:hint="eastAsia" w:ascii="宋体" w:hAnsi="宋体" w:eastAsia="宋体" w:cs="宋体"/>
          <w:b w:val="0"/>
          <w:position w:val="0"/>
          <w:sz w:val="24"/>
          <w:lang w:val="en-US" w:bidi="ar-SA"/>
        </w:rPr>
        <w:t xml:space="preserve">   29.2.3对中标或者成交结果提出质疑的，为中标或者成交结果公告期限届满之日。</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29.4 供应商（含潜在供应商）对采购方式、招标文件中采购需求、供应商资格条件、评标方法和评标标准、合同文本及资格审查结果及其他事项的询问、质疑请向采购人提出，由采购人负责答复。</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采购人只接收以纸质原件形式送达的质疑，采购人不接受未填写快递运单的快件。质疑接受联系人、联系电话及地址参照《招标公告》中的采购人信息。</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 以下情形的质疑不予受理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29.5.1 内容不符合《政府采购质疑和投诉办法》第十二条规定的质疑。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29.5.2 超出政府采购法定期限的质疑。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29.5.3 以传真、电子邮件等方式递交的非原件形式的质疑。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29.5.4 未参加投标活动的供应商或在投标活动中自身权益未受到损害的供应商所提出的质疑。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29.5.5供应商组成联合体参加投标，联合体中任何一方或多方未按要求签字、盖章、加盖公章的质疑。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30.中标通知书</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七、授予合同</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31. 签订合同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31.l中标人应当在中标通知书发出之日起三十日内，按照招标文件确定的事项与采购人签订政府采购合同。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31.2招标文件、中标人的投标文件及招标过程中有关澄清、承诺文件均应作为合同附件。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31.3 签订合同后，</w:t>
      </w:r>
      <w:r>
        <w:rPr>
          <w:rFonts w:hint="eastAsia" w:ascii="宋体" w:hAnsi="宋体" w:eastAsia="宋体" w:cs="宋体"/>
          <w:b w:val="0"/>
          <w:i/>
          <w:iCs/>
          <w:position w:val="0"/>
          <w:sz w:val="24"/>
          <w:u w:val="single"/>
          <w:lang w:val="en-US" w:bidi="ar-SA"/>
        </w:rPr>
        <w:t xml:space="preserve">中标人不得将合同标的进行转包</w:t>
      </w:r>
      <w:r>
        <w:rPr>
          <w:rFonts w:hint="eastAsia" w:ascii="宋体" w:hAnsi="宋体" w:eastAsia="宋体" w:cs="宋体"/>
          <w:b w:val="0"/>
          <w:position w:val="0"/>
          <w:sz w:val="24"/>
          <w:lang w:val="en-US" w:bidi="ar-SA"/>
        </w:rPr>
        <w:t xml:space="preserve">。未经采购人同意，中标人也不得采用分包的形式履行合同，否则采购人有权终止合同。转包或分包造成采购人损失的，中标人应承担相应赔偿责任。</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32.货物（包含与货物相关的服务）的追加</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33.政府采购政策功能落实</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33.1政府采购线上合同信用融资政策</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根据《转发江苏省财政厅 中国人民银行南京分行&lt;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 </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33.2进口产品</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33.3中小企业、监狱企业及残疾人福利性单位</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33.3.1中小企业定义：</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中小企业</w:t>
      </w:r>
      <w:r>
        <w:rPr>
          <w:rFonts w:hint="eastAsia" w:ascii="宋体" w:hAnsi="宋体" w:eastAsia="宋体" w:cs="宋体"/>
          <w:b w:val="0"/>
          <w:position w:val="0"/>
          <w:sz w:val="24"/>
          <w:lang w:val="en-US"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33.3.2供应商提供的货物、工程或者服务符合下列情形的，享受中小企业扶持政策：</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33.3.2.1在货物采购项目中，货物由中小企业制造，即货物由中小企业生产且使用该中小企业商号或者注册商标；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33.3.2.2在工程采购项目中，工程由中小企业承建，即工程施工单位为中小企业；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33.3.2.3在服务采购项目中，服务由中小企业承接，即提供服务的人员为中小企业依照《中华人民共和国劳动合同法》订立劳动合同的从业人员。</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33.3.3在货物采购项目中，供应商提供的货物既有中小企业制造货物，也有大型企业制造货物的，不享受中小企业扶持政策。</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33.3.4以联合体形式参加政府采购活动，联合体各方均为中小企业的，联合体视同中小企业。其中，联合体各方均为小微企业的，联合体视同小微企业。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33.3.6残疾人福利单位定义：享受政府采购支持政策的残疾人福利性单位应当同时满足以下条件：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33.3.6.1安置的残疾人占本单位在职职工人数的比例不低于25%（含25%），并且安置的残疾人人数不少于10 人（含10 人）；</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33.3.6.2依法与安置的每位残疾人签订了一年以上（含一年）的劳动合同或服务协议；</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33.3.6.3为安置的每位残疾人按月足额缴纳了基本养老保险、基本医疗保险、失业保险、工伤保险和生育保险等社会保险费；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33.3.6.4通过银行等金融机构向安置的每位残疾人，按月支付了不低于单位所在区县适用的经省级人民政府批准的月最低工资标准的工资；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33.3.6.5提供本单位制造的货物、承担的工程或者服务（以下简称产品），或者提供其他残疾人福利性单位制造的货物（不包括使用非残疾人福利性单位注册商标的货物）；</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33.3.7本项目是否专门面向中小企业预留采购份额见第一章《招标公告》。</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33.3.8采购标的对应的中小企业划分标准所属行业见第四章《采购需求》。</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33.3.9小微企业价格评审优惠的政策：见第五章《评标方法和评标标准》。</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33.4政府采购节能产品、环境标志产品</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position w:val="0"/>
          <w:sz w:val="24"/>
          <w:lang w:val="en-US" w:bidi="ar-SA"/>
        </w:rPr>
        <w:t xml:space="preserve">如属政府强制采购产品未提供认证证书的或认证证书提供不全的将视为未实质性响应采购要求。</w:t>
      </w:r>
      <w:r>
        <w:rPr>
          <w:rFonts w:hint="eastAsia" w:ascii="宋体" w:hAnsi="宋体" w:eastAsia="宋体" w:cs="宋体"/>
          <w:b w:val="0"/>
          <w:position w:val="0"/>
          <w:sz w:val="24"/>
          <w:lang w:val="en-US" w:bidi="ar-SA"/>
        </w:rPr>
        <w:t xml:space="preserve">其他条件相同情况下，应当优先采购节能产品、环境标志产品。</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33.5绿色包装</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33.6政府采购创新产品</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采购人优先采购各级政府部门公开发布的有效期内的创新产品、创新服务、首台套、首购首用等《目录》的创新产品。</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33.7绿色数据中心政策 </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本文件中若涉及数据中心采购，采购人应依据《绿色数据中心政府采购需求标准（试行）》（财办库〔2023〕7号）文件精神</w:t>
      </w:r>
      <w:r>
        <w:rPr>
          <w:rFonts w:hint="eastAsia" w:ascii="宋体" w:hAnsi="宋体" w:eastAsia="宋体" w:cs="宋体"/>
          <w:b w:val="0"/>
          <w:position w:val="0"/>
          <w:sz w:val="24"/>
          <w:lang w:val="en-US"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33.8实施本国产品标准及相关政策</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1.本项目对采购本国产品给予政策支持，具体内容见招标文件“第五章 评标方法与评标标准”。</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position w:val="0"/>
          <w:sz w:val="24"/>
          <w:u w:val="single"/>
          <w:lang w:val="en-US"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position w:val="0"/>
          <w:sz w:val="24"/>
          <w:u w:val="none"/>
          <w:lang w:val="en-US" w:bidi="ar-SA"/>
        </w:rPr>
        <w:t xml:space="preserve">。</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33.9履约保证金政策</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确需收取履约保证金的，履约保证金的缴纳形式：</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如以履约保函（保险）形式缴纳履约保证金，供应商可通过政府采购电子履约保函（保险）平台（www.jsdzbh.com）在线申请履约保函（保险）。</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34.预付款制度</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本项目落实预付款制度，预付款比例为40%（原则上不低于合同金额的30%）。在签订合同时，中标、成交供应商明确书面表示无需预付款或者主动要求降低预付款比例的，采购人可就预付款比例作相应调整。</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 </w:t>
      </w:r>
      <w:r/>
    </w:p>
    <w:p>
      <w:pPr>
        <w:rPr>
          <w:rFonts w:hint="eastAsia" w:ascii="黑体" w:hAnsi="黑体" w:eastAsia="黑体" w:cs="黑体"/>
          <w:b w:val="0"/>
          <w:bCs/>
          <w:color w:val="000000"/>
          <w:sz w:val="44"/>
        </w:rPr>
      </w:pPr>
      <w:r>
        <w:rPr>
          <w:rFonts w:hint="eastAsia" w:ascii="黑体" w:hAnsi="黑体" w:eastAsia="黑体" w:cs="黑体"/>
          <w:b w:val="0"/>
          <w:bCs/>
          <w:color w:val="000000"/>
          <w:sz w:val="44"/>
        </w:rPr>
        <w:br w:type="page" w:clear="all"/>
      </w:r>
      <w:r/>
    </w:p>
    <w:p>
      <w:pPr>
        <w:pStyle w:val="875"/>
        <w:ind w:left="0" w:right="0" w:firstLine="2650"/>
        <w:jc w:val="both"/>
        <w:spacing w:before="0" w:after="0" w:line="85" w:lineRule="atLeast"/>
        <w:rPr>
          <w:rFonts w:hint="eastAsia" w:ascii="黑体" w:hAnsi="黑体" w:eastAsia="黑体" w:cs="黑体"/>
          <w:bCs/>
        </w:rPr>
        <w:pBdr>
          <w:top w:val="none" w:color="auto" w:sz="0" w:space="0"/>
          <w:left w:val="none" w:color="auto" w:sz="0" w:space="0"/>
          <w:bottom w:val="none" w:color="auto" w:sz="0" w:space="0"/>
          <w:right w:val="none" w:color="auto" w:sz="0" w:space="0"/>
        </w:pBdr>
      </w:pPr>
      <w:r>
        <w:rPr>
          <w:rFonts w:hint="eastAsia" w:ascii="黑体" w:hAnsi="黑体" w:eastAsia="黑体" w:cs="黑体"/>
          <w:b w:val="0"/>
          <w:bCs/>
          <w:color w:val="000000"/>
          <w:sz w:val="44"/>
        </w:rPr>
        <w:t xml:space="preserve">第三章</w:t>
      </w:r>
      <w:r>
        <w:rPr>
          <w:rFonts w:hint="eastAsia" w:ascii="黑体" w:hAnsi="黑体" w:eastAsia="黑体" w:cs="黑体"/>
          <w:b w:val="0"/>
          <w:bCs/>
          <w:color w:val="000000"/>
          <w:sz w:val="44"/>
          <w:lang w:val="en-US" w:eastAsia="zh-CN"/>
        </w:rPr>
        <w:t xml:space="preserve"> </w:t>
      </w:r>
      <w:r>
        <w:rPr>
          <w:rFonts w:hint="eastAsia" w:ascii="黑体" w:hAnsi="黑体" w:eastAsia="黑体" w:cs="黑体"/>
          <w:b w:val="0"/>
          <w:bCs/>
          <w:color w:val="000000"/>
          <w:sz w:val="44"/>
        </w:rPr>
        <w:t xml:space="preserve">合同文本</w:t>
      </w:r>
      <w:r/>
    </w:p>
    <w:p>
      <w:pPr>
        <w:ind w:left="0" w:right="0" w:firstLine="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0"/>
        <w:jc w:val="center"/>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0" w:right="0" w:firstLine="0"/>
        <w:jc w:val="center"/>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政府采购货物买卖合同</w:t>
      </w:r>
      <w:r/>
    </w:p>
    <w:p>
      <w:pPr>
        <w:ind w:left="0" w:right="0" w:firstLine="0"/>
        <w:jc w:val="center"/>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0" w:right="0" w:firstLine="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0" w:right="0" w:firstLine="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0" w:right="0" w:firstLine="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42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项目名称：</w:t>
      </w:r>
      <w:r/>
    </w:p>
    <w:p>
      <w:pPr>
        <w:ind w:left="42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合同编号：</w:t>
      </w:r>
      <w:r/>
    </w:p>
    <w:p>
      <w:pPr>
        <w:ind w:left="42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甲方：</w:t>
      </w:r>
      <w:r/>
    </w:p>
    <w:p>
      <w:pPr>
        <w:ind w:left="42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乙方：</w:t>
      </w:r>
      <w:r/>
    </w:p>
    <w:p>
      <w:pPr>
        <w:ind w:left="42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签订时间：</w:t>
      </w:r>
      <w:r/>
    </w:p>
    <w:p>
      <w:pPr>
        <w:ind w:left="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Calibri" w:hAnsi="Calibri" w:eastAsia="Calibri" w:cs="Calibri"/>
          <w:color w:val="000000"/>
          <w:sz w:val="21"/>
        </w:rPr>
        <w:t xml:space="preserve"> </w:t>
      </w:r>
      <w:r/>
    </w:p>
    <w:p>
      <w:pPr>
        <w:ind w:left="0" w:right="0" w:firstLine="0"/>
        <w:jc w:val="both"/>
        <w:spacing w:before="0" w:after="0"/>
        <w:pBdr>
          <w:top w:val="none" w:color="auto" w:sz="0" w:space="0"/>
          <w:left w:val="none" w:color="auto" w:sz="0" w:space="0"/>
          <w:bottom w:val="none" w:color="auto" w:sz="0" w:space="0"/>
          <w:right w:val="none" w:color="auto" w:sz="0" w:space="0"/>
        </w:pBdr>
      </w:pPr>
      <w:r>
        <w:br w:type="page" w:clear="all"/>
      </w:r>
      <w:r/>
    </w:p>
    <w:p>
      <w:pPr>
        <w:jc w:val="center"/>
        <w:spacing w:line="360" w:lineRule="auto"/>
        <w:widowControl/>
        <w:rPr>
          <w:rFonts w:hint="eastAsia" w:ascii="宋体" w:hAnsi="宋体" w:cs="宋体" w:eastAsiaTheme="minorEastAsia"/>
          <w:b/>
          <w:bCs/>
          <w:color w:val="auto"/>
          <w:position w:val="0"/>
          <w:sz w:val="32"/>
          <w:szCs w:val="32"/>
          <w:highlight w:val="none"/>
          <w:lang w:val="en-US" w:bidi="ar-SA"/>
        </w:rPr>
      </w:pPr>
      <w:r>
        <w:rPr>
          <w:rFonts w:hint="eastAsia" w:ascii="宋体" w:hAnsi="宋体" w:cs="宋体" w:eastAsiaTheme="minorEastAsia"/>
          <w:b/>
          <w:bCs/>
          <w:color w:val="auto"/>
          <w:position w:val="0"/>
          <w:sz w:val="32"/>
          <w:szCs w:val="32"/>
          <w:highlight w:val="none"/>
          <w:lang w:val="en-US" w:bidi="ar-SA"/>
        </w:rPr>
        <w:t xml:space="preserve">使用说明</w:t>
      </w:r>
      <w:r/>
    </w:p>
    <w:p>
      <w:pPr>
        <w:ind w:firstLine="480"/>
        <w:spacing w:line="500" w:lineRule="exact"/>
        <w:widowControl/>
        <w:rPr>
          <w:rFonts w:hint="eastAsia" w:asciiTheme="minorEastAsia" w:hAnsiTheme="minorEastAsia" w:eastAsiaTheme="minorEastAsia" w:cstheme="minorEastAsia"/>
          <w:b w:val="0"/>
          <w:color w:val="auto"/>
          <w:position w:val="0"/>
          <w:sz w:val="24"/>
          <w:szCs w:val="24"/>
          <w:highlight w:val="none"/>
          <w:lang w:val="zh-CN" w:bidi="ar-SA"/>
        </w:rPr>
      </w:pPr>
      <w:r>
        <w:rPr>
          <w:rFonts w:hint="eastAsia" w:asciiTheme="minorEastAsia" w:hAnsiTheme="minorEastAsia" w:eastAsiaTheme="minorEastAsia" w:cstheme="minorEastAsia"/>
          <w:b w:val="0"/>
          <w:color w:val="auto"/>
          <w:position w:val="0"/>
          <w:sz w:val="24"/>
          <w:szCs w:val="24"/>
          <w:highlight w:val="none"/>
          <w:lang w:val="zh-CN" w:bidi="ar-SA"/>
        </w:rPr>
        <w:t xml:space="preserve">1.本合同标准文本适用于购买现成货物的采购项目，不包括需要供应商定制开发、创新研发的货物采购项目。</w:t>
      </w:r>
      <w:r/>
    </w:p>
    <w:p>
      <w:pPr>
        <w:ind w:firstLine="480"/>
        <w:spacing w:line="500" w:lineRule="exact"/>
        <w:widowControl/>
        <w:rPr>
          <w:rFonts w:hint="eastAsia" w:asciiTheme="minorEastAsia" w:hAnsiTheme="minorEastAsia" w:eastAsiaTheme="minorEastAsia" w:cstheme="minorEastAsia"/>
          <w:b w:val="0"/>
          <w:color w:val="auto"/>
          <w:position w:val="0"/>
          <w:sz w:val="24"/>
          <w:szCs w:val="24"/>
          <w:highlight w:val="none"/>
          <w:lang w:val="zh-CN" w:bidi="ar-SA"/>
        </w:rPr>
      </w:pPr>
      <w:r>
        <w:rPr>
          <w:rFonts w:hint="eastAsia" w:asciiTheme="minorEastAsia" w:hAnsiTheme="minorEastAsia" w:eastAsiaTheme="minorEastAsia" w:cstheme="minorEastAsia"/>
          <w:b w:val="0"/>
          <w:color w:val="auto"/>
          <w:position w:val="0"/>
          <w:sz w:val="24"/>
          <w:szCs w:val="24"/>
          <w:highlight w:val="none"/>
          <w:lang w:val="zh-CN" w:bidi="ar-SA"/>
        </w:rPr>
        <w:t xml:space="preserve">2.本合同标准文本为政府采购货物买卖合同编制提供参考，可以结合采购项目具体情况，对文本作必要的调整修订后使用。</w:t>
      </w:r>
      <w:r/>
    </w:p>
    <w:p>
      <w:pPr>
        <w:ind w:firstLine="480"/>
        <w:spacing w:line="500" w:lineRule="exact"/>
        <w:widowControl/>
        <w:rPr>
          <w:rFonts w:hint="eastAsia" w:asciiTheme="minorEastAsia" w:hAnsiTheme="minorEastAsia" w:eastAsiaTheme="minorEastAsia" w:cstheme="minorEastAsia"/>
          <w:b w:val="0"/>
          <w:color w:val="auto"/>
          <w:position w:val="0"/>
          <w:sz w:val="24"/>
          <w:szCs w:val="24"/>
          <w:highlight w:val="none"/>
          <w:lang w:val="zh-CN" w:bidi="ar-SA"/>
        </w:rPr>
      </w:pPr>
      <w:r>
        <w:rPr>
          <w:rFonts w:hint="eastAsia" w:asciiTheme="minorEastAsia" w:hAnsiTheme="minorEastAsia" w:eastAsiaTheme="minorEastAsia" w:cstheme="minorEastAsia"/>
          <w:b w:val="0"/>
          <w:color w:val="auto"/>
          <w:position w:val="0"/>
          <w:sz w:val="24"/>
          <w:szCs w:val="24"/>
          <w:highlight w:val="none"/>
          <w:lang w:val="zh-CN" w:bidi="ar-SA"/>
        </w:rPr>
        <w:t xml:space="preserve">3.本合同标准文本各条款中，如涉及填写多家供应商、制造商，多种采购标的、分包主要内容等信息的，可根据采购项目具体情况添加信息项。</w:t>
      </w:r>
      <w:r/>
    </w:p>
    <w:p>
      <w:pPr>
        <w:jc w:val="center"/>
        <w:keepLines/>
        <w:keepNext/>
        <w:spacing w:line="400" w:lineRule="exact"/>
        <w:widowControl/>
        <w:rPr>
          <w:rFonts w:hint="eastAsia" w:ascii="宋体" w:hAnsi="宋体" w:eastAsia="宋体" w:cs="宋体"/>
          <w:b/>
          <w:bCs/>
          <w:color w:val="auto"/>
          <w:position w:val="0"/>
          <w:sz w:val="28"/>
          <w:szCs w:val="28"/>
          <w:highlight w:val="none"/>
          <w:lang w:val="en-US" w:bidi="ar-SA"/>
        </w:rPr>
        <w:outlineLvl w:val="1"/>
      </w:pPr>
      <w:r>
        <w:br w:type="page" w:clear="all"/>
      </w:r>
      <w:r>
        <w:rPr>
          <w:rFonts w:hint="eastAsia" w:ascii="宋体" w:hAnsi="宋体" w:eastAsia="宋体" w:cs="宋体"/>
          <w:b/>
          <w:bCs/>
          <w:color w:val="auto"/>
          <w:position w:val="0"/>
          <w:sz w:val="28"/>
          <w:szCs w:val="28"/>
          <w:highlight w:val="none"/>
          <w:lang w:val="en-US" w:bidi="ar-SA"/>
        </w:rPr>
        <w:t xml:space="preserve">第一节 政府采购合同协议书</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甲方（全称）：</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乙方（全称）： </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eastAsia" w:ascii="宋体" w:hAnsi="宋体" w:eastAsia="Arial" w:cs="宋体"/>
          <w:b w:val="0"/>
          <w:color w:val="auto"/>
          <w:position w:val="0"/>
          <w:sz w:val="24"/>
          <w:szCs w:val="20"/>
          <w:highlight w:val="none"/>
          <w:lang w:val="en-US" w:eastAsia="zh-CN" w:bidi="ar-SA"/>
        </w:rPr>
        <w:t xml:space="preserve">1.</w:t>
      </w:r>
      <w:r>
        <w:rPr>
          <w:rFonts w:hint="default" w:ascii="宋体" w:hAnsi="宋体" w:eastAsia="Arial" w:cs="宋体"/>
          <w:b w:val="0"/>
          <w:color w:val="auto"/>
          <w:position w:val="0"/>
          <w:sz w:val="24"/>
          <w:szCs w:val="20"/>
          <w:highlight w:val="none"/>
          <w:lang w:val="zh-CN" w:bidi="ar-SA"/>
        </w:rPr>
        <w:t xml:space="preserve">项目信息</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eastAsia" w:ascii="宋体" w:hAnsi="宋体" w:eastAsia="Arial" w:cs="宋体"/>
          <w:b w:val="0"/>
          <w:color w:val="auto"/>
          <w:position w:val="0"/>
          <w:sz w:val="24"/>
          <w:szCs w:val="20"/>
          <w:highlight w:val="none"/>
          <w:lang w:val="zh-CN" w:bidi="ar-SA"/>
        </w:rPr>
        <w:t xml:space="preserve">（</w:t>
      </w:r>
      <w:r>
        <w:rPr>
          <w:rFonts w:hint="eastAsia" w:ascii="宋体" w:hAnsi="宋体" w:eastAsia="Arial" w:cs="宋体"/>
          <w:b w:val="0"/>
          <w:color w:val="auto"/>
          <w:position w:val="0"/>
          <w:sz w:val="24"/>
          <w:szCs w:val="20"/>
          <w:highlight w:val="none"/>
          <w:lang w:val="en-US" w:eastAsia="zh-CN" w:bidi="ar-SA"/>
        </w:rPr>
        <w:t xml:space="preserve">1</w:t>
      </w:r>
      <w:r>
        <w:rPr>
          <w:rFonts w:hint="eastAsia" w:ascii="宋体" w:hAnsi="宋体" w:eastAsia="Arial" w:cs="宋体"/>
          <w:b w:val="0"/>
          <w:color w:val="auto"/>
          <w:position w:val="0"/>
          <w:sz w:val="24"/>
          <w:szCs w:val="20"/>
          <w:highlight w:val="none"/>
          <w:lang w:val="zh-CN" w:bidi="ar-SA"/>
        </w:rPr>
        <w:t xml:space="preserve">）</w:t>
      </w:r>
      <w:r>
        <w:rPr>
          <w:rFonts w:hint="default" w:ascii="宋体" w:hAnsi="宋体" w:eastAsia="Arial" w:cs="宋体"/>
          <w:b w:val="0"/>
          <w:color w:val="auto"/>
          <w:position w:val="0"/>
          <w:sz w:val="24"/>
          <w:szCs w:val="20"/>
          <w:highlight w:val="none"/>
          <w:lang w:val="zh-CN" w:bidi="ar-SA"/>
        </w:rPr>
        <w:t xml:space="preserve">采购项目名称：</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  </w:t>
      </w:r>
      <w:r>
        <w:rPr>
          <w:rFonts w:hint="eastAsia" w:ascii="宋体" w:hAnsi="宋体" w:eastAsia="Arial" w:cs="宋体"/>
          <w:b w:val="0"/>
          <w:color w:val="auto"/>
          <w:position w:val="0"/>
          <w:sz w:val="24"/>
          <w:szCs w:val="20"/>
          <w:highlight w:val="none"/>
          <w:lang w:val="en-US" w:eastAsia="zh-CN" w:bidi="ar-SA"/>
        </w:rPr>
        <w:t xml:space="preserve"> </w:t>
      </w:r>
      <w:r>
        <w:rPr>
          <w:rFonts w:hint="default" w:ascii="宋体" w:hAnsi="宋体" w:eastAsia="Arial" w:cs="宋体"/>
          <w:b w:val="0"/>
          <w:color w:val="auto"/>
          <w:position w:val="0"/>
          <w:sz w:val="24"/>
          <w:szCs w:val="20"/>
          <w:highlight w:val="none"/>
          <w:lang w:val="zh-CN" w:bidi="ar-SA"/>
        </w:rPr>
        <w:t xml:space="preserve">采购项目编号：</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（2）采购计划编号：</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（3）项目内容：</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采购标的及数量（台/套/个/架/组等）：</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品牌：规格型号：</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采购标的的技术要求、商务要求具体见附件。</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①涉及信息类产品，请填写该产品关键部件的品牌、型号：</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 标的名称：</w:t>
      </w:r>
      <w:r/>
    </w:p>
    <w:p>
      <w:pPr>
        <w:ind w:right="0" w:firstLine="720"/>
        <w:jc w:val="both"/>
        <w:spacing w:before="0" w:after="0" w:line="400" w:lineRule="atLeast"/>
        <w:rPr>
          <w:b w:val="0"/>
          <w:bCs/>
          <w:sz w:val="24"/>
          <w:szCs w:val="24"/>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sz w:val="24"/>
          <w:szCs w:val="24"/>
        </w:rPr>
        <w:t xml:space="preserve">关键部件：</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品牌：</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型号：</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w:t>
      </w:r>
      <w:r/>
    </w:p>
    <w:p>
      <w:pPr>
        <w:ind w:left="0" w:right="0" w:firstLine="660"/>
        <w:spacing w:before="0" w:after="0" w:line="400" w:lineRule="atLeast"/>
        <w:rPr>
          <w:b w:val="0"/>
          <w:bCs/>
          <w:sz w:val="24"/>
          <w:szCs w:val="24"/>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sz w:val="24"/>
          <w:szCs w:val="24"/>
        </w:rPr>
        <w:t xml:space="preserve">关键部件：</w:t>
      </w:r>
      <w:r>
        <w:rPr>
          <w:rFonts w:ascii="宋体" w:hAnsi="宋体" w:eastAsia="宋体" w:cs="宋体"/>
          <w:b w:val="0"/>
          <w:bCs/>
          <w:color w:val="000000"/>
          <w:sz w:val="24"/>
          <w:szCs w:val="24"/>
          <w:u w:val="single"/>
        </w:rPr>
        <w:t xml:space="preserve">  </w:t>
      </w:r>
      <w:r>
        <w:rPr>
          <w:rFonts w:hint="eastAsia" w:hAnsi="宋体" w:eastAsia="宋体" w:cs="宋体"/>
          <w:b w:val="0"/>
          <w:bCs/>
          <w:color w:val="000000"/>
          <w:sz w:val="24"/>
          <w:szCs w:val="24"/>
          <w:u w:val="single"/>
          <w:lang w:eastAsia="zh-CN"/>
        </w:rPr>
        <w:t xml:space="preserve">　　</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品牌：</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型号：</w:t>
      </w:r>
      <w:r>
        <w:rPr>
          <w:rFonts w:ascii="宋体" w:hAnsi="宋体" w:eastAsia="宋体" w:cs="宋体"/>
          <w:b w:val="0"/>
          <w:bCs/>
          <w:color w:val="000000"/>
          <w:sz w:val="24"/>
          <w:szCs w:val="24"/>
          <w:u w:val="single"/>
        </w:rPr>
        <w:t xml:space="preserve">      </w:t>
      </w:r>
      <w:r/>
    </w:p>
    <w:p>
      <w:pPr>
        <w:ind w:left="0" w:right="0" w:firstLine="660"/>
        <w:spacing w:before="0" w:after="0" w:line="400" w:lineRule="atLeast"/>
        <w:rPr>
          <w:b w:val="0"/>
          <w:bCs/>
          <w:sz w:val="24"/>
          <w:szCs w:val="24"/>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sz w:val="24"/>
          <w:szCs w:val="24"/>
        </w:rPr>
        <w:t xml:space="preserve">关键部件：</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品牌：</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型号：</w:t>
      </w:r>
      <w:r>
        <w:rPr>
          <w:rFonts w:ascii="宋体" w:hAnsi="宋体" w:eastAsia="宋体" w:cs="宋体"/>
          <w:b w:val="0"/>
          <w:bCs/>
          <w:color w:val="000000"/>
          <w:sz w:val="24"/>
          <w:szCs w:val="24"/>
          <w:u w:val="single"/>
        </w:rPr>
        <w:t xml:space="preserve">      </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（注：关键部件是指财政部会同有关部门发布的政府采购需求标准规定的需要通过国家有关部门指定的测评机构开展的安全可靠测评的软硬件，如CPU芯片、操作系统、数据库等。）</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②涉及车辆采购，请填写是否属于新能源汽车：</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是，《政府采购品目分</w:t>
      </w:r>
      <w:r>
        <w:rPr>
          <w:rFonts w:hint="default" w:ascii="宋体" w:hAnsi="宋体" w:eastAsia="Arial" w:cs="宋体"/>
          <w:b w:val="0"/>
          <w:color w:val="auto"/>
          <w:position w:val="0"/>
          <w:sz w:val="24"/>
          <w:szCs w:val="20"/>
          <w:highlight w:val="none"/>
          <w:lang w:val="zh-CN" w:bidi="ar-SA"/>
        </w:rPr>
        <w:t xml:space="preserve">类目录》底级品目名称： 数量： 金额：</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numPr>
          <w:ilvl w:val="0"/>
          <w:numId w:val="0"/>
        </w:num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lang w:val="zh-CN" w:eastAsia="zh-CN" w:bidi="ar-SA"/>
        </w:rPr>
        <w:t xml:space="preserve">（4）</w:t>
      </w:r>
      <w:r>
        <w:rPr>
          <w:rFonts w:hint="default" w:ascii="宋体" w:hAnsi="宋体" w:eastAsia="Arial" w:cs="宋体"/>
          <w:b w:val="0"/>
          <w:color w:val="auto"/>
          <w:position w:val="0"/>
          <w:sz w:val="24"/>
          <w:szCs w:val="20"/>
          <w:highlight w:val="none"/>
          <w:lang w:val="zh-CN" w:bidi="ar-SA"/>
        </w:rPr>
        <w:t xml:space="preserve">政府采购组织形式：</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0"/>
          <w:highlight w:val="none"/>
          <w:lang w:val="zh-CN" w:bidi="ar-SA"/>
        </w:rPr>
        <w:t xml:space="preserve">政府集中采购</w:t>
      </w:r>
      <w:r>
        <w:rPr>
          <w:rFonts w:hint="eastAsia" w:ascii="宋体" w:hAnsi="宋体" w:eastAsia="宋体" w:cs="宋体"/>
          <w:b w:val="0"/>
          <w:color w:val="auto"/>
          <w:position w:val="0"/>
          <w:sz w:val="24"/>
          <w:szCs w:val="20"/>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R</w:t>
      </w:r>
      <w:r>
        <w:rPr>
          <w:rFonts w:hint="default" w:ascii="宋体" w:hAnsi="宋体" w:eastAsia="Arial" w:cs="宋体"/>
          <w:b w:val="0"/>
          <w:color w:val="auto"/>
          <w:position w:val="0"/>
          <w:sz w:val="24"/>
          <w:szCs w:val="24"/>
          <w:highlight w:val="none"/>
          <w:lang w:val="zh-CN" w:bidi="ar-SA"/>
        </w:rPr>
        <w:t xml:space="preserve">部</w:t>
      </w:r>
      <w:r>
        <w:rPr>
          <w:rFonts w:hint="default" w:ascii="宋体" w:hAnsi="宋体" w:eastAsia="Arial" w:cs="宋体"/>
          <w:b w:val="0"/>
          <w:color w:val="auto"/>
          <w:position w:val="0"/>
          <w:sz w:val="24"/>
          <w:szCs w:val="20"/>
          <w:highlight w:val="none"/>
          <w:lang w:val="zh-CN" w:bidi="ar-SA"/>
        </w:rPr>
        <w:t xml:space="preserve">门集中采购</w:t>
      </w:r>
      <w:r>
        <w:rPr>
          <w:rFonts w:hint="eastAsia" w:ascii="宋体" w:hAnsi="宋体" w:eastAsia="宋体" w:cs="宋体"/>
          <w:b w:val="0"/>
          <w:color w:val="auto"/>
          <w:position w:val="0"/>
          <w:sz w:val="24"/>
          <w:szCs w:val="20"/>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0"/>
          <w:highlight w:val="none"/>
          <w:lang w:val="zh-CN" w:bidi="ar-SA"/>
        </w:rPr>
        <w:t xml:space="preserve">分散</w:t>
      </w:r>
      <w:r>
        <w:rPr>
          <w:rFonts w:hint="eastAsia" w:ascii="宋体" w:hAnsi="宋体" w:eastAsia="宋体" w:cs="宋体"/>
          <w:b w:val="0"/>
          <w:color w:val="auto"/>
          <w:position w:val="0"/>
          <w:sz w:val="24"/>
          <w:szCs w:val="20"/>
          <w:highlight w:val="none"/>
          <w:lang w:val="en-US" w:eastAsia="zh-CN" w:bidi="ar-SA"/>
        </w:rPr>
        <w:t xml:space="preserve">采购</w:t>
      </w:r>
      <w:r/>
    </w:p>
    <w:p>
      <w:pPr>
        <w:numPr>
          <w:ilvl w:val="0"/>
          <w:numId w:val="0"/>
        </w:numPr>
        <w:ind w:firstLine="482"/>
        <w:jc w:val="left"/>
        <w:spacing w:line="560" w:lineRule="exact"/>
        <w:widowControl/>
        <w:rPr>
          <w:rFonts w:hint="eastAsia"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lang w:val="zh-CN" w:eastAsia="zh-CN" w:bidi="ar-SA"/>
        </w:rPr>
        <w:t xml:space="preserve">（5）</w:t>
      </w:r>
      <w:r>
        <w:rPr>
          <w:rFonts w:hint="eastAsia" w:ascii="宋体" w:hAnsi="宋体" w:eastAsia="Arial" w:cs="宋体"/>
          <w:b w:val="0"/>
          <w:color w:val="auto"/>
          <w:position w:val="0"/>
          <w:sz w:val="24"/>
          <w:szCs w:val="24"/>
          <w:highlight w:val="none"/>
          <w:lang w:val="zh-CN" w:bidi="ar-SA"/>
        </w:rPr>
        <w:t xml:space="preserve">政府采购方式：</w:t>
      </w:r>
      <w:r>
        <w:rPr>
          <w:rFonts w:ascii="Wingdings 2" w:hAnsi="Wingdings 2" w:eastAsia="Wingdings 2" w:cs="Wingdings 2"/>
          <w:b w:val="0"/>
          <w:color w:val="auto"/>
          <w:position w:val="0"/>
          <w:sz w:val="24"/>
          <w:szCs w:val="24"/>
          <w:highlight w:val="none"/>
          <w:lang w:val="zh-CN" w:bidi="ar-SA"/>
        </w:rPr>
        <w:t xml:space="preserve">R</w:t>
      </w:r>
      <w:r>
        <w:rPr>
          <w:rFonts w:hint="eastAsia" w:ascii="宋体" w:hAnsi="宋体" w:eastAsia="Arial" w:cs="宋体"/>
          <w:b w:val="0"/>
          <w:color w:val="auto"/>
          <w:position w:val="0"/>
          <w:sz w:val="24"/>
          <w:szCs w:val="24"/>
          <w:highlight w:val="none"/>
          <w:lang w:val="zh-CN" w:bidi="ar-SA"/>
        </w:rPr>
        <w:t xml:space="preserve">公开招标</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邀请招标</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竞争性谈判</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竞争性磋商</w:t>
      </w:r>
      <w:r/>
    </w:p>
    <w:p>
      <w:pPr>
        <w:ind w:firstLine="2704"/>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询价</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单一来源</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框架协议</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其他：</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（注：在框架协议采购的第二阶段，可选择使用该合同文本）</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highlight w:val="none"/>
          <w:lang w:val="zh-CN" w:bidi="ar-SA"/>
        </w:rPr>
        <w:t xml:space="preserve">（6）中标（成交</w:t>
      </w:r>
      <w:r>
        <w:rPr>
          <w:rFonts w:hint="default" w:ascii="宋体" w:hAnsi="宋体" w:eastAsia="Arial" w:cs="宋体"/>
          <w:b w:val="0"/>
          <w:color w:val="auto"/>
          <w:position w:val="0"/>
          <w:sz w:val="24"/>
          <w:szCs w:val="24"/>
          <w:highlight w:val="none"/>
          <w:lang w:val="zh-CN" w:bidi="ar-SA"/>
        </w:rPr>
        <w:t xml:space="preserve">）采购标的制造商是否为中小企业：</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本合同是否为专门面向中小企业的采购合同（中小企业预留合同）：</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若本项目不专门面向中小企业采购，是否给予小微企业评审优惠：</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中标（成交）采购标的制造商是否为残疾人福利性单位：</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中标（成交）采购标的制造商是否为监狱企业：</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numPr>
          <w:ilvl w:val="0"/>
          <w:numId w:val="0"/>
        </w:numPr>
        <w:ind w:left="0"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lang w:val="zh-CN" w:eastAsia="zh-CN" w:bidi="ar-SA"/>
        </w:rPr>
        <w:t xml:space="preserve">（</w:t>
      </w:r>
      <w:r>
        <w:rPr>
          <w:rFonts w:hint="eastAsia" w:ascii="宋体" w:hAnsi="宋体" w:eastAsia="Arial" w:cs="宋体"/>
          <w:b w:val="0"/>
          <w:color w:val="auto"/>
          <w:position w:val="0"/>
          <w:sz w:val="24"/>
          <w:szCs w:val="24"/>
          <w:lang w:val="en-US" w:eastAsia="zh-CN" w:bidi="ar-SA"/>
        </w:rPr>
        <w:t xml:space="preserve">7</w:t>
      </w:r>
      <w:r>
        <w:rPr>
          <w:rFonts w:hint="default" w:ascii="宋体" w:hAnsi="宋体" w:eastAsia="Arial" w:cs="宋体"/>
          <w:b w:val="0"/>
          <w:color w:val="auto"/>
          <w:position w:val="0"/>
          <w:sz w:val="24"/>
          <w:szCs w:val="24"/>
          <w:lang w:val="zh-CN" w:eastAsia="zh-CN" w:bidi="ar-SA"/>
        </w:rPr>
        <w:t xml:space="preserve">）</w:t>
      </w:r>
      <w:r>
        <w:rPr>
          <w:rFonts w:hint="default" w:ascii="宋体" w:hAnsi="宋体" w:eastAsia="Arial" w:cs="宋体"/>
          <w:b w:val="0"/>
          <w:color w:val="auto"/>
          <w:position w:val="0"/>
          <w:sz w:val="24"/>
          <w:szCs w:val="24"/>
          <w:highlight w:val="none"/>
          <w:lang w:val="zh-CN" w:bidi="ar-SA"/>
        </w:rPr>
        <w:t xml:space="preserve">合同是否分包：</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numPr>
          <w:ilvl w:val="0"/>
          <w:numId w:val="0"/>
        </w:numPr>
        <w:ind w:left="482" w:firstLine="72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分包主要内容：</w:t>
      </w:r>
      <w:r/>
    </w:p>
    <w:p>
      <w:pPr>
        <w:ind w:firstLine="120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分包供应商/制造商名称（如供应商和制造商不同，请分别填写）：</w:t>
      </w:r>
      <w:r/>
    </w:p>
    <w:p>
      <w:pPr>
        <w:ind w:left="1197" w:firstLine="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分包供应商/制造商类型（如果供应商和制造商不同，只填写制造商类型）</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大型企业</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中型企业</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小微型企业</w:t>
      </w:r>
      <w:r/>
    </w:p>
    <w:p>
      <w:pPr>
        <w:ind w:firstLine="1200"/>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残疾人福利性单位</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监狱企业</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其他</w:t>
      </w:r>
      <w:r/>
    </w:p>
    <w:p>
      <w:pPr>
        <w:numPr>
          <w:ilvl w:val="0"/>
          <w:numId w:val="0"/>
        </w:numPr>
        <w:ind w:firstLine="72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lang w:val="zh-CN" w:eastAsia="zh-CN" w:bidi="ar-SA"/>
        </w:rPr>
        <w:t xml:space="preserve">（8）</w:t>
      </w:r>
      <w:r>
        <w:rPr>
          <w:rFonts w:hint="default" w:ascii="宋体" w:hAnsi="宋体" w:eastAsia="Arial" w:cs="宋体"/>
          <w:b w:val="0"/>
          <w:color w:val="auto"/>
          <w:position w:val="0"/>
          <w:sz w:val="24"/>
          <w:szCs w:val="24"/>
          <w:highlight w:val="none"/>
          <w:lang w:val="zh-CN" w:bidi="ar-SA"/>
        </w:rPr>
        <w:t xml:space="preserve">中标（成交）供应商是否为外商投资企业：</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numPr>
          <w:ilvl w:val="0"/>
          <w:numId w:val="0"/>
        </w:numPr>
        <w:ind w:firstLine="72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外商投资企业类型：</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全部由外国投资者投资</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部分由外国投资者投</w:t>
      </w:r>
      <w:r/>
    </w:p>
    <w:p>
      <w:pPr>
        <w:numPr>
          <w:ilvl w:val="0"/>
          <w:numId w:val="0"/>
        </w:numPr>
        <w:ind w:left="0" w:firstLine="72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lang w:val="zh-CN" w:eastAsia="zh-CN" w:bidi="ar-SA"/>
        </w:rPr>
        <w:t xml:space="preserve">（9）</w:t>
      </w:r>
      <w:r>
        <w:rPr>
          <w:rFonts w:hint="default" w:ascii="宋体" w:hAnsi="宋体" w:eastAsia="Arial" w:cs="宋体"/>
          <w:b w:val="0"/>
          <w:color w:val="auto"/>
          <w:position w:val="0"/>
          <w:sz w:val="24"/>
          <w:szCs w:val="24"/>
          <w:highlight w:val="none"/>
          <w:lang w:val="zh-CN" w:bidi="ar-SA"/>
        </w:rPr>
        <w:t xml:space="preserve">是否涉及进口产品：</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是，《政府采购品目分类目录》底级品目名称：金额：</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国别：品牌： 规格型号：</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R</w:t>
      </w:r>
      <w:r>
        <w:rPr>
          <w:rFonts w:hint="default" w:ascii="宋体" w:hAnsi="宋体" w:eastAsia="Arial" w:cs="宋体"/>
          <w:b w:val="0"/>
          <w:color w:val="auto"/>
          <w:position w:val="0"/>
          <w:sz w:val="24"/>
          <w:szCs w:val="24"/>
          <w:highlight w:val="none"/>
          <w:lang w:val="zh-CN" w:bidi="ar-SA"/>
        </w:rPr>
        <w:t xml:space="preserve">否</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highlight w:val="none"/>
          <w:lang w:val="zh-CN" w:bidi="ar-SA"/>
        </w:rPr>
        <w:t xml:space="preserve">（10）是否涉及节能产品：</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是，《节能产品政府采购品目清单》的底级品目名称：          </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强制采购</w:t>
      </w: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优先采购</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R</w:t>
      </w:r>
      <w:r>
        <w:rPr>
          <w:rFonts w:hint="eastAsia" w:ascii="宋体" w:hAnsi="宋体" w:eastAsia="Arial" w:cs="宋体"/>
          <w:b w:val="0"/>
          <w:color w:val="auto"/>
          <w:position w:val="0"/>
          <w:sz w:val="24"/>
          <w:szCs w:val="24"/>
          <w:highlight w:val="none"/>
          <w:lang w:val="zh-CN" w:bidi="ar-SA"/>
        </w:rPr>
        <w:t xml:space="preserve">否</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highlight w:val="none"/>
          <w:lang w:val="zh-CN" w:bidi="ar-SA"/>
        </w:rPr>
        <w:t xml:space="preserve">是否涉及环境标志产品：</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是，《环境标志产品政府采购品目清单》的底级品目名称：               </w:t>
      </w:r>
      <w:r/>
    </w:p>
    <w:p>
      <w:pPr>
        <w:numPr>
          <w:ilvl w:val="0"/>
          <w:numId w:val="0"/>
        </w:numPr>
        <w:ind w:firstLine="240"/>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强制采购</w:t>
      </w: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优先采购</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R</w:t>
      </w:r>
      <w:r>
        <w:rPr>
          <w:rFonts w:hint="eastAsia" w:ascii="宋体" w:hAnsi="宋体" w:eastAsia="Arial" w:cs="宋体"/>
          <w:b w:val="0"/>
          <w:color w:val="auto"/>
          <w:position w:val="0"/>
          <w:sz w:val="24"/>
          <w:szCs w:val="24"/>
          <w:highlight w:val="none"/>
          <w:lang w:val="zh-CN" w:bidi="ar-SA"/>
        </w:rPr>
        <w:t xml:space="preserve">否</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highlight w:val="none"/>
          <w:lang w:val="zh-CN" w:bidi="ar-SA"/>
        </w:rPr>
        <w:t xml:space="preserve">是否涉及绿色产品：</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是，绿色产品政府采购相关政策确定的底级品目名称：          </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强制采购</w:t>
      </w: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优先采购</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R</w:t>
      </w:r>
      <w:r>
        <w:rPr>
          <w:rFonts w:hint="eastAsia" w:ascii="宋体" w:hAnsi="宋体" w:eastAsia="Arial" w:cs="宋体"/>
          <w:b w:val="0"/>
          <w:color w:val="auto"/>
          <w:position w:val="0"/>
          <w:sz w:val="24"/>
          <w:szCs w:val="24"/>
          <w:highlight w:val="none"/>
          <w:lang w:val="zh-CN" w:bidi="ar-SA"/>
        </w:rPr>
        <w:t xml:space="preserve">否</w:t>
      </w:r>
      <w:r/>
    </w:p>
    <w:p>
      <w:pPr>
        <w:numPr>
          <w:ilvl w:val="0"/>
          <w:numId w:val="0"/>
        </w:numPr>
        <w:ind w:firstLine="48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highlight w:val="none"/>
          <w:lang w:val="zh-CN" w:eastAsia="zh-CN" w:bidi="ar-SA"/>
        </w:rPr>
        <w:t xml:space="preserve">（1</w:t>
      </w:r>
      <w:r>
        <w:rPr>
          <w:rFonts w:hint="eastAsia" w:ascii="宋体" w:hAnsi="宋体" w:eastAsia="Arial" w:cs="宋体"/>
          <w:b w:val="0"/>
          <w:color w:val="auto"/>
          <w:position w:val="0"/>
          <w:sz w:val="24"/>
          <w:szCs w:val="24"/>
          <w:highlight w:val="none"/>
          <w:lang w:val="en-US" w:eastAsia="zh-CN" w:bidi="ar-SA"/>
        </w:rPr>
        <w:t xml:space="preserve">1</w:t>
      </w:r>
      <w:r>
        <w:rPr>
          <w:rFonts w:hint="eastAsia" w:ascii="宋体" w:hAnsi="宋体" w:eastAsia="Arial" w:cs="宋体"/>
          <w:b w:val="0"/>
          <w:color w:val="auto"/>
          <w:position w:val="0"/>
          <w:sz w:val="24"/>
          <w:szCs w:val="24"/>
          <w:highlight w:val="none"/>
          <w:lang w:val="zh-CN" w:eastAsia="zh-CN" w:bidi="ar-SA"/>
        </w:rPr>
        <w:t xml:space="preserve">）</w:t>
      </w:r>
      <w:r>
        <w:rPr>
          <w:rFonts w:hint="eastAsia" w:ascii="宋体" w:hAnsi="宋体" w:eastAsia="Arial" w:cs="宋体"/>
          <w:b w:val="0"/>
          <w:color w:val="auto"/>
          <w:position w:val="0"/>
          <w:sz w:val="24"/>
          <w:szCs w:val="24"/>
          <w:highlight w:val="none"/>
          <w:lang w:val="zh-CN" w:bidi="ar-SA"/>
        </w:rPr>
        <w:t xml:space="preserve">涉及商品包装和快递包装的，是否参考《商品包装政府采购需求标</w:t>
      </w:r>
      <w:r>
        <w:rPr>
          <w:rFonts w:hint="eastAsia" w:ascii="宋体" w:hAnsi="宋体" w:eastAsia="Arial" w:cs="宋体"/>
          <w:b w:val="0"/>
          <w:color w:val="auto"/>
          <w:position w:val="0"/>
          <w:sz w:val="24"/>
          <w:szCs w:val="24"/>
          <w:highlight w:val="none"/>
          <w:lang w:val="en-US" w:eastAsia="zh-CN" w:bidi="ar-SA"/>
        </w:rPr>
        <w:t xml:space="preserve">准</w:t>
      </w:r>
      <w:r>
        <w:rPr>
          <w:rFonts w:hint="eastAsia" w:ascii="宋体" w:hAnsi="宋体" w:eastAsia="Arial" w:cs="宋体"/>
          <w:b w:val="0"/>
          <w:color w:val="auto"/>
          <w:position w:val="0"/>
          <w:sz w:val="24"/>
          <w:szCs w:val="24"/>
          <w:highlight w:val="none"/>
          <w:lang w:val="zh-CN" w:bidi="ar-SA"/>
        </w:rPr>
        <w:t xml:space="preserve">（试行）》、</w:t>
      </w:r>
      <w:r>
        <w:rPr>
          <w:rFonts w:hint="eastAsia" w:ascii="宋体" w:hAnsi="宋体" w:cs="宋体" w:eastAsiaTheme="minorEastAsia"/>
          <w:b w:val="0"/>
          <w:color w:val="auto"/>
          <w:position w:val="0"/>
          <w:sz w:val="24"/>
          <w:szCs w:val="20"/>
          <w:highlight w:val="none"/>
          <w:lang w:val="zh-CN" w:bidi="ar-SA"/>
        </w:rPr>
        <w:t xml:space="preserve">《快递包装政府采购需求标准（试行）》明确产品及相关快递服务的具体包装要求：</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R</w:t>
      </w:r>
      <w:r>
        <w:rPr>
          <w:rFonts w:hint="eastAsia" w:ascii="宋体" w:hAnsi="宋体" w:eastAsia="Arial" w:cs="宋体"/>
          <w:b w:val="0"/>
          <w:color w:val="auto"/>
          <w:position w:val="0"/>
          <w:sz w:val="24"/>
          <w:szCs w:val="24"/>
          <w:highlight w:val="none"/>
          <w:lang w:val="zh-CN" w:bidi="ar-SA"/>
        </w:rPr>
        <w:t xml:space="preserve">是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否  </w:t>
      </w: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不涉及</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rPr>
        <w:t xml:space="preserve">2.</w:t>
      </w:r>
      <w:r>
        <w:rPr>
          <w:rFonts w:hint="eastAsia" w:ascii="宋体" w:hAnsi="宋体" w:cs="宋体"/>
          <w:b/>
          <w:bCs/>
          <w:color w:val="auto"/>
          <w:sz w:val="24"/>
          <w:szCs w:val="20"/>
          <w:highlight w:val="none"/>
          <w:lang w:val="zh-CN"/>
        </w:rPr>
        <w:t xml:space="preserve">合同金额</w:t>
      </w:r>
      <w:r/>
    </w:p>
    <w:p>
      <w:pPr>
        <w:ind w:firstLine="480"/>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（1）合同金额小写：</w:t>
      </w:r>
      <w:r>
        <w:rPr>
          <w:rFonts w:hint="eastAsia" w:ascii="宋体" w:hAnsi="宋体" w:cs="宋体"/>
          <w:color w:val="auto"/>
          <w:sz w:val="24"/>
          <w:szCs w:val="20"/>
          <w:highlight w:val="none"/>
          <w:u w:val="single"/>
        </w:rPr>
        <w:t xml:space="preserve">                 </w:t>
      </w:r>
      <w:r/>
    </w:p>
    <w:p>
      <w:pPr>
        <w:ind w:firstLine="1982"/>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大写：</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分包金额（如有）小写：</w:t>
      </w:r>
      <w:r>
        <w:rPr>
          <w:rFonts w:hint="eastAsia" w:ascii="宋体" w:hAnsi="宋体" w:cs="宋体"/>
          <w:color w:val="auto"/>
          <w:sz w:val="24"/>
          <w:szCs w:val="20"/>
          <w:highlight w:val="none"/>
          <w:u w:val="single"/>
        </w:rPr>
        <w:t xml:space="preserve">                 </w:t>
      </w:r>
      <w:r/>
    </w:p>
    <w:p>
      <w:pPr>
        <w:ind w:firstLine="2400"/>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大写：</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（2）付款方式</w:t>
      </w:r>
      <w:r>
        <w:rPr>
          <w:rFonts w:hint="eastAsia" w:ascii="宋体" w:hAnsi="宋体" w:cs="宋体"/>
          <w:color w:val="auto"/>
          <w:sz w:val="24"/>
          <w:szCs w:val="20"/>
          <w:highlight w:val="none"/>
          <w:u w:val="single"/>
          <w:lang w:val="zh-CN"/>
        </w:rPr>
        <w:t xml:space="preserve">（按项目实际勾选填写，具体详见专用条款第二节第12.2款）</w:t>
      </w:r>
      <w:r>
        <w:rPr>
          <w:rFonts w:hint="eastAsia" w:ascii="宋体" w:hAnsi="宋体" w:cs="宋体"/>
          <w:color w:val="auto"/>
          <w:sz w:val="24"/>
          <w:szCs w:val="20"/>
          <w:highlight w:val="none"/>
          <w:lang w:val="zh-CN"/>
        </w:rPr>
        <w:t xml:space="preserve">：</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全额付款：</w:t>
      </w:r>
      <w:r>
        <w:rPr>
          <w:rFonts w:hint="eastAsia" w:ascii="宋体" w:hAnsi="宋体" w:cs="宋体"/>
          <w:color w:val="auto"/>
          <w:sz w:val="24"/>
          <w:szCs w:val="20"/>
          <w:highlight w:val="none"/>
          <w:u w:val="single"/>
          <w:lang w:val="zh-CN"/>
        </w:rPr>
        <w:t xml:space="preserve">  （应明确一次性支付合同款项的条件）</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分期付款： </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highlight w:val="none"/>
          <w:u w:val="single"/>
        </w:rPr>
        <w:t xml:space="preserve">具体详见专用条款第二节第12.2款</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szCs w:val="20"/>
          <w:highlight w:val="none"/>
          <w:lang w:val="zh-CN"/>
        </w:rPr>
        <w:t xml:space="preserve">，其中涉及预付款的：</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highlight w:val="none"/>
          <w:u w:val="single"/>
        </w:rPr>
        <w:t xml:space="preserve">具体详见专用条款第二节第12.2款</w:t>
      </w:r>
      <w:r>
        <w:rPr>
          <w:rFonts w:hint="eastAsia" w:ascii="宋体" w:hAnsi="宋体" w:cs="宋体"/>
          <w:color w:val="auto"/>
          <w:sz w:val="24"/>
          <w:szCs w:val="20"/>
          <w:highlight w:val="none"/>
          <w:u w:val="single"/>
          <w:lang w:val="zh-CN"/>
        </w:rPr>
        <w:t xml:space="preserve">） </w:t>
      </w:r>
      <w:r/>
    </w:p>
    <w:p>
      <w:pPr>
        <w:ind w:firstLine="480"/>
        <w:spacing w:line="520" w:lineRule="exact"/>
        <w:widowControl/>
        <w:rPr>
          <w:rFonts w:ascii="宋体" w:hAnsi="宋体" w:cs="宋体"/>
          <w:color w:val="auto"/>
          <w:sz w:val="24"/>
          <w:szCs w:val="20"/>
          <w:highlight w:val="none"/>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成本补偿：</w:t>
      </w:r>
      <w:r>
        <w:rPr>
          <w:rFonts w:hint="eastAsia" w:ascii="宋体" w:hAnsi="宋体" w:cs="宋体"/>
          <w:color w:val="auto"/>
          <w:sz w:val="24"/>
          <w:szCs w:val="20"/>
          <w:highlight w:val="none"/>
          <w:u w:val="single"/>
          <w:lang w:val="zh-CN"/>
        </w:rPr>
        <w:t xml:space="preserve">  （应明确按照成本补偿方式的支付方式和支付条件） </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绩效激励：</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zh-CN"/>
        </w:rPr>
        <w:t xml:space="preserve">（应明确按照绩效激励方式的支付方式和支付条件）</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zh-CN"/>
        </w:rPr>
        <w:t xml:space="preserve"> </w:t>
      </w:r>
      <w:r/>
    </w:p>
    <w:p>
      <w:pPr>
        <w:ind w:firstLine="482"/>
        <w:spacing w:line="520" w:lineRule="exact"/>
        <w:widowControl/>
        <w:rPr>
          <w:rFonts w:ascii="宋体" w:hAnsi="宋体" w:cs="宋体"/>
          <w:b/>
          <w:bCs/>
          <w:color w:val="auto"/>
          <w:sz w:val="24"/>
          <w:highlight w:val="none"/>
          <w:lang w:val="zh-CN"/>
        </w:rPr>
      </w:pPr>
      <w:r>
        <w:rPr>
          <w:rFonts w:hint="eastAsia" w:ascii="宋体" w:hAnsi="宋体" w:cs="宋体"/>
          <w:b/>
          <w:bCs/>
          <w:color w:val="auto"/>
          <w:sz w:val="24"/>
          <w:szCs w:val="20"/>
          <w:highlight w:val="none"/>
        </w:rPr>
        <w:t xml:space="preserve">3.</w:t>
      </w:r>
      <w:r>
        <w:rPr>
          <w:rFonts w:hint="eastAsia" w:ascii="宋体" w:hAnsi="宋体" w:cs="宋体"/>
          <w:b/>
          <w:bCs/>
          <w:color w:val="auto"/>
          <w:sz w:val="24"/>
          <w:szCs w:val="20"/>
          <w:highlight w:val="none"/>
          <w:lang w:val="zh-CN"/>
        </w:rPr>
        <w:t xml:space="preserve">合同履行</w:t>
      </w:r>
      <w:r/>
    </w:p>
    <w:p>
      <w:pPr>
        <w:ind w:firstLine="480"/>
        <w:spacing w:line="520" w:lineRule="exact"/>
        <w:widowControl/>
        <w:rPr>
          <w:rFonts w:ascii="宋体" w:hAnsi="宋体" w:cs="宋体"/>
          <w:color w:val="auto"/>
          <w:sz w:val="24"/>
          <w:highlight w:val="none"/>
        </w:rPr>
      </w:pPr>
      <w:r>
        <w:rPr>
          <w:rFonts w:hint="eastAsia" w:ascii="宋体" w:hAnsi="宋体" w:cs="宋体"/>
          <w:color w:val="auto"/>
          <w:sz w:val="24"/>
          <w:szCs w:val="20"/>
          <w:highlight w:val="none"/>
          <w:lang w:val="zh-CN"/>
        </w:rPr>
        <w:t xml:space="preserve">（1）起始日期：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日，完成日期：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2"/>
        <w:jc w:val="left"/>
        <w:spacing w:line="560" w:lineRule="exact"/>
        <w:widowControl/>
        <w:rPr>
          <w:rFonts w:hint="default" w:ascii="宋体" w:hAnsi="宋体" w:eastAsia="宋体" w:cs="宋体"/>
          <w:color w:val="auto"/>
          <w:sz w:val="24"/>
          <w:szCs w:val="20"/>
          <w:highlight w:val="none"/>
          <w:u w:val="single"/>
          <w:lang w:val="en-US" w:eastAsia="zh-CN"/>
        </w:rPr>
      </w:pPr>
      <w:r>
        <w:rPr>
          <w:rFonts w:hint="eastAsia" w:ascii="宋体" w:hAnsi="宋体" w:eastAsia="Arial" w:cs="宋体"/>
          <w:color w:val="auto"/>
          <w:sz w:val="24"/>
          <w:szCs w:val="20"/>
          <w:highlight w:val="none"/>
          <w:lang w:val="zh-CN"/>
        </w:rPr>
        <w:t xml:space="preserve">（2）履约地点：</w:t>
      </w:r>
      <w:r>
        <w:rPr>
          <w:rFonts w:hint="eastAsia" w:ascii="宋体" w:hAnsi="宋体" w:eastAsia="宋体" w:cs="宋体"/>
          <w:color w:val="auto"/>
          <w:sz w:val="24"/>
          <w:szCs w:val="20"/>
          <w:highlight w:val="none"/>
          <w:u w:val="single"/>
          <w:lang w:val="en-US" w:eastAsia="zh-CN"/>
        </w:rPr>
        <w:t xml:space="preserve">                      </w:t>
      </w:r>
      <w:r/>
    </w:p>
    <w:p>
      <w:pPr>
        <w:ind w:firstLine="480"/>
        <w:spacing w:line="520" w:lineRule="exact"/>
        <w:widowControl/>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履约担保：履约担保：是否收取履约保证金：</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否</w:t>
      </w:r>
      <w:r/>
    </w:p>
    <w:p>
      <w:pPr>
        <w:ind w:firstLine="482"/>
        <w:jc w:val="left"/>
        <w:spacing w:line="560" w:lineRule="exact"/>
        <w:widowControl/>
        <w:rPr>
          <w:rFonts w:hint="default" w:ascii="宋体" w:hAnsi="宋体" w:eastAsia="宋体" w:cs="宋体"/>
          <w:color w:val="auto"/>
          <w:sz w:val="24"/>
          <w:szCs w:val="20"/>
          <w:highlight w:val="none"/>
          <w:u w:val="single"/>
          <w:lang w:val="en-US" w:eastAsia="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Arial" w:cs="宋体"/>
          <w:color w:val="auto"/>
          <w:sz w:val="24"/>
          <w:szCs w:val="20"/>
          <w:highlight w:val="none"/>
        </w:rPr>
        <w:t xml:space="preserve">收取履约保证金形式：</w:t>
      </w:r>
      <w:r>
        <w:rPr>
          <w:rFonts w:hint="eastAsia" w:ascii="宋体" w:hAnsi="宋体" w:eastAsia="宋体" w:cs="宋体"/>
          <w:color w:val="auto"/>
          <w:sz w:val="24"/>
          <w:szCs w:val="20"/>
          <w:highlight w:val="none"/>
          <w:u w:val="single"/>
          <w:lang w:val="en-US" w:eastAsia="zh-CN"/>
        </w:rPr>
        <w:t xml:space="preserve">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收取履约保证金金额</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rPr>
        <w:t xml:space="preserve"> </w:t>
      </w:r>
      <w:r/>
    </w:p>
    <w:p>
      <w:pPr>
        <w:ind w:firstLine="482"/>
        <w:jc w:val="left"/>
        <w:spacing w:line="560" w:lineRule="exact"/>
        <w:widowControl/>
        <w:rPr>
          <w:rFonts w:hint="default" w:ascii="宋体" w:hAnsi="宋体" w:eastAsia="Arial" w:cs="宋体"/>
          <w:color w:val="auto"/>
          <w:sz w:val="24"/>
          <w:szCs w:val="20"/>
          <w:highlight w:val="none"/>
          <w:lang w:val="en-US"/>
        </w:rPr>
      </w:pPr>
      <w:r>
        <w:rPr>
          <w:rFonts w:hint="eastAsia" w:ascii="宋体" w:hAnsi="宋体" w:eastAsia="Arial" w:cs="宋体"/>
          <w:color w:val="auto"/>
          <w:sz w:val="24"/>
          <w:szCs w:val="20"/>
          <w:highlight w:val="none"/>
          <w:lang w:val="zh-CN"/>
        </w:rPr>
        <w:t xml:space="preserve">履约担保期限：</w:t>
      </w:r>
      <w:r>
        <w:rPr>
          <w:rFonts w:hint="eastAsia" w:ascii="宋体" w:hAnsi="宋体" w:eastAsia="宋体" w:cs="宋体"/>
          <w:color w:val="auto"/>
          <w:sz w:val="24"/>
          <w:szCs w:val="20"/>
          <w:highlight w:val="none"/>
          <w:u w:val="single"/>
          <w:lang w:val="en-US" w:eastAsia="zh-CN"/>
        </w:rPr>
        <w:t xml:space="preserve">                          </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w:t>
      </w:r>
      <w:r>
        <w:rPr>
          <w:rFonts w:hint="eastAsia" w:ascii="宋体" w:hAnsi="宋体" w:eastAsia="Arial" w:cs="宋体"/>
          <w:color w:val="auto"/>
          <w:sz w:val="24"/>
          <w:szCs w:val="20"/>
          <w:highlight w:val="none"/>
        </w:rPr>
        <w:t xml:space="preserve">4</w:t>
      </w:r>
      <w:r>
        <w:rPr>
          <w:rFonts w:hint="eastAsia" w:ascii="宋体" w:hAnsi="宋体" w:eastAsia="Arial" w:cs="宋体"/>
          <w:color w:val="auto"/>
          <w:sz w:val="24"/>
          <w:szCs w:val="20"/>
          <w:highlight w:val="none"/>
          <w:lang w:val="zh-CN"/>
        </w:rPr>
        <w:t xml:space="preserve">）确需收取履约保证金的，履约保证金的缴纳形式：</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cs="宋体"/>
          <w:b/>
          <w:bCs/>
          <w:color w:val="auto"/>
          <w:sz w:val="24"/>
          <w:szCs w:val="20"/>
          <w:highlight w:val="none"/>
          <w:lang w:val="zh-CN"/>
        </w:rPr>
      </w:pPr>
      <w:r>
        <w:rPr>
          <w:rFonts w:hint="eastAsia" w:ascii="宋体" w:hAnsi="宋体" w:eastAsia="Arial" w:cs="宋体"/>
          <w:color w:val="auto"/>
          <w:sz w:val="24"/>
          <w:szCs w:val="20"/>
          <w:highlight w:val="none"/>
          <w:lang w:val="zh-CN"/>
        </w:rPr>
        <w:t xml:space="preserve"> 如以履约保函（保险）形式缴纳履约保证金，供应商可通过政府采购电子履约保函（保险）平台（www.jsdzbh.com）在线申请履约保函（保险）。</w:t>
      </w:r>
      <w:r>
        <w:rPr>
          <w:rFonts w:hint="eastAsia" w:ascii="宋体" w:hAnsi="宋体" w:cs="宋体"/>
          <w:b/>
          <w:bCs/>
          <w:color w:val="auto"/>
          <w:sz w:val="24"/>
          <w:szCs w:val="20"/>
          <w:highlight w:val="none"/>
          <w:lang w:val="zh-CN"/>
        </w:rPr>
        <w:t xml:space="preserve">                              </w:t>
      </w:r>
      <w:r/>
    </w:p>
    <w:p>
      <w:pPr>
        <w:numPr>
          <w:ilvl w:val="0"/>
          <w:numId w:val="1"/>
        </w:num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分期履行要求：</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（6）风险处置措施和替代方案：</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rPr>
        <w:t xml:space="preserve">4.</w:t>
      </w:r>
      <w:r>
        <w:rPr>
          <w:rFonts w:hint="eastAsia" w:ascii="宋体" w:hAnsi="宋体" w:cs="宋体"/>
          <w:b/>
          <w:bCs/>
          <w:color w:val="auto"/>
          <w:sz w:val="24"/>
          <w:szCs w:val="20"/>
          <w:highlight w:val="none"/>
          <w:lang w:val="zh-CN"/>
        </w:rPr>
        <w:t xml:space="preserve">合同验收</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zh-CN"/>
        </w:rPr>
        <w:t xml:space="preserve">）验收组织方式：</w:t>
      </w:r>
      <w:r>
        <w:rPr>
          <w:rFonts w:ascii="Wingdings" w:hAnsi="Wingdings" w:eastAsia="Wingdings" w:cs="Wingdings"/>
          <w:b w:val="0"/>
          <w:bCs w:val="0"/>
          <w:sz w:val="24"/>
          <w:szCs w:val="24"/>
          <w:highlight w:val="none"/>
        </w:rPr>
        <w:t xml:space="preserve">þ</w:t>
      </w:r>
      <w:r>
        <w:rPr>
          <w:rFonts w:hint="eastAsia" w:ascii="宋体" w:hAnsi="宋体" w:cs="宋体"/>
          <w:color w:val="auto"/>
          <w:sz w:val="24"/>
          <w:szCs w:val="20"/>
          <w:highlight w:val="none"/>
          <w:lang w:val="zh-CN"/>
        </w:rPr>
        <w:t xml:space="preserve">自行组织</w:t>
      </w:r>
      <w:r>
        <w:rPr>
          <w:rFonts w:hint="eastAsia" w:ascii="宋体" w:hAnsi="宋体" w:cs="宋体"/>
          <w:color w:val="auto"/>
          <w:sz w:val="24"/>
          <w:szCs w:val="20"/>
          <w:highlight w:val="none"/>
        </w:rPr>
        <w:t xml:space="preserve">  </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委托第三方组织</w:t>
      </w:r>
      <w:r/>
    </w:p>
    <w:p>
      <w:pPr>
        <w:ind w:firstLine="482"/>
        <w:jc w:val="left"/>
        <w:spacing w:line="560" w:lineRule="exact"/>
        <w:widowControl/>
        <w:rPr>
          <w:rFonts w:hint="default" w:ascii="宋体" w:hAnsi="宋体" w:eastAsia="宋体" w:cs="宋体"/>
          <w:color w:val="auto"/>
          <w:sz w:val="24"/>
          <w:szCs w:val="20"/>
          <w:highlight w:val="none"/>
          <w:u w:val="single"/>
          <w:lang w:val="en-US" w:eastAsia="zh-CN"/>
        </w:rPr>
      </w:pPr>
      <w:r>
        <w:rPr>
          <w:rFonts w:hint="eastAsia" w:ascii="宋体" w:hAnsi="宋体" w:eastAsia="Arial" w:cs="宋体"/>
          <w:color w:val="auto"/>
          <w:sz w:val="24"/>
          <w:szCs w:val="20"/>
          <w:highlight w:val="none"/>
          <w:lang w:val="zh-CN"/>
        </w:rPr>
        <w:t xml:space="preserve">验收主体：</w:t>
      </w:r>
      <w:r>
        <w:rPr>
          <w:rFonts w:hint="eastAsia" w:ascii="宋体" w:hAnsi="宋体" w:eastAsia="宋体" w:cs="宋体"/>
          <w:color w:val="auto"/>
          <w:sz w:val="24"/>
          <w:szCs w:val="20"/>
          <w:highlight w:val="none"/>
          <w:u w:val="single"/>
          <w:lang w:val="en-US" w:eastAsia="zh-CN"/>
        </w:rPr>
        <w:t xml:space="preserve">                   </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  </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是否邀请专家参加验收：</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  </w:t>
      </w:r>
      <w:r>
        <w:rPr>
          <w:rFonts w:hint="eastAsia" w:ascii="宋体" w:hAnsi="宋体" w:eastAsia="Arial" w:cs="宋体"/>
          <w:color w:val="auto"/>
          <w:sz w:val="24"/>
          <w:szCs w:val="20"/>
          <w:highlight w:val="none"/>
        </w:rPr>
        <w:t xml:space="preserve"></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  </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  </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否</w:t>
      </w:r>
      <w:r/>
    </w:p>
    <w:p>
      <w:pPr>
        <w:ind w:right="0" w:firstLine="480"/>
        <w:jc w:val="left"/>
        <w:keepLines w:val="0"/>
        <w:keepNext w:val="0"/>
        <w:pageBreakBefore w:val="0"/>
        <w:spacing w:before="0" w:after="0" w:line="560" w:lineRule="exact"/>
        <w:rPr>
          <w:rFonts w:ascii="宋体" w:hAnsi="宋体" w:eastAsia="Arial" w:cs="宋体"/>
          <w:color w:val="auto"/>
          <w:sz w:val="24"/>
          <w:szCs w:val="20"/>
          <w:highlight w:val="none"/>
          <w:lang w:val="zh-CN"/>
        </w:rPr>
        <w:pBdr>
          <w:top w:val="none" w:color="auto" w:sz="0" w:space="0"/>
          <w:left w:val="none" w:color="auto" w:sz="0" w:space="0"/>
          <w:bottom w:val="none" w:color="auto" w:sz="0" w:space="0"/>
          <w:right w:val="none" w:color="auto" w:sz="0" w:space="0"/>
        </w:pBdr>
      </w:pPr>
      <w:r>
        <w:rPr>
          <w:rFonts w:hint="eastAsia" w:ascii="宋体" w:hAnsi="宋体" w:eastAsia="Arial" w:cs="宋体"/>
          <w:color w:val="auto"/>
          <w:sz w:val="24"/>
          <w:szCs w:val="20"/>
          <w:highlight w:val="none"/>
          <w:lang w:val="zh-CN"/>
        </w:rPr>
        <w:t xml:space="preserve">是否进行抽查检测：</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w:t>
      </w:r>
      <w:r>
        <w:rPr>
          <w:rFonts w:hint="eastAsia" w:ascii="宋体" w:hAnsi="宋体" w:eastAsia="宋体" w:cs="宋体"/>
          <w:color w:val="auto"/>
          <w:sz w:val="24"/>
          <w:szCs w:val="20"/>
          <w:highlight w:val="none"/>
          <w:lang w:val="en-US" w:eastAsia="zh-CN"/>
        </w:rPr>
        <w:t xml:space="preserve">，</w:t>
      </w:r>
      <w:r>
        <w:rPr>
          <w:rFonts w:hint="eastAsia" w:ascii="宋体" w:hAnsi="宋体" w:eastAsia="Arial" w:cs="宋体"/>
          <w:color w:val="auto"/>
          <w:sz w:val="24"/>
          <w:szCs w:val="20"/>
          <w:highlight w:val="none"/>
          <w:lang w:val="zh-CN"/>
        </w:rPr>
        <w:t xml:space="preserve">抽查比例：</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否</w:t>
      </w:r>
      <w:r/>
    </w:p>
    <w:p>
      <w:pPr>
        <w:ind w:right="0" w:firstLine="480"/>
        <w:jc w:val="left"/>
        <w:keepLines w:val="0"/>
        <w:keepNext w:val="0"/>
        <w:pageBreakBefore w:val="0"/>
        <w:spacing w:before="0" w:after="0" w:line="560" w:lineRule="exact"/>
        <w:rPr>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Arial" w:cs="宋体"/>
          <w:color w:val="auto"/>
          <w:sz w:val="24"/>
          <w:szCs w:val="20"/>
          <w:highlight w:val="none"/>
          <w:lang w:val="zh-CN"/>
        </w:rPr>
        <w:t xml:space="preserve">是否存在破坏性检测：</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w:t>
      </w:r>
      <w:r>
        <w:rPr>
          <w:rFonts w:ascii="宋体" w:hAnsi="宋体" w:eastAsia="宋体" w:cs="宋体"/>
          <w:b w:val="0"/>
          <w:bCs/>
          <w:color w:val="000000"/>
          <w:sz w:val="24"/>
          <w:szCs w:val="24"/>
          <w:u w:val="single"/>
        </w:rPr>
        <w:t xml:space="preserve">（应明确对被破坏的检测产品的处理方式）</w:t>
      </w:r>
      <w:r/>
    </w:p>
    <w:p>
      <w:pPr>
        <w:ind w:firstLine="480"/>
        <w:jc w:val="left"/>
        <w:spacing w:line="560" w:lineRule="exact"/>
        <w:widowControl/>
        <w:rPr>
          <w:rFonts w:ascii="宋体" w:hAnsi="宋体" w:eastAsia="宋体" w:cs="宋体"/>
          <w:color w:val="auto"/>
          <w:sz w:val="24"/>
          <w:szCs w:val="20"/>
          <w:highlight w:val="none"/>
        </w:rPr>
      </w:pPr>
      <w:r>
        <w:rPr>
          <w:rFonts w:ascii="Wingdings" w:hAnsi="Wingdings" w:eastAsia="Wingdings" w:cs="Wingdings"/>
          <w:color w:val="auto"/>
          <w:sz w:val="24"/>
          <w:highlight w:val="none"/>
        </w:rPr>
        <w:t xml:space="preserve"></w:t>
      </w:r>
      <w:r>
        <w:rPr>
          <w:rFonts w:hint="eastAsia" w:ascii="Wingdings" w:hAnsi="Wingdings" w:eastAsia="宋体" w:cs="Wingdings"/>
          <w:color w:val="auto"/>
          <w:sz w:val="24"/>
          <w:szCs w:val="20"/>
          <w:highlight w:val="none"/>
        </w:rPr>
        <w:t xml:space="preserve">否</w:t>
      </w:r>
      <w:r/>
    </w:p>
    <w:p>
      <w:pPr>
        <w:ind w:firstLine="482"/>
        <w:keepLines w:val="0"/>
        <w:keepNext w:val="0"/>
        <w:pageBreakBefore w:val="0"/>
        <w:spacing w:line="520" w:lineRule="exact"/>
        <w:widowControl w:val="off"/>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验收组织的其他事项：</w:t>
      </w:r>
      <w:r>
        <w:rPr>
          <w:rFonts w:hint="eastAsia" w:ascii="宋体" w:hAnsi="宋体" w:cs="宋体"/>
          <w:color w:val="auto"/>
          <w:sz w:val="24"/>
          <w:szCs w:val="20"/>
          <w:highlight w:val="none"/>
          <w:u w:val="single"/>
        </w:rPr>
        <w:t xml:space="preserve">             </w:t>
      </w:r>
      <w:r/>
    </w:p>
    <w:p>
      <w:pPr>
        <w:numPr>
          <w:ilvl w:val="0"/>
          <w:numId w:val="2"/>
        </w:numPr>
        <w:ind w:firstLine="482"/>
        <w:keepLines w:val="0"/>
        <w:keepNext w:val="0"/>
        <w:pageBreakBefore w:val="0"/>
        <w:spacing w:line="520" w:lineRule="exact"/>
        <w:widowControl w:val="off"/>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履约验收时间：（计划于何时验收/供应商提出验收申请之日起</w:t>
      </w:r>
      <w:r>
        <w:rPr>
          <w:rFonts w:hint="eastAsia" w:ascii="宋体" w:hAnsi="宋体" w:cs="宋体"/>
          <w:color w:val="auto"/>
          <w:sz w:val="24"/>
          <w:szCs w:val="20"/>
          <w:highlight w:val="none"/>
          <w:lang w:val="en-US" w:eastAsia="zh-CN"/>
        </w:rPr>
        <w:t xml:space="preserve">30</w:t>
      </w:r>
      <w:r>
        <w:rPr>
          <w:rFonts w:hint="eastAsia" w:ascii="宋体" w:hAnsi="宋体" w:cs="宋体"/>
          <w:color w:val="auto"/>
          <w:sz w:val="24"/>
          <w:szCs w:val="20"/>
          <w:highlight w:val="none"/>
          <w:lang w:val="zh-CN"/>
        </w:rPr>
        <w:t xml:space="preserve">日内组织验收）</w:t>
      </w:r>
      <w:r/>
    </w:p>
    <w:p>
      <w:pPr>
        <w:numPr>
          <w:ilvl w:val="0"/>
          <w:numId w:val="2"/>
        </w:numPr>
        <w:ind w:firstLine="482"/>
        <w:keepLines w:val="0"/>
        <w:keepNext w:val="0"/>
        <w:pageBreakBefore w:val="0"/>
        <w:spacing w:line="520" w:lineRule="exact"/>
        <w:widowControl w:val="off"/>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履约验收方式：</w:t>
      </w:r>
      <w:r>
        <w:rPr>
          <w:rFonts w:ascii="Wingdings" w:hAnsi="Wingdings" w:eastAsia="Wingdings" w:cs="Wingdings"/>
          <w:b w:val="0"/>
          <w:bCs/>
          <w:color w:val="000000"/>
          <w:sz w:val="24"/>
          <w:szCs w:val="24"/>
        </w:rPr>
        <w:t xml:space="preserve">¨</w:t>
      </w:r>
      <w:r>
        <w:rPr>
          <w:rFonts w:hint="eastAsia" w:ascii="宋体" w:hAnsi="宋体" w:cs="宋体"/>
          <w:color w:val="auto"/>
          <w:sz w:val="24"/>
          <w:szCs w:val="20"/>
          <w:highlight w:val="none"/>
          <w:lang w:val="zh-CN"/>
        </w:rPr>
        <w:t xml:space="preserve">一次性验收         </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                 </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分期/分项验收：</w:t>
      </w:r>
      <w:r>
        <w:rPr>
          <w:rFonts w:hint="eastAsia" w:ascii="宋体" w:hAnsi="宋体" w:cs="宋体"/>
          <w:color w:val="auto"/>
          <w:sz w:val="24"/>
          <w:szCs w:val="20"/>
          <w:highlight w:val="none"/>
          <w:u w:val="single"/>
          <w:lang w:val="zh-CN"/>
        </w:rPr>
        <w:t xml:space="preserve">（应明确分期/分项验收的工作安排）</w:t>
      </w:r>
      <w:r/>
    </w:p>
    <w:p>
      <w:pPr>
        <w:ind w:firstLine="480"/>
        <w:spacing w:line="520" w:lineRule="exact"/>
        <w:widowControl/>
        <w:rPr>
          <w:rFonts w:hint="default" w:ascii="宋体" w:hAnsi="宋体" w:cs="宋体" w:eastAsiaTheme="minorEastAsia"/>
          <w:color w:val="auto"/>
          <w:sz w:val="24"/>
          <w:szCs w:val="20"/>
          <w:highlight w:val="none"/>
          <w:u w:val="single"/>
          <w:lang w:val="en-US" w:eastAsia="zh-CN"/>
        </w:rPr>
      </w:pPr>
      <w:r>
        <w:rPr>
          <w:rFonts w:hint="eastAsia" w:ascii="宋体" w:hAnsi="宋体" w:cs="宋体"/>
          <w:color w:val="auto"/>
          <w:sz w:val="24"/>
          <w:szCs w:val="20"/>
          <w:highlight w:val="none"/>
          <w:lang w:val="zh-CN"/>
        </w:rPr>
        <w:t xml:space="preserve">（4）履约验收程序：</w:t>
      </w:r>
      <w:r>
        <w:rPr>
          <w:rFonts w:hint="eastAsia" w:ascii="宋体" w:hAnsi="宋体" w:cs="宋体"/>
          <w:color w:val="auto"/>
          <w:sz w:val="24"/>
          <w:szCs w:val="20"/>
          <w:highlight w:val="none"/>
          <w:u w:val="single"/>
          <w:lang w:val="en-US" w:eastAsia="zh-CN"/>
        </w:rPr>
        <w:t xml:space="preserve">                  </w:t>
      </w:r>
      <w:r/>
    </w:p>
    <w:p>
      <w:pPr>
        <w:ind w:left="0" w:right="0" w:firstLine="480"/>
        <w:jc w:val="left"/>
        <w:keepLines w:val="0"/>
        <w:keepNext w:val="0"/>
        <w:pageBreakBefore w:val="0"/>
        <w:spacing w:before="0" w:after="0" w:line="560" w:lineRule="exact"/>
        <w:rPr>
          <w:b w:val="0"/>
          <w:bCs/>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0"/>
          <w:highlight w:val="none"/>
          <w:lang w:val="zh-CN"/>
        </w:rPr>
        <w:t xml:space="preserve">（5）履约验收的内容</w:t>
      </w:r>
      <w:r>
        <w:rPr>
          <w:rFonts w:ascii="宋体" w:hAnsi="宋体" w:eastAsia="宋体" w:cs="宋体"/>
          <w:b w:val="0"/>
          <w:bCs/>
          <w:color w:val="000000"/>
          <w:sz w:val="24"/>
          <w:szCs w:val="24"/>
          <w:u w:val="single"/>
        </w:rPr>
        <w:t xml:space="preserve">（应当包括每一项技术和商务要求的履约情况，特别是落实政府采购扶持中小企业，支持绿色发展和乡村振兴等政策情况）</w:t>
      </w:r>
      <w:r/>
    </w:p>
    <w:p>
      <w:pPr>
        <w:ind w:firstLine="480"/>
        <w:spacing w:line="520" w:lineRule="exact"/>
        <w:widowControl/>
        <w:rPr>
          <w:rFonts w:hint="default" w:ascii="宋体" w:hAnsi="宋体" w:cs="宋体" w:eastAsiaTheme="minorEastAsia"/>
          <w:color w:val="auto"/>
          <w:sz w:val="24"/>
          <w:szCs w:val="20"/>
          <w:highlight w:val="none"/>
          <w:u w:val="single"/>
          <w:lang w:val="en-US" w:eastAsia="zh-CN"/>
        </w:rPr>
      </w:pPr>
      <w:r>
        <w:rPr>
          <w:rFonts w:hint="eastAsia" w:ascii="宋体" w:hAnsi="宋体" w:cs="宋体"/>
          <w:color w:val="auto"/>
          <w:sz w:val="24"/>
          <w:szCs w:val="20"/>
          <w:highlight w:val="none"/>
          <w:lang w:val="zh-CN"/>
        </w:rPr>
        <w:t xml:space="preserve">（6）履约验收标准：</w:t>
      </w:r>
      <w:r>
        <w:rPr>
          <w:rFonts w:hint="eastAsia" w:ascii="宋体" w:hAnsi="宋体" w:cs="宋体"/>
          <w:color w:val="auto"/>
          <w:sz w:val="24"/>
          <w:szCs w:val="20"/>
          <w:highlight w:val="none"/>
          <w:u w:val="single"/>
          <w:lang w:val="en-US" w:eastAsia="zh-CN"/>
        </w:rPr>
        <w:t xml:space="preserve">       </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是  </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否</w:t>
      </w:r>
      <w:r/>
    </w:p>
    <w:p>
      <w:pPr>
        <w:ind w:left="0" w:right="0" w:firstLine="480"/>
        <w:jc w:val="left"/>
        <w:keepLines w:val="0"/>
        <w:keepNext w:val="0"/>
        <w:pageBreakBefore w:val="0"/>
        <w:spacing w:before="0" w:after="0" w:line="560" w:lineRule="exact"/>
        <w:rPr>
          <w:b w:val="0"/>
          <w:bCs/>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0"/>
          <w:highlight w:val="none"/>
          <w:lang w:val="zh-CN"/>
        </w:rPr>
        <w:t xml:space="preserve">（8）履约验收其他事项：</w:t>
      </w:r>
      <w:r>
        <w:rPr>
          <w:rFonts w:ascii="宋体" w:hAnsi="宋体" w:eastAsia="宋体" w:cs="宋体"/>
          <w:b w:val="0"/>
          <w:bCs/>
          <w:color w:val="000000"/>
          <w:sz w:val="24"/>
          <w:szCs w:val="24"/>
          <w:u w:val="single"/>
        </w:rPr>
        <w:t xml:space="preserve">（产权过户登记等）</w:t>
      </w:r>
      <w:r/>
    </w:p>
    <w:p>
      <w:pPr>
        <w:ind w:firstLine="482"/>
        <w:jc w:val="left"/>
        <w:spacing w:line="560" w:lineRule="exact"/>
        <w:widowControl/>
        <w:rPr>
          <w:rFonts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 xml:space="preserve">5.组成合同的文件</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本协议书与下列文件一起构成合同文件，如下述文件之间有任何抵触、矛盾或歧义，应按以下顺序解释：</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（1）政府采购合同协议书及其变更、补充协议</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（2）政府采购合同专用条款</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（3）政府采购合同通用条款</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（4）中标（成交）通知书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（5）投标（响应）文件</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（6）采购文件</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（7）有关技术文件，图纸</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（8）国家法律、行政法规和规章制度规定或合同约定的作为合同组成部分的其他文件</w:t>
      </w:r>
      <w:r/>
    </w:p>
    <w:p>
      <w:pPr>
        <w:ind w:firstLine="482"/>
        <w:jc w:val="left"/>
        <w:spacing w:line="560" w:lineRule="exact"/>
        <w:widowControl/>
        <w:rPr>
          <w:rFonts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 xml:space="preserve">6.合同生效</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本合同自</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lang w:val="zh-CN"/>
        </w:rPr>
        <w:t xml:space="preserve">年</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月</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日生效。</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7.合同份数</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本合同一式</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lang w:val="zh-CN"/>
        </w:rPr>
        <w:t xml:space="preserve">份，甲方执</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lang w:val="zh-CN"/>
        </w:rPr>
        <w:t xml:space="preserve">份，乙方执</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lang w:val="zh-CN"/>
        </w:rPr>
        <w:t xml:space="preserve">份，均具有同等法律效力。</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合同订立时间：</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年 </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月 </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日</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lang w:val="zh-CN"/>
        </w:rPr>
        <w:t xml:space="preserve">合同订立地点：</w:t>
      </w:r>
      <w:r>
        <w:rPr>
          <w:rFonts w:hint="eastAsia" w:ascii="宋体" w:hAnsi="宋体" w:eastAsia="宋体" w:cs="宋体"/>
          <w:color w:val="auto"/>
          <w:sz w:val="24"/>
          <w:szCs w:val="20"/>
          <w:highlight w:val="none"/>
          <w:u w:val="single"/>
          <w:lang w:val="en-US" w:eastAsia="zh-CN"/>
        </w:rPr>
        <w:t xml:space="preserve">        </w:t>
      </w:r>
      <w:r/>
    </w:p>
    <w:p>
      <w:pPr>
        <w:rPr>
          <w:rFonts w:hint="eastAsia"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br w:type="page" w:clear="all"/>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附件：具体标的及其技术要求和商务要求、联合协议、分包意向协议等。</w:t>
      </w:r>
      <w:r/>
    </w:p>
    <w:tbl>
      <w:tblPr>
        <w:tblStyle w:val="87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7"/>
        <w:gridCol w:w="2509"/>
        <w:gridCol w:w="2087"/>
        <w:gridCol w:w="2243"/>
      </w:tblGrid>
      <w:tr>
        <w:trPr>
          <w:trHeight w:val="849"/>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7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甲方（采购人、受采购人委托签订合同的单位或采购文件约定的合同甲方）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乙方（供应商）</w:t>
            </w:r>
            <w:r/>
          </w:p>
        </w:tc>
      </w:tr>
      <w:tr>
        <w:trPr>
          <w:trHeight w:val="91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单位名称（公章或合同章）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单位名称（公章或合同章）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117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法定代表人</w:t>
            </w:r>
            <w:r/>
          </w:p>
          <w:p>
            <w:pPr>
              <w:ind w:left="0" w:right="0" w:firstLine="115"/>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或其委托代理人（签章）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法定代表人</w:t>
            </w:r>
            <w:r/>
          </w:p>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或其委托代理人（签章）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W w:w="0" w:type="auto"/>
            <w:vAlign w:val="top"/>
            <w:vMerge w:val="continue"/>
            <w:textDirection w:val="lrTb"/>
            <w:noWrap w:val="false"/>
          </w:tcPr>
          <w:p>
            <w:pPr>
              <w:jc w:val="both"/>
              <w:widowControl w:val="off"/>
              <w:rPr>
                <w:rFonts w:hint="eastAsia" w:ascii="宋体" w:hAnsi="宋体" w:eastAsia="宋体" w:cs="宋体"/>
                <w:b w:val="0"/>
                <w:bCs/>
                <w:position w:val="-10"/>
                <w:sz w:val="24"/>
                <w:lang w:val="en-US" w:eastAsia="zh-CN" w:bidi="ar-SA"/>
              </w:rPr>
            </w:pPr>
            <w:r>
              <w:rPr>
                <w:rFonts w:hint="eastAsia" w:ascii="宋体" w:hAnsi="宋体" w:eastAsia="宋体" w:cs="宋体"/>
                <w:b w:val="0"/>
                <w:bCs/>
                <w:position w:val="-10"/>
                <w:sz w:val="24"/>
                <w:lang w:val="en-US" w:eastAsia="zh-CN" w:bidi="ar-SA"/>
              </w:rPr>
            </w:r>
            <w:r/>
          </w:p>
        </w:tc>
        <w:tc>
          <w:tcPr>
            <w:tcBorders>
              <w:top w:val="single" w:color="auto" w:sz="4" w:space="0"/>
              <w:left w:val="single" w:color="auto" w:sz="4" w:space="0"/>
              <w:bottom w:val="single" w:color="auto" w:sz="4" w:space="0"/>
              <w:right w:val="single" w:color="auto" w:sz="4" w:space="0"/>
            </w:tcBorders>
            <w:tcW w:w="0" w:type="auto"/>
            <w:vAlign w:val="top"/>
            <w:vMerge w:val="continue"/>
            <w:textDirection w:val="lrTb"/>
            <w:noWrap w:val="false"/>
          </w:tcPr>
          <w:p>
            <w:pPr>
              <w:jc w:val="both"/>
              <w:widowControl w:val="off"/>
              <w:rPr>
                <w:rFonts w:hint="eastAsia" w:ascii="宋体" w:hAnsi="宋体" w:eastAsia="宋体" w:cs="宋体"/>
                <w:b w:val="0"/>
                <w:bCs/>
                <w:position w:val="-10"/>
                <w:sz w:val="24"/>
                <w:lang w:val="en-US" w:eastAsia="zh-CN" w:bidi="ar-SA"/>
              </w:rPr>
            </w:pPr>
            <w:r>
              <w:rPr>
                <w:rFonts w:hint="eastAsia" w:ascii="宋体" w:hAnsi="宋体" w:eastAsia="宋体" w:cs="宋体"/>
                <w:b w:val="0"/>
                <w:bCs/>
                <w:position w:val="-10"/>
                <w:sz w:val="24"/>
                <w:lang w:val="en-US" w:eastAsia="zh-CN" w:bidi="ar-S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拥有者性别</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住所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住所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联 系 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联 系 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联系电话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联系电话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通信地址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通信地址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邮政编码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邮政编码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电子邮箱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电子邮箱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统一社会信用代码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统一社会信用代码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开户名称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开户银行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银行账号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586"/>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4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注：涉及联合体或其他合同主体的信息应按上表格式加列。</w:t>
            </w:r>
            <w:r/>
          </w:p>
        </w:tc>
      </w:tr>
    </w:tbl>
    <w:p>
      <w:pPr>
        <w:pStyle w:val="873"/>
        <w:spacing w:before="156"/>
        <w:widowControl/>
        <w:rPr>
          <w:rFonts w:hint="default" w:cs="宋体"/>
          <w:b w:val="0"/>
          <w:bCs w:val="0"/>
          <w:color w:val="auto"/>
          <w:sz w:val="24"/>
          <w:szCs w:val="24"/>
          <w:highlight w:val="none"/>
        </w:rPr>
        <w:outlineLvl w:val="9"/>
      </w:pPr>
      <w:r>
        <w:rPr>
          <w:rFonts w:cs="宋体"/>
          <w:b w:val="0"/>
          <w:bCs w:val="0"/>
          <w:color w:val="auto"/>
          <w:sz w:val="24"/>
          <w:szCs w:val="24"/>
          <w:highlight w:val="none"/>
        </w:rPr>
        <w:br w:type="page" w:clear="all"/>
      </w:r>
      <w:r/>
    </w:p>
    <w:p>
      <w:pPr>
        <w:pStyle w:val="873"/>
        <w:jc w:val="center"/>
        <w:spacing w:before="156" w:afterAutospacing="0" w:line="400" w:lineRule="exact"/>
        <w:widowControl/>
        <w:rPr>
          <w:rFonts w:hint="default" w:cs="宋体"/>
          <w:color w:val="auto"/>
          <w:sz w:val="28"/>
          <w:szCs w:val="28"/>
          <w:highlight w:val="none"/>
        </w:rPr>
      </w:pPr>
      <w:r>
        <w:rPr>
          <w:rFonts w:cs="宋体"/>
          <w:color w:val="auto"/>
          <w:sz w:val="28"/>
          <w:szCs w:val="28"/>
          <w:highlight w:val="none"/>
        </w:rPr>
        <w:t xml:space="preserve">第二节 政府采购合同通用条款</w:t>
      </w:r>
      <w:r/>
    </w:p>
    <w:p>
      <w:pPr>
        <w:ind w:firstLine="482"/>
        <w:jc w:val="left"/>
        <w:spacing w:line="40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0"/>
          <w:highlight w:val="none"/>
          <w:lang w:val="zh-CN"/>
        </w:rPr>
        <w:t xml:space="preserve">定义</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1.1合同当事人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（1）采购人（以下称甲方）是指使用财政性资金，通过政府采购方式向供应商购买货物及其相关服务的国家机关、事业单位、团体组织。</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（2）供应商（以下称乙方）是指参加政府采购活动并且中标（成交），向采购人提供合同约定的货物及其相关服务的法人、非法人组织或者自然人。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（3）其他合同主体是指除采购人和供应商以外，依法参与合同缔结或履行，享有权利、承担义务的合同当事人。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1.2本合同下列术语应解释为：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（2）“合同价款”系指根据本合同规定乙方在全面履行合同义务后甲方应支付给乙方的价款。</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0"/>
          <w:highlight w:val="none"/>
        </w:rPr>
        <w:t xml:space="preserve">其他</w:t>
      </w:r>
      <w:r>
        <w:rPr>
          <w:rFonts w:hint="eastAsia" w:ascii="宋体" w:hAnsi="宋体" w:eastAsia="宋体" w:cs="宋体"/>
          <w:color w:val="auto"/>
          <w:sz w:val="24"/>
          <w:szCs w:val="20"/>
          <w:highlight w:val="none"/>
          <w:lang w:val="zh-CN"/>
        </w:rPr>
        <w:t xml:space="preserve">技术资料和材料等。</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（4）“相关服务”系指根据合同规定，乙方应提供的与货物有关的技术、管理和</w:t>
      </w:r>
      <w:r>
        <w:rPr>
          <w:rFonts w:hint="eastAsia" w:ascii="宋体" w:hAnsi="宋体" w:eastAsia="宋体" w:cs="宋体"/>
          <w:color w:val="auto"/>
          <w:sz w:val="24"/>
          <w:szCs w:val="20"/>
          <w:highlight w:val="none"/>
        </w:rPr>
        <w:t xml:space="preserve">其他</w:t>
      </w:r>
      <w:r>
        <w:rPr>
          <w:rFonts w:hint="eastAsia" w:ascii="宋体" w:hAnsi="宋体" w:eastAsia="宋体" w:cs="宋体"/>
          <w:color w:val="auto"/>
          <w:sz w:val="24"/>
          <w:szCs w:val="20"/>
          <w:highlight w:val="none"/>
          <w:lang w:val="zh-CN"/>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0"/>
          <w:highlight w:val="none"/>
        </w:rPr>
        <w:t xml:space="preserve">其他</w:t>
      </w:r>
      <w:r>
        <w:rPr>
          <w:rFonts w:hint="eastAsia" w:ascii="宋体" w:hAnsi="宋体" w:eastAsia="宋体" w:cs="宋体"/>
          <w:color w:val="auto"/>
          <w:sz w:val="24"/>
          <w:szCs w:val="20"/>
          <w:highlight w:val="none"/>
          <w:lang w:val="zh-CN"/>
        </w:rPr>
        <w:t xml:space="preserve">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（7）其他术语解释，见</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2.合同标的及金额</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2.1合同标的及金额应与中标（成交）结果一致。乙方为履行本合同而发生的所有费用均应包含在合同价款中，甲方不再另行支付其他任何费用。</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3.履行合同的时间、地点和方式</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3.1乙方应当在约定的时间、地点，按照约定方式履行合同。</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4.甲方的权利和义务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4.2甲方有权要求乙方按时提交各阶段有关安排计划，并有权定期核对乙方提供货物数量、规格、质量等内容。甲方有权督促乙方工作并要求乙方更换不符合要求的货物。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4.3甲方有权要求乙方对缺陷部分予以修复，并按合同约定享有货物保修及其他合同约定的权利。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4.4甲方应当按照合同约定及时对交付的货物进行验收，未在【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】约定的期限内对乙方履约提出任何异议或者向乙方作出任何说明的，视为验收通过。</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4.5甲方应当根据合同约定及时向乙方支付合同价款，不得以内部人员变更、履行内部付款流程等为由，拒绝或迟延支付。</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4.6国家法律法规规定及【</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】约定应由甲方承担的其他义务和责任。</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5.乙方的权利和义务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5.1签署合同后，乙方应确定项目负责人（或项目联系人），负责与本合同有关的事务。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5.3乙方有权根据合同约定向甲方收取合同价款。</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5.4国家法律法规规定及【</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】约定应由乙方承担的其他义务和责任。</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6.合同履行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6.1甲乙双方应当按照【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】约定顺序履行合同义务；如果没有先后顺序的，应当同时履行。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6.2甲乙双方按照合同约定顺序履行合同义务时，应当先履行一方未履行的，后履行一方有权拒绝其履行请求。先履行一方履行不符合约定的，后履行一方有权拒绝其相应的履行请求。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7.货物包装、运输、保险和交付要求</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7.1本合同涉及商品包装、快递包装的，除【</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】另有约定外，包装应适应远距离运输、防潮、防震、防锈和防野蛮装卸等要求，确保货物安全无损地运抵【</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约定的指定现场。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7.2除【</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】另有约定外，乙方负责办理将货物运抵本合同规定的交货地点，并装卸、交付至甲方的一切运输事项，相关费用应包含在合同价款中。</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7.3货物保险要求按【</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】规定执行。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7.5乙方在运输到达之前应提前通知甲方，并提示货物运输装卸的注意事项，甲方配合乙方做好货物的接收工作。</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7.6如因包装、运输问题导致货物损毁、丢失或者品质下降，甲方有权要求降价、换货、拒收部分或整批货物，由此产生的费用和损失，均由乙方承担。</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8.质量标准和保证</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8.1质量标准</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（2）采用中华人民共和国法定计量单位。</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（3）乙方所提供的货物应符合国家有关安全、环保、卫生的规定。</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8.2保证</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】规定或乙方书面承诺（两者以较长的为准）的质量保证期内，本保证保持有效。</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（2）在质量保证期内所发现的缺陷，甲方应尽快以书面形式通知乙方。</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（3）乙方收到通知后，应在【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】规定的响应时间内以合理的速度免费维修或更换有缺陷的货物或部件。</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9.权利瑕疵担保</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9.1乙方保证对其出售的货物享有合法的权利。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9.2乙方保证在交付的货物上不存在抵押权等担保物权。</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9.3如甲方使用上述货物构成对第三人侵权的，则由乙方承担全部责任。</w:t>
      </w:r>
      <w:r/>
    </w:p>
    <w:p>
      <w:pPr>
        <w:ind w:firstLine="482"/>
        <w:jc w:val="left"/>
        <w:spacing w:line="560" w:lineRule="exact"/>
        <w:widowControl/>
        <w:rPr>
          <w:rFonts w:ascii="宋体" w:hAnsi="宋体" w:eastAsia="宋体" w:cs="宋体"/>
          <w:b/>
          <w:bCs/>
          <w:color w:val="auto"/>
          <w:sz w:val="24"/>
          <w:szCs w:val="20"/>
          <w:highlight w:val="none"/>
          <w:lang w:val="zh-CN"/>
        </w:rPr>
      </w:pPr>
      <w:r/>
      <w:bookmarkStart w:id="1" w:name="OLE_LINK106"/>
      <w:r>
        <w:rPr>
          <w:rFonts w:hint="eastAsia" w:ascii="宋体" w:hAnsi="宋体" w:eastAsia="宋体" w:cs="宋体"/>
          <w:b/>
          <w:bCs/>
          <w:color w:val="auto"/>
          <w:sz w:val="24"/>
          <w:szCs w:val="20"/>
          <w:highlight w:val="none"/>
          <w:lang w:val="zh-CN"/>
        </w:rPr>
        <w:t xml:space="preserve">10.知识产权保护</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10.1乙方对其所销售的货物应当享有知识产权或经权利人合法授权，保证没有侵犯任何第三人的知识产权等权利。</w:t>
      </w:r>
      <w:bookmarkStart w:id="2" w:name="_Hlk163047038"/>
      <w:r>
        <w:rPr>
          <w:rFonts w:hint="eastAsia" w:ascii="宋体" w:hAnsi="宋体" w:eastAsia="宋体" w:cs="宋体"/>
          <w:color w:val="auto"/>
          <w:sz w:val="24"/>
          <w:szCs w:val="20"/>
          <w:highlight w:val="none"/>
          <w:lang w:val="zh-CN"/>
        </w:rPr>
        <w:t xml:space="preserve">因违反前述约定对第三人构成侵权的，应当由乙方向第三人承担法律责任；甲方依法向第三人赔偿后，有权向乙方追偿。甲方有其他损失的，乙方应当赔偿</w:t>
      </w:r>
      <w:bookmarkEnd w:id="2"/>
      <w:r>
        <w:rPr>
          <w:rFonts w:hint="eastAsia" w:ascii="宋体" w:hAnsi="宋体" w:eastAsia="宋体" w:cs="宋体"/>
          <w:color w:val="auto"/>
          <w:sz w:val="24"/>
          <w:szCs w:val="20"/>
          <w:highlight w:val="none"/>
          <w:lang w:val="zh-CN"/>
        </w:rPr>
        <w:t xml:space="preserve">。</w:t>
      </w:r>
      <w:bookmarkEnd w:id="1"/>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11.保密义务</w:t>
      </w:r>
      <w:r/>
    </w:p>
    <w:p>
      <w:pPr>
        <w:ind w:firstLine="482"/>
        <w:jc w:val="left"/>
        <w:spacing w:line="560" w:lineRule="exact"/>
        <w:widowControl/>
        <w:rPr>
          <w:rFonts w:ascii="宋体" w:hAnsi="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color w:val="auto"/>
          <w:sz w:val="24"/>
          <w:szCs w:val="20"/>
          <w:highlight w:val="none"/>
          <w:lang w:val="zh-CN"/>
        </w:rPr>
        <w:t xml:space="preserve">【</w:t>
      </w:r>
      <w:r>
        <w:rPr>
          <w:rFonts w:hint="eastAsia" w:ascii="宋体" w:hAnsi="宋体" w:cs="宋体"/>
          <w:b/>
          <w:bCs/>
          <w:color w:val="auto"/>
          <w:sz w:val="24"/>
          <w:szCs w:val="20"/>
          <w:highlight w:val="none"/>
          <w:lang w:val="zh-CN"/>
        </w:rPr>
        <w:t xml:space="preserve">政府采购合同专用条款</w:t>
      </w:r>
      <w:r>
        <w:rPr>
          <w:rFonts w:hint="eastAsia" w:ascii="宋体" w:hAnsi="宋体" w:cs="宋体"/>
          <w:color w:val="auto"/>
          <w:sz w:val="24"/>
          <w:szCs w:val="20"/>
          <w:highlight w:val="none"/>
          <w:lang w:val="zh-CN"/>
        </w:rPr>
        <w:t xml:space="preserve">】中约定。</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12.合同价款支付</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12.1合同价款支付按照国库集中支付制度及财政管理相关规定执行。</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宋体" w:cs="宋体"/>
          <w:color w:val="auto"/>
          <w:sz w:val="24"/>
          <w:szCs w:val="20"/>
          <w:highlight w:val="none"/>
          <w:lang w:val="zh-CN"/>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color w:val="auto"/>
          <w:sz w:val="24"/>
          <w:szCs w:val="20"/>
          <w:highlight w:val="none"/>
          <w:lang w:val="zh-CN"/>
        </w:rPr>
        <w:t xml:space="preserve">【</w:t>
      </w:r>
      <w:r>
        <w:rPr>
          <w:rFonts w:hint="eastAsia" w:ascii="宋体" w:hAnsi="宋体" w:eastAsia="Arial" w:cs="宋体"/>
          <w:b/>
          <w:bCs/>
          <w:color w:val="auto"/>
          <w:sz w:val="24"/>
          <w:szCs w:val="20"/>
          <w:highlight w:val="none"/>
          <w:lang w:val="zh-CN"/>
        </w:rPr>
        <w:t xml:space="preserve">政府采购合同专用条款</w:t>
      </w:r>
      <w:r>
        <w:rPr>
          <w:rFonts w:hint="eastAsia" w:ascii="宋体" w:hAnsi="宋体" w:eastAsia="Arial" w:cs="宋体"/>
          <w:color w:val="auto"/>
          <w:sz w:val="24"/>
          <w:szCs w:val="20"/>
          <w:highlight w:val="none"/>
          <w:lang w:val="zh-CN"/>
        </w:rPr>
        <w:t xml:space="preserve">】中约定。</w:t>
      </w:r>
      <w:r/>
    </w:p>
    <w:p>
      <w:pPr>
        <w:ind w:firstLine="480"/>
        <w:spacing w:line="520" w:lineRule="exact"/>
        <w:widowControl/>
        <w:rPr>
          <w:rFonts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 xml:space="preserve">13.履约保证金</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13.1乙方应当以支票、汇票、本票或者金融机构、担保机构出具的保函等非现金形式提交。</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13.2如果乙方出现【</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13.3甲方在项目通过验收后按照【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】规定的时间内将履约保证金退还乙方；逾期退还的，乙方可要求甲方支付违约金，违约金按照【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】规定支付。</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14.售后服务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14.1除项目不涉及或采购活动中明确约定无须承担外，乙方还应提供下列服务：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（1）货物的现场移动、安装、调试、启动监督及技术支持；</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（2）提供货物组装和维修所需的专用工具和辅助材料；</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】约定的期限内对所有的货物实施运行监督、维修，但前提条件是该服务并不能免除乙方在质量保证期内所承担的义务；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（4）在制造商所在地或指定现场就货物的安装、启动、运营、维护、废弃处置等对甲方操作人员进行培训；</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（5）依照法律、行政法规的规定或者按照【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】约定，货物在有效使用年限届满后应予回收的，乙方负有自行或者委托第三人对货物予以回收的义务；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】规定由乙方提供的其他服务。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14.2乙方提供的售后服务的费用已包含在合同价款中，甲方不再另行支付。</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15.违约责任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15.1质量瑕疵的违约责任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乙方提供的产品不符合合同约定的质量标准或存在产品质量缺陷，甲方有权要求乙方根据【</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】要求及时修理、重作、更换，并承担由此给甲方造成的损失。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15.2迟延交货的违约责任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15.3迟延支付的违约责任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甲方存在迟延支付乙方合同款项的，应当承担【</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】规定的逾期付款利息。</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15.4其他违约责任根据项目实际需要按【</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】规定执行。</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16.合同变更、中止与终止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16.1合同的变更</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16.2合同的中止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（1）合同履行过程中因供应商就采购文件、采购过程或结果提起投诉的，甲方认为有必要的，可以中止合同的履行。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（4）甲方不得以行政区划调整、政府换届、机构或者职能调整以及相关责任人更替为由中止合同。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16.3合同的终止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（1）合同因有效期限届满而终止；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（2）乙方未按合同约定履行，构成根本性违约的，甲方有权终止合同，并追究乙方的违约责任。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16.4涉及国家利益、社会公共利益的情形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17.合同分包</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17.1乙方不得将合同转包给其他供应商。涉及合同分包的，乙方应根据采购文件和投标（响应）文件规定进行合同分包。</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17.2乙方执行政府采购政策向中小企业依法分包的，乙方应当按采购文件和投标（响应）文件签订分包意向协议，分包意向协议属于本合同组成部分。</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18.不可抗力</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18.1不可抗力是指合同双方不能预见、不能避免且不能克服的客观情况。</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18.2任何一方对由于不可抗力造成的部分或全部不能履行合同不承担违约责任。但迟延履行后发生不可抗力的，不能免除责任。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19.解决争议的方法</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19.2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19.3如甲乙双方有争议的事项不影响合同其他部分的履行，在争议解决期间，合同其他部分应当继续履行。</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20.政府采购政策</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20.1本合同应当按照规定执行政府采购政策。</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20.2本合同依法执行政府采购政策的方式和内容，属于合同履约验收的范围。甲乙双方未按规定要求执行政府采购政策造成损失的，有过错的一方应当承担赔偿责任，双方都有过错的，各自承担相应的责任。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21.法律适用</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21.1本合同的订立、生效、解释、履行及与本合同有关的争议解决，均适用法律、行政法规。</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21.2本合同条款与法律、行政法规的强制性规定不一致的，双方当事人应按照法律、行政法规的强制性规定修改本合同的相关条款。</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22.通知</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22.1本合同任何一方向对方发出的通知、信件、数据电文等，应当发送至本合同第一部分《政府采购合同协议书》所约定的通讯地址、联系人、联系电话或电子邮箱。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22.2一方当事人变更名称、住所、联系人、联系电话或电子邮箱等信息的，应当在变更后3日内及时书面通知对方，对方实际收到变更通知前的送达仍为有效送达。</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22.3本合同一方给另一方的通知均应采用书面形式，传真或快递送到本合同中规定的对方的地址和办理签收手续。</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22.4通知以送达之日或通知书中规定的生效之日起生效，两者中以较迟之日为准。</w:t>
      </w:r>
      <w:r/>
    </w:p>
    <w:p>
      <w:pPr>
        <w:numPr>
          <w:ilvl w:val="0"/>
          <w:numId w:val="3"/>
        </w:num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合同未尽事项</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23.1合同未尽事项见</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23.2合同附件与合同正文具有同等的法律效力。</w:t>
      </w:r>
      <w:r/>
    </w:p>
    <w:p>
      <w:pPr>
        <w:ind w:left="0" w:right="0" w:firstLine="0"/>
        <w:jc w:val="center"/>
        <w:spacing w:before="0" w:after="0" w:line="85" w:lineRule="atLeast"/>
        <w:pBdr>
          <w:top w:val="none" w:color="auto" w:sz="0" w:space="0"/>
          <w:left w:val="none" w:color="auto" w:sz="0" w:space="0"/>
          <w:bottom w:val="none" w:color="auto" w:sz="0" w:space="0"/>
          <w:right w:val="none" w:color="auto" w:sz="0" w:space="0"/>
        </w:pBdr>
      </w:pPr>
      <w:r>
        <w:rPr>
          <w:rFonts w:hint="eastAsia" w:ascii="黑体" w:hAnsi="华文中宋" w:eastAsia="黑体"/>
          <w:color w:val="auto"/>
          <w:sz w:val="24"/>
          <w:highlight w:val="none"/>
        </w:rPr>
        <w:br w:type="page" w:clear="all"/>
      </w:r>
      <w:r>
        <w:rPr>
          <w:rFonts w:hint="eastAsia" w:ascii="宋体" w:hAnsi="宋体" w:eastAsia="宋体" w:cs="宋体"/>
          <w:b/>
          <w:bCs/>
          <w:color w:val="auto"/>
          <w:sz w:val="28"/>
          <w:szCs w:val="28"/>
          <w:highlight w:val="none"/>
        </w:rPr>
        <w:t xml:space="preserve">第三节 政府采购合同专用条款</w:t>
      </w:r>
      <w:r/>
    </w:p>
    <w:tbl>
      <w:tblPr>
        <w:tblStyle w:val="87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40"/>
        <w:gridCol w:w="1625"/>
        <w:gridCol w:w="5708"/>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vMerge w:val="restart"/>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color w:val="00000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包装特殊</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本项目中涉及商品包装和快递包装的，金属件：使用泡泡纸覆盖包装 防止碰撞；板式件： 不同板件用捆扎带分类打包，边角处用瓦楞纸覆盖，防止损坏；塑料件和五金件： 使用瓦楞纸箱包装。使用包装材料应参考《财政部办公厅关于印发《商品包装政府采购需求标准（试行）》和《快递包装政府采购需求标准（试行）》的通知》（财办库〔2020〕123号）规定的包装需求标准，现场包装物有供应商负责清理，做到：</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1.商品包装层数不得超过3 层，空隙率不大于40%；</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2.商品包装尽可能使用单一材质的包装材料，如因功能需求必须使用不同材质，不同材质间应便于分离；</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3.商品包装中铅、汞、镉、六价铬的总含量应不大于100mg/kg；</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4.商品包装印刷使用的油墨中挥发性有机化合物（VOCs）含量应不大于 5%（以重量计）；</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5.塑料材质商品包装上呈现的印刷颜色不得超过6色；</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6.纸质商品包装应使用75%以上的可再生纤维原料生产；</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7.木质商品包装的原料应来源于可持续性森林。</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2"/>
              <w:spacing w:line="560" w:lineRule="exact"/>
              <w:widowControl/>
              <w:rPr>
                <w:rFonts w:hint="eastAsia" w:ascii="宋体" w:hAnsi="宋体" w:eastAsia="宋体" w:cs="宋体"/>
                <w:b w:val="0"/>
                <w:bCs/>
                <w:position w:val="-10"/>
                <w:sz w:val="24"/>
                <w:szCs w:val="24"/>
                <w:lang w:val="en-US" w:eastAsia="zh-CN" w:bidi="ar-SA"/>
              </w:rPr>
            </w:pPr>
            <w:r>
              <w:rPr>
                <w:rFonts w:hint="eastAsia" w:ascii="宋体" w:hAnsi="宋体" w:eastAsia="宋体" w:cs="宋体"/>
                <w:color w:val="auto"/>
                <w:sz w:val="24"/>
                <w:szCs w:val="20"/>
                <w:highlight w:val="none"/>
                <w:lang w:val="en-US" w:eastAsia="zh-CN"/>
              </w:rPr>
              <w:t xml:space="preserve">9.每件包装箱内应附一份详细装箱单和质量合格凭证。</w:t>
            </w:r>
            <w:r/>
          </w:p>
        </w:tc>
      </w:tr>
      <w:tr>
        <w:trPr>
          <w:trHeight w:val="667"/>
        </w:trPr>
        <w:tc>
          <w:tcPr>
            <w:tcW w:w="0" w:type="auto"/>
            <w:vAlign w:val="top"/>
            <w:vMerge w:val="continue"/>
            <w:textDirection w:val="lrTb"/>
            <w:noWrap w:val="false"/>
          </w:tcPr>
          <w:p>
            <w:pPr>
              <w:jc w:val="both"/>
              <w:widowControl w:val="off"/>
              <w:rPr>
                <w:rFonts w:hint="eastAsia" w:ascii="宋体" w:hAnsi="宋体" w:eastAsia="宋体" w:cs="宋体"/>
                <w:b w:val="0"/>
                <w:bCs/>
                <w:position w:val="-10"/>
                <w:sz w:val="24"/>
                <w:szCs w:val="24"/>
                <w:lang w:val="en-US" w:eastAsia="zh-CN" w:bidi="ar-SA"/>
              </w:rPr>
            </w:pPr>
            <w:r>
              <w:rPr>
                <w:rFonts w:hint="eastAsia" w:ascii="宋体" w:hAnsi="宋体" w:eastAsia="宋体" w:cs="宋体"/>
                <w:b w:val="0"/>
                <w:bCs/>
                <w:position w:val="-10"/>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1.货物验收合格、交付使用并提供所需单据的日期视为交货日期。</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2.乙方在货物发运手续办理完毕后24小时内或货到48小时前通知甲方，以准备接货。（具体时间根据双方实际需求调整）</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3.乙方装运的货物不应超过合同规定的数量或重量。乙方应对超交数量或超重而产生的一切后果负责。</w:t>
            </w:r>
            <w:r/>
          </w:p>
          <w:p>
            <w:pPr>
              <w:ind w:firstLine="482"/>
              <w:spacing w:line="560" w:lineRule="exact"/>
              <w:widowControl/>
              <w:rPr>
                <w:rFonts w:hint="eastAsia" w:ascii="宋体" w:hAnsi="宋体" w:eastAsia="宋体" w:cs="宋体"/>
                <w:b w:val="0"/>
                <w:bCs/>
                <w:position w:val="-10"/>
                <w:sz w:val="24"/>
                <w:szCs w:val="24"/>
                <w:lang w:val="en-US" w:eastAsia="zh-CN" w:bidi="ar-SA"/>
              </w:rPr>
            </w:pPr>
            <w:r>
              <w:rPr>
                <w:rFonts w:hint="eastAsia" w:ascii="宋体" w:hAnsi="宋体" w:eastAsia="宋体" w:cs="宋体"/>
                <w:color w:val="auto"/>
                <w:sz w:val="24"/>
                <w:szCs w:val="20"/>
                <w:highlight w:val="none"/>
                <w:lang w:val="en-US" w:eastAsia="zh-CN"/>
              </w:rPr>
              <w:t xml:space="preserve">4.货物在交付甲方前发生的风险均由乙方负责。</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color w:val="auto"/>
                <w:sz w:val="24"/>
                <w:szCs w:val="20"/>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货物交货前由乙方承担保险义务</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1.货物免费质保期</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lang w:val="en-US" w:eastAsia="zh-CN"/>
              </w:rPr>
              <w:t xml:space="preserve">年。（自最终验收合格之日起计），因人为因素出现的故障不在免费保修范围内。超过保修期的机器设备，终身维修，维修时只收部件成本费。</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货物质量缺陷响应时间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如在使用过程中发生质量问题，乙方在接到甲方通知后在</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lang w:val="en-US" w:eastAsia="zh-CN"/>
              </w:rPr>
              <w:t xml:space="preserve">小时内到达甲方现场。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第8款补充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color w:val="00000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质量保证</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1.在质保期内，乙方应对货物出现的质量及安全问题负责处理解决并承担一切费用（因甲方不当使用的除外）。</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2.乙方应按照国家有关法律法规规章和“三包”规定以及招标文件售后服务要求及投标文件售后服务承诺提供售后服务。</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3.所有货物保修服务方式均为乙方上门保修，由乙方派员到货物使用现场维修，所产生的一切费用由乙方承担（双方视项目情况调整）。</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对货物的品牌、型号、数量、产地等进行检查和清点，同类型的所有货物和材料应属于同一制造商的同一地产品。如检验中发现短缺、损坏或假冒伪劣商品，乙方应立即采取补救措施，不得因此影响供货，否则一切损失由乙方负责。</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line="400"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合同价款支付时间及要求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1.合同款项的支付方式及进度安排：</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①自合同签订生效之日起，收到乙方发票10个工作日内，甲方向乙方支付合同总价的</w:t>
            </w:r>
            <w:r>
              <w:rPr>
                <w:rFonts w:hint="eastAsia" w:ascii="宋体" w:hAnsi="宋体" w:eastAsia="宋体" w:cs="宋体"/>
                <w:color w:val="auto"/>
                <w:sz w:val="24"/>
                <w:szCs w:val="20"/>
                <w:highlight w:val="none"/>
                <w:u w:val="single"/>
                <w:lang w:val="en-US" w:eastAsia="zh-CN"/>
              </w:rPr>
              <w:t xml:space="preserve">40%</w:t>
            </w:r>
            <w:r>
              <w:rPr>
                <w:rFonts w:hint="eastAsia" w:ascii="宋体" w:hAnsi="宋体" w:eastAsia="宋体" w:cs="宋体"/>
                <w:color w:val="auto"/>
                <w:sz w:val="24"/>
                <w:szCs w:val="20"/>
                <w:highlight w:val="none"/>
                <w:lang w:val="en-US" w:eastAsia="zh-CN"/>
              </w:rPr>
              <w:t xml:space="preserve">款项作为预付款；</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②所有货物安装调试培训后经甲方最终验收后，收到乙方发票10个工作日内甲方向乙方支付至合同总价的</w:t>
            </w:r>
            <w:r>
              <w:rPr>
                <w:rFonts w:hint="eastAsia" w:ascii="宋体" w:hAnsi="宋体" w:eastAsia="宋体" w:cs="宋体"/>
                <w:color w:val="auto"/>
                <w:sz w:val="24"/>
                <w:szCs w:val="20"/>
                <w:highlight w:val="none"/>
                <w:u w:val="single"/>
                <w:lang w:val="en-US" w:eastAsia="zh-CN"/>
              </w:rPr>
              <w:t xml:space="preserve">100%</w:t>
            </w:r>
            <w:r>
              <w:rPr>
                <w:rFonts w:hint="eastAsia" w:ascii="宋体" w:hAnsi="宋体" w:eastAsia="宋体" w:cs="宋体"/>
                <w:color w:val="auto"/>
                <w:sz w:val="24"/>
                <w:szCs w:val="20"/>
                <w:highlight w:val="none"/>
                <w:lang w:val="en-US" w:eastAsia="zh-CN"/>
              </w:rPr>
              <w:t xml:space="preserve">款项；</w:t>
            </w:r>
            <w:r/>
          </w:p>
          <w:p>
            <w:pPr>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（具体验收流程双方可视实际情况调整）</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（1）发票；</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（2）制造厂家出具的质量检验证书等；</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（3）装箱单；</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（4）甲方加盖公章证明交付使用合格的验收单。</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除不可抗力情况外，投标人出现下列情形之一的，其履约保证金，招标人将视情节决定不予退还或部分不予退还。</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（1）中标人无正当理由拒绝签订合同的，或者在签订合同时向采购人提出附加条件或者更改合同实质性内容要求的；</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（2）中标人不履行与采购人订立的合同的；</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（3）中标人所供货物或服务不符合招标文件规定要求的；</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（4）中标人采取欺骗、弄虚作假方式投标的或与其他投标人串通投标的；</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（5）中标人将合同内容转包、违法分包的；</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（6）中标人故意捏造事实或伪造证明材料，进行虚假恶意投诉或反映的。</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1.合同履行结束后，甲方应及时退还交纳的履约保证金。</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2.退还方式：退还至投标人缴纳履约保证金的账户。如为保函，在到期时自行失效。</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3.退还时间：验收合格且甲方收到发票后30日内。</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4.退还条件：按合同要求全部履约完成并经采购人验收合格，且采购人收到中标人出具的发票。</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修理、重做、更换相关具体规定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1.详见合同通用条款8.2条款、合同专用条款第二节第8款补充条款及合同专用条款中索赔条款。</w:t>
            </w:r>
            <w:r/>
          </w:p>
          <w:p>
            <w:pPr>
              <w:ind w:firstLine="482"/>
              <w:spacing w:line="560" w:lineRule="exact"/>
              <w:widowControl/>
              <w:rPr>
                <w:rFonts w:hint="eastAsia" w:ascii="宋体" w:hAnsi="宋体" w:eastAsia="宋体" w:cs="宋体"/>
                <w:b w:val="0"/>
                <w:bCs/>
                <w:position w:val="-10"/>
                <w:sz w:val="24"/>
                <w:szCs w:val="24"/>
                <w:lang w:val="en-US" w:eastAsia="zh-CN" w:bidi="ar-SA"/>
              </w:rPr>
            </w:pPr>
            <w:r>
              <w:rPr>
                <w:rFonts w:hint="eastAsia" w:ascii="宋体" w:hAnsi="宋体" w:eastAsia="宋体" w:cs="宋体"/>
                <w:color w:val="auto"/>
                <w:sz w:val="24"/>
                <w:szCs w:val="20"/>
                <w:highlight w:val="none"/>
                <w:lang w:val="en-US" w:eastAsia="zh-CN"/>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8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1.乙方应按照“开标（报价）一览表”中规定的交货期或承诺交货和提供服务，并交付甲方验收使用。</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2.如果乙方无正当理由拖延交货，将受到以下制裁：加收误期赔偿或终止合同。</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 乙方逾期交付货物的，乙方应按逾期交货总额每日</w:t>
            </w:r>
            <w:r>
              <w:rPr>
                <w:rFonts w:hint="eastAsia" w:ascii="宋体" w:hAnsi="宋体" w:eastAsia="宋体" w:cs="宋体"/>
                <w:color w:val="auto"/>
                <w:sz w:val="24"/>
                <w:szCs w:val="20"/>
                <w:highlight w:val="none"/>
                <w:u w:val="single"/>
                <w:lang w:val="en-US" w:eastAsia="zh-CN"/>
              </w:rPr>
              <w:t xml:space="preserve">1000</w:t>
            </w:r>
            <w:r>
              <w:rPr>
                <w:rFonts w:hint="eastAsia" w:ascii="宋体" w:hAnsi="宋体" w:eastAsia="宋体" w:cs="宋体"/>
                <w:color w:val="auto"/>
                <w:sz w:val="24"/>
                <w:szCs w:val="20"/>
                <w:highlight w:val="none"/>
                <w:lang w:val="en-US" w:eastAsia="zh-CN"/>
              </w:rPr>
              <w:t xml:space="preserve">元向甲方支付违约金，由甲方从待付货款中扣除。逾期超过约定日期</w:t>
            </w:r>
            <w:r>
              <w:rPr>
                <w:rFonts w:hint="eastAsia" w:ascii="宋体" w:hAnsi="宋体" w:eastAsia="宋体" w:cs="宋体"/>
                <w:color w:val="auto"/>
                <w:sz w:val="24"/>
                <w:szCs w:val="20"/>
                <w:highlight w:val="none"/>
                <w:u w:val="single"/>
                <w:lang w:val="en-US" w:eastAsia="zh-CN"/>
              </w:rPr>
              <w:t xml:space="preserve">15</w:t>
            </w:r>
            <w:r>
              <w:rPr>
                <w:rFonts w:hint="eastAsia" w:ascii="宋体" w:hAnsi="宋体" w:eastAsia="宋体" w:cs="宋体"/>
                <w:color w:val="auto"/>
                <w:sz w:val="24"/>
                <w:szCs w:val="20"/>
                <w:highlight w:val="none"/>
                <w:lang w:val="en-US" w:eastAsia="zh-CN"/>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0"/>
                <w:highlight w:val="none"/>
                <w:u w:val="single"/>
                <w:lang w:val="en-US" w:eastAsia="zh-CN"/>
              </w:rPr>
              <w:t xml:space="preserve">20%</w:t>
            </w:r>
            <w:r>
              <w:rPr>
                <w:rFonts w:hint="eastAsia" w:ascii="宋体" w:hAnsi="宋体" w:eastAsia="宋体" w:cs="宋体"/>
                <w:color w:val="auto"/>
                <w:sz w:val="24"/>
                <w:szCs w:val="20"/>
                <w:highlight w:val="none"/>
                <w:lang w:val="en-US" w:eastAsia="zh-CN"/>
              </w:rPr>
              <w:t xml:space="preserve">的违约金，如造成甲方损失超过违约金的，超出部分由乙方继续承担赔偿责任。 </w:t>
            </w:r>
            <w:r/>
          </w:p>
          <w:p>
            <w:pPr>
              <w:ind w:firstLine="482"/>
              <w:spacing w:line="560" w:lineRule="exact"/>
              <w:widowControl/>
              <w:rPr>
                <w:rFonts w:hint="eastAsia" w:ascii="宋体" w:hAnsi="宋体" w:eastAsia="宋体" w:cs="宋体"/>
                <w:b w:val="0"/>
                <w:bCs/>
                <w:position w:val="-10"/>
                <w:sz w:val="24"/>
                <w:szCs w:val="24"/>
                <w:lang w:val="en-US" w:eastAsia="zh-CN" w:bidi="ar-SA"/>
              </w:rPr>
            </w:pPr>
            <w:r>
              <w:rPr>
                <w:rFonts w:hint="eastAsia" w:ascii="宋体" w:hAnsi="宋体" w:eastAsia="宋体" w:cs="宋体"/>
                <w:color w:val="auto"/>
                <w:sz w:val="24"/>
                <w:szCs w:val="20"/>
                <w:highlight w:val="none"/>
                <w:lang w:val="en-US" w:eastAsia="zh-CN"/>
              </w:rPr>
              <w:t xml:space="preserve">4.如乙方不能交付货物，或者有违法转包他人情形，乙方应向甲方支付合同总价</w:t>
            </w:r>
            <w:r>
              <w:rPr>
                <w:rFonts w:hint="eastAsia" w:ascii="宋体" w:hAnsi="宋体" w:eastAsia="宋体" w:cs="宋体"/>
                <w:color w:val="auto"/>
                <w:sz w:val="24"/>
                <w:szCs w:val="20"/>
                <w:highlight w:val="none"/>
                <w:u w:val="single"/>
                <w:lang w:val="en-US" w:eastAsia="zh-CN"/>
              </w:rPr>
              <w:t xml:space="preserve">20%</w:t>
            </w:r>
            <w:r>
              <w:rPr>
                <w:rFonts w:hint="eastAsia" w:ascii="宋体" w:hAnsi="宋体" w:eastAsia="宋体" w:cs="宋体"/>
                <w:color w:val="auto"/>
                <w:sz w:val="24"/>
                <w:szCs w:val="20"/>
                <w:highlight w:val="none"/>
                <w:lang w:val="en-US" w:eastAsia="zh-CN"/>
              </w:rPr>
              <w:t xml:space="preserve">的滞纳金。</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1.甲方无正当理由拒收货物的，甲方向乙方偿付拒收货款总值</w:t>
            </w:r>
            <w:r>
              <w:rPr>
                <w:rFonts w:hint="eastAsia" w:ascii="宋体" w:hAnsi="宋体" w:eastAsia="宋体" w:cs="宋体"/>
                <w:color w:val="auto"/>
                <w:sz w:val="24"/>
                <w:szCs w:val="20"/>
                <w:highlight w:val="none"/>
                <w:u w:val="single"/>
                <w:lang w:val="en-US" w:eastAsia="zh-CN"/>
              </w:rPr>
              <w:t xml:space="preserve">20%</w:t>
            </w:r>
            <w:r>
              <w:rPr>
                <w:rFonts w:hint="eastAsia" w:ascii="宋体" w:hAnsi="宋体" w:eastAsia="宋体" w:cs="宋体"/>
                <w:color w:val="auto"/>
                <w:sz w:val="24"/>
                <w:szCs w:val="20"/>
                <w:highlight w:val="none"/>
                <w:lang w:val="en-US" w:eastAsia="zh-CN"/>
              </w:rPr>
              <w:t xml:space="preserve">的违约金。</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2.甲方无故逾期验收和办理货款支付手续的，甲方应按逾期付款总额每日</w:t>
            </w:r>
            <w:r>
              <w:rPr>
                <w:rFonts w:hint="eastAsia" w:ascii="宋体" w:hAnsi="宋体" w:eastAsia="宋体" w:cs="宋体"/>
                <w:color w:val="auto"/>
                <w:sz w:val="24"/>
                <w:szCs w:val="20"/>
                <w:highlight w:val="none"/>
                <w:u w:val="single"/>
                <w:lang w:val="en-US" w:eastAsia="zh-CN"/>
              </w:rPr>
              <w:t xml:space="preserve">1000</w:t>
            </w:r>
            <w:r>
              <w:rPr>
                <w:rFonts w:hint="eastAsia" w:ascii="宋体" w:hAnsi="宋体" w:eastAsia="宋体" w:cs="宋体"/>
                <w:color w:val="auto"/>
                <w:sz w:val="24"/>
                <w:szCs w:val="20"/>
                <w:highlight w:val="none"/>
                <w:lang w:val="en-US" w:eastAsia="zh-CN"/>
              </w:rPr>
              <w:t xml:space="preserve">元向乙方支付违约金。</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1.因本合同及合同有关事项发生的争议，由双方协商解决，协商不成时，按下列第</w:t>
            </w:r>
            <w:r>
              <w:rPr>
                <w:rFonts w:hint="eastAsia" w:ascii="宋体" w:hAnsi="宋体" w:eastAsia="宋体" w:cs="宋体"/>
                <w:color w:val="auto"/>
                <w:sz w:val="24"/>
                <w:szCs w:val="20"/>
                <w:highlight w:val="none"/>
                <w:u w:val="single"/>
                <w:lang w:val="en-US" w:eastAsia="zh-CN"/>
              </w:rPr>
              <w:t xml:space="preserve">2</w:t>
            </w:r>
            <w:r>
              <w:rPr>
                <w:rFonts w:hint="eastAsia" w:ascii="宋体" w:hAnsi="宋体" w:eastAsia="宋体" w:cs="宋体"/>
                <w:color w:val="auto"/>
                <w:sz w:val="24"/>
                <w:szCs w:val="20"/>
                <w:highlight w:val="none"/>
                <w:lang w:val="en-US" w:eastAsia="zh-CN"/>
              </w:rPr>
              <w:t xml:space="preserve">种方式解决：</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（1）向仲裁委员会申请仲裁，仲裁地点为</w:t>
            </w:r>
            <w:r>
              <w:rPr>
                <w:rFonts w:hint="eastAsia" w:ascii="宋体" w:hAnsi="宋体" w:eastAsia="宋体" w:cs="宋体"/>
                <w:color w:val="auto"/>
                <w:sz w:val="24"/>
                <w:szCs w:val="20"/>
                <w:highlight w:val="none"/>
                <w:u w:val="single"/>
                <w:lang w:val="en-US" w:eastAsia="zh-CN"/>
              </w:rPr>
              <w:t xml:space="preserve">盐城</w:t>
            </w:r>
            <w:r>
              <w:rPr>
                <w:rFonts w:hint="eastAsia" w:ascii="宋体" w:hAnsi="宋体" w:eastAsia="宋体" w:cs="宋体"/>
                <w:color w:val="auto"/>
                <w:sz w:val="24"/>
                <w:szCs w:val="20"/>
                <w:highlight w:val="none"/>
                <w:lang w:val="en-US" w:eastAsia="zh-CN"/>
              </w:rPr>
              <w:t xml:space="preserve">；</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（2）向甲方所在地人民法院起诉。</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2.纠纷解决办法</w:t>
            </w:r>
            <w:r/>
          </w:p>
          <w:p>
            <w:pPr>
              <w:ind w:firstLine="482"/>
              <w:spacing w:line="560" w:lineRule="exact"/>
              <w:widowControl/>
              <w:rPr>
                <w:rFonts w:hint="eastAsia" w:ascii="宋体" w:hAnsi="宋体" w:eastAsia="宋体" w:cs="宋体"/>
                <w:b w:val="0"/>
                <w:bCs/>
                <w:position w:val="-10"/>
                <w:sz w:val="24"/>
                <w:szCs w:val="24"/>
                <w:lang w:val="en-US" w:eastAsia="zh-CN" w:bidi="ar-SA"/>
              </w:rPr>
            </w:pPr>
            <w:r>
              <w:rPr>
                <w:rFonts w:hint="eastAsia" w:ascii="宋体" w:hAnsi="宋体" w:eastAsia="宋体" w:cs="宋体"/>
                <w:color w:val="auto"/>
                <w:sz w:val="24"/>
                <w:szCs w:val="20"/>
                <w:highlight w:val="none"/>
                <w:lang w:val="en-US" w:eastAsia="zh-CN"/>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3.验收不合格的货物，乙方应在</w:t>
            </w:r>
            <w:r>
              <w:rPr>
                <w:rFonts w:hint="eastAsia" w:ascii="宋体" w:hAnsi="宋体" w:eastAsia="宋体" w:cs="宋体"/>
                <w:color w:val="auto"/>
                <w:sz w:val="24"/>
                <w:szCs w:val="20"/>
                <w:highlight w:val="none"/>
                <w:u w:val="single"/>
                <w:lang w:val="en-US" w:eastAsia="zh-CN"/>
              </w:rPr>
              <w:t xml:space="preserve">15</w:t>
            </w:r>
            <w:r>
              <w:rPr>
                <w:rFonts w:hint="eastAsia" w:ascii="宋体" w:hAnsi="宋体" w:eastAsia="宋体" w:cs="宋体"/>
                <w:color w:val="auto"/>
                <w:sz w:val="24"/>
                <w:szCs w:val="20"/>
                <w:highlight w:val="none"/>
                <w:lang w:val="en-US" w:eastAsia="zh-CN"/>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0"/>
                <w:highlight w:val="none"/>
                <w:u w:val="single"/>
                <w:lang w:val="en-US" w:eastAsia="zh-CN"/>
              </w:rPr>
              <w:t xml:space="preserve">10%</w:t>
            </w:r>
            <w:r>
              <w:rPr>
                <w:rFonts w:hint="eastAsia" w:ascii="宋体" w:hAnsi="宋体" w:eastAsia="宋体" w:cs="宋体"/>
                <w:color w:val="auto"/>
                <w:sz w:val="24"/>
                <w:szCs w:val="20"/>
                <w:highlight w:val="none"/>
                <w:lang w:val="en-US" w:eastAsia="zh-CN"/>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4.货物验收要求</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（1）依照招标文件要求对全部货物、型号、规格、数量、外形、外观、包装及资料、文件（如装箱单、保修单、随箱介质等）进行验收。</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（2）甲方与乙方对货物到货后共同进行开箱检查，出现损坏、数量不全或产品不对等问题时，由乙方负责解决。</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（3）甲方有权从乙方所送货物中任意抽出不同型号的产品送采购人所在地的质检部门检验，如果检验合格，检验费由甲方负担；如果检验不合格，则检验费由乙方负担。</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（4）乙方应按照本合同规定的时间、地点和方式向乙方交付货物。</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交货时间：</w:t>
            </w:r>
            <w:r>
              <w:rPr>
                <w:rFonts w:hint="eastAsia" w:ascii="宋体" w:hAnsi="宋体" w:eastAsia="宋体" w:cs="宋体"/>
                <w:color w:val="auto"/>
                <w:sz w:val="24"/>
                <w:szCs w:val="20"/>
                <w:highlight w:val="none"/>
                <w:u w:val="single"/>
                <w:lang w:val="en-US" w:eastAsia="zh-CN"/>
              </w:rPr>
              <w:t xml:space="preserve">合同签订后60日内</w:t>
            </w:r>
            <w:r>
              <w:rPr>
                <w:rFonts w:hint="eastAsia" w:ascii="宋体" w:hAnsi="宋体" w:eastAsia="宋体" w:cs="宋体"/>
                <w:color w:val="auto"/>
                <w:sz w:val="24"/>
                <w:szCs w:val="20"/>
                <w:highlight w:val="none"/>
                <w:lang w:val="en-US" w:eastAsia="zh-CN"/>
              </w:rPr>
              <w:t xml:space="preserve">完成供货（安装）并交付使用。</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交货地点：</w:t>
            </w:r>
            <w:r>
              <w:rPr>
                <w:rFonts w:hint="eastAsia" w:ascii="宋体" w:hAnsi="宋体" w:eastAsia="宋体" w:cs="宋体"/>
                <w:color w:val="auto"/>
                <w:sz w:val="24"/>
                <w:szCs w:val="20"/>
                <w:highlight w:val="none"/>
                <w:u w:val="single"/>
                <w:lang w:val="en-US" w:eastAsia="zh-CN"/>
              </w:rPr>
              <w:t xml:space="preserve">按实际采购单位</w:t>
            </w:r>
            <w:r>
              <w:rPr>
                <w:rFonts w:hint="eastAsia" w:ascii="宋体" w:hAnsi="宋体" w:eastAsia="宋体" w:cs="宋体"/>
                <w:color w:val="auto"/>
                <w:sz w:val="24"/>
                <w:szCs w:val="20"/>
                <w:highlight w:val="none"/>
                <w:lang w:val="en-US" w:eastAsia="zh-CN"/>
              </w:rPr>
              <w:t xml:space="preserve">。</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（5）甲方应在全部货物到货安装完毕后的</w:t>
            </w:r>
            <w:r>
              <w:rPr>
                <w:rFonts w:hint="eastAsia" w:ascii="宋体" w:hAnsi="宋体" w:eastAsia="宋体" w:cs="宋体"/>
                <w:color w:val="auto"/>
                <w:sz w:val="24"/>
                <w:szCs w:val="20"/>
                <w:highlight w:val="none"/>
                <w:u w:val="single"/>
                <w:lang w:val="en-US" w:eastAsia="zh-CN"/>
              </w:rPr>
              <w:t xml:space="preserve">5</w:t>
            </w:r>
            <w:r>
              <w:rPr>
                <w:rFonts w:hint="eastAsia" w:ascii="宋体" w:hAnsi="宋体" w:eastAsia="宋体" w:cs="宋体"/>
                <w:color w:val="auto"/>
                <w:sz w:val="24"/>
                <w:szCs w:val="20"/>
                <w:highlight w:val="none"/>
                <w:lang w:val="en-US" w:eastAsia="zh-CN"/>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auto"/>
                <w:sz w:val="24"/>
                <w:szCs w:val="20"/>
                <w:highlight w:val="none"/>
                <w:u w:val="single"/>
                <w:lang w:val="en-US" w:eastAsia="zh-CN"/>
              </w:rPr>
              <w:t xml:space="preserve">1</w:t>
            </w:r>
            <w:r>
              <w:rPr>
                <w:rFonts w:hint="eastAsia" w:ascii="宋体" w:hAnsi="宋体" w:eastAsia="宋体" w:cs="宋体"/>
                <w:color w:val="auto"/>
                <w:sz w:val="24"/>
                <w:szCs w:val="20"/>
                <w:highlight w:val="none"/>
                <w:lang w:val="en-US" w:eastAsia="zh-CN"/>
              </w:rPr>
              <w:t xml:space="preserve">个月后，甲方组织对货物的质量及使用状况等进行最终验收。</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ind w:firstLine="482"/>
              <w:spacing w:line="560" w:lineRule="exact"/>
              <w:widowControl/>
              <w:rPr>
                <w:rFonts w:hint="eastAsia" w:ascii="宋体" w:hAnsi="宋体" w:eastAsia="宋体" w:cs="宋体"/>
                <w:b w:val="0"/>
                <w:bCs/>
                <w:position w:val="-10"/>
                <w:sz w:val="24"/>
                <w:szCs w:val="24"/>
                <w:lang w:val="en-US" w:eastAsia="zh-CN" w:bidi="ar-SA"/>
              </w:rPr>
            </w:pPr>
            <w:r>
              <w:rPr>
                <w:rFonts w:hint="eastAsia" w:ascii="宋体" w:hAnsi="宋体" w:eastAsia="宋体" w:cs="宋体"/>
                <w:color w:val="auto"/>
                <w:sz w:val="24"/>
                <w:szCs w:val="20"/>
                <w:highlight w:val="none"/>
                <w:lang w:val="en-US" w:eastAsia="zh-CN"/>
              </w:rPr>
              <w:t xml:space="preserve">（7）如因货物存在隐蔽瑕疵或需经过一段时间使用方能发现的潜在质量问题，不因验收合格而免除乙方的质量保证责任。</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税费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1.中国政府根据现行税法规定对甲方征收的与本合同有关的一切税费均由甲方负担（免税部分除外），招标文件另有规定的除外。</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2.中国政府根据现行税法规定对乙方征收的与本合同有关的一切税费均由乙方负担（免税部分除外）。</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伴随服务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1.乙方应按照国家“新三包”规定和合同中所附的服务承诺提供服务。</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2.除第1条规定外，乙方还应提供下列服务：</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（1）招标文件中的“服务要求”所规定的服务内容以及投标文件承诺提供的其他服务内容；</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（2）负责货物的开孔，货物的现场安装；</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（3）提供货物组装和维修所需的工具；</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（4）在合同中乙方承诺的质保期限内对所提供货物正常使用实施监督、维修，但前提条件是该服务并不能免除乙方在质量保证期内应承担的义务；</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（5）在货物交货现场就货物的安装、启用、维护等对甲方人员进行培训。</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3.伴随服务的费用应含在合同价中，不单独进行支付。</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索赔</w:t>
            </w:r>
            <w:r/>
          </w:p>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1.甲方有权根据当地质检部门出具的检验报告，向乙方提出索赔。</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2.根据合同规定的检验期和质量保证期内，如果乙方对甲方提出的索赔和差异负有责任，乙方应按照甲方同意的下列一种或多种方式解决索赔事宜：</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（1）乙方同意退货，并用合同中规定的货币将货款退还给甲方，并承担由此发生的一切损失和费用，包括利息、银行手续费、运费、保险费、检验费、仓储费、装卸费以及为保护退回货物所需的其他必要费用。</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（2）根据货物的低劣程度、损坏程度以及甲方所遭受损失的数额，乙方必须降低货物的价格。</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合同生效及其他</w:t>
            </w:r>
            <w:r/>
          </w:p>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1.合同经甲方、乙方盖章后生效。</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2.货物交付使用后所发生的合同纠纷，由甲方与乙方协商处理。</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4.本合同应按照中华人民共和国的现行法律进行解释。本合同未尽事宜，遵照《中华人民共和国民法典》《中华人民共和国政府采购法》等有关条文执行。</w:t>
            </w:r>
            <w:r/>
          </w:p>
        </w:tc>
      </w:tr>
    </w:tbl>
    <w:p>
      <w:pPr>
        <w:ind w:left="0" w:right="0" w:firstLine="0"/>
        <w:jc w:val="center"/>
        <w:spacing w:before="120" w:after="120"/>
        <w:pBdr>
          <w:top w:val="none" w:color="auto" w:sz="0" w:space="0"/>
          <w:left w:val="none" w:color="auto" w:sz="0" w:space="0"/>
          <w:bottom w:val="none" w:color="auto" w:sz="0" w:space="0"/>
          <w:right w:val="none" w:color="auto" w:sz="0" w:space="0"/>
        </w:pBdr>
      </w:pPr>
      <w:r>
        <w:rPr>
          <w:rFonts w:ascii="黑体" w:hAnsi="黑体" w:eastAsia="黑体" w:cs="黑体"/>
          <w:b/>
          <w:color w:val="000000"/>
          <w:sz w:val="44"/>
        </w:rPr>
        <w:t xml:space="preserve"> </w:t>
      </w:r>
      <w:r/>
    </w:p>
    <w:p>
      <w:pPr>
        <w:ind w:left="0" w:right="0" w:firstLine="2650"/>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2650"/>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pStyle w:val="871"/>
        <w:ind w:firstLine="220"/>
        <w:jc w:val="center"/>
        <w:spacing w:before="120" w:beforeAutospacing="0" w:after="120" w:afterAutospacing="0" w:line="0" w:lineRule="atLeast"/>
        <w:widowControl/>
        <w:rPr>
          <w:rFonts w:ascii="黑体" w:hAnsi="宋体" w:eastAsia="黑体" w:cs="黑体"/>
          <w:color w:val="auto"/>
          <w:sz w:val="44"/>
          <w:szCs w:val="44"/>
          <w:highlight w:val="none"/>
        </w:rPr>
        <w:outlineLvl w:val="0"/>
      </w:pPr>
      <w:r>
        <w:rPr>
          <w:rFonts w:ascii="宋体" w:hAnsi="宋体" w:eastAsia="宋体" w:cs="宋体"/>
          <w:b/>
          <w:color w:val="000000"/>
          <w:sz w:val="44"/>
          <w:highlight w:val="none"/>
        </w:rPr>
        <w:br w:type="page" w:clear="all"/>
      </w:r>
      <w:r>
        <w:rPr>
          <w:rFonts w:hint="eastAsia" w:ascii="黑体" w:hAnsi="宋体" w:eastAsia="黑体" w:cs="黑体"/>
          <w:color w:val="auto"/>
          <w:sz w:val="44"/>
          <w:szCs w:val="44"/>
          <w:highlight w:val="none"/>
        </w:rPr>
        <w:t xml:space="preserve">第四章 采购需求</w:t>
      </w:r>
      <w:r/>
    </w:p>
    <w:p>
      <w:pPr>
        <w:ind w:firstLine="482"/>
        <w:jc w:val="left"/>
        <w:keepLines w:val="0"/>
        <w:keepNext w:val="0"/>
        <w:pageBreakBefore w:val="0"/>
        <w:spacing w:line="560" w:lineRule="exact"/>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项目属性：货物类项目</w:t>
      </w:r>
      <w:r/>
    </w:p>
    <w:p>
      <w:pPr>
        <w:numPr>
          <w:ilvl w:val="0"/>
          <w:numId w:val="0"/>
        </w:numPr>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分包1:X射线计算机体层摄影设备（1）</w:t>
      </w:r>
      <w:r/>
    </w:p>
    <w:p>
      <w:pPr>
        <w:ind w:firstLine="482"/>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bCs w:val="0"/>
          <w:position w:val="0"/>
          <w:sz w:val="24"/>
          <w:szCs w:val="24"/>
          <w:lang w:eastAsia="zh-CN"/>
        </w:rPr>
        <w:t xml:space="preserve">一、总体要求</w:t>
      </w:r>
      <w:r>
        <w:rPr>
          <w:rFonts w:hint="eastAsia" w:ascii="宋体" w:hAnsi="宋体" w:eastAsia="宋体" w:cs="宋体"/>
          <w:b w:val="0"/>
          <w:bCs/>
          <w:position w:val="0"/>
          <w:sz w:val="24"/>
          <w:szCs w:val="24"/>
        </w:rPr>
        <w:t xml:space="preserve">：</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i/>
          <w:iCs/>
          <w:position w:val="0"/>
          <w:sz w:val="24"/>
          <w:szCs w:val="24"/>
          <w:u w:val="single"/>
        </w:rPr>
        <w:t xml:space="preserve">★为保证技术的先进性，各厂家所投的机型应为高端CT机型（投标人须提供与所投产品医疗器械注册证一致的最新的原厂技术白皮书或国家认可的具备检测资质的检测机构出具的合法有效的检测报告复印件，加盖投标人公章）</w:t>
      </w:r>
      <w:r>
        <w:rPr>
          <w:rFonts w:hint="eastAsia" w:ascii="宋体" w:hAnsi="宋体" w:eastAsia="宋体" w:cs="宋体"/>
          <w:b w:val="0"/>
          <w:bCs/>
          <w:position w:val="0"/>
          <w:sz w:val="24"/>
          <w:szCs w:val="24"/>
        </w:rPr>
        <w:t xml:space="preserve">。</w:t>
      </w:r>
      <w:r/>
    </w:p>
    <w:p>
      <w:pPr>
        <w:ind w:firstLine="482"/>
        <w:jc w:val="left"/>
        <w:keepLines w:val="0"/>
        <w:keepNext w:val="0"/>
        <w:pageBreakBefore w:val="0"/>
        <w:spacing w:line="560" w:lineRule="exact"/>
        <w:rPr>
          <w:rFonts w:hint="eastAsia" w:ascii="宋体" w:hAnsi="宋体" w:eastAsia="宋体" w:cs="宋体"/>
          <w:b/>
          <w:bCs w:val="0"/>
          <w:position w:val="0"/>
          <w:sz w:val="24"/>
          <w:szCs w:val="24"/>
          <w:lang w:eastAsia="zh-CN"/>
        </w:rPr>
      </w:pPr>
      <w:r>
        <w:rPr>
          <w:rFonts w:hint="eastAsia" w:ascii="宋体" w:hAnsi="宋体" w:eastAsia="宋体" w:cs="宋体"/>
          <w:b/>
          <w:bCs w:val="0"/>
          <w:position w:val="0"/>
          <w:sz w:val="24"/>
          <w:szCs w:val="24"/>
          <w:lang w:eastAsia="zh-CN"/>
        </w:rPr>
        <w:t xml:space="preserve">二、具体要求：</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1.机架系统</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★1.1、机架完整状态下，机架孔径：≥78cm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1.2、提供激光定位系统</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1.3、机架激光定位灯精度：±1mm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1.4、一体化心电显示系统：具备（内置或外置）</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1.5、冷却方式：风冷或水冷</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2.扫描床</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▲2.1、扫描床最低可降至离地面距离：≤500 mm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2.2、扫描床垂直升降范围：≥400 mm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2.3、扫描床水平移动范围：≥2000 mm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2.4、扫描床最大扫描范围：≥2000 mm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2.5、扫描床定位精度：≤0.25mm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▲2.6、床面水平移动速度：≥500mm/s</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2.7、床载重量：≥220kg</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2.8、扫描床附件：标配</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3.探测器</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3.1、探测器类型：新型集成化探测器</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i/>
          <w:iCs/>
          <w:position w:val="0"/>
          <w:sz w:val="24"/>
          <w:szCs w:val="24"/>
          <w:u w:val="single"/>
        </w:rPr>
        <w:t xml:space="preserve">★3.2、Z轴方向探测器物理总排数：单源CT≥256排或双源≥96*2，或双层128*2探测器CT</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3.3、单圈轴扫探测器最大Z轴准直覆盖范围：单源CT≥16cm或双源CT≥5.76cm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▲3.4、Z轴单元最小像素尺寸（探测器Z轴覆盖总宽度/探测器排数）：≤0.6mm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3.5、数据传输方式：射频传输</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3.6、每排探测器最大物理个数（X-Y轴）：≥900个</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3.7、探测器和CT主机为同一品牌</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4.X线系统</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▲4.1、高压发生器总功率（非等效）：≥108kW</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4.2、球管使用液态金属轴承技术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4.3、球管阳极热容量：≥30MHU</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▲4.4、球管阳极散热率（非等效）：≥1650kHU/min</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4.5、球管电压最大输出：≥140KV</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4.6、球管电压最小输出：≤70KV</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▲4.7、球管电压可调节档数：≥6档</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▲4.8、球管总电流最大输出（非等效）：≥1300mA</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4.9、球管电流最小输出：≤20mA</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4.10、球管电流变化步进调节最小值：≤5mA</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▲4.11、CT生产厂家具备自主研发生产同品牌原厂CT球管的能力（请提供检测报告证明材料，不限CT型号）</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4.12、球管最小焦点：≤0.4x0.8mm²</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4.13、球管最大焦点：≤1.1x1.2mm²</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▲4.14、球管和CT主机为同一品牌</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4.15、高压发生器和CT主机为同一品牌</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5.扫描和图像系统</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▲5.1、最短全周扫描时间（非等效）：单源CT≤0.23秒/圈，或双源CT≤0.25秒，或双层探测器CT≤0.27秒</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5.2、采集180°数据的时间分辨率：≤135ms</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5.3、单次螺旋连续扫描时间：≥80s</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5.4、螺旋扫描螺距范围：0.5~2.0；多级可调</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5.5、最薄扫描层厚：≤0.6mm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5.6、最大扫描视野：≥50cm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5.7、最小扫描视野：≤25cm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5.8、标准图像重建矩阵：≥1024×1024</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5.9、图像显示矩阵：≥1024×1024</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▲5.10、扫描图像重建速度（512×512矩阵） ：≥90幅/秒</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5.11、CT值范围：≥-1024至+3071</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5.12、定位像最大扫描长度：≥180cm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5.13、提供3 D自动mA及智能化剂量选择功能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5.14、提供自动KV功能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5.15、提供最新迭代重建算法</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▲5.16、空间分辨率：≥32Lp/cm @MTF 0%（x-y轴）或≥30Lp/cm @MTF 2%（x-y轴）</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5.17、空间分辨率：≥18Lp/cm @MTF 10%（x-y轴）</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6.主计算系统</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6.1、显示器数目及规格：1台，≥19英寸彩色医用专用液晶超薄高分辨率平面显示器，显示器矩1280×1024</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6.2、主CPU频帧大小：≥2.4GHz</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6.3、主CPU数目：≥4颗</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6.4、主机硬盘容量：≥500GB</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6.5、主机硬盘图像存储（512×512，未压缩）：≥2000000幅</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6.6、提供主机一体化光盘存储系统（支持CD、DVD、硬盘等）</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6.7、DVD存储格式：DICOM3.0</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6.8、提供主机多任务并行处理功能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6.9、提供激光相机数字化接口</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6.10、提供标准DICOM3.0接口</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6.11、操纵台可进行图像后处理：MPR/MIP/ 3D SSD/CTA/3D SVA/VR等</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7.临床应用软件和功能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7.1、提供多平面重建成像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7.2、提供自动多平面成像功能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7.3、提供最大密度投影成像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7.4、提供最小密度投影成像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7.5、提供多平面容积重建成像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7.6、提供三维容积重建成像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7.7、提供高级容积漫游软件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7.8、提供容积再现技术（SVR）</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7.9、提供透明化显示技术或4D技术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7.10、提供CT血管造影软件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7.11、提供自动去骨软件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7.12、提供模拟手术刀技术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7.13、提供器官融合、拆分技术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7.14、提供三维测量软件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7.15、提供三维处理软件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7.16、提供金属伪影消除技术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7.17、提供运动伪影消除技术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7.18、提供后颅窝伪影校正软件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7.19、提供肩臂、骨盆条状伪影消除技术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7.20、提供扫描降噪软件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7.21、提供最新低剂量技术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7.22、动态电影：≥30幅/秒显示</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7.23、提供自动化工具包</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7.24、提供个性化拍片模式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7.25、提供肺部成像优化软件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7.26、提供实时智能剂量调控软件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7.27、提供一次注药自动触发造影跟踪软件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7.28、提供CT血管造影数字减影软件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7.29、提供心血管成像及高级后处理软件包</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7.30、提供体部灌注成像软件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7.31、提供神经灌注成像软件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7.32、提供双能量成像功能，采集主台或采集工作站具备双能量扫描专用序列库</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7.33、提供动态心肌灌注扫描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8.原厂独立图像后处理工作站</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8.1、原厂独立图像后处理工作站：≥1套</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8.2、CPU主频及数目：≥3.0GHz×2</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8.3、内存：≥64GB</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8.4、硬盘总容量：≥1TB</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8.5、有DVD刻录数据存储系统</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8.6、有光盘刻录数据存储系统</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8.7、显示器规格：≥19″彩色医用专用液晶超薄高分辨率平面显示器</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8.8、显示器矩阵：1280×1024</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8.9、具有DICOM 3.0协议</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8.10、具有图像格式转换功能</w:t>
      </w:r>
      <w:r/>
    </w:p>
    <w:p>
      <w:pPr>
        <w:ind w:firstLine="482"/>
        <w:jc w:val="left"/>
        <w:keepLines w:val="0"/>
        <w:keepNext w:val="0"/>
        <w:pageBreakBefore w:val="0"/>
        <w:spacing w:line="560" w:lineRule="exact"/>
        <w:rPr>
          <w:rFonts w:hint="eastAsia" w:ascii="宋体" w:hAnsi="宋体" w:eastAsia="宋体" w:cs="宋体"/>
          <w:b/>
          <w:bCs w:val="0"/>
          <w:position w:val="0"/>
          <w:sz w:val="24"/>
          <w:szCs w:val="24"/>
        </w:rPr>
      </w:pPr>
      <w:r>
        <w:rPr>
          <w:rFonts w:hint="eastAsia" w:ascii="宋体" w:hAnsi="宋体" w:eastAsia="宋体" w:cs="宋体"/>
          <w:b/>
          <w:bCs w:val="0"/>
          <w:position w:val="0"/>
          <w:sz w:val="24"/>
          <w:szCs w:val="24"/>
          <w:lang w:eastAsia="zh-CN"/>
        </w:rPr>
        <w:t xml:space="preserve">三</w:t>
      </w:r>
      <w:r>
        <w:rPr>
          <w:rFonts w:hint="eastAsia" w:ascii="宋体" w:hAnsi="宋体" w:eastAsia="宋体" w:cs="宋体"/>
          <w:b/>
          <w:bCs w:val="0"/>
          <w:position w:val="0"/>
          <w:sz w:val="24"/>
          <w:szCs w:val="24"/>
        </w:rPr>
        <w:t xml:space="preserve">、第三方需求及机房改造要求：（以下内容均为实质性要求和条件，投标人应承诺完全满足并在分项明细报价表中报价，承诺函格式自拟）</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、其他（包括第三方产品）：</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.1、机房改造工程（含楼层加固），包含：机房屏蔽、稳压电源及电缆、机房和设备间配备独立制冷空调、设备用配电柜1套、高清监控一套</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其中空调需求：配套设备间、机房及控制室使用共三台</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1.设备名称数量：3 匹立式变频冷暖柜机2台、5匹立式变频冷暖柜机1台</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2.设备类型：立式柜机、全直流变频、冷暖带电辅热</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3.能效等级：新国标一级能效，APF≥4.40</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4.内外机纯铜管路、双转子变频压缩机</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lang w:val="en-US" w:eastAsia="zh-CN"/>
        </w:rPr>
        <w:t xml:space="preserve">5</w:t>
      </w:r>
      <w:r>
        <w:rPr>
          <w:rFonts w:hint="eastAsia" w:ascii="宋体" w:hAnsi="宋体" w:eastAsia="宋体" w:cs="宋体"/>
          <w:b w:val="0"/>
          <w:bCs/>
          <w:i/>
          <w:iCs/>
          <w:position w:val="0"/>
          <w:sz w:val="24"/>
          <w:szCs w:val="24"/>
          <w:u w:val="single"/>
        </w:rPr>
        <w:t xml:space="preserve">.内机噪音≤47dB (A)，外机噪音≤56dB (A)</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lang w:val="en-US" w:eastAsia="zh-CN"/>
        </w:rPr>
        <w:t xml:space="preserve">6</w:t>
      </w:r>
      <w:r>
        <w:rPr>
          <w:rFonts w:hint="eastAsia" w:ascii="宋体" w:hAnsi="宋体" w:eastAsia="宋体" w:cs="宋体"/>
          <w:b w:val="0"/>
          <w:bCs/>
          <w:i/>
          <w:iCs/>
          <w:position w:val="0"/>
          <w:sz w:val="24"/>
          <w:szCs w:val="24"/>
          <w:u w:val="single"/>
        </w:rPr>
        <w:t xml:space="preserve">.功能：自清洁、防霉除湿、断电记忆、来电自启、多重安全保护</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.2、主机及后处理工作站全套桌椅1套</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.3、根据医院现场工作要求提供CT专用三筒高压注射器1套（备注并详细说明规格型号、生产厂家等，所用耗材必须为江苏省药品和医用耗材招采管理系统平台中标品种。）</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需求：1、用于CT检查过程中生理盐水和非放射性造影剂的注入</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2、注射速率范围，至少包含：0.1mL/s~10mL/s</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3、具备压力曲线显示功能，过压时暂停注射并报警</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4、具备KVO功能，能够保持静脉开放</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5、注射液传输方式为三通道模式</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highlight w:val="none"/>
          <w:u w:val="single"/>
        </w:rPr>
        <w:t xml:space="preserve">★</w:t>
      </w:r>
      <w:r>
        <w:rPr>
          <w:rFonts w:hint="eastAsia" w:ascii="宋体" w:hAnsi="宋体" w:eastAsia="宋体" w:cs="宋体"/>
          <w:b w:val="0"/>
          <w:bCs/>
          <w:i/>
          <w:iCs/>
          <w:position w:val="0"/>
          <w:sz w:val="24"/>
          <w:szCs w:val="24"/>
          <w:highlight w:val="none"/>
          <w:u w:val="single"/>
          <w:lang w:val="en-US" w:eastAsia="zh-CN"/>
        </w:rPr>
        <w:t xml:space="preserve">1</w:t>
      </w:r>
      <w:r>
        <w:rPr>
          <w:rFonts w:hint="eastAsia" w:ascii="宋体" w:hAnsi="宋体" w:eastAsia="宋体" w:cs="宋体"/>
          <w:b w:val="0"/>
          <w:bCs/>
          <w:i/>
          <w:iCs/>
          <w:position w:val="0"/>
          <w:sz w:val="24"/>
          <w:szCs w:val="24"/>
          <w:highlight w:val="none"/>
          <w:u w:val="single"/>
        </w:rPr>
        <w:t xml:space="preserve">.4、</w:t>
      </w:r>
      <w:r>
        <w:rPr>
          <w:rFonts w:hint="eastAsia" w:ascii="宋体" w:hAnsi="宋体" w:eastAsia="宋体" w:cs="宋体"/>
          <w:b w:val="0"/>
          <w:bCs/>
          <w:i/>
          <w:iCs/>
          <w:position w:val="0"/>
          <w:sz w:val="24"/>
          <w:szCs w:val="24"/>
          <w:u w:val="single"/>
        </w:rPr>
        <w:t xml:space="preserve">CT专用双筒高压注射器1套（备注并详细说明规格型号、生产厂家等，所用耗材必须为江苏省药品和医用耗材招采管理系统平台中标品种。）</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需求：1、 具备直接压力传感器专利技术，有效防止注射渗漏    </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2、 具备双流注射功能      </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3、 CT双筒，针筒容量最大200毫升    </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4、 近端远端均为触摸操作显示屏，可实时显示注射状态  </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5、 最大注射压力值不小于325PSI </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.5、CT专用全自动辐射防护装置1套、防护铅衣2套（轻铅/无铅）</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.6、一体化阅片工位6套（含电脑、6M及以上专业医用显示屏等）</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电脑需求：CPU：14代I5；内存：16G；硬盘：1TBSSD；显示器：27寸，不低于以上配置品牌电脑。</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.7、UPS电源 1套（满足使用单位需求）</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需求：1、 单机版</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2、 功率：2000W</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3、 电压：220V</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4、后备时间：满载≥30分钟。</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.8、大功率专业除湿器1台（满足使用单位需求）</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需求：1、高温除湿量：25L/D</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2、最大除湿量：30L/D</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3、除湿控制精度：±3%</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4、除湿可调范围：30~80%RH</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5、额定电压：220V-50Hz </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highlight w:val="none"/>
          <w:u w:val="single"/>
        </w:rPr>
      </w:pPr>
      <w:r>
        <w:rPr>
          <w:rFonts w:hint="eastAsia" w:ascii="宋体" w:hAnsi="宋体" w:eastAsia="宋体" w:cs="宋体"/>
          <w:b w:val="0"/>
          <w:bCs/>
          <w:i/>
          <w:iCs/>
          <w:position w:val="0"/>
          <w:sz w:val="24"/>
          <w:szCs w:val="24"/>
          <w:highlight w:val="none"/>
          <w:u w:val="single"/>
        </w:rPr>
        <w:t xml:space="preserve">★</w:t>
      </w:r>
      <w:r>
        <w:rPr>
          <w:rFonts w:hint="eastAsia" w:ascii="宋体" w:hAnsi="宋体" w:eastAsia="宋体" w:cs="宋体"/>
          <w:b w:val="0"/>
          <w:bCs/>
          <w:i/>
          <w:iCs/>
          <w:position w:val="0"/>
          <w:sz w:val="24"/>
          <w:szCs w:val="24"/>
          <w:highlight w:val="none"/>
          <w:u w:val="single"/>
          <w:lang w:val="en-US" w:eastAsia="zh-CN"/>
        </w:rPr>
        <w:t xml:space="preserve">1</w:t>
      </w:r>
      <w:r>
        <w:rPr>
          <w:rFonts w:hint="eastAsia" w:ascii="宋体" w:hAnsi="宋体" w:eastAsia="宋体" w:cs="宋体"/>
          <w:b w:val="0"/>
          <w:bCs/>
          <w:i/>
          <w:iCs/>
          <w:position w:val="0"/>
          <w:sz w:val="24"/>
          <w:szCs w:val="24"/>
          <w:highlight w:val="none"/>
          <w:u w:val="single"/>
        </w:rPr>
        <w:t xml:space="preserve">.9、免费与HIS、PACS系统对接</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lang w:eastAsia="zh-CN"/>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.10、投标产品的所有软件全部免费提供</w:t>
      </w:r>
      <w:r>
        <w:rPr>
          <w:rFonts w:hint="eastAsia" w:ascii="宋体" w:hAnsi="宋体" w:eastAsia="宋体" w:cs="宋体"/>
          <w:b w:val="0"/>
          <w:bCs/>
          <w:i/>
          <w:iCs/>
          <w:position w:val="0"/>
          <w:sz w:val="24"/>
          <w:szCs w:val="24"/>
          <w:u w:val="single"/>
          <w:lang w:eastAsia="zh-CN"/>
        </w:rPr>
        <w:t xml:space="preserve">，无期限限制</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.1</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、免费提供院内CT免费移机一次，含简单墙面修补。</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1</w:t>
      </w:r>
      <w:r>
        <w:rPr>
          <w:rFonts w:hint="eastAsia" w:ascii="宋体" w:hAnsi="宋体" w:eastAsia="宋体" w:cs="宋体"/>
          <w:b w:val="0"/>
          <w:bCs/>
          <w:i/>
          <w:iCs/>
          <w:position w:val="0"/>
          <w:sz w:val="24"/>
          <w:szCs w:val="24"/>
          <w:u w:val="single"/>
        </w:rPr>
        <w:t xml:space="preserve">.1</w:t>
      </w:r>
      <w:r>
        <w:rPr>
          <w:rFonts w:hint="eastAsia" w:ascii="宋体" w:hAnsi="宋体" w:eastAsia="宋体" w:cs="宋体"/>
          <w:b w:val="0"/>
          <w:bCs/>
          <w:i/>
          <w:iCs/>
          <w:position w:val="0"/>
          <w:sz w:val="24"/>
          <w:szCs w:val="24"/>
          <w:u w:val="single"/>
          <w:lang w:val="en-US" w:eastAsia="zh-CN"/>
        </w:rPr>
        <w:t xml:space="preserve">2</w:t>
      </w:r>
      <w:r>
        <w:rPr>
          <w:rFonts w:hint="eastAsia" w:ascii="宋体" w:hAnsi="宋体" w:eastAsia="宋体" w:cs="宋体"/>
          <w:b w:val="0"/>
          <w:bCs/>
          <w:i/>
          <w:iCs/>
          <w:position w:val="0"/>
          <w:sz w:val="24"/>
          <w:szCs w:val="24"/>
          <w:u w:val="single"/>
        </w:rPr>
        <w:t xml:space="preserve">、由中标人完成预评、环评、控评等机器开机运行前相关手续，并承担相关费用。</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2</w:t>
      </w:r>
      <w:r>
        <w:rPr>
          <w:rFonts w:hint="eastAsia" w:ascii="宋体" w:hAnsi="宋体" w:eastAsia="宋体" w:cs="宋体"/>
          <w:b w:val="0"/>
          <w:bCs/>
          <w:i/>
          <w:iCs/>
          <w:position w:val="0"/>
          <w:sz w:val="24"/>
          <w:szCs w:val="24"/>
          <w:u w:val="single"/>
        </w:rPr>
        <w:t xml:space="preserve">、售后服务</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2</w:t>
      </w:r>
      <w:r>
        <w:rPr>
          <w:rFonts w:hint="eastAsia" w:ascii="宋体" w:hAnsi="宋体" w:eastAsia="宋体" w:cs="宋体"/>
          <w:b w:val="0"/>
          <w:bCs/>
          <w:i/>
          <w:iCs/>
          <w:position w:val="0"/>
          <w:sz w:val="24"/>
          <w:szCs w:val="24"/>
          <w:u w:val="single"/>
        </w:rPr>
        <w:t xml:space="preserve">.1、提供远程维修诊断系统</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2</w:t>
      </w:r>
      <w:r>
        <w:rPr>
          <w:rFonts w:hint="eastAsia" w:ascii="宋体" w:hAnsi="宋体" w:eastAsia="宋体" w:cs="宋体"/>
          <w:b w:val="0"/>
          <w:bCs/>
          <w:i/>
          <w:iCs/>
          <w:position w:val="0"/>
          <w:sz w:val="24"/>
          <w:szCs w:val="24"/>
          <w:u w:val="single"/>
        </w:rPr>
        <w:t xml:space="preserve">.2、具有国内备件仓库</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2</w:t>
      </w:r>
      <w:r>
        <w:rPr>
          <w:rFonts w:hint="eastAsia" w:ascii="宋体" w:hAnsi="宋体" w:eastAsia="宋体" w:cs="宋体"/>
          <w:b w:val="0"/>
          <w:bCs/>
          <w:i/>
          <w:iCs/>
          <w:position w:val="0"/>
          <w:sz w:val="24"/>
          <w:szCs w:val="24"/>
          <w:u w:val="single"/>
        </w:rPr>
        <w:t xml:space="preserve">.3、提供省内固定维修工程师</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2</w:t>
      </w:r>
      <w:r>
        <w:rPr>
          <w:rFonts w:hint="eastAsia" w:ascii="宋体" w:hAnsi="宋体" w:eastAsia="宋体" w:cs="宋体"/>
          <w:b w:val="0"/>
          <w:bCs/>
          <w:i/>
          <w:iCs/>
          <w:position w:val="0"/>
          <w:sz w:val="24"/>
          <w:szCs w:val="24"/>
          <w:u w:val="single"/>
        </w:rPr>
        <w:t xml:space="preserve">.4、提供400免费报修电话号码</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2</w:t>
      </w:r>
      <w:r>
        <w:rPr>
          <w:rFonts w:hint="eastAsia" w:ascii="宋体" w:hAnsi="宋体" w:eastAsia="宋体" w:cs="宋体"/>
          <w:b w:val="0"/>
          <w:bCs/>
          <w:i/>
          <w:iCs/>
          <w:position w:val="0"/>
          <w:sz w:val="24"/>
          <w:szCs w:val="24"/>
          <w:u w:val="single"/>
        </w:rPr>
        <w:t xml:space="preserve">.5：现场技术培训：保证使用人员能够正确操作，使用设备的各种功能</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lang w:val="en-US" w:eastAsia="zh-CN"/>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2</w:t>
      </w: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6</w:t>
      </w:r>
      <w:r>
        <w:rPr>
          <w:rFonts w:hint="eastAsia" w:ascii="宋体" w:hAnsi="宋体" w:eastAsia="宋体" w:cs="宋体"/>
          <w:b w:val="0"/>
          <w:bCs/>
          <w:i/>
          <w:iCs/>
          <w:position w:val="0"/>
          <w:sz w:val="24"/>
          <w:szCs w:val="24"/>
          <w:u w:val="single"/>
        </w:rPr>
        <w:t xml:space="preserve">：原厂免费维护期</w:t>
      </w:r>
      <w:r>
        <w:rPr>
          <w:rFonts w:hint="eastAsia" w:ascii="宋体" w:hAnsi="宋体" w:eastAsia="宋体" w:cs="宋体"/>
          <w:b w:val="0"/>
          <w:bCs/>
          <w:i/>
          <w:iCs/>
          <w:position w:val="0"/>
          <w:sz w:val="24"/>
          <w:szCs w:val="24"/>
          <w:u w:val="single"/>
          <w:lang w:val="en-US" w:eastAsia="zh-CN"/>
        </w:rPr>
        <w:t xml:space="preserve">≥3年,含本项目中的三方设备</w:t>
      </w:r>
      <w:r/>
    </w:p>
    <w:p>
      <w:pPr>
        <w:ind w:firstLine="482"/>
        <w:jc w:val="center"/>
        <w:keepLines w:val="0"/>
        <w:keepNext w:val="0"/>
        <w:pageBreakBefore w:val="0"/>
        <w:spacing w:line="560" w:lineRule="exact"/>
        <w:rPr>
          <w:rFonts w:hint="eastAsia" w:ascii="宋体" w:hAnsi="宋体" w:eastAsia="宋体" w:cs="宋体"/>
          <w:b/>
          <w:bCs w:val="0"/>
          <w:position w:val="0"/>
          <w:sz w:val="24"/>
          <w:szCs w:val="24"/>
        </w:rPr>
      </w:pPr>
      <w:r>
        <w:rPr>
          <w:rFonts w:hint="eastAsia" w:ascii="宋体" w:hAnsi="宋体" w:eastAsia="宋体" w:cs="宋体"/>
          <w:b/>
          <w:bCs w:val="0"/>
          <w:position w:val="0"/>
          <w:sz w:val="24"/>
          <w:szCs w:val="24"/>
          <w:lang w:eastAsia="zh-CN"/>
        </w:rPr>
        <w:t xml:space="preserve">分包</w:t>
      </w:r>
      <w:r>
        <w:rPr>
          <w:rFonts w:hint="eastAsia" w:ascii="宋体" w:hAnsi="宋体" w:eastAsia="宋体" w:cs="宋体"/>
          <w:b/>
          <w:bCs w:val="0"/>
          <w:position w:val="0"/>
          <w:sz w:val="24"/>
          <w:szCs w:val="24"/>
          <w:lang w:val="en-US" w:eastAsia="zh-CN"/>
        </w:rPr>
        <w:t xml:space="preserve">2:</w:t>
      </w:r>
      <w:r>
        <w:rPr>
          <w:rFonts w:hint="eastAsia" w:ascii="宋体" w:hAnsi="宋体" w:eastAsia="宋体" w:cs="宋体"/>
          <w:b/>
          <w:bCs w:val="0"/>
          <w:position w:val="0"/>
          <w:sz w:val="24"/>
          <w:szCs w:val="24"/>
        </w:rPr>
        <w:t xml:space="preserve">X射线计算机体层摄影设备</w:t>
      </w:r>
      <w:r>
        <w:rPr>
          <w:rFonts w:hint="eastAsia" w:ascii="宋体" w:hAnsi="宋体" w:eastAsia="宋体" w:cs="宋体"/>
          <w:b/>
          <w:bCs w:val="0"/>
          <w:position w:val="0"/>
          <w:sz w:val="24"/>
          <w:szCs w:val="24"/>
          <w:lang w:eastAsia="zh-CN"/>
        </w:rPr>
        <w:t xml:space="preserve">（</w:t>
      </w:r>
      <w:r>
        <w:rPr>
          <w:rFonts w:hint="eastAsia" w:ascii="宋体" w:hAnsi="宋体" w:eastAsia="宋体" w:cs="宋体"/>
          <w:b/>
          <w:bCs w:val="0"/>
          <w:position w:val="0"/>
          <w:sz w:val="24"/>
          <w:szCs w:val="24"/>
          <w:lang w:val="en-US" w:eastAsia="zh-CN"/>
        </w:rPr>
        <w:t xml:space="preserve">2</w:t>
      </w:r>
      <w:r>
        <w:rPr>
          <w:rFonts w:hint="eastAsia" w:ascii="宋体" w:hAnsi="宋体" w:eastAsia="宋体" w:cs="宋体"/>
          <w:b/>
          <w:bCs w:val="0"/>
          <w:position w:val="0"/>
          <w:sz w:val="24"/>
          <w:szCs w:val="24"/>
          <w:lang w:eastAsia="zh-CN"/>
        </w:rPr>
        <w:t xml:space="preserve">）</w:t>
      </w:r>
      <w:r/>
    </w:p>
    <w:p>
      <w:pPr>
        <w:ind w:firstLine="482"/>
        <w:jc w:val="left"/>
        <w:keepLines w:val="0"/>
        <w:keepNext w:val="0"/>
        <w:pageBreakBefore w:val="0"/>
        <w:spacing w:line="560" w:lineRule="exact"/>
        <w:rPr>
          <w:rFonts w:hint="eastAsia" w:ascii="宋体" w:hAnsi="宋体" w:eastAsia="宋体" w:cs="宋体"/>
          <w:b/>
          <w:bCs w:val="0"/>
          <w:i w:val="0"/>
          <w:iCs w:val="0"/>
          <w:position w:val="0"/>
          <w:sz w:val="24"/>
          <w:szCs w:val="24"/>
          <w:u w:val="none"/>
        </w:rPr>
      </w:pPr>
      <w:r>
        <w:rPr>
          <w:rFonts w:hint="eastAsia" w:ascii="宋体" w:hAnsi="宋体" w:eastAsia="宋体" w:cs="宋体"/>
          <w:b/>
          <w:bCs w:val="0"/>
          <w:i w:val="0"/>
          <w:iCs w:val="0"/>
          <w:position w:val="0"/>
          <w:sz w:val="24"/>
          <w:szCs w:val="24"/>
          <w:u w:val="none"/>
        </w:rPr>
        <w:t xml:space="preserve">一、总体要求：</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为保证技术的先进性，各厂家所投的机型应为高端CT机型（投标人须提供与所投产品医疗器械注册证一致的最新的原厂技术白皮书或国家认可的具备检测资质的检测机构出具的合法有效的检测报告复印件，加盖投标人公章）。</w:t>
      </w:r>
      <w:r/>
    </w:p>
    <w:p>
      <w:pPr>
        <w:ind w:firstLine="482"/>
        <w:jc w:val="left"/>
        <w:keepLines w:val="0"/>
        <w:keepNext w:val="0"/>
        <w:pageBreakBefore w:val="0"/>
        <w:spacing w:line="560" w:lineRule="exact"/>
        <w:rPr>
          <w:rFonts w:hint="eastAsia" w:ascii="宋体" w:hAnsi="宋体" w:eastAsia="宋体" w:cs="宋体"/>
          <w:b/>
          <w:bCs w:val="0"/>
          <w:i w:val="0"/>
          <w:iCs w:val="0"/>
          <w:position w:val="0"/>
          <w:sz w:val="24"/>
          <w:szCs w:val="24"/>
          <w:u w:val="none"/>
        </w:rPr>
      </w:pPr>
      <w:r>
        <w:rPr>
          <w:rFonts w:hint="eastAsia" w:ascii="宋体" w:hAnsi="宋体" w:eastAsia="宋体" w:cs="宋体"/>
          <w:b/>
          <w:bCs w:val="0"/>
          <w:i w:val="0"/>
          <w:iCs w:val="0"/>
          <w:position w:val="0"/>
          <w:sz w:val="24"/>
          <w:szCs w:val="24"/>
          <w:u w:val="none"/>
        </w:rPr>
        <w:t xml:space="preserve">二、具体要求：</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1.机架系统</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★1.1、机架完整状态下，机架孔径：≥78cm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1.2、提供激光定位系统</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1.3、机架激光定位灯精度：±1mm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1.4、一体化心电显示系统：具备（内置或外置）</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1.5、冷却方式：风冷或水冷</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2.扫描床</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▲2.1、扫描床最低可降至离地面距离：≤500 mm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2.2、扫描床垂直升降范围：≥400 mm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2.3、扫描床水平移动范围：≥2000 mm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2.4、扫描床最大扫描范围：≥2000 mm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2.5、扫描床定位精度：≤0.25mm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▲2.6、床面水平移动速度：≥500mm/s</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2.7、床载重量：≥220kg</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2.8、扫描床附件：标配</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3.探测器</w:t>
      </w:r>
      <w:r/>
    </w:p>
    <w:p>
      <w:pPr>
        <w:ind w:firstLine="480"/>
        <w:jc w:val="left"/>
        <w:keepLines w:val="0"/>
        <w:keepNext w:val="0"/>
        <w:pageBreakBefore w:val="0"/>
        <w:spacing w:line="560" w:lineRule="exact"/>
        <w:rPr>
          <w:rFonts w:hint="eastAsia" w:ascii="宋体" w:hAnsi="宋体" w:eastAsia="宋体" w:cs="宋体"/>
          <w:b w:val="0"/>
          <w:bCs/>
          <w:color w:val="000000"/>
          <w:sz w:val="22"/>
          <w:szCs w:val="15"/>
        </w:rPr>
      </w:pPr>
      <w:r>
        <w:rPr>
          <w:rFonts w:hint="eastAsia" w:ascii="宋体" w:hAnsi="宋体" w:eastAsia="宋体" w:cs="宋体"/>
          <w:b w:val="0"/>
          <w:bCs/>
          <w:i w:val="0"/>
          <w:iCs w:val="0"/>
          <w:position w:val="0"/>
          <w:sz w:val="24"/>
          <w:szCs w:val="24"/>
          <w:u w:val="none"/>
        </w:rPr>
        <w:t xml:space="preserve">3.1、探测器类型：新型集成化探测器</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★3.2、Z轴方向探测器物理总排数：单源CT≥256排或双源≥96*2，或双层128*2探测器CT</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3.3、单圈轴扫探测器最大Z轴准直覆盖范围：单源CT≥16cm或双源CT≥5.76cm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▲3.4、Z轴单元最小像素尺寸（探测器Z轴覆盖总宽度/探测器排数）：≤0.6mm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3.5、数据传输方式：射频传输</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3.6、每排探测器最大物理个数（X-Y轴）：≥900个</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3.7、探测器和CT主机为同一品牌</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4.X线系统</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▲4.1、高压发生器总功率（非等效）：≥108kW</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4.2、球管使用液态金属轴承技术</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4.3、球管阳极热容量：≥30MHU</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▲4.4、球管阳极散热率（非等效）：≥1650kHU/min</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4.5、球管电压最大输出：≥140KV</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4.6、球管电压最小输出：≤70KV</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▲4.7、球管电压可调节档数：≥6档</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▲4.8、球管总电流最大输出（非等效）：≥1300mA</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4.9、球管电流最小输出：≤20mA</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4.10、球管电流变化步进调节最小值：≤5mA</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▲4.11、CT生产厂家具备自主研发生产同品牌原厂CT球管的能力（请提供检测报告证明材料，不限CT型号）</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4.12、球管最小焦点：≤0.4x0.8mm²</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4.13、球管最大焦点：≤1.1x1.2mm²</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▲4.14、球管和CT主机为同一品牌</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4.15、高压发生器和CT主机为同一品牌</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5.扫描和图像系统</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▲5.1、最短全周扫描时间（非等效）：单源CT≤0.23秒/圈，或双源CT≤0.25秒，或双层探测器CT≤0.27秒</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5.2、采集180°数据的时间分辨率：≤135ms</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5.3、单次螺旋连续扫描时间：≥80s</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5.4、螺旋扫描螺距范围：0.5~2.0；多级可调</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5.5、最薄扫描层厚：≤0.6mm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5.6、最大扫描视野：≥50cm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5.7、最小扫描视野：≤25cm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5.8、标准图像重建矩阵：≥1024×1024</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5.9、图像显示矩阵：≥1024×1024</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▲5.10、扫描图像重建速度（512×512矩阵） ：≥90幅/秒</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5.11、CT值范围：≥-1024至+3071</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5.12、定位像最大扫描长度：≥180cm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5.13、提供3 D自动mA及智能化剂量选择功能</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5.14、提供自动KV功能</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5.15、提供最新迭代重建算法</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▲5.16、空间分辨率：≥32Lp/cm @MTF 0%（x-y轴）或≥30Lp/cm @MTF 2%（x-y轴）</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5.17、空间分辨率：≥18Lp/cm @MTF 10%（x-y轴）</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6.主计算系统</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6.1、显示器数目及规格：1台，≥19英寸彩色医用专用液晶超薄高分辨率平面显示器，显示器矩1280×1024</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6.2、主CPU频帧大小：≥2.4GHz</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6.3、主CPU数目：≥4颗</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6.4、主机硬盘容量：≥500GB</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6.5、主机硬盘图像存储（512×512，未压缩）：≥2000000幅</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6.6、提供主机一体化光盘存储系统（支持CD、DVD、硬盘等）</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6.7、DVD存储格式：DICOM3.0</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6.8、提供主机多任务并行处理功能</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6.9、提供激光相机数字化接口</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6.10、提供标准DICOM3.0接口</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6.11、操纵台可进行图像后处理：MPR/MIP/ 3D SSD/CTA/3D SVA/VR等</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7.临床应用软件和功能</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7.1、提供多平面重建成像</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7.2、提供自动多平面成像功能</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7.3、提供最大密度投影成像</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7.4、提供最小密度投影成像</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7.5、提供多平面容积重建成像</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7.6、提供三维容积重建成像</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7.7、提供高级容积漫游软件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7.8、提供容积再现技术（SVR）</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7.9、提供透明化显示技术或4D技术</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7.10、提供CT血管造影软件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7.11、提供自动去骨软件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7.12、提供模拟手术刀技术</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7.13、提供器官融合、拆分技术</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7.14、提供三维测量软件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7.15、提供三维处理软件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7.16、提供金属伪影消除技术</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7.17、提供运动伪影消除技术</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7.18、提供后颅窝伪影校正软件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7.19、提供肩臂、骨盆条状伪影消除技术</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7.20、提供扫描降噪软件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7.21、提供最新低剂量技术</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7.22、动态电影：≥30幅/秒显示</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7.23、提供自动化工具包</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7.24、提供个性化拍片模式</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7.25、提供肺部成像优化软件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7.26、提供实时智能剂量调控软件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7.27、提供一次注药自动触发造影跟踪软件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7.28、提供CT血管造影数字减影软件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7.29、提供心血管成像及高级后处理软件包</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7.30、提供体部灌注成像软件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7.31、提供神经灌注成像软件</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7.32、提供双能量成像功能，采集主台或采集工作站具备双能量扫描专用序列库</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7.33、提供动态心肌灌注扫描</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8.原厂独立图像后处理工作站</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8.1、原厂独立图像后处理工作站：≥1套</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8.2、CPU主频及数目：≥3.0GHz×2</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8.3、内存：≥64GB</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8.4、硬盘总容量：≥1TB</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8.5、有DVD刻录数据存储系统</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8.6、有光盘刻录数据存储系统</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8.7、显示器规格：≥19″彩色医用专用液晶超薄高分辨率平面显示器</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8.8、显示器矩阵：1280×1024</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8.9、具有DICOM 3.0协议</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8.10、具有图像格式转换功能</w:t>
      </w:r>
      <w:r/>
    </w:p>
    <w:p>
      <w:pPr>
        <w:ind w:firstLine="482"/>
        <w:jc w:val="left"/>
        <w:keepLines w:val="0"/>
        <w:keepNext w:val="0"/>
        <w:pageBreakBefore w:val="0"/>
        <w:spacing w:line="560" w:lineRule="exact"/>
        <w:rPr>
          <w:rFonts w:hint="eastAsia" w:ascii="宋体" w:hAnsi="宋体" w:eastAsia="宋体" w:cs="宋体"/>
          <w:b/>
          <w:bCs w:val="0"/>
          <w:i w:val="0"/>
          <w:iCs w:val="0"/>
          <w:position w:val="0"/>
          <w:sz w:val="24"/>
          <w:szCs w:val="24"/>
          <w:u w:val="none"/>
        </w:rPr>
      </w:pPr>
      <w:r>
        <w:rPr>
          <w:rFonts w:hint="eastAsia" w:ascii="宋体" w:hAnsi="宋体" w:eastAsia="宋体" w:cs="宋体"/>
          <w:b/>
          <w:bCs w:val="0"/>
          <w:i w:val="0"/>
          <w:iCs w:val="0"/>
          <w:position w:val="0"/>
          <w:sz w:val="24"/>
          <w:szCs w:val="24"/>
          <w:u w:val="none"/>
          <w:lang w:val="en-US" w:eastAsia="zh-CN"/>
        </w:rPr>
        <w:t xml:space="preserve">三、</w:t>
      </w:r>
      <w:r>
        <w:rPr>
          <w:rFonts w:hint="eastAsia" w:ascii="宋体" w:hAnsi="宋体" w:eastAsia="宋体" w:cs="宋体"/>
          <w:b/>
          <w:bCs w:val="0"/>
          <w:i w:val="0"/>
          <w:iCs w:val="0"/>
          <w:position w:val="0"/>
          <w:sz w:val="24"/>
          <w:szCs w:val="24"/>
          <w:u w:val="none"/>
        </w:rPr>
        <w:t xml:space="preserve">第三方需求及机房改造要求：（以下内容均为实质性要求和条件，投标人应承诺完全满足并在分项明细报价表中报价，承诺函格式自拟）</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lang w:val="en-US" w:eastAsia="zh-CN"/>
        </w:rPr>
      </w:pPr>
      <w:r>
        <w:rPr>
          <w:rFonts w:hint="eastAsia" w:ascii="宋体" w:hAnsi="宋体" w:eastAsia="宋体" w:cs="宋体"/>
          <w:b w:val="0"/>
          <w:bCs/>
          <w:i/>
          <w:iCs/>
          <w:position w:val="0"/>
          <w:sz w:val="24"/>
          <w:szCs w:val="24"/>
          <w:u w:val="single"/>
          <w:lang w:val="en-US" w:eastAsia="zh-CN"/>
        </w:rPr>
        <w:t xml:space="preserve">三方配置及其他</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lang w:val="en-US" w:eastAsia="zh-CN"/>
        </w:rPr>
      </w:pPr>
      <w:r>
        <w:rPr>
          <w:rFonts w:hint="eastAsia" w:ascii="宋体" w:hAnsi="宋体" w:eastAsia="宋体" w:cs="宋体"/>
          <w:b w:val="0"/>
          <w:bCs/>
          <w:i/>
          <w:iCs/>
          <w:position w:val="0"/>
          <w:sz w:val="24"/>
          <w:szCs w:val="24"/>
          <w:u w:val="single"/>
          <w:lang w:val="en-US" w:eastAsia="zh-CN"/>
        </w:rPr>
        <w:t xml:space="preserve">★1交钥匙工程（包含机房装修改造及环评卫评）、机房摄像头1套、配除湿器1套、专用空调1套、高压注射器1套、UPS电源1套、3套铅衣</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2</w:t>
      </w:r>
      <w:r>
        <w:rPr>
          <w:rFonts w:hint="eastAsia" w:ascii="宋体" w:hAnsi="宋体" w:eastAsia="宋体" w:cs="宋体"/>
          <w:b w:val="0"/>
          <w:bCs/>
          <w:i/>
          <w:iCs/>
          <w:position w:val="0"/>
          <w:sz w:val="24"/>
          <w:szCs w:val="24"/>
          <w:u w:val="single"/>
        </w:rPr>
        <w:t xml:space="preserve">免费与HIS、PACS系统对接</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lang w:eastAsia="zh-CN"/>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3</w:t>
      </w:r>
      <w:r>
        <w:rPr>
          <w:rFonts w:hint="eastAsia" w:ascii="宋体" w:hAnsi="宋体" w:eastAsia="宋体" w:cs="宋体"/>
          <w:b w:val="0"/>
          <w:bCs/>
          <w:i/>
          <w:iCs/>
          <w:position w:val="0"/>
          <w:sz w:val="24"/>
          <w:szCs w:val="24"/>
          <w:u w:val="single"/>
        </w:rPr>
        <w:t xml:space="preserve">投标产品的所有软件全部免费提供</w:t>
      </w:r>
      <w:r>
        <w:rPr>
          <w:rFonts w:hint="eastAsia" w:ascii="宋体" w:hAnsi="宋体" w:eastAsia="宋体" w:cs="宋体"/>
          <w:b w:val="0"/>
          <w:bCs/>
          <w:i/>
          <w:iCs/>
          <w:position w:val="0"/>
          <w:sz w:val="24"/>
          <w:szCs w:val="24"/>
          <w:u w:val="single"/>
          <w:lang w:eastAsia="zh-CN"/>
        </w:rPr>
        <w:t xml:space="preserve">，无期限限制</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4</w:t>
      </w:r>
      <w:r>
        <w:rPr>
          <w:rFonts w:hint="eastAsia" w:ascii="宋体" w:hAnsi="宋体" w:eastAsia="宋体" w:cs="宋体"/>
          <w:b w:val="0"/>
          <w:bCs/>
          <w:i/>
          <w:iCs/>
          <w:position w:val="0"/>
          <w:sz w:val="24"/>
          <w:szCs w:val="24"/>
          <w:u w:val="single"/>
        </w:rPr>
        <w:t xml:space="preserve">由中标人完成预评、环评、控评等机器开机运行前相关手续，并承担相关费用。</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5</w:t>
      </w:r>
      <w:r>
        <w:rPr>
          <w:rFonts w:hint="eastAsia" w:ascii="宋体" w:hAnsi="宋体" w:eastAsia="宋体" w:cs="宋体"/>
          <w:b w:val="0"/>
          <w:bCs/>
          <w:i/>
          <w:iCs/>
          <w:position w:val="0"/>
          <w:sz w:val="24"/>
          <w:szCs w:val="24"/>
          <w:u w:val="single"/>
        </w:rPr>
        <w:t xml:space="preserve">、售后服务</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5</w:t>
      </w:r>
      <w:r>
        <w:rPr>
          <w:rFonts w:hint="eastAsia" w:ascii="宋体" w:hAnsi="宋体" w:eastAsia="宋体" w:cs="宋体"/>
          <w:b w:val="0"/>
          <w:bCs/>
          <w:i/>
          <w:iCs/>
          <w:position w:val="0"/>
          <w:sz w:val="24"/>
          <w:szCs w:val="24"/>
          <w:u w:val="single"/>
        </w:rPr>
        <w:t xml:space="preserve">.1、提供远程维修诊断系统</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5</w:t>
      </w:r>
      <w:r>
        <w:rPr>
          <w:rFonts w:hint="eastAsia" w:ascii="宋体" w:hAnsi="宋体" w:eastAsia="宋体" w:cs="宋体"/>
          <w:b w:val="0"/>
          <w:bCs/>
          <w:i/>
          <w:iCs/>
          <w:position w:val="0"/>
          <w:sz w:val="24"/>
          <w:szCs w:val="24"/>
          <w:u w:val="single"/>
        </w:rPr>
        <w:t xml:space="preserve">.2、具有国内备件仓库</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5</w:t>
      </w:r>
      <w:r>
        <w:rPr>
          <w:rFonts w:hint="eastAsia" w:ascii="宋体" w:hAnsi="宋体" w:eastAsia="宋体" w:cs="宋体"/>
          <w:b w:val="0"/>
          <w:bCs/>
          <w:i/>
          <w:iCs/>
          <w:position w:val="0"/>
          <w:sz w:val="24"/>
          <w:szCs w:val="24"/>
          <w:u w:val="single"/>
        </w:rPr>
        <w:t xml:space="preserve">.3、提供省内固定维修工程师</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5</w:t>
      </w:r>
      <w:r>
        <w:rPr>
          <w:rFonts w:hint="eastAsia" w:ascii="宋体" w:hAnsi="宋体" w:eastAsia="宋体" w:cs="宋体"/>
          <w:b w:val="0"/>
          <w:bCs/>
          <w:i/>
          <w:iCs/>
          <w:position w:val="0"/>
          <w:sz w:val="24"/>
          <w:szCs w:val="24"/>
          <w:u w:val="single"/>
        </w:rPr>
        <w:t xml:space="preserve">.4、提供400免费报修电话号码</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5</w:t>
      </w:r>
      <w:r>
        <w:rPr>
          <w:rFonts w:hint="eastAsia" w:ascii="宋体" w:hAnsi="宋体" w:eastAsia="宋体" w:cs="宋体"/>
          <w:b w:val="0"/>
          <w:bCs/>
          <w:i/>
          <w:iCs/>
          <w:position w:val="0"/>
          <w:sz w:val="24"/>
          <w:szCs w:val="24"/>
          <w:u w:val="single"/>
        </w:rPr>
        <w:t xml:space="preserve">.5：现场技术培训：保证使用人员能够正确操作，使用设备的各种功能</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lang w:val="en-US" w:eastAsia="zh-CN"/>
        </w:rPr>
      </w:pP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5</w:t>
      </w:r>
      <w:r>
        <w:rPr>
          <w:rFonts w:hint="eastAsia" w:ascii="宋体" w:hAnsi="宋体" w:eastAsia="宋体" w:cs="宋体"/>
          <w:b w:val="0"/>
          <w:bCs/>
          <w:i/>
          <w:iCs/>
          <w:position w:val="0"/>
          <w:sz w:val="24"/>
          <w:szCs w:val="24"/>
          <w:u w:val="single"/>
        </w:rPr>
        <w:t xml:space="preserve">.</w:t>
      </w:r>
      <w:r>
        <w:rPr>
          <w:rFonts w:hint="eastAsia" w:ascii="宋体" w:hAnsi="宋体" w:eastAsia="宋体" w:cs="宋体"/>
          <w:b w:val="0"/>
          <w:bCs/>
          <w:i/>
          <w:iCs/>
          <w:position w:val="0"/>
          <w:sz w:val="24"/>
          <w:szCs w:val="24"/>
          <w:u w:val="single"/>
          <w:lang w:val="en-US" w:eastAsia="zh-CN"/>
        </w:rPr>
        <w:t xml:space="preserve">6</w:t>
      </w:r>
      <w:r>
        <w:rPr>
          <w:rFonts w:hint="eastAsia" w:ascii="宋体" w:hAnsi="宋体" w:eastAsia="宋体" w:cs="宋体"/>
          <w:b w:val="0"/>
          <w:bCs/>
          <w:i/>
          <w:iCs/>
          <w:position w:val="0"/>
          <w:sz w:val="24"/>
          <w:szCs w:val="24"/>
          <w:u w:val="single"/>
        </w:rPr>
        <w:t xml:space="preserve">：原厂免费维护期</w:t>
      </w:r>
      <w:r>
        <w:rPr>
          <w:rFonts w:hint="eastAsia" w:ascii="宋体" w:hAnsi="宋体" w:eastAsia="宋体" w:cs="宋体"/>
          <w:b w:val="0"/>
          <w:bCs/>
          <w:i/>
          <w:iCs/>
          <w:position w:val="0"/>
          <w:sz w:val="24"/>
          <w:szCs w:val="24"/>
          <w:u w:val="single"/>
          <w:lang w:val="en-US" w:eastAsia="zh-CN"/>
        </w:rPr>
        <w:t xml:space="preserve">≥3年,含本项目中的三方设备</w:t>
      </w:r>
      <w:r/>
    </w:p>
    <w:p>
      <w:pPr>
        <w:jc w:val="center"/>
        <w:keepLines w:val="0"/>
        <w:keepNext w:val="0"/>
        <w:pageBreakBefore w:val="0"/>
        <w:spacing w:line="560" w:lineRule="exact"/>
        <w:rPr>
          <w:rFonts w:hint="eastAsia" w:ascii="宋体" w:hAnsi="宋体" w:eastAsia="宋体" w:cs="宋体"/>
          <w:b/>
          <w:bCs w:val="0"/>
          <w:i w:val="0"/>
          <w:iCs w:val="0"/>
          <w:position w:val="0"/>
          <w:sz w:val="24"/>
          <w:szCs w:val="24"/>
          <w:u w:val="none"/>
        </w:rPr>
      </w:pPr>
      <w:r>
        <w:rPr>
          <w:rFonts w:hint="eastAsia" w:ascii="宋体" w:hAnsi="宋体" w:eastAsia="宋体" w:cs="宋体"/>
          <w:b/>
          <w:bCs w:val="0"/>
          <w:i w:val="0"/>
          <w:iCs w:val="0"/>
          <w:position w:val="0"/>
          <w:sz w:val="24"/>
          <w:szCs w:val="24"/>
          <w:u w:val="none"/>
          <w:lang w:eastAsia="zh-CN"/>
        </w:rPr>
        <w:t xml:space="preserve">分包</w:t>
      </w:r>
      <w:r>
        <w:rPr>
          <w:rFonts w:hint="eastAsia" w:ascii="宋体" w:hAnsi="宋体" w:eastAsia="宋体" w:cs="宋体"/>
          <w:b/>
          <w:bCs w:val="0"/>
          <w:i w:val="0"/>
          <w:iCs w:val="0"/>
          <w:position w:val="0"/>
          <w:sz w:val="24"/>
          <w:szCs w:val="24"/>
          <w:u w:val="none"/>
          <w:lang w:val="en-US" w:eastAsia="zh-CN"/>
        </w:rPr>
        <w:t xml:space="preserve">3:</w:t>
      </w:r>
      <w:r>
        <w:rPr>
          <w:rFonts w:hint="eastAsia" w:ascii="宋体" w:hAnsi="宋体" w:eastAsia="宋体" w:cs="宋体"/>
          <w:b/>
          <w:bCs w:val="0"/>
          <w:i w:val="0"/>
          <w:iCs w:val="0"/>
          <w:position w:val="0"/>
          <w:sz w:val="24"/>
          <w:szCs w:val="24"/>
          <w:u w:val="none"/>
        </w:rPr>
        <w:t xml:space="preserve">光学相干断层扫描血流成像仪</w:t>
      </w:r>
      <w:r/>
    </w:p>
    <w:p>
      <w:pPr>
        <w:ind w:left="0" w:right="0" w:firstLine="0"/>
        <w:spacing w:before="0" w:after="0" w:line="85" w:lineRule="atLeast"/>
        <w:rPr>
          <w:rFonts w:hint="eastAsia" w:hAnsi="宋体" w:eastAsia="宋体" w:cs="宋体"/>
          <w:b w:val="0"/>
          <w:bCs/>
          <w:color w:val="000000"/>
          <w:sz w:val="22"/>
          <w:szCs w:val="15"/>
        </w:rPr>
        <w:pBdr>
          <w:top w:val="none" w:color="auto" w:sz="0" w:space="0"/>
          <w:left w:val="none" w:color="auto" w:sz="0" w:space="0"/>
          <w:bottom w:val="none" w:color="auto" w:sz="0" w:space="0"/>
          <w:right w:val="none" w:color="auto" w:sz="0" w:space="0"/>
        </w:pBdr>
      </w:pPr>
      <w:r>
        <w:rPr>
          <w:rFonts w:hint="eastAsia" w:hAnsi="宋体" w:eastAsia="宋体" w:cs="宋体"/>
          <w:b w:val="0"/>
          <w:bCs/>
          <w:color w:val="000000"/>
          <w:sz w:val="22"/>
          <w:szCs w:val="15"/>
        </w:rPr>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1、OCT光源：扫频激光光源；</w:t>
      </w:r>
      <w:r/>
    </w:p>
    <w:p>
      <w:pPr>
        <w:ind w:firstLine="482"/>
        <w:jc w:val="left"/>
        <w:keepLines w:val="0"/>
        <w:keepNext w:val="0"/>
        <w:pageBreakBefore w:val="0"/>
        <w:spacing w:line="560" w:lineRule="exact"/>
        <w:rPr>
          <w:rFonts w:hint="eastAsia" w:ascii="宋体" w:hAnsi="宋体" w:eastAsia="宋体" w:cs="宋体"/>
          <w:b/>
          <w:bCs w:val="0"/>
          <w:i/>
          <w:iCs/>
          <w:position w:val="0"/>
          <w:sz w:val="24"/>
          <w:szCs w:val="24"/>
          <w:u w:val="single"/>
        </w:rPr>
      </w:pPr>
      <w:r>
        <w:rPr>
          <w:rFonts w:hint="eastAsia" w:ascii="宋体" w:hAnsi="宋体" w:eastAsia="宋体" w:cs="宋体"/>
          <w:b/>
          <w:bCs w:val="0"/>
          <w:i/>
          <w:iCs/>
          <w:position w:val="0"/>
          <w:sz w:val="24"/>
          <w:szCs w:val="24"/>
          <w:u w:val="single"/>
        </w:rPr>
        <w:t xml:space="preserve">★2、OCT扫描速度≥40万次/秒(提供产品使用说明书或权威检测报告证明材料);</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3、OCT光源中心波长≥1050nm,不计算允差；</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4、OCT轴向光学分辨率≤3.8μm;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5、OCT横向光学分辨率≤10μm;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6、眼前节OCT组织中最大成像深度≥9mm;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▲7、眼后节OCT组织中最大成像深度≥6.5mm(提供产品使用说明书、权威检测报告或实物图片证明材料);</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8、眼前节OCT单次横向直线扫描最大范围≥20mm;眼后节最大范围≥26mm；</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9、设备须具备眼前节、眼后节断层成像检查功能，医疗器械注册证适用范围包含眼前节、眼后节断层成像及眼后节血流成像功能;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▲10、单次眼后节血流成像最大面积≥24mm×24mm(提供产品使用说明书或权威检测报告);</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11、具备脉络膜分析软件：可扫描脉络膜中大血管并自动计算CVI(脉络膜血管指数)、CVV(脉络膜血管容积)等；具备视网膜、视盘结构分析软件；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▲12、眼底成像范围≥90°×90°(提供产品使用说明书或权威检测报告证明材料);眼底成像方式：共聚集激光眼底成像；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13、眼底成像波长≥830 nm（不计算允差，为注册证或检验报告产品技术要求，非检验报告单台测试结果）；</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▲14、眼底成像最大帧率/眼动追踪频率≥150Hz(提供产品使用说明书或权威检测报告证明材料)；</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15、具备小梁网虹膜间面积、房角隐窝面积等自动测量功能；青光眼分析功能；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16、具备ICL(可植入人工晶体)拱高测量功能，用于ICL术前/术后评估；具备晶体形态成像与测量功能；具备眼前节分析软件；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▲17、具备角膜上皮地形图和角膜瓣厚度测量功能(提供产品使用说明书或权威检测报告或专利证书等证明材料);</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▲18、内置前节镜组，前后节成像可由电机自动切换，无外置镜头下即可显示全景前节断层图像同时显示角膜及双侧房(提供产品使用说明书或权威检测报告或专利证书等证明材料);</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19、全自动平台，鼠标点击即可，非手动摇杆操作(提供产品使用说明书或权威检测报告或专利证书等证明材料)；</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20、具备一键全自动对准及对焦功能(提供产品使用说明书或权威检测报告或专利证书等证明材料)；</w:t>
      </w:r>
      <w:r/>
    </w:p>
    <w:p>
      <w:pPr>
        <w:ind w:firstLine="480"/>
        <w:jc w:val="left"/>
        <w:keepLines w:val="0"/>
        <w:keepNext w:val="0"/>
        <w:pageBreakBefore w:val="0"/>
        <w:spacing w:line="560" w:lineRule="exact"/>
        <w:rPr>
          <w:rFonts w:hint="eastAsia" w:ascii="宋体" w:hAnsi="宋体" w:eastAsia="宋体" w:cs="宋体"/>
          <w:b w:val="0"/>
          <w:bCs/>
          <w:i w:val="0"/>
          <w:iCs w:val="0"/>
          <w:position w:val="0"/>
          <w:sz w:val="24"/>
          <w:szCs w:val="24"/>
          <w:u w:val="none"/>
        </w:rPr>
      </w:pPr>
      <w:r>
        <w:rPr>
          <w:rFonts w:hint="eastAsia" w:ascii="宋体" w:hAnsi="宋体" w:eastAsia="宋体" w:cs="宋体"/>
          <w:b w:val="0"/>
          <w:bCs/>
          <w:i w:val="0"/>
          <w:iCs w:val="0"/>
          <w:position w:val="0"/>
          <w:sz w:val="24"/>
          <w:szCs w:val="24"/>
          <w:u w:val="none"/>
        </w:rPr>
        <w:t xml:space="preserve">21、可在非超广角镜头下使用标准镜头进行黄斑及视神经精细成像（不可拆卸的超广角镜会影响图像质量）；</w:t>
      </w:r>
      <w:r/>
    </w:p>
    <w:p>
      <w:pPr>
        <w:ind w:firstLine="482"/>
        <w:jc w:val="left"/>
        <w:keepLines w:val="0"/>
        <w:keepNext w:val="0"/>
        <w:pageBreakBefore w:val="0"/>
        <w:spacing w:line="560" w:lineRule="exact"/>
        <w:rPr>
          <w:rFonts w:hint="eastAsia" w:ascii="宋体" w:hAnsi="宋体" w:eastAsia="宋体" w:cs="宋体"/>
          <w:b/>
          <w:bCs w:val="0"/>
          <w:i/>
          <w:iCs/>
          <w:position w:val="0"/>
          <w:sz w:val="24"/>
          <w:szCs w:val="24"/>
          <w:u w:val="single"/>
          <w:lang w:val="en-US" w:eastAsia="zh-CN"/>
        </w:rPr>
      </w:pPr>
      <w:r>
        <w:rPr>
          <w:rFonts w:hint="eastAsia" w:ascii="宋体" w:hAnsi="宋体" w:eastAsia="宋体" w:cs="宋体"/>
          <w:b/>
          <w:bCs w:val="0"/>
          <w:i/>
          <w:iCs/>
          <w:position w:val="0"/>
          <w:sz w:val="24"/>
          <w:szCs w:val="24"/>
          <w:u w:val="single"/>
        </w:rPr>
        <w:t xml:space="preserve">★</w:t>
      </w:r>
      <w:r>
        <w:rPr>
          <w:rFonts w:hint="eastAsia" w:ascii="宋体" w:hAnsi="宋体" w:eastAsia="宋体" w:cs="宋体"/>
          <w:b/>
          <w:bCs w:val="0"/>
          <w:i/>
          <w:iCs/>
          <w:position w:val="0"/>
          <w:sz w:val="24"/>
          <w:szCs w:val="24"/>
          <w:u w:val="single"/>
          <w:lang w:val="en-US" w:eastAsia="zh-CN"/>
        </w:rPr>
        <w:t xml:space="preserve">22、</w:t>
      </w:r>
      <w:r>
        <w:rPr>
          <w:rFonts w:hint="eastAsia" w:ascii="宋体" w:hAnsi="宋体" w:eastAsia="宋体" w:cs="宋体"/>
          <w:b/>
          <w:bCs w:val="0"/>
          <w:i/>
          <w:iCs/>
          <w:position w:val="0"/>
          <w:sz w:val="24"/>
          <w:szCs w:val="24"/>
          <w:u w:val="single"/>
        </w:rPr>
        <w:t xml:space="preserve">原厂免费维护期</w:t>
      </w:r>
      <w:r>
        <w:rPr>
          <w:rFonts w:hint="eastAsia" w:ascii="宋体" w:hAnsi="宋体" w:eastAsia="宋体" w:cs="宋体"/>
          <w:b/>
          <w:bCs w:val="0"/>
          <w:i/>
          <w:iCs/>
          <w:position w:val="0"/>
          <w:sz w:val="24"/>
          <w:szCs w:val="24"/>
          <w:u w:val="single"/>
          <w:lang w:val="en-US" w:eastAsia="zh-CN"/>
        </w:rPr>
        <w:t xml:space="preserve">≥3年。</w:t>
      </w:r>
      <w:r/>
    </w:p>
    <w:p>
      <w:pPr>
        <w:ind w:firstLine="482"/>
        <w:jc w:val="left"/>
        <w:keepLines w:val="0"/>
        <w:keepNext w:val="0"/>
        <w:pageBreakBefore w:val="0"/>
        <w:spacing w:line="560" w:lineRule="exact"/>
        <w:rPr>
          <w:rFonts w:hint="eastAsia" w:ascii="宋体" w:hAnsi="宋体" w:eastAsia="宋体" w:cs="宋体"/>
          <w:b/>
          <w:bCs w:val="0"/>
          <w:i/>
          <w:iCs/>
          <w:position w:val="0"/>
          <w:sz w:val="24"/>
          <w:szCs w:val="24"/>
          <w:u w:val="single"/>
          <w:lang w:val="en-US"/>
        </w:rPr>
      </w:pPr>
      <w:r>
        <w:rPr>
          <w:rFonts w:hint="eastAsia" w:ascii="宋体" w:hAnsi="宋体" w:eastAsia="宋体" w:cs="宋体"/>
          <w:b/>
          <w:bCs w:val="0"/>
          <w:i/>
          <w:iCs/>
          <w:position w:val="0"/>
          <w:sz w:val="24"/>
          <w:szCs w:val="24"/>
          <w:u w:val="single"/>
        </w:rPr>
        <w:t xml:space="preserve">★</w:t>
      </w:r>
      <w:r>
        <w:rPr>
          <w:rFonts w:hint="eastAsia" w:ascii="宋体" w:hAnsi="宋体" w:eastAsia="宋体" w:cs="宋体"/>
          <w:b/>
          <w:bCs w:val="0"/>
          <w:i/>
          <w:iCs/>
          <w:position w:val="0"/>
          <w:sz w:val="24"/>
          <w:szCs w:val="24"/>
          <w:u w:val="single"/>
          <w:lang w:val="en-US" w:eastAsia="zh-CN"/>
        </w:rPr>
        <w:t xml:space="preserve">23、免费接入医院相关信息系统(如需要接入时)</w:t>
      </w:r>
      <w:r/>
    </w:p>
    <w:p>
      <w:pPr>
        <w:ind w:firstLine="482"/>
        <w:jc w:val="left"/>
        <w:keepLines w:val="0"/>
        <w:keepNext w:val="0"/>
        <w:pageBreakBefore w:val="0"/>
        <w:spacing w:line="560" w:lineRule="exact"/>
        <w:rPr>
          <w:rFonts w:hint="eastAsia" w:ascii="宋体" w:hAnsi="宋体" w:eastAsia="宋体" w:cs="宋体"/>
          <w:b/>
          <w:bCs w:val="0"/>
          <w:i w:val="0"/>
          <w:iCs w:val="0"/>
          <w:position w:val="0"/>
          <w:sz w:val="24"/>
          <w:szCs w:val="24"/>
          <w:u w:val="none"/>
        </w:rPr>
      </w:pPr>
      <w:r>
        <w:rPr>
          <w:rFonts w:hint="eastAsia" w:ascii="宋体" w:hAnsi="宋体" w:eastAsia="宋体" w:cs="宋体"/>
          <w:b/>
          <w:bCs w:val="0"/>
          <w:i w:val="0"/>
          <w:iCs w:val="0"/>
          <w:position w:val="0"/>
          <w:sz w:val="24"/>
          <w:szCs w:val="24"/>
          <w:u w:val="none"/>
        </w:rPr>
        <w:t xml:space="preserve">注：上述技术要求需在技术要求响应及偏离表中逐条响应具体内容（其中实质性要求（带</w:t>
      </w:r>
      <w:r>
        <w:rPr>
          <w:rFonts w:hint="eastAsia" w:ascii="宋体" w:hAnsi="宋体" w:eastAsia="宋体" w:cs="宋体"/>
          <w:b/>
          <w:bCs w:val="0"/>
          <w:i/>
          <w:iCs/>
          <w:position w:val="0"/>
          <w:sz w:val="24"/>
          <w:szCs w:val="24"/>
          <w:u w:val="single"/>
        </w:rPr>
        <w:t xml:space="preserve">★</w:t>
      </w:r>
      <w:r>
        <w:rPr>
          <w:rFonts w:hint="eastAsia" w:ascii="宋体" w:hAnsi="宋体" w:eastAsia="宋体" w:cs="宋体"/>
          <w:b/>
          <w:bCs w:val="0"/>
          <w:i w:val="0"/>
          <w:iCs w:val="0"/>
          <w:position w:val="0"/>
          <w:sz w:val="24"/>
          <w:szCs w:val="24"/>
          <w:u w:val="none"/>
        </w:rPr>
        <w:t xml:space="preserve">斜体且有下划线）不允许负偏离，否则视为无效投标），如要求提供证明材料的，需按照要求提供，未提供或提供的证明材料不符合要求的，视为负偏离。</w:t>
      </w:r>
      <w:r/>
    </w:p>
    <w:p>
      <w:pPr>
        <w:ind w:firstLine="482"/>
        <w:jc w:val="left"/>
        <w:keepLines w:val="0"/>
        <w:keepNext w:val="0"/>
        <w:pageBreakBefore w:val="0"/>
        <w:spacing w:line="560" w:lineRule="exact"/>
        <w:tabs>
          <w:tab w:val="left" w:pos="434" w:leader="none"/>
        </w:tabs>
        <w:rPr>
          <w:rFonts w:hint="eastAsia" w:ascii="宋体" w:hAnsi="宋体" w:eastAsia="宋体" w:cs="宋体"/>
          <w:b/>
          <w:bCs w:val="0"/>
          <w:position w:val="0"/>
          <w:sz w:val="24"/>
          <w:szCs w:val="24"/>
        </w:rPr>
      </w:pPr>
      <w:r>
        <w:rPr>
          <w:rFonts w:hint="eastAsia" w:ascii="宋体" w:hAnsi="宋体" w:eastAsia="宋体" w:cs="宋体"/>
          <w:b/>
          <w:bCs w:val="0"/>
          <w:position w:val="0"/>
          <w:sz w:val="24"/>
          <w:szCs w:val="24"/>
        </w:rPr>
        <w:t xml:space="preserve">商务要求</w:t>
      </w:r>
      <w:r>
        <w:rPr>
          <w:rFonts w:hint="eastAsia" w:ascii="宋体" w:hAnsi="宋体" w:eastAsia="宋体" w:cs="宋体"/>
          <w:b/>
          <w:bCs w:val="0"/>
          <w:position w:val="0"/>
          <w:sz w:val="24"/>
          <w:szCs w:val="24"/>
          <w:lang w:eastAsia="zh-CN"/>
        </w:rPr>
        <w:t xml:space="preserve">（适用上述所有分包）</w:t>
      </w:r>
      <w:r>
        <w:rPr>
          <w:rFonts w:hint="eastAsia" w:ascii="宋体" w:hAnsi="宋体" w:eastAsia="宋体" w:cs="宋体"/>
          <w:b/>
          <w:bCs w:val="0"/>
          <w:position w:val="0"/>
          <w:sz w:val="24"/>
          <w:szCs w:val="24"/>
        </w:rPr>
        <w:t xml:space="preserve">：</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1.交货时间：合同签订后60天内。</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2.交货地点：根据采购人要求送达指定地点（本项目不集中组织踏勘，供应商可联系采购人自行前往，中标后，中标供应商不得以现场情况未了解清楚为由向采购人提出提升投标报价或其他任何要求）。</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3.付款方式： </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3.1.合同签订后，采购人在收到供应商发票后10个工作日内，支付合同总价的40%预付款（签订合同时，如供应商明确表示无需预付款或者主动要求降低预付款比例的，采购人可不适用前述规定）；</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3.2.货物到达需方指定地点，</w:t>
      </w:r>
      <w:r>
        <w:rPr>
          <w:rFonts w:hint="eastAsia" w:ascii="宋体" w:hAnsi="宋体" w:eastAsia="宋体" w:cs="宋体"/>
          <w:b w:val="0"/>
          <w:bCs/>
          <w:i/>
          <w:iCs/>
          <w:position w:val="0"/>
          <w:sz w:val="24"/>
          <w:szCs w:val="24"/>
          <w:u w:val="single"/>
          <w:lang w:eastAsia="zh-CN"/>
        </w:rPr>
        <w:t xml:space="preserve">完成安装调试培训</w:t>
      </w:r>
      <w:r>
        <w:rPr>
          <w:rFonts w:hint="eastAsia" w:ascii="宋体" w:hAnsi="宋体" w:eastAsia="宋体" w:cs="宋体"/>
          <w:b w:val="0"/>
          <w:bCs/>
          <w:i/>
          <w:iCs/>
          <w:position w:val="0"/>
          <w:sz w:val="24"/>
          <w:szCs w:val="24"/>
          <w:u w:val="single"/>
        </w:rPr>
        <w:t xml:space="preserve">经</w:t>
      </w:r>
      <w:r>
        <w:rPr>
          <w:rFonts w:hint="eastAsia" w:ascii="宋体" w:hAnsi="宋体" w:eastAsia="宋体" w:cs="宋体"/>
          <w:b w:val="0"/>
          <w:bCs/>
          <w:i/>
          <w:iCs/>
          <w:position w:val="0"/>
          <w:sz w:val="24"/>
          <w:szCs w:val="24"/>
          <w:u w:val="single"/>
          <w:lang w:eastAsia="zh-CN"/>
        </w:rPr>
        <w:t xml:space="preserve">最终</w:t>
      </w:r>
      <w:r>
        <w:rPr>
          <w:rFonts w:hint="eastAsia" w:ascii="宋体" w:hAnsi="宋体" w:eastAsia="宋体" w:cs="宋体"/>
          <w:b w:val="0"/>
          <w:bCs/>
          <w:i/>
          <w:iCs/>
          <w:position w:val="0"/>
          <w:sz w:val="24"/>
          <w:szCs w:val="24"/>
          <w:u w:val="single"/>
        </w:rPr>
        <w:t xml:space="preserve">验收合格后10个工作日内，付至合同价款的</w:t>
      </w:r>
      <w:r>
        <w:rPr>
          <w:rFonts w:hint="eastAsia" w:ascii="宋体" w:hAnsi="宋体" w:eastAsia="宋体" w:cs="宋体"/>
          <w:b w:val="0"/>
          <w:bCs/>
          <w:i/>
          <w:iCs/>
          <w:position w:val="0"/>
          <w:sz w:val="24"/>
          <w:szCs w:val="24"/>
          <w:u w:val="single"/>
          <w:lang w:val="en-US" w:eastAsia="zh-CN"/>
        </w:rPr>
        <w:t xml:space="preserve">100</w:t>
      </w:r>
      <w:r>
        <w:rPr>
          <w:rFonts w:hint="eastAsia" w:ascii="宋体" w:hAnsi="宋体" w:eastAsia="宋体" w:cs="宋体"/>
          <w:b w:val="0"/>
          <w:bCs/>
          <w:i/>
          <w:iCs/>
          <w:position w:val="0"/>
          <w:sz w:val="24"/>
          <w:szCs w:val="24"/>
          <w:u w:val="single"/>
        </w:rPr>
        <w:t xml:space="preserve">%；</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注：以上付款均不计任何利息和相关费用，付款一律通过银行结转。每次付款前，供应商均需提交符合采购人要求的增值税发票，否则采购人可以延迟付款且不被视为违约。</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4.质保期：自项目验收合格之日起算，提供</w:t>
      </w:r>
      <w:r>
        <w:rPr>
          <w:rFonts w:hint="eastAsia" w:ascii="宋体" w:hAnsi="宋体" w:eastAsia="宋体" w:cs="宋体"/>
          <w:b w:val="0"/>
          <w:bCs/>
          <w:i/>
          <w:iCs/>
          <w:position w:val="0"/>
          <w:sz w:val="24"/>
          <w:szCs w:val="24"/>
          <w:u w:val="single"/>
          <w:lang w:eastAsia="zh-CN"/>
        </w:rPr>
        <w:t xml:space="preserve">（按需求的要求）</w:t>
      </w:r>
      <w:r>
        <w:rPr>
          <w:rFonts w:hint="eastAsia" w:ascii="宋体" w:hAnsi="宋体" w:eastAsia="宋体" w:cs="宋体"/>
          <w:b w:val="0"/>
          <w:bCs/>
          <w:i/>
          <w:iCs/>
          <w:position w:val="0"/>
          <w:sz w:val="24"/>
          <w:szCs w:val="24"/>
          <w:u w:val="single"/>
        </w:rPr>
        <w:t xml:space="preserve">年的原厂免费维护期（含技术支持及升级服务）。</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5.质保期内服务要求：24小时免费服务电话，在接到用户要求对所购置仪器设备需进行维修的通知后，立即给予答复，2小时内做出服务响应。如需要到现场维修的，在保质期内免费服务，12小时内安排专业技术人员到达维修现场进行维修。</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6.质保期后服务要求：质保期外维修只收取配件成本费，不收取人工费。</w:t>
      </w:r>
      <w:r/>
    </w:p>
    <w:p>
      <w:pPr>
        <w:ind w:firstLine="482"/>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bCs w:val="0"/>
          <w:position w:val="0"/>
          <w:sz w:val="24"/>
          <w:szCs w:val="24"/>
        </w:rPr>
        <w:t xml:space="preserve">7.需提供项目实施方案</w:t>
      </w:r>
      <w:r>
        <w:rPr>
          <w:rFonts w:hint="eastAsia" w:ascii="宋体" w:hAnsi="宋体" w:eastAsia="宋体" w:cs="宋体"/>
          <w:b w:val="0"/>
          <w:bCs/>
          <w:position w:val="0"/>
          <w:sz w:val="24"/>
          <w:szCs w:val="24"/>
        </w:rPr>
        <w:t xml:space="preserve">，至少包含供货周期及进度计划、进度保证措施、安装调试方案等：</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7.1.供货周期及进度计划：</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在满足招标文件交货时间的基础之上，制定详细的订货、生产和交货周期计划；</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7.2.进度保证措施：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对于制定的进度计划，需提供详细的实施措施，以确保能够保质保量完成交货；</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7.3.安装调试方案：</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设备送到现场并且接到采购人通知后，5个工作日内，需协调工程师进场安装调试；</w:t>
      </w:r>
      <w:r/>
    </w:p>
    <w:p>
      <w:pPr>
        <w:ind w:firstLine="482"/>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bCs w:val="0"/>
          <w:position w:val="0"/>
          <w:sz w:val="24"/>
          <w:szCs w:val="24"/>
        </w:rPr>
        <w:t xml:space="preserve">8.需提供售后服务方案，</w:t>
      </w:r>
      <w:r>
        <w:rPr>
          <w:rFonts w:hint="eastAsia" w:ascii="宋体" w:hAnsi="宋体" w:eastAsia="宋体" w:cs="宋体"/>
          <w:b w:val="0"/>
          <w:bCs/>
          <w:position w:val="0"/>
          <w:sz w:val="24"/>
          <w:szCs w:val="24"/>
        </w:rPr>
        <w:t xml:space="preserve">至少包含服务体系、回访巡检方案、突发故障解决措施等；</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8.1.服务体系：</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服务体系需健全完善，提供24小时免费服务电话，在接到用户要求对所购置仪器设备需进行维修的通知后，立即给予答复，2小时内做出服务响应。如需要到现场维修的，在保质期内免费服务，12小时内安排专业技术人员到达维修现场进行维修；</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8.2.回访巡检方案：</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质保期内，供应商每年提供不少于1次的常规巡检和保养；</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8.3.突发故障解决措施：</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ind w:left="0" w:right="0" w:firstLine="482"/>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hint="eastAsia" w:ascii="宋体" w:hAnsi="宋体" w:eastAsia="宋体" w:cs="宋体"/>
          <w:b/>
          <w:bCs w:val="0"/>
          <w:position w:val="0"/>
          <w:sz w:val="24"/>
          <w:szCs w:val="24"/>
        </w:rPr>
        <w:t xml:space="preserve">9.需提供人员培训方案</w:t>
      </w:r>
      <w:r>
        <w:rPr>
          <w:rFonts w:ascii="宋体" w:hAnsi="宋体" w:eastAsia="宋体" w:cs="宋体"/>
          <w:color w:val="000000"/>
          <w:sz w:val="24"/>
        </w:rPr>
        <w:t xml:space="preserve">，至少包含日常保养和定期保养培训、业务技术功能培训、常见故障处理培训等：</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9.1.日常保养和定期保养培训：</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A.需提供不少于8学时的设备保养维护专题培训，培训内容至少覆盖日常保养、每周/每月定期保养的全部内容与实操技能；</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B.日常保养培训至少包含：温湿度管控检查、设备外观清洁、供电、冷却系统目视检查、软件与系统自检、患者接触部位深度消毒，清除造影剂、血迹、汗液残留等；</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C.定期保养培训至少包含：过滤网深度清洁、运动轨道润滑检查、线路外观复查、冷却系统深度检查等；</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D.培训结束后，采购方受训人员应能独立完成所有既定保养作业，并建立规范的设备保养档案；</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9.2.业务技术功能培训：</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需提供全面、系统的业务技术功能培训，确保采购人相关人员能够深度掌握设备的各项功能及应用， 培训应在采购人现场进行，采用‘理论+实操’相结合的模式，并提供全套中文培训教材和考核认证，培训时长不得少于2工作日。培训内容至少包含：</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A.整机组成与各部件功能</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B.操作界面分区功能讲解</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C.设备安全操作功能按钮</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D.患者信息系统对接操作</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E.扫描技术核心功能培训</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F.图像后处理软件功能培训</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9.3.常见故障处理培训：</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需提供专门的常见故障处理培训，培训时长不得少于2工作日。培训需基于设备的高频故障模式，采用案例模拟形式，重点培养操作人员的故障初步排查能力、安全规范意识和精准报修技能。培训需提供实战演练和考核，并交付《常见故障快速处理指南》《报警代码手册》等日常辅助工具，使采购方人员在遇到常见问题时，能依据培训材料和流程，在15分钟内判断是否可自行解决或必须立即报修，并能提供所有必要的故障信息。</w:t>
      </w:r>
      <w:r/>
    </w:p>
    <w:p>
      <w:pPr>
        <w:ind w:left="0" w:right="0" w:firstLine="482"/>
        <w:jc w:val="both"/>
        <w:keepLines w:val="0"/>
        <w:keepNext w:val="0"/>
        <w:pageBreakBefore w:val="0"/>
        <w:spacing w:before="0" w:after="0" w:line="560" w:lineRule="exact"/>
        <w:widowControl w:val="off"/>
        <w:rPr>
          <w:rFonts w:ascii="宋体" w:hAnsi="宋体" w:eastAsia="宋体" w:cs="宋体"/>
          <w:b/>
          <w:bCs/>
          <w:color w:val="000000"/>
          <w:sz w:val="24"/>
        </w:rPr>
        <w:pBdr>
          <w:top w:val="none" w:color="auto" w:sz="0" w:space="0"/>
          <w:left w:val="none" w:color="auto" w:sz="0" w:space="0"/>
          <w:bottom w:val="none" w:color="auto" w:sz="0" w:space="0"/>
          <w:right w:val="none" w:color="auto" w:sz="0" w:space="0"/>
        </w:pBdr>
      </w:pPr>
      <w:r>
        <w:rPr>
          <w:rFonts w:ascii="宋体" w:hAnsi="宋体" w:eastAsia="宋体" w:cs="宋体"/>
          <w:b/>
          <w:bCs/>
          <w:color w:val="000000"/>
          <w:sz w:val="24"/>
        </w:rPr>
        <w:t xml:space="preserve">10.业绩：</w:t>
      </w:r>
      <w:r>
        <w:rPr>
          <w:rFonts w:ascii="宋体" w:hAnsi="宋体" w:eastAsia="宋体" w:cs="宋体"/>
          <w:b w:val="0"/>
          <w:bCs w:val="0"/>
          <w:color w:val="000000"/>
          <w:sz w:val="24"/>
        </w:rPr>
        <w:t xml:space="preserve">投标人或所投产品制造商或其他代理商，自2023年1月1日（含，以合同签订时间为准）以来具有与所投产品同类产品业绩合同的</w:t>
      </w:r>
      <w:r>
        <w:rPr>
          <w:rFonts w:ascii="宋体" w:hAnsi="宋体" w:eastAsia="宋体" w:cs="宋体"/>
          <w:b/>
          <w:bCs/>
          <w:color w:val="000000"/>
          <w:sz w:val="24"/>
        </w:rPr>
        <w:t xml:space="preserve">优先。</w:t>
      </w:r>
      <w:r/>
    </w:p>
    <w:p>
      <w:pPr>
        <w:ind w:left="0" w:right="0" w:firstLine="482"/>
        <w:jc w:val="both"/>
        <w:keepLines w:val="0"/>
        <w:keepNext w:val="0"/>
        <w:pageBreakBefore w:val="0"/>
        <w:spacing w:before="0" w:after="0" w:line="560" w:lineRule="exact"/>
        <w:widowControl w:val="off"/>
        <w:rPr>
          <w:b/>
          <w:bCs w:val="0"/>
          <w:i w:val="0"/>
          <w:iCs/>
          <w:color w:val="auto"/>
          <w:u w:val="none"/>
        </w:rPr>
        <w:pBdr>
          <w:top w:val="none" w:color="auto" w:sz="0" w:space="0"/>
          <w:left w:val="none" w:color="auto" w:sz="0" w:space="0"/>
          <w:bottom w:val="none" w:color="auto" w:sz="0" w:space="0"/>
          <w:right w:val="none" w:color="auto" w:sz="0" w:space="0"/>
        </w:pBdr>
      </w:pPr>
      <w:r>
        <w:rPr>
          <w:rFonts w:ascii="宋体" w:hAnsi="宋体" w:eastAsia="宋体" w:cs="宋体"/>
          <w:b/>
          <w:bCs w:val="0"/>
          <w:i w:val="0"/>
          <w:iCs/>
          <w:color w:val="auto"/>
          <w:sz w:val="24"/>
          <w:u w:val="none"/>
        </w:rPr>
        <w:t xml:space="preserve">注：上述商务要求中的实质性要求（1-6项，斜体且有下划线部分）需在商务要求响应及偏离表中逐条响应具体内容，且不允许负偏离，否则视为无效投标。</w:t>
      </w:r>
      <w:r/>
    </w:p>
    <w:p>
      <w:pPr>
        <w:ind w:left="0" w:right="0" w:firstLine="482"/>
        <w:jc w:val="both"/>
        <w:keepLines w:val="0"/>
        <w:keepNext w:val="0"/>
        <w:pageBreakBefore w:val="0"/>
        <w:spacing w:before="0" w:after="0" w:line="560" w:lineRule="exact"/>
        <w:widowControl w:val="off"/>
        <w:rPr>
          <w:rFonts w:hint="eastAsia" w:ascii="宋体" w:hAnsi="宋体" w:eastAsia="宋体" w:cs="宋体"/>
          <w:b/>
          <w:bCs/>
          <w:color w:val="000000"/>
          <w:sz w:val="24"/>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4"/>
        </w:rPr>
        <w:t xml:space="preserve">采购标的对应的中小企业划分标准所属行业一览表</w:t>
      </w:r>
      <w:r/>
    </w:p>
    <w:tbl>
      <w:tblPr>
        <w:tblStyle w:val="867"/>
        <w:tblW w:w="880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3581"/>
        <w:gridCol w:w="3859"/>
      </w:tblGrid>
      <w:tr>
        <w:trPr>
          <w:trHeight w:val="1140"/>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分包号</w:t>
            </w:r>
            <w:r/>
          </w:p>
        </w:tc>
        <w:tc>
          <w:tcPr>
            <w:tcMar>
              <w:left w:w="108" w:type="dxa"/>
              <w:top w:w="0" w:type="dxa"/>
              <w:right w:w="108" w:type="dxa"/>
              <w:bottom w:w="0" w:type="dxa"/>
            </w:tcMar>
            <w:tcW w:w="358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cs="宋体"/>
                <w:color w:val="auto"/>
                <w:sz w:val="24"/>
                <w:szCs w:val="24"/>
                <w:highlight w:val="none"/>
                <w:lang w:val="zh-CN"/>
              </w:rPr>
              <w:t xml:space="preserve">采购标的</w:t>
            </w:r>
            <w:r/>
          </w:p>
        </w:tc>
        <w:tc>
          <w:tcPr>
            <w:tcMar>
              <w:left w:w="108" w:type="dxa"/>
              <w:top w:w="0" w:type="dxa"/>
              <w:right w:w="108" w:type="dxa"/>
              <w:bottom w:w="0" w:type="dxa"/>
            </w:tcMar>
            <w:tcW w:w="385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cs="宋体"/>
                <w:color w:val="auto"/>
                <w:sz w:val="24"/>
                <w:szCs w:val="24"/>
                <w:highlight w:val="none"/>
                <w:lang w:val="zh-CN"/>
              </w:rPr>
              <w:t xml:space="preserve">对应中小企业划分标准所属行业</w:t>
            </w:r>
            <w:r/>
          </w:p>
        </w:tc>
      </w:tr>
      <w:tr>
        <w:trPr>
          <w:trHeight w:val="741"/>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w:t>
            </w:r>
            <w:r/>
          </w:p>
        </w:tc>
        <w:tc>
          <w:tcPr>
            <w:tcMar>
              <w:left w:w="108" w:type="dxa"/>
              <w:top w:w="0" w:type="dxa"/>
              <w:right w:w="108" w:type="dxa"/>
              <w:bottom w:w="0" w:type="dxa"/>
            </w:tcMar>
            <w:tcW w:w="358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X射线计算机体层摄影设备（1）</w:t>
            </w:r>
            <w:r/>
          </w:p>
        </w:tc>
        <w:tc>
          <w:tcPr>
            <w:tcMar>
              <w:left w:w="108" w:type="dxa"/>
              <w:top w:w="0" w:type="dxa"/>
              <w:right w:w="108" w:type="dxa"/>
              <w:bottom w:w="0" w:type="dxa"/>
            </w:tcMar>
            <w:tcW w:w="385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zh-CN" w:eastAsia="zh-CN" w:bidi="ar-SA"/>
              </w:rPr>
              <w:t xml:space="preserve">工业</w:t>
            </w:r>
            <w:r/>
          </w:p>
        </w:tc>
      </w:tr>
      <w:tr>
        <w:trPr>
          <w:trHeight w:val="709"/>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2</w:t>
            </w:r>
            <w:r/>
          </w:p>
        </w:tc>
        <w:tc>
          <w:tcPr>
            <w:tcMar>
              <w:left w:w="108" w:type="dxa"/>
              <w:top w:w="0" w:type="dxa"/>
              <w:right w:w="108" w:type="dxa"/>
              <w:bottom w:w="0" w:type="dxa"/>
            </w:tcMar>
            <w:tcW w:w="358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X射线计算机体层摄影设备（2）</w:t>
            </w:r>
            <w:r/>
          </w:p>
        </w:tc>
        <w:tc>
          <w:tcPr>
            <w:tcMar>
              <w:left w:w="108" w:type="dxa"/>
              <w:top w:w="0" w:type="dxa"/>
              <w:right w:w="108" w:type="dxa"/>
              <w:bottom w:w="0" w:type="dxa"/>
            </w:tcMar>
            <w:tcW w:w="385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zh-CN" w:eastAsia="zh-CN" w:bidi="ar-SA"/>
              </w:rPr>
              <w:t xml:space="preserve">工业</w:t>
            </w:r>
            <w:r/>
          </w:p>
        </w:tc>
      </w:tr>
      <w:tr>
        <w:trPr>
          <w:trHeight w:val="677"/>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3</w:t>
            </w:r>
            <w:r/>
          </w:p>
        </w:tc>
        <w:tc>
          <w:tcPr>
            <w:tcMar>
              <w:left w:w="108" w:type="dxa"/>
              <w:top w:w="0" w:type="dxa"/>
              <w:right w:w="108" w:type="dxa"/>
              <w:bottom w:w="0" w:type="dxa"/>
            </w:tcMar>
            <w:tcW w:w="358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光学相干断层扫描血流成像仪</w:t>
            </w:r>
            <w:r/>
          </w:p>
        </w:tc>
        <w:tc>
          <w:tcPr>
            <w:tcMar>
              <w:left w:w="108" w:type="dxa"/>
              <w:top w:w="0" w:type="dxa"/>
              <w:right w:w="108" w:type="dxa"/>
              <w:bottom w:w="0" w:type="dxa"/>
            </w:tcMar>
            <w:tcW w:w="385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zh-CN" w:eastAsia="zh-CN" w:bidi="ar-SA"/>
              </w:rPr>
              <w:t xml:space="preserve">工业</w:t>
            </w:r>
            <w:r/>
          </w:p>
        </w:tc>
      </w:tr>
    </w:tbl>
    <w:p>
      <w:pPr>
        <w:ind w:left="0" w:right="0" w:firstLine="0"/>
        <w:keepLines w:val="0"/>
        <w:keepNext w:val="0"/>
        <w:pageBreakBefore w:val="0"/>
        <w:spacing w:before="0" w:after="0" w:line="560" w:lineRule="exact"/>
        <w:widowControl w:val="off"/>
        <w:rPr>
          <w:rFonts w:hint="default" w:eastAsia="宋体"/>
          <w:lang w:val="en-US" w:eastAsia="zh-CN"/>
        </w:rPr>
        <w:pBdr>
          <w:top w:val="none" w:color="auto" w:sz="0" w:space="0"/>
          <w:left w:val="none" w:color="auto" w:sz="0" w:space="0"/>
          <w:bottom w:val="none" w:color="auto" w:sz="0" w:space="0"/>
          <w:right w:val="none" w:color="auto" w:sz="0" w:space="0"/>
        </w:pBdr>
      </w:pPr>
      <w:r>
        <w:rPr>
          <w:rFonts w:hint="default" w:eastAsia="宋体"/>
          <w:lang w:val="en-US" w:eastAsia="zh-CN"/>
        </w:rPr>
      </w:r>
      <w:r/>
    </w:p>
    <w:p>
      <w:pPr>
        <w:ind w:left="0" w:right="0" w:firstLine="0"/>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sz w:val="24"/>
          <w:szCs w:val="24"/>
        </w:rPr>
      </w:r>
      <w:r/>
    </w:p>
    <w:p>
      <w:pPr>
        <w:jc w:val="center"/>
        <w:spacing w:line="500" w:lineRule="exact"/>
        <w:rPr>
          <w:color w:val="auto"/>
          <w:highlight w:val="none"/>
        </w:rPr>
      </w:pPr>
      <w:r>
        <w:br w:type="page" w:clear="all"/>
      </w:r>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 评标方法与评标标准</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综合评分</w:t>
      </w:r>
      <w:r>
        <w:rPr>
          <w:rFonts w:hint="eastAsia" w:ascii="宋体" w:hAnsi="宋体" w:eastAsia="宋体" w:cs="宋体"/>
          <w:color w:val="auto"/>
          <w:sz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政府采购政策功能落实</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1.小微型企业价格扣除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（1）本项目为非专门面向中小企业采购，采购标的所属行业为</w:t>
      </w:r>
      <w:r>
        <w:rPr>
          <w:rFonts w:hint="eastAsia" w:ascii="宋体" w:hAnsi="宋体" w:eastAsia="宋体" w:cs="宋体"/>
          <w:color w:val="auto"/>
          <w:sz w:val="24"/>
          <w:highlight w:val="none"/>
          <w:u w:val="single"/>
        </w:rPr>
        <w:t xml:space="preserve">工业</w:t>
      </w:r>
      <w:r>
        <w:rPr>
          <w:rFonts w:hint="eastAsia" w:ascii="宋体" w:hAnsi="宋体" w:eastAsia="宋体" w:cs="宋体"/>
          <w:color w:val="auto"/>
          <w:sz w:val="24"/>
          <w:highlight w:val="none"/>
        </w:rPr>
        <w:t xml:space="preserve">，对符合规定的小型和微型企业报价给予20%的扣除价格，用扣除后的价格参与评审。</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（2）供应商需按照采购文件的要求提供相应的《中小企业声明函》。</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2.残疾人福利单位价格扣除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（1）本项目对残疾人福利性单位视同小型、微型企业，给予20%的价格扣除。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（2）残疾人福利单位需按照采购文件的要求提供《残疾人福利性单位声明函》。</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3.监狱和戒毒企业价格扣除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（1）本项目对监狱和戒毒企业（简称监狱企业）视同小型、微型企业，给予20%的价格扣除。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6.联合体各方均为小型、微型企业（残疾人福利单位、监狱企业）的，联合体享受20%的价格扣除。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8.采购本国产品的支持政策</w:t>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（3）本项目政府采购活动中既有本国产品又有非本国产品参与竞争的，依法对本国产品给予价格评审优惠，对本国产品的报价给予20%的价格扣除，用扣除后的价格参与评审。</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（5）投标人需按照招标文件的要求提供《关于符合本国产品标准的声明函》（以下简称《声明函》），如不提供将不享受本国产品价格评审优惠。</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评标标准</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本项目采用综合评分法确定中标候选人。评标委员会将按下列评分办法和标准进行评分，总分值为100分。</w:t>
      </w:r>
      <w:r/>
    </w:p>
    <w:tbl>
      <w:tblPr>
        <w:tblStyle w:val="872"/>
        <w:tblW w:w="87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320"/>
        <w:gridCol w:w="850"/>
        <w:gridCol w:w="1771"/>
        <w:gridCol w:w="1350"/>
        <w:gridCol w:w="1212"/>
        <w:gridCol w:w="1463"/>
      </w:tblGrid>
      <w:tr>
        <w:trPr>
          <w:trHeight w:val="5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u w:val="none"/>
                <w:lang w:val="en-US" w:eastAsia="zh-CN" w:bidi="ar-SA"/>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lang w:val="en-US" w:eastAsia="zh-CN" w:bidi="ar-SA"/>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lang w:val="en-US" w:eastAsia="zh-CN" w:bidi="ar-SA"/>
              </w:rPr>
              <w:t xml:space="preserve">分值</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lang w:val="en-US" w:eastAsia="zh-CN" w:bidi="ar-SA"/>
              </w:rPr>
              <w:t xml:space="preserve">评分标准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30分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1.采用低价优先法，经商务性评审（修正、小微企业扣除等）后的最低有效投标报价为评标基准价，其价格分为满分30分。</w:t>
            </w:r>
            <w:r/>
          </w:p>
          <w:p>
            <w:pPr>
              <w:ind w:firstLine="482"/>
              <w:jc w:val="left"/>
              <w:spacing w:line="560" w:lineRule="exact"/>
              <w:widowControl/>
              <w:rPr>
                <w:rFonts w:hint="eastAsia" w:asciiTheme="minorEastAsia" w:hAnsiTheme="minorEastAsia" w:cstheme="minorEastAsia"/>
                <w:color w:val="auto"/>
                <w:sz w:val="24"/>
                <w:highlight w:val="none"/>
                <w:lang w:val="en-US" w:eastAsia="zh-CN"/>
              </w:rPr>
            </w:pPr>
            <w:r>
              <w:rPr>
                <w:rFonts w:hint="eastAsia" w:ascii="宋体" w:hAnsi="宋体" w:eastAsia="宋体" w:cs="宋体"/>
                <w:color w:val="auto"/>
                <w:sz w:val="24"/>
                <w:highlight w:val="none"/>
                <w:lang w:val="en-US" w:eastAsia="zh-CN"/>
              </w:rPr>
              <w:t xml:space="preserve">2.其他投标人的价格分统一按下列公式计算：投标报价得分＝（评标基准价/投标报价）×30（四舍五入后保留小数点后两位）。</w:t>
            </w:r>
            <w:r/>
          </w:p>
        </w:tc>
      </w:tr>
      <w:tr>
        <w:trPr>
          <w:trHeight w:val="1250"/>
        </w:trPr>
        <w:tc>
          <w:tcPr>
            <w:tcBorders>
              <w:top w:val="none" w:color="000000" w:sz="4" w:space="0"/>
              <w:left w:val="single" w:color="000000" w:sz="8" w:space="0"/>
              <w:right w:val="single" w:color="000000" w:sz="8" w:space="0"/>
            </w:tcBorders>
            <w:tcMar>
              <w:left w:w="108" w:type="dxa"/>
              <w:top w:w="0" w:type="dxa"/>
              <w:right w:w="108" w:type="dxa"/>
              <w:bottom w:w="0" w:type="dxa"/>
            </w:tcMar>
            <w:tcW w:w="751"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2</w:t>
            </w:r>
            <w:r/>
          </w:p>
        </w:tc>
        <w:tc>
          <w:tcPr>
            <w:tcBorders>
              <w:top w:val="none" w:color="000000" w:sz="4" w:space="0"/>
              <w:left w:val="none" w:color="000000" w:sz="4" w:space="0"/>
              <w:right w:val="single" w:color="000000" w:sz="8" w:space="0"/>
            </w:tcBorders>
            <w:tcMar>
              <w:left w:w="108" w:type="dxa"/>
              <w:top w:w="0" w:type="dxa"/>
              <w:right w:w="108" w:type="dxa"/>
              <w:bottom w:w="0" w:type="dxa"/>
            </w:tcMar>
            <w:tcW w:w="1320"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技术要求响应</w:t>
            </w:r>
            <w:r/>
          </w:p>
        </w:tc>
        <w:tc>
          <w:tcPr>
            <w:tcBorders>
              <w:top w:val="none" w:color="000000" w:sz="4" w:space="0"/>
              <w:left w:val="none" w:color="000000" w:sz="4"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40分</w:t>
            </w:r>
            <w:r/>
          </w:p>
        </w:tc>
        <w:tc>
          <w:tcPr>
            <w:gridSpan w:val="4"/>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796"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招标文件第四章“采购需求”中的技术要求：标记★的参数为实质性要求，有一项负偏离的做无效投标处理；</w:t>
            </w:r>
            <w:r/>
          </w:p>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标▲号的参数需求为重要条款；非▲号的参数需求为一般条款。</w:t>
            </w:r>
            <w:r>
              <w:rPr>
                <w:rFonts w:hint="eastAsia" w:asciiTheme="minorEastAsia" w:hAnsiTheme="minorEastAsia" w:cstheme="minorEastAsia"/>
                <w:color w:val="auto"/>
                <w:sz w:val="24"/>
                <w:highlight w:val="none"/>
                <w:lang w:val="en-US" w:eastAsia="zh-CN"/>
              </w:rPr>
              <w:t xml:space="preserve">各条款扣分分值见下表，</w:t>
            </w:r>
            <w:r>
              <w:rPr>
                <w:rFonts w:hint="eastAsia" w:asciiTheme="minorEastAsia" w:hAnsiTheme="minorEastAsia" w:cstheme="minorEastAsia"/>
                <w:color w:val="auto"/>
                <w:sz w:val="24"/>
                <w:highlight w:val="none"/>
                <w:lang w:val="en-US"/>
              </w:rPr>
              <w:t xml:space="preserve">扣完为止</w:t>
            </w:r>
            <w:r>
              <w:rPr>
                <w:rFonts w:hint="eastAsia" w:asciiTheme="minorEastAsia" w:hAnsiTheme="minorEastAsia" w:cstheme="minorEastAsia"/>
                <w:color w:val="auto"/>
                <w:sz w:val="24"/>
                <w:highlight w:val="none"/>
                <w:lang w:val="en-US" w:eastAsia="zh-CN"/>
              </w:rPr>
              <w:t xml:space="preserve">。</w:t>
            </w:r>
            <w:r/>
          </w:p>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w:t>
            </w:r>
            <w:r/>
          </w:p>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1.以上“技术要求”响应情况均须在投标文件《技术要求响应及偏离表》中表述清楚，如表述不清，则按负偏离处理。</w:t>
            </w:r>
            <w:r/>
          </w:p>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技术要求”中▲指标均需提供技术证明材料，证明材料包括但不限于公开发行的产品彩页或产品说明书或第三方检测机构出具的检测报告等，如“技术要求”中有明确要求的，以明确要求为准，未按要求提供的，视为负偏离。</w:t>
            </w:r>
            <w:r/>
          </w:p>
          <w:p>
            <w:pPr>
              <w:ind w:firstLine="482"/>
              <w:jc w:val="left"/>
              <w:spacing w:line="560" w:lineRule="exact"/>
              <w:widowControl/>
              <w:rPr>
                <w:rFonts w:hint="eastAsia" w:asciiTheme="minorEastAsia" w:hAnsiTheme="minorEastAsia" w:cstheme="minorEastAsia"/>
                <w:color w:val="auto"/>
                <w:sz w:val="24"/>
                <w:highlight w:val="none"/>
                <w:lang w:val="en-US" w:eastAsia="zh-CN"/>
              </w:rPr>
            </w:pPr>
            <w:r>
              <w:rPr>
                <w:rFonts w:hint="eastAsia" w:ascii="宋体" w:hAnsi="宋体" w:eastAsia="宋体" w:cs="宋体"/>
                <w:color w:val="auto"/>
                <w:sz w:val="24"/>
                <w:highlight w:val="none"/>
                <w:lang w:val="en-US" w:eastAsia="zh-CN"/>
              </w:rPr>
              <w:t xml:space="preserve">3.投标人如虚假响应或提供虚假证明材料，一经发现将取消中标资格，并上报财政主管部门。</w:t>
            </w:r>
            <w:r/>
          </w:p>
        </w:tc>
      </w:tr>
      <w:tr>
        <w:trPr>
          <w:trHeight w:val="547"/>
        </w:trPr>
        <w:tc>
          <w:tcPr>
            <w:tcBorders>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left w:val="none" w:color="000000" w:sz="4" w:space="0"/>
              <w:bottom w:val="single" w:color="000000" w:sz="8" w:space="0"/>
              <w:right w:val="single" w:color="auto" w:sz="4" w:space="0"/>
            </w:tcBorders>
            <w:tcMar>
              <w:left w:w="108" w:type="dxa"/>
              <w:top w:w="0" w:type="dxa"/>
              <w:right w:w="108" w:type="dxa"/>
              <w:bottom w:w="0" w:type="dxa"/>
            </w:tcMar>
            <w:tcW w:w="85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7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条款\分包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分包1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分包2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分包3</w:t>
            </w:r>
            <w:r/>
          </w:p>
        </w:tc>
      </w:tr>
      <w:tr>
        <w:trPr>
          <w:trHeight w:val="582"/>
        </w:trPr>
        <w:tc>
          <w:tcPr>
            <w:tcBorders>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left w:val="none" w:color="000000" w:sz="4" w:space="0"/>
              <w:bottom w:val="single" w:color="000000" w:sz="8" w:space="0"/>
              <w:right w:val="single" w:color="auto" w:sz="4" w:space="0"/>
            </w:tcBorders>
            <w:tcMar>
              <w:left w:w="108" w:type="dxa"/>
              <w:top w:w="0" w:type="dxa"/>
              <w:right w:w="108" w:type="dxa"/>
              <w:bottom w:w="0" w:type="dxa"/>
            </w:tcMar>
            <w:tcW w:w="85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7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重要条款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4</w:t>
            </w:r>
            <w:r/>
          </w:p>
        </w:tc>
      </w:tr>
      <w:tr>
        <w:trPr>
          <w:trHeight w:val="632"/>
        </w:trPr>
        <w:tc>
          <w:tcPr>
            <w:tcBorders>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left w:val="none" w:color="000000" w:sz="4" w:space="0"/>
              <w:bottom w:val="single" w:color="000000" w:sz="8" w:space="0"/>
              <w:right w:val="single" w:color="auto" w:sz="4" w:space="0"/>
            </w:tcBorders>
            <w:tcMar>
              <w:left w:w="108" w:type="dxa"/>
              <w:top w:w="0" w:type="dxa"/>
              <w:right w:w="108" w:type="dxa"/>
              <w:bottom w:w="0" w:type="dxa"/>
            </w:tcMar>
            <w:tcW w:w="85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7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一般条款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63"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1</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9分</w:t>
            </w:r>
            <w:r/>
          </w:p>
        </w:tc>
        <w:tc>
          <w:tcPr>
            <w:gridSpan w:val="4"/>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投标人根据本项目第四章商务要求中“7.项目实施方案”要求，提供有针对性的、科学有效的项目实施方案，至少包含：①供货周期及进度计划；②进度保证措施；③安装调试方案。</w:t>
            </w:r>
            <w:r/>
          </w:p>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9分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投标人根据本项目第四章商务要求中“8.售后服务方案”要求，提供有针对性的、科学高效的售后服务方案，至少包含：①服务体系；②回访巡检方案；③突发故障解决措施。</w:t>
            </w:r>
            <w:r/>
          </w:p>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人员培训方案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6分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投标人根据本项目第四章商务要求中“9.人员培训方案”要求，提供有针对性的、科学高效的人员培训方案，至少包含：①日常保养和定期保养培训；②业务技术功能培训；③常见故障处理培训等。</w:t>
            </w:r>
            <w:r/>
          </w:p>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方案内容满足以上全部要求且符合本项目实际需求的，得6分，每有一项内容缺失的扣2分，每有一处内容存在缺陷或不满足要求的扣1分，扣完为止。（缺陷或不满足指：与实际需求不符、套用其他项目方案、有规范性或常识性错误、存在无关的事项等任意一种情形）</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 </w:t>
            </w:r>
            <w:r/>
          </w:p>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 </w:t>
            </w:r>
            <w:r/>
          </w:p>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所投产品业绩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 </w:t>
            </w:r>
            <w:r/>
          </w:p>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4分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或所投产品制造商或其他代理商，自2023年1月1日（含，以合同签订时间为准）以来与所投产品同类产品业绩合同。合同扫描件需体现合同签订时间、产品名称。满足前述要求的业绩证明材料，有一份得1分，否则不得分，本项最多得4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节能产品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1分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产品属于财政部、国家发展改革委公布的“节能产品品目清单”范围内的，投标人提供国家确定的认证机构出具的、在开标当日处于有效期之内的该节能产品认证证书复印件并标识出产品型号的，符合要求得1分。</w:t>
            </w:r>
            <w:r/>
          </w:p>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特别说明：本项目采购产品未被财政部、国家发展改革委等列入“节能产品品目清单”强制采购范围。</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1分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p>
            <w:pPr>
              <w:ind w:firstLine="482"/>
              <w:jc w:val="left"/>
              <w:spacing w:line="5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特别说明：本项目采购产品未被财政部、生态环境部等列入 “环境标志产品品目清单”强制采购范围。</w:t>
            </w:r>
            <w:r/>
          </w:p>
        </w:tc>
      </w:tr>
    </w:tbl>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ascii="微软雅黑" w:eastAsia="微软雅黑" w:cs="宋体" w:hAnsiTheme="minorEastAsia"/>
          <w:color w:val="auto"/>
          <w:sz w:val="44"/>
          <w:szCs w:val="44"/>
          <w:highlight w:val="none"/>
        </w:rPr>
        <w:outlineLvl w:val="0"/>
      </w:pPr>
      <w:r>
        <w:rPr>
          <w:rFonts w:hint="eastAsia" w:ascii="黑体" w:hAnsi="黑体" w:eastAsia="黑体" w:cs="黑体"/>
          <w:color w:val="auto"/>
          <w:sz w:val="44"/>
          <w:szCs w:val="44"/>
          <w:highlight w:val="none"/>
        </w:rPr>
        <w:t xml:space="preserve">第六章 投标文件格式</w:t>
      </w:r>
      <w:r/>
    </w:p>
    <w:p>
      <w:pPr>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pStyle w:val="868"/>
        <w:rPr>
          <w:color w:val="auto"/>
          <w:highlight w:val="none"/>
        </w:rPr>
      </w:pPr>
      <w:r>
        <w:rPr>
          <w:color w:val="auto"/>
          <w:highlight w:val="none"/>
        </w:rPr>
      </w:r>
      <w:r/>
    </w:p>
    <w:p>
      <w:pPr>
        <w:jc w:val="center"/>
        <w:widowControl/>
        <w:rPr>
          <w:rFonts w:asciiTheme="minorEastAsia" w:hAnsiTheme="minorEastAsia" w:cstheme="minorEastAsia"/>
          <w:b/>
          <w:color w:val="auto"/>
          <w:sz w:val="84"/>
          <w:szCs w:val="84"/>
          <w:highlight w:val="none"/>
        </w:rPr>
      </w:pPr>
      <w:r>
        <w:rPr>
          <w:rFonts w:hint="eastAsia" w:asciiTheme="minorEastAsia" w:hAnsiTheme="minorEastAsia" w:cstheme="minorEastAsia"/>
          <w:b/>
          <w:color w:val="auto"/>
          <w:sz w:val="84"/>
          <w:szCs w:val="84"/>
          <w:highlight w:val="none"/>
        </w:rPr>
        <w:t xml:space="preserve">投 标 文 件</w:t>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pStyle w:val="868"/>
        <w:rPr>
          <w:rFonts w:asciiTheme="minorEastAsia" w:hAnsiTheme="minorEastAsia"/>
          <w:color w:val="auto"/>
          <w:sz w:val="24"/>
          <w:highlight w:val="none"/>
        </w:rPr>
      </w:pPr>
      <w:r>
        <w:rPr>
          <w:rFonts w:asciiTheme="minorEastAsia" w:hAnsiTheme="minorEastAsia"/>
          <w:color w:val="auto"/>
          <w:sz w:val="24"/>
          <w:highlight w:val="none"/>
        </w:rPr>
      </w:r>
      <w:r/>
    </w:p>
    <w:p>
      <w:pPr>
        <w:rPr>
          <w:color w:val="auto"/>
          <w:highlight w:val="none"/>
        </w:rPr>
      </w:pPr>
      <w:r>
        <w:rPr>
          <w:color w:val="auto"/>
          <w:highlight w:val="none"/>
        </w:rPr>
      </w:r>
      <w:r/>
    </w:p>
    <w:p>
      <w:pPr>
        <w:pStyle w:val="868"/>
        <w:rPr>
          <w:rFonts w:asciiTheme="minorEastAsia" w:hAnsiTheme="minorEastAsia"/>
          <w:color w:val="auto"/>
          <w:sz w:val="24"/>
          <w:highlight w:val="none"/>
        </w:rPr>
      </w:pPr>
      <w:r>
        <w:rPr>
          <w:rFonts w:asciiTheme="minorEastAsia" w:hAnsiTheme="minorEastAsia"/>
          <w:color w:val="auto"/>
          <w:sz w:val="24"/>
          <w:highlight w:val="none"/>
        </w:rPr>
      </w:r>
      <w:r/>
    </w:p>
    <w:p>
      <w:pPr>
        <w:pStyle w:val="868"/>
        <w:rPr>
          <w:color w:val="auto"/>
          <w:highlight w:val="none"/>
        </w:rPr>
      </w:pPr>
      <w:r>
        <w:rPr>
          <w:color w:val="auto"/>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1134"/>
        <w:spacing w:line="360" w:lineRule="auto"/>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项目名称：</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项目编号：</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asciiTheme="minorEastAsia" w:hAnsiTheme="minorEastAsia" w:cstheme="minorEastAsia"/>
          <w:b/>
          <w:color w:val="auto"/>
          <w:sz w:val="24"/>
          <w:highlight w:val="none"/>
        </w:rPr>
        <w:outlineLvl w:val="1"/>
      </w:pPr>
      <w:r>
        <w:rPr>
          <w:rFonts w:hint="eastAsia" w:asciiTheme="minorEastAsia" w:hAnsiTheme="minorEastAsia" w:cstheme="minorEastAsia"/>
          <w:b/>
          <w:color w:val="auto"/>
          <w:sz w:val="36"/>
          <w:szCs w:val="36"/>
          <w:highlight w:val="none"/>
        </w:rPr>
        <w:t xml:space="preserve">投标人名称：</w:t>
      </w:r>
      <w:r>
        <w:rPr>
          <w:rFonts w:hint="eastAsia" w:asciiTheme="minorEastAsia" w:hAnsiTheme="minorEastAsia" w:cstheme="minorEastAsia"/>
          <w:b/>
          <w:color w:val="auto"/>
          <w:sz w:val="36"/>
          <w:szCs w:val="36"/>
          <w:highlight w:val="none"/>
          <w:u w:val="single"/>
        </w:rPr>
        <w:t xml:space="preserve"> （加盖CA电子公章）   </w:t>
      </w:r>
      <w:r/>
    </w:p>
    <w:p>
      <w:pPr>
        <w:ind w:firstLine="1134"/>
        <w:spacing w:line="360" w:lineRule="auto"/>
        <w:widowControl/>
        <w:rPr>
          <w:rFonts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 xml:space="preserve">日      期：</w:t>
      </w:r>
      <w:r>
        <w:rPr>
          <w:rFonts w:hint="eastAsia" w:asciiTheme="minorEastAsia" w:hAnsiTheme="minorEastAsia" w:cstheme="minorEastAsia"/>
          <w:b/>
          <w:color w:val="auto"/>
          <w:sz w:val="36"/>
          <w:szCs w:val="36"/>
          <w:highlight w:val="none"/>
          <w:u w:val="single"/>
        </w:rPr>
        <w:t xml:space="preserve">                        </w:t>
      </w:r>
      <w:r/>
    </w:p>
    <w:p>
      <w:pPr>
        <w:jc w:val="left"/>
        <w:widowControl/>
        <w:rPr>
          <w:rFonts w:cs="Times New Roman" w:asciiTheme="minorEastAsia" w:hAnsiTheme="minorEastAsia"/>
          <w:b/>
          <w:bCs/>
          <w:color w:val="auto"/>
          <w:sz w:val="36"/>
          <w:szCs w:val="36"/>
          <w:highlight w:val="none"/>
        </w:rPr>
      </w:pPr>
      <w:r>
        <w:rPr>
          <w:rFonts w:hint="eastAsia" w:cs="Times New Roman" w:asciiTheme="minorEastAsia" w:hAnsiTheme="minorEastAsia"/>
          <w:b/>
          <w:bCs/>
          <w:color w:val="auto"/>
          <w:sz w:val="36"/>
          <w:szCs w:val="36"/>
          <w:highlight w:val="none"/>
        </w:rPr>
        <w:br w:type="page" w:clear="all"/>
      </w:r>
      <w:r/>
    </w:p>
    <w:p>
      <w:pPr>
        <w:ind w:right="0"/>
        <w:jc w:val="center"/>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32"/>
        </w:rPr>
        <w:t xml:space="preserve">投标文件目录</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一、法人或者其他组织的营业执照等证明文件，或自然人的身份证明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二、上一年度的财务状况报告（至少提供资产负债表、利润表、现金流量表，投标人成立不满一年无需提供）</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五、参加政府采购活动前 3 年内在经营活动中没有重大违法记录的书面声明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六、特定资格要求的证明文件（资质证书要求）</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1.法定代表人授权书。（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2.投标人须提供所投产品有效的医疗器械产品注册证或产品备案凭证，投标时需提供复印件或原件扫描件，并加盖公章。</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3.若投标人为所投产品制造商，须具有有效的《医疗器械生产许可证》，投标时需提供复印件或原件扫描件，并加盖公章；若投标人非所投产品制造商，须具有有效的《医疗器械经营许可证》或者《医疗器械经营备案凭证》，投标时需提供复印件或原件扫描件，并加盖公章。</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4.</w:t>
      </w:r>
      <w:r>
        <w:rPr>
          <w:rFonts w:hint="eastAsia" w:ascii="宋体" w:hAnsi="宋体" w:eastAsia="宋体" w:cs="宋体"/>
          <w:b w:val="0"/>
          <w:position w:val="0"/>
          <w:sz w:val="24"/>
          <w:lang w:val="en-US" w:eastAsia="zh-CN" w:bidi="ar-SA"/>
        </w:rPr>
        <w:t xml:space="preserve">分包1、2</w:t>
      </w:r>
      <w:r>
        <w:rPr>
          <w:rFonts w:hint="eastAsia" w:asciiTheme="minorEastAsia" w:hAnsiTheme="minorEastAsia" w:cstheme="minorEastAsia"/>
          <w:color w:val="auto"/>
          <w:sz w:val="24"/>
          <w:highlight w:val="none"/>
        </w:rPr>
        <w:t xml:space="preserve">如投标人为所投产品制造商，须提供自身有效的《辐射安全许可证》复印件，投标时需提供复印件或原件扫描件，并加盖公章；如投标人非所投产品制造商，需提供投标人自身有效的《辐射安全许可证》及制造商有效的《辐射安全许可证》，投标时需提供复印件或原件扫描件，并加盖公章。</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七、法定代表人授权书</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八、投标函</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九、中小企业声明函</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十、残疾人福利性单位声明函</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十一、关于符合本国产品标准的声明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十二、投标分项报价表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十三、技术要求响应及偏离表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十四、商务要求响应及偏离表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十五、开标一览表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十六、招标文件中规定要求提供的证明材料和投标人认为需要提供的其他材料</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十七、盐城市政府采购事前信用承诺书</w:t>
      </w:r>
      <w:r/>
    </w:p>
    <w:p>
      <w:pPr>
        <w:ind w:right="0"/>
        <w:jc w:val="center"/>
        <w:spacing w:before="0" w:after="0" w:line="85" w:lineRule="atLeast"/>
        <w:pBdr>
          <w:top w:val="none" w:color="auto" w:sz="0" w:space="0"/>
          <w:left w:val="none" w:color="auto" w:sz="0" w:space="0"/>
          <w:bottom w:val="none" w:color="auto" w:sz="0" w:space="0"/>
          <w:right w:val="none" w:color="auto" w:sz="0" w:space="0"/>
        </w:pBdr>
      </w:pPr>
      <w:r>
        <w:br w:type="page" w:clear="all"/>
      </w:r>
      <w:r>
        <w:rPr>
          <w:rFonts w:hint="eastAsia" w:ascii="黑体" w:hAnsi="黑体" w:eastAsia="黑体" w:cs="黑体"/>
          <w:i/>
          <w:color w:val="auto"/>
          <w:sz w:val="32"/>
          <w:szCs w:val="32"/>
          <w:highlight w:val="none"/>
          <w:u w:val="single"/>
        </w:rPr>
        <w:t xml:space="preserve">一、法人或者其他组织的营业执照等证明文件，或自然人的身份证明</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二、上一年度的财务状况报告</w:t>
      </w:r>
      <w:r/>
    </w:p>
    <w:p>
      <w:pPr>
        <w:ind w:left="0" w:right="0" w:firstLine="480"/>
        <w:jc w:val="both"/>
        <w:spacing w:before="0" w:after="0" w:line="85" w:lineRule="atLeast"/>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（至少提供资产负债表、利润表、现金流量表，投标人成立不满一年无需提供）</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keepLines w:val="0"/>
        <w:keepNext w:val="0"/>
        <w:pageBreakBefore w:val="0"/>
        <w:spacing w:before="0" w:after="0" w:line="560" w:lineRule="exact"/>
        <w:widowControl w:val="off"/>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我单位郑重声明：我单位具备履行本项采购合同所必需的设备和专业技术能力，为履行本项采购合同我公司具备如下主要设备和主要专业技术能力：</w:t>
      </w:r>
      <w:r/>
    </w:p>
    <w:p>
      <w:pPr>
        <w:ind w:left="0" w:right="0" w:firstLine="0"/>
        <w:jc w:val="both"/>
        <w:keepLines w:val="0"/>
        <w:keepNext w:val="0"/>
        <w:pageBreakBefore w:val="0"/>
        <w:spacing w:before="0" w:after="0" w:line="560" w:lineRule="exact"/>
        <w:widowControl w:val="off"/>
        <w:rPr>
          <w:rFonts w:ascii="宋体" w:hAnsi="宋体" w:eastAsia="宋体" w:cs="宋体"/>
          <w:color w:val="000000"/>
          <w:sz w:val="24"/>
          <w:highlight w:val="whit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主要设备有：__________。</w:t>
      </w:r>
      <w:r/>
    </w:p>
    <w:p>
      <w:pPr>
        <w:ind w:left="0" w:right="0" w:firstLine="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主要专业技术能力有：__________。</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四、依法缴纳税收和社会保障资金的相关材料</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highlight w:val="whit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 </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五、参加政府采购活动前 3 年内在经营活动中没有重大违法记录的书面声明</w:t>
      </w:r>
      <w:r/>
    </w:p>
    <w:p>
      <w:pPr>
        <w:ind w:left="0" w:right="0" w:firstLine="3618"/>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44"/>
          <w:highlight w:val="white"/>
        </w:rPr>
        <w:t xml:space="preserve">声  明</w:t>
      </w:r>
      <w:r/>
    </w:p>
    <w:p>
      <w:pPr>
        <w:ind w:left="0" w:right="0" w:firstLine="480"/>
        <w:jc w:val="both"/>
        <w:keepLines w:val="0"/>
        <w:keepNext w:val="0"/>
        <w:pageBreakBefore w:val="0"/>
        <w:spacing w:before="0" w:after="0" w:line="560" w:lineRule="exact"/>
        <w:widowControl w:val="off"/>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white"/>
          <w:lang w:val="en-US" w:eastAsia="zh-CN"/>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br w:type="page" w:clear="all"/>
      </w:r>
      <w:r/>
    </w:p>
    <w:p>
      <w:pPr>
        <w:ind w:left="0" w:right="0" w:firstLine="480"/>
        <w:jc w:val="center"/>
        <w:keepLines w:val="0"/>
        <w:keepNext w:val="0"/>
        <w:pageBreakBefore w:val="0"/>
        <w:spacing w:before="0" w:after="0" w:line="560" w:lineRule="exact"/>
        <w:widowControl w:val="off"/>
        <w:rPr>
          <w:rFonts w:hint="eastAsia" w:ascii="黑体" w:hAnsi="黑体" w:eastAsia="黑体" w:cs="黑体"/>
          <w:i/>
          <w:color w:val="auto"/>
          <w:sz w:val="32"/>
          <w:szCs w:val="32"/>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lang w:val="en-US" w:eastAsia="zh-CN"/>
        </w:rPr>
        <w:t xml:space="preserve">六、特定资格要求的证明文件</w:t>
      </w:r>
      <w:r/>
    </w:p>
    <w:p>
      <w:pPr>
        <w:ind w:firstLine="480"/>
        <w:keepLines w:val="0"/>
        <w:keepNext w:val="0"/>
        <w:pageBreakBefore w:val="0"/>
        <w:spacing w:line="560" w:lineRule="exact"/>
        <w:widowControl w:val="off"/>
        <w:rPr>
          <w:rFonts w:hint="eastAsia" w:ascii="宋体" w:hAnsi="宋体" w:eastAsia="宋体" w:cs="宋体"/>
          <w:b w:val="0"/>
          <w:bCs w:val="0"/>
          <w:i w:val="0"/>
          <w:iCs/>
          <w:color w:val="auto"/>
          <w:sz w:val="24"/>
          <w:szCs w:val="24"/>
          <w:highlight w:val="none"/>
          <w:u w:val="none"/>
          <w:lang w:val="en-US" w:eastAsia="zh-CN"/>
        </w:rPr>
      </w:pPr>
      <w:r>
        <w:rPr>
          <w:rFonts w:hint="eastAsia" w:ascii="宋体" w:hAnsi="宋体" w:eastAsia="宋体" w:cs="宋体"/>
          <w:b w:val="0"/>
          <w:bCs w:val="0"/>
          <w:i w:val="0"/>
          <w:iCs/>
          <w:color w:val="auto"/>
          <w:sz w:val="24"/>
          <w:szCs w:val="24"/>
          <w:highlight w:val="none"/>
          <w:u w:val="none"/>
          <w:lang w:val="en-US" w:eastAsia="zh-CN"/>
        </w:rPr>
        <w:t xml:space="preserve">1.法定代表人授权书。（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p>
    <w:p>
      <w:pPr>
        <w:ind w:firstLine="480"/>
        <w:keepLines w:val="0"/>
        <w:keepNext w:val="0"/>
        <w:pageBreakBefore w:val="0"/>
        <w:spacing w:line="560" w:lineRule="exact"/>
        <w:widowControl w:val="off"/>
        <w:rPr>
          <w:rFonts w:hint="eastAsia" w:ascii="宋体" w:hAnsi="宋体" w:eastAsia="宋体" w:cs="宋体"/>
          <w:b w:val="0"/>
          <w:bCs w:val="0"/>
          <w:i w:val="0"/>
          <w:iCs/>
          <w:color w:val="auto"/>
          <w:sz w:val="24"/>
          <w:szCs w:val="24"/>
          <w:highlight w:val="none"/>
          <w:u w:val="none"/>
          <w:lang w:val="en-US" w:eastAsia="zh-CN"/>
        </w:rPr>
      </w:pPr>
      <w:r>
        <w:rPr>
          <w:rFonts w:hint="eastAsia" w:ascii="宋体" w:hAnsi="宋体" w:eastAsia="宋体" w:cs="宋体"/>
          <w:b w:val="0"/>
          <w:bCs w:val="0"/>
          <w:i w:val="0"/>
          <w:iCs/>
          <w:color w:val="auto"/>
          <w:sz w:val="24"/>
          <w:szCs w:val="24"/>
          <w:highlight w:val="none"/>
          <w:u w:val="none"/>
          <w:lang w:val="en-US" w:eastAsia="zh-CN"/>
        </w:rPr>
        <w:t xml:space="preserve">2.投标人须提供所投产品有效的医疗器械产品注册证或产品备案凭证，投标时需提供复印件或原件扫描件，并加盖公章。</w:t>
      </w:r>
      <w:r/>
    </w:p>
    <w:p>
      <w:pPr>
        <w:ind w:firstLine="480"/>
        <w:keepLines w:val="0"/>
        <w:keepNext w:val="0"/>
        <w:pageBreakBefore w:val="0"/>
        <w:spacing w:line="560" w:lineRule="exact"/>
        <w:widowControl w:val="off"/>
        <w:rPr>
          <w:rFonts w:hint="eastAsia" w:ascii="宋体" w:hAnsi="宋体" w:eastAsia="宋体" w:cs="宋体"/>
          <w:b w:val="0"/>
          <w:bCs w:val="0"/>
          <w:i w:val="0"/>
          <w:iCs/>
          <w:color w:val="auto"/>
          <w:sz w:val="24"/>
          <w:szCs w:val="24"/>
          <w:highlight w:val="none"/>
          <w:u w:val="none"/>
          <w:lang w:val="en-US" w:eastAsia="zh-CN"/>
        </w:rPr>
      </w:pPr>
      <w:r>
        <w:rPr>
          <w:rFonts w:hint="eastAsia" w:ascii="宋体" w:hAnsi="宋体" w:eastAsia="宋体" w:cs="宋体"/>
          <w:b w:val="0"/>
          <w:bCs w:val="0"/>
          <w:i w:val="0"/>
          <w:iCs/>
          <w:color w:val="auto"/>
          <w:sz w:val="24"/>
          <w:szCs w:val="24"/>
          <w:highlight w:val="none"/>
          <w:u w:val="none"/>
          <w:lang w:val="en-US" w:eastAsia="zh-CN"/>
        </w:rPr>
        <w:t xml:space="preserve">3.若投标人为所投产品制造商，须具有有效的《医疗器械生产许可证》，投标时需提供复印件或原件扫描件，并加盖公章；若投标人非所投产品制造商，须具有有效的《医疗器械经营许可证》或者《医疗器械经营备案凭证》，投标时需提供复印件或原件扫描件，并加盖公章。</w:t>
      </w:r>
      <w:r/>
    </w:p>
    <w:p>
      <w:pPr>
        <w:ind w:firstLine="480"/>
        <w:keepLines w:val="0"/>
        <w:keepNext w:val="0"/>
        <w:pageBreakBefore w:val="0"/>
        <w:spacing w:line="560" w:lineRule="exact"/>
        <w:widowControl w:val="off"/>
        <w:rPr>
          <w:rFonts w:hint="eastAsia" w:ascii="宋体" w:hAnsi="宋体" w:eastAsia="宋体" w:cs="宋体"/>
          <w:b w:val="0"/>
          <w:bCs w:val="0"/>
          <w:i w:val="0"/>
          <w:iCs/>
          <w:color w:val="auto"/>
          <w:sz w:val="24"/>
          <w:szCs w:val="24"/>
          <w:highlight w:val="none"/>
          <w:u w:val="none"/>
          <w:lang w:val="en-US" w:eastAsia="zh-CN"/>
        </w:rPr>
      </w:pPr>
      <w:r>
        <w:rPr>
          <w:rFonts w:hint="eastAsia" w:ascii="宋体" w:hAnsi="宋体" w:eastAsia="宋体" w:cs="宋体"/>
          <w:b w:val="0"/>
          <w:bCs w:val="0"/>
          <w:i w:val="0"/>
          <w:iCs/>
          <w:color w:val="auto"/>
          <w:sz w:val="24"/>
          <w:szCs w:val="24"/>
          <w:highlight w:val="none"/>
          <w:u w:val="none"/>
          <w:lang w:val="en-US" w:eastAsia="zh-CN"/>
        </w:rPr>
        <w:t xml:space="preserve">4.</w:t>
      </w:r>
      <w:r>
        <w:rPr>
          <w:rFonts w:hint="eastAsia" w:ascii="宋体" w:hAnsi="宋体" w:eastAsia="宋体" w:cs="宋体"/>
          <w:b w:val="0"/>
          <w:position w:val="0"/>
          <w:sz w:val="24"/>
          <w:lang w:val="en-US" w:eastAsia="zh-CN" w:bidi="ar-SA"/>
        </w:rPr>
        <w:t xml:space="preserve">分包1、2</w:t>
      </w:r>
      <w:r>
        <w:rPr>
          <w:rFonts w:hint="eastAsia" w:ascii="宋体" w:hAnsi="宋体" w:eastAsia="宋体" w:cs="宋体"/>
          <w:b w:val="0"/>
          <w:bCs w:val="0"/>
          <w:i w:val="0"/>
          <w:iCs/>
          <w:color w:val="auto"/>
          <w:sz w:val="24"/>
          <w:szCs w:val="24"/>
          <w:highlight w:val="none"/>
          <w:u w:val="none"/>
          <w:lang w:val="en-US" w:eastAsia="zh-CN"/>
        </w:rPr>
        <w:t xml:space="preserve">如投标人为所投产品制造商，须提供自身有效的《辐射安全许可证》复印件，投标时需提供复印件或原件扫描件，并加盖公章；如投标人非所投产品制造商，需提供投标人自身有效的《辐射安全许可证》及制造商有效的《辐射安全许可证》，投标时需提供复印件或原件扫描件，并加盖公章。</w:t>
      </w:r>
      <w:r/>
    </w:p>
    <w:p>
      <w:pP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lang w:val="en-US" w:eastAsia="zh-CN"/>
        </w:rPr>
        <w:t xml:space="preserve">七、法定代表人授权书</w:t>
      </w:r>
      <w:r/>
    </w:p>
    <w:p>
      <w:pPr>
        <w:pStyle w:val="871"/>
        <w:ind w:firstLine="480"/>
        <w:jc w:val="both"/>
        <w:spacing w:line="56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本授权书声明：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（供应商名称）授权</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（被授权人的姓名）为我方就</w:t>
      </w:r>
      <w:r>
        <w:rPr>
          <w:rFonts w:hint="eastAsia" w:asciiTheme="minorEastAsia" w:hAnsiTheme="minorEastAsia" w:cstheme="minorEastAsia"/>
          <w:color w:val="auto"/>
          <w:highlight w:val="none"/>
          <w:u w:val="single"/>
          <w:lang w:eastAsia="zh-CN"/>
        </w:rPr>
        <w:t xml:space="preserve">JSZC-320900-JZCG-G2026-0082</w:t>
      </w:r>
      <w:r>
        <w:rPr>
          <w:rFonts w:hint="eastAsia" w:asciiTheme="minorEastAsia" w:hAnsiTheme="minorEastAsia" w:cstheme="minorEastAsia"/>
          <w:color w:val="auto"/>
          <w:highlight w:val="none"/>
        </w:rPr>
        <w:t xml:space="preserve">号</w:t>
      </w:r>
      <w:r>
        <w:rPr>
          <w:rFonts w:hint="eastAsia" w:asciiTheme="minorEastAsia" w:hAnsiTheme="minorEastAsia" w:cstheme="minorEastAsia"/>
          <w:color w:val="auto"/>
          <w:highlight w:val="none"/>
          <w:u w:val="single"/>
        </w:rPr>
        <w:t xml:space="preserve">江苏省2025年县域医共体设备更新项目X射线计算机体层摄影</w:t>
      </w:r>
      <w:r>
        <w:rPr>
          <w:rFonts w:hint="eastAsia" w:asciiTheme="minorEastAsia" w:hAnsiTheme="minorEastAsia" w:cstheme="minorEastAsia"/>
          <w:color w:val="auto"/>
          <w:highlight w:val="none"/>
          <w:u w:val="single"/>
          <w:lang w:val="en-US" w:eastAsia="zh-CN"/>
        </w:rPr>
        <w:t xml:space="preserve">等</w:t>
      </w:r>
      <w:r>
        <w:rPr>
          <w:rFonts w:hint="eastAsia" w:asciiTheme="minorEastAsia" w:hAnsiTheme="minorEastAsia" w:cstheme="minorEastAsia"/>
          <w:color w:val="auto"/>
          <w:highlight w:val="none"/>
          <w:u w:val="single"/>
        </w:rPr>
        <w:t xml:space="preserve">设备集中采购活动</w:t>
      </w:r>
      <w:r>
        <w:rPr>
          <w:rFonts w:hint="eastAsia" w:asciiTheme="minorEastAsia" w:hAnsiTheme="minorEastAsia" w:cstheme="minorEastAsia"/>
          <w:color w:val="auto"/>
          <w:highlight w:val="none"/>
        </w:rPr>
        <w:t xml:space="preserve">的合法代理人，以本单位名义全权处理一切与该项目采购有关的事务。</w:t>
      </w:r>
      <w:r/>
    </w:p>
    <w:p>
      <w:pPr>
        <w:pStyle w:val="871"/>
        <w:ind w:firstLine="480"/>
        <w:jc w:val="both"/>
        <w:spacing w:line="40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本授权书于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年</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月</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日起生效，特此声明。</w:t>
      </w:r>
      <w:r/>
    </w:p>
    <w:p>
      <w:pPr>
        <w:pStyle w:val="871"/>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被授权人身份证号码：</w:t>
      </w:r>
      <w:r>
        <w:rPr>
          <w:rFonts w:hint="eastAsia" w:asciiTheme="minorEastAsia" w:hAnsiTheme="minorEastAsia" w:cstheme="minorEastAsia"/>
          <w:color w:val="auto"/>
          <w:highlight w:val="none"/>
          <w:u w:val="single"/>
        </w:rPr>
        <w:t xml:space="preserve">                     </w:t>
      </w:r>
      <w:r/>
    </w:p>
    <w:p>
      <w:pPr>
        <w:pStyle w:val="871"/>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被授权人联系电话：</w:t>
      </w:r>
      <w:r>
        <w:rPr>
          <w:rFonts w:hint="eastAsia" w:asciiTheme="minorEastAsia" w:hAnsiTheme="minorEastAsia" w:cstheme="minorEastAsia"/>
          <w:color w:val="auto"/>
          <w:highlight w:val="none"/>
          <w:u w:val="single"/>
        </w:rPr>
        <w:t xml:space="preserve">（手机）               </w:t>
      </w:r>
      <w:r/>
    </w:p>
    <w:p>
      <w:pPr>
        <w:pStyle w:val="871"/>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授权单位名称：</w:t>
      </w:r>
      <w:r>
        <w:rPr>
          <w:rFonts w:hint="eastAsia" w:asciiTheme="minorEastAsia" w:hAnsiTheme="minorEastAsia" w:cstheme="minorEastAsia"/>
          <w:color w:val="auto"/>
          <w:highlight w:val="none"/>
          <w:u w:val="single"/>
        </w:rPr>
        <w:t xml:space="preserve">    （加盖CA电子公章）  </w:t>
      </w:r>
      <w:r/>
    </w:p>
    <w:p>
      <w:pPr>
        <w:pStyle w:val="871"/>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单位地址：</w:t>
      </w:r>
      <w:r>
        <w:rPr>
          <w:rFonts w:hint="eastAsia" w:asciiTheme="minorEastAsia" w:hAnsiTheme="minorEastAsia" w:cstheme="minorEastAsia"/>
          <w:color w:val="auto"/>
          <w:highlight w:val="none"/>
          <w:u w:val="single"/>
        </w:rPr>
        <w:t xml:space="preserve">                               </w:t>
      </w:r>
      <w:r/>
    </w:p>
    <w:p>
      <w:pPr>
        <w:pStyle w:val="871"/>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日    期：</w:t>
      </w:r>
      <w:r>
        <w:rPr>
          <w:rFonts w:hint="eastAsia" w:asciiTheme="minorEastAsia" w:hAnsiTheme="minorEastAsia" w:cstheme="minorEastAsia"/>
          <w:color w:val="auto"/>
          <w:highlight w:val="none"/>
          <w:u w:val="single"/>
        </w:rPr>
        <w:t xml:space="preserve">                             </w:t>
      </w:r>
      <w:r/>
    </w:p>
    <w:p>
      <w:pPr>
        <w:jc w:val="left"/>
        <w:spacing w:before="120"/>
        <w:widowControl/>
        <w:rPr>
          <w:rFonts w:ascii="黑体" w:hAnsi="黑体" w:eastAsia="黑体" w:cs="黑体"/>
          <w:i/>
          <w:color w:val="auto"/>
          <w:sz w:val="32"/>
          <w:szCs w:val="32"/>
          <w:highlight w:val="none"/>
          <w:u w:val="single"/>
        </w:rPr>
      </w:pPr>
      <w:r>
        <w:rPr>
          <w:rFonts w:hint="eastAsia" w:ascii="宋体" w:hAnsi="宋体" w:eastAsia="宋体" w:cs="宋体"/>
          <w:color w:val="000000"/>
          <w:sz w:val="24"/>
          <w:highlight w:val="white"/>
          <w:lang w:val="en-US" w:eastAsia="zh-CN"/>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ascii="宋体" w:hAnsi="宋体" w:eastAsia="宋体" w:cs="宋体"/>
          <w:color w:val="000000"/>
          <w:sz w:val="24"/>
          <w:highlight w:val="white"/>
        </w:rPr>
        <w:br w:type="page" w:clear="all"/>
      </w:r>
      <w:r>
        <w:rPr>
          <w:rFonts w:hint="eastAsia" w:ascii="宋体" w:hAnsi="宋体" w:eastAsia="宋体" w:cs="宋体"/>
          <w:color w:val="000000"/>
          <w:sz w:val="24"/>
          <w:highlight w:val="white"/>
          <w:lang w:val="en-US" w:eastAsia="zh-CN"/>
        </w:rPr>
        <w:t xml:space="preserve">                              </w:t>
      </w:r>
      <w:r>
        <w:rPr>
          <w:rFonts w:hint="eastAsia" w:ascii="黑体" w:hAnsi="黑体" w:eastAsia="黑体" w:cs="黑体"/>
          <w:i/>
          <w:color w:val="auto"/>
          <w:sz w:val="32"/>
          <w:szCs w:val="32"/>
          <w:highlight w:val="none"/>
          <w:u w:val="single"/>
        </w:rPr>
        <w:t xml:space="preserve">八、投标函</w:t>
      </w:r>
      <w:r/>
    </w:p>
    <w:p>
      <w:pPr>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JSZC-320900-JZCG-G2026-0082</w:t>
      </w:r>
      <w:r>
        <w:rPr>
          <w:rFonts w:hint="eastAsia" w:ascii="宋体" w:hAnsi="宋体" w:cs="宋体"/>
          <w:color w:val="auto"/>
          <w:sz w:val="24"/>
          <w:highlight w:val="none"/>
        </w:rPr>
        <w:t xml:space="preserve">号招标文件，正式授权下述签字人______</w:t>
      </w:r>
      <w:bookmarkStart w:id="3" w:name="OLE_LINK115"/>
      <w:r>
        <w:rPr>
          <w:rFonts w:hint="eastAsia" w:ascii="宋体" w:hAnsi="宋体" w:cs="宋体"/>
          <w:color w:val="auto"/>
          <w:sz w:val="24"/>
          <w:highlight w:val="none"/>
        </w:rPr>
        <w:t xml:space="preserve">(姓名)</w:t>
      </w:r>
      <w:bookmarkEnd w:id="3"/>
      <w:r>
        <w:rPr>
          <w:rFonts w:hint="eastAsia" w:ascii="宋体" w:hAnsi="宋体" w:cs="宋体"/>
          <w:color w:val="auto"/>
          <w:sz w:val="24"/>
          <w:highlight w:val="none"/>
        </w:rPr>
        <w:t xml:space="preserve">代表我方______________（投标人的名称），全权处理本次项目投标的有关事宜。</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据此函，__________签字人（姓名）兹宣布同意如下：</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1.按招标文件规定的各项要求，向买方提供所需货物（包含与货物相关的服务）。</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widowControl/>
        <w:rPr>
          <w:rFonts w:ascii="宋体" w:hAnsi="宋体" w:cs="宋体"/>
          <w:color w:val="auto"/>
          <w:sz w:val="24"/>
          <w:highlight w:val="none"/>
        </w:rPr>
        <w:outlineLvl w:val="2"/>
      </w:pPr>
      <w:r>
        <w:rPr>
          <w:rFonts w:hint="eastAsia" w:ascii="宋体" w:hAnsi="宋体" w:cs="宋体"/>
          <w:color w:val="auto"/>
          <w:sz w:val="24"/>
          <w:highlight w:val="none"/>
        </w:rPr>
        <w:t xml:space="preserve">7.与本投标有关的正式通讯地址为：</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账        号：</w:t>
      </w:r>
      <w:r/>
    </w:p>
    <w:p>
      <w:pPr>
        <w:ind w:firstLine="480"/>
        <w:jc w:val="left"/>
        <w:spacing w:line="500" w:lineRule="exact"/>
        <w:widowControl/>
        <w:rPr>
          <w:color w:val="auto"/>
          <w:highlight w:val="none"/>
        </w:rPr>
      </w:pPr>
      <w:r>
        <w:rPr>
          <w:rFonts w:hint="eastAsia" w:ascii="宋体" w:hAnsi="宋体" w:cs="宋体"/>
          <w:color w:val="auto"/>
          <w:sz w:val="24"/>
          <w:highlight w:val="none"/>
        </w:rPr>
        <w:t xml:space="preserve">日        期：______年____月____日</w:t>
      </w:r>
      <w:r>
        <w:rPr>
          <w:color w:val="auto"/>
          <w:highlight w:val="none"/>
        </w:rPr>
        <w:t xml:space="preserve"> </w:t>
      </w:r>
      <w:r/>
    </w:p>
    <w:p>
      <w:pPr>
        <w:jc w:val="left"/>
        <w:widowControl/>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九、中小企业声明函（货物）</w:t>
      </w:r>
      <w:r/>
    </w:p>
    <w:p>
      <w:pPr>
        <w:ind w:firstLine="480"/>
        <w:spacing w:line="519" w:lineRule="atLeast"/>
        <w:widowControl/>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sz w:val="24"/>
          <w:szCs w:val="20"/>
          <w:highlight w:val="none"/>
          <w:u w:val="single"/>
        </w:rPr>
        <w:t xml:space="preserve">盐城市</w:t>
      </w:r>
      <w:r>
        <w:rPr>
          <w:rFonts w:hint="eastAsia" w:ascii="宋体" w:hAnsi="宋体" w:eastAsia="宋体" w:cs="宋体"/>
          <w:color w:val="auto"/>
          <w:sz w:val="24"/>
          <w:szCs w:val="20"/>
          <w:highlight w:val="none"/>
          <w:u w:val="single"/>
          <w:lang w:val="en-US" w:eastAsia="zh-CN"/>
        </w:rPr>
        <w:t xml:space="preserve">大丰人民医院</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JSZC-320900-JZCG-G2026-0082</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江苏省2025年县域医共体设备更新项目X射线计算机体层摄影</w:t>
      </w:r>
      <w:r>
        <w:rPr>
          <w:rFonts w:hint="eastAsia" w:ascii="宋体" w:hAnsi="宋体" w:cs="宋体"/>
          <w:color w:val="auto"/>
          <w:sz w:val="24"/>
          <w:highlight w:val="none"/>
          <w:u w:val="single"/>
          <w:lang w:val="en-US" w:eastAsia="zh-CN"/>
        </w:rPr>
        <w:t xml:space="preserve">等</w:t>
      </w:r>
      <w:r>
        <w:rPr>
          <w:rFonts w:hint="eastAsia" w:ascii="宋体" w:hAnsi="宋体" w:cs="宋体"/>
          <w:color w:val="auto"/>
          <w:sz w:val="24"/>
          <w:highlight w:val="none"/>
          <w:u w:val="single"/>
        </w:rPr>
        <w:t xml:space="preserve">设备集中采购</w:t>
      </w:r>
      <w:r>
        <w:rPr>
          <w:rFonts w:hint="eastAsia" w:ascii="宋体" w:hAnsi="宋体" w:cs="宋体"/>
          <w:color w:val="auto"/>
          <w:sz w:val="24"/>
          <w:highlight w:val="none"/>
        </w:rPr>
        <w:t xml:space="preserve">活动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519" w:lineRule="atLeast"/>
        <w:widowControl/>
        <w:rPr>
          <w:color w:val="auto"/>
          <w:highlight w:val="none"/>
        </w:rPr>
      </w:pPr>
      <w:r>
        <w:rPr>
          <w:rFonts w:hint="eastAsia" w:ascii="宋体" w:hAnsi="宋体" w:cs="宋体"/>
          <w:color w:val="auto"/>
          <w:sz w:val="24"/>
          <w:highlight w:val="none"/>
        </w:rPr>
        <w:t xml:space="preserve">1.</w:t>
      </w:r>
      <w:r>
        <w:rPr>
          <w:rFonts w:hint="eastAsia" w:ascii="宋体" w:hAnsi="宋体" w:cs="宋体"/>
          <w:i/>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2.</w:t>
      </w:r>
      <w:r>
        <w:rPr>
          <w:rFonts w:hint="eastAsia" w:ascii="宋体" w:hAnsi="宋体" w:cs="宋体"/>
          <w:i/>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widowControl/>
        <w:rPr>
          <w:color w:val="auto"/>
          <w:highlight w:val="none"/>
        </w:rPr>
        <w:outlineLvl w:val="2"/>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519" w:lineRule="atLeast"/>
        <w:widowControl/>
        <w:rPr>
          <w:color w:val="auto"/>
          <w:highlight w:val="none"/>
        </w:rPr>
      </w:pPr>
      <w:r>
        <w:rPr>
          <w:rFonts w:hint="eastAsia" w:ascii="宋体" w:hAnsi="宋体" w:cs="宋体"/>
          <w:color w:val="auto"/>
          <w:sz w:val="24"/>
          <w:highlight w:val="none"/>
        </w:rPr>
        <w:t xml:space="preserve"> </w:t>
      </w:r>
      <w:r/>
    </w:p>
    <w:p>
      <w:pPr>
        <w:ind w:firstLine="480"/>
        <w:jc w:val="right"/>
        <w:spacing w:line="519" w:lineRule="atLeast"/>
        <w:widowControl/>
        <w:rPr>
          <w:color w:val="auto"/>
          <w:highlight w:val="none"/>
        </w:rPr>
      </w:pPr>
      <w:r>
        <w:rPr>
          <w:rFonts w:hint="eastAsia" w:ascii="宋体" w:hAnsi="宋体" w:cs="宋体"/>
          <w:color w:val="auto"/>
          <w:sz w:val="24"/>
          <w:highlight w:val="none"/>
        </w:rPr>
        <w:t xml:space="preserve">企业名称（加盖CA电子公章）：</w:t>
      </w:r>
      <w:r/>
    </w:p>
    <w:p>
      <w:pPr>
        <w:ind w:firstLine="480"/>
        <w:jc w:val="right"/>
        <w:spacing w:line="519" w:lineRule="atLeast"/>
        <w:widowControl/>
        <w:rPr>
          <w:color w:val="auto"/>
          <w:highlight w:val="none"/>
        </w:rPr>
      </w:pPr>
      <w:r>
        <w:rPr>
          <w:rFonts w:hint="eastAsia" w:ascii="宋体" w:hAnsi="宋体" w:cs="宋体"/>
          <w:color w:val="auto"/>
          <w:sz w:val="24"/>
          <w:highlight w:val="none"/>
        </w:rPr>
        <w:t xml:space="preserve">日期：</w:t>
      </w:r>
      <w:r/>
    </w:p>
    <w:p>
      <w:pPr>
        <w:ind w:firstLine="480"/>
        <w:spacing w:line="499" w:lineRule="atLeast"/>
        <w:widowControl/>
        <w:rPr>
          <w:color w:val="auto"/>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widowControl/>
        <w:rPr>
          <w:color w:val="auto"/>
          <w:highlight w:val="none"/>
        </w:rPr>
      </w:pPr>
      <w:r>
        <w:rPr>
          <w:rFonts w:hint="eastAsia" w:ascii="宋体" w:hAnsi="宋体" w:eastAsia="宋体" w:cs="宋体"/>
          <w:color w:val="auto"/>
          <w:sz w:val="24"/>
          <w:highlight w:val="none"/>
        </w:rPr>
        <w:t xml:space="preserve">备注2：供应商如不提供此声明函，价格将不做相应扣除（如项目全面面向中小企业，则资格审查不通过）。</w:t>
      </w:r>
      <w:r/>
    </w:p>
    <w:p>
      <w:pPr>
        <w:pStyle w:val="871"/>
        <w:ind w:right="1560" w:firstLine="120"/>
        <w:jc w:val="center"/>
        <w:spacing w:line="0" w:lineRule="atLeast"/>
        <w:widowControl/>
        <w:tabs>
          <w:tab w:val="left" w:pos="4864" w:leader="none"/>
        </w:tabs>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0"/>
          <w:highlight w:val="none"/>
          <w:u w:val="single"/>
        </w:rPr>
        <w:t xml:space="preserve">盐城市</w:t>
      </w:r>
      <w:r>
        <w:rPr>
          <w:rFonts w:hint="eastAsia" w:ascii="宋体" w:hAnsi="宋体" w:eastAsia="宋体" w:cs="宋体"/>
          <w:color w:val="auto"/>
          <w:sz w:val="24"/>
          <w:szCs w:val="20"/>
          <w:highlight w:val="none"/>
          <w:u w:val="single"/>
          <w:lang w:val="en-US" w:eastAsia="zh-CN"/>
        </w:rPr>
        <w:t xml:space="preserve">大丰人民医院</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lang w:eastAsia="zh-CN"/>
        </w:rPr>
        <w:t xml:space="preserve">JSZC-320900-JZCG-G2026-0082</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江苏省2025年县域医共体设备更新项目X射线计算机体层摄影</w:t>
      </w:r>
      <w:r>
        <w:rPr>
          <w:rFonts w:hint="eastAsia" w:ascii="宋体" w:hAnsi="宋体" w:cs="宋体"/>
          <w:color w:val="auto"/>
          <w:sz w:val="24"/>
          <w:highlight w:val="none"/>
          <w:u w:val="single"/>
          <w:lang w:val="en-US" w:eastAsia="zh-CN"/>
        </w:rPr>
        <w:t xml:space="preserve">等</w:t>
      </w:r>
      <w:r>
        <w:rPr>
          <w:rFonts w:hint="eastAsia" w:ascii="宋体" w:hAnsi="宋体" w:cs="宋体"/>
          <w:color w:val="auto"/>
          <w:sz w:val="24"/>
          <w:highlight w:val="none"/>
          <w:u w:val="single"/>
        </w:rPr>
        <w:t xml:space="preserve">设备集中采购</w:t>
      </w:r>
      <w:r>
        <w:rPr>
          <w:rFonts w:hint="eastAsia" w:ascii="宋体" w:hAnsi="宋体" w:cs="宋体"/>
          <w:color w:val="auto"/>
          <w:sz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spacing w:line="560" w:lineRule="exact"/>
        <w:widowControl/>
        <w:rPr>
          <w:rFonts w:ascii="宋体" w:hAnsi="宋体" w:cs="宋体"/>
          <w:color w:val="auto"/>
          <w:sz w:val="24"/>
          <w:highlight w:val="none"/>
        </w:rPr>
      </w:pPr>
      <w:r>
        <w:rPr>
          <w:rFonts w:ascii="宋体" w:hAnsi="宋体" w:cs="宋体"/>
          <w:color w:val="auto"/>
          <w:sz w:val="24"/>
          <w:highlight w:val="none"/>
        </w:rPr>
      </w:r>
      <w:r/>
    </w:p>
    <w:p>
      <w:pPr>
        <w:ind w:firstLine="48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ind w:right="480" w:firstLine="480"/>
        <w:jc w:val="righ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480"/>
        <w:jc w:val="right"/>
        <w:spacing w:line="520" w:lineRule="exact"/>
        <w:widowControl/>
        <w:rPr>
          <w:color w:val="auto"/>
          <w:highlight w:val="none"/>
        </w:rPr>
      </w:pPr>
      <w:r>
        <w:rPr>
          <w:rFonts w:hint="eastAsia" w:ascii="宋体" w:hAnsi="宋体" w:cs="宋体"/>
          <w:color w:val="auto"/>
          <w:sz w:val="24"/>
          <w:highlight w:val="none"/>
        </w:rPr>
        <w:t xml:space="preserve">日  期：</w:t>
      </w:r>
      <w:r/>
    </w:p>
    <w:p>
      <w:pPr>
        <w:widowControl/>
        <w:rPr>
          <w:rFonts w:ascii="微软雅黑" w:hAnsi="宋体" w:eastAsia="微软雅黑" w:cs="黑体"/>
          <w:iCs/>
          <w:color w:val="auto"/>
          <w:sz w:val="30"/>
          <w:szCs w:val="30"/>
          <w:highlight w:val="none"/>
        </w:rPr>
      </w:pPr>
      <w:r>
        <w:rPr>
          <w:rFonts w:hint="eastAsia" w:ascii="微软雅黑" w:hAnsi="宋体" w:eastAsia="微软雅黑" w:cs="黑体"/>
          <w:iCs/>
          <w:color w:val="auto"/>
          <w:sz w:val="30"/>
          <w:szCs w:val="30"/>
          <w:highlight w:val="none"/>
        </w:rPr>
        <w:br w:type="page" w:clear="all"/>
      </w:r>
      <w:r/>
    </w:p>
    <w:p>
      <w:pPr>
        <w:pStyle w:val="871"/>
        <w:jc w:val="center"/>
        <w:keepLines w:val="0"/>
        <w:keepNext w:val="0"/>
        <w:pageBreakBefore w:val="0"/>
        <w:spacing w:line="500" w:lineRule="exact"/>
        <w:widowControl w:val="off"/>
        <w:rPr>
          <w:color w:val="auto"/>
          <w:highlight w:val="none"/>
        </w:rPr>
      </w:pPr>
      <w:r>
        <w:rPr>
          <w:rFonts w:hint="eastAsia" w:ascii="黑体" w:hAnsi="黑体" w:eastAsia="黑体" w:cs="黑体"/>
          <w:i/>
          <w:color w:val="auto"/>
          <w:sz w:val="32"/>
          <w:szCs w:val="32"/>
          <w:highlight w:val="none"/>
          <w:u w:val="single"/>
        </w:rPr>
        <w:t xml:space="preserve">十一、关于符合本国产品标准的声明函</w:t>
      </w:r>
      <w:r/>
    </w:p>
    <w:p>
      <w:pPr>
        <w:pStyle w:val="871"/>
        <w:ind w:firstLine="42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1"/>
        <w:ind w:firstLine="420"/>
        <w:jc w:val="both"/>
        <w:keepLines w:val="0"/>
        <w:keepNext w:val="0"/>
        <w:pageBreakBefore w:val="0"/>
        <w:spacing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 （产品名称1）</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strike/>
          <w:color w:val="auto"/>
          <w:sz w:val="24"/>
          <w:szCs w:val="24"/>
          <w:highlight w:val="none"/>
          <w:u w:val="single"/>
          <w:shd w:val="clear" w:color="auto" w:fill="ffffff"/>
        </w:rPr>
        <w:t xml:space="preserve">（规定比例）</w:t>
      </w:r>
      <w:r>
        <w:rPr>
          <w:rFonts w:hint="eastAsia" w:ascii="宋体" w:hAnsi="宋体" w:eastAsia="宋体" w:cs="宋体"/>
          <w:strike/>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（关键组件）</w:t>
      </w:r>
      <w:r>
        <w:rPr>
          <w:rFonts w:hint="eastAsia" w:ascii="宋体" w:hAnsi="宋体" w:eastAsia="宋体" w:cs="宋体"/>
          <w:strike/>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（关键工序）</w:t>
      </w:r>
      <w:r>
        <w:rPr>
          <w:rFonts w:hint="eastAsia" w:ascii="宋体" w:hAnsi="宋体" w:eastAsia="宋体" w:cs="宋体"/>
          <w:strike/>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71"/>
        <w:numPr>
          <w:ilvl w:val="0"/>
          <w:numId w:val="0"/>
        </w:numPr>
        <w:ind w:firstLine="480"/>
        <w:jc w:val="both"/>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71"/>
        <w:ind w:firstLine="420"/>
        <w:jc w:val="both"/>
        <w:spacing w:before="30" w:beforeAutospacing="0" w:after="30" w:afterAutospacing="0"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71"/>
        <w:ind w:right="480"/>
        <w:spacing w:before="30" w:beforeAutospacing="0" w:after="30" w:afterAutospacing="0"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 </w:t>
      </w:r>
      <w:r/>
    </w:p>
    <w:p>
      <w:pPr>
        <w:pStyle w:val="871"/>
        <w:ind w:right="480"/>
        <w:jc w:val="center"/>
        <w:spacing w:before="30" w:beforeAutospacing="0" w:after="30" w:afterAutospacing="0"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公司（单位）名称（盖章）：</w:t>
      </w:r>
      <w:r/>
    </w:p>
    <w:p>
      <w:pPr>
        <w:pStyle w:val="871"/>
        <w:jc w:val="both"/>
        <w:spacing w:before="30" w:beforeAutospacing="0" w:after="30" w:afterAutospacing="0"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w:t>
      </w:r>
      <w:r/>
    </w:p>
    <w:p>
      <w:pPr>
        <w:pStyle w:val="871"/>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871"/>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71"/>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871"/>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871"/>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871"/>
        <w:jc w:val="both"/>
        <w:spacing w:before="30" w:beforeAutospacing="0" w:after="30" w:afterAutospacing="0"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6.用横线划除的地方无需填写。</w:t>
      </w:r>
      <w:r/>
    </w:p>
    <w:p>
      <w:pPr>
        <w:spacing w:line="360" w:lineRule="auto"/>
        <w:rPr>
          <w:rFonts w:ascii="黑体" w:hAnsi="黑体" w:eastAsia="黑体" w:cs="黑体"/>
          <w:i/>
          <w:color w:val="auto"/>
          <w:sz w:val="24"/>
          <w:szCs w:val="24"/>
          <w:highlight w:val="none"/>
          <w:u w:val="single"/>
        </w:rPr>
      </w:pPr>
      <w:r>
        <w:rPr>
          <w:rFonts w:hint="eastAsia" w:ascii="宋体" w:hAnsi="宋体" w:eastAsia="宋体" w:cs="宋体"/>
          <w:b/>
          <w:bCs/>
          <w:color w:val="auto"/>
          <w:sz w:val="24"/>
          <w:szCs w:val="24"/>
          <w:highlight w:val="none"/>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tbl>
      <w:tblPr>
        <w:tblStyle w:val="872"/>
        <w:tblW w:w="89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8"/>
        <w:gridCol w:w="2296"/>
        <w:gridCol w:w="694"/>
        <w:gridCol w:w="855"/>
        <w:gridCol w:w="728"/>
        <w:gridCol w:w="984"/>
        <w:gridCol w:w="728"/>
        <w:gridCol w:w="856"/>
        <w:gridCol w:w="856"/>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8</w:t>
            </w:r>
            <w:r/>
          </w:p>
        </w:tc>
      </w:tr>
      <w:tr>
        <w:trPr>
          <w:trHeight w:val="10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规格</w:t>
            </w:r>
            <w:r/>
          </w:p>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分项总价</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51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9"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109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本采购包中提供的符合本国产品标准的产品成本之和占该采购包提供的全部产品成本之和的比例为________%。</w:t>
            </w:r>
            <w:r/>
          </w:p>
        </w:tc>
      </w:tr>
    </w:tbl>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按照采购清单内容，自行填报，金额单位：人民币元</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1.投标报价采用总承包方式，“投标总报价”应包括采购人需求的货物（包含与货物相关的服务）价格、质量保证、培训费用等，项目在指定地点、环境交付、安装、调试、验收所需费用和所有相关税金费用及为完成整个项目所产生的其他所有费用，招标文件另有规定的除外。</w:t>
      </w:r>
      <w:r/>
    </w:p>
    <w:p>
      <w:pPr>
        <w:numPr>
          <w:ilvl w:val="0"/>
          <w:numId w:val="4"/>
        </w:num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分项报价表”中“投标总报价”数额应当与“开标一览表”中“投标总报价”数额一致。伴随主设备提供的所有第三方设备以及机房必要改造所需的费用均应按明细项目进行分项报价，各分项报价的总和应与投标总报价一致。</w:t>
      </w:r>
      <w:r/>
    </w:p>
    <w:p>
      <w:pPr>
        <w:numPr>
          <w:ilvl w:val="0"/>
          <w:numId w:val="0"/>
        </w:num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ind w:firstLine="480"/>
        <w:jc w:val="righ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供应商全称（加盖CA电子公章）：</w:t>
      </w:r>
      <w:r/>
    </w:p>
    <w:p>
      <w:pPr>
        <w:numPr>
          <w:ilvl w:val="0"/>
          <w:numId w:val="0"/>
        </w:numPr>
        <w:ind w:firstLine="480"/>
        <w:jc w:val="right"/>
        <w:spacing w:line="560" w:lineRule="exact"/>
        <w:widowControl/>
      </w:pPr>
      <w:r>
        <w:rPr>
          <w:rFonts w:hint="eastAsia" w:ascii="宋体" w:hAnsi="宋体" w:eastAsia="宋体" w:cs="宋体"/>
          <w:color w:val="auto"/>
          <w:sz w:val="24"/>
          <w:szCs w:val="20"/>
          <w:highlight w:val="none"/>
        </w:rPr>
        <w:t xml:space="preserve">日期：</w:t>
      </w:r>
      <w:r>
        <w:rPr>
          <w:rFonts w:ascii="宋体" w:hAnsi="宋体" w:eastAsia="宋体" w:cs="宋体"/>
          <w:color w:val="000000"/>
          <w:sz w:val="21"/>
        </w:rPr>
        <w:t xml:space="preserve"> </w:t>
      </w:r>
      <w:r/>
    </w:p>
    <w:p>
      <w:pPr>
        <w:jc w:val="center"/>
        <w:spacing w:before="120"/>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tbl>
      <w:tblPr>
        <w:tblStyle w:val="872"/>
        <w:tblW w:w="88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7"/>
        <w:gridCol w:w="2295"/>
        <w:gridCol w:w="1634"/>
        <w:gridCol w:w="1965"/>
        <w:gridCol w:w="1966"/>
      </w:tblGrid>
      <w:tr>
        <w:trPr>
          <w:trHeight w:val="11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bCs w:val="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bCs w:val="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bCs w:val="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投标人响应内容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widowControl w:val="off"/>
              <w:rPr>
                <w:rFonts w:ascii="宋体" w:hAnsi="宋体" w:eastAsia="宋体" w:cs="宋体"/>
                <w:b/>
                <w:bCs w:val="0"/>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偏离及说明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宋体" w:eastAsia="宋体" w:cs="宋体"/>
                <w:b/>
                <w:bCs w:val="0"/>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证明材料</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bl>
    <w:p>
      <w:pPr>
        <w:numPr>
          <w:ilvl w:val="0"/>
          <w:numId w:val="0"/>
        </w:numPr>
        <w:ind w:firstLine="482"/>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注：“技术要求”响应情况均须在投标文件《技术要求响应及偏离表》中表述清楚，如表述不清，则按负偏离处理。</w:t>
      </w:r>
      <w:r/>
    </w:p>
    <w:p>
      <w:pPr>
        <w:numPr>
          <w:ilvl w:val="0"/>
          <w:numId w:val="0"/>
        </w:num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w:t>
      </w:r>
      <w:r/>
    </w:p>
    <w:p>
      <w:pPr>
        <w:ind w:left="0" w:right="0" w:firstLine="0"/>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left="0" w:right="0" w:firstLine="0"/>
        <w:spacing w:before="0" w:after="0"/>
        <w:pBdr>
          <w:top w:val="none" w:color="auto" w:sz="0" w:space="0"/>
          <w:left w:val="none" w:color="auto" w:sz="0" w:space="0"/>
          <w:bottom w:val="none" w:color="auto" w:sz="0" w:space="0"/>
          <w:right w:val="none" w:color="auto" w:sz="0" w:space="0"/>
        </w:pBdr>
      </w:pPr>
      <w:r>
        <w:br w:type="page" w:clear="all"/>
      </w:r>
      <w:r/>
    </w:p>
    <w:p>
      <w:pPr>
        <w:jc w:val="center"/>
        <w:spacing w:before="120"/>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十四、商务要求响应及偏离表</w:t>
      </w:r>
      <w:r/>
    </w:p>
    <w:tbl>
      <w:tblPr>
        <w:tblStyle w:val="872"/>
        <w:tblW w:w="88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2962"/>
        <w:gridCol w:w="2107"/>
        <w:gridCol w:w="2535"/>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投标人响应内容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偏离及说明</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7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bl>
    <w:p>
      <w:pPr>
        <w:numPr>
          <w:ilvl w:val="0"/>
          <w:numId w:val="0"/>
        </w:num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注：商务要求中的实质性要求（斜体且有下划线部分）需在商务要求响应及偏离表中逐条响应具体内容，且不允许负偏离，否则视为无效投标。</w:t>
      </w:r>
      <w:r/>
    </w:p>
    <w:p>
      <w:pPr>
        <w:numPr>
          <w:ilvl w:val="0"/>
          <w:numId w:val="0"/>
        </w:numPr>
        <w:ind w:firstLine="482"/>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 </w:t>
      </w:r>
      <w:r/>
    </w:p>
    <w:p>
      <w:pPr>
        <w:ind w:left="0" w:right="0" w:firstLine="210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0" w:right="0" w:firstLine="0"/>
        <w:jc w:val="center"/>
        <w:spacing w:before="100" w:after="100"/>
        <w:pBdr>
          <w:top w:val="none" w:color="auto" w:sz="0" w:space="0"/>
          <w:left w:val="none" w:color="auto" w:sz="0" w:space="0"/>
          <w:bottom w:val="none" w:color="auto" w:sz="0" w:space="0"/>
          <w:right w:val="none" w:color="auto" w:sz="0" w:space="0"/>
        </w:pBdr>
      </w:pPr>
      <w:r>
        <w:rPr>
          <w:sz w:val="24"/>
          <w:szCs w:val="24"/>
        </w:rPr>
        <w:br w:type="page" w:clear="all"/>
      </w:r>
      <w:r>
        <w:rPr>
          <w:rFonts w:ascii="黑体" w:hAnsi="黑体" w:eastAsia="黑体" w:cs="黑体"/>
          <w:b w:val="0"/>
          <w:bCs/>
          <w:i/>
          <w:color w:val="000000"/>
          <w:sz w:val="32"/>
          <w:u w:val="single"/>
        </w:rPr>
        <w:t xml:space="preserve">十五、开标一览表</w:t>
      </w:r>
      <w:r/>
    </w:p>
    <w:p>
      <w:pPr>
        <w:spacing w:before="100" w:after="100" w:line="360" w:lineRule="auto"/>
        <w:widowControl/>
        <w:rPr>
          <w:rFonts w:ascii="宋体" w:hAnsi="宋体" w:eastAsia="宋体" w:cs="宋体"/>
          <w:color w:val="auto"/>
          <w:highlight w:val="none"/>
        </w:rPr>
      </w:pPr>
      <w:r>
        <w:rPr>
          <w:rFonts w:hint="eastAsia" w:ascii="宋体" w:hAnsi="宋体" w:eastAsia="宋体" w:cs="宋体"/>
          <w:color w:val="auto"/>
          <w:sz w:val="24"/>
          <w:highlight w:val="none"/>
        </w:rPr>
        <w:t xml:space="preserve">投标人全称（CA公章）：供应商名称</w:t>
      </w:r>
      <w:r/>
    </w:p>
    <w:p>
      <w:pPr>
        <w:spacing w:before="100" w:after="100" w:line="360" w:lineRule="auto"/>
        <w:widowControl/>
        <w:rPr>
          <w:rFonts w:ascii="宋体" w:hAnsi="宋体" w:eastAsia="宋体" w:cs="宋体"/>
          <w:color w:val="auto"/>
          <w:highlight w:val="none"/>
        </w:rPr>
      </w:pPr>
      <w:r>
        <w:rPr>
          <w:rFonts w:hint="eastAsia" w:ascii="宋体" w:hAnsi="宋体" w:eastAsia="宋体" w:cs="宋体"/>
          <w:color w:val="auto"/>
          <w:sz w:val="24"/>
          <w:highlight w:val="none"/>
        </w:rPr>
        <w:t xml:space="preserve">项目名称：江苏省2025年县域医共体设备更新项目X射线计算机体层摄影</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rPr>
        <w:t xml:space="preserve">设备集中采购</w:t>
      </w:r>
      <w:r/>
    </w:p>
    <w:p>
      <w:pPr>
        <w:spacing w:before="100" w:after="100"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JSZC-320900-JZCG-G2026-0082</w:t>
      </w:r>
      <w:r/>
    </w:p>
    <w:p>
      <w:pPr>
        <w:spacing w:before="100" w:after="100" w:line="360" w:lineRule="auto"/>
        <w:widowControl/>
      </w:pPr>
      <w:r>
        <w:rPr>
          <w:rFonts w:hint="eastAsia" w:ascii="宋体" w:hAnsi="宋体" w:eastAsia="宋体" w:cs="宋体"/>
          <w:color w:val="auto"/>
          <w:sz w:val="24"/>
          <w:highlight w:val="none"/>
        </w:rPr>
        <w:t xml:space="preserve">分包号：</w:t>
      </w:r>
      <w:r>
        <w:rPr>
          <w:rFonts w:ascii="宋体" w:hAnsi="宋体" w:eastAsia="宋体" w:cs="宋体"/>
          <w:b/>
          <w:color w:val="000000"/>
          <w:sz w:val="24"/>
        </w:rPr>
        <w:t xml:space="preserve">    </w:t>
      </w:r>
      <w:r/>
    </w:p>
    <w:tbl>
      <w:tblPr>
        <w:tblStyle w:val="87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72"/>
        <w:gridCol w:w="4123"/>
      </w:tblGrid>
      <w:tr>
        <w:trPr>
          <w:trHeight w:val="93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472" w:type="dxa"/>
            <w:vAlign w:val="center"/>
            <w:textDirection w:val="lrTb"/>
            <w:noWrap w:val="false"/>
          </w:tcPr>
          <w:p>
            <w:pPr>
              <w:ind w:left="0" w:right="0" w:firstLine="0"/>
              <w:jc w:val="center"/>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投标货物名称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123" w:type="dxa"/>
            <w:vAlign w:val="center"/>
            <w:textDirection w:val="lrTb"/>
            <w:noWrap w:val="false"/>
          </w:tcPr>
          <w:p>
            <w:pPr>
              <w:ind w:left="0" w:right="0" w:firstLine="0"/>
              <w:jc w:val="center"/>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总价（小写）</w:t>
            </w:r>
            <w:r/>
          </w:p>
        </w:tc>
      </w:tr>
      <w:tr>
        <w:trPr>
          <w:trHeight w:val="94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472" w:type="dxa"/>
            <w:vAlign w:val="center"/>
            <w:textDirection w:val="lrTb"/>
            <w:noWrap w:val="false"/>
          </w:tcPr>
          <w:p>
            <w:pPr>
              <w:ind w:left="0" w:right="0" w:firstLine="0"/>
              <w:jc w:val="center"/>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投标产品名称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123" w:type="dxa"/>
            <w:vAlign w:val="center"/>
            <w:textDirection w:val="lrTb"/>
            <w:noWrap w:val="false"/>
          </w:tcPr>
          <w:p>
            <w:pPr>
              <w:ind w:left="0" w:right="0" w:firstLine="0"/>
              <w:jc w:val="center"/>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 元</w:t>
            </w:r>
            <w:r/>
          </w:p>
        </w:tc>
      </w:tr>
      <w:tr>
        <w:trPr>
          <w:trHeight w:val="110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472" w:type="dxa"/>
            <w:vAlign w:val="center"/>
            <w:textDirection w:val="lrTb"/>
            <w:noWrap w:val="false"/>
          </w:tcPr>
          <w:p>
            <w:pPr>
              <w:ind w:left="0" w:right="0" w:firstLine="0"/>
              <w:jc w:val="center"/>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产品品牌：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123" w:type="dxa"/>
            <w:vAlign w:val="center"/>
            <w:textDirection w:val="lrTb"/>
            <w:noWrap w:val="false"/>
          </w:tcPr>
          <w:p>
            <w:pPr>
              <w:ind w:left="0" w:right="0" w:firstLine="0"/>
              <w:jc w:val="both"/>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 </w:t>
            </w:r>
            <w:r/>
          </w:p>
        </w:tc>
      </w:tr>
    </w:tbl>
    <w:p>
      <w:pPr>
        <w:ind w:left="0" w:right="0" w:firstLine="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right"/>
        <w:spacing w:before="100" w:after="100"/>
        <w:rPr>
          <w:b w:val="0"/>
          <w:bCs/>
        </w:rPr>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rPr>
          <w:rFonts w:ascii="宋体" w:hAnsi="宋体" w:eastAsia="宋体" w:cs="宋体"/>
          <w:b w:val="0"/>
          <w:bCs/>
          <w:color w:val="000000"/>
          <w:sz w:val="24"/>
        </w:rPr>
        <w:t xml:space="preserve">                       日期：</w:t>
      </w:r>
      <w:r>
        <w:rPr>
          <w:rFonts w:ascii="宋体" w:hAnsi="宋体" w:eastAsia="宋体" w:cs="宋体"/>
          <w:b w:val="0"/>
          <w:bCs/>
          <w:color w:val="000000"/>
          <w:sz w:val="24"/>
          <w:u w:val="single"/>
        </w:rPr>
        <w:t xml:space="preserve">    </w:t>
      </w:r>
      <w:r>
        <w:rPr>
          <w:rFonts w:ascii="宋体" w:hAnsi="宋体" w:eastAsia="宋体" w:cs="宋体"/>
          <w:b w:val="0"/>
          <w:bCs/>
          <w:color w:val="000000"/>
          <w:sz w:val="24"/>
        </w:rPr>
        <w:t xml:space="preserve">年</w:t>
      </w:r>
      <w:r>
        <w:rPr>
          <w:rFonts w:ascii="宋体" w:hAnsi="宋体" w:eastAsia="宋体" w:cs="宋体"/>
          <w:b w:val="0"/>
          <w:bCs/>
          <w:color w:val="000000"/>
          <w:sz w:val="24"/>
          <w:u w:val="single"/>
        </w:rPr>
        <w:t xml:space="preserve">   </w:t>
      </w:r>
      <w:r>
        <w:rPr>
          <w:rFonts w:ascii="宋体" w:hAnsi="宋体" w:eastAsia="宋体" w:cs="宋体"/>
          <w:b w:val="0"/>
          <w:bCs/>
          <w:color w:val="000000"/>
          <w:sz w:val="24"/>
        </w:rPr>
        <w:t xml:space="preserve">月</w:t>
      </w:r>
      <w:r>
        <w:rPr>
          <w:rFonts w:ascii="宋体" w:hAnsi="宋体" w:eastAsia="宋体" w:cs="宋体"/>
          <w:b w:val="0"/>
          <w:bCs/>
          <w:color w:val="000000"/>
          <w:sz w:val="24"/>
          <w:u w:val="single"/>
        </w:rPr>
        <w:t xml:space="preserve">   </w:t>
      </w:r>
      <w:r>
        <w:rPr>
          <w:rFonts w:ascii="宋体" w:hAnsi="宋体" w:eastAsia="宋体" w:cs="宋体"/>
          <w:b w:val="0"/>
          <w:bCs/>
          <w:color w:val="000000"/>
          <w:sz w:val="24"/>
        </w:rPr>
        <w:t xml:space="preserve">日</w:t>
      </w:r>
      <w:r/>
    </w:p>
    <w:p>
      <w:pPr>
        <w:ind w:left="0" w:right="0" w:firstLine="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0"/>
        <w:jc w:val="both"/>
        <w:spacing w:before="0" w:after="0"/>
        <w:pBdr>
          <w:top w:val="none" w:color="auto" w:sz="0" w:space="0"/>
          <w:left w:val="none" w:color="auto" w:sz="0" w:space="0"/>
          <w:bottom w:val="none" w:color="auto" w:sz="0" w:space="0"/>
          <w:right w:val="none" w:color="auto" w:sz="0" w:space="0"/>
        </w:pBdr>
      </w:pPr>
      <w:r>
        <w:br w:type="page" w:clear="all"/>
      </w:r>
      <w:r/>
    </w:p>
    <w:p>
      <w:pPr>
        <w:ind w:left="0" w:right="0" w:firstLine="0"/>
        <w:jc w:val="center"/>
        <w:spacing w:before="100" w:after="100"/>
        <w:rPr>
          <w:rFonts w:ascii="黑体" w:hAnsi="黑体" w:eastAsia="黑体" w:cs="黑体"/>
          <w:b w:val="0"/>
          <w:bCs/>
          <w:i/>
          <w:color w:val="000000"/>
          <w:sz w:val="32"/>
          <w:u w:val="single"/>
        </w:rPr>
        <w:pBdr>
          <w:top w:val="none" w:color="auto" w:sz="0" w:space="0"/>
          <w:left w:val="none" w:color="auto" w:sz="0" w:space="0"/>
          <w:bottom w:val="none" w:color="auto" w:sz="0" w:space="0"/>
          <w:right w:val="none" w:color="auto" w:sz="0" w:space="0"/>
        </w:pBdr>
      </w:pPr>
      <w:r>
        <w:rPr>
          <w:rFonts w:ascii="黑体" w:hAnsi="黑体" w:eastAsia="黑体" w:cs="黑体"/>
          <w:b w:val="0"/>
          <w:bCs/>
          <w:i/>
          <w:color w:val="000000"/>
          <w:sz w:val="32"/>
          <w:u w:val="single"/>
        </w:rPr>
        <w:t xml:space="preserve">十六、招标文件中规定要求提供的证明材料和投标人认为需要提供的其他材料</w:t>
      </w:r>
      <w:r/>
    </w:p>
    <w:p>
      <w:pPr>
        <w:ind w:left="0" w:right="0" w:firstLine="3840"/>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2"/>
        </w:rPr>
        <w:t xml:space="preserve"> </w:t>
      </w:r>
      <w:r/>
    </w:p>
    <w:p>
      <w:pPr>
        <w:ind w:left="0" w:right="0" w:firstLine="3840"/>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2"/>
        </w:rPr>
        <w:t xml:space="preserve"> </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（三）严格依照国家和省、市关于政府采购的法律、法规、规章、规范性文件，参加政府采购投标活动；积极履行社会责任，促进廉政建设；</w:t>
      </w:r>
      <w:r>
        <w:rPr>
          <w:color w:val="auto"/>
          <w:sz w:val="24"/>
          <w:highlight w:val="none"/>
        </w:rPr>
        <w:t xml:space="preserve">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outlineLvl w:val="2"/>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outlineLvl w:val="2"/>
      </w:pPr>
      <w:r>
        <w:rPr>
          <w:rFonts w:hint="eastAsia"/>
          <w:color w:val="auto"/>
          <w:sz w:val="24"/>
          <w:highlight w:val="none"/>
        </w:rPr>
        <w:t xml:space="preserve">（八）本人已认真阅读了上述承诺，并向本单位员工做了宣传教育。</w:t>
      </w:r>
      <w:r/>
    </w:p>
    <w:p>
      <w:pPr>
        <w:spacing w:line="520" w:lineRule="exact"/>
        <w:widowControl/>
        <w:rPr>
          <w:color w:val="auto"/>
          <w:sz w:val="24"/>
          <w:highlight w:val="none"/>
        </w:rPr>
      </w:pPr>
      <w:r>
        <w:rPr>
          <w:color w:val="auto"/>
          <w:sz w:val="24"/>
          <w:highlight w:val="none"/>
        </w:rPr>
      </w:r>
      <w:r/>
    </w:p>
    <w:p>
      <w:pPr>
        <w:ind w:firstLine="440"/>
        <w:jc w:val="right"/>
        <w:spacing w:line="520" w:lineRule="exact"/>
        <w:widowControl/>
        <w:rPr>
          <w:color w:val="auto"/>
          <w:sz w:val="24"/>
          <w:highlight w:val="none"/>
        </w:rPr>
      </w:pPr>
      <w:r>
        <w:rPr>
          <w:rFonts w:hint="eastAsia"/>
          <w:color w:val="auto"/>
          <w:sz w:val="24"/>
          <w:highlight w:val="none"/>
        </w:rPr>
        <w:t xml:space="preserve">法定代表人（签字或签章）：</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w:t>
      </w:r>
      <w:r/>
    </w:p>
    <w:p>
      <w:pPr>
        <w:jc w:val="center"/>
        <w:spacing w:line="520" w:lineRule="exact"/>
        <w:widowControl/>
        <w:rPr>
          <w:color w:val="auto"/>
          <w:sz w:val="24"/>
          <w:highlight w:val="none"/>
        </w:rPr>
      </w:pPr>
      <w:r>
        <w:rPr>
          <w:color w:val="auto"/>
          <w:sz w:val="24"/>
          <w:highlight w:val="none"/>
        </w:rPr>
        <w:t xml:space="preserve">                                                          </w:t>
      </w:r>
      <w:r>
        <w:rPr>
          <w:rFonts w:hint="eastAsia"/>
          <w:color w:val="auto"/>
          <w:sz w:val="24"/>
          <w:highlight w:val="none"/>
        </w:rPr>
        <w:t xml:space="preserve">年</w:t>
      </w:r>
      <w:r>
        <w:rPr>
          <w:color w:val="auto"/>
          <w:sz w:val="24"/>
          <w:highlight w:val="none"/>
        </w:rPr>
        <w:t xml:space="preserve">  </w:t>
      </w:r>
      <w:r>
        <w:rPr>
          <w:rFonts w:hint="eastAsia"/>
          <w:color w:val="auto"/>
          <w:sz w:val="24"/>
          <w:highlight w:val="none"/>
        </w:rPr>
        <w:t xml:space="preserve">月</w:t>
      </w:r>
      <w:r>
        <w:rPr>
          <w:color w:val="auto"/>
          <w:sz w:val="24"/>
          <w:highlight w:val="none"/>
        </w:rPr>
        <w:t xml:space="preserve">  </w:t>
      </w:r>
      <w:r>
        <w:rPr>
          <w:rFonts w:hint="eastAsia"/>
          <w:color w:val="auto"/>
          <w:sz w:val="24"/>
          <w:highlight w:val="none"/>
        </w:rPr>
        <w:t xml:space="preserve">日</w:t>
      </w:r>
      <w:r/>
    </w:p>
    <w:p>
      <w:pPr>
        <w:spacing w:line="520" w:lineRule="exact"/>
        <w:widowControl/>
        <w:rPr>
          <w:rFonts w:cs="Times New Roman" w:asciiTheme="minorEastAsia" w:hAnsiTheme="minorEastAsia"/>
          <w:color w:val="auto"/>
          <w:sz w:val="32"/>
          <w:szCs w:val="32"/>
          <w:highlight w:val="none"/>
        </w:rPr>
      </w:pPr>
      <w:r>
        <w:rPr>
          <w:rFonts w:hint="eastAsia" w:asciiTheme="minorEastAsia" w:hAnsiTheme="minorEastAsia"/>
          <w:color w:val="auto"/>
          <w:highlight w:val="non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871"/>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一、质疑供应商基本信息</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质疑供应商：</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联系人：</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授权代表：</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二、质疑项目基本情况</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质疑项目的名称：</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质疑项目的编号：</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包号：</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采购人名称：</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采购文件获取日期：</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三、质疑事项具体内容</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质疑事项1：</w:t>
      </w:r>
      <w:r>
        <w:rPr>
          <w:rFonts w:hint="eastAsia" w:asciiTheme="minorEastAsia" w:hAnsiTheme="minorEastAsia" w:cstheme="minorEastAsia"/>
          <w:bCs/>
          <w:color w:val="auto"/>
          <w:highlight w:val="none"/>
          <w:u w:val="single"/>
        </w:rPr>
        <w:t xml:space="preserve">                                              </w:t>
      </w:r>
      <w:r/>
    </w:p>
    <w:p>
      <w:pPr>
        <w:pStyle w:val="871"/>
        <w:ind w:firstLine="482"/>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事实依据：</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法律依据：</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质疑事项2</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w:t>
      </w:r>
      <w:r/>
    </w:p>
    <w:p>
      <w:pPr>
        <w:pStyle w:val="871"/>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四、与质疑事项相关的质疑请求</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请求：</w:t>
      </w:r>
      <w:r>
        <w:rPr>
          <w:rFonts w:hint="eastAsia" w:asciiTheme="minorEastAsia" w:hAnsiTheme="minorEastAsia" w:cstheme="minorEastAsia"/>
          <w:bCs/>
          <w:color w:val="auto"/>
          <w:highlight w:val="none"/>
          <w:u w:val="single"/>
        </w:rPr>
        <w:t xml:space="preserve">                                                              </w:t>
      </w:r>
      <w:r/>
    </w:p>
    <w:p>
      <w:pPr>
        <w:pStyle w:val="871"/>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签字（签章）：        公章：             日期：   </w:t>
      </w:r>
      <w:r/>
    </w:p>
    <w:p>
      <w:pPr>
        <w:ind w:firstLine="440"/>
        <w:spacing w:line="520" w:lineRule="exact"/>
        <w:widowControl/>
        <w:rPr>
          <w:color w:val="auto"/>
          <w:sz w:val="24"/>
          <w:highlight w:val="none"/>
        </w:rPr>
      </w:pPr>
      <w:r>
        <w:rPr>
          <w:rFonts w:hint="eastAsia"/>
          <w:color w:val="auto"/>
          <w:sz w:val="24"/>
          <w:highlight w:val="none"/>
        </w:rPr>
        <w:t xml:space="preserve">质疑函制作说明：</w:t>
      </w:r>
      <w:r/>
    </w:p>
    <w:p>
      <w:pPr>
        <w:ind w:firstLine="440"/>
        <w:spacing w:line="520" w:lineRule="exact"/>
        <w:widowControl/>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1.供应商提出质疑时，应提交质疑函和必要的证明材料。</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40"/>
        <w:spacing w:line="520" w:lineRule="exact"/>
        <w:widowControl/>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5.质疑函的质疑请求应与质疑事项相关。</w:t>
      </w:r>
      <w:r/>
    </w:p>
    <w:p>
      <w:pPr>
        <w:ind w:firstLine="440"/>
        <w:spacing w:line="520" w:lineRule="exact"/>
        <w:widowControl/>
        <w:rPr>
          <w:color w:val="auto"/>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40"/>
        <w:spacing w:line="520" w:lineRule="exact"/>
        <w:widowControl/>
        <w:rPr>
          <w:color w:val="auto"/>
          <w:highlight w:val="none"/>
        </w:rPr>
      </w:pPr>
      <w:r>
        <w:rPr>
          <w:color w:val="auto"/>
          <w:highlight w:val="none"/>
        </w:rPr>
      </w:r>
      <w:r/>
    </w:p>
    <w:p>
      <w:pPr>
        <w:ind w:right="0"/>
        <w:jc w:val="both"/>
        <w:keepLines w:val="0"/>
        <w:keepNext w:val="0"/>
        <w:pageBreakBefore w:val="0"/>
        <w:spacing w:before="0" w:after="0" w:line="560" w:lineRule="exact"/>
        <w:widowControl w:val="off"/>
        <w:rPr>
          <w:rFonts w:hint="eastAsia" w:ascii="宋体" w:hAnsi="宋体" w:eastAsia="宋体" w:cs="宋体"/>
          <w:b/>
          <w:bCs/>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highlight w:val="none"/>
        </w:rPr>
      </w:r>
      <w:r/>
    </w:p>
    <w:sectPr>
      <w:footerReference w:type="default" r:id="rId10"/>
      <w:footnotePr/>
      <w:endnotePr/>
      <w:type w:val="nextPage"/>
      <w:pgSz w:w="11906" w:h="16838" w:orient="portrait"/>
      <w:pgMar w:top="1440" w:right="1633" w:bottom="1440" w:left="1633"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华文中宋">
    <w:panose1 w:val="02010600040101010101"/>
  </w:font>
  <w:font w:name="黑体">
    <w:panose1 w:val="02010609060101010101"/>
  </w:font>
  <w:font w:name="Wingdings">
    <w:panose1 w:val="05000000000000000000"/>
  </w:font>
  <w:font w:name="Courier New">
    <w:panose1 w:val="02070309020205020404"/>
  </w:font>
  <w:font w:name="楷体_GB2312">
    <w:panose1 w:val="02010609060101010101"/>
  </w:font>
  <w:font w:name="Symbol">
    <w:panose1 w:val="05050102010706020507"/>
  </w:font>
  <w:font w:name="楷体">
    <w:panose1 w:val="02010609060101010101"/>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6479" cy="295983"/>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276478" cy="29598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8pt;height:23.3pt;mso-wrap-distance-left:9.0pt;mso-wrap-distance-top:0.0pt;mso-wrap-distance-right:9.0pt;mso-wrap-distance-bottom:0.0pt;v-text-anchor:top;visibility:visible;" filled="f" stroked="f" strokeweight="0.50pt">
              <v:textbox inset="0,0,0,0">
                <w:txbxContent>
                  <w:p>
                    <w:pPr>
                      <w:pStyle w:val="869"/>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lang w:eastAsia="zh-CN"/>
      </w:rPr>
      <w:t xml:space="preserve">JSZC-320900-JZCG-G2026-0082</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866"/>
    <w:link w:val="875"/>
    <w:uiPriority w:val="9"/>
    <w:rPr>
      <w:rFonts w:ascii="Arial" w:hAnsi="Arial" w:eastAsia="Arial" w:cs="Arial"/>
      <w:sz w:val="40"/>
      <w:szCs w:val="40"/>
    </w:rPr>
  </w:style>
  <w:style w:type="paragraph" w:styleId="692">
    <w:name w:val="Heading 2"/>
    <w:basedOn w:val="865"/>
    <w:next w:val="865"/>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6"/>
    <w:link w:val="692"/>
    <w:uiPriority w:val="9"/>
    <w:rPr>
      <w:rFonts w:ascii="Arial" w:hAnsi="Arial" w:eastAsia="Arial" w:cs="Arial"/>
      <w:sz w:val="34"/>
    </w:rPr>
  </w:style>
  <w:style w:type="paragraph" w:styleId="694">
    <w:name w:val="Heading 3"/>
    <w:basedOn w:val="865"/>
    <w:next w:val="865"/>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basedOn w:val="866"/>
    <w:link w:val="694"/>
    <w:uiPriority w:val="9"/>
    <w:rPr>
      <w:rFonts w:ascii="Arial" w:hAnsi="Arial" w:eastAsia="Arial" w:cs="Arial"/>
      <w:sz w:val="30"/>
      <w:szCs w:val="30"/>
    </w:rPr>
  </w:style>
  <w:style w:type="paragraph" w:styleId="696">
    <w:name w:val="Heading 4"/>
    <w:basedOn w:val="865"/>
    <w:next w:val="865"/>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basedOn w:val="866"/>
    <w:link w:val="696"/>
    <w:uiPriority w:val="9"/>
    <w:rPr>
      <w:rFonts w:ascii="Arial" w:hAnsi="Arial" w:eastAsia="Arial" w:cs="Arial"/>
      <w:b/>
      <w:bCs/>
      <w:sz w:val="26"/>
      <w:szCs w:val="26"/>
    </w:rPr>
  </w:style>
  <w:style w:type="paragraph" w:styleId="698">
    <w:name w:val="Heading 5"/>
    <w:basedOn w:val="865"/>
    <w:next w:val="865"/>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6"/>
    <w:link w:val="698"/>
    <w:uiPriority w:val="9"/>
    <w:rPr>
      <w:rFonts w:ascii="Arial" w:hAnsi="Arial" w:eastAsia="Arial" w:cs="Arial"/>
      <w:b/>
      <w:bCs/>
      <w:sz w:val="24"/>
      <w:szCs w:val="24"/>
    </w:rPr>
  </w:style>
  <w:style w:type="paragraph" w:styleId="700">
    <w:name w:val="Heading 6"/>
    <w:basedOn w:val="865"/>
    <w:next w:val="865"/>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6"/>
    <w:link w:val="700"/>
    <w:uiPriority w:val="9"/>
    <w:rPr>
      <w:rFonts w:ascii="Arial" w:hAnsi="Arial" w:eastAsia="Arial" w:cs="Arial"/>
      <w:b/>
      <w:bCs/>
      <w:sz w:val="22"/>
      <w:szCs w:val="22"/>
    </w:rPr>
  </w:style>
  <w:style w:type="paragraph" w:styleId="702">
    <w:name w:val="Heading 7"/>
    <w:basedOn w:val="865"/>
    <w:next w:val="865"/>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6"/>
    <w:link w:val="702"/>
    <w:uiPriority w:val="9"/>
    <w:rPr>
      <w:rFonts w:ascii="Arial" w:hAnsi="Arial" w:eastAsia="Arial" w:cs="Arial"/>
      <w:b/>
      <w:bCs/>
      <w:i/>
      <w:iCs/>
      <w:sz w:val="22"/>
      <w:szCs w:val="22"/>
    </w:rPr>
  </w:style>
  <w:style w:type="paragraph" w:styleId="704">
    <w:name w:val="Heading 8"/>
    <w:basedOn w:val="865"/>
    <w:next w:val="865"/>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6"/>
    <w:link w:val="704"/>
    <w:uiPriority w:val="9"/>
    <w:rPr>
      <w:rFonts w:ascii="Arial" w:hAnsi="Arial" w:eastAsia="Arial" w:cs="Arial"/>
      <w:i/>
      <w:iCs/>
      <w:sz w:val="22"/>
      <w:szCs w:val="22"/>
    </w:rPr>
  </w:style>
  <w:style w:type="paragraph" w:styleId="706">
    <w:name w:val="Heading 9"/>
    <w:basedOn w:val="865"/>
    <w:next w:val="865"/>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6"/>
    <w:link w:val="706"/>
    <w:uiPriority w:val="9"/>
    <w:rPr>
      <w:rFonts w:ascii="Arial" w:hAnsi="Arial" w:eastAsia="Arial" w:cs="Arial"/>
      <w:i/>
      <w:iCs/>
      <w:sz w:val="21"/>
      <w:szCs w:val="21"/>
    </w:rPr>
  </w:style>
  <w:style w:type="paragraph" w:styleId="708">
    <w:name w:val="List Paragraph"/>
    <w:basedOn w:val="865"/>
    <w:uiPriority w:val="34"/>
    <w:qFormat/>
    <w:pPr>
      <w:contextualSpacing/>
      <w:ind w:left="720"/>
    </w:pPr>
  </w:style>
  <w:style w:type="paragraph" w:styleId="709">
    <w:name w:val="No Spacing"/>
    <w:uiPriority w:val="1"/>
    <w:qFormat/>
    <w:pPr>
      <w:spacing w:before="0" w:after="0" w:line="240" w:lineRule="auto"/>
    </w:pPr>
  </w:style>
  <w:style w:type="paragraph" w:styleId="710">
    <w:name w:val="Title"/>
    <w:basedOn w:val="865"/>
    <w:next w:val="865"/>
    <w:link w:val="711"/>
    <w:uiPriority w:val="10"/>
    <w:qFormat/>
    <w:pPr>
      <w:contextualSpacing/>
      <w:spacing w:before="300" w:after="200"/>
    </w:pPr>
    <w:rPr>
      <w:sz w:val="48"/>
      <w:szCs w:val="48"/>
    </w:rPr>
  </w:style>
  <w:style w:type="character" w:styleId="711">
    <w:name w:val="Title Char"/>
    <w:basedOn w:val="866"/>
    <w:link w:val="710"/>
    <w:uiPriority w:val="10"/>
    <w:rPr>
      <w:sz w:val="48"/>
      <w:szCs w:val="48"/>
    </w:rPr>
  </w:style>
  <w:style w:type="paragraph" w:styleId="712">
    <w:name w:val="Subtitle"/>
    <w:basedOn w:val="865"/>
    <w:next w:val="865"/>
    <w:link w:val="713"/>
    <w:uiPriority w:val="11"/>
    <w:qFormat/>
    <w:pPr>
      <w:spacing w:before="200" w:after="200"/>
    </w:pPr>
    <w:rPr>
      <w:sz w:val="24"/>
      <w:szCs w:val="24"/>
    </w:rPr>
  </w:style>
  <w:style w:type="character" w:styleId="713">
    <w:name w:val="Subtitle Char"/>
    <w:basedOn w:val="866"/>
    <w:link w:val="712"/>
    <w:uiPriority w:val="11"/>
    <w:rPr>
      <w:sz w:val="24"/>
      <w:szCs w:val="24"/>
    </w:rPr>
  </w:style>
  <w:style w:type="paragraph" w:styleId="714">
    <w:name w:val="Quote"/>
    <w:basedOn w:val="865"/>
    <w:next w:val="865"/>
    <w:link w:val="715"/>
    <w:uiPriority w:val="29"/>
    <w:qFormat/>
    <w:pPr>
      <w:ind w:left="720" w:right="720"/>
    </w:pPr>
    <w:rPr>
      <w:i/>
    </w:rPr>
  </w:style>
  <w:style w:type="character" w:styleId="715">
    <w:name w:val="Quote Char"/>
    <w:link w:val="714"/>
    <w:uiPriority w:val="29"/>
    <w:rPr>
      <w:i/>
    </w:rPr>
  </w:style>
  <w:style w:type="paragraph" w:styleId="716">
    <w:name w:val="Intense Quote"/>
    <w:basedOn w:val="865"/>
    <w:next w:val="865"/>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6"/>
    <w:link w:val="870"/>
    <w:uiPriority w:val="99"/>
  </w:style>
  <w:style w:type="character" w:styleId="719">
    <w:name w:val="Footer Char"/>
    <w:basedOn w:val="866"/>
    <w:link w:val="869"/>
    <w:uiPriority w:val="99"/>
  </w:style>
  <w:style w:type="paragraph" w:styleId="720">
    <w:name w:val="Caption"/>
    <w:basedOn w:val="865"/>
    <w:next w:val="865"/>
    <w:uiPriority w:val="35"/>
    <w:semiHidden/>
    <w:unhideWhenUsed/>
    <w:qFormat/>
    <w:pPr>
      <w:spacing w:line="276" w:lineRule="auto"/>
    </w:pPr>
    <w:rPr>
      <w:b/>
      <w:bCs/>
      <w:color w:val="4f81bd" w:themeColor="accent1"/>
      <w:sz w:val="18"/>
      <w:szCs w:val="18"/>
    </w:rPr>
  </w:style>
  <w:style w:type="character" w:styleId="721">
    <w:name w:val="Caption Char"/>
    <w:basedOn w:val="720"/>
    <w:link w:val="869"/>
    <w:uiPriority w:val="99"/>
  </w:style>
  <w:style w:type="table" w:styleId="722">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8">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9">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0">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1">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2">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3">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3">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4">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5">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6">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7">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8">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1">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2">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3">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4">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5">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4">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5">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6">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7">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8">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9">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1">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2">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3">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4">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5">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6">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8">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9">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0">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1">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2">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3">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6"/>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6"/>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66" w:default="1">
    <w:name w:val="Default Paragraph Font"/>
    <w:uiPriority w:val="0"/>
    <w:semiHidden/>
    <w:qFormat/>
  </w:style>
  <w:style w:type="table" w:styleId="867" w:default="1">
    <w:name w:val="Normal Table"/>
    <w:uiPriority w:val="0"/>
    <w:semiHidden/>
    <w:qFormat/>
    <w:tblPr>
      <w:tblCellMar>
        <w:left w:w="108" w:type="dxa"/>
        <w:top w:w="0" w:type="dxa"/>
        <w:right w:w="108" w:type="dxa"/>
        <w:bottom w:w="0" w:type="dxa"/>
      </w:tblCellMar>
    </w:tblPr>
  </w:style>
  <w:style w:type="paragraph" w:styleId="868">
    <w:name w:val="Body Text"/>
    <w:basedOn w:val="865"/>
    <w:next w:val="865"/>
    <w:uiPriority w:val="99"/>
    <w:unhideWhenUsed/>
    <w:qFormat/>
    <w:rPr>
      <w:rFonts w:ascii="楷体" w:hAnsi="Arial" w:eastAsia="楷体" w:cs="Times New Roman"/>
      <w:sz w:val="28"/>
      <w:szCs w:val="28"/>
    </w:rPr>
  </w:style>
  <w:style w:type="paragraph" w:styleId="869">
    <w:name w:val="Footer"/>
    <w:basedOn w:val="865"/>
    <w:uiPriority w:val="0"/>
    <w:qFormat/>
    <w:pPr>
      <w:jc w:val="left"/>
      <w:tabs>
        <w:tab w:val="center" w:pos="4153" w:leader="none"/>
        <w:tab w:val="right" w:pos="8306" w:leader="none"/>
      </w:tabs>
    </w:pPr>
    <w:rPr>
      <w:sz w:val="18"/>
    </w:rPr>
  </w:style>
  <w:style w:type="paragraph" w:styleId="870">
    <w:name w:val="Header"/>
    <w:basedOn w:val="86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1">
    <w:name w:val="Normal (Web)"/>
    <w:basedOn w:val="865"/>
    <w:uiPriority w:val="0"/>
    <w:qFormat/>
    <w:pPr>
      <w:jc w:val="left"/>
      <w:spacing w:beforeAutospacing="1" w:afterAutospacing="1"/>
    </w:pPr>
    <w:rPr>
      <w:rFonts w:cs="Times New Roman"/>
      <w:sz w:val="24"/>
    </w:rPr>
  </w:style>
  <w:style w:type="table" w:styleId="872">
    <w:name w:val="Table Grid"/>
    <w:basedOn w:val="86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3" w:customStyle="1">
    <w:name w:val="Heading 21"/>
    <w:basedOn w:val="865"/>
    <w:next w:val="865"/>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874" w:customStyle="1">
    <w:name w:val="Footer1"/>
    <w:basedOn w:val="865"/>
    <w:uiPriority w:val="99"/>
    <w:qFormat/>
    <w:pPr>
      <w:jc w:val="left"/>
      <w:tabs>
        <w:tab w:val="center" w:pos="4153" w:leader="none"/>
        <w:tab w:val="right" w:pos="8306" w:leader="none"/>
      </w:tabs>
    </w:pPr>
    <w:rPr>
      <w:sz w:val="18"/>
      <w:szCs w:val="18"/>
    </w:rPr>
  </w:style>
  <w:style w:type="paragraph" w:styleId="875" w:customStyle="1">
    <w:name w:val="Heading 1"/>
    <w:basedOn w:val="865"/>
    <w:next w:val="865"/>
    <w:uiPriority w:val="0"/>
    <w:qFormat/>
    <w:pPr>
      <w:jc w:val="center"/>
      <w:keepNext/>
      <w:outlineLvl w:val="0"/>
    </w:pPr>
    <w:rPr>
      <w:rFonts w:ascii="楷体_GB2312" w:eastAsia="楷体_GB2312"/>
      <w:position w:val="0"/>
      <w:sz w:val="28"/>
      <w:szCs w:val="28"/>
    </w:rPr>
  </w:style>
  <w:style w:type="paragraph" w:styleId="876" w:customStyle="1">
    <w:name w:val="普通(网站)11"/>
    <w:basedOn w:val="865"/>
    <w:uiPriority w:val="0"/>
    <w:qFormat/>
    <w:pPr>
      <w:jc w:val="left"/>
      <w:spacing w:before="100" w:beforeAutospacing="1" w:after="100" w:afterAutospacing="1"/>
      <w:widowControl/>
    </w:pPr>
    <w:rPr>
      <w:rFonts w:ascii="宋体" w:hAnsi="宋体" w:cs="宋体"/>
      <w:sz w:val="24"/>
    </w:rPr>
  </w:style>
  <w:style w:type="paragraph" w:styleId="877" w:customStyle="1">
    <w:name w:val="页眉12"/>
    <w:basedOn w:val="865"/>
    <w:uiPriority w:val="0"/>
    <w:qFormat/>
    <w:pPr>
      <w:jc w:val="center"/>
      <w:tabs>
        <w:tab w:val="center" w:pos="4153" w:leader="none"/>
        <w:tab w:val="right" w:pos="8306" w:leader="none"/>
      </w:tabs>
      <w:pBdr>
        <w:bottom w:val="single" w:color="000000" w:sz="6" w:space="1"/>
      </w:pBdr>
    </w:pPr>
    <w:rPr>
      <w:sz w:val="18"/>
      <w:szCs w:val="18"/>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顾伟伟</dc:creator>
  <cp:lastModifiedBy>顾伟伟</cp:lastModifiedBy>
  <cp:revision>3</cp:revision>
  <dcterms:created xsi:type="dcterms:W3CDTF">2026-10-23T07:17:00Z</dcterms:created>
  <dcterms:modified xsi:type="dcterms:W3CDTF">2026-10-28T03:14:44Z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013F8512BCB547BD9BA5B0186BDCD614_13</vt:lpwstr>
  </property>
  <property fmtid="{D5CDD505-2E9C-101B-9397-08002B2CF9AE}" pid="4" name="KSOTemplateDocerSaveRecord">
    <vt:lpwstr>eyJoZGlkIjoiODZkZDhiMGRhNjI0MjMyZGNiZjBmZTUwZmY4Yjk1MjEiLCJ1c2VySWQiOiIxNjcxNDc2OTEwIn0=</vt:lpwstr>
  </property>
</Properties>
</file>