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firstLine="0"/>
        <w:rPr>
          <w:rFonts w:hint="eastAsia" w:eastAsia="黑体"/>
          <w:b/>
          <w:bCs/>
          <w:sz w:val="84"/>
        </w:rPr>
      </w:pPr>
      <w:r>
        <w:rPr>
          <w:rFonts w:hint="eastAsia" w:eastAsia="黑体"/>
          <w:b/>
          <w:bCs/>
          <w:sz w:val="84"/>
        </w:rPr>
      </w:r>
      <w:r/>
    </w:p>
    <w:p>
      <w:pPr>
        <w:pStyle w:val="99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8"/>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潞城花苑、东方公寓(含东缆小区)、政新花苑小区物业管理服务</w:t>
      </w:r>
      <w:r/>
    </w:p>
    <w:p>
      <w:pPr>
        <w:pStyle w:val="913"/>
        <w:ind w:firstLine="2249"/>
        <w:rPr>
          <w:b/>
          <w:sz w:val="30"/>
          <w:szCs w:val="30"/>
        </w:rPr>
      </w:pPr>
      <w:r>
        <w:rPr>
          <w:rFonts w:ascii="宋体" w:hAnsi="宋体" w:eastAsia="宋体" w:cs="宋体"/>
          <w:b/>
          <w:color w:val="ff0000"/>
          <w:sz w:val="32"/>
          <w:szCs w:val="32"/>
        </w:rPr>
        <w:t xml:space="preserve">项目编号：</w:t>
      </w:r>
      <w:r>
        <w:rPr>
          <w:rFonts w:ascii="Times New Roman" w:hAnsi="Times New Roman" w:eastAsia="宋体" w:cs="Times New Roman"/>
          <w:color w:val="ff0000"/>
          <w:sz w:val="21"/>
          <w:szCs w:val="21"/>
        </w:rPr>
        <w:t xml:space="preserve"> </w:t>
      </w:r>
      <w:r>
        <w:rPr>
          <w:rFonts w:ascii="经典仿宋简" w:hAnsi="经典仿宋简" w:eastAsia="经典仿宋简" w:cs="经典仿宋简"/>
          <w:color w:val="000000"/>
          <w:sz w:val="22"/>
          <w:szCs w:val="22"/>
        </w:rPr>
        <w:t xml:space="preserve">JSZC-320400-JZCG-G2026-0340</w:t>
      </w:r>
      <w:r>
        <w:rPr>
          <w:b/>
          <w:sz w:val="30"/>
          <w:szCs w:val="30"/>
        </w:rPr>
      </w:r>
      <w:r/>
    </w:p>
    <w:p>
      <w:pPr>
        <w:pStyle w:val="913"/>
        <w:jc w:val="center"/>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服务类项目且不包含产品采购，适用苏采云系统</w:t>
      </w:r>
      <w:r>
        <w:rPr>
          <w:b/>
          <w:sz w:val="30"/>
          <w:szCs w:val="30"/>
        </w:rPr>
        <w:t xml:space="preserve">，</w:t>
      </w:r>
      <w:r>
        <w:rPr>
          <w:rFonts w:hint="eastAsia"/>
          <w:b/>
          <w:sz w:val="30"/>
          <w:szCs w:val="30"/>
        </w:rPr>
        <w:t xml:space="preserve">专门面向中小企业）</w:t>
      </w:r>
      <w:r>
        <w:rPr>
          <w:rFonts w:hint="eastAsia"/>
          <w:b/>
          <w:sz w:val="30"/>
          <w:szCs w:val="30"/>
        </w:rPr>
      </w:r>
      <w:r/>
    </w:p>
    <w:p>
      <w:pPr>
        <w:pStyle w:val="991"/>
        <w:ind w:firstLine="0"/>
        <w:spacing w:before="0" w:after="0"/>
        <w:rPr>
          <w:rFonts w:hint="eastAsia" w:ascii="宋体" w:hAnsi="宋体"/>
        </w:rPr>
      </w:pPr>
      <w:r>
        <w:rPr>
          <w:rFonts w:hint="eastAsia" w:ascii="宋体" w:hAnsi="宋体"/>
        </w:rPr>
      </w:r>
      <w:r/>
    </w:p>
    <w:p>
      <w:pPr>
        <w:pStyle w:val="991"/>
        <w:ind w:firstLine="0"/>
        <w:spacing w:before="0" w:after="0"/>
        <w:rPr>
          <w:rFonts w:hint="eastAsia" w:ascii="宋体" w:hAnsi="宋体"/>
        </w:rPr>
      </w:pPr>
      <w:r>
        <w:rPr>
          <w:rFonts w:hint="eastAsia" w:ascii="宋体" w:hAnsi="宋体"/>
        </w:rPr>
      </w:r>
      <w:r/>
    </w:p>
    <w:p>
      <w:pPr>
        <w:pStyle w:val="991"/>
        <w:ind w:firstLine="0"/>
        <w:spacing w:before="0" w:after="0"/>
        <w:rPr>
          <w:rFonts w:hint="eastAsia" w:ascii="宋体" w:hAnsi="宋体"/>
        </w:rPr>
      </w:pPr>
      <w:r>
        <w:rPr>
          <w:rFonts w:hint="eastAsia" w:ascii="宋体" w:hAnsi="宋体"/>
        </w:rPr>
      </w:r>
      <w:r/>
    </w:p>
    <w:p>
      <w:pPr>
        <w:pStyle w:val="991"/>
        <w:ind w:firstLine="0"/>
        <w:spacing w:before="0" w:after="0"/>
        <w:rPr>
          <w:rFonts w:hint="eastAsia" w:ascii="宋体" w:hAnsi="宋体"/>
        </w:rPr>
      </w:pPr>
      <w:r>
        <w:rPr>
          <w:rFonts w:hint="eastAsia" w:ascii="宋体" w:hAnsi="宋体"/>
        </w:rPr>
      </w:r>
      <w:r/>
    </w:p>
    <w:p>
      <w:pPr>
        <w:pStyle w:val="991"/>
        <w:ind w:firstLine="0"/>
        <w:spacing w:before="0" w:after="0"/>
        <w:rPr>
          <w:rFonts w:hint="eastAsia" w:ascii="宋体" w:hAnsi="宋体"/>
        </w:rPr>
      </w:pPr>
      <w:r>
        <w:rPr>
          <w:rFonts w:hint="eastAsia" w:ascii="宋体" w:hAnsi="宋体"/>
        </w:rPr>
      </w:r>
      <w:r/>
    </w:p>
    <w:p>
      <w:pPr>
        <w:pStyle w:val="991"/>
        <w:ind w:firstLine="0"/>
        <w:spacing w:before="0" w:after="0"/>
        <w:rPr>
          <w:rFonts w:hint="eastAsia" w:ascii="宋体" w:hAnsi="宋体"/>
        </w:rPr>
      </w:pPr>
      <w:r>
        <w:rPr>
          <w:rFonts w:hint="eastAsia" w:ascii="宋体" w:hAnsi="宋体"/>
        </w:rPr>
      </w:r>
      <w:r/>
    </w:p>
    <w:p>
      <w:pPr>
        <w:pStyle w:val="991"/>
        <w:ind w:firstLine="0"/>
        <w:spacing w:before="0" w:after="0"/>
        <w:rPr>
          <w:rFonts w:hint="eastAsia" w:ascii="宋体" w:hAnsi="宋体"/>
        </w:rPr>
      </w:pPr>
      <w:r>
        <w:rPr>
          <w:rFonts w:hint="eastAsia" w:ascii="宋体" w:hAnsi="宋体"/>
        </w:rPr>
      </w:r>
      <w:r/>
    </w:p>
    <w:p>
      <w:pPr>
        <w:pStyle w:val="991"/>
        <w:ind w:firstLine="0"/>
        <w:jc w:val="center"/>
        <w:rPr>
          <w:rFonts w:hint="eastAsia"/>
          <w:b/>
          <w:bCs/>
          <w:sz w:val="32"/>
        </w:rPr>
      </w:pPr>
      <w:r>
        <w:rPr>
          <w:rFonts w:hint="eastAsia"/>
          <w:b/>
          <w:bCs/>
          <w:sz w:val="32"/>
        </w:rPr>
        <w:t xml:space="preserve">常州市政府采购中心</w:t>
      </w:r>
      <w:r>
        <w:rPr>
          <w:rFonts w:hint="eastAsia"/>
          <w:b/>
          <w:bCs/>
          <w:sz w:val="32"/>
        </w:rPr>
      </w:r>
      <w:r/>
    </w:p>
    <w:p>
      <w:pPr>
        <w:pStyle w:val="991"/>
        <w:ind w:firstLine="0"/>
        <w:jc w:val="center"/>
        <w:rPr>
          <w:rFonts w:hint="eastAsia"/>
          <w:b/>
          <w:bCs/>
          <w:sz w:val="32"/>
        </w:rPr>
      </w:pPr>
      <w:r>
        <w:rPr>
          <w:rFonts w:hint="eastAsia"/>
          <w:b/>
          <w:bCs/>
          <w:sz w:val="32"/>
        </w:rPr>
        <w:t xml:space="preserve">2026年10月</w:t>
      </w:r>
      <w:r>
        <w:rPr>
          <w:rFonts w:hint="eastAsia"/>
          <w:b/>
          <w:bCs/>
          <w:sz w:val="32"/>
          <w:lang w:val="en-US" w:eastAsia="zh-CN"/>
        </w:rPr>
        <w:t xml:space="preserve">2</w:t>
      </w:r>
      <w:r>
        <w:rPr>
          <w:rFonts w:hint="eastAsia"/>
          <w:b/>
          <w:bCs/>
          <w:sz w:val="32"/>
        </w:rPr>
        <w:t xml:space="preserve">6日</w:t>
      </w:r>
      <w:r>
        <w:rPr>
          <w:rFonts w:hint="eastAsia"/>
          <w:b/>
          <w:bCs/>
          <w:sz w:val="32"/>
        </w:rPr>
      </w:r>
      <w:r/>
    </w:p>
    <w:p>
      <w:pPr>
        <w:pStyle w:val="991"/>
        <w:ind w:firstLine="0"/>
        <w:rPr>
          <w:rFonts w:hint="eastAsia"/>
          <w:u w:val="single"/>
        </w:rPr>
      </w:pPr>
      <w:r>
        <w:rPr>
          <w:rFonts w:hint="eastAsia"/>
        </w:rPr>
        <w:t xml:space="preserve">                        </w:t>
      </w:r>
      <w:r>
        <w:rPr>
          <w:rFonts w:hint="eastAsia"/>
          <w:u w:val="single"/>
        </w:rPr>
      </w:r>
      <w:r/>
    </w:p>
    <w:p>
      <w:pPr>
        <w:pStyle w:val="991"/>
        <w:ind w:firstLine="0"/>
        <w:jc w:val="center"/>
        <w:rPr>
          <w:rFonts w:hint="eastAsia"/>
        </w:rPr>
      </w:pPr>
      <w:r>
        <w:rPr>
          <w:rFonts w:hint="eastAsia"/>
        </w:rPr>
      </w:r>
      <w:r/>
    </w:p>
    <w:p>
      <w:pPr>
        <w:pStyle w:val="913"/>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3"/>
        <w:spacing w:line="480" w:lineRule="auto"/>
        <w:rPr>
          <w:rFonts w:hint="eastAsia" w:ascii="仿宋_GB2312" w:hAnsi="Arial" w:eastAsia="仿宋_GB2312"/>
          <w:b/>
          <w:sz w:val="28"/>
        </w:rPr>
      </w:pPr>
      <w:r>
        <w:rPr>
          <w:rFonts w:hint="eastAsia" w:ascii="仿宋_GB2312" w:hAnsi="Arial" w:eastAsia="仿宋_GB2312"/>
          <w:b/>
          <w:sz w:val="28"/>
        </w:rPr>
      </w:r>
      <w:r/>
    </w:p>
    <w:p>
      <w:pPr>
        <w:pStyle w:val="91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1008"/>
        <w:ind w:left="0" w:righ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受</w:t>
      </w:r>
      <w:r>
        <w:rPr>
          <w:rFonts w:ascii="经典仿宋简" w:hAnsi="经典仿宋简" w:eastAsia="经典仿宋简" w:cs="经典仿宋简"/>
          <w:color w:val="000000"/>
          <w:sz w:val="22"/>
          <w:szCs w:val="22"/>
        </w:rPr>
        <w:t xml:space="preserve">常州市武进区潞城街道办事处（街道本级）</w:t>
      </w:r>
      <w:r>
        <w:rPr>
          <w:rFonts w:ascii="宋体" w:hAnsi="宋体" w:eastAsia="宋体" w:cs="宋体"/>
          <w:color w:val="000000"/>
          <w:sz w:val="24"/>
          <w:szCs w:val="24"/>
        </w:rPr>
        <w:t xml:space="preserve">的委托，常州市政府采购中心就[</w:t>
      </w:r>
      <w:r>
        <w:rPr>
          <w:rFonts w:ascii="经典仿宋简" w:hAnsi="经典仿宋简" w:eastAsia="经典仿宋简" w:cs="经典仿宋简"/>
          <w:color w:val="000000"/>
          <w:sz w:val="22"/>
          <w:szCs w:val="22"/>
        </w:rPr>
        <w:t xml:space="preserve">潞城花苑、东方公寓(含东缆小区)、政新花苑小区物业管理服务</w:t>
      </w:r>
      <w:r>
        <w:rPr>
          <w:rFonts w:ascii="宋体" w:hAnsi="宋体" w:eastAsia="宋体" w:cs="宋体"/>
          <w:color w:val="000000"/>
          <w:sz w:val="24"/>
          <w:szCs w:val="24"/>
        </w:rPr>
        <w:t xml:space="preserve">][</w:t>
      </w:r>
      <w:r>
        <w:rPr>
          <w:rFonts w:ascii="经典仿宋简" w:hAnsi="经典仿宋简" w:eastAsia="经典仿宋简" w:cs="经典仿宋简"/>
          <w:color w:val="000000"/>
          <w:sz w:val="22"/>
          <w:szCs w:val="22"/>
        </w:rPr>
        <w:t xml:space="preserve">JSZC-320400-JZCG-G2026-0340</w:t>
      </w:r>
      <w:r>
        <w:rPr>
          <w:rFonts w:ascii="宋体" w:hAnsi="宋体" w:eastAsia="宋体" w:cs="宋体"/>
          <w:color w:val="000000"/>
          <w:sz w:val="24"/>
          <w:szCs w:val="24"/>
        </w:rPr>
        <w:t xml:space="preserve">]项目进行公开招标采购，欢迎符合条件的供应商投标。</w:t>
      </w:r>
      <w:r/>
    </w:p>
    <w:p>
      <w:pPr>
        <w:pStyle w:val="1008"/>
        <w:ind w:left="0" w:firstLine="498"/>
        <w:jc w:val="both"/>
        <w:keepLines w:val="0"/>
        <w:keepNext w:val="0"/>
        <w:spacing w:before="156" w:beforeAutospacing="0" w:after="156"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一、项目基本情况</w:t>
      </w:r>
      <w:r/>
    </w:p>
    <w:p>
      <w:pPr>
        <w:pStyle w:val="1008"/>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1.项目编号：</w:t>
      </w:r>
      <w:r>
        <w:rPr>
          <w:rFonts w:ascii="经典仿宋简" w:hAnsi="经典仿宋简" w:eastAsia="经典仿宋简" w:cs="经典仿宋简"/>
          <w:color w:val="000000"/>
          <w:sz w:val="22"/>
          <w:szCs w:val="22"/>
        </w:rPr>
        <w:t xml:space="preserve">JSZC-320400-JZCG-G2026-0340</w:t>
      </w:r>
      <w:r/>
    </w:p>
    <w:p>
      <w:pPr>
        <w:pStyle w:val="913"/>
        <w:ind w:firstLine="480"/>
        <w:spacing w:line="360" w:lineRule="exact"/>
        <w:rPr>
          <w:rFonts w:ascii="经典仿宋简" w:hAnsi="经典仿宋简" w:eastAsia="经典仿宋简" w:cs="经典仿宋简"/>
          <w:color w:val="000000"/>
          <w:sz w:val="22"/>
          <w:szCs w:val="22"/>
        </w:rPr>
      </w:pPr>
      <w:r>
        <w:rPr>
          <w:rFonts w:ascii="宋体" w:hAnsi="宋体" w:eastAsia="宋体" w:cs="宋体"/>
          <w:color w:val="000000"/>
          <w:sz w:val="24"/>
          <w:szCs w:val="24"/>
        </w:rPr>
        <w:t xml:space="preserve">2.项目名称：</w:t>
      </w:r>
      <w:r>
        <w:rPr>
          <w:rFonts w:ascii="经典仿宋简" w:hAnsi="经典仿宋简" w:eastAsia="经典仿宋简" w:cs="经典仿宋简"/>
          <w:color w:val="000000"/>
          <w:sz w:val="22"/>
          <w:szCs w:val="22"/>
        </w:rPr>
        <w:t xml:space="preserve">潞城花苑、东方公寓(含东缆小区)、政新花苑小区物业管理服务</w:t>
      </w:r>
      <w:r>
        <w:rPr>
          <w:rFonts w:ascii="经典仿宋简" w:hAnsi="经典仿宋简" w:eastAsia="经典仿宋简" w:cs="经典仿宋简"/>
          <w:color w:val="000000"/>
          <w:sz w:val="22"/>
          <w:szCs w:val="22"/>
        </w:rPr>
      </w:r>
      <w:r/>
    </w:p>
    <w:p>
      <w:pPr>
        <w:pStyle w:val="913"/>
        <w:ind w:firstLine="480"/>
        <w:spacing w:line="360" w:lineRule="exact"/>
        <w:rPr>
          <w:rFonts w:ascii="宋体" w:hAnsi="宋体"/>
          <w:sz w:val="24"/>
          <w:szCs w:val="24"/>
        </w:rPr>
      </w:pPr>
      <w:r>
        <w:rPr>
          <w:rFonts w:hint="eastAsia" w:ascii="宋体" w:hAnsi="宋体"/>
          <w:sz w:val="24"/>
          <w:szCs w:val="24"/>
        </w:rPr>
        <w:t xml:space="preserve">3.预算金额：1550.0001万元/三年</w:t>
      </w:r>
      <w:r>
        <w:rPr>
          <w:rFonts w:ascii="宋体" w:hAnsi="宋体"/>
          <w:sz w:val="24"/>
          <w:szCs w:val="24"/>
        </w:rPr>
      </w:r>
      <w:r/>
    </w:p>
    <w:p>
      <w:pPr>
        <w:pStyle w:val="913"/>
        <w:ind w:firstLine="480"/>
        <w:spacing w:line="360" w:lineRule="exact"/>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设定</w:t>
      </w:r>
      <w:r>
        <w:rPr>
          <w:rFonts w:hint="eastAsia" w:ascii="宋体" w:hAnsi="宋体"/>
          <w:sz w:val="24"/>
          <w:szCs w:val="24"/>
        </w:rPr>
        <w:t xml:space="preserve">最高限价，最高限价为1550.0001万元/三年。</w:t>
      </w:r>
      <w:r>
        <w:rPr>
          <w:rFonts w:ascii="宋体" w:hAnsi="宋体"/>
          <w:sz w:val="24"/>
          <w:szCs w:val="24"/>
        </w:rPr>
      </w:r>
      <w:r/>
    </w:p>
    <w:p>
      <w:pPr>
        <w:pStyle w:val="913"/>
        <w:ind w:firstLine="480"/>
        <w:spacing w:line="360" w:lineRule="exact"/>
        <w:rPr>
          <w:rFonts w:ascii="宋体" w:hAnsi="宋体"/>
          <w:sz w:val="24"/>
          <w:szCs w:val="24"/>
          <w:u w:val="single"/>
        </w:rPr>
      </w:pPr>
      <w:r>
        <w:rPr>
          <w:rFonts w:hint="eastAsia" w:ascii="宋体" w:hAnsi="宋体"/>
          <w:sz w:val="24"/>
          <w:szCs w:val="24"/>
        </w:rPr>
        <w:t xml:space="preserve">5.采购需求（简介）：本项目为潞城花苑、东方公寓(含东缆小区)、政新花苑小区物业管理服务，潞城花苑、东方公寓(含东缆小区)、政新花苑小区为潞城街道开发建设的安置小区，总建筑面积约66.87万平方米。其中：潞城花苑</w:t>
      </w:r>
      <w:r>
        <w:rPr>
          <w:rFonts w:hint="eastAsia" w:ascii="宋体" w:hAnsi="宋体"/>
          <w:sz w:val="24"/>
          <w:szCs w:val="24"/>
        </w:rPr>
        <w:t xml:space="preserve">50.67万平方米，东方公寓(含东缆小区)13.5万平方米，政新花苑2.7万平方米。共有96幢住宅楼。其中：潞城花苑66幢，东方公寓26幢，政新花苑4幢。物业管理服务内容包含但不限于：日常管理与服务、公共秩序维护(车辆管理与收费)、公共区域清洁卫生、共用部位、共用设施设备巡检、装修管理与巡查、综合管理服务、应急(防疫、防汛、火灾、雨雪、台风等)、长效管理、文明城市、垃圾分类、生活垃圾、建筑垃圾清运、绿化维保、配合安置小区收费工作、争优创先以及街道和社区要求的物业管理等相关工作。（详细内容见本招标文件第四章）</w:t>
      </w:r>
      <w:r>
        <w:rPr>
          <w:rFonts w:ascii="宋体" w:hAnsi="宋体"/>
          <w:sz w:val="24"/>
          <w:szCs w:val="24"/>
          <w:u w:val="single"/>
        </w:rPr>
      </w:r>
      <w:r/>
    </w:p>
    <w:p>
      <w:pPr>
        <w:pStyle w:val="913"/>
        <w:ind w:firstLine="480"/>
        <w:spacing w:line="360" w:lineRule="exact"/>
        <w:rPr>
          <w:rFonts w:ascii="宋体" w:hAnsi="宋体"/>
          <w:sz w:val="24"/>
          <w:szCs w:val="24"/>
          <w:u w:val="single"/>
        </w:rPr>
      </w:pPr>
      <w:r>
        <w:rPr>
          <w:rFonts w:hint="eastAsia" w:ascii="宋体" w:hAnsi="宋体"/>
          <w:sz w:val="24"/>
          <w:szCs w:val="24"/>
        </w:rPr>
        <w:t xml:space="preserve">6.合同履行期限：三年，合同一年一签。首年度合同的前三个月为试用期，试用期满经招标人考核合格后，合同方为有效。服务期满前由街道相关部门、社区对本年度物业服务品质进行评价，达到良好及以上，双方同意可续签合同，续签服务期限为1年，最多可续签2次。招标人或中标人不愿续签合同，均应提前三个月以书面形式通知对方并办理有关手续。</w:t>
      </w:r>
      <w:r>
        <w:rPr>
          <w:rFonts w:ascii="宋体" w:hAnsi="宋体"/>
          <w:sz w:val="24"/>
          <w:szCs w:val="24"/>
          <w:u w:val="single"/>
        </w:rPr>
      </w:r>
      <w:r/>
    </w:p>
    <w:p>
      <w:pPr>
        <w:pStyle w:val="916"/>
        <w:ind w:firstLine="498"/>
        <w:spacing w:before="156" w:after="156" w:line="360" w:lineRule="exact"/>
      </w:pPr>
      <w:r/>
      <w:bookmarkStart w:id="6" w:name="_Toc35393791"/>
      <w:r/>
      <w:bookmarkStart w:id="7" w:name="_Toc38985264"/>
      <w:r/>
      <w:bookmarkStart w:id="8" w:name="_Toc28359080"/>
      <w:r/>
      <w:bookmarkStart w:id="9" w:name="_Toc28359003"/>
      <w:r/>
      <w:bookmarkStart w:id="10" w:name="_Toc35393622"/>
      <w:r>
        <w:rPr>
          <w:rFonts w:hint="eastAsia"/>
        </w:rPr>
        <w:t xml:space="preserve">二、申请人的资格要求：</w:t>
      </w:r>
      <w:bookmarkEnd w:id="6"/>
      <w:r/>
      <w:bookmarkEnd w:id="7"/>
      <w:r/>
      <w:bookmarkEnd w:id="8"/>
      <w:r/>
      <w:bookmarkEnd w:id="9"/>
      <w:r/>
      <w:bookmarkEnd w:id="10"/>
      <w:r/>
      <w:r/>
    </w:p>
    <w:p>
      <w:pPr>
        <w:pStyle w:val="913"/>
        <w:ind w:firstLine="480"/>
        <w:spacing w:line="360" w:lineRule="exact"/>
        <w:rPr>
          <w:rFonts w:hint="eastAsia" w:ascii="宋体" w:hAnsi="宋体"/>
          <w:sz w:val="24"/>
          <w:szCs w:val="24"/>
        </w:rPr>
      </w:pPr>
      <w:r/>
      <w:bookmarkStart w:id="11" w:name="_Toc28359004"/>
      <w:r/>
      <w:bookmarkStart w:id="12" w:name="_Toc38985265"/>
      <w:r/>
      <w:bookmarkStart w:id="13" w:name="_Toc35393792"/>
      <w:r/>
      <w:bookmarkStart w:id="14" w:name="_Toc35393623"/>
      <w:r/>
      <w:bookmarkStart w:id="15"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3"/>
        <w:ind w:firstLine="480"/>
        <w:spacing w:line="360" w:lineRule="exact"/>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3"/>
        <w:ind w:firstLine="480"/>
        <w:spacing w:line="360" w:lineRule="exact"/>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3"/>
        <w:ind w:firstLine="480"/>
        <w:spacing w:line="36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13"/>
        <w:ind w:firstLine="480"/>
        <w:spacing w:line="360" w:lineRule="exact"/>
        <w:rPr>
          <w:rFonts w:ascii="宋体" w:hAnsi="宋体" w:cs="宋体"/>
          <w:sz w:val="24"/>
          <w:szCs w:val="24"/>
        </w:rPr>
      </w:pPr>
      <w:r>
        <w:rPr>
          <w:rFonts w:hint="eastAsia" w:ascii="宋体" w:hAnsi="宋体"/>
          <w:sz w:val="24"/>
          <w:szCs w:val="24"/>
        </w:rPr>
        <w:t xml:space="preserve">4.本项目</w:t>
      </w:r>
      <w:r>
        <w:rPr>
          <w:rFonts w:hint="eastAsia" w:ascii="宋体" w:hAnsi="宋体"/>
          <w:b/>
          <w:bCs/>
          <w:sz w:val="24"/>
          <w:szCs w:val="24"/>
          <w:u w:val="single"/>
        </w:rPr>
        <w:t xml:space="preserve">不接受</w:t>
      </w:r>
      <w:r>
        <w:rPr>
          <w:rFonts w:hint="eastAsia" w:ascii="宋体" w:hAnsi="宋体"/>
          <w:sz w:val="24"/>
          <w:szCs w:val="24"/>
        </w:rPr>
        <w:t xml:space="preserve">联合体投标</w:t>
      </w:r>
      <w:r>
        <w:rPr>
          <w:rFonts w:ascii="宋体" w:hAnsi="宋体" w:cs="宋体"/>
          <w:sz w:val="24"/>
          <w:szCs w:val="24"/>
        </w:rPr>
      </w:r>
      <w:r/>
    </w:p>
    <w:p>
      <w:pPr>
        <w:pStyle w:val="913"/>
        <w:ind w:firstLine="480"/>
        <w:spacing w:line="36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3"/>
        <w:ind w:firstLine="480"/>
        <w:spacing w:line="360" w:lineRule="exact"/>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16"/>
        <w:ind w:firstLine="498"/>
        <w:spacing w:before="156" w:after="156" w:line="360" w:lineRule="exact"/>
      </w:pPr>
      <w:r>
        <w:rPr>
          <w:rFonts w:hint="eastAsia"/>
        </w:rPr>
        <w:t xml:space="preserve">三、获取招标文件</w:t>
      </w:r>
      <w:bookmarkEnd w:id="11"/>
      <w:r/>
      <w:bookmarkEnd w:id="12"/>
      <w:r/>
      <w:bookmarkEnd w:id="13"/>
      <w:r/>
      <w:bookmarkEnd w:id="14"/>
      <w:r/>
      <w:bookmarkEnd w:id="15"/>
      <w:r/>
      <w:r/>
    </w:p>
    <w:p>
      <w:pPr>
        <w:pStyle w:val="913"/>
        <w:ind w:firstLine="540"/>
        <w:spacing w:line="360" w:lineRule="exact"/>
        <w:rPr>
          <w:rFonts w:ascii="宋体" w:hAnsi="宋体" w:cs="宋体"/>
          <w:sz w:val="24"/>
          <w:szCs w:val="24"/>
        </w:rPr>
      </w:pPr>
      <w:r/>
      <w:bookmarkStart w:id="16" w:name="_Toc35393624"/>
      <w:r/>
      <w:bookmarkStart w:id="17" w:name="_Toc28359082"/>
      <w:r/>
      <w:bookmarkStart w:id="18" w:name="_Toc38985266"/>
      <w:r/>
      <w:bookmarkStart w:id="19" w:name="_Toc35393793"/>
      <w:r/>
      <w:bookmarkStart w:id="20"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3"/>
        <w:ind w:firstLine="540"/>
        <w:spacing w:line="360" w:lineRule="exact"/>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6"/>
        <w:ind w:firstLine="498"/>
        <w:spacing w:before="156" w:after="156" w:line="360" w:lineRule="exact"/>
      </w:pPr>
      <w:r/>
      <w:bookmarkEnd w:id="16"/>
      <w:r/>
      <w:bookmarkEnd w:id="17"/>
      <w:r/>
      <w:bookmarkEnd w:id="18"/>
      <w:r/>
      <w:bookmarkEnd w:id="19"/>
      <w:r/>
      <w:bookmarkEnd w:id="20"/>
      <w:r/>
      <w:bookmarkStart w:id="21" w:name="_Toc28359007"/>
      <w:r/>
      <w:bookmarkStart w:id="22" w:name="_Toc35393625"/>
      <w:r/>
      <w:bookmarkStart w:id="23" w:name="_Toc38985267"/>
      <w:r/>
      <w:bookmarkStart w:id="24" w:name="_Toc35393794"/>
      <w:r/>
      <w:bookmarkStart w:id="25" w:name="_Toc28359084"/>
      <w:r>
        <w:rPr>
          <w:rFonts w:hint="eastAsia"/>
        </w:rPr>
        <w:t xml:space="preserve">四、投标文件提交</w:t>
      </w:r>
      <w:r/>
    </w:p>
    <w:p>
      <w:pPr>
        <w:pStyle w:val="913"/>
        <w:ind w:firstLine="540"/>
        <w:spacing w:line="360" w:lineRule="exact"/>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13"/>
        <w:ind w:firstLine="540"/>
        <w:spacing w:line="360" w:lineRule="exact"/>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16"/>
        <w:ind w:firstLine="498"/>
        <w:spacing w:before="156" w:after="156" w:line="360" w:lineRule="exact"/>
      </w:pPr>
      <w:r>
        <w:rPr>
          <w:rFonts w:hint="eastAsia"/>
        </w:rPr>
        <w:t xml:space="preserve">五、公告期限</w:t>
      </w:r>
      <w:bookmarkEnd w:id="21"/>
      <w:r/>
      <w:bookmarkEnd w:id="22"/>
      <w:r/>
      <w:bookmarkEnd w:id="23"/>
      <w:r/>
      <w:bookmarkEnd w:id="24"/>
      <w:r/>
      <w:bookmarkEnd w:id="25"/>
      <w:r/>
      <w:r/>
    </w:p>
    <w:p>
      <w:pPr>
        <w:pStyle w:val="913"/>
        <w:ind w:firstLine="480"/>
        <w:spacing w:line="360" w:lineRule="exact"/>
        <w:rPr>
          <w:rFonts w:ascii="宋体" w:hAnsi="宋体" w:cs="宋体"/>
          <w:sz w:val="24"/>
          <w:szCs w:val="24"/>
        </w:rPr>
      </w:pPr>
      <w:r/>
      <w:bookmarkStart w:id="26" w:name="_Toc35393795"/>
      <w:r/>
      <w:bookmarkStart w:id="27" w:name="_Toc38985268"/>
      <w:r/>
      <w:bookmarkStart w:id="28"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6"/>
        <w:ind w:firstLine="498"/>
        <w:spacing w:before="156" w:after="156" w:line="360" w:lineRule="exact"/>
      </w:pPr>
      <w:r>
        <w:rPr>
          <w:rFonts w:hint="eastAsia"/>
        </w:rPr>
        <w:t xml:space="preserve">六、其他补充事宜</w:t>
      </w:r>
      <w:bookmarkEnd w:id="26"/>
      <w:r/>
      <w:bookmarkEnd w:id="27"/>
      <w:r/>
      <w:bookmarkEnd w:id="28"/>
      <w:r/>
      <w:r/>
    </w:p>
    <w:p>
      <w:pPr>
        <w:pStyle w:val="913"/>
        <w:ind w:firstLine="480"/>
        <w:spacing w:line="36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6"/>
        <w:ind w:firstLine="498"/>
        <w:spacing w:before="156" w:after="156" w:line="360" w:lineRule="exact"/>
      </w:pPr>
      <w:r/>
      <w:bookmarkStart w:id="29" w:name="_Toc35393796"/>
      <w:r/>
      <w:bookmarkStart w:id="30" w:name="_Toc38985269"/>
      <w:r/>
      <w:bookmarkStart w:id="31" w:name="_Toc35393627"/>
      <w:r/>
      <w:bookmarkStart w:id="32" w:name="_Toc28359008"/>
      <w:r/>
      <w:bookmarkStart w:id="33" w:name="_Toc28359085"/>
      <w:r>
        <w:rPr>
          <w:rFonts w:hint="eastAsia"/>
        </w:rPr>
        <w:t xml:space="preserve">七、本次招标联系方式</w:t>
      </w:r>
      <w:bookmarkEnd w:id="29"/>
      <w:r/>
      <w:bookmarkEnd w:id="30"/>
      <w:r/>
      <w:bookmarkEnd w:id="31"/>
      <w:r/>
      <w:bookmarkEnd w:id="32"/>
      <w:r/>
      <w:bookmarkEnd w:id="33"/>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1.采购人信息</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bookmarkStart w:id="34" w:name="_Toc28359010"/>
      <w:r/>
      <w:bookmarkStart w:id="35" w:name="_Toc28359087"/>
      <w:r>
        <w:rPr>
          <w:rFonts w:hint="eastAsia" w:ascii="宋体" w:hAnsi="宋体" w:cs="宋体"/>
          <w:color w:val="000000"/>
          <w:sz w:val="24"/>
        </w:rPr>
        <w:t xml:space="preserve">名    称：常州市武进区潞城街道办事处</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址：常州市武进区富民路280号</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 系 人：徐女士</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联系方式：0519-88402332</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2.常州市政府采购中心信息</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地址：常州市锦绣路2号常州市政务服务中心1-1号楼6楼</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采购文件相关联系人：</w:t>
      </w:r>
      <w:r>
        <w:rPr>
          <w:rFonts w:ascii="宋体" w:hAnsi="宋体" w:cs="宋体"/>
          <w:color w:val="000000"/>
          <w:sz w:val="24"/>
        </w:rPr>
        <w:t xml:space="preserve">马樱</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 话：</w:t>
      </w:r>
      <w:r>
        <w:rPr>
          <w:rFonts w:ascii="宋体" w:hAnsi="宋体" w:cs="宋体"/>
          <w:color w:val="000000"/>
          <w:sz w:val="24"/>
        </w:rPr>
        <w:t xml:space="preserve">0519-85588166</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开标评审相关联系人：卢先生</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 话：0519-85588157</w:t>
      </w:r>
      <w:r>
        <w:rPr>
          <w:rFonts w:hint="eastAsia" w:ascii="宋体" w:hAnsi="宋体" w:cs="宋体"/>
          <w:color w:val="000000"/>
          <w:sz w:val="24"/>
        </w:rPr>
      </w:r>
      <w:r/>
    </w:p>
    <w:p>
      <w:pPr>
        <w:pStyle w:val="913"/>
        <w:ind w:firstLine="720"/>
        <w:spacing w:line="3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电子化招投标技术支持电话：0519-85588210</w:t>
      </w:r>
      <w:r>
        <w:rPr>
          <w:rFonts w:hint="eastAsia" w:ascii="宋体" w:hAnsi="宋体" w:cs="宋体"/>
          <w:color w:val="000000"/>
          <w:sz w:val="24"/>
        </w:rPr>
      </w:r>
      <w:r/>
    </w:p>
    <w:p>
      <w:pPr>
        <w:pStyle w:val="916"/>
        <w:ind w:firstLine="498"/>
        <w:spacing w:before="156" w:after="156" w:line="360" w:lineRule="exact"/>
      </w:pPr>
      <w:r/>
      <w:bookmarkEnd w:id="34"/>
      <w:r/>
      <w:bookmarkEnd w:id="35"/>
      <w:r>
        <w:rPr>
          <w:rFonts w:hint="eastAsia"/>
        </w:rPr>
        <w:t xml:space="preserve">八、其他</w:t>
      </w:r>
      <w:r/>
    </w:p>
    <w:p>
      <w:pPr>
        <w:pStyle w:val="913"/>
        <w:ind w:firstLine="480"/>
        <w:jc w:val="left"/>
        <w:spacing w:line="3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sz w:val="24"/>
          <w:szCs w:val="24"/>
        </w:rPr>
      </w:r>
      <w:r/>
    </w:p>
    <w:p>
      <w:pPr>
        <w:pStyle w:val="913"/>
        <w:ind w:firstLine="480"/>
        <w:spacing w:line="3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sz w:val="24"/>
          <w:szCs w:val="24"/>
        </w:rPr>
      </w:r>
      <w:r/>
    </w:p>
    <w:p>
      <w:pPr>
        <w:pStyle w:val="913"/>
        <w:ind w:firstLine="480"/>
        <w:spacing w:line="36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13"/>
        <w:ind w:firstLine="480"/>
        <w:spacing w:line="36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w:t>
      </w:r>
      <w:r>
        <w:rPr>
          <w:rFonts w:hint="eastAsia" w:ascii="宋体" w:hAnsi="宋体"/>
          <w:bCs/>
          <w:sz w:val="24"/>
          <w:szCs w:val="24"/>
        </w:rPr>
      </w:r>
      <w:r/>
    </w:p>
    <w:p>
      <w:pPr>
        <w:pStyle w:val="913"/>
        <w:ind w:firstLine="480"/>
        <w:spacing w:line="560" w:lineRule="exact"/>
        <w:rPr>
          <w:rFonts w:hint="eastAsia" w:ascii="宋体" w:hAnsi="宋体"/>
          <w:sz w:val="24"/>
        </w:rPr>
      </w:pPr>
      <w:r>
        <w:rPr>
          <w:rFonts w:hint="eastAsia" w:ascii="宋体" w:hAnsi="宋体"/>
          <w:sz w:val="24"/>
        </w:rPr>
      </w:r>
      <w:r/>
    </w:p>
    <w:p>
      <w:pPr>
        <w:pStyle w:val="913"/>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5"/>
        <w:ind w:firstLine="2429"/>
        <w:jc w:val="both"/>
        <w:rPr>
          <w:rFonts w:hint="eastAsia" w:ascii="黑体" w:eastAsia="黑体"/>
          <w:b w:val="0"/>
          <w:bCs w:val="0"/>
        </w:rPr>
      </w:pPr>
      <w:r/>
      <w:bookmarkStart w:id="36" w:name="_Toc120614211"/>
      <w:r>
        <w:rPr>
          <w:rFonts w:hint="eastAsia" w:ascii="黑体" w:eastAsia="黑体"/>
        </w:rPr>
        <w:t xml:space="preserve">第二章  </w:t>
      </w:r>
      <w:bookmarkEnd w:id="1"/>
      <w:r/>
      <w:bookmarkEnd w:id="2"/>
      <w:r/>
      <w:bookmarkEnd w:id="3"/>
      <w:r/>
      <w:bookmarkEnd w:id="4"/>
      <w:r/>
      <w:bookmarkEnd w:id="5"/>
      <w:r/>
      <w:bookmarkEnd w:id="36"/>
      <w:r/>
      <w:bookmarkStart w:id="37" w:name="_Toc120614213"/>
      <w:r/>
      <w:bookmarkStart w:id="38" w:name="_Toc16938518"/>
      <w:r/>
      <w:bookmarkStart w:id="39" w:name="_Toc513029202"/>
      <w:r/>
      <w:bookmarkStart w:id="40" w:name="_Toc20823274"/>
      <w:r>
        <w:rPr>
          <w:rFonts w:hint="eastAsia" w:ascii="黑体" w:eastAsia="黑体"/>
        </w:rPr>
        <w:t xml:space="preserve">投标人须知</w:t>
      </w:r>
      <w:bookmarkEnd w:id="37"/>
      <w:r/>
      <w:bookmarkEnd w:id="38"/>
      <w:r/>
      <w:bookmarkEnd w:id="39"/>
      <w:r/>
      <w:bookmarkEnd w:id="40"/>
      <w:r>
        <w:rPr>
          <w:rFonts w:hint="eastAsia" w:ascii="黑体" w:eastAsia="黑体"/>
          <w:b w:val="0"/>
          <w:bCs w:val="0"/>
        </w:rPr>
      </w:r>
      <w:r/>
    </w:p>
    <w:p>
      <w:pPr>
        <w:pStyle w:val="916"/>
        <w:ind w:firstLine="498"/>
        <w:spacing w:before="156" w:after="156" w:line="360" w:lineRule="auto"/>
        <w:rPr>
          <w:rFonts w:hint="eastAsia"/>
        </w:rPr>
      </w:pPr>
      <w:r/>
      <w:bookmarkStart w:id="41" w:name="_Toc16938519"/>
      <w:r/>
      <w:bookmarkStart w:id="42" w:name="_Toc120614214"/>
      <w:r/>
      <w:bookmarkStart w:id="43" w:name="_Toc513029203"/>
      <w:r/>
      <w:bookmarkStart w:id="44" w:name="_Toc20823275"/>
      <w:r>
        <w:rPr>
          <w:rFonts w:hint="eastAsia"/>
        </w:rPr>
        <w:t xml:space="preserve">一、总则</w:t>
      </w:r>
      <w:bookmarkEnd w:id="41"/>
      <w:r/>
      <w:bookmarkEnd w:id="42"/>
      <w:r/>
      <w:bookmarkEnd w:id="43"/>
      <w:r/>
      <w:bookmarkEnd w:id="44"/>
      <w:r>
        <w:rPr>
          <w:rFonts w:hint="eastAsia"/>
        </w:rPr>
      </w:r>
      <w:r/>
    </w:p>
    <w:p>
      <w:pPr>
        <w:pStyle w:val="917"/>
        <w:ind w:firstLine="420"/>
        <w:spacing w:before="0" w:after="0" w:line="240" w:lineRule="auto"/>
        <w:rPr>
          <w:rFonts w:hint="eastAsia"/>
          <w:b w:val="0"/>
          <w:bCs w:val="0"/>
        </w:rPr>
      </w:pPr>
      <w:r/>
      <w:bookmarkStart w:id="45" w:name="_Hlt16619475"/>
      <w:r/>
      <w:bookmarkEnd w:id="45"/>
      <w:r/>
      <w:bookmarkStart w:id="46" w:name="_Toc458694821"/>
      <w:r/>
      <w:bookmarkStart w:id="47" w:name="_Toc513029204"/>
      <w:r/>
      <w:bookmarkStart w:id="48" w:name="_Toc20823276"/>
      <w:r/>
      <w:bookmarkStart w:id="49" w:name="_Toc16938520"/>
      <w:r>
        <w:rPr>
          <w:rFonts w:hint="eastAsia"/>
          <w:b w:val="0"/>
          <w:bCs w:val="0"/>
        </w:rPr>
        <w:t xml:space="preserve">1</w:t>
      </w:r>
      <w:bookmarkEnd w:id="46"/>
      <w:r>
        <w:rPr>
          <w:rFonts w:hint="eastAsia"/>
          <w:b w:val="0"/>
          <w:bCs w:val="0"/>
        </w:rPr>
        <w:t xml:space="preserve">、招标方式</w:t>
      </w:r>
      <w:bookmarkEnd w:id="47"/>
      <w:r/>
      <w:bookmarkEnd w:id="48"/>
      <w:r/>
      <w:bookmarkEnd w:id="49"/>
      <w:r>
        <w:rPr>
          <w:rFonts w:hint="eastAsia"/>
          <w:b w:val="0"/>
          <w:bCs w:val="0"/>
        </w:rPr>
      </w:r>
      <w:r/>
    </w:p>
    <w:p>
      <w:pPr>
        <w:pStyle w:val="91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7"/>
        <w:ind w:firstLine="420"/>
        <w:spacing w:before="0" w:after="0" w:line="240" w:lineRule="auto"/>
        <w:rPr>
          <w:rFonts w:hint="eastAsia"/>
          <w:b w:val="0"/>
          <w:bCs w:val="0"/>
        </w:rPr>
      </w:pPr>
      <w:r/>
      <w:bookmarkStart w:id="50" w:name="_Toc16938521"/>
      <w:r/>
      <w:bookmarkStart w:id="51" w:name="_Toc513029205"/>
      <w:r/>
      <w:bookmarkStart w:id="52" w:name="_Toc20823277"/>
      <w:r>
        <w:rPr>
          <w:rFonts w:hint="eastAsia"/>
          <w:b w:val="0"/>
          <w:bCs w:val="0"/>
        </w:rPr>
        <w:t xml:space="preserve">2、合格的投标人</w:t>
      </w:r>
      <w:bookmarkEnd w:id="50"/>
      <w:r/>
      <w:bookmarkEnd w:id="51"/>
      <w:r/>
      <w:bookmarkEnd w:id="52"/>
      <w:r>
        <w:rPr>
          <w:rFonts w:hint="eastAsia"/>
          <w:b w:val="0"/>
          <w:bCs w:val="0"/>
        </w:rPr>
      </w:r>
      <w:r/>
    </w:p>
    <w:p>
      <w:pPr>
        <w:pStyle w:val="91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17"/>
        <w:ind w:firstLine="420"/>
        <w:spacing w:before="0" w:after="0" w:line="240" w:lineRule="auto"/>
        <w:rPr>
          <w:rFonts w:hint="eastAsia"/>
          <w:b w:val="0"/>
          <w:bCs w:val="0"/>
        </w:rPr>
      </w:pPr>
      <w:r/>
      <w:bookmarkStart w:id="53" w:name="_Toc20823278"/>
      <w:r/>
      <w:bookmarkStart w:id="54" w:name="_Toc513029206"/>
      <w:r/>
      <w:bookmarkStart w:id="55" w:name="_Toc16938522"/>
      <w:r>
        <w:rPr>
          <w:rFonts w:hint="eastAsia"/>
          <w:b w:val="0"/>
          <w:bCs w:val="0"/>
        </w:rPr>
        <w:t xml:space="preserve">3、适用法律</w:t>
      </w:r>
      <w:bookmarkEnd w:id="53"/>
      <w:r/>
      <w:bookmarkEnd w:id="54"/>
      <w:r/>
      <w:bookmarkEnd w:id="55"/>
      <w:r>
        <w:rPr>
          <w:rFonts w:hint="eastAsia"/>
          <w:b w:val="0"/>
          <w:bCs w:val="0"/>
        </w:rPr>
      </w:r>
      <w:r/>
    </w:p>
    <w:p>
      <w:pPr>
        <w:pStyle w:val="91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Start w:id="56" w:name="_Toc513029207"/>
      <w:r/>
      <w:bookmarkStart w:id="57" w:name="_Toc20823279"/>
      <w:r/>
      <w:bookmarkStart w:id="58" w:name="_Toc462564067"/>
      <w:r/>
      <w:bookmarkStart w:id="59" w:name="_Toc16938523"/>
      <w:r>
        <w:rPr>
          <w:rFonts w:hint="eastAsia"/>
          <w:b w:val="0"/>
          <w:bCs w:val="0"/>
        </w:rPr>
        <w:t xml:space="preserve">4、投标费用</w:t>
      </w:r>
      <w:bookmarkEnd w:id="56"/>
      <w:r/>
      <w:bookmarkEnd w:id="57"/>
      <w:r/>
      <w:bookmarkEnd w:id="58"/>
      <w:r/>
      <w:bookmarkEnd w:id="59"/>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6"/>
        <w:ind w:firstLine="321"/>
        <w:spacing w:before="156" w:after="156" w:line="360" w:lineRule="auto"/>
        <w:rPr>
          <w:rFonts w:hint="eastAsia"/>
        </w:rPr>
      </w:pPr>
      <w:r/>
      <w:bookmarkStart w:id="60" w:name="_Toc513029209"/>
      <w:r/>
      <w:bookmarkStart w:id="61" w:name="_Toc16938525"/>
      <w:r/>
      <w:bookmarkStart w:id="62" w:name="_Toc120614215"/>
      <w:r/>
      <w:bookmarkStart w:id="63" w:name="_Toc20823281"/>
      <w:r>
        <w:rPr>
          <w:rFonts w:hint="eastAsia"/>
        </w:rPr>
        <w:t xml:space="preserve">二、招标文件</w:t>
      </w:r>
      <w:bookmarkEnd w:id="60"/>
      <w:r/>
      <w:bookmarkEnd w:id="61"/>
      <w:r/>
      <w:bookmarkEnd w:id="62"/>
      <w:r/>
      <w:bookmarkEnd w:id="63"/>
      <w:r>
        <w:rPr>
          <w:rFonts w:hint="eastAsia"/>
        </w:rPr>
      </w:r>
      <w:r/>
    </w:p>
    <w:p>
      <w:pPr>
        <w:pStyle w:val="917"/>
        <w:ind w:firstLine="420"/>
        <w:spacing w:before="0" w:after="0" w:line="240" w:lineRule="auto"/>
        <w:rPr>
          <w:rFonts w:hint="eastAsia"/>
          <w:b w:val="0"/>
          <w:bCs w:val="0"/>
        </w:rPr>
      </w:pPr>
      <w:r/>
      <w:bookmarkStart w:id="64" w:name="_Toc16938526"/>
      <w:r/>
      <w:bookmarkStart w:id="65" w:name="_Toc513029210"/>
      <w:r/>
      <w:bookmarkStart w:id="66" w:name="_Toc20823282"/>
      <w:r>
        <w:rPr>
          <w:rFonts w:hint="eastAsia"/>
          <w:b w:val="0"/>
          <w:bCs w:val="0"/>
        </w:rPr>
        <w:t xml:space="preserve">6、招标文件构成</w:t>
      </w:r>
      <w:bookmarkEnd w:id="64"/>
      <w:r/>
      <w:bookmarkEnd w:id="65"/>
      <w:r/>
      <w:bookmarkEnd w:id="66"/>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7"/>
        <w:ind w:firstLine="560"/>
        <w:spacing w:before="0" w:after="0" w:line="240" w:lineRule="auto"/>
        <w:rPr>
          <w:rFonts w:hint="eastAsia"/>
          <w:b w:val="0"/>
          <w:bCs w:val="0"/>
        </w:rPr>
      </w:pPr>
      <w:r/>
      <w:bookmarkStart w:id="67" w:name="_Toc462564070"/>
      <w:r/>
      <w:bookmarkStart w:id="68" w:name="_Toc20823283"/>
      <w:r/>
      <w:bookmarkStart w:id="69" w:name="_Toc513029211"/>
      <w:r/>
      <w:bookmarkStart w:id="70" w:name="_Toc16938527"/>
      <w:r>
        <w:rPr>
          <w:rFonts w:hint="eastAsia"/>
          <w:b w:val="0"/>
          <w:bCs w:val="0"/>
        </w:rPr>
        <w:t xml:space="preserve">7、招标文件的澄清</w:t>
      </w:r>
      <w:bookmarkEnd w:id="67"/>
      <w:r/>
      <w:bookmarkEnd w:id="68"/>
      <w:r/>
      <w:bookmarkEnd w:id="69"/>
      <w:r/>
      <w:bookmarkEnd w:id="70"/>
      <w:r>
        <w:rPr>
          <w:rFonts w:hint="eastAsia"/>
          <w:b w:val="0"/>
          <w:bCs w:val="0"/>
        </w:rPr>
      </w:r>
      <w:r/>
    </w:p>
    <w:p>
      <w:pPr>
        <w:pStyle w:val="913"/>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7"/>
        <w:ind w:firstLine="560"/>
        <w:spacing w:before="0" w:after="0" w:line="240" w:lineRule="auto"/>
        <w:rPr>
          <w:rFonts w:hint="eastAsia"/>
          <w:b w:val="0"/>
          <w:bCs w:val="0"/>
        </w:rPr>
      </w:pPr>
      <w:r/>
      <w:bookmarkStart w:id="71" w:name="_Toc513029212"/>
      <w:r/>
      <w:bookmarkStart w:id="72" w:name="_Toc16938528"/>
      <w:r/>
      <w:bookmarkStart w:id="73" w:name="_Toc462564071"/>
      <w:r/>
      <w:bookmarkStart w:id="74" w:name="_Toc20823284"/>
      <w:r>
        <w:rPr>
          <w:rFonts w:hint="eastAsia"/>
          <w:b w:val="0"/>
          <w:bCs w:val="0"/>
        </w:rPr>
        <w:t xml:space="preserve">8、招标文件的修改</w:t>
      </w:r>
      <w:bookmarkEnd w:id="71"/>
      <w:r/>
      <w:bookmarkEnd w:id="72"/>
      <w:r/>
      <w:bookmarkEnd w:id="73"/>
      <w:r/>
      <w:bookmarkEnd w:id="74"/>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6"/>
        <w:ind w:firstLine="482"/>
        <w:spacing w:before="156" w:after="156" w:line="360" w:lineRule="auto"/>
        <w:rPr>
          <w:rFonts w:hint="eastAsia"/>
        </w:rPr>
      </w:pPr>
      <w:r/>
      <w:bookmarkStart w:id="75" w:name="_Toc513029213"/>
      <w:r/>
      <w:bookmarkStart w:id="76" w:name="_Toc120614216"/>
      <w:r/>
      <w:bookmarkStart w:id="77" w:name="_Toc462564072"/>
      <w:r/>
      <w:bookmarkStart w:id="78" w:name="_Toc16938529"/>
      <w:r/>
      <w:bookmarkStart w:id="79" w:name="_Toc20823285"/>
      <w:r>
        <w:rPr>
          <w:rFonts w:hint="eastAsia"/>
        </w:rPr>
        <w:t xml:space="preserve">三、投标文件的编制</w:t>
      </w:r>
      <w:bookmarkEnd w:id="75"/>
      <w:r/>
      <w:bookmarkEnd w:id="76"/>
      <w:r/>
      <w:bookmarkEnd w:id="77"/>
      <w:r/>
      <w:bookmarkEnd w:id="78"/>
      <w:r/>
      <w:bookmarkEnd w:id="79"/>
      <w:r>
        <w:rPr>
          <w:rFonts w:hint="eastAsia"/>
        </w:rPr>
      </w:r>
      <w:r/>
    </w:p>
    <w:p>
      <w:pPr>
        <w:pStyle w:val="917"/>
        <w:ind w:firstLine="560"/>
        <w:spacing w:before="0" w:after="0" w:line="240" w:lineRule="auto"/>
        <w:rPr>
          <w:rFonts w:hint="eastAsia"/>
          <w:bCs w:val="0"/>
        </w:rPr>
      </w:pPr>
      <w:r/>
      <w:bookmarkStart w:id="80" w:name="_Toc16938530"/>
      <w:r/>
      <w:bookmarkStart w:id="81" w:name="_Toc462564073"/>
      <w:r/>
      <w:bookmarkStart w:id="82" w:name="_Toc513029214"/>
      <w:r/>
      <w:bookmarkStart w:id="83" w:name="_Toc20823286"/>
      <w:r>
        <w:rPr>
          <w:rFonts w:hint="eastAsia"/>
          <w:b w:val="0"/>
          <w:bCs w:val="0"/>
        </w:rPr>
        <w:t xml:space="preserve">9、投标文件的语言及度量衡单位</w:t>
      </w:r>
      <w:bookmarkEnd w:id="80"/>
      <w:r/>
      <w:bookmarkEnd w:id="81"/>
      <w:r/>
      <w:bookmarkEnd w:id="82"/>
      <w:r/>
      <w:bookmarkEnd w:id="83"/>
      <w:r>
        <w:rPr>
          <w:rFonts w:hint="eastAsia"/>
          <w:bCs w:val="0"/>
        </w:rPr>
      </w:r>
      <w:r/>
    </w:p>
    <w:p>
      <w:pPr>
        <w:pStyle w:val="91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7"/>
        <w:ind w:firstLine="420"/>
        <w:spacing w:before="0" w:after="0" w:line="240" w:lineRule="auto"/>
        <w:rPr>
          <w:rFonts w:hint="eastAsia"/>
          <w:b w:val="0"/>
          <w:bCs w:val="0"/>
        </w:rPr>
      </w:pPr>
      <w:r/>
      <w:bookmarkStart w:id="84" w:name="_Toc20823287"/>
      <w:r/>
      <w:bookmarkStart w:id="85" w:name="_Toc462564074"/>
      <w:r/>
      <w:bookmarkStart w:id="86" w:name="_Toc513029215"/>
      <w:r/>
      <w:bookmarkStart w:id="87" w:name="_Toc16938531"/>
      <w:r>
        <w:rPr>
          <w:rFonts w:hint="eastAsia"/>
          <w:b w:val="0"/>
          <w:bCs w:val="0"/>
        </w:rPr>
        <w:t xml:space="preserve">10、投标文件构成</w:t>
      </w:r>
      <w:bookmarkEnd w:id="84"/>
      <w:r/>
      <w:bookmarkEnd w:id="85"/>
      <w:r/>
      <w:bookmarkEnd w:id="86"/>
      <w:r/>
      <w:bookmarkEnd w:id="87"/>
      <w:r>
        <w:rPr>
          <w:rFonts w:hint="eastAsia"/>
          <w:b w:val="0"/>
          <w:bCs w:val="0"/>
        </w:rPr>
      </w:r>
      <w:r/>
    </w:p>
    <w:p>
      <w:pPr>
        <w:pStyle w:val="913"/>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17"/>
        <w:ind w:firstLine="420"/>
        <w:spacing w:before="0" w:after="0" w:line="240" w:lineRule="auto"/>
        <w:rPr>
          <w:rFonts w:hint="eastAsia"/>
          <w:b w:val="0"/>
          <w:bCs w:val="0"/>
        </w:rPr>
      </w:pPr>
      <w:r/>
      <w:bookmarkStart w:id="88" w:name="_Hlt26668975"/>
      <w:r/>
      <w:bookmarkEnd w:id="88"/>
      <w:r/>
      <w:bookmarkStart w:id="89" w:name="_Hlt26670360"/>
      <w:r/>
      <w:bookmarkEnd w:id="89"/>
      <w:r/>
      <w:bookmarkStart w:id="90" w:name="_Hlt26954838"/>
      <w:r/>
      <w:bookmarkEnd w:id="90"/>
      <w:r/>
      <w:bookmarkStart w:id="91" w:name="_Toc14577357"/>
      <w:r/>
      <w:bookmarkStart w:id="92" w:name="_Toc49090509"/>
      <w:r/>
      <w:bookmarkStart w:id="93" w:name="_Toc513029219"/>
      <w:r/>
      <w:bookmarkStart w:id="94" w:name="_Toc14577354"/>
      <w:r/>
      <w:bookmarkStart w:id="95" w:name="_Toc49090507"/>
      <w:r/>
      <w:bookmarkStart w:id="96" w:name="_Toc513029216"/>
      <w:r>
        <w:rPr>
          <w:rFonts w:hint="eastAsia"/>
          <w:b w:val="0"/>
          <w:bCs w:val="0"/>
        </w:rPr>
        <w:t xml:space="preserve">11、证明投标人及投标标的符合招标文件规定的文件</w:t>
      </w:r>
      <w:bookmarkEnd w:id="91"/>
      <w:r/>
      <w:bookmarkEnd w:id="92"/>
      <w:r/>
      <w:bookmarkEnd w:id="93"/>
      <w:r>
        <w:rPr>
          <w:rFonts w:hint="eastAsia"/>
          <w:b w:val="0"/>
          <w:bCs w:val="0"/>
        </w:rPr>
      </w:r>
      <w:r/>
    </w:p>
    <w:p>
      <w:pPr>
        <w:pStyle w:val="913"/>
        <w:spacing w:line="480" w:lineRule="exact"/>
        <w:rPr>
          <w:rFonts w:hint="eastAsia" w:ascii="宋体" w:hAnsi="宋体"/>
          <w:sz w:val="24"/>
          <w:szCs w:val="24"/>
        </w:rPr>
      </w:pPr>
      <w:r/>
      <w:bookmarkEnd w:id="94"/>
      <w:r/>
      <w:bookmarkEnd w:id="95"/>
      <w:r/>
      <w:bookmarkEnd w:id="96"/>
      <w:r/>
      <w:bookmarkStart w:id="97" w:name="_Toc14577355"/>
      <w:r/>
      <w:bookmarkStart w:id="9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17"/>
        <w:ind w:firstLine="420"/>
        <w:spacing w:before="0" w:after="0" w:line="240" w:lineRule="auto"/>
        <w:rPr>
          <w:rFonts w:hint="eastAsia"/>
          <w:b w:val="0"/>
          <w:bCs w:val="0"/>
        </w:rPr>
      </w:pPr>
      <w:r>
        <w:rPr>
          <w:rFonts w:hint="eastAsia"/>
          <w:b w:val="0"/>
          <w:bCs w:val="0"/>
        </w:rPr>
        <w:t xml:space="preserve">12、投标分项报价</w:t>
      </w:r>
      <w:bookmarkEnd w:id="97"/>
      <w:r/>
      <w:bookmarkStart w:id="99" w:name="_Hlt26670373"/>
      <w:r/>
      <w:bookmarkEnd w:id="99"/>
      <w:r>
        <w:rPr>
          <w:rFonts w:hint="eastAsia"/>
          <w:b w:val="0"/>
          <w:bCs w:val="0"/>
        </w:rPr>
        <w:t xml:space="preserve">表</w:t>
      </w:r>
      <w:bookmarkEnd w:id="98"/>
      <w:r>
        <w:rPr>
          <w:rFonts w:hint="eastAsia"/>
          <w:b w:val="0"/>
          <w:bCs w:val="0"/>
        </w:rPr>
      </w:r>
      <w:r/>
    </w:p>
    <w:p>
      <w:pPr>
        <w:pStyle w:val="91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0" w:name="_Hlt26954840"/>
      <w:r/>
      <w:bookmarkEnd w:id="100"/>
      <w:r>
        <w:rPr>
          <w:rFonts w:hint="eastAsia" w:ascii="宋体" w:hAnsi="宋体"/>
          <w:sz w:val="24"/>
        </w:rPr>
        <w:t xml:space="preserve">标人应按照招标文件规定格式填报投标分项报价表</w:t>
      </w:r>
      <w:bookmarkStart w:id="101" w:name="_Hlt26670399"/>
      <w:r/>
      <w:bookmarkEnd w:id="101"/>
      <w:r>
        <w:rPr>
          <w:rFonts w:hint="eastAsia" w:ascii="宋体" w:hAnsi="宋体"/>
          <w:sz w:val="24"/>
        </w:rPr>
        <w:t xml:space="preserve">。</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7"/>
        <w:ind w:firstLine="420"/>
        <w:spacing w:before="0" w:after="0" w:line="240" w:lineRule="auto"/>
        <w:rPr>
          <w:rFonts w:hint="eastAsia"/>
          <w:b w:val="0"/>
          <w:bCs w:val="0"/>
        </w:rPr>
      </w:pPr>
      <w:r/>
      <w:bookmarkStart w:id="102" w:name="_Hlt26954842"/>
      <w:r/>
      <w:bookmarkEnd w:id="102"/>
      <w:r/>
      <w:bookmarkStart w:id="103" w:name="_Hlt26954846"/>
      <w:r/>
      <w:bookmarkEnd w:id="103"/>
      <w:r/>
      <w:bookmarkStart w:id="104" w:name="_Hlt26954731"/>
      <w:r/>
      <w:bookmarkEnd w:id="104"/>
      <w:r/>
      <w:bookmarkStart w:id="105" w:name="_Hlt26670403"/>
      <w:r/>
      <w:bookmarkEnd w:id="105"/>
      <w:r/>
      <w:bookmarkStart w:id="106" w:name="_Hlt26670482"/>
      <w:r/>
      <w:bookmarkEnd w:id="106"/>
      <w:r/>
      <w:bookmarkStart w:id="107" w:name="_Hlt26668983"/>
      <w:r/>
      <w:bookmarkEnd w:id="107"/>
      <w:r/>
      <w:bookmarkStart w:id="108" w:name="_Hlt26954848"/>
      <w:r/>
      <w:bookmarkEnd w:id="108"/>
      <w:r/>
      <w:bookmarkStart w:id="109" w:name="_Hlt26670425"/>
      <w:r/>
      <w:bookmarkEnd w:id="109"/>
      <w:r/>
      <w:bookmarkStart w:id="110" w:name="_Hlt26670486"/>
      <w:r/>
      <w:bookmarkEnd w:id="110"/>
      <w:r/>
      <w:bookmarkStart w:id="111" w:name="_Hlt26954844"/>
      <w:r/>
      <w:bookmarkEnd w:id="111"/>
      <w:r>
        <w:rPr>
          <w:rFonts w:hint="eastAsia"/>
          <w:b w:val="0"/>
          <w:bCs w:val="0"/>
        </w:rPr>
        <w:t xml:space="preserve">13、技术要求响应及偏离表、商务要求响应及偏离表</w:t>
      </w:r>
      <w:r>
        <w:rPr>
          <w:rFonts w:hint="eastAsia"/>
          <w:b w:val="0"/>
          <w:bCs w:val="0"/>
        </w:rPr>
      </w:r>
      <w:r/>
    </w:p>
    <w:p>
      <w:pPr>
        <w:pStyle w:val="91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7"/>
        <w:ind w:firstLine="420"/>
        <w:spacing w:before="0" w:after="0" w:line="240" w:lineRule="auto"/>
        <w:rPr>
          <w:rFonts w:hint="eastAsia"/>
          <w:b w:val="0"/>
          <w:bCs w:val="0"/>
        </w:rPr>
      </w:pPr>
      <w:r/>
      <w:bookmarkStart w:id="112" w:name="_Toc14577359"/>
      <w:r/>
      <w:bookmarkStart w:id="113" w:name="_Toc49090510"/>
      <w:r>
        <w:rPr>
          <w:rFonts w:hint="eastAsia"/>
          <w:b w:val="0"/>
          <w:bCs w:val="0"/>
        </w:rPr>
        <w:t xml:space="preserve">14、投标函和开标一览表</w:t>
      </w:r>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End w:id="112"/>
      <w:r/>
      <w:bookmarkEnd w:id="113"/>
      <w:r/>
      <w:bookmarkStart w:id="114" w:name="_Hlt26954734"/>
      <w:r/>
      <w:bookmarkEnd w:id="114"/>
      <w:r/>
      <w:bookmarkStart w:id="115" w:name="_Hlt26954850"/>
      <w:r/>
      <w:bookmarkEnd w:id="115"/>
      <w:r/>
      <w:bookmarkStart w:id="116" w:name="_Hlt26670489"/>
      <w:r/>
      <w:bookmarkEnd w:id="116"/>
      <w:r/>
      <w:bookmarkStart w:id="117" w:name="_Toc49090511"/>
      <w:r/>
      <w:bookmarkStart w:id="118" w:name="_Toc14577360"/>
      <w:r>
        <w:rPr>
          <w:rFonts w:hint="eastAsia"/>
          <w:b w:val="0"/>
          <w:bCs w:val="0"/>
        </w:rPr>
        <w:t xml:space="preserve">15、投标有效期</w:t>
      </w:r>
      <w:bookmarkEnd w:id="117"/>
      <w:r/>
      <w:bookmarkEnd w:id="118"/>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7"/>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6"/>
        <w:ind w:firstLine="482"/>
        <w:spacing w:before="156" w:after="156" w:line="360" w:lineRule="auto"/>
        <w:rPr>
          <w:rFonts w:hint="eastAsia"/>
        </w:rPr>
      </w:pPr>
      <w:r/>
      <w:bookmarkStart w:id="119" w:name="_Hlt26954852"/>
      <w:r/>
      <w:bookmarkEnd w:id="119"/>
      <w:r/>
      <w:bookmarkStart w:id="120" w:name="_Hlt26954739"/>
      <w:r/>
      <w:bookmarkEnd w:id="120"/>
      <w:r/>
      <w:bookmarkStart w:id="121" w:name="_Toc120614217"/>
      <w:r/>
      <w:bookmarkStart w:id="122" w:name="_Toc20823296"/>
      <w:r/>
      <w:bookmarkStart w:id="123" w:name="_Toc513029224"/>
      <w:r/>
      <w:bookmarkStart w:id="124" w:name="_Toc16938540"/>
      <w:r>
        <w:rPr>
          <w:rFonts w:hint="eastAsia"/>
        </w:rPr>
        <w:t xml:space="preserve">四、投标文件的递交</w:t>
      </w:r>
      <w:bookmarkEnd w:id="121"/>
      <w:r/>
      <w:bookmarkEnd w:id="122"/>
      <w:r/>
      <w:bookmarkEnd w:id="123"/>
      <w:r/>
      <w:bookmarkEnd w:id="124"/>
      <w:r>
        <w:rPr>
          <w:rFonts w:hint="eastAsia"/>
        </w:rPr>
      </w:r>
      <w:r/>
    </w:p>
    <w:p>
      <w:pPr>
        <w:pStyle w:val="917"/>
        <w:ind w:firstLine="560"/>
        <w:spacing w:before="0" w:after="0" w:line="240" w:lineRule="auto"/>
        <w:rPr>
          <w:rFonts w:hint="eastAsia" w:ascii="黑体"/>
          <w:b w:val="0"/>
          <w:bCs w:val="0"/>
        </w:rPr>
      </w:pPr>
      <w:r/>
      <w:bookmarkStart w:id="125" w:name="_Toc513029225"/>
      <w:r/>
      <w:bookmarkStart w:id="126" w:name="_Toc462564084"/>
      <w:r/>
      <w:bookmarkStart w:id="127" w:name="_Toc16938541"/>
      <w:r/>
      <w:bookmarkStart w:id="128" w:name="_Toc20823297"/>
      <w:r>
        <w:rPr>
          <w:rFonts w:hint="eastAsia"/>
          <w:b w:val="0"/>
          <w:bCs w:val="0"/>
        </w:rPr>
        <w:t xml:space="preserve">17、</w:t>
      </w:r>
      <w:r>
        <w:rPr>
          <w:rFonts w:hint="eastAsia" w:ascii="黑体"/>
          <w:b w:val="0"/>
          <w:bCs w:val="0"/>
        </w:rPr>
        <w:t xml:space="preserve">投标文件</w:t>
      </w:r>
      <w:bookmarkEnd w:id="125"/>
      <w:r/>
      <w:bookmarkEnd w:id="126"/>
      <w:r/>
      <w:bookmarkEnd w:id="127"/>
      <w:r/>
      <w:bookmarkEnd w:id="128"/>
      <w:r>
        <w:rPr>
          <w:rFonts w:hint="eastAsia" w:ascii="黑体"/>
          <w:b w:val="0"/>
          <w:bCs w:val="0"/>
        </w:rPr>
        <w:t xml:space="preserve">的递交</w:t>
      </w:r>
      <w:r>
        <w:rPr>
          <w:rFonts w:hint="eastAsia" w:ascii="黑体"/>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2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9" w:name="_Toc16938542"/>
      <w:r/>
      <w:bookmarkStart w:id="130" w:name="_Toc513029226"/>
      <w:r/>
      <w:bookmarkStart w:id="131" w:name="_Toc20823298"/>
      <w:r>
        <w:rPr>
          <w:rFonts w:hint="eastAsia" w:ascii="宋体" w:hAnsi="宋体"/>
          <w:bCs/>
          <w:sz w:val="24"/>
        </w:rPr>
      </w:r>
      <w:r/>
    </w:p>
    <w:p>
      <w:pPr>
        <w:pStyle w:val="917"/>
        <w:ind w:firstLine="420"/>
        <w:rPr>
          <w:rFonts w:hint="eastAsia"/>
          <w:b w:val="0"/>
        </w:rPr>
      </w:pPr>
      <w:r>
        <w:rPr>
          <w:rFonts w:hint="eastAsia"/>
          <w:b w:val="0"/>
        </w:rPr>
        <w:t xml:space="preserve">18、投标截止</w:t>
      </w:r>
      <w:bookmarkEnd w:id="129"/>
      <w:r/>
      <w:bookmarkEnd w:id="130"/>
      <w:r/>
      <w:bookmarkEnd w:id="131"/>
      <w:r>
        <w:rPr>
          <w:rFonts w:hint="eastAsia"/>
          <w:b w:val="0"/>
        </w:rPr>
        <w:t xml:space="preserve">时间</w:t>
      </w:r>
      <w:r>
        <w:rPr>
          <w:rFonts w:hint="eastAsia"/>
          <w:b w:val="0"/>
        </w:rPr>
      </w:r>
      <w:r/>
    </w:p>
    <w:p>
      <w:pPr>
        <w:pStyle w:val="91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1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7"/>
        <w:ind w:firstLine="420"/>
        <w:spacing w:before="0" w:after="0" w:line="240" w:lineRule="auto"/>
        <w:rPr>
          <w:rFonts w:hint="eastAsia"/>
          <w:b w:val="0"/>
          <w:bCs w:val="0"/>
        </w:rPr>
      </w:pPr>
      <w:r/>
      <w:bookmarkStart w:id="132" w:name="_Toc513029227"/>
      <w:r/>
      <w:bookmarkStart w:id="133" w:name="_Toc16938543"/>
      <w:r/>
      <w:bookmarkStart w:id="134" w:name="_Toc20823299"/>
      <w:r>
        <w:rPr>
          <w:rFonts w:hint="eastAsia"/>
          <w:b w:val="0"/>
          <w:bCs w:val="0"/>
        </w:rPr>
        <w:t xml:space="preserve">19、投标文件</w:t>
      </w:r>
      <w:bookmarkEnd w:id="132"/>
      <w:r/>
      <w:bookmarkEnd w:id="133"/>
      <w:r/>
      <w:bookmarkEnd w:id="134"/>
      <w:r>
        <w:rPr>
          <w:rFonts w:hint="eastAsia"/>
          <w:b w:val="0"/>
          <w:bCs w:val="0"/>
        </w:rPr>
        <w:t xml:space="preserve">的拒收</w:t>
      </w:r>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7"/>
        <w:ind w:firstLine="420"/>
        <w:spacing w:before="0" w:after="0" w:line="240" w:lineRule="auto"/>
        <w:rPr>
          <w:rFonts w:hint="eastAsia"/>
          <w:b w:val="0"/>
          <w:bCs w:val="0"/>
        </w:rPr>
      </w:pPr>
      <w:r/>
      <w:bookmarkStart w:id="135" w:name="_Toc20823300"/>
      <w:r/>
      <w:bookmarkStart w:id="136" w:name="_Toc16938544"/>
      <w:r/>
      <w:bookmarkStart w:id="137" w:name="_Toc513029228"/>
      <w:r>
        <w:rPr>
          <w:rFonts w:hint="eastAsia"/>
          <w:b w:val="0"/>
          <w:bCs w:val="0"/>
        </w:rPr>
        <w:t xml:space="preserve">20、投标文件的撤回和修改</w:t>
      </w:r>
      <w:bookmarkEnd w:id="135"/>
      <w:r/>
      <w:bookmarkEnd w:id="136"/>
      <w:r/>
      <w:bookmarkEnd w:id="137"/>
      <w:r>
        <w:rPr>
          <w:rFonts w:hint="eastAsia"/>
          <w:b w:val="0"/>
          <w:bCs w:val="0"/>
        </w:rPr>
      </w:r>
      <w:r/>
    </w:p>
    <w:p>
      <w:pPr>
        <w:pStyle w:val="913"/>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13"/>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1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1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6"/>
        <w:ind w:firstLine="482"/>
        <w:spacing w:before="156" w:after="156" w:line="360" w:lineRule="auto"/>
        <w:rPr>
          <w:rFonts w:hint="eastAsia"/>
        </w:rPr>
      </w:pPr>
      <w:r/>
      <w:bookmarkStart w:id="138" w:name="_Toc16938545"/>
      <w:r/>
      <w:bookmarkStart w:id="139" w:name="_Toc513029229"/>
      <w:r/>
      <w:bookmarkStart w:id="140" w:name="_Toc120614218"/>
      <w:r/>
      <w:bookmarkStart w:id="141" w:name="_Toc20823301"/>
      <w:r>
        <w:rPr>
          <w:rFonts w:hint="eastAsia"/>
        </w:rPr>
        <w:t xml:space="preserve">五、开标与评标</w:t>
      </w:r>
      <w:bookmarkEnd w:id="138"/>
      <w:r/>
      <w:bookmarkEnd w:id="139"/>
      <w:r/>
      <w:bookmarkEnd w:id="140"/>
      <w:r/>
      <w:bookmarkEnd w:id="141"/>
      <w:r>
        <w:rPr>
          <w:rFonts w:hint="eastAsia"/>
        </w:rPr>
      </w:r>
      <w:r/>
    </w:p>
    <w:p>
      <w:pPr>
        <w:pStyle w:val="917"/>
        <w:ind w:firstLine="420"/>
        <w:spacing w:before="0" w:after="0" w:line="240" w:lineRule="auto"/>
        <w:rPr>
          <w:rFonts w:hint="eastAsia"/>
          <w:b w:val="0"/>
          <w:bCs w:val="0"/>
        </w:rPr>
      </w:pPr>
      <w:r/>
      <w:bookmarkStart w:id="142" w:name="_Toc513029230"/>
      <w:r/>
      <w:bookmarkStart w:id="143" w:name="_Toc16938546"/>
      <w:r/>
      <w:bookmarkStart w:id="144" w:name="_Toc20823302"/>
      <w:r>
        <w:rPr>
          <w:rFonts w:hint="eastAsia"/>
          <w:b w:val="0"/>
          <w:bCs w:val="0"/>
        </w:rPr>
        <w:t xml:space="preserve">21、开标</w:t>
      </w:r>
      <w:bookmarkEnd w:id="142"/>
      <w:r/>
      <w:bookmarkEnd w:id="143"/>
      <w:r/>
      <w:bookmarkEnd w:id="144"/>
      <w:r>
        <w:rPr>
          <w:rFonts w:hint="eastAsia"/>
          <w:b w:val="0"/>
          <w:bCs w:val="0"/>
        </w:rPr>
      </w:r>
      <w:r/>
    </w:p>
    <w:p>
      <w:pPr>
        <w:pStyle w:val="913"/>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3"/>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3"/>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7"/>
        <w:ind w:firstLine="420"/>
        <w:spacing w:before="0" w:after="0" w:line="240" w:lineRule="auto"/>
        <w:rPr>
          <w:rFonts w:hint="eastAsia"/>
          <w:b w:val="0"/>
          <w:bCs w:val="0"/>
        </w:rPr>
      </w:pPr>
      <w:r/>
      <w:bookmarkStart w:id="145" w:name="_Toc20823303"/>
      <w:r/>
      <w:bookmarkStart w:id="146" w:name="_Toc16938547"/>
      <w:r/>
      <w:bookmarkStart w:id="147" w:name="_Toc513029231"/>
      <w:r>
        <w:rPr>
          <w:rFonts w:hint="eastAsia"/>
          <w:b w:val="0"/>
          <w:bCs w:val="0"/>
        </w:rPr>
        <w:t xml:space="preserve">22、评标委员会</w:t>
      </w:r>
      <w:r>
        <w:rPr>
          <w:rFonts w:hint="eastAsia"/>
          <w:b w:val="0"/>
          <w:bCs w:val="0"/>
        </w:rPr>
      </w:r>
      <w:r/>
    </w:p>
    <w:p>
      <w:pPr>
        <w:pStyle w:val="91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17"/>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13"/>
        <w:ind w:firstLine="480"/>
        <w:spacing w:line="500" w:lineRule="exact"/>
        <w:rPr>
          <w:rFonts w:hint="eastAsia" w:ascii="宋体" w:hAnsi="宋体"/>
          <w:bCs/>
          <w:sz w:val="24"/>
        </w:rPr>
      </w:pPr>
      <w:r/>
      <w:bookmarkEnd w:id="145"/>
      <w:r/>
      <w:bookmarkEnd w:id="146"/>
      <w:r/>
      <w:bookmarkEnd w:id="14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7"/>
        <w:ind w:firstLine="420"/>
        <w:spacing w:before="0" w:after="0" w:line="240" w:lineRule="auto"/>
        <w:rPr>
          <w:rFonts w:hint="eastAsia"/>
          <w:b w:val="0"/>
          <w:bCs w:val="0"/>
        </w:rPr>
      </w:pPr>
      <w:r/>
      <w:bookmarkStart w:id="148" w:name="_Toc20823304"/>
      <w:r/>
      <w:bookmarkStart w:id="149" w:name="_Toc16938548"/>
      <w:r/>
      <w:bookmarkStart w:id="150" w:name="_Toc513029232"/>
      <w:r>
        <w:rPr>
          <w:rFonts w:hint="eastAsia"/>
          <w:b w:val="0"/>
          <w:bCs w:val="0"/>
        </w:rPr>
        <w:t xml:space="preserve">24、投标文件的澄清</w:t>
      </w:r>
      <w:bookmarkEnd w:id="148"/>
      <w:r/>
      <w:bookmarkEnd w:id="149"/>
      <w:r/>
      <w:bookmarkEnd w:id="150"/>
      <w:r>
        <w:rPr>
          <w:rFonts w:hint="eastAsia"/>
          <w:b w:val="0"/>
          <w:bCs w:val="0"/>
        </w:rPr>
      </w:r>
      <w:r/>
    </w:p>
    <w:p>
      <w:pPr>
        <w:pStyle w:val="91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1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17"/>
        <w:ind w:firstLine="420"/>
        <w:spacing w:before="0" w:after="0" w:line="240" w:lineRule="auto"/>
        <w:rPr>
          <w:rFonts w:hint="eastAsia"/>
          <w:b w:val="0"/>
          <w:bCs w:val="0"/>
        </w:rPr>
      </w:pPr>
      <w:r/>
      <w:bookmarkStart w:id="151" w:name="_Toc20823305"/>
      <w:r/>
      <w:bookmarkStart w:id="152" w:name="_Toc16938549"/>
      <w:r/>
      <w:bookmarkStart w:id="153" w:name="_Toc513029233"/>
      <w:r>
        <w:rPr>
          <w:rFonts w:hint="eastAsia"/>
          <w:b w:val="0"/>
          <w:bCs w:val="0"/>
        </w:rPr>
        <w:t xml:space="preserve">25、对投标文件的初审</w:t>
      </w:r>
      <w:bookmarkEnd w:id="151"/>
      <w:r/>
      <w:bookmarkEnd w:id="152"/>
      <w:r/>
      <w:bookmarkEnd w:id="153"/>
      <w:r>
        <w:rPr>
          <w:rFonts w:hint="eastAsia"/>
          <w:b w:val="0"/>
          <w:bCs w:val="0"/>
        </w:rPr>
      </w:r>
      <w:r/>
    </w:p>
    <w:p>
      <w:pPr>
        <w:pStyle w:val="91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1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3"/>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3"/>
        <w:ind w:firstLine="420"/>
        <w:spacing w:line="460" w:lineRule="exact"/>
        <w:rPr>
          <w:rFonts w:hint="eastAsia" w:ascii="宋体" w:hAnsi="宋体"/>
          <w:sz w:val="24"/>
        </w:rPr>
      </w:pPr>
      <w:r/>
      <w:bookmarkStart w:id="154" w:name="_Toc513029234"/>
      <w:r/>
      <w:bookmarkStart w:id="155" w:name="_Toc20823306"/>
      <w:r/>
      <w:bookmarkStart w:id="156"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17"/>
        <w:ind w:firstLine="420"/>
        <w:spacing w:before="0" w:after="0" w:line="240" w:lineRule="auto"/>
        <w:rPr>
          <w:rFonts w:hint="eastAsia"/>
          <w:b w:val="0"/>
          <w:bCs w:val="0"/>
        </w:rPr>
      </w:pPr>
      <w:r>
        <w:rPr>
          <w:rFonts w:hint="eastAsia"/>
          <w:b w:val="0"/>
          <w:bCs w:val="0"/>
        </w:rPr>
        <w:t xml:space="preserve">26、</w:t>
      </w:r>
      <w:bookmarkEnd w:id="154"/>
      <w:r/>
      <w:bookmarkEnd w:id="155"/>
      <w:r/>
      <w:bookmarkEnd w:id="156"/>
      <w:r>
        <w:rPr>
          <w:rFonts w:hint="eastAsia"/>
          <w:b w:val="0"/>
          <w:bCs w:val="0"/>
        </w:rPr>
        <w:t xml:space="preserve">无效投标条款和废标条款</w:t>
      </w:r>
      <w:r>
        <w:rPr>
          <w:rFonts w:hint="eastAsia"/>
          <w:b w:val="0"/>
          <w:bCs w:val="0"/>
        </w:rPr>
      </w:r>
      <w:r/>
    </w:p>
    <w:p>
      <w:pPr>
        <w:pStyle w:val="913"/>
        <w:ind w:left="479"/>
        <w:spacing w:line="440" w:lineRule="exact"/>
        <w:rPr>
          <w:rFonts w:hint="eastAsia" w:ascii="宋体" w:hAnsi="宋体"/>
          <w:bCs/>
          <w:sz w:val="24"/>
        </w:rPr>
      </w:pPr>
      <w:r/>
      <w:bookmarkStart w:id="157" w:name="_Toc20823307"/>
      <w:r/>
      <w:bookmarkStart w:id="158" w:name="_Toc16938551"/>
      <w:r/>
      <w:bookmarkStart w:id="159" w:name="_Toc513029235"/>
      <w:r>
        <w:rPr>
          <w:rFonts w:hint="eastAsia" w:ascii="宋体" w:hAnsi="宋体"/>
          <w:bCs/>
          <w:sz w:val="24"/>
        </w:rPr>
        <w:t xml:space="preserve">26.1无效投标条款</w:t>
      </w:r>
      <w:r>
        <w:rPr>
          <w:rFonts w:hint="eastAsia" w:ascii="宋体" w:hAnsi="宋体"/>
          <w:bCs/>
          <w:sz w:val="24"/>
        </w:rPr>
      </w:r>
      <w:r/>
    </w:p>
    <w:p>
      <w:pPr>
        <w:pStyle w:val="91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1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6"/>
        <w:ind w:firstLine="482"/>
        <w:spacing w:before="156" w:after="156" w:line="360" w:lineRule="auto"/>
        <w:rPr>
          <w:rFonts w:hint="eastAsia"/>
        </w:rPr>
      </w:pPr>
      <w:r/>
      <w:bookmarkStart w:id="160" w:name="_Toc120614219"/>
      <w:r>
        <w:rPr>
          <w:rFonts w:hint="eastAsia"/>
        </w:rPr>
        <w:t xml:space="preserve">六、</w:t>
      </w:r>
      <w:bookmarkEnd w:id="157"/>
      <w:r/>
      <w:bookmarkEnd w:id="158"/>
      <w:r/>
      <w:bookmarkEnd w:id="159"/>
      <w:r>
        <w:rPr>
          <w:rFonts w:hint="eastAsia"/>
        </w:rPr>
        <w:t xml:space="preserve">定标</w:t>
      </w:r>
      <w:bookmarkEnd w:id="160"/>
      <w:r>
        <w:rPr>
          <w:rFonts w:hint="eastAsia"/>
        </w:rPr>
      </w:r>
      <w:r/>
    </w:p>
    <w:p>
      <w:pPr>
        <w:pStyle w:val="917"/>
        <w:ind w:firstLine="600"/>
        <w:spacing w:before="0" w:after="0" w:line="240" w:lineRule="auto"/>
        <w:rPr>
          <w:rFonts w:hint="eastAsia" w:ascii="黑体" w:hAnsi="宋体" w:cs="Times New Roman"/>
          <w:b w:val="0"/>
          <w:sz w:val="30"/>
          <w:szCs w:val="30"/>
        </w:rPr>
      </w:pPr>
      <w:r/>
      <w:bookmarkStart w:id="161" w:name="_Toc513029238"/>
      <w:r/>
      <w:bookmarkStart w:id="162" w:name="_Toc20823310"/>
      <w:r/>
      <w:bookmarkStart w:id="163" w:name="_Toc16938554"/>
      <w:r>
        <w:rPr>
          <w:rFonts w:hint="eastAsia" w:ascii="黑体" w:hAnsi="宋体" w:cs="Times New Roman"/>
          <w:b w:val="0"/>
          <w:sz w:val="30"/>
          <w:szCs w:val="30"/>
        </w:rPr>
        <w:t xml:space="preserve">27、</w:t>
      </w:r>
      <w:bookmarkEnd w:id="161"/>
      <w:r>
        <w:rPr>
          <w:rFonts w:hint="eastAsia" w:ascii="黑体" w:hAnsi="宋体" w:cs="Times New Roman"/>
          <w:b w:val="0"/>
          <w:sz w:val="30"/>
          <w:szCs w:val="30"/>
        </w:rPr>
        <w:t xml:space="preserve">确定</w:t>
      </w:r>
      <w:bookmarkEnd w:id="162"/>
      <w:r/>
      <w:bookmarkEnd w:id="16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1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3"/>
        <w:ind w:firstLine="480"/>
        <w:spacing w:line="480" w:lineRule="exact"/>
        <w:rPr>
          <w:rFonts w:ascii="宋体" w:hAnsi="宋体"/>
          <w:sz w:val="24"/>
          <w:szCs w:val="24"/>
        </w:rPr>
      </w:pPr>
      <w:r/>
      <w:bookmarkStart w:id="16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4"/>
      <w:r>
        <w:rPr>
          <w:rFonts w:hint="eastAsia" w:ascii="黑体" w:hAnsi="宋体" w:cs="Times New Roman"/>
          <w:b w:val="0"/>
          <w:sz w:val="30"/>
          <w:szCs w:val="30"/>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3"/>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16"/>
        <w:spacing w:before="156" w:after="156" w:line="360" w:lineRule="auto"/>
        <w:rPr>
          <w:rFonts w:hint="eastAsia"/>
        </w:rPr>
      </w:pPr>
      <w:r/>
      <w:bookmarkStart w:id="165" w:name="_Toc120614220"/>
      <w:r/>
      <w:bookmarkStart w:id="166" w:name="_Toc513029236"/>
      <w:r/>
      <w:bookmarkStart w:id="167" w:name="_Toc20823308"/>
      <w:r/>
      <w:bookmarkStart w:id="168" w:name="_Toc16938552"/>
      <w:r>
        <w:rPr>
          <w:rFonts w:hint="eastAsia"/>
        </w:rPr>
        <w:t xml:space="preserve">七、授予合同</w:t>
      </w:r>
      <w:bookmarkEnd w:id="165"/>
      <w:r>
        <w:rPr>
          <w:rFonts w:hint="eastAsia"/>
        </w:rPr>
      </w:r>
      <w:r/>
    </w:p>
    <w:p>
      <w:pPr>
        <w:pStyle w:val="917"/>
        <w:ind w:firstLine="600"/>
        <w:spacing w:before="0" w:after="0" w:line="240" w:lineRule="auto"/>
        <w:rPr>
          <w:rFonts w:hint="eastAsia" w:ascii="黑体" w:hAnsi="宋体" w:cs="Times New Roman"/>
          <w:b w:val="0"/>
          <w:sz w:val="30"/>
          <w:szCs w:val="30"/>
        </w:rPr>
      </w:pPr>
      <w:r/>
      <w:bookmarkEnd w:id="166"/>
      <w:r/>
      <w:bookmarkEnd w:id="167"/>
      <w:r/>
      <w:bookmarkEnd w:id="168"/>
      <w:r/>
      <w:bookmarkStart w:id="169" w:name="_Toc16938553"/>
      <w:r/>
      <w:bookmarkStart w:id="170" w:name="_Toc513029237"/>
      <w:r/>
      <w:bookmarkStart w:id="171"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1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17"/>
        <w:ind w:firstLine="600"/>
        <w:spacing w:before="0" w:after="0" w:line="240" w:lineRule="auto"/>
        <w:rPr>
          <w:rFonts w:hint="eastAsia" w:ascii="黑体" w:hAnsi="宋体" w:cs="Times New Roman"/>
          <w:b w:val="0"/>
          <w:sz w:val="30"/>
          <w:szCs w:val="30"/>
        </w:rPr>
      </w:pPr>
      <w:r/>
      <w:bookmarkEnd w:id="169"/>
      <w:r/>
      <w:bookmarkEnd w:id="170"/>
      <w:r/>
      <w:bookmarkEnd w:id="171"/>
      <w:r/>
      <w:bookmarkStart w:id="172" w:name="_Toc120614221"/>
      <w:r/>
      <w:bookmarkStart w:id="173" w:name="_Toc20823314"/>
      <w:r/>
      <w:bookmarkStart w:id="174" w:name="_Toc479757207"/>
      <w:r/>
      <w:bookmarkStart w:id="175" w:name="_Toc513029242"/>
      <w:r/>
      <w:bookmarkStart w:id="176"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13"/>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13"/>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13"/>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13"/>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13"/>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13"/>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3"/>
        <w:ind w:firstLine="480"/>
        <w:spacing w:line="480" w:lineRule="exact"/>
        <w:rPr>
          <w:rFonts w:ascii="宋体" w:hAnsi="宋体"/>
          <w:sz w:val="24"/>
          <w:szCs w:val="24"/>
        </w:rPr>
      </w:pPr>
      <w:r>
        <w:rPr>
          <w:rFonts w:ascii="宋体" w:hAnsi="宋体"/>
          <w:sz w:val="24"/>
          <w:szCs w:val="24"/>
        </w:rPr>
      </w:r>
      <w:r/>
    </w:p>
    <w:p>
      <w:pPr>
        <w:pStyle w:val="913"/>
      </w:pPr>
      <w:r/>
      <w:r/>
    </w:p>
    <w:p>
      <w:pPr>
        <w:pStyle w:val="967"/>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pPr>
      <w:r/>
      <w:r/>
    </w:p>
    <w:p>
      <w:pPr>
        <w:pStyle w:val="913"/>
      </w:pPr>
      <w:r/>
      <w:r/>
    </w:p>
    <w:p>
      <w:pPr>
        <w:pStyle w:val="914"/>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2"/>
      <w:r/>
      <w:bookmarkEnd w:id="173"/>
      <w:r/>
      <w:bookmarkEnd w:id="174"/>
      <w:r/>
      <w:bookmarkEnd w:id="175"/>
      <w:r/>
      <w:bookmarkEnd w:id="176"/>
      <w:r>
        <w:rPr>
          <w:rFonts w:hint="eastAsia" w:ascii="黑体" w:eastAsia="黑体"/>
          <w:bCs/>
          <w:sz w:val="44"/>
        </w:rPr>
        <w:t xml:space="preserve">文本</w:t>
      </w:r>
      <w:r>
        <w:rPr>
          <w:rFonts w:hint="eastAsia" w:ascii="黑体" w:eastAsia="黑体"/>
          <w:bCs/>
          <w:sz w:val="44"/>
        </w:rPr>
      </w:r>
      <w:r/>
    </w:p>
    <w:p>
      <w:pPr>
        <w:pStyle w:val="913"/>
        <w:ind w:firstLine="480"/>
        <w:spacing w:line="500" w:lineRule="exact"/>
        <w:rPr>
          <w:rFonts w:hint="eastAsia" w:ascii="宋体" w:hAnsi="宋体"/>
          <w:bCs/>
          <w:sz w:val="24"/>
        </w:rPr>
      </w:pPr>
      <w:r/>
      <w:bookmarkStart w:id="177" w:name="_Toc16938559"/>
      <w:r/>
      <w:bookmarkStart w:id="178" w:name="_Toc513029243"/>
      <w:r/>
      <w:bookmarkStart w:id="179"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13"/>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81"/>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981"/>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98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8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8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8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8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81"/>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81"/>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8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81"/>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81"/>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81"/>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81"/>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8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8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81"/>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8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8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8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81"/>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81"/>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13"/>
        <w:ind w:left="408" w:hanging="408"/>
        <w:spacing w:before="120" w:after="120"/>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rPr>
          <w:rFonts w:ascii="宋体" w:hAnsi="宋体" w:cs="宋体"/>
          <w:sz w:val="24"/>
          <w:szCs w:val="24"/>
        </w:rPr>
      </w:r>
      <w:r/>
    </w:p>
    <w:p>
      <w:pPr>
        <w:pStyle w:val="981"/>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981"/>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81"/>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81"/>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81"/>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8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3"/>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13"/>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13"/>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8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4"/>
        <w:gridCol w:w="917"/>
        <w:gridCol w:w="2906"/>
        <w:gridCol w:w="2008"/>
        <w:gridCol w:w="1322"/>
        <w:gridCol w:w="882"/>
      </w:tblGrid>
      <w:tr>
        <w:trPr>
          <w:trHeight w:val="944"/>
        </w:trPr>
        <w:tc>
          <w:tcPr>
            <w:tcW w:w="884" w:type="dxa"/>
            <w:vAlign w:val="center"/>
            <w:textDirection w:val="lrTb"/>
            <w:noWrap w:val="false"/>
          </w:tcPr>
          <w:p>
            <w:pPr>
              <w:pStyle w:val="1009"/>
              <w:ind w:left="74"/>
              <w:jc w:val="center"/>
              <w:spacing w:before="69" w:line="360" w:lineRule="exact"/>
              <w:rPr>
                <w:rFonts w:hint="eastAsia"/>
                <w:b/>
                <w:bCs/>
                <w:sz w:val="24"/>
                <w:szCs w:val="24"/>
              </w:rPr>
            </w:pPr>
            <w:r>
              <w:rPr>
                <w:rFonts w:hint="eastAsia"/>
                <w:b/>
                <w:bCs/>
                <w:spacing w:val="6"/>
                <w:sz w:val="24"/>
                <w:szCs w:val="24"/>
              </w:rPr>
              <w:t xml:space="preserve">序号</w:t>
            </w:r>
            <w:r>
              <w:rPr>
                <w:rFonts w:hint="eastAsia"/>
                <w:b/>
                <w:bCs/>
                <w:sz w:val="24"/>
                <w:szCs w:val="24"/>
              </w:rPr>
            </w:r>
            <w:r/>
          </w:p>
        </w:tc>
        <w:tc>
          <w:tcPr>
            <w:tcW w:w="917" w:type="dxa"/>
            <w:vAlign w:val="center"/>
            <w:textDirection w:val="lrTb"/>
            <w:noWrap w:val="false"/>
          </w:tcPr>
          <w:p>
            <w:pPr>
              <w:pStyle w:val="1009"/>
              <w:jc w:val="center"/>
              <w:spacing w:before="69" w:line="360" w:lineRule="exact"/>
              <w:rPr>
                <w:rFonts w:hint="eastAsia"/>
                <w:b/>
                <w:bCs/>
                <w:sz w:val="24"/>
                <w:szCs w:val="24"/>
              </w:rPr>
            </w:pPr>
            <w:r>
              <w:rPr>
                <w:rFonts w:hint="eastAsia"/>
                <w:b/>
                <w:bCs/>
                <w:spacing w:val="4"/>
                <w:sz w:val="24"/>
                <w:szCs w:val="24"/>
              </w:rPr>
              <w:t xml:space="preserve">阶段</w:t>
            </w:r>
            <w:r>
              <w:rPr>
                <w:rFonts w:hint="eastAsia"/>
                <w:b/>
                <w:bCs/>
                <w:sz w:val="24"/>
                <w:szCs w:val="24"/>
              </w:rPr>
            </w:r>
            <w:r/>
          </w:p>
        </w:tc>
        <w:tc>
          <w:tcPr>
            <w:tcW w:w="2906" w:type="dxa"/>
            <w:vAlign w:val="center"/>
            <w:textDirection w:val="lrTb"/>
            <w:noWrap w:val="false"/>
          </w:tcPr>
          <w:p>
            <w:pPr>
              <w:pStyle w:val="1009"/>
              <w:jc w:val="center"/>
              <w:spacing w:before="69" w:line="360" w:lineRule="exact"/>
              <w:rPr>
                <w:rFonts w:hint="eastAsia"/>
                <w:b/>
                <w:bCs/>
                <w:sz w:val="24"/>
                <w:szCs w:val="24"/>
              </w:rPr>
            </w:pPr>
            <w:r>
              <w:rPr>
                <w:rFonts w:hint="eastAsia"/>
                <w:b/>
                <w:bCs/>
                <w:spacing w:val="-2"/>
                <w:sz w:val="24"/>
                <w:szCs w:val="24"/>
              </w:rPr>
              <w:t xml:space="preserve">付款条件</w:t>
            </w:r>
            <w:r>
              <w:rPr>
                <w:rFonts w:hint="eastAsia"/>
                <w:b/>
                <w:bCs/>
                <w:sz w:val="24"/>
                <w:szCs w:val="24"/>
              </w:rPr>
            </w:r>
            <w:r/>
          </w:p>
        </w:tc>
        <w:tc>
          <w:tcPr>
            <w:tcW w:w="2008" w:type="dxa"/>
            <w:vAlign w:val="center"/>
            <w:textDirection w:val="lrTb"/>
            <w:noWrap w:val="false"/>
          </w:tcPr>
          <w:p>
            <w:pPr>
              <w:pStyle w:val="1009"/>
              <w:jc w:val="center"/>
              <w:spacing w:before="69" w:line="360" w:lineRule="exact"/>
              <w:rPr>
                <w:rFonts w:hint="eastAsia"/>
                <w:b/>
                <w:bCs/>
                <w:sz w:val="24"/>
                <w:szCs w:val="24"/>
              </w:rPr>
            </w:pPr>
            <w:r>
              <w:rPr>
                <w:rFonts w:hint="eastAsia"/>
                <w:b/>
                <w:bCs/>
                <w:spacing w:val="-2"/>
                <w:sz w:val="24"/>
                <w:szCs w:val="24"/>
              </w:rPr>
              <w:t xml:space="preserve">付款期限</w:t>
            </w:r>
            <w:r>
              <w:rPr>
                <w:rFonts w:hint="eastAsia"/>
                <w:b/>
                <w:bCs/>
                <w:sz w:val="24"/>
                <w:szCs w:val="24"/>
              </w:rPr>
            </w:r>
            <w:r/>
          </w:p>
        </w:tc>
        <w:tc>
          <w:tcPr>
            <w:tcW w:w="1322" w:type="dxa"/>
            <w:vAlign w:val="center"/>
            <w:textDirection w:val="lrTb"/>
            <w:noWrap w:val="false"/>
          </w:tcPr>
          <w:p>
            <w:pPr>
              <w:pStyle w:val="1009"/>
              <w:ind w:left="147" w:right="123"/>
              <w:jc w:val="center"/>
              <w:spacing w:before="124" w:line="360" w:lineRule="exact"/>
              <w:rPr>
                <w:rFonts w:hint="eastAsia"/>
                <w:b/>
                <w:bCs/>
                <w:sz w:val="24"/>
                <w:szCs w:val="24"/>
              </w:rPr>
            </w:pPr>
            <w:r>
              <w:rPr>
                <w:rFonts w:hint="eastAsia"/>
                <w:b/>
                <w:bCs/>
                <w:spacing w:val="-5"/>
                <w:sz w:val="24"/>
                <w:szCs w:val="24"/>
              </w:rPr>
              <w:t xml:space="preserve">付款</w:t>
            </w:r>
            <w:r>
              <w:rPr>
                <w:rFonts w:hint="eastAsia"/>
                <w:b/>
                <w:bCs/>
                <w:spacing w:val="8"/>
                <w:sz w:val="24"/>
                <w:szCs w:val="24"/>
              </w:rPr>
              <w:t xml:space="preserve">比例</w:t>
            </w:r>
            <w:r>
              <w:rPr>
                <w:rFonts w:hint="eastAsia"/>
                <w:b/>
                <w:bCs/>
                <w:sz w:val="24"/>
                <w:szCs w:val="24"/>
              </w:rPr>
            </w:r>
            <w:r/>
          </w:p>
        </w:tc>
        <w:tc>
          <w:tcPr>
            <w:tcW w:w="882" w:type="dxa"/>
            <w:vAlign w:val="center"/>
            <w:textDirection w:val="lrTb"/>
            <w:noWrap w:val="false"/>
          </w:tcPr>
          <w:p>
            <w:pPr>
              <w:pStyle w:val="1009"/>
              <w:jc w:val="center"/>
              <w:spacing w:before="69" w:line="360" w:lineRule="exact"/>
              <w:rPr>
                <w:rFonts w:hint="eastAsia"/>
                <w:b/>
                <w:bCs/>
                <w:sz w:val="24"/>
                <w:szCs w:val="24"/>
              </w:rPr>
            </w:pPr>
            <w:r>
              <w:rPr>
                <w:rFonts w:hint="eastAsia"/>
                <w:b/>
                <w:bCs/>
                <w:spacing w:val="5"/>
                <w:sz w:val="24"/>
                <w:szCs w:val="24"/>
              </w:rPr>
              <w:t xml:space="preserve">备注</w:t>
            </w:r>
            <w:r>
              <w:rPr>
                <w:rFonts w:hint="eastAsia"/>
                <w:b/>
                <w:bCs/>
                <w:sz w:val="24"/>
                <w:szCs w:val="24"/>
              </w:rPr>
            </w:r>
            <w:r/>
          </w:p>
        </w:tc>
      </w:tr>
      <w:tr>
        <w:trPr>
          <w:trHeight w:val="1113"/>
        </w:trPr>
        <w:tc>
          <w:tcPr>
            <w:tcW w:w="884" w:type="dxa"/>
            <w:vAlign w:val="center"/>
            <w:textDirection w:val="lrTb"/>
            <w:noWrap w:val="false"/>
          </w:tcPr>
          <w:p>
            <w:pPr>
              <w:pStyle w:val="1009"/>
              <w:ind w:left="74"/>
              <w:jc w:val="center"/>
              <w:spacing w:before="69" w:line="360" w:lineRule="exact"/>
              <w:rPr>
                <w:rFonts w:hint="eastAsia"/>
                <w:sz w:val="24"/>
                <w:szCs w:val="24"/>
              </w:rPr>
            </w:pPr>
            <w:r>
              <w:rPr>
                <w:rFonts w:hint="eastAsia"/>
                <w:sz w:val="24"/>
                <w:szCs w:val="24"/>
              </w:rPr>
              <w:t xml:space="preserve">1</w:t>
            </w:r>
            <w:r>
              <w:rPr>
                <w:rFonts w:hint="eastAsia"/>
                <w:sz w:val="24"/>
                <w:szCs w:val="24"/>
              </w:rPr>
            </w:r>
            <w:r/>
          </w:p>
        </w:tc>
        <w:tc>
          <w:tcPr>
            <w:tcW w:w="917" w:type="dxa"/>
            <w:vAlign w:val="center"/>
            <w:textDirection w:val="lrTb"/>
            <w:noWrap w:val="false"/>
          </w:tcPr>
          <w:p>
            <w:pPr>
              <w:pStyle w:val="1009"/>
              <w:ind w:left="71"/>
              <w:jc w:val="center"/>
              <w:spacing w:before="69" w:line="360" w:lineRule="exact"/>
              <w:rPr>
                <w:rFonts w:hint="eastAsia"/>
                <w:sz w:val="24"/>
                <w:szCs w:val="24"/>
              </w:rPr>
            </w:pPr>
            <w:r>
              <w:rPr>
                <w:rFonts w:hint="eastAsia"/>
                <w:sz w:val="24"/>
                <w:szCs w:val="24"/>
              </w:rPr>
              <w:t xml:space="preserve">1</w:t>
            </w:r>
            <w:r>
              <w:rPr>
                <w:rFonts w:hint="eastAsia"/>
                <w:sz w:val="24"/>
                <w:szCs w:val="24"/>
              </w:rPr>
            </w:r>
            <w:r/>
          </w:p>
        </w:tc>
        <w:tc>
          <w:tcPr>
            <w:tcW w:w="2906" w:type="dxa"/>
            <w:vAlign w:val="center"/>
            <w:textDirection w:val="lrTb"/>
            <w:noWrap w:val="false"/>
          </w:tcPr>
          <w:p>
            <w:pPr>
              <w:pStyle w:val="1009"/>
              <w:ind w:left="102"/>
              <w:jc w:val="center"/>
              <w:spacing w:before="68" w:line="360" w:lineRule="exact"/>
              <w:rPr>
                <w:rFonts w:hint="eastAsia"/>
                <w:sz w:val="24"/>
                <w:szCs w:val="24"/>
              </w:rPr>
            </w:pPr>
            <w:r>
              <w:rPr>
                <w:rFonts w:hint="eastAsia"/>
                <w:spacing w:val="3"/>
                <w:sz w:val="24"/>
                <w:szCs w:val="24"/>
              </w:rPr>
              <w:t xml:space="preserve">合同签订后30日内</w:t>
            </w:r>
            <w:r>
              <w:rPr>
                <w:rFonts w:hint="eastAsia"/>
                <w:sz w:val="24"/>
                <w:szCs w:val="24"/>
              </w:rPr>
            </w:r>
            <w:r/>
          </w:p>
        </w:tc>
        <w:tc>
          <w:tcPr>
            <w:tcW w:w="2008" w:type="dxa"/>
            <w:vAlign w:val="center"/>
            <w:textDirection w:val="lrTb"/>
            <w:noWrap w:val="false"/>
          </w:tcPr>
          <w:p>
            <w:pPr>
              <w:pStyle w:val="1009"/>
              <w:ind w:left="115" w:right="129" w:firstLine="30"/>
              <w:jc w:val="center"/>
              <w:spacing w:before="128" w:line="360" w:lineRule="exact"/>
              <w:rPr>
                <w:rFonts w:hint="eastAsia"/>
                <w:sz w:val="24"/>
                <w:szCs w:val="24"/>
                <w:lang w:eastAsia="zh-CN"/>
              </w:rPr>
            </w:pPr>
            <w:r>
              <w:rPr>
                <w:rFonts w:hint="eastAsia"/>
                <w:spacing w:val="1"/>
                <w:sz w:val="24"/>
                <w:szCs w:val="24"/>
                <w:lang w:eastAsia="zh-CN"/>
              </w:rPr>
              <w:t xml:space="preserve">自接收到发</w:t>
            </w:r>
            <w:r>
              <w:rPr>
                <w:rFonts w:hint="eastAsia"/>
                <w:spacing w:val="7"/>
                <w:sz w:val="24"/>
                <w:szCs w:val="24"/>
                <w:lang w:eastAsia="zh-CN"/>
              </w:rPr>
              <w:t xml:space="preserve">票之日起</w:t>
            </w:r>
            <w:r>
              <w:rPr>
                <w:rFonts w:hint="eastAsia"/>
                <w:spacing w:val="7"/>
                <w:sz w:val="24"/>
                <w:szCs w:val="24"/>
                <w:highlight w:val="green"/>
                <w:lang w:eastAsia="zh-CN"/>
              </w:rPr>
              <w:t xml:space="preserve">10个工作日内</w:t>
            </w:r>
            <w:r>
              <w:rPr>
                <w:rFonts w:hint="eastAsia"/>
                <w:sz w:val="24"/>
                <w:szCs w:val="24"/>
                <w:lang w:eastAsia="zh-CN"/>
              </w:rPr>
            </w:r>
            <w:r/>
          </w:p>
        </w:tc>
        <w:tc>
          <w:tcPr>
            <w:tcW w:w="1322" w:type="dxa"/>
            <w:vAlign w:val="center"/>
            <w:textDirection w:val="lrTb"/>
            <w:noWrap w:val="false"/>
          </w:tcPr>
          <w:p>
            <w:pPr>
              <w:pStyle w:val="1009"/>
              <w:ind w:left="108"/>
              <w:jc w:val="center"/>
              <w:spacing w:before="68" w:line="360" w:lineRule="exact"/>
              <w:rPr>
                <w:rFonts w:hint="eastAsia"/>
                <w:sz w:val="24"/>
                <w:szCs w:val="24"/>
              </w:rPr>
            </w:pPr>
            <w:r>
              <w:rPr>
                <w:rFonts w:hint="eastAsia"/>
                <w:spacing w:val="-6"/>
                <w:sz w:val="24"/>
                <w:szCs w:val="24"/>
              </w:rPr>
              <w:t xml:space="preserve">10</w:t>
            </w:r>
            <w:r>
              <w:rPr>
                <w:rFonts w:hint="eastAsia"/>
                <w:sz w:val="24"/>
                <w:szCs w:val="24"/>
              </w:rPr>
            </w:r>
            <w:r/>
          </w:p>
        </w:tc>
        <w:tc>
          <w:tcPr>
            <w:tcW w:w="882"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1057"/>
        </w:trPr>
        <w:tc>
          <w:tcPr>
            <w:tcW w:w="884" w:type="dxa"/>
            <w:vAlign w:val="center"/>
            <w:textDirection w:val="lrTb"/>
            <w:noWrap w:val="false"/>
          </w:tcPr>
          <w:p>
            <w:pPr>
              <w:pStyle w:val="1009"/>
              <w:ind w:left="74"/>
              <w:jc w:val="center"/>
              <w:spacing w:before="69" w:line="360" w:lineRule="exact"/>
              <w:rPr>
                <w:rFonts w:hint="eastAsia"/>
                <w:sz w:val="24"/>
                <w:szCs w:val="24"/>
              </w:rPr>
            </w:pPr>
            <w:r>
              <w:rPr>
                <w:rFonts w:hint="eastAsia"/>
                <w:sz w:val="24"/>
                <w:szCs w:val="24"/>
              </w:rPr>
              <w:t xml:space="preserve">2</w:t>
            </w:r>
            <w:r>
              <w:rPr>
                <w:rFonts w:hint="eastAsia"/>
                <w:sz w:val="24"/>
                <w:szCs w:val="24"/>
              </w:rPr>
            </w:r>
            <w:r/>
          </w:p>
        </w:tc>
        <w:tc>
          <w:tcPr>
            <w:tcW w:w="917" w:type="dxa"/>
            <w:vAlign w:val="center"/>
            <w:textDirection w:val="lrTb"/>
            <w:noWrap w:val="false"/>
          </w:tcPr>
          <w:p>
            <w:pPr>
              <w:pStyle w:val="1009"/>
              <w:ind w:left="71"/>
              <w:jc w:val="center"/>
              <w:spacing w:before="69" w:line="360" w:lineRule="exact"/>
              <w:rPr>
                <w:rFonts w:hint="eastAsia"/>
                <w:sz w:val="24"/>
                <w:szCs w:val="24"/>
              </w:rPr>
            </w:pPr>
            <w:r>
              <w:rPr>
                <w:rFonts w:hint="eastAsia"/>
                <w:sz w:val="24"/>
                <w:szCs w:val="24"/>
              </w:rPr>
              <w:t xml:space="preserve">2</w:t>
            </w:r>
            <w:r>
              <w:rPr>
                <w:rFonts w:hint="eastAsia"/>
                <w:sz w:val="24"/>
                <w:szCs w:val="24"/>
              </w:rPr>
            </w:r>
            <w:r/>
          </w:p>
        </w:tc>
        <w:tc>
          <w:tcPr>
            <w:tcW w:w="2906" w:type="dxa"/>
            <w:vAlign w:val="center"/>
            <w:textDirection w:val="lrTb"/>
            <w:noWrap w:val="false"/>
          </w:tcPr>
          <w:p>
            <w:pPr>
              <w:pStyle w:val="1009"/>
              <w:ind w:left="102" w:right="170" w:firstLine="10"/>
              <w:jc w:val="center"/>
              <w:spacing w:before="68" w:line="360" w:lineRule="exact"/>
              <w:rPr>
                <w:rFonts w:hint="eastAsia"/>
                <w:sz w:val="24"/>
                <w:szCs w:val="24"/>
                <w:lang w:eastAsia="zh-CN"/>
              </w:rPr>
            </w:pPr>
            <w:r>
              <w:rPr>
                <w:rFonts w:hint="eastAsia"/>
                <w:sz w:val="24"/>
                <w:szCs w:val="24"/>
                <w:lang w:eastAsia="zh-CN"/>
              </w:rPr>
              <w:t xml:space="preserve">由招标人于每满3个月服务期</w:t>
            </w:r>
            <w:r>
              <w:rPr>
                <w:rFonts w:hint="eastAsia"/>
                <w:spacing w:val="2"/>
                <w:sz w:val="24"/>
                <w:szCs w:val="24"/>
                <w:lang w:eastAsia="zh-CN"/>
              </w:rPr>
              <w:t xml:space="preserve">满经考核合格后</w:t>
            </w:r>
            <w:r>
              <w:rPr>
                <w:rFonts w:hint="eastAsia"/>
                <w:sz w:val="24"/>
                <w:szCs w:val="24"/>
                <w:lang w:eastAsia="zh-CN"/>
              </w:rPr>
            </w:r>
            <w:r/>
          </w:p>
        </w:tc>
        <w:tc>
          <w:tcPr>
            <w:tcW w:w="2008" w:type="dxa"/>
            <w:vAlign w:val="center"/>
            <w:textDirection w:val="lrTb"/>
            <w:noWrap w:val="false"/>
          </w:tcPr>
          <w:p>
            <w:pPr>
              <w:pStyle w:val="1009"/>
              <w:ind w:left="115" w:right="129" w:firstLine="30"/>
              <w:jc w:val="center"/>
              <w:spacing w:before="131" w:line="360" w:lineRule="exact"/>
              <w:rPr>
                <w:rFonts w:hint="eastAsia"/>
                <w:sz w:val="24"/>
                <w:szCs w:val="24"/>
                <w:lang w:eastAsia="zh-CN"/>
              </w:rPr>
            </w:pPr>
            <w:r>
              <w:rPr>
                <w:rFonts w:hint="eastAsia"/>
                <w:spacing w:val="1"/>
                <w:sz w:val="24"/>
                <w:szCs w:val="24"/>
                <w:lang w:eastAsia="zh-CN"/>
              </w:rPr>
              <w:t xml:space="preserve">自接收到发</w:t>
            </w:r>
            <w:r>
              <w:rPr>
                <w:rFonts w:hint="eastAsia"/>
                <w:spacing w:val="7"/>
                <w:sz w:val="24"/>
                <w:szCs w:val="24"/>
                <w:lang w:eastAsia="zh-CN"/>
              </w:rPr>
              <w:t xml:space="preserve">票之日起</w:t>
            </w:r>
            <w:r>
              <w:rPr>
                <w:rFonts w:hint="eastAsia"/>
                <w:color w:val="ff0000"/>
                <w:spacing w:val="7"/>
                <w:sz w:val="24"/>
                <w:szCs w:val="24"/>
                <w:lang w:eastAsia="zh-CN"/>
              </w:rPr>
              <w:t xml:space="preserve">10个工作日内</w:t>
            </w:r>
            <w:r>
              <w:rPr>
                <w:rFonts w:hint="eastAsia"/>
                <w:sz w:val="24"/>
                <w:szCs w:val="24"/>
                <w:lang w:eastAsia="zh-CN"/>
              </w:rPr>
            </w:r>
            <w:r/>
          </w:p>
        </w:tc>
        <w:tc>
          <w:tcPr>
            <w:tcW w:w="1322" w:type="dxa"/>
            <w:vAlign w:val="center"/>
            <w:textDirection w:val="lrTb"/>
            <w:noWrap w:val="false"/>
          </w:tcPr>
          <w:p>
            <w:pPr>
              <w:pStyle w:val="1009"/>
              <w:ind w:left="147"/>
              <w:jc w:val="center"/>
              <w:spacing w:before="68" w:line="360" w:lineRule="exact"/>
              <w:rPr>
                <w:rFonts w:hint="eastAsia"/>
                <w:sz w:val="24"/>
                <w:szCs w:val="24"/>
              </w:rPr>
            </w:pPr>
            <w:r>
              <w:rPr>
                <w:rFonts w:hint="eastAsia"/>
                <w:spacing w:val="-3"/>
                <w:sz w:val="24"/>
                <w:szCs w:val="24"/>
              </w:rPr>
              <w:t xml:space="preserve">22.5</w:t>
            </w:r>
            <w:r>
              <w:rPr>
                <w:rFonts w:hint="eastAsia"/>
                <w:sz w:val="24"/>
                <w:szCs w:val="24"/>
              </w:rPr>
            </w:r>
            <w:r/>
          </w:p>
        </w:tc>
        <w:tc>
          <w:tcPr>
            <w:tcW w:w="882"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1103"/>
        </w:trPr>
        <w:tc>
          <w:tcPr>
            <w:tcW w:w="884" w:type="dxa"/>
            <w:vAlign w:val="center"/>
            <w:textDirection w:val="lrTb"/>
            <w:noWrap w:val="false"/>
          </w:tcPr>
          <w:p>
            <w:pPr>
              <w:pStyle w:val="1009"/>
              <w:ind w:left="74"/>
              <w:jc w:val="center"/>
              <w:spacing w:before="68" w:line="360" w:lineRule="exact"/>
              <w:rPr>
                <w:rFonts w:hint="eastAsia"/>
                <w:sz w:val="24"/>
                <w:szCs w:val="24"/>
              </w:rPr>
            </w:pPr>
            <w:r>
              <w:rPr>
                <w:rFonts w:hint="eastAsia"/>
                <w:sz w:val="24"/>
                <w:szCs w:val="24"/>
              </w:rPr>
              <w:t xml:space="preserve">3</w:t>
            </w:r>
            <w:r>
              <w:rPr>
                <w:rFonts w:hint="eastAsia"/>
                <w:sz w:val="24"/>
                <w:szCs w:val="24"/>
              </w:rPr>
            </w:r>
            <w:r/>
          </w:p>
        </w:tc>
        <w:tc>
          <w:tcPr>
            <w:tcW w:w="917" w:type="dxa"/>
            <w:vAlign w:val="center"/>
            <w:textDirection w:val="lrTb"/>
            <w:noWrap w:val="false"/>
          </w:tcPr>
          <w:p>
            <w:pPr>
              <w:pStyle w:val="1009"/>
              <w:ind w:left="71"/>
              <w:jc w:val="center"/>
              <w:spacing w:before="68" w:line="360" w:lineRule="exact"/>
              <w:rPr>
                <w:rFonts w:hint="eastAsia"/>
                <w:sz w:val="24"/>
                <w:szCs w:val="24"/>
              </w:rPr>
            </w:pPr>
            <w:r>
              <w:rPr>
                <w:rFonts w:hint="eastAsia"/>
                <w:sz w:val="24"/>
                <w:szCs w:val="24"/>
              </w:rPr>
              <w:t xml:space="preserve">3</w:t>
            </w:r>
            <w:r>
              <w:rPr>
                <w:rFonts w:hint="eastAsia"/>
                <w:sz w:val="24"/>
                <w:szCs w:val="24"/>
              </w:rPr>
            </w:r>
            <w:r/>
          </w:p>
        </w:tc>
        <w:tc>
          <w:tcPr>
            <w:tcW w:w="2906" w:type="dxa"/>
            <w:vAlign w:val="center"/>
            <w:textDirection w:val="lrTb"/>
            <w:noWrap w:val="false"/>
          </w:tcPr>
          <w:p>
            <w:pPr>
              <w:pStyle w:val="1009"/>
              <w:ind w:left="102" w:right="160" w:firstLine="20"/>
              <w:jc w:val="center"/>
              <w:spacing w:before="68" w:line="360" w:lineRule="exact"/>
              <w:rPr>
                <w:rFonts w:hint="eastAsia"/>
                <w:sz w:val="24"/>
                <w:szCs w:val="24"/>
                <w:lang w:eastAsia="zh-CN"/>
              </w:rPr>
            </w:pPr>
            <w:r>
              <w:rPr>
                <w:rFonts w:hint="eastAsia"/>
                <w:sz w:val="24"/>
                <w:szCs w:val="24"/>
                <w:lang w:eastAsia="zh-CN"/>
              </w:rPr>
              <w:t xml:space="preserve">由招标人于每满3个月服务期</w:t>
            </w:r>
            <w:r>
              <w:rPr>
                <w:rFonts w:hint="eastAsia"/>
                <w:spacing w:val="2"/>
                <w:sz w:val="24"/>
                <w:szCs w:val="24"/>
                <w:lang w:eastAsia="zh-CN"/>
              </w:rPr>
              <w:t xml:space="preserve">满经考核合格后</w:t>
            </w:r>
            <w:r>
              <w:rPr>
                <w:rFonts w:hint="eastAsia"/>
                <w:sz w:val="24"/>
                <w:szCs w:val="24"/>
                <w:lang w:eastAsia="zh-CN"/>
              </w:rPr>
            </w:r>
            <w:r/>
          </w:p>
        </w:tc>
        <w:tc>
          <w:tcPr>
            <w:tcW w:w="2008" w:type="dxa"/>
            <w:vAlign w:val="center"/>
            <w:textDirection w:val="lrTb"/>
            <w:noWrap w:val="false"/>
          </w:tcPr>
          <w:p>
            <w:pPr>
              <w:pStyle w:val="1009"/>
              <w:ind w:left="135" w:right="129" w:firstLine="10"/>
              <w:jc w:val="center"/>
              <w:spacing w:before="142" w:line="360" w:lineRule="exact"/>
              <w:rPr>
                <w:rFonts w:hint="eastAsia"/>
                <w:sz w:val="24"/>
                <w:szCs w:val="24"/>
                <w:lang w:eastAsia="zh-CN"/>
              </w:rPr>
            </w:pPr>
            <w:r>
              <w:rPr>
                <w:rFonts w:hint="eastAsia"/>
                <w:spacing w:val="1"/>
                <w:sz w:val="24"/>
                <w:szCs w:val="24"/>
                <w:lang w:eastAsia="zh-CN"/>
              </w:rPr>
              <w:t xml:space="preserve">自接收到发</w:t>
            </w:r>
            <w:r>
              <w:rPr>
                <w:rFonts w:hint="eastAsia"/>
                <w:spacing w:val="3"/>
                <w:sz w:val="24"/>
                <w:szCs w:val="24"/>
                <w:lang w:eastAsia="zh-CN"/>
              </w:rPr>
              <w:t xml:space="preserve">票之日起</w:t>
            </w:r>
            <w:r>
              <w:rPr>
                <w:rFonts w:hint="eastAsia"/>
                <w:color w:val="ff0000"/>
                <w:spacing w:val="3"/>
                <w:sz w:val="24"/>
                <w:szCs w:val="24"/>
                <w:lang w:eastAsia="zh-CN"/>
              </w:rPr>
              <w:t xml:space="preserve">10个工作日内</w:t>
            </w:r>
            <w:r>
              <w:rPr>
                <w:rFonts w:hint="eastAsia"/>
                <w:sz w:val="24"/>
                <w:szCs w:val="24"/>
                <w:lang w:eastAsia="zh-CN"/>
              </w:rPr>
            </w:r>
            <w:r/>
          </w:p>
        </w:tc>
        <w:tc>
          <w:tcPr>
            <w:tcW w:w="1322" w:type="dxa"/>
            <w:vAlign w:val="center"/>
            <w:textDirection w:val="lrTb"/>
            <w:noWrap w:val="false"/>
          </w:tcPr>
          <w:p>
            <w:pPr>
              <w:pStyle w:val="1009"/>
              <w:ind w:left="147"/>
              <w:jc w:val="center"/>
              <w:spacing w:before="69" w:line="360" w:lineRule="exact"/>
              <w:rPr>
                <w:rFonts w:hint="eastAsia"/>
                <w:sz w:val="24"/>
                <w:szCs w:val="24"/>
              </w:rPr>
            </w:pPr>
            <w:r>
              <w:rPr>
                <w:rFonts w:hint="eastAsia"/>
                <w:spacing w:val="-3"/>
                <w:sz w:val="24"/>
                <w:szCs w:val="24"/>
              </w:rPr>
              <w:t xml:space="preserve">22.5</w:t>
            </w:r>
            <w:r>
              <w:rPr>
                <w:rFonts w:hint="eastAsia"/>
                <w:sz w:val="24"/>
                <w:szCs w:val="24"/>
              </w:rPr>
            </w:r>
            <w:r/>
          </w:p>
        </w:tc>
        <w:tc>
          <w:tcPr>
            <w:tcW w:w="882"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1077"/>
        </w:trPr>
        <w:tc>
          <w:tcPr>
            <w:tcW w:w="884" w:type="dxa"/>
            <w:vAlign w:val="center"/>
            <w:textDirection w:val="lrTb"/>
            <w:noWrap w:val="false"/>
          </w:tcPr>
          <w:p>
            <w:pPr>
              <w:pStyle w:val="1009"/>
              <w:ind w:left="74"/>
              <w:jc w:val="center"/>
              <w:spacing w:before="69" w:line="360" w:lineRule="exact"/>
              <w:rPr>
                <w:rFonts w:hint="eastAsia"/>
                <w:sz w:val="24"/>
                <w:szCs w:val="24"/>
              </w:rPr>
            </w:pPr>
            <w:r>
              <w:rPr>
                <w:rFonts w:hint="eastAsia"/>
                <w:sz w:val="24"/>
                <w:szCs w:val="24"/>
              </w:rPr>
              <w:t xml:space="preserve">4</w:t>
            </w:r>
            <w:r>
              <w:rPr>
                <w:rFonts w:hint="eastAsia"/>
                <w:sz w:val="24"/>
                <w:szCs w:val="24"/>
              </w:rPr>
            </w:r>
            <w:r/>
          </w:p>
        </w:tc>
        <w:tc>
          <w:tcPr>
            <w:tcW w:w="917" w:type="dxa"/>
            <w:vAlign w:val="center"/>
            <w:textDirection w:val="lrTb"/>
            <w:noWrap w:val="false"/>
          </w:tcPr>
          <w:p>
            <w:pPr>
              <w:pStyle w:val="1009"/>
              <w:ind w:left="71"/>
              <w:jc w:val="center"/>
              <w:spacing w:before="69" w:line="360" w:lineRule="exact"/>
              <w:rPr>
                <w:rFonts w:hint="eastAsia"/>
                <w:sz w:val="24"/>
                <w:szCs w:val="24"/>
              </w:rPr>
            </w:pPr>
            <w:r>
              <w:rPr>
                <w:rFonts w:hint="eastAsia"/>
                <w:sz w:val="24"/>
                <w:szCs w:val="24"/>
              </w:rPr>
              <w:t xml:space="preserve">4</w:t>
            </w:r>
            <w:r>
              <w:rPr>
                <w:rFonts w:hint="eastAsia"/>
                <w:sz w:val="24"/>
                <w:szCs w:val="24"/>
              </w:rPr>
            </w:r>
            <w:r/>
          </w:p>
        </w:tc>
        <w:tc>
          <w:tcPr>
            <w:tcW w:w="2906" w:type="dxa"/>
            <w:vAlign w:val="center"/>
            <w:textDirection w:val="lrTb"/>
            <w:noWrap w:val="false"/>
          </w:tcPr>
          <w:p>
            <w:pPr>
              <w:pStyle w:val="1009"/>
              <w:ind w:left="102" w:right="170" w:firstLine="10"/>
              <w:jc w:val="center"/>
              <w:spacing w:before="69" w:line="360" w:lineRule="exact"/>
              <w:rPr>
                <w:rFonts w:hint="eastAsia"/>
                <w:sz w:val="24"/>
                <w:szCs w:val="24"/>
                <w:lang w:eastAsia="zh-CN"/>
              </w:rPr>
            </w:pPr>
            <w:r>
              <w:rPr>
                <w:rFonts w:hint="eastAsia"/>
                <w:sz w:val="24"/>
                <w:szCs w:val="24"/>
                <w:lang w:eastAsia="zh-CN"/>
              </w:rPr>
              <w:t xml:space="preserve">由招标人于每满3个月服务期</w:t>
            </w:r>
            <w:r>
              <w:rPr>
                <w:rFonts w:hint="eastAsia"/>
                <w:spacing w:val="2"/>
                <w:sz w:val="24"/>
                <w:szCs w:val="24"/>
                <w:lang w:eastAsia="zh-CN"/>
              </w:rPr>
              <w:t xml:space="preserve">满经考核合格后</w:t>
            </w:r>
            <w:r>
              <w:rPr>
                <w:rFonts w:hint="eastAsia"/>
                <w:sz w:val="24"/>
                <w:szCs w:val="24"/>
                <w:lang w:eastAsia="zh-CN"/>
              </w:rPr>
            </w:r>
            <w:r/>
          </w:p>
        </w:tc>
        <w:tc>
          <w:tcPr>
            <w:tcW w:w="2008" w:type="dxa"/>
            <w:vAlign w:val="center"/>
            <w:textDirection w:val="lrTb"/>
            <w:noWrap w:val="false"/>
          </w:tcPr>
          <w:p>
            <w:pPr>
              <w:pStyle w:val="1009"/>
              <w:ind w:left="115" w:right="129" w:firstLine="30"/>
              <w:jc w:val="center"/>
              <w:spacing w:before="145" w:line="360" w:lineRule="exact"/>
              <w:rPr>
                <w:rFonts w:hint="eastAsia"/>
                <w:sz w:val="24"/>
                <w:szCs w:val="24"/>
                <w:lang w:eastAsia="zh-CN"/>
              </w:rPr>
            </w:pPr>
            <w:r>
              <w:rPr>
                <w:rFonts w:hint="eastAsia"/>
                <w:spacing w:val="1"/>
                <w:sz w:val="24"/>
                <w:szCs w:val="24"/>
                <w:lang w:eastAsia="zh-CN"/>
              </w:rPr>
              <w:t xml:space="preserve">自接收到发</w:t>
            </w:r>
            <w:r>
              <w:rPr>
                <w:rFonts w:hint="eastAsia"/>
                <w:spacing w:val="7"/>
                <w:sz w:val="24"/>
                <w:szCs w:val="24"/>
                <w:lang w:eastAsia="zh-CN"/>
              </w:rPr>
              <w:t xml:space="preserve">票之日起</w:t>
            </w:r>
            <w:r>
              <w:rPr>
                <w:rFonts w:hint="eastAsia"/>
                <w:color w:val="ff0000"/>
                <w:spacing w:val="7"/>
                <w:sz w:val="24"/>
                <w:szCs w:val="24"/>
                <w:lang w:eastAsia="zh-CN"/>
              </w:rPr>
              <w:t xml:space="preserve">10个工作日内</w:t>
            </w:r>
            <w:r>
              <w:rPr>
                <w:rFonts w:hint="eastAsia"/>
                <w:sz w:val="24"/>
                <w:szCs w:val="24"/>
                <w:lang w:eastAsia="zh-CN"/>
              </w:rPr>
            </w:r>
            <w:r/>
          </w:p>
        </w:tc>
        <w:tc>
          <w:tcPr>
            <w:tcW w:w="1322" w:type="dxa"/>
            <w:vAlign w:val="center"/>
            <w:textDirection w:val="lrTb"/>
            <w:noWrap w:val="false"/>
          </w:tcPr>
          <w:p>
            <w:pPr>
              <w:pStyle w:val="1009"/>
              <w:ind w:left="147"/>
              <w:jc w:val="center"/>
              <w:spacing w:before="68" w:line="360" w:lineRule="exact"/>
              <w:rPr>
                <w:rFonts w:hint="eastAsia"/>
                <w:sz w:val="24"/>
                <w:szCs w:val="24"/>
              </w:rPr>
            </w:pPr>
            <w:r>
              <w:rPr>
                <w:rFonts w:hint="eastAsia"/>
                <w:spacing w:val="-3"/>
                <w:sz w:val="24"/>
                <w:szCs w:val="24"/>
              </w:rPr>
              <w:t xml:space="preserve">22.5</w:t>
            </w:r>
            <w:r>
              <w:rPr>
                <w:rFonts w:hint="eastAsia"/>
                <w:sz w:val="24"/>
                <w:szCs w:val="24"/>
              </w:rPr>
            </w:r>
            <w:r/>
          </w:p>
        </w:tc>
        <w:tc>
          <w:tcPr>
            <w:tcW w:w="882"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1123"/>
        </w:trPr>
        <w:tc>
          <w:tcPr>
            <w:tcW w:w="884" w:type="dxa"/>
            <w:vAlign w:val="center"/>
            <w:textDirection w:val="lrTb"/>
            <w:noWrap w:val="false"/>
          </w:tcPr>
          <w:p>
            <w:pPr>
              <w:pStyle w:val="1009"/>
              <w:ind w:left="74"/>
              <w:jc w:val="center"/>
              <w:spacing w:before="68" w:line="360" w:lineRule="exact"/>
              <w:rPr>
                <w:rFonts w:hint="eastAsia"/>
                <w:sz w:val="24"/>
                <w:szCs w:val="24"/>
              </w:rPr>
            </w:pPr>
            <w:r>
              <w:rPr>
                <w:rFonts w:hint="eastAsia"/>
                <w:sz w:val="24"/>
                <w:szCs w:val="24"/>
              </w:rPr>
              <w:t xml:space="preserve">5</w:t>
            </w:r>
            <w:r>
              <w:rPr>
                <w:rFonts w:hint="eastAsia"/>
                <w:sz w:val="24"/>
                <w:szCs w:val="24"/>
              </w:rPr>
            </w:r>
            <w:r/>
          </w:p>
        </w:tc>
        <w:tc>
          <w:tcPr>
            <w:tcW w:w="917" w:type="dxa"/>
            <w:vAlign w:val="center"/>
            <w:textDirection w:val="lrTb"/>
            <w:noWrap w:val="false"/>
          </w:tcPr>
          <w:p>
            <w:pPr>
              <w:pStyle w:val="1009"/>
              <w:ind w:left="71"/>
              <w:jc w:val="center"/>
              <w:spacing w:before="68" w:line="360" w:lineRule="exact"/>
              <w:rPr>
                <w:rFonts w:hint="eastAsia"/>
                <w:sz w:val="24"/>
                <w:szCs w:val="24"/>
              </w:rPr>
            </w:pPr>
            <w:r>
              <w:rPr>
                <w:rFonts w:hint="eastAsia"/>
                <w:sz w:val="24"/>
                <w:szCs w:val="24"/>
              </w:rPr>
              <w:t xml:space="preserve">5</w:t>
            </w:r>
            <w:r>
              <w:rPr>
                <w:rFonts w:hint="eastAsia"/>
                <w:sz w:val="24"/>
                <w:szCs w:val="24"/>
              </w:rPr>
            </w:r>
            <w:r/>
          </w:p>
        </w:tc>
        <w:tc>
          <w:tcPr>
            <w:tcW w:w="2906" w:type="dxa"/>
            <w:vAlign w:val="center"/>
            <w:textDirection w:val="lrTb"/>
            <w:noWrap w:val="false"/>
          </w:tcPr>
          <w:p>
            <w:pPr>
              <w:pStyle w:val="1009"/>
              <w:ind w:left="102" w:right="160" w:firstLine="20"/>
              <w:jc w:val="center"/>
              <w:spacing w:before="68" w:line="360" w:lineRule="exact"/>
              <w:rPr>
                <w:rFonts w:hint="eastAsia"/>
                <w:sz w:val="24"/>
                <w:szCs w:val="24"/>
                <w:lang w:eastAsia="zh-CN"/>
              </w:rPr>
            </w:pPr>
            <w:r>
              <w:rPr>
                <w:rFonts w:hint="eastAsia"/>
                <w:sz w:val="24"/>
                <w:szCs w:val="24"/>
                <w:lang w:eastAsia="zh-CN"/>
              </w:rPr>
              <w:t xml:space="preserve">由招标人于每满3个月服务期</w:t>
            </w:r>
            <w:r>
              <w:rPr>
                <w:rFonts w:hint="eastAsia"/>
                <w:spacing w:val="2"/>
                <w:sz w:val="24"/>
                <w:szCs w:val="24"/>
                <w:lang w:eastAsia="zh-CN"/>
              </w:rPr>
              <w:t xml:space="preserve">满经考核合格后</w:t>
            </w:r>
            <w:r>
              <w:rPr>
                <w:rFonts w:hint="eastAsia"/>
                <w:sz w:val="24"/>
                <w:szCs w:val="24"/>
                <w:lang w:eastAsia="zh-CN"/>
              </w:rPr>
            </w:r>
            <w:r/>
          </w:p>
        </w:tc>
        <w:tc>
          <w:tcPr>
            <w:tcW w:w="2008" w:type="dxa"/>
            <w:vAlign w:val="center"/>
            <w:textDirection w:val="lrTb"/>
            <w:noWrap w:val="false"/>
          </w:tcPr>
          <w:p>
            <w:pPr>
              <w:pStyle w:val="1009"/>
              <w:ind w:left="115" w:right="129" w:firstLine="30"/>
              <w:jc w:val="center"/>
              <w:spacing w:before="138" w:line="360" w:lineRule="exact"/>
              <w:rPr>
                <w:rFonts w:hint="eastAsia"/>
                <w:sz w:val="24"/>
                <w:szCs w:val="24"/>
                <w:lang w:eastAsia="zh-CN"/>
              </w:rPr>
            </w:pPr>
            <w:r>
              <w:rPr>
                <w:rFonts w:hint="eastAsia"/>
                <w:spacing w:val="1"/>
                <w:sz w:val="24"/>
                <w:szCs w:val="24"/>
                <w:lang w:eastAsia="zh-CN"/>
              </w:rPr>
              <w:t xml:space="preserve">自接收到发</w:t>
            </w:r>
            <w:r>
              <w:rPr>
                <w:rFonts w:hint="eastAsia"/>
                <w:spacing w:val="7"/>
                <w:sz w:val="24"/>
                <w:szCs w:val="24"/>
                <w:lang w:eastAsia="zh-CN"/>
              </w:rPr>
              <w:t xml:space="preserve">票之日起</w:t>
            </w:r>
            <w:r>
              <w:rPr>
                <w:rFonts w:hint="eastAsia"/>
                <w:color w:val="ff0000"/>
                <w:spacing w:val="7"/>
                <w:sz w:val="24"/>
                <w:szCs w:val="24"/>
                <w:lang w:eastAsia="zh-CN"/>
              </w:rPr>
              <w:t xml:space="preserve">10个工作日内</w:t>
            </w:r>
            <w:r>
              <w:rPr>
                <w:rFonts w:hint="eastAsia"/>
                <w:sz w:val="24"/>
                <w:szCs w:val="24"/>
                <w:lang w:eastAsia="zh-CN"/>
              </w:rPr>
            </w:r>
            <w:r/>
          </w:p>
        </w:tc>
        <w:tc>
          <w:tcPr>
            <w:tcW w:w="1322" w:type="dxa"/>
            <w:vAlign w:val="center"/>
            <w:textDirection w:val="lrTb"/>
            <w:noWrap w:val="false"/>
          </w:tcPr>
          <w:p>
            <w:pPr>
              <w:pStyle w:val="1009"/>
              <w:ind w:left="147"/>
              <w:jc w:val="center"/>
              <w:spacing w:before="69" w:line="360" w:lineRule="exact"/>
              <w:rPr>
                <w:rFonts w:hint="eastAsia"/>
                <w:sz w:val="24"/>
                <w:szCs w:val="24"/>
              </w:rPr>
            </w:pPr>
            <w:r>
              <w:rPr>
                <w:rFonts w:hint="eastAsia"/>
                <w:spacing w:val="-3"/>
                <w:sz w:val="24"/>
                <w:szCs w:val="24"/>
              </w:rPr>
              <w:t xml:space="preserve">22.5</w:t>
            </w:r>
            <w:r>
              <w:rPr>
                <w:rFonts w:hint="eastAsia"/>
                <w:sz w:val="24"/>
                <w:szCs w:val="24"/>
              </w:rPr>
            </w:r>
            <w:r/>
          </w:p>
        </w:tc>
        <w:tc>
          <w:tcPr>
            <w:tcW w:w="882"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r>
            <w:r/>
          </w:p>
        </w:tc>
      </w:tr>
    </w:tbl>
    <w:p>
      <w:pPr>
        <w:pStyle w:val="913"/>
        <w:ind w:firstLine="480"/>
        <w:spacing w:line="500" w:lineRule="exact"/>
        <w:rPr>
          <w:rFonts w:hint="eastAsia" w:ascii="宋体" w:hAnsi="宋体"/>
          <w:sz w:val="24"/>
        </w:rPr>
      </w:pPr>
      <w:r>
        <w:rPr>
          <w:rFonts w:hint="eastAsia" w:ascii="宋体" w:hAnsi="宋体"/>
          <w:sz w:val="24"/>
        </w:rPr>
        <w:t xml:space="preserve">8.1合同签订后30日内，招标人支付金额为合同总价款10%的预付款；</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sz w:val="24"/>
        </w:rPr>
        <w:t xml:space="preserve">8.2本项目每月应付款=(合同总价款×90%÷12)由招标人于每满3个月服务期满经考核合格后自接收到发票之日起</w:t>
      </w:r>
      <w:r>
        <w:rPr>
          <w:rFonts w:hint="eastAsia" w:ascii="宋体" w:hAnsi="宋体"/>
          <w:sz w:val="24"/>
          <w:highlight w:val="green"/>
        </w:rPr>
        <w:t xml:space="preserve">10个工作日</w:t>
      </w:r>
      <w:r>
        <w:rPr>
          <w:rFonts w:hint="eastAsia" w:ascii="宋体" w:hAnsi="宋体"/>
          <w:sz w:val="24"/>
        </w:rPr>
        <w:t xml:space="preserve">内支付一次物业服务费，一年分4次付清(每季度根据招标人的物业考核结果实际支付物业服务费)；</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sz w:val="24"/>
        </w:rPr>
        <w:t xml:space="preserve">8.3每季度进行考核并计算考核扣款，季考核扣款在季度款项中扣除，招标人支付扣除考核扣款后的服务费；</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sz w:val="24"/>
        </w:rPr>
        <w:t xml:space="preserve">8.4每次付款时，中标人应与招标人确定服务费金额，并按要求开具本项目内容的有效发票，凭票及有关付款材料向招标人申请付款，招标人收到服务费发票及有关付款材料齐全之日后</w:t>
      </w:r>
      <w:r>
        <w:rPr>
          <w:rFonts w:hint="eastAsia" w:ascii="宋体" w:hAnsi="宋体"/>
          <w:color w:val="ff0000"/>
          <w:sz w:val="24"/>
        </w:rPr>
        <w:t xml:space="preserve">10个工作日内</w:t>
      </w:r>
      <w:r>
        <w:rPr>
          <w:rFonts w:hint="eastAsia" w:ascii="宋体" w:hAnsi="宋体"/>
          <w:sz w:val="24"/>
        </w:rPr>
        <w:t xml:space="preserve">向中标人支付相应费用。因中标人未及时提供发票及有关付款材料导致相应后果的，招标人不承担任何责任；</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sz w:val="24"/>
        </w:rPr>
        <w:t xml:space="preserve">8.5服务费按中标(成交)价格执行，在合同实施期间不因薪资政策调整、市场变化等任何因素而变动。</w:t>
      </w:r>
      <w:r>
        <w:rPr>
          <w:rFonts w:hint="eastAsia" w:ascii="宋体" w:hAnsi="宋体"/>
          <w:sz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3"/>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8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81"/>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8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8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8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8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8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8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8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8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8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8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8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8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8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8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8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8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8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8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8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98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81"/>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8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8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8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81"/>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77"/>
      <w:r/>
      <w:bookmarkEnd w:id="178"/>
      <w:r/>
      <w:bookmarkEnd w:id="179"/>
      <w:r/>
      <w:bookmarkStart w:id="180" w:name="_Hlt16619369"/>
      <w:r/>
      <w:bookmarkEnd w:id="180"/>
      <w:r/>
      <w:bookmarkStart w:id="181" w:name="_Toc26554093"/>
      <w:r/>
      <w:bookmarkStart w:id="182" w:name="_Toc49090575"/>
      <w:r/>
      <w:bookmarkStart w:id="183" w:name="_Toc120614281"/>
      <w:r/>
      <w:bookmarkStart w:id="184" w:name="_Toc462564139"/>
      <w:r/>
      <w:bookmarkStart w:id="185" w:name="_Toc479757211"/>
      <w:r>
        <w:rPr>
          <w:rFonts w:hint="eastAsia" w:ascii="黑体" w:eastAsia="黑体"/>
          <w:bCs/>
          <w:sz w:val="44"/>
        </w:rPr>
      </w:r>
      <w:r/>
    </w:p>
    <w:p>
      <w:pPr>
        <w:pStyle w:val="914"/>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992"/>
        <w:ind w:left="420"/>
        <w:jc w:val="both"/>
        <w:spacing w:line="360" w:lineRule="exact"/>
        <w:widowControl w:val="off"/>
        <w:rPr>
          <w:rFonts w:ascii="Times New Roman" w:hAnsi="Times New Roman"/>
          <w:b/>
          <w:lang w:eastAsia="zh-CN"/>
        </w:rPr>
      </w:pPr>
      <w:r>
        <w:rPr>
          <w:rFonts w:hint="eastAsia" w:ascii="Times New Roman" w:hAnsi="Times New Roman"/>
          <w:b/>
          <w:lang w:eastAsia="zh-CN"/>
        </w:rPr>
        <w:t xml:space="preserve">一、</w:t>
      </w:r>
      <w:r>
        <w:rPr>
          <w:rFonts w:ascii="Times New Roman" w:hAnsi="Times New Roman"/>
          <w:b/>
          <w:lang w:eastAsia="zh-CN"/>
        </w:rPr>
        <w:t xml:space="preserve">采购标的</w:t>
      </w:r>
      <w:r>
        <w:rPr>
          <w:rFonts w:ascii="Times New Roman" w:hAnsi="Times New Roman"/>
          <w:b/>
          <w:lang w:eastAsia="zh-CN"/>
        </w:rPr>
      </w:r>
      <w:r/>
    </w:p>
    <w:p>
      <w:pPr>
        <w:pStyle w:val="913"/>
        <w:ind w:firstLine="480"/>
        <w:spacing w:line="360" w:lineRule="exact"/>
        <w:rPr>
          <w:rFonts w:ascii="经典仿宋简" w:hAnsi="经典仿宋简" w:eastAsia="经典仿宋简" w:cs="经典仿宋简"/>
          <w:color w:val="000000"/>
          <w:sz w:val="22"/>
          <w:szCs w:val="22"/>
        </w:rPr>
      </w:pPr>
      <w:r>
        <w:rPr>
          <w:bCs/>
          <w:sz w:val="24"/>
        </w:rPr>
        <w:t xml:space="preserve">1.</w:t>
      </w:r>
      <w:r>
        <w:rPr>
          <w:rFonts w:hint="eastAsia"/>
          <w:bCs/>
          <w:sz w:val="24"/>
        </w:rPr>
        <w:t xml:space="preserve">项目名称：</w:t>
      </w:r>
      <w:r>
        <w:rPr>
          <w:rFonts w:ascii="经典仿宋简" w:hAnsi="经典仿宋简" w:eastAsia="经典仿宋简" w:cs="经典仿宋简"/>
          <w:color w:val="000000"/>
          <w:sz w:val="22"/>
          <w:szCs w:val="22"/>
        </w:rPr>
        <w:t xml:space="preserve">潞城花苑、东方公寓(含东缆小区)、政新花苑小区物业管理服务</w:t>
      </w:r>
      <w:r>
        <w:rPr>
          <w:rFonts w:ascii="经典仿宋简" w:hAnsi="经典仿宋简" w:eastAsia="经典仿宋简" w:cs="经典仿宋简"/>
          <w:color w:val="000000"/>
          <w:sz w:val="22"/>
          <w:szCs w:val="22"/>
        </w:rPr>
      </w:r>
      <w:r/>
    </w:p>
    <w:p>
      <w:pPr>
        <w:pStyle w:val="913"/>
        <w:ind w:firstLine="480"/>
        <w:spacing w:line="360" w:lineRule="exact"/>
        <w:rPr>
          <w:rFonts w:hint="eastAsia" w:ascii="宋体" w:hAnsi="宋体"/>
          <w:sz w:val="24"/>
        </w:rPr>
      </w:pPr>
      <w:r>
        <w:rPr>
          <w:rFonts w:hint="eastAsia" w:ascii="宋体" w:hAnsi="宋体"/>
          <w:sz w:val="24"/>
        </w:rPr>
        <w:t xml:space="preserve">2.预算金额：1550.0001万元（三年）</w:t>
      </w:r>
      <w:r>
        <w:rPr>
          <w:rFonts w:hint="eastAsia" w:ascii="宋体" w:hAnsi="宋体"/>
          <w:sz w:val="24"/>
        </w:rPr>
      </w:r>
      <w:r/>
    </w:p>
    <w:p>
      <w:pPr>
        <w:pStyle w:val="913"/>
        <w:ind w:firstLine="480"/>
        <w:spacing w:line="360" w:lineRule="exact"/>
        <w:rPr>
          <w:rFonts w:ascii="宋体" w:hAnsi="宋体"/>
          <w:sz w:val="24"/>
        </w:rPr>
      </w:pPr>
      <w:r>
        <w:rPr>
          <w:rFonts w:hint="eastAsia" w:ascii="宋体" w:hAnsi="宋体"/>
          <w:sz w:val="24"/>
        </w:rPr>
        <w:t xml:space="preserve">3.最高限价：1550.0001万元（三年）</w:t>
      </w:r>
      <w:r>
        <w:rPr>
          <w:rFonts w:ascii="宋体" w:hAnsi="宋体"/>
          <w:sz w:val="24"/>
        </w:rPr>
      </w:r>
      <w:r/>
    </w:p>
    <w:p>
      <w:pPr>
        <w:pStyle w:val="913"/>
        <w:ind w:firstLine="480"/>
        <w:spacing w:line="360" w:lineRule="exact"/>
        <w:rPr>
          <w:rFonts w:ascii="宋体" w:hAnsi="宋体"/>
          <w:sz w:val="24"/>
          <w:u w:val="single"/>
        </w:rPr>
      </w:pPr>
      <w:r>
        <w:rPr>
          <w:rFonts w:hint="eastAsia" w:ascii="宋体" w:hAnsi="宋体"/>
          <w:sz w:val="24"/>
        </w:rPr>
        <w:t xml:space="preserve">4.采购项目概况（简介）：</w:t>
      </w:r>
      <w:r>
        <w:rPr>
          <w:rFonts w:hint="eastAsia" w:ascii="宋体" w:hAnsi="宋体"/>
          <w:sz w:val="24"/>
          <w:szCs w:val="24"/>
        </w:rPr>
        <w:t xml:space="preserve">本项目为潞城花苑、东方公寓(含东缆小区)、政新花苑小区物业管理服务，潞城花苑、东方公寓(含东缆小区)、政新花苑小区为潞城街道开发建设的安置小区，总建筑面积约66</w:t>
      </w:r>
      <w:r>
        <w:rPr>
          <w:rFonts w:hint="eastAsia" w:ascii="宋体" w:hAnsi="宋体"/>
          <w:sz w:val="24"/>
          <w:szCs w:val="24"/>
        </w:rPr>
        <w:t xml:space="preserve">.87万平方米。其中：潞城花苑50.67万平方米，东方公寓(含东缆小区)13.5万平方米，政新花苑2.7万平方米。共有96幢住宅楼。其中：潞城花苑66幢，东方公寓26幢，政新花苑4幢。物业管理服务内容包含但不限于：日常管理与服务、公共秩序维护(车辆管理与收费)、公共区域清洁卫生、共用部位、共用设施设备巡检、装修管理与巡查、综合管理服务、应急(防疫、防汛、火灾、雨雪、台风等)、长效管理、文明城市、垃圾分类、生活垃圾、建筑垃圾清运、绿化维保、配合安置小区收费工作、争优创先以及街道和社区要求的物业管理等相关工作。</w:t>
      </w:r>
      <w:r>
        <w:rPr>
          <w:rFonts w:ascii="宋体" w:hAnsi="宋体"/>
          <w:sz w:val="24"/>
          <w:u w:val="single"/>
        </w:rPr>
      </w:r>
      <w:r/>
    </w:p>
    <w:p>
      <w:pPr>
        <w:pStyle w:val="913"/>
        <w:ind w:firstLine="480"/>
        <w:spacing w:line="360" w:lineRule="exact"/>
        <w:rPr>
          <w:rFonts w:hint="eastAsia" w:ascii="宋体" w:hAnsi="宋体"/>
          <w:sz w:val="24"/>
        </w:rPr>
      </w:pPr>
      <w:r>
        <w:rPr>
          <w:rFonts w:hint="eastAsia" w:ascii="宋体" w:hAnsi="宋体"/>
          <w:sz w:val="24"/>
        </w:rPr>
        <w:t xml:space="preserve">5.合同履行期限：</w:t>
      </w:r>
      <w:r>
        <w:rPr>
          <w:rFonts w:hint="eastAsia" w:ascii="宋体" w:hAnsi="宋体" w:cs="宋体"/>
          <w:sz w:val="24"/>
          <w:szCs w:val="24"/>
        </w:rPr>
        <w:t xml:space="preserve">三年，合同一年一签。首年度合同的前三个月为试用期，试用期满经招标人考核合格后，合同方为有效。服务期满前由街道相关部门、社区对本年度物业服务品质进行评价，达到良好及以上，双方同意可续签合同，续签服务期限为1年，最多可续签2次。招标人或中标人不愿续签合同，均应提前三个月以书面形式通知对方并办理有关手续。</w:t>
      </w:r>
      <w:r>
        <w:rPr>
          <w:rFonts w:hint="eastAsia" w:ascii="宋体" w:hAnsi="宋体"/>
          <w:sz w:val="24"/>
        </w:rPr>
      </w:r>
      <w:r/>
    </w:p>
    <w:p>
      <w:pPr>
        <w:pStyle w:val="913"/>
        <w:ind w:firstLine="480"/>
        <w:spacing w:line="360" w:lineRule="exact"/>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913"/>
        <w:ind w:firstLine="480"/>
        <w:spacing w:line="360" w:lineRule="exact"/>
        <w:rPr>
          <w:rFonts w:hint="eastAsia" w:ascii="宋体" w:hAnsi="宋体"/>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sz w:val="24"/>
        </w:rPr>
      </w:r>
      <w:r/>
    </w:p>
    <w:p>
      <w:pPr>
        <w:pStyle w:val="913"/>
        <w:ind w:firstLine="480"/>
        <w:spacing w:line="360" w:lineRule="exact"/>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rPr>
          <w:rFonts w:hint="eastAsia" w:ascii="宋体" w:hAnsi="宋体"/>
          <w:sz w:val="24"/>
        </w:rPr>
      </w:r>
      <w:r/>
    </w:p>
    <w:p>
      <w:pPr>
        <w:pStyle w:val="913"/>
        <w:ind w:firstLine="480"/>
        <w:spacing w:line="360" w:lineRule="exact"/>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rFonts w:hint="eastAsia"/>
          <w:sz w:val="24"/>
        </w:rPr>
      </w:r>
      <w:r/>
    </w:p>
    <w:p>
      <w:pPr>
        <w:pStyle w:val="913"/>
        <w:ind w:firstLine="480"/>
        <w:spacing w:line="360" w:lineRule="exact"/>
        <w:rPr>
          <w:rFonts w:hint="eastAsia"/>
          <w:sz w:val="24"/>
        </w:rPr>
      </w:pPr>
      <w:r>
        <w:rPr>
          <w:rFonts w:hint="eastAsia"/>
          <w:sz w:val="24"/>
        </w:rPr>
        <w:t xml:space="preserve">10.是/否</w:t>
      </w:r>
      <w:r>
        <w:rPr>
          <w:sz w:val="24"/>
        </w:rPr>
        <w:t xml:space="preserve">专门面向中小企业预留采购份额</w:t>
      </w:r>
      <w:r>
        <w:rPr>
          <w:rFonts w:hint="eastAsia"/>
          <w:sz w:val="24"/>
        </w:rPr>
        <w:t xml:space="preserve">：是</w:t>
      </w:r>
      <w:r>
        <w:rPr>
          <w:rFonts w:hint="eastAsia"/>
          <w:sz w:val="24"/>
        </w:rPr>
      </w:r>
      <w:r/>
    </w:p>
    <w:p>
      <w:pPr>
        <w:pStyle w:val="913"/>
        <w:ind w:firstLine="480"/>
        <w:spacing w:line="360" w:lineRule="exact"/>
        <w:rPr>
          <w:rFonts w:hint="eastAsia" w:ascii="宋体" w:hAnsi="宋体" w:cs="宋体"/>
          <w:sz w:val="24"/>
          <w:szCs w:val="24"/>
        </w:rPr>
      </w:pPr>
      <w:r>
        <w:rPr>
          <w:rFonts w:hint="eastAsia"/>
          <w:sz w:val="24"/>
        </w:rPr>
        <w:t xml:space="preserve">11.本项目的特</w:t>
      </w:r>
      <w:r>
        <w:rPr>
          <w:rFonts w:hint="eastAsia" w:ascii="宋体" w:hAnsi="宋体" w:cs="宋体"/>
          <w:sz w:val="24"/>
          <w:szCs w:val="24"/>
        </w:rPr>
        <w:t xml:space="preserve">定资格要求无</w:t>
      </w:r>
      <w:r>
        <w:rPr>
          <w:rFonts w:hint="eastAsia" w:ascii="宋体" w:hAnsi="宋体" w:cs="宋体"/>
          <w:sz w:val="24"/>
          <w:szCs w:val="24"/>
        </w:rPr>
      </w:r>
      <w:r/>
    </w:p>
    <w:p>
      <w:pPr>
        <w:pStyle w:val="913"/>
        <w:ind w:firstLine="480"/>
        <w:spacing w:line="360" w:lineRule="exact"/>
        <w:rPr>
          <w:rFonts w:hint="eastAsia" w:ascii="宋体" w:hAnsi="宋体" w:cs="宋体"/>
          <w:sz w:val="24"/>
          <w:szCs w:val="24"/>
        </w:rPr>
      </w:pPr>
      <w:r>
        <w:rPr>
          <w:rFonts w:hint="eastAsia" w:ascii="宋体" w:hAnsi="宋体" w:cs="宋体"/>
          <w:sz w:val="24"/>
          <w:szCs w:val="24"/>
        </w:rPr>
        <w:t xml:space="preserve">12.项目类别：服务类</w:t>
      </w:r>
      <w:r>
        <w:rPr>
          <w:rFonts w:hint="eastAsia" w:ascii="宋体" w:hAnsi="宋体" w:cs="宋体"/>
          <w:sz w:val="24"/>
          <w:szCs w:val="24"/>
        </w:rPr>
      </w:r>
      <w:r/>
    </w:p>
    <w:p>
      <w:pPr>
        <w:pStyle w:val="913"/>
        <w:ind w:firstLine="480"/>
        <w:spacing w:line="360" w:lineRule="exact"/>
        <w:rPr>
          <w:rFonts w:hint="eastAsia" w:ascii="宋体" w:hAnsi="宋体" w:cs="宋体"/>
          <w:sz w:val="24"/>
          <w:szCs w:val="24"/>
        </w:rPr>
      </w:pPr>
      <w:r>
        <w:rPr>
          <w:rFonts w:hint="eastAsia" w:ascii="宋体" w:hAnsi="宋体" w:cs="宋体"/>
          <w:sz w:val="24"/>
          <w:szCs w:val="24"/>
        </w:rPr>
        <w:t xml:space="preserve">13. 是/否包含产品采购：否</w:t>
      </w:r>
      <w:r>
        <w:rPr>
          <w:rFonts w:hint="eastAsia" w:ascii="宋体" w:hAnsi="宋体" w:cs="宋体"/>
          <w:sz w:val="24"/>
          <w:szCs w:val="24"/>
        </w:rPr>
      </w:r>
      <w:r/>
    </w:p>
    <w:p>
      <w:pPr>
        <w:pStyle w:val="992"/>
        <w:ind w:left="420"/>
        <w:jc w:val="both"/>
        <w:spacing w:line="360" w:lineRule="exact"/>
        <w:widowControl w:val="off"/>
        <w:rPr>
          <w:rFonts w:ascii="Times New Roman" w:hAnsi="Times New Roman"/>
          <w:b/>
          <w:lang w:eastAsia="zh-CN"/>
        </w:rPr>
      </w:pPr>
      <w:r>
        <w:rPr>
          <w:rFonts w:hint="eastAsia" w:ascii="Times New Roman" w:hAnsi="Times New Roman"/>
          <w:b/>
          <w:lang w:eastAsia="zh-CN"/>
        </w:rPr>
        <w:t xml:space="preserve">二、</w:t>
      </w:r>
      <w:r>
        <w:rPr>
          <w:rFonts w:ascii="Times New Roman" w:hAnsi="Times New Roman"/>
          <w:b/>
          <w:lang w:eastAsia="zh-CN"/>
        </w:rPr>
        <w:t xml:space="preserve">商务要求</w:t>
      </w:r>
      <w:r>
        <w:rPr>
          <w:rFonts w:ascii="Times New Roman" w:hAnsi="Times New Roman"/>
          <w:b/>
          <w:lang w:eastAsia="zh-CN"/>
        </w:rPr>
      </w:r>
      <w:r/>
    </w:p>
    <w:p>
      <w:pPr>
        <w:pStyle w:val="913"/>
        <w:ind w:firstLine="482"/>
        <w:spacing w:line="360" w:lineRule="exact"/>
        <w:rPr>
          <w:b/>
          <w:bCs/>
          <w:i/>
          <w:sz w:val="24"/>
        </w:rPr>
      </w:pPr>
      <w:r>
        <w:rPr>
          <w:b/>
          <w:bCs/>
          <w:sz w:val="24"/>
        </w:rPr>
        <w:t xml:space="preserve">1.交付（实施）的时间（期限）和地点（范围）</w:t>
      </w:r>
      <w:r>
        <w:rPr>
          <w:b/>
          <w:bCs/>
          <w:i/>
          <w:sz w:val="24"/>
        </w:rPr>
      </w:r>
      <w:r/>
    </w:p>
    <w:p>
      <w:pPr>
        <w:pStyle w:val="913"/>
        <w:contextualSpacing/>
        <w:ind w:firstLine="482"/>
        <w:spacing w:line="360" w:lineRule="exact"/>
        <w:rPr>
          <w:rFonts w:hint="eastAsia" w:ascii="宋体" w:hAnsi="宋体"/>
          <w:bCs/>
          <w:sz w:val="24"/>
        </w:rPr>
      </w:pPr>
      <w:r>
        <w:rPr>
          <w:rFonts w:hint="eastAsia" w:ascii="宋体" w:hAnsi="宋体"/>
          <w:b/>
          <w:sz w:val="24"/>
        </w:rPr>
        <w:t xml:space="preserve">时间：</w:t>
      </w:r>
      <w:r>
        <w:rPr>
          <w:rFonts w:hint="eastAsia" w:ascii="宋体" w:hAnsi="宋体" w:cs="宋体"/>
          <w:sz w:val="24"/>
          <w:szCs w:val="24"/>
        </w:rPr>
        <w:t xml:space="preserve">三年，合同一年一签。首年度合同的前三个月为试用期，试用期满经招标人考核合格后，合同方为有效。服务期满前由街道相关部门、社区对本年度物业服务品质进行评价，达到良好及以上，双方同意可续签合同，续签服务期限为1年，最多可续签2次。招标人或中标人不愿续签合同，均应提前三个月以书面形式通知对方并办理有关手续。</w:t>
      </w:r>
      <w:r>
        <w:rPr>
          <w:rFonts w:hint="eastAsia" w:ascii="宋体" w:hAnsi="宋体"/>
          <w:bCs/>
          <w:sz w:val="24"/>
        </w:rPr>
      </w:r>
      <w:r/>
    </w:p>
    <w:p>
      <w:pPr>
        <w:pStyle w:val="913"/>
        <w:contextualSpacing/>
        <w:ind w:firstLine="482"/>
        <w:spacing w:line="360" w:lineRule="exact"/>
        <w:rPr>
          <w:rFonts w:ascii="宋体" w:hAnsi="宋体"/>
          <w:b/>
          <w:sz w:val="24"/>
        </w:rPr>
      </w:pPr>
      <w:r>
        <w:rPr>
          <w:rFonts w:hint="eastAsia" w:ascii="宋体" w:hAnsi="宋体"/>
          <w:b/>
          <w:sz w:val="24"/>
        </w:rPr>
        <w:t xml:space="preserve">地点：</w:t>
      </w:r>
      <w:r>
        <w:rPr>
          <w:rFonts w:hint="eastAsia" w:ascii="宋体" w:hAnsi="宋体"/>
          <w:bCs/>
          <w:sz w:val="24"/>
        </w:rPr>
        <w:t xml:space="preserve">常州经开区潞城街道</w:t>
      </w:r>
      <w:r>
        <w:rPr>
          <w:rFonts w:hint="eastAsia" w:ascii="宋体" w:hAnsi="宋体"/>
          <w:bCs/>
        </w:rPr>
        <w:t xml:space="preserve">。</w:t>
      </w:r>
      <w:r>
        <w:rPr>
          <w:rFonts w:ascii="宋体" w:hAnsi="宋体"/>
          <w:b/>
          <w:sz w:val="24"/>
        </w:rPr>
      </w:r>
      <w:r/>
    </w:p>
    <w:p>
      <w:pPr>
        <w:pStyle w:val="913"/>
        <w:ind w:firstLine="482"/>
        <w:spacing w:line="360" w:lineRule="exact"/>
        <w:rPr>
          <w:b/>
          <w:bCs/>
          <w:sz w:val="24"/>
        </w:rPr>
      </w:pPr>
      <w:r>
        <w:rPr>
          <w:b/>
          <w:bCs/>
          <w:sz w:val="24"/>
        </w:rPr>
        <w:t xml:space="preserve">2.付款条件（进度和方式）</w:t>
      </w:r>
      <w:r>
        <w:rPr>
          <w:b/>
          <w:bCs/>
          <w:sz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4"/>
        <w:gridCol w:w="917"/>
        <w:gridCol w:w="2906"/>
        <w:gridCol w:w="2008"/>
        <w:gridCol w:w="1322"/>
        <w:gridCol w:w="882"/>
      </w:tblGrid>
      <w:tr>
        <w:trPr>
          <w:trHeight w:val="944"/>
        </w:trPr>
        <w:tc>
          <w:tcPr>
            <w:tcW w:w="884" w:type="dxa"/>
            <w:vAlign w:val="center"/>
            <w:textDirection w:val="lrTb"/>
            <w:noWrap w:val="false"/>
          </w:tcPr>
          <w:p>
            <w:pPr>
              <w:pStyle w:val="1009"/>
              <w:ind w:left="74"/>
              <w:jc w:val="center"/>
              <w:spacing w:before="69" w:line="360" w:lineRule="exact"/>
              <w:rPr>
                <w:rFonts w:hint="eastAsia"/>
                <w:b/>
                <w:bCs/>
                <w:sz w:val="24"/>
                <w:szCs w:val="24"/>
              </w:rPr>
            </w:pPr>
            <w:r>
              <w:rPr>
                <w:rFonts w:hint="eastAsia"/>
                <w:b/>
                <w:bCs/>
                <w:spacing w:val="6"/>
                <w:sz w:val="24"/>
                <w:szCs w:val="24"/>
              </w:rPr>
              <w:t xml:space="preserve">序号</w:t>
            </w:r>
            <w:r>
              <w:rPr>
                <w:rFonts w:hint="eastAsia"/>
                <w:b/>
                <w:bCs/>
                <w:sz w:val="24"/>
                <w:szCs w:val="24"/>
              </w:rPr>
            </w:r>
            <w:r/>
          </w:p>
        </w:tc>
        <w:tc>
          <w:tcPr>
            <w:tcW w:w="917" w:type="dxa"/>
            <w:vAlign w:val="center"/>
            <w:textDirection w:val="lrTb"/>
            <w:noWrap w:val="false"/>
          </w:tcPr>
          <w:p>
            <w:pPr>
              <w:pStyle w:val="1009"/>
              <w:jc w:val="center"/>
              <w:spacing w:before="69" w:line="360" w:lineRule="exact"/>
              <w:rPr>
                <w:rFonts w:hint="eastAsia"/>
                <w:b/>
                <w:bCs/>
                <w:sz w:val="24"/>
                <w:szCs w:val="24"/>
              </w:rPr>
            </w:pPr>
            <w:r>
              <w:rPr>
                <w:rFonts w:hint="eastAsia"/>
                <w:b/>
                <w:bCs/>
                <w:spacing w:val="4"/>
                <w:sz w:val="24"/>
                <w:szCs w:val="24"/>
              </w:rPr>
              <w:t xml:space="preserve">阶段</w:t>
            </w:r>
            <w:r>
              <w:rPr>
                <w:rFonts w:hint="eastAsia"/>
                <w:b/>
                <w:bCs/>
                <w:sz w:val="24"/>
                <w:szCs w:val="24"/>
              </w:rPr>
            </w:r>
            <w:r/>
          </w:p>
        </w:tc>
        <w:tc>
          <w:tcPr>
            <w:tcW w:w="2906" w:type="dxa"/>
            <w:vAlign w:val="center"/>
            <w:textDirection w:val="lrTb"/>
            <w:noWrap w:val="false"/>
          </w:tcPr>
          <w:p>
            <w:pPr>
              <w:pStyle w:val="1009"/>
              <w:jc w:val="center"/>
              <w:spacing w:before="69" w:line="360" w:lineRule="exact"/>
              <w:rPr>
                <w:rFonts w:hint="eastAsia"/>
                <w:b/>
                <w:bCs/>
                <w:sz w:val="24"/>
                <w:szCs w:val="24"/>
              </w:rPr>
            </w:pPr>
            <w:r>
              <w:rPr>
                <w:rFonts w:hint="eastAsia"/>
                <w:b/>
                <w:bCs/>
                <w:spacing w:val="-2"/>
                <w:sz w:val="24"/>
                <w:szCs w:val="24"/>
              </w:rPr>
              <w:t xml:space="preserve">付款条件</w:t>
            </w:r>
            <w:r>
              <w:rPr>
                <w:rFonts w:hint="eastAsia"/>
                <w:b/>
                <w:bCs/>
                <w:sz w:val="24"/>
                <w:szCs w:val="24"/>
              </w:rPr>
            </w:r>
            <w:r/>
          </w:p>
        </w:tc>
        <w:tc>
          <w:tcPr>
            <w:tcW w:w="2008" w:type="dxa"/>
            <w:vAlign w:val="center"/>
            <w:textDirection w:val="lrTb"/>
            <w:noWrap w:val="false"/>
          </w:tcPr>
          <w:p>
            <w:pPr>
              <w:pStyle w:val="1009"/>
              <w:jc w:val="center"/>
              <w:spacing w:before="69" w:line="360" w:lineRule="exact"/>
              <w:rPr>
                <w:rFonts w:hint="eastAsia"/>
                <w:b/>
                <w:bCs/>
                <w:sz w:val="24"/>
                <w:szCs w:val="24"/>
              </w:rPr>
            </w:pPr>
            <w:r>
              <w:rPr>
                <w:rFonts w:hint="eastAsia"/>
                <w:b/>
                <w:bCs/>
                <w:spacing w:val="-2"/>
                <w:sz w:val="24"/>
                <w:szCs w:val="24"/>
              </w:rPr>
              <w:t xml:space="preserve">付款期限</w:t>
            </w:r>
            <w:r>
              <w:rPr>
                <w:rFonts w:hint="eastAsia"/>
                <w:b/>
                <w:bCs/>
                <w:sz w:val="24"/>
                <w:szCs w:val="24"/>
              </w:rPr>
            </w:r>
            <w:r/>
          </w:p>
        </w:tc>
        <w:tc>
          <w:tcPr>
            <w:tcW w:w="1322" w:type="dxa"/>
            <w:vAlign w:val="center"/>
            <w:textDirection w:val="lrTb"/>
            <w:noWrap w:val="false"/>
          </w:tcPr>
          <w:p>
            <w:pPr>
              <w:pStyle w:val="1009"/>
              <w:ind w:left="147" w:right="123"/>
              <w:jc w:val="center"/>
              <w:spacing w:before="124" w:line="360" w:lineRule="exact"/>
              <w:rPr>
                <w:rFonts w:hint="eastAsia"/>
                <w:b/>
                <w:bCs/>
                <w:sz w:val="24"/>
                <w:szCs w:val="24"/>
              </w:rPr>
            </w:pPr>
            <w:r>
              <w:rPr>
                <w:rFonts w:hint="eastAsia"/>
                <w:b/>
                <w:bCs/>
                <w:spacing w:val="-5"/>
                <w:sz w:val="24"/>
                <w:szCs w:val="24"/>
              </w:rPr>
              <w:t xml:space="preserve">付款</w:t>
            </w:r>
            <w:r>
              <w:rPr>
                <w:rFonts w:hint="eastAsia"/>
                <w:b/>
                <w:bCs/>
                <w:spacing w:val="8"/>
                <w:sz w:val="24"/>
                <w:szCs w:val="24"/>
              </w:rPr>
              <w:t xml:space="preserve">比例</w:t>
            </w:r>
            <w:r>
              <w:rPr>
                <w:rFonts w:hint="eastAsia"/>
                <w:b/>
                <w:bCs/>
                <w:sz w:val="24"/>
                <w:szCs w:val="24"/>
              </w:rPr>
            </w:r>
            <w:r/>
          </w:p>
        </w:tc>
        <w:tc>
          <w:tcPr>
            <w:tcW w:w="882" w:type="dxa"/>
            <w:vAlign w:val="center"/>
            <w:textDirection w:val="lrTb"/>
            <w:noWrap w:val="false"/>
          </w:tcPr>
          <w:p>
            <w:pPr>
              <w:pStyle w:val="1009"/>
              <w:jc w:val="center"/>
              <w:spacing w:before="69" w:line="360" w:lineRule="exact"/>
              <w:rPr>
                <w:rFonts w:hint="eastAsia"/>
                <w:b/>
                <w:bCs/>
                <w:sz w:val="24"/>
                <w:szCs w:val="24"/>
              </w:rPr>
            </w:pPr>
            <w:r>
              <w:rPr>
                <w:rFonts w:hint="eastAsia"/>
                <w:b/>
                <w:bCs/>
                <w:spacing w:val="5"/>
                <w:sz w:val="24"/>
                <w:szCs w:val="24"/>
              </w:rPr>
              <w:t xml:space="preserve">备注</w:t>
            </w:r>
            <w:r>
              <w:rPr>
                <w:rFonts w:hint="eastAsia"/>
                <w:b/>
                <w:bCs/>
                <w:sz w:val="24"/>
                <w:szCs w:val="24"/>
              </w:rPr>
            </w:r>
            <w:r/>
          </w:p>
        </w:tc>
      </w:tr>
      <w:tr>
        <w:trPr>
          <w:trHeight w:val="1113"/>
        </w:trPr>
        <w:tc>
          <w:tcPr>
            <w:tcW w:w="884" w:type="dxa"/>
            <w:vAlign w:val="center"/>
            <w:textDirection w:val="lrTb"/>
            <w:noWrap w:val="false"/>
          </w:tcPr>
          <w:p>
            <w:pPr>
              <w:pStyle w:val="1009"/>
              <w:ind w:left="74"/>
              <w:jc w:val="center"/>
              <w:spacing w:before="69" w:line="360" w:lineRule="exact"/>
              <w:rPr>
                <w:rFonts w:hint="eastAsia"/>
                <w:sz w:val="24"/>
                <w:szCs w:val="24"/>
              </w:rPr>
            </w:pPr>
            <w:r>
              <w:rPr>
                <w:rFonts w:hint="eastAsia"/>
                <w:sz w:val="24"/>
                <w:szCs w:val="24"/>
              </w:rPr>
              <w:t xml:space="preserve">1</w:t>
            </w:r>
            <w:r>
              <w:rPr>
                <w:rFonts w:hint="eastAsia"/>
                <w:sz w:val="24"/>
                <w:szCs w:val="24"/>
              </w:rPr>
            </w:r>
            <w:r/>
          </w:p>
        </w:tc>
        <w:tc>
          <w:tcPr>
            <w:tcW w:w="917" w:type="dxa"/>
            <w:vAlign w:val="center"/>
            <w:textDirection w:val="lrTb"/>
            <w:noWrap w:val="false"/>
          </w:tcPr>
          <w:p>
            <w:pPr>
              <w:pStyle w:val="1009"/>
              <w:ind w:left="71"/>
              <w:jc w:val="center"/>
              <w:spacing w:before="69" w:line="360" w:lineRule="exact"/>
              <w:rPr>
                <w:rFonts w:hint="eastAsia"/>
                <w:sz w:val="24"/>
                <w:szCs w:val="24"/>
              </w:rPr>
            </w:pPr>
            <w:r>
              <w:rPr>
                <w:rFonts w:hint="eastAsia"/>
                <w:sz w:val="24"/>
                <w:szCs w:val="24"/>
              </w:rPr>
              <w:t xml:space="preserve">1</w:t>
            </w:r>
            <w:r>
              <w:rPr>
                <w:rFonts w:hint="eastAsia"/>
                <w:sz w:val="24"/>
                <w:szCs w:val="24"/>
              </w:rPr>
            </w:r>
            <w:r/>
          </w:p>
        </w:tc>
        <w:tc>
          <w:tcPr>
            <w:tcW w:w="2906" w:type="dxa"/>
            <w:vAlign w:val="center"/>
            <w:textDirection w:val="lrTb"/>
            <w:noWrap w:val="false"/>
          </w:tcPr>
          <w:p>
            <w:pPr>
              <w:pStyle w:val="1009"/>
              <w:ind w:left="102"/>
              <w:jc w:val="center"/>
              <w:spacing w:before="68" w:line="360" w:lineRule="exact"/>
              <w:rPr>
                <w:rFonts w:hint="eastAsia"/>
                <w:sz w:val="24"/>
                <w:szCs w:val="24"/>
              </w:rPr>
            </w:pPr>
            <w:r>
              <w:rPr>
                <w:rFonts w:hint="eastAsia"/>
                <w:spacing w:val="3"/>
                <w:sz w:val="24"/>
                <w:szCs w:val="24"/>
              </w:rPr>
              <w:t xml:space="preserve">合同签订后30日内</w:t>
            </w:r>
            <w:r>
              <w:rPr>
                <w:rFonts w:hint="eastAsia"/>
                <w:sz w:val="24"/>
                <w:szCs w:val="24"/>
              </w:rPr>
            </w:r>
            <w:r/>
          </w:p>
        </w:tc>
        <w:tc>
          <w:tcPr>
            <w:tcW w:w="2008" w:type="dxa"/>
            <w:vAlign w:val="center"/>
            <w:textDirection w:val="lrTb"/>
            <w:noWrap w:val="false"/>
          </w:tcPr>
          <w:p>
            <w:pPr>
              <w:pStyle w:val="1009"/>
              <w:ind w:left="115" w:right="129"/>
              <w:jc w:val="center"/>
              <w:spacing w:before="128" w:line="360" w:lineRule="exact"/>
              <w:rPr>
                <w:rFonts w:hint="eastAsia"/>
                <w:sz w:val="24"/>
                <w:szCs w:val="24"/>
                <w:lang w:eastAsia="zh-CN"/>
              </w:rPr>
            </w:pPr>
            <w:r>
              <w:rPr>
                <w:rFonts w:hint="eastAsia"/>
                <w:spacing w:val="1"/>
                <w:sz w:val="24"/>
                <w:szCs w:val="24"/>
                <w:lang w:eastAsia="zh-CN"/>
              </w:rPr>
              <w:t xml:space="preserve">自接收到发</w:t>
            </w:r>
            <w:r>
              <w:rPr>
                <w:rFonts w:hint="eastAsia"/>
                <w:spacing w:val="7"/>
                <w:sz w:val="24"/>
                <w:szCs w:val="24"/>
                <w:lang w:eastAsia="zh-CN"/>
              </w:rPr>
              <w:t xml:space="preserve">票之日起</w:t>
            </w:r>
            <w:r>
              <w:rPr>
                <w:rFonts w:hint="eastAsia"/>
                <w:spacing w:val="7"/>
                <w:sz w:val="24"/>
                <w:szCs w:val="24"/>
                <w:highlight w:val="green"/>
                <w:lang w:eastAsia="zh-CN"/>
              </w:rPr>
              <w:t xml:space="preserve">10个工作日内</w:t>
            </w:r>
            <w:r>
              <w:rPr>
                <w:rFonts w:hint="eastAsia"/>
                <w:sz w:val="24"/>
                <w:szCs w:val="24"/>
                <w:lang w:eastAsia="zh-CN"/>
              </w:rPr>
            </w:r>
            <w:r/>
          </w:p>
        </w:tc>
        <w:tc>
          <w:tcPr>
            <w:tcW w:w="1322" w:type="dxa"/>
            <w:vAlign w:val="center"/>
            <w:textDirection w:val="lrTb"/>
            <w:noWrap w:val="false"/>
          </w:tcPr>
          <w:p>
            <w:pPr>
              <w:pStyle w:val="1009"/>
              <w:ind w:left="108"/>
              <w:jc w:val="center"/>
              <w:spacing w:before="68" w:line="360" w:lineRule="exact"/>
              <w:rPr>
                <w:rFonts w:hint="eastAsia"/>
                <w:sz w:val="24"/>
                <w:szCs w:val="24"/>
              </w:rPr>
            </w:pPr>
            <w:r>
              <w:rPr>
                <w:rFonts w:hint="eastAsia"/>
                <w:spacing w:val="-6"/>
                <w:sz w:val="24"/>
                <w:szCs w:val="24"/>
              </w:rPr>
              <w:t xml:space="preserve">10</w:t>
            </w:r>
            <w:r>
              <w:rPr>
                <w:rFonts w:hint="eastAsia"/>
                <w:sz w:val="24"/>
                <w:szCs w:val="24"/>
              </w:rPr>
            </w:r>
            <w:r/>
          </w:p>
        </w:tc>
        <w:tc>
          <w:tcPr>
            <w:tcW w:w="882"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1057"/>
        </w:trPr>
        <w:tc>
          <w:tcPr>
            <w:tcW w:w="884" w:type="dxa"/>
            <w:vAlign w:val="center"/>
            <w:textDirection w:val="lrTb"/>
            <w:noWrap w:val="false"/>
          </w:tcPr>
          <w:p>
            <w:pPr>
              <w:pStyle w:val="1009"/>
              <w:ind w:left="74"/>
              <w:jc w:val="center"/>
              <w:spacing w:before="69" w:line="360" w:lineRule="exact"/>
              <w:rPr>
                <w:rFonts w:hint="eastAsia"/>
                <w:sz w:val="24"/>
                <w:szCs w:val="24"/>
              </w:rPr>
            </w:pPr>
            <w:r>
              <w:rPr>
                <w:rFonts w:hint="eastAsia"/>
                <w:sz w:val="24"/>
                <w:szCs w:val="24"/>
              </w:rPr>
              <w:t xml:space="preserve">2</w:t>
            </w:r>
            <w:r>
              <w:rPr>
                <w:rFonts w:hint="eastAsia"/>
                <w:sz w:val="24"/>
                <w:szCs w:val="24"/>
              </w:rPr>
            </w:r>
            <w:r/>
          </w:p>
        </w:tc>
        <w:tc>
          <w:tcPr>
            <w:tcW w:w="917" w:type="dxa"/>
            <w:vAlign w:val="center"/>
            <w:textDirection w:val="lrTb"/>
            <w:noWrap w:val="false"/>
          </w:tcPr>
          <w:p>
            <w:pPr>
              <w:pStyle w:val="1009"/>
              <w:ind w:left="71"/>
              <w:jc w:val="center"/>
              <w:spacing w:before="69" w:line="360" w:lineRule="exact"/>
              <w:rPr>
                <w:rFonts w:hint="eastAsia"/>
                <w:sz w:val="24"/>
                <w:szCs w:val="24"/>
              </w:rPr>
            </w:pPr>
            <w:r>
              <w:rPr>
                <w:rFonts w:hint="eastAsia"/>
                <w:sz w:val="24"/>
                <w:szCs w:val="24"/>
              </w:rPr>
              <w:t xml:space="preserve">2</w:t>
            </w:r>
            <w:r>
              <w:rPr>
                <w:rFonts w:hint="eastAsia"/>
                <w:sz w:val="24"/>
                <w:szCs w:val="24"/>
              </w:rPr>
            </w:r>
            <w:r/>
          </w:p>
        </w:tc>
        <w:tc>
          <w:tcPr>
            <w:tcW w:w="2906" w:type="dxa"/>
            <w:vAlign w:val="center"/>
            <w:textDirection w:val="lrTb"/>
            <w:noWrap w:val="false"/>
          </w:tcPr>
          <w:p>
            <w:pPr>
              <w:pStyle w:val="1009"/>
              <w:ind w:left="102" w:right="170"/>
              <w:jc w:val="center"/>
              <w:spacing w:before="68" w:line="360" w:lineRule="exact"/>
              <w:rPr>
                <w:rFonts w:hint="eastAsia"/>
                <w:sz w:val="24"/>
                <w:szCs w:val="24"/>
                <w:lang w:eastAsia="zh-CN"/>
              </w:rPr>
            </w:pPr>
            <w:r>
              <w:rPr>
                <w:rFonts w:hint="eastAsia"/>
                <w:sz w:val="24"/>
                <w:szCs w:val="24"/>
                <w:lang w:eastAsia="zh-CN"/>
              </w:rPr>
              <w:t xml:space="preserve">由招标人于每满3个月服务期</w:t>
            </w:r>
            <w:r>
              <w:rPr>
                <w:rFonts w:hint="eastAsia"/>
                <w:spacing w:val="2"/>
                <w:sz w:val="24"/>
                <w:szCs w:val="24"/>
                <w:lang w:eastAsia="zh-CN"/>
              </w:rPr>
              <w:t xml:space="preserve">满经考核合格后</w:t>
            </w:r>
            <w:r>
              <w:rPr>
                <w:rFonts w:hint="eastAsia"/>
                <w:sz w:val="24"/>
                <w:szCs w:val="24"/>
                <w:lang w:eastAsia="zh-CN"/>
              </w:rPr>
            </w:r>
            <w:r/>
          </w:p>
        </w:tc>
        <w:tc>
          <w:tcPr>
            <w:tcW w:w="2008" w:type="dxa"/>
            <w:vAlign w:val="center"/>
            <w:textDirection w:val="lrTb"/>
            <w:noWrap w:val="false"/>
          </w:tcPr>
          <w:p>
            <w:pPr>
              <w:pStyle w:val="1009"/>
              <w:ind w:left="115" w:right="129"/>
              <w:jc w:val="center"/>
              <w:spacing w:before="131" w:line="360" w:lineRule="exact"/>
              <w:rPr>
                <w:rFonts w:hint="eastAsia"/>
                <w:sz w:val="24"/>
                <w:szCs w:val="24"/>
                <w:lang w:eastAsia="zh-CN"/>
              </w:rPr>
            </w:pPr>
            <w:r>
              <w:rPr>
                <w:rFonts w:hint="eastAsia"/>
                <w:spacing w:val="1"/>
                <w:sz w:val="24"/>
                <w:szCs w:val="24"/>
                <w:lang w:eastAsia="zh-CN"/>
              </w:rPr>
              <w:t xml:space="preserve">自接收到发</w:t>
            </w:r>
            <w:r>
              <w:rPr>
                <w:rFonts w:hint="eastAsia"/>
                <w:spacing w:val="7"/>
                <w:sz w:val="24"/>
                <w:szCs w:val="24"/>
                <w:lang w:eastAsia="zh-CN"/>
              </w:rPr>
              <w:t xml:space="preserve">票之日起</w:t>
            </w:r>
            <w:r>
              <w:rPr>
                <w:rFonts w:hint="eastAsia"/>
                <w:color w:val="ff0000"/>
                <w:spacing w:val="7"/>
                <w:sz w:val="24"/>
                <w:szCs w:val="24"/>
                <w:lang w:eastAsia="zh-CN"/>
              </w:rPr>
              <w:t xml:space="preserve">10个工作日内</w:t>
            </w:r>
            <w:r>
              <w:rPr>
                <w:rFonts w:hint="eastAsia"/>
                <w:sz w:val="24"/>
                <w:szCs w:val="24"/>
                <w:lang w:eastAsia="zh-CN"/>
              </w:rPr>
            </w:r>
            <w:r/>
          </w:p>
        </w:tc>
        <w:tc>
          <w:tcPr>
            <w:tcW w:w="1322" w:type="dxa"/>
            <w:vAlign w:val="center"/>
            <w:textDirection w:val="lrTb"/>
            <w:noWrap w:val="false"/>
          </w:tcPr>
          <w:p>
            <w:pPr>
              <w:pStyle w:val="1009"/>
              <w:ind w:left="147"/>
              <w:jc w:val="center"/>
              <w:spacing w:before="68" w:line="360" w:lineRule="exact"/>
              <w:rPr>
                <w:rFonts w:hint="eastAsia"/>
                <w:sz w:val="24"/>
                <w:szCs w:val="24"/>
              </w:rPr>
            </w:pPr>
            <w:r>
              <w:rPr>
                <w:rFonts w:hint="eastAsia"/>
                <w:spacing w:val="-3"/>
                <w:sz w:val="24"/>
                <w:szCs w:val="24"/>
              </w:rPr>
              <w:t xml:space="preserve">22.5</w:t>
            </w:r>
            <w:r>
              <w:rPr>
                <w:rFonts w:hint="eastAsia"/>
                <w:sz w:val="24"/>
                <w:szCs w:val="24"/>
              </w:rPr>
            </w:r>
            <w:r/>
          </w:p>
        </w:tc>
        <w:tc>
          <w:tcPr>
            <w:tcW w:w="882"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1103"/>
        </w:trPr>
        <w:tc>
          <w:tcPr>
            <w:tcW w:w="884" w:type="dxa"/>
            <w:vAlign w:val="center"/>
            <w:textDirection w:val="lrTb"/>
            <w:noWrap w:val="false"/>
          </w:tcPr>
          <w:p>
            <w:pPr>
              <w:pStyle w:val="1009"/>
              <w:ind w:left="74"/>
              <w:jc w:val="center"/>
              <w:spacing w:before="68" w:line="360" w:lineRule="exact"/>
              <w:rPr>
                <w:rFonts w:hint="eastAsia"/>
                <w:sz w:val="24"/>
                <w:szCs w:val="24"/>
              </w:rPr>
            </w:pPr>
            <w:r>
              <w:rPr>
                <w:rFonts w:hint="eastAsia"/>
                <w:sz w:val="24"/>
                <w:szCs w:val="24"/>
              </w:rPr>
              <w:t xml:space="preserve">3</w:t>
            </w:r>
            <w:r>
              <w:rPr>
                <w:rFonts w:hint="eastAsia"/>
                <w:sz w:val="24"/>
                <w:szCs w:val="24"/>
              </w:rPr>
            </w:r>
            <w:r/>
          </w:p>
        </w:tc>
        <w:tc>
          <w:tcPr>
            <w:tcW w:w="917" w:type="dxa"/>
            <w:vAlign w:val="center"/>
            <w:textDirection w:val="lrTb"/>
            <w:noWrap w:val="false"/>
          </w:tcPr>
          <w:p>
            <w:pPr>
              <w:pStyle w:val="1009"/>
              <w:ind w:left="71"/>
              <w:jc w:val="center"/>
              <w:spacing w:before="68" w:line="360" w:lineRule="exact"/>
              <w:rPr>
                <w:rFonts w:hint="eastAsia"/>
                <w:sz w:val="24"/>
                <w:szCs w:val="24"/>
              </w:rPr>
            </w:pPr>
            <w:r>
              <w:rPr>
                <w:rFonts w:hint="eastAsia"/>
                <w:sz w:val="24"/>
                <w:szCs w:val="24"/>
              </w:rPr>
              <w:t xml:space="preserve">3</w:t>
            </w:r>
            <w:r>
              <w:rPr>
                <w:rFonts w:hint="eastAsia"/>
                <w:sz w:val="24"/>
                <w:szCs w:val="24"/>
              </w:rPr>
            </w:r>
            <w:r/>
          </w:p>
        </w:tc>
        <w:tc>
          <w:tcPr>
            <w:tcW w:w="2906" w:type="dxa"/>
            <w:vAlign w:val="center"/>
            <w:textDirection w:val="lrTb"/>
            <w:noWrap w:val="false"/>
          </w:tcPr>
          <w:p>
            <w:pPr>
              <w:pStyle w:val="1009"/>
              <w:ind w:left="102" w:right="160"/>
              <w:jc w:val="center"/>
              <w:spacing w:before="68" w:line="360" w:lineRule="exact"/>
              <w:rPr>
                <w:rFonts w:hint="eastAsia"/>
                <w:sz w:val="24"/>
                <w:szCs w:val="24"/>
                <w:lang w:eastAsia="zh-CN"/>
              </w:rPr>
            </w:pPr>
            <w:r>
              <w:rPr>
                <w:rFonts w:hint="eastAsia"/>
                <w:sz w:val="24"/>
                <w:szCs w:val="24"/>
                <w:lang w:eastAsia="zh-CN"/>
              </w:rPr>
              <w:t xml:space="preserve">由招标人于每满3个月服务期</w:t>
            </w:r>
            <w:r>
              <w:rPr>
                <w:rFonts w:hint="eastAsia"/>
                <w:spacing w:val="2"/>
                <w:sz w:val="24"/>
                <w:szCs w:val="24"/>
                <w:lang w:eastAsia="zh-CN"/>
              </w:rPr>
              <w:t xml:space="preserve">满经考核合格后</w:t>
            </w:r>
            <w:r>
              <w:rPr>
                <w:rFonts w:hint="eastAsia"/>
                <w:sz w:val="24"/>
                <w:szCs w:val="24"/>
                <w:lang w:eastAsia="zh-CN"/>
              </w:rPr>
            </w:r>
            <w:r/>
          </w:p>
        </w:tc>
        <w:tc>
          <w:tcPr>
            <w:tcW w:w="2008" w:type="dxa"/>
            <w:vAlign w:val="center"/>
            <w:textDirection w:val="lrTb"/>
            <w:noWrap w:val="false"/>
          </w:tcPr>
          <w:p>
            <w:pPr>
              <w:pStyle w:val="1009"/>
              <w:ind w:left="135" w:right="129"/>
              <w:jc w:val="center"/>
              <w:spacing w:before="142" w:line="360" w:lineRule="exact"/>
              <w:rPr>
                <w:rFonts w:hint="eastAsia"/>
                <w:sz w:val="24"/>
                <w:szCs w:val="24"/>
                <w:lang w:eastAsia="zh-CN"/>
              </w:rPr>
            </w:pPr>
            <w:r>
              <w:rPr>
                <w:rFonts w:hint="eastAsia"/>
                <w:spacing w:val="1"/>
                <w:sz w:val="24"/>
                <w:szCs w:val="24"/>
                <w:lang w:eastAsia="zh-CN"/>
              </w:rPr>
              <w:t xml:space="preserve">自接收到发</w:t>
            </w:r>
            <w:r>
              <w:rPr>
                <w:rFonts w:hint="eastAsia"/>
                <w:spacing w:val="3"/>
                <w:sz w:val="24"/>
                <w:szCs w:val="24"/>
                <w:lang w:eastAsia="zh-CN"/>
              </w:rPr>
              <w:t xml:space="preserve">票之日起</w:t>
            </w:r>
            <w:r>
              <w:rPr>
                <w:rFonts w:hint="eastAsia"/>
                <w:color w:val="ff0000"/>
                <w:spacing w:val="3"/>
                <w:sz w:val="24"/>
                <w:szCs w:val="24"/>
                <w:lang w:eastAsia="zh-CN"/>
              </w:rPr>
              <w:t xml:space="preserve">10个工作日内</w:t>
            </w:r>
            <w:r>
              <w:rPr>
                <w:rFonts w:hint="eastAsia"/>
                <w:sz w:val="24"/>
                <w:szCs w:val="24"/>
                <w:lang w:eastAsia="zh-CN"/>
              </w:rPr>
            </w:r>
            <w:r/>
          </w:p>
        </w:tc>
        <w:tc>
          <w:tcPr>
            <w:tcW w:w="1322" w:type="dxa"/>
            <w:vAlign w:val="center"/>
            <w:textDirection w:val="lrTb"/>
            <w:noWrap w:val="false"/>
          </w:tcPr>
          <w:p>
            <w:pPr>
              <w:pStyle w:val="1009"/>
              <w:ind w:left="147"/>
              <w:jc w:val="center"/>
              <w:spacing w:before="69" w:line="360" w:lineRule="exact"/>
              <w:rPr>
                <w:rFonts w:hint="eastAsia"/>
                <w:sz w:val="24"/>
                <w:szCs w:val="24"/>
              </w:rPr>
            </w:pPr>
            <w:r>
              <w:rPr>
                <w:rFonts w:hint="eastAsia"/>
                <w:spacing w:val="-3"/>
                <w:sz w:val="24"/>
                <w:szCs w:val="24"/>
              </w:rPr>
              <w:t xml:space="preserve">22.5</w:t>
            </w:r>
            <w:r>
              <w:rPr>
                <w:rFonts w:hint="eastAsia"/>
                <w:sz w:val="24"/>
                <w:szCs w:val="24"/>
              </w:rPr>
            </w:r>
            <w:r/>
          </w:p>
        </w:tc>
        <w:tc>
          <w:tcPr>
            <w:tcW w:w="882"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1077"/>
        </w:trPr>
        <w:tc>
          <w:tcPr>
            <w:tcW w:w="884" w:type="dxa"/>
            <w:vAlign w:val="center"/>
            <w:textDirection w:val="lrTb"/>
            <w:noWrap w:val="false"/>
          </w:tcPr>
          <w:p>
            <w:pPr>
              <w:pStyle w:val="1009"/>
              <w:ind w:left="74"/>
              <w:jc w:val="center"/>
              <w:spacing w:before="69" w:line="360" w:lineRule="exact"/>
              <w:rPr>
                <w:rFonts w:hint="eastAsia"/>
                <w:sz w:val="24"/>
                <w:szCs w:val="24"/>
              </w:rPr>
            </w:pPr>
            <w:r>
              <w:rPr>
                <w:rFonts w:hint="eastAsia"/>
                <w:sz w:val="24"/>
                <w:szCs w:val="24"/>
              </w:rPr>
              <w:t xml:space="preserve">4</w:t>
            </w:r>
            <w:r>
              <w:rPr>
                <w:rFonts w:hint="eastAsia"/>
                <w:sz w:val="24"/>
                <w:szCs w:val="24"/>
              </w:rPr>
            </w:r>
            <w:r/>
          </w:p>
        </w:tc>
        <w:tc>
          <w:tcPr>
            <w:tcW w:w="917" w:type="dxa"/>
            <w:vAlign w:val="center"/>
            <w:textDirection w:val="lrTb"/>
            <w:noWrap w:val="false"/>
          </w:tcPr>
          <w:p>
            <w:pPr>
              <w:pStyle w:val="1009"/>
              <w:ind w:left="71"/>
              <w:jc w:val="center"/>
              <w:spacing w:before="69" w:line="360" w:lineRule="exact"/>
              <w:rPr>
                <w:rFonts w:hint="eastAsia"/>
                <w:sz w:val="24"/>
                <w:szCs w:val="24"/>
              </w:rPr>
            </w:pPr>
            <w:r>
              <w:rPr>
                <w:rFonts w:hint="eastAsia"/>
                <w:sz w:val="24"/>
                <w:szCs w:val="24"/>
              </w:rPr>
              <w:t xml:space="preserve">4</w:t>
            </w:r>
            <w:r>
              <w:rPr>
                <w:rFonts w:hint="eastAsia"/>
                <w:sz w:val="24"/>
                <w:szCs w:val="24"/>
              </w:rPr>
            </w:r>
            <w:r/>
          </w:p>
        </w:tc>
        <w:tc>
          <w:tcPr>
            <w:tcW w:w="2906" w:type="dxa"/>
            <w:vAlign w:val="center"/>
            <w:textDirection w:val="lrTb"/>
            <w:noWrap w:val="false"/>
          </w:tcPr>
          <w:p>
            <w:pPr>
              <w:pStyle w:val="1009"/>
              <w:ind w:left="102" w:right="170"/>
              <w:jc w:val="center"/>
              <w:spacing w:before="69" w:line="360" w:lineRule="exact"/>
              <w:rPr>
                <w:rFonts w:hint="eastAsia"/>
                <w:sz w:val="24"/>
                <w:szCs w:val="24"/>
                <w:lang w:eastAsia="zh-CN"/>
              </w:rPr>
            </w:pPr>
            <w:r>
              <w:rPr>
                <w:rFonts w:hint="eastAsia"/>
                <w:sz w:val="24"/>
                <w:szCs w:val="24"/>
                <w:lang w:eastAsia="zh-CN"/>
              </w:rPr>
              <w:t xml:space="preserve">由招标人于每满3个月服务期</w:t>
            </w:r>
            <w:r>
              <w:rPr>
                <w:rFonts w:hint="eastAsia"/>
                <w:spacing w:val="2"/>
                <w:sz w:val="24"/>
                <w:szCs w:val="24"/>
                <w:lang w:eastAsia="zh-CN"/>
              </w:rPr>
              <w:t xml:space="preserve">满经考核合格后</w:t>
            </w:r>
            <w:r>
              <w:rPr>
                <w:rFonts w:hint="eastAsia"/>
                <w:sz w:val="24"/>
                <w:szCs w:val="24"/>
                <w:lang w:eastAsia="zh-CN"/>
              </w:rPr>
            </w:r>
            <w:r/>
          </w:p>
        </w:tc>
        <w:tc>
          <w:tcPr>
            <w:tcW w:w="2008" w:type="dxa"/>
            <w:vAlign w:val="center"/>
            <w:textDirection w:val="lrTb"/>
            <w:noWrap w:val="false"/>
          </w:tcPr>
          <w:p>
            <w:pPr>
              <w:pStyle w:val="1009"/>
              <w:ind w:left="115" w:right="129"/>
              <w:jc w:val="center"/>
              <w:spacing w:before="145" w:line="360" w:lineRule="exact"/>
              <w:rPr>
                <w:rFonts w:hint="eastAsia"/>
                <w:sz w:val="24"/>
                <w:szCs w:val="24"/>
                <w:lang w:eastAsia="zh-CN"/>
              </w:rPr>
            </w:pPr>
            <w:r>
              <w:rPr>
                <w:rFonts w:hint="eastAsia"/>
                <w:spacing w:val="1"/>
                <w:sz w:val="24"/>
                <w:szCs w:val="24"/>
                <w:lang w:eastAsia="zh-CN"/>
              </w:rPr>
              <w:t xml:space="preserve">自接收到发</w:t>
            </w:r>
            <w:r>
              <w:rPr>
                <w:rFonts w:hint="eastAsia"/>
                <w:spacing w:val="7"/>
                <w:sz w:val="24"/>
                <w:szCs w:val="24"/>
                <w:lang w:eastAsia="zh-CN"/>
              </w:rPr>
              <w:t xml:space="preserve">票之日起</w:t>
            </w:r>
            <w:r>
              <w:rPr>
                <w:rFonts w:hint="eastAsia"/>
                <w:color w:val="ff0000"/>
                <w:spacing w:val="7"/>
                <w:sz w:val="24"/>
                <w:szCs w:val="24"/>
                <w:lang w:eastAsia="zh-CN"/>
              </w:rPr>
              <w:t xml:space="preserve">10个工作日内</w:t>
            </w:r>
            <w:r>
              <w:rPr>
                <w:rFonts w:hint="eastAsia"/>
                <w:sz w:val="24"/>
                <w:szCs w:val="24"/>
                <w:lang w:eastAsia="zh-CN"/>
              </w:rPr>
            </w:r>
            <w:r/>
          </w:p>
        </w:tc>
        <w:tc>
          <w:tcPr>
            <w:tcW w:w="1322" w:type="dxa"/>
            <w:vAlign w:val="center"/>
            <w:textDirection w:val="lrTb"/>
            <w:noWrap w:val="false"/>
          </w:tcPr>
          <w:p>
            <w:pPr>
              <w:pStyle w:val="1009"/>
              <w:ind w:left="147"/>
              <w:jc w:val="center"/>
              <w:spacing w:before="68" w:line="360" w:lineRule="exact"/>
              <w:rPr>
                <w:rFonts w:hint="eastAsia"/>
                <w:sz w:val="24"/>
                <w:szCs w:val="24"/>
              </w:rPr>
            </w:pPr>
            <w:r>
              <w:rPr>
                <w:rFonts w:hint="eastAsia"/>
                <w:spacing w:val="-3"/>
                <w:sz w:val="24"/>
                <w:szCs w:val="24"/>
              </w:rPr>
              <w:t xml:space="preserve">22.5</w:t>
            </w:r>
            <w:r>
              <w:rPr>
                <w:rFonts w:hint="eastAsia"/>
                <w:sz w:val="24"/>
                <w:szCs w:val="24"/>
              </w:rPr>
            </w:r>
            <w:r/>
          </w:p>
        </w:tc>
        <w:tc>
          <w:tcPr>
            <w:tcW w:w="882"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r>
            <w:r/>
          </w:p>
        </w:tc>
      </w:tr>
      <w:tr>
        <w:trPr>
          <w:trHeight w:val="1123"/>
        </w:trPr>
        <w:tc>
          <w:tcPr>
            <w:tcW w:w="884" w:type="dxa"/>
            <w:vAlign w:val="center"/>
            <w:textDirection w:val="lrTb"/>
            <w:noWrap w:val="false"/>
          </w:tcPr>
          <w:p>
            <w:pPr>
              <w:pStyle w:val="1009"/>
              <w:ind w:left="74"/>
              <w:jc w:val="center"/>
              <w:spacing w:before="68" w:line="360" w:lineRule="exact"/>
              <w:rPr>
                <w:rFonts w:hint="eastAsia"/>
                <w:sz w:val="24"/>
                <w:szCs w:val="24"/>
              </w:rPr>
            </w:pPr>
            <w:r>
              <w:rPr>
                <w:rFonts w:hint="eastAsia"/>
                <w:sz w:val="24"/>
                <w:szCs w:val="24"/>
              </w:rPr>
              <w:t xml:space="preserve">5</w:t>
            </w:r>
            <w:r>
              <w:rPr>
                <w:rFonts w:hint="eastAsia"/>
                <w:sz w:val="24"/>
                <w:szCs w:val="24"/>
              </w:rPr>
            </w:r>
            <w:r/>
          </w:p>
        </w:tc>
        <w:tc>
          <w:tcPr>
            <w:tcW w:w="917" w:type="dxa"/>
            <w:vAlign w:val="center"/>
            <w:textDirection w:val="lrTb"/>
            <w:noWrap w:val="false"/>
          </w:tcPr>
          <w:p>
            <w:pPr>
              <w:pStyle w:val="1009"/>
              <w:ind w:left="71"/>
              <w:jc w:val="center"/>
              <w:spacing w:before="68" w:line="360" w:lineRule="exact"/>
              <w:rPr>
                <w:rFonts w:hint="eastAsia"/>
                <w:sz w:val="24"/>
                <w:szCs w:val="24"/>
              </w:rPr>
            </w:pPr>
            <w:r>
              <w:rPr>
                <w:rFonts w:hint="eastAsia"/>
                <w:sz w:val="24"/>
                <w:szCs w:val="24"/>
              </w:rPr>
              <w:t xml:space="preserve">5</w:t>
            </w:r>
            <w:r>
              <w:rPr>
                <w:rFonts w:hint="eastAsia"/>
                <w:sz w:val="24"/>
                <w:szCs w:val="24"/>
              </w:rPr>
            </w:r>
            <w:r/>
          </w:p>
        </w:tc>
        <w:tc>
          <w:tcPr>
            <w:tcW w:w="2906" w:type="dxa"/>
            <w:vAlign w:val="center"/>
            <w:textDirection w:val="lrTb"/>
            <w:noWrap w:val="false"/>
          </w:tcPr>
          <w:p>
            <w:pPr>
              <w:pStyle w:val="1009"/>
              <w:ind w:left="102" w:right="160"/>
              <w:jc w:val="center"/>
              <w:spacing w:before="68" w:line="360" w:lineRule="exact"/>
              <w:rPr>
                <w:rFonts w:hint="eastAsia"/>
                <w:sz w:val="24"/>
                <w:szCs w:val="24"/>
                <w:lang w:eastAsia="zh-CN"/>
              </w:rPr>
            </w:pPr>
            <w:r>
              <w:rPr>
                <w:rFonts w:hint="eastAsia"/>
                <w:sz w:val="24"/>
                <w:szCs w:val="24"/>
                <w:lang w:eastAsia="zh-CN"/>
              </w:rPr>
              <w:t xml:space="preserve">由招标人于每满3个月服务期</w:t>
            </w:r>
            <w:r>
              <w:rPr>
                <w:rFonts w:hint="eastAsia"/>
                <w:spacing w:val="2"/>
                <w:sz w:val="24"/>
                <w:szCs w:val="24"/>
                <w:lang w:eastAsia="zh-CN"/>
              </w:rPr>
              <w:t xml:space="preserve">满经考核合格后</w:t>
            </w:r>
            <w:r>
              <w:rPr>
                <w:rFonts w:hint="eastAsia"/>
                <w:sz w:val="24"/>
                <w:szCs w:val="24"/>
                <w:lang w:eastAsia="zh-CN"/>
              </w:rPr>
            </w:r>
            <w:r/>
          </w:p>
        </w:tc>
        <w:tc>
          <w:tcPr>
            <w:tcW w:w="2008" w:type="dxa"/>
            <w:vAlign w:val="center"/>
            <w:textDirection w:val="lrTb"/>
            <w:noWrap w:val="false"/>
          </w:tcPr>
          <w:p>
            <w:pPr>
              <w:pStyle w:val="1009"/>
              <w:ind w:left="115" w:right="129"/>
              <w:jc w:val="center"/>
              <w:spacing w:before="138" w:line="360" w:lineRule="exact"/>
              <w:rPr>
                <w:rFonts w:hint="eastAsia"/>
                <w:sz w:val="24"/>
                <w:szCs w:val="24"/>
                <w:lang w:eastAsia="zh-CN"/>
              </w:rPr>
            </w:pPr>
            <w:r>
              <w:rPr>
                <w:rFonts w:hint="eastAsia"/>
                <w:spacing w:val="1"/>
                <w:sz w:val="24"/>
                <w:szCs w:val="24"/>
                <w:lang w:eastAsia="zh-CN"/>
              </w:rPr>
              <w:t xml:space="preserve">自接收到发</w:t>
            </w:r>
            <w:r>
              <w:rPr>
                <w:rFonts w:hint="eastAsia"/>
                <w:spacing w:val="7"/>
                <w:sz w:val="24"/>
                <w:szCs w:val="24"/>
                <w:lang w:eastAsia="zh-CN"/>
              </w:rPr>
              <w:t xml:space="preserve">票之日起</w:t>
            </w:r>
            <w:r>
              <w:rPr>
                <w:rFonts w:hint="eastAsia"/>
                <w:color w:val="ff0000"/>
                <w:spacing w:val="7"/>
                <w:sz w:val="24"/>
                <w:szCs w:val="24"/>
                <w:lang w:eastAsia="zh-CN"/>
              </w:rPr>
              <w:t xml:space="preserve">10个工作日内</w:t>
            </w:r>
            <w:r>
              <w:rPr>
                <w:rFonts w:hint="eastAsia"/>
                <w:sz w:val="24"/>
                <w:szCs w:val="24"/>
                <w:lang w:eastAsia="zh-CN"/>
              </w:rPr>
            </w:r>
            <w:r/>
          </w:p>
        </w:tc>
        <w:tc>
          <w:tcPr>
            <w:tcW w:w="1322" w:type="dxa"/>
            <w:vAlign w:val="center"/>
            <w:textDirection w:val="lrTb"/>
            <w:noWrap w:val="false"/>
          </w:tcPr>
          <w:p>
            <w:pPr>
              <w:pStyle w:val="1009"/>
              <w:ind w:left="147"/>
              <w:jc w:val="center"/>
              <w:spacing w:before="69" w:line="360" w:lineRule="exact"/>
              <w:rPr>
                <w:rFonts w:hint="eastAsia"/>
                <w:sz w:val="24"/>
                <w:szCs w:val="24"/>
              </w:rPr>
            </w:pPr>
            <w:r>
              <w:rPr>
                <w:rFonts w:hint="eastAsia"/>
                <w:spacing w:val="-3"/>
                <w:sz w:val="24"/>
                <w:szCs w:val="24"/>
              </w:rPr>
              <w:t xml:space="preserve">22.5</w:t>
            </w:r>
            <w:r>
              <w:rPr>
                <w:rFonts w:hint="eastAsia"/>
                <w:sz w:val="24"/>
                <w:szCs w:val="24"/>
              </w:rPr>
            </w:r>
            <w:r/>
          </w:p>
        </w:tc>
        <w:tc>
          <w:tcPr>
            <w:tcW w:w="882"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r>
            <w:r/>
          </w:p>
        </w:tc>
      </w:tr>
    </w:tbl>
    <w:p>
      <w:pPr>
        <w:pStyle w:val="913"/>
        <w:ind w:firstLine="480"/>
        <w:spacing w:line="360" w:lineRule="exact"/>
        <w:rPr>
          <w:rFonts w:hint="eastAsia" w:ascii="宋体" w:hAnsi="宋体"/>
          <w:sz w:val="24"/>
        </w:rPr>
      </w:pPr>
      <w:r>
        <w:rPr>
          <w:rFonts w:hint="eastAsia" w:ascii="宋体" w:hAnsi="宋体"/>
          <w:sz w:val="24"/>
        </w:rPr>
        <w:t xml:space="preserve">2.1合同签订后30日内，招标人支付金额为合同总价款10%的预付款；</w:t>
      </w:r>
      <w:r>
        <w:rPr>
          <w:rFonts w:hint="eastAsia" w:ascii="宋体" w:hAnsi="宋体"/>
          <w:sz w:val="24"/>
        </w:rPr>
      </w:r>
      <w:r/>
    </w:p>
    <w:p>
      <w:pPr>
        <w:pStyle w:val="913"/>
        <w:ind w:firstLine="480"/>
        <w:spacing w:line="360" w:lineRule="exact"/>
        <w:rPr>
          <w:rFonts w:hint="eastAsia" w:ascii="宋体" w:hAnsi="宋体"/>
          <w:sz w:val="24"/>
        </w:rPr>
      </w:pPr>
      <w:r>
        <w:rPr>
          <w:rFonts w:hint="eastAsia" w:ascii="宋体" w:hAnsi="宋体"/>
          <w:sz w:val="24"/>
        </w:rPr>
        <w:t xml:space="preserve">2.2本项目每月应付款=(合同总价款×90%÷12)由招标人于每满3个月服务期满经考核合格后自接收到发票之日起</w:t>
      </w:r>
      <w:r>
        <w:rPr>
          <w:rFonts w:hint="eastAsia" w:ascii="宋体" w:hAnsi="宋体"/>
          <w:sz w:val="24"/>
          <w:highlight w:val="green"/>
        </w:rPr>
        <w:t xml:space="preserve">10个工作日内</w:t>
      </w:r>
      <w:r>
        <w:rPr>
          <w:rFonts w:hint="eastAsia" w:ascii="宋体" w:hAnsi="宋体"/>
          <w:sz w:val="24"/>
        </w:rPr>
        <w:t xml:space="preserve">支付一次物业服务费，一年分4次付清(每季度根据招标人的物业考核结果实际支付物业服务费)。</w:t>
      </w:r>
      <w:r>
        <w:rPr>
          <w:rFonts w:hint="eastAsia" w:ascii="宋体" w:hAnsi="宋体"/>
          <w:sz w:val="24"/>
        </w:rPr>
      </w:r>
      <w:r/>
    </w:p>
    <w:p>
      <w:pPr>
        <w:pStyle w:val="913"/>
        <w:ind w:firstLine="480"/>
        <w:spacing w:line="360" w:lineRule="exact"/>
        <w:rPr>
          <w:rFonts w:hint="eastAsia" w:ascii="宋体" w:hAnsi="宋体"/>
          <w:sz w:val="24"/>
        </w:rPr>
      </w:pPr>
      <w:r>
        <w:rPr>
          <w:rFonts w:hint="eastAsia" w:ascii="宋体" w:hAnsi="宋体"/>
          <w:sz w:val="24"/>
        </w:rPr>
        <w:t xml:space="preserve">2.3每季度进行考核并计算考核扣款，季考核扣款在季度款项中扣除，招标人支付扣除考核扣款后的服务费。</w:t>
      </w:r>
      <w:r>
        <w:rPr>
          <w:rFonts w:hint="eastAsia" w:ascii="宋体" w:hAnsi="宋体"/>
          <w:sz w:val="24"/>
        </w:rPr>
      </w:r>
      <w:r/>
    </w:p>
    <w:p>
      <w:pPr>
        <w:pStyle w:val="913"/>
        <w:ind w:firstLine="480"/>
        <w:spacing w:line="360" w:lineRule="exact"/>
        <w:rPr>
          <w:rFonts w:hint="eastAsia" w:ascii="宋体" w:hAnsi="宋体"/>
          <w:sz w:val="24"/>
        </w:rPr>
      </w:pPr>
      <w:r>
        <w:rPr>
          <w:rFonts w:hint="eastAsia" w:ascii="宋体" w:hAnsi="宋体"/>
          <w:sz w:val="24"/>
        </w:rPr>
        <w:t xml:space="preserve">2.4每次付款时，中标人应与招标人确定服务费金额，并按要求开具本项目内容的有效发票，凭票及有关付款材料向招标人申请付款，招标人收到服务费发票及有关付款材料齐全之日后</w:t>
      </w:r>
      <w:r>
        <w:rPr>
          <w:rFonts w:hint="eastAsia" w:ascii="宋体" w:hAnsi="宋体"/>
          <w:color w:val="ff0000"/>
          <w:sz w:val="24"/>
        </w:rPr>
        <w:t xml:space="preserve">10个工作日内</w:t>
      </w:r>
      <w:r>
        <w:rPr>
          <w:rFonts w:hint="eastAsia" w:ascii="宋体" w:hAnsi="宋体"/>
          <w:sz w:val="24"/>
        </w:rPr>
        <w:t xml:space="preserve">向中标人支付相应费用。因中标人未及时提供发票及有关付款材料导致相应后果的，招标人不承担任何责任。</w:t>
      </w:r>
      <w:r>
        <w:rPr>
          <w:rFonts w:hint="eastAsia" w:ascii="宋体" w:hAnsi="宋体"/>
          <w:sz w:val="24"/>
        </w:rPr>
      </w:r>
      <w:r/>
    </w:p>
    <w:p>
      <w:pPr>
        <w:pStyle w:val="913"/>
        <w:ind w:firstLine="480"/>
        <w:spacing w:line="360" w:lineRule="exact"/>
      </w:pPr>
      <w:r>
        <w:rPr>
          <w:rFonts w:hint="eastAsia" w:ascii="宋体" w:hAnsi="宋体"/>
          <w:sz w:val="24"/>
        </w:rPr>
        <w:t xml:space="preserve">2.5服务费按中标(成交)价格执行，在合同实施期间不因薪资政策调整、市场变化等任何因素而变动。</w:t>
      </w:r>
      <w:r/>
    </w:p>
    <w:p>
      <w:pPr>
        <w:pStyle w:val="913"/>
        <w:ind w:firstLine="480"/>
        <w:spacing w:line="360" w:lineRule="exact"/>
        <w:rPr>
          <w:rFonts w:hint="eastAsia"/>
          <w:sz w:val="24"/>
        </w:rPr>
      </w:pPr>
      <w:r>
        <w:rPr>
          <w:sz w:val="24"/>
        </w:rPr>
        <w:t xml:space="preserve">3. 包装和运输</w:t>
      </w:r>
      <w:r>
        <w:rPr>
          <w:rFonts w:hint="eastAsia"/>
          <w:sz w:val="24"/>
        </w:rPr>
      </w:r>
      <w:r/>
    </w:p>
    <w:p>
      <w:pPr>
        <w:pStyle w:val="913"/>
        <w:ind w:firstLine="480"/>
        <w:spacing w:line="360" w:lineRule="exact"/>
        <w:rPr>
          <w:sz w:val="24"/>
        </w:rPr>
      </w:pPr>
      <w:r>
        <w:rPr>
          <w:rFonts w:hint="eastAsia"/>
          <w:sz w:val="24"/>
        </w:rPr>
        <w:t xml:space="preserve">无</w:t>
      </w:r>
      <w:r>
        <w:rPr>
          <w:sz w:val="24"/>
        </w:rPr>
      </w:r>
      <w:r/>
    </w:p>
    <w:p>
      <w:pPr>
        <w:pStyle w:val="913"/>
        <w:ind w:firstLine="480"/>
        <w:spacing w:line="360" w:lineRule="exact"/>
        <w:rPr>
          <w:sz w:val="24"/>
        </w:rPr>
      </w:pPr>
      <w:r>
        <w:rPr>
          <w:sz w:val="24"/>
        </w:rPr>
        <w:t xml:space="preserve">4. 售后服务（质保期</w:t>
      </w:r>
      <w:r>
        <w:rPr>
          <w:rFonts w:hint="eastAsia"/>
          <w:sz w:val="24"/>
        </w:rPr>
        <w:t xml:space="preserve">等</w:t>
      </w:r>
      <w:r>
        <w:rPr>
          <w:sz w:val="24"/>
        </w:rPr>
        <w:t xml:space="preserve">）</w:t>
      </w:r>
      <w:r>
        <w:rPr>
          <w:sz w:val="24"/>
        </w:rPr>
      </w:r>
      <w:r/>
    </w:p>
    <w:p>
      <w:pPr>
        <w:pStyle w:val="913"/>
        <w:ind w:firstLine="480"/>
        <w:spacing w:line="360" w:lineRule="exact"/>
        <w:rPr>
          <w:sz w:val="24"/>
        </w:rPr>
      </w:pPr>
      <w:r>
        <w:rPr>
          <w:rFonts w:hint="eastAsia"/>
          <w:sz w:val="24"/>
        </w:rPr>
        <w:t xml:space="preserve">无</w:t>
      </w:r>
      <w:r>
        <w:rPr>
          <w:sz w:val="24"/>
        </w:rPr>
      </w:r>
      <w:r/>
    </w:p>
    <w:p>
      <w:pPr>
        <w:pStyle w:val="913"/>
        <w:ind w:firstLine="480"/>
        <w:spacing w:line="360" w:lineRule="exact"/>
        <w:rPr>
          <w:rFonts w:hint="eastAsia"/>
          <w:sz w:val="24"/>
        </w:rPr>
      </w:pPr>
      <w:r>
        <w:rPr>
          <w:sz w:val="24"/>
        </w:rPr>
        <w:t xml:space="preserve">5. 保险</w:t>
      </w:r>
      <w:r>
        <w:rPr>
          <w:rFonts w:hint="eastAsia"/>
          <w:sz w:val="24"/>
        </w:rPr>
      </w:r>
      <w:r/>
    </w:p>
    <w:p>
      <w:pPr>
        <w:pStyle w:val="913"/>
        <w:ind w:firstLine="480"/>
        <w:spacing w:line="360" w:lineRule="exact"/>
        <w:rPr>
          <w:sz w:val="24"/>
        </w:rPr>
      </w:pPr>
      <w:r>
        <w:rPr>
          <w:rFonts w:hint="eastAsia"/>
          <w:sz w:val="24"/>
        </w:rPr>
        <w:t xml:space="preserve">无</w:t>
      </w:r>
      <w:r>
        <w:rPr>
          <w:sz w:val="24"/>
        </w:rPr>
      </w:r>
      <w:r/>
    </w:p>
    <w:p>
      <w:pPr>
        <w:pStyle w:val="992"/>
        <w:ind w:left="420"/>
        <w:jc w:val="both"/>
        <w:spacing w:line="360" w:lineRule="exact"/>
        <w:widowControl w:val="off"/>
        <w:rPr>
          <w:rFonts w:hint="eastAsia" w:ascii="Times New Roman" w:hAnsi="Times New Roman"/>
          <w:b/>
          <w:lang w:eastAsia="zh-CN"/>
        </w:rPr>
      </w:pPr>
      <w:r>
        <w:rPr>
          <w:rFonts w:hint="eastAsia" w:ascii="Times New Roman" w:hAnsi="Times New Roman"/>
          <w:b/>
          <w:lang w:eastAsia="zh-CN"/>
        </w:rPr>
        <w:t xml:space="preserve">三、</w:t>
      </w:r>
      <w:r>
        <w:rPr>
          <w:rFonts w:ascii="Times New Roman" w:hAnsi="Times New Roman"/>
          <w:b/>
          <w:lang w:eastAsia="zh-CN"/>
        </w:rPr>
        <w:t xml:space="preserve">技术要求</w:t>
      </w:r>
      <w:r>
        <w:rPr>
          <w:rFonts w:hint="eastAsia" w:ascii="Times New Roman" w:hAnsi="Times New Roman"/>
          <w:b/>
          <w:lang w:eastAsia="zh-CN"/>
        </w:rPr>
      </w:r>
      <w:r/>
    </w:p>
    <w:p>
      <w:pPr>
        <w:pStyle w:val="913"/>
        <w:contextualSpacing/>
        <w:ind w:firstLine="482"/>
        <w:spacing w:line="360" w:lineRule="exact"/>
        <w:rPr>
          <w:rFonts w:hint="eastAsia" w:ascii="宋体" w:hAnsi="宋体"/>
          <w:b/>
          <w:sz w:val="24"/>
        </w:rPr>
      </w:pPr>
      <w:r>
        <w:rPr>
          <w:rFonts w:hint="eastAsia" w:ascii="宋体" w:hAnsi="宋体"/>
          <w:b/>
          <w:sz w:val="24"/>
        </w:rPr>
        <w:t xml:space="preserve">1.基本要求</w:t>
      </w:r>
      <w:r>
        <w:rPr>
          <w:rFonts w:hint="eastAsia" w:ascii="宋体" w:hAnsi="宋体"/>
          <w:b/>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总面积：66.87万平方米。</w:t>
      </w:r>
      <w:r>
        <w:rPr>
          <w:rFonts w:hint="eastAsia" w:ascii="宋体" w:hAnsi="宋体"/>
          <w:sz w:val="24"/>
        </w:rPr>
      </w:r>
      <w:r/>
    </w:p>
    <w:p>
      <w:pPr>
        <w:pStyle w:val="913"/>
        <w:contextualSpacing/>
        <w:ind w:firstLine="480"/>
        <w:spacing w:line="360" w:lineRule="exact"/>
        <w:rPr>
          <w:rFonts w:hint="eastAsia" w:ascii="宋体" w:hAnsi="宋体"/>
          <w:b/>
          <w:sz w:val="24"/>
        </w:rPr>
      </w:pPr>
      <w:r>
        <w:rPr>
          <w:rFonts w:hint="eastAsia" w:ascii="宋体" w:hAnsi="宋体"/>
          <w:sz w:val="24"/>
        </w:rPr>
        <w:t xml:space="preserve">服务内容：日常管理与服务、公共秩序维护(车辆管理与收费)、公共区域清洁卫生、共用部位、共用设施设备巡检、装修管理与巡查、综合管理服务、应急(防疫、防汛、火灾、雨雪、台风等)、长效管理、文明城市、垃圾分类、生活垃圾、建筑垃圾清运、绿化维保、配合安置小区收费工作、争优创先以及街道和社区要求的物业管理等相关工作。</w:t>
      </w:r>
      <w:r>
        <w:rPr>
          <w:rFonts w:hint="eastAsia" w:ascii="宋体" w:hAnsi="宋体"/>
          <w:b/>
          <w:sz w:val="24"/>
        </w:rPr>
      </w:r>
      <w:r/>
    </w:p>
    <w:p>
      <w:pPr>
        <w:pStyle w:val="913"/>
        <w:contextualSpacing/>
        <w:ind w:firstLine="482"/>
        <w:spacing w:line="360" w:lineRule="exact"/>
        <w:rPr>
          <w:rFonts w:hint="eastAsia" w:ascii="宋体" w:hAnsi="宋体"/>
          <w:b/>
          <w:sz w:val="24"/>
        </w:rPr>
      </w:pPr>
      <w:r>
        <w:rPr>
          <w:rFonts w:hint="eastAsia" w:ascii="宋体" w:hAnsi="宋体"/>
          <w:b/>
          <w:sz w:val="24"/>
        </w:rPr>
        <w:t xml:space="preserve">2.服务内容及要求</w:t>
      </w:r>
      <w:r>
        <w:rPr>
          <w:rFonts w:hint="eastAsia" w:ascii="宋体" w:hAnsi="宋体"/>
          <w:b/>
          <w:sz w:val="24"/>
        </w:rPr>
      </w:r>
      <w:r/>
    </w:p>
    <w:p>
      <w:pPr>
        <w:pStyle w:val="913"/>
        <w:ind w:firstLine="482"/>
        <w:jc w:val="left"/>
        <w:spacing w:line="360" w:lineRule="exact"/>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.1</w:t>
      </w:r>
      <w:r>
        <w:rPr>
          <w:rFonts w:hint="eastAsia" w:ascii="宋体" w:hAnsi="宋体" w:cs="宋体"/>
          <w:b/>
          <w:bCs/>
          <w:sz w:val="24"/>
          <w:szCs w:val="24"/>
        </w:rPr>
        <w:t xml:space="preserve">服务人员配置</w:t>
      </w:r>
      <w:r>
        <w:rPr>
          <w:rFonts w:ascii="宋体" w:hAnsi="宋体" w:cs="宋体"/>
          <w:b/>
          <w:bCs/>
          <w:sz w:val="24"/>
          <w:szCs w:val="24"/>
        </w:rPr>
      </w:r>
      <w:r/>
    </w:p>
    <w:p>
      <w:pPr>
        <w:pStyle w:val="913"/>
        <w:ind w:firstLine="482"/>
        <w:jc w:val="left"/>
        <w:spacing w:line="360" w:lineRule="exact"/>
        <w:rPr>
          <w:rFonts w:ascii="宋体" w:hAnsi="宋体" w:cs="宋体"/>
          <w:b/>
          <w:bCs/>
          <w:i/>
          <w:iCs/>
          <w:spacing w:val="-4"/>
          <w:sz w:val="28"/>
          <w:szCs w:val="28"/>
          <w:u w:val="single"/>
        </w:rPr>
      </w:pPr>
      <w:r>
        <w:rPr>
          <w:rFonts w:hint="eastAsia" w:ascii="宋体" w:hAnsi="宋体" w:cs="宋体"/>
          <w:b/>
          <w:bCs/>
          <w:i/>
          <w:iCs/>
          <w:sz w:val="24"/>
          <w:szCs w:val="24"/>
          <w:u w:val="single"/>
        </w:rPr>
        <w:t xml:space="preserve">★人数要求：基本人员配置最低不少于93人，具体配置清单详见下表。表内岗位、人数为本项目的基本配置要求，投标人必须对此实质性响应。(请提供承诺函，格式自拟)</w:t>
      </w:r>
      <w:r>
        <w:rPr>
          <w:rFonts w:ascii="宋体" w:hAnsi="宋体" w:cs="宋体"/>
          <w:b/>
          <w:bCs/>
          <w:i/>
          <w:iCs/>
          <w:spacing w:val="-4"/>
          <w:sz w:val="28"/>
          <w:szCs w:val="28"/>
          <w:u w:val="single"/>
        </w:rPr>
      </w:r>
      <w:r/>
    </w:p>
    <w:p>
      <w:pPr>
        <w:pStyle w:val="913"/>
        <w:jc w:val="center"/>
        <w:spacing w:before="95" w:line="360" w:lineRule="exact"/>
        <w:rPr>
          <w:rFonts w:ascii="宋体" w:hAnsi="宋体" w:cs="宋体"/>
          <w:sz w:val="28"/>
          <w:szCs w:val="28"/>
        </w:rPr>
      </w:pPr>
      <w:r>
        <w:rPr>
          <w:rFonts w:ascii="宋体" w:hAnsi="宋体" w:cs="宋体"/>
          <w:b/>
          <w:bCs/>
          <w:spacing w:val="-4"/>
          <w:sz w:val="24"/>
          <w:szCs w:val="24"/>
        </w:rPr>
        <w:t xml:space="preserve">物业管理部门岗位配置及要求</w:t>
      </w:r>
      <w:r>
        <w:rPr>
          <w:rFonts w:ascii="宋体" w:hAnsi="宋体" w:cs="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4"/>
        <w:gridCol w:w="1760"/>
        <w:gridCol w:w="5769"/>
      </w:tblGrid>
      <w:tr>
        <w:trPr>
          <w:trHeight w:val="674"/>
        </w:trPr>
        <w:tc>
          <w:tcPr>
            <w:tcW w:w="894" w:type="dxa"/>
            <w:vAlign w:val="center"/>
            <w:textDirection w:val="lrTb"/>
            <w:noWrap w:val="false"/>
          </w:tcPr>
          <w:p>
            <w:pPr>
              <w:pStyle w:val="1009"/>
              <w:jc w:val="center"/>
              <w:spacing w:before="187" w:line="360" w:lineRule="exact"/>
              <w:rPr>
                <w:sz w:val="24"/>
                <w:szCs w:val="24"/>
              </w:rPr>
            </w:pPr>
            <w:r>
              <w:rPr>
                <w:spacing w:val="17"/>
                <w:sz w:val="24"/>
                <w:szCs w:val="24"/>
              </w:rPr>
              <w:t xml:space="preserve">部门</w:t>
            </w:r>
            <w:r>
              <w:rPr>
                <w:sz w:val="24"/>
                <w:szCs w:val="24"/>
              </w:rPr>
            </w:r>
            <w:r/>
          </w:p>
        </w:tc>
        <w:tc>
          <w:tcPr>
            <w:tcW w:w="1760" w:type="dxa"/>
            <w:vAlign w:val="center"/>
            <w:textDirection w:val="lrTb"/>
            <w:noWrap w:val="false"/>
          </w:tcPr>
          <w:p>
            <w:pPr>
              <w:pStyle w:val="1009"/>
              <w:jc w:val="center"/>
              <w:spacing w:before="188" w:line="360" w:lineRule="exact"/>
              <w:rPr>
                <w:sz w:val="24"/>
                <w:szCs w:val="24"/>
              </w:rPr>
            </w:pPr>
            <w:r>
              <w:rPr>
                <w:rFonts w:hint="eastAsia"/>
                <w:b/>
                <w:bCs/>
                <w:sz w:val="24"/>
                <w:szCs w:val="24"/>
              </w:rPr>
              <w:t xml:space="preserve">★</w:t>
            </w:r>
            <w:r>
              <w:rPr>
                <w:spacing w:val="-23"/>
                <w:sz w:val="24"/>
                <w:szCs w:val="24"/>
              </w:rPr>
              <w:t xml:space="preserve">岗位</w:t>
            </w:r>
            <w:r>
              <w:rPr>
                <w:sz w:val="24"/>
                <w:szCs w:val="24"/>
              </w:rPr>
            </w:r>
            <w:r/>
          </w:p>
        </w:tc>
        <w:tc>
          <w:tcPr>
            <w:tcW w:w="5769" w:type="dxa"/>
            <w:vAlign w:val="center"/>
            <w:textDirection w:val="lrTb"/>
            <w:noWrap w:val="false"/>
          </w:tcPr>
          <w:p>
            <w:pPr>
              <w:pStyle w:val="1009"/>
              <w:jc w:val="center"/>
              <w:spacing w:before="188" w:line="360" w:lineRule="exact"/>
              <w:rPr>
                <w:sz w:val="24"/>
                <w:szCs w:val="24"/>
              </w:rPr>
            </w:pPr>
            <w:r>
              <w:rPr>
                <w:spacing w:val="3"/>
                <w:sz w:val="24"/>
                <w:szCs w:val="24"/>
              </w:rPr>
              <w:t xml:space="preserve">岗位要求</w:t>
            </w:r>
            <w:r>
              <w:rPr>
                <w:sz w:val="24"/>
                <w:szCs w:val="24"/>
              </w:rPr>
            </w:r>
            <w:r/>
          </w:p>
        </w:tc>
      </w:tr>
      <w:tr>
        <w:trPr>
          <w:trHeight w:val="1749"/>
        </w:trPr>
        <w:tc>
          <w:tcPr>
            <w:tcW w:w="894" w:type="dxa"/>
            <w:vAlign w:val="top"/>
            <w:vMerge w:val="restart"/>
            <w:textDirection w:val="lrTb"/>
            <w:noWrap w:val="false"/>
          </w:tcPr>
          <w:p>
            <w:pPr>
              <w:pStyle w:val="913"/>
              <w:spacing w:line="360" w:lineRule="exact"/>
              <w:rPr>
                <w:rFonts w:ascii="Arial"/>
                <w:sz w:val="24"/>
                <w:szCs w:val="24"/>
              </w:rPr>
            </w:pPr>
            <w:r>
              <w:rPr>
                <w:rFonts w:ascii="Arial"/>
                <w:sz w:val="24"/>
                <w:szCs w:val="24"/>
              </w:rPr>
            </w:r>
            <w:r/>
          </w:p>
          <w:p>
            <w:pPr>
              <w:pStyle w:val="913"/>
              <w:spacing w:line="360" w:lineRule="exact"/>
              <w:rPr>
                <w:rFonts w:ascii="Arial"/>
                <w:sz w:val="24"/>
                <w:szCs w:val="24"/>
              </w:rPr>
            </w:pPr>
            <w:r>
              <w:rPr>
                <w:rFonts w:ascii="Arial"/>
                <w:sz w:val="24"/>
                <w:szCs w:val="24"/>
              </w:rPr>
            </w:r>
            <w:r/>
          </w:p>
          <w:p>
            <w:pPr>
              <w:pStyle w:val="913"/>
              <w:spacing w:line="360" w:lineRule="exact"/>
              <w:rPr>
                <w:rFonts w:ascii="Arial"/>
                <w:sz w:val="24"/>
                <w:szCs w:val="24"/>
              </w:rPr>
            </w:pPr>
            <w:r>
              <w:rPr>
                <w:rFonts w:ascii="Arial"/>
                <w:sz w:val="24"/>
                <w:szCs w:val="24"/>
              </w:rPr>
            </w:r>
            <w:r/>
          </w:p>
          <w:p>
            <w:pPr>
              <w:pStyle w:val="913"/>
              <w:spacing w:line="360" w:lineRule="exact"/>
              <w:rPr>
                <w:rFonts w:ascii="Arial"/>
                <w:sz w:val="24"/>
                <w:szCs w:val="24"/>
              </w:rPr>
            </w:pPr>
            <w:r>
              <w:rPr>
                <w:rFonts w:ascii="Arial"/>
                <w:sz w:val="24"/>
                <w:szCs w:val="24"/>
              </w:rPr>
            </w:r>
            <w:r/>
          </w:p>
          <w:p>
            <w:pPr>
              <w:pStyle w:val="913"/>
              <w:spacing w:line="360" w:lineRule="exact"/>
              <w:rPr>
                <w:rFonts w:ascii="Arial"/>
                <w:sz w:val="24"/>
                <w:szCs w:val="24"/>
              </w:rPr>
            </w:pPr>
            <w:r>
              <w:rPr>
                <w:rFonts w:ascii="Arial"/>
                <w:sz w:val="24"/>
                <w:szCs w:val="24"/>
              </w:rPr>
            </w:r>
            <w:r/>
          </w:p>
          <w:p>
            <w:pPr>
              <w:pStyle w:val="913"/>
              <w:spacing w:line="360" w:lineRule="exact"/>
              <w:rPr>
                <w:rFonts w:ascii="Arial"/>
                <w:sz w:val="24"/>
                <w:szCs w:val="24"/>
              </w:rPr>
            </w:pPr>
            <w:r>
              <w:rPr>
                <w:rFonts w:ascii="Arial"/>
                <w:sz w:val="24"/>
                <w:szCs w:val="24"/>
              </w:rPr>
            </w:r>
            <w:r/>
          </w:p>
          <w:p>
            <w:pPr>
              <w:pStyle w:val="913"/>
              <w:spacing w:line="360" w:lineRule="exact"/>
              <w:rPr>
                <w:rFonts w:ascii="Arial"/>
                <w:sz w:val="24"/>
                <w:szCs w:val="24"/>
              </w:rPr>
            </w:pPr>
            <w:r>
              <w:rPr>
                <w:rFonts w:ascii="Arial"/>
                <w:sz w:val="24"/>
                <w:szCs w:val="24"/>
              </w:rPr>
            </w:r>
            <w:r/>
          </w:p>
          <w:p>
            <w:pPr>
              <w:pStyle w:val="913"/>
              <w:spacing w:line="360" w:lineRule="exact"/>
              <w:rPr>
                <w:rFonts w:ascii="Arial"/>
                <w:sz w:val="24"/>
                <w:szCs w:val="24"/>
              </w:rPr>
            </w:pPr>
            <w:r>
              <w:rPr>
                <w:rFonts w:ascii="Arial"/>
                <w:sz w:val="24"/>
                <w:szCs w:val="24"/>
              </w:rPr>
            </w:r>
            <w:r/>
          </w:p>
          <w:p>
            <w:pPr>
              <w:pStyle w:val="1009"/>
              <w:ind w:left="145"/>
              <w:jc w:val="left"/>
              <w:spacing w:before="100" w:line="360" w:lineRule="exact"/>
              <w:rPr>
                <w:spacing w:val="8"/>
                <w:sz w:val="24"/>
                <w:szCs w:val="24"/>
              </w:rPr>
            </w:pPr>
            <w:r>
              <w:rPr>
                <w:spacing w:val="8"/>
                <w:sz w:val="24"/>
                <w:szCs w:val="24"/>
              </w:rPr>
            </w:r>
            <w:r/>
          </w:p>
          <w:p>
            <w:pPr>
              <w:pStyle w:val="1009"/>
              <w:ind w:left="145"/>
              <w:jc w:val="left"/>
              <w:spacing w:before="100" w:line="360" w:lineRule="exact"/>
              <w:rPr>
                <w:sz w:val="24"/>
                <w:szCs w:val="24"/>
              </w:rPr>
            </w:pPr>
            <w:r>
              <w:rPr>
                <w:spacing w:val="8"/>
                <w:sz w:val="24"/>
                <w:szCs w:val="24"/>
              </w:rPr>
              <w:t xml:space="preserve">管理部门</w:t>
            </w:r>
            <w:r>
              <w:rPr>
                <w:sz w:val="24"/>
                <w:szCs w:val="24"/>
              </w:rPr>
            </w:r>
            <w:r/>
          </w:p>
        </w:tc>
        <w:tc>
          <w:tcPr>
            <w:tcW w:w="1760" w:type="dxa"/>
            <w:vAlign w:val="top"/>
            <w:textDirection w:val="lrTb"/>
            <w:noWrap w:val="false"/>
          </w:tcPr>
          <w:p>
            <w:pPr>
              <w:pStyle w:val="913"/>
              <w:jc w:val="center"/>
              <w:spacing w:line="360" w:lineRule="exact"/>
              <w:rPr>
                <w:rFonts w:ascii="Arial"/>
                <w:sz w:val="24"/>
                <w:szCs w:val="24"/>
              </w:rPr>
            </w:pPr>
            <w:r>
              <w:rPr>
                <w:rFonts w:ascii="Arial"/>
                <w:sz w:val="24"/>
                <w:szCs w:val="24"/>
              </w:rPr>
            </w:r>
            <w:r/>
          </w:p>
          <w:p>
            <w:pPr>
              <w:pStyle w:val="1009"/>
              <w:ind w:left="201" w:right="122" w:hanging="79"/>
              <w:jc w:val="center"/>
              <w:spacing w:before="101" w:line="360" w:lineRule="exact"/>
              <w:rPr>
                <w:sz w:val="24"/>
                <w:szCs w:val="24"/>
              </w:rPr>
            </w:pPr>
            <w:r>
              <w:rPr>
                <w:spacing w:val="2"/>
                <w:sz w:val="24"/>
                <w:szCs w:val="24"/>
              </w:rPr>
              <w:t xml:space="preserve">物业项目经</w:t>
            </w:r>
            <w:r>
              <w:rPr>
                <w:spacing w:val="-26"/>
                <w:sz w:val="24"/>
                <w:szCs w:val="24"/>
              </w:rPr>
              <w:t xml:space="preserve">理(1人)</w:t>
            </w:r>
            <w:r>
              <w:rPr>
                <w:sz w:val="24"/>
                <w:szCs w:val="24"/>
              </w:rPr>
            </w:r>
            <w:r/>
          </w:p>
        </w:tc>
        <w:tc>
          <w:tcPr>
            <w:tcW w:w="5769" w:type="dxa"/>
            <w:vAlign w:val="center"/>
            <w:textDirection w:val="lrTb"/>
            <w:noWrap w:val="false"/>
          </w:tcPr>
          <w:p>
            <w:pPr>
              <w:pStyle w:val="1009"/>
              <w:ind w:left="13"/>
              <w:spacing w:before="226" w:line="360" w:lineRule="exact"/>
              <w:rPr>
                <w:sz w:val="24"/>
                <w:szCs w:val="24"/>
              </w:rPr>
            </w:pPr>
            <w:r>
              <w:rPr>
                <w:spacing w:val="-5"/>
                <w:sz w:val="24"/>
                <w:szCs w:val="24"/>
                <w:lang w:eastAsia="zh-CN"/>
              </w:rPr>
              <w:t xml:space="preserve">要求：5</w:t>
            </w:r>
            <w:r>
              <w:rPr>
                <w:rFonts w:hint="eastAsia"/>
                <w:spacing w:val="-5"/>
                <w:sz w:val="24"/>
                <w:szCs w:val="24"/>
                <w:lang w:eastAsia="zh-CN"/>
              </w:rPr>
              <w:t xml:space="preserve">0</w:t>
            </w:r>
            <w:r>
              <w:rPr>
                <w:spacing w:val="-5"/>
                <w:sz w:val="24"/>
                <w:szCs w:val="24"/>
                <w:lang w:eastAsia="zh-CN"/>
              </w:rPr>
              <w:t xml:space="preserve">周岁以下，具有物业经理资格证或物业</w:t>
            </w:r>
            <w:r>
              <w:rPr>
                <w:rFonts w:hint="eastAsia"/>
                <w:spacing w:val="-5"/>
                <w:sz w:val="24"/>
                <w:szCs w:val="24"/>
                <w:lang w:eastAsia="zh-CN"/>
              </w:rPr>
              <w:t xml:space="preserve">项目经理</w:t>
            </w:r>
            <w:r>
              <w:rPr>
                <w:spacing w:val="-5"/>
                <w:sz w:val="24"/>
                <w:szCs w:val="24"/>
                <w:lang w:eastAsia="zh-CN"/>
              </w:rPr>
              <w:t xml:space="preserve">证书，或其它相应的技术职称，且具有高等学</w:t>
            </w:r>
            <w:r>
              <w:rPr>
                <w:spacing w:val="1"/>
                <w:sz w:val="24"/>
                <w:szCs w:val="24"/>
                <w:lang w:eastAsia="zh-CN"/>
              </w:rPr>
              <w:t xml:space="preserve">校毕业学历。从事本岗位3年以上小区物业服</w:t>
            </w:r>
            <w:r>
              <w:rPr>
                <w:sz w:val="24"/>
                <w:szCs w:val="24"/>
                <w:lang w:eastAsia="zh-CN"/>
              </w:rPr>
              <w:t xml:space="preserve">务管</w:t>
            </w:r>
            <w:r>
              <w:rPr>
                <w:spacing w:val="1"/>
                <w:sz w:val="24"/>
                <w:szCs w:val="24"/>
                <w:lang w:eastAsia="zh-CN"/>
              </w:rPr>
              <w:t xml:space="preserve">理工作经验，从事物业服务5年以上工作经验</w:t>
            </w:r>
            <w:r>
              <w:rPr>
                <w:sz w:val="24"/>
                <w:szCs w:val="24"/>
                <w:lang w:eastAsia="zh-CN"/>
              </w:rPr>
              <w:t xml:space="preserve">。</w:t>
            </w:r>
            <w:r>
              <w:rPr>
                <w:sz w:val="24"/>
                <w:szCs w:val="24"/>
              </w:rPr>
              <w:t xml:space="preserve">具</w:t>
            </w:r>
            <w:r>
              <w:rPr>
                <w:spacing w:val="8"/>
                <w:sz w:val="24"/>
                <w:szCs w:val="24"/>
              </w:rPr>
              <w:t xml:space="preserve">有综合服务和协调能力。</w:t>
            </w:r>
            <w:r>
              <w:rPr>
                <w:sz w:val="24"/>
                <w:szCs w:val="24"/>
              </w:rPr>
            </w:r>
            <w:r/>
          </w:p>
        </w:tc>
      </w:tr>
      <w:tr>
        <w:trPr>
          <w:trHeight w:val="2148"/>
        </w:trPr>
        <w:tc>
          <w:tcPr>
            <w:tcW w:w="894" w:type="dxa"/>
            <w:vAlign w:val="top"/>
            <w:vMerge w:val="continue"/>
            <w:textDirection w:val="lrTb"/>
            <w:noWrap w:val="false"/>
          </w:tcPr>
          <w:p>
            <w:pPr>
              <w:pStyle w:val="913"/>
              <w:spacing w:line="360" w:lineRule="exact"/>
              <w:rPr>
                <w:rFonts w:ascii="Arial"/>
                <w:sz w:val="24"/>
                <w:szCs w:val="24"/>
              </w:rPr>
            </w:pPr>
            <w:r>
              <w:rPr>
                <w:rFonts w:ascii="Arial"/>
                <w:sz w:val="24"/>
                <w:szCs w:val="24"/>
              </w:rPr>
            </w:r>
            <w:r/>
          </w:p>
        </w:tc>
        <w:tc>
          <w:tcPr>
            <w:tcW w:w="1760" w:type="dxa"/>
            <w:vAlign w:val="top"/>
            <w:textDirection w:val="lrTb"/>
            <w:noWrap w:val="false"/>
          </w:tcPr>
          <w:p>
            <w:pPr>
              <w:pStyle w:val="913"/>
              <w:jc w:val="center"/>
              <w:spacing w:line="360" w:lineRule="exact"/>
              <w:rPr>
                <w:rFonts w:ascii="Arial"/>
                <w:sz w:val="24"/>
                <w:szCs w:val="24"/>
              </w:rPr>
            </w:pPr>
            <w:r>
              <w:rPr>
                <w:rFonts w:ascii="Arial"/>
                <w:sz w:val="24"/>
                <w:szCs w:val="24"/>
              </w:rPr>
            </w:r>
            <w:r/>
          </w:p>
          <w:p>
            <w:pPr>
              <w:pStyle w:val="1009"/>
              <w:ind w:left="201" w:right="118" w:hanging="79"/>
              <w:jc w:val="center"/>
              <w:spacing w:before="101" w:line="360" w:lineRule="exact"/>
              <w:rPr>
                <w:spacing w:val="3"/>
                <w:sz w:val="24"/>
                <w:szCs w:val="24"/>
                <w:lang w:eastAsia="zh-CN"/>
              </w:rPr>
            </w:pPr>
            <w:r>
              <w:rPr>
                <w:spacing w:val="3"/>
                <w:sz w:val="24"/>
                <w:szCs w:val="24"/>
                <w:lang w:eastAsia="zh-CN"/>
              </w:rPr>
            </w:r>
            <w:r/>
          </w:p>
          <w:p>
            <w:pPr>
              <w:pStyle w:val="1009"/>
              <w:ind w:left="201" w:right="118" w:hanging="79"/>
              <w:jc w:val="center"/>
              <w:spacing w:before="101" w:line="360" w:lineRule="exact"/>
              <w:rPr>
                <w:spacing w:val="-24"/>
                <w:sz w:val="24"/>
                <w:szCs w:val="24"/>
                <w:lang w:eastAsia="zh-CN"/>
              </w:rPr>
            </w:pPr>
            <w:r>
              <w:rPr>
                <w:spacing w:val="3"/>
                <w:sz w:val="24"/>
                <w:szCs w:val="24"/>
                <w:lang w:eastAsia="zh-CN"/>
              </w:rPr>
              <w:t xml:space="preserve">项目主</w:t>
            </w:r>
            <w:r>
              <w:rPr>
                <w:spacing w:val="-24"/>
                <w:sz w:val="24"/>
                <w:szCs w:val="24"/>
                <w:lang w:eastAsia="zh-CN"/>
              </w:rPr>
              <w:t xml:space="preserve">管(</w:t>
            </w:r>
            <w:r>
              <w:rPr>
                <w:rFonts w:hint="eastAsia"/>
                <w:spacing w:val="-24"/>
                <w:sz w:val="24"/>
                <w:szCs w:val="24"/>
                <w:lang w:eastAsia="zh-CN"/>
              </w:rPr>
              <w:t xml:space="preserve">1</w:t>
            </w:r>
            <w:r>
              <w:rPr>
                <w:spacing w:val="-24"/>
                <w:sz w:val="24"/>
                <w:szCs w:val="24"/>
                <w:lang w:eastAsia="zh-CN"/>
              </w:rPr>
              <w:t xml:space="preserve">人)</w:t>
            </w:r>
            <w:r>
              <w:rPr>
                <w:spacing w:val="-24"/>
                <w:sz w:val="24"/>
                <w:szCs w:val="24"/>
                <w:lang w:eastAsia="zh-CN"/>
              </w:rPr>
            </w:r>
            <w:r/>
          </w:p>
          <w:p>
            <w:pPr>
              <w:pStyle w:val="1009"/>
              <w:ind w:left="201" w:right="118" w:hanging="79"/>
              <w:jc w:val="center"/>
              <w:spacing w:before="101" w:line="360" w:lineRule="exact"/>
              <w:rPr>
                <w:sz w:val="24"/>
                <w:szCs w:val="24"/>
                <w:lang w:eastAsia="zh-CN"/>
              </w:rPr>
            </w:pPr>
            <w:r>
              <w:rPr>
                <w:rFonts w:hint="eastAsia"/>
                <w:spacing w:val="3"/>
                <w:sz w:val="24"/>
                <w:szCs w:val="24"/>
                <w:lang w:eastAsia="zh-CN"/>
              </w:rPr>
              <w:t xml:space="preserve">副主管（2人）</w:t>
            </w:r>
            <w:r>
              <w:rPr>
                <w:sz w:val="24"/>
                <w:szCs w:val="24"/>
                <w:lang w:eastAsia="zh-CN"/>
              </w:rPr>
            </w:r>
            <w:r/>
          </w:p>
        </w:tc>
        <w:tc>
          <w:tcPr>
            <w:tcW w:w="5769" w:type="dxa"/>
            <w:vAlign w:val="center"/>
            <w:textDirection w:val="lrTb"/>
            <w:noWrap w:val="false"/>
          </w:tcPr>
          <w:p>
            <w:pPr>
              <w:pStyle w:val="1009"/>
              <w:spacing w:before="76" w:line="360" w:lineRule="exact"/>
              <w:rPr>
                <w:sz w:val="24"/>
                <w:szCs w:val="24"/>
                <w:lang w:eastAsia="zh-CN"/>
              </w:rPr>
            </w:pPr>
            <w:r>
              <w:rPr>
                <w:spacing w:val="-1"/>
                <w:sz w:val="24"/>
                <w:szCs w:val="24"/>
                <w:lang w:eastAsia="zh-CN"/>
              </w:rPr>
              <w:t xml:space="preserve">潞城花苑1位项目主管，东方公寓1位项目</w:t>
            </w:r>
            <w:r>
              <w:rPr>
                <w:rFonts w:hint="eastAsia"/>
                <w:spacing w:val="-1"/>
                <w:sz w:val="24"/>
                <w:szCs w:val="24"/>
                <w:lang w:eastAsia="zh-CN"/>
              </w:rPr>
              <w:t xml:space="preserve">副</w:t>
            </w:r>
            <w:r>
              <w:rPr>
                <w:spacing w:val="-1"/>
                <w:sz w:val="24"/>
                <w:szCs w:val="24"/>
                <w:lang w:eastAsia="zh-CN"/>
              </w:rPr>
              <w:t xml:space="preserve">主管，</w:t>
            </w:r>
            <w:r>
              <w:rPr>
                <w:sz w:val="24"/>
                <w:szCs w:val="24"/>
                <w:lang w:eastAsia="zh-CN"/>
              </w:rPr>
            </w:r>
            <w:r/>
          </w:p>
          <w:p>
            <w:pPr>
              <w:pStyle w:val="1009"/>
              <w:spacing w:before="4" w:line="360" w:lineRule="exact"/>
              <w:rPr>
                <w:sz w:val="24"/>
                <w:szCs w:val="24"/>
              </w:rPr>
            </w:pPr>
            <w:r>
              <w:rPr>
                <w:sz w:val="24"/>
                <w:szCs w:val="24"/>
                <w:lang w:eastAsia="zh-CN"/>
              </w:rPr>
              <w:t xml:space="preserve">政新花苑1位项目</w:t>
            </w:r>
            <w:r>
              <w:rPr>
                <w:rFonts w:hint="eastAsia"/>
                <w:spacing w:val="-1"/>
                <w:sz w:val="24"/>
                <w:szCs w:val="24"/>
                <w:lang w:eastAsia="zh-CN"/>
              </w:rPr>
              <w:t xml:space="preserve">副</w:t>
            </w:r>
            <w:r>
              <w:rPr>
                <w:sz w:val="24"/>
                <w:szCs w:val="24"/>
                <w:lang w:eastAsia="zh-CN"/>
              </w:rPr>
              <w:t xml:space="preserve">主管。要求：男</w:t>
            </w:r>
            <w:r>
              <w:rPr>
                <w:rFonts w:hint="eastAsia"/>
                <w:sz w:val="24"/>
                <w:szCs w:val="24"/>
                <w:lang w:eastAsia="zh-CN"/>
              </w:rPr>
              <w:t xml:space="preserve">45</w:t>
            </w:r>
            <w:r>
              <w:rPr>
                <w:sz w:val="24"/>
                <w:szCs w:val="24"/>
                <w:lang w:eastAsia="zh-CN"/>
              </w:rPr>
              <w:t xml:space="preserve">周岁以</w:t>
            </w:r>
            <w:r>
              <w:rPr>
                <w:spacing w:val="3"/>
                <w:sz w:val="24"/>
                <w:szCs w:val="24"/>
                <w:lang w:eastAsia="zh-CN"/>
              </w:rPr>
              <w:t xml:space="preserve">下，女</w:t>
            </w:r>
            <w:r>
              <w:rPr>
                <w:rFonts w:hint="eastAsia"/>
                <w:spacing w:val="3"/>
                <w:sz w:val="24"/>
                <w:szCs w:val="24"/>
                <w:lang w:eastAsia="zh-CN"/>
              </w:rPr>
              <w:t xml:space="preserve">45</w:t>
            </w:r>
            <w:r>
              <w:rPr>
                <w:spacing w:val="3"/>
                <w:sz w:val="24"/>
                <w:szCs w:val="24"/>
                <w:lang w:eastAsia="zh-CN"/>
              </w:rPr>
              <w:t xml:space="preserve">周岁以下，具有物业经理资格证或</w:t>
            </w:r>
            <w:r>
              <w:rPr>
                <w:spacing w:val="-6"/>
                <w:sz w:val="24"/>
                <w:szCs w:val="24"/>
                <w:lang w:eastAsia="zh-CN"/>
              </w:rPr>
              <w:t xml:space="preserve">物业</w:t>
            </w:r>
            <w:r>
              <w:rPr>
                <w:rFonts w:hint="eastAsia"/>
                <w:spacing w:val="-6"/>
                <w:sz w:val="24"/>
                <w:szCs w:val="24"/>
                <w:lang w:eastAsia="zh-CN"/>
              </w:rPr>
              <w:t xml:space="preserve">项目经理</w:t>
            </w:r>
            <w:r>
              <w:rPr>
                <w:spacing w:val="-6"/>
                <w:sz w:val="24"/>
                <w:szCs w:val="24"/>
                <w:lang w:eastAsia="zh-CN"/>
              </w:rPr>
              <w:t xml:space="preserve">证书，或其它相应的技术职称，</w:t>
            </w:r>
            <w:r>
              <w:rPr>
                <w:spacing w:val="-5"/>
                <w:sz w:val="24"/>
                <w:szCs w:val="24"/>
                <w:lang w:eastAsia="zh-CN"/>
              </w:rPr>
              <w:t xml:space="preserve">且具有高等学</w:t>
            </w:r>
            <w:r>
              <w:rPr>
                <w:spacing w:val="1"/>
                <w:sz w:val="24"/>
                <w:szCs w:val="24"/>
                <w:lang w:eastAsia="zh-CN"/>
              </w:rPr>
              <w:t xml:space="preserve">校毕业学历。</w:t>
            </w:r>
            <w:r>
              <w:rPr>
                <w:spacing w:val="-6"/>
                <w:sz w:val="24"/>
                <w:szCs w:val="24"/>
                <w:lang w:eastAsia="zh-CN"/>
              </w:rPr>
              <w:t xml:space="preserve">从事本</w:t>
            </w:r>
            <w:r>
              <w:rPr>
                <w:sz w:val="24"/>
                <w:szCs w:val="24"/>
                <w:lang w:eastAsia="zh-CN"/>
              </w:rPr>
              <w:t xml:space="preserve">岗位3年以上小区物业服务管理工作经验，从事物业服务5年以上工作经验。</w:t>
            </w:r>
            <w:r>
              <w:rPr>
                <w:sz w:val="24"/>
                <w:szCs w:val="24"/>
              </w:rPr>
              <w:t xml:space="preserve">具有综合服务和协调能</w:t>
            </w:r>
            <w:r>
              <w:rPr>
                <w:spacing w:val="42"/>
                <w:sz w:val="24"/>
                <w:szCs w:val="24"/>
              </w:rPr>
              <w:t xml:space="preserve">力。</w:t>
            </w:r>
            <w:r>
              <w:rPr>
                <w:sz w:val="24"/>
                <w:szCs w:val="24"/>
              </w:rPr>
            </w:r>
            <w:r/>
          </w:p>
        </w:tc>
      </w:tr>
      <w:tr>
        <w:trPr>
          <w:trHeight w:val="1289"/>
        </w:trPr>
        <w:tc>
          <w:tcPr>
            <w:tcW w:w="894" w:type="dxa"/>
            <w:vAlign w:val="top"/>
            <w:vMerge w:val="continue"/>
            <w:textDirection w:val="lrTb"/>
            <w:noWrap w:val="false"/>
          </w:tcPr>
          <w:p>
            <w:pPr>
              <w:pStyle w:val="913"/>
              <w:spacing w:line="360" w:lineRule="exact"/>
              <w:rPr>
                <w:rFonts w:ascii="Arial"/>
                <w:sz w:val="24"/>
                <w:szCs w:val="24"/>
              </w:rPr>
            </w:pPr>
            <w:r>
              <w:rPr>
                <w:rFonts w:ascii="Arial"/>
                <w:sz w:val="24"/>
                <w:szCs w:val="24"/>
              </w:rPr>
            </w:r>
            <w:r/>
          </w:p>
        </w:tc>
        <w:tc>
          <w:tcPr>
            <w:tcW w:w="1760" w:type="dxa"/>
            <w:vAlign w:val="top"/>
            <w:textDirection w:val="lrTb"/>
            <w:noWrap w:val="false"/>
          </w:tcPr>
          <w:p>
            <w:pPr>
              <w:pStyle w:val="1009"/>
              <w:ind w:left="122"/>
              <w:jc w:val="center"/>
              <w:spacing w:before="101" w:line="360" w:lineRule="exact"/>
              <w:rPr>
                <w:spacing w:val="8"/>
                <w:sz w:val="24"/>
                <w:szCs w:val="24"/>
              </w:rPr>
            </w:pPr>
            <w:r>
              <w:rPr>
                <w:spacing w:val="8"/>
                <w:sz w:val="24"/>
                <w:szCs w:val="24"/>
              </w:rPr>
            </w:r>
            <w:r/>
          </w:p>
          <w:p>
            <w:pPr>
              <w:pStyle w:val="1009"/>
              <w:ind w:left="122"/>
              <w:jc w:val="center"/>
              <w:spacing w:before="101" w:line="360" w:lineRule="exact"/>
              <w:rPr>
                <w:sz w:val="24"/>
                <w:szCs w:val="24"/>
              </w:rPr>
            </w:pPr>
            <w:r>
              <w:rPr>
                <w:spacing w:val="8"/>
                <w:sz w:val="24"/>
                <w:szCs w:val="24"/>
              </w:rPr>
              <w:t xml:space="preserve">长效管理员</w:t>
            </w:r>
            <w:r>
              <w:rPr>
                <w:sz w:val="24"/>
                <w:szCs w:val="24"/>
              </w:rPr>
            </w:r>
            <w:r/>
          </w:p>
          <w:p>
            <w:pPr>
              <w:pStyle w:val="1009"/>
              <w:jc w:val="center"/>
              <w:spacing w:before="7" w:line="360" w:lineRule="exact"/>
              <w:rPr>
                <w:sz w:val="24"/>
                <w:szCs w:val="24"/>
              </w:rPr>
            </w:pPr>
            <w:r>
              <w:rPr>
                <w:spacing w:val="13"/>
                <w:sz w:val="24"/>
                <w:szCs w:val="24"/>
              </w:rPr>
              <w:t xml:space="preserve">(10人)</w:t>
            </w:r>
            <w:r>
              <w:rPr>
                <w:sz w:val="24"/>
                <w:szCs w:val="24"/>
              </w:rPr>
            </w:r>
            <w:r/>
          </w:p>
        </w:tc>
        <w:tc>
          <w:tcPr>
            <w:tcW w:w="5769" w:type="dxa"/>
            <w:vAlign w:val="center"/>
            <w:textDirection w:val="lrTb"/>
            <w:noWrap w:val="false"/>
          </w:tcPr>
          <w:p>
            <w:pPr>
              <w:pStyle w:val="1009"/>
              <w:spacing w:before="210" w:line="360" w:lineRule="exact"/>
              <w:rPr>
                <w:sz w:val="24"/>
                <w:szCs w:val="24"/>
                <w:lang w:eastAsia="zh-CN"/>
              </w:rPr>
            </w:pPr>
            <w:r>
              <w:rPr>
                <w:spacing w:val="1"/>
                <w:sz w:val="24"/>
                <w:szCs w:val="24"/>
                <w:lang w:eastAsia="zh-CN"/>
              </w:rPr>
              <w:t xml:space="preserve">要求：男60周岁(含)以下，女50周岁(含)以</w:t>
            </w:r>
            <w:r>
              <w:rPr>
                <w:sz w:val="24"/>
                <w:szCs w:val="24"/>
                <w:lang w:eastAsia="zh-CN"/>
              </w:rPr>
              <w:t xml:space="preserve">下，从事本岗位3年以上小区物业服务管理工作经验，从事物业服务5年以上工作经验。具有综合服</w:t>
            </w:r>
            <w:r>
              <w:rPr>
                <w:spacing w:val="12"/>
                <w:sz w:val="24"/>
                <w:szCs w:val="24"/>
                <w:lang w:eastAsia="zh-CN"/>
              </w:rPr>
              <w:t xml:space="preserve">务和协调能力。</w:t>
            </w:r>
            <w:r>
              <w:rPr>
                <w:sz w:val="24"/>
                <w:szCs w:val="24"/>
                <w:lang w:eastAsia="zh-CN"/>
              </w:rPr>
            </w:r>
            <w:r/>
          </w:p>
        </w:tc>
      </w:tr>
      <w:tr>
        <w:trPr>
          <w:trHeight w:val="1194"/>
        </w:trPr>
        <w:tc>
          <w:tcPr>
            <w:tcW w:w="894" w:type="dxa"/>
            <w:vAlign w:val="top"/>
            <w:vMerge w:val="continue"/>
            <w:textDirection w:val="lrTb"/>
            <w:noWrap w:val="false"/>
          </w:tcPr>
          <w:p>
            <w:pPr>
              <w:pStyle w:val="913"/>
              <w:spacing w:line="360" w:lineRule="exact"/>
              <w:rPr>
                <w:rFonts w:ascii="Arial"/>
                <w:sz w:val="24"/>
                <w:szCs w:val="24"/>
              </w:rPr>
            </w:pPr>
            <w:r>
              <w:rPr>
                <w:rFonts w:ascii="Arial"/>
                <w:sz w:val="24"/>
                <w:szCs w:val="24"/>
              </w:rPr>
            </w:r>
            <w:r/>
          </w:p>
        </w:tc>
        <w:tc>
          <w:tcPr>
            <w:tcW w:w="1760" w:type="dxa"/>
            <w:vAlign w:val="top"/>
            <w:textDirection w:val="lrTb"/>
            <w:noWrap w:val="false"/>
          </w:tcPr>
          <w:p>
            <w:pPr>
              <w:pStyle w:val="1009"/>
              <w:ind w:left="122"/>
              <w:jc w:val="center"/>
              <w:spacing w:before="101" w:line="360" w:lineRule="exact"/>
              <w:rPr>
                <w:spacing w:val="8"/>
                <w:sz w:val="24"/>
                <w:szCs w:val="24"/>
              </w:rPr>
            </w:pPr>
            <w:r>
              <w:rPr>
                <w:spacing w:val="8"/>
                <w:sz w:val="24"/>
                <w:szCs w:val="24"/>
              </w:rPr>
              <w:t xml:space="preserve">财务/出纳</w:t>
            </w:r>
            <w:r>
              <w:rPr>
                <w:spacing w:val="8"/>
                <w:sz w:val="24"/>
                <w:szCs w:val="24"/>
              </w:rPr>
            </w:r>
            <w:r/>
          </w:p>
          <w:p>
            <w:pPr>
              <w:pStyle w:val="1009"/>
              <w:ind w:left="122"/>
              <w:jc w:val="center"/>
              <w:spacing w:before="101" w:line="360" w:lineRule="exact"/>
              <w:rPr>
                <w:spacing w:val="8"/>
                <w:sz w:val="24"/>
                <w:szCs w:val="24"/>
              </w:rPr>
            </w:pPr>
            <w:r>
              <w:rPr>
                <w:spacing w:val="8"/>
                <w:sz w:val="24"/>
                <w:szCs w:val="24"/>
              </w:rPr>
              <w:t xml:space="preserve">(1人)</w:t>
            </w:r>
            <w:r>
              <w:rPr>
                <w:spacing w:val="8"/>
                <w:sz w:val="24"/>
                <w:szCs w:val="24"/>
              </w:rPr>
            </w:r>
            <w:r/>
          </w:p>
        </w:tc>
        <w:tc>
          <w:tcPr>
            <w:tcW w:w="5769" w:type="dxa"/>
            <w:vAlign w:val="center"/>
            <w:textDirection w:val="lrTb"/>
            <w:noWrap w:val="false"/>
          </w:tcPr>
          <w:p>
            <w:pPr>
              <w:pStyle w:val="1009"/>
              <w:ind w:left="122"/>
              <w:spacing w:before="101" w:line="360" w:lineRule="exact"/>
              <w:rPr>
                <w:spacing w:val="8"/>
                <w:sz w:val="24"/>
                <w:szCs w:val="24"/>
                <w:lang w:eastAsia="zh-CN"/>
              </w:rPr>
            </w:pPr>
            <w:r>
              <w:rPr>
                <w:spacing w:val="8"/>
                <w:sz w:val="24"/>
                <w:szCs w:val="24"/>
                <w:lang w:eastAsia="zh-CN"/>
              </w:rPr>
              <w:t xml:space="preserve">男60周岁(含)以下，女50周岁(含)以下，有较强沟通能力，懂基本礼仪常识。工作认真细致、责任心强，有较好的应变能力。</w:t>
            </w:r>
            <w:r>
              <w:rPr>
                <w:spacing w:val="8"/>
                <w:sz w:val="24"/>
                <w:szCs w:val="24"/>
                <w:lang w:eastAsia="zh-CN"/>
              </w:rPr>
            </w:r>
            <w:r/>
          </w:p>
        </w:tc>
      </w:tr>
      <w:tr>
        <w:trPr>
          <w:trHeight w:val="1207"/>
        </w:trPr>
        <w:tc>
          <w:tcPr>
            <w:tcW w:w="894" w:type="dxa"/>
            <w:vAlign w:val="top"/>
            <w:vMerge w:val="continue"/>
            <w:textDirection w:val="lrTb"/>
            <w:noWrap w:val="false"/>
          </w:tcPr>
          <w:p>
            <w:pPr>
              <w:pStyle w:val="913"/>
              <w:spacing w:line="360" w:lineRule="exact"/>
              <w:rPr>
                <w:rFonts w:ascii="Arial"/>
                <w:sz w:val="24"/>
                <w:szCs w:val="24"/>
              </w:rPr>
            </w:pPr>
            <w:r>
              <w:rPr>
                <w:rFonts w:ascii="Arial"/>
                <w:sz w:val="24"/>
                <w:szCs w:val="24"/>
              </w:rPr>
            </w:r>
            <w:r/>
          </w:p>
        </w:tc>
        <w:tc>
          <w:tcPr>
            <w:tcW w:w="1760" w:type="dxa"/>
            <w:vAlign w:val="top"/>
            <w:textDirection w:val="lrTb"/>
            <w:noWrap w:val="false"/>
          </w:tcPr>
          <w:p>
            <w:pPr>
              <w:pStyle w:val="1009"/>
              <w:ind w:left="122"/>
              <w:jc w:val="center"/>
              <w:spacing w:before="101" w:line="360" w:lineRule="exact"/>
              <w:rPr>
                <w:spacing w:val="8"/>
                <w:sz w:val="24"/>
                <w:szCs w:val="24"/>
                <w:lang w:eastAsia="zh-CN"/>
              </w:rPr>
            </w:pPr>
            <w:r>
              <w:rPr>
                <w:spacing w:val="8"/>
                <w:sz w:val="24"/>
                <w:szCs w:val="24"/>
                <w:lang w:eastAsia="zh-CN"/>
              </w:rPr>
            </w:r>
            <w:r/>
          </w:p>
          <w:p>
            <w:pPr>
              <w:pStyle w:val="1009"/>
              <w:ind w:left="122"/>
              <w:jc w:val="center"/>
              <w:spacing w:before="101" w:line="360" w:lineRule="exact"/>
              <w:rPr>
                <w:spacing w:val="8"/>
                <w:sz w:val="24"/>
                <w:szCs w:val="24"/>
              </w:rPr>
            </w:pPr>
            <w:r>
              <w:rPr>
                <w:spacing w:val="8"/>
                <w:sz w:val="24"/>
                <w:szCs w:val="24"/>
              </w:rPr>
              <w:t xml:space="preserve">客服(2人)</w:t>
            </w:r>
            <w:r>
              <w:rPr>
                <w:spacing w:val="8"/>
                <w:sz w:val="24"/>
                <w:szCs w:val="24"/>
              </w:rPr>
            </w:r>
            <w:r/>
          </w:p>
        </w:tc>
        <w:tc>
          <w:tcPr>
            <w:tcW w:w="5769" w:type="dxa"/>
            <w:vAlign w:val="center"/>
            <w:textDirection w:val="lrTb"/>
            <w:noWrap w:val="false"/>
          </w:tcPr>
          <w:p>
            <w:pPr>
              <w:pStyle w:val="1009"/>
              <w:ind w:left="122"/>
              <w:spacing w:before="101" w:line="360" w:lineRule="exact"/>
              <w:rPr>
                <w:spacing w:val="8"/>
                <w:sz w:val="24"/>
                <w:szCs w:val="24"/>
                <w:lang w:eastAsia="zh-CN"/>
              </w:rPr>
            </w:pPr>
            <w:r>
              <w:rPr>
                <w:spacing w:val="8"/>
                <w:sz w:val="24"/>
                <w:szCs w:val="24"/>
                <w:lang w:eastAsia="zh-CN"/>
              </w:rPr>
              <w:t xml:space="preserve">男60周岁(含)以下，女50周岁(含)以下，有较强沟通能力，懂基本礼仪常识。工作认真细致、责任心强，有较好的应变能力。</w:t>
            </w:r>
            <w:r>
              <w:rPr>
                <w:spacing w:val="8"/>
                <w:sz w:val="24"/>
                <w:szCs w:val="24"/>
                <w:lang w:eastAsia="zh-CN"/>
              </w:rPr>
            </w:r>
            <w:r/>
          </w:p>
        </w:tc>
      </w:tr>
    </w:tbl>
    <w:p>
      <w:pPr>
        <w:pStyle w:val="913"/>
        <w:jc w:val="center"/>
        <w:spacing w:before="95" w:line="360" w:lineRule="exact"/>
        <w:rPr>
          <w:rFonts w:ascii="宋体" w:hAnsi="宋体" w:cs="宋体"/>
          <w:b/>
          <w:bCs/>
          <w:spacing w:val="-4"/>
          <w:sz w:val="24"/>
          <w:szCs w:val="24"/>
        </w:rPr>
      </w:pPr>
      <w:r>
        <w:rPr>
          <w:rFonts w:ascii="宋体" w:hAnsi="宋体" w:cs="宋体"/>
          <w:b/>
          <w:bCs/>
          <w:spacing w:val="-4"/>
          <w:sz w:val="24"/>
          <w:szCs w:val="24"/>
        </w:rPr>
      </w:r>
      <w:r/>
    </w:p>
    <w:p>
      <w:pPr>
        <w:pStyle w:val="913"/>
        <w:jc w:val="center"/>
        <w:spacing w:before="95" w:line="360" w:lineRule="exact"/>
        <w:rPr>
          <w:rFonts w:ascii="宋体" w:hAnsi="宋体" w:cs="宋体"/>
          <w:b/>
          <w:bCs/>
          <w:spacing w:val="-4"/>
          <w:sz w:val="24"/>
          <w:szCs w:val="24"/>
        </w:rPr>
      </w:pPr>
      <w:r>
        <w:rPr>
          <w:rFonts w:ascii="宋体" w:hAnsi="宋体" w:cs="宋体"/>
          <w:b/>
          <w:bCs/>
          <w:spacing w:val="-4"/>
          <w:sz w:val="24"/>
          <w:szCs w:val="24"/>
        </w:rPr>
        <w:t xml:space="preserve">房屋及设施设备工作岗位配置及要求</w:t>
      </w:r>
      <w:r>
        <w:rPr>
          <w:rFonts w:ascii="宋体" w:hAnsi="宋体" w:cs="宋体"/>
          <w:b/>
          <w:bCs/>
          <w:spacing w:val="-4"/>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5"/>
        <w:gridCol w:w="1807"/>
        <w:gridCol w:w="6387"/>
      </w:tblGrid>
      <w:tr>
        <w:trPr>
          <w:trHeight w:val="634"/>
        </w:trPr>
        <w:tc>
          <w:tcPr>
            <w:tcW w:w="885"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部门</w:t>
            </w:r>
            <w:r>
              <w:rPr>
                <w:spacing w:val="8"/>
                <w:sz w:val="24"/>
                <w:szCs w:val="24"/>
              </w:rPr>
            </w:r>
            <w:r/>
          </w:p>
        </w:tc>
        <w:tc>
          <w:tcPr>
            <w:tcW w:w="1807" w:type="dxa"/>
            <w:vAlign w:val="center"/>
            <w:textDirection w:val="lrTb"/>
            <w:noWrap w:val="false"/>
          </w:tcPr>
          <w:p>
            <w:pPr>
              <w:pStyle w:val="1009"/>
              <w:ind w:left="125"/>
              <w:jc w:val="center"/>
              <w:spacing w:before="101" w:line="360" w:lineRule="exact"/>
              <w:rPr>
                <w:spacing w:val="8"/>
                <w:sz w:val="24"/>
                <w:szCs w:val="24"/>
              </w:rPr>
            </w:pPr>
            <w:r>
              <w:rPr>
                <w:rFonts w:hint="eastAsia"/>
                <w:b/>
                <w:bCs/>
                <w:sz w:val="24"/>
                <w:szCs w:val="24"/>
              </w:rPr>
              <w:t xml:space="preserve">★</w:t>
            </w:r>
            <w:r>
              <w:rPr>
                <w:spacing w:val="8"/>
                <w:sz w:val="24"/>
                <w:szCs w:val="24"/>
              </w:rPr>
              <w:t xml:space="preserve">岗位</w:t>
            </w:r>
            <w:r>
              <w:rPr>
                <w:spacing w:val="8"/>
                <w:sz w:val="24"/>
                <w:szCs w:val="24"/>
              </w:rPr>
            </w:r>
            <w:r/>
          </w:p>
        </w:tc>
        <w:tc>
          <w:tcPr>
            <w:tcW w:w="6387"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岗位要求</w:t>
            </w:r>
            <w:r>
              <w:rPr>
                <w:spacing w:val="8"/>
                <w:sz w:val="24"/>
                <w:szCs w:val="24"/>
              </w:rPr>
            </w:r>
            <w:r/>
          </w:p>
        </w:tc>
      </w:tr>
      <w:tr>
        <w:trPr>
          <w:trHeight w:val="1077"/>
        </w:trPr>
        <w:tc>
          <w:tcPr>
            <w:tcW w:w="885" w:type="dxa"/>
            <w:vAlign w:val="top"/>
            <w:vMerge w:val="restart"/>
            <w:textDirection w:val="lrTb"/>
            <w:noWrap w:val="false"/>
          </w:tcPr>
          <w:p>
            <w:pPr>
              <w:pStyle w:val="1009"/>
              <w:ind w:left="125"/>
              <w:jc w:val="center"/>
              <w:spacing w:before="101" w:line="360" w:lineRule="exact"/>
              <w:rPr>
                <w:spacing w:val="8"/>
                <w:sz w:val="24"/>
                <w:szCs w:val="24"/>
              </w:rPr>
            </w:pPr>
            <w:r>
              <w:rPr>
                <w:spacing w:val="8"/>
                <w:sz w:val="24"/>
                <w:szCs w:val="24"/>
              </w:rPr>
            </w:r>
            <w:r/>
          </w:p>
          <w:p>
            <w:pPr>
              <w:pStyle w:val="1009"/>
              <w:ind w:left="125"/>
              <w:jc w:val="center"/>
              <w:spacing w:before="101" w:line="360" w:lineRule="exact"/>
              <w:rPr>
                <w:spacing w:val="8"/>
                <w:sz w:val="24"/>
                <w:szCs w:val="24"/>
              </w:rPr>
            </w:pPr>
            <w:r>
              <w:rPr>
                <w:spacing w:val="8"/>
                <w:sz w:val="24"/>
                <w:szCs w:val="24"/>
              </w:rPr>
            </w:r>
            <w:r/>
          </w:p>
          <w:p>
            <w:pPr>
              <w:pStyle w:val="1009"/>
              <w:ind w:left="125"/>
              <w:jc w:val="center"/>
              <w:spacing w:before="101" w:line="360" w:lineRule="exact"/>
              <w:rPr>
                <w:spacing w:val="8"/>
                <w:sz w:val="24"/>
                <w:szCs w:val="24"/>
              </w:rPr>
            </w:pPr>
            <w:r>
              <w:rPr>
                <w:spacing w:val="8"/>
                <w:sz w:val="24"/>
                <w:szCs w:val="24"/>
              </w:rPr>
            </w:r>
            <w:r/>
          </w:p>
          <w:p>
            <w:pPr>
              <w:pStyle w:val="1009"/>
              <w:ind w:left="125"/>
              <w:jc w:val="center"/>
              <w:spacing w:before="101" w:line="360" w:lineRule="exact"/>
              <w:rPr>
                <w:spacing w:val="8"/>
                <w:sz w:val="24"/>
                <w:szCs w:val="24"/>
              </w:rPr>
            </w:pPr>
            <w:r>
              <w:rPr>
                <w:spacing w:val="8"/>
                <w:sz w:val="24"/>
                <w:szCs w:val="24"/>
              </w:rPr>
            </w:r>
            <w:r/>
          </w:p>
          <w:p>
            <w:pPr>
              <w:pStyle w:val="1009"/>
              <w:ind w:left="125"/>
              <w:jc w:val="center"/>
              <w:spacing w:before="101" w:line="360" w:lineRule="exact"/>
              <w:rPr>
                <w:spacing w:val="8"/>
                <w:sz w:val="24"/>
                <w:szCs w:val="24"/>
              </w:rPr>
            </w:pPr>
            <w:r>
              <w:rPr>
                <w:spacing w:val="8"/>
                <w:sz w:val="24"/>
                <w:szCs w:val="24"/>
              </w:rPr>
              <w:t xml:space="preserve">工程部</w:t>
            </w:r>
            <w:r>
              <w:rPr>
                <w:spacing w:val="8"/>
                <w:sz w:val="24"/>
                <w:szCs w:val="24"/>
              </w:rPr>
            </w:r>
            <w:r/>
          </w:p>
        </w:tc>
        <w:tc>
          <w:tcPr>
            <w:tcW w:w="1807" w:type="dxa"/>
            <w:vAlign w:val="top"/>
            <w:textDirection w:val="lrTb"/>
            <w:noWrap w:val="false"/>
          </w:tcPr>
          <w:p>
            <w:pPr>
              <w:pStyle w:val="1009"/>
              <w:ind w:left="125"/>
              <w:jc w:val="center"/>
              <w:spacing w:before="101" w:line="360" w:lineRule="exact"/>
              <w:rPr>
                <w:spacing w:val="8"/>
                <w:sz w:val="24"/>
                <w:szCs w:val="24"/>
              </w:rPr>
            </w:pPr>
            <w:r>
              <w:rPr>
                <w:spacing w:val="8"/>
                <w:sz w:val="24"/>
                <w:szCs w:val="24"/>
              </w:rPr>
              <w:t xml:space="preserve">设备维修主</w:t>
            </w:r>
            <w:r>
              <w:rPr>
                <w:spacing w:val="8"/>
                <w:sz w:val="24"/>
                <w:szCs w:val="24"/>
              </w:rPr>
            </w:r>
            <w:r/>
          </w:p>
          <w:p>
            <w:pPr>
              <w:pStyle w:val="1009"/>
              <w:ind w:left="125"/>
              <w:jc w:val="center"/>
              <w:spacing w:before="101" w:line="360" w:lineRule="exact"/>
              <w:rPr>
                <w:spacing w:val="8"/>
                <w:sz w:val="24"/>
                <w:szCs w:val="24"/>
              </w:rPr>
            </w:pPr>
            <w:r>
              <w:rPr>
                <w:spacing w:val="8"/>
                <w:sz w:val="24"/>
                <w:szCs w:val="24"/>
              </w:rPr>
              <w:t xml:space="preserve">管(1人)</w:t>
            </w:r>
            <w:r>
              <w:rPr>
                <w:spacing w:val="8"/>
                <w:sz w:val="24"/>
                <w:szCs w:val="24"/>
              </w:rPr>
            </w:r>
            <w:r/>
          </w:p>
        </w:tc>
        <w:tc>
          <w:tcPr>
            <w:tcW w:w="6387" w:type="dxa"/>
            <w:vAlign w:val="top"/>
            <w:textDirection w:val="lrTb"/>
            <w:noWrap w:val="false"/>
          </w:tcPr>
          <w:p>
            <w:pPr>
              <w:pStyle w:val="1009"/>
              <w:ind w:left="125"/>
              <w:jc w:val="left"/>
              <w:spacing w:before="101" w:line="360" w:lineRule="exact"/>
              <w:rPr>
                <w:spacing w:val="8"/>
                <w:sz w:val="24"/>
                <w:szCs w:val="24"/>
                <w:lang w:eastAsia="zh-CN"/>
              </w:rPr>
            </w:pPr>
            <w:r>
              <w:rPr>
                <w:spacing w:val="8"/>
                <w:sz w:val="24"/>
                <w:szCs w:val="24"/>
                <w:lang w:eastAsia="zh-CN"/>
              </w:rPr>
              <w:t xml:space="preserve">男5</w:t>
            </w:r>
            <w:r>
              <w:rPr>
                <w:rFonts w:hint="eastAsia"/>
                <w:spacing w:val="8"/>
                <w:sz w:val="24"/>
                <w:szCs w:val="24"/>
                <w:lang w:eastAsia="zh-CN"/>
              </w:rPr>
              <w:t xml:space="preserve">5</w:t>
            </w:r>
            <w:r>
              <w:rPr>
                <w:spacing w:val="8"/>
                <w:sz w:val="24"/>
                <w:szCs w:val="24"/>
                <w:lang w:eastAsia="zh-CN"/>
              </w:rPr>
              <w:t xml:space="preserve">周岁以下，具有本岗位8年工作经验，工作认真细致、责任心强，对小区消防安全有较为专业的管理能力。</w:t>
            </w:r>
            <w:r>
              <w:rPr>
                <w:spacing w:val="8"/>
                <w:sz w:val="24"/>
                <w:szCs w:val="24"/>
                <w:lang w:eastAsia="zh-CN"/>
              </w:rPr>
            </w:r>
            <w:r/>
          </w:p>
        </w:tc>
      </w:tr>
      <w:tr>
        <w:trPr>
          <w:trHeight w:val="2494"/>
        </w:trPr>
        <w:tc>
          <w:tcPr>
            <w:tcW w:w="885" w:type="dxa"/>
            <w:vAlign w:val="top"/>
            <w:vMerge w:val="continue"/>
            <w:textDirection w:val="lrTb"/>
            <w:noWrap w:val="false"/>
          </w:tcPr>
          <w:p>
            <w:pPr>
              <w:pStyle w:val="1009"/>
              <w:ind w:left="125"/>
              <w:jc w:val="center"/>
              <w:spacing w:before="101" w:line="360" w:lineRule="exact"/>
              <w:rPr>
                <w:spacing w:val="8"/>
                <w:sz w:val="24"/>
                <w:szCs w:val="24"/>
                <w:lang w:eastAsia="zh-CN"/>
              </w:rPr>
            </w:pPr>
            <w:r>
              <w:rPr>
                <w:spacing w:val="8"/>
                <w:sz w:val="24"/>
                <w:szCs w:val="24"/>
                <w:lang w:eastAsia="zh-CN"/>
              </w:rPr>
            </w:r>
            <w:r/>
          </w:p>
        </w:tc>
        <w:tc>
          <w:tcPr>
            <w:tcW w:w="1807" w:type="dxa"/>
            <w:vAlign w:val="top"/>
            <w:textDirection w:val="lrTb"/>
            <w:noWrap w:val="false"/>
          </w:tcPr>
          <w:p>
            <w:pPr>
              <w:pStyle w:val="1009"/>
              <w:ind w:left="125"/>
              <w:jc w:val="center"/>
              <w:spacing w:before="101" w:line="360" w:lineRule="exact"/>
              <w:rPr>
                <w:spacing w:val="8"/>
                <w:sz w:val="24"/>
                <w:szCs w:val="24"/>
                <w:lang w:eastAsia="zh-CN"/>
              </w:rPr>
            </w:pPr>
            <w:r>
              <w:rPr>
                <w:spacing w:val="8"/>
                <w:sz w:val="24"/>
                <w:szCs w:val="24"/>
                <w:lang w:eastAsia="zh-CN"/>
              </w:rPr>
            </w:r>
            <w:r/>
          </w:p>
          <w:p>
            <w:pPr>
              <w:pStyle w:val="1009"/>
              <w:ind w:left="125"/>
              <w:jc w:val="center"/>
              <w:spacing w:before="101" w:line="360" w:lineRule="exact"/>
              <w:rPr>
                <w:spacing w:val="8"/>
                <w:sz w:val="24"/>
                <w:szCs w:val="24"/>
                <w:lang w:eastAsia="zh-CN"/>
              </w:rPr>
            </w:pPr>
            <w:r>
              <w:rPr>
                <w:spacing w:val="8"/>
                <w:sz w:val="24"/>
                <w:szCs w:val="24"/>
                <w:lang w:eastAsia="zh-CN"/>
              </w:rPr>
            </w:r>
            <w:r/>
          </w:p>
          <w:p>
            <w:pPr>
              <w:pStyle w:val="1009"/>
              <w:ind w:left="125"/>
              <w:jc w:val="center"/>
              <w:spacing w:before="101" w:line="360" w:lineRule="exact"/>
              <w:rPr>
                <w:spacing w:val="8"/>
                <w:sz w:val="24"/>
                <w:szCs w:val="24"/>
              </w:rPr>
            </w:pPr>
            <w:r>
              <w:rPr>
                <w:spacing w:val="8"/>
                <w:sz w:val="24"/>
                <w:szCs w:val="24"/>
              </w:rPr>
              <w:t xml:space="preserve">设备维修工</w:t>
            </w:r>
            <w:r>
              <w:rPr>
                <w:spacing w:val="8"/>
                <w:sz w:val="24"/>
                <w:szCs w:val="24"/>
              </w:rPr>
            </w:r>
            <w:r/>
          </w:p>
          <w:p>
            <w:pPr>
              <w:pStyle w:val="1009"/>
              <w:ind w:left="125"/>
              <w:jc w:val="center"/>
              <w:spacing w:before="101" w:line="360" w:lineRule="exact"/>
              <w:rPr>
                <w:spacing w:val="8"/>
                <w:sz w:val="24"/>
                <w:szCs w:val="24"/>
              </w:rPr>
            </w:pPr>
            <w:r>
              <w:rPr>
                <w:spacing w:val="8"/>
                <w:sz w:val="24"/>
                <w:szCs w:val="24"/>
              </w:rPr>
              <w:t xml:space="preserve">(3人)</w:t>
            </w:r>
            <w:r>
              <w:rPr>
                <w:spacing w:val="8"/>
                <w:sz w:val="24"/>
                <w:szCs w:val="24"/>
              </w:rPr>
            </w:r>
            <w:r/>
          </w:p>
        </w:tc>
        <w:tc>
          <w:tcPr>
            <w:tcW w:w="6387" w:type="dxa"/>
            <w:vAlign w:val="top"/>
            <w:textDirection w:val="lrTb"/>
            <w:noWrap w:val="false"/>
          </w:tcPr>
          <w:p>
            <w:pPr>
              <w:pStyle w:val="1009"/>
              <w:ind w:left="125"/>
              <w:jc w:val="left"/>
              <w:spacing w:before="101" w:line="360" w:lineRule="exact"/>
              <w:rPr>
                <w:spacing w:val="8"/>
                <w:sz w:val="24"/>
                <w:szCs w:val="24"/>
                <w:lang w:eastAsia="zh-CN"/>
              </w:rPr>
            </w:pPr>
            <w:r>
              <w:rPr>
                <w:spacing w:val="8"/>
                <w:sz w:val="24"/>
                <w:szCs w:val="24"/>
                <w:lang w:eastAsia="zh-CN"/>
              </w:rPr>
              <w:t xml:space="preserve">潞城花苑1位维修工，东方公寓1位维修工，政新</w:t>
            </w:r>
            <w:r>
              <w:rPr>
                <w:spacing w:val="8"/>
                <w:sz w:val="24"/>
                <w:szCs w:val="24"/>
                <w:lang w:eastAsia="zh-CN"/>
              </w:rPr>
            </w:r>
            <w:r/>
          </w:p>
          <w:p>
            <w:pPr>
              <w:pStyle w:val="1009"/>
              <w:ind w:left="125"/>
              <w:jc w:val="left"/>
              <w:spacing w:before="101" w:line="360" w:lineRule="exact"/>
              <w:rPr>
                <w:spacing w:val="8"/>
                <w:sz w:val="24"/>
                <w:szCs w:val="24"/>
                <w:lang w:eastAsia="zh-CN"/>
              </w:rPr>
            </w:pPr>
            <w:r>
              <w:rPr>
                <w:spacing w:val="8"/>
                <w:sz w:val="24"/>
                <w:szCs w:val="24"/>
                <w:lang w:eastAsia="zh-CN"/>
              </w:rPr>
              <w:t xml:space="preserve">花苑1位维修工。要求：电工须持证上岗，并能协助采购单位完成高压变电箱管理和维护方面的相关事宜。</w:t>
            </w:r>
            <w:r>
              <w:rPr>
                <w:spacing w:val="8"/>
                <w:sz w:val="24"/>
                <w:szCs w:val="24"/>
                <w:lang w:eastAsia="zh-CN"/>
              </w:rPr>
            </w:r>
            <w:r/>
          </w:p>
          <w:p>
            <w:pPr>
              <w:pStyle w:val="1009"/>
              <w:ind w:left="125"/>
              <w:jc w:val="left"/>
              <w:spacing w:before="101" w:line="360" w:lineRule="exact"/>
              <w:rPr>
                <w:spacing w:val="8"/>
                <w:sz w:val="24"/>
                <w:szCs w:val="24"/>
                <w:lang w:eastAsia="zh-CN"/>
              </w:rPr>
            </w:pPr>
            <w:r>
              <w:rPr>
                <w:spacing w:val="8"/>
                <w:sz w:val="24"/>
                <w:szCs w:val="24"/>
                <w:lang w:eastAsia="zh-CN"/>
              </w:rPr>
              <w:t xml:space="preserve">男60周岁(含)以下，具有岗位丰富工作经验，工作认真细致、责任心强。对小区消防安全有较为专业的管理能力。</w:t>
            </w:r>
            <w:r>
              <w:rPr>
                <w:spacing w:val="8"/>
                <w:sz w:val="24"/>
                <w:szCs w:val="24"/>
                <w:lang w:eastAsia="zh-CN"/>
              </w:rPr>
            </w:r>
            <w:r/>
          </w:p>
        </w:tc>
      </w:tr>
      <w:tr>
        <w:trPr>
          <w:trHeight w:val="713"/>
        </w:trPr>
        <w:tc>
          <w:tcPr>
            <w:tcW w:w="885" w:type="dxa"/>
            <w:vAlign w:val="top"/>
            <w:vMerge w:val="continue"/>
            <w:textDirection w:val="lrTb"/>
            <w:noWrap w:val="false"/>
          </w:tcPr>
          <w:p>
            <w:pPr>
              <w:pStyle w:val="1009"/>
              <w:ind w:left="125"/>
              <w:jc w:val="center"/>
              <w:spacing w:before="101" w:line="360" w:lineRule="exact"/>
              <w:rPr>
                <w:spacing w:val="8"/>
                <w:sz w:val="24"/>
                <w:szCs w:val="24"/>
                <w:lang w:eastAsia="zh-CN"/>
              </w:rPr>
            </w:pPr>
            <w:r>
              <w:rPr>
                <w:spacing w:val="8"/>
                <w:sz w:val="24"/>
                <w:szCs w:val="24"/>
                <w:lang w:eastAsia="zh-CN"/>
              </w:rPr>
            </w:r>
            <w:r/>
          </w:p>
        </w:tc>
        <w:tc>
          <w:tcPr>
            <w:tcW w:w="1807" w:type="dxa"/>
            <w:vAlign w:val="top"/>
            <w:textDirection w:val="lrTb"/>
            <w:noWrap w:val="false"/>
          </w:tcPr>
          <w:p>
            <w:pPr>
              <w:pStyle w:val="1009"/>
              <w:ind w:left="125"/>
              <w:jc w:val="center"/>
              <w:spacing w:before="101" w:line="360" w:lineRule="exact"/>
              <w:rPr>
                <w:spacing w:val="8"/>
                <w:sz w:val="24"/>
                <w:szCs w:val="24"/>
              </w:rPr>
            </w:pPr>
            <w:r>
              <w:rPr>
                <w:spacing w:val="8"/>
                <w:sz w:val="24"/>
                <w:szCs w:val="24"/>
              </w:rPr>
              <w:t xml:space="preserve">电梯安全员</w:t>
            </w:r>
            <w:r>
              <w:rPr>
                <w:spacing w:val="8"/>
                <w:sz w:val="24"/>
                <w:szCs w:val="24"/>
              </w:rPr>
            </w:r>
            <w:r/>
          </w:p>
          <w:p>
            <w:pPr>
              <w:pStyle w:val="1009"/>
              <w:ind w:left="125"/>
              <w:jc w:val="center"/>
              <w:spacing w:before="101" w:line="360" w:lineRule="exact"/>
              <w:rPr>
                <w:spacing w:val="8"/>
                <w:sz w:val="24"/>
                <w:szCs w:val="24"/>
              </w:rPr>
            </w:pPr>
            <w:r>
              <w:rPr>
                <w:spacing w:val="8"/>
                <w:sz w:val="24"/>
                <w:szCs w:val="24"/>
              </w:rPr>
              <w:t xml:space="preserve">(1人)</w:t>
            </w:r>
            <w:r>
              <w:rPr>
                <w:spacing w:val="8"/>
                <w:sz w:val="24"/>
                <w:szCs w:val="24"/>
              </w:rPr>
            </w:r>
            <w:r/>
          </w:p>
        </w:tc>
        <w:tc>
          <w:tcPr>
            <w:tcW w:w="6387" w:type="dxa"/>
            <w:vAlign w:val="top"/>
            <w:textDirection w:val="lrTb"/>
            <w:noWrap w:val="false"/>
          </w:tcPr>
          <w:p>
            <w:pPr>
              <w:pStyle w:val="1009"/>
              <w:ind w:left="125"/>
              <w:jc w:val="left"/>
              <w:spacing w:before="101" w:line="360" w:lineRule="exact"/>
              <w:rPr>
                <w:spacing w:val="8"/>
                <w:sz w:val="24"/>
                <w:szCs w:val="24"/>
                <w:lang w:eastAsia="zh-CN"/>
              </w:rPr>
            </w:pPr>
            <w:r>
              <w:rPr>
                <w:spacing w:val="8"/>
                <w:sz w:val="24"/>
                <w:szCs w:val="24"/>
                <w:lang w:eastAsia="zh-CN"/>
              </w:rPr>
              <w:t xml:space="preserve">男60周岁(含)以下，具有岗位丰富工作经验，工作认真细致、责任心强</w:t>
            </w:r>
            <w:r>
              <w:rPr>
                <w:rFonts w:hint="eastAsia"/>
                <w:spacing w:val="8"/>
                <w:sz w:val="24"/>
                <w:szCs w:val="24"/>
                <w:lang w:eastAsia="zh-CN"/>
              </w:rPr>
              <w:t xml:space="preserve">，</w:t>
            </w:r>
            <w:r>
              <w:rPr>
                <w:rFonts w:hint="eastAsia"/>
                <w:spacing w:val="8"/>
                <w:sz w:val="24"/>
                <w:szCs w:val="24"/>
                <w:highlight w:val="yellow"/>
                <w:lang w:eastAsia="zh-CN"/>
              </w:rPr>
              <w:t xml:space="preserve">具有相关专业证书</w:t>
            </w:r>
            <w:r>
              <w:rPr>
                <w:spacing w:val="8"/>
                <w:sz w:val="24"/>
                <w:szCs w:val="24"/>
                <w:highlight w:val="yellow"/>
                <w:lang w:eastAsia="zh-CN"/>
              </w:rPr>
              <w:t xml:space="preserve">。</w:t>
            </w:r>
            <w:r>
              <w:rPr>
                <w:spacing w:val="8"/>
                <w:sz w:val="24"/>
                <w:szCs w:val="24"/>
                <w:lang w:eastAsia="zh-CN"/>
              </w:rPr>
            </w:r>
            <w:r/>
          </w:p>
        </w:tc>
      </w:tr>
    </w:tbl>
    <w:p>
      <w:pPr>
        <w:pStyle w:val="913"/>
        <w:jc w:val="center"/>
        <w:spacing w:before="95" w:line="360" w:lineRule="exact"/>
        <w:rPr>
          <w:rFonts w:ascii="宋体" w:hAnsi="宋体" w:cs="宋体"/>
          <w:b/>
          <w:bCs/>
          <w:spacing w:val="-4"/>
          <w:sz w:val="24"/>
          <w:szCs w:val="24"/>
        </w:rPr>
      </w:pPr>
      <w:r>
        <w:rPr>
          <w:rFonts w:ascii="宋体" w:hAnsi="宋体" w:cs="宋体"/>
          <w:b/>
          <w:bCs/>
          <w:spacing w:val="-4"/>
          <w:sz w:val="24"/>
          <w:szCs w:val="24"/>
        </w:rPr>
        <w:t xml:space="preserve">秩序维护工作岗位配置及要求</w:t>
      </w:r>
      <w:r>
        <w:rPr>
          <w:rFonts w:ascii="宋体" w:hAnsi="宋体" w:cs="宋体"/>
          <w:b/>
          <w:bCs/>
          <w:spacing w:val="-4"/>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4"/>
        <w:gridCol w:w="1583"/>
        <w:gridCol w:w="1642"/>
        <w:gridCol w:w="4942"/>
      </w:tblGrid>
      <w:tr>
        <w:trPr>
          <w:trHeight w:val="713"/>
        </w:trPr>
        <w:tc>
          <w:tcPr>
            <w:tcW w:w="874"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部门</w:t>
            </w:r>
            <w:r>
              <w:rPr>
                <w:spacing w:val="8"/>
                <w:sz w:val="24"/>
                <w:szCs w:val="24"/>
              </w:rPr>
            </w:r>
            <w:r/>
          </w:p>
        </w:tc>
        <w:tc>
          <w:tcPr>
            <w:tcW w:w="1583" w:type="dxa"/>
            <w:vAlign w:val="center"/>
            <w:textDirection w:val="lrTb"/>
            <w:noWrap w:val="false"/>
          </w:tcPr>
          <w:p>
            <w:pPr>
              <w:pStyle w:val="1009"/>
              <w:ind w:left="125"/>
              <w:jc w:val="center"/>
              <w:spacing w:before="101" w:line="360" w:lineRule="exact"/>
              <w:rPr>
                <w:spacing w:val="8"/>
                <w:sz w:val="24"/>
                <w:szCs w:val="24"/>
              </w:rPr>
            </w:pPr>
            <w:r>
              <w:rPr>
                <w:rFonts w:hint="eastAsia"/>
                <w:b/>
                <w:bCs/>
                <w:sz w:val="24"/>
                <w:szCs w:val="24"/>
              </w:rPr>
              <w:t xml:space="preserve">★</w:t>
            </w:r>
            <w:r>
              <w:rPr>
                <w:spacing w:val="8"/>
                <w:sz w:val="24"/>
                <w:szCs w:val="24"/>
              </w:rPr>
              <w:t xml:space="preserve">岗位</w:t>
            </w:r>
            <w:r>
              <w:rPr>
                <w:spacing w:val="8"/>
                <w:sz w:val="24"/>
                <w:szCs w:val="24"/>
              </w:rPr>
            </w:r>
            <w:r/>
          </w:p>
        </w:tc>
        <w:tc>
          <w:tcPr>
            <w:tcW w:w="1642"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年龄要求</w:t>
            </w:r>
            <w:r>
              <w:rPr>
                <w:spacing w:val="8"/>
                <w:sz w:val="24"/>
                <w:szCs w:val="24"/>
              </w:rPr>
            </w:r>
            <w:r/>
          </w:p>
        </w:tc>
        <w:tc>
          <w:tcPr>
            <w:tcW w:w="4942"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岗位要求</w:t>
            </w:r>
            <w:r>
              <w:rPr>
                <w:spacing w:val="8"/>
                <w:sz w:val="24"/>
                <w:szCs w:val="24"/>
              </w:rPr>
            </w:r>
            <w:r/>
          </w:p>
        </w:tc>
      </w:tr>
      <w:tr>
        <w:trPr>
          <w:trHeight w:val="1234"/>
        </w:trPr>
        <w:tc>
          <w:tcPr>
            <w:tcW w:w="874" w:type="dxa"/>
            <w:vAlign w:val="center"/>
            <w:vMerge w:val="restart"/>
            <w:textDirection w:val="lrTb"/>
            <w:noWrap w:val="false"/>
          </w:tcPr>
          <w:p>
            <w:pPr>
              <w:pStyle w:val="1009"/>
              <w:ind w:left="125"/>
              <w:jc w:val="center"/>
              <w:spacing w:before="101" w:line="360" w:lineRule="exact"/>
              <w:rPr>
                <w:spacing w:val="8"/>
                <w:sz w:val="24"/>
                <w:szCs w:val="24"/>
              </w:rPr>
            </w:pPr>
            <w:r>
              <w:rPr>
                <w:spacing w:val="8"/>
                <w:sz w:val="24"/>
                <w:szCs w:val="24"/>
              </w:rPr>
              <w:t xml:space="preserve">保安</w:t>
            </w:r>
            <w:r>
              <w:rPr>
                <w:spacing w:val="8"/>
                <w:sz w:val="24"/>
                <w:szCs w:val="24"/>
              </w:rPr>
            </w:r>
            <w:r/>
          </w:p>
        </w:tc>
        <w:tc>
          <w:tcPr>
            <w:tcW w:w="1583"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主管(1人)</w:t>
            </w:r>
            <w:r>
              <w:rPr>
                <w:spacing w:val="8"/>
                <w:sz w:val="24"/>
                <w:szCs w:val="24"/>
              </w:rPr>
            </w:r>
            <w:r/>
          </w:p>
        </w:tc>
        <w:tc>
          <w:tcPr>
            <w:tcW w:w="1642"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男</w:t>
            </w:r>
            <w:r>
              <w:rPr>
                <w:rFonts w:hint="eastAsia"/>
                <w:spacing w:val="8"/>
                <w:sz w:val="24"/>
                <w:szCs w:val="24"/>
                <w:lang w:eastAsia="zh-CN"/>
              </w:rPr>
              <w:t xml:space="preserve">45</w:t>
            </w:r>
            <w:r>
              <w:rPr>
                <w:spacing w:val="8"/>
                <w:sz w:val="24"/>
                <w:szCs w:val="24"/>
              </w:rPr>
              <w:t xml:space="preserve">周岁</w:t>
            </w:r>
            <w:r>
              <w:rPr>
                <w:spacing w:val="8"/>
                <w:sz w:val="24"/>
                <w:szCs w:val="24"/>
              </w:rPr>
            </w:r>
            <w:r/>
          </w:p>
          <w:p>
            <w:pPr>
              <w:pStyle w:val="1009"/>
              <w:ind w:left="125"/>
              <w:jc w:val="center"/>
              <w:spacing w:before="101" w:line="360" w:lineRule="exact"/>
              <w:rPr>
                <w:spacing w:val="8"/>
                <w:sz w:val="24"/>
                <w:szCs w:val="24"/>
              </w:rPr>
            </w:pPr>
            <w:r>
              <w:rPr>
                <w:spacing w:val="8"/>
                <w:sz w:val="24"/>
                <w:szCs w:val="24"/>
              </w:rPr>
              <w:t xml:space="preserve">以下</w:t>
            </w:r>
            <w:r>
              <w:rPr>
                <w:spacing w:val="8"/>
                <w:sz w:val="24"/>
                <w:szCs w:val="24"/>
              </w:rPr>
            </w:r>
            <w:r/>
          </w:p>
        </w:tc>
        <w:tc>
          <w:tcPr>
            <w:tcW w:w="4942" w:type="dxa"/>
            <w:vAlign w:val="top"/>
            <w:textDirection w:val="lrTb"/>
            <w:noWrap w:val="false"/>
          </w:tcPr>
          <w:p>
            <w:pPr>
              <w:pStyle w:val="1009"/>
              <w:ind w:left="125"/>
              <w:jc w:val="left"/>
              <w:spacing w:before="101" w:line="360" w:lineRule="exact"/>
              <w:rPr>
                <w:spacing w:val="8"/>
                <w:sz w:val="24"/>
                <w:szCs w:val="24"/>
                <w:lang w:eastAsia="zh-CN"/>
              </w:rPr>
            </w:pPr>
            <w:r>
              <w:rPr>
                <w:spacing w:val="8"/>
                <w:sz w:val="24"/>
                <w:szCs w:val="24"/>
                <w:lang w:eastAsia="zh-CN"/>
              </w:rPr>
              <w:t xml:space="preserve">身体健康，工作认真负责，无不良记录，具有秩序维护岗位丰富工作经验。</w:t>
            </w:r>
            <w:r>
              <w:rPr>
                <w:spacing w:val="8"/>
                <w:sz w:val="24"/>
                <w:szCs w:val="24"/>
                <w:lang w:eastAsia="zh-CN"/>
              </w:rPr>
            </w:r>
            <w:r/>
          </w:p>
          <w:p>
            <w:pPr>
              <w:pStyle w:val="1009"/>
              <w:ind w:left="125"/>
              <w:jc w:val="left"/>
              <w:spacing w:before="101" w:line="360" w:lineRule="exact"/>
              <w:rPr>
                <w:spacing w:val="8"/>
                <w:sz w:val="24"/>
                <w:szCs w:val="24"/>
                <w:lang w:eastAsia="zh-CN"/>
              </w:rPr>
            </w:pPr>
            <w:r>
              <w:rPr>
                <w:spacing w:val="8"/>
                <w:sz w:val="24"/>
                <w:szCs w:val="24"/>
                <w:lang w:eastAsia="zh-CN"/>
              </w:rPr>
              <w:t xml:space="preserve">具有一定的专业技能及证书。</w:t>
            </w:r>
            <w:r>
              <w:rPr>
                <w:spacing w:val="8"/>
                <w:sz w:val="24"/>
                <w:szCs w:val="24"/>
                <w:lang w:eastAsia="zh-CN"/>
              </w:rPr>
            </w:r>
            <w:r/>
          </w:p>
        </w:tc>
      </w:tr>
      <w:tr>
        <w:trPr>
          <w:trHeight w:val="977"/>
        </w:trPr>
        <w:tc>
          <w:tcPr>
            <w:tcW w:w="874" w:type="dxa"/>
            <w:vAlign w:val="center"/>
            <w:vMerge w:val="continue"/>
            <w:textDirection w:val="lrTb"/>
            <w:noWrap w:val="false"/>
          </w:tcPr>
          <w:p>
            <w:pPr>
              <w:pStyle w:val="1009"/>
              <w:ind w:left="125"/>
              <w:jc w:val="center"/>
              <w:spacing w:before="101" w:line="360" w:lineRule="exact"/>
              <w:rPr>
                <w:spacing w:val="8"/>
                <w:sz w:val="24"/>
                <w:szCs w:val="24"/>
                <w:lang w:eastAsia="zh-CN"/>
              </w:rPr>
            </w:pPr>
            <w:r>
              <w:rPr>
                <w:spacing w:val="8"/>
                <w:sz w:val="24"/>
                <w:szCs w:val="24"/>
                <w:lang w:eastAsia="zh-CN"/>
              </w:rPr>
            </w:r>
            <w:r/>
          </w:p>
        </w:tc>
        <w:tc>
          <w:tcPr>
            <w:tcW w:w="1583"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队长(2人)</w:t>
            </w:r>
            <w:r>
              <w:rPr>
                <w:spacing w:val="8"/>
                <w:sz w:val="24"/>
                <w:szCs w:val="24"/>
              </w:rPr>
            </w:r>
            <w:r/>
          </w:p>
        </w:tc>
        <w:tc>
          <w:tcPr>
            <w:tcW w:w="1642" w:type="dxa"/>
            <w:vAlign w:val="center"/>
            <w:vMerge w:val="restart"/>
            <w:textDirection w:val="lrTb"/>
            <w:noWrap w:val="false"/>
          </w:tcPr>
          <w:p>
            <w:pPr>
              <w:pStyle w:val="1009"/>
              <w:ind w:left="125"/>
              <w:jc w:val="center"/>
              <w:spacing w:before="101" w:line="360" w:lineRule="exact"/>
              <w:rPr>
                <w:spacing w:val="8"/>
                <w:sz w:val="24"/>
                <w:szCs w:val="24"/>
                <w:lang w:eastAsia="zh-CN"/>
              </w:rPr>
            </w:pPr>
            <w:r>
              <w:rPr>
                <w:spacing w:val="8"/>
                <w:sz w:val="24"/>
                <w:szCs w:val="24"/>
                <w:lang w:eastAsia="zh-CN"/>
              </w:rPr>
              <w:t xml:space="preserve">本项目从业人员年龄须在60周岁(含)以下</w:t>
            </w:r>
            <w:r>
              <w:rPr>
                <w:rFonts w:hint="eastAsia"/>
                <w:spacing w:val="8"/>
                <w:sz w:val="24"/>
                <w:szCs w:val="24"/>
                <w:lang w:eastAsia="zh-CN"/>
              </w:rPr>
              <w:t xml:space="preserve">；</w:t>
            </w:r>
            <w:r>
              <w:rPr>
                <w:spacing w:val="8"/>
                <w:sz w:val="24"/>
                <w:szCs w:val="24"/>
                <w:lang w:eastAsia="zh-CN"/>
              </w:rPr>
            </w:r>
            <w:r/>
          </w:p>
        </w:tc>
        <w:tc>
          <w:tcPr>
            <w:tcW w:w="4942" w:type="dxa"/>
            <w:vAlign w:val="top"/>
            <w:textDirection w:val="lrTb"/>
            <w:noWrap w:val="false"/>
          </w:tcPr>
          <w:p>
            <w:pPr>
              <w:pStyle w:val="1009"/>
              <w:ind w:left="125"/>
              <w:jc w:val="left"/>
              <w:spacing w:before="101" w:line="360" w:lineRule="exact"/>
              <w:rPr>
                <w:spacing w:val="8"/>
                <w:sz w:val="24"/>
                <w:szCs w:val="24"/>
                <w:lang w:eastAsia="zh-CN"/>
              </w:rPr>
            </w:pPr>
            <w:r>
              <w:rPr>
                <w:spacing w:val="8"/>
                <w:sz w:val="24"/>
                <w:szCs w:val="24"/>
                <w:lang w:eastAsia="zh-CN"/>
              </w:rPr>
              <w:t xml:space="preserve">身体健康，工作认真负责，无不良记录，具有秩序维护岗位丰富工作经验。</w:t>
            </w:r>
            <w:r>
              <w:rPr>
                <w:spacing w:val="8"/>
                <w:sz w:val="24"/>
                <w:szCs w:val="24"/>
                <w:lang w:eastAsia="zh-CN"/>
              </w:rPr>
            </w:r>
            <w:r/>
          </w:p>
        </w:tc>
      </w:tr>
      <w:tr>
        <w:trPr>
          <w:trHeight w:val="1469"/>
        </w:trPr>
        <w:tc>
          <w:tcPr>
            <w:tcW w:w="874" w:type="dxa"/>
            <w:vAlign w:val="center"/>
            <w:vMerge w:val="continue"/>
            <w:textDirection w:val="lrTb"/>
            <w:noWrap w:val="false"/>
          </w:tcPr>
          <w:p>
            <w:pPr>
              <w:pStyle w:val="1009"/>
              <w:ind w:left="125"/>
              <w:jc w:val="center"/>
              <w:spacing w:before="101" w:line="360" w:lineRule="exact"/>
              <w:rPr>
                <w:spacing w:val="8"/>
                <w:sz w:val="24"/>
                <w:szCs w:val="24"/>
                <w:lang w:eastAsia="zh-CN"/>
              </w:rPr>
            </w:pPr>
            <w:r>
              <w:rPr>
                <w:spacing w:val="8"/>
                <w:sz w:val="24"/>
                <w:szCs w:val="24"/>
                <w:lang w:eastAsia="zh-CN"/>
              </w:rPr>
            </w:r>
            <w:r/>
          </w:p>
        </w:tc>
        <w:tc>
          <w:tcPr>
            <w:tcW w:w="1583"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保安人员</w:t>
            </w:r>
            <w:r>
              <w:rPr>
                <w:spacing w:val="8"/>
                <w:sz w:val="24"/>
                <w:szCs w:val="24"/>
              </w:rPr>
            </w:r>
            <w:r/>
          </w:p>
          <w:p>
            <w:pPr>
              <w:pStyle w:val="1009"/>
              <w:ind w:left="125"/>
              <w:jc w:val="center"/>
              <w:spacing w:before="101" w:line="360" w:lineRule="exact"/>
              <w:rPr>
                <w:spacing w:val="8"/>
                <w:sz w:val="24"/>
                <w:szCs w:val="24"/>
              </w:rPr>
            </w:pPr>
            <w:r>
              <w:rPr>
                <w:spacing w:val="8"/>
                <w:sz w:val="24"/>
                <w:szCs w:val="24"/>
              </w:rPr>
              <w:t xml:space="preserve">(3</w:t>
            </w:r>
            <w:r>
              <w:rPr>
                <w:rFonts w:hint="eastAsia"/>
                <w:spacing w:val="8"/>
                <w:sz w:val="24"/>
                <w:szCs w:val="24"/>
                <w:lang w:eastAsia="zh-CN"/>
              </w:rPr>
              <w:t xml:space="preserve">0</w:t>
            </w:r>
            <w:r>
              <w:rPr>
                <w:spacing w:val="8"/>
                <w:sz w:val="24"/>
                <w:szCs w:val="24"/>
              </w:rPr>
              <w:t xml:space="preserve">人)</w:t>
            </w:r>
            <w:r>
              <w:rPr>
                <w:spacing w:val="8"/>
                <w:sz w:val="24"/>
                <w:szCs w:val="24"/>
              </w:rPr>
            </w:r>
            <w:r/>
          </w:p>
        </w:tc>
        <w:tc>
          <w:tcPr>
            <w:tcW w:w="1642" w:type="dxa"/>
            <w:vAlign w:val="top"/>
            <w:vMerge w:val="continue"/>
            <w:textDirection w:val="lrTb"/>
            <w:noWrap w:val="false"/>
          </w:tcPr>
          <w:p>
            <w:pPr>
              <w:pStyle w:val="1009"/>
              <w:ind w:left="125"/>
              <w:jc w:val="center"/>
              <w:spacing w:before="101" w:line="360" w:lineRule="exact"/>
              <w:rPr>
                <w:spacing w:val="8"/>
                <w:sz w:val="24"/>
                <w:szCs w:val="24"/>
              </w:rPr>
            </w:pPr>
            <w:r>
              <w:rPr>
                <w:spacing w:val="8"/>
                <w:sz w:val="24"/>
                <w:szCs w:val="24"/>
              </w:rPr>
            </w:r>
            <w:r/>
          </w:p>
        </w:tc>
        <w:tc>
          <w:tcPr>
            <w:tcW w:w="4942" w:type="dxa"/>
            <w:vAlign w:val="top"/>
            <w:textDirection w:val="lrTb"/>
            <w:noWrap w:val="false"/>
          </w:tcPr>
          <w:p>
            <w:pPr>
              <w:pStyle w:val="1009"/>
              <w:ind w:left="125"/>
              <w:jc w:val="left"/>
              <w:spacing w:before="101" w:line="360" w:lineRule="exact"/>
              <w:rPr>
                <w:spacing w:val="8"/>
                <w:sz w:val="24"/>
                <w:szCs w:val="24"/>
                <w:lang w:eastAsia="zh-CN"/>
              </w:rPr>
            </w:pPr>
            <w:r>
              <w:rPr>
                <w:spacing w:val="8"/>
                <w:sz w:val="24"/>
                <w:szCs w:val="24"/>
                <w:lang w:eastAsia="zh-CN"/>
              </w:rPr>
              <w:t xml:space="preserve">包含巡逻、监控、全天候门岗，年身体健康，工作认真负责。有同岗位工作经验要求的人员，身体健康，普通话标准，有沟通能力，吃苦耐劳，责任心强。</w:t>
            </w:r>
            <w:r>
              <w:rPr>
                <w:spacing w:val="8"/>
                <w:sz w:val="24"/>
                <w:szCs w:val="24"/>
                <w:lang w:eastAsia="zh-CN"/>
              </w:rPr>
            </w:r>
            <w:r/>
          </w:p>
        </w:tc>
      </w:tr>
      <w:tr>
        <w:trPr>
          <w:trHeight w:val="1316"/>
        </w:trPr>
        <w:tc>
          <w:tcPr>
            <w:tcW w:w="874"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消控室</w:t>
            </w:r>
            <w:r>
              <w:rPr>
                <w:spacing w:val="8"/>
                <w:sz w:val="24"/>
                <w:szCs w:val="24"/>
              </w:rPr>
            </w:r>
            <w:r/>
          </w:p>
        </w:tc>
        <w:tc>
          <w:tcPr>
            <w:tcW w:w="1583"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消控人员</w:t>
            </w:r>
            <w:r>
              <w:rPr>
                <w:spacing w:val="8"/>
                <w:sz w:val="24"/>
                <w:szCs w:val="24"/>
              </w:rPr>
            </w:r>
            <w:r/>
          </w:p>
          <w:p>
            <w:pPr>
              <w:pStyle w:val="1009"/>
              <w:ind w:left="125"/>
              <w:jc w:val="center"/>
              <w:spacing w:before="101" w:line="360" w:lineRule="exact"/>
              <w:rPr>
                <w:spacing w:val="8"/>
                <w:sz w:val="24"/>
                <w:szCs w:val="24"/>
              </w:rPr>
            </w:pPr>
            <w:r>
              <w:rPr>
                <w:spacing w:val="8"/>
                <w:sz w:val="24"/>
                <w:szCs w:val="24"/>
              </w:rPr>
              <w:t xml:space="preserve">(</w:t>
            </w:r>
            <w:r>
              <w:rPr>
                <w:rFonts w:hint="eastAsia"/>
                <w:spacing w:val="8"/>
                <w:sz w:val="24"/>
                <w:szCs w:val="24"/>
                <w:lang w:eastAsia="zh-CN"/>
              </w:rPr>
              <w:t xml:space="preserve">6</w:t>
            </w:r>
            <w:r>
              <w:rPr>
                <w:spacing w:val="8"/>
                <w:sz w:val="24"/>
                <w:szCs w:val="24"/>
              </w:rPr>
              <w:t xml:space="preserve">人)</w:t>
            </w:r>
            <w:r>
              <w:rPr>
                <w:spacing w:val="8"/>
                <w:sz w:val="24"/>
                <w:szCs w:val="24"/>
              </w:rPr>
            </w:r>
            <w:r/>
          </w:p>
        </w:tc>
        <w:tc>
          <w:tcPr>
            <w:gridSpan w:val="2"/>
            <w:tcW w:w="6584" w:type="dxa"/>
            <w:vAlign w:val="top"/>
            <w:textDirection w:val="lrTb"/>
            <w:noWrap w:val="false"/>
          </w:tcPr>
          <w:p>
            <w:pPr>
              <w:pStyle w:val="1009"/>
              <w:ind w:left="125"/>
              <w:jc w:val="left"/>
              <w:spacing w:before="101" w:line="360" w:lineRule="exact"/>
              <w:rPr>
                <w:rFonts w:hint="eastAsia"/>
                <w:spacing w:val="8"/>
                <w:sz w:val="24"/>
                <w:szCs w:val="24"/>
                <w:lang w:eastAsia="zh-CN"/>
              </w:rPr>
            </w:pPr>
            <w:r>
              <w:rPr>
                <w:rFonts w:hint="eastAsia"/>
                <w:spacing w:val="8"/>
                <w:sz w:val="24"/>
                <w:szCs w:val="24"/>
                <w:lang w:eastAsia="zh-CN"/>
              </w:rPr>
              <w:t xml:space="preserve">①年龄要求：本项目从业人员年龄须在60周岁</w:t>
            </w:r>
            <w:r>
              <w:rPr>
                <w:spacing w:val="8"/>
                <w:sz w:val="24"/>
                <w:szCs w:val="24"/>
                <w:lang w:eastAsia="zh-CN"/>
              </w:rPr>
              <w:t xml:space="preserve">(含)</w:t>
            </w:r>
            <w:r>
              <w:rPr>
                <w:rFonts w:hint="eastAsia"/>
                <w:spacing w:val="8"/>
                <w:sz w:val="24"/>
                <w:szCs w:val="24"/>
                <w:lang w:eastAsia="zh-CN"/>
              </w:rPr>
              <w:t xml:space="preserve">以下，</w:t>
            </w:r>
            <w:r>
              <w:rPr>
                <w:spacing w:val="8"/>
                <w:sz w:val="24"/>
                <w:szCs w:val="24"/>
                <w:lang w:eastAsia="zh-CN"/>
              </w:rPr>
              <w:t xml:space="preserve">具有</w:t>
            </w:r>
            <w:r>
              <w:rPr>
                <w:rFonts w:hint="eastAsia"/>
                <w:spacing w:val="8"/>
                <w:sz w:val="24"/>
                <w:szCs w:val="24"/>
                <w:lang w:eastAsia="zh-CN"/>
              </w:rPr>
              <w:t xml:space="preserve">消防设施操作员</w:t>
            </w:r>
            <w:r>
              <w:rPr>
                <w:spacing w:val="8"/>
                <w:sz w:val="24"/>
                <w:szCs w:val="24"/>
                <w:lang w:eastAsia="zh-CN"/>
              </w:rPr>
              <w:t xml:space="preserve">证书</w:t>
            </w:r>
            <w:r>
              <w:rPr>
                <w:rFonts w:hint="eastAsia"/>
                <w:spacing w:val="8"/>
                <w:sz w:val="24"/>
                <w:szCs w:val="24"/>
                <w:lang w:eastAsia="zh-CN"/>
              </w:rPr>
              <w:t xml:space="preserve">。</w:t>
            </w:r>
            <w:r>
              <w:rPr>
                <w:rFonts w:hint="eastAsia"/>
                <w:spacing w:val="8"/>
                <w:sz w:val="24"/>
                <w:szCs w:val="24"/>
                <w:lang w:eastAsia="zh-CN"/>
              </w:rPr>
            </w:r>
            <w:r/>
          </w:p>
          <w:p>
            <w:pPr>
              <w:pStyle w:val="1009"/>
              <w:ind w:left="125"/>
              <w:jc w:val="left"/>
              <w:spacing w:before="101" w:line="360" w:lineRule="exact"/>
              <w:rPr>
                <w:spacing w:val="8"/>
                <w:sz w:val="24"/>
                <w:szCs w:val="24"/>
                <w:lang w:eastAsia="zh-CN"/>
              </w:rPr>
            </w:pPr>
            <w:r>
              <w:rPr>
                <w:rFonts w:hint="eastAsia"/>
                <w:spacing w:val="8"/>
                <w:sz w:val="24"/>
                <w:szCs w:val="24"/>
                <w:lang w:eastAsia="zh-CN"/>
              </w:rPr>
              <w:t xml:space="preserve">②具有一定的工作经验，工作认真细致、责任心强。</w:t>
            </w:r>
            <w:r>
              <w:rPr>
                <w:spacing w:val="8"/>
                <w:sz w:val="24"/>
                <w:szCs w:val="24"/>
                <w:lang w:eastAsia="zh-CN"/>
              </w:rPr>
            </w:r>
            <w:r/>
          </w:p>
        </w:tc>
      </w:tr>
    </w:tbl>
    <w:p>
      <w:pPr>
        <w:pStyle w:val="913"/>
        <w:jc w:val="center"/>
        <w:spacing w:before="95" w:line="360" w:lineRule="exact"/>
        <w:rPr>
          <w:rFonts w:ascii="宋体" w:hAnsi="宋体" w:cs="宋体"/>
          <w:b/>
          <w:bCs/>
          <w:spacing w:val="-4"/>
          <w:sz w:val="24"/>
          <w:szCs w:val="24"/>
        </w:rPr>
      </w:pPr>
      <w:r>
        <w:rPr>
          <w:rFonts w:ascii="宋体" w:hAnsi="宋体" w:cs="宋体"/>
          <w:b/>
          <w:bCs/>
          <w:spacing w:val="-4"/>
          <w:sz w:val="24"/>
          <w:szCs w:val="24"/>
        </w:rPr>
        <w:br w:type="page" w:clear="all"/>
      </w:r>
      <w:r>
        <w:rPr>
          <w:rFonts w:ascii="宋体" w:hAnsi="宋体" w:cs="宋体"/>
          <w:b/>
          <w:bCs/>
          <w:spacing w:val="-4"/>
          <w:sz w:val="24"/>
          <w:szCs w:val="24"/>
        </w:rPr>
        <w:t xml:space="preserve">环境服务工作岗位配置及要求</w:t>
      </w:r>
      <w:r>
        <w:rPr>
          <w:rFonts w:ascii="宋体" w:hAnsi="宋体" w:cs="宋体"/>
          <w:b/>
          <w:bCs/>
          <w:spacing w:val="-4"/>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4"/>
        <w:gridCol w:w="2198"/>
        <w:gridCol w:w="2362"/>
        <w:gridCol w:w="3589"/>
      </w:tblGrid>
      <w:tr>
        <w:trPr>
          <w:trHeight w:val="713"/>
        </w:trPr>
        <w:tc>
          <w:tcPr>
            <w:tcW w:w="874"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部门</w:t>
            </w:r>
            <w:r>
              <w:rPr>
                <w:spacing w:val="8"/>
                <w:sz w:val="24"/>
                <w:szCs w:val="24"/>
              </w:rPr>
            </w:r>
            <w:r/>
          </w:p>
        </w:tc>
        <w:tc>
          <w:tcPr>
            <w:tcW w:w="2198" w:type="dxa"/>
            <w:vAlign w:val="center"/>
            <w:textDirection w:val="lrTb"/>
            <w:noWrap w:val="false"/>
          </w:tcPr>
          <w:p>
            <w:pPr>
              <w:pStyle w:val="1009"/>
              <w:ind w:left="125"/>
              <w:jc w:val="center"/>
              <w:spacing w:before="101" w:line="360" w:lineRule="exact"/>
              <w:rPr>
                <w:spacing w:val="8"/>
                <w:sz w:val="24"/>
                <w:szCs w:val="24"/>
              </w:rPr>
            </w:pPr>
            <w:r>
              <w:rPr>
                <w:rFonts w:hint="eastAsia"/>
                <w:b/>
                <w:bCs/>
                <w:sz w:val="24"/>
                <w:szCs w:val="24"/>
              </w:rPr>
              <w:t xml:space="preserve">★</w:t>
            </w:r>
            <w:r>
              <w:rPr>
                <w:spacing w:val="8"/>
                <w:sz w:val="24"/>
                <w:szCs w:val="24"/>
              </w:rPr>
              <w:t xml:space="preserve">岗位</w:t>
            </w:r>
            <w:r>
              <w:rPr>
                <w:spacing w:val="8"/>
                <w:sz w:val="24"/>
                <w:szCs w:val="24"/>
              </w:rPr>
            </w:r>
            <w:r/>
          </w:p>
        </w:tc>
        <w:tc>
          <w:tcPr>
            <w:tcW w:w="2362"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年龄要求</w:t>
            </w:r>
            <w:r>
              <w:rPr>
                <w:spacing w:val="8"/>
                <w:sz w:val="24"/>
                <w:szCs w:val="24"/>
              </w:rPr>
            </w:r>
            <w:r/>
          </w:p>
        </w:tc>
        <w:tc>
          <w:tcPr>
            <w:tcW w:w="3589"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岗位要求</w:t>
            </w:r>
            <w:r>
              <w:rPr>
                <w:spacing w:val="8"/>
                <w:sz w:val="24"/>
                <w:szCs w:val="24"/>
              </w:rPr>
            </w:r>
            <w:r/>
          </w:p>
        </w:tc>
      </w:tr>
      <w:tr>
        <w:trPr>
          <w:trHeight w:val="636"/>
        </w:trPr>
        <w:tc>
          <w:tcPr>
            <w:tcW w:w="874" w:type="dxa"/>
            <w:vAlign w:val="center"/>
            <w:vMerge w:val="restart"/>
            <w:textDirection w:val="lrTb"/>
            <w:noWrap w:val="false"/>
          </w:tcPr>
          <w:p>
            <w:pPr>
              <w:pStyle w:val="1009"/>
              <w:ind w:left="125"/>
              <w:jc w:val="center"/>
              <w:spacing w:before="101" w:line="360" w:lineRule="exact"/>
              <w:rPr>
                <w:spacing w:val="8"/>
                <w:sz w:val="24"/>
                <w:szCs w:val="24"/>
              </w:rPr>
            </w:pPr>
            <w:r>
              <w:rPr>
                <w:spacing w:val="8"/>
                <w:sz w:val="24"/>
                <w:szCs w:val="24"/>
              </w:rPr>
              <w:t xml:space="preserve">保洁</w:t>
            </w:r>
            <w:r>
              <w:rPr>
                <w:spacing w:val="8"/>
                <w:sz w:val="24"/>
                <w:szCs w:val="24"/>
              </w:rPr>
            </w:r>
            <w:r/>
          </w:p>
        </w:tc>
        <w:tc>
          <w:tcPr>
            <w:tcW w:w="2198" w:type="dxa"/>
            <w:vAlign w:val="center"/>
            <w:textDirection w:val="lrTb"/>
            <w:noWrap w:val="false"/>
          </w:tcPr>
          <w:p>
            <w:pPr>
              <w:pStyle w:val="1009"/>
              <w:ind w:left="125"/>
              <w:jc w:val="center"/>
              <w:spacing w:before="101" w:line="360" w:lineRule="exact"/>
              <w:rPr>
                <w:spacing w:val="8"/>
                <w:sz w:val="24"/>
                <w:szCs w:val="24"/>
              </w:rPr>
            </w:pPr>
            <w:r>
              <w:rPr>
                <w:rFonts w:hint="eastAsia"/>
                <w:spacing w:val="8"/>
                <w:sz w:val="24"/>
                <w:szCs w:val="24"/>
                <w:lang w:eastAsia="zh-CN"/>
              </w:rPr>
              <w:t xml:space="preserve">保洁</w:t>
            </w:r>
            <w:r>
              <w:rPr>
                <w:spacing w:val="8"/>
                <w:sz w:val="24"/>
                <w:szCs w:val="24"/>
              </w:rPr>
              <w:t xml:space="preserve">主管(</w:t>
            </w:r>
            <w:r>
              <w:rPr>
                <w:rFonts w:hint="eastAsia"/>
                <w:spacing w:val="8"/>
                <w:sz w:val="24"/>
                <w:szCs w:val="24"/>
                <w:lang w:eastAsia="zh-CN"/>
              </w:rPr>
              <w:t xml:space="preserve">1</w:t>
            </w:r>
            <w:r>
              <w:rPr>
                <w:spacing w:val="8"/>
                <w:sz w:val="24"/>
                <w:szCs w:val="24"/>
              </w:rPr>
              <w:t xml:space="preserve">人)</w:t>
            </w:r>
            <w:r>
              <w:rPr>
                <w:spacing w:val="8"/>
                <w:sz w:val="24"/>
                <w:szCs w:val="24"/>
              </w:rPr>
            </w:r>
            <w:r/>
          </w:p>
        </w:tc>
        <w:tc>
          <w:tcPr>
            <w:tcW w:w="2362" w:type="dxa"/>
            <w:vAlign w:val="center"/>
            <w:vMerge w:val="restart"/>
            <w:textDirection w:val="lrTb"/>
            <w:noWrap w:val="false"/>
          </w:tcPr>
          <w:p>
            <w:pPr>
              <w:pStyle w:val="1009"/>
              <w:ind w:left="125"/>
              <w:spacing w:before="101" w:line="360" w:lineRule="exact"/>
              <w:rPr>
                <w:spacing w:val="8"/>
                <w:sz w:val="24"/>
                <w:szCs w:val="24"/>
                <w:lang w:eastAsia="zh-CN"/>
              </w:rPr>
            </w:pPr>
            <w:r>
              <w:rPr>
                <w:spacing w:val="8"/>
                <w:sz w:val="24"/>
                <w:szCs w:val="24"/>
                <w:lang w:eastAsia="zh-CN"/>
              </w:rPr>
              <w:t xml:space="preserve">①</w:t>
            </w:r>
            <w:r>
              <w:rPr>
                <w:rFonts w:hint="eastAsia"/>
                <w:spacing w:val="8"/>
                <w:sz w:val="24"/>
                <w:szCs w:val="24"/>
                <w:lang w:eastAsia="zh-CN"/>
              </w:rPr>
              <w:t xml:space="preserve">保洁</w:t>
            </w:r>
            <w:r>
              <w:rPr>
                <w:spacing w:val="8"/>
                <w:sz w:val="24"/>
                <w:szCs w:val="24"/>
                <w:lang w:eastAsia="zh-CN"/>
              </w:rPr>
              <w:t xml:space="preserve">主管：</w:t>
            </w:r>
            <w:r>
              <w:rPr>
                <w:rFonts w:hint="eastAsia"/>
                <w:spacing w:val="8"/>
                <w:sz w:val="24"/>
                <w:szCs w:val="24"/>
                <w:lang w:eastAsia="zh-CN"/>
              </w:rPr>
              <w:t xml:space="preserve">45</w:t>
            </w:r>
            <w:r>
              <w:rPr>
                <w:spacing w:val="8"/>
                <w:sz w:val="24"/>
                <w:szCs w:val="24"/>
                <w:lang w:eastAsia="zh-CN"/>
              </w:rPr>
              <w:t xml:space="preserve">周岁以下；</w:t>
            </w:r>
            <w:r>
              <w:rPr>
                <w:spacing w:val="8"/>
                <w:sz w:val="24"/>
                <w:szCs w:val="24"/>
                <w:lang w:eastAsia="zh-CN"/>
              </w:rPr>
            </w:r>
            <w:r/>
          </w:p>
          <w:p>
            <w:pPr>
              <w:pStyle w:val="1009"/>
              <w:ind w:left="125"/>
              <w:spacing w:before="101" w:line="360" w:lineRule="exact"/>
              <w:rPr>
                <w:spacing w:val="8"/>
                <w:sz w:val="24"/>
                <w:szCs w:val="24"/>
                <w:lang w:eastAsia="zh-CN"/>
              </w:rPr>
            </w:pPr>
            <w:r>
              <w:rPr>
                <w:spacing w:val="8"/>
                <w:sz w:val="24"/>
                <w:szCs w:val="24"/>
                <w:lang w:eastAsia="zh-CN"/>
              </w:rPr>
              <w:t xml:space="preserve">②其他人员：本项目从业人员年龄须在60周岁(含)以下。</w:t>
            </w:r>
            <w:r>
              <w:rPr>
                <w:spacing w:val="8"/>
                <w:sz w:val="24"/>
                <w:szCs w:val="24"/>
                <w:lang w:eastAsia="zh-CN"/>
              </w:rPr>
            </w:r>
            <w:r/>
          </w:p>
        </w:tc>
        <w:tc>
          <w:tcPr>
            <w:tcW w:w="3589" w:type="dxa"/>
            <w:vAlign w:val="center"/>
            <w:vMerge w:val="restart"/>
            <w:textDirection w:val="lrTb"/>
            <w:noWrap w:val="false"/>
          </w:tcPr>
          <w:p>
            <w:pPr>
              <w:pStyle w:val="1009"/>
              <w:ind w:left="125"/>
              <w:spacing w:before="101" w:line="360" w:lineRule="exact"/>
              <w:rPr>
                <w:spacing w:val="8"/>
                <w:sz w:val="24"/>
                <w:szCs w:val="24"/>
                <w:lang w:eastAsia="zh-CN"/>
              </w:rPr>
            </w:pPr>
            <w:r>
              <w:rPr>
                <w:spacing w:val="8"/>
                <w:sz w:val="24"/>
                <w:szCs w:val="24"/>
                <w:lang w:eastAsia="zh-CN"/>
              </w:rPr>
              <w:t xml:space="preserve">①</w:t>
            </w:r>
            <w:r>
              <w:rPr>
                <w:rFonts w:hint="eastAsia"/>
                <w:spacing w:val="8"/>
                <w:sz w:val="24"/>
                <w:szCs w:val="24"/>
                <w:lang w:eastAsia="zh-CN"/>
              </w:rPr>
              <w:t xml:space="preserve">保洁</w:t>
            </w:r>
            <w:r>
              <w:rPr>
                <w:spacing w:val="8"/>
                <w:sz w:val="24"/>
                <w:szCs w:val="24"/>
                <w:lang w:eastAsia="zh-CN"/>
              </w:rPr>
              <w:t xml:space="preserve">主管：具有综合服务和协调能力。</w:t>
            </w:r>
            <w:r>
              <w:rPr>
                <w:spacing w:val="8"/>
                <w:sz w:val="24"/>
                <w:szCs w:val="24"/>
                <w:lang w:eastAsia="zh-CN"/>
              </w:rPr>
            </w:r>
            <w:r/>
          </w:p>
          <w:p>
            <w:pPr>
              <w:pStyle w:val="1009"/>
              <w:ind w:left="125"/>
              <w:spacing w:before="101" w:line="360" w:lineRule="exact"/>
              <w:rPr>
                <w:spacing w:val="8"/>
                <w:sz w:val="24"/>
                <w:szCs w:val="24"/>
                <w:lang w:eastAsia="zh-CN"/>
              </w:rPr>
            </w:pPr>
            <w:r>
              <w:rPr>
                <w:spacing w:val="8"/>
                <w:sz w:val="24"/>
                <w:szCs w:val="24"/>
                <w:lang w:eastAsia="zh-CN"/>
              </w:rPr>
              <w:t xml:space="preserve">②其他人员：有同岗位工作经验要求的人员，身体健康，能说普通话，有沟通能力；工作认真负责、吃苦耐劳。</w:t>
            </w:r>
            <w:r>
              <w:rPr>
                <w:spacing w:val="8"/>
                <w:sz w:val="24"/>
                <w:szCs w:val="24"/>
                <w:lang w:eastAsia="zh-CN"/>
              </w:rPr>
            </w:r>
            <w:r/>
          </w:p>
        </w:tc>
      </w:tr>
      <w:tr>
        <w:trPr>
          <w:trHeight w:val="636"/>
        </w:trPr>
        <w:tc>
          <w:tcPr>
            <w:tcW w:w="874" w:type="dxa"/>
            <w:vAlign w:val="center"/>
            <w:vMerge w:val="continue"/>
            <w:textDirection w:val="lrTb"/>
            <w:noWrap w:val="false"/>
          </w:tcPr>
          <w:p>
            <w:pPr>
              <w:pStyle w:val="1009"/>
              <w:ind w:left="125"/>
              <w:jc w:val="center"/>
              <w:spacing w:before="101" w:line="360" w:lineRule="exact"/>
              <w:rPr>
                <w:spacing w:val="8"/>
                <w:sz w:val="24"/>
                <w:szCs w:val="24"/>
                <w:lang w:eastAsia="zh-CN"/>
              </w:rPr>
            </w:pPr>
            <w:r>
              <w:rPr>
                <w:spacing w:val="8"/>
                <w:sz w:val="24"/>
                <w:szCs w:val="24"/>
                <w:lang w:eastAsia="zh-CN"/>
              </w:rPr>
            </w:r>
            <w:r/>
          </w:p>
        </w:tc>
        <w:tc>
          <w:tcPr>
            <w:tcW w:w="2198" w:type="dxa"/>
            <w:vAlign w:val="center"/>
            <w:textDirection w:val="lrTb"/>
            <w:noWrap w:val="false"/>
          </w:tcPr>
          <w:p>
            <w:pPr>
              <w:pStyle w:val="1009"/>
              <w:ind w:left="125"/>
              <w:jc w:val="center"/>
              <w:spacing w:before="101" w:line="360" w:lineRule="exact"/>
              <w:rPr>
                <w:rFonts w:hint="eastAsia"/>
                <w:spacing w:val="8"/>
                <w:sz w:val="24"/>
                <w:szCs w:val="24"/>
                <w:lang w:eastAsia="zh-CN"/>
              </w:rPr>
            </w:pPr>
            <w:r>
              <w:rPr>
                <w:rFonts w:hint="eastAsia"/>
                <w:spacing w:val="8"/>
                <w:sz w:val="24"/>
                <w:szCs w:val="24"/>
                <w:lang w:eastAsia="zh-CN"/>
              </w:rPr>
              <w:t xml:space="preserve">队长（2人）</w:t>
            </w:r>
            <w:r>
              <w:rPr>
                <w:rFonts w:hint="eastAsia"/>
                <w:spacing w:val="8"/>
                <w:sz w:val="24"/>
                <w:szCs w:val="24"/>
                <w:lang w:eastAsia="zh-CN"/>
              </w:rPr>
            </w:r>
            <w:r/>
          </w:p>
        </w:tc>
        <w:tc>
          <w:tcPr>
            <w:tcW w:w="2362" w:type="dxa"/>
            <w:vAlign w:val="center"/>
            <w:vMerge w:val="continue"/>
            <w:textDirection w:val="lrTb"/>
            <w:noWrap w:val="false"/>
          </w:tcPr>
          <w:p>
            <w:pPr>
              <w:pStyle w:val="1009"/>
              <w:ind w:left="125"/>
              <w:spacing w:before="101" w:line="360" w:lineRule="exact"/>
              <w:rPr>
                <w:spacing w:val="8"/>
                <w:sz w:val="24"/>
                <w:szCs w:val="24"/>
              </w:rPr>
            </w:pPr>
            <w:r>
              <w:rPr>
                <w:spacing w:val="8"/>
                <w:sz w:val="24"/>
                <w:szCs w:val="24"/>
              </w:rPr>
            </w:r>
            <w:r/>
          </w:p>
        </w:tc>
        <w:tc>
          <w:tcPr>
            <w:tcW w:w="3589" w:type="dxa"/>
            <w:vAlign w:val="center"/>
            <w:vMerge w:val="continue"/>
            <w:textDirection w:val="lrTb"/>
            <w:noWrap w:val="false"/>
          </w:tcPr>
          <w:p>
            <w:pPr>
              <w:pStyle w:val="1009"/>
              <w:ind w:left="125"/>
              <w:spacing w:before="101" w:line="360" w:lineRule="exact"/>
              <w:rPr>
                <w:spacing w:val="8"/>
                <w:sz w:val="24"/>
                <w:szCs w:val="24"/>
              </w:rPr>
            </w:pPr>
            <w:r>
              <w:rPr>
                <w:spacing w:val="8"/>
                <w:sz w:val="24"/>
                <w:szCs w:val="24"/>
              </w:rPr>
            </w:r>
            <w:r/>
          </w:p>
        </w:tc>
      </w:tr>
      <w:tr>
        <w:trPr>
          <w:trHeight w:val="541"/>
        </w:trPr>
        <w:tc>
          <w:tcPr>
            <w:tcW w:w="874" w:type="dxa"/>
            <w:vAlign w:val="center"/>
            <w:vMerge w:val="continue"/>
            <w:textDirection w:val="lrTb"/>
            <w:noWrap w:val="false"/>
          </w:tcPr>
          <w:p>
            <w:pPr>
              <w:pStyle w:val="1009"/>
              <w:ind w:left="125"/>
              <w:jc w:val="center"/>
              <w:spacing w:before="101" w:line="360" w:lineRule="exact"/>
              <w:rPr>
                <w:spacing w:val="8"/>
                <w:sz w:val="24"/>
                <w:szCs w:val="24"/>
              </w:rPr>
            </w:pPr>
            <w:r>
              <w:rPr>
                <w:spacing w:val="8"/>
                <w:sz w:val="24"/>
                <w:szCs w:val="24"/>
              </w:rPr>
            </w:r>
            <w:r/>
          </w:p>
        </w:tc>
        <w:tc>
          <w:tcPr>
            <w:tcW w:w="2198" w:type="dxa"/>
            <w:vAlign w:val="center"/>
            <w:textDirection w:val="lrTb"/>
            <w:noWrap w:val="false"/>
          </w:tcPr>
          <w:p>
            <w:pPr>
              <w:pStyle w:val="1009"/>
              <w:ind w:left="125"/>
              <w:jc w:val="center"/>
              <w:spacing w:before="101" w:line="360" w:lineRule="exact"/>
              <w:rPr>
                <w:spacing w:val="8"/>
                <w:sz w:val="24"/>
                <w:szCs w:val="24"/>
              </w:rPr>
            </w:pPr>
            <w:r>
              <w:rPr>
                <w:spacing w:val="8"/>
                <w:sz w:val="24"/>
                <w:szCs w:val="24"/>
              </w:rPr>
              <w:t xml:space="preserve">保洁员(</w:t>
            </w:r>
            <w:r>
              <w:rPr>
                <w:rFonts w:hint="eastAsia"/>
                <w:spacing w:val="8"/>
                <w:sz w:val="24"/>
                <w:szCs w:val="24"/>
                <w:lang w:eastAsia="zh-CN"/>
              </w:rPr>
              <w:t xml:space="preserve">29</w:t>
            </w:r>
            <w:r>
              <w:rPr>
                <w:spacing w:val="8"/>
                <w:sz w:val="24"/>
                <w:szCs w:val="24"/>
              </w:rPr>
              <w:t xml:space="preserve">人)</w:t>
            </w:r>
            <w:r>
              <w:rPr>
                <w:spacing w:val="8"/>
                <w:sz w:val="24"/>
                <w:szCs w:val="24"/>
              </w:rPr>
            </w:r>
            <w:r/>
          </w:p>
        </w:tc>
        <w:tc>
          <w:tcPr>
            <w:tcW w:w="2362" w:type="dxa"/>
            <w:vAlign w:val="center"/>
            <w:vMerge w:val="continue"/>
            <w:textDirection w:val="lrTb"/>
            <w:noWrap w:val="false"/>
          </w:tcPr>
          <w:p>
            <w:pPr>
              <w:pStyle w:val="1009"/>
              <w:ind w:left="125"/>
              <w:jc w:val="center"/>
              <w:spacing w:before="101" w:line="360" w:lineRule="exact"/>
              <w:rPr>
                <w:spacing w:val="8"/>
                <w:sz w:val="24"/>
                <w:szCs w:val="24"/>
              </w:rPr>
            </w:pPr>
            <w:r>
              <w:rPr>
                <w:spacing w:val="8"/>
                <w:sz w:val="24"/>
                <w:szCs w:val="24"/>
              </w:rPr>
            </w:r>
            <w:r/>
          </w:p>
        </w:tc>
        <w:tc>
          <w:tcPr>
            <w:tcW w:w="3589" w:type="dxa"/>
            <w:vAlign w:val="top"/>
            <w:vMerge w:val="continue"/>
            <w:textDirection w:val="lrTb"/>
            <w:noWrap w:val="false"/>
          </w:tcPr>
          <w:p>
            <w:pPr>
              <w:pStyle w:val="1009"/>
              <w:ind w:left="125"/>
              <w:jc w:val="left"/>
              <w:spacing w:before="101" w:line="360" w:lineRule="exact"/>
              <w:rPr>
                <w:spacing w:val="8"/>
                <w:sz w:val="24"/>
                <w:szCs w:val="24"/>
              </w:rPr>
            </w:pPr>
            <w:r>
              <w:rPr>
                <w:spacing w:val="8"/>
                <w:sz w:val="24"/>
                <w:szCs w:val="24"/>
              </w:rPr>
            </w:r>
            <w:r/>
          </w:p>
        </w:tc>
      </w:tr>
    </w:tbl>
    <w:p>
      <w:pPr>
        <w:pStyle w:val="913"/>
        <w:ind w:firstLine="482"/>
        <w:jc w:val="left"/>
        <w:spacing w:line="360" w:lineRule="auto"/>
        <w:rPr>
          <w:rFonts w:hint="eastAsia" w:ascii="宋体" w:hAnsi="宋体" w:cs="宋体"/>
          <w:b/>
          <w:bCs/>
          <w:sz w:val="24"/>
          <w:szCs w:val="24"/>
          <w:highlight w:val="yellow"/>
        </w:rPr>
      </w:pPr>
      <w:r>
        <w:rPr>
          <w:rFonts w:hint="eastAsia" w:ascii="宋体" w:hAnsi="宋体" w:cs="宋体"/>
          <w:b/>
          <w:bCs/>
          <w:sz w:val="24"/>
          <w:szCs w:val="24"/>
        </w:rPr>
        <w:t xml:space="preserve">备注：拟派本项目所有服务人员年龄应当符合国家渐进式延迟法定退休年龄相关法律规定，在岗人员执行现行法定退休年龄及弹性延迟退休相关制度。</w:t>
      </w:r>
      <w:r>
        <w:rPr>
          <w:rFonts w:hint="eastAsia" w:ascii="宋体" w:hAnsi="宋体" w:cs="宋体"/>
          <w:b/>
          <w:bCs/>
          <w:sz w:val="24"/>
          <w:szCs w:val="24"/>
          <w:highlight w:val="yellow"/>
        </w:rPr>
      </w:r>
      <w:r/>
    </w:p>
    <w:p>
      <w:pPr>
        <w:pStyle w:val="913"/>
        <w:ind w:firstLine="482"/>
        <w:jc w:val="left"/>
        <w:spacing w:line="360" w:lineRule="exact"/>
        <w:rPr>
          <w:rFonts w:ascii="宋体" w:hAnsi="宋体" w:cs="宋体"/>
          <w:sz w:val="24"/>
          <w:szCs w:val="24"/>
        </w:rPr>
      </w:pPr>
      <w:r>
        <w:rPr>
          <w:rFonts w:hint="eastAsia" w:ascii="宋体" w:hAnsi="宋体" w:cs="宋体"/>
          <w:b/>
          <w:bCs/>
          <w:sz w:val="24"/>
          <w:szCs w:val="24"/>
        </w:rPr>
        <w:t xml:space="preserve">2</w:t>
      </w:r>
      <w:r>
        <w:rPr>
          <w:rFonts w:ascii="宋体" w:hAnsi="宋体" w:cs="宋体"/>
          <w:b/>
          <w:bCs/>
          <w:sz w:val="24"/>
          <w:szCs w:val="24"/>
        </w:rPr>
        <w:t xml:space="preserve">.2</w:t>
      </w:r>
      <w:r>
        <w:rPr>
          <w:rFonts w:hint="eastAsia" w:ascii="宋体" w:hAnsi="宋体" w:cs="宋体"/>
          <w:b/>
          <w:bCs/>
          <w:sz w:val="24"/>
          <w:szCs w:val="24"/>
        </w:rPr>
        <w:t xml:space="preserve">服务内容、标准及要求</w:t>
      </w:r>
      <w:r>
        <w:rPr>
          <w:rFonts w:ascii="宋体" w:hAnsi="宋体" w:cs="宋体"/>
          <w:sz w:val="24"/>
          <w:szCs w:val="24"/>
        </w:rPr>
      </w:r>
      <w:r/>
    </w:p>
    <w:p>
      <w:pPr>
        <w:pStyle w:val="913"/>
        <w:ind w:firstLine="482"/>
        <w:jc w:val="left"/>
        <w:spacing w:line="36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.2.1环境卫生工作范围及职责</w:t>
      </w:r>
      <w:r>
        <w:rPr>
          <w:rFonts w:ascii="宋体" w:hAnsi="宋体" w:cs="宋体"/>
          <w:sz w:val="24"/>
          <w:szCs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2.2.1.1管理范围：</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（1）小区公共设施、公共区域清洁卫生；</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（2）小区内垃圾收集、清运；</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（3）停车场保洁工作；</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（4）小区公共洗手间保洁与管理；</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（5）办公场地的保洁；</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（6）小区管理用房的清洁卫生。</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2.2.1.2管理职责：</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（1）负责小区内公共设施的定时定期擦拭工作(包括路灯、雕塑物、景观造型、休闲椅、果壳箱等)；</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（2）物业共用部位和相关场地的清洁卫生，生活垃圾清运；</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（3）对化粪池、天沟、地沟、雨、污水管道等排污排水设施每年至少清洗、疏通一次，雨季前排水设施应增加一次清理；</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（4）负责小区果壳箱内及办公生活垃圾的定时袋装、清运工作；</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（5）负责定期做好公共场所的消杀灭菌(蚊、蝇、虫等)及灭鼠工作；</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（6）负责公厕的清洁工作：台盆、地面、镜子、厕具保证清洁、厕所无异味；</w:t>
      </w:r>
      <w:r>
        <w:rPr>
          <w:rFonts w:hint="eastAsia" w:ascii="宋体" w:hAnsi="宋体"/>
          <w:sz w:val="24"/>
        </w:rPr>
      </w:r>
      <w:r/>
    </w:p>
    <w:p>
      <w:pPr>
        <w:pStyle w:val="913"/>
        <w:contextualSpacing/>
        <w:ind w:firstLine="480"/>
        <w:spacing w:line="360" w:lineRule="exact"/>
        <w:rPr>
          <w:rFonts w:ascii="宋体" w:hAnsi="宋体"/>
          <w:sz w:val="24"/>
        </w:rPr>
      </w:pPr>
      <w:r>
        <w:rPr>
          <w:rFonts w:hint="eastAsia" w:ascii="宋体" w:hAnsi="宋体"/>
          <w:sz w:val="24"/>
        </w:rPr>
        <w:t xml:space="preserve">（7）保洁工作中发现需维修和其他隐患及时报告。</w:t>
      </w:r>
      <w:r>
        <w:rPr>
          <w:rFonts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2</w:t>
      </w:r>
      <w:r>
        <w:rPr>
          <w:rFonts w:ascii="宋体" w:hAnsi="宋体"/>
          <w:sz w:val="24"/>
        </w:rPr>
        <w:t xml:space="preserve"> 秩序管理工作范围及职责</w:t>
      </w:r>
      <w:r>
        <w:rPr>
          <w:rFonts w:hint="eastAsia" w:ascii="宋体" w:hAnsi="宋体"/>
          <w:sz w:val="24"/>
        </w:rPr>
        <w:t xml:space="preserve">：</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2.2.2.1管理范围</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（1）小区物业管理用房、各主次入口共计</w:t>
      </w:r>
      <w:r>
        <w:rPr>
          <w:rFonts w:hint="eastAsia" w:ascii="宋体" w:hAnsi="宋体"/>
          <w:sz w:val="24"/>
          <w:highlight w:val="yellow"/>
        </w:rPr>
        <w:t xml:space="preserve">八个</w:t>
      </w:r>
      <w:r>
        <w:rPr>
          <w:rFonts w:hint="eastAsia" w:ascii="宋体" w:hAnsi="宋体"/>
          <w:sz w:val="24"/>
        </w:rPr>
        <w:t xml:space="preserve">、停车场及全区二十四小时安全护卫及秩序维护、消控安全；</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（2）消防监控中心(室)值班；</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（3）停车场安全管理保卫及秩序维护；</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（4）房屋装修的巡查；</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（5）小区公共区域设施、设备的安全护卫。</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2.2.2.2管理职责</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（1）上岗必须着统一服装，配备必要的保安器械。</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（2）大门岗不间断看护，其余区域定时巡逻。</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（3）对外来人员和车辆、物品进出进行登记，并对管理区域内车辆(机动车和非机动车)行驶和停放进行管理。</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（4）保安人员中熟悉区域内消控设施的操作员，负责掌控小区消控、泵房的维护、卫生、消控设备的操作流程。</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（5）负责小区日常秩序、劝阻居民不文明行为、设施设备的安全保卫等工作；</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（6）业主在公共部位堆放的杂物须及时清理，如非机动车库及机动车库中堆放的老旧家具等，在此过程中产生的问题妥善处理；</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（7）对正在装饰装修的房屋进行</w:t>
      </w:r>
      <w:r>
        <w:rPr>
          <w:rFonts w:hint="eastAsia" w:ascii="宋体" w:hAnsi="宋体"/>
          <w:sz w:val="24"/>
          <w:highlight w:val="yellow"/>
        </w:rPr>
        <w:t xml:space="preserve">定期</w:t>
      </w:r>
      <w:r>
        <w:rPr>
          <w:rFonts w:hint="eastAsia" w:ascii="宋体" w:hAnsi="宋体"/>
          <w:sz w:val="24"/>
        </w:rPr>
        <w:t xml:space="preserve">巡查检查；</w:t>
      </w:r>
      <w:r>
        <w:rPr>
          <w:rFonts w:hint="eastAsia" w:ascii="宋体" w:hAnsi="宋体"/>
          <w:sz w:val="24"/>
        </w:rPr>
      </w:r>
      <w:r/>
    </w:p>
    <w:p>
      <w:pPr>
        <w:pStyle w:val="913"/>
        <w:contextualSpacing/>
        <w:ind w:firstLine="480"/>
        <w:spacing w:line="360" w:lineRule="exact"/>
        <w:rPr>
          <w:rFonts w:ascii="宋体" w:hAnsi="宋体"/>
          <w:sz w:val="24"/>
        </w:rPr>
      </w:pPr>
      <w:r>
        <w:rPr>
          <w:rFonts w:hint="eastAsia" w:ascii="宋体" w:hAnsi="宋体"/>
          <w:sz w:val="24"/>
        </w:rPr>
        <w:t xml:space="preserve">（8）对可能发生的涉及安全和秩序的各种情况有应急预案和措施。</w:t>
      </w:r>
      <w:r>
        <w:rPr>
          <w:rFonts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3</w:t>
      </w:r>
      <w:r>
        <w:rPr>
          <w:rFonts w:ascii="宋体" w:hAnsi="宋体"/>
          <w:sz w:val="24"/>
        </w:rPr>
        <w:t xml:space="preserve"> </w:t>
      </w:r>
      <w:r>
        <w:rPr>
          <w:rFonts w:hint="eastAsia" w:ascii="宋体" w:hAnsi="宋体"/>
          <w:sz w:val="24"/>
        </w:rPr>
        <w:t xml:space="preserve">设备、设施维保</w:t>
      </w:r>
      <w:r>
        <w:rPr>
          <w:rFonts w:ascii="宋体" w:hAnsi="宋体"/>
          <w:sz w:val="24"/>
        </w:rPr>
        <w:t xml:space="preserve">工作范围及职责</w:t>
      </w:r>
      <w:r>
        <w:rPr>
          <w:rFonts w:hint="eastAsia" w:ascii="宋体" w:hAnsi="宋体"/>
          <w:sz w:val="24"/>
        </w:rPr>
        <w:t xml:space="preserve">：</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2.2.</w:t>
      </w:r>
      <w:r>
        <w:rPr>
          <w:rFonts w:hint="eastAsia" w:ascii="宋体" w:hAnsi="宋体"/>
          <w:sz w:val="24"/>
        </w:rPr>
        <w:t xml:space="preserve">3</w:t>
      </w:r>
      <w:r>
        <w:rPr>
          <w:rFonts w:ascii="宋体" w:hAnsi="宋体"/>
          <w:sz w:val="24"/>
        </w:rPr>
        <w:t xml:space="preserve">.1 </w:t>
      </w:r>
      <w:r>
        <w:rPr>
          <w:rFonts w:hint="eastAsia" w:ascii="宋体" w:hAnsi="宋体"/>
          <w:sz w:val="24"/>
        </w:rPr>
        <w:t xml:space="preserve">给排水系统设备运行维护 </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服务内容：给排水系统的设备、设施，如水泵、水箱、气压给水装置、消火栓、管道、管件、阀门、水嘴、卫生洁具、排水管、透气管及输通、水封设备、室外排水管及其附属构筑物、引水管道等正常运行使用，进行日常养护维修。</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服务标准：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100%，故障排除不过夜，做好节约用水工作。 </w:t>
      </w:r>
      <w:r>
        <w:rPr>
          <w:rFonts w:hint="eastAsia" w:ascii="宋体" w:hAnsi="宋体"/>
          <w:sz w:val="24"/>
        </w:rPr>
      </w:r>
      <w:r/>
    </w:p>
    <w:p>
      <w:pPr>
        <w:pStyle w:val="913"/>
        <w:contextualSpacing/>
        <w:ind w:firstLine="480"/>
        <w:spacing w:line="360" w:lineRule="exact"/>
      </w:pPr>
      <w:r>
        <w:rPr>
          <w:rFonts w:ascii="宋体" w:hAnsi="宋体"/>
          <w:sz w:val="24"/>
        </w:rPr>
        <w:t xml:space="preserve">2.2.</w:t>
      </w:r>
      <w:r>
        <w:rPr>
          <w:rFonts w:hint="eastAsia" w:ascii="宋体" w:hAnsi="宋体"/>
          <w:sz w:val="24"/>
        </w:rPr>
        <w:t xml:space="preserve">3</w:t>
      </w:r>
      <w:r>
        <w:rPr>
          <w:rFonts w:ascii="宋体" w:hAnsi="宋体"/>
          <w:sz w:val="24"/>
        </w:rPr>
        <w:t xml:space="preserve">.2 </w:t>
      </w:r>
      <w:r>
        <w:rPr>
          <w:rFonts w:hint="eastAsia" w:ascii="宋体" w:hAnsi="宋体"/>
          <w:sz w:val="24"/>
        </w:rPr>
        <w:t xml:space="preserve">供电系统设备管理维护</w:t>
      </w:r>
      <w:r/>
    </w:p>
    <w:p>
      <w:pPr>
        <w:pStyle w:val="913"/>
        <w:contextualSpacing/>
        <w:ind w:firstLine="480"/>
        <w:spacing w:line="360" w:lineRule="exact"/>
        <w:rPr>
          <w:rFonts w:hint="eastAsia" w:ascii="宋体" w:hAnsi="宋体"/>
          <w:sz w:val="24"/>
        </w:rPr>
      </w:pPr>
      <w:r>
        <w:rPr>
          <w:rFonts w:hint="eastAsia" w:ascii="宋体" w:hAnsi="宋体"/>
          <w:sz w:val="24"/>
        </w:rPr>
        <w:t xml:space="preserve">服务内容：对物业管理范围内供电系统变、低压电器设备、变压器、电线电缆、电气照明装置等设备进行日常管理和养护维修，确保正常运行使用。临时用电管理。 </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服务标准：每天对供电范围内的电气设备定期巡视维护和重点检测，发现问题及时处理解决。</w:t>
      </w:r>
      <w:r>
        <w:rPr>
          <w:rFonts w:hint="eastAsia" w:ascii="宋体" w:hAnsi="宋体"/>
          <w:sz w:val="24"/>
        </w:rPr>
        <w:t xml:space="preserve">每月对供电设备内的接线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建立24小时运行维修值班制度，及时排除故障，零星维修合格率100%；加强日常维护检修，公共使用的照明、指示灯具线路、开关要保证完好，禁止电动车飞线充电，确保用电安全。</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2.2.</w:t>
      </w:r>
      <w:r>
        <w:rPr>
          <w:rFonts w:hint="eastAsia" w:ascii="宋体" w:hAnsi="宋体"/>
          <w:sz w:val="24"/>
        </w:rPr>
        <w:t xml:space="preserve">3</w:t>
      </w:r>
      <w:r>
        <w:rPr>
          <w:rFonts w:ascii="宋体" w:hAnsi="宋体"/>
          <w:sz w:val="24"/>
        </w:rPr>
        <w:t xml:space="preserve">.3</w:t>
      </w:r>
      <w:r>
        <w:rPr>
          <w:rFonts w:hint="eastAsia" w:ascii="宋体" w:hAnsi="宋体"/>
          <w:sz w:val="24"/>
        </w:rPr>
        <w:t xml:space="preserve">消防系统设备管理维护</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定期对消防系统和设施进行</w:t>
      </w:r>
      <w:r>
        <w:rPr>
          <w:rFonts w:hint="eastAsia" w:ascii="宋体" w:hAnsi="宋体"/>
          <w:sz w:val="24"/>
          <w:highlight w:val="yellow"/>
        </w:rPr>
        <w:t xml:space="preserve">巡查</w:t>
      </w:r>
      <w:r>
        <w:rPr>
          <w:rFonts w:hint="eastAsia" w:ascii="宋体" w:hAnsi="宋体"/>
          <w:sz w:val="24"/>
        </w:rPr>
        <w:t xml:space="preserve">，保证系统灵敏有效，消防栓启动灵活；定期开展消防培训，提高人防技能。</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2.2.</w:t>
      </w:r>
      <w:r>
        <w:rPr>
          <w:rFonts w:hint="eastAsia" w:ascii="宋体" w:hAnsi="宋体"/>
          <w:sz w:val="24"/>
        </w:rPr>
        <w:t xml:space="preserve">3</w:t>
      </w:r>
      <w:r>
        <w:rPr>
          <w:rFonts w:ascii="宋体" w:hAnsi="宋体"/>
          <w:sz w:val="24"/>
        </w:rPr>
        <w:t xml:space="preserve">.4 </w:t>
      </w:r>
      <w:r>
        <w:rPr>
          <w:rFonts w:hint="eastAsia" w:ascii="宋体" w:hAnsi="宋体"/>
          <w:sz w:val="24"/>
        </w:rPr>
        <w:t xml:space="preserve">消防设施的数量及维护要求：</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每月检查一次，做好记录，及时报修。</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2.2.</w:t>
      </w:r>
      <w:r>
        <w:rPr>
          <w:rFonts w:hint="eastAsia" w:ascii="宋体" w:hAnsi="宋体"/>
          <w:sz w:val="24"/>
        </w:rPr>
        <w:t xml:space="preserve">3</w:t>
      </w:r>
      <w:r>
        <w:rPr>
          <w:rFonts w:ascii="宋体" w:hAnsi="宋体"/>
          <w:sz w:val="24"/>
        </w:rPr>
        <w:t xml:space="preserve">.5 </w:t>
      </w:r>
      <w:r>
        <w:rPr>
          <w:rFonts w:hint="eastAsia" w:ascii="宋体" w:hAnsi="宋体"/>
          <w:sz w:val="24"/>
        </w:rPr>
        <w:t xml:space="preserve">房屋公共区域门窗维修要求：</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服务内容：门窗框松动、开启不灵活、脱榫、开焊、小五金件缺损、窗纱、玻璃破损的修理。</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服务标准：确保门窗完好和正常使用，合格率100%。</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2.2.3.6维修人员工作职责</w:t>
      </w:r>
      <w:r>
        <w:rPr>
          <w:rFonts w:hint="eastAsia" w:ascii="宋体" w:hAnsi="宋体"/>
          <w:sz w:val="24"/>
        </w:rPr>
      </w:r>
      <w:r/>
    </w:p>
    <w:p>
      <w:pPr>
        <w:pStyle w:val="913"/>
        <w:contextualSpacing/>
        <w:ind w:firstLine="480"/>
        <w:spacing w:line="360" w:lineRule="exact"/>
        <w:rPr>
          <w:rFonts w:ascii="宋体" w:hAnsi="宋体"/>
          <w:sz w:val="24"/>
        </w:rPr>
      </w:pPr>
      <w:r>
        <w:rPr>
          <w:rFonts w:hint="eastAsia" w:ascii="宋体" w:hAnsi="宋体"/>
          <w:sz w:val="24"/>
        </w:rPr>
        <w:t xml:space="preserve">（1）</w:t>
      </w:r>
      <w:r>
        <w:rPr>
          <w:rFonts w:ascii="宋体" w:hAnsi="宋体"/>
          <w:sz w:val="24"/>
        </w:rPr>
        <w:t xml:space="preserve">电工持证上岗，并能协助采购单位完成高压变电箱管理和 维护方面的相关事宜；</w:t>
      </w:r>
      <w:r>
        <w:rPr>
          <w:rFonts w:ascii="宋体" w:hAnsi="宋体"/>
          <w:sz w:val="24"/>
        </w:rPr>
      </w:r>
      <w:r/>
    </w:p>
    <w:p>
      <w:pPr>
        <w:pStyle w:val="913"/>
        <w:contextualSpacing/>
        <w:ind w:firstLine="480"/>
        <w:spacing w:line="360" w:lineRule="exact"/>
        <w:rPr>
          <w:rFonts w:ascii="宋体" w:hAnsi="宋体"/>
          <w:sz w:val="24"/>
        </w:rPr>
      </w:pPr>
      <w:r>
        <w:rPr>
          <w:rFonts w:hint="eastAsia" w:ascii="宋体" w:hAnsi="宋体"/>
          <w:sz w:val="24"/>
        </w:rPr>
        <w:t xml:space="preserve">（2）</w:t>
      </w:r>
      <w:r>
        <w:rPr>
          <w:rFonts w:ascii="宋体" w:hAnsi="宋体"/>
          <w:sz w:val="24"/>
        </w:rPr>
        <w:t xml:space="preserve">帮助完成高压入户故障维修的相关事宜；</w:t>
      </w:r>
      <w:r>
        <w:rPr>
          <w:rFonts w:ascii="宋体" w:hAnsi="宋体"/>
          <w:sz w:val="24"/>
        </w:rPr>
      </w:r>
      <w:r/>
    </w:p>
    <w:p>
      <w:pPr>
        <w:pStyle w:val="913"/>
        <w:contextualSpacing/>
        <w:ind w:firstLine="480"/>
        <w:spacing w:line="360" w:lineRule="exact"/>
        <w:rPr>
          <w:rFonts w:ascii="宋体" w:hAnsi="宋体"/>
          <w:sz w:val="24"/>
        </w:rPr>
      </w:pPr>
      <w:r>
        <w:rPr>
          <w:rFonts w:hint="eastAsia" w:ascii="宋体" w:hAnsi="宋体"/>
          <w:sz w:val="24"/>
        </w:rPr>
        <w:t xml:space="preserve">（3）</w:t>
      </w:r>
      <w:r>
        <w:rPr>
          <w:rFonts w:ascii="宋体" w:hAnsi="宋体"/>
          <w:sz w:val="24"/>
        </w:rPr>
        <w:t xml:space="preserve">完成部分强电故障的维修及小区里公共部位日常水电维修；</w:t>
      </w:r>
      <w:r>
        <w:rPr>
          <w:rFonts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（4）</w:t>
      </w:r>
      <w:r>
        <w:rPr>
          <w:rFonts w:ascii="宋体" w:hAnsi="宋体"/>
          <w:sz w:val="24"/>
        </w:rPr>
        <w:t xml:space="preserve">对公共设施定期进行维修和维护</w:t>
      </w:r>
      <w:r>
        <w:rPr>
          <w:rFonts w:hint="eastAsia" w:ascii="宋体" w:hAnsi="宋体"/>
          <w:sz w:val="24"/>
        </w:rPr>
        <w:t xml:space="preserve">。</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2.2.4.客服职责</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（1）接待业主到访、做好台帐记录；</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（2）物业管理工作的其他事项。</w:t>
      </w:r>
      <w:r>
        <w:rPr>
          <w:rFonts w:hint="eastAsia" w:ascii="宋体" w:hAnsi="宋体"/>
          <w:sz w:val="24"/>
        </w:rPr>
      </w:r>
      <w:r/>
    </w:p>
    <w:p>
      <w:pPr>
        <w:pStyle w:val="913"/>
        <w:ind w:firstLine="484"/>
        <w:jc w:val="left"/>
        <w:spacing w:line="360" w:lineRule="exact"/>
        <w:rPr>
          <w:rFonts w:ascii="宋体" w:hAnsi="宋体" w:cs="宋体"/>
          <w:sz w:val="24"/>
          <w:szCs w:val="24"/>
        </w:rPr>
      </w:pPr>
      <w:r>
        <w:rPr>
          <w:rFonts w:hint="eastAsia" w:ascii="宋体" w:hAnsi="宋体" w:cs="宋体"/>
          <w:b/>
          <w:bCs/>
          <w:sz w:val="24"/>
          <w:szCs w:val="24"/>
        </w:rPr>
        <w:t xml:space="preserve">2</w:t>
      </w:r>
      <w:r>
        <w:rPr>
          <w:rFonts w:ascii="宋体" w:hAnsi="宋体" w:cs="宋体"/>
          <w:b/>
          <w:bCs/>
          <w:sz w:val="24"/>
          <w:szCs w:val="24"/>
        </w:rPr>
        <w:t xml:space="preserve">.3</w:t>
      </w:r>
      <w:r>
        <w:rPr>
          <w:rFonts w:hint="eastAsia" w:ascii="宋体" w:hAnsi="宋体" w:cs="宋体"/>
          <w:b/>
          <w:bCs/>
          <w:sz w:val="24"/>
          <w:szCs w:val="24"/>
        </w:rPr>
        <w:t xml:space="preserve">其他约定事项</w:t>
      </w:r>
      <w:r>
        <w:rPr>
          <w:rFonts w:ascii="宋体" w:hAnsi="宋体" w:cs="宋体"/>
          <w:sz w:val="24"/>
          <w:szCs w:val="24"/>
        </w:rPr>
      </w:r>
      <w:r/>
    </w:p>
    <w:p>
      <w:pPr>
        <w:pStyle w:val="913"/>
        <w:contextualSpacing/>
        <w:ind w:firstLine="480"/>
        <w:spacing w:line="360" w:lineRule="exact"/>
        <w:rPr>
          <w:rFonts w:hint="eastAsia" w:ascii="宋体" w:hAnsi="宋体"/>
          <w:sz w:val="24"/>
        </w:rPr>
      </w:pPr>
      <w:r>
        <w:rPr>
          <w:rFonts w:ascii="宋体" w:hAnsi="宋体"/>
          <w:sz w:val="24"/>
        </w:rPr>
        <w:t xml:space="preserve">2.3.1</w:t>
      </w:r>
      <w:r>
        <w:rPr>
          <w:rFonts w:hint="eastAsia" w:ascii="宋体" w:hAnsi="宋体"/>
          <w:sz w:val="24"/>
        </w:rPr>
        <w:t xml:space="preserve">对成交供应商的违纪处罚：因成交供应商责任造成财产损失、丢失，负责全额赔偿。</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2.3.2</w:t>
      </w:r>
      <w:r>
        <w:rPr>
          <w:rFonts w:hint="eastAsia" w:ascii="宋体" w:hAnsi="宋体"/>
          <w:sz w:val="24"/>
        </w:rPr>
        <w:t xml:space="preserve">对成交供应商安全防火的要求：严格管理工作人员，确保全年无一例安全防火事件，因成交供应商管理不善，或工作人员失误造成的损失全部由成交供应商承担。</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2.3.3</w:t>
      </w:r>
      <w:r>
        <w:rPr>
          <w:rFonts w:hint="eastAsia" w:ascii="宋体" w:hAnsi="宋体"/>
          <w:sz w:val="24"/>
        </w:rPr>
        <w:t xml:space="preserve">对成交供应商工作人员流动及必要的失业保险、医疗保险、保险和人员意外伤害、死亡保险办理及费用的要求：成交供应商按规定购买社会险，其费用由成交供应商自行承担。</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2.3.4</w:t>
      </w:r>
      <w:r>
        <w:rPr>
          <w:rFonts w:hint="eastAsia" w:ascii="宋体" w:hAnsi="宋体"/>
          <w:sz w:val="24"/>
        </w:rPr>
        <w:t xml:space="preserve">对成交供应商员工统一着装，持证上岗及健康状况的要求：统一着装，电工、安保、工程、财务等岗位需要持资格证上岗。</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2.3.5</w:t>
      </w:r>
      <w:r>
        <w:rPr>
          <w:rFonts w:hint="eastAsia" w:ascii="宋体" w:hAnsi="宋体"/>
          <w:sz w:val="24"/>
        </w:rPr>
        <w:t xml:space="preserve">对成交供应商的其他要求：应制定严格的保密措施，防止泄密事故发生；所有工作必须有台账记录。</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2.3.6</w:t>
      </w:r>
      <w:r>
        <w:rPr>
          <w:rFonts w:hint="eastAsia" w:ascii="宋体" w:hAnsi="宋体"/>
          <w:sz w:val="24"/>
        </w:rPr>
        <w:t xml:space="preserve">物业管理用房的提供情况：采购人提供物业管理用房。</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2.3.7</w:t>
      </w:r>
      <w:r>
        <w:rPr>
          <w:rFonts w:hint="eastAsia" w:ascii="宋体" w:hAnsi="宋体"/>
          <w:sz w:val="24"/>
        </w:rPr>
        <w:t xml:space="preserve">物业管理饮食安排情况：餐饮自理。</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2.3.8</w:t>
      </w:r>
      <w:r>
        <w:rPr>
          <w:rFonts w:hint="eastAsia" w:ascii="宋体" w:hAnsi="宋体"/>
          <w:sz w:val="24"/>
        </w:rPr>
        <w:t xml:space="preserve">本项目服务过程中涉及单项单次1000元以下</w:t>
      </w:r>
      <w:r>
        <w:rPr>
          <w:rFonts w:hint="eastAsia" w:ascii="宋体" w:hAnsi="宋体"/>
          <w:sz w:val="24"/>
          <w:highlight w:val="yellow"/>
        </w:rPr>
        <w:t xml:space="preserve">公共设施</w:t>
      </w:r>
      <w:r>
        <w:rPr>
          <w:rFonts w:hint="eastAsia" w:ascii="宋体" w:hAnsi="宋体"/>
          <w:sz w:val="24"/>
        </w:rPr>
        <w:t xml:space="preserve">维修部分由服务单位承担。</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2.3.9</w:t>
      </w:r>
      <w:r>
        <w:rPr>
          <w:rFonts w:hint="eastAsia" w:ascii="宋体" w:hAnsi="宋体"/>
          <w:sz w:val="24"/>
        </w:rPr>
        <w:t xml:space="preserve">物业管理公司必须根据采购文件提供各项管理标准，岗位职责及工作程序，自查考核和服务承诺。</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2.3.10</w:t>
      </w:r>
      <w:r>
        <w:rPr>
          <w:rFonts w:hint="eastAsia" w:ascii="宋体" w:hAnsi="宋体"/>
          <w:sz w:val="24"/>
        </w:rPr>
        <w:t xml:space="preserve">物业公司必须严格执行常州市政府用工工资标准的有关规定，并承担其雇员的劳动报酬、福利待遇、按劳动法缴纳社会保险、劳动保护、工伤抚恤等用人费用，承担未正确执行劳动法用工规定所产生的法律责任，维护和保障员工的合法权益。</w:t>
      </w:r>
      <w:r>
        <w:rPr>
          <w:rFonts w:hint="eastAsia" w:ascii="宋体" w:hAnsi="宋体"/>
          <w:sz w:val="24"/>
        </w:rPr>
      </w:r>
      <w:r/>
    </w:p>
    <w:p>
      <w:pPr>
        <w:pStyle w:val="913"/>
        <w:contextualSpacing/>
        <w:ind w:firstLine="480"/>
        <w:spacing w:line="360" w:lineRule="exact"/>
        <w:rPr>
          <w:rFonts w:hint="eastAsia" w:ascii="宋体" w:hAnsi="宋体"/>
          <w:sz w:val="24"/>
        </w:rPr>
      </w:pPr>
      <w:r>
        <w:rPr>
          <w:rFonts w:ascii="宋体" w:hAnsi="宋体"/>
          <w:sz w:val="24"/>
        </w:rPr>
        <w:t xml:space="preserve">2.3.11</w:t>
      </w:r>
      <w:r>
        <w:rPr>
          <w:rFonts w:hint="eastAsia" w:ascii="宋体" w:hAnsi="宋体"/>
          <w:sz w:val="24"/>
        </w:rPr>
        <w:t xml:space="preserve">为采购人服务的所有物业人员因意外致伤、致残以及死亡等一切责任均由物业公司自行负责，与采购人无关。</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2.3.12本合同采用总价包干制（不含消防维保</w:t>
      </w:r>
      <w:r>
        <w:rPr>
          <w:rFonts w:hint="eastAsia" w:ascii="宋体" w:hAnsi="宋体"/>
          <w:sz w:val="24"/>
          <w:highlight w:val="yellow"/>
        </w:rPr>
        <w:t xml:space="preserve">维修及检测</w:t>
      </w:r>
      <w:r>
        <w:rPr>
          <w:rFonts w:hint="eastAsia" w:ascii="宋体" w:hAnsi="宋体"/>
          <w:sz w:val="24"/>
        </w:rPr>
        <w:t xml:space="preserve">、电梯维保维修及检测、公共区域能耗等），合同期内费用一律不予调整，供应商应考虑合同期内的物价、政策等所有风险因素，在报价时自行预测并纳入总价中。</w:t>
      </w:r>
      <w:r>
        <w:rPr>
          <w:rFonts w:hint="eastAsia" w:ascii="宋体" w:hAnsi="宋体"/>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2.3.13项目总价应包括招标文件所确定的采购范围相应服务的各项应有费用，以及为完成该项服务项目所涉及到的一切相关费用，包括但不限于：员工工资、社会保险费、公积金、高温费、加</w:t>
      </w:r>
      <w:r>
        <w:rPr>
          <w:rFonts w:hint="eastAsia" w:ascii="宋体" w:hAnsi="宋体"/>
          <w:sz w:val="24"/>
        </w:rPr>
        <w:t xml:space="preserve">班费（包括全年法定假日、双休日及职工带薪年假加班费）、福利费、体检费、培训费、制服费（服务人员必须统一配置工作服装）、其他人员费用支出、行政办公费、低值耗材费、固定资产折旧费、设施日常运行及维修维护（包含维修配件、材料费用等所有涉及的维修费用）、物价风险、政策性风险、合理利润、税费和规费等一切费用。如国家出台最低基本工资和最低社会保险缴纳基数标准等规定，中标人应保障服务人员的基本法定待遇，但招标人并不为此支付增加的有关费用。项目实施期间，未按要求缴纳社保的，采购人可扣除相应费用，情节严重的，可终止服务合同。</w:t>
      </w:r>
      <w:r>
        <w:rPr>
          <w:rFonts w:hint="eastAsia" w:ascii="宋体" w:hAnsi="宋体"/>
          <w:sz w:val="24"/>
        </w:rPr>
      </w:r>
      <w:r/>
    </w:p>
    <w:p>
      <w:pPr>
        <w:pStyle w:val="913"/>
        <w:contextualSpacing/>
        <w:spacing w:line="570" w:lineRule="exact"/>
        <w:rPr>
          <w:rFonts w:ascii="宋体" w:hAnsi="宋体"/>
          <w:b/>
          <w:sz w:val="24"/>
        </w:rPr>
      </w:pPr>
      <w:r>
        <w:rPr>
          <w:rFonts w:hint="eastAsia" w:ascii="宋体" w:hAnsi="宋体" w:cs="宋体"/>
          <w:b/>
          <w:bCs/>
          <w:sz w:val="24"/>
          <w:szCs w:val="24"/>
        </w:rPr>
        <w:t xml:space="preserve">2</w:t>
      </w:r>
      <w:r>
        <w:rPr>
          <w:rFonts w:ascii="宋体" w:hAnsi="宋体" w:cs="宋体"/>
          <w:b/>
          <w:bCs/>
          <w:sz w:val="24"/>
          <w:szCs w:val="24"/>
        </w:rPr>
        <w:t xml:space="preserve">.4</w:t>
      </w:r>
      <w:r>
        <w:rPr>
          <w:rFonts w:hint="eastAsia" w:ascii="宋体" w:hAnsi="宋体" w:cs="宋体"/>
          <w:b/>
          <w:bCs/>
          <w:sz w:val="24"/>
          <w:szCs w:val="24"/>
        </w:rPr>
        <w:t xml:space="preserve">考核实施细则</w:t>
      </w:r>
      <w:r>
        <w:rPr>
          <w:rFonts w:ascii="宋体" w:hAnsi="宋体"/>
          <w:b/>
          <w:sz w:val="24"/>
        </w:rPr>
      </w:r>
      <w:r/>
    </w:p>
    <w:p>
      <w:pPr>
        <w:pStyle w:val="913"/>
        <w:contextualSpacing/>
        <w:ind w:firstLine="480"/>
        <w:spacing w:line="360" w:lineRule="exact"/>
        <w:rPr>
          <w:rFonts w:hint="eastAsia" w:ascii="宋体" w:hAnsi="宋体"/>
          <w:sz w:val="24"/>
        </w:rPr>
      </w:pPr>
      <w:r>
        <w:rPr>
          <w:rFonts w:hint="eastAsia" w:ascii="宋体" w:hAnsi="宋体"/>
          <w:sz w:val="24"/>
        </w:rPr>
        <w:t xml:space="preserve">为了便于管理和检查监督，更好的履行合同，在合同的基础上制定本物业项目考核标准。</w:t>
      </w:r>
      <w:r>
        <w:rPr>
          <w:rFonts w:hint="eastAsia" w:ascii="宋体" w:hAnsi="宋体"/>
          <w:sz w:val="24"/>
        </w:rPr>
      </w:r>
      <w:r/>
    </w:p>
    <w:p>
      <w:pPr>
        <w:pStyle w:val="913"/>
        <w:jc w:val="center"/>
        <w:spacing w:line="360" w:lineRule="exact"/>
        <w:rPr>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安置小区</w:t>
      </w:r>
      <w:r>
        <w:rPr>
          <w:rFonts w:ascii="宋体" w:hAnsi="宋体" w:cs="宋体"/>
          <w:b/>
          <w:color w:val="000000"/>
          <w:sz w:val="24"/>
          <w:szCs w:val="24"/>
        </w:rPr>
        <w:t xml:space="preserve">物业管理考评标准</w:t>
      </w:r>
      <w:r>
        <w:rPr>
          <w:b/>
          <w:sz w:val="24"/>
          <w:szCs w:val="24"/>
        </w:rPr>
      </w:r>
      <w:r/>
    </w:p>
    <w:p>
      <w:pPr>
        <w:pStyle w:val="913"/>
        <w:jc w:val="center"/>
        <w:spacing w:line="360" w:lineRule="exac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w:t>
      </w:r>
      <w:r>
        <w:rPr>
          <w:rFonts w:hint="eastAsia" w:ascii="宋体" w:hAnsi="宋体" w:cs="宋体"/>
          <w:b/>
          <w:color w:val="000000"/>
          <w:sz w:val="24"/>
          <w:szCs w:val="24"/>
        </w:rPr>
        <w:t xml:space="preserve">总</w:t>
      </w:r>
      <w:r>
        <w:rPr>
          <w:rFonts w:ascii="宋体" w:hAnsi="宋体" w:cs="宋体"/>
          <w:b/>
          <w:color w:val="000000"/>
          <w:sz w:val="24"/>
          <w:szCs w:val="24"/>
        </w:rPr>
        <w:t xml:space="preserve">100分）</w:t>
      </w:r>
      <w:r>
        <w:rPr>
          <w:rFonts w:ascii="宋体" w:hAnsi="宋体" w:cs="宋体"/>
          <w:b/>
          <w:color w:val="000000"/>
          <w:sz w:val="24"/>
          <w:szCs w:val="24"/>
        </w:rPr>
      </w:r>
      <w:r/>
    </w:p>
    <w:p>
      <w:pPr>
        <w:pStyle w:val="913"/>
        <w:spacing w:line="360" w:lineRule="exact"/>
        <w:rPr>
          <w:rFonts w:hint="eastAsia"/>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物业服务企业：</w:t>
      </w:r>
      <w:r>
        <w:rPr>
          <w:rFonts w:hint="eastAsia"/>
          <w:color w:val="000000"/>
          <w:sz w:val="24"/>
          <w:szCs w:val="24"/>
          <w:u w:val="single"/>
        </w:rPr>
      </w:r>
      <w:r/>
    </w:p>
    <w:tbl>
      <w:tblPr>
        <w:tblW w:w="0" w:type="auto"/>
        <w:tblInd w:w="-9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5278"/>
        <w:gridCol w:w="2331"/>
        <w:gridCol w:w="655"/>
        <w:gridCol w:w="655"/>
        <w:gridCol w:w="545"/>
      </w:tblGrid>
      <w:tr>
        <w:trPr/>
        <w:tc>
          <w:tcPr>
            <w:tcMar>
              <w:left w:w="108" w:type="dxa"/>
              <w:top w:w="0" w:type="dxa"/>
              <w:right w:w="108" w:type="dxa"/>
              <w:bottom w:w="0" w:type="dxa"/>
            </w:tcMar>
            <w:tcW w:w="804"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分类</w:t>
            </w: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考评标准</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扣分依据</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基础分值</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每处扣分</w:t>
            </w: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说明</w:t>
            </w:r>
            <w:r>
              <w:rPr>
                <w:sz w:val="24"/>
                <w:szCs w:val="24"/>
              </w:rPr>
            </w:r>
            <w:r/>
          </w:p>
        </w:tc>
      </w:tr>
      <w:tr>
        <w:trPr>
          <w:cantSplit/>
          <w:trHeight w:val="971"/>
        </w:trPr>
        <w:tc>
          <w:tcPr>
            <w:tcMar>
              <w:left w:w="108" w:type="dxa"/>
              <w:top w:w="0" w:type="dxa"/>
              <w:right w:w="108" w:type="dxa"/>
              <w:bottom w:w="0" w:type="dxa"/>
            </w:tcMar>
            <w:tcW w:w="804" w:type="dxa"/>
            <w:vAlign w:val="center"/>
            <w:vMerge w:val="restart"/>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基础管理17</w:t>
            </w: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显著位置公示内容(主出入口、或宣传栏)：物业服务事项、服务标准、收费项目、收费标准等相关信息；相关部门执法公示牌；投诉电话、联系信箱；项目负责人照片。</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缺少一项内容扣0.5分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物业办公场所：设置业主服务场所，配置基本办公设备；公示物业服务企业资质证书或复印件、项目负责人照片。提供特约服务的，公示特约服务项目及服务标准、收费标准；业主服务场所工作时间，工作日不少于8小时，其他时间设置值班人员；设置并公示24小时服务电话</w:t>
            </w:r>
            <w:r>
              <w:rPr>
                <w:rFonts w:hint="eastAsia"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缺少一项内容扣1分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人员：从业人员佩戴标志；消防</w:t>
            </w:r>
            <w:r>
              <w:rPr>
                <w:rFonts w:hint="eastAsia" w:ascii="宋体" w:hAnsi="宋体" w:cs="宋体"/>
                <w:color w:val="000000"/>
                <w:sz w:val="24"/>
                <w:szCs w:val="24"/>
              </w:rPr>
              <w:t xml:space="preserve">控制室</w:t>
            </w:r>
            <w:r>
              <w:rPr>
                <w:rFonts w:ascii="宋体" w:hAnsi="宋体" w:cs="宋体"/>
                <w:color w:val="000000"/>
                <w:sz w:val="24"/>
                <w:szCs w:val="24"/>
              </w:rPr>
              <w:t xml:space="preserve">、高配电工从业人员按照相关规定取得职业资格证书。</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从业人员发现1名未佩戴标志扣0.2分，其它内容每项不符合标准扣0.5分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制度：建立共用部位及共用设施设备维修养护、消防安全防范、绿化养护、环境卫生、公共秩序维护等管理制度；各类台帐健全(含电子台账)；建立本小区防汛、防火和有针对性的突发公共事件应急预案；建立物业服务工作记录；建立装饰装修管理服务制度，装饰装修期间每日巡查一次现场。</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缺少一项内容扣1分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档案：建立物业管理档案；配备档案管理人员</w:t>
            </w:r>
            <w:r>
              <w:rPr>
                <w:rFonts w:hint="eastAsia"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缺少一项内容扣</w:t>
            </w:r>
            <w:r>
              <w:rPr>
                <w:rFonts w:hint="eastAsia" w:ascii="宋体" w:hAnsi="宋体" w:cs="宋体"/>
                <w:color w:val="000000"/>
                <w:sz w:val="24"/>
                <w:szCs w:val="24"/>
              </w:rPr>
              <w:t xml:space="preserve">0.5</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标志：设置安全警示、作业施工警示、温馨提示等物业服务标志。</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缺少一项内容扣0.5分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业主服务：涉及业主或使用人正常生活的重要物业服务事项，应在主要出入口、各楼单元门内张贴通知，履行告知义务；对违反治安、规划、环保等方面法律、法规规定的行为，应劝阻并报告相关行政主管部门（有信息记录）。</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缺少一项内容扣1分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trHeight w:val="1696" w:hRule="exact"/>
        </w:trPr>
        <w:tc>
          <w:tcPr>
            <w:tcMar>
              <w:left w:w="108" w:type="dxa"/>
              <w:top w:w="0" w:type="dxa"/>
              <w:right w:w="108" w:type="dxa"/>
              <w:bottom w:w="0" w:type="dxa"/>
            </w:tcMar>
            <w:tcW w:w="804"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承接查验手续</w:t>
            </w:r>
            <w:r>
              <w:rPr>
                <w:rFonts w:hint="eastAsia" w:ascii="宋体" w:hAnsi="宋体" w:cs="宋体"/>
                <w:color w:val="000000"/>
                <w:sz w:val="24"/>
                <w:szCs w:val="24"/>
              </w:rPr>
              <w:t xml:space="preserve">3</w:t>
            </w: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共用部位、共用设设施备查验记录，共用部位、共用设施设备交接记录，物业承接查验协议（服务到期前做好公共设施设备的交接工作）。</w:t>
            </w:r>
            <w:r>
              <w:rPr>
                <w:rFonts w:ascii="宋体" w:hAnsi="宋体" w:cs="宋体"/>
                <w:color w:val="000000"/>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缺少一项内容扣1分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Height w:val="1663"/>
        </w:trPr>
        <w:tc>
          <w:tcPr>
            <w:tcMar>
              <w:left w:w="108" w:type="dxa"/>
              <w:top w:w="0" w:type="dxa"/>
              <w:right w:w="108" w:type="dxa"/>
              <w:bottom w:w="0" w:type="dxa"/>
            </w:tcMar>
            <w:tcW w:w="804" w:type="dxa"/>
            <w:vAlign w:val="center"/>
            <w:vMerge w:val="restart"/>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共用部位及共用设施设备运行、维修养护</w:t>
            </w:r>
            <w:r>
              <w:rPr>
                <w:rFonts w:hint="eastAsia" w:ascii="宋体" w:hAnsi="宋体" w:cs="宋体"/>
                <w:color w:val="000000"/>
                <w:sz w:val="24"/>
                <w:szCs w:val="24"/>
              </w:rPr>
              <w:t xml:space="preserve">13</w:t>
            </w: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综合管理：（1）共用部位检查中发现的问题，应按照责任范围编制修缮计划，并按计划组织修缮；共用设施设备运行中出现的故障及检查中发现的问题，应立即采取措施；（2）每年第四季度制定下一年度维修养护计划；（3）设备机房：保持清洁，室内无杂物；设施设备标志、标牌齐全；张贴或悬挂相关制度、证书。</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每小项不符合标准扣1分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共用部位：房屋结构、建筑部件、附属构筑物小修及时</w:t>
            </w:r>
            <w:r>
              <w:rPr>
                <w:rFonts w:hint="eastAsia"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每一处不符合标准扣0.</w:t>
            </w:r>
            <w:r>
              <w:rPr>
                <w:rFonts w:hint="eastAsia" w:ascii="宋体" w:hAnsi="宋体" w:cs="宋体"/>
                <w:color w:val="000000"/>
                <w:sz w:val="24"/>
                <w:szCs w:val="24"/>
              </w:rPr>
              <w:t xml:space="preserve">5</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共用设施设备：（1）排水设施、污水泵、化粪池等排水设施运行正常；（2）楼内、外照明正常，应急照明启用，配电设施运行正常；（3）监控安防系统运行正常；（4）</w:t>
            </w:r>
            <w:r>
              <w:rPr>
                <w:rFonts w:hint="eastAsia" w:ascii="宋体" w:hAnsi="宋体" w:cs="宋体"/>
                <w:color w:val="000000"/>
                <w:sz w:val="24"/>
                <w:szCs w:val="24"/>
              </w:rPr>
              <w:t xml:space="preserve">保证电梯正常运行，发现问题及时联系维保单位，有应急预案</w:t>
            </w:r>
            <w:r>
              <w:rPr>
                <w:rFonts w:ascii="宋体" w:hAnsi="宋体" w:cs="宋体"/>
                <w:color w:val="000000"/>
                <w:sz w:val="24"/>
                <w:szCs w:val="24"/>
              </w:rPr>
              <w:t xml:space="preserve">；（5）消防设施运行正常，消防器材配备符合要求，人员落实到位；（6）道路无明显破损</w:t>
            </w:r>
            <w:r>
              <w:rPr>
                <w:rFonts w:hint="eastAsia" w:ascii="宋体" w:hAnsi="宋体" w:cs="宋体"/>
                <w:color w:val="000000"/>
                <w:sz w:val="24"/>
                <w:szCs w:val="24"/>
              </w:rPr>
              <w:t xml:space="preserve">、坑洼</w:t>
            </w:r>
            <w:r>
              <w:rPr>
                <w:rFonts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每一处不符合标准扣1分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绿化养护</w:t>
            </w:r>
            <w:r>
              <w:rPr>
                <w:rFonts w:hint="eastAsia" w:ascii="宋体" w:hAnsi="宋体" w:cs="宋体"/>
                <w:color w:val="000000"/>
                <w:sz w:val="24"/>
                <w:szCs w:val="24"/>
              </w:rPr>
              <w:t xml:space="preserve">12</w:t>
            </w: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（1）乔木、灌木、绿篱和色块、地被和花坛植物基本成活，草坪无多处空秃和人为践踏</w:t>
            </w:r>
            <w:r>
              <w:rPr>
                <w:rFonts w:hint="eastAsia"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每一处不符合标准扣0.</w:t>
            </w:r>
            <w:r>
              <w:rPr>
                <w:rFonts w:hint="eastAsia" w:ascii="宋体" w:hAnsi="宋体" w:cs="宋体"/>
                <w:color w:val="000000"/>
                <w:sz w:val="24"/>
                <w:szCs w:val="24"/>
              </w:rPr>
              <w:t xml:space="preserve">5</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（2）灌溉、施肥、除虫、除草、修剪等定期养护</w:t>
            </w:r>
            <w:r>
              <w:rPr>
                <w:rFonts w:hint="eastAsia"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每小项不符合标准扣0.5分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保洁服务</w:t>
            </w:r>
            <w:r>
              <w:rPr>
                <w:rFonts w:hint="eastAsia" w:ascii="宋体" w:hAnsi="宋体" w:cs="宋体"/>
                <w:color w:val="000000"/>
                <w:sz w:val="24"/>
                <w:szCs w:val="24"/>
              </w:rPr>
              <w:t xml:space="preserve">11</w:t>
            </w: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楼内：大堂、走廊、</w:t>
            </w:r>
            <w:r>
              <w:rPr>
                <w:rFonts w:hint="eastAsia" w:ascii="宋体" w:hAnsi="宋体" w:cs="宋体"/>
                <w:color w:val="000000"/>
                <w:sz w:val="24"/>
                <w:szCs w:val="24"/>
              </w:rPr>
              <w:t xml:space="preserve">楼梯</w:t>
            </w:r>
            <w:r>
              <w:rPr>
                <w:rFonts w:ascii="宋体" w:hAnsi="宋体" w:cs="宋体"/>
                <w:color w:val="000000"/>
                <w:sz w:val="24"/>
                <w:szCs w:val="24"/>
              </w:rPr>
              <w:t xml:space="preserve">、地下车库、电梯轿箱、扶手、栏杆、窗台、防火门、消火栓、指示牌等共用部位、共用设施卫生清洁，无卫生死角</w:t>
            </w:r>
            <w:r>
              <w:rPr>
                <w:rFonts w:hint="eastAsia"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每一处不符合标准扣0.2分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楼外：（1）道路、停车泊位及可视范围无垃圾，水景无漂浮物；（2）绿化带无成片白色垃圾；（3）垃圾箱周边环境整洁，建筑垃圾定点堆放；（4）无乱堆放、乱涂写、乱张贴现象。</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每一处不符合标准扣0.2分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公共秩序维护</w:t>
            </w:r>
            <w:r>
              <w:rPr>
                <w:rFonts w:hint="eastAsia" w:ascii="宋体" w:hAnsi="宋体" w:cs="宋体"/>
                <w:color w:val="000000"/>
                <w:sz w:val="24"/>
                <w:szCs w:val="24"/>
              </w:rPr>
              <w:t xml:space="preserve">17</w:t>
            </w: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主要出入口有人值守，有巡查记录</w:t>
            </w:r>
            <w:r>
              <w:rPr>
                <w:rFonts w:hint="eastAsia"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每一项不符合标准扣1分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安防控制室设专人24小时值守，监控影像资料、报警记录应按规定时间留存备查</w:t>
            </w:r>
            <w:r>
              <w:rPr>
                <w:rFonts w:hint="eastAsia"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每一项不符合标准扣1分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实施装饰装修押金管理服务制度，装饰装修期间每日巡查1次现场。</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每一项不符合标准扣2分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机动车、非机动车有序停放（采取的告示、划线等措施）。</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每一处不符合标准扣0.2分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Height w:val="462"/>
        </w:trPr>
        <w:tc>
          <w:tcPr>
            <w:tcMar>
              <w:left w:w="108" w:type="dxa"/>
              <w:top w:w="0" w:type="dxa"/>
              <w:right w:w="108" w:type="dxa"/>
              <w:bottom w:w="0" w:type="dxa"/>
            </w:tcMar>
            <w:tcW w:w="804" w:type="dxa"/>
            <w:vAlign w:val="center"/>
            <w:vMerge w:val="continue"/>
            <w:textDirection w:val="lrTb"/>
            <w:noWrap w:val="false"/>
          </w:tcPr>
          <w:p>
            <w:pPr>
              <w:pStyle w:val="913"/>
              <w:jc w:val="center"/>
              <w:spacing w:line="3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无私拉乱接现象。</w:t>
            </w:r>
            <w:r>
              <w:rPr>
                <w:rFonts w:ascii="宋体" w:hAnsi="宋体" w:cs="宋体"/>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每一处不符合标准扣0.5分</w:t>
            </w:r>
            <w:r>
              <w:rPr>
                <w:rFonts w:ascii="宋体" w:hAnsi="宋体" w:cs="宋体"/>
                <w:color w:val="000000"/>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2分</w:t>
            </w:r>
            <w:r>
              <w:rPr>
                <w:rFonts w:ascii="宋体" w:hAnsi="宋体" w:cs="宋体"/>
                <w:color w:val="000000"/>
                <w:sz w:val="24"/>
                <w:szCs w:val="24"/>
              </w:rPr>
            </w:r>
            <w:r/>
          </w:p>
        </w:tc>
        <w:tc>
          <w:tcPr>
            <w:tcMar>
              <w:left w:w="108" w:type="dxa"/>
              <w:top w:w="0" w:type="dxa"/>
              <w:right w:w="108" w:type="dxa"/>
              <w:bottom w:w="0" w:type="dxa"/>
            </w:tcMar>
            <w:tcW w:w="655" w:type="dxa"/>
            <w:vAlign w:val="center"/>
            <w:textDirection w:val="lrTb"/>
            <w:noWrap w:val="false"/>
          </w:tcPr>
          <w:p>
            <w:pPr>
              <w:pStyle w:val="913"/>
              <w:ind w:left="284"/>
              <w:jc w:val="center"/>
              <w:spacing w:line="3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tc>
        <w:tc>
          <w:tcPr>
            <w:tcMar>
              <w:left w:w="108" w:type="dxa"/>
              <w:top w:w="0" w:type="dxa"/>
              <w:right w:w="108" w:type="dxa"/>
              <w:bottom w:w="0" w:type="dxa"/>
            </w:tcMar>
            <w:tcW w:w="545" w:type="dxa"/>
            <w:vAlign w:val="center"/>
            <w:textDirection w:val="lrTb"/>
            <w:noWrap w:val="false"/>
          </w:tcPr>
          <w:p>
            <w:pPr>
              <w:pStyle w:val="913"/>
              <w:ind w:left="284"/>
              <w:jc w:val="center"/>
              <w:spacing w:line="3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tc>
      </w:tr>
      <w:tr>
        <w:trPr>
          <w:trHeight w:val="731"/>
        </w:trPr>
        <w:tc>
          <w:tcPr>
            <w:tcMar>
              <w:left w:w="108" w:type="dxa"/>
              <w:top w:w="0" w:type="dxa"/>
              <w:right w:w="108" w:type="dxa"/>
              <w:bottom w:w="0" w:type="dxa"/>
            </w:tcMar>
            <w:tcW w:w="804"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参与社区建设</w:t>
            </w:r>
            <w:r>
              <w:rPr>
                <w:rFonts w:hint="eastAsia" w:ascii="宋体" w:hAnsi="宋体" w:cs="宋体"/>
                <w:color w:val="000000"/>
                <w:sz w:val="24"/>
                <w:szCs w:val="24"/>
              </w:rPr>
              <w:t xml:space="preserve">5</w:t>
            </w: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积极参与属地政府、社区各类文明创建活动；</w:t>
            </w:r>
            <w:r>
              <w:rPr>
                <w:rFonts w:hint="eastAsia" w:ascii="宋体" w:hAnsi="宋体" w:cs="宋体"/>
                <w:sz w:val="24"/>
                <w:szCs w:val="24"/>
              </w:rPr>
              <w:t xml:space="preserve">配合属地社区开展各项整治和宣传活动</w:t>
            </w:r>
            <w:r>
              <w:rPr>
                <w:rFonts w:ascii="宋体" w:hAnsi="宋体" w:cs="宋体"/>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5分</w:t>
            </w:r>
            <w:r>
              <w:rPr>
                <w:sz w:val="24"/>
                <w:szCs w:val="24"/>
              </w:rPr>
            </w:r>
            <w:r/>
          </w:p>
        </w:tc>
        <w:tc>
          <w:tcPr>
            <w:tcMar>
              <w:left w:w="108" w:type="dxa"/>
              <w:top w:w="0" w:type="dxa"/>
              <w:right w:w="108" w:type="dxa"/>
              <w:bottom w:w="0" w:type="dxa"/>
            </w:tcMar>
            <w:tcW w:w="65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Height w:val="465"/>
        </w:trPr>
        <w:tc>
          <w:tcPr>
            <w:tcMar>
              <w:left w:w="108" w:type="dxa"/>
              <w:top w:w="0" w:type="dxa"/>
              <w:right w:w="108" w:type="dxa"/>
              <w:bottom w:w="0" w:type="dxa"/>
            </w:tcMar>
            <w:tcW w:w="804" w:type="dxa"/>
            <w:vAlign w:val="center"/>
            <w:vMerge w:val="restart"/>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日常服务</w:t>
            </w:r>
            <w:r>
              <w:rPr>
                <w:rFonts w:hint="eastAsia" w:ascii="宋体" w:hAnsi="宋体" w:cs="宋体"/>
                <w:color w:val="000000"/>
                <w:sz w:val="24"/>
                <w:szCs w:val="24"/>
              </w:rPr>
              <w:t xml:space="preserve">22</w:t>
            </w: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按政策规定收费，无乱收费现象</w:t>
            </w:r>
            <w:r>
              <w:rPr>
                <w:rFonts w:hint="eastAsia" w:ascii="宋体" w:hAnsi="宋体" w:cs="宋体"/>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每一处不符合标准扣1分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2分</w:t>
            </w:r>
            <w:r>
              <w:rPr>
                <w:sz w:val="24"/>
                <w:szCs w:val="24"/>
              </w:rPr>
            </w:r>
            <w:r/>
          </w:p>
        </w:tc>
        <w:tc>
          <w:tcPr>
            <w:tcMar>
              <w:left w:w="108" w:type="dxa"/>
              <w:top w:w="0" w:type="dxa"/>
              <w:right w:w="108" w:type="dxa"/>
              <w:bottom w:w="0" w:type="dxa"/>
            </w:tcMar>
            <w:tcW w:w="65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Height w:val="639"/>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制定物业管理宣传工作制度，落实物业管理宣传工作内容，利用媒体、宣传栏、座谈会等形式宣传物业管理。</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每一处不符合标准扣0.5分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3分</w:t>
            </w:r>
            <w:r>
              <w:rPr>
                <w:sz w:val="24"/>
                <w:szCs w:val="24"/>
              </w:rPr>
            </w:r>
            <w:r/>
          </w:p>
        </w:tc>
        <w:tc>
          <w:tcPr>
            <w:tcMar>
              <w:left w:w="108" w:type="dxa"/>
              <w:top w:w="0" w:type="dxa"/>
              <w:right w:w="108" w:type="dxa"/>
              <w:bottom w:w="0" w:type="dxa"/>
            </w:tcMar>
            <w:tcW w:w="65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Height w:val="500"/>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有投诉台帐，对业主提出的投诉，及时处理，在限期内给予答复</w:t>
            </w:r>
            <w:r>
              <w:rPr>
                <w:rFonts w:hint="eastAsia" w:ascii="宋体" w:hAnsi="宋体" w:cs="宋体"/>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每一处不符合标准扣0.5分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3分</w:t>
            </w:r>
            <w:r>
              <w:rPr>
                <w:sz w:val="24"/>
                <w:szCs w:val="24"/>
              </w:rPr>
            </w:r>
            <w:r/>
          </w:p>
        </w:tc>
        <w:tc>
          <w:tcPr>
            <w:tcMar>
              <w:left w:w="108" w:type="dxa"/>
              <w:top w:w="0" w:type="dxa"/>
              <w:right w:w="108" w:type="dxa"/>
              <w:bottom w:w="0" w:type="dxa"/>
            </w:tcMar>
            <w:tcW w:w="65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Height w:val="500"/>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做好对禁止燃放烟花爆竹的巡查</w:t>
            </w:r>
            <w:r>
              <w:rPr>
                <w:rFonts w:hint="eastAsia" w:ascii="宋体" w:hAnsi="宋体" w:cs="宋体"/>
                <w:sz w:val="24"/>
                <w:szCs w:val="24"/>
              </w:rPr>
              <w:t xml:space="preserve">和劝导</w:t>
            </w:r>
            <w:r>
              <w:rPr>
                <w:rFonts w:ascii="宋体" w:hAnsi="宋体" w:cs="宋体"/>
                <w:sz w:val="24"/>
                <w:szCs w:val="24"/>
              </w:rPr>
              <w:t xml:space="preserve">工作</w:t>
            </w:r>
            <w:r>
              <w:rPr>
                <w:rFonts w:hint="eastAsia" w:ascii="宋体" w:hAnsi="宋体" w:cs="宋体"/>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每一处不符合标准扣0.5分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1分</w:t>
            </w:r>
            <w:r>
              <w:rPr>
                <w:sz w:val="24"/>
                <w:szCs w:val="24"/>
              </w:rPr>
            </w:r>
            <w:r/>
          </w:p>
        </w:tc>
        <w:tc>
          <w:tcPr>
            <w:tcMar>
              <w:left w:w="108" w:type="dxa"/>
              <w:top w:w="0" w:type="dxa"/>
              <w:right w:w="108" w:type="dxa"/>
              <w:bottom w:w="0" w:type="dxa"/>
            </w:tcMar>
            <w:tcW w:w="65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Height w:val="459"/>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color w:val="0000ff"/>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新增违建</w:t>
            </w:r>
            <w:r>
              <w:rPr>
                <w:rFonts w:hint="eastAsia" w:ascii="宋体" w:hAnsi="宋体" w:cs="宋体"/>
                <w:sz w:val="24"/>
                <w:szCs w:val="24"/>
              </w:rPr>
              <w:t xml:space="preserve">的巡查、劝导、上报及处理。</w:t>
            </w:r>
            <w:r>
              <w:rPr>
                <w:color w:val="0000ff"/>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每一处不符合标准扣1分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Height w:val="405"/>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业主提出的投诉未及时处理导致业主上访投诉</w:t>
            </w:r>
            <w:r>
              <w:rPr>
                <w:rFonts w:hint="eastAsia"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每一处不符合标准扣0.5分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cantSplit/>
          <w:trHeight w:val="660"/>
        </w:trPr>
        <w:tc>
          <w:tcPr>
            <w:tcW w:w="804" w:type="dxa"/>
            <w:vAlign w:val="center"/>
            <w:vMerge w:val="continue"/>
            <w:textDirection w:val="lrTb"/>
            <w:noWrap w:val="false"/>
          </w:tcPr>
          <w:p>
            <w:pPr>
              <w:pStyle w:val="913"/>
              <w:jc w:val="center"/>
              <w:spacing w:line="360" w:lineRule="exact"/>
              <w:rPr>
                <w:sz w:val="24"/>
                <w:szCs w:val="24"/>
              </w:rPr>
            </w:pPr>
            <w:r>
              <w:rPr>
                <w:sz w:val="24"/>
                <w:szCs w:val="24"/>
              </w:rPr>
            </w:r>
            <w:r/>
          </w:p>
        </w:tc>
        <w:tc>
          <w:tcPr>
            <w:tcMar>
              <w:left w:w="108" w:type="dxa"/>
              <w:top w:w="0" w:type="dxa"/>
              <w:right w:w="108" w:type="dxa"/>
              <w:bottom w:w="0" w:type="dxa"/>
            </w:tcMar>
            <w:tcW w:w="5278"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上级部门考核，暗访，检查扣分</w:t>
            </w:r>
            <w:r>
              <w:rPr>
                <w:rFonts w:hint="eastAsia" w:ascii="宋体" w:hAnsi="宋体" w:cs="宋体"/>
                <w:color w:val="000000"/>
                <w:sz w:val="24"/>
                <w:szCs w:val="24"/>
              </w:rPr>
              <w:t xml:space="preserve">。</w:t>
            </w:r>
            <w:r>
              <w:rPr>
                <w:sz w:val="24"/>
                <w:szCs w:val="24"/>
              </w:rPr>
            </w:r>
            <w:r/>
          </w:p>
        </w:tc>
        <w:tc>
          <w:tcPr>
            <w:tcMar>
              <w:left w:w="108" w:type="dxa"/>
              <w:top w:w="0" w:type="dxa"/>
              <w:right w:w="108" w:type="dxa"/>
              <w:bottom w:w="0" w:type="dxa"/>
            </w:tcMar>
            <w:tcW w:w="2331"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每一起扣0.</w:t>
            </w:r>
            <w:r>
              <w:rPr>
                <w:rFonts w:hint="eastAsia" w:ascii="宋体" w:hAnsi="宋体" w:cs="宋体"/>
                <w:color w:val="000000"/>
                <w:sz w:val="24"/>
                <w:szCs w:val="24"/>
              </w:rPr>
              <w:t xml:space="preserve">5</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jc w:val="center"/>
              <w:spacing w:line="36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rPr>
                <w:rFonts w:ascii="宋体" w:hAnsi="宋体" w:cs="宋体"/>
                <w:color w:val="000000"/>
                <w:sz w:val="24"/>
                <w:szCs w:val="24"/>
              </w:rPr>
              <w:t xml:space="preserve">分</w:t>
            </w:r>
            <w:r>
              <w:rPr>
                <w:sz w:val="24"/>
                <w:szCs w:val="24"/>
              </w:rPr>
            </w:r>
            <w:r/>
          </w:p>
        </w:tc>
        <w:tc>
          <w:tcPr>
            <w:tcMar>
              <w:left w:w="108" w:type="dxa"/>
              <w:top w:w="0" w:type="dxa"/>
              <w:right w:w="108" w:type="dxa"/>
              <w:bottom w:w="0" w:type="dxa"/>
            </w:tcMar>
            <w:tcW w:w="655" w:type="dxa"/>
            <w:vAlign w:val="center"/>
            <w:textDirection w:val="lrTb"/>
            <w:noWrap w:val="false"/>
          </w:tcPr>
          <w:p>
            <w:pPr>
              <w:pStyle w:val="913"/>
              <w:ind w:left="284"/>
              <w:jc w:val="center"/>
              <w:spacing w:line="36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545" w:type="dxa"/>
            <w:vAlign w:val="center"/>
            <w:textDirection w:val="lrTb"/>
            <w:noWrap w:val="false"/>
          </w:tcPr>
          <w:p>
            <w:pPr>
              <w:pStyle w:val="913"/>
              <w:jc w:val="center"/>
              <w:spacing w:line="360" w:lineRule="exact"/>
              <w:rPr>
                <w:sz w:val="24"/>
                <w:szCs w:val="24"/>
              </w:rPr>
            </w:pPr>
            <w:r>
              <w:rPr>
                <w:sz w:val="24"/>
                <w:szCs w:val="24"/>
              </w:rPr>
            </w:r>
            <w:r/>
          </w:p>
        </w:tc>
      </w:tr>
      <w:tr>
        <w:trPr>
          <w:trHeight w:val="406"/>
        </w:trPr>
        <w:tc>
          <w:tcPr>
            <w:gridSpan w:val="6"/>
            <w:tcW w:w="10268" w:type="dxa"/>
            <w:vAlign w:val="center"/>
            <w:textDirection w:val="lrTb"/>
            <w:noWrap w:val="false"/>
          </w:tcPr>
          <w:p>
            <w:pPr>
              <w:pStyle w:val="913"/>
              <w:jc w:val="center"/>
              <w:spacing w:line="360" w:lineRule="exact"/>
              <w:tabs>
                <w:tab w:val="left" w:pos="1237" w:leader="none"/>
              </w:tabs>
              <w:rPr>
                <w:sz w:val="24"/>
                <w:szCs w:val="24"/>
              </w:rPr>
            </w:pPr>
            <w:r>
              <w:rPr>
                <w:rFonts w:hint="eastAsia"/>
                <w:b/>
                <w:bCs/>
                <w:sz w:val="24"/>
                <w:szCs w:val="24"/>
              </w:rPr>
              <w:t xml:space="preserve">注：投标人对扣分问题应当进行整改，并将整改情况反馈属地社区和村委，整改不到位的双倍扣分</w:t>
            </w:r>
            <w:r>
              <w:rPr>
                <w:rFonts w:hint="eastAsia"/>
                <w:b/>
                <w:bCs/>
                <w:sz w:val="24"/>
                <w:szCs w:val="24"/>
                <w:highlight w:val="yellow"/>
              </w:rPr>
              <w:t xml:space="preserve">并计入到当季考核分</w:t>
            </w:r>
            <w:r>
              <w:rPr>
                <w:rFonts w:hint="eastAsia"/>
                <w:b/>
                <w:bCs/>
                <w:sz w:val="24"/>
                <w:szCs w:val="24"/>
              </w:rPr>
              <w:t xml:space="preserve">。</w:t>
            </w:r>
            <w:r>
              <w:rPr>
                <w:sz w:val="24"/>
                <w:szCs w:val="24"/>
              </w:rPr>
            </w:r>
            <w:r/>
          </w:p>
        </w:tc>
      </w:tr>
    </w:tbl>
    <w:p>
      <w:pPr>
        <w:pStyle w:val="913"/>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备注：季度考核合格基准分为90分，考核结果低于基准分，每低于基准分1分（不满1分，按四舍五入计算，以此类推），扣除考核费用1000元。如果考核结果连续3次低于80分，采购人有权终止和中标人的合同。</w:t>
      </w:r>
      <w:r>
        <w:rPr>
          <w:rFonts w:hint="eastAsia" w:ascii="宋体" w:hAnsi="宋体" w:cs="宋体"/>
          <w:b/>
          <w:bCs/>
          <w:sz w:val="24"/>
          <w:szCs w:val="24"/>
        </w:rPr>
      </w:r>
      <w:r/>
    </w:p>
    <w:p>
      <w:pPr>
        <w:pStyle w:val="913"/>
        <w:spacing w:line="360" w:lineRule="exact"/>
        <w:rPr>
          <w:b/>
          <w:bCs/>
          <w:i/>
          <w:iCs/>
          <w:sz w:val="24"/>
        </w:rPr>
      </w:pPr>
      <w:r>
        <w:rPr>
          <w:b/>
          <w:bCs/>
          <w:sz w:val="24"/>
        </w:rPr>
        <w:t xml:space="preserve">3.</w:t>
      </w:r>
      <w:r>
        <w:rPr>
          <w:rFonts w:hint="eastAsia"/>
          <w:b/>
          <w:bCs/>
          <w:sz w:val="24"/>
        </w:rPr>
        <w:t xml:space="preserve">服务</w:t>
      </w:r>
      <w:r>
        <w:rPr>
          <w:b/>
          <w:bCs/>
          <w:sz w:val="24"/>
        </w:rPr>
        <w:t xml:space="preserve">标准</w:t>
      </w:r>
      <w:r>
        <w:rPr>
          <w:b/>
          <w:bCs/>
          <w:i/>
          <w:iCs/>
          <w:sz w:val="24"/>
        </w:rPr>
      </w:r>
      <w:r/>
    </w:p>
    <w:p>
      <w:pPr>
        <w:pStyle w:val="913"/>
        <w:ind w:firstLine="480"/>
        <w:spacing w:line="360" w:lineRule="exact"/>
        <w:rPr>
          <w:rFonts w:hint="eastAsia" w:ascii="宋体" w:hAnsi="宋体" w:cs="宋体"/>
          <w:sz w:val="24"/>
          <w:szCs w:val="24"/>
        </w:rPr>
      </w:pPr>
      <w:r>
        <w:rPr>
          <w:rFonts w:hint="eastAsia" w:ascii="宋体" w:hAnsi="宋体" w:cs="宋体"/>
          <w:sz w:val="24"/>
          <w:szCs w:val="24"/>
        </w:rPr>
        <w:t xml:space="preserve">投标人应根据招标人标准化工作要求，在招标人指导下制定物业服务及管理标准，并按制定的标准执行。服务标准应不低于国家、行业及地方相关标准规范，确保服务质量满足招标人办公及生活需求。</w:t>
      </w:r>
      <w:r>
        <w:rPr>
          <w:rFonts w:hint="eastAsia" w:ascii="宋体" w:hAnsi="宋体" w:cs="宋体"/>
          <w:sz w:val="24"/>
          <w:szCs w:val="24"/>
        </w:rPr>
      </w:r>
      <w:r/>
    </w:p>
    <w:p>
      <w:pPr>
        <w:pStyle w:val="913"/>
        <w:spacing w:line="360" w:lineRule="exact"/>
        <w:rPr>
          <w:b/>
          <w:bCs/>
          <w:sz w:val="24"/>
        </w:rPr>
      </w:pPr>
      <w:r>
        <w:rPr>
          <w:b/>
          <w:bCs/>
          <w:sz w:val="24"/>
        </w:rPr>
        <w:t xml:space="preserve">4.其他要求</w:t>
      </w:r>
      <w:r>
        <w:rPr>
          <w:b/>
          <w:bCs/>
          <w:sz w:val="24"/>
        </w:rPr>
      </w:r>
      <w:r/>
    </w:p>
    <w:p>
      <w:pPr>
        <w:pStyle w:val="913"/>
        <w:ind w:firstLine="420"/>
        <w:spacing w:line="360" w:lineRule="exact"/>
        <w:rPr>
          <w:rFonts w:hint="eastAsia"/>
          <w:i/>
          <w:sz w:val="28"/>
          <w:szCs w:val="28"/>
          <w:u w:val="single"/>
        </w:rPr>
      </w:pPr>
      <w:r>
        <w:rPr>
          <w:rFonts w:hint="eastAsia"/>
        </w:rPr>
        <w:t xml:space="preserve">无</w:t>
      </w:r>
      <w:r>
        <w:rPr>
          <w:rFonts w:hint="eastAsia"/>
          <w:i/>
          <w:sz w:val="28"/>
          <w:szCs w:val="28"/>
          <w:u w:val="single"/>
        </w:rPr>
      </w:r>
      <w:r/>
    </w:p>
    <w:p>
      <w:pPr>
        <w:pStyle w:val="913"/>
        <w:spacing w:line="360" w:lineRule="exact"/>
        <w:rPr>
          <w:rFonts w:hint="eastAsia"/>
          <w:b/>
          <w:bCs/>
          <w:sz w:val="24"/>
        </w:rPr>
      </w:pPr>
      <w:r>
        <w:rPr>
          <w:rFonts w:hint="eastAsia"/>
          <w:b/>
          <w:bCs/>
          <w:sz w:val="24"/>
        </w:rPr>
        <w:t xml:space="preserve">5.实质性要求</w:t>
      </w:r>
      <w:r>
        <w:rPr>
          <w:rFonts w:hint="eastAsia"/>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103"/>
        <w:gridCol w:w="2841"/>
      </w:tblGrid>
      <w:tr>
        <w:trPr/>
        <w:tc>
          <w:tcPr>
            <w:tcW w:w="817" w:type="dxa"/>
            <w:vAlign w:val="center"/>
            <w:textDirection w:val="lrTb"/>
            <w:noWrap w:val="false"/>
          </w:tcPr>
          <w:p>
            <w:pPr>
              <w:pStyle w:val="913"/>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5103" w:type="dxa"/>
            <w:vAlign w:val="center"/>
            <w:textDirection w:val="lrTb"/>
            <w:noWrap w:val="false"/>
          </w:tcPr>
          <w:p>
            <w:pPr>
              <w:pStyle w:val="913"/>
              <w:jc w:val="center"/>
              <w:spacing w:line="360" w:lineRule="auto"/>
              <w:rPr>
                <w:rFonts w:hint="eastAsia" w:ascii="宋体" w:hAnsi="宋体" w:cs="宋体"/>
                <w:b/>
                <w:bCs/>
                <w:color w:val="ff0000"/>
                <w:sz w:val="24"/>
                <w:szCs w:val="24"/>
              </w:rPr>
            </w:pPr>
            <w:r>
              <w:rPr>
                <w:rFonts w:hint="eastAsia" w:ascii="宋体" w:hAnsi="宋体" w:cs="宋体"/>
                <w:b/>
                <w:bCs/>
                <w:color w:val="ff0000"/>
                <w:sz w:val="24"/>
                <w:szCs w:val="24"/>
              </w:rPr>
              <w:t xml:space="preserve">实质性条款</w:t>
            </w:r>
            <w:r>
              <w:rPr>
                <w:rFonts w:hint="eastAsia" w:ascii="宋体" w:hAnsi="宋体" w:cs="宋体"/>
                <w:b/>
                <w:bCs/>
                <w:color w:val="ff0000"/>
                <w:sz w:val="24"/>
                <w:szCs w:val="24"/>
              </w:rPr>
            </w:r>
            <w:r/>
          </w:p>
        </w:tc>
        <w:tc>
          <w:tcPr>
            <w:tcW w:w="2841" w:type="dxa"/>
            <w:vAlign w:val="center"/>
            <w:textDirection w:val="lrTb"/>
            <w:noWrap w:val="false"/>
          </w:tcPr>
          <w:p>
            <w:pPr>
              <w:pStyle w:val="913"/>
              <w:jc w:val="center"/>
              <w:spacing w:line="360" w:lineRule="auto"/>
              <w:rPr>
                <w:rFonts w:hint="eastAsia" w:ascii="宋体" w:hAnsi="宋体" w:cs="宋体"/>
                <w:b/>
                <w:bCs/>
                <w:sz w:val="24"/>
                <w:szCs w:val="24"/>
              </w:rPr>
            </w:pPr>
            <w:r>
              <w:rPr>
                <w:rFonts w:hint="eastAsia" w:ascii="宋体" w:hAnsi="宋体" w:cs="宋体"/>
                <w:b/>
                <w:bCs/>
                <w:sz w:val="24"/>
                <w:szCs w:val="24"/>
              </w:rPr>
              <w:t xml:space="preserve">证明材料</w:t>
            </w:r>
            <w:r>
              <w:rPr>
                <w:rFonts w:hint="eastAsia" w:ascii="宋体" w:hAnsi="宋体" w:cs="宋体"/>
                <w:b/>
                <w:bCs/>
                <w:sz w:val="24"/>
                <w:szCs w:val="24"/>
              </w:rPr>
            </w:r>
            <w:r/>
          </w:p>
        </w:tc>
      </w:tr>
      <w:tr>
        <w:trPr/>
        <w:tc>
          <w:tcPr>
            <w:tcW w:w="817" w:type="dxa"/>
            <w:vAlign w:val="center"/>
            <w:textDirection w:val="lrTb"/>
            <w:noWrap w:val="false"/>
          </w:tcPr>
          <w:p>
            <w:pPr>
              <w:pStyle w:val="913"/>
              <w:jc w:val="center"/>
              <w:spacing w:line="3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5103" w:type="dxa"/>
            <w:vAlign w:val="center"/>
            <w:textDirection w:val="lrTb"/>
            <w:noWrap w:val="false"/>
          </w:tcPr>
          <w:p>
            <w:pPr>
              <w:pStyle w:val="913"/>
              <w:spacing w:line="360" w:lineRule="exact"/>
              <w:rPr>
                <w:rFonts w:hint="eastAsia" w:ascii="宋体" w:hAnsi="宋体" w:cs="宋体"/>
                <w:sz w:val="24"/>
                <w:szCs w:val="24"/>
              </w:rPr>
            </w:pPr>
            <w:r>
              <w:rPr>
                <w:rFonts w:hint="eastAsia" w:ascii="宋体" w:hAnsi="宋体" w:cs="宋体"/>
                <w:sz w:val="24"/>
                <w:szCs w:val="24"/>
              </w:rPr>
              <w:t xml:space="preserve">★人数要求：基本人员配置最低不少于93人，具体配置清单详见下表。表内岗位、人数为本项目的基本配置要求，投标人必须对此实质性响应。</w:t>
            </w:r>
            <w:r>
              <w:rPr>
                <w:rFonts w:hint="eastAsia" w:ascii="宋体" w:hAnsi="宋体" w:cs="宋体"/>
                <w:sz w:val="24"/>
                <w:szCs w:val="24"/>
              </w:rPr>
            </w:r>
            <w:r/>
          </w:p>
        </w:tc>
        <w:tc>
          <w:tcPr>
            <w:tcW w:w="2841" w:type="dxa"/>
            <w:vAlign w:val="center"/>
            <w:textDirection w:val="lrTb"/>
            <w:noWrap w:val="false"/>
          </w:tcPr>
          <w:p>
            <w:pPr>
              <w:pStyle w:val="992"/>
              <w:ind w:left="0"/>
              <w:spacing w:line="360" w:lineRule="exact"/>
              <w:rPr>
                <w:rFonts w:hint="eastAsia" w:ascii="宋体" w:hAnsi="宋体" w:cs="宋体"/>
                <w:lang w:eastAsia="zh-CN"/>
              </w:rPr>
            </w:pPr>
            <w:r>
              <w:rPr>
                <w:rFonts w:hint="eastAsia" w:ascii="宋体" w:hAnsi="宋体" w:cs="宋体"/>
                <w:b/>
                <w:bCs/>
                <w:lang w:eastAsia="zh-CN"/>
              </w:rPr>
              <w:t xml:space="preserve">提供承诺函，格式自拟并加投标人公章</w:t>
            </w:r>
            <w:r>
              <w:rPr>
                <w:rFonts w:hint="eastAsia" w:ascii="宋体" w:hAnsi="宋体" w:cs="宋体"/>
                <w:lang w:eastAsia="zh-CN"/>
              </w:rPr>
            </w:r>
            <w:r/>
          </w:p>
        </w:tc>
      </w:tr>
    </w:tbl>
    <w:p>
      <w:pPr>
        <w:pStyle w:val="913"/>
        <w:spacing w:line="360" w:lineRule="exact"/>
        <w:rPr>
          <w:rFonts w:hint="eastAsia"/>
          <w:b/>
          <w:bCs/>
          <w:sz w:val="24"/>
        </w:rPr>
      </w:pPr>
      <w:r>
        <w:rPr>
          <w:rFonts w:hint="eastAsia"/>
          <w:b/>
          <w:bCs/>
          <w:sz w:val="24"/>
        </w:rPr>
        <w:t xml:space="preserve">6.样品</w:t>
      </w:r>
      <w:r>
        <w:rPr>
          <w:rFonts w:hint="eastAsia"/>
          <w:b/>
          <w:bCs/>
          <w:sz w:val="24"/>
        </w:rPr>
      </w:r>
      <w:r/>
    </w:p>
    <w:p>
      <w:pPr>
        <w:pStyle w:val="913"/>
        <w:ind w:firstLine="420"/>
        <w:spacing w:line="360" w:lineRule="exact"/>
        <w:rPr>
          <w:rFonts w:hint="eastAsia"/>
          <w:i/>
          <w:sz w:val="28"/>
          <w:szCs w:val="28"/>
          <w:u w:val="single"/>
        </w:rPr>
      </w:pPr>
      <w:r>
        <w:rPr>
          <w:rFonts w:hint="eastAsia"/>
        </w:rPr>
        <w:t xml:space="preserve">无</w:t>
      </w:r>
      <w:r>
        <w:rPr>
          <w:rFonts w:hint="eastAsia"/>
          <w:i/>
          <w:sz w:val="28"/>
          <w:szCs w:val="28"/>
          <w:u w:val="single"/>
        </w:rPr>
      </w:r>
      <w:r/>
    </w:p>
    <w:p>
      <w:pPr>
        <w:pStyle w:val="913"/>
        <w:spacing w:line="360" w:lineRule="exact"/>
        <w:rPr>
          <w:rFonts w:hint="eastAsia"/>
          <w:b/>
          <w:bCs/>
          <w:sz w:val="24"/>
        </w:rPr>
      </w:pPr>
      <w:r>
        <w:rPr>
          <w:rFonts w:hint="eastAsia"/>
          <w:b/>
          <w:bCs/>
          <w:sz w:val="24"/>
        </w:rPr>
        <w:t xml:space="preserve">7.演示</w:t>
      </w:r>
      <w:r>
        <w:rPr>
          <w:rFonts w:hint="eastAsia"/>
          <w:b/>
          <w:bCs/>
          <w:sz w:val="24"/>
        </w:rPr>
      </w:r>
      <w:r/>
    </w:p>
    <w:p>
      <w:pPr>
        <w:pStyle w:val="913"/>
        <w:ind w:firstLine="420"/>
        <w:spacing w:line="360" w:lineRule="exact"/>
        <w:rPr>
          <w:rFonts w:hint="eastAsia"/>
        </w:rPr>
      </w:pPr>
      <w:r>
        <w:rPr>
          <w:rFonts w:hint="eastAsia"/>
        </w:rPr>
        <w:t xml:space="preserve">无</w:t>
      </w:r>
      <w:r>
        <w:rPr>
          <w:rFonts w:hint="eastAsia"/>
        </w:rPr>
      </w:r>
      <w:r/>
    </w:p>
    <w:p>
      <w:pPr>
        <w:pStyle w:val="913"/>
        <w:spacing w:line="360" w:lineRule="exact"/>
        <w:rPr>
          <w:rFonts w:hint="eastAsia" w:ascii="宋体" w:hAnsi="宋体"/>
          <w:b/>
          <w:bCs/>
          <w:sz w:val="24"/>
        </w:rPr>
      </w:pPr>
      <w:r>
        <w:rPr>
          <w:rFonts w:hint="eastAsia" w:ascii="宋体" w:hAnsi="宋体"/>
          <w:b/>
          <w:bCs/>
          <w:sz w:val="24"/>
        </w:rPr>
        <w:t xml:space="preserve">8.采购标的对应的中小企业划分标准所属行业一览表</w:t>
      </w:r>
      <w:r>
        <w:rPr>
          <w:rFonts w:hint="eastAsia" w:ascii="宋体" w:hAnsi="宋体"/>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3"/>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3"/>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913"/>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913"/>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3"/>
              <w:jc w:val="center"/>
              <w:rPr>
                <w:rFonts w:ascii="宋体" w:hAnsi="宋体"/>
                <w:sz w:val="24"/>
              </w:rPr>
            </w:pPr>
            <w:r>
              <w:rPr>
                <w:rFonts w:ascii="经典仿宋简" w:hAnsi="经典仿宋简" w:eastAsia="经典仿宋简" w:cs="经典仿宋简"/>
                <w:color w:val="000000"/>
                <w:sz w:val="22"/>
                <w:szCs w:val="22"/>
              </w:rPr>
              <w:t xml:space="preserve">潞城花苑、东方公寓(含东缆小区)、政新花苑小区物业管理服务</w:t>
            </w:r>
            <w:r>
              <w:rPr>
                <w:rFonts w:ascii="宋体" w:hAnsi="宋体"/>
                <w:sz w:val="24"/>
              </w:rPr>
            </w:r>
            <w:r/>
          </w:p>
        </w:tc>
        <w:tc>
          <w:tcPr>
            <w:tcW w:w="2852" w:type="dxa"/>
            <w:vAlign w:val="top"/>
            <w:textDirection w:val="lrTb"/>
            <w:noWrap w:val="false"/>
          </w:tcPr>
          <w:p>
            <w:pPr>
              <w:pStyle w:val="913"/>
              <w:jc w:val="center"/>
              <w:rPr>
                <w:rFonts w:ascii="宋体" w:hAnsi="宋体"/>
                <w:sz w:val="24"/>
              </w:rPr>
            </w:pPr>
            <w:r>
              <w:rPr>
                <w:rFonts w:hint="eastAsia" w:ascii="宋体" w:hAnsi="宋体"/>
                <w:sz w:val="24"/>
              </w:rPr>
              <w:t xml:space="preserve">物业管理</w:t>
            </w:r>
            <w:r>
              <w:rPr>
                <w:rFonts w:ascii="宋体" w:hAnsi="宋体"/>
                <w:sz w:val="24"/>
              </w:rPr>
            </w:r>
            <w:r/>
          </w:p>
        </w:tc>
      </w:tr>
    </w:tbl>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rPr>
          <w:rFonts w:hint="eastAsia"/>
        </w:rPr>
      </w:pPr>
      <w:r>
        <w:rPr>
          <w:rFonts w:hint="eastAsia"/>
        </w:rPr>
        <w:br w:type="page" w:clear="all"/>
      </w:r>
      <w:r>
        <w:rPr>
          <w:rFonts w:hint="eastAsia"/>
        </w:rPr>
      </w:r>
      <w:r/>
    </w:p>
    <w:p>
      <w:pPr>
        <w:pStyle w:val="91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3"/>
        <w:rPr>
          <w:rFonts w:hint="eastAsia"/>
        </w:rPr>
      </w:pPr>
      <w:r>
        <w:rPr>
          <w:rFonts w:hint="eastAsia"/>
        </w:rPr>
      </w:r>
      <w:r/>
    </w:p>
    <w:p>
      <w:pPr>
        <w:pStyle w:val="99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991"/>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1"/>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991"/>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991"/>
        <w:spacing w:line="0" w:lineRule="atLeast"/>
        <w:rPr>
          <w:rFonts w:hint="eastAsia" w:ascii="宋体" w:hAnsi="宋体"/>
        </w:rPr>
      </w:pPr>
      <w:r>
        <w:rPr>
          <w:rFonts w:hint="eastAsia" w:ascii="宋体" w:hAnsi="宋体"/>
        </w:rPr>
      </w:r>
      <w:r/>
    </w:p>
    <w:p>
      <w:pPr>
        <w:pStyle w:val="991"/>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770"/>
        <w:gridCol w:w="1304"/>
        <w:gridCol w:w="3911"/>
        <w:gridCol w:w="725"/>
        <w:gridCol w:w="556"/>
        <w:gridCol w:w="668"/>
        <w:gridCol w:w="670"/>
      </w:tblGrid>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价格分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sz w:val="18"/>
                <w:szCs w:val="18"/>
                <w:lang w:bidi="ar"/>
              </w:rPr>
              <w:t xml:space="preserve">采用低价优先法计算，即满足招标文件要求且投标价格最低的投标报价为评标基准价，其价格分为满分。其他投标人的价格分统一按照下列公式计算：投标报价得分=(评标基准价／投标报价)×价格权重×100。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rPr>
                <w:rFonts w:hint="eastAsia" w:ascii="宋体" w:hAnsi="宋体"/>
                <w:b/>
                <w:sz w:val="18"/>
                <w:szCs w:val="18"/>
              </w:rPr>
            </w:pPr>
            <w:r>
              <w:rPr>
                <w:rFonts w:hint="eastAsia" w:ascii="宋体" w:hAnsi="宋体"/>
                <w:b/>
                <w:sz w:val="18"/>
                <w:szCs w:val="18"/>
              </w:rPr>
              <w:t xml:space="preserve">是否暗标评审</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rPr>
                <w:rFonts w:hint="eastAsia" w:ascii="宋体" w:hAnsi="宋体"/>
                <w:b/>
                <w:sz w:val="18"/>
                <w:szCs w:val="18"/>
              </w:rPr>
            </w:pPr>
            <w:r>
              <w:rPr>
                <w:rFonts w:hint="eastAsia" w:ascii="宋体" w:hAnsi="宋体"/>
                <w:b/>
                <w:sz w:val="18"/>
                <w:szCs w:val="18"/>
              </w:rPr>
              <w:t xml:space="preserve">是否客观分</w:t>
            </w: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技术分</w:t>
            </w:r>
            <w:r>
              <w:rPr>
                <w:rFonts w:hint="eastAsia" w:ascii="宋体" w:hAnsi="宋体" w:cs="宋体"/>
                <w:b/>
                <w:bCs/>
                <w:sz w:val="18"/>
                <w:szCs w:val="18"/>
              </w:rPr>
            </w:r>
            <w:r/>
          </w:p>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（主观分）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7）评分项属于暗标评审项，各投标人（供应商）提供评审材料（含样品）中不能出现投标人（供应商）的名称、标志、标记以及其它能够体现投标人（供应商）的信息，否则所有暗标评审项目均不得分。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35</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总体方案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根据投标人针对本项目的物业整体服务方案（包括但不限于项目概况、项目整体管理思路、服务质量保障措施、进退场服务方案等）的针对性、合理性、全面性等方面进行评审，本项最高得5分。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方案全面性一般、合理可行性一般、针对性一般得3分；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方案不够全面、合理可行性较差、针对性较差得1分；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组织架构服务方案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根据投标人针对本项目组织架构、规章制度、岗位分工及职责的针对性、合理性、全面性等方面进行评审，本项最高得5分。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方案全面性一般、合理可行性一般、针对性一般得3分；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方案不够全面、合理可行性较差、针对性较差得1分；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秩序维护服务方案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根据投标人针对本项目秩序维护服务方案（包括但不限于服务质量标准和措施、服务规范流程等）的针对性、合理性、全面性等方面进行评审，本项最高得5分。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方案全面性一般、合理可行性一般、针对性一般得3分；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方案不够全面、合理可行性较差、针对性较差得1分；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环境保洁服务方案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根据投标人针对本项目环境保洁服务方案（包括但不限于保洁项目明细和清洁流程、保洁质量标准和保洁管理制度）的针对性、合理性、全面性等方面进行评审，本项最高得5分。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方案全面性一般、合理可行性一般、针对性一般得3分；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方案不够全面、合理可行性较差、针对性较差得1分；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客服服务方案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根据投标人针对本项目客服服务方案（包括但不限于服务定位、服务流程、增值服务等）的针对性、合理性、全面性等方面进行评审，本项最高得5分。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方案全面性一般、合理可行性一般、针对性一般得3分；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方案不够全面、合理可行性较差、针对性较差得1分；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设施设备维修方案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根据投标人针对本项目设施设备维修方案（包括但不限于维修管理范围、维修流程等）的针对性、合理性、全面性等方面进行评审，本项最高得5分。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方案全面性一般、合理可行性一般、针对性一般得3分；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方案不够全面、合理可行性较差、针对性较差得1分；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w:t>
            </w:r>
            <w:r>
              <w:rPr>
                <w:rFonts w:hint="eastAsia"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应急预案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根据投标人针对本项目物业应急方案（包括但不限于消防管控、意外情况、安全管控或特殊情况下的管理预案）的针对性、合理性、全面性等方面进行评审，本项最高得5分。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方案全面、合理可行性高、针对性强得5分；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方案全面性一般、合理可行性一般、针对性一般得3分；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方案不够全面、合理可行性较差、针对性较差得1分；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商务分</w:t>
            </w:r>
            <w:r>
              <w:rPr>
                <w:rFonts w:hint="eastAsia" w:ascii="宋体" w:hAnsi="宋体" w:cs="宋体"/>
                <w:b/>
                <w:bCs/>
                <w:sz w:val="18"/>
                <w:szCs w:val="18"/>
              </w:rPr>
            </w:r>
            <w:r/>
          </w:p>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（客观分）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55</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企业业绩</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ascii="宋体" w:hAnsi="宋体" w:cs="宋体"/>
                <w:bCs/>
                <w:sz w:val="18"/>
                <w:szCs w:val="18"/>
              </w:rPr>
            </w:pPr>
            <w:r>
              <w:rPr>
                <w:rFonts w:hint="eastAsia" w:ascii="宋体" w:hAnsi="宋体" w:cs="宋体"/>
                <w:bCs/>
                <w:sz w:val="18"/>
                <w:szCs w:val="18"/>
              </w:rPr>
              <w:t xml:space="preserve">投标人自2023年1月1日以来（时间以合同签订日期为准），具有住宅类的物业管理业绩，每提供一份得</w:t>
            </w:r>
            <w:r>
              <w:rPr>
                <w:rFonts w:ascii="宋体" w:hAnsi="宋体" w:cs="宋体"/>
                <w:bCs/>
                <w:sz w:val="18"/>
                <w:szCs w:val="18"/>
              </w:rPr>
              <w:t xml:space="preserve">2</w:t>
            </w:r>
            <w:r>
              <w:rPr>
                <w:rFonts w:hint="eastAsia" w:ascii="宋体" w:hAnsi="宋体" w:cs="宋体"/>
                <w:bCs/>
                <w:sz w:val="18"/>
                <w:szCs w:val="18"/>
              </w:rPr>
              <w:t xml:space="preserve">分，本项最高得8分。</w:t>
            </w:r>
            <w:r>
              <w:rPr>
                <w:rFonts w:ascii="宋体" w:hAnsi="宋体" w:cs="宋体"/>
                <w:bCs/>
                <w:sz w:val="18"/>
                <w:szCs w:val="18"/>
              </w:rPr>
            </w:r>
            <w:r/>
          </w:p>
          <w:p>
            <w:pPr>
              <w:pStyle w:val="913"/>
              <w:jc w:val="left"/>
              <w:widowControl/>
              <w:rPr>
                <w:rFonts w:ascii="宋体" w:hAnsi="宋体" w:cs="宋体"/>
                <w:b/>
                <w:bCs/>
                <w:sz w:val="18"/>
                <w:szCs w:val="18"/>
              </w:rPr>
            </w:pPr>
            <w:r>
              <w:rPr>
                <w:rFonts w:hint="eastAsia" w:ascii="宋体" w:hAnsi="宋体" w:cs="宋体"/>
                <w:b/>
                <w:bCs/>
                <w:sz w:val="18"/>
                <w:szCs w:val="18"/>
              </w:rPr>
              <w:t xml:space="preserve">评审材料：提供完整的业绩合同扫描件加盖投标人公章，未提供或未按要求提供的均不得分。</w:t>
            </w:r>
            <w:r>
              <w:rPr>
                <w:rFonts w:ascii="宋体" w:hAnsi="宋体" w:cs="宋体"/>
                <w:b/>
                <w:bCs/>
                <w:sz w:val="18"/>
                <w:szCs w:val="18"/>
              </w:rPr>
            </w:r>
            <w:r/>
          </w:p>
          <w:p>
            <w:pPr>
              <w:pStyle w:val="913"/>
              <w:jc w:val="left"/>
              <w:widowControl/>
              <w:rPr>
                <w:rFonts w:hint="eastAsia" w:ascii="宋体" w:hAnsi="宋体" w:cs="宋体"/>
                <w:b/>
                <w:bCs/>
                <w:sz w:val="18"/>
                <w:szCs w:val="18"/>
              </w:rPr>
            </w:pPr>
            <w:r>
              <w:rPr>
                <w:rFonts w:hint="eastAsia" w:ascii="宋体" w:hAnsi="宋体" w:cs="宋体"/>
                <w:b/>
                <w:bCs/>
                <w:sz w:val="18"/>
                <w:szCs w:val="18"/>
              </w:rPr>
              <w:t xml:space="preserve">同一项目不重复得分。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体系认证</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ascii="宋体" w:hAnsi="宋体" w:cs="宋体"/>
                <w:bCs/>
                <w:sz w:val="18"/>
                <w:szCs w:val="18"/>
              </w:rPr>
            </w:pPr>
            <w:r>
              <w:rPr>
                <w:rFonts w:hint="eastAsia" w:ascii="宋体" w:hAnsi="宋体" w:cs="宋体"/>
                <w:bCs/>
                <w:sz w:val="18"/>
                <w:szCs w:val="18"/>
              </w:rPr>
              <w:t xml:space="preserve">提供有效期内的质量管理体系认证、环境管理体系认证、职业健康安全管理体系认证证书，有一个得2分，本项最高得6分。未提供不得分。</w:t>
            </w:r>
            <w:r>
              <w:rPr>
                <w:rFonts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
                <w:bCs/>
                <w:sz w:val="18"/>
                <w:szCs w:val="18"/>
              </w:rPr>
              <w:t xml:space="preserve">评审材料：提供有效证书扫描件并加盖投标人公章。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项目经理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拟派项目经理（仅限1人）：</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1.具有全日制本科及以上学历得2分；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2.具有人社部门颁发的工程类或环境类高级职称证书）得3分；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3.具有市场监督管理局颁发的特种设备安全管理和作业人员证（A证）得2分；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本项最高得7分。未提供不得分。</w:t>
            </w:r>
            <w:r>
              <w:rPr>
                <w:rFonts w:hint="eastAsia" w:ascii="宋体" w:hAnsi="宋体" w:cs="宋体"/>
                <w:bCs/>
                <w:sz w:val="18"/>
                <w:szCs w:val="18"/>
              </w:rPr>
            </w:r>
            <w:r/>
          </w:p>
          <w:p>
            <w:pPr>
              <w:pStyle w:val="913"/>
              <w:jc w:val="left"/>
              <w:widowControl/>
              <w:rPr>
                <w:rFonts w:hint="eastAsia" w:ascii="宋体" w:hAnsi="宋体" w:cs="宋体"/>
                <w:b/>
                <w:bCs/>
                <w:sz w:val="18"/>
                <w:szCs w:val="18"/>
              </w:rPr>
            </w:pPr>
            <w:r>
              <w:rPr>
                <w:rFonts w:hint="eastAsia" w:ascii="宋体" w:hAnsi="宋体" w:cs="宋体"/>
                <w:b/>
                <w:bCs/>
                <w:sz w:val="18"/>
                <w:szCs w:val="18"/>
              </w:rPr>
              <w:t xml:space="preserve">评审材料：须为投标单位正式员工。提供投标人为其缴纳的近半年任意一个月的社保证明和相应证书扫描件，以上证明材料均需加盖投标人公章。</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项目主管</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拟派项目主管（仅限1人）：</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1.具有全日制本科及以上学历得2分；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2.具有人社部门颁发的中级及以上职称证书得2分；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3.具有人社部门颁发的四级及以上建构筑物消防员或消防设施操作员证书得2分；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4.具有应急管理部门颁发的应急救援员证书得2分；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5.具有市场监督管理局颁发的特种设备安全管理和作业人员证（A证）得2分；</w:t>
            </w:r>
            <w:r>
              <w:rPr>
                <w:rFonts w:hint="eastAsia" w:ascii="宋体" w:hAnsi="宋体" w:cs="宋体"/>
                <w:bCs/>
                <w:sz w:val="18"/>
                <w:szCs w:val="18"/>
              </w:rPr>
            </w:r>
            <w:r/>
          </w:p>
          <w:p>
            <w:pPr>
              <w:pStyle w:val="913"/>
              <w:jc w:val="left"/>
              <w:widowControl/>
              <w:rPr>
                <w:rFonts w:ascii="宋体" w:hAnsi="宋体" w:cs="宋体"/>
                <w:bCs/>
                <w:sz w:val="18"/>
                <w:szCs w:val="18"/>
              </w:rPr>
            </w:pPr>
            <w:r>
              <w:rPr>
                <w:rFonts w:hint="eastAsia" w:ascii="宋体" w:hAnsi="宋体" w:cs="宋体"/>
                <w:bCs/>
                <w:sz w:val="18"/>
                <w:szCs w:val="18"/>
              </w:rPr>
              <w:t xml:space="preserve">本项最高得10分。未提供不得分。</w:t>
            </w:r>
            <w:r>
              <w:rPr>
                <w:rFonts w:ascii="宋体" w:hAnsi="宋体" w:cs="宋体"/>
                <w:bCs/>
                <w:sz w:val="18"/>
                <w:szCs w:val="18"/>
              </w:rPr>
            </w:r>
            <w:r/>
          </w:p>
          <w:p>
            <w:pPr>
              <w:pStyle w:val="913"/>
              <w:jc w:val="left"/>
              <w:widowControl/>
              <w:rPr>
                <w:rFonts w:hint="eastAsia" w:ascii="宋体" w:hAnsi="宋体" w:cs="宋体"/>
                <w:b/>
                <w:bCs/>
                <w:sz w:val="18"/>
                <w:szCs w:val="18"/>
              </w:rPr>
            </w:pPr>
            <w:r>
              <w:rPr>
                <w:rFonts w:hint="eastAsia" w:ascii="宋体" w:hAnsi="宋体" w:cs="宋体"/>
                <w:b/>
                <w:bCs/>
                <w:sz w:val="18"/>
                <w:szCs w:val="18"/>
              </w:rPr>
              <w:t xml:space="preserve">评审材料：须为投标单位正式员工。提供投标人为其缴纳的近半年任意一个月的社保证明和相应证书扫描件，以上证明材料均需加盖投标人公章。</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3.5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保安主管</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拟派保安主管（仅限1人）：</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1.具有全日制本科及以上学历得2分；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2.具有公安部门颁发保安员上岗证书得1分；</w:t>
            </w:r>
            <w:r>
              <w:rPr>
                <w:rFonts w:hint="eastAsia" w:ascii="宋体" w:hAnsi="宋体" w:cs="宋体"/>
                <w:bCs/>
                <w:sz w:val="18"/>
                <w:szCs w:val="18"/>
              </w:rPr>
            </w:r>
            <w:r/>
          </w:p>
          <w:p>
            <w:pPr>
              <w:pStyle w:val="913"/>
              <w:jc w:val="left"/>
              <w:widowControl/>
              <w:rPr>
                <w:rFonts w:ascii="宋体" w:hAnsi="宋体" w:cs="宋体"/>
                <w:bCs/>
                <w:sz w:val="18"/>
                <w:szCs w:val="18"/>
              </w:rPr>
            </w:pPr>
            <w:r>
              <w:rPr>
                <w:rFonts w:hint="eastAsia" w:ascii="宋体" w:hAnsi="宋体" w:cs="宋体"/>
                <w:bCs/>
                <w:sz w:val="18"/>
                <w:szCs w:val="18"/>
              </w:rPr>
              <w:t xml:space="preserve">本项最高得3分。未提供不得分。</w:t>
            </w:r>
            <w:r>
              <w:rPr>
                <w:rFonts w:ascii="宋体" w:hAnsi="宋体" w:cs="宋体"/>
                <w:bCs/>
                <w:sz w:val="18"/>
                <w:szCs w:val="18"/>
              </w:rPr>
            </w:r>
            <w:r/>
          </w:p>
          <w:p>
            <w:pPr>
              <w:pStyle w:val="913"/>
              <w:jc w:val="left"/>
              <w:widowControl/>
              <w:rPr>
                <w:rFonts w:hint="eastAsia" w:ascii="宋体" w:hAnsi="宋体" w:cs="宋体"/>
                <w:b/>
                <w:bCs/>
                <w:sz w:val="18"/>
                <w:szCs w:val="18"/>
              </w:rPr>
            </w:pPr>
            <w:r>
              <w:rPr>
                <w:rFonts w:hint="eastAsia" w:ascii="宋体" w:hAnsi="宋体" w:cs="宋体"/>
                <w:b/>
                <w:bCs/>
                <w:sz w:val="18"/>
                <w:szCs w:val="18"/>
              </w:rPr>
              <w:t xml:space="preserve">评审材料：须为投标单位正式员工。提供投标人为其缴纳的近半年任意一个月的社保证明和相应证书扫描件，以上证明材料均需加盖投标人公章。</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保洁主管</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拟派保洁主管（仅限1人）：</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1.具有全日制本科及以上学历得2分；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2.具有人社部门颁发或人社部门指定第三方培训机构颁发的高级（三级）保洁员证书的得2分；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3.具有人社部门颁发或人社部门指定第三方培训机构颁发的高级（三级）石材护理工证书得2分；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本项最高得6分。未提供不得分。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评审材料：</w:t>
            </w:r>
            <w:r>
              <w:rPr>
                <w:rFonts w:hint="eastAsia" w:ascii="宋体" w:hAnsi="宋体" w:cs="宋体"/>
                <w:b/>
                <w:bCs/>
                <w:sz w:val="18"/>
                <w:szCs w:val="18"/>
              </w:rPr>
              <w:t xml:space="preserve">须为投标单位正式员工。提供投标人为其缴纳的近半年任意一个月的社保证明和相应证书扫描件，以上证明材料均需加盖投标人公章</w:t>
            </w:r>
            <w:r>
              <w:rPr>
                <w:rFonts w:hint="eastAsia" w:ascii="宋体" w:hAnsi="宋体" w:cs="宋体"/>
                <w:bCs/>
                <w:sz w:val="18"/>
                <w:szCs w:val="18"/>
              </w:rPr>
              <w:t xml:space="preserve">。</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维修主管</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Cs/>
                <w:sz w:val="18"/>
                <w:szCs w:val="18"/>
              </w:rPr>
            </w:pPr>
            <w:r>
              <w:rPr>
                <w:rFonts w:hint="eastAsia" w:ascii="宋体" w:hAnsi="宋体" w:cs="宋体"/>
                <w:bCs/>
                <w:sz w:val="18"/>
                <w:szCs w:val="18"/>
              </w:rPr>
              <w:t xml:space="preserve">拟派维修主管（仅限1人）：</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1.具有应急管理部门颁发的高压及低压电工作业证得2分；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2.具有应急管理部门颁发的高处作业证得2分；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3.具有人社部门颁发的四级及以上建构筑物消防员或消防设施操作员证书得2分；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4.具有应急管理部门颁发的焊接作业证得2分；</w:t>
            </w:r>
            <w:r>
              <w:rPr>
                <w:rFonts w:hint="eastAsia" w:ascii="宋体" w:hAnsi="宋体" w:cs="宋体"/>
                <w:bCs/>
                <w:sz w:val="18"/>
                <w:szCs w:val="18"/>
              </w:rPr>
            </w:r>
            <w:r/>
          </w:p>
          <w:p>
            <w:pPr>
              <w:pStyle w:val="913"/>
              <w:jc w:val="left"/>
              <w:widowControl/>
              <w:rPr>
                <w:rFonts w:hint="eastAsia" w:ascii="宋体" w:hAnsi="宋体" w:cs="宋体"/>
                <w:bCs/>
                <w:sz w:val="18"/>
                <w:szCs w:val="18"/>
              </w:rPr>
            </w:pPr>
            <w:r>
              <w:rPr>
                <w:rFonts w:hint="eastAsia" w:ascii="宋体" w:hAnsi="宋体" w:cs="宋体"/>
                <w:bCs/>
                <w:sz w:val="18"/>
                <w:szCs w:val="18"/>
              </w:rPr>
              <w:t xml:space="preserve">本项最高得8分。未提供不得分；</w:t>
            </w:r>
            <w:r>
              <w:rPr>
                <w:rFonts w:hint="eastAsia" w:ascii="宋体" w:hAnsi="宋体" w:cs="宋体"/>
                <w:bCs/>
                <w:sz w:val="18"/>
                <w:szCs w:val="18"/>
              </w:rPr>
            </w:r>
            <w:r/>
          </w:p>
          <w:p>
            <w:pPr>
              <w:pStyle w:val="913"/>
              <w:jc w:val="left"/>
              <w:widowControl/>
              <w:rPr>
                <w:rFonts w:hint="eastAsia" w:ascii="宋体" w:hAnsi="宋体" w:cs="宋体"/>
                <w:b/>
                <w:bCs/>
                <w:sz w:val="18"/>
                <w:szCs w:val="18"/>
              </w:rPr>
            </w:pPr>
            <w:r>
              <w:rPr>
                <w:rFonts w:hint="eastAsia" w:ascii="宋体" w:hAnsi="宋体" w:cs="宋体"/>
                <w:b/>
                <w:bCs/>
                <w:sz w:val="18"/>
                <w:szCs w:val="18"/>
              </w:rPr>
              <w:t xml:space="preserve">评审材料：须为投标单位正式员工。提供投标人为其缴纳的近半年任意一个月的社保证明和相应证书扫描件，以上证明材料均需加盖投标人公章。</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8</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0"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3.8</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913"/>
              <w:jc w:val="center"/>
              <w:widowControl/>
              <w:rPr>
                <w:rFonts w:ascii="宋体" w:hAnsi="宋体" w:cs="宋体"/>
                <w:b/>
                <w:bCs/>
                <w:sz w:val="18"/>
                <w:szCs w:val="18"/>
              </w:rPr>
            </w:pPr>
            <w:r>
              <w:rPr>
                <w:rFonts w:hint="eastAsia" w:ascii="宋体" w:hAnsi="宋体" w:cs="宋体"/>
                <w:b/>
                <w:bCs/>
                <w:sz w:val="18"/>
                <w:szCs w:val="18"/>
              </w:rPr>
              <w:t xml:space="preserve">其他人员</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pStyle w:val="913"/>
              <w:jc w:val="left"/>
              <w:widowControl/>
              <w:rPr>
                <w:rFonts w:hint="eastAsia" w:ascii="宋体" w:hAnsi="宋体" w:cs="宋体"/>
                <w:b/>
                <w:bCs/>
                <w:sz w:val="18"/>
                <w:szCs w:val="18"/>
              </w:rPr>
            </w:pPr>
            <w:r>
              <w:rPr>
                <w:rFonts w:hint="eastAsia" w:ascii="宋体" w:hAnsi="宋体" w:cs="宋体"/>
                <w:bCs/>
                <w:sz w:val="18"/>
                <w:szCs w:val="18"/>
              </w:rPr>
              <w:t xml:space="preserve">拟派其他人员（</w:t>
            </w:r>
            <w:r>
              <w:rPr>
                <w:rFonts w:hint="eastAsia" w:ascii="宋体" w:hAnsi="宋体" w:cs="宋体"/>
                <w:sz w:val="18"/>
                <w:szCs w:val="18"/>
              </w:rPr>
              <w:t xml:space="preserve">除项目经理、项目主管、保安主管、保洁主管和维修主管外）</w:t>
            </w:r>
            <w:r>
              <w:rPr>
                <w:rFonts w:hint="eastAsia" w:ascii="宋体" w:hAnsi="宋体" w:cs="宋体"/>
                <w:b/>
                <w:bCs/>
                <w:sz w:val="18"/>
                <w:szCs w:val="18"/>
              </w:rPr>
              <w:t xml:space="preserve">：</w:t>
            </w:r>
            <w:r>
              <w:rPr>
                <w:rFonts w:hint="eastAsia" w:ascii="宋体" w:hAnsi="宋体" w:cs="宋体"/>
                <w:b/>
                <w:bCs/>
                <w:sz w:val="18"/>
                <w:szCs w:val="18"/>
              </w:rPr>
            </w:r>
            <w:r/>
          </w:p>
          <w:p>
            <w:pPr>
              <w:pStyle w:val="913"/>
              <w:jc w:val="left"/>
              <w:widowControl/>
              <w:rPr>
                <w:rFonts w:hint="eastAsia" w:ascii="宋体" w:hAnsi="宋体" w:cs="宋体"/>
                <w:bCs/>
                <w:color w:val="000000"/>
                <w:sz w:val="20"/>
                <w:szCs w:val="20"/>
              </w:rPr>
            </w:pPr>
            <w:r>
              <w:rPr>
                <w:rFonts w:hint="eastAsia" w:ascii="宋体" w:hAnsi="宋体" w:cs="宋体"/>
                <w:bCs/>
                <w:sz w:val="18"/>
                <w:szCs w:val="18"/>
              </w:rPr>
              <w:t xml:space="preserve">1.具有人社部门颁发的四级及以上建构筑物消防员或消防设施操作员证书的，</w:t>
            </w:r>
            <w:r>
              <w:rPr>
                <w:rFonts w:hint="eastAsia" w:ascii="宋体" w:hAnsi="宋体" w:cs="宋体"/>
                <w:bCs/>
                <w:color w:val="000000"/>
                <w:sz w:val="20"/>
                <w:szCs w:val="20"/>
              </w:rPr>
              <w:t xml:space="preserve">有1个得2分，最高得4分；</w:t>
            </w:r>
            <w:r>
              <w:rPr>
                <w:rFonts w:hint="eastAsia" w:ascii="宋体" w:hAnsi="宋体" w:cs="宋体"/>
                <w:bCs/>
                <w:color w:val="000000"/>
                <w:sz w:val="20"/>
                <w:szCs w:val="20"/>
              </w:rPr>
            </w:r>
            <w:r/>
          </w:p>
          <w:p>
            <w:pPr>
              <w:pStyle w:val="913"/>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w:t>
            </w:r>
            <w:r>
              <w:rPr>
                <w:rFonts w:hint="eastAsia" w:ascii="宋体" w:hAnsi="宋体" w:cs="宋体"/>
                <w:bCs/>
                <w:sz w:val="18"/>
                <w:szCs w:val="18"/>
              </w:rPr>
              <w:t xml:space="preserve">公安部门颁发保安员上岗证书</w:t>
            </w:r>
            <w:r>
              <w:rPr>
                <w:rFonts w:hint="eastAsia" w:ascii="宋体" w:hAnsi="宋体" w:cs="宋体"/>
                <w:bCs/>
                <w:color w:val="000000"/>
                <w:sz w:val="20"/>
                <w:szCs w:val="20"/>
              </w:rPr>
              <w:t xml:space="preserve">的，有1个得1分，最高得3分；</w:t>
            </w:r>
            <w:r>
              <w:rPr>
                <w:rFonts w:hint="eastAsia" w:ascii="宋体" w:hAnsi="宋体" w:cs="宋体"/>
                <w:bCs/>
                <w:color w:val="000000"/>
                <w:sz w:val="20"/>
                <w:szCs w:val="20"/>
              </w:rPr>
            </w:r>
            <w:r/>
          </w:p>
          <w:p>
            <w:pPr>
              <w:pStyle w:val="913"/>
              <w:jc w:val="left"/>
              <w:widowControl/>
              <w:rPr>
                <w:rFonts w:hint="eastAsia" w:ascii="宋体" w:hAnsi="宋体" w:cs="宋体"/>
                <w:bCs/>
                <w:color w:val="000000"/>
                <w:sz w:val="20"/>
                <w:szCs w:val="20"/>
              </w:rPr>
            </w:pPr>
            <w:r>
              <w:rPr>
                <w:rFonts w:hint="eastAsia" w:ascii="宋体" w:hAnsi="宋体" w:cs="宋体"/>
                <w:bCs/>
                <w:sz w:val="18"/>
                <w:szCs w:val="18"/>
              </w:rPr>
              <w:t xml:space="preserve">本项最高得7分。未提供不得分。</w:t>
            </w:r>
            <w:r>
              <w:rPr>
                <w:rFonts w:hint="eastAsia" w:ascii="宋体" w:hAnsi="宋体" w:cs="宋体"/>
                <w:bCs/>
                <w:color w:val="000000"/>
                <w:sz w:val="20"/>
                <w:szCs w:val="20"/>
              </w:rPr>
            </w:r>
            <w:r/>
          </w:p>
          <w:p>
            <w:pPr>
              <w:pStyle w:val="913"/>
              <w:jc w:val="left"/>
              <w:widowControl/>
              <w:rPr>
                <w:rFonts w:ascii="宋体" w:hAnsi="宋体" w:cs="宋体"/>
                <w:bCs/>
                <w:color w:val="000000"/>
                <w:sz w:val="20"/>
                <w:szCs w:val="20"/>
              </w:rPr>
            </w:pPr>
            <w:r>
              <w:rPr>
                <w:rFonts w:hint="eastAsia" w:ascii="宋体" w:hAnsi="宋体" w:cs="宋体"/>
                <w:b/>
                <w:bCs/>
                <w:sz w:val="18"/>
                <w:szCs w:val="18"/>
              </w:rPr>
              <w:t xml:space="preserve">评审材料：须为投标单位正式员工。提供投标人为其缴纳的近半年任意一个月的社保证明和相应证书扫描件，以上证明材料均需加盖投标人公章。</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6"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913"/>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bl>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81"/>
      <w:r/>
      <w:bookmarkEnd w:id="182"/>
      <w:r/>
      <w:bookmarkEnd w:id="183"/>
      <w:r>
        <w:rPr>
          <w:rFonts w:hint="eastAsia" w:ascii="黑体" w:eastAsia="黑体"/>
          <w:bCs/>
          <w:sz w:val="44"/>
        </w:rPr>
        <w:t xml:space="preserve">文件格式 </w:t>
      </w:r>
      <w:r>
        <w:rPr>
          <w:rFonts w:hint="eastAsia" w:ascii="黑体" w:eastAsia="黑体"/>
          <w:bCs/>
          <w:sz w:val="44"/>
        </w:rPr>
      </w:r>
      <w:r/>
    </w:p>
    <w:p>
      <w:pPr>
        <w:pStyle w:val="913"/>
        <w:jc w:val="center"/>
        <w:rPr>
          <w:rFonts w:hint="eastAsia" w:ascii="宋体" w:hAnsi="宋体"/>
          <w:b/>
          <w:sz w:val="72"/>
        </w:rPr>
      </w:pPr>
      <w:r/>
      <w:bookmarkStart w:id="186" w:name="_Toc49090576"/>
      <w:r/>
      <w:bookmarkStart w:id="187" w:name="_Toc26554094"/>
      <w:r/>
      <w:bookmarkStart w:id="188" w:name="_Toc120614282"/>
      <w:r/>
      <w:bookmarkStart w:id="189" w:name="_Hlt26955039"/>
      <w:r/>
      <w:bookmarkEnd w:id="189"/>
      <w:r/>
      <w:bookmarkStart w:id="190" w:name="_Hlt26671244"/>
      <w:r/>
      <w:bookmarkEnd w:id="190"/>
      <w:r>
        <w:rPr>
          <w:rFonts w:hint="eastAsia" w:ascii="宋体" w:hAnsi="宋体"/>
          <w:b/>
          <w:sz w:val="72"/>
        </w:rPr>
      </w:r>
      <w:r/>
    </w:p>
    <w:p>
      <w:pPr>
        <w:pStyle w:val="91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spacing w:line="440" w:lineRule="exact"/>
        <w:rPr>
          <w:rFonts w:ascii="宋体" w:hAnsi="宋体"/>
        </w:rPr>
      </w:pPr>
      <w:r>
        <w:rPr>
          <w:rFonts w:ascii="宋体" w:hAnsi="宋体"/>
        </w:rPr>
      </w:r>
      <w:r/>
    </w:p>
    <w:p>
      <w:pPr>
        <w:pStyle w:val="91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3"/>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913"/>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13"/>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13"/>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3"/>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rPr>
          <w:rFonts w:ascii="黑体" w:hAnsi="黑体" w:eastAsia="黑体"/>
          <w:i/>
          <w:sz w:val="32"/>
          <w:szCs w:val="32"/>
          <w:u w:val="single"/>
        </w:rPr>
      </w:pPr>
      <w:r/>
      <w:bookmarkEnd w:id="186"/>
      <w:r/>
      <w:bookmarkEnd w:id="187"/>
      <w:r/>
      <w:bookmarkEnd w:id="188"/>
      <w:r/>
      <w:bookmarkStart w:id="19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3"/>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3"/>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67"/>
        <w:ind w:firstLine="480"/>
        <w:spacing w:line="460" w:lineRule="exact"/>
      </w:pPr>
      <w:r/>
      <w:r/>
    </w:p>
    <w:p>
      <w:pPr>
        <w:pStyle w:val="967"/>
        <w:ind w:firstLine="480"/>
        <w:spacing w:line="460" w:lineRule="exact"/>
      </w:pPr>
      <w:r>
        <w:rPr>
          <w:rFonts w:hint="eastAsia"/>
        </w:rPr>
        <w:t xml:space="preserve">致：常州市政府采购中心</w:t>
      </w:r>
      <w:r/>
    </w:p>
    <w:p>
      <w:pPr>
        <w:pStyle w:val="967"/>
        <w:ind w:firstLine="840"/>
        <w:spacing w:line="460" w:lineRule="exact"/>
        <w:rPr>
          <w:u w:val="single"/>
        </w:rPr>
      </w:pPr>
      <w:r>
        <w:rPr>
          <w:rFonts w:hint="eastAsia"/>
          <w:u w:val="single"/>
        </w:rPr>
        <w:t xml:space="preserve">（采购人名称）</w:t>
      </w:r>
      <w:r>
        <w:rPr>
          <w:u w:val="single"/>
        </w:rPr>
      </w:r>
      <w:r/>
    </w:p>
    <w:p>
      <w:pPr>
        <w:pStyle w:val="967"/>
        <w:ind w:firstLine="480"/>
        <w:spacing w:line="460" w:lineRule="exact"/>
      </w:pPr>
      <w:r/>
      <w:r/>
    </w:p>
    <w:p>
      <w:pPr>
        <w:pStyle w:val="967"/>
        <w:ind w:firstLine="480"/>
        <w:spacing w:line="460" w:lineRule="exact"/>
      </w:pPr>
      <w:r>
        <w:rPr>
          <w:rFonts w:hint="eastAsia"/>
        </w:rPr>
        <w:t xml:space="preserve">按照《中华人民共和国政府采购法》第二十二条和招标文件的规定，我单位郑重声明如下：</w:t>
      </w:r>
      <w:r/>
    </w:p>
    <w:p>
      <w:pPr>
        <w:pStyle w:val="96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67"/>
        <w:ind w:firstLine="480"/>
        <w:spacing w:line="460" w:lineRule="exact"/>
      </w:pPr>
      <w:r>
        <w:rPr>
          <w:rFonts w:hint="eastAsia"/>
        </w:rPr>
        <w:t xml:space="preserve">二、我单位具有良好的商业信誉（指投标人经营状况良好，无本资格声明第十条情形）和健全的财务会计制度。</w:t>
      </w:r>
      <w:r/>
    </w:p>
    <w:p>
      <w:pPr>
        <w:pStyle w:val="967"/>
        <w:ind w:firstLine="480"/>
        <w:spacing w:line="460" w:lineRule="exact"/>
      </w:pPr>
      <w:r>
        <w:rPr>
          <w:rFonts w:hint="eastAsia"/>
        </w:rPr>
        <w:t xml:space="preserve">三、我单位依法进行纳税和社会保险申报并实际履行了义务。</w:t>
      </w:r>
      <w:r/>
    </w:p>
    <w:p>
      <w:pPr>
        <w:pStyle w:val="96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67"/>
        <w:ind w:firstLine="480"/>
        <w:spacing w:line="460" w:lineRule="exact"/>
      </w:pPr>
      <w:r>
        <w:rPr>
          <w:rFonts w:hint="eastAsia"/>
        </w:rPr>
        <w:t xml:space="preserve">主要设备有：</w:t>
      </w:r>
      <w:r>
        <w:rPr>
          <w:u w:val="single"/>
        </w:rPr>
        <w:t xml:space="preserve">            </w:t>
      </w:r>
      <w:r/>
    </w:p>
    <w:p>
      <w:pPr>
        <w:pStyle w:val="967"/>
        <w:ind w:firstLine="480"/>
        <w:spacing w:line="460" w:lineRule="exact"/>
      </w:pPr>
      <w:r>
        <w:rPr>
          <w:rFonts w:hint="eastAsia"/>
        </w:rPr>
        <w:t xml:space="preserve">主要专业技术能力有</w:t>
      </w:r>
      <w:r>
        <w:rPr>
          <w:rFonts w:hint="eastAsia"/>
          <w:u w:val="single"/>
        </w:rPr>
        <w:t xml:space="preserve">                 </w:t>
      </w:r>
      <w:r/>
    </w:p>
    <w:p>
      <w:pPr>
        <w:pStyle w:val="96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7"/>
        <w:ind w:firstLine="480"/>
        <w:spacing w:line="460" w:lineRule="exact"/>
      </w:pPr>
      <w:r>
        <w:rPr>
          <w:rFonts w:hint="eastAsia"/>
        </w:rPr>
        <w:t xml:space="preserve">六、我单位具备法律、行政法规规定的其他条件。</w:t>
      </w:r>
      <w:r/>
    </w:p>
    <w:p>
      <w:pPr>
        <w:pStyle w:val="96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6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6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6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6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67"/>
        <w:ind w:firstLine="480"/>
        <w:spacing w:line="460" w:lineRule="exact"/>
      </w:pPr>
      <w:r>
        <w:rPr>
          <w:rFonts w:hint="eastAsia"/>
        </w:rPr>
        <w:t xml:space="preserve">九、</w:t>
      </w:r>
      <w:r>
        <w:t xml:space="preserve">我单位无以下不良信用记录情形：</w:t>
      </w:r>
      <w:r/>
    </w:p>
    <w:p>
      <w:pPr>
        <w:pStyle w:val="967"/>
        <w:ind w:firstLine="480"/>
        <w:spacing w:line="460" w:lineRule="exact"/>
      </w:pPr>
      <w:r>
        <w:t xml:space="preserve">1</w:t>
      </w:r>
      <w:r>
        <w:rPr>
          <w:rFonts w:hint="eastAsia"/>
        </w:rPr>
        <w:t xml:space="preserve">、在“信用中国”网站被列入失信被执行人和重大税收违法案件当事人名单；</w:t>
      </w:r>
      <w:r/>
    </w:p>
    <w:p>
      <w:pPr>
        <w:pStyle w:val="967"/>
        <w:ind w:firstLine="480"/>
        <w:spacing w:line="460" w:lineRule="exact"/>
      </w:pPr>
      <w:r>
        <w:t xml:space="preserve">2</w:t>
      </w:r>
      <w:r>
        <w:rPr>
          <w:rFonts w:hint="eastAsia"/>
        </w:rPr>
        <w:t xml:space="preserve">、在“中国政府采购网”网站被列入政府采购严重违法失信行为记录名单；</w:t>
      </w:r>
      <w:r/>
    </w:p>
    <w:p>
      <w:pPr>
        <w:pStyle w:val="967"/>
        <w:ind w:firstLine="480"/>
        <w:spacing w:line="460" w:lineRule="exact"/>
      </w:pPr>
      <w:r>
        <w:t xml:space="preserve">3</w:t>
      </w:r>
      <w:r>
        <w:rPr>
          <w:rFonts w:hint="eastAsia"/>
        </w:rPr>
        <w:t xml:space="preserve">、</w:t>
      </w:r>
      <w:r>
        <w:t xml:space="preserve">不符合《政府采购法》第二十二条规定的条件。</w:t>
      </w:r>
      <w:r/>
    </w:p>
    <w:p>
      <w:pPr>
        <w:pStyle w:val="967"/>
        <w:ind w:firstLine="480"/>
        <w:spacing w:line="460" w:lineRule="exact"/>
      </w:pPr>
      <w:r/>
      <w:r/>
    </w:p>
    <w:p>
      <w:pPr>
        <w:pStyle w:val="96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67"/>
        <w:ind w:firstLine="480"/>
        <w:spacing w:line="460" w:lineRule="exact"/>
      </w:pPr>
      <w:r/>
      <w:r/>
    </w:p>
    <w:p>
      <w:pPr>
        <w:pStyle w:val="967"/>
        <w:ind w:firstLine="480"/>
        <w:spacing w:line="460" w:lineRule="exact"/>
      </w:pPr>
      <w:r/>
      <w:r/>
    </w:p>
    <w:p>
      <w:pPr>
        <w:pStyle w:val="967"/>
        <w:ind w:firstLine="480"/>
        <w:spacing w:line="460" w:lineRule="exact"/>
      </w:pPr>
      <w:r>
        <w:rPr>
          <w:rFonts w:hint="eastAsia"/>
        </w:rPr>
        <w:t xml:space="preserve">                                            投标人：（加盖公章）</w:t>
      </w:r>
      <w:r/>
    </w:p>
    <w:p>
      <w:pPr>
        <w:pStyle w:val="967"/>
        <w:ind w:firstLine="480"/>
        <w:spacing w:line="460" w:lineRule="exact"/>
      </w:pPr>
      <w:r>
        <w:rPr>
          <w:rFonts w:hint="eastAsia"/>
        </w:rPr>
        <w:t xml:space="preserve">                                           法定代表人（或单位负责人）签字或盖章：</w:t>
      </w:r>
      <w:r/>
    </w:p>
    <w:p>
      <w:pPr>
        <w:pStyle w:val="967"/>
        <w:ind w:firstLine="4305"/>
        <w:spacing w:line="460" w:lineRule="exact"/>
        <w:rPr>
          <w:rFonts w:hint="eastAsia"/>
        </w:rPr>
      </w:pPr>
      <w:r>
        <w:rPr>
          <w:rFonts w:hint="eastAsia"/>
        </w:rPr>
        <w:t xml:space="preserve">日期：    年    月    日</w:t>
      </w:r>
      <w:r>
        <w:rPr>
          <w:rFonts w:hint="eastAsia"/>
        </w:rPr>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13"/>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13"/>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1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18"/>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18"/>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18"/>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18"/>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18"/>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8"/>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18"/>
        <w:ind w:firstLine="480"/>
        <w:tabs>
          <w:tab w:val="left" w:pos="360" w:leader="none"/>
        </w:tabs>
        <w:rPr>
          <w:rFonts w:hint="eastAsia"/>
          <w:sz w:val="24"/>
          <w:szCs w:val="24"/>
        </w:rPr>
      </w:pPr>
      <w:r>
        <w:rPr>
          <w:rFonts w:hint="eastAsia"/>
          <w:sz w:val="24"/>
          <w:szCs w:val="24"/>
        </w:rPr>
        <w:t xml:space="preserve">      日期：</w:t>
      </w:r>
      <w:bookmarkStart w:id="192" w:name="_Hlt26955070"/>
      <w:r/>
      <w:bookmarkEnd w:id="192"/>
      <w:r/>
      <w:bookmarkStart w:id="193" w:name="_Hlt26671380"/>
      <w:r/>
      <w:bookmarkEnd w:id="193"/>
      <w:r/>
      <w:bookmarkStart w:id="194" w:name="_格式3__银行出具的资信证明"/>
      <w:r/>
      <w:bookmarkEnd w:id="194"/>
      <w:r>
        <w:rPr>
          <w:rFonts w:hint="eastAsia"/>
          <w:sz w:val="24"/>
          <w:szCs w:val="24"/>
          <w:u w:val="single"/>
        </w:rPr>
        <w:t xml:space="preserve">                                         </w:t>
      </w:r>
      <w:r>
        <w:rPr>
          <w:rFonts w:hint="eastAsia"/>
          <w:sz w:val="24"/>
          <w:szCs w:val="24"/>
        </w:rPr>
      </w:r>
      <w:r/>
    </w:p>
    <w:p>
      <w:pPr>
        <w:pStyle w:val="967"/>
        <w:rPr>
          <w:rFonts w:hint="eastAsia"/>
          <w:i/>
          <w:sz w:val="24"/>
          <w:szCs w:val="24"/>
          <w:u w:val="single"/>
        </w:rPr>
      </w:pPr>
      <w:r>
        <w:rPr>
          <w:rFonts w:hint="eastAsia"/>
          <w:i/>
          <w:sz w:val="24"/>
          <w:szCs w:val="24"/>
          <w:u w:val="single"/>
        </w:rPr>
      </w:r>
      <w:r/>
    </w:p>
    <w:p>
      <w:pPr>
        <w:pStyle w:val="967"/>
        <w:ind w:firstLine="0"/>
        <w:rPr>
          <w:rFonts w:hint="eastAsia"/>
        </w:rPr>
      </w:pPr>
      <w:r>
        <w:rPr>
          <w:rFonts w:hint="eastAsia"/>
        </w:rPr>
      </w:r>
      <w:r/>
    </w:p>
    <w:p>
      <w:pPr>
        <w:pStyle w:val="913"/>
        <w:spacing w:line="460" w:lineRule="exact"/>
        <w:rPr>
          <w:rFonts w:hint="eastAsia" w:ascii="楷体" w:hAnsi="楷体" w:eastAsia="楷体"/>
          <w:bCs/>
          <w:sz w:val="24"/>
          <w:szCs w:val="24"/>
        </w:rPr>
      </w:pPr>
      <w:r>
        <w:rPr>
          <w:rFonts w:hint="eastAsia" w:ascii="楷体" w:hAnsi="楷体" w:eastAsia="楷体"/>
          <w:bCs/>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6"/>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991"/>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99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9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9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9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9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9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9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91"/>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91"/>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91"/>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91"/>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91"/>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91"/>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91"/>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jc w:val="center"/>
        <w:spacing w:line="460" w:lineRule="exact"/>
        <w:rPr>
          <w:rFonts w:ascii="黑体" w:hAnsi="黑体" w:eastAsia="黑体"/>
          <w:b/>
          <w:sz w:val="32"/>
          <w:szCs w:val="32"/>
        </w:rPr>
      </w:pPr>
      <w:r>
        <w:rPr>
          <w:rFonts w:ascii="黑体" w:hAnsi="黑体" w:eastAsia="黑体"/>
          <w:b/>
          <w:sz w:val="32"/>
          <w:szCs w:val="32"/>
        </w:rPr>
      </w:r>
      <w:r/>
    </w:p>
    <w:p>
      <w:pPr>
        <w:pStyle w:val="915"/>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3"/>
        <w:ind w:right="720"/>
        <w:spacing w:line="560" w:lineRule="exact"/>
        <w:rPr>
          <w:rFonts w:hint="eastAsia" w:ascii="宋体" w:hAnsi="宋体"/>
          <w:sz w:val="24"/>
          <w:szCs w:val="24"/>
        </w:rPr>
      </w:pPr>
      <w:r>
        <w:rPr>
          <w:rFonts w:hint="eastAsia" w:ascii="宋体" w:hAnsi="宋体"/>
          <w:sz w:val="24"/>
          <w:szCs w:val="24"/>
        </w:rPr>
      </w:r>
      <w:r/>
    </w:p>
    <w:p>
      <w:pPr>
        <w:pStyle w:val="91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13"/>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3"/>
        <w:ind w:firstLine="240"/>
        <w:spacing w:line="560" w:lineRule="exact"/>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3"/>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1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1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3"/>
        <w:ind w:firstLine="480"/>
        <w:spacing w:line="588" w:lineRule="exact"/>
        <w:rPr>
          <w:rFonts w:hint="eastAsia" w:ascii="宋体" w:hAnsi="宋体"/>
          <w:sz w:val="24"/>
        </w:rPr>
      </w:pPr>
      <w:r>
        <w:rPr>
          <w:rFonts w:hint="eastAsia" w:ascii="宋体" w:hAnsi="宋体"/>
          <w:sz w:val="24"/>
        </w:rPr>
      </w:r>
      <w:r/>
    </w:p>
    <w:p>
      <w:pPr>
        <w:pStyle w:val="91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3"/>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3"/>
        <w:ind w:firstLine="645"/>
        <w:spacing w:line="560" w:lineRule="exact"/>
        <w:rPr>
          <w:rFonts w:hint="eastAsia" w:ascii="宋体" w:hAnsi="宋体"/>
          <w:sz w:val="24"/>
        </w:rPr>
      </w:pPr>
      <w:r>
        <w:rPr>
          <w:rFonts w:hint="eastAsia" w:ascii="宋体" w:hAnsi="宋体"/>
          <w:sz w:val="24"/>
        </w:rPr>
      </w:r>
      <w:r/>
    </w:p>
    <w:p>
      <w:pPr>
        <w:pStyle w:val="913"/>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3"/>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3"/>
        <w:ind w:firstLine="645"/>
        <w:spacing w:line="560" w:lineRule="exact"/>
        <w:rPr>
          <w:rFonts w:hint="eastAsia" w:ascii="宋体" w:hAnsi="宋体"/>
          <w:sz w:val="24"/>
        </w:rPr>
      </w:pPr>
      <w:r>
        <w:rPr>
          <w:rFonts w:hint="eastAsia" w:ascii="宋体" w:hAnsi="宋体"/>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rPr>
          <w:rFonts w:hint="eastAsia"/>
        </w:rPr>
      </w:pPr>
      <w:r>
        <w:rPr>
          <w:rFonts w:hint="eastAsia"/>
        </w:rPr>
      </w:r>
      <w:r/>
    </w:p>
    <w:p>
      <w:pPr>
        <w:pStyle w:val="913"/>
        <w:numPr>
          <w:ilvl w:val="0"/>
          <w:numId w:val="6"/>
        </w:numPr>
        <w:ind w:firstLine="642"/>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rPr>
          <w:rFonts w:hint="eastAsia" w:ascii="黑体" w:hAnsi="黑体" w:eastAsia="黑体"/>
          <w:b/>
          <w:i/>
          <w:sz w:val="32"/>
          <w:szCs w:val="32"/>
          <w:u w:val="single"/>
        </w:rPr>
      </w:r>
      <w:r/>
    </w:p>
    <w:p>
      <w:pPr>
        <w:pStyle w:val="913"/>
        <w:jc w:val="left"/>
        <w:tabs>
          <w:tab w:val="left" w:pos="1800" w:leader="none"/>
          <w:tab w:val="left" w:pos="5580" w:leader="none"/>
        </w:tabs>
        <w:rPr>
          <w:rFonts w:hint="eastAsia"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rFonts w:hint="eastAsia" w:ascii="宋体" w:hAnsi="宋体" w:cs="宋体"/>
          <w:sz w:val="28"/>
          <w:szCs w:val="28"/>
        </w:rPr>
      </w:r>
      <w:r/>
    </w:p>
    <w:tbl>
      <w:tblPr>
        <w:tblW w:w="0" w:type="auto"/>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166"/>
        <w:gridCol w:w="1216"/>
        <w:gridCol w:w="910"/>
        <w:gridCol w:w="943"/>
        <w:gridCol w:w="1064"/>
        <w:gridCol w:w="827"/>
        <w:gridCol w:w="2935"/>
      </w:tblGrid>
      <w:tr>
        <w:trPr>
          <w:trHeight w:val="793"/>
        </w:trPr>
        <w:tc>
          <w:tcPr>
            <w:tcW w:w="594"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b/>
                <w:bCs/>
                <w:sz w:val="24"/>
                <w:szCs w:val="24"/>
              </w:rPr>
              <w:t xml:space="preserve">序号</w:t>
            </w:r>
            <w:r>
              <w:rPr>
                <w:rFonts w:ascii="宋体" w:hAnsi="宋体" w:cs="宋体"/>
                <w:sz w:val="24"/>
                <w:szCs w:val="24"/>
              </w:rPr>
            </w:r>
            <w:r/>
          </w:p>
        </w:tc>
        <w:tc>
          <w:tcPr>
            <w:tcW w:w="1166"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b/>
                <w:bCs/>
                <w:sz w:val="24"/>
                <w:szCs w:val="24"/>
              </w:rPr>
              <w:t xml:space="preserve">名称</w:t>
            </w:r>
            <w:r>
              <w:rPr>
                <w:rFonts w:ascii="宋体" w:hAnsi="宋体" w:cs="宋体"/>
                <w:sz w:val="24"/>
                <w:szCs w:val="24"/>
              </w:rPr>
            </w:r>
            <w:r/>
          </w:p>
        </w:tc>
        <w:tc>
          <w:tcPr>
            <w:tcW w:w="1216"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b/>
                <w:bCs/>
                <w:sz w:val="24"/>
                <w:szCs w:val="24"/>
              </w:rPr>
              <w:t xml:space="preserve">服务范围</w:t>
            </w:r>
            <w:r>
              <w:rPr>
                <w:rFonts w:ascii="宋体" w:hAnsi="宋体" w:cs="宋体"/>
                <w:sz w:val="24"/>
                <w:szCs w:val="24"/>
              </w:rPr>
            </w:r>
            <w:r/>
          </w:p>
        </w:tc>
        <w:tc>
          <w:tcPr>
            <w:tcW w:w="910" w:type="dxa"/>
            <w:vAlign w:val="center"/>
            <w:textDirection w:val="lrTb"/>
            <w:noWrap w:val="false"/>
          </w:tcPr>
          <w:p>
            <w:pPr>
              <w:pStyle w:val="913"/>
              <w:jc w:val="center"/>
              <w:widowControl/>
              <w:rPr>
                <w:rFonts w:hint="eastAsia" w:ascii="宋体" w:hAnsi="宋体" w:cs="宋体"/>
                <w:b/>
                <w:bCs/>
                <w:sz w:val="24"/>
                <w:szCs w:val="24"/>
              </w:rPr>
            </w:pPr>
            <w:r>
              <w:rPr>
                <w:rFonts w:hint="eastAsia" w:ascii="宋体" w:hAnsi="宋体" w:cs="宋体"/>
                <w:b/>
                <w:bCs/>
                <w:sz w:val="24"/>
                <w:szCs w:val="24"/>
              </w:rPr>
              <w:t xml:space="preserve">服务</w:t>
            </w:r>
            <w:r>
              <w:rPr>
                <w:rFonts w:hint="eastAsia" w:ascii="宋体" w:hAnsi="宋体" w:cs="宋体"/>
                <w:b/>
                <w:bCs/>
                <w:sz w:val="24"/>
                <w:szCs w:val="24"/>
              </w:rPr>
            </w:r>
            <w:r/>
          </w:p>
          <w:p>
            <w:pPr>
              <w:pStyle w:val="913"/>
              <w:jc w:val="center"/>
              <w:widowControl/>
              <w:rPr>
                <w:rFonts w:ascii="宋体" w:hAnsi="宋体" w:cs="宋体"/>
                <w:sz w:val="24"/>
                <w:szCs w:val="24"/>
              </w:rPr>
            </w:pPr>
            <w:r>
              <w:rPr>
                <w:rFonts w:hint="eastAsia" w:ascii="宋体" w:hAnsi="宋体" w:cs="宋体"/>
                <w:b/>
                <w:bCs/>
                <w:sz w:val="24"/>
                <w:szCs w:val="24"/>
              </w:rPr>
              <w:t xml:space="preserve">要求</w:t>
            </w:r>
            <w:r>
              <w:rPr>
                <w:rFonts w:ascii="宋体" w:hAnsi="宋体" w:cs="宋体"/>
                <w:sz w:val="24"/>
                <w:szCs w:val="24"/>
              </w:rPr>
            </w:r>
            <w:r/>
          </w:p>
        </w:tc>
        <w:tc>
          <w:tcPr>
            <w:tcW w:w="943" w:type="dxa"/>
            <w:vAlign w:val="center"/>
            <w:textDirection w:val="lrTb"/>
            <w:noWrap w:val="false"/>
          </w:tcPr>
          <w:p>
            <w:pPr>
              <w:pStyle w:val="913"/>
              <w:jc w:val="center"/>
              <w:widowControl/>
              <w:rPr>
                <w:rFonts w:hint="eastAsia" w:ascii="宋体" w:hAnsi="宋体" w:cs="宋体"/>
                <w:b/>
                <w:bCs/>
                <w:sz w:val="24"/>
                <w:szCs w:val="24"/>
              </w:rPr>
            </w:pPr>
            <w:r>
              <w:rPr>
                <w:rFonts w:hint="eastAsia" w:ascii="宋体" w:hAnsi="宋体" w:cs="宋体"/>
                <w:b/>
                <w:bCs/>
                <w:sz w:val="24"/>
                <w:szCs w:val="24"/>
              </w:rPr>
              <w:t xml:space="preserve">服务</w:t>
            </w:r>
            <w:r>
              <w:rPr>
                <w:rFonts w:hint="eastAsia" w:ascii="宋体" w:hAnsi="宋体" w:cs="宋体"/>
                <w:b/>
                <w:bCs/>
                <w:sz w:val="24"/>
                <w:szCs w:val="24"/>
              </w:rPr>
            </w:r>
            <w:r/>
          </w:p>
          <w:p>
            <w:pPr>
              <w:pStyle w:val="913"/>
              <w:jc w:val="center"/>
              <w:widowControl/>
              <w:rPr>
                <w:rFonts w:hint="eastAsia" w:ascii="宋体" w:hAnsi="宋体" w:cs="宋体"/>
                <w:b/>
                <w:bCs/>
                <w:sz w:val="24"/>
                <w:szCs w:val="24"/>
              </w:rPr>
            </w:pPr>
            <w:r>
              <w:rPr>
                <w:rFonts w:hint="eastAsia" w:ascii="宋体" w:hAnsi="宋体" w:cs="宋体"/>
                <w:b/>
                <w:bCs/>
                <w:sz w:val="24"/>
                <w:szCs w:val="24"/>
              </w:rPr>
              <w:t xml:space="preserve">时间</w:t>
            </w:r>
            <w:r>
              <w:rPr>
                <w:rFonts w:hint="eastAsia" w:ascii="宋体" w:hAnsi="宋体" w:cs="宋体"/>
                <w:b/>
                <w:bCs/>
                <w:sz w:val="24"/>
                <w:szCs w:val="24"/>
              </w:rPr>
            </w:r>
            <w:r/>
          </w:p>
          <w:p>
            <w:pPr>
              <w:pStyle w:val="913"/>
              <w:jc w:val="center"/>
              <w:widowControl/>
              <w:rPr>
                <w:rFonts w:ascii="宋体" w:hAnsi="宋体" w:cs="宋体"/>
                <w:sz w:val="24"/>
                <w:szCs w:val="24"/>
              </w:rPr>
            </w:pPr>
            <w:r>
              <w:rPr>
                <w:rFonts w:hint="eastAsia" w:ascii="宋体" w:hAnsi="宋体" w:cs="宋体"/>
                <w:b/>
                <w:bCs/>
                <w:sz w:val="24"/>
                <w:szCs w:val="24"/>
              </w:rPr>
              <w:t xml:space="preserve">（月）</w:t>
            </w:r>
            <w:r>
              <w:rPr>
                <w:rFonts w:ascii="宋体" w:hAnsi="宋体" w:cs="宋体"/>
                <w:sz w:val="24"/>
                <w:szCs w:val="24"/>
              </w:rPr>
            </w:r>
            <w:r/>
          </w:p>
        </w:tc>
        <w:tc>
          <w:tcPr>
            <w:tcW w:w="1064" w:type="dxa"/>
            <w:vAlign w:val="center"/>
            <w:textDirection w:val="lrTb"/>
            <w:noWrap w:val="false"/>
          </w:tcPr>
          <w:p>
            <w:pPr>
              <w:pStyle w:val="913"/>
              <w:jc w:val="center"/>
              <w:widowControl/>
              <w:rPr>
                <w:rFonts w:hint="eastAsia" w:ascii="宋体" w:hAnsi="宋体" w:cs="宋体"/>
                <w:b/>
                <w:bCs/>
                <w:sz w:val="24"/>
                <w:szCs w:val="24"/>
              </w:rPr>
            </w:pPr>
            <w:r>
              <w:rPr>
                <w:rFonts w:hint="eastAsia" w:ascii="宋体" w:hAnsi="宋体" w:cs="宋体"/>
                <w:b/>
                <w:bCs/>
                <w:sz w:val="24"/>
                <w:szCs w:val="24"/>
              </w:rPr>
              <w:t xml:space="preserve">服务</w:t>
            </w:r>
            <w:r>
              <w:rPr>
                <w:rFonts w:hint="eastAsia" w:ascii="宋体" w:hAnsi="宋体" w:cs="宋体"/>
                <w:b/>
                <w:bCs/>
                <w:sz w:val="24"/>
                <w:szCs w:val="24"/>
              </w:rPr>
            </w:r>
            <w:r/>
          </w:p>
          <w:p>
            <w:pPr>
              <w:pStyle w:val="913"/>
              <w:jc w:val="center"/>
              <w:widowControl/>
              <w:rPr>
                <w:rFonts w:ascii="宋体" w:hAnsi="宋体" w:cs="宋体"/>
                <w:sz w:val="24"/>
                <w:szCs w:val="24"/>
              </w:rPr>
            </w:pPr>
            <w:r>
              <w:rPr>
                <w:rFonts w:hint="eastAsia" w:ascii="宋体" w:hAnsi="宋体" w:cs="宋体"/>
                <w:b/>
                <w:bCs/>
                <w:sz w:val="24"/>
                <w:szCs w:val="24"/>
              </w:rPr>
              <w:t xml:space="preserve">标准</w:t>
            </w:r>
            <w:r>
              <w:rPr>
                <w:rFonts w:ascii="宋体" w:hAnsi="宋体" w:cs="宋体"/>
                <w:sz w:val="24"/>
                <w:szCs w:val="24"/>
              </w:rPr>
            </w:r>
            <w:r/>
          </w:p>
        </w:tc>
        <w:tc>
          <w:tcPr>
            <w:tcW w:w="827" w:type="dxa"/>
            <w:vAlign w:val="center"/>
            <w:textDirection w:val="lrTb"/>
            <w:noWrap w:val="false"/>
          </w:tcPr>
          <w:p>
            <w:pPr>
              <w:pStyle w:val="913"/>
              <w:jc w:val="center"/>
              <w:widowControl/>
              <w:rPr>
                <w:rFonts w:hint="eastAsia" w:ascii="宋体" w:hAnsi="宋体" w:cs="宋体"/>
                <w:b/>
                <w:bCs/>
                <w:sz w:val="24"/>
                <w:szCs w:val="24"/>
              </w:rPr>
            </w:pPr>
            <w:r>
              <w:rPr>
                <w:rFonts w:hint="eastAsia" w:ascii="宋体" w:hAnsi="宋体" w:cs="宋体"/>
                <w:b/>
                <w:bCs/>
                <w:sz w:val="24"/>
                <w:szCs w:val="24"/>
              </w:rPr>
              <w:t xml:space="preserve">服务</w:t>
            </w:r>
            <w:r>
              <w:rPr>
                <w:rFonts w:hint="eastAsia" w:ascii="宋体" w:hAnsi="宋体" w:cs="宋体"/>
                <w:b/>
                <w:bCs/>
                <w:sz w:val="24"/>
                <w:szCs w:val="24"/>
              </w:rPr>
            </w:r>
            <w:r/>
          </w:p>
          <w:p>
            <w:pPr>
              <w:pStyle w:val="913"/>
              <w:jc w:val="center"/>
              <w:widowControl/>
              <w:rPr>
                <w:rFonts w:ascii="宋体" w:hAnsi="宋体" w:cs="宋体"/>
                <w:sz w:val="24"/>
                <w:szCs w:val="24"/>
              </w:rPr>
            </w:pPr>
            <w:r>
              <w:rPr>
                <w:rFonts w:hint="eastAsia" w:ascii="宋体" w:hAnsi="宋体" w:cs="宋体"/>
                <w:b/>
                <w:bCs/>
                <w:sz w:val="24"/>
                <w:szCs w:val="24"/>
              </w:rPr>
              <w:t xml:space="preserve">人数</w:t>
            </w:r>
            <w:r>
              <w:rPr>
                <w:rFonts w:ascii="宋体" w:hAnsi="宋体" w:cs="宋体"/>
                <w:sz w:val="24"/>
                <w:szCs w:val="24"/>
              </w:rPr>
            </w:r>
            <w:r/>
          </w:p>
        </w:tc>
        <w:tc>
          <w:tcPr>
            <w:tcW w:w="2935"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b/>
                <w:bCs/>
                <w:sz w:val="24"/>
                <w:szCs w:val="24"/>
              </w:rPr>
              <w:t xml:space="preserve">备注</w:t>
            </w:r>
            <w:r>
              <w:rPr>
                <w:rFonts w:ascii="宋体" w:hAnsi="宋体" w:cs="宋体"/>
                <w:sz w:val="24"/>
                <w:szCs w:val="24"/>
              </w:rPr>
            </w:r>
            <w:r/>
          </w:p>
        </w:tc>
      </w:tr>
      <w:tr>
        <w:trPr>
          <w:trHeight w:val="2694"/>
        </w:trPr>
        <w:tc>
          <w:tcPr>
            <w:tcW w:w="594"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166" w:type="dxa"/>
            <w:vAlign w:val="center"/>
            <w:textDirection w:val="lrTb"/>
            <w:noWrap w:val="false"/>
          </w:tcPr>
          <w:p>
            <w:pPr>
              <w:pStyle w:val="1009"/>
              <w:jc w:val="center"/>
              <w:spacing w:before="220" w:line="219" w:lineRule="auto"/>
              <w:rPr>
                <w:sz w:val="24"/>
                <w:szCs w:val="24"/>
              </w:rPr>
            </w:pPr>
            <w:r>
              <w:rPr>
                <w:spacing w:val="2"/>
                <w:sz w:val="24"/>
                <w:szCs w:val="24"/>
              </w:rPr>
              <w:t xml:space="preserve">物业管理部</w:t>
            </w:r>
            <w:r>
              <w:rPr>
                <w:spacing w:val="30"/>
                <w:sz w:val="24"/>
                <w:szCs w:val="24"/>
              </w:rPr>
              <w:t xml:space="preserve">门岗</w:t>
            </w:r>
            <w:r>
              <w:rPr>
                <w:sz w:val="24"/>
                <w:szCs w:val="24"/>
              </w:rPr>
            </w:r>
            <w:r/>
          </w:p>
        </w:tc>
        <w:tc>
          <w:tcPr>
            <w:tcW w:w="1216" w:type="dxa"/>
            <w:vAlign w:val="center"/>
            <w:textDirection w:val="lrTb"/>
            <w:noWrap w:val="false"/>
          </w:tcPr>
          <w:p>
            <w:pPr>
              <w:pStyle w:val="913"/>
              <w:jc w:val="center"/>
              <w:spacing w:before="100" w:beforeAutospacing="1" w:after="100" w:afterAutospacing="1"/>
              <w:widowControl/>
              <w:rPr>
                <w:rFonts w:ascii="宋体" w:hAnsi="宋体" w:cs="宋体"/>
                <w:sz w:val="24"/>
                <w:szCs w:val="24"/>
              </w:rPr>
            </w:pPr>
            <w:r>
              <w:rPr>
                <w:rFonts w:hint="eastAsia" w:ascii="宋体" w:hAnsi="宋体"/>
                <w:bCs/>
                <w:sz w:val="24"/>
                <w:szCs w:val="24"/>
              </w:rPr>
              <w:t xml:space="preserve">常州经开区潞城街道</w:t>
            </w:r>
            <w:r>
              <w:rPr>
                <w:rFonts w:ascii="宋体" w:hAnsi="宋体" w:cs="宋体"/>
                <w:sz w:val="24"/>
                <w:szCs w:val="24"/>
              </w:rPr>
            </w:r>
            <w:r/>
          </w:p>
        </w:tc>
        <w:tc>
          <w:tcPr>
            <w:tcW w:w="910" w:type="dxa"/>
            <w:vAlign w:val="center"/>
            <w:textDirection w:val="lrTb"/>
            <w:noWrap w:val="false"/>
          </w:tcPr>
          <w:p>
            <w:pPr>
              <w:pStyle w:val="1009"/>
              <w:jc w:val="center"/>
              <w:spacing w:before="80" w:line="219" w:lineRule="auto"/>
              <w:rPr>
                <w:sz w:val="24"/>
                <w:szCs w:val="24"/>
              </w:rPr>
            </w:pPr>
            <w:r>
              <w:rPr>
                <w:spacing w:val="5"/>
                <w:sz w:val="24"/>
                <w:szCs w:val="24"/>
              </w:rPr>
              <w:t xml:space="preserve">详见</w:t>
            </w:r>
            <w:r>
              <w:rPr>
                <w:sz w:val="24"/>
                <w:szCs w:val="24"/>
              </w:rPr>
            </w:r>
            <w:r/>
          </w:p>
          <w:p>
            <w:pPr>
              <w:pStyle w:val="1009"/>
              <w:jc w:val="center"/>
              <w:spacing w:before="45" w:line="219" w:lineRule="auto"/>
              <w:rPr>
                <w:sz w:val="24"/>
                <w:szCs w:val="24"/>
              </w:rPr>
            </w:pPr>
            <w:r>
              <w:rPr>
                <w:spacing w:val="-3"/>
                <w:sz w:val="24"/>
                <w:szCs w:val="24"/>
              </w:rPr>
              <w:t xml:space="preserve">采购</w:t>
            </w:r>
            <w:r>
              <w:rPr>
                <w:sz w:val="24"/>
                <w:szCs w:val="24"/>
              </w:rPr>
            </w:r>
            <w:r/>
          </w:p>
          <w:p>
            <w:pPr>
              <w:pStyle w:val="1009"/>
              <w:jc w:val="center"/>
              <w:spacing w:before="49" w:line="220" w:lineRule="auto"/>
              <w:rPr>
                <w:sz w:val="24"/>
                <w:szCs w:val="24"/>
              </w:rPr>
            </w:pPr>
            <w:r>
              <w:rPr>
                <w:spacing w:val="5"/>
                <w:sz w:val="24"/>
                <w:szCs w:val="24"/>
              </w:rPr>
              <w:t xml:space="preserve">需求</w:t>
            </w:r>
            <w:r>
              <w:rPr>
                <w:sz w:val="24"/>
                <w:szCs w:val="24"/>
              </w:rPr>
            </w:r>
            <w:r/>
          </w:p>
        </w:tc>
        <w:tc>
          <w:tcPr>
            <w:tcW w:w="943"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sz w:val="24"/>
                <w:szCs w:val="24"/>
              </w:rPr>
              <w:t xml:space="preserve">三年</w:t>
            </w:r>
            <w:r>
              <w:rPr>
                <w:rFonts w:ascii="宋体" w:hAnsi="宋体" w:cs="宋体"/>
                <w:sz w:val="24"/>
                <w:szCs w:val="24"/>
              </w:rPr>
            </w:r>
            <w:r/>
          </w:p>
        </w:tc>
        <w:tc>
          <w:tcPr>
            <w:tcW w:w="1064" w:type="dxa"/>
            <w:vAlign w:val="center"/>
            <w:textDirection w:val="lrTb"/>
            <w:noWrap w:val="false"/>
          </w:tcPr>
          <w:p>
            <w:pPr>
              <w:pStyle w:val="1009"/>
              <w:jc w:val="center"/>
              <w:spacing w:before="228" w:line="219" w:lineRule="auto"/>
              <w:rPr>
                <w:sz w:val="24"/>
                <w:szCs w:val="24"/>
              </w:rPr>
            </w:pPr>
            <w:r>
              <w:rPr>
                <w:spacing w:val="3"/>
                <w:sz w:val="24"/>
                <w:szCs w:val="24"/>
              </w:rPr>
              <w:t xml:space="preserve">详见采</w:t>
            </w:r>
            <w:r>
              <w:rPr>
                <w:sz w:val="24"/>
                <w:szCs w:val="24"/>
              </w:rPr>
            </w:r>
            <w:r/>
          </w:p>
          <w:p>
            <w:pPr>
              <w:pStyle w:val="1009"/>
              <w:jc w:val="center"/>
              <w:spacing w:before="59" w:line="220" w:lineRule="auto"/>
              <w:rPr>
                <w:sz w:val="24"/>
                <w:szCs w:val="24"/>
              </w:rPr>
            </w:pPr>
            <w:r>
              <w:rPr>
                <w:spacing w:val="-2"/>
                <w:sz w:val="24"/>
                <w:szCs w:val="24"/>
              </w:rPr>
              <w:t xml:space="preserve">购需求</w:t>
            </w:r>
            <w:r>
              <w:rPr>
                <w:sz w:val="24"/>
                <w:szCs w:val="24"/>
              </w:rPr>
            </w:r>
            <w:r/>
          </w:p>
        </w:tc>
        <w:tc>
          <w:tcPr>
            <w:tcW w:w="827" w:type="dxa"/>
            <w:vAlign w:val="center"/>
            <w:textDirection w:val="lrTb"/>
            <w:noWrap w:val="false"/>
          </w:tcPr>
          <w:p>
            <w:pPr>
              <w:pStyle w:val="913"/>
              <w:jc w:val="center"/>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tcW w:w="2935" w:type="dxa"/>
            <w:vAlign w:val="center"/>
            <w:vMerge w:val="restart"/>
            <w:textDirection w:val="lrTb"/>
            <w:noWrap w:val="false"/>
          </w:tcPr>
          <w:p>
            <w:pPr>
              <w:pStyle w:val="913"/>
              <w:jc w:val="left"/>
              <w:widowControl/>
              <w:rPr>
                <w:rFonts w:hint="eastAsia" w:ascii="宋体" w:hAnsi="宋体" w:cs="宋体"/>
                <w:sz w:val="24"/>
                <w:szCs w:val="24"/>
              </w:rPr>
            </w:pPr>
            <w:r>
              <w:rPr>
                <w:rFonts w:hint="eastAsia" w:ascii="宋体" w:hAnsi="宋体" w:cs="宋体"/>
                <w:sz w:val="24"/>
                <w:szCs w:val="24"/>
              </w:rPr>
              <w:t xml:space="preserve">包括招标文件所确定的采购范围相应服务的各项应有费用，以及为完成该项服</w:t>
            </w:r>
            <w:r>
              <w:rPr>
                <w:rFonts w:hint="eastAsia" w:ascii="宋体" w:hAnsi="宋体" w:cs="宋体"/>
                <w:sz w:val="24"/>
                <w:szCs w:val="24"/>
              </w:rPr>
              <w:t xml:space="preserve">务项目所涉及到的一切相关费用，包括但不限于：员工工资、社会保险费、公积金、高温费、加班费（包括全年法定假日、双休日及职工带薪年假加班费）、福利费、体检费、培训费、制服费（服务人员必须统一配置工作服装）、其他人员费用支出、行政办公费、低值耗材费、固定资产折旧费、设施日常运行及维修维护（包含维修配件、材料费用等所有涉及的维修费用）、物价风险、政策性风险、合理利润、税费和规费等一切费用。如国家出台最低基本工资和最低社会保险缴纳基数标准等规定，中标人应保障服务人员的基本法定待遇，但招标人并不为此支付增加的有关费用。</w:t>
            </w:r>
            <w:r>
              <w:rPr>
                <w:rFonts w:hint="eastAsia" w:ascii="宋体" w:hAnsi="宋体" w:cs="宋体"/>
                <w:sz w:val="24"/>
                <w:szCs w:val="24"/>
              </w:rPr>
            </w:r>
            <w:r/>
          </w:p>
        </w:tc>
      </w:tr>
      <w:tr>
        <w:trPr>
          <w:trHeight w:val="2960"/>
        </w:trPr>
        <w:tc>
          <w:tcPr>
            <w:tcW w:w="594"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166" w:type="dxa"/>
            <w:vAlign w:val="center"/>
            <w:textDirection w:val="lrTb"/>
            <w:noWrap w:val="false"/>
          </w:tcPr>
          <w:p>
            <w:pPr>
              <w:pStyle w:val="1009"/>
              <w:jc w:val="center"/>
              <w:spacing w:before="75" w:line="220" w:lineRule="auto"/>
              <w:rPr>
                <w:sz w:val="24"/>
                <w:szCs w:val="24"/>
                <w:lang w:eastAsia="zh-CN"/>
              </w:rPr>
            </w:pPr>
            <w:r>
              <w:rPr>
                <w:spacing w:val="2"/>
                <w:sz w:val="24"/>
                <w:szCs w:val="24"/>
                <w:lang w:eastAsia="zh-CN"/>
              </w:rPr>
              <w:t xml:space="preserve">房屋及设施</w:t>
            </w:r>
            <w:r>
              <w:rPr>
                <w:spacing w:val="5"/>
                <w:sz w:val="24"/>
                <w:szCs w:val="24"/>
                <w:lang w:eastAsia="zh-CN"/>
              </w:rPr>
              <w:t xml:space="preserve">设备工作岗</w:t>
            </w:r>
            <w:r>
              <w:rPr>
                <w:sz w:val="24"/>
                <w:szCs w:val="24"/>
                <w:lang w:eastAsia="zh-CN"/>
              </w:rPr>
            </w:r>
            <w:r/>
          </w:p>
        </w:tc>
        <w:tc>
          <w:tcPr>
            <w:tcW w:w="1216" w:type="dxa"/>
            <w:vAlign w:val="center"/>
            <w:textDirection w:val="lrTb"/>
            <w:noWrap w:val="false"/>
          </w:tcPr>
          <w:p>
            <w:pPr>
              <w:pStyle w:val="913"/>
              <w:jc w:val="center"/>
              <w:spacing w:before="100" w:beforeAutospacing="1" w:after="100" w:afterAutospacing="1"/>
              <w:widowControl/>
              <w:rPr>
                <w:rFonts w:ascii="宋体" w:hAnsi="宋体" w:cs="宋体"/>
                <w:sz w:val="24"/>
                <w:szCs w:val="24"/>
              </w:rPr>
            </w:pPr>
            <w:r>
              <w:rPr>
                <w:rFonts w:hint="eastAsia" w:ascii="宋体" w:hAnsi="宋体"/>
                <w:bCs/>
                <w:sz w:val="24"/>
                <w:szCs w:val="24"/>
              </w:rPr>
              <w:t xml:space="preserve">常州经开区潞城街道</w:t>
            </w:r>
            <w:r>
              <w:rPr>
                <w:rFonts w:ascii="宋体" w:hAnsi="宋体" w:cs="宋体"/>
                <w:sz w:val="24"/>
                <w:szCs w:val="24"/>
              </w:rPr>
            </w:r>
            <w:r/>
          </w:p>
        </w:tc>
        <w:tc>
          <w:tcPr>
            <w:tcW w:w="910" w:type="dxa"/>
            <w:vAlign w:val="center"/>
            <w:textDirection w:val="lrTb"/>
            <w:noWrap w:val="false"/>
          </w:tcPr>
          <w:p>
            <w:pPr>
              <w:pStyle w:val="913"/>
              <w:jc w:val="center"/>
              <w:spacing w:line="256" w:lineRule="auto"/>
              <w:rPr>
                <w:rFonts w:ascii="Arial"/>
                <w:sz w:val="24"/>
                <w:szCs w:val="24"/>
              </w:rPr>
            </w:pPr>
            <w:r>
              <w:rPr>
                <w:rFonts w:ascii="Arial"/>
                <w:sz w:val="24"/>
                <w:szCs w:val="24"/>
              </w:rPr>
            </w:r>
            <w:r/>
          </w:p>
          <w:p>
            <w:pPr>
              <w:pStyle w:val="1009"/>
              <w:jc w:val="center"/>
              <w:spacing w:before="75" w:line="219" w:lineRule="auto"/>
              <w:rPr>
                <w:sz w:val="24"/>
                <w:szCs w:val="24"/>
              </w:rPr>
            </w:pPr>
            <w:r>
              <w:rPr>
                <w:spacing w:val="5"/>
                <w:sz w:val="24"/>
                <w:szCs w:val="24"/>
              </w:rPr>
              <w:t xml:space="preserve">详见</w:t>
            </w:r>
            <w:r>
              <w:rPr>
                <w:sz w:val="24"/>
                <w:szCs w:val="24"/>
              </w:rPr>
            </w:r>
            <w:r/>
          </w:p>
          <w:p>
            <w:pPr>
              <w:pStyle w:val="1009"/>
              <w:jc w:val="center"/>
              <w:spacing w:before="65" w:line="219" w:lineRule="auto"/>
              <w:rPr>
                <w:sz w:val="24"/>
                <w:szCs w:val="24"/>
              </w:rPr>
            </w:pPr>
            <w:r>
              <w:rPr>
                <w:spacing w:val="-3"/>
                <w:sz w:val="24"/>
                <w:szCs w:val="24"/>
              </w:rPr>
              <w:t xml:space="preserve">采购</w:t>
            </w:r>
            <w:r>
              <w:rPr>
                <w:sz w:val="24"/>
                <w:szCs w:val="24"/>
              </w:rPr>
            </w:r>
            <w:r/>
          </w:p>
          <w:p>
            <w:pPr>
              <w:pStyle w:val="1009"/>
              <w:jc w:val="center"/>
              <w:spacing w:before="39" w:line="220" w:lineRule="auto"/>
              <w:rPr>
                <w:sz w:val="24"/>
                <w:szCs w:val="24"/>
              </w:rPr>
            </w:pPr>
            <w:r>
              <w:rPr>
                <w:spacing w:val="5"/>
                <w:sz w:val="24"/>
                <w:szCs w:val="24"/>
              </w:rPr>
              <w:t xml:space="preserve">需求</w:t>
            </w:r>
            <w:r>
              <w:rPr>
                <w:sz w:val="24"/>
                <w:szCs w:val="24"/>
              </w:rPr>
            </w:r>
            <w:r/>
          </w:p>
        </w:tc>
        <w:tc>
          <w:tcPr>
            <w:tcW w:w="943"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sz w:val="24"/>
                <w:szCs w:val="24"/>
              </w:rPr>
              <w:t xml:space="preserve">三年</w:t>
            </w:r>
            <w:r>
              <w:rPr>
                <w:rFonts w:ascii="宋体" w:hAnsi="宋体" w:cs="宋体"/>
                <w:sz w:val="24"/>
                <w:szCs w:val="24"/>
              </w:rPr>
            </w:r>
            <w:r/>
          </w:p>
        </w:tc>
        <w:tc>
          <w:tcPr>
            <w:tcW w:w="1064" w:type="dxa"/>
            <w:vAlign w:val="center"/>
            <w:textDirection w:val="lrTb"/>
            <w:noWrap w:val="false"/>
          </w:tcPr>
          <w:p>
            <w:pPr>
              <w:pStyle w:val="913"/>
              <w:jc w:val="center"/>
              <w:spacing w:line="423" w:lineRule="auto"/>
              <w:rPr>
                <w:rFonts w:ascii="Arial"/>
                <w:sz w:val="24"/>
                <w:szCs w:val="24"/>
              </w:rPr>
            </w:pPr>
            <w:r>
              <w:rPr>
                <w:rFonts w:ascii="Arial"/>
                <w:sz w:val="24"/>
                <w:szCs w:val="24"/>
              </w:rPr>
            </w:r>
            <w:r/>
          </w:p>
          <w:p>
            <w:pPr>
              <w:pStyle w:val="1009"/>
              <w:jc w:val="center"/>
              <w:spacing w:before="75" w:line="219" w:lineRule="auto"/>
              <w:rPr>
                <w:sz w:val="24"/>
                <w:szCs w:val="24"/>
              </w:rPr>
            </w:pPr>
            <w:r>
              <w:rPr>
                <w:spacing w:val="3"/>
                <w:sz w:val="24"/>
                <w:szCs w:val="24"/>
              </w:rPr>
              <w:t xml:space="preserve">详见采</w:t>
            </w:r>
            <w:r>
              <w:rPr>
                <w:sz w:val="24"/>
                <w:szCs w:val="24"/>
              </w:rPr>
            </w:r>
            <w:r/>
          </w:p>
          <w:p>
            <w:pPr>
              <w:pStyle w:val="1009"/>
              <w:jc w:val="center"/>
              <w:spacing w:before="49" w:line="220" w:lineRule="auto"/>
              <w:rPr>
                <w:rFonts w:hint="eastAsia"/>
                <w:sz w:val="24"/>
                <w:szCs w:val="24"/>
              </w:rPr>
            </w:pPr>
            <w:r>
              <w:rPr>
                <w:spacing w:val="-2"/>
                <w:sz w:val="24"/>
                <w:szCs w:val="24"/>
              </w:rPr>
              <w:t xml:space="preserve">购需求</w:t>
            </w:r>
            <w:r>
              <w:rPr>
                <w:rFonts w:hint="eastAsia"/>
                <w:sz w:val="24"/>
                <w:szCs w:val="24"/>
              </w:rPr>
            </w:r>
            <w:r/>
          </w:p>
        </w:tc>
        <w:tc>
          <w:tcPr>
            <w:tcW w:w="827" w:type="dxa"/>
            <w:vAlign w:val="center"/>
            <w:textDirection w:val="lrTb"/>
            <w:noWrap w:val="false"/>
          </w:tcPr>
          <w:p>
            <w:pPr>
              <w:pStyle w:val="913"/>
              <w:jc w:val="center"/>
              <w:spacing w:before="100" w:beforeAutospacing="1" w:after="100" w:afterAutospacing="1"/>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935" w:type="dxa"/>
            <w:vAlign w:val="center"/>
            <w:vMerge w:val="continue"/>
            <w:textDirection w:val="lrTb"/>
            <w:noWrap w:val="false"/>
          </w:tcPr>
          <w:p>
            <w:pPr>
              <w:pStyle w:val="913"/>
              <w:jc w:val="left"/>
              <w:widowControl/>
              <w:rPr>
                <w:rFonts w:ascii="宋体" w:hAnsi="宋体" w:cs="宋体"/>
                <w:sz w:val="24"/>
                <w:szCs w:val="24"/>
              </w:rPr>
            </w:pPr>
            <w:r>
              <w:rPr>
                <w:rFonts w:ascii="宋体" w:hAnsi="宋体" w:cs="宋体"/>
                <w:sz w:val="24"/>
                <w:szCs w:val="24"/>
              </w:rPr>
            </w:r>
            <w:r/>
          </w:p>
        </w:tc>
      </w:tr>
      <w:tr>
        <w:trPr>
          <w:trHeight w:val="3018"/>
        </w:trPr>
        <w:tc>
          <w:tcPr>
            <w:tcW w:w="594"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166" w:type="dxa"/>
            <w:vAlign w:val="center"/>
            <w:textDirection w:val="lrTb"/>
            <w:noWrap w:val="false"/>
          </w:tcPr>
          <w:p>
            <w:pPr>
              <w:pStyle w:val="1009"/>
              <w:jc w:val="center"/>
              <w:spacing w:before="225" w:line="220" w:lineRule="auto"/>
              <w:rPr>
                <w:sz w:val="24"/>
                <w:szCs w:val="24"/>
              </w:rPr>
            </w:pPr>
            <w:r>
              <w:rPr>
                <w:spacing w:val="2"/>
                <w:sz w:val="24"/>
                <w:szCs w:val="24"/>
              </w:rPr>
              <w:t xml:space="preserve">秩序维护工</w:t>
            </w:r>
            <w:r>
              <w:rPr>
                <w:spacing w:val="13"/>
                <w:sz w:val="24"/>
                <w:szCs w:val="24"/>
              </w:rPr>
              <w:t xml:space="preserve">作岗</w:t>
            </w:r>
            <w:r>
              <w:rPr>
                <w:sz w:val="24"/>
                <w:szCs w:val="24"/>
              </w:rPr>
            </w:r>
            <w:r/>
          </w:p>
        </w:tc>
        <w:tc>
          <w:tcPr>
            <w:tcW w:w="1216" w:type="dxa"/>
            <w:vAlign w:val="center"/>
            <w:textDirection w:val="lrTb"/>
            <w:noWrap w:val="false"/>
          </w:tcPr>
          <w:p>
            <w:pPr>
              <w:pStyle w:val="913"/>
              <w:jc w:val="center"/>
              <w:spacing w:before="100" w:beforeAutospacing="1" w:after="100" w:afterAutospacing="1"/>
              <w:widowControl/>
              <w:rPr>
                <w:rFonts w:ascii="宋体" w:hAnsi="宋体" w:cs="宋体"/>
                <w:sz w:val="24"/>
                <w:szCs w:val="24"/>
              </w:rPr>
            </w:pPr>
            <w:r>
              <w:rPr>
                <w:rFonts w:hint="eastAsia" w:ascii="宋体" w:hAnsi="宋体"/>
                <w:bCs/>
                <w:sz w:val="24"/>
                <w:szCs w:val="24"/>
              </w:rPr>
              <w:t xml:space="preserve">常州经开区潞城街道</w:t>
            </w:r>
            <w:r>
              <w:rPr>
                <w:rFonts w:ascii="宋体" w:hAnsi="宋体" w:cs="宋体"/>
                <w:sz w:val="24"/>
                <w:szCs w:val="24"/>
              </w:rPr>
            </w:r>
            <w:r/>
          </w:p>
        </w:tc>
        <w:tc>
          <w:tcPr>
            <w:tcW w:w="910" w:type="dxa"/>
            <w:vAlign w:val="center"/>
            <w:textDirection w:val="lrTb"/>
            <w:noWrap w:val="false"/>
          </w:tcPr>
          <w:p>
            <w:pPr>
              <w:pStyle w:val="1009"/>
              <w:jc w:val="center"/>
              <w:spacing w:before="64" w:line="219" w:lineRule="auto"/>
              <w:rPr>
                <w:sz w:val="24"/>
                <w:szCs w:val="24"/>
              </w:rPr>
            </w:pPr>
            <w:r>
              <w:rPr>
                <w:spacing w:val="5"/>
                <w:sz w:val="24"/>
                <w:szCs w:val="24"/>
              </w:rPr>
              <w:t xml:space="preserve">详见</w:t>
            </w:r>
            <w:r>
              <w:rPr>
                <w:sz w:val="24"/>
                <w:szCs w:val="24"/>
              </w:rPr>
            </w:r>
            <w:r/>
          </w:p>
          <w:p>
            <w:pPr>
              <w:pStyle w:val="1009"/>
              <w:jc w:val="center"/>
              <w:spacing w:before="55" w:line="219" w:lineRule="auto"/>
              <w:rPr>
                <w:sz w:val="24"/>
                <w:szCs w:val="24"/>
              </w:rPr>
            </w:pPr>
            <w:r>
              <w:rPr>
                <w:spacing w:val="-3"/>
                <w:sz w:val="24"/>
                <w:szCs w:val="24"/>
              </w:rPr>
              <w:t xml:space="preserve">采购</w:t>
            </w:r>
            <w:r>
              <w:rPr>
                <w:sz w:val="24"/>
                <w:szCs w:val="24"/>
              </w:rPr>
            </w:r>
            <w:r/>
          </w:p>
          <w:p>
            <w:pPr>
              <w:pStyle w:val="1009"/>
              <w:jc w:val="center"/>
              <w:spacing w:before="49" w:line="220" w:lineRule="auto"/>
              <w:rPr>
                <w:sz w:val="24"/>
                <w:szCs w:val="24"/>
              </w:rPr>
            </w:pPr>
            <w:r>
              <w:rPr>
                <w:spacing w:val="5"/>
                <w:sz w:val="24"/>
                <w:szCs w:val="24"/>
              </w:rPr>
              <w:t xml:space="preserve">需求</w:t>
            </w:r>
            <w:r>
              <w:rPr>
                <w:sz w:val="24"/>
                <w:szCs w:val="24"/>
              </w:rPr>
            </w:r>
            <w:r/>
          </w:p>
        </w:tc>
        <w:tc>
          <w:tcPr>
            <w:tcW w:w="943"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sz w:val="24"/>
                <w:szCs w:val="24"/>
              </w:rPr>
              <w:t xml:space="preserve">三年</w:t>
            </w:r>
            <w:r>
              <w:rPr>
                <w:rFonts w:ascii="宋体" w:hAnsi="宋体" w:cs="宋体"/>
                <w:sz w:val="24"/>
                <w:szCs w:val="24"/>
              </w:rPr>
            </w:r>
            <w:r/>
          </w:p>
        </w:tc>
        <w:tc>
          <w:tcPr>
            <w:tcW w:w="1064" w:type="dxa"/>
            <w:vAlign w:val="center"/>
            <w:textDirection w:val="lrTb"/>
            <w:noWrap w:val="false"/>
          </w:tcPr>
          <w:p>
            <w:pPr>
              <w:pStyle w:val="1009"/>
              <w:jc w:val="center"/>
              <w:spacing w:before="233" w:line="219" w:lineRule="auto"/>
              <w:rPr>
                <w:sz w:val="24"/>
                <w:szCs w:val="24"/>
              </w:rPr>
            </w:pPr>
            <w:r>
              <w:rPr>
                <w:spacing w:val="3"/>
                <w:sz w:val="24"/>
                <w:szCs w:val="24"/>
              </w:rPr>
              <w:t xml:space="preserve">详见采</w:t>
            </w:r>
            <w:r>
              <w:rPr>
                <w:sz w:val="24"/>
                <w:szCs w:val="24"/>
              </w:rPr>
            </w:r>
            <w:r/>
          </w:p>
          <w:p>
            <w:pPr>
              <w:pStyle w:val="1009"/>
              <w:jc w:val="center"/>
              <w:spacing w:before="49" w:line="220" w:lineRule="auto"/>
              <w:rPr>
                <w:sz w:val="24"/>
                <w:szCs w:val="24"/>
              </w:rPr>
            </w:pPr>
            <w:r>
              <w:rPr>
                <w:spacing w:val="-2"/>
                <w:sz w:val="24"/>
                <w:szCs w:val="24"/>
              </w:rPr>
              <w:t xml:space="preserve">购需求</w:t>
            </w:r>
            <w:r>
              <w:rPr>
                <w:sz w:val="24"/>
                <w:szCs w:val="24"/>
              </w:rPr>
            </w:r>
            <w:r/>
          </w:p>
        </w:tc>
        <w:tc>
          <w:tcPr>
            <w:tcW w:w="827" w:type="dxa"/>
            <w:vAlign w:val="center"/>
            <w:textDirection w:val="lrTb"/>
            <w:noWrap w:val="false"/>
          </w:tcPr>
          <w:p>
            <w:pPr>
              <w:pStyle w:val="913"/>
              <w:jc w:val="center"/>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39</w:t>
            </w:r>
            <w:r>
              <w:rPr>
                <w:rFonts w:ascii="宋体" w:hAnsi="宋体" w:cs="宋体"/>
                <w:sz w:val="24"/>
                <w:szCs w:val="24"/>
              </w:rPr>
            </w:r>
            <w:r/>
          </w:p>
        </w:tc>
        <w:tc>
          <w:tcPr>
            <w:tcW w:w="2935" w:type="dxa"/>
            <w:vAlign w:val="center"/>
            <w:vMerge w:val="continue"/>
            <w:textDirection w:val="lrTb"/>
            <w:noWrap w:val="false"/>
          </w:tcPr>
          <w:p>
            <w:pPr>
              <w:pStyle w:val="913"/>
              <w:jc w:val="left"/>
              <w:widowControl/>
              <w:rPr>
                <w:rFonts w:ascii="宋体" w:hAnsi="宋体" w:cs="宋体"/>
                <w:sz w:val="24"/>
                <w:szCs w:val="24"/>
              </w:rPr>
            </w:pPr>
            <w:r>
              <w:rPr>
                <w:rFonts w:ascii="宋体" w:hAnsi="宋体" w:cs="宋体"/>
                <w:sz w:val="24"/>
                <w:szCs w:val="24"/>
              </w:rPr>
            </w:r>
            <w:r/>
          </w:p>
        </w:tc>
      </w:tr>
      <w:tr>
        <w:trPr>
          <w:trHeight w:val="445"/>
        </w:trPr>
        <w:tc>
          <w:tcPr>
            <w:tcW w:w="594" w:type="dxa"/>
            <w:vAlign w:val="center"/>
            <w:textDirection w:val="lrTb"/>
            <w:noWrap w:val="false"/>
          </w:tcPr>
          <w:p>
            <w:pPr>
              <w:pStyle w:val="913"/>
              <w:jc w:val="center"/>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166" w:type="dxa"/>
            <w:vAlign w:val="center"/>
            <w:textDirection w:val="lrTb"/>
            <w:noWrap w:val="false"/>
          </w:tcPr>
          <w:p>
            <w:pPr>
              <w:pStyle w:val="1009"/>
              <w:jc w:val="center"/>
              <w:spacing w:before="74" w:line="219" w:lineRule="auto"/>
              <w:rPr>
                <w:rFonts w:hint="eastAsia"/>
                <w:sz w:val="24"/>
                <w:szCs w:val="24"/>
              </w:rPr>
            </w:pPr>
            <w:r>
              <w:rPr>
                <w:spacing w:val="2"/>
                <w:sz w:val="24"/>
                <w:szCs w:val="24"/>
              </w:rPr>
              <w:t xml:space="preserve">环境服务工</w:t>
            </w:r>
            <w:r>
              <w:rPr>
                <w:spacing w:val="13"/>
                <w:sz w:val="24"/>
                <w:szCs w:val="24"/>
              </w:rPr>
              <w:t xml:space="preserve">作岗</w:t>
            </w:r>
            <w:r>
              <w:rPr>
                <w:rFonts w:hint="eastAsia"/>
                <w:sz w:val="24"/>
                <w:szCs w:val="24"/>
              </w:rPr>
            </w:r>
            <w:r/>
          </w:p>
        </w:tc>
        <w:tc>
          <w:tcPr>
            <w:tcW w:w="1216" w:type="dxa"/>
            <w:vAlign w:val="center"/>
            <w:textDirection w:val="lrTb"/>
            <w:noWrap w:val="false"/>
          </w:tcPr>
          <w:p>
            <w:pPr>
              <w:pStyle w:val="913"/>
              <w:jc w:val="center"/>
              <w:widowControl/>
              <w:rPr>
                <w:rFonts w:ascii="宋体" w:hAnsi="宋体" w:cs="宋体"/>
                <w:sz w:val="24"/>
                <w:szCs w:val="24"/>
              </w:rPr>
            </w:pPr>
            <w:r>
              <w:rPr>
                <w:rFonts w:hint="eastAsia" w:ascii="宋体" w:hAnsi="宋体"/>
                <w:bCs/>
                <w:sz w:val="24"/>
                <w:szCs w:val="24"/>
              </w:rPr>
              <w:t xml:space="preserve">常州经开区潞城街道</w:t>
            </w:r>
            <w:r>
              <w:rPr>
                <w:rFonts w:ascii="宋体" w:hAnsi="宋体" w:cs="宋体"/>
                <w:sz w:val="24"/>
                <w:szCs w:val="24"/>
              </w:rPr>
            </w:r>
            <w:r/>
          </w:p>
        </w:tc>
        <w:tc>
          <w:tcPr>
            <w:tcW w:w="910" w:type="dxa"/>
            <w:vAlign w:val="center"/>
            <w:textDirection w:val="lrTb"/>
            <w:noWrap w:val="false"/>
          </w:tcPr>
          <w:p>
            <w:pPr>
              <w:pStyle w:val="1009"/>
              <w:jc w:val="center"/>
              <w:spacing w:before="75" w:line="219" w:lineRule="auto"/>
              <w:rPr>
                <w:sz w:val="24"/>
                <w:szCs w:val="24"/>
              </w:rPr>
            </w:pPr>
            <w:r>
              <w:rPr>
                <w:spacing w:val="5"/>
                <w:sz w:val="24"/>
                <w:szCs w:val="24"/>
              </w:rPr>
              <w:t xml:space="preserve">详见</w:t>
            </w:r>
            <w:r>
              <w:rPr>
                <w:sz w:val="24"/>
                <w:szCs w:val="24"/>
              </w:rPr>
            </w:r>
            <w:r/>
          </w:p>
          <w:p>
            <w:pPr>
              <w:pStyle w:val="1009"/>
              <w:jc w:val="center"/>
              <w:spacing w:before="55" w:line="219" w:lineRule="auto"/>
              <w:rPr>
                <w:sz w:val="24"/>
                <w:szCs w:val="24"/>
              </w:rPr>
            </w:pPr>
            <w:r>
              <w:rPr>
                <w:spacing w:val="-3"/>
                <w:sz w:val="24"/>
                <w:szCs w:val="24"/>
              </w:rPr>
              <w:t xml:space="preserve">采购</w:t>
            </w:r>
            <w:r>
              <w:rPr>
                <w:sz w:val="24"/>
                <w:szCs w:val="24"/>
              </w:rPr>
            </w:r>
            <w:r/>
          </w:p>
          <w:p>
            <w:pPr>
              <w:pStyle w:val="1009"/>
              <w:jc w:val="center"/>
              <w:spacing w:before="39" w:line="220" w:lineRule="auto"/>
              <w:rPr>
                <w:sz w:val="24"/>
                <w:szCs w:val="24"/>
              </w:rPr>
            </w:pPr>
            <w:r>
              <w:rPr>
                <w:spacing w:val="5"/>
                <w:sz w:val="24"/>
                <w:szCs w:val="24"/>
              </w:rPr>
              <w:t xml:space="preserve">需求</w:t>
            </w:r>
            <w:r>
              <w:rPr>
                <w:sz w:val="24"/>
                <w:szCs w:val="24"/>
              </w:rPr>
            </w:r>
            <w:r/>
          </w:p>
        </w:tc>
        <w:tc>
          <w:tcPr>
            <w:tcW w:w="943"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sz w:val="24"/>
                <w:szCs w:val="24"/>
              </w:rPr>
              <w:t xml:space="preserve">三年</w:t>
            </w:r>
            <w:r>
              <w:rPr>
                <w:rFonts w:ascii="宋体" w:hAnsi="宋体" w:cs="宋体"/>
                <w:sz w:val="24"/>
                <w:szCs w:val="24"/>
              </w:rPr>
            </w:r>
            <w:r/>
          </w:p>
        </w:tc>
        <w:tc>
          <w:tcPr>
            <w:tcW w:w="1064" w:type="dxa"/>
            <w:vAlign w:val="center"/>
            <w:textDirection w:val="lrTb"/>
            <w:noWrap w:val="false"/>
          </w:tcPr>
          <w:p>
            <w:pPr>
              <w:pStyle w:val="913"/>
              <w:jc w:val="center"/>
              <w:spacing w:line="307" w:lineRule="auto"/>
              <w:rPr>
                <w:rFonts w:ascii="Arial"/>
                <w:sz w:val="24"/>
                <w:szCs w:val="24"/>
              </w:rPr>
            </w:pPr>
            <w:r>
              <w:rPr>
                <w:rFonts w:ascii="Arial"/>
                <w:sz w:val="24"/>
                <w:szCs w:val="24"/>
              </w:rPr>
            </w:r>
            <w:r/>
          </w:p>
          <w:p>
            <w:pPr>
              <w:pStyle w:val="913"/>
              <w:jc w:val="center"/>
              <w:spacing w:line="308" w:lineRule="auto"/>
              <w:rPr>
                <w:rFonts w:ascii="Arial"/>
                <w:sz w:val="24"/>
                <w:szCs w:val="24"/>
              </w:rPr>
            </w:pPr>
            <w:r>
              <w:rPr>
                <w:rFonts w:ascii="Arial"/>
                <w:sz w:val="24"/>
                <w:szCs w:val="24"/>
              </w:rPr>
            </w:r>
            <w:r/>
          </w:p>
          <w:p>
            <w:pPr>
              <w:pStyle w:val="1009"/>
              <w:jc w:val="center"/>
              <w:spacing w:before="75" w:line="219" w:lineRule="auto"/>
              <w:rPr>
                <w:sz w:val="24"/>
                <w:szCs w:val="24"/>
              </w:rPr>
            </w:pPr>
            <w:r>
              <w:rPr>
                <w:spacing w:val="3"/>
                <w:sz w:val="24"/>
                <w:szCs w:val="24"/>
              </w:rPr>
              <w:t xml:space="preserve">详见采</w:t>
            </w:r>
            <w:r>
              <w:rPr>
                <w:sz w:val="24"/>
                <w:szCs w:val="24"/>
              </w:rPr>
            </w:r>
            <w:r/>
          </w:p>
          <w:p>
            <w:pPr>
              <w:pStyle w:val="1009"/>
              <w:jc w:val="center"/>
              <w:spacing w:before="49" w:line="220" w:lineRule="auto"/>
              <w:rPr>
                <w:sz w:val="24"/>
                <w:szCs w:val="24"/>
              </w:rPr>
            </w:pPr>
            <w:r>
              <w:rPr>
                <w:spacing w:val="-2"/>
                <w:sz w:val="24"/>
                <w:szCs w:val="24"/>
              </w:rPr>
              <w:t xml:space="preserve">购需求</w:t>
            </w:r>
            <w:r>
              <w:rPr>
                <w:sz w:val="24"/>
                <w:szCs w:val="24"/>
              </w:rPr>
            </w:r>
            <w:r/>
          </w:p>
        </w:tc>
        <w:tc>
          <w:tcPr>
            <w:tcW w:w="827"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2935" w:type="dxa"/>
            <w:vAlign w:val="center"/>
            <w:vMerge w:val="continue"/>
            <w:textDirection w:val="lrTb"/>
            <w:noWrap w:val="false"/>
          </w:tcPr>
          <w:p>
            <w:pPr>
              <w:pStyle w:val="913"/>
              <w:jc w:val="left"/>
              <w:widowControl/>
              <w:rPr>
                <w:rFonts w:ascii="宋体" w:hAnsi="宋体" w:cs="宋体"/>
                <w:sz w:val="24"/>
                <w:szCs w:val="24"/>
              </w:rPr>
            </w:pPr>
            <w:r>
              <w:rPr>
                <w:rFonts w:ascii="宋体" w:hAnsi="宋体" w:cs="宋体"/>
                <w:sz w:val="24"/>
                <w:szCs w:val="24"/>
              </w:rPr>
            </w:r>
            <w:r/>
          </w:p>
        </w:tc>
      </w:tr>
      <w:tr>
        <w:trPr>
          <w:trHeight w:val="516"/>
        </w:trPr>
        <w:tc>
          <w:tcPr>
            <w:gridSpan w:val="3"/>
            <w:tcW w:w="2976" w:type="dxa"/>
            <w:vAlign w:val="center"/>
            <w:textDirection w:val="lrTb"/>
            <w:noWrap w:val="false"/>
          </w:tcPr>
          <w:p>
            <w:pPr>
              <w:pStyle w:val="913"/>
              <w:jc w:val="center"/>
              <w:widowControl/>
              <w:rPr>
                <w:rFonts w:ascii="宋体" w:hAnsi="宋体" w:cs="宋体"/>
                <w:b/>
                <w:sz w:val="24"/>
                <w:szCs w:val="24"/>
              </w:rPr>
            </w:pPr>
            <w:r>
              <w:rPr>
                <w:rFonts w:hint="eastAsia" w:ascii="宋体" w:hAnsi="宋体" w:cs="宋体"/>
                <w:b/>
                <w:bCs/>
                <w:sz w:val="24"/>
                <w:szCs w:val="24"/>
              </w:rPr>
              <w:t xml:space="preserve">每月投标单价</w:t>
            </w:r>
            <w:r>
              <w:rPr>
                <w:rFonts w:ascii="宋体" w:hAnsi="宋体" w:cs="宋体"/>
                <w:b/>
                <w:sz w:val="24"/>
                <w:szCs w:val="24"/>
              </w:rPr>
            </w:r>
            <w:r/>
          </w:p>
        </w:tc>
        <w:tc>
          <w:tcPr>
            <w:gridSpan w:val="5"/>
            <w:tcW w:w="6679" w:type="dxa"/>
            <w:vAlign w:val="center"/>
            <w:textDirection w:val="lrTb"/>
            <w:noWrap w:val="false"/>
          </w:tcPr>
          <w:p>
            <w:pPr>
              <w:pStyle w:val="913"/>
              <w:jc w:val="center"/>
              <w:widowControl/>
              <w:rPr>
                <w:rFonts w:ascii="宋体" w:hAnsi="宋体" w:cs="宋体"/>
                <w:sz w:val="24"/>
                <w:szCs w:val="24"/>
              </w:rPr>
            </w:pPr>
            <w:r>
              <w:rPr>
                <w:rFonts w:ascii="宋体" w:hAnsi="宋体" w:cs="宋体"/>
                <w:sz w:val="24"/>
                <w:szCs w:val="24"/>
              </w:rPr>
            </w:r>
            <w:r/>
          </w:p>
        </w:tc>
      </w:tr>
      <w:tr>
        <w:trPr>
          <w:trHeight w:val="516"/>
        </w:trPr>
        <w:tc>
          <w:tcPr>
            <w:gridSpan w:val="3"/>
            <w:tcW w:w="2976" w:type="dxa"/>
            <w:vAlign w:val="center"/>
            <w:textDirection w:val="lrTb"/>
            <w:noWrap w:val="false"/>
          </w:tcPr>
          <w:p>
            <w:pPr>
              <w:pStyle w:val="913"/>
              <w:jc w:val="center"/>
              <w:widowControl/>
              <w:rPr>
                <w:rFonts w:ascii="宋体" w:hAnsi="宋体" w:cs="宋体"/>
                <w:sz w:val="24"/>
                <w:szCs w:val="24"/>
              </w:rPr>
            </w:pPr>
            <w:r>
              <w:rPr>
                <w:rFonts w:hint="eastAsia" w:ascii="宋体" w:hAnsi="宋体" w:cs="宋体"/>
                <w:b/>
                <w:bCs/>
                <w:sz w:val="24"/>
                <w:szCs w:val="24"/>
              </w:rPr>
              <w:t xml:space="preserve">投标总价</w:t>
            </w:r>
            <w:r>
              <w:rPr>
                <w:rFonts w:ascii="宋体" w:hAnsi="宋体" w:cs="宋体"/>
                <w:sz w:val="24"/>
                <w:szCs w:val="24"/>
              </w:rPr>
            </w:r>
            <w:r/>
          </w:p>
        </w:tc>
        <w:tc>
          <w:tcPr>
            <w:gridSpan w:val="5"/>
            <w:tcW w:w="6679" w:type="dxa"/>
            <w:vAlign w:val="center"/>
            <w:textDirection w:val="lrTb"/>
            <w:noWrap w:val="false"/>
          </w:tcPr>
          <w:p>
            <w:pPr>
              <w:pStyle w:val="913"/>
              <w:jc w:val="center"/>
              <w:widowControl/>
              <w:rPr>
                <w:rFonts w:ascii="宋体" w:hAnsi="宋体" w:cs="宋体"/>
                <w:sz w:val="24"/>
                <w:szCs w:val="24"/>
              </w:rPr>
            </w:pPr>
            <w:r>
              <w:rPr>
                <w:rFonts w:ascii="宋体" w:hAnsi="宋体" w:cs="宋体"/>
                <w:sz w:val="24"/>
                <w:szCs w:val="24"/>
              </w:rPr>
            </w:r>
            <w:r/>
          </w:p>
        </w:tc>
      </w:tr>
    </w:tbl>
    <w:p>
      <w:pPr>
        <w:pStyle w:val="913"/>
        <w:jc w:val="left"/>
        <w:tabs>
          <w:tab w:val="left" w:pos="1800" w:leader="none"/>
          <w:tab w:val="left" w:pos="5580" w:leader="none"/>
        </w:tabs>
        <w:rPr>
          <w:color w:val="000000"/>
          <w:sz w:val="24"/>
        </w:rPr>
      </w:pPr>
      <w:r>
        <w:rPr>
          <w:rFonts w:ascii="宋体" w:hAnsi="宋体" w:cs="宋体"/>
          <w:sz w:val="24"/>
        </w:rPr>
        <w:t xml:space="preserve"> </w:t>
      </w:r>
      <w:r>
        <w:rPr>
          <w:color w:val="000000"/>
          <w:sz w:val="24"/>
        </w:rPr>
        <w:t xml:space="preserve">注：1.本表应按包分别填写。</w:t>
      </w:r>
      <w:r>
        <w:rPr>
          <w:color w:val="000000"/>
          <w:sz w:val="24"/>
        </w:rPr>
      </w:r>
      <w:r/>
    </w:p>
    <w:p>
      <w:pPr>
        <w:pStyle w:val="913"/>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rPr>
          <w:color w:val="000000"/>
          <w:sz w:val="24"/>
        </w:rPr>
      </w:r>
      <w:r/>
    </w:p>
    <w:p>
      <w:pPr>
        <w:pStyle w:val="913"/>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rPr>
          <w:color w:val="000000"/>
          <w:sz w:val="24"/>
        </w:rPr>
      </w:r>
      <w:r/>
    </w:p>
    <w:p>
      <w:pPr>
        <w:pStyle w:val="913"/>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13"/>
        <w:ind w:firstLine="480"/>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rPr>
          <w:color w:val="000000"/>
          <w:sz w:val="24"/>
        </w:rPr>
      </w:r>
      <w:r/>
    </w:p>
    <w:p>
      <w:pPr>
        <w:pStyle w:val="913"/>
        <w:ind w:firstLine="480"/>
        <w:jc w:val="left"/>
        <w:tabs>
          <w:tab w:val="left" w:pos="1800" w:leader="none"/>
          <w:tab w:val="left" w:pos="5580" w:leader="none"/>
        </w:tabs>
        <w:rPr>
          <w:color w:val="000000"/>
          <w:sz w:val="24"/>
        </w:rPr>
      </w:pPr>
      <w:r>
        <w:rPr>
          <w:color w:val="000000"/>
          <w:sz w:val="24"/>
        </w:rPr>
      </w:r>
      <w:r/>
    </w:p>
    <w:p>
      <w:pPr>
        <w:pStyle w:val="91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1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1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3"/>
        <w:rPr>
          <w:rFonts w:hint="eastAsia" w:ascii="黑体" w:hAnsi="黑体" w:eastAsia="黑体"/>
          <w:b/>
          <w:i/>
          <w:sz w:val="32"/>
          <w:szCs w:val="32"/>
          <w:u w:val="single"/>
        </w:rPr>
      </w:pPr>
      <w:r>
        <w:rPr>
          <w:rFonts w:hint="eastAsia" w:ascii="黑体" w:hAnsi="黑体" w:eastAsia="黑体"/>
          <w:b/>
          <w:i/>
          <w:sz w:val="32"/>
          <w:szCs w:val="32"/>
          <w:u w:val="single"/>
        </w:rPr>
      </w:r>
      <w:r/>
    </w:p>
    <w:p>
      <w:pPr>
        <w:pStyle w:val="913"/>
        <w:rPr>
          <w:rFonts w:hint="eastAsia" w:ascii="黑体" w:hAnsi="黑体" w:eastAsia="黑体"/>
          <w:b/>
          <w:i/>
          <w:sz w:val="32"/>
          <w:szCs w:val="32"/>
          <w:u w:val="single"/>
        </w:rPr>
      </w:pPr>
      <w:r>
        <w:rPr>
          <w:rFonts w:hint="eastAsia" w:ascii="黑体" w:hAnsi="黑体" w:eastAsia="黑体"/>
          <w:b/>
          <w:i/>
          <w:sz w:val="32"/>
          <w:szCs w:val="32"/>
          <w:u w:val="single"/>
        </w:rPr>
      </w:r>
      <w:r/>
    </w:p>
    <w:p>
      <w:pPr>
        <w:pStyle w:val="913"/>
        <w:rPr>
          <w:rFonts w:hint="eastAsia" w:ascii="黑体" w:hAnsi="黑体" w:eastAsia="黑体"/>
          <w:b/>
          <w:i/>
          <w:sz w:val="32"/>
          <w:szCs w:val="32"/>
          <w:u w:val="single"/>
        </w:rPr>
      </w:pPr>
      <w:r>
        <w:rPr>
          <w:rFonts w:hint="eastAsia" w:ascii="黑体" w:hAnsi="黑体" w:eastAsia="黑体"/>
          <w:b/>
          <w:i/>
          <w:sz w:val="32"/>
          <w:szCs w:val="32"/>
          <w:u w:val="single"/>
        </w:rPr>
      </w:r>
      <w:r/>
    </w:p>
    <w:p>
      <w:pPr>
        <w:pStyle w:val="913"/>
        <w:rPr>
          <w:rFonts w:hint="eastAsia" w:ascii="宋体" w:hAnsi="宋体"/>
          <w:sz w:val="24"/>
          <w:szCs w:val="24"/>
          <w:u w:val="single"/>
        </w:rPr>
      </w:pPr>
      <w:r>
        <w:rPr>
          <w:rFonts w:hint="eastAsia" w:ascii="宋体" w:hAnsi="宋体"/>
          <w:sz w:val="24"/>
          <w:szCs w:val="24"/>
          <w:u w:val="single"/>
        </w:rPr>
      </w:r>
      <w:r/>
    </w:p>
    <w:p>
      <w:pPr>
        <w:pStyle w:val="913"/>
        <w:rPr>
          <w:rFonts w:hint="eastAsia" w:ascii="宋体" w:hAnsi="宋体"/>
          <w:sz w:val="24"/>
          <w:szCs w:val="24"/>
        </w:rPr>
      </w:pPr>
      <w:r>
        <w:rPr>
          <w:rFonts w:hint="eastAsia" w:ascii="宋体" w:hAnsi="宋体"/>
          <w:sz w:val="24"/>
          <w:szCs w:val="24"/>
        </w:rPr>
      </w:r>
      <w:r/>
    </w:p>
    <w:p>
      <w:pPr>
        <w:pStyle w:val="913"/>
        <w:rPr>
          <w:rFonts w:hint="eastAsia" w:ascii="宋体" w:hAnsi="宋体"/>
          <w:sz w:val="24"/>
          <w:szCs w:val="24"/>
        </w:rPr>
      </w:pPr>
      <w:r>
        <w:rPr>
          <w:rFonts w:hint="eastAsia" w:ascii="宋体" w:hAnsi="宋体"/>
          <w:sz w:val="24"/>
          <w:szCs w:val="24"/>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黑体" w:eastAsia="黑体"/>
          <w:b/>
          <w:sz w:val="32"/>
          <w:szCs w:val="32"/>
        </w:rPr>
      </w:pPr>
      <w:r/>
      <w:bookmarkEnd w:id="191"/>
      <w:r/>
      <w:bookmarkStart w:id="195" w:name="_Hlt26955054"/>
      <w:r/>
      <w:bookmarkEnd w:id="19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bookmarkStart w:id="196" w:name="_Hlt26580838"/>
            <w:r/>
            <w:bookmarkEnd w:id="196"/>
            <w:r/>
            <w:bookmarkStart w:id="197" w:name="_Hlt26671372"/>
            <w:r/>
            <w:bookmarkEnd w:id="197"/>
            <w:r/>
            <w:bookmarkStart w:id="198" w:name="_Hlt26782999"/>
            <w:r/>
            <w:bookmarkEnd w:id="198"/>
            <w:r/>
            <w:bookmarkStart w:id="199" w:name="_Hlt26671343"/>
            <w:r/>
            <w:bookmarkEnd w:id="199"/>
            <w:r/>
            <w:bookmarkStart w:id="200" w:name="_Hlt26609391"/>
            <w:r/>
            <w:bookmarkEnd w:id="200"/>
            <w:r/>
            <w:bookmarkStart w:id="201" w:name="_Hlt24879081"/>
            <w:r/>
            <w:bookmarkEnd w:id="201"/>
            <w:r/>
            <w:bookmarkStart w:id="202" w:name="_Hlt26955056"/>
            <w:r/>
            <w:bookmarkEnd w:id="202"/>
            <w:r/>
            <w:bookmarkStart w:id="203" w:name="_Hlt26955064"/>
            <w:r/>
            <w:bookmarkEnd w:id="203"/>
            <w:r>
              <w:rPr>
                <w:rFonts w:hint="eastAsia"/>
                <w:b/>
                <w:color w:val="000000"/>
                <w:sz w:val="24"/>
              </w:rPr>
              <w:t xml:space="preserve">对本项目商务要求条款的偏离情况（请进行勾选）：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3"/>
        <w:spacing w:line="480" w:lineRule="auto"/>
        <w:rPr>
          <w:rFonts w:hint="eastAsia" w:ascii="宋体" w:hAnsi="宋体"/>
          <w:sz w:val="24"/>
        </w:rPr>
      </w:pPr>
      <w:r>
        <w:rPr>
          <w:rFonts w:hint="eastAsia" w:ascii="宋体" w:hAnsi="宋体"/>
          <w:sz w:val="24"/>
        </w:rPr>
      </w:r>
      <w:r/>
    </w:p>
    <w:p>
      <w:pPr>
        <w:pStyle w:val="913"/>
        <w:spacing w:line="480" w:lineRule="auto"/>
        <w:rPr>
          <w:rFonts w:hint="eastAsia" w:ascii="仿宋_GB2312" w:hAnsi="Arial"/>
          <w:sz w:val="30"/>
        </w:rPr>
      </w:pPr>
      <w:r>
        <w:rPr>
          <w:rFonts w:hint="eastAsia" w:ascii="仿宋_GB2312" w:hAnsi="Arial"/>
          <w:sz w:val="30"/>
        </w:rPr>
      </w:r>
      <w:r/>
    </w:p>
    <w:p>
      <w:pPr>
        <w:pStyle w:val="967"/>
        <w:ind w:firstLine="0"/>
        <w:rPr>
          <w:rFonts w:hint="eastAsia" w:ascii="宋体" w:hAnsi="宋体"/>
          <w:sz w:val="24"/>
        </w:rPr>
      </w:pPr>
      <w:r/>
      <w:bookmarkStart w:id="204" w:name="_Hlt26955066"/>
      <w:r/>
      <w:bookmarkEnd w:id="204"/>
      <w:r/>
      <w:bookmarkStart w:id="205" w:name="_Hlt26609389"/>
      <w:r/>
      <w:bookmarkEnd w:id="205"/>
      <w:r/>
      <w:bookmarkStart w:id="206" w:name="_Hlt26671374"/>
      <w:r/>
      <w:bookmarkEnd w:id="206"/>
      <w:r/>
      <w:bookmarkStart w:id="207" w:name="_Toc462564146"/>
      <w:r>
        <w:rPr>
          <w:rFonts w:hint="eastAsia" w:ascii="宋体" w:hAnsi="宋体"/>
          <w:sz w:val="24"/>
        </w:rPr>
      </w:r>
      <w:r/>
    </w:p>
    <w:p>
      <w:pPr>
        <w:pStyle w:val="913"/>
        <w:jc w:val="center"/>
        <w:rPr>
          <w:rFonts w:hint="eastAsia" w:ascii="黑体" w:hAnsi="黑体" w:eastAsia="黑体"/>
          <w:b/>
          <w:sz w:val="32"/>
          <w:szCs w:val="32"/>
        </w:rPr>
      </w:pPr>
      <w:r/>
      <w:bookmarkEnd w:id="184"/>
      <w:r/>
      <w:bookmarkEnd w:id="185"/>
      <w:r/>
      <w:bookmarkEnd w:id="207"/>
      <w:r/>
      <w:bookmarkStart w:id="208" w:name="_格式2__法定代表人授权书"/>
      <w:r/>
      <w:bookmarkEnd w:id="208"/>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r>
      <w:r/>
    </w:p>
    <w:p>
      <w:pPr>
        <w:pStyle w:val="913"/>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3"/>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3"/>
        <w:ind w:firstLine="480"/>
        <w:rPr>
          <w:sz w:val="24"/>
          <w:szCs w:val="24"/>
        </w:rPr>
      </w:pPr>
      <w:r>
        <w:rPr>
          <w:rFonts w:hint="eastAsia" w:ascii="宋体" w:hAnsi="宋体"/>
          <w:sz w:val="24"/>
          <w:szCs w:val="24"/>
        </w:rPr>
        <w:t xml:space="preserve">项目名称：</w:t>
      </w:r>
      <w:r>
        <w:rPr>
          <w:sz w:val="24"/>
          <w:szCs w:val="24"/>
        </w:rPr>
      </w:r>
      <w:r/>
    </w:p>
    <w:p>
      <w:pPr>
        <w:pStyle w:val="91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9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3"/>
        <w:rPr>
          <w:rFonts w:ascii="宋体" w:hAnsi="宋体"/>
          <w:sz w:val="24"/>
          <w:szCs w:val="24"/>
        </w:rPr>
      </w:pPr>
      <w:r>
        <w:rPr>
          <w:rFonts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3"/>
        <w:rPr>
          <w:rFonts w:hint="eastAsia" w:ascii="宋体" w:hAnsi="宋体" w:eastAsia="黑体" w:cs="仿宋"/>
          <w:b/>
          <w:bCs/>
          <w:sz w:val="32"/>
          <w:szCs w:val="32"/>
        </w:rPr>
      </w:pPr>
      <w:r>
        <w:rPr>
          <w:rFonts w:hint="eastAsia" w:ascii="宋体" w:hAnsi="宋体" w:eastAsia="黑体" w:cs="仿宋"/>
          <w:b/>
          <w:bCs/>
          <w:sz w:val="32"/>
          <w:szCs w:val="32"/>
        </w:rPr>
      </w:r>
      <w:r/>
    </w:p>
    <w:p>
      <w:pPr>
        <w:pStyle w:val="913"/>
        <w:rPr>
          <w:rFonts w:hint="eastAsia" w:ascii="宋体" w:hAnsi="宋体" w:eastAsia="黑体" w:cs="仿宋"/>
          <w:b/>
          <w:bCs/>
          <w:sz w:val="32"/>
          <w:szCs w:val="32"/>
        </w:rPr>
      </w:pPr>
      <w:r>
        <w:rPr>
          <w:rFonts w:hint="eastAsia" w:ascii="宋体" w:hAnsi="宋体" w:eastAsia="黑体" w:cs="仿宋"/>
          <w:b/>
          <w:bCs/>
          <w:sz w:val="32"/>
          <w:szCs w:val="32"/>
        </w:rPr>
      </w:r>
      <w:r/>
    </w:p>
    <w:p>
      <w:pPr>
        <w:pStyle w:val="913"/>
        <w:rPr>
          <w:rFonts w:hint="eastAsia" w:ascii="宋体" w:hAnsi="宋体" w:eastAsia="黑体" w:cs="仿宋"/>
          <w:b/>
          <w:bCs/>
          <w:sz w:val="32"/>
          <w:szCs w:val="32"/>
        </w:rPr>
      </w:pPr>
      <w:r>
        <w:rPr>
          <w:rFonts w:hint="eastAsia" w:ascii="宋体" w:hAnsi="宋体" w:eastAsia="黑体" w:cs="仿宋"/>
          <w:b/>
          <w:bCs/>
          <w:sz w:val="32"/>
          <w:szCs w:val="32"/>
        </w:rPr>
      </w:r>
      <w:r/>
    </w:p>
    <w:p>
      <w:pPr>
        <w:pStyle w:val="913"/>
        <w:rPr>
          <w:rFonts w:hint="eastAsia" w:ascii="宋体" w:hAnsi="宋体" w:eastAsia="黑体" w:cs="仿宋"/>
          <w:b/>
          <w:bCs/>
          <w:sz w:val="32"/>
          <w:szCs w:val="32"/>
        </w:rPr>
      </w:pPr>
      <w:r>
        <w:rPr>
          <w:rFonts w:hint="eastAsia" w:ascii="宋体" w:hAnsi="宋体" w:eastAsia="黑体" w:cs="仿宋"/>
          <w:b/>
          <w:bCs/>
          <w:sz w:val="32"/>
          <w:szCs w:val="32"/>
        </w:rPr>
        <w:br w:type="page" w:clear="all"/>
      </w:r>
      <w:r>
        <w:rPr>
          <w:rFonts w:hint="eastAsia" w:ascii="宋体" w:hAnsi="宋体" w:eastAsia="黑体" w:cs="仿宋"/>
          <w:b/>
          <w:bCs/>
          <w:sz w:val="32"/>
          <w:szCs w:val="32"/>
        </w:rPr>
      </w:r>
      <w:r/>
    </w:p>
    <w:p>
      <w:pPr>
        <w:pStyle w:val="913"/>
        <w:spacing w:line="460" w:lineRule="exact"/>
        <w:rPr>
          <w:rFonts w:ascii="宋体" w:hAnsi="宋体"/>
          <w:b/>
          <w:sz w:val="24"/>
          <w:szCs w:val="24"/>
        </w:rPr>
      </w:pPr>
      <w:r>
        <w:rPr>
          <w:rFonts w:hint="eastAsia" w:ascii="黑体" w:hAnsi="黑体" w:eastAsia="黑体"/>
          <w:b/>
          <w:sz w:val="32"/>
          <w:szCs w:val="32"/>
        </w:rPr>
        <w:t xml:space="preserve">十二、十二、投标（响应）文件通用模板编制和评审要求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913"/>
        <w:spacing w:line="460" w:lineRule="exact"/>
        <w:rPr>
          <w:rFonts w:ascii="宋体" w:hAnsi="宋体"/>
          <w:bCs/>
          <w:sz w:val="24"/>
        </w:rPr>
      </w:pP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3"/>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13"/>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3"/>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3"/>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3"/>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3"/>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13"/>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13"/>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13"/>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13"/>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13"/>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13"/>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13"/>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13"/>
        <w:rPr>
          <w:rFonts w:hint="eastAsia" w:ascii="宋体" w:hAnsi="宋体" w:eastAsia="黑体" w:cs="仿宋"/>
          <w:b/>
          <w:bCs/>
          <w:sz w:val="32"/>
          <w:szCs w:val="32"/>
        </w:rPr>
      </w:pPr>
      <w:r>
        <w:rPr>
          <w:rFonts w:hint="eastAsia" w:ascii="宋体" w:hAnsi="宋体" w:eastAsia="黑体" w:cs="仿宋"/>
          <w:b/>
          <w:bCs/>
          <w:sz w:val="32"/>
          <w:szCs w:val="32"/>
        </w:rPr>
      </w:r>
      <w:r/>
    </w:p>
    <w:p>
      <w:pPr>
        <w:pStyle w:val="913"/>
        <w:rPr>
          <w:rFonts w:hint="eastAsia" w:ascii="宋体" w:hAnsi="宋体" w:eastAsia="黑体" w:cs="仿宋"/>
          <w:b/>
          <w:bCs/>
          <w:sz w:val="32"/>
          <w:szCs w:val="32"/>
        </w:rPr>
      </w:pPr>
      <w:r>
        <w:rPr>
          <w:rFonts w:hint="eastAsia" w:ascii="宋体" w:hAnsi="宋体" w:eastAsia="黑体" w:cs="仿宋"/>
          <w:b/>
          <w:bCs/>
          <w:sz w:val="32"/>
          <w:szCs w:val="32"/>
        </w:rPr>
      </w:r>
      <w:r/>
    </w:p>
    <w:p>
      <w:pPr>
        <w:pStyle w:val="913"/>
        <w:rPr>
          <w:rFonts w:hint="eastAsia" w:ascii="宋体" w:hAnsi="宋体" w:eastAsia="黑体" w:cs="仿宋"/>
          <w:b/>
          <w:bCs/>
          <w:sz w:val="32"/>
          <w:szCs w:val="32"/>
        </w:rPr>
      </w:pPr>
      <w:r>
        <w:rPr>
          <w:rFonts w:hint="eastAsia" w:ascii="宋体" w:hAnsi="宋体" w:eastAsia="黑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67"/>
        <w:rPr>
          <w:rFonts w:hint="eastAsia"/>
          <w:sz w:val="24"/>
          <w:szCs w:val="24"/>
        </w:rPr>
      </w:pPr>
      <w:r>
        <w:rPr>
          <w:rFonts w:hint="eastAsia"/>
          <w:sz w:val="24"/>
          <w:szCs w:val="24"/>
        </w:rPr>
      </w:r>
      <w:r/>
    </w:p>
    <w:p>
      <w:pPr>
        <w:pStyle w:val="96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方正黑体_GBK">
    <w:panose1 w:val="020B0503020202020204"/>
  </w:font>
  <w:font w:name="Cambria">
    <w:panose1 w:val="0204050305040603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961"/>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961"/>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47 -</w:t>
    </w:r>
    <w:r>
      <w:fldChar w:fldCharType="end"/>
    </w:r>
    <w:r/>
  </w:p>
  <w:p>
    <w:pPr>
      <w:pStyle w:val="961"/>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rPr>
        <w:rStyle w:val="926"/>
      </w:rPr>
      <w:framePr w:wrap="around" w:vAnchor="text" w:hAnchor="margin" w:xAlign="center" w:y="1"/>
    </w:pPr>
    <w:r>
      <w:fldChar w:fldCharType="begin"/>
    </w:r>
    <w:r>
      <w:rPr>
        <w:rStyle w:val="926"/>
      </w:rPr>
      <w:instrText xml:space="preserve">PAGE  </w:instrText>
    </w:r>
    <w:r>
      <w:fldChar w:fldCharType="separate"/>
    </w:r>
    <w:r>
      <w:rPr>
        <w:rStyle w:val="926"/>
      </w:rPr>
      <w:t xml:space="preserve">1</w:t>
    </w:r>
    <w:r>
      <w:fldChar w:fldCharType="end"/>
    </w:r>
    <w:r>
      <w:rPr>
        <w:rStyle w:val="926"/>
      </w:rPr>
    </w:r>
    <w:r/>
  </w:p>
  <w:p>
    <w:pPr>
      <w:pStyle w:val="9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3"/>
        <w:ind w:left="900" w:hanging="900"/>
        <w:tabs>
          <w:tab w:val="num" w:pos="900" w:leader="none"/>
        </w:tabs>
      </w:pPr>
      <w:rPr>
        <w:rFonts w:hint="eastAsia"/>
      </w:rPr>
    </w:lvl>
    <w:lvl w:ilvl="1">
      <w:start w:val="1"/>
      <w:numFmt w:val="decimal"/>
      <w:isLgl w:val="false"/>
      <w:suff w:val="tab"/>
      <w:lvlText w:val="%1.%2"/>
      <w:lvlJc w:val="left"/>
      <w:pPr>
        <w:pStyle w:val="9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3"/>
        <w:ind w:left="1980" w:hanging="900"/>
        <w:tabs>
          <w:tab w:val="num" w:pos="1980" w:leader="none"/>
        </w:tabs>
      </w:pPr>
      <w:rPr>
        <w:rFonts w:hint="eastAsia"/>
      </w:rPr>
    </w:lvl>
    <w:lvl w:ilvl="3">
      <w:start w:val="1"/>
      <w:numFmt w:val="decimal"/>
      <w:isLgl w:val="false"/>
      <w:suff w:val="tab"/>
      <w:lvlText w:val="%1.%2.%3.%4"/>
      <w:lvlJc w:val="left"/>
      <w:pPr>
        <w:pStyle w:val="913"/>
        <w:ind w:left="900" w:hanging="900"/>
        <w:tabs>
          <w:tab w:val="num" w:pos="900" w:leader="none"/>
        </w:tabs>
      </w:pPr>
      <w:rPr>
        <w:rFonts w:hint="eastAsia"/>
      </w:rPr>
    </w:lvl>
    <w:lvl w:ilvl="4">
      <w:start w:val="1"/>
      <w:numFmt w:val="decimal"/>
      <w:isLgl w:val="false"/>
      <w:suff w:val="tab"/>
      <w:lvlText w:val="%1.%2.%3.%4.%5"/>
      <w:lvlJc w:val="left"/>
      <w:pPr>
        <w:pStyle w:val="913"/>
        <w:ind w:left="900" w:hanging="900"/>
        <w:tabs>
          <w:tab w:val="num" w:pos="900" w:leader="none"/>
        </w:tabs>
      </w:pPr>
      <w:rPr>
        <w:rFonts w:hint="eastAsia"/>
      </w:rPr>
    </w:lvl>
    <w:lvl w:ilvl="5">
      <w:start w:val="1"/>
      <w:numFmt w:val="decimal"/>
      <w:isLgl w:val="false"/>
      <w:suff w:val="tab"/>
      <w:lvlText w:val="%1.%2.%3.%4.%5.%6"/>
      <w:lvlJc w:val="left"/>
      <w:pPr>
        <w:pStyle w:val="913"/>
        <w:ind w:left="900" w:hanging="900"/>
        <w:tabs>
          <w:tab w:val="num" w:pos="900" w:leader="none"/>
        </w:tabs>
      </w:pPr>
      <w:rPr>
        <w:rFonts w:hint="eastAsia"/>
      </w:rPr>
    </w:lvl>
    <w:lvl w:ilvl="6">
      <w:start w:val="1"/>
      <w:numFmt w:val="decimal"/>
      <w:isLgl w:val="false"/>
      <w:suff w:val="tab"/>
      <w:lvlText w:val="%1.%2.%3.%4.%5.%6.%7"/>
      <w:lvlJc w:val="left"/>
      <w:pPr>
        <w:pStyle w:val="913"/>
        <w:ind w:left="900" w:hanging="900"/>
        <w:tabs>
          <w:tab w:val="num" w:pos="900" w:leader="none"/>
        </w:tabs>
      </w:pPr>
      <w:rPr>
        <w:rFonts w:hint="eastAsia"/>
      </w:rPr>
    </w:lvl>
    <w:lvl w:ilvl="7">
      <w:start w:val="1"/>
      <w:numFmt w:val="decimal"/>
      <w:isLgl w:val="false"/>
      <w:suff w:val="tab"/>
      <w:lvlText w:val="%1.%2.%3.%4.%5.%6.%7.%8"/>
      <w:lvlJc w:val="left"/>
      <w:pPr>
        <w:pStyle w:val="913"/>
        <w:ind w:left="900" w:hanging="900"/>
        <w:tabs>
          <w:tab w:val="num" w:pos="900" w:leader="none"/>
        </w:tabs>
      </w:pPr>
      <w:rPr>
        <w:rFonts w:hint="eastAsia"/>
      </w:rPr>
    </w:lvl>
    <w:lvl w:ilvl="8">
      <w:start w:val="1"/>
      <w:numFmt w:val="decimal"/>
      <w:isLgl w:val="false"/>
      <w:suff w:val="tab"/>
      <w:lvlText w:val="%1.%2.%3.%4.%5.%6.%7.%8.%9"/>
      <w:lvlJc w:val="left"/>
      <w:pPr>
        <w:pStyle w:val="913"/>
        <w:ind w:left="900" w:hanging="900"/>
        <w:tabs>
          <w:tab w:val="num" w:pos="900" w:leader="none"/>
        </w:tabs>
      </w:pPr>
      <w:rPr>
        <w:rFonts w:hint="eastAsia"/>
      </w:rPr>
    </w:lvl>
  </w:abstractNum>
  <w:abstractNum w:abstractNumId="2">
    <w:multiLevelType w:val="hybridMultilevel"/>
    <w:lvl w:ilvl="0">
      <w:start w:val="1"/>
      <w:numFmt w:val="upperLetter"/>
      <w:pStyle w:val="1003"/>
      <w:isLgl w:val="false"/>
      <w:suff w:val="tab"/>
      <w:lvlText w:val="附录%1."/>
      <w:lvlJc w:val="left"/>
      <w:pPr>
        <w:pStyle w:val="9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1"/>
      <w:isLgl w:val="false"/>
      <w:suff w:val="tab"/>
      <w:lvlText w:val="%1."/>
      <w:lvlJc w:val="left"/>
      <w:pPr>
        <w:pStyle w:val="913"/>
        <w:ind w:left="709" w:hanging="709"/>
        <w:tabs>
          <w:tab w:val="num" w:pos="709" w:leader="none"/>
        </w:tabs>
      </w:pPr>
      <w:rPr>
        <w:rFonts w:hint="eastAsia"/>
      </w:rPr>
    </w:lvl>
    <w:lvl w:ilvl="1">
      <w:start w:val="1"/>
      <w:numFmt w:val="decimal"/>
      <w:isLgl w:val="false"/>
      <w:suff w:val="tab"/>
      <w:lvlText w:val="%1.%2"/>
      <w:lvlJc w:val="left"/>
      <w:pPr>
        <w:pStyle w:val="913"/>
        <w:ind w:left="709" w:hanging="709"/>
        <w:tabs>
          <w:tab w:val="num" w:pos="709" w:leader="none"/>
        </w:tabs>
      </w:pPr>
      <w:rPr>
        <w:rFonts w:hint="eastAsia"/>
      </w:rPr>
    </w:lvl>
    <w:lvl w:ilvl="2">
      <w:start w:val="1"/>
      <w:numFmt w:val="decimal"/>
      <w:isLgl w:val="false"/>
      <w:suff w:val="tab"/>
      <w:lvlText w:val="%1.%2.%3."/>
      <w:lvlJc w:val="left"/>
      <w:pPr>
        <w:pStyle w:val="913"/>
        <w:ind w:left="425" w:hanging="425"/>
        <w:tabs>
          <w:tab w:val="num" w:pos="425" w:leader="none"/>
        </w:tabs>
      </w:pPr>
      <w:rPr>
        <w:rFonts w:hint="eastAsia"/>
      </w:rPr>
    </w:lvl>
    <w:lvl w:ilvl="3">
      <w:start w:val="1"/>
      <w:numFmt w:val="decimal"/>
      <w:isLgl w:val="false"/>
      <w:suff w:val="tab"/>
      <w:lvlText w:val="%1.%2.%3.%4."/>
      <w:lvlJc w:val="left"/>
      <w:pPr>
        <w:pStyle w:val="913"/>
        <w:ind w:left="851" w:hanging="851"/>
        <w:tabs>
          <w:tab w:val="num" w:pos="851" w:leader="none"/>
        </w:tabs>
      </w:pPr>
      <w:rPr>
        <w:rFonts w:hint="eastAsia"/>
      </w:rPr>
    </w:lvl>
    <w:lvl w:ilvl="4">
      <w:start w:val="1"/>
      <w:numFmt w:val="decimal"/>
      <w:isLgl w:val="false"/>
      <w:suff w:val="tab"/>
      <w:lvlText w:val="%1.%2.%3.%4.%5."/>
      <w:lvlJc w:val="left"/>
      <w:pPr>
        <w:pStyle w:val="913"/>
        <w:ind w:left="992" w:hanging="992"/>
        <w:tabs>
          <w:tab w:val="num" w:pos="992" w:leader="none"/>
        </w:tabs>
      </w:pPr>
      <w:rPr>
        <w:rFonts w:hint="eastAsia"/>
      </w:rPr>
    </w:lvl>
    <w:lvl w:ilvl="5">
      <w:start w:val="1"/>
      <w:numFmt w:val="decimal"/>
      <w:isLgl w:val="false"/>
      <w:suff w:val="tab"/>
      <w:lvlText w:val="%1.%2.%3.%4.%5.%6."/>
      <w:lvlJc w:val="left"/>
      <w:pPr>
        <w:pStyle w:val="913"/>
        <w:ind w:left="1134" w:hanging="1134"/>
        <w:tabs>
          <w:tab w:val="num" w:pos="1134" w:leader="none"/>
        </w:tabs>
      </w:pPr>
      <w:rPr>
        <w:rFonts w:hint="eastAsia"/>
      </w:rPr>
    </w:lvl>
    <w:lvl w:ilvl="6">
      <w:start w:val="1"/>
      <w:numFmt w:val="decimal"/>
      <w:isLgl w:val="false"/>
      <w:suff w:val="tab"/>
      <w:lvlText w:val="%1.%2.%3.%4.%5.%6.%7."/>
      <w:lvlJc w:val="left"/>
      <w:pPr>
        <w:pStyle w:val="913"/>
        <w:ind w:left="1276" w:hanging="1276"/>
        <w:tabs>
          <w:tab w:val="num" w:pos="1276" w:leader="none"/>
        </w:tabs>
      </w:pPr>
      <w:rPr>
        <w:rFonts w:hint="eastAsia"/>
      </w:rPr>
    </w:lvl>
    <w:lvl w:ilvl="7">
      <w:start w:val="1"/>
      <w:numFmt w:val="decimal"/>
      <w:isLgl w:val="false"/>
      <w:suff w:val="tab"/>
      <w:lvlText w:val="%1.%2.%3.%4.%5.%6.%7.%8."/>
      <w:lvlJc w:val="left"/>
      <w:pPr>
        <w:pStyle w:val="913"/>
        <w:ind w:left="1418" w:hanging="1418"/>
        <w:tabs>
          <w:tab w:val="num" w:pos="1418" w:leader="none"/>
        </w:tabs>
      </w:pPr>
      <w:rPr>
        <w:rFonts w:hint="eastAsia"/>
      </w:rPr>
    </w:lvl>
    <w:lvl w:ilvl="8">
      <w:start w:val="1"/>
      <w:numFmt w:val="decimal"/>
      <w:isLgl w:val="false"/>
      <w:suff w:val="tab"/>
      <w:lvlText w:val="%1.%2.%3.%4.%5.%6.%7.%8.%9."/>
      <w:lvlJc w:val="left"/>
      <w:pPr>
        <w:pStyle w:val="91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3"/>
        <w:ind w:left="0" w:firstLine="0"/>
      </w:pPr>
      <w:rPr>
        <w:rFonts w:hint="eastAsia"/>
      </w:rPr>
    </w:lvl>
    <w:lvl w:ilvl="1">
      <w:start w:val="1"/>
      <w:numFmt w:val="decimal"/>
      <w:isLgl w:val="false"/>
      <w:suff w:val="nothing"/>
      <w:lvlText w:val="%2、"/>
      <w:lvlJc w:val="left"/>
      <w:pPr>
        <w:pStyle w:val="913"/>
        <w:ind w:left="0" w:firstLine="0"/>
      </w:pPr>
      <w:rPr>
        <w:rFonts w:hint="eastAsia"/>
      </w:rPr>
    </w:lvl>
    <w:lvl w:ilvl="2">
      <w:start w:val="1"/>
      <w:numFmt w:val="decimal"/>
      <w:isLgl w:val="false"/>
      <w:suff w:val="nothing"/>
      <w:lvlText w:val="%2.%3 "/>
      <w:lvlJc w:val="left"/>
      <w:pPr>
        <w:pStyle w:val="913"/>
        <w:ind w:left="0" w:firstLine="0"/>
      </w:pPr>
      <w:rPr>
        <w:rFonts w:hint="eastAsia"/>
      </w:rPr>
    </w:lvl>
    <w:lvl w:ilvl="3">
      <w:start w:val="1"/>
      <w:numFmt w:val="decimal"/>
      <w:isLgl w:val="false"/>
      <w:suff w:val="nothing"/>
      <w:lvlText w:val="%2.%3.%4 "/>
      <w:lvlJc w:val="left"/>
      <w:pPr>
        <w:pStyle w:val="913"/>
        <w:ind w:left="0" w:firstLine="0"/>
      </w:pPr>
      <w:rPr>
        <w:rFonts w:hint="eastAsia"/>
      </w:rPr>
    </w:lvl>
    <w:lvl w:ilvl="4">
      <w:start w:val="1"/>
      <w:numFmt w:val="decimal"/>
      <w:isLgl w:val="false"/>
      <w:suff w:val="nothing"/>
      <w:lvlText w:val="%2.%3.%4.%5 "/>
      <w:lvlJc w:val="left"/>
      <w:pPr>
        <w:pStyle w:val="913"/>
        <w:ind w:left="0" w:firstLine="0"/>
      </w:pPr>
      <w:rPr>
        <w:rFonts w:hint="eastAsia"/>
      </w:rPr>
    </w:lvl>
    <w:lvl w:ilvl="5">
      <w:start w:val="1"/>
      <w:numFmt w:val="decimal"/>
      <w:pStyle w:val="919"/>
      <w:isLgl w:val="false"/>
      <w:suff w:val="nothing"/>
      <w:lvlText w:val=""/>
      <w:lvlJc w:val="left"/>
      <w:pPr>
        <w:pStyle w:val="913"/>
        <w:ind w:left="0" w:firstLine="0"/>
      </w:pPr>
      <w:rPr>
        <w:rFonts w:hint="eastAsia"/>
      </w:rPr>
    </w:lvl>
    <w:lvl w:ilvl="6">
      <w:start w:val="1"/>
      <w:numFmt w:val="decimal"/>
      <w:pStyle w:val="920"/>
      <w:isLgl w:val="false"/>
      <w:suff w:val="nothing"/>
      <w:lvlText w:val=""/>
      <w:lvlJc w:val="left"/>
      <w:pPr>
        <w:pStyle w:val="913"/>
        <w:ind w:left="0" w:firstLine="0"/>
      </w:pPr>
      <w:rPr>
        <w:rFonts w:hint="eastAsia"/>
      </w:rPr>
    </w:lvl>
    <w:lvl w:ilvl="7">
      <w:start w:val="1"/>
      <w:numFmt w:val="decimal"/>
      <w:pStyle w:val="921"/>
      <w:isLgl w:val="false"/>
      <w:suff w:val="nothing"/>
      <w:lvlText w:val=""/>
      <w:lvlJc w:val="left"/>
      <w:pPr>
        <w:pStyle w:val="913"/>
        <w:ind w:left="0" w:firstLine="0"/>
      </w:pPr>
      <w:rPr>
        <w:rFonts w:hint="eastAsia"/>
      </w:rPr>
    </w:lvl>
    <w:lvl w:ilvl="8">
      <w:start w:val="1"/>
      <w:numFmt w:val="decimal"/>
      <w:pStyle w:val="922"/>
      <w:isLgl w:val="false"/>
      <w:suff w:val="nothing"/>
      <w:lvlText w:val=""/>
      <w:lvlJc w:val="left"/>
      <w:pPr>
        <w:pStyle w:val="91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rFonts w:ascii="Times New Roman" w:hAnsi="Times New Roman"/>
      <w:sz w:val="21"/>
      <w:szCs w:val="21"/>
      <w:lang w:val="en-US" w:eastAsia="zh-CN" w:bidi="ar-SA"/>
    </w:rPr>
  </w:style>
  <w:style w:type="paragraph" w:styleId="914">
    <w:name w:val="标题 1"/>
    <w:basedOn w:val="913"/>
    <w:next w:val="913"/>
    <w:link w:val="945"/>
    <w:qFormat/>
    <w:pPr>
      <w:jc w:val="center"/>
      <w:keepNext/>
      <w:outlineLvl w:val="0"/>
    </w:pPr>
    <w:rPr>
      <w:rFonts w:ascii="楷体_GB2312" w:eastAsia="楷体_GB2312"/>
      <w:sz w:val="28"/>
      <w:szCs w:val="28"/>
    </w:rPr>
  </w:style>
  <w:style w:type="paragraph" w:styleId="915">
    <w:name w:val="标题 2"/>
    <w:basedOn w:val="913"/>
    <w:next w:val="967"/>
    <w:link w:val="942"/>
    <w:qFormat/>
    <w:pPr>
      <w:jc w:val="center"/>
      <w:keepLines/>
      <w:keepNext/>
      <w:spacing w:before="260" w:after="260" w:line="416" w:lineRule="auto"/>
      <w:outlineLvl w:val="1"/>
    </w:pPr>
    <w:rPr>
      <w:rFonts w:ascii="Arial" w:hAnsi="Arial" w:eastAsia="幼圆" w:cs="Arial"/>
      <w:b/>
      <w:bCs/>
      <w:sz w:val="44"/>
      <w:szCs w:val="44"/>
    </w:rPr>
  </w:style>
  <w:style w:type="paragraph" w:styleId="916">
    <w:name w:val="标题 3"/>
    <w:basedOn w:val="913"/>
    <w:next w:val="967"/>
    <w:link w:val="928"/>
    <w:qFormat/>
    <w:pPr>
      <w:keepLines/>
      <w:keepNext/>
      <w:spacing w:before="260" w:after="260" w:line="416" w:lineRule="auto"/>
      <w:outlineLvl w:val="2"/>
    </w:pPr>
    <w:rPr>
      <w:b/>
      <w:bCs/>
      <w:sz w:val="32"/>
      <w:szCs w:val="32"/>
    </w:rPr>
  </w:style>
  <w:style w:type="paragraph" w:styleId="917">
    <w:name w:val="标题 4"/>
    <w:basedOn w:val="913"/>
    <w:next w:val="967"/>
    <w:link w:val="956"/>
    <w:qFormat/>
    <w:pPr>
      <w:keepLines/>
      <w:keepNext/>
      <w:spacing w:before="280" w:after="290" w:line="376" w:lineRule="auto"/>
      <w:outlineLvl w:val="3"/>
    </w:pPr>
    <w:rPr>
      <w:rFonts w:ascii="Arial" w:hAnsi="Arial" w:eastAsia="黑体" w:cs="Arial"/>
      <w:b/>
      <w:bCs/>
      <w:sz w:val="28"/>
      <w:szCs w:val="28"/>
    </w:rPr>
  </w:style>
  <w:style w:type="paragraph" w:styleId="918">
    <w:name w:val="标题 5"/>
    <w:basedOn w:val="913"/>
    <w:next w:val="967"/>
    <w:link w:val="943"/>
    <w:qFormat/>
    <w:pPr>
      <w:keepNext/>
      <w:outlineLvl w:val="4"/>
    </w:pPr>
    <w:rPr>
      <w:rFonts w:ascii="宋体"/>
      <w:color w:val="000000"/>
      <w:sz w:val="28"/>
      <w:szCs w:val="28"/>
    </w:rPr>
  </w:style>
  <w:style w:type="paragraph" w:styleId="919">
    <w:name w:val="标题 6"/>
    <w:basedOn w:val="913"/>
    <w:next w:val="913"/>
    <w:link w:val="957"/>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name w:val="标题 7"/>
    <w:basedOn w:val="913"/>
    <w:next w:val="913"/>
    <w:link w:val="933"/>
    <w:qFormat/>
    <w:pPr>
      <w:numPr>
        <w:ilvl w:val="6"/>
        <w:numId w:val="1"/>
      </w:numPr>
      <w:keepLines/>
      <w:keepNext/>
      <w:spacing w:before="240" w:after="64" w:line="320" w:lineRule="auto"/>
      <w:outlineLvl w:val="6"/>
    </w:pPr>
    <w:rPr>
      <w:b/>
      <w:bCs/>
      <w:sz w:val="24"/>
      <w:szCs w:val="24"/>
    </w:rPr>
  </w:style>
  <w:style w:type="paragraph" w:styleId="921">
    <w:name w:val="标题 8"/>
    <w:basedOn w:val="913"/>
    <w:next w:val="913"/>
    <w:link w:val="953"/>
    <w:qFormat/>
    <w:pPr>
      <w:numPr>
        <w:ilvl w:val="7"/>
        <w:numId w:val="1"/>
      </w:numPr>
      <w:keepLines/>
      <w:keepNext/>
      <w:spacing w:before="240" w:after="64" w:line="320" w:lineRule="auto"/>
      <w:outlineLvl w:val="7"/>
    </w:pPr>
    <w:rPr>
      <w:rFonts w:ascii="Arial" w:hAnsi="Arial" w:eastAsia="黑体"/>
      <w:sz w:val="24"/>
      <w:szCs w:val="24"/>
    </w:rPr>
  </w:style>
  <w:style w:type="paragraph" w:styleId="922">
    <w:name w:val="标题 9"/>
    <w:basedOn w:val="913"/>
    <w:next w:val="913"/>
    <w:link w:val="958"/>
    <w:qFormat/>
    <w:pPr>
      <w:numPr>
        <w:ilvl w:val="8"/>
        <w:numId w:val="1"/>
      </w:numPr>
      <w:keepLines/>
      <w:keepNext/>
      <w:spacing w:before="240" w:after="64" w:line="320" w:lineRule="auto"/>
      <w:outlineLvl w:val="8"/>
    </w:pPr>
    <w:rPr>
      <w:rFonts w:ascii="Arial" w:hAnsi="Arial" w:eastAsia="黑体"/>
    </w:rPr>
  </w:style>
  <w:style w:type="character" w:styleId="923">
    <w:name w:val="默认段落字体"/>
    <w:next w:val="923"/>
    <w:link w:val="913"/>
    <w:uiPriority w:val="1"/>
    <w:unhideWhenUsed/>
  </w:style>
  <w:style w:type="table" w:styleId="924">
    <w:name w:val="普通表格"/>
    <w:next w:val="924"/>
    <w:link w:val="913"/>
    <w:uiPriority w:val="99"/>
    <w:unhideWhenUsed/>
    <w:tblPr/>
  </w:style>
  <w:style w:type="character" w:styleId="925">
    <w:name w:val="正文文本 字符"/>
    <w:next w:val="925"/>
    <w:link w:val="977"/>
    <w:rPr>
      <w:rFonts w:ascii="楷体_GB2312" w:hAnsi="Arial" w:eastAsia="楷体_GB2312" w:cs="Times New Roman"/>
      <w:sz w:val="28"/>
      <w:szCs w:val="28"/>
    </w:rPr>
  </w:style>
  <w:style w:type="character" w:styleId="926">
    <w:name w:val="页码"/>
    <w:next w:val="926"/>
    <w:link w:val="913"/>
  </w:style>
  <w:style w:type="character" w:styleId="927">
    <w:name w:val="列表段落 字符"/>
    <w:next w:val="927"/>
    <w:link w:val="992"/>
    <w:uiPriority w:val="34"/>
    <w:qFormat/>
    <w:rPr>
      <w:sz w:val="24"/>
      <w:szCs w:val="24"/>
      <w:lang w:eastAsia="en-US" w:bidi="en-US"/>
    </w:rPr>
  </w:style>
  <w:style w:type="character" w:styleId="928">
    <w:name w:val="标题 3 字符"/>
    <w:next w:val="928"/>
    <w:link w:val="916"/>
    <w:rPr>
      <w:rFonts w:ascii="Times New Roman" w:hAnsi="Times New Roman" w:eastAsia="宋体" w:cs="Times New Roman"/>
      <w:b/>
      <w:bCs/>
      <w:sz w:val="32"/>
      <w:szCs w:val="32"/>
    </w:rPr>
  </w:style>
  <w:style w:type="character" w:styleId="929">
    <w:name w:val="正文文本首行缩进 字符"/>
    <w:next w:val="929"/>
    <w:link w:val="962"/>
    <w:rPr>
      <w:rFonts w:ascii="仿宋_GB2312" w:hAnsi="Times New Roman" w:eastAsia="仿宋_GB2312" w:cs="Times New Roman"/>
      <w:sz w:val="30"/>
      <w:szCs w:val="30"/>
    </w:rPr>
  </w:style>
  <w:style w:type="character" w:styleId="930">
    <w:name w:val="二级目录 Char"/>
    <w:next w:val="930"/>
    <w:link w:val="1003"/>
    <w:rPr>
      <w:b/>
      <w:sz w:val="30"/>
      <w:szCs w:val="28"/>
    </w:rPr>
  </w:style>
  <w:style w:type="character" w:styleId="931">
    <w:name w:val="页眉 字符"/>
    <w:next w:val="931"/>
    <w:link w:val="976"/>
    <w:rPr>
      <w:rFonts w:ascii="Times New Roman" w:hAnsi="Times New Roman" w:eastAsia="宋体" w:cs="Times New Roman"/>
      <w:sz w:val="18"/>
      <w:szCs w:val="18"/>
    </w:rPr>
  </w:style>
  <w:style w:type="character" w:styleId="932">
    <w:name w:val="批注引用"/>
    <w:next w:val="932"/>
    <w:link w:val="913"/>
    <w:qFormat/>
    <w:rPr>
      <w:sz w:val="21"/>
      <w:szCs w:val="21"/>
    </w:rPr>
  </w:style>
  <w:style w:type="character" w:styleId="933">
    <w:name w:val="标题 7 字符"/>
    <w:next w:val="933"/>
    <w:link w:val="920"/>
    <w:rPr>
      <w:rFonts w:ascii="Times New Roman" w:hAnsi="Times New Roman" w:eastAsia="宋体" w:cs="Times New Roman"/>
      <w:b/>
      <w:bCs/>
      <w:sz w:val="24"/>
      <w:szCs w:val="24"/>
    </w:rPr>
  </w:style>
  <w:style w:type="character" w:styleId="934">
    <w:name w:val="要点"/>
    <w:next w:val="934"/>
    <w:link w:val="913"/>
    <w:qFormat/>
    <w:rPr>
      <w:b/>
      <w:bCs/>
    </w:rPr>
  </w:style>
  <w:style w:type="character" w:styleId="935">
    <w:name w:val="纯文本 字符"/>
    <w:next w:val="935"/>
    <w:link w:val="981"/>
    <w:rPr>
      <w:rFonts w:ascii="宋体" w:hAnsi="Courier New" w:eastAsia="宋体" w:cs="Courier New"/>
      <w:szCs w:val="21"/>
    </w:rPr>
  </w:style>
  <w:style w:type="character" w:styleId="936">
    <w:name w:val="正文文本缩进 3 字符"/>
    <w:next w:val="936"/>
    <w:link w:val="997"/>
    <w:rPr>
      <w:rFonts w:ascii="Arial" w:hAnsi="Arial" w:eastAsia="仿宋_GB2312" w:cs="Arial"/>
      <w:color w:val="ffff00"/>
      <w:sz w:val="32"/>
      <w:szCs w:val="32"/>
    </w:rPr>
  </w:style>
  <w:style w:type="character" w:styleId="937">
    <w:name w:val="正文文本首行缩进 2 字符"/>
    <w:next w:val="937"/>
    <w:link w:val="964"/>
    <w:rPr>
      <w:rFonts w:ascii="宋体" w:hAnsi="宋体" w:eastAsia="宋体" w:cs="Times New Roman"/>
      <w:sz w:val="32"/>
      <w:szCs w:val="20"/>
    </w:rPr>
  </w:style>
  <w:style w:type="character" w:styleId="938">
    <w:name w:val="超链接"/>
    <w:next w:val="938"/>
    <w:link w:val="913"/>
    <w:rPr>
      <w:color w:val="0000ff"/>
      <w:u w:val="single"/>
    </w:rPr>
  </w:style>
  <w:style w:type="character" w:styleId="939">
    <w:name w:val="正文文本缩进 字符"/>
    <w:next w:val="939"/>
    <w:link w:val="965"/>
    <w:rPr>
      <w:rFonts w:ascii="楷体_GB2312" w:hAnsi="Times New Roman" w:eastAsia="楷体_GB2312" w:cs="Times New Roman"/>
      <w:sz w:val="32"/>
      <w:szCs w:val="32"/>
    </w:rPr>
  </w:style>
  <w:style w:type="character" w:styleId="940">
    <w:name w:val="已访问的超链接"/>
    <w:next w:val="940"/>
    <w:link w:val="913"/>
    <w:rPr>
      <w:color w:val="800080"/>
      <w:u w:val="single"/>
    </w:rPr>
  </w:style>
  <w:style w:type="character" w:styleId="941">
    <w:name w:val="批注框文本 字符"/>
    <w:next w:val="941"/>
    <w:link w:val="971"/>
    <w:semiHidden/>
    <w:rPr>
      <w:rFonts w:ascii="Times New Roman" w:hAnsi="Times New Roman" w:eastAsia="宋体" w:cs="Times New Roman"/>
      <w:sz w:val="18"/>
      <w:szCs w:val="18"/>
    </w:rPr>
  </w:style>
  <w:style w:type="character" w:styleId="942">
    <w:name w:val="标题 2 字符"/>
    <w:next w:val="942"/>
    <w:link w:val="915"/>
    <w:rPr>
      <w:rFonts w:ascii="Arial" w:hAnsi="Arial" w:eastAsia="幼圆" w:cs="Arial"/>
      <w:b/>
      <w:bCs/>
      <w:sz w:val="44"/>
      <w:szCs w:val="44"/>
    </w:rPr>
  </w:style>
  <w:style w:type="character" w:styleId="943">
    <w:name w:val="标题 5 字符"/>
    <w:next w:val="943"/>
    <w:link w:val="918"/>
    <w:rPr>
      <w:rFonts w:ascii="宋体" w:hAnsi="Times New Roman" w:eastAsia="宋体" w:cs="Times New Roman"/>
      <w:color w:val="000000"/>
      <w:sz w:val="28"/>
      <w:szCs w:val="28"/>
    </w:rPr>
  </w:style>
  <w:style w:type="character" w:styleId="944">
    <w:name w:val="正文文本缩进 2 字符"/>
    <w:next w:val="944"/>
    <w:link w:val="974"/>
    <w:rPr>
      <w:rFonts w:ascii="Arial" w:hAnsi="Arial" w:eastAsia="仿宋_GB2312" w:cs="Arial"/>
      <w:sz w:val="32"/>
      <w:szCs w:val="32"/>
    </w:rPr>
  </w:style>
  <w:style w:type="character" w:styleId="945">
    <w:name w:val="标题 1 字符"/>
    <w:next w:val="945"/>
    <w:link w:val="914"/>
    <w:rPr>
      <w:rFonts w:ascii="楷体_GB2312" w:hAnsi="Times New Roman" w:eastAsia="楷体_GB2312" w:cs="Times New Roman"/>
      <w:sz w:val="28"/>
      <w:szCs w:val="28"/>
    </w:rPr>
  </w:style>
  <w:style w:type="character" w:styleId="946">
    <w:name w:val="列出段落 Char,Bullet List Char,numbered Char,FooterText Char,List Paragraph1 Char,Paragraphe de liste1 Char"/>
    <w:next w:val="946"/>
    <w:link w:val="985"/>
    <w:rPr>
      <w:rFonts w:ascii="Calibri" w:hAnsi="Calibri"/>
      <w:sz w:val="24"/>
      <w:szCs w:val="24"/>
      <w:lang w:eastAsia="en-US" w:bidi="en-US"/>
    </w:rPr>
  </w:style>
  <w:style w:type="character" w:styleId="947">
    <w:name w:val="文档结构图 字符"/>
    <w:next w:val="947"/>
    <w:link w:val="973"/>
    <w:semiHidden/>
    <w:rPr>
      <w:rFonts w:ascii="Times New Roman" w:hAnsi="Times New Roman" w:eastAsia="宋体" w:cs="Times New Roman"/>
      <w:szCs w:val="21"/>
      <w:shd w:val="clear" w:color="auto" w:fill="000080"/>
    </w:rPr>
  </w:style>
  <w:style w:type="character" w:styleId="948">
    <w:name w:val="正文文本 3 字符"/>
    <w:next w:val="948"/>
    <w:link w:val="979"/>
    <w:rPr>
      <w:rFonts w:ascii="仿宋_GB2312" w:hAnsi="Arial" w:eastAsia="仿宋_GB2312" w:cs="Times New Roman"/>
      <w:sz w:val="32"/>
      <w:szCs w:val="32"/>
    </w:rPr>
  </w:style>
  <w:style w:type="character" w:styleId="949">
    <w:name w:val="批注文字 字符"/>
    <w:next w:val="949"/>
    <w:link w:val="963"/>
    <w:rPr>
      <w:rFonts w:ascii="Times New Roman" w:hAnsi="Times New Roman" w:eastAsia="宋体" w:cs="Times New Roman"/>
      <w:szCs w:val="21"/>
    </w:rPr>
  </w:style>
  <w:style w:type="character" w:styleId="950">
    <w:name w:val="标题 字符"/>
    <w:next w:val="950"/>
    <w:link w:val="998"/>
    <w:uiPriority w:val="10"/>
    <w:rPr>
      <w:rFonts w:ascii="Cambria" w:hAnsi="Cambria" w:cs="Times New Roman"/>
      <w:b/>
      <w:bCs/>
      <w:sz w:val="32"/>
      <w:szCs w:val="32"/>
    </w:rPr>
  </w:style>
  <w:style w:type="character" w:styleId="951">
    <w:name w:val="批注主题 字符"/>
    <w:next w:val="951"/>
    <w:link w:val="966"/>
    <w:semiHidden/>
    <w:rPr>
      <w:rFonts w:ascii="Times New Roman" w:hAnsi="Times New Roman" w:eastAsia="宋体" w:cs="Times New Roman"/>
      <w:b/>
      <w:bCs/>
      <w:szCs w:val="21"/>
    </w:rPr>
  </w:style>
  <w:style w:type="character" w:styleId="952">
    <w:name w:val="页脚 字符"/>
    <w:next w:val="952"/>
    <w:link w:val="961"/>
    <w:uiPriority w:val="99"/>
    <w:rPr>
      <w:rFonts w:ascii="Times New Roman" w:hAnsi="Times New Roman" w:eastAsia="宋体" w:cs="Times New Roman"/>
      <w:sz w:val="18"/>
      <w:szCs w:val="18"/>
    </w:rPr>
  </w:style>
  <w:style w:type="character" w:styleId="953">
    <w:name w:val="标题 8 字符"/>
    <w:next w:val="953"/>
    <w:link w:val="921"/>
    <w:rPr>
      <w:rFonts w:ascii="Arial" w:hAnsi="Arial" w:eastAsia="黑体" w:cs="Times New Roman"/>
      <w:sz w:val="24"/>
      <w:szCs w:val="24"/>
    </w:rPr>
  </w:style>
  <w:style w:type="character" w:styleId="954">
    <w:name w:val="正文缩进 字符"/>
    <w:next w:val="954"/>
    <w:link w:val="967"/>
    <w:qFormat/>
    <w:rPr>
      <w:rFonts w:ascii="Times New Roman" w:hAnsi="Times New Roman" w:eastAsia="宋体" w:cs="Times New Roman"/>
      <w:szCs w:val="21"/>
    </w:rPr>
  </w:style>
  <w:style w:type="character" w:styleId="955">
    <w:name w:val="font5 Char"/>
    <w:next w:val="955"/>
    <w:link w:val="913"/>
    <w:rPr>
      <w:rFonts w:ascii="宋体" w:hAnsi="宋体" w:eastAsia="宋体"/>
      <w:sz w:val="28"/>
      <w:szCs w:val="28"/>
      <w:lang w:val="en-US" w:eastAsia="zh-CN" w:bidi="ar-SA"/>
    </w:rPr>
  </w:style>
  <w:style w:type="character" w:styleId="956">
    <w:name w:val="标题 4 字符"/>
    <w:next w:val="956"/>
    <w:link w:val="917"/>
    <w:rPr>
      <w:rFonts w:ascii="Arial" w:hAnsi="Arial" w:eastAsia="黑体" w:cs="Arial"/>
      <w:b/>
      <w:bCs/>
      <w:sz w:val="28"/>
      <w:szCs w:val="28"/>
    </w:rPr>
  </w:style>
  <w:style w:type="character" w:styleId="957">
    <w:name w:val="标题 6 字符"/>
    <w:next w:val="957"/>
    <w:link w:val="919"/>
    <w:rPr>
      <w:rFonts w:ascii="Arial" w:hAnsi="Arial" w:eastAsia="黑体" w:cs="Times New Roman"/>
      <w:b/>
      <w:bCs/>
      <w:sz w:val="24"/>
      <w:szCs w:val="24"/>
    </w:rPr>
  </w:style>
  <w:style w:type="character" w:styleId="958">
    <w:name w:val="标题 9 字符"/>
    <w:next w:val="958"/>
    <w:link w:val="922"/>
    <w:rPr>
      <w:rFonts w:ascii="Arial" w:hAnsi="Arial" w:eastAsia="黑体" w:cs="Times New Roman"/>
      <w:szCs w:val="21"/>
    </w:rPr>
  </w:style>
  <w:style w:type="character" w:styleId="959">
    <w:name w:val="日期 字符"/>
    <w:next w:val="959"/>
    <w:link w:val="972"/>
    <w:rPr>
      <w:rFonts w:ascii="Times New Roman" w:hAnsi="Times New Roman" w:eastAsia="宋体" w:cs="Times New Roman"/>
      <w:sz w:val="24"/>
      <w:szCs w:val="24"/>
    </w:rPr>
  </w:style>
  <w:style w:type="character" w:styleId="960">
    <w:name w:val="正文文本 2 字符"/>
    <w:next w:val="960"/>
    <w:link w:val="1010"/>
    <w:rPr>
      <w:rFonts w:ascii="楷体_GB2312" w:hAnsi="Times New Roman" w:eastAsia="楷体_GB2312" w:cs="Times New Roman"/>
      <w:sz w:val="28"/>
      <w:szCs w:val="28"/>
    </w:rPr>
  </w:style>
  <w:style w:type="paragraph" w:styleId="961">
    <w:name w:val="页脚"/>
    <w:basedOn w:val="913"/>
    <w:next w:val="961"/>
    <w:link w:val="952"/>
    <w:uiPriority w:val="99"/>
    <w:pPr>
      <w:jc w:val="left"/>
      <w:tabs>
        <w:tab w:val="center" w:pos="4153" w:leader="none"/>
        <w:tab w:val="right" w:pos="8306" w:leader="none"/>
      </w:tabs>
    </w:pPr>
    <w:rPr>
      <w:sz w:val="18"/>
      <w:szCs w:val="18"/>
    </w:rPr>
  </w:style>
  <w:style w:type="paragraph" w:styleId="962">
    <w:name w:val="正文首行缩进"/>
    <w:basedOn w:val="913"/>
    <w:next w:val="962"/>
    <w:link w:val="929"/>
    <w:pPr>
      <w:ind w:firstLine="200"/>
      <w:spacing w:line="360" w:lineRule="auto"/>
    </w:pPr>
    <w:rPr>
      <w:rFonts w:ascii="仿宋_GB2312" w:eastAsia="仿宋_GB2312"/>
      <w:sz w:val="30"/>
      <w:szCs w:val="30"/>
    </w:rPr>
  </w:style>
  <w:style w:type="paragraph" w:styleId="963">
    <w:name w:val="批注文字"/>
    <w:basedOn w:val="913"/>
    <w:next w:val="963"/>
    <w:link w:val="949"/>
    <w:qFormat/>
    <w:pPr>
      <w:jc w:val="left"/>
    </w:pPr>
  </w:style>
  <w:style w:type="paragraph" w:styleId="964">
    <w:name w:val="正文首行缩进 2"/>
    <w:basedOn w:val="965"/>
    <w:next w:val="964"/>
    <w:link w:val="937"/>
    <w:pPr>
      <w:ind w:firstLine="420"/>
      <w:spacing w:line="360" w:lineRule="auto"/>
    </w:pPr>
    <w:rPr>
      <w:rFonts w:ascii="宋体" w:hAnsi="宋体" w:eastAsia="宋体"/>
      <w:sz w:val="21"/>
      <w:szCs w:val="20"/>
    </w:rPr>
  </w:style>
  <w:style w:type="paragraph" w:styleId="965">
    <w:name w:val="正文文本缩进"/>
    <w:basedOn w:val="913"/>
    <w:next w:val="965"/>
    <w:link w:val="939"/>
    <w:pPr>
      <w:ind w:firstLine="645"/>
    </w:pPr>
    <w:rPr>
      <w:rFonts w:ascii="楷体_GB2312" w:eastAsia="楷体_GB2312"/>
      <w:sz w:val="32"/>
      <w:szCs w:val="32"/>
    </w:rPr>
  </w:style>
  <w:style w:type="paragraph" w:styleId="966">
    <w:name w:val="批注主题"/>
    <w:basedOn w:val="963"/>
    <w:next w:val="963"/>
    <w:link w:val="951"/>
    <w:semiHidden/>
    <w:rPr>
      <w:b/>
      <w:bCs/>
    </w:rPr>
  </w:style>
  <w:style w:type="paragraph" w:styleId="967">
    <w:name w:val="正文缩进"/>
    <w:basedOn w:val="913"/>
    <w:next w:val="967"/>
    <w:link w:val="954"/>
    <w:uiPriority w:val="99"/>
    <w:pPr>
      <w:ind w:firstLine="420"/>
    </w:pPr>
  </w:style>
  <w:style w:type="paragraph" w:styleId="968">
    <w:name w:val="目录 8"/>
    <w:basedOn w:val="913"/>
    <w:next w:val="913"/>
    <w:link w:val="913"/>
    <w:semiHidden/>
    <w:pPr>
      <w:ind w:left="1470"/>
      <w:jc w:val="left"/>
    </w:pPr>
  </w:style>
  <w:style w:type="paragraph" w:styleId="969">
    <w:name w:val="列表 2"/>
    <w:basedOn w:val="913"/>
    <w:next w:val="969"/>
    <w:link w:val="913"/>
    <w:pPr>
      <w:ind w:left="100" w:hanging="200"/>
    </w:pPr>
  </w:style>
  <w:style w:type="paragraph" w:styleId="970">
    <w:name w:val="列表 3"/>
    <w:basedOn w:val="913"/>
    <w:next w:val="970"/>
    <w:link w:val="913"/>
    <w:pPr>
      <w:ind w:left="100" w:hanging="200"/>
    </w:pPr>
  </w:style>
  <w:style w:type="paragraph" w:styleId="971">
    <w:name w:val="批注框文本"/>
    <w:basedOn w:val="913"/>
    <w:next w:val="971"/>
    <w:link w:val="941"/>
    <w:semiHidden/>
    <w:rPr>
      <w:sz w:val="18"/>
      <w:szCs w:val="18"/>
    </w:rPr>
  </w:style>
  <w:style w:type="paragraph" w:styleId="972">
    <w:name w:val="日期"/>
    <w:basedOn w:val="913"/>
    <w:next w:val="913"/>
    <w:link w:val="959"/>
    <w:rPr>
      <w:sz w:val="24"/>
      <w:szCs w:val="24"/>
    </w:rPr>
  </w:style>
  <w:style w:type="paragraph" w:styleId="973">
    <w:name w:val="文档结构图"/>
    <w:basedOn w:val="913"/>
    <w:next w:val="973"/>
    <w:link w:val="947"/>
    <w:semiHidden/>
    <w:pPr>
      <w:shd w:val="clear" w:color="auto" w:fill="000080"/>
    </w:pPr>
  </w:style>
  <w:style w:type="paragraph" w:styleId="974">
    <w:name w:val="正文文本缩进 2"/>
    <w:basedOn w:val="913"/>
    <w:next w:val="974"/>
    <w:link w:val="944"/>
    <w:pPr>
      <w:ind w:left="630" w:firstLine="645"/>
    </w:pPr>
    <w:rPr>
      <w:rFonts w:ascii="Arial" w:hAnsi="Arial" w:eastAsia="仿宋_GB2312" w:cs="Arial"/>
      <w:sz w:val="32"/>
      <w:szCs w:val="32"/>
    </w:rPr>
  </w:style>
  <w:style w:type="paragraph" w:styleId="975">
    <w:name w:val="目录 7"/>
    <w:basedOn w:val="913"/>
    <w:next w:val="913"/>
    <w:link w:val="913"/>
    <w:semiHidden/>
    <w:pPr>
      <w:ind w:left="1260"/>
      <w:jc w:val="left"/>
    </w:pPr>
  </w:style>
  <w:style w:type="paragraph" w:styleId="976">
    <w:name w:val="页眉"/>
    <w:basedOn w:val="913"/>
    <w:next w:val="976"/>
    <w:link w:val="931"/>
    <w:pPr>
      <w:jc w:val="center"/>
      <w:tabs>
        <w:tab w:val="center" w:pos="4153" w:leader="none"/>
        <w:tab w:val="right" w:pos="8306" w:leader="none"/>
      </w:tabs>
      <w:pBdr>
        <w:bottom w:val="single" w:color="000000" w:sz="6" w:space="1"/>
      </w:pBdr>
    </w:pPr>
    <w:rPr>
      <w:sz w:val="18"/>
      <w:szCs w:val="18"/>
    </w:rPr>
  </w:style>
  <w:style w:type="paragraph" w:styleId="977">
    <w:name w:val="正文文本"/>
    <w:basedOn w:val="913"/>
    <w:next w:val="977"/>
    <w:link w:val="925"/>
    <w:rPr>
      <w:rFonts w:ascii="楷体_GB2312" w:hAnsi="Arial" w:eastAsia="楷体_GB2312"/>
      <w:sz w:val="28"/>
      <w:szCs w:val="28"/>
    </w:rPr>
  </w:style>
  <w:style w:type="paragraph" w:styleId="978">
    <w:name w:val="目录 3"/>
    <w:basedOn w:val="913"/>
    <w:next w:val="913"/>
    <w:link w:val="913"/>
    <w:semiHidden/>
    <w:pPr>
      <w:ind w:left="420"/>
      <w:jc w:val="left"/>
    </w:pPr>
    <w:rPr>
      <w:i/>
      <w:iCs/>
      <w:szCs w:val="24"/>
    </w:rPr>
  </w:style>
  <w:style w:type="paragraph" w:styleId="979">
    <w:name w:val="正文文本 3"/>
    <w:basedOn w:val="913"/>
    <w:next w:val="979"/>
    <w:link w:val="948"/>
    <w:rPr>
      <w:rFonts w:ascii="仿宋_GB2312" w:hAnsi="Arial" w:eastAsia="仿宋_GB2312"/>
      <w:sz w:val="32"/>
      <w:szCs w:val="32"/>
    </w:rPr>
  </w:style>
  <w:style w:type="paragraph" w:styleId="980">
    <w:name w:val="目录 1"/>
    <w:basedOn w:val="913"/>
    <w:next w:val="913"/>
    <w:link w:val="913"/>
    <w:semiHidden/>
    <w:pPr>
      <w:jc w:val="left"/>
      <w:spacing w:before="120" w:after="120" w:line="400" w:lineRule="exact"/>
      <w:tabs>
        <w:tab w:val="right" w:pos="8720" w:leader="dot"/>
      </w:tabs>
    </w:pPr>
    <w:rPr>
      <w:rFonts w:ascii="宋体" w:hAnsi="宋体"/>
      <w:caps/>
      <w:sz w:val="24"/>
      <w:szCs w:val="24"/>
    </w:rPr>
  </w:style>
  <w:style w:type="paragraph" w:styleId="981">
    <w:name w:val="纯文本"/>
    <w:basedOn w:val="913"/>
    <w:next w:val="981"/>
    <w:link w:val="935"/>
    <w:qFormat/>
    <w:rPr>
      <w:rFonts w:ascii="宋体" w:hAnsi="Courier New" w:cs="Courier New"/>
    </w:rPr>
  </w:style>
  <w:style w:type="paragraph" w:styleId="982">
    <w:name w:val="目录 5"/>
    <w:basedOn w:val="913"/>
    <w:next w:val="913"/>
    <w:link w:val="913"/>
    <w:semiHidden/>
    <w:pPr>
      <w:ind w:left="840"/>
      <w:jc w:val="left"/>
    </w:pPr>
  </w:style>
  <w:style w:type="paragraph" w:styleId="983">
    <w:name w:val="目录 4"/>
    <w:basedOn w:val="913"/>
    <w:next w:val="913"/>
    <w:link w:val="913"/>
    <w:semiHidden/>
    <w:pPr>
      <w:ind w:left="630"/>
      <w:jc w:val="left"/>
    </w:pPr>
  </w:style>
  <w:style w:type="paragraph" w:styleId="984">
    <w:name w:val="列表"/>
    <w:basedOn w:val="913"/>
    <w:next w:val="984"/>
    <w:link w:val="913"/>
    <w:pPr>
      <w:ind w:left="200" w:hanging="200"/>
    </w:pPr>
  </w:style>
  <w:style w:type="paragraph" w:styleId="985">
    <w:name w:val="列出段落1"/>
    <w:basedOn w:val="913"/>
    <w:next w:val="985"/>
    <w:link w:val="946"/>
    <w:qFormat/>
    <w:pPr>
      <w:contextualSpacing/>
      <w:ind w:left="720"/>
      <w:jc w:val="left"/>
      <w:widowControl/>
    </w:pPr>
    <w:rPr>
      <w:rFonts w:ascii="Calibri" w:hAnsi="Calibri" w:eastAsia="宋体" w:cs="Times New Roman"/>
      <w:sz w:val="24"/>
      <w:szCs w:val="24"/>
      <w:lang w:eastAsia="en-US" w:bidi="en-US"/>
    </w:rPr>
  </w:style>
  <w:style w:type="paragraph" w:styleId="986">
    <w:name w:val="修订"/>
    <w:next w:val="986"/>
    <w:link w:val="913"/>
    <w:uiPriority w:val="99"/>
    <w:semiHidden/>
    <w:rPr>
      <w:rFonts w:ascii="Times New Roman" w:hAnsi="Times New Roman"/>
      <w:sz w:val="21"/>
      <w:szCs w:val="21"/>
      <w:lang w:val="en-US" w:eastAsia="zh-CN" w:bidi="ar-SA"/>
    </w:rPr>
  </w:style>
  <w:style w:type="paragraph" w:styleId="987">
    <w:name w:val=" Char Char Char Char"/>
    <w:basedOn w:val="973"/>
    <w:next w:val="987"/>
    <w:link w:val="913"/>
    <w:pPr>
      <w:spacing w:line="360" w:lineRule="auto"/>
    </w:pPr>
    <w:rPr>
      <w:rFonts w:ascii="Tahoma" w:hAnsi="Tahoma"/>
      <w:sz w:val="24"/>
      <w:szCs w:val="24"/>
    </w:rPr>
  </w:style>
  <w:style w:type="paragraph" w:styleId="988">
    <w:name w:val="图表目录"/>
    <w:basedOn w:val="913"/>
    <w:next w:val="913"/>
    <w:link w:val="913"/>
    <w:semiHidden/>
    <w:pPr>
      <w:ind w:left="840" w:hanging="420"/>
    </w:pPr>
  </w:style>
  <w:style w:type="paragraph" w:styleId="989">
    <w:name w:val="目录 6"/>
    <w:basedOn w:val="913"/>
    <w:next w:val="913"/>
    <w:link w:val="913"/>
    <w:semiHidden/>
    <w:pPr>
      <w:ind w:left="1050"/>
      <w:jc w:val="left"/>
    </w:pPr>
  </w:style>
  <w:style w:type="paragraph" w:styleId="990">
    <w:name w:val="font7"/>
    <w:basedOn w:val="913"/>
    <w:next w:val="990"/>
    <w:link w:val="913"/>
    <w:pPr>
      <w:jc w:val="left"/>
      <w:spacing w:before="100" w:beforeAutospacing="1" w:after="100" w:afterAutospacing="1"/>
      <w:widowControl/>
    </w:pPr>
    <w:rPr>
      <w:rFonts w:hint="eastAsia" w:ascii="宋体" w:hAnsi="宋体"/>
      <w:sz w:val="18"/>
      <w:szCs w:val="18"/>
    </w:rPr>
  </w:style>
  <w:style w:type="paragraph" w:styleId="991">
    <w:name w:val="普通正文"/>
    <w:basedOn w:val="913"/>
    <w:next w:val="991"/>
    <w:link w:val="913"/>
    <w:pPr>
      <w:ind w:firstLine="480"/>
      <w:jc w:val="left"/>
      <w:spacing w:before="120" w:after="120" w:line="360" w:lineRule="auto"/>
    </w:pPr>
    <w:rPr>
      <w:rFonts w:ascii="Arial" w:hAnsi="Arial"/>
      <w:sz w:val="24"/>
      <w:szCs w:val="24"/>
    </w:rPr>
  </w:style>
  <w:style w:type="paragraph" w:styleId="992">
    <w:name w:val="列表段落"/>
    <w:basedOn w:val="913"/>
    <w:next w:val="992"/>
    <w:link w:val="927"/>
    <w:uiPriority w:val="34"/>
    <w:qFormat/>
    <w:pPr>
      <w:contextualSpacing/>
      <w:ind w:left="720"/>
      <w:jc w:val="left"/>
      <w:widowControl/>
    </w:pPr>
    <w:rPr>
      <w:rFonts w:ascii="Calibri" w:hAnsi="Calibri"/>
      <w:sz w:val="24"/>
      <w:szCs w:val="24"/>
      <w:lang w:eastAsia="en-US" w:bidi="en-US"/>
    </w:rPr>
  </w:style>
  <w:style w:type="paragraph" w:styleId="993">
    <w:name w:val=" Char Char Char Char Char Char Char Char"/>
    <w:basedOn w:val="913"/>
    <w:next w:val="993"/>
    <w:link w:val="913"/>
    <w:pPr>
      <w:jc w:val="left"/>
      <w:spacing w:after="160" w:line="240" w:lineRule="exact"/>
      <w:widowControl/>
    </w:pPr>
    <w:rPr>
      <w:rFonts w:ascii="Verdana" w:hAnsi="Verdana"/>
      <w:sz w:val="20"/>
      <w:szCs w:val="20"/>
      <w:lang w:eastAsia="en-US"/>
    </w:rPr>
  </w:style>
  <w:style w:type="paragraph" w:styleId="994">
    <w:name w:val="标题3"/>
    <w:basedOn w:val="913"/>
    <w:next w:val="913"/>
    <w:link w:val="913"/>
    <w:pPr>
      <w:ind w:firstLine="624"/>
      <w:spacing w:line="590" w:lineRule="atLeast"/>
    </w:pPr>
    <w:rPr>
      <w:rFonts w:ascii="方正黑体_GBK" w:eastAsia="方正黑体_GBK"/>
      <w:sz w:val="32"/>
      <w:szCs w:val="32"/>
    </w:rPr>
  </w:style>
  <w:style w:type="paragraph" w:styleId="995">
    <w:name w:val="Char Char Char Char"/>
    <w:basedOn w:val="973"/>
    <w:next w:val="995"/>
    <w:link w:val="913"/>
    <w:pPr>
      <w:spacing w:line="360" w:lineRule="auto"/>
    </w:pPr>
    <w:rPr>
      <w:rFonts w:ascii="Tahoma" w:hAnsi="Tahoma"/>
      <w:sz w:val="24"/>
      <w:szCs w:val="24"/>
    </w:rPr>
  </w:style>
  <w:style w:type="paragraph" w:styleId="996">
    <w:name w:val="table_lines"/>
    <w:basedOn w:val="913"/>
    <w:next w:val="996"/>
    <w:link w:val="913"/>
    <w:pPr>
      <w:jc w:val="left"/>
      <w:widowControl/>
    </w:pPr>
    <w:rPr>
      <w:sz w:val="20"/>
      <w:szCs w:val="20"/>
      <w:lang w:val="de-DE" w:eastAsia="de-DE"/>
    </w:rPr>
  </w:style>
  <w:style w:type="paragraph" w:styleId="997">
    <w:name w:val="正文文本缩进 3"/>
    <w:basedOn w:val="913"/>
    <w:next w:val="997"/>
    <w:link w:val="936"/>
    <w:pPr>
      <w:ind w:left="645" w:firstLine="645"/>
    </w:pPr>
    <w:rPr>
      <w:rFonts w:ascii="Arial" w:hAnsi="Arial" w:eastAsia="仿宋_GB2312" w:cs="Arial"/>
      <w:color w:val="ffff00"/>
      <w:sz w:val="32"/>
      <w:szCs w:val="32"/>
    </w:rPr>
  </w:style>
  <w:style w:type="paragraph" w:styleId="998">
    <w:name w:val="标题"/>
    <w:basedOn w:val="913"/>
    <w:next w:val="913"/>
    <w:link w:val="950"/>
    <w:uiPriority w:val="10"/>
    <w:qFormat/>
    <w:pPr>
      <w:jc w:val="center"/>
      <w:spacing w:before="240" w:after="60"/>
      <w:outlineLvl w:val="0"/>
    </w:pPr>
    <w:rPr>
      <w:rFonts w:ascii="Cambria" w:hAnsi="Cambria" w:cs="Times New Roman"/>
      <w:b/>
      <w:bCs/>
      <w:sz w:val="32"/>
      <w:szCs w:val="32"/>
    </w:rPr>
  </w:style>
  <w:style w:type="paragraph" w:styleId="999">
    <w:name w:val="table_1stline"/>
    <w:basedOn w:val="913"/>
    <w:next w:val="999"/>
    <w:link w:val="913"/>
    <w:pPr>
      <w:jc w:val="left"/>
      <w:spacing w:before="120"/>
      <w:widowControl/>
    </w:pPr>
    <w:rPr>
      <w:bCs/>
      <w:sz w:val="20"/>
      <w:szCs w:val="20"/>
      <w:lang w:val="de-DE" w:eastAsia="de-DE"/>
    </w:rPr>
  </w:style>
  <w:style w:type="paragraph" w:styleId="1000">
    <w:name w:val="目录 2"/>
    <w:basedOn w:val="913"/>
    <w:next w:val="913"/>
    <w:link w:val="913"/>
    <w:semiHidden/>
    <w:pPr>
      <w:ind w:left="210"/>
      <w:jc w:val="left"/>
    </w:pPr>
    <w:rPr>
      <w:smallCaps/>
      <w:szCs w:val="24"/>
    </w:rPr>
  </w:style>
  <w:style w:type="paragraph" w:styleId="1001">
    <w:name w:val="xl29"/>
    <w:basedOn w:val="913"/>
    <w:next w:val="1001"/>
    <w:link w:val="9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name w:val="普通 (Web)"/>
    <w:basedOn w:val="913"/>
    <w:next w:val="1002"/>
    <w:link w:val="913"/>
    <w:pPr>
      <w:jc w:val="left"/>
      <w:spacing w:before="100" w:beforeAutospacing="1" w:after="100" w:afterAutospacing="1"/>
      <w:widowControl/>
    </w:pPr>
    <w:rPr>
      <w:rFonts w:ascii="宋体" w:hAnsi="宋体"/>
      <w:sz w:val="24"/>
      <w:szCs w:val="24"/>
    </w:rPr>
  </w:style>
  <w:style w:type="paragraph" w:styleId="1003">
    <w:name w:val="二级目录"/>
    <w:next w:val="913"/>
    <w:link w:val="930"/>
    <w:pPr>
      <w:numPr>
        <w:ilvl w:val="0"/>
        <w:numId w:val="2"/>
      </w:numPr>
      <w:tabs>
        <w:tab w:val="left" w:pos="907" w:leader="none"/>
        <w:tab w:val="left" w:pos="1145" w:leader="none"/>
      </w:tabs>
      <w:outlineLvl w:val="1"/>
    </w:pPr>
    <w:rPr>
      <w:b/>
      <w:sz w:val="30"/>
      <w:szCs w:val="28"/>
      <w:lang w:val="en-US" w:eastAsia="zh-CN" w:bidi="ar-SA"/>
    </w:rPr>
  </w:style>
  <w:style w:type="paragraph" w:styleId="1004">
    <w:name w:val="xl30"/>
    <w:basedOn w:val="913"/>
    <w:next w:val="1004"/>
    <w:link w:val="913"/>
    <w:pPr>
      <w:jc w:val="center"/>
      <w:spacing w:before="100" w:beforeAutospacing="1" w:after="100" w:afterAutospacing="1"/>
      <w:widowControl/>
    </w:pPr>
    <w:rPr>
      <w:rFonts w:ascii="宋体" w:hAnsi="宋体"/>
      <w:b/>
      <w:bCs/>
      <w:sz w:val="36"/>
      <w:szCs w:val="36"/>
    </w:rPr>
  </w:style>
  <w:style w:type="paragraph" w:styleId="1005">
    <w:name w:val="目录 9"/>
    <w:basedOn w:val="913"/>
    <w:next w:val="913"/>
    <w:link w:val="913"/>
    <w:semiHidden/>
    <w:pPr>
      <w:ind w:left="1680"/>
      <w:jc w:val="left"/>
    </w:pPr>
  </w:style>
  <w:style w:type="paragraph" w:styleId="1006">
    <w:name w:val="附录1"/>
    <w:next w:val="1006"/>
    <w:link w:val="91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7">
    <w:name w:val="索引 1"/>
    <w:basedOn w:val="913"/>
    <w:next w:val="913"/>
    <w:link w:val="913"/>
    <w:semiHidden/>
    <w:pPr>
      <w:spacing w:line="240" w:lineRule="atLeast"/>
    </w:pPr>
    <w:rPr>
      <w:b/>
      <w:bCs/>
    </w:rPr>
  </w:style>
  <w:style w:type="paragraph" w:styleId="1008">
    <w:name w:val="普通(网站)"/>
    <w:basedOn w:val="913"/>
    <w:next w:val="1008"/>
    <w:link w:val="913"/>
    <w:uiPriority w:val="99"/>
    <w:pPr>
      <w:jc w:val="left"/>
      <w:spacing w:before="100" w:beforeAutospacing="1" w:after="100" w:afterAutospacing="1"/>
      <w:widowControl/>
    </w:pPr>
    <w:rPr>
      <w:rFonts w:ascii="宋体" w:hAnsi="宋体" w:cs="宋体"/>
      <w:sz w:val="24"/>
      <w:szCs w:val="24"/>
    </w:rPr>
  </w:style>
  <w:style w:type="paragraph" w:styleId="1009">
    <w:name w:val="Table Text"/>
    <w:basedOn w:val="913"/>
    <w:next w:val="1009"/>
    <w:link w:val="913"/>
    <w:semiHidden/>
    <w:qFormat/>
    <w:rPr>
      <w:rFonts w:ascii="宋体" w:hAnsi="宋体" w:eastAsia="宋体" w:cs="宋体"/>
      <w:sz w:val="22"/>
      <w:szCs w:val="22"/>
      <w:lang w:val="en-US" w:eastAsia="en-US" w:bidi="ar-SA"/>
    </w:rPr>
  </w:style>
  <w:style w:type="paragraph" w:styleId="1010">
    <w:name w:val="正文文本 2"/>
    <w:basedOn w:val="913"/>
    <w:next w:val="1010"/>
    <w:link w:val="960"/>
    <w:pPr>
      <w:jc w:val="center"/>
      <w:widowControl/>
    </w:pPr>
    <w:rPr>
      <w:rFonts w:ascii="楷体_GB2312" w:eastAsia="楷体_GB2312"/>
      <w:sz w:val="28"/>
      <w:szCs w:val="28"/>
    </w:rPr>
  </w:style>
  <w:style w:type="paragraph" w:styleId="1011">
    <w:name w:val="样式1"/>
    <w:basedOn w:val="913"/>
    <w:next w:val="1011"/>
    <w:link w:val="913"/>
    <w:pPr>
      <w:numPr>
        <w:ilvl w:val="0"/>
        <w:numId w:val="3"/>
      </w:numPr>
      <w:tabs>
        <w:tab w:val="left" w:pos="709" w:leader="none"/>
      </w:tabs>
    </w:pPr>
    <w:rPr>
      <w:rFonts w:ascii="宋体" w:hAnsi="宋体"/>
    </w:rPr>
  </w:style>
  <w:style w:type="paragraph" w:styleId="1012">
    <w:name w:val="xl25"/>
    <w:basedOn w:val="913"/>
    <w:next w:val="1012"/>
    <w:link w:val="9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name w:val="xl27"/>
    <w:basedOn w:val="913"/>
    <w:next w:val="1013"/>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name w:val="font6"/>
    <w:basedOn w:val="913"/>
    <w:next w:val="1014"/>
    <w:link w:val="913"/>
    <w:pPr>
      <w:jc w:val="left"/>
      <w:spacing w:before="100" w:beforeAutospacing="1" w:after="100" w:afterAutospacing="1"/>
      <w:widowControl/>
    </w:pPr>
    <w:rPr>
      <w:rFonts w:hint="eastAsia" w:ascii="宋体" w:hAnsi="宋体"/>
      <w:sz w:val="28"/>
      <w:szCs w:val="28"/>
      <w:u w:val="single"/>
    </w:rPr>
  </w:style>
  <w:style w:type="paragraph" w:styleId="1015">
    <w:name w:val="Char Char Char Char Char Char Char Char"/>
    <w:basedOn w:val="913"/>
    <w:next w:val="1015"/>
    <w:link w:val="913"/>
    <w:pPr>
      <w:jc w:val="left"/>
      <w:spacing w:after="160" w:line="240" w:lineRule="exact"/>
      <w:widowControl/>
    </w:pPr>
    <w:rPr>
      <w:rFonts w:ascii="Verdana" w:hAnsi="Verdana"/>
      <w:sz w:val="20"/>
      <w:szCs w:val="20"/>
      <w:lang w:eastAsia="en-US"/>
    </w:rPr>
  </w:style>
  <w:style w:type="paragraph" w:styleId="1016">
    <w:name w:val=" Char"/>
    <w:basedOn w:val="973"/>
    <w:next w:val="1016"/>
    <w:link w:val="913"/>
    <w:rPr>
      <w:rFonts w:ascii="Tahoma" w:hAnsi="Tahoma"/>
      <w:sz w:val="24"/>
      <w:szCs w:val="24"/>
    </w:rPr>
  </w:style>
  <w:style w:type="paragraph" w:styleId="1017">
    <w:name w:val="xl24"/>
    <w:basedOn w:val="913"/>
    <w:next w:val="1017"/>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Char"/>
    <w:basedOn w:val="913"/>
    <w:next w:val="1018"/>
    <w:link w:val="913"/>
    <w:pPr>
      <w:ind w:firstLine="200"/>
      <w:tabs>
        <w:tab w:val="left" w:pos="360" w:leader="none"/>
      </w:tabs>
    </w:pPr>
    <w:rPr>
      <w:sz w:val="28"/>
      <w:szCs w:val="30"/>
    </w:rPr>
  </w:style>
  <w:style w:type="paragraph" w:styleId="1019">
    <w:name w:val="Body Text(ch)"/>
    <w:basedOn w:val="913"/>
    <w:next w:val="977"/>
    <w:link w:val="913"/>
    <w:pPr>
      <w:spacing w:after="120"/>
    </w:pPr>
    <w:rPr>
      <w:rFonts w:ascii="宋体" w:hAnsi="Arial"/>
      <w:bCs/>
      <w:iCs/>
      <w:szCs w:val="24"/>
    </w:rPr>
  </w:style>
  <w:style w:type="paragraph" w:styleId="1020">
    <w:name w:val="标题1"/>
    <w:basedOn w:val="913"/>
    <w:next w:val="913"/>
    <w:link w:val="91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name w:val="无间隔"/>
    <w:next w:val="1021"/>
    <w:link w:val="913"/>
    <w:uiPriority w:val="99"/>
    <w:qFormat/>
    <w:pPr>
      <w:jc w:val="both"/>
      <w:widowControl w:val="off"/>
    </w:pPr>
    <w:rPr>
      <w:rFonts w:ascii="Times New Roman" w:hAnsi="Times New Roman"/>
      <w:sz w:val="21"/>
      <w:szCs w:val="21"/>
      <w:lang w:val="en-US" w:eastAsia="zh-CN" w:bidi="ar-SA"/>
    </w:rPr>
  </w:style>
  <w:style w:type="paragraph" w:styleId="1022">
    <w:name w:val=" Char Char Char Char Char Char Char Char Char Char"/>
    <w:basedOn w:val="913"/>
    <w:next w:val="1022"/>
    <w:link w:val="913"/>
    <w:pPr>
      <w:spacing w:line="360" w:lineRule="auto"/>
    </w:pPr>
    <w:rPr>
      <w:sz w:val="24"/>
      <w:szCs w:val="20"/>
    </w:rPr>
  </w:style>
  <w:style w:type="paragraph" w:styleId="1023">
    <w:name w:val="xl26"/>
    <w:basedOn w:val="913"/>
    <w:next w:val="1023"/>
    <w:link w:val="9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name w:val="font5"/>
    <w:basedOn w:val="913"/>
    <w:next w:val="1024"/>
    <w:link w:val="913"/>
    <w:pPr>
      <w:jc w:val="left"/>
      <w:spacing w:before="100" w:beforeAutospacing="1" w:after="100" w:afterAutospacing="1"/>
      <w:widowControl/>
    </w:pPr>
    <w:rPr>
      <w:rFonts w:hint="eastAsia" w:ascii="宋体" w:hAnsi="宋体"/>
      <w:sz w:val="28"/>
      <w:szCs w:val="28"/>
    </w:rPr>
  </w:style>
  <w:style w:type="paragraph" w:styleId="1025">
    <w:name w:val="4"/>
    <w:basedOn w:val="913"/>
    <w:next w:val="997"/>
    <w:link w:val="913"/>
    <w:pPr>
      <w:ind w:firstLine="420"/>
      <w:spacing w:line="360" w:lineRule="auto"/>
    </w:pPr>
    <w:rPr>
      <w:color w:val="ff0000"/>
      <w:sz w:val="24"/>
      <w:szCs w:val="24"/>
    </w:rPr>
  </w:style>
  <w:style w:type="paragraph" w:styleId="1026">
    <w:name w:val="xl28"/>
    <w:basedOn w:val="913"/>
    <w:next w:val="1026"/>
    <w:link w:val="9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7">
    <w:name w:val="图标"/>
    <w:basedOn w:val="913"/>
    <w:next w:val="913"/>
    <w:link w:val="913"/>
    <w:pPr>
      <w:ind w:left="840" w:hanging="420"/>
      <w:jc w:val="center"/>
      <w:spacing w:before="120" w:after="120" w:line="320" w:lineRule="atLeast"/>
      <w:tabs>
        <w:tab w:val="left" w:pos="567" w:leader="none"/>
        <w:tab w:val="left" w:pos="840" w:leader="none"/>
      </w:tabs>
    </w:pPr>
    <w:rPr>
      <w:rFonts w:eastAsia="仿宋_GB2312"/>
      <w:sz w:val="24"/>
      <w:szCs w:val="20"/>
    </w:rPr>
  </w:style>
  <w:style w:type="table" w:styleId="1028">
    <w:name w:val="网格型"/>
    <w:basedOn w:val="924"/>
    <w:next w:val="1028"/>
    <w:link w:val="913"/>
    <w:pPr>
      <w:jc w:val="both"/>
      <w:widowControl w:val="off"/>
    </w:pPr>
    <w:rPr>
      <w:rFonts w:ascii="Times New Roman" w:hAnsi="Times New Roman" w:eastAsia="宋体" w:cs="Times New Roman"/>
      <w:sz w:val="20"/>
      <w:szCs w:val="20"/>
    </w:rPr>
    <w:tblPr/>
  </w:style>
  <w:style w:type="table" w:styleId="1029">
    <w:name w:val="Table Normal"/>
    <w:next w:val="1029"/>
    <w:link w:val="913"/>
    <w:unhideWhenUsed/>
    <w:qFormat/>
    <w:rPr>
      <w:lang w:val="en-US" w:eastAsia="zh-CN" w:bidi="ar-SA"/>
    </w:rPr>
    <w:tbl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6</cp:revision>
  <dcterms:created xsi:type="dcterms:W3CDTF">2026-03-30T01:59:00Z</dcterms:created>
  <dcterms:modified xsi:type="dcterms:W3CDTF">2026-10-27T01:31:12Z</dcterms:modified>
</cp:coreProperties>
</file>