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961"/>
        <w:rPr>
          <w:rFonts w:hint="eastAsia"/>
        </w:rPr>
      </w:pPr>
      <w:r>
        <w:rPr>
          <w:rFonts w:hint="eastAsia"/>
        </w:rPr>
      </w:r>
      <w:r/>
    </w:p>
    <w:p>
      <w:pPr>
        <w:pStyle w:val="974"/>
        <w:jc w:val="center"/>
        <w:rPr>
          <w:rFonts w:hint="eastAsia" w:eastAsia="黑体"/>
          <w:b/>
          <w:bCs/>
          <w:sz w:val="84"/>
        </w:rPr>
      </w:pPr>
      <w:r>
        <w:rPr>
          <w:rFonts w:hint="eastAsia" w:eastAsia="黑体"/>
          <w:b/>
          <w:bCs/>
          <w:sz w:val="84"/>
        </w:rPr>
        <w:t xml:space="preserve">招　标　文　件</w:t>
      </w:r>
      <w:r/>
    </w:p>
    <w:p>
      <w:pPr>
        <w:ind w:firstLine="1506"/>
        <w:rPr>
          <w:b/>
          <w:sz w:val="30"/>
          <w:szCs w:val="30"/>
          <w:u w:val="single"/>
        </w:rPr>
      </w:pPr>
      <w:r>
        <w:rPr>
          <w:rFonts w:hint="eastAsia"/>
          <w:b/>
          <w:sz w:val="30"/>
          <w:szCs w:val="30"/>
        </w:rPr>
        <w:t xml:space="preserve">项目名称：</w:t>
      </w:r>
      <w:r>
        <w:rPr>
          <w:rFonts w:hint="eastAsia"/>
          <w:b/>
          <w:sz w:val="32"/>
          <w:szCs w:val="32"/>
        </w:rPr>
        <w:t xml:space="preserve">江宁区秦淮中学等校电脑设备 </w:t>
      </w:r>
      <w:r/>
    </w:p>
    <w:p>
      <w:pPr>
        <w:ind w:firstLine="1506"/>
        <w:rPr>
          <w:rFonts w:hint="eastAsia"/>
          <w:b/>
          <w:sz w:val="30"/>
          <w:szCs w:val="30"/>
        </w:rPr>
      </w:pPr>
      <w:r>
        <w:rPr>
          <w:rFonts w:hint="eastAsia"/>
          <w:b/>
          <w:sz w:val="30"/>
          <w:szCs w:val="30"/>
        </w:rPr>
        <w:t xml:space="preserve">项目编号：JSZC-320115-JZCG-G2026-0061</w:t>
      </w:r>
      <w:r>
        <w:rPr>
          <w:rFonts w:hint="eastAsia"/>
          <w:b/>
          <w:sz w:val="32"/>
          <w:szCs w:val="32"/>
        </w:rPr>
        <w:t xml:space="preserve"> </w:t>
      </w:r>
      <w:r>
        <w:rPr>
          <w:rFonts w:hint="eastAsia"/>
          <w:b/>
          <w:sz w:val="30"/>
          <w:szCs w:val="30"/>
        </w:rPr>
        <w:t xml:space="preserve">              </w:t>
      </w:r>
      <w:r/>
    </w:p>
    <w:p>
      <w:pPr>
        <w:ind w:firstLine="3012"/>
        <w:jc w:val="both"/>
        <w:rPr>
          <w:rFonts w:hint="eastAsia" w:eastAsia="宋体"/>
          <w:b/>
          <w:sz w:val="30"/>
          <w:szCs w:val="30"/>
          <w:lang w:val="en-US" w:eastAsia="zh-CN"/>
        </w:rPr>
      </w:pP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w:t>
      </w:r>
      <w:r>
        <w:rPr>
          <w:rFonts w:hint="eastAsia"/>
          <w:b/>
          <w:sz w:val="30"/>
          <w:szCs w:val="30"/>
          <w:lang w:val="en-US" w:eastAsia="zh-CN"/>
        </w:rPr>
        <w:t xml:space="preserve"> </w:t>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74"/>
        <w:ind w:firstLine="0"/>
        <w:jc w:val="center"/>
        <w:rPr>
          <w:rFonts w:hint="eastAsia"/>
          <w:b/>
          <w:bCs/>
          <w:sz w:val="32"/>
        </w:rPr>
      </w:pPr>
      <w:r>
        <w:rPr>
          <w:rFonts w:hint="eastAsia"/>
          <w:b/>
          <w:bCs/>
          <w:sz w:val="32"/>
        </w:rPr>
        <w:t xml:space="preserve">南京市公共资源交易中心江宁分中心</w:t>
      </w:r>
      <w:r/>
    </w:p>
    <w:p>
      <w:pPr>
        <w:pStyle w:val="974"/>
        <w:ind w:firstLine="0"/>
        <w:jc w:val="center"/>
        <w:rPr>
          <w:rFonts w:hint="eastAsia"/>
          <w:b/>
          <w:bCs/>
          <w:sz w:val="32"/>
        </w:rPr>
      </w:pPr>
      <w:r>
        <w:rPr>
          <w:rFonts w:hint="eastAsia"/>
          <w:b/>
          <w:bCs/>
          <w:sz w:val="32"/>
        </w:rPr>
        <w:t xml:space="preserve">202</w:t>
      </w:r>
      <w:r>
        <w:rPr>
          <w:rFonts w:hint="eastAsia"/>
          <w:b/>
          <w:bCs/>
          <w:sz w:val="32"/>
          <w:lang w:val="en-US" w:eastAsia="zh-CN"/>
        </w:rPr>
        <w:t xml:space="preserve">6</w:t>
      </w:r>
      <w:r>
        <w:rPr>
          <w:rFonts w:hint="eastAsia"/>
          <w:b/>
          <w:bCs/>
          <w:sz w:val="32"/>
        </w:rPr>
        <w:t xml:space="preserve">年</w:t>
      </w:r>
      <w:r>
        <w:rPr>
          <w:rFonts w:hint="eastAsia"/>
          <w:b/>
          <w:bCs/>
          <w:sz w:val="32"/>
          <w:lang w:val="en-US" w:eastAsia="zh-CN"/>
        </w:rPr>
        <w:t xml:space="preserve">10</w:t>
      </w:r>
      <w:r>
        <w:rPr>
          <w:rFonts w:hint="eastAsia"/>
          <w:b/>
          <w:bCs/>
          <w:sz w:val="32"/>
        </w:rPr>
        <w:t xml:space="preserve">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center"/>
        <w:spacing w:line="480" w:lineRule="auto"/>
        <w:rPr>
          <w:rFonts w:hint="eastAsia" w:ascii="黑体" w:hAnsi="Arial" w:eastAsia="黑体"/>
          <w:b/>
          <w:color w:val="000000"/>
          <w:sz w:val="44"/>
          <w:szCs w:val="21"/>
        </w:rPr>
        <w:outlineLvl w:val="0"/>
      </w:pPr>
      <w:r/>
      <w:bookmarkStart w:id="0" w:name="_Toc120614210"/>
      <w:r/>
      <w:bookmarkStart w:id="1" w:name="_Toc513029200"/>
      <w:r/>
      <w:bookmarkStart w:id="2" w:name="_Toc16938516"/>
      <w:r/>
      <w:bookmarkStart w:id="3" w:name="_Toc479757206"/>
      <w:r/>
      <w:bookmarkStart w:id="4" w:name="_Toc20823272"/>
      <w:r/>
      <w:bookmarkStart w:id="5" w:name="_Toc523127445"/>
      <w:r/>
      <w:r/>
    </w:p>
    <w:p>
      <w:pPr>
        <w:jc w:val="center"/>
        <w:spacing w:line="480" w:lineRule="auto"/>
        <w:rPr>
          <w:rFonts w:hint="eastAsia" w:ascii="黑体" w:hAnsi="Arial" w:eastAsia="黑体"/>
          <w:b/>
          <w:color w:val="000000"/>
          <w:sz w:val="44"/>
          <w:szCs w:val="21"/>
        </w:rPr>
        <w:outlineLvl w:val="0"/>
      </w:pPr>
      <w:r>
        <w:rPr>
          <w:rFonts w:hint="eastAsia" w:ascii="黑体" w:hAnsi="Arial" w:eastAsia="黑体"/>
          <w:b/>
          <w:color w:val="000000"/>
          <w:sz w:val="44"/>
          <w:szCs w:val="21"/>
        </w:rPr>
      </w:r>
      <w:r/>
    </w:p>
    <w:p>
      <w:pPr>
        <w:jc w:val="center"/>
        <w:spacing w:line="480" w:lineRule="auto"/>
        <w:rPr>
          <w:rFonts w:hint="eastAsia" w:ascii="黑体" w:hAnsi="Arial" w:eastAsia="黑体"/>
          <w:b/>
          <w:color w:val="000000"/>
          <w:sz w:val="44"/>
          <w:szCs w:val="21"/>
        </w:rPr>
        <w:outlineLvl w:val="0"/>
      </w:pPr>
      <w:r>
        <w:rPr>
          <w:rFonts w:hint="eastAsia" w:ascii="黑体" w:hAnsi="Arial" w:eastAsia="黑体"/>
          <w:b/>
          <w:color w:val="000000"/>
          <w:sz w:val="44"/>
          <w:szCs w:val="21"/>
        </w:rPr>
      </w:r>
      <w:r/>
    </w:p>
    <w:p>
      <w:pPr>
        <w:jc w:val="center"/>
        <w:spacing w:line="480" w:lineRule="auto"/>
        <w:rPr>
          <w:rFonts w:hint="eastAsia" w:ascii="黑体" w:hAnsi="Arial" w:eastAsia="黑体"/>
          <w:b/>
          <w:color w:val="000000"/>
          <w:sz w:val="44"/>
          <w:szCs w:val="21"/>
        </w:rPr>
        <w:outlineLvl w:val="0"/>
      </w:pPr>
      <w:r>
        <w:rPr>
          <w:rFonts w:hint="eastAsia" w:ascii="黑体" w:hAnsi="Arial" w:eastAsia="黑体"/>
          <w:b/>
          <w:color w:val="000000"/>
          <w:sz w:val="44"/>
          <w:szCs w:val="21"/>
        </w:rPr>
      </w:r>
      <w:r/>
    </w:p>
    <w:p>
      <w:pPr>
        <w:jc w:val="center"/>
        <w:spacing w:line="480" w:lineRule="auto"/>
        <w:rPr>
          <w:rFonts w:hint="eastAsia" w:ascii="黑体" w:hAnsi="Arial" w:eastAsia="黑体"/>
          <w:b/>
          <w:color w:val="000000"/>
          <w:sz w:val="44"/>
          <w:szCs w:val="21"/>
        </w:rPr>
        <w:outlineLvl w:val="0"/>
      </w:pPr>
      <w:r>
        <w:rPr>
          <w:rFonts w:hint="eastAsia" w:ascii="黑体" w:hAnsi="Arial" w:eastAsia="黑体"/>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4"/>
        </w:numPr>
        <w:jc w:val="center"/>
        <w:spacing w:line="960" w:lineRule="auto"/>
        <w:rPr>
          <w:rFonts w:hint="eastAsia" w:ascii="黑体" w:hAnsi="宋体" w:eastAsia="黑体"/>
          <w:sz w:val="36"/>
          <w:szCs w:val="21"/>
        </w:rPr>
        <w:outlineLvl w:val="0"/>
      </w:pPr>
      <w:r>
        <w:rPr>
          <w:rFonts w:hint="eastAsia" w:ascii="黑体" w:hAnsi="宋体" w:eastAsia="黑体"/>
          <w:sz w:val="36"/>
          <w:szCs w:val="21"/>
        </w:rPr>
        <w:t xml:space="preserve">投标邀请……………………………………</w:t>
      </w:r>
      <w:r/>
    </w:p>
    <w:p>
      <w:pPr>
        <w:numPr>
          <w:ilvl w:val="0"/>
          <w:numId w:val="4"/>
        </w:numPr>
        <w:jc w:val="center"/>
        <w:spacing w:line="960" w:lineRule="auto"/>
        <w:rPr>
          <w:rFonts w:hint="eastAsia" w:ascii="黑体" w:hAnsi="宋体" w:eastAsia="黑体"/>
          <w:sz w:val="36"/>
          <w:szCs w:val="21"/>
        </w:rPr>
        <w:outlineLvl w:val="0"/>
      </w:pPr>
      <w:r>
        <w:rPr>
          <w:rFonts w:hint="eastAsia" w:ascii="黑体" w:hAnsi="宋体" w:eastAsia="黑体"/>
          <w:sz w:val="36"/>
          <w:szCs w:val="21"/>
        </w:rPr>
        <w:t xml:space="preserve">投标人须知…………………………………</w:t>
      </w:r>
      <w:r/>
    </w:p>
    <w:p>
      <w:pPr>
        <w:numPr>
          <w:ilvl w:val="0"/>
          <w:numId w:val="4"/>
        </w:numPr>
        <w:jc w:val="center"/>
        <w:spacing w:line="960" w:lineRule="auto"/>
        <w:rPr>
          <w:rFonts w:hint="eastAsia" w:ascii="黑体" w:hAnsi="宋体" w:eastAsia="黑体"/>
          <w:sz w:val="36"/>
          <w:szCs w:val="21"/>
        </w:rPr>
        <w:outlineLvl w:val="0"/>
      </w:pPr>
      <w:r>
        <w:rPr>
          <w:rFonts w:hint="eastAsia" w:ascii="黑体" w:hAnsi="宋体" w:eastAsia="黑体"/>
          <w:sz w:val="36"/>
          <w:szCs w:val="21"/>
        </w:rPr>
        <w:t xml:space="preserve">合同文本……………………………………</w:t>
      </w:r>
      <w:r/>
    </w:p>
    <w:p>
      <w:pPr>
        <w:numPr>
          <w:ilvl w:val="0"/>
          <w:numId w:val="4"/>
        </w:numPr>
        <w:jc w:val="center"/>
        <w:spacing w:line="960" w:lineRule="auto"/>
        <w:rPr>
          <w:rFonts w:hint="eastAsia" w:ascii="黑体" w:hAnsi="宋体" w:eastAsia="黑体"/>
          <w:sz w:val="36"/>
          <w:szCs w:val="21"/>
        </w:rPr>
        <w:outlineLvl w:val="0"/>
      </w:pPr>
      <w:r>
        <w:rPr>
          <w:rFonts w:hint="eastAsia" w:ascii="黑体" w:hAnsi="宋体" w:eastAsia="黑体"/>
          <w:sz w:val="36"/>
          <w:szCs w:val="21"/>
        </w:rPr>
        <w:t xml:space="preserve">采购需求……………………………………</w:t>
      </w:r>
      <w:r/>
    </w:p>
    <w:p>
      <w:pPr>
        <w:numPr>
          <w:ilvl w:val="0"/>
          <w:numId w:val="4"/>
        </w:numPr>
        <w:jc w:val="center"/>
        <w:spacing w:line="960" w:lineRule="auto"/>
        <w:rPr>
          <w:rFonts w:hint="eastAsia" w:ascii="黑体" w:hAnsi="宋体" w:eastAsia="黑体"/>
          <w:sz w:val="36"/>
          <w:szCs w:val="21"/>
        </w:rPr>
        <w:outlineLvl w:val="0"/>
      </w:pPr>
      <w:r>
        <w:rPr>
          <w:rFonts w:hint="eastAsia" w:ascii="黑体" w:hAnsi="宋体" w:eastAsia="黑体"/>
          <w:sz w:val="36"/>
          <w:szCs w:val="21"/>
        </w:rPr>
        <w:t xml:space="preserve">评标方法与评标标准………………………</w:t>
      </w:r>
      <w:r/>
    </w:p>
    <w:p>
      <w:pPr>
        <w:numPr>
          <w:ilvl w:val="0"/>
          <w:numId w:val="4"/>
        </w:numPr>
        <w:jc w:val="center"/>
        <w:spacing w:line="960" w:lineRule="auto"/>
        <w:rPr>
          <w:rFonts w:hint="eastAsia"/>
          <w:color w:val="000000"/>
          <w:szCs w:val="21"/>
        </w:rPr>
        <w:outlineLvl w:val="0"/>
      </w:pPr>
      <w:r>
        <w:rPr>
          <w:rFonts w:hint="eastAsia" w:ascii="黑体" w:hAnsi="宋体" w:eastAsia="黑体"/>
          <w:sz w:val="36"/>
          <w:szCs w:val="21"/>
        </w:rPr>
        <w:t xml:space="preserve">投标文件格式………………………………</w:t>
      </w:r>
      <w:bookmarkEnd w:id="0"/>
      <w:r/>
      <w:r/>
    </w:p>
    <w:p>
      <w:pPr>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第一章  投标邀请</w:t>
      </w:r>
      <w:r/>
    </w:p>
    <w:p>
      <w:pPr>
        <w:ind w:firstLine="480"/>
        <w:spacing w:line="264" w:lineRule="auto"/>
        <w:rPr>
          <w:rFonts w:hint="eastAsia" w:ascii="宋体" w:hAnsi="宋体"/>
          <w:sz w:val="24"/>
          <w:szCs w:val="24"/>
        </w:rPr>
      </w:pPr>
      <w:r>
        <w:rPr>
          <w:rFonts w:hint="eastAsia" w:ascii="宋体" w:hAnsi="宋体"/>
          <w:sz w:val="24"/>
          <w:szCs w:val="24"/>
        </w:rPr>
      </w:r>
      <w:r/>
    </w:p>
    <w:p>
      <w:pPr>
        <w:pStyle w:val="891"/>
        <w:ind w:firstLine="465"/>
        <w:spacing w:before="145" w:after="145" w:line="264" w:lineRule="auto"/>
        <w:rPr>
          <w:rFonts w:hint="eastAsia" w:ascii="方正黑体_GBK" w:hAnsi="方正黑体_GBK" w:eastAsia="方正黑体_GBK" w:cs="方正黑体_GBK"/>
          <w:b w:val="0"/>
          <w:bCs w:val="0"/>
          <w:sz w:val="30"/>
          <w:szCs w:val="30"/>
        </w:rPr>
      </w:pPr>
      <w:r/>
      <w:bookmarkStart w:id="6" w:name="_Hlk24379207"/>
      <w:r/>
      <w:bookmarkStart w:id="7" w:name="_Toc35393621"/>
      <w:r/>
      <w:bookmarkStart w:id="8" w:name="_Toc38985263"/>
      <w:r/>
      <w:bookmarkStart w:id="9" w:name="_Toc35393790"/>
      <w:r/>
      <w:bookmarkStart w:id="10" w:name="_Toc28359079"/>
      <w:r/>
      <w:bookmarkStart w:id="11" w:name="_Toc28359002"/>
      <w:r>
        <w:rPr>
          <w:rFonts w:hint="eastAsia" w:ascii="方正黑体_GBK" w:hAnsi="方正黑体_GBK" w:eastAsia="方正黑体_GBK" w:cs="方正黑体_GBK"/>
          <w:b w:val="0"/>
          <w:bCs w:val="0"/>
          <w:sz w:val="30"/>
          <w:szCs w:val="30"/>
        </w:rPr>
        <w:t xml:space="preserve">一、项目基本情况</w:t>
      </w:r>
      <w:bookmarkEnd w:id="6"/>
      <w:r/>
      <w:bookmarkEnd w:id="7"/>
      <w:r/>
      <w:bookmarkEnd w:id="8"/>
      <w:r/>
      <w:bookmarkEnd w:id="9"/>
      <w:r/>
      <w:bookmarkEnd w:id="10"/>
      <w:r/>
      <w:bookmarkEnd w:id="11"/>
      <w:r/>
      <w:r/>
    </w:p>
    <w:p>
      <w:pPr>
        <w:ind w:firstLine="480"/>
        <w:spacing w:line="264" w:lineRule="auto"/>
        <w:rPr>
          <w:rFonts w:ascii="Segoe UI" w:hAnsi="Segoe UI" w:eastAsia="Segoe UI" w:cs="Segoe UI"/>
          <w:i w:val="0"/>
          <w:iCs w:val="0"/>
          <w:caps w:val="0"/>
          <w:spacing w:val="0"/>
          <w:sz w:val="21"/>
          <w:szCs w:val="21"/>
          <w:shd w:val="clear" w:color="auto" w:fill="ffffff"/>
        </w:rPr>
      </w:pPr>
      <w:r/>
      <w:bookmarkStart w:id="12" w:name="_Toc28359003"/>
      <w:r/>
      <w:bookmarkStart w:id="13" w:name="_Toc38985264"/>
      <w:r/>
      <w:bookmarkStart w:id="14" w:name="_Toc35393791"/>
      <w:r/>
      <w:bookmarkStart w:id="15" w:name="_Toc35393622"/>
      <w:r/>
      <w:bookmarkStart w:id="16" w:name="_Toc28359080"/>
      <w:r>
        <w:rPr>
          <w:rFonts w:hint="eastAsia" w:ascii="宋体" w:hAnsi="宋体"/>
          <w:sz w:val="24"/>
          <w:szCs w:val="24"/>
        </w:rPr>
        <w:t xml:space="preserve">1.项目编号：</w:t>
      </w:r>
      <w:r>
        <w:rPr>
          <w:rFonts w:ascii="Segoe UI" w:hAnsi="Segoe UI" w:eastAsia="Segoe UI" w:cs="Segoe UI"/>
          <w:i w:val="0"/>
          <w:iCs w:val="0"/>
          <w:caps w:val="0"/>
          <w:spacing w:val="0"/>
          <w:sz w:val="21"/>
          <w:szCs w:val="21"/>
          <w:shd w:val="clear" w:color="auto" w:fill="ffffff"/>
        </w:rPr>
        <w:t xml:space="preserve">JSZC-320115-JZCG-G2026-0061</w:t>
      </w:r>
      <w:r/>
    </w:p>
    <w:p>
      <w:pPr>
        <w:ind w:firstLine="480"/>
        <w:spacing w:line="264" w:lineRule="auto"/>
        <w:rPr>
          <w:rFonts w:hint="eastAsia" w:ascii="宋体" w:hAnsi="宋体"/>
          <w:sz w:val="24"/>
          <w:szCs w:val="24"/>
        </w:rPr>
      </w:pPr>
      <w:r>
        <w:rPr>
          <w:rFonts w:hint="eastAsia" w:ascii="宋体" w:hAnsi="宋体"/>
          <w:sz w:val="24"/>
          <w:szCs w:val="24"/>
        </w:rPr>
        <w:t xml:space="preserve">2.项目名称：江宁区秦淮中学等校电脑设备</w:t>
      </w:r>
      <w:r/>
    </w:p>
    <w:p>
      <w:pPr>
        <w:ind w:firstLine="480"/>
        <w:spacing w:line="264" w:lineRule="auto"/>
        <w:rPr>
          <w:rFonts w:hint="eastAsia" w:ascii="宋体" w:hAnsi="宋体"/>
          <w:sz w:val="24"/>
          <w:szCs w:val="24"/>
          <w:highlight w:val="none"/>
        </w:rPr>
      </w:pPr>
      <w:r>
        <w:rPr>
          <w:rFonts w:hint="eastAsia" w:ascii="宋体" w:hAnsi="宋体"/>
          <w:sz w:val="24"/>
          <w:szCs w:val="24"/>
        </w:rPr>
        <w:t xml:space="preserve">3.预算金额</w:t>
      </w:r>
      <w:r>
        <w:rPr>
          <w:rFonts w:hint="eastAsia" w:ascii="宋体" w:hAnsi="宋体"/>
          <w:sz w:val="24"/>
          <w:szCs w:val="24"/>
          <w:highlight w:val="none"/>
        </w:rPr>
        <w:t xml:space="preserve">：</w:t>
      </w:r>
      <w:r>
        <w:rPr>
          <w:rFonts w:hint="eastAsia" w:ascii="宋体" w:hAnsi="宋体" w:eastAsia="宋体" w:cs="宋体"/>
          <w:color w:val="auto"/>
          <w:sz w:val="24"/>
          <w:szCs w:val="24"/>
          <w:highlight w:val="none"/>
        </w:rPr>
        <w:t xml:space="preserve">采购包1：</w:t>
      </w:r>
      <w:r>
        <w:rPr>
          <w:rFonts w:hint="eastAsia" w:ascii="宋体" w:hAnsi="宋体" w:eastAsia="宋体" w:cs="Times New Roman"/>
          <w:sz w:val="24"/>
          <w:szCs w:val="24"/>
          <w:highlight w:val="none"/>
          <w:lang w:val="en-US" w:eastAsia="zh-CN"/>
        </w:rPr>
        <w:t xml:space="preserve">196.295</w:t>
      </w:r>
      <w:r>
        <w:rPr>
          <w:rFonts w:hint="eastAsia" w:ascii="宋体" w:hAnsi="宋体" w:eastAsia="宋体" w:cs="宋体"/>
          <w:color w:val="auto"/>
          <w:sz w:val="24"/>
          <w:szCs w:val="24"/>
          <w:highlight w:val="none"/>
        </w:rPr>
        <w:t xml:space="preserve">万元；采购包2：</w:t>
      </w:r>
      <w:r>
        <w:rPr>
          <w:rFonts w:hint="eastAsia" w:ascii="宋体" w:hAnsi="宋体" w:eastAsia="宋体" w:cs="Times New Roman"/>
          <w:sz w:val="24"/>
          <w:szCs w:val="24"/>
          <w:highlight w:val="none"/>
          <w:lang w:val="en-US" w:eastAsia="zh-CN"/>
        </w:rPr>
        <w:t xml:space="preserve">191.565</w:t>
      </w:r>
      <w:r>
        <w:rPr>
          <w:rFonts w:hint="eastAsia" w:ascii="宋体" w:hAnsi="宋体" w:eastAsia="宋体" w:cs="宋体"/>
          <w:color w:val="auto"/>
          <w:sz w:val="24"/>
          <w:szCs w:val="24"/>
          <w:highlight w:val="none"/>
        </w:rPr>
        <w:t xml:space="preserve">万元</w:t>
      </w:r>
      <w:r/>
    </w:p>
    <w:p>
      <w:pPr>
        <w:numPr>
          <w:ilvl w:val="0"/>
          <w:numId w:val="0"/>
        </w:numPr>
        <w:ind w:firstLine="480"/>
        <w:spacing w:line="264" w:lineRule="auto"/>
        <w:rPr>
          <w:rFonts w:hint="eastAsia" w:ascii="宋体" w:hAnsi="宋体"/>
          <w:sz w:val="24"/>
          <w:szCs w:val="24"/>
          <w:highlight w:val="none"/>
        </w:rPr>
      </w:pP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最高限价：</w:t>
      </w:r>
      <w:r>
        <w:rPr>
          <w:rFonts w:hint="eastAsia" w:ascii="宋体" w:hAnsi="宋体" w:eastAsia="宋体" w:cs="宋体"/>
          <w:color w:val="auto"/>
          <w:sz w:val="24"/>
          <w:szCs w:val="24"/>
          <w:highlight w:val="none"/>
        </w:rPr>
        <w:t xml:space="preserve">采购包</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Times New Roman"/>
          <w:sz w:val="24"/>
          <w:szCs w:val="24"/>
          <w:highlight w:val="none"/>
          <w:lang w:val="en-US" w:eastAsia="zh-CN"/>
        </w:rPr>
        <w:t xml:space="preserve">195.99</w:t>
      </w:r>
      <w:r>
        <w:rPr>
          <w:rFonts w:hint="eastAsia" w:ascii="宋体" w:hAnsi="宋体" w:eastAsia="宋体" w:cs="宋体"/>
          <w:color w:val="auto"/>
          <w:sz w:val="24"/>
          <w:szCs w:val="24"/>
          <w:highlight w:val="none"/>
        </w:rPr>
        <w:t xml:space="preserve">万元；采购包</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Times New Roman"/>
          <w:sz w:val="24"/>
          <w:szCs w:val="24"/>
          <w:highlight w:val="none"/>
          <w:lang w:val="en-US" w:eastAsia="zh-CN"/>
        </w:rPr>
        <w:t xml:space="preserve">191.29</w:t>
      </w:r>
      <w:r>
        <w:rPr>
          <w:rFonts w:hint="eastAsia" w:ascii="宋体" w:hAnsi="宋体" w:eastAsia="宋体" w:cs="宋体"/>
          <w:color w:val="auto"/>
          <w:sz w:val="24"/>
          <w:szCs w:val="24"/>
          <w:highlight w:val="none"/>
        </w:rPr>
        <w:t xml:space="preserve">万元</w:t>
      </w:r>
      <w:r/>
    </w:p>
    <w:p>
      <w:pPr>
        <w:ind w:firstLine="480"/>
        <w:spacing w:line="264" w:lineRule="auto"/>
        <w:rPr>
          <w:rFonts w:ascii="宋体" w:hAnsi="宋体"/>
          <w:sz w:val="24"/>
          <w:szCs w:val="24"/>
          <w:u w:val="single"/>
        </w:rPr>
      </w:pPr>
      <w:r>
        <w:rPr>
          <w:rFonts w:hint="eastAsia" w:ascii="宋体" w:hAnsi="宋体"/>
          <w:sz w:val="24"/>
          <w:szCs w:val="24"/>
        </w:rPr>
        <w:t xml:space="preserve">5.采购需求（简介）：根据学校需求配置机房电脑等设备，满足学校的需要。</w:t>
      </w:r>
      <w:r>
        <w:rPr>
          <w:rFonts w:hint="eastAsia" w:ascii="宋体" w:hAnsi="宋体" w:cs="宋体"/>
          <w:sz w:val="24"/>
          <w:szCs w:val="24"/>
        </w:rPr>
        <w:t xml:space="preserve">（详细内容见本招标文件第四章） </w:t>
      </w:r>
      <w:r/>
    </w:p>
    <w:p>
      <w:pPr>
        <w:ind w:firstLine="480"/>
        <w:spacing w:line="264" w:lineRule="auto"/>
        <w:rPr>
          <w:rFonts w:hint="eastAsia" w:ascii="宋体" w:hAnsi="宋体"/>
          <w:sz w:val="24"/>
          <w:szCs w:val="24"/>
        </w:rPr>
      </w:pPr>
      <w:r>
        <w:rPr>
          <w:rFonts w:hint="eastAsia" w:ascii="宋体" w:hAnsi="宋体"/>
          <w:sz w:val="24"/>
          <w:szCs w:val="24"/>
        </w:rPr>
        <w:t xml:space="preserve">6.合同履行期限：中标后20日内签订合同，合同签订后20日内交货，质保期不低于3年。（自验收报告签字确认之日起开始进入质保期）</w:t>
      </w:r>
      <w:r/>
    </w:p>
    <w:p>
      <w:pPr>
        <w:ind w:firstLine="480"/>
        <w:rPr>
          <w:rFonts w:hint="eastAsia" w:ascii="宋体" w:hAnsi="宋体" w:eastAsia="宋体" w:cs="宋体"/>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.本项目</w:t>
      </w:r>
      <w:r>
        <w:rPr>
          <w:rFonts w:hint="eastAsia" w:ascii="宋体" w:hAnsi="宋体"/>
          <w:color w:val="auto"/>
          <w:sz w:val="24"/>
          <w:szCs w:val="24"/>
          <w:highlight w:val="none"/>
        </w:rPr>
        <w:t xml:space="preserve">不接受</w:t>
      </w:r>
      <w:r>
        <w:rPr>
          <w:rFonts w:hint="eastAsia" w:ascii="宋体" w:hAnsi="宋体" w:eastAsia="宋体" w:cs="宋体"/>
          <w:sz w:val="24"/>
          <w:szCs w:val="24"/>
          <w:highlight w:val="none"/>
        </w:rPr>
        <w:t xml:space="preserve">联合体投标。</w:t>
      </w:r>
      <w:r/>
    </w:p>
    <w:p>
      <w:pPr>
        <w:ind w:firstLine="480"/>
        <w:rPr>
          <w:rFonts w:hint="eastAsia" w:ascii="宋体" w:hAnsi="宋体" w:eastAsia="宋体" w:cs="宋体"/>
          <w:color w:val="auto"/>
          <w:sz w:val="24"/>
          <w:szCs w:val="24"/>
          <w:highlight w:val="none"/>
        </w:rPr>
      </w:pP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.本项目</w:t>
      </w:r>
      <w:r>
        <w:rPr>
          <w:rFonts w:hint="eastAsia" w:ascii="宋体" w:hAnsi="宋体"/>
          <w:color w:val="auto"/>
          <w:sz w:val="24"/>
          <w:szCs w:val="24"/>
          <w:highlight w:val="none"/>
        </w:rPr>
        <w:t xml:space="preserve">不接受</w:t>
      </w:r>
      <w:r>
        <w:rPr>
          <w:rFonts w:hint="eastAsia" w:ascii="宋体" w:hAnsi="宋体" w:eastAsia="宋体" w:cs="宋体"/>
          <w:color w:val="auto"/>
          <w:sz w:val="24"/>
          <w:szCs w:val="24"/>
          <w:highlight w:val="none"/>
        </w:rPr>
        <w:t xml:space="preserve">进口产品投标。</w:t>
      </w:r>
      <w:r/>
    </w:p>
    <w:p>
      <w:pPr>
        <w:ind w:firstLine="480"/>
        <w:spacing w:line="25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9.本项目不允许分包。</w:t>
      </w:r>
      <w:r/>
    </w:p>
    <w:p>
      <w:pPr>
        <w:pStyle w:val="891"/>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二、申请人的资格要求</w:t>
      </w:r>
      <w:bookmarkEnd w:id="12"/>
      <w:r/>
      <w:bookmarkEnd w:id="13"/>
      <w:r/>
      <w:bookmarkEnd w:id="14"/>
      <w:r/>
      <w:bookmarkEnd w:id="15"/>
      <w:r/>
      <w:bookmarkEnd w:id="16"/>
      <w:r/>
      <w:r/>
    </w:p>
    <w:p>
      <w:pPr>
        <w:ind w:firstLine="480"/>
        <w:pageBreakBefore w:val="0"/>
        <w:spacing w:line="252" w:lineRule="auto"/>
        <w:widowControl w:val="off"/>
        <w:rPr>
          <w:rFonts w:hint="eastAsia" w:ascii="宋体" w:hAnsi="宋体"/>
          <w:color w:val="auto"/>
          <w:sz w:val="24"/>
          <w:szCs w:val="24"/>
          <w:highlight w:val="none"/>
        </w:rPr>
      </w:pPr>
      <w:r/>
      <w:bookmarkStart w:id="17" w:name="_Toc28359081"/>
      <w:r/>
      <w:bookmarkStart w:id="18" w:name="_Toc35393792"/>
      <w:r/>
      <w:bookmarkStart w:id="19" w:name="_Toc35393623"/>
      <w:r/>
      <w:bookmarkStart w:id="20" w:name="_Toc38985265"/>
      <w:r/>
      <w:bookmarkStart w:id="21" w:name="_Toc28359004"/>
      <w:r>
        <w:rPr>
          <w:rFonts w:hint="eastAsia" w:ascii="宋体" w:hAnsi="宋体"/>
          <w:color w:val="auto"/>
          <w:sz w:val="24"/>
          <w:szCs w:val="24"/>
          <w:highlight w:val="none"/>
        </w:rPr>
        <w:t xml:space="preserve">（一</w:t>
      </w:r>
      <w:r>
        <w:rPr>
          <w:rFonts w:ascii="宋体" w:hAnsi="宋体"/>
          <w:color w:val="auto"/>
          <w:sz w:val="24"/>
          <w:szCs w:val="24"/>
          <w:highlight w:val="none"/>
        </w:rPr>
        <w:t xml:space="preserve">）</w:t>
      </w:r>
      <w:r>
        <w:rPr>
          <w:rFonts w:hint="eastAsia" w:ascii="宋体" w:hAnsi="宋体"/>
          <w:color w:val="auto"/>
          <w:sz w:val="24"/>
          <w:szCs w:val="24"/>
          <w:highlight w:val="none"/>
        </w:rPr>
        <w:t xml:space="preserve">通用</w:t>
      </w:r>
      <w:r>
        <w:rPr>
          <w:rFonts w:ascii="宋体" w:hAnsi="宋体"/>
          <w:color w:val="auto"/>
          <w:sz w:val="24"/>
          <w:szCs w:val="24"/>
          <w:highlight w:val="none"/>
        </w:rPr>
        <w:t xml:space="preserve">资格要求</w:t>
      </w:r>
      <w:r/>
    </w:p>
    <w:p>
      <w:pPr>
        <w:ind w:firstLine="480"/>
        <w:pageBreakBefore w:val="0"/>
        <w:spacing w:line="252" w:lineRule="auto"/>
        <w:widowControl w:val="off"/>
        <w:rPr>
          <w:rFonts w:hint="eastAsia" w:ascii="宋体" w:hAnsi="宋体" w:eastAsia="宋体" w:cs="Times New Roman"/>
          <w:b w:val="0"/>
          <w:bCs w:val="0"/>
          <w:color w:val="auto"/>
          <w:sz w:val="24"/>
          <w:szCs w:val="24"/>
          <w:highlight w:val="none"/>
          <w:lang w:val="zh-CN" w:eastAsia="zh-CN"/>
        </w:rPr>
      </w:pPr>
      <w:r>
        <w:rPr>
          <w:rFonts w:hint="eastAsia" w:ascii="宋体" w:hAnsi="宋体" w:eastAsia="宋体" w:cs="Times New Roman"/>
          <w:b w:val="0"/>
          <w:bCs w:val="0"/>
          <w:color w:val="auto"/>
          <w:sz w:val="24"/>
          <w:szCs w:val="24"/>
          <w:highlight w:val="none"/>
          <w:lang w:val="zh-CN"/>
        </w:rPr>
        <w:t xml:space="preserve">1.满足《中华人民共和国政府采购法》第二十二条规定</w:t>
      </w:r>
      <w:r>
        <w:rPr>
          <w:rFonts w:hint="eastAsia" w:ascii="宋体" w:hAnsi="宋体" w:cs="Times New Roman"/>
          <w:b w:val="0"/>
          <w:bCs w:val="0"/>
          <w:color w:val="auto"/>
          <w:sz w:val="24"/>
          <w:szCs w:val="24"/>
          <w:highlight w:val="none"/>
          <w:lang w:val="zh-CN"/>
        </w:rPr>
        <w:t xml:space="preserve">，</w:t>
      </w:r>
      <w:r>
        <w:rPr>
          <w:rFonts w:hint="eastAsia" w:ascii="宋体" w:hAnsi="宋体" w:cs="Times New Roman"/>
          <w:b w:val="0"/>
          <w:bCs w:val="0"/>
          <w:color w:val="auto"/>
          <w:sz w:val="24"/>
          <w:szCs w:val="24"/>
          <w:highlight w:val="none"/>
          <w:lang w:val="en-US" w:eastAsia="zh-CN"/>
        </w:rPr>
        <w:t xml:space="preserve">提供《</w:t>
      </w:r>
      <w:r>
        <w:rPr>
          <w:rFonts w:hint="eastAsia" w:ascii="宋体" w:hAnsi="宋体" w:eastAsia="宋体" w:cs="Times New Roman"/>
          <w:b w:val="0"/>
          <w:bCs w:val="0"/>
          <w:color w:val="auto"/>
          <w:sz w:val="24"/>
          <w:szCs w:val="24"/>
          <w:highlight w:val="none"/>
          <w:lang w:val="zh-CN"/>
        </w:rPr>
        <w:t xml:space="preserve">信用承诺函</w:t>
      </w:r>
      <w:r>
        <w:rPr>
          <w:rFonts w:hint="eastAsia" w:ascii="宋体" w:hAnsi="宋体" w:cs="Times New Roman"/>
          <w:b w:val="0"/>
          <w:bCs w:val="0"/>
          <w:color w:val="auto"/>
          <w:sz w:val="24"/>
          <w:szCs w:val="24"/>
          <w:highlight w:val="none"/>
          <w:lang w:val="zh-CN"/>
        </w:rPr>
        <w:t xml:space="preserve">》</w:t>
      </w:r>
      <w:r>
        <w:rPr>
          <w:rFonts w:hint="eastAsia" w:ascii="宋体" w:hAnsi="宋体" w:eastAsia="宋体" w:cs="Times New Roman"/>
          <w:b w:val="0"/>
          <w:bCs w:val="0"/>
          <w:color w:val="auto"/>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auto"/>
          <w:sz w:val="24"/>
          <w:szCs w:val="24"/>
          <w:highlight w:val="none"/>
          <w:lang w:val="zh-CN"/>
        </w:rPr>
        <w:t xml:space="preserve">）</w:t>
      </w:r>
      <w:r>
        <w:rPr>
          <w:rFonts w:hint="eastAsia" w:ascii="宋体" w:hAnsi="宋体" w:eastAsia="宋体" w:cs="Times New Roman"/>
          <w:b w:val="0"/>
          <w:bCs w:val="0"/>
          <w:color w:val="auto"/>
          <w:sz w:val="24"/>
          <w:szCs w:val="24"/>
          <w:highlight w:val="none"/>
          <w:lang w:val="zh-CN" w:eastAsia="zh-CN"/>
        </w:rPr>
        <w:t xml:space="preserve">。</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2.未被</w:t>
      </w:r>
      <w:r>
        <w:rPr>
          <w:rFonts w:hint="eastAsia" w:ascii="宋体" w:hAnsi="宋体" w:eastAsia="宋体" w:cs="Times New Roman"/>
          <w:color w:val="auto"/>
          <w:sz w:val="24"/>
          <w:szCs w:val="24"/>
          <w:highlight w:val="none"/>
        </w:rPr>
        <w:t xml:space="preserve">“信用中国”网站列入失信被执行人、重大税收违法</w:t>
      </w:r>
      <w:r>
        <w:rPr>
          <w:rFonts w:hint="eastAsia" w:ascii="宋体" w:hAnsi="宋体" w:eastAsia="宋体" w:cs="Times New Roman"/>
          <w:color w:val="auto"/>
          <w:sz w:val="24"/>
          <w:szCs w:val="24"/>
          <w:highlight w:val="none"/>
          <w:lang w:val="en-US" w:eastAsia="zh-CN"/>
        </w:rPr>
        <w:t xml:space="preserve">失信主体名单</w:t>
      </w:r>
      <w:r>
        <w:rPr>
          <w:rFonts w:hint="eastAsia" w:ascii="宋体" w:hAnsi="宋体" w:eastAsia="宋体" w:cs="Times New Roman"/>
          <w:color w:val="auto"/>
          <w:sz w:val="24"/>
          <w:szCs w:val="24"/>
          <w:highlight w:val="none"/>
        </w:rPr>
        <w:t xml:space="preserve">、政府采购严重违法失信行为记录名单。（</w:t>
      </w:r>
      <w:r>
        <w:rPr>
          <w:rFonts w:hint="eastAsia" w:ascii="宋体" w:hAnsi="宋体" w:eastAsia="宋体" w:cs="Times New Roman"/>
          <w:color w:val="auto"/>
          <w:sz w:val="24"/>
          <w:szCs w:val="24"/>
          <w:highlight w:val="none"/>
          <w:lang w:val="en-US" w:eastAsia="zh-CN"/>
        </w:rPr>
        <w:t xml:space="preserve">资格审查环节查询，投标</w:t>
      </w:r>
      <w:r>
        <w:rPr>
          <w:rFonts w:hint="eastAsia" w:ascii="宋体" w:hAnsi="宋体" w:eastAsia="宋体" w:cs="Times New Roman"/>
          <w:color w:val="auto"/>
          <w:sz w:val="24"/>
          <w:szCs w:val="24"/>
          <w:highlight w:val="none"/>
        </w:rPr>
        <w:t xml:space="preserve">文件中无需提供证明材料）</w:t>
      </w:r>
      <w:r/>
    </w:p>
    <w:p>
      <w:pPr>
        <w:ind w:firstLine="480"/>
        <w:pageBreakBefore w:val="0"/>
        <w:spacing w:line="252" w:lineRule="auto"/>
        <w:widowControl w:val="off"/>
        <w:rPr>
          <w:rFonts w:hint="eastAsia" w:ascii="宋体" w:hAnsi="宋体" w:eastAsia="宋体"/>
          <w:color w:val="auto"/>
          <w:sz w:val="24"/>
          <w:szCs w:val="24"/>
          <w:highlight w:val="none"/>
          <w:lang w:val="zh-CN" w:eastAsia="zh-CN"/>
        </w:rPr>
      </w:pPr>
      <w:r>
        <w:rPr>
          <w:rFonts w:hint="eastAsia" w:ascii="宋体" w:hAnsi="宋体"/>
          <w:color w:val="auto"/>
          <w:sz w:val="24"/>
          <w:szCs w:val="24"/>
          <w:highlight w:val="none"/>
        </w:rPr>
        <w:t xml:space="preserve">（二）</w:t>
      </w:r>
      <w:r>
        <w:rPr>
          <w:rFonts w:hint="eastAsia" w:ascii="宋体" w:hAnsi="宋体" w:eastAsia="宋体" w:cs="Times New Roman"/>
          <w:b w:val="0"/>
          <w:bCs w:val="0"/>
          <w:color w:val="auto"/>
          <w:sz w:val="24"/>
          <w:szCs w:val="24"/>
          <w:highlight w:val="none"/>
          <w:lang w:val="zh-CN"/>
        </w:rPr>
        <w:t xml:space="preserve">落实政府采购政策需满足的资格要求：</w:t>
      </w:r>
      <w:r>
        <w:rPr>
          <w:rFonts w:hint="eastAsia" w:ascii="宋体" w:hAnsi="宋体" w:eastAsia="宋体"/>
          <w:color w:val="auto"/>
          <w:sz w:val="24"/>
          <w:szCs w:val="24"/>
          <w:highlight w:val="none"/>
          <w:lang w:val="zh-CN" w:eastAsia="zh-CN"/>
        </w:rPr>
        <w:t xml:space="preserve">无。</w:t>
      </w:r>
      <w:r/>
    </w:p>
    <w:p>
      <w:pPr>
        <w:ind w:firstLine="480"/>
        <w:pageBreakBefore w:val="0"/>
        <w:spacing w:line="240" w:lineRule="auto"/>
        <w:widowControl w:val="off"/>
        <w:rPr>
          <w:rFonts w:hint="eastAsia" w:ascii="宋体" w:hAnsi="宋体"/>
          <w:color w:val="0000ff"/>
          <w:sz w:val="24"/>
          <w:szCs w:val="24"/>
          <w:highlight w:val="none"/>
          <w:lang w:val="en-US" w:eastAsia="zh-CN"/>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三</w:t>
      </w:r>
      <w:r>
        <w:rPr>
          <w:rFonts w:hint="eastAsia" w:ascii="宋体" w:hAnsi="宋体"/>
          <w:color w:val="auto"/>
          <w:sz w:val="24"/>
          <w:szCs w:val="24"/>
          <w:highlight w:val="none"/>
        </w:rPr>
        <w:t xml:space="preserve">）本项目的特定资格要求</w:t>
      </w:r>
      <w:r>
        <w:rPr>
          <w:rFonts w:hint="eastAsia" w:ascii="宋体" w:hAnsi="宋体"/>
          <w:color w:val="auto"/>
          <w:sz w:val="24"/>
          <w:szCs w:val="24"/>
          <w:highlight w:val="none"/>
          <w:lang w:eastAsia="zh-CN"/>
        </w:rPr>
        <w:t xml:space="preserve">：</w:t>
      </w:r>
      <w:r>
        <w:rPr>
          <w:rFonts w:hint="eastAsia" w:ascii="宋体" w:hAnsi="宋体" w:eastAsia="宋体"/>
          <w:color w:val="auto"/>
          <w:sz w:val="24"/>
          <w:szCs w:val="24"/>
          <w:highlight w:val="none"/>
          <w:lang w:val="zh-CN" w:eastAsia="zh-CN"/>
        </w:rPr>
        <w:t xml:space="preserve">无</w:t>
      </w:r>
      <w:r>
        <w:rPr>
          <w:rFonts w:hint="eastAsia" w:ascii="宋体" w:hAnsi="宋体"/>
          <w:color w:val="auto"/>
          <w:sz w:val="24"/>
          <w:szCs w:val="24"/>
          <w:highlight w:val="none"/>
          <w:lang w:val="zh-CN" w:eastAsia="zh-CN"/>
        </w:rPr>
        <w:t xml:space="preserve">。</w:t>
      </w:r>
      <w:r/>
    </w:p>
    <w:p>
      <w:pPr>
        <w:pStyle w:val="891"/>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三、获取招标文件</w:t>
      </w:r>
      <w:bookmarkEnd w:id="17"/>
      <w:r/>
      <w:bookmarkEnd w:id="18"/>
      <w:r/>
      <w:bookmarkEnd w:id="19"/>
      <w:r/>
      <w:bookmarkEnd w:id="20"/>
      <w:r/>
      <w:bookmarkEnd w:id="21"/>
      <w:r/>
      <w:r/>
    </w:p>
    <w:p>
      <w:pPr>
        <w:ind w:firstLine="480"/>
        <w:pageBreakBefore w:val="0"/>
        <w:spacing w:line="252" w:lineRule="auto"/>
        <w:widowControl w:val="off"/>
        <w:rPr>
          <w:rFonts w:ascii="宋体" w:hAnsi="宋体" w:cs="宋体"/>
          <w:sz w:val="24"/>
          <w:szCs w:val="24"/>
          <w:highlight w:val="none"/>
        </w:rPr>
      </w:pPr>
      <w:r/>
      <w:bookmarkStart w:id="22" w:name="_Toc28359082"/>
      <w:r/>
      <w:bookmarkStart w:id="23" w:name="_Toc28359005"/>
      <w:r/>
      <w:bookmarkStart w:id="24" w:name="_Toc35393793"/>
      <w:r/>
      <w:bookmarkStart w:id="25" w:name="_Toc38985266"/>
      <w:r/>
      <w:bookmarkStart w:id="26" w:name="_Toc35393624"/>
      <w:r>
        <w:rPr>
          <w:rFonts w:hint="eastAsia" w:ascii="宋体" w:hAnsi="宋体" w:cs="宋体"/>
          <w:sz w:val="24"/>
          <w:szCs w:val="24"/>
          <w:highlight w:val="none"/>
        </w:rPr>
        <w:t xml:space="preserve">1.时间：自招标文件公告发布之日起。</w:t>
      </w:r>
      <w:r/>
    </w:p>
    <w:p>
      <w:pPr>
        <w:ind w:firstLine="480"/>
        <w:pageBreakBefore w:val="0"/>
        <w:spacing w:line="252" w:lineRule="auto"/>
        <w:widowControl w:val="off"/>
        <w:rPr>
          <w:rFonts w:ascii="宋体" w:hAnsi="宋体" w:cs="宋体"/>
          <w:sz w:val="24"/>
          <w:szCs w:val="24"/>
          <w:highlight w:val="none"/>
          <w:u w:val="single"/>
        </w:rPr>
      </w:pPr>
      <w:r>
        <w:rPr>
          <w:rFonts w:hint="eastAsia" w:ascii="宋体" w:hAnsi="宋体" w:cs="宋体"/>
          <w:sz w:val="24"/>
          <w:szCs w:val="24"/>
          <w:highlight w:val="none"/>
        </w:rPr>
        <w:t xml:space="preserve">2.方式：在“江苏政府采购网”免费下载。</w:t>
      </w:r>
      <w:r/>
    </w:p>
    <w:p>
      <w:pPr>
        <w:pStyle w:val="891"/>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四、提交投标文件</w:t>
      </w:r>
      <w:bookmarkEnd w:id="22"/>
      <w:r/>
      <w:bookmarkEnd w:id="23"/>
      <w:r>
        <w:rPr>
          <w:rFonts w:hint="eastAsia" w:ascii="方正黑体_GBK" w:hAnsi="方正黑体_GBK" w:eastAsia="方正黑体_GBK" w:cs="方正黑体_GBK"/>
          <w:b w:val="0"/>
          <w:bCs w:val="0"/>
          <w:sz w:val="30"/>
          <w:szCs w:val="30"/>
        </w:rPr>
        <w:t xml:space="preserve">截止时间、开标时间和地点</w:t>
      </w:r>
      <w:bookmarkEnd w:id="24"/>
      <w:r/>
      <w:bookmarkEnd w:id="25"/>
      <w:r/>
      <w:bookmarkEnd w:id="26"/>
      <w:r/>
      <w:r/>
    </w:p>
    <w:p>
      <w:pPr>
        <w:ind w:firstLine="480"/>
        <w:spacing w:line="264" w:lineRule="auto"/>
        <w:rPr>
          <w:rFonts w:hint="eastAsia" w:ascii="宋体" w:hAnsi="宋体"/>
          <w:bCs/>
          <w:sz w:val="24"/>
          <w:szCs w:val="24"/>
          <w:u w:val="single"/>
        </w:rPr>
      </w:pPr>
      <w:r/>
      <w:bookmarkStart w:id="27" w:name="_Toc28359084"/>
      <w:r/>
      <w:bookmarkStart w:id="28" w:name="_Toc35393794"/>
      <w:r/>
      <w:bookmarkStart w:id="29" w:name="_Toc28359007"/>
      <w:r/>
      <w:bookmarkStart w:id="30" w:name="_Toc35393625"/>
      <w:r/>
      <w:bookmarkStart w:id="31" w:name="_Toc38985267"/>
      <w:r>
        <w:rPr>
          <w:rFonts w:hint="eastAsia" w:ascii="宋体" w:hAnsi="宋体" w:cs="宋体"/>
          <w:sz w:val="24"/>
          <w:szCs w:val="24"/>
        </w:rPr>
        <w:t xml:space="preserve">1.提交投标文件截止时间、开标时间</w:t>
      </w:r>
      <w:r>
        <w:rPr>
          <w:rFonts w:hint="eastAsia" w:ascii="宋体" w:hAnsi="宋体" w:cs="宋体"/>
          <w:sz w:val="24"/>
          <w:szCs w:val="24"/>
          <w:highlight w:val="none"/>
        </w:rPr>
        <w:t xml:space="preserve">：</w:t>
      </w:r>
      <w:r>
        <w:rPr>
          <w:rFonts w:hint="eastAsia" w:ascii="宋体" w:hAnsi="宋体" w:cs="宋体"/>
          <w:bCs/>
          <w:sz w:val="24"/>
          <w:szCs w:val="24"/>
          <w:highlight w:val="none"/>
        </w:rPr>
        <w:t xml:space="preserve">20</w:t>
      </w: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6</w:t>
      </w:r>
      <w:r>
        <w:rPr>
          <w:rFonts w:hint="eastAsia" w:ascii="宋体" w:hAnsi="宋体"/>
          <w:bCs/>
          <w:sz w:val="24"/>
          <w:szCs w:val="24"/>
          <w:highlight w:val="none"/>
        </w:rPr>
        <w:t xml:space="preserve">年</w:t>
      </w:r>
      <w:r>
        <w:rPr>
          <w:rFonts w:hint="eastAsia" w:ascii="宋体" w:hAnsi="宋体" w:cs="宋体"/>
          <w:sz w:val="24"/>
          <w:szCs w:val="24"/>
          <w:highlight w:val="none"/>
          <w:lang w:val="en-US" w:eastAsia="zh-CN"/>
        </w:rPr>
        <w:t xml:space="preserve">11</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13</w:t>
      </w:r>
      <w:r>
        <w:rPr>
          <w:rFonts w:hint="eastAsia" w:ascii="宋体" w:hAnsi="宋体" w:cs="宋体"/>
          <w:sz w:val="24"/>
          <w:szCs w:val="24"/>
          <w:highlight w:val="none"/>
        </w:rPr>
        <w:t xml:space="preserve">日</w:t>
      </w:r>
      <w:r>
        <w:rPr>
          <w:rFonts w:hint="eastAsia" w:ascii="宋体" w:hAnsi="宋体" w:cs="宋体"/>
          <w:sz w:val="24"/>
          <w:szCs w:val="24"/>
          <w:highlight w:val="none"/>
          <w:lang w:val="en-US" w:eastAsia="zh-CN"/>
        </w:rPr>
        <w:t xml:space="preserve">14</w:t>
      </w:r>
      <w:r>
        <w:rPr>
          <w:rFonts w:hint="eastAsia" w:ascii="宋体" w:hAnsi="宋体" w:cs="宋体"/>
          <w:sz w:val="24"/>
          <w:szCs w:val="24"/>
          <w:highlight w:val="none"/>
        </w:rPr>
        <w:t xml:space="preserve">时</w:t>
      </w:r>
      <w:r>
        <w:rPr>
          <w:rFonts w:hint="eastAsia" w:ascii="宋体" w:hAnsi="宋体" w:cs="宋体"/>
          <w:sz w:val="24"/>
          <w:szCs w:val="24"/>
          <w:highlight w:val="none"/>
          <w:lang w:val="en-US" w:eastAsia="zh-CN"/>
        </w:rPr>
        <w:t xml:space="preserve">00</w:t>
      </w:r>
      <w:r>
        <w:rPr>
          <w:rFonts w:hint="eastAsia" w:ascii="宋体" w:hAnsi="宋体" w:cs="宋体"/>
          <w:sz w:val="24"/>
          <w:szCs w:val="24"/>
          <w:highlight w:val="none"/>
        </w:rPr>
        <w:t xml:space="preserve">分（</w:t>
      </w:r>
      <w:r>
        <w:rPr>
          <w:rFonts w:hint="eastAsia" w:ascii="宋体" w:hAnsi="宋体"/>
          <w:bCs/>
          <w:sz w:val="24"/>
          <w:szCs w:val="24"/>
        </w:rPr>
        <w:t xml:space="preserve">北京时间）。</w:t>
      </w:r>
      <w:r/>
    </w:p>
    <w:p>
      <w:pPr>
        <w:ind w:firstLine="480"/>
        <w:spacing w:line="264"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p>
    <w:p>
      <w:pPr>
        <w:pStyle w:val="891"/>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27"/>
      <w:r/>
      <w:bookmarkEnd w:id="28"/>
      <w:r/>
      <w:bookmarkEnd w:id="29"/>
      <w:r/>
      <w:bookmarkEnd w:id="30"/>
      <w:r/>
      <w:bookmarkEnd w:id="31"/>
      <w:r/>
      <w:r/>
    </w:p>
    <w:p>
      <w:pPr>
        <w:ind w:firstLine="480"/>
        <w:spacing w:line="264" w:lineRule="auto"/>
        <w:rPr>
          <w:rFonts w:ascii="宋体" w:hAnsi="宋体" w:cs="宋体"/>
          <w:sz w:val="24"/>
          <w:szCs w:val="24"/>
        </w:rPr>
      </w:pPr>
      <w:r/>
      <w:bookmarkStart w:id="32" w:name="_Toc35393795"/>
      <w:r/>
      <w:bookmarkStart w:id="33" w:name="_Toc35393626"/>
      <w:r/>
      <w:bookmarkStart w:id="34" w:name="_Toc38985268"/>
      <w:r>
        <w:rPr>
          <w:rFonts w:hint="eastAsia" w:ascii="宋体" w:hAnsi="宋体" w:cs="宋体"/>
          <w:sz w:val="24"/>
          <w:szCs w:val="24"/>
        </w:rPr>
        <w:t xml:space="preserve">公告期限为自本公告发布之日起5个工作日。</w:t>
      </w:r>
      <w:r/>
    </w:p>
    <w:p>
      <w:pPr>
        <w:pStyle w:val="891"/>
        <w:ind w:firstLine="498"/>
        <w:spacing w:before="145" w:after="145" w:line="264" w:lineRule="auto"/>
        <w:rPr>
          <w:rFonts w:hint="eastAsia"/>
        </w:rPr>
      </w:pPr>
      <w:r>
        <w:rPr>
          <w:rFonts w:hint="eastAsia"/>
        </w:rPr>
        <w:t xml:space="preserve">六、其他事宜</w:t>
      </w:r>
      <w:bookmarkEnd w:id="32"/>
      <w:r/>
      <w:bookmarkEnd w:id="33"/>
      <w:r/>
      <w:bookmarkEnd w:id="34"/>
      <w:r/>
      <w:r/>
    </w:p>
    <w:p>
      <w:pPr>
        <w:ind w:firstLine="480"/>
        <w:pageBreakBefore w:val="0"/>
        <w:spacing w:line="252" w:lineRule="auto"/>
        <w:widowControl w:val="off"/>
        <w:tabs>
          <w:tab w:val="left" w:pos="900" w:leader="none"/>
        </w:tabs>
        <w:rPr>
          <w:rFonts w:hint="eastAsia" w:ascii="宋体" w:hAnsi="宋体"/>
          <w:bCs/>
          <w:color w:val="auto"/>
          <w:sz w:val="24"/>
          <w:szCs w:val="24"/>
          <w:highlight w:val="none"/>
        </w:rPr>
      </w:pPr>
      <w:r/>
      <w:bookmarkStart w:id="35" w:name="_Toc38985269"/>
      <w:r/>
      <w:bookmarkStart w:id="36" w:name="_Toc35393796"/>
      <w:r/>
      <w:bookmarkStart w:id="37" w:name="_Toc28359008"/>
      <w:r/>
      <w:bookmarkStart w:id="38" w:name="_Toc28359085"/>
      <w:r/>
      <w:bookmarkStart w:id="39" w:name="_Toc35393627"/>
      <w:r>
        <w:rPr>
          <w:rFonts w:hint="eastAsia" w:ascii="宋体" w:hAnsi="宋体" w:eastAsia="宋体" w:cs="宋体"/>
          <w:sz w:val="24"/>
          <w:szCs w:val="24"/>
          <w:highlight w:val="none"/>
        </w:rPr>
        <w:t xml:space="preserve">1.</w:t>
      </w:r>
      <w:r>
        <w:rPr>
          <w:rFonts w:hint="eastAsia" w:ascii="宋体" w:hAnsi="宋体"/>
          <w:bCs/>
          <w:sz w:val="24"/>
          <w:szCs w:val="24"/>
          <w:highlight w:val="none"/>
        </w:rPr>
        <w:t xml:space="preserve">本次招标不收取投标保证金。</w:t>
      </w:r>
      <w:r/>
    </w:p>
    <w:p>
      <w:pPr>
        <w:ind w:firstLine="480"/>
        <w:spacing w:line="264" w:lineRule="auto"/>
        <w:rPr>
          <w:rFonts w:hint="eastAsia" w:ascii="宋体" w:hAnsi="宋体" w:eastAsia="宋体" w:cs="宋体"/>
          <w:color w:val="auto"/>
          <w:sz w:val="24"/>
          <w:szCs w:val="24"/>
          <w:highlight w:val="none"/>
          <w:lang w:val="en-US" w:eastAsia="zh-CN"/>
        </w:rPr>
      </w:pPr>
      <w:r>
        <w:rPr>
          <w:rFonts w:hint="eastAsia" w:ascii="宋体" w:hAnsi="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本项目不组织</w:t>
      </w:r>
      <w:r>
        <w:rPr>
          <w:rFonts w:hint="eastAsia" w:ascii="宋体" w:hAnsi="宋体"/>
          <w:color w:val="auto"/>
          <w:sz w:val="24"/>
          <w:szCs w:val="24"/>
          <w:highlight w:val="none"/>
          <w:lang w:eastAsia="zh-CN"/>
        </w:rPr>
        <w:t xml:space="preserve">勘察及答疑</w:t>
      </w:r>
      <w:r>
        <w:rPr>
          <w:rFonts w:hint="eastAsia" w:ascii="宋体" w:hAnsi="宋体" w:eastAsia="宋体" w:cs="宋体"/>
          <w:color w:val="auto"/>
          <w:sz w:val="24"/>
          <w:szCs w:val="24"/>
          <w:highlight w:val="none"/>
          <w:lang w:val="en-US" w:eastAsia="zh-CN"/>
        </w:rPr>
        <w:t xml:space="preserve">，如对采购需求有疑问，请咨询采购人。</w:t>
      </w:r>
      <w:r/>
    </w:p>
    <w:p>
      <w:pPr>
        <w:ind w:firstLine="480"/>
        <w:pageBreakBefore w:val="0"/>
        <w:spacing w:line="252" w:lineRule="auto"/>
        <w:widowControl w:val="off"/>
        <w:rPr>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.投标人通过苏采云系统参与政府采购项目（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制作上传电子投标文件（</w:t>
      </w:r>
      <w:r>
        <w:rPr>
          <w:rFonts w:hint="eastAsia" w:ascii="宋体" w:hAnsi="宋体" w:eastAsia="宋体" w:cs="宋体"/>
          <w:sz w:val="24"/>
          <w:szCs w:val="24"/>
          <w:highlight w:val="none"/>
          <w:lang w:val="en-US" w:eastAsia="zh-CN"/>
        </w:rPr>
        <w:t xml:space="preserve">具体操作指南详见“江苏政府采购网-办事指南-资料下载”）。</w:t>
      </w:r>
      <w:r/>
    </w:p>
    <w:p>
      <w:pPr>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p>
    <w:p>
      <w:pPr>
        <w:ind w:firstLine="482"/>
        <w:spacing w:line="252" w:lineRule="auto"/>
        <w:rPr>
          <w:rFonts w:hint="eastAsia" w:ascii="宋体" w:hAnsi="宋体" w:eastAsia="宋体" w:cs="宋体"/>
          <w:b/>
          <w:bCs/>
          <w:sz w:val="24"/>
          <w:szCs w:val="24"/>
          <w:lang w:val="zh-CN"/>
        </w:rPr>
      </w:pPr>
      <w:r>
        <w:rPr>
          <w:rFonts w:hint="eastAsia" w:ascii="宋体" w:hAnsi="宋体" w:eastAsia="宋体" w:cs="宋体"/>
          <w:b/>
          <w:bCs/>
          <w:sz w:val="24"/>
          <w:szCs w:val="24"/>
        </w:rPr>
        <w:t xml:space="preserve">5.</w:t>
      </w:r>
      <w:r>
        <w:rPr>
          <w:rFonts w:hint="eastAsia" w:ascii="宋体" w:hAnsi="宋体" w:eastAsia="宋体" w:cs="宋体"/>
          <w:b/>
          <w:bCs/>
          <w:sz w:val="24"/>
          <w:szCs w:val="24"/>
          <w:lang w:val="zh-CN"/>
        </w:rPr>
        <w:t xml:space="preserve">对采购方式、采购需求、</w:t>
      </w:r>
      <w:r>
        <w:rPr>
          <w:rFonts w:hint="eastAsia" w:ascii="宋体" w:hAnsi="宋体" w:cs="宋体"/>
          <w:b/>
          <w:bCs/>
          <w:sz w:val="24"/>
          <w:szCs w:val="24"/>
          <w:lang w:val="zh-CN" w:eastAsia="zh-CN"/>
        </w:rPr>
        <w:t xml:space="preserve">投标人</w:t>
      </w:r>
      <w:r>
        <w:rPr>
          <w:rFonts w:hint="eastAsia" w:ascii="宋体" w:hAnsi="宋体" w:eastAsia="宋体" w:cs="宋体"/>
          <w:b/>
          <w:bCs/>
          <w:sz w:val="24"/>
          <w:szCs w:val="24"/>
          <w:lang w:val="zh-CN"/>
        </w:rPr>
        <w:t xml:space="preserve">资格条件、评标方法和评标标准、合同文本、</w:t>
      </w:r>
      <w:r>
        <w:rPr>
          <w:rFonts w:hint="eastAsia" w:ascii="宋体" w:hAnsi="宋体" w:eastAsia="宋体" w:cs="宋体"/>
          <w:b/>
          <w:bCs/>
          <w:sz w:val="24"/>
          <w:szCs w:val="24"/>
        </w:rPr>
        <w:t xml:space="preserve">招标项目资格审查结果</w:t>
      </w:r>
      <w:r>
        <w:rPr>
          <w:rFonts w:hint="eastAsia" w:ascii="宋体" w:hAnsi="宋体" w:eastAsia="宋体" w:cs="宋体"/>
          <w:b/>
          <w:bCs/>
          <w:sz w:val="24"/>
          <w:szCs w:val="24"/>
          <w:lang w:val="zh-CN"/>
        </w:rPr>
        <w:t xml:space="preserve">的询问</w:t>
      </w:r>
      <w:r>
        <w:rPr>
          <w:rFonts w:hint="eastAsia" w:ascii="宋体" w:hAnsi="宋体" w:eastAsia="宋体" w:cs="宋体"/>
          <w:b/>
          <w:bCs/>
          <w:sz w:val="24"/>
          <w:szCs w:val="24"/>
        </w:rPr>
        <w:t xml:space="preserve">或</w:t>
      </w:r>
      <w:r>
        <w:rPr>
          <w:rFonts w:hint="eastAsia" w:ascii="宋体" w:hAnsi="宋体" w:eastAsia="宋体" w:cs="宋体"/>
          <w:b/>
          <w:bCs/>
          <w:sz w:val="24"/>
          <w:szCs w:val="24"/>
          <w:lang w:val="zh-CN"/>
        </w:rPr>
        <w:t xml:space="preserve">质疑向采购人提出，由采购人负责答复。</w:t>
      </w:r>
      <w:r>
        <w:rPr>
          <w:rFonts w:hint="eastAsia" w:ascii="宋体" w:hAnsi="宋体" w:eastAsia="宋体" w:cs="宋体"/>
          <w:b/>
          <w:bCs/>
          <w:sz w:val="24"/>
          <w:szCs w:val="24"/>
        </w:rPr>
        <w:t xml:space="preserve">对上述事项以外</w:t>
      </w:r>
      <w:r>
        <w:rPr>
          <w:rFonts w:hint="eastAsia" w:ascii="宋体" w:hAnsi="宋体" w:eastAsia="宋体" w:cs="宋体"/>
          <w:b/>
          <w:bCs/>
          <w:sz w:val="24"/>
          <w:szCs w:val="24"/>
          <w:lang w:val="zh-CN"/>
        </w:rPr>
        <w:t xml:space="preserve">的询问</w:t>
      </w:r>
      <w:r>
        <w:rPr>
          <w:rFonts w:hint="eastAsia" w:ascii="宋体" w:hAnsi="宋体" w:eastAsia="宋体" w:cs="宋体"/>
          <w:b/>
          <w:bCs/>
          <w:sz w:val="24"/>
          <w:szCs w:val="24"/>
        </w:rPr>
        <w:t xml:space="preserve">或</w:t>
      </w:r>
      <w:r>
        <w:rPr>
          <w:rFonts w:hint="eastAsia" w:ascii="宋体" w:hAnsi="宋体" w:eastAsia="宋体" w:cs="宋体"/>
          <w:b/>
          <w:bCs/>
          <w:sz w:val="24"/>
          <w:szCs w:val="24"/>
          <w:lang w:val="zh-CN"/>
        </w:rPr>
        <w:t xml:space="preserve">质疑向交易中心提出，由交易中心负责答复。</w:t>
      </w:r>
      <w:r/>
    </w:p>
    <w:p>
      <w:pPr>
        <w:ind w:firstLine="482"/>
        <w:spacing w:line="252"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采购人《质疑函》收件人：</w:t>
      </w:r>
      <w:r>
        <w:rPr>
          <w:rFonts w:hint="eastAsia" w:ascii="宋体" w:hAnsi="宋体"/>
          <w:bCs/>
          <w:sz w:val="24"/>
          <w:szCs w:val="24"/>
        </w:rPr>
        <w:t xml:space="preserve">宗建丰</w:t>
      </w:r>
      <w:r>
        <w:rPr>
          <w:rFonts w:hint="eastAsia" w:ascii="宋体" w:hAnsi="宋体" w:eastAsia="宋体" w:cs="宋体"/>
          <w:b w:val="0"/>
          <w:bCs w:val="0"/>
          <w:sz w:val="24"/>
          <w:szCs w:val="24"/>
        </w:rPr>
        <w:t xml:space="preserve">，收件地址：南京市江宁区东新北路16号，联系电话：</w:t>
      </w:r>
      <w:r>
        <w:rPr>
          <w:rFonts w:ascii="宋体" w:hAnsi="宋体"/>
          <w:bCs/>
          <w:sz w:val="24"/>
          <w:szCs w:val="24"/>
        </w:rPr>
        <w:t xml:space="preserve">025</w:t>
      </w:r>
      <w:r>
        <w:rPr>
          <w:rFonts w:hint="eastAsia" w:ascii="宋体" w:hAnsi="宋体"/>
          <w:bCs/>
          <w:sz w:val="24"/>
          <w:szCs w:val="24"/>
        </w:rPr>
        <w:t xml:space="preserve">-</w:t>
      </w:r>
      <w:r>
        <w:rPr>
          <w:rFonts w:ascii="宋体" w:hAnsi="宋体"/>
          <w:bCs/>
          <w:sz w:val="24"/>
          <w:szCs w:val="24"/>
        </w:rPr>
        <w:t xml:space="preserve">8</w:t>
      </w:r>
      <w:r>
        <w:rPr>
          <w:rFonts w:hint="eastAsia" w:ascii="宋体" w:hAnsi="宋体"/>
          <w:bCs/>
          <w:sz w:val="24"/>
          <w:szCs w:val="24"/>
        </w:rPr>
        <w:t xml:space="preserve">4930376</w:t>
      </w:r>
      <w:r>
        <w:rPr>
          <w:rFonts w:hint="eastAsia" w:ascii="宋体" w:hAnsi="宋体" w:eastAsia="宋体" w:cs="宋体"/>
          <w:b w:val="0"/>
          <w:bCs w:val="0"/>
          <w:sz w:val="24"/>
          <w:szCs w:val="24"/>
        </w:rPr>
        <w:t xml:space="preserve">。</w:t>
      </w:r>
      <w:r/>
    </w:p>
    <w:p>
      <w:pPr>
        <w:ind w:firstLine="482"/>
        <w:spacing w:line="252" w:lineRule="auto"/>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 xml:space="preserve">交易中心《质疑函》收件人：南京市公共资源交易中心</w:t>
      </w:r>
      <w:r>
        <w:rPr>
          <w:rFonts w:hint="eastAsia" w:ascii="宋体" w:hAnsi="宋体" w:eastAsia="宋体" w:cs="宋体"/>
          <w:b w:val="0"/>
          <w:bCs w:val="0"/>
          <w:sz w:val="24"/>
          <w:szCs w:val="24"/>
        </w:rPr>
        <w:t xml:space="preserve">江宁分中心业务受理科</w:t>
      </w:r>
      <w:r>
        <w:rPr>
          <w:rFonts w:hint="eastAsia" w:ascii="宋体" w:hAnsi="宋体" w:eastAsia="宋体" w:cs="宋体"/>
          <w:b w:val="0"/>
          <w:bCs w:val="0"/>
          <w:sz w:val="24"/>
          <w:szCs w:val="24"/>
          <w:lang w:val="zh-CN"/>
        </w:rPr>
        <w:t xml:space="preserve">，</w:t>
      </w:r>
      <w:r>
        <w:rPr>
          <w:rFonts w:hint="eastAsia" w:ascii="宋体" w:hAnsi="宋体" w:eastAsia="宋体" w:cs="宋体"/>
          <w:b w:val="0"/>
          <w:bCs w:val="0"/>
          <w:sz w:val="24"/>
          <w:szCs w:val="24"/>
        </w:rPr>
        <w:t xml:space="preserve">收件</w:t>
      </w:r>
      <w:r>
        <w:rPr>
          <w:rFonts w:hint="eastAsia" w:ascii="宋体" w:hAnsi="宋体" w:eastAsia="宋体" w:cs="宋体"/>
          <w:b w:val="0"/>
          <w:bCs w:val="0"/>
          <w:sz w:val="24"/>
          <w:szCs w:val="24"/>
          <w:lang w:val="zh-CN"/>
        </w:rPr>
        <w:t xml:space="preserve">地址：南京市江宁区杨家圩路2号市民中心 A区3楼南京市公共资源交易中心江宁分中心A314，联系电话：025-69634313。</w:t>
      </w:r>
      <w:r/>
    </w:p>
    <w:p>
      <w:pPr>
        <w:ind w:firstLine="482"/>
        <w:spacing w:line="252"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eastAsia="zh-CN"/>
        </w:rPr>
        <w:t xml:space="preserve">投标人</w:t>
      </w:r>
      <w:r>
        <w:rPr>
          <w:rFonts w:hint="eastAsia" w:ascii="宋体" w:hAnsi="宋体" w:eastAsia="宋体" w:cs="宋体"/>
          <w:b/>
          <w:bCs/>
          <w:sz w:val="24"/>
          <w:szCs w:val="24"/>
          <w:lang w:val="zh-CN"/>
        </w:rPr>
        <w:t xml:space="preserve">提出质疑应提交《质疑函》原件，且尽可能通过邮寄方式送达，交易中心和采购人不接受无运单的快件。</w:t>
      </w:r>
      <w:r/>
    </w:p>
    <w:p>
      <w:pPr>
        <w:pStyle w:val="891"/>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七、本次招标联系方式</w:t>
      </w:r>
      <w:bookmarkEnd w:id="35"/>
      <w:r/>
      <w:bookmarkEnd w:id="36"/>
      <w:r/>
      <w:bookmarkEnd w:id="37"/>
      <w:r/>
      <w:bookmarkEnd w:id="38"/>
      <w:r/>
      <w:bookmarkEnd w:id="39"/>
      <w:r/>
      <w:r/>
    </w:p>
    <w:p>
      <w:pPr>
        <w:ind w:firstLine="480"/>
        <w:spacing w:line="264" w:lineRule="auto"/>
        <w:tabs>
          <w:tab w:val="left" w:pos="900" w:leader="none"/>
        </w:tabs>
        <w:rPr>
          <w:rFonts w:ascii="宋体" w:hAnsi="宋体"/>
          <w:bCs/>
          <w:sz w:val="24"/>
          <w:szCs w:val="24"/>
        </w:rPr>
      </w:pPr>
      <w:r>
        <w:rPr>
          <w:rFonts w:hint="eastAsia" w:ascii="宋体" w:hAnsi="宋体"/>
          <w:bCs/>
          <w:sz w:val="24"/>
          <w:szCs w:val="24"/>
        </w:rPr>
        <w:t xml:space="preserve">1.采购人</w:t>
      </w:r>
      <w:r/>
    </w:p>
    <w:p>
      <w:pPr>
        <w:ind w:firstLine="480"/>
        <w:spacing w:line="264" w:lineRule="auto"/>
        <w:tabs>
          <w:tab w:val="left" w:pos="900" w:leader="none"/>
        </w:tabs>
        <w:rPr>
          <w:rFonts w:ascii="宋体" w:hAnsi="宋体"/>
          <w:bCs/>
          <w:sz w:val="24"/>
          <w:szCs w:val="24"/>
        </w:rPr>
      </w:pPr>
      <w:r>
        <w:rPr>
          <w:rFonts w:hint="eastAsia" w:ascii="宋体" w:hAnsi="宋体"/>
          <w:bCs/>
          <w:sz w:val="24"/>
          <w:szCs w:val="24"/>
        </w:rPr>
        <w:t xml:space="preserve">名  称：南京市江宁区教育技术装备中心          </w:t>
      </w:r>
      <w:r/>
    </w:p>
    <w:p>
      <w:pPr>
        <w:ind w:firstLine="480"/>
        <w:spacing w:line="264" w:lineRule="auto"/>
        <w:tabs>
          <w:tab w:val="left" w:pos="900" w:leader="none"/>
        </w:tabs>
        <w:rPr>
          <w:rFonts w:ascii="宋体" w:hAnsi="宋体"/>
          <w:bCs/>
          <w:sz w:val="24"/>
          <w:szCs w:val="24"/>
        </w:rPr>
      </w:pPr>
      <w:r>
        <w:rPr>
          <w:rFonts w:hint="eastAsia" w:ascii="宋体" w:hAnsi="宋体"/>
          <w:bCs/>
          <w:sz w:val="24"/>
          <w:szCs w:val="24"/>
        </w:rPr>
        <w:t xml:space="preserve">地  址：南京市江宁区东新北路16号    </w:t>
      </w:r>
      <w:r/>
    </w:p>
    <w:p>
      <w:pPr>
        <w:ind w:firstLine="480"/>
        <w:spacing w:line="264" w:lineRule="auto"/>
        <w:tabs>
          <w:tab w:val="left" w:pos="900" w:leader="none"/>
        </w:tabs>
        <w:rPr>
          <w:rFonts w:ascii="宋体" w:hAnsi="宋体"/>
          <w:bCs/>
          <w:sz w:val="24"/>
          <w:szCs w:val="24"/>
        </w:rPr>
      </w:pPr>
      <w:r>
        <w:rPr>
          <w:rFonts w:hint="eastAsia" w:ascii="宋体" w:hAnsi="宋体"/>
          <w:bCs/>
          <w:sz w:val="24"/>
          <w:szCs w:val="24"/>
        </w:rPr>
        <w:t xml:space="preserve">联系人：宗建丰</w:t>
      </w:r>
      <w:r/>
    </w:p>
    <w:p>
      <w:pPr>
        <w:ind w:firstLine="480"/>
        <w:spacing w:line="264" w:lineRule="auto"/>
        <w:tabs>
          <w:tab w:val="left" w:pos="900" w:leader="none"/>
        </w:tabs>
        <w:rPr>
          <w:rFonts w:hint="eastAsia" w:ascii="宋体" w:hAnsi="宋体"/>
          <w:bCs/>
          <w:sz w:val="24"/>
          <w:szCs w:val="24"/>
        </w:rPr>
      </w:pPr>
      <w:r>
        <w:rPr>
          <w:rFonts w:hint="eastAsia" w:ascii="宋体" w:hAnsi="宋体"/>
          <w:bCs/>
          <w:sz w:val="24"/>
          <w:szCs w:val="24"/>
        </w:rPr>
        <w:t xml:space="preserve">联系电话：</w:t>
      </w:r>
      <w:bookmarkStart w:id="40" w:name="_Toc28359086"/>
      <w:r/>
      <w:bookmarkStart w:id="41" w:name="_Toc28359009"/>
      <w:r>
        <w:rPr>
          <w:rFonts w:ascii="宋体" w:hAnsi="宋体"/>
          <w:bCs/>
          <w:sz w:val="24"/>
          <w:szCs w:val="24"/>
        </w:rPr>
        <w:t xml:space="preserve">025</w:t>
      </w:r>
      <w:r>
        <w:rPr>
          <w:rFonts w:hint="eastAsia" w:ascii="宋体" w:hAnsi="宋体"/>
          <w:bCs/>
          <w:sz w:val="24"/>
          <w:szCs w:val="24"/>
        </w:rPr>
        <w:t xml:space="preserve">-</w:t>
      </w:r>
      <w:r>
        <w:rPr>
          <w:rFonts w:ascii="宋体" w:hAnsi="宋体"/>
          <w:bCs/>
          <w:sz w:val="24"/>
          <w:szCs w:val="24"/>
        </w:rPr>
        <w:t xml:space="preserve">8</w:t>
      </w:r>
      <w:r>
        <w:rPr>
          <w:rFonts w:hint="eastAsia" w:ascii="宋体" w:hAnsi="宋体"/>
          <w:bCs/>
          <w:sz w:val="24"/>
          <w:szCs w:val="24"/>
        </w:rPr>
        <w:t xml:space="preserve">4930376     </w:t>
      </w:r>
      <w:bookmarkEnd w:id="40"/>
      <w:r/>
      <w:bookmarkEnd w:id="41"/>
      <w:r/>
      <w:r/>
    </w:p>
    <w:p>
      <w:pPr>
        <w:ind w:firstLine="480"/>
        <w:spacing w:line="264" w:lineRule="auto"/>
        <w:rPr>
          <w:rFonts w:ascii="宋体" w:hAnsi="宋体"/>
          <w:sz w:val="24"/>
          <w:szCs w:val="24"/>
        </w:rPr>
      </w:pPr>
      <w:r>
        <w:rPr>
          <w:rFonts w:hint="eastAsia" w:ascii="宋体" w:hAnsi="宋体"/>
          <w:sz w:val="24"/>
          <w:szCs w:val="24"/>
        </w:rPr>
        <w:t xml:space="preserve">2. 交易中心</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地　址：南京市江宁区杨家圩路2号市民中心A区3楼</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联系人：黄后乐</w:t>
      </w:r>
      <w:r/>
    </w:p>
    <w:p>
      <w:pPr>
        <w:ind w:firstLine="480"/>
        <w:spacing w:line="264" w:lineRule="auto"/>
        <w:rPr>
          <w:rFonts w:hint="eastAsia" w:ascii="宋体" w:hAnsi="宋体" w:eastAsia="宋体" w:cs="宋体"/>
          <w:color w:val="000000"/>
          <w:sz w:val="36"/>
          <w:szCs w:val="36"/>
        </w:rPr>
      </w:pPr>
      <w:r>
        <w:rPr>
          <w:rFonts w:hint="eastAsia" w:ascii="宋体" w:hAnsi="宋体"/>
          <w:color w:val="000000"/>
          <w:sz w:val="24"/>
          <w:szCs w:val="24"/>
        </w:rPr>
        <w:t xml:space="preserve">联系电话：</w:t>
      </w:r>
      <w:r>
        <w:rPr>
          <w:rFonts w:hint="eastAsia" w:ascii="宋体" w:hAnsi="宋体"/>
          <w:sz w:val="24"/>
          <w:szCs w:val="24"/>
        </w:rPr>
        <w:t xml:space="preserve">025-69613983</w:t>
      </w:r>
      <w:r/>
    </w:p>
    <w:p>
      <w:pPr>
        <w:rPr>
          <w:rFonts w:hint="eastAsia" w:ascii="宋体" w:hAnsi="宋体" w:eastAsia="宋体" w:cs="Times New Roman"/>
          <w:sz w:val="24"/>
        </w:rPr>
      </w:pPr>
      <w:r>
        <w:rPr>
          <w:rFonts w:ascii="宋体" w:hAnsi="宋体"/>
          <w:color w:val="000000"/>
          <w:sz w:val="24"/>
          <w:szCs w:val="24"/>
        </w:rPr>
        <w:br w:type="page" w:clear="all"/>
      </w:r>
      <w:bookmarkEnd w:id="1"/>
      <w:r/>
      <w:bookmarkEnd w:id="2"/>
      <w:r/>
      <w:bookmarkEnd w:id="3"/>
      <w:r/>
      <w:bookmarkEnd w:id="4"/>
      <w:r/>
      <w:bookmarkEnd w:id="5"/>
      <w:r/>
      <w:bookmarkStart w:id="42" w:name="_Toc20823314"/>
      <w:r/>
      <w:bookmarkStart w:id="43" w:name="_Toc479757207"/>
      <w:r/>
      <w:bookmarkStart w:id="44" w:name="_Toc513029242"/>
      <w:r/>
      <w:bookmarkStart w:id="45" w:name="_Toc16938558"/>
      <w:r/>
      <w:bookmarkStart w:id="46" w:name="_Toc120614221"/>
      <w:r/>
      <w:r/>
    </w:p>
    <w:p>
      <w:pPr>
        <w:rPr>
          <w:rFonts w:hint="eastAsia" w:ascii="宋体" w:hAnsi="宋体"/>
          <w:sz w:val="24"/>
          <w:lang w:val="zh-CN"/>
        </w:rPr>
      </w:pPr>
      <w:r>
        <w:rPr>
          <w:rFonts w:hint="eastAsia" w:ascii="宋体" w:hAnsi="宋体"/>
          <w:sz w:val="24"/>
          <w:lang w:val="zh-CN"/>
        </w:rPr>
      </w:r>
      <w:r/>
    </w:p>
    <w:p>
      <w:pPr>
        <w:pStyle w:val="961"/>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bookmarkStart w:id="47" w:name="_Toc120614211"/>
      <w:r>
        <w:rPr>
          <w:rFonts w:hint="eastAsia" w:ascii="方正小标宋简体" w:hAnsi="方正小标宋简体" w:eastAsia="方正小标宋简体" w:cs="方正小标宋简体"/>
          <w:color w:val="000000"/>
          <w:sz w:val="36"/>
          <w:szCs w:val="36"/>
          <w:highlight w:val="none"/>
          <w:lang w:val="en-US" w:eastAsia="zh-CN" w:bidi="ar-SA"/>
        </w:rPr>
        <w:t xml:space="preserve">第二章  投标人须知</w:t>
      </w:r>
      <w:r/>
    </w:p>
    <w:p>
      <w:pPr>
        <w:pStyle w:val="697"/>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一、总则</w:t>
      </w:r>
      <w:r/>
    </w:p>
    <w:p>
      <w:pPr>
        <w:pStyle w:val="698"/>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招标方式</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1.1 本次招标采取公开招标方式，本文件仅适用于招标公告中所述项目。</w:t>
      </w:r>
      <w:r/>
    </w:p>
    <w:p>
      <w:pPr>
        <w:pStyle w:val="698"/>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2</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合格的投标人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满足招标公告</w:t>
      </w:r>
      <w:r>
        <w:rPr>
          <w:rFonts w:hint="eastAsia" w:ascii="宋体" w:hAnsi="宋体" w:cs="Times New Roman"/>
          <w:color w:val="auto"/>
          <w:sz w:val="24"/>
          <w:highlight w:val="none"/>
          <w:lang w:val="en-US" w:eastAsia="zh-CN"/>
        </w:rPr>
        <w:t xml:space="preserve">对</w:t>
      </w:r>
      <w:r>
        <w:rPr>
          <w:rFonts w:hint="eastAsia" w:ascii="宋体" w:hAnsi="宋体" w:cs="Times New Roman"/>
          <w:color w:val="auto"/>
          <w:sz w:val="24"/>
          <w:highlight w:val="none"/>
          <w:lang w:eastAsia="zh-CN"/>
        </w:rPr>
        <w:t xml:space="preserve">投标人</w:t>
      </w:r>
      <w:r>
        <w:rPr>
          <w:rFonts w:hint="eastAsia" w:ascii="宋体" w:hAnsi="宋体" w:eastAsia="宋体" w:cs="Times New Roman"/>
          <w:color w:val="auto"/>
          <w:sz w:val="24"/>
          <w:highlight w:val="none"/>
        </w:rPr>
        <w:t xml:space="preserve">资格要求。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2.2 满足</w:t>
      </w:r>
      <w:r>
        <w:rPr>
          <w:rFonts w:hint="eastAsia" w:ascii="宋体" w:hAnsi="宋体" w:cs="Times New Roman"/>
          <w:color w:val="auto"/>
          <w:sz w:val="24"/>
          <w:highlight w:val="none"/>
          <w:lang w:eastAsia="zh-CN"/>
        </w:rPr>
        <w:t xml:space="preserve">招标</w:t>
      </w:r>
      <w:r>
        <w:rPr>
          <w:rFonts w:hint="eastAsia" w:ascii="宋体" w:hAnsi="宋体" w:eastAsia="宋体" w:cs="Times New Roman"/>
          <w:color w:val="auto"/>
          <w:sz w:val="24"/>
          <w:highlight w:val="none"/>
        </w:rPr>
        <w:t xml:space="preserve">文件</w:t>
      </w:r>
      <w:r>
        <w:rPr>
          <w:rFonts w:hint="eastAsia" w:ascii="宋体" w:hAnsi="宋体" w:cs="Times New Roman"/>
          <w:color w:val="auto"/>
          <w:sz w:val="24"/>
          <w:highlight w:val="none"/>
          <w:lang w:val="en-US" w:eastAsia="zh-CN"/>
        </w:rPr>
        <w:t xml:space="preserve">规定的</w:t>
      </w:r>
      <w:r>
        <w:rPr>
          <w:rFonts w:hint="eastAsia" w:ascii="宋体" w:hAnsi="宋体" w:eastAsia="宋体" w:cs="Times New Roman"/>
          <w:color w:val="auto"/>
          <w:sz w:val="24"/>
          <w:highlight w:val="none"/>
        </w:rPr>
        <w:t xml:space="preserve">实质性要求。</w:t>
      </w:r>
      <w:r/>
    </w:p>
    <w:p>
      <w:pPr>
        <w:pStyle w:val="698"/>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3</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适用法律</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3.1 本次招标及由此产生的合同受中华人民共和国有关的法律法规制约和保护。</w:t>
      </w:r>
      <w:r/>
    </w:p>
    <w:p>
      <w:pPr>
        <w:pStyle w:val="698"/>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4</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投标费用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4.1 投标人应自行承担所有与参加投标有关的费用，</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本次招标</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和采购人不收取标书工本费与中标服务费。</w:t>
      </w:r>
      <w:r/>
    </w:p>
    <w:p>
      <w:pPr>
        <w:pStyle w:val="698"/>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5</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5.1 投标人一旦参加本项目采购活动，即被认为接受了本文件的规定和约束。</w:t>
      </w:r>
      <w:r/>
    </w:p>
    <w:p>
      <w:pPr>
        <w:pStyle w:val="697"/>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二、招标文件</w:t>
      </w:r>
      <w:r/>
    </w:p>
    <w:p>
      <w:pPr>
        <w:pStyle w:val="698"/>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6</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招标文件构成</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8"/>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7.</w:t>
      </w:r>
      <w:r>
        <w:rPr>
          <w:rFonts w:hint="eastAsia" w:ascii="方正楷体_GBK" w:hAnsi="方正楷体_GBK" w:eastAsia="方正楷体_GBK" w:cs="方正楷体_GBK"/>
          <w:b/>
          <w:bCs/>
          <w:sz w:val="28"/>
          <w:szCs w:val="28"/>
          <w:highlight w:val="none"/>
        </w:rPr>
        <w:t xml:space="preserve">招标文件的澄清</w:t>
      </w:r>
      <w:r>
        <w:rPr>
          <w:rFonts w:hint="eastAsia" w:ascii="方正楷体_GBK" w:hAnsi="方正楷体_GBK" w:eastAsia="方正楷体_GBK" w:cs="方正楷体_GBK"/>
          <w:b/>
          <w:bCs/>
          <w:sz w:val="28"/>
          <w:szCs w:val="28"/>
          <w:highlight w:val="none"/>
          <w:lang w:val="en-US" w:eastAsia="zh-CN"/>
        </w:rPr>
        <w:t xml:space="preserve">或</w:t>
      </w:r>
      <w:r>
        <w:rPr>
          <w:rFonts w:hint="eastAsia" w:ascii="方正楷体_GBK" w:hAnsi="方正楷体_GBK" w:eastAsia="方正楷体_GBK" w:cs="方正楷体_GBK"/>
          <w:b/>
          <w:bCs/>
          <w:sz w:val="28"/>
          <w:szCs w:val="28"/>
          <w:highlight w:val="none"/>
        </w:rPr>
        <w:t xml:space="preserve">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.1 在投标截止时间前，交易中心可以对</w:t>
      </w:r>
      <w:r>
        <w:rPr>
          <w:rFonts w:hint="eastAsia" w:ascii="宋体" w:hAnsi="宋体" w:cs="Times New Roman"/>
          <w:color w:val="auto"/>
          <w:sz w:val="24"/>
          <w:highlight w:val="none"/>
          <w:lang w:val="en-US" w:eastAsia="zh-CN"/>
        </w:rPr>
        <w:t xml:space="preserve">已发出的</w:t>
      </w:r>
      <w:r>
        <w:rPr>
          <w:rFonts w:hint="eastAsia" w:ascii="宋体" w:hAnsi="宋体" w:eastAsia="宋体" w:cs="Times New Roman"/>
          <w:color w:val="auto"/>
          <w:sz w:val="24"/>
          <w:highlight w:val="none"/>
        </w:rPr>
        <w:t xml:space="preserve">招标文件进行</w:t>
      </w:r>
      <w:r>
        <w:rPr>
          <w:rFonts w:hint="eastAsia" w:ascii="宋体" w:hAnsi="宋体"/>
          <w:sz w:val="24"/>
          <w:highlight w:val="none"/>
          <w:lang w:val="en-US" w:eastAsia="zh-CN"/>
        </w:rPr>
        <w:t xml:space="preserve">必要的澄清或者</w:t>
      </w:r>
      <w:r>
        <w:rPr>
          <w:rFonts w:hint="eastAsia" w:ascii="宋体" w:hAnsi="宋体" w:eastAsia="宋体" w:cs="Times New Roman"/>
          <w:color w:val="auto"/>
          <w:sz w:val="24"/>
          <w:highlight w:val="none"/>
        </w:rPr>
        <w:t xml:space="preserve">修改</w:t>
      </w:r>
      <w:r>
        <w:rPr>
          <w:rFonts w:hint="eastAsia" w:ascii="宋体" w:hAnsi="宋体" w:cs="Times New Roman"/>
          <w:color w:val="auto"/>
          <w:sz w:val="24"/>
          <w:highlight w:val="none"/>
          <w:lang w:eastAsia="zh-CN"/>
        </w:rPr>
        <w:t xml:space="preserve">，</w:t>
      </w:r>
      <w:r>
        <w:rPr>
          <w:rFonts w:hint="eastAsia" w:ascii="宋体" w:hAnsi="宋体" w:cs="Times New Roman"/>
          <w:color w:val="auto"/>
          <w:sz w:val="24"/>
          <w:highlight w:val="none"/>
          <w:lang w:val="en-US" w:eastAsia="zh-CN"/>
        </w:rPr>
        <w:t xml:space="preserve">并</w:t>
      </w:r>
      <w:r>
        <w:rPr>
          <w:rFonts w:hint="eastAsia" w:ascii="宋体" w:hAnsi="宋体" w:eastAsia="宋体" w:cs="Times New Roman"/>
          <w:color w:val="auto"/>
          <w:sz w:val="24"/>
          <w:highlight w:val="none"/>
        </w:rPr>
        <w:t xml:space="preserve">在原</w:t>
      </w:r>
      <w:r>
        <w:rPr>
          <w:rFonts w:hint="default" w:ascii="宋体" w:hAnsi="宋体" w:eastAsia="宋体" w:cs="Times New Roman"/>
          <w:color w:val="auto"/>
          <w:sz w:val="24"/>
          <w:highlight w:val="none"/>
          <w:lang w:val="en-US"/>
        </w:rPr>
        <w:t xml:space="preserve">公告</w:t>
      </w:r>
      <w:r>
        <w:rPr>
          <w:rFonts w:hint="eastAsia" w:ascii="宋体" w:hAnsi="宋体" w:cs="Times New Roman"/>
          <w:color w:val="auto"/>
          <w:sz w:val="24"/>
          <w:highlight w:val="none"/>
          <w:lang w:val="en-US" w:eastAsia="zh-CN"/>
        </w:rPr>
        <w:t xml:space="preserve">发布</w:t>
      </w:r>
      <w:r>
        <w:rPr>
          <w:rFonts w:hint="eastAsia" w:ascii="宋体" w:hAnsi="宋体" w:eastAsia="宋体" w:cs="Times New Roman"/>
          <w:color w:val="auto"/>
          <w:sz w:val="24"/>
          <w:highlight w:val="none"/>
        </w:rPr>
        <w:t xml:space="preserve">媒体发布更正公告，</w:t>
      </w:r>
      <w:r>
        <w:rPr>
          <w:rFonts w:hint="eastAsia" w:ascii="宋体" w:hAnsi="宋体"/>
          <w:sz w:val="24"/>
          <w:highlight w:val="none"/>
          <w:lang w:val="en-US" w:eastAsia="zh-CN"/>
        </w:rPr>
        <w:t xml:space="preserve">澄清或者修改的</w:t>
      </w:r>
      <w:r>
        <w:rPr>
          <w:rFonts w:hint="eastAsia" w:ascii="宋体" w:hAnsi="宋体" w:eastAsia="宋体" w:cs="Times New Roman"/>
          <w:color w:val="auto"/>
          <w:sz w:val="24"/>
          <w:highlight w:val="none"/>
        </w:rPr>
        <w:t xml:space="preserve">内容将作为招标文件的组成部分，并对投标人具有约束力。</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投标人应在投标截止时间前，关注原公告</w:t>
      </w:r>
      <w:r>
        <w:rPr>
          <w:rFonts w:hint="eastAsia" w:ascii="宋体" w:hAnsi="宋体" w:cs="Times New Roman"/>
          <w:color w:val="auto"/>
          <w:sz w:val="24"/>
          <w:highlight w:val="none"/>
          <w:lang w:val="en-US" w:eastAsia="zh-CN"/>
        </w:rPr>
        <w:t xml:space="preserve">发布</w:t>
      </w:r>
      <w:r>
        <w:rPr>
          <w:rFonts w:hint="eastAsia" w:ascii="宋体" w:hAnsi="宋体" w:eastAsia="宋体" w:cs="Times New Roman"/>
          <w:color w:val="auto"/>
          <w:sz w:val="24"/>
          <w:highlight w:val="none"/>
        </w:rPr>
        <w:t xml:space="preserve">媒体有关本项目的更正公告，根据更正公告内容自行决定是否需要重新制作和提交投标文件，并承担由此产生的相应责任。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交易中心有权按照法定要求推迟投标截止日期和开标日期，并在原公告</w:t>
      </w:r>
      <w:r>
        <w:rPr>
          <w:rFonts w:hint="eastAsia" w:ascii="宋体" w:hAnsi="宋体" w:cs="Times New Roman"/>
          <w:color w:val="auto"/>
          <w:sz w:val="24"/>
          <w:highlight w:val="none"/>
          <w:lang w:val="en-US" w:eastAsia="zh-CN"/>
        </w:rPr>
        <w:t xml:space="preserve">发布</w:t>
      </w:r>
      <w:r>
        <w:rPr>
          <w:rFonts w:hint="eastAsia" w:ascii="宋体" w:hAnsi="宋体" w:eastAsia="宋体" w:cs="Times New Roman"/>
          <w:color w:val="auto"/>
          <w:sz w:val="24"/>
          <w:highlight w:val="none"/>
        </w:rPr>
        <w:t xml:space="preserve">媒体发布更正公告。</w:t>
      </w:r>
      <w:r/>
    </w:p>
    <w:p>
      <w:pPr>
        <w:pStyle w:val="697"/>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三、投标文件的编制</w:t>
      </w:r>
      <w:r/>
    </w:p>
    <w:p>
      <w:pPr>
        <w:pStyle w:val="698"/>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8.</w:t>
      </w:r>
      <w:r>
        <w:rPr>
          <w:rFonts w:hint="eastAsia" w:ascii="方正楷体_GBK" w:hAnsi="方正楷体_GBK" w:eastAsia="方正楷体_GBK" w:cs="方正楷体_GBK"/>
          <w:b/>
          <w:bCs/>
          <w:sz w:val="28"/>
          <w:szCs w:val="28"/>
          <w:highlight w:val="none"/>
        </w:rPr>
        <w:t xml:space="preserve">投标文件的语言及度量衡单位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.1 投标人提交的投标文件以及投标人与</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auto"/>
          <w:sz w:val="24"/>
          <w:szCs w:val="22"/>
          <w:highlight w:val="none"/>
        </w:rPr>
      </w:pPr>
      <w:r>
        <w:rPr>
          <w:rFonts w:hint="eastAsia" w:ascii="宋体" w:hAnsi="宋体" w:cs="Times New Roman"/>
          <w:color w:val="auto"/>
          <w:sz w:val="24"/>
          <w:szCs w:val="22"/>
          <w:highlight w:val="none"/>
          <w:lang w:val="en-US" w:eastAsia="zh-CN"/>
        </w:rPr>
        <w:t xml:space="preserve">8</w:t>
      </w:r>
      <w:r>
        <w:rPr>
          <w:rFonts w:hint="eastAsia" w:ascii="宋体" w:hAnsi="宋体" w:eastAsia="宋体" w:cs="Times New Roman"/>
          <w:color w:val="auto"/>
          <w:sz w:val="24"/>
          <w:szCs w:val="22"/>
          <w:highlight w:val="none"/>
        </w:rPr>
        <w:t xml:space="preserve">.2 除技术性能另有规定外，投标文件所使用的度量衡单位，均须采用国家法定计量单位。</w:t>
      </w:r>
      <w:r/>
    </w:p>
    <w:p>
      <w:pPr>
        <w:pStyle w:val="698"/>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9.</w:t>
      </w:r>
      <w:r>
        <w:rPr>
          <w:rFonts w:hint="eastAsia" w:ascii="方正楷体_GBK" w:hAnsi="方正楷体_GBK" w:eastAsia="方正楷体_GBK" w:cs="方正楷体_GBK"/>
          <w:b/>
          <w:bCs/>
          <w:sz w:val="28"/>
          <w:szCs w:val="28"/>
          <w:highlight w:val="none"/>
        </w:rPr>
        <w:t xml:space="preserve">投标文件构成</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9</w:t>
      </w:r>
      <w:r>
        <w:rPr>
          <w:rFonts w:hint="eastAsia" w:ascii="宋体" w:hAnsi="宋体" w:eastAsia="宋体" w:cs="Times New Roman"/>
          <w:color w:val="auto"/>
          <w:sz w:val="24"/>
          <w:szCs w:val="21"/>
          <w:highlight w:val="none"/>
        </w:rPr>
        <w:t xml:space="preserve">.1 投标文件应包括资格证明文件、符合性证明文件、开标一览表</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lang w:val="en-US" w:eastAsia="zh-CN"/>
        </w:rPr>
        <w:t xml:space="preserve">投标分项报价表（如有）</w:t>
      </w:r>
      <w:r>
        <w:rPr>
          <w:rFonts w:hint="eastAsia" w:ascii="宋体" w:hAnsi="宋体" w:eastAsia="宋体" w:cs="Times New Roman"/>
          <w:color w:val="auto"/>
          <w:sz w:val="24"/>
          <w:szCs w:val="21"/>
          <w:highlight w:val="none"/>
        </w:rPr>
        <w:t xml:space="preserve">、响应及偏离表、投标函、</w:t>
      </w:r>
      <w:r>
        <w:rPr>
          <w:rFonts w:hint="eastAsia" w:ascii="宋体" w:hAnsi="宋体" w:eastAsia="宋体" w:cs="Times New Roman"/>
          <w:color w:val="auto"/>
          <w:sz w:val="24"/>
          <w:szCs w:val="21"/>
          <w:highlight w:val="none"/>
          <w:lang w:val="en-US" w:eastAsia="zh-CN"/>
        </w:rPr>
        <w:t xml:space="preserve">法定代表人授权委托书</w:t>
      </w:r>
      <w:r>
        <w:rPr>
          <w:rFonts w:hint="eastAsia" w:ascii="宋体" w:hAnsi="宋体" w:eastAsia="宋体" w:cs="Times New Roman"/>
          <w:color w:val="auto"/>
          <w:sz w:val="24"/>
          <w:szCs w:val="21"/>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9</w:t>
      </w:r>
      <w:r>
        <w:rPr>
          <w:rFonts w:hint="eastAsia" w:ascii="宋体" w:hAnsi="宋体" w:eastAsia="宋体" w:cs="Times New Roman"/>
          <w:color w:val="auto"/>
          <w:sz w:val="24"/>
          <w:szCs w:val="21"/>
          <w:highlight w:val="none"/>
        </w:rPr>
        <w:t xml:space="preserve">.2 </w:t>
      </w:r>
      <w:r>
        <w:rPr>
          <w:rFonts w:hint="eastAsia" w:ascii="宋体" w:hAnsi="宋体" w:eastAsia="宋体" w:cs="Times New Roman"/>
          <w:b/>
          <w:bCs/>
          <w:color w:val="auto"/>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auto"/>
          <w:sz w:val="24"/>
          <w:szCs w:val="21"/>
          <w:highlight w:val="none"/>
          <w:lang w:val="en-US" w:eastAsia="zh-CN"/>
        </w:rPr>
        <w:t xml:space="preserve">内容</w:t>
      </w:r>
      <w:r>
        <w:rPr>
          <w:rFonts w:hint="eastAsia" w:ascii="宋体" w:hAnsi="宋体" w:eastAsia="宋体" w:cs="Times New Roman"/>
          <w:b/>
          <w:bCs/>
          <w:color w:val="auto"/>
          <w:sz w:val="24"/>
          <w:szCs w:val="21"/>
          <w:highlight w:val="none"/>
        </w:rPr>
        <w:t xml:space="preserve">为准。</w:t>
      </w:r>
      <w:r/>
    </w:p>
    <w:p>
      <w:pPr>
        <w:ind w:firstLine="492"/>
        <w:keepLines w:val="0"/>
        <w:keepNext w:val="0"/>
        <w:rPr>
          <w:rFonts w:hint="default" w:ascii="方正楷体_GBK" w:hAnsi="方正楷体_GBK" w:eastAsia="方正楷体_GBK" w:cs="方正楷体_GBK"/>
          <w:b/>
          <w:bCs/>
          <w:sz w:val="28"/>
          <w:szCs w:val="28"/>
          <w:highlight w:val="none"/>
          <w:lang w:val="en-US"/>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0.投标报价</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rPr>
        <w:t xml:space="preserve">.1 投标文件中的单价和总价无特殊规定的采用人民币报价，以元为单位标注。招标文件另有规定的按规定执行。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投标人应按照招标文件规定完整、</w:t>
      </w:r>
      <w:r>
        <w:rPr>
          <w:rFonts w:hint="eastAsia" w:ascii="宋体" w:hAnsi="宋体" w:eastAsia="宋体" w:cs="Times New Roman"/>
          <w:b/>
          <w:bCs/>
          <w:color w:val="auto"/>
          <w:sz w:val="24"/>
          <w:highlight w:val="none"/>
          <w:lang w:val="en-US" w:eastAsia="zh-CN"/>
        </w:rPr>
        <w:t xml:space="preserve">准</w:t>
      </w:r>
      <w:r>
        <w:rPr>
          <w:rFonts w:hint="eastAsia" w:ascii="宋体" w:hAnsi="宋体" w:eastAsia="宋体" w:cs="Times New Roman"/>
          <w:b/>
          <w:bCs/>
          <w:color w:val="auto"/>
          <w:sz w:val="24"/>
          <w:highlight w:val="none"/>
          <w:lang w:val="zh-CN"/>
        </w:rPr>
        <w:t xml:space="preserve">确填报开标一览表</w:t>
      </w:r>
      <w:r>
        <w:rPr>
          <w:rFonts w:hint="eastAsia" w:ascii="宋体" w:hAnsi="宋体" w:eastAsia="宋体" w:cs="Times New Roman"/>
          <w:b/>
          <w:bCs/>
          <w:color w:val="auto"/>
          <w:sz w:val="24"/>
          <w:highlight w:val="none"/>
          <w:lang w:val="en-US" w:eastAsia="zh-CN"/>
        </w:rPr>
        <w:t xml:space="preserve">和投标分项报价表（</w:t>
      </w:r>
      <w:r>
        <w:rPr>
          <w:rFonts w:hint="eastAsia" w:ascii="宋体" w:hAnsi="宋体"/>
          <w:b/>
          <w:bCs/>
          <w:sz w:val="24"/>
          <w:highlight w:val="none"/>
          <w:lang w:val="en-US" w:eastAsia="zh-CN"/>
        </w:rPr>
        <w:t xml:space="preserve">如有）</w:t>
      </w:r>
      <w:r>
        <w:rPr>
          <w:rFonts w:hint="eastAsia" w:ascii="宋体" w:hAnsi="宋体" w:cs="Times New Roman"/>
          <w:b/>
          <w:bCs/>
          <w:color w:val="auto"/>
          <w:sz w:val="24"/>
          <w:highlight w:val="none"/>
          <w:lang w:val="en-US" w:eastAsia="zh-CN"/>
        </w:rPr>
        <w:t xml:space="preserve">，否则作为无效投标。</w:t>
      </w:r>
      <w:r/>
    </w:p>
    <w:p>
      <w:pPr>
        <w:pStyle w:val="698"/>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1.</w:t>
      </w:r>
      <w:r>
        <w:rPr>
          <w:rFonts w:hint="eastAsia" w:ascii="方正楷体_GBK" w:hAnsi="方正楷体_GBK" w:eastAsia="方正楷体_GBK" w:cs="方正楷体_GBK"/>
          <w:b/>
          <w:bCs/>
          <w:sz w:val="28"/>
          <w:szCs w:val="28"/>
          <w:highlight w:val="none"/>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 投标人需对招标文件中的技术要求与商务要求逐项作出响应</w:t>
      </w:r>
      <w:r>
        <w:rPr>
          <w:rFonts w:hint="eastAsia" w:ascii="宋体" w:hAnsi="宋体" w:cs="Times New Roman"/>
          <w:color w:val="auto"/>
          <w:sz w:val="24"/>
          <w:highlight w:val="none"/>
          <w:lang w:val="en-US" w:eastAsia="zh-CN"/>
        </w:rPr>
        <w:t xml:space="preserve">或</w:t>
      </w:r>
      <w:r>
        <w:rPr>
          <w:rFonts w:hint="eastAsia" w:ascii="宋体" w:hAnsi="宋体" w:eastAsia="宋体" w:cs="Times New Roman"/>
          <w:color w:val="auto"/>
          <w:sz w:val="24"/>
          <w:highlight w:val="none"/>
          <w:lang w:val="zh-CN"/>
        </w:rPr>
        <w:t xml:space="preserve">偏离说明。</w:t>
      </w:r>
      <w:r/>
    </w:p>
    <w:p>
      <w:pPr>
        <w:ind w:firstLine="420"/>
        <w:keepLines w:val="0"/>
        <w:keepNext w:val="0"/>
        <w:pageBreakBefore w:val="0"/>
        <w:spacing w:line="240" w:lineRule="auto"/>
        <w:widowControl w:val="off"/>
        <w:rPr>
          <w:rFonts w:hint="eastAsia" w:ascii="宋体" w:hAnsi="宋体" w:eastAsia="宋体" w:cs="Times New Roman"/>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.2 投标人可以在投标文件中提供认为需要的其他技术文件或说明。</w:t>
      </w:r>
      <w:r/>
    </w:p>
    <w:p>
      <w:pPr>
        <w:pStyle w:val="698"/>
        <w:ind w:firstLine="422"/>
        <w:pageBreakBefore w:val="0"/>
        <w:spacing w:before="0" w:after="0" w:line="240" w:lineRule="auto"/>
        <w:widowControl w:val="off"/>
        <w:rPr>
          <w:rFonts w:hint="default"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2.</w:t>
      </w:r>
      <w:r>
        <w:rPr>
          <w:rFonts w:hint="eastAsia" w:ascii="方正楷体_GBK" w:hAnsi="方正楷体_GBK" w:eastAsia="方正楷体_GBK" w:cs="方正楷体_GBK"/>
          <w:b/>
          <w:bCs/>
          <w:sz w:val="28"/>
          <w:szCs w:val="28"/>
          <w:highlight w:val="none"/>
        </w:rPr>
        <w:t xml:space="preserve">投标函和</w:t>
      </w:r>
      <w:r>
        <w:rPr>
          <w:rFonts w:hint="eastAsia" w:ascii="方正楷体_GBK" w:hAnsi="方正楷体_GBK" w:eastAsia="方正楷体_GBK" w:cs="方正楷体_GBK"/>
          <w:b/>
          <w:bCs/>
          <w:sz w:val="28"/>
          <w:szCs w:val="28"/>
          <w:highlight w:val="none"/>
          <w:lang w:val="en-US" w:eastAsia="zh-CN"/>
        </w:rPr>
        <w:t xml:space="preserve">授权委托书</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b/>
          <w:bCs/>
          <w:color w:val="auto"/>
          <w:sz w:val="24"/>
          <w:highlight w:val="none"/>
          <w:lang w:val="zh-CN"/>
        </w:rPr>
        <w:t xml:space="preserve">投标人应按照招标文件规定完整、正确填报投标函</w:t>
      </w:r>
      <w:r>
        <w:rPr>
          <w:rFonts w:hint="eastAsia" w:ascii="宋体" w:hAnsi="宋体" w:cs="Times New Roman"/>
          <w:b/>
          <w:bCs/>
          <w:color w:val="auto"/>
          <w:sz w:val="24"/>
          <w:highlight w:val="none"/>
          <w:lang w:val="en-US" w:eastAsia="zh-CN"/>
        </w:rPr>
        <w:t xml:space="preserve">和</w:t>
      </w:r>
      <w:r>
        <w:rPr>
          <w:rFonts w:hint="eastAsia" w:ascii="宋体" w:hAnsi="宋体" w:eastAsia="宋体" w:cs="Times New Roman"/>
          <w:b/>
          <w:bCs/>
          <w:color w:val="auto"/>
          <w:sz w:val="24"/>
          <w:szCs w:val="21"/>
          <w:highlight w:val="none"/>
          <w:lang w:val="en-US" w:eastAsia="zh-CN"/>
        </w:rPr>
        <w:t xml:space="preserve">法定代表人授权委托书，</w:t>
      </w:r>
      <w:r>
        <w:rPr>
          <w:rFonts w:hint="eastAsia" w:ascii="宋体" w:hAnsi="宋体" w:cs="Times New Roman"/>
          <w:b/>
          <w:bCs/>
          <w:color w:val="auto"/>
          <w:sz w:val="24"/>
          <w:highlight w:val="none"/>
          <w:lang w:val="en-US" w:eastAsia="zh-CN"/>
        </w:rPr>
        <w:t xml:space="preserve">否则作为无效投标</w:t>
      </w:r>
      <w:r>
        <w:rPr>
          <w:rFonts w:hint="eastAsia" w:ascii="宋体" w:hAnsi="宋体" w:eastAsia="宋体" w:cs="Times New Roman"/>
          <w:b/>
          <w:bCs/>
          <w:color w:val="auto"/>
          <w:sz w:val="24"/>
          <w:highlight w:val="none"/>
          <w:lang w:val="zh-CN"/>
        </w:rPr>
        <w:t xml:space="preserve">。</w:t>
      </w:r>
      <w:r/>
    </w:p>
    <w:p>
      <w:pPr>
        <w:pStyle w:val="698"/>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3.</w:t>
      </w:r>
      <w:r>
        <w:rPr>
          <w:rFonts w:hint="eastAsia" w:ascii="方正楷体_GBK" w:hAnsi="方正楷体_GBK" w:eastAsia="方正楷体_GBK" w:cs="方正楷体_GBK"/>
          <w:b/>
          <w:bCs/>
          <w:sz w:val="28"/>
          <w:szCs w:val="28"/>
          <w:highlight w:val="none"/>
        </w:rPr>
        <w:t xml:space="preserve">投标有效期</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 投标有效期为</w:t>
      </w:r>
      <w:r>
        <w:rPr>
          <w:rFonts w:hint="eastAsia" w:ascii="宋体" w:hAnsi="宋体" w:cs="Times New Roman"/>
          <w:color w:val="auto"/>
          <w:sz w:val="24"/>
          <w:highlight w:val="none"/>
          <w:lang w:val="zh-CN" w:eastAsia="zh-CN"/>
        </w:rPr>
        <w:t xml:space="preserve">招标公告</w:t>
      </w:r>
      <w:r>
        <w:rPr>
          <w:rFonts w:hint="eastAsia" w:ascii="宋体" w:hAnsi="宋体" w:eastAsia="宋体" w:cs="Times New Roman"/>
          <w:color w:val="auto"/>
          <w:sz w:val="24"/>
          <w:highlight w:val="none"/>
          <w:lang w:val="zh-CN"/>
        </w:rPr>
        <w:t xml:space="preserve">规定的开标之日</w:t>
      </w:r>
      <w:r>
        <w:rPr>
          <w:rFonts w:hint="eastAsia" w:ascii="宋体" w:hAnsi="宋体" w:cs="Times New Roman"/>
          <w:color w:val="auto"/>
          <w:sz w:val="24"/>
          <w:highlight w:val="none"/>
          <w:lang w:val="zh-CN"/>
        </w:rPr>
        <w:t xml:space="preserve">起</w:t>
      </w:r>
      <w:r>
        <w:rPr>
          <w:rFonts w:hint="eastAsia" w:ascii="宋体" w:hAnsi="宋体" w:eastAsia="宋体" w:cs="Times New Roman"/>
          <w:color w:val="auto"/>
          <w:sz w:val="24"/>
          <w:highlight w:val="none"/>
          <w:lang w:val="zh-CN"/>
        </w:rPr>
        <w:t xml:space="preserve">六十天。投标有效期比规定短的将被视为未实质性响应招标文件</w:t>
      </w:r>
      <w:r>
        <w:rPr>
          <w:rFonts w:hint="eastAsia" w:ascii="宋体" w:hAnsi="宋体" w:cs="Times New Roman"/>
          <w:color w:val="auto"/>
          <w:sz w:val="24"/>
          <w:highlight w:val="none"/>
          <w:lang w:val="zh-CN"/>
        </w:rPr>
        <w:t xml:space="preserve">，</w:t>
      </w:r>
      <w:r>
        <w:rPr>
          <w:rFonts w:hint="eastAsia" w:ascii="宋体" w:hAnsi="宋体"/>
          <w:sz w:val="24"/>
          <w:highlight w:val="none"/>
          <w:lang w:val="en-US" w:eastAsia="zh-CN"/>
        </w:rPr>
        <w:t xml:space="preserve">其投标将</w:t>
      </w:r>
      <w:r>
        <w:rPr>
          <w:rFonts w:hint="eastAsia" w:ascii="宋体" w:hAnsi="宋体" w:cs="Times New Roman"/>
          <w:color w:val="auto"/>
          <w:sz w:val="24"/>
          <w:highlight w:val="none"/>
          <w:lang w:val="zh-CN"/>
        </w:rPr>
        <w:t xml:space="preserve">被</w:t>
      </w:r>
      <w:r>
        <w:rPr>
          <w:rFonts w:hint="eastAsia" w:ascii="宋体" w:hAnsi="宋体" w:eastAsia="宋体" w:cs="Times New Roman"/>
          <w:color w:val="auto"/>
          <w:sz w:val="24"/>
          <w:highlight w:val="none"/>
          <w:lang w:val="zh-CN"/>
        </w:rPr>
        <w:t xml:space="preserve">拒绝。</w:t>
      </w:r>
      <w:r/>
    </w:p>
    <w:p>
      <w:pPr>
        <w:pStyle w:val="698"/>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4.</w:t>
      </w:r>
      <w:r>
        <w:rPr>
          <w:rFonts w:hint="eastAsia" w:ascii="方正楷体_GBK" w:hAnsi="方正楷体_GBK" w:eastAsia="方正楷体_GBK" w:cs="方正楷体_GBK"/>
          <w:b/>
          <w:bCs/>
          <w:sz w:val="28"/>
          <w:szCs w:val="28"/>
          <w:highlight w:val="none"/>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.1 在特殊情况下，</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auto"/>
          <w:sz w:val="24"/>
          <w:highlight w:val="none"/>
          <w:lang w:val="en-US" w:eastAsia="zh-CN"/>
        </w:rPr>
        <w:t xml:space="preserve">满</w:t>
      </w:r>
      <w:r>
        <w:rPr>
          <w:rFonts w:hint="eastAsia" w:ascii="宋体" w:hAnsi="宋体" w:eastAsia="宋体" w:cs="Times New Roman"/>
          <w:color w:val="auto"/>
          <w:sz w:val="24"/>
          <w:highlight w:val="none"/>
          <w:lang w:val="zh-CN"/>
        </w:rPr>
        <w:t xml:space="preserve">。</w:t>
      </w:r>
      <w:r/>
    </w:p>
    <w:p>
      <w:pPr>
        <w:pStyle w:val="697"/>
        <w:ind w:firstLine="465"/>
        <w:pageBreakBefore w:val="0"/>
        <w:spacing w:before="120" w:after="120" w:line="240" w:lineRule="auto"/>
        <w:widowControl w:val="off"/>
        <w:rPr>
          <w:rFonts w:hint="default" w:ascii="方正黑体_GBK" w:hAnsi="方正黑体_GBK" w:eastAsia="方正黑体_GBK" w:cs="方正黑体_GBK"/>
          <w:b w:val="0"/>
          <w:bCs w:val="0"/>
          <w:color w:val="auto"/>
          <w:sz w:val="30"/>
          <w:szCs w:val="30"/>
          <w:highlight w:val="none"/>
          <w:lang w:val="en-US" w:eastAsia="zh-CN"/>
        </w:rPr>
      </w:pPr>
      <w:r>
        <w:rPr>
          <w:rFonts w:hint="eastAsia" w:ascii="方正黑体_GBK" w:hAnsi="方正黑体_GBK" w:eastAsia="方正黑体_GBK" w:cs="方正黑体_GBK"/>
          <w:b w:val="0"/>
          <w:bCs w:val="0"/>
          <w:color w:val="auto"/>
          <w:sz w:val="30"/>
          <w:szCs w:val="30"/>
          <w:highlight w:val="none"/>
        </w:rPr>
        <w:t xml:space="preserve">四、投标文件的递交</w:t>
      </w:r>
      <w:r>
        <w:rPr>
          <w:rFonts w:hint="eastAsia" w:ascii="方正黑体_GBK" w:hAnsi="方正黑体_GBK" w:eastAsia="方正黑体_GBK" w:cs="方正黑体_GBK"/>
          <w:b w:val="0"/>
          <w:bCs w:val="0"/>
          <w:color w:val="auto"/>
          <w:sz w:val="30"/>
          <w:szCs w:val="30"/>
          <w:highlight w:val="none"/>
          <w:lang w:eastAsia="zh-CN"/>
        </w:rPr>
        <w:t xml:space="preserve">、</w:t>
      </w:r>
      <w:r>
        <w:rPr>
          <w:rFonts w:hint="eastAsia" w:ascii="方正黑体_GBK" w:hAnsi="方正黑体_GBK" w:eastAsia="方正黑体_GBK" w:cs="方正黑体_GBK"/>
          <w:b w:val="0"/>
          <w:bCs w:val="0"/>
          <w:color w:val="auto"/>
          <w:sz w:val="30"/>
          <w:szCs w:val="30"/>
          <w:highlight w:val="none"/>
          <w:lang w:val="en-US" w:eastAsia="zh-CN"/>
        </w:rPr>
        <w:t xml:space="preserve">撤回和修改</w:t>
      </w:r>
      <w:r/>
    </w:p>
    <w:p>
      <w:pPr>
        <w:pStyle w:val="698"/>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投标文件的递交</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.1 投标人应在招标公告规定的投标截止时间前制作并上传电子投标文件。</w:t>
      </w:r>
      <w:r>
        <w:rPr>
          <w:rFonts w:hint="eastAsia" w:ascii="宋体" w:hAnsi="宋体"/>
          <w:sz w:val="24"/>
          <w:highlight w:val="none"/>
          <w:lang w:val="zh-CN"/>
        </w:rPr>
        <w:t xml:space="preserve">投标截止时间后上传的投标文件将被拒绝。</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 投标人应充分考虑网络环境、网络带宽等因素</w:t>
      </w:r>
      <w:r>
        <w:rPr>
          <w:rFonts w:hint="eastAsia" w:ascii="宋体" w:hAnsi="宋体" w:eastAsia="宋体" w:cs="Times New Roman"/>
          <w:color w:val="auto"/>
          <w:sz w:val="24"/>
          <w:highlight w:val="none"/>
          <w:lang w:val="en-US" w:eastAsia="zh-CN"/>
        </w:rPr>
        <w:t xml:space="preserve">可能对投标产生的影响</w:t>
      </w:r>
      <w:r>
        <w:rPr>
          <w:rFonts w:hint="eastAsia" w:ascii="宋体" w:hAnsi="宋体" w:eastAsia="宋体" w:cs="Times New Roman"/>
          <w:color w:val="auto"/>
          <w:sz w:val="24"/>
          <w:highlight w:val="none"/>
          <w:lang w:val="zh-CN"/>
        </w:rPr>
        <w:t xml:space="preserve">，如因投标人自身原因造成的电子投标文件上传不成功的，按照本招标文件第二章第2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.1条规定</w:t>
      </w:r>
      <w:r>
        <w:rPr>
          <w:rFonts w:hint="eastAsia" w:ascii="宋体" w:hAnsi="宋体" w:cs="Times New Roman"/>
          <w:color w:val="auto"/>
          <w:sz w:val="24"/>
          <w:highlight w:val="none"/>
          <w:lang w:val="en-US" w:eastAsia="zh-CN"/>
        </w:rPr>
        <w:t xml:space="preserve">作</w:t>
      </w:r>
      <w:r>
        <w:rPr>
          <w:rFonts w:hint="eastAsia" w:ascii="宋体" w:hAnsi="宋体" w:eastAsia="宋体" w:cs="Times New Roman"/>
          <w:color w:val="auto"/>
          <w:sz w:val="24"/>
          <w:highlight w:val="none"/>
          <w:lang w:val="zh-CN"/>
        </w:rPr>
        <w:t xml:space="preserve">无效投标处理。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可以按照规定，通过修改招标文件酌情延长投标截止时间，在此情况下，投标人的所有权利和义务均以延长后新的截止时间为准。</w:t>
      </w:r>
      <w:r/>
    </w:p>
    <w:p>
      <w:pPr>
        <w:pStyle w:val="698"/>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6.</w:t>
      </w:r>
      <w:r>
        <w:rPr>
          <w:rFonts w:hint="eastAsia" w:ascii="方正楷体_GBK" w:hAnsi="方正楷体_GBK" w:eastAsia="方正楷体_GBK" w:cs="方正楷体_GBK"/>
          <w:b/>
          <w:bCs/>
          <w:highlight w:val="none"/>
        </w:rPr>
        <w:t xml:space="preserve">投标文件的撤回和修改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投标人可在投标截止时间前撤回其电子投标文件。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 在投标截止时间至招标文件中规定的投标有效期满之间的这段时间内，投标人不得撤回其投标。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.2.1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投标人可在投标截止时间前对其电子投标文件进行修改。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.2.2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投标截止时间之后，投标人不得对其电子投标文件作任何修改。</w:t>
      </w:r>
      <w:r/>
    </w:p>
    <w:p>
      <w:pPr>
        <w:pStyle w:val="697"/>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五、开标与评标</w:t>
      </w:r>
      <w:r/>
    </w:p>
    <w:p>
      <w:pPr>
        <w:pStyle w:val="698"/>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17.</w:t>
      </w:r>
      <w:r>
        <w:rPr>
          <w:rFonts w:hint="eastAsia" w:ascii="方正楷体_GBK" w:hAnsi="方正楷体_GBK" w:eastAsia="方正楷体_GBK" w:cs="方正楷体_GBK"/>
          <w:b/>
          <w:bCs/>
          <w:highlight w:val="none"/>
        </w:rPr>
        <w:t xml:space="preserve">开标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17</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17</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 </w:t>
      </w:r>
      <w:r>
        <w:rPr>
          <w:rFonts w:hint="eastAsia" w:ascii="宋体" w:hAnsi="宋体" w:eastAsia="宋体" w:cs="Times New Roman"/>
          <w:color w:val="auto"/>
          <w:sz w:val="24"/>
          <w:highlight w:val="none"/>
          <w:lang w:val="zh-CN"/>
        </w:rPr>
        <w:t xml:space="preserve">投标人在开标过程中</w:t>
      </w:r>
      <w:r>
        <w:rPr>
          <w:rFonts w:hint="eastAsia" w:ascii="宋体" w:hAnsi="宋体" w:cs="Times New Roman"/>
          <w:color w:val="auto"/>
          <w:sz w:val="24"/>
          <w:highlight w:val="none"/>
          <w:lang w:val="en-US" w:eastAsia="zh-CN"/>
        </w:rPr>
        <w:t xml:space="preserve">通过苏采云系统进行</w:t>
      </w:r>
      <w:r>
        <w:rPr>
          <w:rFonts w:hint="eastAsia" w:ascii="宋体" w:hAnsi="宋体" w:eastAsia="宋体" w:cs="Times New Roman"/>
          <w:color w:val="auto"/>
          <w:sz w:val="24"/>
          <w:highlight w:val="none"/>
          <w:lang w:val="zh-CN"/>
        </w:rPr>
        <w:t xml:space="preserve">投标文件解密、开标结果确认等工作。</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17</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3 </w:t>
      </w:r>
      <w:r>
        <w:rPr>
          <w:rFonts w:hint="eastAsia" w:ascii="宋体" w:hAnsi="宋体" w:eastAsia="宋体" w:cs="Times New Roman"/>
          <w:color w:val="auto"/>
          <w:sz w:val="24"/>
          <w:highlight w:val="none"/>
          <w:lang w:val="zh-CN"/>
        </w:rPr>
        <w:t xml:space="preserve">投标人如果对开标过程和开标结果有疑义，应</w:t>
      </w:r>
      <w:r>
        <w:rPr>
          <w:rFonts w:hint="eastAsia" w:ascii="宋体" w:hAnsi="宋体" w:cs="Times New Roman"/>
          <w:color w:val="auto"/>
          <w:sz w:val="24"/>
          <w:highlight w:val="none"/>
          <w:lang w:val="en-US" w:eastAsia="zh-CN"/>
        </w:rPr>
        <w:t xml:space="preserve">在</w:t>
      </w:r>
      <w:r>
        <w:rPr>
          <w:rFonts w:hint="eastAsia" w:ascii="宋体" w:hAnsi="宋体" w:eastAsia="宋体" w:cs="Times New Roman"/>
          <w:color w:val="auto"/>
          <w:sz w:val="24"/>
          <w:highlight w:val="none"/>
          <w:lang w:val="zh-CN"/>
        </w:rPr>
        <w:t xml:space="preserve">苏采云系统提出，苏采云系统中《开标记录表》公布后5分钟内未提出的，视同认可开标结果。</w:t>
      </w:r>
      <w:r/>
    </w:p>
    <w:p>
      <w:pPr>
        <w:ind w:firstLine="420"/>
        <w:spacing w:line="240" w:lineRule="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eastAsia="zh-CN"/>
        </w:rPr>
        <w:t xml:space="preserve">17.4 </w:t>
      </w:r>
      <w:r>
        <w:rPr>
          <w:rFonts w:hint="eastAsia" w:ascii="宋体" w:hAnsi="宋体" w:eastAsia="宋体" w:cs="Times New Roman"/>
          <w:color w:val="auto"/>
          <w:sz w:val="24"/>
          <w:highlight w:val="none"/>
          <w:lang w:val="zh-CN"/>
        </w:rPr>
        <w:t xml:space="preserve">如出现投标截止时间</w:t>
      </w:r>
      <w:r>
        <w:rPr>
          <w:rFonts w:hint="eastAsia" w:ascii="宋体" w:hAnsi="宋体" w:eastAsia="宋体" w:cs="Times New Roman"/>
          <w:color w:val="auto"/>
          <w:sz w:val="24"/>
          <w:highlight w:val="none"/>
          <w:lang w:val="zh-CN" w:eastAsia="zh-CN"/>
        </w:rPr>
        <w:t xml:space="preserve">递交投标文件</w:t>
      </w:r>
      <w:r>
        <w:rPr>
          <w:rFonts w:hint="eastAsia" w:ascii="宋体" w:hAnsi="宋体" w:eastAsia="宋体" w:cs="Times New Roman"/>
          <w:color w:val="auto"/>
          <w:sz w:val="24"/>
          <w:highlight w:val="none"/>
          <w:lang w:val="zh-CN"/>
        </w:rPr>
        <w:t xml:space="preserve">的</w:t>
      </w:r>
      <w:r>
        <w:rPr>
          <w:rFonts w:hint="eastAsia" w:ascii="宋体" w:hAnsi="宋体" w:eastAsia="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不足三家的情况，按政府采购相关规定执行。</w:t>
      </w:r>
      <w:r/>
    </w:p>
    <w:p>
      <w:pPr>
        <w:pStyle w:val="698"/>
        <w:ind w:firstLine="392"/>
        <w:pageBreakBefore w:val="0"/>
        <w:spacing w:before="0" w:after="0" w:line="240" w:lineRule="auto"/>
        <w:widowControl w:val="off"/>
        <w:rPr>
          <w:rFonts w:hint="eastAsia" w:ascii="方正楷体_GBK" w:hAnsi="方正楷体_GBK" w:eastAsia="方正楷体_GBK" w:cs="方正楷体_GBK"/>
          <w:b/>
          <w:bCs/>
          <w:highlight w:val="none"/>
          <w:lang w:val="zh-CN" w:eastAsia="zh-CN"/>
        </w:rPr>
      </w:pPr>
      <w:r>
        <w:rPr>
          <w:rFonts w:hint="eastAsia" w:ascii="方正楷体_GBK" w:hAnsi="方正楷体_GBK" w:eastAsia="方正楷体_GBK" w:cs="方正楷体_GBK"/>
          <w:b/>
          <w:bCs/>
          <w:highlight w:val="none"/>
          <w:lang w:val="zh-CN" w:eastAsia="zh-CN"/>
        </w:rPr>
        <w:t xml:space="preserve">18.评标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eastAsia="zh-CN"/>
        </w:rPr>
        <w:t xml:space="preserve">18</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color w:val="auto"/>
          <w:sz w:val="24"/>
          <w:highlight w:val="none"/>
          <w:lang w:val="zh-CN" w:eastAsia="zh-CN"/>
        </w:rPr>
        <w:t xml:space="preserve">评标由</w:t>
      </w:r>
      <w:r>
        <w:rPr>
          <w:rFonts w:hint="eastAsia" w:ascii="宋体" w:hAnsi="宋体" w:cs="Times New Roman"/>
          <w:color w:val="auto"/>
          <w:sz w:val="24"/>
          <w:highlight w:val="none"/>
          <w:lang w:val="zh-CN" w:eastAsia="zh-CN"/>
        </w:rPr>
        <w:t xml:space="preserve">依法组建的</w:t>
      </w:r>
      <w:r>
        <w:rPr>
          <w:rFonts w:hint="eastAsia" w:ascii="宋体" w:hAnsi="宋体" w:eastAsia="宋体" w:cs="Times New Roman"/>
          <w:color w:val="auto"/>
          <w:sz w:val="24"/>
          <w:highlight w:val="none"/>
          <w:lang w:val="zh-CN"/>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18</w:t>
      </w:r>
      <w:r>
        <w:rPr>
          <w:rFonts w:hint="eastAsia" w:ascii="宋体" w:hAnsi="宋体" w:eastAsia="宋体" w:cs="Times New Roman"/>
          <w:color w:val="auto"/>
          <w:sz w:val="24"/>
          <w:highlight w:val="none"/>
          <w:lang w:val="zh-CN"/>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18</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评委会独立工作，负责评审所有投标文件并</w:t>
      </w:r>
      <w:r>
        <w:rPr>
          <w:rFonts w:hint="eastAsia" w:ascii="宋体" w:hAnsi="宋体" w:cs="Times New Roman"/>
          <w:color w:val="auto"/>
          <w:sz w:val="24"/>
          <w:highlight w:val="none"/>
          <w:lang w:val="en-US" w:eastAsia="zh-CN"/>
        </w:rPr>
        <w:t xml:space="preserve">推荐</w:t>
      </w:r>
      <w:r>
        <w:rPr>
          <w:rFonts w:hint="eastAsia" w:ascii="宋体" w:hAnsi="宋体" w:eastAsia="宋体" w:cs="Times New Roman"/>
          <w:color w:val="auto"/>
          <w:sz w:val="24"/>
          <w:highlight w:val="none"/>
          <w:lang w:val="zh-CN"/>
        </w:rPr>
        <w:t xml:space="preserve">中标</w:t>
      </w:r>
      <w:r>
        <w:rPr>
          <w:rFonts w:hint="eastAsia" w:ascii="宋体" w:hAnsi="宋体" w:cs="Times New Roman"/>
          <w:color w:val="auto"/>
          <w:sz w:val="24"/>
          <w:highlight w:val="none"/>
          <w:lang w:val="zh-CN"/>
        </w:rPr>
        <w:t xml:space="preserve">候选人，</w:t>
      </w:r>
      <w:r>
        <w:rPr>
          <w:rFonts w:hint="eastAsia" w:ascii="宋体" w:hAnsi="宋体" w:cs="Times New Roman"/>
          <w:color w:val="auto"/>
          <w:sz w:val="24"/>
          <w:highlight w:val="none"/>
          <w:lang w:val="en-US" w:eastAsia="zh-CN"/>
        </w:rPr>
        <w:t xml:space="preserve">或根据采购人授权直接确定中标人</w:t>
      </w:r>
      <w:r>
        <w:rPr>
          <w:rFonts w:hint="eastAsia" w:ascii="宋体" w:hAnsi="宋体" w:eastAsia="宋体" w:cs="Times New Roman"/>
          <w:color w:val="auto"/>
          <w:sz w:val="24"/>
          <w:highlight w:val="none"/>
          <w:lang w:val="zh-CN"/>
        </w:rPr>
        <w:t xml:space="preserve">。</w:t>
      </w:r>
      <w:r/>
    </w:p>
    <w:p>
      <w:pPr>
        <w:pStyle w:val="698"/>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19.</w:t>
      </w:r>
      <w:r>
        <w:rPr>
          <w:rFonts w:hint="eastAsia" w:ascii="方正楷体_GBK" w:hAnsi="方正楷体_GBK" w:eastAsia="方正楷体_GBK" w:cs="方正楷体_GBK"/>
          <w:b/>
          <w:bCs/>
          <w:highlight w:val="none"/>
        </w:rPr>
        <w:t xml:space="preserve">评标过程的保密与公正</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凡是与审查、澄清、评价和比较投标的有关资料以及授标建议等，采购人、评委、</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投标人不得以任何方式影响评标。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.3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.4 采用综合评分法的项目，未中标的投标人可于中标结果公告期限届满之日起通过苏采云系统查看本单位的评审得分及排名情况。</w:t>
      </w:r>
      <w:r/>
    </w:p>
    <w:p>
      <w:pPr>
        <w:pStyle w:val="698"/>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0.</w:t>
      </w:r>
      <w:r>
        <w:rPr>
          <w:rFonts w:hint="eastAsia" w:ascii="方正楷体_GBK" w:hAnsi="方正楷体_GBK" w:eastAsia="方正楷体_GBK" w:cs="方正楷体_GBK"/>
          <w:b/>
          <w:bCs/>
          <w:highlight w:val="none"/>
        </w:rPr>
        <w:t xml:space="preserve">投标文件的澄清</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需要</w:t>
      </w:r>
      <w:r>
        <w:rPr>
          <w:rFonts w:hint="eastAsia" w:ascii="宋体" w:hAnsi="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进行澄清、说明和补正的，评委会将通过苏采云系统向</w:t>
      </w:r>
      <w:r>
        <w:rPr>
          <w:rFonts w:hint="eastAsia" w:ascii="宋体" w:hAnsi="宋体" w:eastAsia="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发出《澄清要求函》，接到《澄清要求函》的</w:t>
      </w:r>
      <w:r>
        <w:rPr>
          <w:rFonts w:hint="eastAsia" w:ascii="宋体" w:hAnsi="宋体" w:eastAsia="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应当按照要求在苏采云系统中提交《澄清响应函》并加盖电子公章。澄清、说明和补正的内容作为投标文件的补充部分。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rPr>
        <w:t xml:space="preserve">.3 接到评委会澄清、说明和补正要求的，投标人如未按规定作出澄清、说明和补正，其风险由投标人自行承担。</w:t>
      </w:r>
      <w:r/>
    </w:p>
    <w:p>
      <w:pPr>
        <w:pStyle w:val="698"/>
        <w:ind w:firstLine="392"/>
        <w:pageBreakBefore w:val="0"/>
        <w:spacing w:before="0" w:after="0" w:line="240" w:lineRule="auto"/>
        <w:widowControl w:val="off"/>
        <w:rPr>
          <w:rFonts w:hint="eastAsia" w:ascii="方正楷体_GBK" w:hAnsi="方正楷体_GBK" w:eastAsia="方正楷体_GBK" w:cs="方正楷体_GBK"/>
          <w:b/>
          <w:bCs/>
          <w:highlight w:val="none"/>
          <w:lang w:eastAsia="zh-CN"/>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1.</w:t>
      </w:r>
      <w:r>
        <w:rPr>
          <w:rFonts w:hint="eastAsia" w:ascii="方正楷体_GBK" w:hAnsi="方正楷体_GBK" w:eastAsia="方正楷体_GBK" w:cs="方正楷体_GBK"/>
          <w:b/>
          <w:bCs/>
          <w:highlight w:val="none"/>
        </w:rPr>
        <w:t xml:space="preserve">投标文件的</w:t>
      </w:r>
      <w:r>
        <w:rPr>
          <w:rFonts w:hint="eastAsia" w:ascii="方正楷体_GBK" w:hAnsi="方正楷体_GBK" w:eastAsia="方正楷体_GBK" w:cs="方正楷体_GBK"/>
          <w:b/>
          <w:bCs/>
          <w:highlight w:val="none"/>
          <w:lang w:eastAsia="zh-CN"/>
        </w:rPr>
        <w:t xml:space="preserve">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auto"/>
          <w:sz w:val="24"/>
          <w:highlight w:val="none"/>
          <w:lang w:val="zh-CN" w:eastAsia="zh-CN"/>
        </w:rPr>
        <w:t xml:space="preserve">并</w:t>
      </w:r>
      <w:r>
        <w:rPr>
          <w:rFonts w:hint="eastAsia" w:ascii="宋体" w:hAnsi="宋体" w:eastAsia="宋体" w:cs="Times New Roman"/>
          <w:color w:val="auto"/>
          <w:sz w:val="24"/>
          <w:highlight w:val="none"/>
          <w:lang w:val="zh-CN"/>
        </w:rPr>
        <w:t xml:space="preserve">向评委会反馈</w:t>
      </w:r>
      <w:r>
        <w:rPr>
          <w:rFonts w:hint="eastAsia" w:ascii="宋体" w:hAnsi="宋体" w:eastAsia="宋体" w:cs="Times New Roman"/>
          <w:color w:val="auto"/>
          <w:sz w:val="24"/>
          <w:highlight w:val="none"/>
          <w:lang w:val="zh-CN" w:eastAsia="zh-CN"/>
        </w:rPr>
        <w:t xml:space="preserve">审查结论</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采购人进行资格审查时，将在“信用中国”网站查询投标人的信用记录，以确定投标人是否具备投标资格，查询结果留存并归档。</w:t>
      </w:r>
      <w:r/>
    </w:p>
    <w:p>
      <w:pPr>
        <w:ind w:left="0"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.1.2</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符合性审查。</w:t>
      </w:r>
      <w:r>
        <w:rPr>
          <w:rFonts w:hint="eastAsia" w:ascii="宋体" w:hAnsi="宋体"/>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sz w:val="24"/>
          <w:highlight w:val="none"/>
          <w:lang w:val="zh-CN"/>
        </w:rPr>
        <w:t xml:space="preserve">，以确定</w:t>
      </w:r>
      <w:r>
        <w:rPr>
          <w:rFonts w:hint="eastAsia" w:ascii="宋体" w:hAnsi="宋体"/>
          <w:sz w:val="24"/>
          <w:highlight w:val="none"/>
          <w:lang w:val="en-US" w:eastAsia="zh-CN"/>
        </w:rPr>
        <w:t xml:space="preserve">其</w:t>
      </w:r>
      <w:r>
        <w:rPr>
          <w:rFonts w:hint="eastAsia" w:ascii="宋体" w:hAnsi="宋体"/>
          <w:sz w:val="24"/>
          <w:highlight w:val="none"/>
          <w:lang w:val="zh-CN"/>
        </w:rPr>
        <w:t xml:space="preserve">是否</w:t>
      </w:r>
      <w:r>
        <w:rPr>
          <w:rFonts w:hint="eastAsia" w:ascii="宋体" w:hAnsi="宋体"/>
          <w:sz w:val="24"/>
          <w:highlight w:val="none"/>
          <w:lang w:val="en-US" w:eastAsia="zh-CN"/>
        </w:rPr>
        <w:t xml:space="preserve">满足</w:t>
      </w:r>
      <w:r>
        <w:rPr>
          <w:rFonts w:hint="eastAsia" w:ascii="宋体" w:hAnsi="宋体"/>
          <w:sz w:val="24"/>
          <w:highlight w:val="none"/>
          <w:lang w:val="zh-CN"/>
        </w:rPr>
        <w:t xml:space="preserve">招标文件的实质性要求。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.1.3</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未通过资格审查或符合性审查的投标人，</w:t>
      </w:r>
      <w:r>
        <w:rPr>
          <w:rFonts w:hint="eastAsia" w:ascii="宋体" w:hAnsi="宋体" w:cs="Times New Roman"/>
          <w:color w:val="auto"/>
          <w:sz w:val="24"/>
          <w:highlight w:val="none"/>
          <w:lang w:val="en-US" w:eastAsia="zh-CN"/>
        </w:rPr>
        <w:t xml:space="preserve">评委会</w:t>
      </w:r>
      <w:r>
        <w:rPr>
          <w:rFonts w:hint="eastAsia" w:ascii="宋体" w:hAnsi="宋体" w:eastAsia="宋体" w:cs="Times New Roman"/>
          <w:color w:val="auto"/>
          <w:sz w:val="24"/>
          <w:highlight w:val="none"/>
          <w:lang w:val="zh-CN"/>
        </w:rPr>
        <w:t xml:space="preserve">将</w:t>
      </w:r>
      <w:r>
        <w:rPr>
          <w:rFonts w:hint="eastAsia" w:ascii="宋体" w:hAnsi="宋体" w:eastAsia="宋体" w:cs="Times New Roman"/>
          <w:color w:val="auto"/>
          <w:sz w:val="24"/>
          <w:highlight w:val="none"/>
          <w:lang w:val="zh-CN" w:eastAsia="zh-CN"/>
        </w:rPr>
        <w:t xml:space="preserve">通过</w:t>
      </w:r>
      <w:r>
        <w:rPr>
          <w:rFonts w:hint="eastAsia" w:ascii="宋体" w:hAnsi="宋体" w:eastAsia="宋体" w:cs="Times New Roman"/>
          <w:color w:val="auto"/>
          <w:sz w:val="24"/>
          <w:highlight w:val="none"/>
          <w:lang w:val="zh-CN"/>
        </w:rPr>
        <w:t xml:space="preserve">苏采云系统告知</w:t>
      </w:r>
      <w:r>
        <w:rPr>
          <w:rFonts w:hint="eastAsia" w:ascii="宋体" w:hAnsi="宋体" w:eastAsia="宋体" w:cs="Times New Roman"/>
          <w:color w:val="auto"/>
          <w:sz w:val="24"/>
          <w:highlight w:val="none"/>
          <w:lang w:val="zh-CN" w:eastAsia="zh-CN"/>
        </w:rPr>
        <w:t xml:space="preserve">其具体</w:t>
      </w:r>
      <w:r>
        <w:rPr>
          <w:rFonts w:hint="eastAsia" w:ascii="宋体" w:hAnsi="宋体" w:eastAsia="宋体" w:cs="Times New Roman"/>
          <w:color w:val="auto"/>
          <w:sz w:val="24"/>
          <w:highlight w:val="none"/>
          <w:lang w:val="zh-CN"/>
        </w:rPr>
        <w:t xml:space="preserve">原因，评标结束后</w:t>
      </w:r>
      <w:r>
        <w:rPr>
          <w:rFonts w:hint="eastAsia" w:ascii="宋体" w:hAnsi="宋体" w:eastAsia="宋体" w:cs="Times New Roman"/>
          <w:color w:val="auto"/>
          <w:sz w:val="24"/>
          <w:highlight w:val="none"/>
          <w:lang w:val="zh-CN" w:eastAsia="zh-CN"/>
        </w:rPr>
        <w:t xml:space="preserve">不再接受有关询问</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highlight w:val="none"/>
          <w:lang w:val="zh-CN" w:eastAsia="zh-CN"/>
        </w:rPr>
        <w:t xml:space="preserve">仅对</w:t>
      </w:r>
      <w:r>
        <w:rPr>
          <w:rFonts w:hint="eastAsia" w:ascii="宋体" w:hAnsi="宋体" w:eastAsia="宋体" w:cs="Times New Roman"/>
          <w:color w:val="auto"/>
          <w:sz w:val="24"/>
          <w:highlight w:val="none"/>
          <w:lang w:val="zh-CN"/>
        </w:rPr>
        <w:t xml:space="preserve">实质性响应招标文件要求</w:t>
      </w:r>
      <w:r>
        <w:rPr>
          <w:rFonts w:hint="eastAsia" w:ascii="宋体" w:hAnsi="宋体" w:eastAsia="宋体" w:cs="Times New Roman"/>
          <w:color w:val="auto"/>
          <w:sz w:val="24"/>
          <w:highlight w:val="none"/>
          <w:lang w:val="zh-CN" w:eastAsia="zh-CN"/>
        </w:rPr>
        <w:t xml:space="preserve">的投标文件进行详细评审</w:t>
      </w:r>
      <w:r>
        <w:rPr>
          <w:rFonts w:hint="eastAsia" w:ascii="宋体" w:hAnsi="宋体" w:eastAsia="宋体" w:cs="Times New Roman"/>
          <w:color w:val="auto"/>
          <w:sz w:val="24"/>
          <w:highlight w:val="none"/>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auto"/>
          <w:sz w:val="24"/>
          <w:highlight w:val="none"/>
          <w:lang w:val="zh-CN" w:eastAsia="zh-CN"/>
        </w:rPr>
        <w:t xml:space="preserve">采购人</w:t>
      </w:r>
      <w:r>
        <w:rPr>
          <w:rFonts w:hint="eastAsia" w:ascii="宋体" w:hAnsi="宋体" w:eastAsia="宋体" w:cs="Times New Roman"/>
          <w:color w:val="auto"/>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auto"/>
          <w:sz w:val="24"/>
          <w:highlight w:val="none"/>
          <w:lang w:val="zh-CN" w:eastAsia="zh-CN"/>
        </w:rPr>
        <w:t xml:space="preserve">由</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highlight w:val="none"/>
          <w:lang w:val="zh-CN" w:eastAsia="zh-CN"/>
        </w:rPr>
        <w:t xml:space="preserve">按照</w:t>
      </w:r>
      <w:r>
        <w:rPr>
          <w:rFonts w:hint="eastAsia" w:ascii="宋体" w:hAnsi="宋体" w:eastAsia="宋体" w:cs="Times New Roman"/>
          <w:color w:val="auto"/>
          <w:sz w:val="24"/>
          <w:highlight w:val="none"/>
          <w:lang w:val="zh-CN"/>
        </w:rPr>
        <w:t xml:space="preserve">少数服从多数的原则作出结论。评委</w:t>
      </w:r>
      <w:r>
        <w:rPr>
          <w:rFonts w:hint="eastAsia" w:ascii="宋体" w:hAnsi="宋体" w:eastAsia="宋体" w:cs="Times New Roman"/>
          <w:color w:val="auto"/>
          <w:sz w:val="24"/>
          <w:highlight w:val="none"/>
          <w:lang w:val="zh-CN" w:eastAsia="zh-CN"/>
        </w:rPr>
        <w:t xml:space="preserve">会认</w:t>
      </w:r>
      <w:r>
        <w:rPr>
          <w:rFonts w:hint="eastAsia" w:ascii="宋体" w:hAnsi="宋体" w:eastAsia="宋体" w:cs="Times New Roman"/>
          <w:color w:val="auto"/>
          <w:sz w:val="24"/>
          <w:highlight w:val="none"/>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auto"/>
          <w:sz w:val="24"/>
          <w:highlight w:val="none"/>
          <w:lang w:val="zh-CN"/>
        </w:rPr>
        <w:t xml:space="preserve">不符合要求</w:t>
      </w:r>
      <w:r>
        <w:rPr>
          <w:rFonts w:hint="eastAsia" w:ascii="宋体" w:hAnsi="宋体" w:eastAsia="宋体" w:cs="Times New Roman"/>
          <w:color w:val="auto"/>
          <w:sz w:val="24"/>
          <w:highlight w:val="none"/>
          <w:lang w:val="zh-CN"/>
        </w:rPr>
        <w:t xml:space="preserve">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auto"/>
          <w:sz w:val="24"/>
          <w:highlight w:val="none"/>
          <w:lang w:val="zh-CN"/>
        </w:rPr>
        <w:t xml:space="preserve">，</w:t>
      </w:r>
      <w:r>
        <w:rPr>
          <w:rFonts w:hint="eastAsia" w:ascii="宋体" w:hAnsi="宋体" w:eastAsia="宋体" w:cs="Times New Roman"/>
          <w:color w:val="auto"/>
          <w:sz w:val="24"/>
          <w:highlight w:val="none"/>
          <w:lang w:val="zh-CN"/>
        </w:rPr>
        <w:t xml:space="preserve">按照下列规定修正：</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同时出现两种以上</w:t>
      </w:r>
      <w:r>
        <w:rPr>
          <w:rFonts w:hint="eastAsia" w:ascii="宋体" w:hAnsi="宋体"/>
          <w:sz w:val="24"/>
          <w:highlight w:val="none"/>
          <w:lang w:val="en-US" w:eastAsia="zh-CN"/>
        </w:rPr>
        <w:t xml:space="preserve">不一致</w:t>
      </w:r>
      <w:r>
        <w:rPr>
          <w:rFonts w:hint="eastAsia" w:ascii="宋体" w:hAnsi="宋体" w:eastAsia="宋体" w:cs="Times New Roman"/>
          <w:color w:val="auto"/>
          <w:sz w:val="24"/>
          <w:highlight w:val="none"/>
          <w:lang w:val="zh-CN"/>
        </w:rPr>
        <w:t xml:space="preserve">的，按照前款规定的顺序修正。</w:t>
      </w:r>
      <w:r/>
    </w:p>
    <w:p>
      <w:pPr>
        <w:ind w:firstLine="422"/>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t xml:space="preserve">评委会按上述</w:t>
      </w:r>
      <w:r>
        <w:rPr>
          <w:rFonts w:hint="eastAsia" w:ascii="宋体" w:hAnsi="宋体" w:eastAsia="宋体" w:cs="Times New Roman"/>
          <w:b/>
          <w:bCs/>
          <w:color w:val="auto"/>
          <w:sz w:val="24"/>
          <w:highlight w:val="none"/>
          <w:lang w:val="en-US" w:eastAsia="zh-CN"/>
        </w:rPr>
        <w:t xml:space="preserve">规定修正</w:t>
      </w:r>
      <w:r>
        <w:rPr>
          <w:rFonts w:hint="eastAsia" w:ascii="宋体" w:hAnsi="宋体" w:eastAsia="宋体" w:cs="Times New Roman"/>
          <w:b/>
          <w:bCs/>
          <w:color w:val="auto"/>
          <w:sz w:val="24"/>
          <w:highlight w:val="none"/>
          <w:lang w:val="zh-CN"/>
        </w:rPr>
        <w:t xml:space="preserve">投标文件报价</w:t>
      </w:r>
      <w:r>
        <w:rPr>
          <w:rFonts w:hint="eastAsia" w:ascii="宋体" w:hAnsi="宋体" w:eastAsia="宋体" w:cs="Times New Roman"/>
          <w:b/>
          <w:bCs/>
          <w:color w:val="auto"/>
          <w:sz w:val="24"/>
          <w:highlight w:val="none"/>
          <w:lang w:val="en-US" w:eastAsia="zh-CN"/>
        </w:rPr>
        <w:t xml:space="preserve">的</w:t>
      </w:r>
      <w:r>
        <w:rPr>
          <w:rFonts w:hint="eastAsia" w:ascii="宋体" w:hAnsi="宋体" w:eastAsia="宋体" w:cs="Times New Roman"/>
          <w:b/>
          <w:bCs/>
          <w:color w:val="auto"/>
          <w:sz w:val="24"/>
          <w:highlight w:val="none"/>
          <w:lang w:val="zh-CN"/>
        </w:rPr>
        <w:t xml:space="preserve">，</w:t>
      </w:r>
      <w:r>
        <w:rPr>
          <w:rFonts w:hint="eastAsia" w:ascii="宋体" w:hAnsi="宋体" w:eastAsia="宋体" w:cs="Times New Roman"/>
          <w:b/>
          <w:bCs/>
          <w:color w:val="auto"/>
          <w:sz w:val="24"/>
          <w:highlight w:val="none"/>
          <w:lang w:val="en-US" w:eastAsia="zh-CN"/>
        </w:rPr>
        <w:t xml:space="preserve">应</w:t>
      </w:r>
      <w:r>
        <w:rPr>
          <w:rFonts w:hint="eastAsia" w:ascii="宋体" w:hAnsi="宋体" w:eastAsia="宋体" w:cs="Times New Roman"/>
          <w:b/>
          <w:bCs/>
          <w:color w:val="auto"/>
          <w:sz w:val="24"/>
          <w:highlight w:val="none"/>
          <w:lang w:val="zh-CN"/>
        </w:rPr>
        <w:t xml:space="preserve">通过苏采云系统</w:t>
      </w:r>
      <w:r>
        <w:rPr>
          <w:rFonts w:hint="eastAsia" w:ascii="宋体" w:hAnsi="宋体" w:eastAsia="宋体" w:cs="Times New Roman"/>
          <w:b/>
          <w:bCs/>
          <w:color w:val="auto"/>
          <w:sz w:val="24"/>
          <w:highlight w:val="none"/>
          <w:lang w:val="en-US" w:eastAsia="zh-CN"/>
        </w:rPr>
        <w:t xml:space="preserve">要求</w:t>
      </w:r>
      <w:r>
        <w:rPr>
          <w:rFonts w:hint="eastAsia" w:ascii="宋体" w:hAnsi="宋体" w:eastAsia="宋体" w:cs="Times New Roman"/>
          <w:b/>
          <w:bCs/>
          <w:color w:val="auto"/>
          <w:sz w:val="24"/>
          <w:highlight w:val="none"/>
          <w:lang w:val="zh-CN"/>
        </w:rPr>
        <w:t xml:space="preserve">投标人</w:t>
      </w:r>
      <w:r>
        <w:rPr>
          <w:rFonts w:hint="eastAsia" w:ascii="宋体" w:hAnsi="宋体" w:eastAsia="宋体" w:cs="Times New Roman"/>
          <w:b/>
          <w:bCs/>
          <w:color w:val="auto"/>
          <w:sz w:val="24"/>
          <w:highlight w:val="none"/>
          <w:lang w:val="en-US" w:eastAsia="zh-CN"/>
        </w:rPr>
        <w:t xml:space="preserve">确认</w:t>
      </w:r>
      <w:r>
        <w:rPr>
          <w:rFonts w:hint="eastAsia" w:ascii="宋体" w:hAnsi="宋体" w:eastAsia="宋体" w:cs="Times New Roman"/>
          <w:b/>
          <w:bCs/>
          <w:color w:val="auto"/>
          <w:sz w:val="24"/>
          <w:highlight w:val="none"/>
          <w:lang w:val="zh-CN"/>
        </w:rPr>
        <w:t xml:space="preserve">，</w:t>
      </w:r>
      <w:r>
        <w:rPr>
          <w:rFonts w:hint="eastAsia" w:ascii="宋体" w:hAnsi="宋体"/>
          <w:b/>
          <w:bCs/>
          <w:sz w:val="24"/>
          <w:highlight w:val="none"/>
          <w:lang w:val="en-US" w:eastAsia="zh-CN"/>
        </w:rPr>
        <w:t xml:space="preserve">修正后的报价按照本章第20条规定经投标人确认后产生约束力，投标人不确认的，其投标无效。</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投标人在开、评标全过程中应保持通讯畅通，及时登录苏采云系统查阅、答复相关信息。</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6 </w:t>
      </w:r>
      <w:r>
        <w:rPr>
          <w:rFonts w:hint="eastAsia" w:ascii="宋体" w:hAnsi="宋体" w:eastAsia="宋体" w:cs="Times New Roman"/>
          <w:color w:val="auto"/>
          <w:sz w:val="24"/>
          <w:szCs w:val="22"/>
          <w:highlight w:val="none"/>
          <w:lang w:val="zh-CN"/>
        </w:rPr>
        <w:t xml:space="preserve">异常低价审查</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2</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6</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评标过程中出现下列情形之一的，</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rPr>
        <w:t xml:space="preserve">应当启动异常低价审查程序：</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（1）投标报价低于全部通过符合性审查投标人投标报价平均值</w:t>
      </w:r>
      <w:r>
        <w:rPr>
          <w:rFonts w:hint="eastAsia" w:ascii="宋体" w:hAnsi="宋体" w:cs="Times New Roman"/>
          <w:color w:val="auto"/>
          <w:sz w:val="24"/>
          <w:szCs w:val="22"/>
          <w:highlight w:val="none"/>
          <w:u w:val="single"/>
          <w:lang w:val="en-US" w:eastAsia="zh-CN"/>
        </w:rPr>
        <w:t xml:space="preserve">55</w:t>
      </w:r>
      <w:r>
        <w:rPr>
          <w:rFonts w:hint="eastAsia" w:ascii="宋体" w:hAnsi="宋体" w:eastAsia="宋体" w:cs="Times New Roman"/>
          <w:color w:val="auto"/>
          <w:sz w:val="24"/>
          <w:szCs w:val="22"/>
          <w:highlight w:val="none"/>
          <w:u w:val="single"/>
          <w:lang w:val="zh-CN"/>
        </w:rPr>
        <w:t xml:space="preserve">%</w:t>
      </w:r>
      <w:r>
        <w:rPr>
          <w:rFonts w:hint="eastAsia" w:ascii="宋体" w:hAnsi="宋体" w:eastAsia="宋体" w:cs="Times New Roman"/>
          <w:color w:val="auto"/>
          <w:sz w:val="24"/>
          <w:szCs w:val="22"/>
          <w:highlight w:val="none"/>
          <w:lang w:val="zh-CN"/>
        </w:rPr>
        <w:t xml:space="preserve">的，即投标报价&lt;全部通过符合性审查投标人投标报价平均值×</w:t>
      </w:r>
      <w:r>
        <w:rPr>
          <w:rFonts w:hint="eastAsia" w:ascii="宋体" w:hAnsi="宋体" w:cs="Times New Roman"/>
          <w:color w:val="auto"/>
          <w:sz w:val="24"/>
          <w:szCs w:val="22"/>
          <w:highlight w:val="none"/>
          <w:u w:val="single"/>
          <w:lang w:val="en-US" w:eastAsia="zh-CN"/>
        </w:rPr>
        <w:t xml:space="preserve">55</w:t>
      </w:r>
      <w:r>
        <w:rPr>
          <w:rFonts w:hint="eastAsia" w:ascii="宋体" w:hAnsi="宋体" w:eastAsia="宋体" w:cs="Times New Roman"/>
          <w:color w:val="auto"/>
          <w:sz w:val="24"/>
          <w:szCs w:val="22"/>
          <w:highlight w:val="none"/>
          <w:u w:val="single"/>
          <w:lang w:val="zh-CN"/>
        </w:rPr>
        <w:t xml:space="preserve">%</w:t>
      </w:r>
      <w:r>
        <w:rPr>
          <w:rFonts w:hint="eastAsia" w:ascii="宋体" w:hAnsi="宋体" w:eastAsia="宋体" w:cs="Times New Roman"/>
          <w:color w:val="auto"/>
          <w:sz w:val="24"/>
          <w:szCs w:val="22"/>
          <w:highlight w:val="none"/>
          <w:lang w:val="zh-CN"/>
        </w:rPr>
        <w:t xml:space="preserve">；</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（2）投标报价低于通过符合性审查的次低报价投标人投标报价</w:t>
      </w:r>
      <w:r>
        <w:rPr>
          <w:rFonts w:hint="eastAsia" w:ascii="宋体" w:hAnsi="宋体" w:cs="Times New Roman"/>
          <w:color w:val="auto"/>
          <w:sz w:val="24"/>
          <w:szCs w:val="22"/>
          <w:highlight w:val="none"/>
          <w:u w:val="single"/>
          <w:lang w:val="en-US" w:eastAsia="zh-CN"/>
        </w:rPr>
        <w:t xml:space="preserve">55</w:t>
      </w:r>
      <w:r>
        <w:rPr>
          <w:rFonts w:hint="eastAsia" w:ascii="宋体" w:hAnsi="宋体" w:eastAsia="宋体" w:cs="Times New Roman"/>
          <w:color w:val="auto"/>
          <w:sz w:val="24"/>
          <w:szCs w:val="22"/>
          <w:highlight w:val="none"/>
          <w:u w:val="single"/>
          <w:lang w:val="zh-CN"/>
        </w:rPr>
        <w:t xml:space="preserve">%</w:t>
      </w:r>
      <w:r>
        <w:rPr>
          <w:rFonts w:hint="eastAsia" w:ascii="宋体" w:hAnsi="宋体" w:eastAsia="宋体" w:cs="Times New Roman"/>
          <w:color w:val="auto"/>
          <w:sz w:val="24"/>
          <w:szCs w:val="22"/>
          <w:highlight w:val="none"/>
          <w:lang w:val="zh-CN"/>
        </w:rPr>
        <w:t xml:space="preserve">的，即投标报价&lt;通过符合性审查的次低报价投标人投标报价×</w:t>
      </w:r>
      <w:r>
        <w:rPr>
          <w:rFonts w:hint="eastAsia" w:ascii="宋体" w:hAnsi="宋体" w:cs="Times New Roman"/>
          <w:color w:val="auto"/>
          <w:sz w:val="24"/>
          <w:szCs w:val="22"/>
          <w:highlight w:val="none"/>
          <w:u w:val="single"/>
          <w:lang w:val="en-US" w:eastAsia="zh-CN"/>
        </w:rPr>
        <w:t xml:space="preserve">55</w:t>
      </w:r>
      <w:r>
        <w:rPr>
          <w:rFonts w:hint="eastAsia" w:ascii="宋体" w:hAnsi="宋体" w:eastAsia="宋体" w:cs="Times New Roman"/>
          <w:color w:val="auto"/>
          <w:sz w:val="24"/>
          <w:szCs w:val="22"/>
          <w:highlight w:val="none"/>
          <w:u w:val="single"/>
          <w:lang w:val="zh-CN"/>
        </w:rPr>
        <w:t xml:space="preserve">%</w:t>
      </w:r>
      <w:r>
        <w:rPr>
          <w:rFonts w:hint="eastAsia" w:ascii="宋体" w:hAnsi="宋体" w:eastAsia="宋体" w:cs="Times New Roman"/>
          <w:color w:val="auto"/>
          <w:sz w:val="24"/>
          <w:szCs w:val="22"/>
          <w:highlight w:val="none"/>
          <w:lang w:val="zh-CN"/>
        </w:rPr>
        <w:t xml:space="preserve">；</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2"/>
          <w:highlight w:val="none"/>
          <w:lang w:val="zh-CN" w:eastAsia="zh-CN"/>
        </w:rPr>
        <w:t xml:space="preserve">（3）投标报价低于采购项目最高限价</w:t>
      </w:r>
      <w:r>
        <w:rPr>
          <w:rFonts w:hint="eastAsia" w:ascii="宋体" w:hAnsi="宋体" w:cs="Times New Roman"/>
          <w:color w:val="auto"/>
          <w:sz w:val="24"/>
          <w:szCs w:val="22"/>
          <w:highlight w:val="none"/>
          <w:u w:val="single"/>
          <w:lang w:val="en-US" w:eastAsia="zh-CN"/>
        </w:rPr>
        <w:t xml:space="preserve">55</w:t>
      </w:r>
      <w:r>
        <w:rPr>
          <w:rFonts w:hint="eastAsia" w:ascii="宋体" w:hAnsi="宋体" w:eastAsia="宋体" w:cs="Times New Roman"/>
          <w:color w:val="auto"/>
          <w:sz w:val="24"/>
          <w:szCs w:val="22"/>
          <w:highlight w:val="none"/>
          <w:u w:val="single"/>
          <w:lang w:val="zh-CN" w:eastAsia="zh-CN"/>
        </w:rPr>
        <w:t xml:space="preserve">%</w:t>
      </w:r>
      <w:r>
        <w:rPr>
          <w:rFonts w:hint="eastAsia" w:ascii="宋体" w:hAnsi="宋体" w:eastAsia="宋体" w:cs="Times New Roman"/>
          <w:color w:val="auto"/>
          <w:sz w:val="24"/>
          <w:szCs w:val="22"/>
          <w:highlight w:val="none"/>
          <w:lang w:val="zh-CN" w:eastAsia="zh-CN"/>
        </w:rPr>
        <w:t xml:space="preserve">的，即投标报价&lt;采购项目最高限价×</w:t>
      </w:r>
      <w:r>
        <w:rPr>
          <w:rFonts w:hint="eastAsia" w:ascii="宋体" w:hAnsi="宋体" w:cs="Times New Roman"/>
          <w:color w:val="auto"/>
          <w:sz w:val="24"/>
          <w:szCs w:val="22"/>
          <w:highlight w:val="none"/>
          <w:u w:val="single"/>
          <w:lang w:val="en-US" w:eastAsia="zh-CN"/>
        </w:rPr>
        <w:t xml:space="preserve">55</w:t>
      </w:r>
      <w:r>
        <w:rPr>
          <w:rFonts w:hint="eastAsia" w:ascii="宋体" w:hAnsi="宋体" w:eastAsia="宋体" w:cs="Times New Roman"/>
          <w:color w:val="auto"/>
          <w:sz w:val="24"/>
          <w:szCs w:val="22"/>
          <w:highlight w:val="none"/>
          <w:u w:val="single"/>
          <w:lang w:val="zh-CN" w:eastAsia="zh-CN"/>
        </w:rPr>
        <w:t xml:space="preserve">%</w:t>
      </w:r>
      <w:r>
        <w:rPr>
          <w:rFonts w:hint="eastAsia" w:ascii="宋体" w:hAnsi="宋体" w:eastAsia="宋体" w:cs="Times New Roman"/>
          <w:color w:val="auto"/>
          <w:sz w:val="24"/>
          <w:szCs w:val="22"/>
          <w:highlight w:val="none"/>
          <w:lang w:val="zh-CN" w:eastAsia="zh-CN"/>
        </w:rPr>
        <w:t xml:space="preserve">；</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zh-CN" w:eastAsia="zh-CN"/>
        </w:rPr>
        <w:t xml:space="preserve">4</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rPr>
        <w:t xml:space="preserve">基于专业判断，认为投标报价过低，有可能影响产品质量或者不能诚信履约的其他情形。</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2"/>
          <w:highlight w:val="none"/>
          <w:lang w:val="zh-CN"/>
        </w:rPr>
        <w:t xml:space="preserve">2</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6</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2</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eastAsia="zh-CN"/>
        </w:rPr>
        <w:t xml:space="preserve">应当将其作为无效投标处理。</w:t>
      </w:r>
      <w:r/>
    </w:p>
    <w:p>
      <w:pPr>
        <w:pStyle w:val="698"/>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无效投标和废标</w:t>
      </w:r>
      <w:r/>
    </w:p>
    <w:p>
      <w:pPr>
        <w:ind w:firstLine="422"/>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t xml:space="preserve">2</w:t>
      </w:r>
      <w:r>
        <w:rPr>
          <w:rFonts w:hint="eastAsia" w:ascii="宋体" w:hAnsi="宋体" w:cs="Times New Roman"/>
          <w:b/>
          <w:bCs/>
          <w:color w:val="auto"/>
          <w:sz w:val="24"/>
          <w:highlight w:val="none"/>
          <w:lang w:val="en-US" w:eastAsia="zh-CN"/>
        </w:rPr>
        <w:t xml:space="preserve">2</w:t>
      </w:r>
      <w:r>
        <w:rPr>
          <w:rFonts w:hint="eastAsia" w:ascii="宋体" w:hAnsi="宋体" w:eastAsia="宋体" w:cs="Times New Roman"/>
          <w:b/>
          <w:bCs/>
          <w:color w:val="auto"/>
          <w:sz w:val="24"/>
          <w:highlight w:val="none"/>
          <w:lang w:val="zh-CN"/>
        </w:rPr>
        <w:t xml:space="preserve">.1</w:t>
      </w:r>
      <w:r>
        <w:rPr>
          <w:rFonts w:hint="eastAsia" w:ascii="宋体" w:hAnsi="宋体" w:eastAsia="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无效投标</w:t>
      </w:r>
      <w:r>
        <w:rPr>
          <w:rFonts w:hint="eastAsia" w:ascii="宋体" w:hAnsi="宋体" w:cs="Times New Roman"/>
          <w:b/>
          <w:bCs/>
          <w:color w:val="auto"/>
          <w:sz w:val="24"/>
          <w:highlight w:val="none"/>
          <w:lang w:val="zh-CN"/>
        </w:rPr>
        <w:t xml:space="preserve">情形</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.1.1</w:t>
      </w:r>
      <w:r>
        <w:rPr>
          <w:rFonts w:hint="eastAsia" w:ascii="宋体" w:hAnsi="宋体"/>
          <w:sz w:val="24"/>
          <w:highlight w:val="none"/>
        </w:rPr>
        <w:t xml:space="preserve"> </w:t>
      </w:r>
      <w:r>
        <w:rPr>
          <w:rFonts w:hint="eastAsia" w:ascii="宋体" w:hAnsi="宋体"/>
          <w:sz w:val="24"/>
          <w:highlight w:val="none"/>
          <w:lang w:val="zh-CN"/>
        </w:rPr>
        <w:t xml:space="preserve">未</w:t>
      </w:r>
      <w:r>
        <w:rPr>
          <w:rFonts w:hint="eastAsia" w:ascii="宋体" w:hAnsi="宋体"/>
          <w:sz w:val="24"/>
          <w:highlight w:val="none"/>
          <w:lang w:val="en-US" w:eastAsia="zh-CN"/>
        </w:rPr>
        <w:t xml:space="preserve">在</w:t>
      </w:r>
      <w:r>
        <w:rPr>
          <w:rFonts w:hint="eastAsia" w:ascii="宋体" w:hAnsi="宋体"/>
          <w:sz w:val="24"/>
          <w:highlight w:val="none"/>
          <w:lang w:val="zh-CN"/>
        </w:rPr>
        <w:t xml:space="preserve">招标文件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上传电子投标文件。</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.1.2</w:t>
      </w:r>
      <w:r>
        <w:rPr>
          <w:rFonts w:hint="eastAsia" w:ascii="宋体" w:hAnsi="宋体"/>
          <w:sz w:val="24"/>
          <w:highlight w:val="none"/>
        </w:rPr>
        <w:t xml:space="preserve"> </w:t>
      </w:r>
      <w:r>
        <w:rPr>
          <w:rFonts w:hint="eastAsia" w:ascii="宋体" w:hAnsi="宋体"/>
          <w:sz w:val="24"/>
          <w:highlight w:val="none"/>
          <w:lang w:val="zh-CN"/>
        </w:rPr>
        <w:t xml:space="preserve">未在苏采云系统规定时间内成功解密电子投标文件。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同一投标人提交两个（含两个）以上不同的投标报价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招标文件另有约定的除外</w:t>
      </w:r>
      <w:r>
        <w:rPr>
          <w:rFonts w:hint="eastAsia" w:ascii="宋体" w:hAnsi="宋体"/>
          <w:sz w:val="24"/>
          <w:highlight w:val="none"/>
          <w:lang w:val="zh-CN"/>
        </w:rPr>
        <w:t xml:space="preserve">）</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投标人不具备招标文件中规定</w:t>
      </w:r>
      <w:r>
        <w:rPr>
          <w:rFonts w:hint="eastAsia" w:ascii="宋体" w:hAnsi="宋体"/>
          <w:sz w:val="24"/>
          <w:highlight w:val="none"/>
          <w:lang w:val="en-US" w:eastAsia="zh-CN"/>
        </w:rPr>
        <w:t xml:space="preserve">的</w:t>
      </w:r>
      <w:r>
        <w:rPr>
          <w:rFonts w:hint="eastAsia" w:ascii="宋体" w:hAnsi="宋体" w:eastAsia="宋体" w:cs="Times New Roman"/>
          <w:color w:val="auto"/>
          <w:sz w:val="24"/>
          <w:highlight w:val="none"/>
          <w:lang w:val="zh-CN"/>
        </w:rPr>
        <w:t xml:space="preserve">资格要求。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.1.5</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投标人的报价超过了采购预算或最高限价</w:t>
      </w:r>
      <w:r>
        <w:rPr>
          <w:rFonts w:hint="eastAsia" w:ascii="宋体" w:hAnsi="宋体" w:cs="Times New Roman"/>
          <w:color w:val="auto"/>
          <w:sz w:val="24"/>
          <w:highlight w:val="none"/>
          <w:lang w:val="en-US" w:eastAsia="zh-CN"/>
        </w:rPr>
        <w:t xml:space="preserve">或单价上限</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.1.6</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sz w:val="24"/>
          <w:szCs w:val="21"/>
          <w:highlight w:val="none"/>
        </w:rPr>
        <w:t xml:space="preserve">按照本招标文件规定对投标人进行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审查后，认为投标人不能证明其报价合理性的。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9 </w:t>
      </w:r>
      <w:r>
        <w:rPr>
          <w:rFonts w:hint="eastAsia" w:ascii="宋体" w:hAnsi="宋体" w:eastAsia="宋体" w:cs="Times New Roman"/>
          <w:color w:val="auto"/>
          <w:sz w:val="24"/>
          <w:highlight w:val="none"/>
          <w:lang w:val="zh-CN"/>
        </w:rPr>
        <w:t xml:space="preserve">投标文件未按照招标文件要求加盖电子公章。</w:t>
      </w:r>
      <w:r/>
    </w:p>
    <w:p>
      <w:pPr>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zh-CN" w:eastAsia="zh-CN"/>
        </w:rPr>
        <w:t xml:space="preserve">22.1.10 投标人串通投标。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.1.1</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法律法规及本招标文件规定的</w:t>
      </w:r>
      <w:r>
        <w:rPr>
          <w:rFonts w:hint="eastAsia" w:ascii="宋体" w:hAnsi="宋体" w:cs="Times New Roman"/>
          <w:color w:val="auto"/>
          <w:sz w:val="24"/>
          <w:highlight w:val="none"/>
          <w:lang w:val="en-US" w:eastAsia="zh-CN"/>
        </w:rPr>
        <w:t xml:space="preserve">其他</w:t>
      </w:r>
      <w:r>
        <w:rPr>
          <w:rFonts w:hint="eastAsia" w:ascii="宋体" w:hAnsi="宋体" w:eastAsia="宋体" w:cs="Times New Roman"/>
          <w:color w:val="auto"/>
          <w:sz w:val="24"/>
          <w:highlight w:val="none"/>
          <w:lang w:val="zh-CN"/>
        </w:rPr>
        <w:t xml:space="preserve">无效投标情形。</w:t>
      </w:r>
      <w:r/>
    </w:p>
    <w:p>
      <w:pPr>
        <w:ind w:firstLine="420"/>
        <w:rPr>
          <w:rFonts w:hint="eastAsia" w:ascii="宋体" w:hAnsi="宋体"/>
          <w:b/>
          <w:bCs/>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有下列情形之一的视为投标人串通投标：</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不同投标人的投标文件由同一单位或者个人编制。</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不同投标人委托同一单位或者个人办理投标事宜。</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不同投标人的投标文件载明的项目管理成员或者联系人员为同一人。</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不同投标人的投标文件异常一致或者投标报价呈规律性差异。</w:t>
      </w:r>
      <w:r/>
    </w:p>
    <w:p>
      <w:pPr>
        <w:ind w:firstLine="420"/>
        <w:spacing w:line="240" w:lineRule="auto"/>
        <w:rPr>
          <w:rFonts w:hint="eastAsia" w:ascii="宋体" w:hAnsi="宋体" w:eastAsia="宋体" w:cs="Times New Roman"/>
          <w:i w:val="0"/>
          <w:iCs w:val="0"/>
          <w:caps w:val="0"/>
          <w:color w:val="auto"/>
          <w:spacing w:val="0"/>
          <w:sz w:val="24"/>
          <w:szCs w:val="21"/>
          <w:highlight w:val="none"/>
          <w:shd w:val="clear" w:color="auto" w:fill="auto"/>
          <w:lang w:val="zh-CN" w:eastAsia="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zh-CN" w:eastAsia="zh-CN"/>
        </w:rPr>
        <w:t xml:space="preserve">5</w:t>
      </w:r>
      <w:r>
        <w:rPr>
          <w:rFonts w:hint="eastAsia" w:ascii="宋体" w:hAnsi="宋体" w:eastAsia="宋体" w:cs="Times New Roman"/>
          <w:i w:val="0"/>
          <w:iCs w:val="0"/>
          <w:caps w:val="0"/>
          <w:color w:val="auto"/>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auto"/>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auto"/>
          <w:spacing w:val="0"/>
          <w:sz w:val="24"/>
          <w:szCs w:val="21"/>
          <w:highlight w:val="none"/>
          <w:shd w:val="clear" w:color="auto" w:fill="auto"/>
          <w:lang w:val="zh-CN" w:eastAsia="zh-CN"/>
        </w:rPr>
        <w:t xml:space="preserve">。</w:t>
      </w:r>
      <w:r/>
    </w:p>
    <w:p>
      <w:pPr>
        <w:ind w:firstLine="420"/>
        <w:spacing w:line="240" w:lineRule="auto"/>
        <w:rPr>
          <w:rFonts w:hint="default"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eastAsia="zh-CN"/>
        </w:rPr>
        <w:t xml:space="preserve">.6 不同投标人的MAC地址</w:t>
      </w:r>
      <w:r>
        <w:rPr>
          <w:rFonts w:hint="eastAsia" w:ascii="宋体" w:hAnsi="宋体" w:eastAsia="宋体" w:cs="Times New Roman"/>
          <w:color w:val="auto"/>
          <w:sz w:val="24"/>
          <w:highlight w:val="none"/>
          <w:lang w:val="en-US" w:eastAsia="zh-CN"/>
        </w:rPr>
        <w:t xml:space="preserve">或</w:t>
      </w:r>
      <w:r>
        <w:rPr>
          <w:rFonts w:hint="eastAsia" w:ascii="宋体" w:hAnsi="宋体" w:eastAsia="宋体" w:cs="Times New Roman"/>
          <w:color w:val="auto"/>
          <w:sz w:val="24"/>
          <w:highlight w:val="none"/>
          <w:lang w:val="zh-CN" w:eastAsia="zh-CN"/>
        </w:rPr>
        <w:t xml:space="preserve">标书制作工具客户端标识码一致。</w:t>
      </w:r>
      <w:r/>
    </w:p>
    <w:p>
      <w:pPr>
        <w:ind w:firstLine="422"/>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t xml:space="preserve">2</w:t>
      </w:r>
      <w:r>
        <w:rPr>
          <w:rFonts w:hint="eastAsia" w:ascii="宋体" w:hAnsi="宋体" w:cs="Times New Roman"/>
          <w:b/>
          <w:bCs/>
          <w:color w:val="auto"/>
          <w:sz w:val="24"/>
          <w:highlight w:val="none"/>
          <w:lang w:val="en-US" w:eastAsia="zh-CN"/>
        </w:rPr>
        <w:t xml:space="preserve">2</w:t>
      </w:r>
      <w:r>
        <w:rPr>
          <w:rFonts w:hint="eastAsia" w:ascii="宋体" w:hAnsi="宋体" w:eastAsia="宋体" w:cs="Times New Roman"/>
          <w:b/>
          <w:bCs/>
          <w:color w:val="auto"/>
          <w:sz w:val="24"/>
          <w:highlight w:val="none"/>
          <w:lang w:val="zh-CN"/>
        </w:rPr>
        <w:t xml:space="preserve">.</w:t>
      </w:r>
      <w:r>
        <w:rPr>
          <w:rFonts w:hint="eastAsia" w:ascii="宋体" w:hAnsi="宋体" w:cs="Times New Roman"/>
          <w:b/>
          <w:bCs/>
          <w:color w:val="auto"/>
          <w:sz w:val="24"/>
          <w:highlight w:val="none"/>
          <w:lang w:val="en-US" w:eastAsia="zh-CN"/>
        </w:rPr>
        <w:t xml:space="preserve">3</w:t>
      </w:r>
      <w:r>
        <w:rPr>
          <w:rFonts w:hint="eastAsia" w:ascii="宋体" w:hAnsi="宋体" w:eastAsia="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废标</w:t>
      </w:r>
      <w:r>
        <w:rPr>
          <w:rFonts w:hint="eastAsia" w:ascii="宋体" w:hAnsi="宋体" w:cs="Times New Roman"/>
          <w:b/>
          <w:bCs/>
          <w:color w:val="auto"/>
          <w:sz w:val="24"/>
          <w:highlight w:val="none"/>
          <w:lang w:val="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符合</w:t>
      </w:r>
      <w:r>
        <w:rPr>
          <w:rFonts w:hint="eastAsia" w:ascii="宋体" w:hAnsi="宋体" w:cs="Times New Roman"/>
          <w:color w:val="auto"/>
          <w:sz w:val="24"/>
          <w:highlight w:val="none"/>
          <w:lang w:val="en-US" w:eastAsia="zh-CN"/>
        </w:rPr>
        <w:t xml:space="preserve">专业</w:t>
      </w:r>
      <w:r>
        <w:rPr>
          <w:rFonts w:hint="eastAsia" w:ascii="宋体" w:hAnsi="宋体" w:eastAsia="宋体" w:cs="Times New Roman"/>
          <w:color w:val="auto"/>
          <w:sz w:val="24"/>
          <w:highlight w:val="none"/>
          <w:lang w:val="zh-CN"/>
        </w:rPr>
        <w:t xml:space="preserve">条件的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或者对招标文件作实质响应的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不足三家。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sz w:val="24"/>
          <w:highlight w:val="none"/>
          <w:lang w:val="en-US" w:eastAsia="zh-CN"/>
        </w:rPr>
        <w:t xml:space="preserve">投标人的报价均超过了采购预算或最高限价</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因重大变故，采购任务取消。</w:t>
      </w:r>
      <w:r/>
    </w:p>
    <w:p>
      <w:pPr>
        <w:pStyle w:val="697"/>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六、定标</w:t>
      </w:r>
      <w:r/>
    </w:p>
    <w:p>
      <w:pPr>
        <w:pStyle w:val="698"/>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3.</w:t>
      </w:r>
      <w:r>
        <w:rPr>
          <w:rFonts w:hint="eastAsia" w:ascii="方正楷体_GBK" w:hAnsi="方正楷体_GBK" w:eastAsia="方正楷体_GBK" w:cs="方正楷体_GBK"/>
          <w:b/>
          <w:bCs/>
          <w:highlight w:val="none"/>
        </w:rPr>
        <w:t xml:space="preserve">确定中标单位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中标候选人的</w:t>
      </w:r>
      <w:r>
        <w:rPr>
          <w:rFonts w:hint="eastAsia" w:ascii="宋体" w:hAnsi="宋体" w:eastAsia="宋体" w:cs="Times New Roman"/>
          <w:color w:val="auto"/>
          <w:sz w:val="24"/>
          <w:highlight w:val="none"/>
          <w:lang w:val="en-US" w:eastAsia="zh-CN"/>
        </w:rPr>
        <w:t xml:space="preserve">确定</w:t>
      </w:r>
      <w:r>
        <w:rPr>
          <w:rFonts w:hint="eastAsia" w:ascii="宋体" w:hAnsi="宋体" w:eastAsia="宋体" w:cs="Times New Roman"/>
          <w:color w:val="auto"/>
          <w:sz w:val="24"/>
          <w:highlight w:val="none"/>
          <w:lang w:val="zh-CN"/>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 按以下第（</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）种方式确定中标人：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auto"/>
          <w:sz w:val="24"/>
          <w:highlight w:val="none"/>
          <w:lang w:val="en-US" w:eastAsia="zh-CN"/>
        </w:rPr>
        <w:t xml:space="preserve">达</w:t>
      </w:r>
      <w:r>
        <w:rPr>
          <w:rFonts w:hint="eastAsia" w:ascii="宋体" w:hAnsi="宋体" w:eastAsia="宋体" w:cs="Times New Roman"/>
          <w:color w:val="auto"/>
          <w:sz w:val="24"/>
          <w:highlight w:val="none"/>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.3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若有充分证据证明中标人</w:t>
      </w:r>
      <w:r>
        <w:rPr>
          <w:rFonts w:hint="eastAsia" w:ascii="宋体" w:hAnsi="宋体" w:eastAsia="宋体" w:cs="Times New Roman"/>
          <w:b/>
          <w:bCs/>
          <w:color w:val="auto"/>
          <w:sz w:val="24"/>
          <w:highlight w:val="none"/>
          <w:lang w:val="en-US" w:eastAsia="zh-CN"/>
        </w:rPr>
        <w:t xml:space="preserve">有</w:t>
      </w:r>
      <w:r>
        <w:rPr>
          <w:rFonts w:hint="eastAsia" w:ascii="宋体" w:hAnsi="宋体" w:eastAsia="宋体" w:cs="Times New Roman"/>
          <w:b/>
          <w:bCs/>
          <w:color w:val="auto"/>
          <w:sz w:val="24"/>
          <w:highlight w:val="none"/>
          <w:lang w:val="zh-CN"/>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.4.2</w:t>
      </w:r>
      <w:r>
        <w:rPr>
          <w:rFonts w:hint="eastAsia" w:ascii="宋体" w:hAnsi="宋体" w:eastAsia="宋体" w:cs="Times New Roman"/>
          <w:color w:val="auto"/>
          <w:sz w:val="24"/>
          <w:highlight w:val="none"/>
          <w:lang w:val="zh-CN" w:eastAsia="zh-CN"/>
        </w:rPr>
        <w:t xml:space="preserve">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.4.3</w:t>
      </w:r>
      <w:r>
        <w:rPr>
          <w:rFonts w:hint="eastAsia" w:ascii="宋体" w:hAnsi="宋体" w:eastAsia="宋体" w:cs="Times New Roman"/>
          <w:color w:val="auto"/>
          <w:sz w:val="24"/>
          <w:highlight w:val="none"/>
          <w:lang w:val="zh-CN" w:eastAsia="zh-CN"/>
        </w:rPr>
        <w:t xml:space="preserve"> 与其他投标人、评审专家、采购人或交易中心工作人员恶意串通。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.4.4</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属于本文件规定的无效</w:t>
      </w:r>
      <w:r>
        <w:rPr>
          <w:rFonts w:hint="eastAsia" w:ascii="宋体" w:hAnsi="宋体" w:eastAsia="宋体" w:cs="Times New Roman"/>
          <w:color w:val="auto"/>
          <w:sz w:val="24"/>
          <w:highlight w:val="none"/>
          <w:lang w:val="zh-CN" w:eastAsia="zh-CN"/>
        </w:rPr>
        <w:t xml:space="preserve">投标情形</w:t>
      </w:r>
      <w:r>
        <w:rPr>
          <w:rFonts w:hint="eastAsia" w:ascii="宋体" w:hAnsi="宋体" w:eastAsia="宋体" w:cs="Times New Roman"/>
          <w:color w:val="auto"/>
          <w:sz w:val="24"/>
          <w:highlight w:val="none"/>
          <w:lang w:val="zh-CN"/>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.4.5</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采取不正当手段诋毁、排挤其他投标人。</w:t>
      </w:r>
      <w:r/>
    </w:p>
    <w:p>
      <w:pPr>
        <w:pStyle w:val="698"/>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4.</w:t>
      </w:r>
      <w:r>
        <w:rPr>
          <w:rFonts w:hint="eastAsia" w:ascii="方正楷体_GBK" w:hAnsi="方正楷体_GBK" w:eastAsia="方正楷体_GBK" w:cs="方正楷体_GBK"/>
          <w:b/>
          <w:bCs/>
          <w:highlight w:val="none"/>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 中标结果确定后，</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将向中标人发出《中标通知书》。中标人</w:t>
      </w:r>
      <w:r>
        <w:rPr>
          <w:rFonts w:hint="eastAsia" w:ascii="宋体" w:hAnsi="宋体" w:eastAsia="宋体" w:cs="Times New Roman"/>
          <w:color w:val="auto"/>
          <w:sz w:val="24"/>
          <w:highlight w:val="none"/>
          <w:lang w:val="en-US" w:eastAsia="zh-CN"/>
        </w:rPr>
        <w:t xml:space="preserve">可</w:t>
      </w:r>
      <w:r>
        <w:rPr>
          <w:rFonts w:hint="eastAsia" w:ascii="宋体" w:hAnsi="宋体" w:eastAsia="宋体" w:cs="Times New Roman"/>
          <w:color w:val="auto"/>
          <w:sz w:val="24"/>
          <w:highlight w:val="none"/>
          <w:lang w:val="zh-CN"/>
        </w:rPr>
        <w:t xml:space="preserve">在中标结果公告届满之日起三十日内</w:t>
      </w:r>
      <w:r>
        <w:rPr>
          <w:rFonts w:hint="eastAsia" w:ascii="宋体" w:hAnsi="宋体" w:cs="Times New Roman"/>
          <w:color w:val="auto"/>
          <w:sz w:val="24"/>
          <w:highlight w:val="none"/>
          <w:lang w:val="zh-CN"/>
        </w:rPr>
        <w:t xml:space="preserve">，</w:t>
      </w:r>
      <w:r>
        <w:rPr>
          <w:rFonts w:hint="eastAsia" w:ascii="宋体" w:hAnsi="宋体" w:eastAsia="宋体" w:cs="Times New Roman"/>
          <w:color w:val="auto"/>
          <w:sz w:val="24"/>
          <w:highlight w:val="none"/>
          <w:lang w:val="zh-CN"/>
        </w:rPr>
        <w:t xml:space="preserve">登录苏采云系统下载。</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中标通知书</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697"/>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七、授予合同</w:t>
      </w:r>
      <w:r/>
    </w:p>
    <w:p>
      <w:pPr>
        <w:pStyle w:val="698"/>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签订合同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en-US" w:eastAsia="zh-CN"/>
        </w:rPr>
        <w:t xml:space="preserve">中标人应当</w:t>
      </w:r>
      <w:r>
        <w:rPr>
          <w:rFonts w:hint="eastAsia" w:ascii="宋体" w:hAnsi="宋体" w:eastAsia="宋体" w:cs="Times New Roman"/>
          <w:color w:val="auto"/>
          <w:sz w:val="24"/>
          <w:highlight w:val="none"/>
          <w:lang w:val="zh-CN" w:eastAsia="zh-CN"/>
        </w:rPr>
        <w:t xml:space="preserve">在《</w:t>
      </w:r>
      <w:r>
        <w:rPr>
          <w:rFonts w:hint="eastAsia" w:ascii="宋体" w:hAnsi="宋体" w:eastAsia="宋体" w:cs="Times New Roman"/>
          <w:color w:val="auto"/>
          <w:sz w:val="24"/>
          <w:highlight w:val="none"/>
          <w:lang w:val="en-US" w:eastAsia="zh-CN"/>
        </w:rPr>
        <w:t xml:space="preserve">中标通知书</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auto"/>
          <w:sz w:val="24"/>
          <w:highlight w:val="none"/>
          <w:lang w:val="zh-CN"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25.4中标人不得将合同标的进行转包，否则采购人有权取消其中标资格或终止合同。转包造成采购人损失的，中标人应承担相应赔偿责任。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5.5 中标人因自身原因拒绝与采购人签订合同的，不得参加采购人</w:t>
      </w:r>
      <w:r>
        <w:rPr>
          <w:rFonts w:hint="eastAsia" w:ascii="宋体" w:hAnsi="宋体" w:eastAsia="宋体" w:cs="Times New Roman"/>
          <w:color w:val="auto"/>
          <w:sz w:val="24"/>
          <w:highlight w:val="none"/>
          <w:lang w:val="zh-CN" w:eastAsia="zh-CN"/>
        </w:rPr>
        <w:t xml:space="preserve">重新组织的</w:t>
      </w:r>
      <w:r>
        <w:rPr>
          <w:rFonts w:hint="eastAsia" w:ascii="宋体" w:hAnsi="宋体" w:eastAsia="宋体" w:cs="Times New Roman"/>
          <w:color w:val="auto"/>
          <w:sz w:val="24"/>
          <w:highlight w:val="none"/>
          <w:lang w:val="en-US" w:eastAsia="zh-CN"/>
        </w:rPr>
        <w:t xml:space="preserve">采购活动</w:t>
      </w:r>
      <w:r>
        <w:rPr>
          <w:rFonts w:hint="eastAsia" w:ascii="宋体" w:hAnsi="宋体" w:eastAsia="宋体" w:cs="Times New Roman"/>
          <w:color w:val="auto"/>
          <w:sz w:val="24"/>
          <w:highlight w:val="none"/>
          <w:lang w:val="zh-CN" w:eastAsia="zh-CN"/>
        </w:rPr>
        <w:t xml:space="preserve">，且将可能被拒绝参加该采购人</w:t>
      </w:r>
      <w:r>
        <w:rPr>
          <w:rFonts w:hint="eastAsia" w:ascii="宋体" w:hAnsi="宋体" w:eastAsia="宋体" w:cs="Times New Roman"/>
          <w:color w:val="auto"/>
          <w:sz w:val="24"/>
          <w:highlight w:val="none"/>
          <w:lang w:val="en-US" w:eastAsia="zh-CN"/>
        </w:rPr>
        <w:t xml:space="preserve">一年内</w:t>
      </w:r>
      <w:r>
        <w:rPr>
          <w:rFonts w:hint="eastAsia" w:ascii="宋体" w:hAnsi="宋体" w:eastAsia="宋体" w:cs="Times New Roman"/>
          <w:color w:val="auto"/>
          <w:sz w:val="24"/>
          <w:highlight w:val="none"/>
          <w:lang w:val="zh-CN" w:eastAsia="zh-CN"/>
        </w:rPr>
        <w:t xml:space="preserve">的其他</w:t>
      </w:r>
      <w:r>
        <w:rPr>
          <w:rFonts w:hint="eastAsia" w:ascii="宋体" w:hAnsi="宋体" w:eastAsia="宋体" w:cs="Times New Roman"/>
          <w:color w:val="auto"/>
          <w:sz w:val="24"/>
          <w:highlight w:val="none"/>
          <w:lang w:val="en-US" w:eastAsia="zh-CN"/>
        </w:rPr>
        <w:t xml:space="preserve">政府采购活动。</w:t>
      </w:r>
      <w:r/>
    </w:p>
    <w:p>
      <w:pPr>
        <w:pStyle w:val="698"/>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26.</w:t>
      </w:r>
      <w:r>
        <w:rPr>
          <w:rFonts w:hint="eastAsia" w:ascii="方正楷体_GBK" w:hAnsi="方正楷体_GBK" w:eastAsia="方正楷体_GBK" w:cs="方正楷体_GBK"/>
          <w:b/>
          <w:bCs/>
          <w:highlight w:val="none"/>
          <w:lang w:eastAsia="zh-CN"/>
        </w:rPr>
        <w:t xml:space="preserve">标的物</w:t>
      </w:r>
      <w:r>
        <w:rPr>
          <w:rFonts w:hint="eastAsia" w:ascii="方正楷体_GBK" w:hAnsi="方正楷体_GBK" w:eastAsia="方正楷体_GBK" w:cs="方正楷体_GBK"/>
          <w:b/>
          <w:bCs/>
          <w:highlight w:val="none"/>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p>
    <w:p>
      <w:pPr>
        <w:pStyle w:val="698"/>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27</w:t>
      </w:r>
      <w:r>
        <w:rPr>
          <w:rFonts w:hint="eastAsia" w:ascii="方正楷体_GBK" w:hAnsi="方正楷体_GBK" w:eastAsia="方正楷体_GBK" w:cs="方正楷体_GBK"/>
          <w:b/>
          <w:bCs/>
          <w:highlight w:val="none"/>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27</w:t>
      </w:r>
      <w:r>
        <w:rPr>
          <w:rFonts w:hint="eastAsia" w:ascii="宋体" w:hAnsi="宋体" w:eastAsia="宋体" w:cs="Times New Roman"/>
          <w:color w:val="auto"/>
          <w:sz w:val="24"/>
          <w:highlight w:val="none"/>
          <w:lang w:val="zh-CN" w:eastAsia="zh-CN"/>
        </w:rPr>
        <w:t xml:space="preserve">.1 中标</w:t>
      </w:r>
      <w:r>
        <w:rPr>
          <w:rFonts w:hint="eastAsia" w:ascii="宋体" w:hAnsi="宋体" w:eastAsia="宋体" w:cs="Times New Roman"/>
          <w:color w:val="auto"/>
          <w:sz w:val="24"/>
          <w:highlight w:val="none"/>
          <w:lang w:val="en-US" w:eastAsia="zh-CN"/>
        </w:rPr>
        <w:t xml:space="preserve">人</w:t>
      </w:r>
      <w:r>
        <w:rPr>
          <w:rFonts w:hint="eastAsia" w:ascii="宋体" w:hAnsi="宋体" w:eastAsia="宋体" w:cs="Times New Roman"/>
          <w:color w:val="auto"/>
          <w:sz w:val="24"/>
          <w:highlight w:val="none"/>
          <w:lang w:val="zh-CN" w:eastAsia="zh-CN"/>
        </w:rPr>
        <w:t xml:space="preserve">可通过南京市公共资源交易平台网站“小企业融资平台”，选择相应的金融机构办理融资贷款。</w:t>
      </w:r>
      <w:r/>
    </w:p>
    <w:p>
      <w:pPr>
        <w:ind w:firstLine="42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27</w:t>
      </w:r>
      <w:r>
        <w:rPr>
          <w:rFonts w:hint="eastAsia" w:ascii="宋体" w:hAnsi="宋体" w:eastAsia="宋体" w:cs="Times New Roman"/>
          <w:color w:val="auto"/>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auto"/>
          <w:sz w:val="24"/>
          <w:szCs w:val="21"/>
          <w:highlight w:val="none"/>
          <w:lang w:val="zh-CN" w:eastAsia="zh-CN"/>
        </w:rPr>
        <w:t xml:space="preserve">〔2023〕</w:t>
      </w:r>
      <w:r>
        <w:rPr>
          <w:rFonts w:hint="eastAsia" w:ascii="宋体" w:hAnsi="宋体" w:eastAsia="宋体" w:cs="Times New Roman"/>
          <w:color w:val="auto"/>
          <w:sz w:val="24"/>
          <w:highlight w:val="none"/>
          <w:lang w:val="zh-CN" w:eastAsia="zh-CN"/>
        </w:rPr>
        <w:t xml:space="preserve">150号），需要缴纳履约保证金的，中标</w:t>
      </w:r>
      <w:r>
        <w:rPr>
          <w:rFonts w:hint="eastAsia" w:ascii="宋体" w:hAnsi="宋体" w:eastAsia="宋体" w:cs="Times New Roman"/>
          <w:color w:val="auto"/>
          <w:sz w:val="24"/>
          <w:highlight w:val="none"/>
          <w:lang w:val="en-US" w:eastAsia="zh-CN"/>
        </w:rPr>
        <w:t xml:space="preserve">人</w:t>
      </w:r>
      <w:r>
        <w:rPr>
          <w:rFonts w:hint="eastAsia" w:ascii="宋体" w:hAnsi="宋体" w:eastAsia="宋体" w:cs="Times New Roman"/>
          <w:color w:val="auto"/>
          <w:sz w:val="24"/>
          <w:highlight w:val="none"/>
          <w:lang w:val="zh-CN" w:eastAsia="zh-CN"/>
        </w:rPr>
        <w:t xml:space="preserve">可通过江苏政府采购网“政府采购电子履约保函（保险）综合服务平台”线上办理履约保函（保险）。</w:t>
      </w:r>
      <w:r/>
    </w:p>
    <w:p>
      <w:pPr>
        <w:pStyle w:val="697"/>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28.</w:t>
      </w:r>
      <w:r>
        <w:rPr>
          <w:rFonts w:hint="eastAsia" w:ascii="宋体" w:hAnsi="宋体" w:eastAsia="宋体" w:cs="Times New Roman"/>
          <w:color w:val="auto"/>
          <w:sz w:val="24"/>
          <w:highlight w:val="none"/>
          <w:lang w:val="zh-CN"/>
        </w:rPr>
        <w:t xml:space="preserve">提出质疑的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应当是参与所质疑项目采购活动的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，潜在</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依法获取其可质疑的招标文件的，可以对招标文件提出质疑。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认为招标文件、采购过程和采购结果使自己的权益受到损害的，可以在知道或应知其权益受到损害之日起七个工作日内，</w:t>
      </w:r>
      <w:r>
        <w:rPr>
          <w:rFonts w:hint="eastAsia" w:ascii="宋体" w:hAnsi="宋体" w:eastAsia="宋体" w:cs="Times New Roman"/>
          <w:color w:val="auto"/>
          <w:sz w:val="24"/>
          <w:highlight w:val="none"/>
          <w:lang w:val="en-US" w:eastAsia="zh-CN"/>
        </w:rPr>
        <w:t xml:space="preserve">按照第</w:t>
      </w:r>
      <w:r>
        <w:rPr>
          <w:rFonts w:hint="eastAsia" w:ascii="宋体" w:hAnsi="宋体" w:cs="Times New Roman"/>
          <w:color w:val="auto"/>
          <w:sz w:val="24"/>
          <w:highlight w:val="none"/>
          <w:lang w:val="en-US" w:eastAsia="zh-CN"/>
        </w:rPr>
        <w:t xml:space="preserve">31</w:t>
      </w:r>
      <w:r>
        <w:rPr>
          <w:rFonts w:hint="eastAsia" w:ascii="宋体" w:hAnsi="宋体" w:eastAsia="宋体" w:cs="Times New Roman"/>
          <w:color w:val="auto"/>
          <w:sz w:val="24"/>
          <w:highlight w:val="none"/>
          <w:lang w:val="en-US" w:eastAsia="zh-CN"/>
        </w:rPr>
        <w:t xml:space="preserve">条</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第</w:t>
      </w:r>
      <w:r>
        <w:rPr>
          <w:rFonts w:hint="eastAsia" w:ascii="宋体" w:hAnsi="宋体" w:cs="Times New Roman"/>
          <w:color w:val="auto"/>
          <w:sz w:val="24"/>
          <w:highlight w:val="none"/>
          <w:lang w:val="en-US" w:eastAsia="zh-CN"/>
        </w:rPr>
        <w:t xml:space="preserve">32</w:t>
      </w:r>
      <w:r>
        <w:rPr>
          <w:rFonts w:hint="eastAsia" w:ascii="宋体" w:hAnsi="宋体" w:eastAsia="宋体" w:cs="Times New Roman"/>
          <w:color w:val="auto"/>
          <w:sz w:val="24"/>
          <w:highlight w:val="none"/>
          <w:lang w:val="zh-CN"/>
        </w:rPr>
        <w:t xml:space="preserve">条</w:t>
      </w:r>
      <w:r>
        <w:rPr>
          <w:rFonts w:hint="eastAsia" w:ascii="宋体" w:hAnsi="宋体" w:eastAsia="宋体" w:cs="Times New Roman"/>
          <w:color w:val="auto"/>
          <w:sz w:val="24"/>
          <w:highlight w:val="none"/>
          <w:lang w:val="en-US" w:eastAsia="zh-CN"/>
        </w:rPr>
        <w:t xml:space="preserve">之</w:t>
      </w:r>
      <w:r>
        <w:rPr>
          <w:rFonts w:hint="eastAsia" w:ascii="宋体" w:hAnsi="宋体" w:eastAsia="宋体" w:cs="Times New Roman"/>
          <w:color w:val="auto"/>
          <w:sz w:val="24"/>
          <w:highlight w:val="none"/>
          <w:lang w:val="zh-CN"/>
        </w:rPr>
        <w:t xml:space="preserve">规定以书面形式向采购人</w:t>
      </w:r>
      <w:r>
        <w:rPr>
          <w:rFonts w:hint="eastAsia" w:ascii="宋体" w:hAnsi="宋体" w:cs="Times New Roman"/>
          <w:color w:val="auto"/>
          <w:sz w:val="24"/>
          <w:highlight w:val="none"/>
          <w:lang w:val="zh-CN"/>
        </w:rPr>
        <w:t xml:space="preserve">或交易中心</w:t>
      </w:r>
      <w:r>
        <w:rPr>
          <w:rFonts w:hint="eastAsia" w:ascii="宋体" w:hAnsi="宋体" w:eastAsia="宋体" w:cs="Times New Roman"/>
          <w:color w:val="auto"/>
          <w:sz w:val="24"/>
          <w:highlight w:val="none"/>
          <w:lang w:val="zh-CN"/>
        </w:rPr>
        <w:t xml:space="preserve">提出质疑。</w:t>
      </w:r>
      <w:r>
        <w:rPr>
          <w:rFonts w:hint="eastAsia" w:ascii="宋体" w:hAnsi="宋体" w:eastAsia="宋体" w:cs="Times New Roman"/>
          <w:b/>
          <w:bCs/>
          <w:color w:val="auto"/>
          <w:sz w:val="24"/>
          <w:highlight w:val="none"/>
          <w:lang w:val="zh-CN"/>
        </w:rPr>
        <w:t xml:space="preserve">上述应知其权益受到损害之日是指</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eastAsia="宋体" w:cs="Times New Roman"/>
          <w:color w:val="auto"/>
          <w:sz w:val="24"/>
          <w:highlight w:val="none"/>
          <w:lang w:val="zh-CN"/>
        </w:rPr>
        <w:t xml:space="preserve">.1 对招标文件提出质疑的，为收到招标文件之日或者招标文件公告期限届满之日。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eastAsia="宋体" w:cs="Times New Roman"/>
          <w:color w:val="auto"/>
          <w:sz w:val="24"/>
          <w:highlight w:val="none"/>
          <w:lang w:val="zh-CN"/>
        </w:rPr>
        <w:t xml:space="preserve">.2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eastAsia="宋体" w:cs="Times New Roman"/>
          <w:color w:val="auto"/>
          <w:sz w:val="24"/>
          <w:highlight w:val="none"/>
          <w:lang w:val="zh-CN"/>
        </w:rPr>
        <w:t xml:space="preserve">.3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30.</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应当在法定质疑期内一次性提出针对同一采购程序环节的质疑。</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如在法定期限内对同一采购程序环节提出多次质疑的，交易中心或采购人将只对</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第一次质疑作出答复。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31.</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提出质疑应提交《质疑函》原件</w:t>
      </w:r>
      <w:r>
        <w:rPr>
          <w:rFonts w:hint="eastAsia" w:ascii="宋体" w:hAnsi="宋体" w:cs="Times New Roman"/>
          <w:color w:val="auto"/>
          <w:sz w:val="24"/>
          <w:highlight w:val="none"/>
          <w:lang w:val="zh-CN"/>
        </w:rPr>
        <w:t xml:space="preserve">，</w:t>
      </w:r>
      <w:r>
        <w:rPr>
          <w:rFonts w:hint="eastAsia" w:ascii="宋体" w:hAnsi="宋体" w:eastAsia="宋体" w:cs="Times New Roman"/>
          <w:color w:val="auto"/>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auto"/>
          <w:sz w:val="24"/>
          <w:highlight w:val="none"/>
          <w:lang w:val="en-US" w:eastAsia="zh-CN"/>
        </w:rPr>
        <w:t xml:space="preserve">的</w:t>
      </w:r>
      <w:r>
        <w:rPr>
          <w:rFonts w:hint="eastAsia" w:ascii="宋体" w:hAnsi="宋体" w:eastAsia="宋体" w:cs="Times New Roman"/>
          <w:color w:val="auto"/>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由质疑投标人法定代表人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如组成联合体参加</w:t>
      </w:r>
      <w:r>
        <w:rPr>
          <w:rFonts w:hint="eastAsia" w:ascii="宋体" w:hAnsi="宋体" w:cs="Times New Roman"/>
          <w:color w:val="auto"/>
          <w:sz w:val="24"/>
          <w:highlight w:val="none"/>
          <w:lang w:val="zh-CN"/>
        </w:rPr>
        <w:t xml:space="preserve">采购活动</w:t>
      </w:r>
      <w:r>
        <w:rPr>
          <w:rFonts w:hint="eastAsia" w:ascii="宋体" w:hAnsi="宋体" w:eastAsia="宋体" w:cs="Times New Roman"/>
          <w:color w:val="auto"/>
          <w:sz w:val="24"/>
          <w:highlight w:val="none"/>
          <w:lang w:val="zh-CN"/>
        </w:rPr>
        <w:t xml:space="preserve">，《质疑函范本》中要求加盖公章之处，联合体各方均须按要求加盖公章。</w:t>
      </w:r>
      <w:r/>
    </w:p>
    <w:p>
      <w:pPr>
        <w:spacing w:line="240" w:lineRule="auto"/>
        <w:rPr>
          <w:rFonts w:hint="eastAsia" w:ascii="宋体" w:hAnsi="宋体" w:eastAsia="宋体" w:cs="Times New Roman"/>
          <w:b/>
          <w:bCs/>
          <w:color w:val="auto"/>
          <w:sz w:val="24"/>
          <w:szCs w:val="22"/>
          <w:highlight w:val="none"/>
          <w:lang w:val="en-US" w:eastAsia="zh-CN"/>
        </w:rPr>
      </w:pPr>
      <w:r>
        <w:rPr>
          <w:rFonts w:hint="eastAsia" w:ascii="宋体" w:hAnsi="宋体" w:cs="Times New Roman"/>
          <w:color w:val="auto"/>
          <w:sz w:val="24"/>
          <w:highlight w:val="none"/>
          <w:lang w:val="en-US" w:eastAsia="zh-CN"/>
        </w:rPr>
        <w:t xml:space="preserve">32.</w:t>
      </w:r>
      <w:r>
        <w:rPr>
          <w:rFonts w:hint="eastAsia" w:ascii="宋体" w:hAnsi="宋体" w:cs="Times New Roman"/>
          <w:b/>
          <w:bCs/>
          <w:color w:val="auto"/>
          <w:sz w:val="24"/>
          <w:highlight w:val="none"/>
          <w:lang w:val="en-US" w:eastAsia="zh-CN"/>
        </w:rPr>
        <w:t xml:space="preserve">投标人根据质疑事项向相应的</w:t>
      </w:r>
      <w:r>
        <w:rPr>
          <w:rFonts w:hint="eastAsia" w:ascii="宋体" w:hAnsi="宋体" w:eastAsia="宋体" w:cs="Times New Roman"/>
          <w:b/>
          <w:bCs/>
          <w:color w:val="auto"/>
          <w:sz w:val="24"/>
          <w:highlight w:val="none"/>
          <w:lang w:val="en-US" w:eastAsia="zh-CN"/>
        </w:rPr>
        <w:t xml:space="preserve">质疑答复主体提出质疑，具体详见招标文件第一章。</w:t>
      </w:r>
      <w:r>
        <w:rPr>
          <w:rFonts w:hint="eastAsia" w:ascii="宋体" w:hAnsi="宋体" w:eastAsia="宋体" w:cs="Times New Roman"/>
          <w:b/>
          <w:bCs/>
          <w:color w:val="auto"/>
          <w:sz w:val="24"/>
          <w:szCs w:val="22"/>
          <w:highlight w:val="none"/>
          <w:lang w:val="en-US" w:eastAsia="zh-CN"/>
        </w:rPr>
        <w:t xml:space="preserve">由采购人负责答复的质疑，采购人将《质疑函》《质疑答复函》抄送交易中心。</w:t>
      </w:r>
      <w:r/>
    </w:p>
    <w:p>
      <w:pPr>
        <w:spacing w:line="240" w:lineRule="auto"/>
        <w:rPr>
          <w:rFonts w:hint="eastAsia" w:ascii="宋体" w:hAnsi="宋体" w:eastAsia="宋体" w:cs="Times New Roman"/>
          <w:b/>
          <w:bCs/>
          <w:color w:val="auto"/>
          <w:sz w:val="24"/>
          <w:highlight w:val="none"/>
          <w:lang w:val="en-US" w:eastAsia="zh-CN"/>
        </w:rPr>
      </w:pPr>
      <w:r>
        <w:rPr>
          <w:rFonts w:hint="eastAsia" w:ascii="宋体" w:hAnsi="宋体" w:eastAsia="宋体" w:cs="Times New Roman"/>
          <w:b/>
          <w:bCs/>
          <w:i w:val="0"/>
          <w:iCs w:val="0"/>
          <w:caps w:val="0"/>
          <w:color w:val="auto"/>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auto"/>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auto"/>
          <w:spacing w:val="0"/>
          <w:sz w:val="24"/>
          <w:szCs w:val="21"/>
          <w:highlight w:val="none"/>
          <w:shd w:val="clear" w:color="auto" w:fill="auto"/>
        </w:rPr>
        <w:t xml:space="preserve">的</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auto"/>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auto"/>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auto"/>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南京市江宁区财政局</w:t>
      </w:r>
      <w:r>
        <w:rPr>
          <w:rFonts w:hint="eastAsia" w:ascii="宋体" w:hAnsi="宋体" w:eastAsia="宋体" w:cs="Times New Roman"/>
          <w:b/>
          <w:bCs/>
          <w:i w:val="0"/>
          <w:iCs w:val="0"/>
          <w:caps w:val="0"/>
          <w:color w:val="auto"/>
          <w:spacing w:val="0"/>
          <w:sz w:val="24"/>
          <w:szCs w:val="21"/>
          <w:highlight w:val="none"/>
          <w:shd w:val="clear" w:color="auto" w:fill="auto"/>
        </w:rPr>
        <w:t xml:space="preserve">提起投诉。</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33</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 </w:t>
      </w:r>
      <w:r>
        <w:rPr>
          <w:rFonts w:hint="eastAsia" w:ascii="宋体" w:hAnsi="宋体" w:eastAsia="宋体" w:cs="Times New Roman"/>
          <w:color w:val="auto"/>
          <w:sz w:val="24"/>
          <w:highlight w:val="none"/>
          <w:lang w:val="en-US" w:eastAsia="zh-CN"/>
        </w:rPr>
        <w:t xml:space="preserve">属于第30条规定的对</w:t>
      </w:r>
      <w:r>
        <w:rPr>
          <w:rFonts w:hint="eastAsia" w:ascii="宋体" w:hAnsi="宋体" w:eastAsia="宋体" w:cs="Times New Roman"/>
          <w:color w:val="auto"/>
          <w:sz w:val="24"/>
          <w:highlight w:val="none"/>
          <w:lang w:val="zh-CN"/>
        </w:rPr>
        <w:t xml:space="preserve">同一采购程序环节提出</w:t>
      </w:r>
      <w:r>
        <w:rPr>
          <w:rFonts w:hint="eastAsia" w:ascii="宋体" w:hAnsi="宋体" w:eastAsia="宋体" w:cs="Times New Roman"/>
          <w:color w:val="auto"/>
          <w:sz w:val="24"/>
          <w:highlight w:val="none"/>
          <w:lang w:val="en-US" w:eastAsia="zh-CN"/>
        </w:rPr>
        <w:t xml:space="preserve">的多次</w:t>
      </w:r>
      <w:r>
        <w:rPr>
          <w:rFonts w:hint="eastAsia" w:ascii="宋体" w:hAnsi="宋体" w:eastAsia="宋体" w:cs="Times New Roman"/>
          <w:color w:val="auto"/>
          <w:sz w:val="24"/>
          <w:highlight w:val="none"/>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.3 法律法规规定的</w:t>
      </w:r>
      <w:r>
        <w:rPr>
          <w:rFonts w:hint="eastAsia" w:ascii="宋体" w:hAnsi="宋体" w:eastAsia="宋体" w:cs="Times New Roman"/>
          <w:color w:val="auto"/>
          <w:sz w:val="24"/>
          <w:highlight w:val="none"/>
          <w:lang w:val="en-US" w:eastAsia="zh-CN"/>
        </w:rPr>
        <w:t xml:space="preserve">其他</w:t>
      </w:r>
      <w:r>
        <w:rPr>
          <w:rFonts w:hint="eastAsia" w:ascii="宋体" w:hAnsi="宋体" w:eastAsia="宋体" w:cs="Times New Roman"/>
          <w:color w:val="auto"/>
          <w:sz w:val="24"/>
          <w:highlight w:val="none"/>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34.</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进行相应的行政处罚和记录该</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的失信信息。</w:t>
      </w:r>
      <w:r/>
    </w:p>
    <w:p>
      <w:pPr>
        <w:pStyle w:val="697"/>
        <w:ind w:firstLine="465"/>
        <w:pageBreakBefore w:val="0"/>
        <w:spacing w:before="120" w:after="120" w:line="240" w:lineRule="auto"/>
        <w:widowControl w:val="off"/>
        <w:rPr>
          <w:rFonts w:hint="default"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 xml:space="preserve">九、政策功能落实</w:t>
      </w:r>
      <w:r/>
    </w:p>
    <w:p>
      <w:pPr>
        <w:pStyle w:val="698"/>
        <w:ind w:firstLine="422"/>
        <w:pageBreakBefore w:val="0"/>
        <w:spacing w:before="0" w:after="0" w:line="24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auto"/>
          <w:sz w:val="28"/>
          <w:highlight w:val="none"/>
          <w:lang w:val="zh-CN" w:eastAsia="zh-CN"/>
        </w:rPr>
        <w:t xml:space="preserve">3</w:t>
      </w:r>
      <w:r>
        <w:rPr>
          <w:rFonts w:hint="eastAsia" w:ascii="方正楷体_GBK" w:hAnsi="方正楷体_GBK" w:eastAsia="方正楷体_GBK" w:cs="方正楷体_GBK"/>
          <w:color w:val="auto"/>
          <w:sz w:val="28"/>
          <w:highlight w:val="none"/>
          <w:lang w:val="en-US" w:eastAsia="zh-CN"/>
        </w:rPr>
        <w:t xml:space="preserve">5</w:t>
      </w:r>
      <w:r>
        <w:rPr>
          <w:rFonts w:hint="eastAsia" w:ascii="方正楷体_GBK" w:hAnsi="方正楷体_GBK" w:eastAsia="方正楷体_GBK" w:cs="方正楷体_GBK"/>
          <w:color w:val="auto"/>
          <w:sz w:val="28"/>
          <w:highlight w:val="none"/>
          <w:lang w:val="zh-CN" w:eastAsia="zh-CN"/>
        </w:rPr>
        <w:t xml:space="preserve">.</w:t>
      </w:r>
      <w:r>
        <w:rPr>
          <w:rFonts w:hint="eastAsia" w:ascii="方正楷体_GBK" w:hAnsi="方正楷体_GBK" w:eastAsia="方正楷体_GBK" w:cs="方正楷体_GBK"/>
          <w:color w:val="auto"/>
          <w:sz w:val="28"/>
          <w:highlight w:val="none"/>
          <w:lang w:val="zh-CN"/>
        </w:rPr>
        <w:t xml:space="preserve">促进中小企业发展</w:t>
      </w:r>
      <w:r/>
    </w:p>
    <w:p>
      <w:pPr>
        <w:ind w:firstLine="420"/>
        <w:pageBreakBefore w:val="0"/>
        <w:spacing w:line="24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35.1 </w:t>
      </w:r>
      <w:r>
        <w:rPr>
          <w:rFonts w:hint="eastAsia" w:ascii="宋体" w:hAnsi="宋体" w:eastAsia="宋体" w:cs="Times New Roman"/>
          <w:color w:val="auto"/>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sz w:val="24"/>
          <w:szCs w:val="22"/>
          <w:highlight w:val="none"/>
        </w:rPr>
        <w:t xml:space="preserve">&lt;</w:t>
      </w:r>
      <w:r>
        <w:rPr>
          <w:rFonts w:hint="eastAsia" w:ascii="宋体" w:hAnsi="宋体" w:eastAsia="宋体" w:cs="Times New Roman"/>
          <w:color w:val="auto"/>
          <w:sz w:val="24"/>
          <w:highlight w:val="none"/>
          <w:lang w:val="en-US"/>
        </w:rPr>
        <w:t xml:space="preserve">统计上大中小微型企业划分办法（2017）</w:t>
      </w:r>
      <w:r>
        <w:rPr>
          <w:rFonts w:hint="eastAsia" w:ascii="宋体" w:hAnsi="宋体"/>
          <w:sz w:val="24"/>
          <w:szCs w:val="22"/>
          <w:highlight w:val="none"/>
        </w:rPr>
        <w:t xml:space="preserve">&gt;</w:t>
      </w:r>
      <w:r>
        <w:rPr>
          <w:rFonts w:hint="eastAsia" w:ascii="宋体" w:hAnsi="宋体" w:eastAsia="宋体" w:cs="Times New Roman"/>
          <w:color w:val="auto"/>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default" w:ascii="宋体" w:hAnsi="宋体" w:eastAsia="宋体" w:cs="Times New Roman"/>
          <w:b/>
          <w:bCs/>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35.2 </w:t>
      </w:r>
      <w:r>
        <w:rPr>
          <w:rFonts w:hint="eastAsia" w:ascii="宋体" w:hAnsi="宋体" w:eastAsia="宋体" w:cs="Times New Roman"/>
          <w:color w:val="auto"/>
          <w:sz w:val="24"/>
          <w:highlight w:val="none"/>
          <w:lang w:val="en-US"/>
        </w:rPr>
        <w:t xml:space="preserve">中小企业参加政府采购活动，应当</w:t>
      </w:r>
      <w:r>
        <w:rPr>
          <w:rFonts w:hint="default" w:ascii="宋体" w:hAnsi="宋体" w:eastAsia="宋体" w:cs="Times New Roman"/>
          <w:color w:val="auto"/>
          <w:sz w:val="24"/>
          <w:highlight w:val="none"/>
          <w:lang w:val="en-US"/>
        </w:rPr>
        <w:t xml:space="preserve">出具</w:t>
      </w:r>
      <w:r>
        <w:rPr>
          <w:rFonts w:hint="eastAsia" w:ascii="宋体" w:hAnsi="宋体" w:eastAsia="宋体" w:cs="Times New Roman"/>
          <w:color w:val="auto"/>
          <w:sz w:val="24"/>
          <w:highlight w:val="none"/>
          <w:lang w:val="en-US"/>
        </w:rPr>
        <w:t xml:space="preserve">《中小企业声明函》，否则不享受相关中小企业</w:t>
      </w:r>
      <w:r>
        <w:rPr>
          <w:rFonts w:hint="eastAsia" w:ascii="宋体" w:hAnsi="宋体" w:eastAsia="宋体" w:cs="Times New Roman"/>
          <w:color w:val="auto"/>
          <w:sz w:val="24"/>
          <w:highlight w:val="none"/>
          <w:lang w:val="en-US" w:eastAsia="zh-CN"/>
        </w:rPr>
        <w:t xml:space="preserve">支持</w:t>
      </w:r>
      <w:r>
        <w:rPr>
          <w:rFonts w:hint="eastAsia" w:ascii="宋体" w:hAnsi="宋体" w:eastAsia="宋体" w:cs="Times New Roman"/>
          <w:color w:val="auto"/>
          <w:sz w:val="24"/>
          <w:highlight w:val="none"/>
          <w:lang w:val="en-US"/>
        </w:rPr>
        <w:t xml:space="preserve">政策。</w:t>
      </w:r>
      <w:r>
        <w:rPr>
          <w:rFonts w:hint="eastAsia" w:ascii="宋体" w:hAnsi="宋体" w:eastAsia="宋体" w:cs="Times New Roman"/>
          <w:b/>
          <w:bCs/>
          <w:color w:val="auto"/>
          <w:sz w:val="24"/>
          <w:highlight w:val="none"/>
          <w:lang w:val="en-US"/>
        </w:rPr>
        <w:t xml:space="preserve">中标</w:t>
      </w:r>
      <w:r>
        <w:rPr>
          <w:rFonts w:hint="eastAsia" w:ascii="宋体" w:hAnsi="宋体" w:eastAsia="宋体" w:cs="Times New Roman"/>
          <w:b/>
          <w:bCs/>
          <w:color w:val="auto"/>
          <w:sz w:val="24"/>
          <w:highlight w:val="none"/>
          <w:lang w:val="en-US" w:eastAsia="zh-CN"/>
        </w:rPr>
        <w:t xml:space="preserve">人</w:t>
      </w:r>
      <w:r>
        <w:rPr>
          <w:rFonts w:hint="eastAsia" w:ascii="宋体" w:hAnsi="宋体" w:eastAsia="宋体" w:cs="Times New Roman"/>
          <w:b/>
          <w:bCs/>
          <w:color w:val="auto"/>
          <w:sz w:val="24"/>
          <w:highlight w:val="none"/>
          <w:lang w:val="en-US"/>
        </w:rPr>
        <w:t xml:space="preserve">享受中小企业扶持政策的，</w:t>
      </w:r>
      <w:r>
        <w:rPr>
          <w:rFonts w:hint="eastAsia" w:ascii="宋体" w:hAnsi="宋体" w:eastAsia="宋体" w:cs="Times New Roman"/>
          <w:b/>
          <w:bCs/>
          <w:color w:val="auto"/>
          <w:sz w:val="24"/>
          <w:highlight w:val="none"/>
          <w:lang w:val="en-US" w:eastAsia="zh-CN"/>
        </w:rPr>
        <w:t xml:space="preserve">其</w:t>
      </w:r>
      <w:r>
        <w:rPr>
          <w:rFonts w:hint="eastAsia" w:ascii="宋体" w:hAnsi="宋体" w:eastAsia="宋体" w:cs="Times New Roman"/>
          <w:b/>
          <w:bCs/>
          <w:color w:val="auto"/>
          <w:sz w:val="24"/>
          <w:highlight w:val="none"/>
          <w:lang w:val="en-US"/>
        </w:rPr>
        <w:t xml:space="preserve">《中小企业声明函》</w:t>
      </w:r>
      <w:r>
        <w:rPr>
          <w:rFonts w:hint="eastAsia" w:ascii="宋体" w:hAnsi="宋体" w:eastAsia="宋体" w:cs="Times New Roman"/>
          <w:b/>
          <w:bCs/>
          <w:color w:val="auto"/>
          <w:sz w:val="24"/>
          <w:highlight w:val="none"/>
          <w:lang w:val="en-US" w:eastAsia="zh-CN"/>
        </w:rPr>
        <w:t xml:space="preserve">将随中标结果公开。</w:t>
      </w:r>
      <w:r/>
    </w:p>
    <w:p>
      <w:pPr>
        <w:ind w:firstLine="420"/>
        <w:pageBreakBefore w:val="0"/>
        <w:spacing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Times New Roman"/>
          <w:color w:val="auto"/>
          <w:sz w:val="24"/>
          <w:highlight w:val="none"/>
          <w:lang w:val="en-US" w:eastAsia="zh-CN"/>
        </w:rPr>
        <w:t xml:space="preserve">35.3 </w:t>
      </w:r>
      <w:r>
        <w:rPr>
          <w:rFonts w:hint="eastAsia" w:ascii="宋体" w:hAnsi="宋体" w:eastAsia="宋体" w:cs="宋体"/>
          <w:b/>
          <w:bCs/>
          <w:color w:val="auto"/>
          <w:sz w:val="24"/>
          <w:szCs w:val="24"/>
          <w:highlight w:val="none"/>
          <w:lang w:val="en-US" w:eastAsia="zh-CN"/>
        </w:rPr>
        <w:t xml:space="preserve">在货物采购项目中，投标人提供的货物全部由符合政策要求的中小企业制造（不对项目涉及的服务的承接商、工程的承建商作出要求），即</w:t>
      </w:r>
      <w:r>
        <w:rPr>
          <w:rFonts w:hint="eastAsia" w:ascii="宋体" w:hAnsi="宋体" w:eastAsia="宋体" w:cs="Times New Roman"/>
          <w:b/>
          <w:bCs/>
          <w:sz w:val="24"/>
          <w:szCs w:val="24"/>
          <w:highlight w:val="none"/>
          <w:lang w:val="en-US" w:eastAsia="zh-CN"/>
        </w:rPr>
        <w:t xml:space="preserve">货物由中小企业生产且使用该中小企业商号或者注册商标</w:t>
      </w:r>
      <w:r>
        <w:rPr>
          <w:rFonts w:hint="eastAsia" w:ascii="宋体" w:hAnsi="宋体" w:eastAsia="宋体" w:cs="宋体"/>
          <w:b/>
          <w:bCs/>
          <w:color w:val="auto"/>
          <w:sz w:val="24"/>
          <w:szCs w:val="24"/>
          <w:highlight w:val="none"/>
          <w:lang w:val="en-US" w:eastAsia="zh-CN"/>
        </w:rPr>
        <w:t xml:space="preserve">，享受相应的中小企业扶持政策。</w:t>
      </w:r>
      <w:r/>
    </w:p>
    <w:p>
      <w:pPr>
        <w:ind w:firstLine="420"/>
        <w:keepLines w:val="0"/>
        <w:keepNext w:val="0"/>
        <w:pageBreakBefore w:val="0"/>
        <w:spacing w:line="240" w:lineRule="auto"/>
        <w:rPr>
          <w:rFonts w:hint="eastAsia" w:ascii="宋体" w:hAnsi="宋体" w:eastAsia="宋体" w:cs="Times New Roman"/>
          <w:color w:val="auto"/>
          <w:sz w:val="24"/>
          <w:highlight w:val="none"/>
          <w:lang w:val="en-US"/>
        </w:rPr>
      </w:pPr>
      <w:r>
        <w:rPr>
          <w:rFonts w:hint="eastAsia" w:ascii="宋体" w:hAnsi="宋体" w:eastAsia="宋体" w:cs="Times New Roman"/>
          <w:b w:val="0"/>
          <w:bCs w:val="0"/>
          <w:i w:val="0"/>
          <w:iCs w:val="0"/>
          <w:caps w:val="0"/>
          <w:color w:val="auto"/>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auto"/>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auto"/>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auto"/>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auto"/>
          <w:spacing w:val="0"/>
          <w:sz w:val="24"/>
          <w:szCs w:val="22"/>
          <w:highlight w:val="none"/>
          <w:shd w:val="clear" w:color="auto" w:fill="auto"/>
          <w:lang w:val="zh-CN" w:eastAsia="zh-CN"/>
        </w:rPr>
        <w:t xml:space="preserve">提供的</w:t>
      </w:r>
      <w:r>
        <w:rPr>
          <w:rFonts w:hint="eastAsia" w:ascii="宋体" w:hAnsi="宋体" w:eastAsia="宋体" w:cs="Times New Roman"/>
          <w:b/>
          <w:bCs/>
          <w:color w:val="auto"/>
          <w:sz w:val="24"/>
          <w:highlight w:val="none"/>
          <w:lang w:val="zh-CN"/>
        </w:rPr>
        <w:t xml:space="preserve">《中小企业声明函》</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auto"/>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作出必要的澄清、说明或者补正。</w:t>
      </w:r>
      <w:r/>
    </w:p>
    <w:p>
      <w:pPr>
        <w:ind w:firstLine="420"/>
        <w:pageBreakBefore w:val="0"/>
        <w:spacing w:line="240" w:lineRule="auto"/>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eastAsia="zh-CN"/>
        </w:rPr>
        <w:t xml:space="preserve">35.5 </w:t>
      </w:r>
      <w:r>
        <w:rPr>
          <w:rFonts w:hint="eastAsia" w:ascii="宋体" w:hAnsi="宋体" w:eastAsia="宋体" w:cs="Times New Roman"/>
          <w:color w:val="auto"/>
          <w:sz w:val="24"/>
          <w:highlight w:val="none"/>
          <w:lang w:val="en-US"/>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35.6 </w:t>
      </w:r>
      <w:r>
        <w:rPr>
          <w:rFonts w:hint="eastAsia" w:ascii="宋体" w:hAnsi="宋体" w:eastAsia="宋体" w:cs="Times New Roman"/>
          <w:color w:val="auto"/>
          <w:sz w:val="24"/>
          <w:szCs w:val="21"/>
          <w:highlight w:val="none"/>
        </w:rPr>
        <w:t xml:space="preserve">监狱和戒毒企业（</w:t>
      </w:r>
      <w:r>
        <w:rPr>
          <w:rFonts w:hint="eastAsia" w:ascii="宋体" w:hAnsi="宋体" w:eastAsia="宋体" w:cs="Times New Roman"/>
          <w:color w:val="auto"/>
          <w:sz w:val="24"/>
          <w:szCs w:val="21"/>
          <w:highlight w:val="none"/>
          <w:lang w:val="en-US" w:eastAsia="zh-CN"/>
        </w:rPr>
        <w:t xml:space="preserve">统</w:t>
      </w:r>
      <w:r>
        <w:rPr>
          <w:rFonts w:hint="eastAsia" w:ascii="宋体" w:hAnsi="宋体" w:eastAsia="宋体" w:cs="Times New Roman"/>
          <w:color w:val="auto"/>
          <w:sz w:val="24"/>
          <w:szCs w:val="21"/>
          <w:highlight w:val="none"/>
        </w:rPr>
        <w:t xml:space="preserve">称监狱企业）视同小型、微型企业</w:t>
      </w:r>
      <w:r>
        <w:rPr>
          <w:rFonts w:hint="eastAsia" w:ascii="宋体" w:hAnsi="宋体" w:eastAsia="宋体" w:cs="Times New Roman"/>
          <w:color w:val="auto"/>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p>
    <w:p>
      <w:pPr>
        <w:ind w:firstLine="420"/>
        <w:rPr>
          <w:rFonts w:hint="eastAsia" w:ascii="宋体" w:hAnsi="宋体"/>
          <w:sz w:val="24"/>
          <w:highlight w:val="none"/>
          <w:lang w:val="zh-CN"/>
        </w:rPr>
      </w:pPr>
      <w:r>
        <w:rPr>
          <w:rFonts w:hint="eastAsia" w:ascii="宋体" w:hAnsi="宋体" w:eastAsia="宋体" w:cs="Times New Roman"/>
          <w:color w:val="auto"/>
          <w:sz w:val="24"/>
          <w:highlight w:val="none"/>
          <w:lang w:val="en-US" w:eastAsia="zh-CN"/>
        </w:rPr>
        <w:t xml:space="preserve">35.7 残疾人福利性单位</w:t>
      </w:r>
      <w:r>
        <w:rPr>
          <w:rFonts w:hint="eastAsia" w:ascii="宋体" w:hAnsi="宋体" w:eastAsia="宋体" w:cs="Times New Roman"/>
          <w:color w:val="auto"/>
          <w:sz w:val="24"/>
          <w:szCs w:val="21"/>
          <w:highlight w:val="none"/>
        </w:rPr>
        <w:t xml:space="preserve">视同小型、微型企业</w:t>
      </w:r>
      <w:r>
        <w:rPr>
          <w:rFonts w:hint="eastAsia" w:ascii="宋体" w:hAnsi="宋体" w:eastAsia="宋体" w:cs="Times New Roman"/>
          <w:color w:val="auto"/>
          <w:sz w:val="24"/>
          <w:highlight w:val="none"/>
          <w:lang w:val="en-US" w:eastAsia="zh-CN"/>
        </w:rPr>
        <w:t xml:space="preserve">。按照《关于促进残疾人就业政府采购政策的通知》（财库〔2017〕141号）规定，</w:t>
      </w:r>
      <w:r>
        <w:rPr>
          <w:rFonts w:hint="eastAsia" w:ascii="宋体" w:hAnsi="宋体" w:eastAsia="宋体" w:cs="Times New Roman"/>
          <w:color w:val="auto"/>
          <w:sz w:val="24"/>
          <w:szCs w:val="21"/>
          <w:highlight w:val="none"/>
          <w:lang w:eastAsia="zh-CN"/>
        </w:rPr>
        <w:t xml:space="preserve">残疾人福利性单位</w:t>
      </w:r>
      <w:r>
        <w:rPr>
          <w:rFonts w:hint="eastAsia" w:ascii="宋体" w:hAnsi="宋体" w:eastAsia="宋体" w:cs="Times New Roman"/>
          <w:color w:val="auto"/>
          <w:sz w:val="24"/>
          <w:highlight w:val="none"/>
          <w:lang w:val="en-US" w:eastAsia="zh-CN"/>
        </w:rPr>
        <w:t xml:space="preserve">需提供《残疾人福利性单位声明函》。</w:t>
      </w:r>
      <w:r/>
    </w:p>
    <w:p>
      <w:pPr>
        <w:pStyle w:val="698"/>
        <w:ind w:firstLine="39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zh-CN"/>
        </w:rPr>
        <w:t xml:space="preserve">3</w:t>
      </w:r>
      <w:r>
        <w:rPr>
          <w:rFonts w:hint="eastAsia" w:ascii="方正楷体_GBK" w:hAnsi="方正楷体_GBK" w:eastAsia="方正楷体_GBK" w:cs="方正楷体_GBK"/>
          <w:highlight w:val="none"/>
          <w:lang w:val="en-US" w:eastAsia="zh-CN"/>
        </w:rPr>
        <w:t xml:space="preserve">6</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节能产品</w:t>
      </w:r>
      <w:r>
        <w:rPr>
          <w:rFonts w:hint="eastAsia" w:ascii="方正楷体_GBK" w:hAnsi="方正楷体_GBK" w:eastAsia="方正楷体_GBK" w:cs="方正楷体_GBK"/>
          <w:highlight w:val="none"/>
          <w:lang w:val="en-US" w:eastAsia="zh-CN"/>
        </w:rPr>
        <w:t xml:space="preserve">和环境标志产品</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.2 采购产品</w:t>
      </w:r>
      <w:r>
        <w:rPr>
          <w:rFonts w:hint="eastAsia" w:ascii="宋体" w:hAnsi="宋体"/>
          <w:sz w:val="24"/>
          <w:highlight w:val="none"/>
          <w:lang w:val="zh-CN"/>
        </w:rPr>
        <w:t xml:space="preserve">属于政府强制采购节能产品的，投标人应当选择依据国家能效标准中二级能效（水效）指标认证的节能产品投标，提供国家确定的认证机构出具的、处于有效期之内的节能产品认证证书。 </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.3 采购产品</w:t>
      </w:r>
      <w:r>
        <w:rPr>
          <w:rFonts w:hint="eastAsia" w:ascii="宋体" w:hAnsi="宋体"/>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sz w:val="24"/>
          <w:highlight w:val="none"/>
        </w:rPr>
        <w:t xml:space="preserve">第五章</w:t>
      </w:r>
      <w:r>
        <w:rPr>
          <w:rFonts w:hint="eastAsia" w:ascii="宋体" w:hAnsi="宋体"/>
          <w:sz w:val="24"/>
          <w:highlight w:val="none"/>
          <w:lang w:val="zh-CN"/>
        </w:rPr>
        <w:t xml:space="preserve">）。</w:t>
      </w:r>
      <w:r/>
    </w:p>
    <w:p>
      <w:pPr>
        <w:pStyle w:val="698"/>
        <w:ind w:firstLine="39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37</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绿色采购</w:t>
      </w:r>
      <w:r/>
    </w:p>
    <w:p>
      <w:pPr>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.1 采购产品</w:t>
      </w:r>
      <w:r>
        <w:rPr>
          <w:rFonts w:hint="eastAsia" w:ascii="宋体"/>
          <w:bCs/>
          <w:sz w:val="24"/>
          <w:szCs w:val="24"/>
          <w:highlight w:val="none"/>
        </w:rPr>
        <w:t xml:space="preserve">中涉及商品包装、快递包装要求的，应按照</w:t>
      </w:r>
      <w:r>
        <w:rPr>
          <w:rFonts w:hint="eastAsia" w:ascii="宋体" w:hAnsi="宋体"/>
          <w:sz w:val="24"/>
          <w:szCs w:val="22"/>
          <w:highlight w:val="none"/>
        </w:rPr>
        <w:t xml:space="preserve">《关于印发&lt;商品包装政府采购需求标准（试行）&gt;、&lt;快递包装政府采购需求标准（试行）&gt;的通知》（财办库〔2020〕123号）、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文件执行。</w:t>
      </w:r>
      <w:r>
        <w:rPr>
          <w:rFonts w:hint="eastAsia" w:ascii="宋体" w:hAnsi="宋体"/>
          <w:sz w:val="24"/>
          <w:highlight w:val="none"/>
          <w:lang w:eastAsia="zh-CN"/>
        </w:rPr>
        <w:t xml:space="preserve">招标文件</w:t>
      </w:r>
      <w:r>
        <w:rPr>
          <w:rFonts w:hint="eastAsia" w:ascii="宋体" w:hAnsi="宋体"/>
          <w:sz w:val="24"/>
          <w:highlight w:val="none"/>
        </w:rPr>
        <w:t xml:space="preserve">对</w:t>
      </w:r>
      <w:r>
        <w:rPr>
          <w:rFonts w:hint="eastAsia" w:ascii="宋体"/>
          <w:bCs/>
          <w:sz w:val="24"/>
          <w:szCs w:val="24"/>
          <w:highlight w:val="none"/>
        </w:rPr>
        <w:t xml:space="preserve">商品包装和快递包装有具体要求的，政府采购合同中应当载明对</w:t>
      </w:r>
      <w:r>
        <w:rPr>
          <w:rFonts w:hint="eastAsia" w:ascii="宋体"/>
          <w:bCs/>
          <w:sz w:val="24"/>
          <w:szCs w:val="24"/>
          <w:highlight w:val="none"/>
          <w:lang w:eastAsia="zh-CN"/>
        </w:rPr>
        <w:t xml:space="preserve">投标人</w:t>
      </w:r>
      <w:r>
        <w:rPr>
          <w:rFonts w:hint="eastAsia" w:ascii="宋体"/>
          <w:bCs/>
          <w:sz w:val="24"/>
          <w:szCs w:val="24"/>
          <w:highlight w:val="none"/>
        </w:rPr>
        <w:t xml:space="preserve">提供产品及相关快递服务的具体包装要求和履约验收相关条款，</w:t>
      </w:r>
      <w:r>
        <w:rPr>
          <w:rFonts w:hint="eastAsia" w:ascii="宋体"/>
          <w:bCs/>
          <w:sz w:val="24"/>
          <w:szCs w:val="24"/>
          <w:highlight w:val="none"/>
          <w:lang w:eastAsia="zh-CN"/>
        </w:rPr>
        <w:t xml:space="preserve">投标人</w:t>
      </w:r>
      <w:r>
        <w:rPr>
          <w:rFonts w:hint="eastAsia" w:ascii="宋体"/>
          <w:bCs/>
          <w:sz w:val="24"/>
          <w:szCs w:val="24"/>
          <w:highlight w:val="none"/>
        </w:rPr>
        <w:t xml:space="preserve">须严格执行，必要时应按照要求在履约验收环节出具检测报告。</w:t>
      </w:r>
      <w:r/>
    </w:p>
    <w:p>
      <w:pPr>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.2 采购产品中涉及数据中心相关设备、运维服务的，应按照《关于印发</w:t>
      </w:r>
      <w:r>
        <w:rPr>
          <w:rFonts w:hint="eastAsia" w:ascii="宋体" w:hAnsi="宋体"/>
          <w:sz w:val="24"/>
          <w:szCs w:val="22"/>
          <w:highlight w:val="none"/>
        </w:rPr>
        <w:t xml:space="preserve">&lt;</w:t>
      </w:r>
      <w:r>
        <w:rPr>
          <w:rFonts w:hint="eastAsia" w:ascii="宋体" w:hAnsi="宋体"/>
          <w:sz w:val="24"/>
          <w:highlight w:val="none"/>
        </w:rPr>
        <w:t xml:space="preserve">绿色数据中心政府采购需求标准（试行）</w:t>
      </w:r>
      <w:r>
        <w:rPr>
          <w:rFonts w:hint="eastAsia" w:ascii="宋体" w:hAnsi="宋体"/>
          <w:sz w:val="24"/>
          <w:highlight w:val="none"/>
          <w:lang w:val="en-US" w:eastAsia="zh-CN"/>
        </w:rPr>
        <w:t xml:space="preserve">&gt;</w:t>
      </w:r>
      <w:r>
        <w:rPr>
          <w:rFonts w:hint="eastAsia" w:ascii="宋体" w:hAnsi="宋体"/>
          <w:sz w:val="24"/>
          <w:highlight w:val="none"/>
        </w:rPr>
        <w:t xml:space="preserve">的通知》（财办库〔2023〕7号）、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等文件执行。</w:t>
      </w:r>
      <w:r>
        <w:rPr>
          <w:rFonts w:hint="eastAsia" w:ascii="宋体" w:hAnsi="宋体"/>
          <w:sz w:val="24"/>
          <w:highlight w:val="none"/>
          <w:lang w:eastAsia="zh-CN"/>
        </w:rPr>
        <w:t xml:space="preserve">招标文件</w:t>
      </w:r>
      <w:r>
        <w:rPr>
          <w:rFonts w:hint="eastAsia" w:ascii="宋体" w:hAnsi="宋体"/>
          <w:sz w:val="24"/>
          <w:highlight w:val="none"/>
        </w:rPr>
        <w:t xml:space="preserve">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sz w:val="24"/>
          <w:highlight w:val="none"/>
          <w:lang w:eastAsia="zh-CN"/>
        </w:rPr>
        <w:t xml:space="preserve">投标人</w:t>
      </w:r>
      <w:r>
        <w:rPr>
          <w:rFonts w:hint="eastAsia" w:ascii="宋体" w:hAnsi="宋体"/>
          <w:sz w:val="24"/>
          <w:highlight w:val="none"/>
        </w:rPr>
        <w:t xml:space="preserve">应按合同约定提供设备或服务。</w:t>
      </w:r>
      <w:r/>
    </w:p>
    <w:p>
      <w:pPr>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.3 采购产品中涉及涂料、胶黏剂、油墨、清洗剂等挥发性有机物产品的，属于强制性标准的，</w:t>
      </w:r>
      <w:r>
        <w:rPr>
          <w:rFonts w:hint="eastAsia" w:ascii="宋体" w:hAnsi="宋体"/>
          <w:sz w:val="24"/>
          <w:highlight w:val="none"/>
          <w:lang w:eastAsia="zh-CN"/>
        </w:rPr>
        <w:t xml:space="preserve">投标人</w:t>
      </w:r>
      <w:r>
        <w:rPr>
          <w:rFonts w:hint="eastAsia" w:ascii="宋体" w:hAnsi="宋体"/>
          <w:sz w:val="24"/>
          <w:highlight w:val="none"/>
        </w:rPr>
        <w:t xml:space="preserve">应当提供符合国家和江苏省相关VOCs 含量限制标准的产品。采购产品中涉及通用类货物、家具的，</w:t>
      </w:r>
      <w:r>
        <w:rPr>
          <w:rFonts w:hint="eastAsia" w:ascii="宋体" w:hAnsi="宋体"/>
          <w:sz w:val="24"/>
          <w:highlight w:val="none"/>
          <w:lang w:eastAsia="zh-CN"/>
        </w:rPr>
        <w:t xml:space="preserve">投标人</w:t>
      </w:r>
      <w:r>
        <w:rPr>
          <w:rFonts w:hint="eastAsia" w:ascii="宋体" w:hAnsi="宋体"/>
          <w:sz w:val="24"/>
          <w:highlight w:val="none"/>
        </w:rPr>
        <w:t xml:space="preserve">应当优先使用低挥发性原辅材料，采购人将使用低VOCs含量的涂料、胶黏剂等纳入政府采购合同条款的，</w:t>
      </w:r>
      <w:r>
        <w:rPr>
          <w:rFonts w:hint="eastAsia" w:ascii="宋体" w:hAnsi="宋体"/>
          <w:sz w:val="24"/>
          <w:highlight w:val="none"/>
          <w:lang w:eastAsia="zh-CN"/>
        </w:rPr>
        <w:t xml:space="preserve">投标人</w:t>
      </w:r>
      <w:r>
        <w:rPr>
          <w:rFonts w:hint="eastAsia" w:ascii="宋体" w:hAnsi="宋体"/>
          <w:sz w:val="24"/>
          <w:highlight w:val="none"/>
        </w:rPr>
        <w:t xml:space="preserve">必须严格执行。</w:t>
      </w:r>
      <w:r/>
    </w:p>
    <w:p>
      <w:pPr>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.4 采购产品中涉及数据库、操作系统、通用服务器、工作站、一体式计算机、便携式计算机、台式计算机的，</w:t>
      </w:r>
      <w:r>
        <w:rPr>
          <w:rFonts w:hint="eastAsia" w:ascii="宋体" w:hAnsi="宋体"/>
          <w:sz w:val="24"/>
          <w:highlight w:val="none"/>
          <w:lang w:eastAsia="zh-CN"/>
        </w:rPr>
        <w:t xml:space="preserve">投标人</w:t>
      </w:r>
      <w:r>
        <w:rPr>
          <w:rFonts w:hint="eastAsia" w:ascii="宋体" w:hAnsi="宋体"/>
          <w:sz w:val="24"/>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sz w:val="24"/>
          <w:highlight w:val="none"/>
          <w:lang w:eastAsia="zh-CN"/>
        </w:rPr>
        <w:t xml:space="preserve">投标人</w:t>
      </w:r>
      <w:r>
        <w:rPr>
          <w:rFonts w:hint="eastAsia" w:ascii="宋体" w:hAnsi="宋体"/>
          <w:sz w:val="24"/>
          <w:highlight w:val="none"/>
        </w:rPr>
        <w:t xml:space="preserve">所提供的上述产品进行验收，必要时可以委托依法取得检测、认证资质的机构进行检测、认证。</w:t>
      </w:r>
      <w:r/>
    </w:p>
    <w:p>
      <w:pPr>
        <w:pStyle w:val="698"/>
        <w:ind w:firstLine="39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38</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创新产品采购</w:t>
      </w:r>
      <w:r/>
    </w:p>
    <w:p>
      <w:pPr>
        <w:ind w:firstLine="420"/>
        <w:widowControl/>
        <w:rPr>
          <w:rFonts w:hint="eastAsia" w:ascii="宋体" w:hAnsi="宋体"/>
          <w:sz w:val="24"/>
          <w:highlight w:val="none"/>
        </w:rPr>
      </w:pPr>
      <w:r>
        <w:rPr>
          <w:rFonts w:hint="eastAsia" w:ascii="宋体" w:hAnsi="宋体"/>
          <w:sz w:val="24"/>
          <w:highlight w:val="none"/>
          <w:lang w:val="en-US" w:eastAsia="zh-CN"/>
        </w:rPr>
        <w:t xml:space="preserve">38</w:t>
      </w:r>
      <w:r>
        <w:rPr>
          <w:rFonts w:hint="eastAsia" w:ascii="宋体" w:hAnsi="宋体"/>
          <w:sz w:val="24"/>
          <w:highlight w:val="none"/>
        </w:rPr>
        <w:t xml:space="preserve">.1 优先采购各级政府部门公开发布的有效期内的创新产品、首台套等《目录》内的创新产品。创新产品自进入《目录》起2年内视同具备相应销售业绩。</w:t>
      </w:r>
      <w:r/>
    </w:p>
    <w:p>
      <w:pPr>
        <w:pStyle w:val="698"/>
        <w:ind w:firstLine="39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39</w:t>
      </w:r>
      <w:r>
        <w:rPr>
          <w:rFonts w:hint="eastAsia" w:ascii="方正楷体_GBK" w:hAnsi="方正楷体_GBK" w:eastAsia="方正楷体_GBK" w:cs="方正楷体_GBK"/>
          <w:highlight w:val="none"/>
        </w:rPr>
        <w:t xml:space="preserve">.</w:t>
      </w:r>
      <w:r>
        <w:rPr>
          <w:rFonts w:hint="eastAsia" w:ascii="方正楷体_GBK" w:hAnsi="方正楷体_GBK" w:eastAsia="方正楷体_GBK" w:cs="方正楷体_GBK"/>
          <w:highlight w:val="none"/>
          <w:lang w:val="zh-CN"/>
        </w:rPr>
        <w:t xml:space="preserve">网络产品、市场准入类产品采购</w:t>
      </w:r>
      <w:r/>
    </w:p>
    <w:p>
      <w:pPr>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.1 </w:t>
      </w:r>
      <w:r>
        <w:rPr>
          <w:rFonts w:hint="eastAsia" w:ascii="宋体" w:hAnsi="宋体"/>
          <w:sz w:val="24"/>
          <w:highlight w:val="none"/>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p>
    <w:p>
      <w:pPr>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.2 </w:t>
      </w:r>
      <w:r>
        <w:rPr>
          <w:rFonts w:hint="eastAsia" w:ascii="宋体" w:hAnsi="宋体"/>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p>
    <w:p>
      <w:pPr>
        <w:pStyle w:val="698"/>
        <w:ind w:firstLine="392"/>
        <w:spacing w:before="0" w:after="0" w:line="240" w:lineRule="auto"/>
        <w:rPr>
          <w:rFonts w:hint="eastAsia" w:ascii="方正楷体_GBK" w:hAnsi="方正楷体_GBK" w:eastAsia="方正楷体_GBK" w:cs="方正楷体_GBK"/>
          <w:highlight w:val="none"/>
          <w:lang w:val="zh-CN"/>
        </w:rPr>
      </w:pPr>
      <w:r>
        <w:rPr>
          <w:rFonts w:hint="eastAsia" w:ascii="方正楷体_GBK" w:hAnsi="方正楷体_GBK" w:eastAsia="方正楷体_GBK" w:cs="方正楷体_GBK"/>
          <w:highlight w:val="none"/>
          <w:lang w:val="zh-CN"/>
        </w:rPr>
        <w:t xml:space="preserve">4</w:t>
      </w:r>
      <w:r>
        <w:rPr>
          <w:rFonts w:hint="eastAsia" w:ascii="方正楷体_GBK" w:hAnsi="方正楷体_GBK" w:eastAsia="方正楷体_GBK" w:cs="方正楷体_GBK"/>
          <w:highlight w:val="none"/>
          <w:lang w:val="en-US" w:eastAsia="zh-CN"/>
        </w:rPr>
        <w:t xml:space="preserve">0</w:t>
      </w:r>
      <w:r>
        <w:rPr>
          <w:rFonts w:hint="eastAsia" w:ascii="方正楷体_GBK" w:hAnsi="方正楷体_GBK" w:eastAsia="方正楷体_GBK" w:cs="方正楷体_GBK"/>
          <w:highlight w:val="none"/>
          <w:lang w:val="zh-CN"/>
        </w:rPr>
        <w:t xml:space="preserve">.实施本国产品标准及相关政策</w:t>
      </w:r>
      <w:r/>
    </w:p>
    <w:p>
      <w:pPr>
        <w:ind w:firstLine="420"/>
        <w:rPr>
          <w:rFonts w:hint="eastAsia" w:ascii="宋体" w:hAnsi="宋体"/>
          <w:sz w:val="24"/>
          <w:highlight w:val="none"/>
          <w:lang w:val="zh-CN"/>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w:t>
      </w:r>
      <w:r>
        <w:rPr>
          <w:rFonts w:hint="eastAsia" w:ascii="宋体" w:hAnsi="宋体"/>
          <w:sz w:val="24"/>
          <w:highlight w:val="none"/>
          <w:lang w:val="zh-CN"/>
        </w:rPr>
        <w:t xml:space="preserve">1</w:t>
      </w:r>
      <w:r>
        <w:rPr>
          <w:rFonts w:hint="eastAsia" w:ascii="宋体" w:hAnsi="宋体"/>
          <w:sz w:val="24"/>
          <w:highlight w:val="none"/>
        </w:rPr>
        <w:t xml:space="preserve">根据《国务院办公厅关于在政府采购中实施本国产品标准及相关政策的通知》（国办发〔2025〕34号）、《关于贯彻落实</w:t>
      </w:r>
      <w:r>
        <w:rPr>
          <w:rFonts w:hint="eastAsia" w:ascii="宋体" w:hAnsi="宋体"/>
          <w:sz w:val="24"/>
          <w:szCs w:val="22"/>
          <w:highlight w:val="none"/>
        </w:rPr>
        <w:t xml:space="preserve">&lt;</w:t>
      </w:r>
      <w:r>
        <w:rPr>
          <w:rFonts w:hint="eastAsia" w:ascii="宋体" w:hAnsi="宋体"/>
          <w:sz w:val="24"/>
          <w:highlight w:val="none"/>
        </w:rPr>
        <w:t xml:space="preserve">国务院办公厅关于在政府采购中实施本国产品标准及相关政策的通知</w:t>
      </w:r>
      <w:r>
        <w:rPr>
          <w:rFonts w:hint="eastAsia" w:ascii="宋体" w:hAnsi="宋体"/>
          <w:sz w:val="24"/>
          <w:highlight w:val="none"/>
          <w:lang w:val="zh-CN"/>
        </w:rPr>
        <w:t xml:space="preserve">&gt;</w:t>
      </w:r>
      <w:r>
        <w:rPr>
          <w:rFonts w:hint="eastAsia" w:ascii="宋体" w:hAnsi="宋体"/>
          <w:sz w:val="24"/>
          <w:highlight w:val="none"/>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sz w:val="24"/>
          <w:highlight w:val="none"/>
          <w:lang w:val="zh-CN"/>
        </w:rPr>
        <w:t xml:space="preserve">。</w:t>
      </w:r>
      <w:r/>
    </w:p>
    <w:p>
      <w:pPr>
        <w:ind w:firstLine="420"/>
        <w:rPr>
          <w:rFonts w:hint="eastAsia" w:ascii="宋体" w:hAnsi="宋体"/>
          <w:sz w:val="24"/>
          <w:szCs w:val="22"/>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.2</w:t>
      </w:r>
      <w:r>
        <w:rPr>
          <w:rFonts w:hint="eastAsia" w:ascii="宋体" w:hAnsi="宋体"/>
          <w:sz w:val="24"/>
          <w:szCs w:val="22"/>
          <w:highlight w:val="none"/>
          <w:lang w:val="zh-CN"/>
        </w:rPr>
        <w:t xml:space="preserve">本国产品应当符合以下条件：</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（1）在中国境内生产</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sz w:val="24"/>
          <w:highlight w:val="none"/>
          <w:lang w:val="zh-CN"/>
        </w:rPr>
      </w:pPr>
      <w:r>
        <w:rPr>
          <w:rFonts w:hint="eastAsia" w:ascii="宋体" w:hAnsi="宋体"/>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sz w:val="24"/>
          <w:highlight w:val="none"/>
          <w:lang w:val="zh-CN"/>
        </w:rPr>
      </w:pPr>
      <w:r>
        <w:rPr>
          <w:rFonts w:hint="eastAsia" w:ascii="宋体" w:hAnsi="宋体"/>
          <w:sz w:val="24"/>
          <w:highlight w:val="none"/>
          <w:lang w:val="zh-CN"/>
        </w:rPr>
        <w:t xml:space="preserve">（2）在中国境内生产的组件成本占比达到规定比例</w:t>
      </w:r>
      <w:r/>
    </w:p>
    <w:p>
      <w:pPr>
        <w:ind w:firstLine="420"/>
        <w:rPr>
          <w:rFonts w:hint="eastAsia" w:ascii="宋体" w:hAnsi="宋体"/>
          <w:sz w:val="24"/>
          <w:szCs w:val="22"/>
          <w:highlight w:val="none"/>
          <w:lang w:val="zh-CN"/>
        </w:rPr>
      </w:pPr>
      <w:r>
        <w:rPr>
          <w:rFonts w:hint="eastAsia" w:ascii="宋体" w:hAnsi="宋体"/>
          <w:sz w:val="24"/>
          <w:highlight w:val="none"/>
          <w:lang w:val="zh-CN"/>
        </w:rPr>
        <w:t xml:space="preserve">比例计算公式</w:t>
      </w:r>
      <w:r>
        <w:rPr>
          <w:rFonts w:hint="eastAsia" w:ascii="宋体" w:hAnsi="宋体"/>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（3）特定产品的关键组件、关键工序符合相关要求</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sz w:val="24"/>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.3本国产品标准的适用范围</w:t>
      </w:r>
      <w:r/>
    </w:p>
    <w:p>
      <w:pPr>
        <w:ind w:firstLine="420"/>
        <w:rPr>
          <w:rFonts w:hint="eastAsia" w:ascii="宋体" w:hAnsi="宋体"/>
          <w:sz w:val="24"/>
          <w:highlight w:val="none"/>
          <w:lang w:val="zh-CN"/>
        </w:rPr>
      </w:pPr>
      <w:r>
        <w:rPr>
          <w:rFonts w:hint="eastAsia" w:ascii="宋体" w:hAnsi="宋体"/>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.4对本国产品的支持政策</w:t>
      </w:r>
      <w:r/>
    </w:p>
    <w:p>
      <w:pPr>
        <w:ind w:firstLine="422"/>
        <w:rPr>
          <w:rFonts w:ascii="宋体" w:hAnsi="宋体"/>
          <w:b/>
          <w:bCs/>
          <w:sz w:val="24"/>
          <w:highlight w:val="none"/>
        </w:rPr>
      </w:pPr>
      <w:r>
        <w:rPr>
          <w:rFonts w:hint="eastAsia" w:ascii="宋体" w:hAnsi="宋体"/>
          <w:b/>
          <w:bCs/>
          <w:sz w:val="24"/>
          <w:highlight w:val="none"/>
        </w:rPr>
        <w:t xml:space="preserve">本项目如</w:t>
      </w:r>
      <w:r>
        <w:rPr>
          <w:rFonts w:hint="eastAsia" w:ascii="宋体" w:hAnsi="宋体"/>
          <w:b/>
          <w:bCs/>
          <w:sz w:val="24"/>
          <w:highlight w:val="none"/>
          <w:lang w:val="zh-CN"/>
        </w:rPr>
        <w:t xml:space="preserve">既有本国产品又有非本国产品参与竞争，依法对本国产品给予价格评审优惠，</w:t>
      </w:r>
      <w:r>
        <w:rPr>
          <w:rFonts w:hint="eastAsia" w:ascii="宋体" w:hAnsi="宋体"/>
          <w:b/>
          <w:bCs/>
          <w:sz w:val="24"/>
          <w:highlight w:val="none"/>
        </w:rPr>
        <w:t xml:space="preserve">具体详见第五章。</w:t>
      </w:r>
      <w:r/>
    </w:p>
    <w:p>
      <w:pPr>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.5政策执行要求</w:t>
      </w:r>
      <w:r/>
    </w:p>
    <w:p>
      <w:pPr>
        <w:ind w:firstLine="420"/>
        <w:rPr>
          <w:rFonts w:hint="eastAsia" w:ascii="宋体" w:hAnsi="宋体" w:cs="宋体"/>
          <w:color w:val="333333"/>
          <w:sz w:val="24"/>
          <w:szCs w:val="24"/>
          <w:highlight w:val="none"/>
          <w:shd w:val="clear" w:color="auto" w:fill="ffffff"/>
        </w:rPr>
      </w:pPr>
      <w:r>
        <w:rPr>
          <w:rFonts w:hint="eastAsia" w:ascii="宋体" w:hAnsi="宋体"/>
          <w:sz w:val="24"/>
          <w:highlight w:val="none"/>
          <w:lang w:val="zh-CN"/>
        </w:rPr>
        <w:t xml:space="preserve">（</w:t>
      </w:r>
      <w:r>
        <w:rPr>
          <w:rFonts w:hint="eastAsia" w:ascii="宋体" w:hAnsi="宋体"/>
          <w:sz w:val="24"/>
          <w:highlight w:val="none"/>
        </w:rPr>
        <w:t xml:space="preserve">1</w:t>
      </w:r>
      <w:r>
        <w:rPr>
          <w:rFonts w:hint="eastAsia" w:ascii="宋体" w:hAnsi="宋体"/>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sz w:val="24"/>
          <w:highlight w:val="none"/>
        </w:rPr>
        <w:t xml:space="preserve">详见</w:t>
      </w:r>
      <w:r>
        <w:rPr>
          <w:rFonts w:hint="eastAsia" w:ascii="宋体" w:hAnsi="宋体" w:cs="宋体"/>
          <w:color w:val="333333"/>
          <w:sz w:val="24"/>
          <w:szCs w:val="24"/>
          <w:highlight w:val="none"/>
          <w:shd w:val="clear" w:color="auto" w:fill="ffffff"/>
        </w:rPr>
        <w:t xml:space="preserve">《国务院办公厅关于在政府采购中实施本国产品标准及相关政策的通知》（国办发〔2025〕34号）规定。</w:t>
      </w:r>
      <w:r/>
    </w:p>
    <w:p>
      <w:pPr>
        <w:ind w:firstLine="420"/>
        <w:rPr>
          <w:rFonts w:hint="eastAsia" w:ascii="宋体" w:hAnsi="宋体"/>
          <w:b/>
          <w:bCs/>
          <w:sz w:val="24"/>
          <w:highlight w:val="none"/>
        </w:rPr>
      </w:pPr>
      <w:r>
        <w:rPr>
          <w:rFonts w:hint="eastAsia" w:ascii="宋体" w:hAnsi="宋体"/>
          <w:sz w:val="24"/>
          <w:highlight w:val="none"/>
          <w:lang w:val="zh-CN"/>
        </w:rPr>
        <w:t xml:space="preserve">（2）有关证明文件。</w:t>
      </w:r>
      <w:r>
        <w:rPr>
          <w:rFonts w:hint="eastAsia" w:ascii="宋体" w:hAnsi="宋体"/>
          <w:b/>
          <w:bCs/>
          <w:sz w:val="24"/>
          <w:highlight w:val="none"/>
          <w:lang w:eastAsia="zh-CN"/>
        </w:rPr>
        <w:t xml:space="preserve">投标人</w:t>
      </w:r>
      <w:r>
        <w:rPr>
          <w:rFonts w:hint="eastAsia" w:ascii="宋体" w:hAnsi="宋体"/>
          <w:b/>
          <w:bCs/>
          <w:sz w:val="24"/>
          <w:highlight w:val="none"/>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提供其他证明材料。</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提供虚假《关于符合本国产品标准的声明函》、虚假证明文件谋取中标的，依照《中华人民共和国政府采购法》等法律法规规定追究相应责任。</w:t>
      </w:r>
      <w:r/>
    </w:p>
    <w:p>
      <w:pPr>
        <w:ind w:firstLine="420"/>
        <w:rPr>
          <w:rFonts w:hint="eastAsia" w:ascii="宋体" w:hAnsi="宋体" w:eastAsia="宋体" w:cs="Times New Roman"/>
          <w:color w:val="auto"/>
          <w:sz w:val="24"/>
          <w:highlight w:val="none"/>
          <w:lang w:val="zh-CN" w:eastAsia="zh-CN"/>
        </w:rPr>
      </w:pPr>
      <w:r>
        <w:rPr>
          <w:rFonts w:hint="eastAsia" w:ascii="宋体" w:hAnsi="宋体"/>
          <w:sz w:val="24"/>
          <w:szCs w:val="22"/>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bookmarkEnd w:id="47"/>
      <w:r/>
      <w:r/>
    </w:p>
    <w:p>
      <w:pPr>
        <w:pStyle w:val="961"/>
        <w:ind w:left="0" w:firstLine="0"/>
        <w:jc w:val="center"/>
        <w:rPr>
          <w:rFonts w:hint="eastAsia" w:ascii="黑体" w:hAnsi="Times New Roman" w:eastAsia="黑体" w:cs="Times New Roman"/>
          <w:color w:val="000000"/>
          <w:sz w:val="44"/>
          <w:szCs w:val="44"/>
          <w:highlight w:val="none"/>
        </w:rPr>
        <w:outlineLvl w:val="0"/>
      </w:pPr>
      <w:r>
        <w:rPr>
          <w:rFonts w:hint="eastAsia"/>
        </w:rPr>
        <w:br w:type="page" w:clear="all"/>
      </w:r>
      <w:bookmarkEnd w:id="42"/>
      <w:r/>
      <w:bookmarkEnd w:id="43"/>
      <w:r/>
      <w:bookmarkEnd w:id="44"/>
      <w:r/>
      <w:bookmarkEnd w:id="45"/>
      <w:r/>
      <w:bookmarkEnd w:id="46"/>
      <w:r/>
      <w:bookmarkStart w:id="48" w:name="_Toc16938559"/>
      <w:r/>
      <w:bookmarkStart w:id="49" w:name="_Toc513029243"/>
      <w:r/>
      <w:bookmarkStart w:id="50" w:name="_Toc20823315"/>
      <w:r/>
      <w:bookmarkStart w:id="51" w:name="_Hlt16619350"/>
      <w:r/>
      <w:bookmarkStart w:id="52" w:name="_Toc16938590"/>
      <w:r/>
      <w:bookmarkStart w:id="53" w:name="_Toc20823346"/>
      <w:r/>
      <w:bookmarkStart w:id="54" w:name="_Toc120614244"/>
      <w:r/>
      <w:bookmarkStart w:id="55" w:name="_Toc479757211"/>
      <w:r/>
      <w:bookmarkStart w:id="56" w:name="_Toc462564139"/>
      <w:r>
        <w:rPr>
          <w:rFonts w:hint="eastAsia" w:ascii="方正小标宋简体" w:hAnsi="方正小标宋简体" w:eastAsia="方正小标宋简体" w:cs="方正小标宋简体"/>
          <w:color w:val="000000"/>
          <w:sz w:val="36"/>
          <w:szCs w:val="36"/>
          <w:highlight w:val="none"/>
          <w:lang w:val="en-US"/>
        </w:rPr>
        <w:t xml:space="preserve">第三章  合同文本</w:t>
      </w:r>
      <w:r/>
    </w:p>
    <w:p>
      <w:pPr>
        <w:ind w:firstLine="480"/>
        <w:keepLines w:val="0"/>
        <w:keepNext w:val="0"/>
        <w:pageBreakBefore w:val="0"/>
        <w:spacing w:line="264"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val="en-US" w:eastAsia="zh-CN"/>
        </w:rPr>
        <w:t xml:space="preserve">合同双方不得对招标、投标文件内容作</w:t>
      </w:r>
      <w:r>
        <w:rPr>
          <w:rFonts w:hint="eastAsia" w:ascii="宋体" w:hAnsi="宋体"/>
          <w:bCs/>
          <w:color w:val="000000"/>
          <w:sz w:val="24"/>
          <w:szCs w:val="21"/>
          <w:highlight w:val="none"/>
        </w:rPr>
        <w:t xml:space="preserve">实质性修改。</w:t>
      </w:r>
      <w:r/>
    </w:p>
    <w:p>
      <w:pPr>
        <w:jc w:val="center"/>
        <w:keepLines w:val="0"/>
        <w:keepNext w:val="0"/>
        <w:pageBreakBefore w:val="0"/>
        <w:spacing w:before="145" w:after="145" w:line="264" w:lineRule="auto"/>
        <w:widowControl w:val="off"/>
        <w:rPr>
          <w:rFonts w:hint="eastAsia" w:ascii="宋体" w:hAnsi="宋体"/>
          <w:b/>
          <w:color w:val="000000"/>
          <w:sz w:val="30"/>
          <w:szCs w:val="21"/>
          <w:highlight w:val="none"/>
        </w:rPr>
        <w:outlineLvl w:val="9"/>
      </w:pPr>
      <w:r>
        <w:rPr>
          <w:rFonts w:hint="eastAsia" w:ascii="宋体" w:hAnsi="宋体"/>
          <w:b/>
          <w:color w:val="000000"/>
          <w:sz w:val="30"/>
          <w:szCs w:val="21"/>
          <w:highlight w:val="none"/>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rPr>
        <w:t xml:space="preserve">政府采购合同（货物）</w:t>
      </w:r>
      <w:r/>
    </w:p>
    <w:p>
      <w:pPr>
        <w:jc w:val="left"/>
        <w:keepLines w:val="0"/>
        <w:keepNext w:val="0"/>
        <w:pageBreakBefore w:val="0"/>
        <w:spacing w:before="145" w:after="145" w:line="264" w:lineRule="auto"/>
        <w:widowControl w:val="off"/>
        <w:rPr>
          <w:rFonts w:ascii="宋体" w:hAnsi="宋体" w:eastAsia="宋体" w:cs="Courier New"/>
          <w:b w:val="0"/>
          <w:bCs w:val="0"/>
          <w:color w:val="000000"/>
          <w:sz w:val="24"/>
          <w:szCs w:val="24"/>
          <w:highlight w:val="none"/>
        </w:rPr>
        <w:outlineLvl w:val="9"/>
      </w:pPr>
      <w:r>
        <w:rPr>
          <w:rFonts w:hint="default" w:ascii="宋体" w:hAnsi="宋体" w:eastAsia="宋体" w:cs="Courier New"/>
          <w:b w:val="0"/>
          <w:color w:val="000000"/>
          <w:sz w:val="24"/>
          <w:szCs w:val="24"/>
          <w:highlight w:val="none"/>
        </w:rPr>
        <w:t xml:space="preserve">合同编号</w:t>
      </w:r>
      <w:r>
        <w:rPr>
          <w:rFonts w:hint="default" w:ascii="宋体" w:hAnsi="宋体" w:eastAsia="宋体" w:cs="Courier New"/>
          <w:b w:val="0"/>
          <w:color w:val="000000"/>
          <w:sz w:val="24"/>
          <w:szCs w:val="24"/>
          <w:highlight w:val="none"/>
          <w:lang w:eastAsia="zh-CN"/>
        </w:rPr>
        <w:t xml:space="preserve">：</w:t>
      </w:r>
      <w:r/>
    </w:p>
    <w:p>
      <w:pPr>
        <w:keepLines w:val="0"/>
        <w:keepNext w:val="0"/>
        <w:pageBreakBefore w:val="0"/>
        <w:spacing w:before="145" w:after="145"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p>
    <w:p>
      <w:pPr>
        <w:jc w:val="left"/>
        <w:keepLines w:val="0"/>
        <w:keepNext w:val="0"/>
        <w:pageBreakBefore w:val="0"/>
        <w:spacing w:before="145" w:after="145"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甲方（买方）：</w:t>
      </w:r>
      <w:r/>
    </w:p>
    <w:p>
      <w:pPr>
        <w:jc w:val="left"/>
        <w:keepLines w:val="0"/>
        <w:keepNext w:val="0"/>
        <w:pageBreakBefore w:val="0"/>
        <w:spacing w:before="145" w:after="145" w:line="264" w:lineRule="auto"/>
        <w:widowControl w:val="off"/>
        <w:rPr>
          <w:rFonts w:hint="default"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乙方（卖方）：</w:t>
      </w:r>
      <w:r/>
    </w:p>
    <w:p>
      <w:pPr>
        <w:keepLines w:val="0"/>
        <w:keepNext w:val="0"/>
        <w:pageBreakBefore w:val="0"/>
        <w:spacing w:before="0" w:after="0" w:line="264"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南京市公共资源交易中心江宁分中心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sz w:val="24"/>
          <w:szCs w:val="24"/>
          <w:highlight w:val="none"/>
        </w:rPr>
        <w:t xml:space="preserve">____________________</w:t>
      </w:r>
      <w:r>
        <w:rPr>
          <w:rFonts w:ascii="宋体" w:hAnsi="宋体" w:cs="Courier New"/>
          <w:color w:val="000000"/>
          <w:sz w:val="24"/>
          <w:szCs w:val="24"/>
          <w:highlight w:val="none"/>
        </w:rPr>
        <w:t xml:space="preserve">项目公开招标结果</w:t>
      </w:r>
      <w:r>
        <w:rPr>
          <w:rFonts w:hint="eastAsia" w:ascii="宋体" w:hAnsi="宋体" w:cs="Courier New"/>
          <w:color w:val="000000"/>
          <w:sz w:val="24"/>
          <w:szCs w:val="24"/>
          <w:highlight w:val="none"/>
          <w:lang w:eastAsia="zh-CN"/>
        </w:rPr>
        <w:t xml:space="preserve">，</w:t>
      </w:r>
      <w:r>
        <w:rPr>
          <w:rFonts w:ascii="宋体" w:hAnsi="宋体" w:cs="Courier New"/>
          <w:color w:val="000000"/>
          <w:sz w:val="24"/>
          <w:szCs w:val="24"/>
          <w:highlight w:val="none"/>
        </w:rPr>
        <w:t xml:space="preserve">签署本合同。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一、合同内容</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000000"/>
          <w:sz w:val="24"/>
          <w:szCs w:val="24"/>
          <w:highlight w:val="none"/>
        </w:rPr>
        <w:t xml:space="preserve">1.1 标的名称：</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1.2 标的质量：</w:t>
      </w:r>
      <w:r>
        <w:rPr>
          <w:rFonts w:hint="eastAsia" w:ascii="宋体" w:hAnsi="宋体" w:eastAsia="宋体" w:cs="Courier New"/>
          <w:color w:val="auto"/>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default" w:ascii="宋体" w:hAnsi="宋体" w:eastAsia="宋体" w:cs="Courier New"/>
          <w:color w:val="auto"/>
          <w:sz w:val="24"/>
          <w:szCs w:val="24"/>
          <w:highlight w:val="none"/>
          <w:lang w:val="en-US"/>
        </w:rPr>
        <w:t xml:space="preserve">1</w:t>
      </w:r>
      <w:r>
        <w:rPr>
          <w:rFonts w:hint="eastAsia" w:ascii="宋体" w:hAnsi="宋体" w:eastAsia="宋体" w:cs="Courier New"/>
          <w:color w:val="auto"/>
          <w:sz w:val="24"/>
          <w:szCs w:val="24"/>
          <w:highlight w:val="none"/>
        </w:rPr>
        <w:t xml:space="preserve">.3 标的数量（规模）：</w:t>
      </w:r>
      <w:r>
        <w:rPr>
          <w:rFonts w:hint="eastAsia" w:ascii="宋体" w:hAnsi="宋体" w:eastAsia="宋体" w:cs="Courier New"/>
          <w:color w:val="auto"/>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default" w:ascii="宋体" w:hAnsi="宋体" w:eastAsia="宋体" w:cs="Courier New"/>
          <w:color w:val="auto"/>
          <w:sz w:val="24"/>
          <w:szCs w:val="24"/>
          <w:highlight w:val="none"/>
          <w:lang w:val="en-US"/>
        </w:rPr>
        <w:t xml:space="preserve">1</w:t>
      </w:r>
      <w:r>
        <w:rPr>
          <w:rFonts w:hint="eastAsia" w:ascii="宋体" w:hAnsi="宋体" w:eastAsia="宋体" w:cs="Courier New"/>
          <w:color w:val="auto"/>
          <w:sz w:val="24"/>
          <w:szCs w:val="24"/>
          <w:highlight w:val="none"/>
        </w:rPr>
        <w:t xml:space="preserve">.4 履行时间（期限）：</w:t>
      </w:r>
      <w:r>
        <w:rPr>
          <w:rFonts w:hint="eastAsia" w:ascii="宋体" w:hAnsi="宋体" w:eastAsia="宋体" w:cs="Courier New"/>
          <w:color w:val="auto"/>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lang w:eastAsia="zh-CN"/>
        </w:rPr>
      </w:pPr>
      <w:r>
        <w:rPr>
          <w:rFonts w:hint="default" w:ascii="宋体" w:hAnsi="宋体" w:eastAsia="宋体" w:cs="Courier New"/>
          <w:color w:val="auto"/>
          <w:sz w:val="24"/>
          <w:szCs w:val="24"/>
          <w:highlight w:val="none"/>
          <w:lang w:val="en-US"/>
        </w:rPr>
        <w:t xml:space="preserve">1</w:t>
      </w:r>
      <w:r>
        <w:rPr>
          <w:rFonts w:hint="eastAsia" w:ascii="宋体" w:hAnsi="宋体" w:eastAsia="宋体" w:cs="Courier New"/>
          <w:color w:val="auto"/>
          <w:sz w:val="24"/>
          <w:szCs w:val="24"/>
          <w:highlight w:val="none"/>
        </w:rPr>
        <w:t xml:space="preserve">.5 履行地点：</w:t>
      </w:r>
      <w:r>
        <w:rPr>
          <w:rFonts w:hint="eastAsia" w:ascii="宋体" w:hAnsi="宋体" w:eastAsia="宋体" w:cs="Courier New"/>
          <w:color w:val="auto"/>
          <w:sz w:val="24"/>
          <w:szCs w:val="24"/>
          <w:highlight w:val="none"/>
          <w:lang w:val="en-US" w:eastAsia="zh-CN"/>
        </w:rPr>
        <w:t xml:space="preserve">甲方</w:t>
      </w:r>
      <w:r>
        <w:rPr>
          <w:rFonts w:hint="eastAsia" w:ascii="宋体" w:hAnsi="宋体" w:eastAsia="宋体" w:cs="Courier New"/>
          <w:color w:val="auto"/>
          <w:sz w:val="24"/>
          <w:szCs w:val="24"/>
          <w:highlight w:val="none"/>
          <w:lang w:eastAsia="zh-CN"/>
        </w:rPr>
        <w:t xml:space="preserve">指定地点。</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lang w:eastAsia="zh-CN"/>
        </w:rPr>
      </w:pPr>
      <w:r>
        <w:rPr>
          <w:rFonts w:hint="default" w:ascii="宋体" w:hAnsi="宋体" w:eastAsia="宋体" w:cs="Courier New"/>
          <w:color w:val="auto"/>
          <w:sz w:val="24"/>
          <w:szCs w:val="24"/>
          <w:highlight w:val="none"/>
          <w:lang w:val="en-US"/>
        </w:rPr>
        <w:t xml:space="preserve">1</w:t>
      </w:r>
      <w:r>
        <w:rPr>
          <w:rFonts w:hint="eastAsia" w:ascii="宋体" w:hAnsi="宋体" w:eastAsia="宋体" w:cs="Courier New"/>
          <w:color w:val="auto"/>
          <w:sz w:val="24"/>
          <w:szCs w:val="24"/>
          <w:highlight w:val="none"/>
        </w:rPr>
        <w:t xml:space="preserve">.6 履行方式：</w:t>
      </w:r>
      <w:r>
        <w:rPr>
          <w:rFonts w:hint="eastAsia" w:ascii="宋体" w:hAnsi="宋体" w:eastAsia="宋体" w:cs="Courier New"/>
          <w:color w:val="auto"/>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lang w:eastAsia="zh-CN"/>
        </w:rPr>
      </w:pPr>
      <w:r>
        <w:rPr>
          <w:rFonts w:hint="default" w:ascii="宋体" w:hAnsi="宋体" w:eastAsia="宋体" w:cs="Courier New"/>
          <w:color w:val="auto"/>
          <w:sz w:val="24"/>
          <w:szCs w:val="24"/>
          <w:highlight w:val="none"/>
          <w:lang w:val="en-US"/>
        </w:rPr>
        <w:t xml:space="preserve">1</w:t>
      </w:r>
      <w:r>
        <w:rPr>
          <w:rFonts w:hint="eastAsia" w:ascii="宋体" w:hAnsi="宋体" w:eastAsia="宋体" w:cs="Courier New"/>
          <w:color w:val="auto"/>
          <w:sz w:val="24"/>
          <w:szCs w:val="24"/>
          <w:highlight w:val="none"/>
        </w:rPr>
        <w:t xml:space="preserve">.7 包装方式：</w:t>
      </w:r>
      <w:r>
        <w:rPr>
          <w:rFonts w:hint="eastAsia" w:ascii="宋体" w:hAnsi="宋体" w:eastAsia="宋体" w:cs="Courier New"/>
          <w:color w:val="auto"/>
          <w:sz w:val="24"/>
          <w:szCs w:val="24"/>
          <w:highlight w:val="none"/>
          <w:lang w:eastAsia="zh-CN"/>
        </w:rPr>
        <w:t xml:space="preserve">按招标文件及投标文件执行。</w:t>
      </w:r>
      <w:r/>
    </w:p>
    <w:p>
      <w:pPr>
        <w:spacing w:line="240" w:lineRule="auto"/>
        <w:rPr>
          <w:rFonts w:hint="eastAsia" w:ascii="宋体" w:hAnsi="宋体" w:cs="Courier New"/>
          <w:sz w:val="24"/>
          <w:szCs w:val="24"/>
        </w:rPr>
        <w:outlineLvl w:val="9"/>
      </w:pPr>
      <w:r>
        <w:rPr>
          <w:rFonts w:ascii="宋体" w:hAnsi="宋体" w:eastAsia="宋体" w:cs="宋体"/>
          <w:color w:val="auto"/>
          <w:sz w:val="24"/>
          <w:szCs w:val="24"/>
          <w:highlight w:val="none"/>
        </w:rPr>
        <w:t xml:space="preserve">1.8</w:t>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 xml:space="preserve">合同组成：关于本项目的招标文件、投标文件</w:t>
      </w:r>
      <w:r>
        <w:rPr>
          <w:rFonts w:ascii="宋体" w:hAnsi="宋体" w:eastAsia="宋体" w:cs="宋体"/>
          <w:sz w:val="24"/>
          <w:szCs w:val="24"/>
          <w:highlight w:val="none"/>
        </w:rPr>
        <w:t xml:space="preserve">、工作说明书（如有）、绩效目标考核方法（如有）是本合同的组成部分，本合同未约定的，双方应当按照上述文件履行，如上述文件存在冲突的，以甲方选择的解释顺序为准。</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二、合同金额</w:t>
      </w:r>
      <w:r/>
    </w:p>
    <w:p>
      <w:pPr>
        <w:pStyle w:val="715"/>
        <w:keepLines w:val="0"/>
        <w:keepNext w:val="0"/>
        <w:pageBreakBefore w:val="0"/>
        <w:spacing w:before="0" w:after="0" w:line="264"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2.1 </w:t>
      </w:r>
      <w:r>
        <w:rPr>
          <w:rFonts w:hint="eastAsia" w:hAnsi="宋体"/>
          <w:sz w:val="24"/>
          <w:szCs w:val="24"/>
          <w:highlight w:val="none"/>
        </w:rPr>
        <w:t xml:space="preserve">本合同金额为：</w:t>
      </w:r>
      <w:r>
        <w:rPr>
          <w:rFonts w:hint="eastAsia" w:hAnsi="宋体"/>
          <w:sz w:val="24"/>
          <w:szCs w:val="24"/>
          <w:highlight w:val="none"/>
          <w:lang w:val="en-US" w:eastAsia="zh-CN"/>
        </w:rPr>
        <w:t xml:space="preserve">人民币</w:t>
      </w:r>
      <w:r>
        <w:rPr>
          <w:rFonts w:hint="eastAsia" w:hAnsi="宋体"/>
          <w:sz w:val="24"/>
          <w:szCs w:val="24"/>
          <w:highlight w:val="none"/>
        </w:rPr>
        <w:t xml:space="preserve">____________________</w:t>
      </w:r>
      <w:r>
        <w:rPr>
          <w:rFonts w:hint="eastAsia" w:hAnsi="宋体"/>
          <w:sz w:val="24"/>
          <w:szCs w:val="24"/>
          <w:highlight w:val="none"/>
          <w:lang w:val="en-US" w:eastAsia="zh-CN"/>
        </w:rPr>
        <w:t xml:space="preserve">元</w:t>
      </w:r>
      <w:r>
        <w:rPr>
          <w:rFonts w:hint="eastAsia" w:hAnsi="宋体"/>
          <w:sz w:val="24"/>
          <w:szCs w:val="24"/>
          <w:highlight w:val="none"/>
        </w:rPr>
        <w:t xml:space="preserve">，（</w:t>
      </w:r>
      <w:r>
        <w:rPr>
          <w:rFonts w:hint="eastAsia" w:hAnsi="宋体"/>
          <w:sz w:val="24"/>
          <w:szCs w:val="24"/>
          <w:highlight w:val="none"/>
          <w:lang w:val="en-US" w:eastAsia="zh-CN"/>
        </w:rPr>
        <w:t xml:space="preserve">大</w:t>
      </w:r>
      <w:r>
        <w:rPr>
          <w:rFonts w:hint="eastAsia" w:hAnsi="宋体"/>
          <w:sz w:val="24"/>
          <w:szCs w:val="24"/>
          <w:highlight w:val="none"/>
        </w:rPr>
        <w:t xml:space="preserve">写</w:t>
      </w:r>
      <w:r>
        <w:rPr>
          <w:rFonts w:hint="eastAsia" w:hAnsi="宋体"/>
          <w:sz w:val="24"/>
          <w:szCs w:val="24"/>
          <w:highlight w:val="none"/>
          <w:lang w:eastAsia="zh-CN"/>
        </w:rPr>
        <w:t xml:space="preserve">：</w:t>
      </w:r>
      <w:r>
        <w:rPr>
          <w:rFonts w:hint="eastAsia" w:hAnsi="宋体"/>
          <w:sz w:val="24"/>
          <w:szCs w:val="24"/>
          <w:highlight w:val="none"/>
          <w:u w:val="none"/>
        </w:rPr>
        <w:t xml:space="preserve">_____________________</w:t>
      </w:r>
      <w:r>
        <w:rPr>
          <w:rFonts w:hint="eastAsia" w:hAnsi="宋体"/>
          <w:sz w:val="24"/>
          <w:szCs w:val="24"/>
          <w:highlight w:val="none"/>
          <w:lang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三、技术资料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default"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乙方应按招标文件规定的时间向甲方提供货物</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包含与货物相关的服务</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的有关技术资料。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default"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.2 没有甲方事先书面同意</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乙方不得将</w:t>
      </w:r>
      <w:r>
        <w:rPr>
          <w:rFonts w:hint="eastAsia" w:ascii="宋体" w:hAnsi="宋体" w:eastAsia="宋体" w:cs="Courier New"/>
          <w:color w:val="000000"/>
          <w:sz w:val="24"/>
          <w:szCs w:val="24"/>
          <w:highlight w:val="none"/>
          <w:lang w:eastAsia="zh-CN"/>
        </w:rPr>
        <w:t xml:space="preserve">由甲方提供的</w:t>
      </w:r>
      <w:r>
        <w:rPr>
          <w:rFonts w:hint="eastAsia" w:ascii="宋体" w:hAnsi="宋体" w:eastAsia="宋体" w:cs="Courier New"/>
          <w:color w:val="000000"/>
          <w:sz w:val="24"/>
          <w:szCs w:val="24"/>
          <w:highlight w:val="none"/>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以两者孰长为准</w:t>
      </w:r>
      <w:r>
        <w:rPr>
          <w:rFonts w:hint="eastAsia" w:ascii="宋体" w:hAnsi="宋体" w:cs="Courier New"/>
          <w:color w:val="000000"/>
          <w:sz w:val="24"/>
          <w:szCs w:val="24"/>
          <w:highlight w:val="none"/>
          <w:lang w:eastAsia="zh-CN"/>
        </w:rPr>
        <w:t xml:space="preserve">。</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四、知识产权</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highlight w:val="none"/>
          <w:lang w:val="en-US" w:eastAsia="zh-CN"/>
        </w:rPr>
        <w:t xml:space="preserve">著作</w:t>
      </w:r>
      <w:r>
        <w:rPr>
          <w:rFonts w:hint="eastAsia" w:ascii="宋体" w:hAnsi="宋体" w:eastAsia="宋体" w:cs="Courier New"/>
          <w:color w:val="000000"/>
          <w:sz w:val="24"/>
          <w:szCs w:val="24"/>
          <w:highlight w:val="none"/>
        </w:rPr>
        <w:t xml:space="preserve">权、商标权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工业设计权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商业秘密</w:t>
      </w:r>
      <w:r>
        <w:rPr>
          <w:rFonts w:hint="eastAsia" w:ascii="宋体" w:hAnsi="宋体" w:eastAsia="宋体" w:cs="Courier New"/>
          <w:color w:val="000000"/>
          <w:sz w:val="24"/>
          <w:szCs w:val="24"/>
          <w:highlight w:val="none"/>
        </w:rPr>
        <w:t xml:space="preserve">等知识产权的起诉。一旦出现侵权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由乙方负全部责任。</w:t>
      </w:r>
      <w:r/>
    </w:p>
    <w:p>
      <w:pPr>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highlight w:val="none"/>
          <w:u w:val="none"/>
        </w:rPr>
      </w:pPr>
      <w:r>
        <w:rPr>
          <w:rFonts w:hint="eastAsia" w:ascii="方正黑体_GBK" w:hAnsi="方正黑体_GBK" w:eastAsia="方正黑体_GBK" w:cs="方正黑体_GBK"/>
          <w:b w:val="0"/>
          <w:bCs/>
          <w:color w:val="000000"/>
          <w:sz w:val="24"/>
          <w:szCs w:val="24"/>
          <w:highlight w:val="none"/>
        </w:rPr>
        <w:t xml:space="preserve">五、产权担保</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5.1 乙方保证所交付的货物（包含与货物相关的服务）的所有权完全属于乙方且无任何抵押、查封等产权瑕疵。</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六、履约保证金</w:t>
      </w:r>
      <w:r/>
    </w:p>
    <w:p>
      <w:pPr>
        <w:keepLines w:val="0"/>
        <w:keepNext w:val="0"/>
        <w:pageBreakBefore w:val="0"/>
        <w:spacing w:line="264" w:lineRule="auto"/>
        <w:widowControl w:val="off"/>
        <w:rPr>
          <w:rFonts w:hint="eastAsia" w:ascii="宋体" w:hAnsi="宋体" w:eastAsia="宋体" w:cs="Courier New"/>
          <w:b w:val="0"/>
          <w:bCs w:val="0"/>
          <w:color w:val="auto"/>
          <w:sz w:val="24"/>
          <w:szCs w:val="24"/>
          <w:highlight w:val="none"/>
          <w:lang w:val="en-US" w:eastAsia="zh-CN"/>
        </w:rPr>
      </w:pPr>
      <w:r>
        <w:rPr>
          <w:rFonts w:hint="eastAsia" w:ascii="宋体" w:hAnsi="宋体" w:eastAsia="宋体" w:cs="Courier New"/>
          <w:b w:val="0"/>
          <w:bCs w:val="0"/>
          <w:color w:val="auto"/>
          <w:sz w:val="24"/>
          <w:szCs w:val="24"/>
          <w:highlight w:val="none"/>
          <w:lang w:val="en-US" w:eastAsia="zh-CN"/>
        </w:rPr>
        <w:t xml:space="preserve">6.1 </w:t>
      </w:r>
      <w:r>
        <w:rPr>
          <w:rFonts w:hint="eastAsia" w:ascii="宋体" w:hAnsi="宋体" w:eastAsia="宋体" w:cs="Courier New"/>
          <w:b w:val="0"/>
          <w:bCs w:val="0"/>
          <w:color w:val="auto"/>
          <w:sz w:val="24"/>
          <w:szCs w:val="24"/>
          <w:highlight w:val="none"/>
          <w:u w:val="none"/>
          <w:lang w:val="en-US" w:eastAsia="zh-CN"/>
        </w:rPr>
        <w:t xml:space="preserve">签订合同时，</w:t>
      </w:r>
      <w:r>
        <w:rPr>
          <w:rFonts w:hint="eastAsia" w:ascii="宋体" w:hAnsi="宋体" w:eastAsia="宋体" w:cs="Courier New"/>
          <w:b w:val="0"/>
          <w:bCs w:val="0"/>
          <w:color w:val="auto"/>
          <w:sz w:val="24"/>
          <w:szCs w:val="24"/>
          <w:highlight w:val="none"/>
          <w:lang w:val="en-US" w:eastAsia="zh-CN"/>
        </w:rPr>
        <w:t xml:space="preserve">乙方按照</w:t>
      </w:r>
      <w:r>
        <w:rPr>
          <w:rFonts w:hint="eastAsia" w:ascii="宋体" w:hAnsi="宋体" w:eastAsia="宋体" w:cs="Courier New"/>
          <w:b w:val="0"/>
          <w:bCs w:val="0"/>
          <w:color w:val="auto"/>
          <w:sz w:val="24"/>
          <w:szCs w:val="24"/>
          <w:highlight w:val="none"/>
          <w:u w:val="none"/>
          <w:lang w:val="en-US" w:eastAsia="zh-CN"/>
        </w:rPr>
        <w:t xml:space="preserve">合同金额</w:t>
      </w:r>
      <w:r>
        <w:rPr>
          <w:rFonts w:hint="eastAsia" w:ascii="宋体" w:hAnsi="宋体" w:eastAsia="宋体" w:cs="Courier New"/>
          <w:b w:val="0"/>
          <w:bCs w:val="0"/>
          <w:color w:val="auto"/>
          <w:sz w:val="24"/>
          <w:szCs w:val="24"/>
          <w:highlight w:val="none"/>
          <w:u w:val="single"/>
          <w:lang w:val="en-US" w:eastAsia="zh-CN"/>
        </w:rPr>
        <w:t xml:space="preserve"> </w:t>
      </w:r>
      <w:r>
        <w:rPr>
          <w:rFonts w:hint="eastAsia" w:ascii="宋体" w:hAnsi="宋体" w:cs="Courier New"/>
          <w:b w:val="0"/>
          <w:bCs w:val="0"/>
          <w:color w:val="auto"/>
          <w:sz w:val="24"/>
          <w:szCs w:val="24"/>
          <w:highlight w:val="none"/>
          <w:u w:val="single"/>
          <w:lang w:val="en-US" w:eastAsia="zh-CN"/>
        </w:rPr>
        <w:t xml:space="preserve">5</w:t>
      </w:r>
      <w:r>
        <w:rPr>
          <w:rFonts w:hint="eastAsia" w:ascii="宋体" w:hAnsi="宋体" w:eastAsia="宋体" w:cs="Courier New"/>
          <w:b w:val="0"/>
          <w:bCs w:val="0"/>
          <w:color w:val="auto"/>
          <w:sz w:val="24"/>
          <w:szCs w:val="24"/>
          <w:highlight w:val="none"/>
          <w:u w:val="single"/>
          <w:lang w:val="en-US" w:eastAsia="zh-CN"/>
        </w:rPr>
        <w:t xml:space="preserve">  </w:t>
      </w:r>
      <w:r>
        <w:rPr>
          <w:rFonts w:hint="eastAsia" w:ascii="宋体" w:hAnsi="宋体" w:eastAsia="宋体" w:cs="Courier New"/>
          <w:b w:val="0"/>
          <w:bCs w:val="0"/>
          <w:color w:val="auto"/>
          <w:sz w:val="24"/>
          <w:szCs w:val="24"/>
          <w:highlight w:val="none"/>
          <w:u w:val="none"/>
          <w:lang w:val="en-US" w:eastAsia="zh-CN"/>
        </w:rPr>
        <w:t xml:space="preserve">%</w:t>
      </w:r>
      <w:r>
        <w:rPr>
          <w:rFonts w:hint="eastAsia" w:ascii="宋体" w:hAnsi="宋体" w:eastAsia="宋体" w:cs="Courier New"/>
          <w:b w:val="0"/>
          <w:bCs w:val="0"/>
          <w:color w:val="auto"/>
          <w:sz w:val="24"/>
          <w:szCs w:val="24"/>
          <w:highlight w:val="none"/>
          <w:lang w:val="en-US" w:eastAsia="zh-CN"/>
        </w:rPr>
        <w:t xml:space="preserve">缴纳履约保证金。合同履行结束后，甲方按以下约定退还：</w:t>
      </w:r>
      <w:r/>
    </w:p>
    <w:p>
      <w:pPr>
        <w:keepLines w:val="0"/>
        <w:keepNext w:val="0"/>
        <w:pageBreakBefore w:val="0"/>
        <w:spacing w:line="264" w:lineRule="auto"/>
        <w:widowControl w:val="off"/>
        <w:rPr>
          <w:rFonts w:hint="default" w:ascii="宋体" w:hAnsi="宋体" w:eastAsia="宋体" w:cs="Courier New"/>
          <w:b w:val="0"/>
          <w:bCs w:val="0"/>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6.1.1 </w:t>
      </w:r>
      <w:r>
        <w:rPr>
          <w:rFonts w:hint="eastAsia" w:ascii="宋体" w:hAnsi="宋体" w:eastAsia="宋体" w:cs="Courier New"/>
          <w:b w:val="0"/>
          <w:bCs w:val="0"/>
          <w:color w:val="auto"/>
          <w:sz w:val="24"/>
          <w:szCs w:val="24"/>
          <w:highlight w:val="none"/>
          <w:lang w:val="en-US" w:eastAsia="zh-CN"/>
        </w:rPr>
        <w:t xml:space="preserve">退还时间及条件：验收合格且合同履行期结束后5个工作日内。</w:t>
      </w:r>
      <w:r/>
    </w:p>
    <w:p>
      <w:pPr>
        <w:keepLines w:val="0"/>
        <w:keepNext w:val="0"/>
        <w:pageBreakBefore w:val="0"/>
        <w:spacing w:line="264" w:lineRule="auto"/>
        <w:widowControl w:val="off"/>
        <w:rPr>
          <w:rFonts w:hint="eastAsia" w:ascii="宋体" w:hAnsi="宋体" w:eastAsia="宋体" w:cs="Courier New"/>
          <w:b w:val="0"/>
          <w:bCs w:val="0"/>
          <w:color w:val="auto"/>
          <w:sz w:val="24"/>
          <w:szCs w:val="24"/>
          <w:highlight w:val="none"/>
          <w:lang w:val="en-US" w:eastAsia="zh-CN"/>
        </w:rPr>
      </w:pPr>
      <w:r>
        <w:rPr>
          <w:rFonts w:hint="eastAsia" w:ascii="宋体" w:hAnsi="宋体" w:eastAsia="宋体" w:cs="Courier New"/>
          <w:b w:val="0"/>
          <w:bCs w:val="0"/>
          <w:color w:val="auto"/>
          <w:sz w:val="24"/>
          <w:szCs w:val="24"/>
          <w:highlight w:val="none"/>
          <w:lang w:val="en-US" w:eastAsia="zh-CN"/>
        </w:rPr>
        <w:t xml:space="preserve">6.1.2 退还方式：扣除违约费用后一次性无息退还。</w:t>
      </w:r>
      <w:r/>
    </w:p>
    <w:p>
      <w:pPr>
        <w:keepLines w:val="0"/>
        <w:keepNext w:val="0"/>
        <w:pageBreakBefore w:val="0"/>
        <w:spacing w:line="264" w:lineRule="auto"/>
        <w:widowControl w:val="off"/>
        <w:rPr>
          <w:rFonts w:hint="default" w:ascii="宋体" w:hAnsi="宋体" w:eastAsia="宋体" w:cs="Courier New"/>
          <w:b w:val="0"/>
          <w:bCs w:val="0"/>
          <w:color w:val="auto"/>
          <w:sz w:val="24"/>
          <w:szCs w:val="24"/>
          <w:highlight w:val="none"/>
          <w:lang w:val="en-US" w:eastAsia="zh-CN"/>
        </w:rPr>
      </w:pPr>
      <w:r>
        <w:rPr>
          <w:rFonts w:hint="eastAsia" w:ascii="宋体" w:hAnsi="宋体" w:eastAsia="宋体" w:cs="Courier New"/>
          <w:b w:val="0"/>
          <w:bCs w:val="0"/>
          <w:color w:val="auto"/>
          <w:sz w:val="24"/>
          <w:szCs w:val="24"/>
          <w:highlight w:val="none"/>
          <w:lang w:val="en-US" w:eastAsia="zh-CN"/>
        </w:rPr>
        <w:t xml:space="preserve">6.1.3 不予退还的情形：合同约定的交付期内未履约完成、验收不合格、整改不到位等情形。</w:t>
      </w:r>
      <w:r/>
    </w:p>
    <w:p>
      <w:pPr>
        <w:keepLines w:val="0"/>
        <w:keepNext w:val="0"/>
        <w:pageBreakBefore w:val="0"/>
        <w:spacing w:line="264" w:lineRule="auto"/>
        <w:widowControl w:val="off"/>
        <w:rPr>
          <w:rFonts w:hint="eastAsia" w:ascii="宋体" w:hAnsi="宋体" w:eastAsia="宋体" w:cs="Courier New"/>
          <w:b w:val="0"/>
          <w:bCs w:val="0"/>
          <w:color w:val="auto"/>
          <w:sz w:val="24"/>
          <w:szCs w:val="24"/>
          <w:highlight w:val="none"/>
          <w:lang w:val="en-US" w:eastAsia="zh-CN"/>
        </w:rPr>
      </w:pPr>
      <w:r>
        <w:rPr>
          <w:rFonts w:hint="eastAsia" w:ascii="宋体" w:hAnsi="宋体" w:eastAsia="宋体" w:cs="Courier New"/>
          <w:b w:val="0"/>
          <w:bCs w:val="0"/>
          <w:color w:val="auto"/>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p>
    <w:p>
      <w:pPr>
        <w:keepLines w:val="0"/>
        <w:keepNext w:val="0"/>
        <w:pageBreakBefore w:val="0"/>
        <w:spacing w:line="264" w:lineRule="auto"/>
        <w:widowControl w:val="off"/>
        <w:rPr>
          <w:rFonts w:hint="default" w:ascii="宋体" w:hAnsi="宋体" w:cs="Courier New"/>
          <w:b w:val="0"/>
          <w:bCs w:val="0"/>
          <w:color w:val="auto"/>
          <w:sz w:val="24"/>
          <w:szCs w:val="24"/>
          <w:highlight w:val="none"/>
          <w:u w:val="none"/>
          <w:lang w:val="en-US" w:eastAsia="zh-CN"/>
        </w:rPr>
        <w:outlineLvl w:val="9"/>
      </w:pPr>
      <w:r>
        <w:rPr>
          <w:rFonts w:hint="eastAsia" w:ascii="宋体" w:hAnsi="宋体" w:cs="Courier New"/>
          <w:b w:val="0"/>
          <w:bCs w:val="0"/>
          <w:color w:val="auto"/>
          <w:sz w:val="24"/>
          <w:szCs w:val="24"/>
          <w:highlight w:val="none"/>
          <w:lang w:val="en-US" w:eastAsia="zh-CN"/>
        </w:rPr>
        <w:t xml:space="preserve">6.2 乙方</w:t>
      </w:r>
      <w:r>
        <w:rPr>
          <w:rFonts w:hint="eastAsia" w:ascii="宋体" w:hAnsi="宋体" w:cs="Courier New"/>
          <w:b w:val="0"/>
          <w:bCs w:val="0"/>
          <w:color w:val="auto"/>
          <w:sz w:val="24"/>
          <w:szCs w:val="24"/>
          <w:highlight w:val="none"/>
          <w:u w:val="none"/>
          <w:lang w:val="en-US" w:eastAsia="zh-CN"/>
        </w:rPr>
        <w:t xml:space="preserve">可以采用</w:t>
      </w:r>
      <w:r>
        <w:rPr>
          <w:rFonts w:hint="eastAsia" w:ascii="宋体" w:hAnsi="宋体" w:eastAsia="宋体" w:cs="Courier New"/>
          <w:b w:val="0"/>
          <w:bCs w:val="0"/>
          <w:color w:val="auto"/>
          <w:sz w:val="24"/>
          <w:szCs w:val="24"/>
          <w:highlight w:val="none"/>
          <w:u w:val="none"/>
          <w:lang w:val="en-US" w:eastAsia="zh-CN"/>
        </w:rPr>
        <w:t xml:space="preserve">银行、</w:t>
      </w:r>
      <w:r>
        <w:rPr>
          <w:rFonts w:hint="eastAsia" w:ascii="宋体" w:hAnsi="宋体" w:cs="Courier New"/>
          <w:b w:val="0"/>
          <w:bCs w:val="0"/>
          <w:color w:val="auto"/>
          <w:sz w:val="24"/>
          <w:szCs w:val="24"/>
          <w:highlight w:val="none"/>
          <w:u w:val="none"/>
          <w:lang w:val="en-US" w:eastAsia="zh-CN"/>
        </w:rPr>
        <w:t xml:space="preserve">保险公司、</w:t>
      </w:r>
      <w:r>
        <w:rPr>
          <w:rFonts w:hint="eastAsia" w:ascii="宋体" w:hAnsi="宋体" w:eastAsia="宋体" w:cs="Courier New"/>
          <w:b w:val="0"/>
          <w:bCs w:val="0"/>
          <w:color w:val="auto"/>
          <w:sz w:val="24"/>
          <w:szCs w:val="24"/>
          <w:highlight w:val="none"/>
          <w:u w:val="none"/>
          <w:lang w:val="en-US" w:eastAsia="zh-CN"/>
        </w:rPr>
        <w:t xml:space="preserve">担保公司等</w:t>
      </w:r>
      <w:r>
        <w:rPr>
          <w:rFonts w:hint="eastAsia" w:ascii="宋体" w:hAnsi="宋体" w:cs="Courier New"/>
          <w:b w:val="0"/>
          <w:bCs w:val="0"/>
          <w:color w:val="auto"/>
          <w:sz w:val="24"/>
          <w:szCs w:val="24"/>
          <w:highlight w:val="none"/>
          <w:u w:val="none"/>
          <w:lang w:val="en-US" w:eastAsia="zh-CN"/>
        </w:rPr>
        <w:t xml:space="preserve">第三方机构</w:t>
      </w:r>
      <w:r>
        <w:rPr>
          <w:rFonts w:hint="eastAsia" w:ascii="宋体" w:hAnsi="宋体" w:eastAsia="宋体" w:cs="Courier New"/>
          <w:b w:val="0"/>
          <w:bCs w:val="0"/>
          <w:color w:val="auto"/>
          <w:sz w:val="24"/>
          <w:szCs w:val="24"/>
          <w:highlight w:val="none"/>
          <w:u w:val="none"/>
          <w:lang w:val="en-US" w:eastAsia="zh-CN"/>
        </w:rPr>
        <w:t xml:space="preserve">出具的</w:t>
      </w:r>
      <w:r>
        <w:rPr>
          <w:rFonts w:hint="eastAsia" w:ascii="宋体" w:hAnsi="宋体" w:cs="Courier New"/>
          <w:b w:val="0"/>
          <w:bCs w:val="0"/>
          <w:color w:val="auto"/>
          <w:sz w:val="24"/>
          <w:szCs w:val="24"/>
          <w:highlight w:val="none"/>
          <w:u w:val="none"/>
          <w:lang w:val="en-US" w:eastAsia="zh-CN"/>
        </w:rPr>
        <w:t xml:space="preserve">履约保函（保险）代替缴纳履约保证金，</w:t>
      </w:r>
      <w:r>
        <w:rPr>
          <w:rFonts w:hint="eastAsia" w:ascii="宋体" w:hAnsi="宋体" w:eastAsia="宋体" w:cs="Courier New"/>
          <w:b w:val="0"/>
          <w:bCs w:val="0"/>
          <w:color w:val="auto"/>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auto"/>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auto"/>
          <w:sz w:val="24"/>
          <w:szCs w:val="24"/>
          <w:highlight w:val="none"/>
          <w:lang w:val="en-US"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七、合同转包或分包</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p>
    <w:p>
      <w:pPr>
        <w:keepLines w:val="0"/>
        <w:keepNext w:val="0"/>
        <w:pageBreakBefore w:val="0"/>
        <w:spacing w:before="0" w:after="0" w:line="264" w:lineRule="auto"/>
        <w:widowControl w:val="off"/>
        <w:rPr>
          <w:rFonts w:hint="eastAsia" w:ascii="宋体" w:hAnsi="宋体" w:cs="Courier New"/>
          <w:color w:val="000000"/>
          <w:sz w:val="24"/>
          <w:szCs w:val="24"/>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p>
    <w:p>
      <w:pPr>
        <w:pStyle w:val="925"/>
        <w:spacing w:line="264" w:lineRule="auto"/>
        <w:rPr>
          <w:rFonts w:hint="eastAsia" w:hAnsi="宋体" w:cs="Courier New"/>
          <w:sz w:val="24"/>
          <w:szCs w:val="24"/>
          <w:lang w:val="en-US" w:eastAsia="zh-CN"/>
        </w:rPr>
      </w:pPr>
      <w:r>
        <w:rPr>
          <w:rFonts w:hint="eastAsia" w:hAnsi="宋体" w:cs="Courier New"/>
          <w:sz w:val="24"/>
          <w:szCs w:val="24"/>
        </w:rPr>
        <w:t xml:space="preserve">8.1</w:t>
      </w:r>
      <w:r>
        <w:rPr>
          <w:rFonts w:hint="eastAsia" w:hAnsi="宋体" w:cs="Courier New"/>
          <w:sz w:val="24"/>
          <w:szCs w:val="24"/>
          <w:lang w:val="en-US" w:eastAsia="zh-CN"/>
        </w:rPr>
        <w:t xml:space="preserve"> </w:t>
      </w:r>
      <w:r>
        <w:rPr>
          <w:rFonts w:hint="eastAsia" w:hAnsi="宋体" w:cs="Courier New"/>
          <w:sz w:val="24"/>
          <w:szCs w:val="24"/>
        </w:rPr>
        <w:t xml:space="preserve">合同款项的支付方式及</w:t>
      </w:r>
      <w:r>
        <w:rPr>
          <w:rFonts w:hint="eastAsia" w:hAnsi="宋体" w:cs="Courier New"/>
          <w:sz w:val="24"/>
          <w:szCs w:val="24"/>
          <w:lang w:val="en-US" w:eastAsia="zh-CN"/>
        </w:rPr>
        <w:t xml:space="preserve">时间</w:t>
      </w:r>
      <w:r/>
    </w:p>
    <w:p>
      <w:pPr>
        <w:spacing w:line="264" w:lineRule="auto"/>
        <w:rPr>
          <w:rFonts w:hint="eastAsia" w:ascii="宋体" w:hAnsi="宋体" w:cs="Courier New"/>
          <w:sz w:val="24"/>
          <w:szCs w:val="24"/>
        </w:rPr>
      </w:pPr>
      <w:r>
        <w:rPr>
          <w:rFonts w:hint="eastAsia" w:ascii="宋体" w:hAnsi="宋体" w:cs="Courier New"/>
          <w:sz w:val="24"/>
          <w:szCs w:val="24"/>
        </w:rPr>
        <w:t xml:space="preserve">8.1.1支付时间及比例：安装调试完毕且验收合格并提交所需单据后，支付合同总价款的 50%，余款一年后支付。</w:t>
      </w:r>
      <w:r/>
    </w:p>
    <w:p>
      <w:pPr>
        <w:pStyle w:val="925"/>
        <w:spacing w:line="264" w:lineRule="auto"/>
        <w:rPr>
          <w:rFonts w:hint="eastAsia" w:hAnsi="宋体" w:cs="Courier New"/>
          <w:sz w:val="24"/>
          <w:szCs w:val="24"/>
          <w:lang w:val="en-US" w:eastAsia="zh-CN"/>
        </w:rPr>
      </w:pPr>
      <w:r>
        <w:rPr>
          <w:rFonts w:hint="eastAsia" w:hAnsi="宋体" w:cs="Courier New"/>
          <w:sz w:val="24"/>
          <w:szCs w:val="24"/>
          <w:lang w:val="en-US" w:eastAsia="zh-CN"/>
        </w:rPr>
        <w:t xml:space="preserve">8.1.2 满足合同约定支付条件的，甲方收到乙方发票后10个工作日内，将资金支付到合同约定的乙方账户。 </w:t>
      </w:r>
      <w:r/>
    </w:p>
    <w:p>
      <w:pPr>
        <w:pStyle w:val="715"/>
        <w:keepLines w:val="0"/>
        <w:keepNext w:val="0"/>
        <w:pageBreakBefore w:val="0"/>
        <w:spacing w:before="0" w:after="0" w:line="264" w:lineRule="auto"/>
        <w:widowControl w:val="off"/>
        <w:rPr>
          <w:rFonts w:hint="eastAsia" w:ascii="宋体" w:hAnsi="宋体" w:eastAsia="宋体" w:cs="Courier New"/>
          <w:sz w:val="24"/>
          <w:szCs w:val="24"/>
          <w:highlight w:val="none"/>
        </w:rPr>
      </w:pPr>
      <w:r>
        <w:rPr>
          <w:rFonts w:hint="eastAsia" w:ascii="宋体" w:hAnsi="宋体" w:eastAsia="宋体" w:cs="Courier New"/>
          <w:sz w:val="24"/>
          <w:szCs w:val="24"/>
          <w:highlight w:val="none"/>
          <w:lang w:val="en-US" w:eastAsia="zh-CN"/>
        </w:rPr>
        <w:t xml:space="preserve">8.2 </w:t>
      </w:r>
      <w:r>
        <w:rPr>
          <w:rFonts w:hint="eastAsia" w:ascii="宋体" w:hAnsi="宋体" w:eastAsia="宋体" w:cs="Courier New"/>
          <w:sz w:val="24"/>
          <w:szCs w:val="24"/>
          <w:highlight w:val="none"/>
        </w:rPr>
        <w:t xml:space="preserve">根据</w:t>
      </w:r>
      <w:r>
        <w:rPr>
          <w:rFonts w:hint="eastAsia" w:ascii="宋体" w:hAnsi="宋体" w:eastAsia="宋体" w:cs="Courier New"/>
          <w:b w:val="0"/>
          <w:bCs w:val="0"/>
          <w:i w:val="0"/>
          <w:iCs w:val="0"/>
          <w:caps w:val="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highlight w:val="none"/>
          <w:shd w:val="clear" w:color="auto" w:fill="auto"/>
          <w:vertAlign w:val="baseline"/>
          <w:lang w:val="en-US" w:eastAsia="zh-CN"/>
        </w:rPr>
        <w:t xml:space="preserve">规定</w:t>
      </w:r>
      <w:r>
        <w:rPr>
          <w:rFonts w:hint="eastAsia" w:ascii="宋体" w:hAnsi="宋体" w:eastAsia="宋体" w:cs="Courier New"/>
          <w:sz w:val="24"/>
          <w:szCs w:val="24"/>
          <w:highlight w:val="none"/>
          <w:lang w:eastAsia="zh-CN"/>
        </w:rPr>
        <w:t xml:space="preserve">，</w:t>
      </w:r>
      <w:r>
        <w:rPr>
          <w:rFonts w:hint="eastAsia" w:ascii="宋体" w:hAnsi="宋体" w:eastAsia="宋体" w:cs="Courier New"/>
          <w:sz w:val="24"/>
          <w:szCs w:val="24"/>
          <w:highlight w:val="none"/>
          <w:lang w:val="en-US" w:eastAsia="zh-CN"/>
        </w:rPr>
        <w:t xml:space="preserve">甲方</w:t>
      </w:r>
      <w:r>
        <w:rPr>
          <w:rFonts w:hint="eastAsia" w:ascii="宋体" w:hAnsi="宋体" w:eastAsia="宋体" w:cs="Courier New"/>
          <w:sz w:val="24"/>
          <w:szCs w:val="24"/>
          <w:highlight w:val="none"/>
        </w:rPr>
        <w:t xml:space="preserve">未按合同约定支付款项的</w:t>
      </w:r>
      <w:r>
        <w:rPr>
          <w:rFonts w:hint="eastAsia" w:ascii="宋体" w:hAnsi="宋体" w:eastAsia="宋体" w:cs="Courier New"/>
          <w:sz w:val="24"/>
          <w:szCs w:val="24"/>
          <w:highlight w:val="none"/>
          <w:lang w:eastAsia="zh-CN"/>
        </w:rPr>
        <w:t xml:space="preserve">，</w:t>
      </w:r>
      <w:r>
        <w:rPr>
          <w:rFonts w:hint="eastAsia" w:ascii="宋体" w:hAnsi="宋体" w:eastAsia="宋体" w:cs="Courier New"/>
          <w:sz w:val="24"/>
          <w:szCs w:val="24"/>
          <w:highlight w:val="none"/>
          <w:lang w:val="en-US" w:eastAsia="zh-CN"/>
        </w:rPr>
        <w:t xml:space="preserve">乙方</w:t>
      </w:r>
      <w:r>
        <w:rPr>
          <w:rFonts w:hint="eastAsia" w:ascii="宋体" w:hAnsi="宋体" w:eastAsia="宋体" w:cs="Courier New"/>
          <w:sz w:val="24"/>
          <w:szCs w:val="24"/>
          <w:highlight w:val="none"/>
        </w:rPr>
        <w:t xml:space="preserve">可以向有关部门投诉。</w:t>
      </w:r>
      <w:r/>
    </w:p>
    <w:p>
      <w:pPr>
        <w:pStyle w:val="715"/>
        <w:keepLines w:val="0"/>
        <w:keepNext w:val="0"/>
        <w:pageBreakBefore w:val="0"/>
        <w:spacing w:before="0" w:after="0" w:line="264" w:lineRule="auto"/>
        <w:widowControl w:val="off"/>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8.</w:t>
      </w:r>
      <w:r>
        <w:rPr>
          <w:rFonts w:hint="eastAsia" w:ascii="宋体" w:hAnsi="宋体" w:eastAsia="宋体" w:cs="Courier New"/>
          <w:sz w:val="24"/>
          <w:szCs w:val="24"/>
          <w:highlight w:val="none"/>
          <w:lang w:val="en-US" w:eastAsia="zh-CN"/>
        </w:rPr>
        <w:t xml:space="preserve">3 </w:t>
      </w:r>
      <w:r>
        <w:rPr>
          <w:rFonts w:hint="eastAsia" w:ascii="宋体" w:hAnsi="宋体" w:eastAsia="宋体" w:cs="Courier New"/>
          <w:sz w:val="24"/>
          <w:szCs w:val="24"/>
          <w:highlight w:val="none"/>
        </w:rPr>
        <w:t xml:space="preserve">当采购数量与实际使用数量不一致时</w:t>
      </w:r>
      <w:r>
        <w:rPr>
          <w:rFonts w:hint="eastAsia" w:ascii="宋体" w:hAnsi="宋体" w:eastAsia="宋体" w:cs="Courier New"/>
          <w:sz w:val="24"/>
          <w:szCs w:val="24"/>
          <w:highlight w:val="none"/>
          <w:lang w:eastAsia="zh-CN"/>
        </w:rPr>
        <w:t xml:space="preserve">，</w:t>
      </w:r>
      <w:r>
        <w:rPr>
          <w:rFonts w:hint="eastAsia" w:ascii="宋体" w:hAnsi="宋体" w:eastAsia="宋体" w:cs="Courier New"/>
          <w:sz w:val="24"/>
          <w:szCs w:val="24"/>
          <w:highlight w:val="none"/>
        </w:rPr>
        <w:t xml:space="preserve">乙方应根据实际使用量供货</w:t>
      </w:r>
      <w:r>
        <w:rPr>
          <w:rFonts w:hint="eastAsia" w:ascii="宋体" w:hAnsi="宋体" w:eastAsia="宋体" w:cs="Courier New"/>
          <w:sz w:val="24"/>
          <w:szCs w:val="24"/>
          <w:highlight w:val="none"/>
          <w:lang w:eastAsia="zh-CN"/>
        </w:rPr>
        <w:t xml:space="preserve">，</w:t>
      </w:r>
      <w:r>
        <w:rPr>
          <w:rFonts w:hint="eastAsia" w:ascii="宋体" w:hAnsi="宋体" w:eastAsia="宋体" w:cs="Courier New"/>
          <w:sz w:val="24"/>
          <w:szCs w:val="24"/>
          <w:highlight w:val="none"/>
        </w:rPr>
        <w:t xml:space="preserve">合同的最终结算金额按实际使用量乘以成交单价进行计算。</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十、质量保修范围和保修期及售后服务</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乙方应按招标文件规定的货物性能、技术要求、质量标准向甲方提供未经使用的全新产品。</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乙方提供的货物在质</w:t>
      </w:r>
      <w:r>
        <w:rPr>
          <w:rFonts w:hint="eastAsia" w:ascii="宋体" w:hAnsi="宋体" w:eastAsia="宋体" w:cs="Courier New"/>
          <w:color w:val="000000"/>
          <w:sz w:val="24"/>
          <w:szCs w:val="24"/>
          <w:highlight w:val="none"/>
          <w:lang w:val="en-US" w:eastAsia="zh-CN"/>
        </w:rPr>
        <w:t xml:space="preserve">保</w:t>
      </w:r>
      <w:r>
        <w:rPr>
          <w:rFonts w:hint="eastAsia" w:ascii="宋体" w:hAnsi="宋体" w:eastAsia="宋体" w:cs="Courier New"/>
          <w:color w:val="000000"/>
          <w:sz w:val="24"/>
          <w:szCs w:val="24"/>
          <w:highlight w:val="none"/>
        </w:rPr>
        <w:t xml:space="preserve">期内因货物本身的质量问题发生故障</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乙方应负责免费更换。对达不到技术要求者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根据实际情况</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经双方协商可按以下</w:t>
      </w:r>
      <w:r>
        <w:rPr>
          <w:rFonts w:hint="eastAsia" w:ascii="宋体" w:hAnsi="宋体" w:eastAsia="宋体" w:cs="Courier New"/>
          <w:color w:val="000000"/>
          <w:sz w:val="24"/>
          <w:szCs w:val="24"/>
          <w:highlight w:val="none"/>
          <w:lang w:val="en-US" w:eastAsia="zh-CN"/>
        </w:rPr>
        <w:t xml:space="preserve">方式</w:t>
      </w:r>
      <w:r>
        <w:rPr>
          <w:rFonts w:hint="eastAsia" w:ascii="宋体" w:hAnsi="宋体" w:eastAsia="宋体" w:cs="Courier New"/>
          <w:color w:val="000000"/>
          <w:sz w:val="24"/>
          <w:szCs w:val="24"/>
          <w:highlight w:val="none"/>
        </w:rPr>
        <w:t xml:space="preserve">处理：</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10.2.1 </w:t>
      </w:r>
      <w:r>
        <w:rPr>
          <w:rFonts w:hint="eastAsia" w:ascii="宋体" w:hAnsi="宋体" w:eastAsia="宋体" w:cs="Courier New"/>
          <w:color w:val="000000"/>
          <w:sz w:val="24"/>
          <w:szCs w:val="24"/>
          <w:highlight w:val="none"/>
        </w:rPr>
        <w:t xml:space="preserve">更换：由乙方承担所发生的全部费用</w:t>
      </w:r>
      <w:r>
        <w:rPr>
          <w:rFonts w:hint="eastAsia" w:ascii="宋体" w:hAnsi="宋体" w:eastAsia="宋体" w:cs="Courier New"/>
          <w:color w:val="000000"/>
          <w:sz w:val="24"/>
          <w:szCs w:val="24"/>
          <w:highlight w:val="none"/>
          <w:lang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10.2.2 </w:t>
      </w:r>
      <w:r>
        <w:rPr>
          <w:rFonts w:hint="eastAsia" w:ascii="宋体" w:hAnsi="宋体" w:eastAsia="宋体" w:cs="Courier New"/>
          <w:color w:val="000000"/>
          <w:sz w:val="24"/>
          <w:szCs w:val="24"/>
          <w:highlight w:val="none"/>
        </w:rPr>
        <w:t xml:space="preserve">贬值处理：由甲乙双方合议定价</w:t>
      </w:r>
      <w:r>
        <w:rPr>
          <w:rFonts w:hint="eastAsia" w:ascii="宋体" w:hAnsi="宋体" w:eastAsia="宋体" w:cs="Courier New"/>
          <w:color w:val="000000"/>
          <w:sz w:val="24"/>
          <w:szCs w:val="24"/>
          <w:highlight w:val="none"/>
          <w:lang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10.2.3 </w:t>
      </w:r>
      <w:r>
        <w:rPr>
          <w:rFonts w:hint="eastAsia" w:ascii="宋体" w:hAnsi="宋体" w:eastAsia="宋体" w:cs="Courier New"/>
          <w:color w:val="000000"/>
          <w:sz w:val="24"/>
          <w:szCs w:val="24"/>
          <w:highlight w:val="none"/>
        </w:rPr>
        <w:t xml:space="preserve">退货处理：乙方应退还甲方支付的合同款</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同时应承担该货物的直接费用（运输、保险、检验、货款利息及银行手续费等）。</w:t>
      </w:r>
      <w:r/>
    </w:p>
    <w:p>
      <w:pPr>
        <w:spacing w:line="264" w:lineRule="auto"/>
        <w:rPr>
          <w:rFonts w:hint="eastAsia" w:ascii="宋体" w:hAnsi="宋体" w:cs="Courier New"/>
          <w:sz w:val="24"/>
          <w:szCs w:val="24"/>
        </w:rPr>
      </w:pPr>
      <w:r>
        <w:rPr>
          <w:rFonts w:hint="eastAsia" w:ascii="宋体" w:hAnsi="宋体" w:cs="Courier New"/>
          <w:sz w:val="24"/>
          <w:szCs w:val="24"/>
        </w:rPr>
        <w:t xml:space="preserve">10.3 供应商提供同城4小时、异地12小时技术响应服务，2个工作日解决问题，对于未能解决的问题和故障应提供可行的升级方案，并提供周转设备或更换设备；</w:t>
      </w:r>
      <w:r/>
    </w:p>
    <w:p>
      <w:pPr>
        <w:spacing w:line="264" w:lineRule="auto"/>
        <w:rPr>
          <w:rFonts w:hint="eastAsia" w:ascii="宋体" w:hAnsi="宋体" w:cs="Courier New"/>
          <w:sz w:val="24"/>
          <w:szCs w:val="24"/>
        </w:rPr>
      </w:pPr>
      <w:r>
        <w:rPr>
          <w:rFonts w:hint="eastAsia" w:ascii="宋体" w:hAnsi="宋体" w:cs="Courier New"/>
          <w:sz w:val="24"/>
          <w:szCs w:val="24"/>
        </w:rPr>
        <w:t xml:space="preserve">10.4 质保期内，乙方应对货物出现的质量及安全问题负责处理解决并承担一切费用。</w:t>
      </w:r>
      <w:r/>
    </w:p>
    <w:p>
      <w:pPr>
        <w:spacing w:line="264" w:lineRule="auto"/>
        <w:rPr>
          <w:rFonts w:hint="eastAsia" w:ascii="宋体" w:hAnsi="宋体" w:cs="Courier New"/>
          <w:sz w:val="24"/>
          <w:szCs w:val="24"/>
        </w:rPr>
      </w:pPr>
      <w:r>
        <w:rPr>
          <w:rFonts w:hint="eastAsia" w:ascii="宋体" w:hAnsi="宋体" w:cs="Courier New"/>
          <w:sz w:val="24"/>
          <w:szCs w:val="24"/>
        </w:rPr>
        <w:t xml:space="preserve">10.5 质保期为自验收报告签字确认之日起</w:t>
      </w:r>
      <w:r>
        <w:rPr>
          <w:rFonts w:hint="eastAsia" w:ascii="宋体" w:hAnsi="宋体" w:cs="Courier New"/>
          <w:sz w:val="24"/>
          <w:szCs w:val="24"/>
          <w:u w:val="single"/>
        </w:rPr>
        <w:t xml:space="preserve">投标供应商承诺年限内</w:t>
      </w:r>
      <w:r>
        <w:rPr>
          <w:rFonts w:hint="eastAsia" w:ascii="宋体" w:hAnsi="宋体" w:cs="Courier New"/>
          <w:sz w:val="24"/>
          <w:szCs w:val="24"/>
        </w:rPr>
        <w:t xml:space="preserve">，因人为因素出现的故障不在质保范围内。超过质保期的乙方负责终生维修，维修时只收取部件成本费。质保期内如同一故障发生三次，或在 1周内无法修复，供应商无条件换货，24小时内更换新机。</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十一、项目验收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甲方依法组织履约验收工作。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甲方在组织履约验收前</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将根据项目特点制定验收方案</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明确验收的时间、方式、程序等</w:t>
      </w:r>
      <w:r>
        <w:rPr>
          <w:rFonts w:hint="eastAsia" w:ascii="宋体" w:hAnsi="宋体" w:eastAsia="宋体" w:cs="Courier New"/>
          <w:color w:val="000000"/>
          <w:sz w:val="24"/>
          <w:szCs w:val="24"/>
          <w:highlight w:val="none"/>
          <w:lang w:eastAsia="zh-CN"/>
        </w:rPr>
        <w:t xml:space="preserve">内容，</w:t>
      </w:r>
      <w:r>
        <w:rPr>
          <w:rFonts w:hint="eastAsia" w:ascii="宋体" w:hAnsi="宋体" w:eastAsia="宋体" w:cs="Courier New"/>
          <w:color w:val="000000"/>
          <w:sz w:val="24"/>
          <w:szCs w:val="24"/>
          <w:highlight w:val="none"/>
        </w:rPr>
        <w:t xml:space="preserve">并可根据项目特点对服务期内的服务实施情况进行分期考核</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综合考核情况和服务效果进行验收。乙方应根据验收方案做好相应配合工作。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对于实际使用人和甲方分离的项目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甲方邀请实际使用人参与验收。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如有必要</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w:t>
      </w:r>
      <w:r>
        <w:rPr>
          <w:rFonts w:hint="eastAsia" w:ascii="宋体" w:hAnsi="宋体" w:eastAsia="宋体" w:cs="Courier New"/>
          <w:color w:val="000000"/>
          <w:sz w:val="24"/>
          <w:szCs w:val="24"/>
          <w:highlight w:val="none"/>
          <w:lang w:val="en-US"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val="en-US" w:eastAsia="zh-CN"/>
        </w:rPr>
        <w:t xml:space="preserve">投标</w:t>
      </w:r>
      <w:r>
        <w:rPr>
          <w:rFonts w:hint="eastAsia" w:ascii="宋体" w:hAnsi="宋体" w:eastAsia="宋体" w:cs="Courier New"/>
          <w:color w:val="000000"/>
          <w:sz w:val="24"/>
          <w:szCs w:val="24"/>
          <w:highlight w:val="none"/>
        </w:rPr>
        <w:t xml:space="preserve">的其他</w:t>
      </w:r>
      <w:r>
        <w:rPr>
          <w:rFonts w:hint="eastAsia" w:ascii="宋体" w:hAnsi="宋体" w:eastAsia="宋体" w:cs="Courier New"/>
          <w:color w:val="000000"/>
          <w:sz w:val="24"/>
          <w:szCs w:val="24"/>
          <w:highlight w:val="none"/>
          <w:lang w:eastAsia="zh-CN"/>
        </w:rPr>
        <w:t xml:space="preserve">投标人</w:t>
      </w:r>
      <w:r>
        <w:rPr>
          <w:rFonts w:hint="eastAsia" w:ascii="宋体" w:hAnsi="宋体" w:eastAsia="宋体" w:cs="Courier New"/>
          <w:color w:val="000000"/>
          <w:sz w:val="24"/>
          <w:szCs w:val="24"/>
          <w:highlight w:val="none"/>
        </w:rPr>
        <w:t xml:space="preserve">或第三方专业机构及专家参与验收</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相关意见将作为验收</w:t>
      </w:r>
      <w:r>
        <w:rPr>
          <w:rFonts w:hint="eastAsia" w:ascii="宋体" w:hAnsi="宋体" w:eastAsia="宋体" w:cs="Courier New"/>
          <w:color w:val="000000"/>
          <w:sz w:val="24"/>
          <w:szCs w:val="24"/>
          <w:highlight w:val="none"/>
          <w:lang w:val="en-US" w:eastAsia="zh-CN"/>
        </w:rPr>
        <w:t xml:space="preserve">结论</w:t>
      </w:r>
      <w:r>
        <w:rPr>
          <w:rFonts w:hint="eastAsia" w:ascii="宋体" w:hAnsi="宋体" w:eastAsia="宋体" w:cs="Courier New"/>
          <w:color w:val="000000"/>
          <w:sz w:val="24"/>
          <w:szCs w:val="24"/>
          <w:highlight w:val="none"/>
        </w:rPr>
        <w:t xml:space="preserve">的参考。</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甲方成立验收小组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列明各项标准的验收情况及项目总体评价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由验收双方共同签署。验收结果与采购合同约定的资金支付及履约保证金</w:t>
      </w:r>
      <w:r>
        <w:rPr>
          <w:rFonts w:hint="eastAsia" w:ascii="宋体" w:hAnsi="宋体" w:eastAsia="宋体" w:cs="Courier New"/>
          <w:color w:val="000000"/>
          <w:sz w:val="24"/>
          <w:szCs w:val="24"/>
          <w:highlight w:val="none"/>
          <w:lang w:val="en-US" w:eastAsia="zh-CN"/>
        </w:rPr>
        <w:t xml:space="preserve">退</w:t>
      </w:r>
      <w:r>
        <w:rPr>
          <w:rFonts w:hint="eastAsia" w:ascii="宋体" w:hAnsi="宋体" w:eastAsia="宋体" w:cs="Courier New"/>
          <w:color w:val="000000"/>
          <w:sz w:val="24"/>
          <w:szCs w:val="24"/>
          <w:highlight w:val="none"/>
        </w:rPr>
        <w:t xml:space="preserve">还挂钩。履约验收的各项资料存档备查。</w:t>
      </w:r>
      <w:r/>
    </w:p>
    <w:p>
      <w:pPr>
        <w:keepLines w:val="0"/>
        <w:keepNext w:val="0"/>
        <w:pageBreakBefore w:val="0"/>
        <w:spacing w:before="0" w:after="0" w:line="264" w:lineRule="auto"/>
        <w:widowControl w:val="off"/>
        <w:rPr>
          <w:rFonts w:hint="eastAsia" w:ascii="宋体" w:hAnsi="宋体" w:eastAsia="宋体" w:cs="Courier New"/>
          <w:sz w:val="24"/>
          <w:szCs w:val="24"/>
          <w:lang w:val="en-US" w:eastAsia="zh-CN"/>
        </w:rPr>
      </w:pPr>
      <w:r>
        <w:rPr>
          <w:rFonts w:hint="eastAsia" w:ascii="宋体" w:hAnsi="宋体" w:eastAsia="宋体" w:cs="Courier New"/>
          <w:color w:val="000000"/>
          <w:sz w:val="24"/>
          <w:szCs w:val="24"/>
          <w:highlight w:val="none"/>
        </w:rPr>
        <w:t xml:space="preserve">11.6</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验收合格的项目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甲方依法及时处理。采购合同的履行、违约责任和解决争议的方式等适用《</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甲方将及时报告本级财政部门。</w:t>
      </w:r>
      <w:r/>
    </w:p>
    <w:p>
      <w:pPr>
        <w:spacing w:line="264" w:lineRule="auto"/>
        <w:rPr>
          <w:rFonts w:hint="eastAsia" w:ascii="宋体" w:hAnsi="宋体" w:cs="Courier New"/>
          <w:color w:val="000000"/>
          <w:sz w:val="24"/>
          <w:szCs w:val="24"/>
        </w:rPr>
      </w:pPr>
      <w:r>
        <w:rPr>
          <w:rFonts w:hint="eastAsia" w:ascii="宋体" w:hAnsi="宋体" w:cs="Courier New"/>
          <w:sz w:val="24"/>
          <w:szCs w:val="24"/>
        </w:rPr>
        <w:t xml:space="preserve">11.7 </w:t>
      </w:r>
      <w:r>
        <w:rPr>
          <w:rFonts w:hint="eastAsia" w:ascii="宋体" w:hAnsi="宋体" w:cs="Courier New"/>
          <w:sz w:val="24"/>
          <w:szCs w:val="24"/>
          <w:lang w:val="zh-CN"/>
        </w:rPr>
        <w:t xml:space="preserve">网络安全、</w:t>
      </w:r>
      <w:r>
        <w:rPr>
          <w:rFonts w:hint="eastAsia" w:ascii="宋体" w:hAnsi="宋体" w:cs="Courier New"/>
          <w:sz w:val="24"/>
          <w:szCs w:val="24"/>
        </w:rPr>
        <w:t xml:space="preserve">市场准入</w:t>
      </w:r>
      <w:r>
        <w:rPr>
          <w:rFonts w:hint="eastAsia" w:ascii="宋体" w:hAnsi="宋体" w:cs="Courier New"/>
          <w:sz w:val="24"/>
          <w:szCs w:val="24"/>
          <w:lang w:val="zh-CN"/>
        </w:rPr>
        <w:t xml:space="preserve">要求：</w:t>
      </w:r>
      <w:r>
        <w:rPr>
          <w:rFonts w:hint="eastAsia" w:ascii="宋体" w:hAnsi="宋体" w:cs="Courier New"/>
          <w:sz w:val="24"/>
          <w:szCs w:val="24"/>
        </w:rPr>
        <w:t xml:space="preserve">本项目中如涉及网络关键设备或网络安全专用产品的，应严格执行国家互联网信息办公室、工业和信息化部、公安部、财政部和国家认证认可监督管理委员会2023年第1 号《关于调整</w:t>
      </w:r>
      <w:r>
        <w:rPr>
          <w:rFonts w:hint="eastAsia" w:ascii="宋体" w:hAnsi="宋体" w:cs="Courier New"/>
          <w:color w:val="000000"/>
          <w:sz w:val="24"/>
          <w:szCs w:val="24"/>
        </w:rPr>
        <w:t xml:space="preserve">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本项目中如涉及国家强制性产品认证证书（CCC认证证书）、电信设备进网许可证、无线电发射设备核准证等市场准入类资质的，应严格执行国家相关法律法规的要求。</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十二、货物的包装、发运及运输</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default" w:ascii="宋体" w:hAnsi="宋体" w:eastAsia="宋体" w:cs="Courier New"/>
          <w:color w:val="000000"/>
          <w:sz w:val="24"/>
          <w:szCs w:val="24"/>
          <w:highlight w:val="none"/>
          <w:lang w:val="en-US"/>
        </w:rPr>
        <w:t xml:space="preserve">12.</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乙方应在货物发运前对其进行满足运输距离、防潮、防震、防锈和防破损装卸等要求包装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以保证货物安全运达甲方指定地点。货物的包装应符合《商品包装政府采购需求标准（试行）》《快递包装政府采购需求标准（试行）》的规定。</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使用说明书、质量检验证明书、随配附件和工具以及清单一并附于货物内。</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乙方在货物发运手续办理完毕后24小时内或货到甲方48小时前通知甲方</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以准备接货。</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货物在交付甲方前发生的风险均由乙方负责。</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货物在规定的交付期限内由乙方送达甲方指定的地点视为交付</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乙方同时需通知甲方货物已送达。</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十三、违约责任</w:t>
      </w:r>
      <w:r/>
    </w:p>
    <w:p>
      <w:pPr>
        <w:spacing w:line="264" w:lineRule="auto"/>
        <w:rPr>
          <w:rFonts w:hint="eastAsia" w:ascii="宋体" w:hAnsi="宋体" w:cs="Courier New"/>
          <w:sz w:val="24"/>
          <w:szCs w:val="24"/>
        </w:rPr>
      </w:pPr>
      <w:r>
        <w:rPr>
          <w:rFonts w:hint="eastAsia" w:ascii="宋体" w:hAnsi="宋体" w:cs="Courier New"/>
          <w:sz w:val="24"/>
          <w:szCs w:val="24"/>
        </w:rPr>
        <w:t xml:space="preserve">13.1 甲方无正当理由拒收货物的，应向乙方偿付拒收货物总价款</w:t>
      </w:r>
      <w:r>
        <w:rPr>
          <w:rFonts w:hint="eastAsia" w:ascii="宋体" w:hAnsi="宋体" w:cs="Courier New"/>
          <w:sz w:val="24"/>
          <w:szCs w:val="24"/>
          <w:u w:val="single"/>
        </w:rPr>
        <w:t xml:space="preserve"> 5% </w:t>
      </w:r>
      <w:r>
        <w:rPr>
          <w:rFonts w:hint="eastAsia" w:ascii="宋体" w:hAnsi="宋体" w:cs="Courier New"/>
          <w:sz w:val="24"/>
          <w:szCs w:val="24"/>
        </w:rPr>
        <w:t xml:space="preserve">的违约金。</w:t>
      </w:r>
      <w:r/>
    </w:p>
    <w:p>
      <w:pPr>
        <w:spacing w:line="264" w:lineRule="auto"/>
        <w:rPr>
          <w:rFonts w:hint="eastAsia" w:ascii="宋体" w:hAnsi="宋体" w:cs="Courier New"/>
          <w:sz w:val="24"/>
          <w:szCs w:val="24"/>
        </w:rPr>
      </w:pPr>
      <w:r>
        <w:rPr>
          <w:rFonts w:hint="eastAsia" w:ascii="宋体" w:hAnsi="宋体" w:cs="Courier New"/>
          <w:sz w:val="24"/>
          <w:szCs w:val="24"/>
        </w:rPr>
        <w:t xml:space="preserve">13.2 甲方无故逾期验收和办理货款支付手续的，应按逾期付款总额每日</w:t>
      </w:r>
      <w:r>
        <w:rPr>
          <w:rFonts w:hint="eastAsia" w:ascii="宋体" w:hAnsi="宋体" w:cs="Courier New"/>
          <w:sz w:val="24"/>
          <w:szCs w:val="24"/>
          <w:u w:val="single"/>
        </w:rPr>
        <w:t xml:space="preserve"> 5‰ </w:t>
      </w:r>
      <w:r>
        <w:rPr>
          <w:rFonts w:hint="eastAsia" w:ascii="宋体" w:hAnsi="宋体" w:cs="Courier New"/>
          <w:sz w:val="24"/>
          <w:szCs w:val="24"/>
        </w:rPr>
        <w:t xml:space="preserve">向乙方支付违约金</w:t>
      </w:r>
      <w:r>
        <w:rPr>
          <w:rFonts w:hint="eastAsia" w:ascii="宋体" w:hAnsi="宋体" w:eastAsia="宋体" w:cs="Courier New"/>
          <w:color w:val="auto"/>
          <w:sz w:val="24"/>
          <w:szCs w:val="24"/>
          <w:highlight w:val="none"/>
          <w:lang w:eastAsia="zh-CN"/>
        </w:rPr>
        <w:t xml:space="preserve">，</w:t>
      </w:r>
      <w:r>
        <w:rPr>
          <w:rFonts w:ascii="宋体" w:hAnsi="宋体" w:eastAsia="宋体" w:cs="宋体"/>
          <w:sz w:val="24"/>
          <w:szCs w:val="24"/>
          <w:highlight w:val="none"/>
        </w:rPr>
        <w:t xml:space="preserve">但违约金最高不得超过合同总价的</w:t>
      </w:r>
      <w:r>
        <w:rPr>
          <w:rFonts w:hint="eastAsia" w:ascii="宋体" w:hAnsi="宋体" w:cs="Courier New"/>
          <w:sz w:val="24"/>
          <w:szCs w:val="24"/>
          <w:u w:val="single"/>
        </w:rPr>
        <w:t xml:space="preserve"> 5% </w:t>
      </w:r>
      <w:r>
        <w:rPr>
          <w:rFonts w:hint="eastAsia" w:ascii="宋体" w:hAnsi="宋体" w:cs="Courier New"/>
          <w:sz w:val="24"/>
          <w:szCs w:val="24"/>
        </w:rPr>
        <w:t xml:space="preserve">。</w:t>
      </w:r>
      <w:r/>
    </w:p>
    <w:p>
      <w:pPr>
        <w:spacing w:line="264" w:lineRule="auto"/>
        <w:rPr>
          <w:rFonts w:hint="eastAsia" w:ascii="宋体" w:hAnsi="宋体" w:cs="Courier New"/>
          <w:sz w:val="24"/>
          <w:szCs w:val="24"/>
        </w:rPr>
      </w:pPr>
      <w:r>
        <w:rPr>
          <w:rFonts w:hint="eastAsia" w:ascii="宋体" w:hAnsi="宋体" w:cs="Courier New"/>
          <w:sz w:val="24"/>
          <w:szCs w:val="24"/>
        </w:rPr>
        <w:t xml:space="preserve">13.3 乙方逾期交付货物的，应按逾期交货总额每日</w:t>
      </w:r>
      <w:r>
        <w:rPr>
          <w:rFonts w:hint="eastAsia" w:ascii="宋体" w:hAnsi="宋体" w:cs="Courier New"/>
          <w:sz w:val="24"/>
          <w:szCs w:val="24"/>
          <w:u w:val="single"/>
        </w:rPr>
        <w:t xml:space="preserve"> 5‰ </w:t>
      </w:r>
      <w:r>
        <w:rPr>
          <w:rFonts w:hint="eastAsia" w:ascii="宋体" w:hAnsi="宋体" w:cs="Courier New"/>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sz w:val="24"/>
          <w:szCs w:val="24"/>
          <w:u w:val="single"/>
        </w:rPr>
        <w:t xml:space="preserve"> 5% </w:t>
      </w:r>
      <w:r>
        <w:rPr>
          <w:rFonts w:hint="eastAsia" w:ascii="宋体" w:hAnsi="宋体" w:cs="Courier New"/>
          <w:sz w:val="24"/>
          <w:szCs w:val="24"/>
        </w:rPr>
        <w:t xml:space="preserve">的违约金。 </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13.4 乙方所交</w:t>
      </w:r>
      <w:r>
        <w:rPr>
          <w:rFonts w:hint="eastAsia" w:ascii="宋体" w:hAnsi="宋体" w:eastAsia="宋体" w:cs="Courier New"/>
          <w:color w:val="000000"/>
          <w:sz w:val="24"/>
          <w:szCs w:val="24"/>
          <w:highlight w:val="none"/>
          <w:lang w:val="en-US" w:eastAsia="zh-CN"/>
        </w:rPr>
        <w:t xml:space="preserve">付</w:t>
      </w:r>
      <w:r>
        <w:rPr>
          <w:rFonts w:hint="eastAsia" w:ascii="宋体" w:hAnsi="宋体" w:eastAsia="宋体" w:cs="Courier New"/>
          <w:color w:val="000000"/>
          <w:sz w:val="24"/>
          <w:szCs w:val="24"/>
          <w:highlight w:val="none"/>
        </w:rPr>
        <w:t xml:space="preserve">的货物品种、型号、规格、技术参数、质量不符合合同规定及招标文件规定标准的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甲方有权拒收该货物</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乙方愿意更换货物但逾期交货的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按乙方逾期交货处理。乙方拒绝更换货物的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甲方可单方面解除合同。</w:t>
      </w:r>
      <w:r/>
    </w:p>
    <w:p>
      <w:pPr>
        <w:keepLines w:val="0"/>
        <w:keepNext w:val="0"/>
        <w:pageBreakBefore w:val="0"/>
        <w:spacing w:before="0" w:after="0" w:line="264" w:lineRule="auto"/>
        <w:widowControl w:val="off"/>
        <w:rPr>
          <w:rFonts w:hint="eastAsia"/>
          <w:highlight w:val="none"/>
        </w:rPr>
      </w:pPr>
      <w:r>
        <w:rPr>
          <w:rFonts w:hint="eastAsia" w:ascii="宋体" w:hAnsi="宋体" w:eastAsia="宋体" w:cs="Courier New"/>
          <w:color w:val="000000"/>
          <w:sz w:val="24"/>
          <w:szCs w:val="24"/>
          <w:highlight w:val="none"/>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bookmarkEnd w:id="48"/>
      <w:r/>
      <w:bookmarkEnd w:id="49"/>
      <w:r/>
      <w:bookmarkEnd w:id="50"/>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十四、不可抗力事件处理</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14.1 在合同有效期内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任何一方因不可抗力事件导致不能履行合同</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则合同履行期可延长</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其延长期与不可抗力影响期相同。</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14.2 不可抗力事件发生后</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应立即通知对方并寄送有关权威机构出具的证明。</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14.3 不可抗力事件延续120天以上</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双方应通过友好协商确定是否继续履行合同。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十五、解决争议的方法</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15.1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甲乙双方因合同签订、履行而发生的一切争议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应通过友好协商解决。协商不成</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由甲方住所地人民法院管辖。</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lang w:val="en-US" w:eastAsia="zh-CN"/>
        </w:rPr>
      </w:pPr>
      <w:r>
        <w:rPr>
          <w:rFonts w:hint="eastAsia" w:ascii="方正黑体_GBK" w:hAnsi="方正黑体_GBK" w:eastAsia="方正黑体_GBK" w:cs="方正黑体_GBK"/>
          <w:b w:val="0"/>
          <w:bCs/>
          <w:color w:val="000000"/>
          <w:sz w:val="24"/>
          <w:szCs w:val="24"/>
          <w:highlight w:val="none"/>
        </w:rPr>
        <w:t xml:space="preserve">十六、合同生效及其</w:t>
      </w:r>
      <w:r>
        <w:rPr>
          <w:rFonts w:hint="eastAsia" w:ascii="方正黑体_GBK" w:hAnsi="方正黑体_GBK" w:eastAsia="方正黑体_GBK" w:cs="方正黑体_GBK"/>
          <w:b w:val="0"/>
          <w:bCs/>
          <w:color w:val="000000"/>
          <w:sz w:val="24"/>
          <w:szCs w:val="24"/>
          <w:highlight w:val="none"/>
          <w:lang w:val="en-US" w:eastAsia="zh-CN"/>
        </w:rPr>
        <w:t xml:space="preserve">他</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16.1 </w:t>
      </w:r>
      <w:r>
        <w:rPr>
          <w:rFonts w:hint="eastAsia" w:ascii="宋体" w:hAnsi="宋体" w:eastAsia="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遵照《</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16.3 本合同正本一式两份</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具有同等法律效力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甲方、乙方各执一份。</w:t>
      </w:r>
      <w:r/>
    </w:p>
    <w:p>
      <w:pPr>
        <w:pStyle w:val="715"/>
        <w:keepLines w:val="0"/>
        <w:keepNext w:val="0"/>
        <w:pageBreakBefore w:val="0"/>
        <w:spacing w:before="120" w:after="120" w:line="264" w:lineRule="auto"/>
        <w:widowControl w:val="off"/>
        <w:rPr>
          <w:rFonts w:hint="eastAsia" w:hAnsi="宋体" w:eastAsia="宋体" w:cs="Courier New"/>
          <w:sz w:val="24"/>
          <w:szCs w:val="24"/>
          <w:highlight w:val="none"/>
        </w:rPr>
      </w:pPr>
      <w:r/>
      <w:bookmarkStart w:id="57" w:name="_Hlt16619369"/>
      <w:r/>
      <w:bookmarkEnd w:id="57"/>
      <w:r>
        <w:rPr>
          <w:rFonts w:hint="eastAsia" w:hAnsi="宋体" w:eastAsia="宋体" w:cs="Courier New"/>
          <w:sz w:val="24"/>
          <w:szCs w:val="24"/>
          <w:highlight w:val="none"/>
        </w:rPr>
        <w:t xml:space="preserve">  </w:t>
      </w:r>
      <w:r/>
    </w:p>
    <w:p>
      <w:pPr>
        <w:pStyle w:val="715"/>
        <w:ind w:firstLine="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甲</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乙</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w:t>
      </w:r>
      <w:r/>
    </w:p>
    <w:p>
      <w:pPr>
        <w:pStyle w:val="715"/>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地</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址：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地</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址： </w:t>
      </w:r>
      <w:r/>
    </w:p>
    <w:p>
      <w:pPr>
        <w:pStyle w:val="715"/>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法定代表人或授权代表：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法定代表人或授权代表：</w:t>
      </w:r>
      <w:r/>
    </w:p>
    <w:p>
      <w:pPr>
        <w:pStyle w:val="715"/>
        <w:ind w:firstLine="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联系电话：          </w:t>
      </w:r>
      <w:r/>
    </w:p>
    <w:p>
      <w:pPr>
        <w:pStyle w:val="715"/>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w:t>
      </w:r>
      <w:r/>
    </w:p>
    <w:p>
      <w:pPr>
        <w:pStyle w:val="715"/>
        <w:ind w:firstLine="480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签订日期：      </w:t>
      </w:r>
      <w:r/>
    </w:p>
    <w:p>
      <w:pPr>
        <w:jc w:val="center"/>
        <w:keepLines w:val="0"/>
        <w:keepNext w:val="0"/>
        <w:pageBreakBefore w:val="0"/>
        <w:spacing w:before="145" w:after="145" w:line="264"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9"/>
      </w:pPr>
      <w:r>
        <w:rPr>
          <w:rFonts w:hint="eastAsia" w:ascii="方正小标宋简体" w:hAnsi="方正小标宋简体" w:eastAsia="方正小标宋简体" w:cs="方正小标宋简体"/>
          <w:b w:val="0"/>
          <w:bCs/>
          <w:sz w:val="32"/>
          <w:szCs w:val="32"/>
          <w:highlight w:val="none"/>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1"/>
      </w:pPr>
      <w:r>
        <w:rPr>
          <w:rFonts w:hint="eastAsia" w:ascii="方正小标宋简体" w:hAnsi="方正小标宋简体" w:eastAsia="方正小标宋简体" w:cs="方正小标宋简体"/>
          <w:b w:val="0"/>
          <w:bCs/>
          <w:sz w:val="32"/>
          <w:szCs w:val="32"/>
          <w:highlight w:val="none"/>
        </w:rPr>
        <w:t xml:space="preserve">《*******合同》补充协议（合同附件）</w:t>
      </w:r>
      <w:r/>
    </w:p>
    <w:p>
      <w:pPr>
        <w:pStyle w:val="715"/>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p>
    <w:p>
      <w:pPr>
        <w:numPr>
          <w:ilvl w:val="0"/>
          <w:numId w:val="5"/>
        </w:numPr>
        <w:jc w:val="center"/>
        <w:spacing w:before="120" w:after="120" w:line="0" w:lineRule="atLeast"/>
        <w:rPr>
          <w:rFonts w:hint="eastAsia" w:ascii="方正小标宋简体" w:hAnsi="方正小标宋简体" w:eastAsia="方正小标宋简体" w:cs="方正小标宋简体"/>
          <w:color w:val="000000"/>
          <w:sz w:val="36"/>
          <w:szCs w:val="36"/>
        </w:rPr>
      </w:pPr>
      <w:r>
        <w:rPr>
          <w:rFonts w:ascii="黑体" w:hAnsi="Courier New" w:eastAsia="黑体" w:cs="Courier New"/>
          <w:bCs/>
          <w:color w:val="000000"/>
          <w:sz w:val="44"/>
          <w:szCs w:val="21"/>
        </w:rPr>
        <w:br w:type="page" w:clear="all"/>
      </w:r>
      <w:bookmarkEnd w:id="51"/>
      <w:r>
        <w:rPr>
          <w:rFonts w:hint="eastAsia" w:ascii="方正小标宋简体" w:hAnsi="方正小标宋简体" w:eastAsia="方正小标宋简体" w:cs="方正小标宋简体"/>
          <w:color w:val="000000"/>
          <w:sz w:val="36"/>
          <w:szCs w:val="36"/>
        </w:rPr>
        <w:t xml:space="preserve"> 采购需求</w:t>
      </w:r>
      <w:bookmarkEnd w:id="52"/>
      <w:r/>
      <w:bookmarkEnd w:id="53"/>
      <w:r/>
      <w:bookmarkEnd w:id="54"/>
      <w:r/>
      <w:r/>
    </w:p>
    <w:p>
      <w:pPr>
        <w:ind w:firstLine="480"/>
        <w:spacing w:line="264" w:lineRule="auto"/>
        <w:rPr>
          <w:rFonts w:hint="eastAsia" w:ascii="黑体" w:hAnsi="黑体" w:eastAsia="黑体" w:cs="黑体"/>
          <w:color w:val="000000"/>
          <w:sz w:val="24"/>
          <w:szCs w:val="24"/>
        </w:rPr>
      </w:pPr>
      <w:r/>
      <w:bookmarkStart w:id="58" w:name="_Toc49090575"/>
      <w:r/>
      <w:bookmarkStart w:id="59" w:name="_Toc26554093"/>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货物类项目。</w:t>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二、项目概况</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（一）项目背景</w:t>
      </w:r>
      <w:r/>
    </w:p>
    <w:p>
      <w:pPr>
        <w:ind w:firstLine="480"/>
        <w:spacing w:line="264" w:lineRule="auto"/>
        <w:rPr>
          <w:rFonts w:hint="eastAsia" w:ascii="宋体" w:hAnsi="宋体"/>
          <w:sz w:val="24"/>
          <w:szCs w:val="24"/>
        </w:rPr>
      </w:pPr>
      <w:r>
        <w:rPr>
          <w:rFonts w:hint="eastAsia" w:ascii="宋体" w:hAnsi="宋体"/>
          <w:sz w:val="24"/>
          <w:szCs w:val="24"/>
        </w:rPr>
        <w:t xml:space="preserve">南京市江宁区教育技术装备中心拟采购一批各学校电脑设备，</w:t>
      </w:r>
      <w:r>
        <w:rPr>
          <w:rFonts w:hint="eastAsia" w:ascii="宋体" w:hAnsi="宋体"/>
          <w:sz w:val="24"/>
          <w:szCs w:val="24"/>
          <w:lang w:eastAsia="zh-CN"/>
        </w:rPr>
        <w:t xml:space="preserve">中标</w:t>
      </w:r>
      <w:r>
        <w:rPr>
          <w:rFonts w:hint="eastAsia" w:ascii="宋体" w:hAnsi="宋体"/>
          <w:sz w:val="24"/>
          <w:szCs w:val="24"/>
        </w:rPr>
        <w:t xml:space="preserve">供应商应负责设备的供应、安装、调试及售后。南京市江宁区教育技术装备中心决定对“江宁区秦淮中学等校电脑设备”项目进行公开招标。</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（二）项目建设遵循标准</w:t>
      </w:r>
      <w:r/>
    </w:p>
    <w:p>
      <w:pPr>
        <w:ind w:firstLine="480"/>
        <w:spacing w:line="264" w:lineRule="auto"/>
        <w:rPr>
          <w:rFonts w:hint="eastAsia" w:ascii="宋体" w:hAnsi="宋体"/>
          <w:sz w:val="24"/>
          <w:szCs w:val="24"/>
        </w:rPr>
      </w:pPr>
      <w:r>
        <w:rPr>
          <w:rFonts w:hint="eastAsia" w:ascii="宋体" w:hAnsi="宋体"/>
          <w:sz w:val="24"/>
          <w:szCs w:val="24"/>
        </w:rPr>
        <w:t xml:space="preserve">1.遵循国家、行业及地方现行的规范和标准。</w:t>
      </w:r>
      <w:r/>
    </w:p>
    <w:p>
      <w:pPr>
        <w:ind w:firstLine="480"/>
        <w:spacing w:line="264" w:lineRule="auto"/>
        <w:rPr>
          <w:rFonts w:hint="eastAsia" w:ascii="宋体" w:hAnsi="宋体"/>
          <w:sz w:val="24"/>
          <w:szCs w:val="24"/>
        </w:rPr>
      </w:pPr>
      <w:r>
        <w:rPr>
          <w:rFonts w:hint="eastAsia" w:ascii="宋体" w:hAnsi="宋体"/>
          <w:sz w:val="24"/>
          <w:szCs w:val="24"/>
        </w:rPr>
        <w:t xml:space="preserve">2.符合市政府办公厅关于印发《南京市市级行政事业单位资产配置标准》、《南京市市级行政事业单位资产使用年限标准》（2016年修订版）的通知（宁政办发〔2016〕53号）及《关于印发南京市中小学通用资产配置标准的通知》（宁教财〔2023〕9号）、《关于印发〈江宁区区级行政事业单位资产配置标准〉、〈江宁区区级行政事业单位资产使用年限标准〉（2016年修订版）的要求。</w:t>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三、项目清单</w:t>
      </w:r>
      <w:r/>
    </w:p>
    <w:p>
      <w:pPr>
        <w:spacing w:line="264" w:lineRule="auto"/>
        <w:rPr>
          <w:rFonts w:hint="eastAsia" w:ascii="Times New Roman" w:hAnsi="Times New Roman" w:eastAsia="宋体" w:cs="Times New Roman"/>
        </w:rPr>
      </w:pPr>
      <w:r>
        <w:rPr>
          <w:rFonts w:hint="eastAsia" w:ascii="黑体" w:hAnsi="黑体" w:eastAsia="黑体" w:cs="黑体"/>
          <w:sz w:val="24"/>
          <w:szCs w:val="24"/>
        </w:rPr>
        <w:t xml:space="preserve">（</w:t>
      </w:r>
      <w:r>
        <w:rPr>
          <w:rFonts w:hint="eastAsia" w:ascii="黑体" w:hAnsi="黑体" w:eastAsia="黑体" w:cs="黑体"/>
          <w:sz w:val="24"/>
          <w:szCs w:val="24"/>
          <w:lang w:eastAsia="zh-CN"/>
        </w:rPr>
        <w:t xml:space="preserve">一</w:t>
      </w:r>
      <w:r>
        <w:rPr>
          <w:rFonts w:hint="eastAsia" w:ascii="黑体" w:hAnsi="黑体" w:eastAsia="黑体" w:cs="黑体"/>
          <w:sz w:val="24"/>
          <w:szCs w:val="24"/>
        </w:rPr>
        <w:t xml:space="preserve">）</w:t>
      </w:r>
      <w:r>
        <w:rPr>
          <w:rFonts w:hint="eastAsia" w:ascii="黑体" w:hAnsi="黑体" w:eastAsia="黑体" w:cs="黑体"/>
          <w:sz w:val="24"/>
          <w:szCs w:val="24"/>
          <w:lang w:val="en-US" w:eastAsia="zh-CN"/>
        </w:rPr>
        <w:t xml:space="preserve">采购包1项目</w:t>
      </w:r>
      <w:r>
        <w:rPr>
          <w:rFonts w:hint="eastAsia" w:ascii="黑体" w:hAnsi="黑体" w:eastAsia="黑体" w:cs="黑体"/>
          <w:sz w:val="24"/>
          <w:szCs w:val="24"/>
        </w:rPr>
        <w:t xml:space="preserve">清单</w:t>
      </w:r>
      <w:r/>
    </w:p>
    <w:tbl>
      <w:tblPr>
        <w:tblStyle w:val="705"/>
        <w:tblW w:w="9648" w:type="dxa"/>
        <w:tblInd w:w="93" w:type="dxa"/>
        <w:tblLayout w:type="fixed"/>
        <w:tblCellMar>
          <w:left w:w="108" w:type="dxa"/>
          <w:top w:w="0" w:type="dxa"/>
          <w:right w:w="108" w:type="dxa"/>
          <w:bottom w:w="0" w:type="dxa"/>
        </w:tblCellMar>
        <w:tblLook w:val="04A0" w:firstRow="1" w:lastRow="0" w:firstColumn="1" w:lastColumn="0" w:noHBand="0" w:noVBand="1"/>
      </w:tblPr>
      <w:tblGrid>
        <w:gridCol w:w="546"/>
        <w:gridCol w:w="2250"/>
        <w:gridCol w:w="604"/>
        <w:gridCol w:w="583"/>
        <w:gridCol w:w="1142"/>
        <w:gridCol w:w="1142"/>
        <w:gridCol w:w="1281"/>
        <w:gridCol w:w="712"/>
        <w:gridCol w:w="1388"/>
      </w:tblGrid>
      <w:tr>
        <w:trPr>
          <w:trHeight w:val="82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rPr>
              <w:t xml:space="preserve">序号</w:t>
            </w:r>
            <w:r/>
          </w:p>
        </w:tc>
        <w:tc>
          <w:tcPr>
            <w:tcBorders>
              <w:top w:val="single" w:color="000000" w:sz="4" w:space="0"/>
              <w:left w:val="non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rPr>
              <w:t xml:space="preserve">分项名称</w:t>
            </w:r>
            <w:r/>
          </w:p>
        </w:tc>
        <w:tc>
          <w:tcPr>
            <w:tcBorders>
              <w:top w:val="single" w:color="000000" w:sz="4" w:space="0"/>
              <w:left w:val="none" w:color="000000" w:sz="4" w:space="0"/>
              <w:bottom w:val="single" w:color="000000" w:sz="4" w:space="0"/>
              <w:right w:val="single" w:color="000000" w:sz="4" w:space="0"/>
            </w:tcBorders>
            <w:tcW w:w="604"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rPr>
              <w:t xml:space="preserve">数量</w:t>
            </w:r>
            <w:r/>
          </w:p>
        </w:tc>
        <w:tc>
          <w:tcPr>
            <w:tcBorders>
              <w:top w:val="single" w:color="000000" w:sz="4" w:space="0"/>
              <w:left w:val="none" w:color="000000" w:sz="4" w:space="0"/>
              <w:bottom w:val="single" w:color="000000" w:sz="4" w:space="0"/>
              <w:right w:val="single" w:color="000000" w:sz="4" w:space="0"/>
            </w:tcBorders>
            <w:tcW w:w="583"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rPr>
              <w:t xml:space="preserve">单位</w:t>
            </w:r>
            <w:r/>
          </w:p>
        </w:tc>
        <w:tc>
          <w:tcPr>
            <w:tcBorders>
              <w:top w:val="single" w:color="000000" w:sz="4" w:space="0"/>
              <w:left w:val="none" w:color="000000" w:sz="4" w:space="0"/>
              <w:bottom w:val="single" w:color="000000" w:sz="4" w:space="0"/>
              <w:right w:val="single" w:color="000000" w:sz="4" w:space="0"/>
            </w:tcBorders>
            <w:tcW w:w="1142"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rPr>
              <w:t xml:space="preserve">单价上限（元）</w:t>
            </w:r>
            <w:r/>
          </w:p>
        </w:tc>
        <w:tc>
          <w:tcPr>
            <w:tcBorders>
              <w:top w:val="single" w:color="000000" w:sz="4" w:space="0"/>
              <w:left w:val="none" w:color="000000" w:sz="4" w:space="0"/>
              <w:bottom w:val="single" w:color="000000" w:sz="4" w:space="0"/>
              <w:right w:val="single" w:color="000000" w:sz="4" w:space="0"/>
            </w:tcBorders>
            <w:tcW w:w="1142"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rPr>
              <w:t xml:space="preserve">产品类型</w:t>
            </w:r>
            <w:r/>
          </w:p>
        </w:tc>
        <w:tc>
          <w:tcPr>
            <w:tcBorders>
              <w:top w:val="single" w:color="000000" w:sz="4" w:space="0"/>
              <w:left w:val="none" w:color="000000" w:sz="4" w:space="0"/>
              <w:bottom w:val="single" w:color="000000" w:sz="4" w:space="0"/>
              <w:right w:val="single" w:color="000000" w:sz="4" w:space="0"/>
            </w:tcBorders>
            <w:tcW w:w="1281"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lang w:val="en-US" w:eastAsia="zh-CN"/>
              </w:rPr>
              <w:t xml:space="preserve">中小企业划分标准</w:t>
            </w:r>
            <w:r>
              <w:rPr>
                <w:rFonts w:hint="eastAsia" w:ascii="宋体" w:hAnsi="宋体" w:eastAsia="宋体" w:cs="宋体"/>
                <w:sz w:val="22"/>
              </w:rPr>
              <w:t xml:space="preserve">所属</w:t>
            </w:r>
            <w:r>
              <w:rPr>
                <w:rFonts w:hint="eastAsia" w:ascii="宋体" w:hAnsi="宋体" w:eastAsia="宋体" w:cs="宋体"/>
                <w:sz w:val="22"/>
                <w:lang w:eastAsia="zh-CN"/>
              </w:rPr>
              <w:t xml:space="preserve">行业</w:t>
            </w:r>
            <w:r/>
          </w:p>
        </w:tc>
        <w:tc>
          <w:tcPr>
            <w:tcBorders>
              <w:top w:val="single" w:color="000000" w:sz="4" w:space="0"/>
              <w:left w:val="none" w:color="000000" w:sz="4" w:space="0"/>
              <w:bottom w:val="single" w:color="000000" w:sz="4" w:space="0"/>
              <w:right w:val="single" w:color="000000" w:sz="4" w:space="0"/>
            </w:tcBorders>
            <w:tcW w:w="712"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rPr>
              <w:t xml:space="preserve">属性</w:t>
            </w:r>
            <w:r/>
          </w:p>
        </w:tc>
        <w:tc>
          <w:tcPr>
            <w:tcBorders>
              <w:top w:val="single" w:color="000000" w:sz="4" w:space="0"/>
              <w:left w:val="none" w:color="000000" w:sz="4" w:space="0"/>
              <w:bottom w:val="single" w:color="000000" w:sz="4" w:space="0"/>
              <w:right w:val="single" w:color="000000" w:sz="4" w:space="0"/>
            </w:tcBorders>
            <w:tcW w:w="1388" w:type="dxa"/>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rPr>
              <w:t xml:space="preserve">政府强制采购节能产品</w:t>
            </w:r>
            <w:r/>
          </w:p>
        </w:tc>
      </w:tr>
      <w:tr>
        <w:trPr>
          <w:trHeight w:val="54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rPr>
              <w:t xml:space="preserve">1</w:t>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hint="default" w:ascii="宋体" w:hAnsi="宋体" w:eastAsia="宋体" w:cs="宋体"/>
                <w:sz w:val="22"/>
                <w:lang w:val="en-US" w:eastAsia="zh-CN"/>
              </w:rPr>
            </w:pPr>
            <w:r>
              <w:rPr>
                <w:rFonts w:hint="eastAsia" w:ascii="宋体" w:hAnsi="宋体" w:eastAsia="宋体" w:cs="宋体"/>
                <w:sz w:val="22"/>
              </w:rPr>
              <w:t xml:space="preserve">机房电脑</w:t>
            </w:r>
            <w:r>
              <w:rPr>
                <w:rFonts w:hint="eastAsia" w:ascii="宋体" w:hAnsi="宋体" w:eastAsia="宋体" w:cs="宋体"/>
                <w:sz w:val="22"/>
                <w:lang w:val="en-US" w:eastAsia="zh-CN"/>
              </w:rPr>
              <w:t xml:space="preserve">(主机)</w:t>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center"/>
              <w:widowControl/>
              <w:rPr>
                <w:rFonts w:hint="default" w:ascii="宋体" w:hAnsi="宋体" w:eastAsia="宋体" w:cs="宋体"/>
                <w:sz w:val="22"/>
                <w:lang w:val="en-US" w:eastAsia="zh-CN"/>
              </w:rPr>
            </w:pPr>
            <w:r>
              <w:rPr>
                <w:rFonts w:hint="eastAsia" w:ascii="宋体" w:hAnsi="宋体" w:eastAsia="宋体" w:cs="宋体"/>
                <w:sz w:val="22"/>
                <w:lang w:val="en-US" w:eastAsia="zh-CN"/>
              </w:rPr>
              <w:t xml:space="preserve">417</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rPr>
              <w:t xml:space="preserve">台</w:t>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tcPr>
          <w:p>
            <w:pPr>
              <w:jc w:val="center"/>
              <w:widowControl/>
              <w:rPr>
                <w:rFonts w:hint="default" w:ascii="宋体" w:hAnsi="宋体" w:eastAsia="宋体" w:cs="宋体"/>
                <w:sz w:val="22"/>
                <w:lang w:val="en-US" w:eastAsia="zh-CN"/>
              </w:rPr>
            </w:pPr>
            <w:r>
              <w:rPr>
                <w:rFonts w:hint="eastAsia" w:ascii="宋体" w:hAnsi="宋体" w:eastAsia="宋体" w:cs="宋体"/>
                <w:sz w:val="22"/>
                <w:lang w:val="en-US" w:eastAsia="zh-CN"/>
              </w:rPr>
              <w:t xml:space="preserve">4000</w:t>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rPr>
              <w:t xml:space="preserve">核心产品</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tcPr>
          <w:p>
            <w:pPr>
              <w:jc w:val="center"/>
              <w:widowControl/>
              <w:rPr>
                <w:rFonts w:ascii="宋体" w:hAnsi="宋体" w:eastAsia="宋体" w:cs="宋体"/>
                <w:sz w:val="20"/>
                <w:szCs w:val="20"/>
              </w:rPr>
            </w:pPr>
            <w:r>
              <w:rPr>
                <w:rFonts w:hint="eastAsia" w:ascii="宋体" w:hAnsi="宋体" w:eastAsia="宋体" w:cs="宋体"/>
                <w:sz w:val="20"/>
                <w:szCs w:val="20"/>
              </w:rPr>
              <w:t xml:space="preserve">工业</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ascii="宋体" w:hAnsi="宋体" w:eastAsia="宋体" w:cs="宋体"/>
                <w:sz w:val="20"/>
                <w:szCs w:val="20"/>
              </w:rPr>
            </w:pPr>
            <w:r>
              <w:rPr>
                <w:rFonts w:hint="eastAsia" w:ascii="宋体" w:hAnsi="宋体" w:eastAsia="宋体" w:cs="宋体"/>
                <w:sz w:val="20"/>
                <w:szCs w:val="20"/>
              </w:rPr>
              <w:t xml:space="preserve">货物</w:t>
            </w:r>
            <w:r/>
          </w:p>
        </w:tc>
        <w:tc>
          <w:tcPr>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spacing w:line="264" w:lineRule="auto"/>
              <w:rPr>
                <w:rFonts w:ascii="宋体" w:hAnsi="宋体" w:eastAsia="宋体" w:cs="宋体"/>
                <w:bCs/>
                <w:sz w:val="24"/>
                <w:szCs w:val="24"/>
              </w:rPr>
            </w:pPr>
            <w:r>
              <w:rPr>
                <w:rFonts w:hint="eastAsia" w:ascii="宋体" w:hAnsi="宋体" w:eastAsia="宋体" w:cs="Times New Roman"/>
                <w:bCs/>
                <w:sz w:val="24"/>
                <w:szCs w:val="24"/>
              </w:rPr>
              <w:t xml:space="preserve">是</w:t>
            </w:r>
            <w:r/>
          </w:p>
        </w:tc>
      </w:tr>
      <w:tr>
        <w:trPr>
          <w:trHeight w:val="54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rPr>
              <w:t xml:space="preserve">2</w:t>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hint="default" w:ascii="宋体" w:hAnsi="宋体" w:eastAsia="宋体" w:cs="宋体"/>
                <w:sz w:val="22"/>
                <w:lang w:val="en-US" w:eastAsia="zh-CN"/>
              </w:rPr>
            </w:pPr>
            <w:r>
              <w:rPr>
                <w:rFonts w:hint="eastAsia" w:ascii="宋体" w:hAnsi="宋体" w:eastAsia="宋体" w:cs="宋体"/>
                <w:sz w:val="22"/>
                <w:lang w:val="en-US" w:eastAsia="zh-CN"/>
              </w:rPr>
              <w:t xml:space="preserve">显示器</w:t>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center"/>
              <w:widowControl/>
              <w:rPr>
                <w:rFonts w:hint="default" w:ascii="宋体" w:hAnsi="宋体" w:eastAsia="宋体" w:cs="宋体"/>
                <w:sz w:val="22"/>
                <w:lang w:val="en-US" w:eastAsia="zh-CN"/>
              </w:rPr>
            </w:pPr>
            <w:r>
              <w:rPr>
                <w:rFonts w:hint="eastAsia" w:ascii="宋体" w:hAnsi="宋体" w:eastAsia="宋体" w:cs="宋体"/>
                <w:sz w:val="22"/>
                <w:lang w:val="en-US" w:eastAsia="zh-CN"/>
              </w:rPr>
              <w:t xml:space="preserve">417</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rPr>
              <w:t xml:space="preserve">台</w:t>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tcPr>
          <w:p>
            <w:pPr>
              <w:jc w:val="center"/>
              <w:widowControl/>
              <w:rPr>
                <w:rFonts w:hint="default" w:ascii="宋体" w:hAnsi="宋体" w:eastAsia="宋体" w:cs="宋体"/>
                <w:sz w:val="22"/>
                <w:lang w:val="en-US" w:eastAsia="zh-CN"/>
              </w:rPr>
            </w:pPr>
            <w:r>
              <w:rPr>
                <w:rFonts w:hint="eastAsia" w:ascii="宋体" w:hAnsi="宋体" w:eastAsia="宋体" w:cs="宋体"/>
                <w:sz w:val="22"/>
                <w:lang w:val="en-US" w:eastAsia="zh-CN"/>
              </w:rPr>
              <w:t xml:space="preserve">550</w:t>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tcPr>
          <w:p>
            <w:pPr>
              <w:jc w:val="center"/>
              <w:widowControl/>
              <w:rPr>
                <w:rFonts w:ascii="宋体" w:hAnsi="宋体" w:eastAsia="宋体" w:cs="宋体"/>
                <w:sz w:val="22"/>
              </w:rPr>
            </w:pPr>
            <w:r>
              <w:rPr>
                <w:rFonts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tcPr>
          <w:p>
            <w:pPr>
              <w:jc w:val="center"/>
              <w:widowControl/>
              <w:rPr>
                <w:rFonts w:ascii="宋体" w:hAnsi="宋体" w:eastAsia="宋体" w:cs="宋体"/>
                <w:sz w:val="20"/>
                <w:szCs w:val="20"/>
              </w:rPr>
            </w:pPr>
            <w:r>
              <w:rPr>
                <w:rFonts w:hint="eastAsia" w:ascii="宋体" w:hAnsi="宋体" w:eastAsia="宋体" w:cs="宋体"/>
                <w:sz w:val="20"/>
                <w:szCs w:val="20"/>
              </w:rPr>
              <w:t xml:space="preserve">工业</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ascii="宋体" w:hAnsi="宋体" w:eastAsia="宋体" w:cs="宋体"/>
                <w:sz w:val="20"/>
                <w:szCs w:val="20"/>
              </w:rPr>
            </w:pPr>
            <w:r>
              <w:rPr>
                <w:rFonts w:hint="eastAsia" w:ascii="宋体" w:hAnsi="宋体" w:eastAsia="宋体" w:cs="宋体"/>
                <w:sz w:val="20"/>
                <w:szCs w:val="20"/>
              </w:rPr>
              <w:t xml:space="preserve">货物</w:t>
            </w:r>
            <w:r/>
          </w:p>
        </w:tc>
        <w:tc>
          <w:tcPr>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spacing w:line="264" w:lineRule="auto"/>
              <w:rPr>
                <w:rFonts w:ascii="宋体" w:hAnsi="宋体" w:eastAsia="宋体" w:cs="宋体"/>
                <w:bCs/>
                <w:sz w:val="24"/>
                <w:szCs w:val="24"/>
              </w:rPr>
            </w:pPr>
            <w:r>
              <w:rPr>
                <w:rFonts w:hint="eastAsia" w:ascii="宋体" w:hAnsi="宋体" w:eastAsia="宋体" w:cs="宋体"/>
                <w:bCs/>
                <w:sz w:val="24"/>
                <w:szCs w:val="24"/>
              </w:rPr>
              <w:t xml:space="preserve">是</w:t>
            </w:r>
            <w:r/>
          </w:p>
        </w:tc>
      </w:tr>
      <w:tr>
        <w:trPr>
          <w:trHeight w:val="54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rPr>
              <w:t xml:space="preserve">3</w:t>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hint="eastAsia" w:ascii="宋体" w:hAnsi="宋体" w:eastAsia="宋体" w:cs="宋体"/>
                <w:sz w:val="22"/>
                <w:lang w:eastAsia="zh-CN"/>
              </w:rPr>
            </w:pPr>
            <w:r>
              <w:rPr>
                <w:rFonts w:hint="eastAsia" w:ascii="宋体" w:hAnsi="宋体" w:eastAsia="宋体" w:cs="宋体"/>
                <w:sz w:val="22"/>
                <w:lang w:val="en-US" w:eastAsia="zh-CN"/>
              </w:rPr>
              <w:t xml:space="preserve">操作系统</w:t>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val="en-US" w:eastAsia="zh-CN"/>
              </w:rPr>
              <w:t xml:space="preserve">417</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widowControl/>
              <w:rPr>
                <w:rFonts w:hint="default" w:ascii="宋体" w:hAnsi="宋体" w:eastAsia="宋体" w:cs="宋体"/>
                <w:sz w:val="22"/>
                <w:lang w:val="en-US" w:eastAsia="zh-CN"/>
              </w:rPr>
            </w:pPr>
            <w:r>
              <w:rPr>
                <w:rFonts w:hint="eastAsia" w:ascii="宋体" w:hAnsi="宋体" w:eastAsia="宋体" w:cs="宋体"/>
                <w:sz w:val="22"/>
                <w:lang w:val="en-US" w:eastAsia="zh-CN"/>
              </w:rPr>
              <w:t xml:space="preserve">套 </w:t>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tcPr>
          <w:p>
            <w:pPr>
              <w:jc w:val="center"/>
              <w:widowControl/>
              <w:rPr>
                <w:rFonts w:hint="default" w:ascii="宋体" w:hAnsi="宋体" w:eastAsia="宋体" w:cs="宋体"/>
                <w:sz w:val="22"/>
                <w:lang w:val="en-US" w:eastAsia="zh-CN"/>
              </w:rPr>
            </w:pPr>
            <w:r>
              <w:rPr>
                <w:rFonts w:hint="eastAsia" w:ascii="宋体" w:hAnsi="宋体" w:eastAsia="宋体" w:cs="宋体"/>
                <w:sz w:val="22"/>
                <w:lang w:val="en-US" w:eastAsia="zh-CN"/>
              </w:rPr>
              <w:t xml:space="preserve">150</w:t>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tcPr>
          <w:p>
            <w:pPr>
              <w:jc w:val="center"/>
              <w:widowControl/>
              <w:rPr>
                <w:rFonts w:ascii="宋体" w:hAnsi="宋体" w:eastAsia="宋体" w:cs="宋体"/>
                <w:sz w:val="22"/>
              </w:rPr>
            </w:pPr>
            <w:r>
              <w:rPr>
                <w:rFonts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tcPr>
          <w:p>
            <w:pPr>
              <w:jc w:val="center"/>
              <w:widowControl/>
              <w:rPr>
                <w:rFonts w:ascii="宋体" w:hAnsi="宋体" w:eastAsia="宋体" w:cs="宋体"/>
                <w:sz w:val="20"/>
                <w:szCs w:val="20"/>
              </w:rPr>
            </w:pPr>
            <w:r>
              <w:rPr>
                <w:rFonts w:hint="eastAsia" w:ascii="宋体" w:hAnsi="宋体" w:eastAsia="宋体" w:cs="宋体"/>
                <w:sz w:val="20"/>
                <w:szCs w:val="20"/>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ascii="宋体" w:hAnsi="宋体" w:eastAsia="宋体" w:cs="宋体"/>
                <w:sz w:val="20"/>
                <w:szCs w:val="20"/>
              </w:rPr>
            </w:pPr>
            <w:r>
              <w:rPr>
                <w:rFonts w:hint="eastAsia" w:ascii="宋体" w:hAnsi="宋体" w:eastAsia="宋体" w:cs="宋体"/>
                <w:sz w:val="20"/>
                <w:szCs w:val="20"/>
              </w:rPr>
              <w:t xml:space="preserve">货物</w:t>
            </w:r>
            <w:r/>
          </w:p>
        </w:tc>
        <w:tc>
          <w:tcPr>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spacing w:line="264" w:lineRule="auto"/>
              <w:rPr>
                <w:rFonts w:ascii="宋体" w:hAnsi="宋体" w:eastAsia="宋体" w:cs="宋体"/>
                <w:bCs/>
                <w:sz w:val="24"/>
                <w:szCs w:val="24"/>
              </w:rPr>
            </w:pPr>
            <w:r>
              <w:rPr>
                <w:rFonts w:ascii="宋体" w:hAnsi="宋体" w:eastAsia="宋体" w:cs="宋体"/>
                <w:bCs/>
                <w:sz w:val="24"/>
                <w:szCs w:val="24"/>
              </w:rPr>
            </w:r>
            <w:r/>
          </w:p>
        </w:tc>
      </w:tr>
    </w:tbl>
    <w:p>
      <w:pPr>
        <w:spacing w:line="264" w:lineRule="auto"/>
        <w:rPr>
          <w:rFonts w:hint="eastAsia" w:ascii="Times New Roman" w:hAnsi="Times New Roman" w:eastAsia="宋体" w:cs="Times New Roman"/>
        </w:rPr>
      </w:pPr>
      <w:r>
        <w:rPr>
          <w:rFonts w:hint="eastAsia" w:ascii="黑体" w:hAnsi="黑体" w:eastAsia="黑体" w:cs="黑体"/>
          <w:sz w:val="24"/>
          <w:szCs w:val="24"/>
        </w:rPr>
        <w:t xml:space="preserve">（</w:t>
      </w:r>
      <w:r>
        <w:rPr>
          <w:rFonts w:hint="eastAsia" w:ascii="黑体" w:hAnsi="黑体" w:eastAsia="黑体" w:cs="黑体"/>
          <w:sz w:val="24"/>
          <w:szCs w:val="24"/>
          <w:lang w:eastAsia="zh-CN"/>
        </w:rPr>
        <w:t xml:space="preserve">二</w:t>
      </w:r>
      <w:r>
        <w:rPr>
          <w:rFonts w:hint="eastAsia" w:ascii="黑体" w:hAnsi="黑体" w:eastAsia="黑体" w:cs="黑体"/>
          <w:sz w:val="24"/>
          <w:szCs w:val="24"/>
        </w:rPr>
        <w:t xml:space="preserve">）</w:t>
      </w:r>
      <w:r>
        <w:rPr>
          <w:rFonts w:hint="eastAsia" w:ascii="黑体" w:hAnsi="黑体" w:eastAsia="黑体" w:cs="黑体"/>
          <w:sz w:val="24"/>
          <w:szCs w:val="24"/>
          <w:lang w:val="en-US" w:eastAsia="zh-CN"/>
        </w:rPr>
        <w:t xml:space="preserve">采购包2项目</w:t>
      </w:r>
      <w:r>
        <w:rPr>
          <w:rFonts w:hint="eastAsia" w:ascii="黑体" w:hAnsi="黑体" w:eastAsia="黑体" w:cs="黑体"/>
          <w:sz w:val="24"/>
          <w:szCs w:val="24"/>
        </w:rPr>
        <w:t xml:space="preserve">清单</w:t>
      </w:r>
      <w:r/>
    </w:p>
    <w:tbl>
      <w:tblPr>
        <w:tblStyle w:val="705"/>
        <w:tblW w:w="9648" w:type="dxa"/>
        <w:tblInd w:w="93" w:type="dxa"/>
        <w:tblLayout w:type="fixed"/>
        <w:tblCellMar>
          <w:left w:w="108" w:type="dxa"/>
          <w:top w:w="0" w:type="dxa"/>
          <w:right w:w="108" w:type="dxa"/>
          <w:bottom w:w="0" w:type="dxa"/>
        </w:tblCellMar>
        <w:tblLook w:val="04A0" w:firstRow="1" w:lastRow="0" w:firstColumn="1" w:lastColumn="0" w:noHBand="0" w:noVBand="1"/>
      </w:tblPr>
      <w:tblGrid>
        <w:gridCol w:w="546"/>
        <w:gridCol w:w="2250"/>
        <w:gridCol w:w="604"/>
        <w:gridCol w:w="571"/>
        <w:gridCol w:w="1142"/>
        <w:gridCol w:w="1154"/>
        <w:gridCol w:w="1292"/>
        <w:gridCol w:w="701"/>
        <w:gridCol w:w="1388"/>
      </w:tblGrid>
      <w:tr>
        <w:trPr>
          <w:trHeight w:val="82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rPr>
              <w:t xml:space="preserve">序号</w:t>
            </w:r>
            <w:r/>
          </w:p>
        </w:tc>
        <w:tc>
          <w:tcPr>
            <w:tcBorders>
              <w:top w:val="single" w:color="000000" w:sz="4" w:space="0"/>
              <w:left w:val="non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rPr>
              <w:t xml:space="preserve">分项名称</w:t>
            </w:r>
            <w:r/>
          </w:p>
        </w:tc>
        <w:tc>
          <w:tcPr>
            <w:tcBorders>
              <w:top w:val="single" w:color="000000" w:sz="4" w:space="0"/>
              <w:left w:val="none" w:color="000000" w:sz="4" w:space="0"/>
              <w:bottom w:val="single" w:color="000000" w:sz="4" w:space="0"/>
              <w:right w:val="single" w:color="000000" w:sz="4" w:space="0"/>
            </w:tcBorders>
            <w:tcW w:w="604"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rPr>
              <w:t xml:space="preserve">数量</w:t>
            </w:r>
            <w:r/>
          </w:p>
        </w:tc>
        <w:tc>
          <w:tcPr>
            <w:tcBorders>
              <w:top w:val="single" w:color="000000" w:sz="4" w:space="0"/>
              <w:left w:val="none" w:color="000000" w:sz="4" w:space="0"/>
              <w:bottom w:val="single" w:color="000000" w:sz="4" w:space="0"/>
              <w:right w:val="single" w:color="000000" w:sz="4" w:space="0"/>
            </w:tcBorders>
            <w:tcW w:w="571"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rPr>
              <w:t xml:space="preserve">单位</w:t>
            </w:r>
            <w:r/>
          </w:p>
        </w:tc>
        <w:tc>
          <w:tcPr>
            <w:tcBorders>
              <w:top w:val="single" w:color="000000" w:sz="4" w:space="0"/>
              <w:left w:val="none" w:color="000000" w:sz="4" w:space="0"/>
              <w:bottom w:val="single" w:color="000000" w:sz="4" w:space="0"/>
              <w:right w:val="single" w:color="000000" w:sz="4" w:space="0"/>
            </w:tcBorders>
            <w:tcW w:w="1142"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rPr>
              <w:t xml:space="preserve">单价上限（元）</w:t>
            </w:r>
            <w:r/>
          </w:p>
        </w:tc>
        <w:tc>
          <w:tcPr>
            <w:tcBorders>
              <w:top w:val="single" w:color="000000" w:sz="4" w:space="0"/>
              <w:left w:val="none" w:color="000000" w:sz="4" w:space="0"/>
              <w:bottom w:val="single" w:color="000000" w:sz="4" w:space="0"/>
              <w:right w:val="single" w:color="000000" w:sz="4" w:space="0"/>
            </w:tcBorders>
            <w:tcW w:w="1154"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rPr>
              <w:t xml:space="preserve">产品类型</w:t>
            </w:r>
            <w:r/>
          </w:p>
        </w:tc>
        <w:tc>
          <w:tcPr>
            <w:tcBorders>
              <w:top w:val="single" w:color="000000" w:sz="4" w:space="0"/>
              <w:left w:val="none" w:color="000000" w:sz="4" w:space="0"/>
              <w:bottom w:val="single" w:color="000000" w:sz="4" w:space="0"/>
              <w:right w:val="single" w:color="000000" w:sz="4" w:space="0"/>
            </w:tcBorders>
            <w:tcW w:w="1292"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lang w:val="en-US" w:eastAsia="zh-CN"/>
              </w:rPr>
              <w:t xml:space="preserve">中小企业划分标准</w:t>
            </w:r>
            <w:r>
              <w:rPr>
                <w:rFonts w:hint="eastAsia" w:ascii="宋体" w:hAnsi="宋体" w:eastAsia="宋体" w:cs="宋体"/>
                <w:sz w:val="22"/>
              </w:rPr>
              <w:t xml:space="preserve">所属</w:t>
            </w:r>
            <w:r>
              <w:rPr>
                <w:rFonts w:hint="eastAsia" w:ascii="宋体" w:hAnsi="宋体" w:eastAsia="宋体" w:cs="宋体"/>
                <w:sz w:val="22"/>
                <w:lang w:eastAsia="zh-CN"/>
              </w:rPr>
              <w:t xml:space="preserve">行业</w:t>
            </w:r>
            <w:r/>
          </w:p>
        </w:tc>
        <w:tc>
          <w:tcPr>
            <w:tcBorders>
              <w:top w:val="single" w:color="000000" w:sz="4" w:space="0"/>
              <w:left w:val="none" w:color="000000" w:sz="4" w:space="0"/>
              <w:bottom w:val="single" w:color="000000" w:sz="4" w:space="0"/>
              <w:right w:val="single" w:color="000000" w:sz="4" w:space="0"/>
            </w:tcBorders>
            <w:tcW w:w="701"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rPr>
              <w:t xml:space="preserve">属性</w:t>
            </w:r>
            <w:r/>
          </w:p>
        </w:tc>
        <w:tc>
          <w:tcPr>
            <w:tcBorders>
              <w:top w:val="single" w:color="000000" w:sz="4" w:space="0"/>
              <w:left w:val="none" w:color="000000" w:sz="4" w:space="0"/>
              <w:bottom w:val="single" w:color="000000" w:sz="4" w:space="0"/>
              <w:right w:val="single" w:color="000000" w:sz="4" w:space="0"/>
            </w:tcBorders>
            <w:tcW w:w="1388" w:type="dxa"/>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rPr>
              <w:t xml:space="preserve">政府强制采购节能产品</w:t>
            </w:r>
            <w:r/>
          </w:p>
        </w:tc>
      </w:tr>
      <w:tr>
        <w:trPr>
          <w:trHeight w:val="54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rPr>
              <w:t xml:space="preserve">1</w:t>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hint="default" w:ascii="宋体" w:hAnsi="宋体" w:eastAsia="宋体" w:cs="宋体"/>
                <w:sz w:val="22"/>
                <w:lang w:val="en-US"/>
              </w:rPr>
            </w:pPr>
            <w:r>
              <w:rPr>
                <w:rFonts w:hint="eastAsia" w:ascii="宋体" w:hAnsi="宋体" w:eastAsia="宋体" w:cs="宋体"/>
                <w:sz w:val="22"/>
              </w:rPr>
              <w:t xml:space="preserve">机房电脑</w:t>
            </w:r>
            <w:r>
              <w:rPr>
                <w:rFonts w:hint="eastAsia" w:ascii="宋体" w:hAnsi="宋体" w:eastAsia="宋体" w:cs="宋体"/>
                <w:sz w:val="22"/>
                <w:lang w:val="en-US" w:eastAsia="zh-CN"/>
              </w:rPr>
              <w:t xml:space="preserve">(主机)</w:t>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center"/>
              <w:widowControl/>
              <w:rPr>
                <w:rFonts w:hint="default" w:ascii="宋体" w:hAnsi="宋体" w:eastAsia="宋体" w:cs="宋体"/>
                <w:sz w:val="22"/>
                <w:lang w:val="en-US" w:eastAsia="zh-CN"/>
              </w:rPr>
            </w:pPr>
            <w:r>
              <w:rPr>
                <w:rFonts w:hint="eastAsia" w:ascii="宋体" w:hAnsi="宋体" w:eastAsia="宋体" w:cs="宋体"/>
                <w:sz w:val="22"/>
                <w:lang w:val="en-US" w:eastAsia="zh-CN"/>
              </w:rPr>
              <w:t xml:space="preserve">407</w:t>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rPr>
              <w:t xml:space="preserve">台</w:t>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lang w:val="en-US" w:eastAsia="zh-CN"/>
              </w:rPr>
              <w:t xml:space="preserve">4000</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rPr>
              <w:t xml:space="preserve">核心产品</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widowControl/>
              <w:rPr>
                <w:rFonts w:ascii="宋体" w:hAnsi="宋体" w:eastAsia="宋体" w:cs="宋体"/>
                <w:sz w:val="20"/>
                <w:szCs w:val="20"/>
              </w:rPr>
            </w:pPr>
            <w:r>
              <w:rPr>
                <w:rFonts w:hint="eastAsia" w:ascii="宋体" w:hAnsi="宋体" w:eastAsia="宋体" w:cs="宋体"/>
                <w:sz w:val="20"/>
                <w:szCs w:val="20"/>
              </w:rPr>
              <w:t xml:space="preserve">工业</w:t>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jc w:val="center"/>
              <w:widowControl/>
              <w:rPr>
                <w:rFonts w:ascii="宋体" w:hAnsi="宋体" w:eastAsia="宋体" w:cs="宋体"/>
                <w:sz w:val="20"/>
                <w:szCs w:val="20"/>
              </w:rPr>
            </w:pPr>
            <w:r>
              <w:rPr>
                <w:rFonts w:hint="eastAsia" w:ascii="宋体" w:hAnsi="宋体" w:eastAsia="宋体" w:cs="宋体"/>
                <w:sz w:val="20"/>
                <w:szCs w:val="20"/>
              </w:rPr>
              <w:t xml:space="preserve">货物</w:t>
            </w:r>
            <w:r/>
          </w:p>
        </w:tc>
        <w:tc>
          <w:tcPr>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spacing w:line="264" w:lineRule="auto"/>
              <w:rPr>
                <w:rFonts w:ascii="宋体" w:hAnsi="宋体" w:eastAsia="宋体" w:cs="宋体"/>
                <w:bCs/>
                <w:sz w:val="24"/>
                <w:szCs w:val="24"/>
              </w:rPr>
            </w:pPr>
            <w:r>
              <w:rPr>
                <w:rFonts w:hint="eastAsia" w:ascii="宋体" w:hAnsi="宋体" w:eastAsia="宋体" w:cs="Times New Roman"/>
                <w:bCs/>
                <w:sz w:val="24"/>
                <w:szCs w:val="24"/>
              </w:rPr>
              <w:t xml:space="preserve">是</w:t>
            </w:r>
            <w:r/>
          </w:p>
        </w:tc>
      </w:tr>
      <w:tr>
        <w:trPr>
          <w:trHeight w:val="54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rPr>
              <w:t xml:space="preserve">2</w:t>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lang w:val="en-US" w:eastAsia="zh-CN"/>
              </w:rPr>
              <w:t xml:space="preserve">显示器</w:t>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center"/>
              <w:widowControl/>
              <w:rPr>
                <w:rFonts w:hint="default" w:ascii="宋体" w:hAnsi="宋体" w:eastAsia="宋体" w:cs="宋体"/>
                <w:sz w:val="22"/>
                <w:lang w:val="en-US" w:eastAsia="zh-CN"/>
              </w:rPr>
            </w:pPr>
            <w:r>
              <w:rPr>
                <w:rFonts w:hint="eastAsia" w:ascii="宋体" w:hAnsi="宋体" w:eastAsia="宋体" w:cs="宋体"/>
                <w:sz w:val="22"/>
                <w:lang w:val="en-US" w:eastAsia="zh-CN"/>
              </w:rPr>
              <w:t xml:space="preserve">407</w:t>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rPr>
              <w:t xml:space="preserve">台</w:t>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lang w:val="en-US" w:eastAsia="zh-CN"/>
              </w:rPr>
              <w:t xml:space="preserve">550</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widowControl/>
              <w:rPr>
                <w:rFonts w:ascii="宋体" w:hAnsi="宋体" w:eastAsia="宋体" w:cs="宋体"/>
                <w:sz w:val="22"/>
              </w:rPr>
            </w:pPr>
            <w:r>
              <w:rPr>
                <w:rFonts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widowControl/>
              <w:rPr>
                <w:rFonts w:ascii="宋体" w:hAnsi="宋体" w:eastAsia="宋体" w:cs="宋体"/>
                <w:sz w:val="20"/>
                <w:szCs w:val="20"/>
              </w:rPr>
            </w:pPr>
            <w:r>
              <w:rPr>
                <w:rFonts w:hint="eastAsia" w:ascii="宋体" w:hAnsi="宋体" w:eastAsia="宋体" w:cs="宋体"/>
                <w:sz w:val="20"/>
                <w:szCs w:val="20"/>
              </w:rPr>
              <w:t xml:space="preserve">工业</w:t>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jc w:val="center"/>
              <w:widowControl/>
              <w:rPr>
                <w:rFonts w:ascii="宋体" w:hAnsi="宋体" w:eastAsia="宋体" w:cs="宋体"/>
                <w:sz w:val="20"/>
                <w:szCs w:val="20"/>
              </w:rPr>
            </w:pPr>
            <w:r>
              <w:rPr>
                <w:rFonts w:hint="eastAsia" w:ascii="宋体" w:hAnsi="宋体" w:eastAsia="宋体" w:cs="宋体"/>
                <w:sz w:val="20"/>
                <w:szCs w:val="20"/>
              </w:rPr>
              <w:t xml:space="preserve">货物</w:t>
            </w:r>
            <w:r/>
          </w:p>
        </w:tc>
        <w:tc>
          <w:tcPr>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spacing w:line="264" w:lineRule="auto"/>
              <w:rPr>
                <w:rFonts w:ascii="宋体" w:hAnsi="宋体" w:eastAsia="宋体" w:cs="宋体"/>
                <w:bCs/>
                <w:sz w:val="24"/>
                <w:szCs w:val="24"/>
              </w:rPr>
            </w:pPr>
            <w:r>
              <w:rPr>
                <w:rFonts w:hint="eastAsia" w:ascii="宋体" w:hAnsi="宋体" w:eastAsia="宋体" w:cs="宋体"/>
                <w:bCs/>
                <w:sz w:val="24"/>
                <w:szCs w:val="24"/>
              </w:rPr>
              <w:t xml:space="preserve">是</w:t>
            </w:r>
            <w:r/>
          </w:p>
        </w:tc>
      </w:tr>
      <w:tr>
        <w:trPr>
          <w:trHeight w:val="54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rPr>
              <w:t xml:space="preserve">3</w:t>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lang w:val="en-US" w:eastAsia="zh-CN"/>
              </w:rPr>
              <w:t xml:space="preserve">操作系统</w:t>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center"/>
              <w:widowControl/>
              <w:rPr>
                <w:rFonts w:hint="default" w:ascii="宋体" w:hAnsi="宋体" w:eastAsia="宋体" w:cs="宋体"/>
                <w:sz w:val="22"/>
                <w:lang w:val="en-US" w:eastAsia="zh-CN"/>
              </w:rPr>
            </w:pPr>
            <w:r>
              <w:rPr>
                <w:rFonts w:hint="eastAsia" w:ascii="宋体" w:hAnsi="宋体" w:eastAsia="宋体" w:cs="宋体"/>
                <w:sz w:val="22"/>
                <w:lang w:val="en-US" w:eastAsia="zh-CN"/>
              </w:rPr>
              <w:t xml:space="preserve">407</w:t>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lang w:val="en-US" w:eastAsia="zh-CN"/>
              </w:rPr>
              <w:t xml:space="preserve">150</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widowControl/>
              <w:rPr>
                <w:rFonts w:ascii="宋体" w:hAnsi="宋体" w:eastAsia="宋体" w:cs="宋体"/>
                <w:sz w:val="22"/>
              </w:rPr>
            </w:pPr>
            <w:r>
              <w:rPr>
                <w:rFonts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widowControl/>
              <w:rPr>
                <w:rFonts w:ascii="宋体" w:hAnsi="宋体" w:eastAsia="宋体" w:cs="宋体"/>
                <w:sz w:val="20"/>
                <w:szCs w:val="20"/>
              </w:rPr>
            </w:pPr>
            <w:r>
              <w:rPr>
                <w:rFonts w:hint="eastAsia" w:ascii="宋体" w:hAnsi="宋体" w:eastAsia="宋体" w:cs="宋体"/>
                <w:sz w:val="20"/>
                <w:szCs w:val="20"/>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jc w:val="center"/>
              <w:widowControl/>
              <w:rPr>
                <w:rFonts w:ascii="宋体" w:hAnsi="宋体" w:eastAsia="宋体" w:cs="宋体"/>
                <w:sz w:val="20"/>
                <w:szCs w:val="20"/>
              </w:rPr>
            </w:pPr>
            <w:r>
              <w:rPr>
                <w:rFonts w:hint="eastAsia" w:ascii="宋体" w:hAnsi="宋体" w:eastAsia="宋体" w:cs="宋体"/>
                <w:sz w:val="20"/>
                <w:szCs w:val="20"/>
              </w:rPr>
              <w:t xml:space="preserve">货物</w:t>
            </w:r>
            <w:r/>
          </w:p>
        </w:tc>
        <w:tc>
          <w:tcPr>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spacing w:line="264" w:lineRule="auto"/>
              <w:rPr>
                <w:rFonts w:ascii="宋体" w:hAnsi="宋体" w:eastAsia="宋体" w:cs="宋体"/>
                <w:bCs/>
                <w:sz w:val="24"/>
                <w:szCs w:val="24"/>
              </w:rPr>
            </w:pPr>
            <w:r>
              <w:rPr>
                <w:rFonts w:ascii="宋体" w:hAnsi="宋体" w:eastAsia="宋体" w:cs="宋体"/>
                <w:bCs/>
                <w:sz w:val="24"/>
                <w:szCs w:val="24"/>
              </w:rPr>
            </w:r>
            <w:r/>
          </w:p>
        </w:tc>
      </w:tr>
    </w:tbl>
    <w:p>
      <w:pPr>
        <w:pStyle w:val="962"/>
        <w:ind w:left="0" w:firstLine="0"/>
        <w:rPr>
          <w:rFonts w:hint="eastAsia"/>
        </w:rPr>
      </w:pPr>
      <w:r>
        <w:rPr>
          <w:rFonts w:hint="eastAsia"/>
        </w:rPr>
      </w:r>
      <w:r/>
    </w:p>
    <w:p>
      <w:pPr>
        <w:numPr>
          <w:ilvl w:val="0"/>
          <w:numId w:val="6"/>
        </w:numPr>
        <w:ind w:firstLine="480"/>
        <w:spacing w:line="264" w:lineRule="auto"/>
        <w:rPr>
          <w:rFonts w:hint="eastAsia" w:ascii="黑体" w:hAnsi="黑体" w:eastAsia="黑体" w:cs="黑体"/>
          <w:sz w:val="24"/>
          <w:szCs w:val="24"/>
          <w:highlight w:val="none"/>
        </w:rPr>
      </w:pPr>
      <w:r>
        <w:rPr>
          <w:rFonts w:hint="eastAsia" w:ascii="黑体" w:hAnsi="黑体" w:eastAsia="黑体" w:cs="黑体"/>
          <w:sz w:val="24"/>
          <w:szCs w:val="24"/>
        </w:rPr>
        <w:t xml:space="preserve">拟采购标的需要满足的技术、商务要求</w:t>
      </w:r>
      <w:r>
        <w:rPr>
          <w:rFonts w:hint="eastAsia" w:ascii="黑体" w:hAnsi="黑体" w:eastAsia="黑体" w:cs="黑体"/>
          <w:sz w:val="24"/>
          <w:szCs w:val="24"/>
          <w:highlight w:val="none"/>
          <w:lang w:val="en-US" w:eastAsia="zh-CN"/>
        </w:rPr>
        <w:t xml:space="preserve">(采购包1、采购包2)</w:t>
      </w:r>
      <w:r/>
    </w:p>
    <w:p>
      <w:pPr>
        <w:numPr>
          <w:ilvl w:val="0"/>
          <w:numId w:val="7"/>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技术要求</w:t>
      </w:r>
      <w:r/>
    </w:p>
    <w:p>
      <w:pPr>
        <w:pStyle w:val="737"/>
        <w:ind w:firstLine="480"/>
        <w:rPr>
          <w:rFonts w:hint="eastAsia"/>
        </w:rPr>
      </w:pPr>
      <w:r>
        <w:rPr>
          <w:rFonts w:hint="eastAsia" w:cs="宋体"/>
          <w:bCs/>
          <w:sz w:val="24"/>
          <w:szCs w:val="24"/>
        </w:rPr>
        <w:t xml:space="preserve">1.产品技术指标</w:t>
      </w:r>
      <w:r/>
    </w:p>
    <w:tbl>
      <w:tblPr>
        <w:tblStyle w:val="705"/>
        <w:tblpPr w:horzAnchor="page" w:tblpX="1046" w:vertAnchor="text" w:tblpY="67" w:leftFromText="180" w:topFromText="0" w:rightFromText="180" w:bottomFromText="0"/>
        <w:tblW w:w="98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0"/>
        <w:gridCol w:w="1358"/>
        <w:gridCol w:w="7786"/>
      </w:tblGrid>
      <w:tr>
        <w:trPr/>
        <w:tc>
          <w:tcPr>
            <w:tcW w:w="660" w:type="dxa"/>
            <w:vAlign w:val="center"/>
            <w:textDirection w:val="lrTb"/>
            <w:noWrap w:val="false"/>
          </w:tcPr>
          <w:p>
            <w:pPr>
              <w:jc w:val="center"/>
              <w:spacing w:line="264" w:lineRule="auto"/>
              <w:rPr>
                <w:rFonts w:hint="eastAsia" w:ascii="宋体" w:hAnsi="宋体" w:cs="宋体"/>
                <w:b/>
                <w:sz w:val="24"/>
                <w:szCs w:val="24"/>
              </w:rPr>
            </w:pPr>
            <w:r>
              <w:rPr>
                <w:rFonts w:hint="eastAsia" w:ascii="宋体" w:hAnsi="宋体" w:cs="宋体"/>
                <w:b/>
                <w:sz w:val="24"/>
                <w:szCs w:val="24"/>
              </w:rPr>
              <w:t xml:space="preserve">序号</w:t>
            </w:r>
            <w:r/>
          </w:p>
        </w:tc>
        <w:tc>
          <w:tcPr>
            <w:tcW w:w="1358" w:type="dxa"/>
            <w:vAlign w:val="center"/>
            <w:textDirection w:val="lrTb"/>
            <w:noWrap w:val="false"/>
          </w:tcPr>
          <w:p>
            <w:pPr>
              <w:jc w:val="center"/>
              <w:spacing w:line="264" w:lineRule="auto"/>
              <w:rPr>
                <w:rFonts w:hint="eastAsia" w:ascii="宋体" w:hAnsi="宋体" w:cs="宋体"/>
                <w:b/>
                <w:sz w:val="24"/>
                <w:szCs w:val="24"/>
              </w:rPr>
            </w:pPr>
            <w:r>
              <w:rPr>
                <w:rFonts w:hint="eastAsia" w:ascii="宋体" w:hAnsi="宋体" w:cs="宋体"/>
                <w:b/>
                <w:sz w:val="24"/>
                <w:szCs w:val="24"/>
              </w:rPr>
              <w:t xml:space="preserve">产品名称</w:t>
            </w:r>
            <w:r/>
          </w:p>
        </w:tc>
        <w:tc>
          <w:tcPr>
            <w:tcW w:w="7786" w:type="dxa"/>
            <w:vAlign w:val="center"/>
            <w:textDirection w:val="lrTb"/>
            <w:noWrap w:val="false"/>
          </w:tcPr>
          <w:p>
            <w:pPr>
              <w:jc w:val="center"/>
              <w:spacing w:line="264" w:lineRule="auto"/>
              <w:rPr>
                <w:rFonts w:hint="eastAsia" w:ascii="宋体" w:hAnsi="宋体" w:cs="宋体"/>
                <w:b/>
                <w:sz w:val="24"/>
                <w:szCs w:val="24"/>
              </w:rPr>
            </w:pPr>
            <w:r>
              <w:rPr>
                <w:rFonts w:hint="eastAsia" w:ascii="宋体" w:hAnsi="宋体" w:cs="宋体"/>
                <w:b/>
                <w:sz w:val="24"/>
                <w:szCs w:val="24"/>
              </w:rPr>
              <w:t xml:space="preserve">功能、性能、配置要求不低于以下要求</w:t>
            </w:r>
            <w:r/>
          </w:p>
        </w:tc>
      </w:tr>
      <w:tr>
        <w:trPr>
          <w:trHeight w:val="90"/>
        </w:trPr>
        <w:tc>
          <w:tcPr>
            <w:tcW w:w="66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w:t>
            </w:r>
            <w:r/>
          </w:p>
        </w:tc>
        <w:tc>
          <w:tcPr>
            <w:tcW w:w="1358"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eastAsia="宋体" w:cs="宋体"/>
                <w:sz w:val="22"/>
              </w:rPr>
              <w:t xml:space="preserve">机房电脑</w:t>
            </w:r>
            <w:r>
              <w:rPr>
                <w:rFonts w:hint="eastAsia" w:ascii="宋体" w:hAnsi="宋体" w:eastAsia="宋体" w:cs="宋体"/>
                <w:sz w:val="22"/>
                <w:lang w:val="en-US" w:eastAsia="zh-CN"/>
              </w:rPr>
              <w:t xml:space="preserve">(主机)</w:t>
            </w:r>
            <w:r/>
          </w:p>
        </w:tc>
        <w:tc>
          <w:tcPr>
            <w:tcW w:w="7786" w:type="dxa"/>
            <w:vAlign w:val="center"/>
            <w:textDirection w:val="lrTb"/>
            <w:noWrap w:val="false"/>
          </w:tcPr>
          <w:p>
            <w:pPr>
              <w:spacing w:line="264" w:lineRule="auto"/>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
                <w:bCs w:val="0"/>
                <w:sz w:val="24"/>
                <w:szCs w:val="24"/>
              </w:rPr>
              <w:t xml:space="preserve">1、提供所投产品国家确定的认证机构出具的、处于有效期之内的3C认证证书原件扫描件，上传至投标系统，否则做无效投标处理。（投标人在投标分项报价表中所填写的产品型号须与3C认证证书上的型号一致）；</w:t>
            </w:r>
            <w:r/>
          </w:p>
          <w:p>
            <w:pPr>
              <w:spacing w:line="264" w:lineRule="auto"/>
              <w:rPr>
                <w:rFonts w:hint="eastAsia" w:ascii="宋体" w:hAnsi="宋体" w:cs="宋体"/>
                <w:b/>
                <w:bCs w:val="0"/>
                <w:sz w:val="24"/>
                <w:szCs w:val="24"/>
              </w:rPr>
            </w:pPr>
            <w:r>
              <w:rPr>
                <w:rFonts w:hint="eastAsia" w:ascii="宋体" w:hAnsi="宋体" w:cs="宋体"/>
                <w:bCs/>
                <w:sz w:val="24"/>
                <w:szCs w:val="24"/>
              </w:rPr>
              <w:t xml:space="preserve">★</w:t>
            </w:r>
            <w:r>
              <w:rPr>
                <w:rFonts w:hint="eastAsia" w:ascii="宋体" w:hAnsi="宋体" w:cs="宋体"/>
                <w:b/>
                <w:bCs w:val="0"/>
                <w:sz w:val="24"/>
                <w:szCs w:val="24"/>
              </w:rPr>
              <w:t xml:space="preserve">2、提供所投产品国家确定的认证机构出具的、处于有效期之内的节能产品认证证书原件扫描件，上传至投标系统，否则做无效投标处理。（投标人在投标分项报价表中所填写的产品型号须与节能产品认证证书上的型号一致）；</w:t>
            </w:r>
            <w:r/>
          </w:p>
          <w:p>
            <w:pPr>
              <w:spacing w:line="264" w:lineRule="auto"/>
              <w:rPr>
                <w:rFonts w:hint="eastAsia" w:ascii="宋体" w:hAnsi="宋体" w:cs="宋体"/>
                <w:b/>
                <w:bCs w:val="0"/>
                <w:sz w:val="24"/>
                <w:szCs w:val="24"/>
              </w:rPr>
            </w:pPr>
            <w:r>
              <w:rPr>
                <w:rFonts w:hint="eastAsia"/>
              </w:rPr>
              <w:t xml:space="preserve">★</w:t>
            </w:r>
            <w:r>
              <w:rPr>
                <w:rFonts w:hint="eastAsia" w:ascii="宋体" w:hAnsi="宋体" w:cs="宋体"/>
                <w:b/>
                <w:bCs w:val="0"/>
                <w:sz w:val="24"/>
                <w:szCs w:val="24"/>
              </w:rPr>
              <w:t xml:space="preserve">3、供应商需承诺所供设备符合《台式计算机政府采购需求标准（2023年版）》中加“*”的指标要求（除序号</w:t>
            </w:r>
            <w:r>
              <w:rPr>
                <w:rFonts w:hint="eastAsia" w:ascii="宋体" w:hAnsi="宋体" w:cs="宋体"/>
                <w:b/>
                <w:bCs w:val="0"/>
                <w:sz w:val="24"/>
                <w:szCs w:val="24"/>
                <w:lang w:val="en-US" w:eastAsia="zh-CN"/>
              </w:rPr>
              <w:t xml:space="preserve">170、</w:t>
            </w:r>
            <w:r>
              <w:rPr>
                <w:rFonts w:hint="eastAsia" w:ascii="宋体" w:hAnsi="宋体" w:cs="宋体"/>
                <w:b/>
                <w:bCs w:val="0"/>
                <w:sz w:val="24"/>
                <w:szCs w:val="24"/>
              </w:rPr>
              <w:t xml:space="preserve">183外），上传加盖公章的承诺函，格式自拟。</w:t>
            </w:r>
            <w:r/>
          </w:p>
          <w:p>
            <w:pPr>
              <w:spacing w:line="264" w:lineRule="auto"/>
              <w:rPr>
                <w:rFonts w:hint="eastAsia" w:ascii="宋体" w:hAnsi="宋体" w:cs="宋体"/>
                <w:b/>
                <w:bCs w:val="0"/>
                <w:sz w:val="24"/>
                <w:szCs w:val="24"/>
              </w:rPr>
            </w:pPr>
            <w:r>
              <w:rPr>
                <w:rFonts w:hint="eastAsia" w:ascii="宋体" w:hAnsi="宋体" w:cs="宋体"/>
                <w:b/>
                <w:bCs w:val="0"/>
                <w:sz w:val="24"/>
                <w:szCs w:val="24"/>
              </w:rPr>
              <w:t xml:space="preserve">需求标准详见网址：</w:t>
            </w:r>
            <w:r/>
          </w:p>
          <w:p>
            <w:pPr>
              <w:spacing w:line="264" w:lineRule="auto"/>
              <w:rPr>
                <w:rFonts w:hint="eastAsia" w:ascii="宋体" w:hAnsi="宋体" w:cs="宋体"/>
                <w:b/>
                <w:bCs w:val="0"/>
                <w:sz w:val="24"/>
                <w:szCs w:val="24"/>
              </w:rPr>
            </w:pPr>
            <w:r>
              <w:rPr>
                <w:rFonts w:hint="eastAsia" w:ascii="宋体" w:hAnsi="宋体" w:cs="宋体"/>
                <w:b/>
                <w:bCs w:val="0"/>
                <w:sz w:val="24"/>
                <w:szCs w:val="24"/>
              </w:rPr>
              <w:t xml:space="preserve">http://www.ccgp.gov.cn/zcfg/bzygf/202312/t20231227_21344813.htm</w:t>
            </w:r>
            <w:r/>
          </w:p>
          <w:p>
            <w:pPr>
              <w:spacing w:line="264" w:lineRule="auto"/>
              <w:rPr>
                <w:rFonts w:hint="eastAsia" w:ascii="宋体" w:hAnsi="宋体" w:cs="宋体"/>
                <w:b/>
                <w:bCs w:val="0"/>
                <w:sz w:val="24"/>
                <w:szCs w:val="24"/>
              </w:rPr>
            </w:pPr>
            <w:r>
              <w:rPr>
                <w:rFonts w:hint="eastAsia" w:ascii="宋体" w:hAnsi="宋体" w:cs="宋体"/>
                <w:b/>
                <w:bCs w:val="0"/>
                <w:sz w:val="24"/>
                <w:szCs w:val="24"/>
              </w:rPr>
              <w:t xml:space="preserve">配置要求：</w:t>
            </w:r>
            <w:r/>
          </w:p>
          <w:p>
            <w:pPr>
              <w:spacing w:line="264" w:lineRule="auto"/>
              <w:tabs>
                <w:tab w:val="center" w:pos="3888" w:leader="none"/>
              </w:tabs>
              <w:rPr>
                <w:rFonts w:hint="default" w:ascii="宋体" w:hAnsi="宋体" w:cs="宋体"/>
                <w:bCs/>
                <w:sz w:val="24"/>
                <w:szCs w:val="24"/>
                <w:lang w:val="en-US"/>
              </w:rPr>
            </w:pPr>
            <w:r>
              <w:rPr>
                <w:rFonts w:hint="eastAsia" w:ascii="宋体" w:hAnsi="宋体" w:cs="宋体"/>
                <w:bCs/>
                <w:sz w:val="24"/>
                <w:szCs w:val="24"/>
              </w:rPr>
              <w:t xml:space="preserve">★</w:t>
            </w:r>
            <w:r>
              <w:rPr>
                <w:rFonts w:hint="eastAsia" w:ascii="宋体" w:hAnsi="宋体" w:cs="宋体"/>
                <w:bCs/>
                <w:sz w:val="24"/>
                <w:szCs w:val="24"/>
                <w:lang w:val="en-US" w:eastAsia="zh-CN"/>
              </w:rPr>
              <w:t xml:space="preserve">4</w:t>
            </w:r>
            <w:r>
              <w:rPr>
                <w:rFonts w:hint="eastAsia" w:ascii="宋体" w:hAnsi="宋体" w:cs="宋体"/>
                <w:bCs/>
                <w:sz w:val="24"/>
                <w:szCs w:val="24"/>
                <w:lang w:eastAsia="en-US"/>
              </w:rPr>
              <w:t xml:space="preserve">、</w:t>
            </w:r>
            <w:r>
              <w:rPr>
                <w:rFonts w:hint="eastAsia" w:ascii="宋体" w:hAnsi="宋体" w:cs="宋体"/>
                <w:bCs/>
                <w:sz w:val="24"/>
                <w:szCs w:val="24"/>
              </w:rPr>
              <w:t xml:space="preserve">CPU规格：</w:t>
            </w:r>
            <w:r>
              <w:rPr>
                <w:rFonts w:hint="eastAsia"/>
              </w:rPr>
              <w:tab/>
            </w:r>
            <w:r/>
          </w:p>
          <w:p>
            <w:pPr>
              <w:spacing w:line="264" w:lineRule="auto"/>
              <w:rPr>
                <w:rFonts w:hint="eastAsia" w:ascii="宋体" w:hAnsi="宋体" w:cs="宋体"/>
                <w:bCs/>
                <w:sz w:val="24"/>
                <w:szCs w:val="24"/>
                <w:highlight w:val="none"/>
              </w:rPr>
            </w:pPr>
            <w:r>
              <w:rPr>
                <w:rFonts w:hint="eastAsia" w:ascii="宋体" w:hAnsi="宋体" w:cs="宋体"/>
                <w:bCs/>
                <w:sz w:val="24"/>
                <w:szCs w:val="24"/>
                <w:highlight w:val="none"/>
              </w:rPr>
              <w:t xml:space="preserve">最大主频：≥4.</w:t>
            </w:r>
            <w:r>
              <w:rPr>
                <w:rFonts w:hint="eastAsia" w:ascii="宋体" w:hAnsi="宋体" w:cs="宋体"/>
                <w:bCs/>
                <w:sz w:val="24"/>
                <w:szCs w:val="24"/>
                <w:highlight w:val="none"/>
                <w:lang w:val="en-US" w:eastAsia="zh-CN"/>
              </w:rPr>
              <w:t xml:space="preserve">7</w:t>
            </w:r>
            <w:r>
              <w:rPr>
                <w:rFonts w:hint="eastAsia" w:ascii="宋体" w:hAnsi="宋体" w:cs="宋体"/>
                <w:bCs/>
                <w:sz w:val="24"/>
                <w:szCs w:val="24"/>
                <w:highlight w:val="none"/>
              </w:rPr>
              <w:t xml:space="preserve">GHz；</w:t>
            </w:r>
            <w:r/>
          </w:p>
          <w:p>
            <w:pPr>
              <w:spacing w:line="264" w:lineRule="auto"/>
              <w:rPr>
                <w:rFonts w:hint="eastAsia" w:ascii="宋体" w:hAnsi="宋体" w:cs="宋体"/>
                <w:bCs/>
                <w:sz w:val="24"/>
                <w:szCs w:val="24"/>
              </w:rPr>
            </w:pPr>
            <w:r>
              <w:rPr>
                <w:rFonts w:hint="eastAsia" w:ascii="宋体" w:hAnsi="宋体" w:cs="宋体"/>
                <w:bCs/>
                <w:sz w:val="24"/>
                <w:szCs w:val="24"/>
              </w:rPr>
              <w:t xml:space="preserve">CPU线程数：≥8线程；</w:t>
            </w:r>
            <w:r/>
          </w:p>
          <w:p>
            <w:pPr>
              <w:spacing w:line="264" w:lineRule="auto"/>
              <w:rPr>
                <w:rFonts w:hint="eastAsia" w:ascii="宋体" w:hAnsi="宋体" w:cs="宋体"/>
                <w:bCs/>
                <w:sz w:val="24"/>
                <w:szCs w:val="24"/>
              </w:rPr>
            </w:pPr>
            <w:r>
              <w:rPr>
                <w:rFonts w:hint="eastAsia" w:ascii="宋体" w:hAnsi="宋体" w:cs="宋体"/>
                <w:bCs/>
                <w:sz w:val="24"/>
                <w:szCs w:val="24"/>
              </w:rPr>
              <w:t xml:space="preserve">CPU物理核数:≥4；</w:t>
            </w:r>
            <w:r/>
          </w:p>
          <w:p>
            <w:pPr>
              <w:spacing w:line="264" w:lineRule="auto"/>
              <w:rPr>
                <w:rFonts w:hint="eastAsia" w:ascii="宋体" w:hAnsi="宋体" w:cs="宋体"/>
                <w:bCs/>
                <w:sz w:val="24"/>
                <w:szCs w:val="24"/>
              </w:rPr>
            </w:pPr>
            <w:r>
              <w:rPr>
                <w:rFonts w:hint="eastAsia" w:ascii="宋体" w:hAnsi="宋体" w:cs="宋体"/>
                <w:bCs/>
                <w:sz w:val="24"/>
                <w:szCs w:val="24"/>
              </w:rPr>
              <w:t xml:space="preserve">CPU末级缓存容量:≥12MB；</w:t>
            </w:r>
            <w:r/>
          </w:p>
          <w:p>
            <w:pPr>
              <w:spacing w:line="264" w:lineRule="auto"/>
              <w:rPr>
                <w:rFonts w:hint="eastAsia" w:ascii="宋体" w:hAnsi="宋体" w:cs="宋体"/>
                <w:bCs/>
                <w:sz w:val="24"/>
                <w:szCs w:val="24"/>
              </w:rPr>
            </w:pPr>
            <w:r>
              <w:rPr>
                <w:rFonts w:hint="eastAsia" w:ascii="宋体" w:hAnsi="宋体" w:cs="宋体"/>
                <w:bCs/>
                <w:sz w:val="24"/>
                <w:szCs w:val="24"/>
              </w:rPr>
              <w:t xml:space="preserve">CPU支持的内存最高速率:≥3200MT/s；</w:t>
            </w:r>
            <w:r/>
          </w:p>
          <w:p>
            <w:pPr>
              <w:spacing w:line="264" w:lineRule="auto"/>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lang w:val="en-US" w:eastAsia="zh-CN"/>
              </w:rPr>
              <w:t xml:space="preserve">5</w:t>
            </w:r>
            <w:r>
              <w:rPr>
                <w:rFonts w:hint="eastAsia" w:ascii="宋体" w:hAnsi="宋体" w:cs="宋体"/>
                <w:bCs/>
                <w:sz w:val="24"/>
                <w:szCs w:val="24"/>
                <w:lang w:eastAsia="en-US"/>
              </w:rPr>
              <w:t xml:space="preserve">、</w:t>
            </w:r>
            <w:r>
              <w:rPr>
                <w:rFonts w:hint="eastAsia" w:ascii="宋体" w:hAnsi="宋体" w:cs="宋体"/>
                <w:bCs/>
                <w:sz w:val="24"/>
                <w:szCs w:val="24"/>
              </w:rPr>
              <w:t xml:space="preserve">主板规格：</w:t>
            </w:r>
            <w:r/>
          </w:p>
          <w:p>
            <w:pPr>
              <w:spacing w:line="264" w:lineRule="auto"/>
              <w:rPr>
                <w:rFonts w:hint="eastAsia" w:ascii="宋体" w:hAnsi="宋体" w:cs="宋体"/>
                <w:bCs/>
                <w:sz w:val="24"/>
                <w:szCs w:val="24"/>
              </w:rPr>
            </w:pPr>
            <w:r>
              <w:rPr>
                <w:rFonts w:hint="eastAsia" w:ascii="宋体" w:hAnsi="宋体" w:cs="宋体"/>
                <w:bCs/>
                <w:sz w:val="24"/>
                <w:szCs w:val="24"/>
              </w:rPr>
              <w:t xml:space="preserve">主板支持的CPU和内存配置性能不低于：主板支持一颗</w:t>
            </w:r>
            <w:r>
              <w:rPr>
                <w:rFonts w:hint="eastAsia" w:ascii="宋体" w:hAnsi="宋体" w:cs="宋体"/>
                <w:bCs/>
                <w:sz w:val="24"/>
                <w:szCs w:val="24"/>
                <w:lang w:val="en-US" w:eastAsia="zh-CN"/>
              </w:rPr>
              <w:t xml:space="preserve">满足上述第4项CPU规格的</w:t>
            </w:r>
            <w:r>
              <w:rPr>
                <w:rFonts w:hint="eastAsia" w:ascii="宋体" w:hAnsi="宋体" w:cs="宋体"/>
                <w:bCs/>
                <w:sz w:val="24"/>
                <w:szCs w:val="24"/>
              </w:rPr>
              <w:t xml:space="preserve">处理器，支持2根DDR4内存插槽，最大支持单条内存容量16GB；</w:t>
            </w:r>
            <w:r/>
          </w:p>
          <w:p>
            <w:pPr>
              <w:spacing w:line="264" w:lineRule="auto"/>
              <w:rPr>
                <w:rFonts w:hint="eastAsia" w:ascii="宋体" w:hAnsi="宋体" w:cs="宋体"/>
                <w:bCs/>
                <w:sz w:val="24"/>
                <w:szCs w:val="24"/>
              </w:rPr>
            </w:pPr>
            <w:r>
              <w:rPr>
                <w:rFonts w:hint="eastAsia" w:ascii="宋体" w:hAnsi="宋体" w:cs="宋体"/>
                <w:bCs/>
                <w:sz w:val="24"/>
                <w:szCs w:val="24"/>
              </w:rPr>
              <w:t xml:space="preserve">主板其他内置接口:不低于支持1个3.5寸硬盘，支持8个USB接口、1个千兆网口、1组音频接口；</w:t>
            </w:r>
            <w:r/>
          </w:p>
          <w:p>
            <w:pPr>
              <w:spacing w:line="264" w:lineRule="auto"/>
              <w:rPr>
                <w:rFonts w:hint="eastAsia" w:ascii="宋体" w:hAnsi="宋体" w:cs="宋体"/>
                <w:bCs/>
                <w:sz w:val="24"/>
                <w:szCs w:val="24"/>
              </w:rPr>
            </w:pPr>
            <w:r>
              <w:rPr>
                <w:rFonts w:hint="eastAsia" w:ascii="宋体" w:hAnsi="宋体" w:cs="宋体"/>
                <w:bCs/>
                <w:sz w:val="24"/>
                <w:szCs w:val="24"/>
              </w:rPr>
              <w:t xml:space="preserve">单内存插槽最大可支持容量:≥16GB；</w:t>
            </w:r>
            <w:r/>
          </w:p>
          <w:p>
            <w:pPr>
              <w:spacing w:line="264" w:lineRule="auto"/>
              <w:rPr>
                <w:rFonts w:hint="eastAsia" w:ascii="宋体" w:hAnsi="宋体" w:cs="宋体"/>
                <w:bCs/>
                <w:sz w:val="24"/>
                <w:szCs w:val="24"/>
                <w:highlight w:val="none"/>
              </w:rPr>
            </w:pPr>
            <w:r>
              <w:rPr>
                <w:rFonts w:hint="eastAsia" w:ascii="宋体" w:hAnsi="宋体" w:cs="宋体"/>
                <w:bCs/>
                <w:sz w:val="24"/>
                <w:szCs w:val="24"/>
                <w:highlight w:val="none"/>
              </w:rPr>
              <w:t xml:space="preserve">内存插槽满配时提供的最高内存总容量:≥32GB；</w:t>
            </w:r>
            <w:r/>
          </w:p>
          <w:p>
            <w:pPr>
              <w:spacing w:line="264" w:lineRule="auto"/>
              <w:rPr>
                <w:rFonts w:hint="default" w:ascii="宋体" w:hAnsi="宋体" w:cs="宋体"/>
                <w:bCs/>
                <w:sz w:val="24"/>
                <w:szCs w:val="24"/>
                <w:highlight w:val="none"/>
                <w:lang w:val="en-US" w:eastAsia="zh-CN"/>
              </w:rPr>
            </w:pPr>
            <w:r>
              <w:rPr>
                <w:rFonts w:hint="eastAsia" w:ascii="宋体" w:hAnsi="宋体" w:cs="宋体"/>
                <w:bCs/>
                <w:sz w:val="24"/>
                <w:szCs w:val="24"/>
                <w:highlight w:val="none"/>
              </w:rPr>
              <w:t xml:space="preserve">★</w:t>
            </w:r>
            <w:r>
              <w:rPr>
                <w:rFonts w:hint="eastAsia" w:ascii="宋体" w:hAnsi="宋体" w:cs="宋体"/>
                <w:bCs/>
                <w:sz w:val="24"/>
                <w:szCs w:val="24"/>
                <w:highlight w:val="none"/>
                <w:lang w:val="en-US" w:eastAsia="zh-CN"/>
              </w:rPr>
              <w:t xml:space="preserve">6</w:t>
            </w:r>
            <w:r>
              <w:rPr>
                <w:rFonts w:hint="eastAsia" w:ascii="宋体" w:hAnsi="宋体" w:cs="宋体"/>
                <w:bCs/>
                <w:sz w:val="24"/>
                <w:szCs w:val="24"/>
                <w:highlight w:val="none"/>
                <w:lang w:eastAsia="en-US"/>
              </w:rPr>
              <w:t xml:space="preserve">、</w:t>
            </w:r>
            <w:r>
              <w:rPr>
                <w:rFonts w:hint="eastAsia" w:ascii="宋体" w:hAnsi="宋体" w:cs="宋体"/>
                <w:bCs/>
                <w:sz w:val="24"/>
                <w:szCs w:val="24"/>
                <w:highlight w:val="none"/>
                <w:lang w:val="en-US" w:eastAsia="zh-CN"/>
              </w:rPr>
              <w:t xml:space="preserve">CPU安装方式：可更换，非主板集成；</w:t>
            </w:r>
            <w:r/>
          </w:p>
          <w:p>
            <w:pPr>
              <w:spacing w:line="264" w:lineRule="auto"/>
              <w:rPr>
                <w:rFonts w:hint="eastAsia" w:ascii="宋体" w:hAnsi="宋体" w:cs="宋体"/>
                <w:bCs/>
                <w:sz w:val="24"/>
                <w:szCs w:val="24"/>
                <w:highlight w:val="none"/>
              </w:rPr>
            </w:pPr>
            <w:r>
              <w:rPr>
                <w:rFonts w:hint="eastAsia" w:ascii="宋体" w:hAnsi="宋体" w:cs="宋体"/>
                <w:bCs/>
                <w:sz w:val="24"/>
                <w:szCs w:val="24"/>
                <w:highlight w:val="none"/>
              </w:rPr>
              <w:t xml:space="preserve">★</w:t>
            </w:r>
            <w:r>
              <w:rPr>
                <w:rFonts w:hint="eastAsia" w:ascii="宋体" w:hAnsi="宋体" w:cs="宋体"/>
                <w:bCs/>
                <w:sz w:val="24"/>
                <w:szCs w:val="24"/>
                <w:highlight w:val="none"/>
                <w:lang w:val="en-US" w:eastAsia="zh-CN"/>
              </w:rPr>
              <w:t xml:space="preserve">7</w:t>
            </w:r>
            <w:r>
              <w:rPr>
                <w:rFonts w:hint="eastAsia" w:ascii="宋体" w:hAnsi="宋体" w:cs="宋体"/>
                <w:bCs/>
                <w:sz w:val="24"/>
                <w:szCs w:val="24"/>
                <w:highlight w:val="none"/>
                <w:lang w:eastAsia="en-US"/>
              </w:rPr>
              <w:t xml:space="preserve">、</w:t>
            </w:r>
            <w:r>
              <w:rPr>
                <w:rFonts w:hint="eastAsia" w:ascii="宋体" w:hAnsi="宋体" w:cs="宋体"/>
                <w:bCs/>
                <w:sz w:val="24"/>
                <w:szCs w:val="24"/>
                <w:highlight w:val="none"/>
              </w:rPr>
              <w:t xml:space="preserve">内存：</w:t>
            </w:r>
            <w:r/>
          </w:p>
          <w:p>
            <w:pPr>
              <w:spacing w:line="264" w:lineRule="auto"/>
              <w:rPr>
                <w:rFonts w:ascii="宋体" w:hAnsi="宋体" w:cs="宋体"/>
                <w:sz w:val="22"/>
              </w:rPr>
            </w:pPr>
            <w:r>
              <w:rPr>
                <w:rFonts w:hint="eastAsia" w:ascii="宋体" w:hAnsi="宋体" w:cs="宋体"/>
                <w:bCs/>
                <w:sz w:val="24"/>
                <w:szCs w:val="24"/>
              </w:rPr>
              <w:t xml:space="preserve">内存配置容量:≥16</w:t>
            </w:r>
            <w:r>
              <w:rPr>
                <w:rFonts w:hint="eastAsia" w:ascii="宋体" w:hAnsi="宋体" w:cs="宋体"/>
                <w:sz w:val="22"/>
              </w:rPr>
              <w:t xml:space="preserve">GB</w:t>
            </w:r>
            <w:r>
              <w:rPr>
                <w:rFonts w:hint="eastAsia" w:ascii="宋体" w:hAnsi="宋体" w:cs="宋体"/>
                <w:bCs/>
                <w:sz w:val="24"/>
                <w:szCs w:val="24"/>
              </w:rPr>
              <w:t xml:space="preserve">；</w:t>
            </w:r>
            <w:r/>
          </w:p>
          <w:p>
            <w:pPr>
              <w:jc w:val="left"/>
              <w:rPr>
                <w:rFonts w:ascii="宋体" w:hAnsi="宋体" w:cs="宋体"/>
                <w:sz w:val="22"/>
              </w:rPr>
            </w:pPr>
            <w:r>
              <w:rPr>
                <w:rFonts w:hint="eastAsia" w:ascii="宋体" w:hAnsi="宋体" w:cs="宋体"/>
                <w:sz w:val="22"/>
              </w:rPr>
              <w:t xml:space="preserve">内存类型:支持DDR4/LPDDR4/LPDDR4X及以上内存类型</w:t>
            </w:r>
            <w:r>
              <w:rPr>
                <w:rFonts w:hint="eastAsia" w:ascii="宋体" w:hAnsi="宋体" w:cs="宋体"/>
                <w:bCs/>
                <w:sz w:val="24"/>
                <w:szCs w:val="24"/>
              </w:rPr>
              <w:t xml:space="preserve">；</w:t>
            </w:r>
            <w:r/>
          </w:p>
          <w:p>
            <w:pPr>
              <w:jc w:val="left"/>
              <w:rPr>
                <w:rFonts w:ascii="宋体" w:hAnsi="宋体" w:cs="宋体"/>
                <w:sz w:val="22"/>
              </w:rPr>
            </w:pPr>
            <w:r>
              <w:rPr>
                <w:rFonts w:hint="eastAsia" w:ascii="宋体" w:hAnsi="宋体" w:cs="宋体"/>
                <w:sz w:val="22"/>
              </w:rPr>
              <w:t xml:space="preserve">内存条配置数量（板载内存不涉及）:≥1</w:t>
            </w:r>
            <w:r>
              <w:rPr>
                <w:rFonts w:hint="eastAsia" w:ascii="宋体" w:hAnsi="宋体" w:cs="宋体"/>
                <w:bCs/>
                <w:sz w:val="24"/>
                <w:szCs w:val="24"/>
              </w:rPr>
              <w:t xml:space="preserve">；</w:t>
            </w:r>
            <w:r/>
          </w:p>
          <w:p>
            <w:pPr>
              <w:spacing w:line="264" w:lineRule="auto"/>
              <w:rPr>
                <w:rFonts w:hint="eastAsia" w:ascii="宋体" w:hAnsi="宋体" w:cs="宋体"/>
                <w:bCs/>
                <w:sz w:val="24"/>
                <w:szCs w:val="24"/>
                <w:highlight w:val="none"/>
              </w:rPr>
            </w:pPr>
            <w:r>
              <w:rPr>
                <w:rFonts w:hint="eastAsia" w:ascii="宋体" w:hAnsi="宋体" w:cs="宋体"/>
                <w:sz w:val="22"/>
                <w:highlight w:val="none"/>
              </w:rPr>
              <w:t xml:space="preserve">内存读写速率:≥</w:t>
            </w:r>
            <w:r>
              <w:rPr>
                <w:rFonts w:hint="eastAsia" w:ascii="宋体" w:hAnsi="宋体" w:cs="宋体"/>
                <w:sz w:val="22"/>
                <w:highlight w:val="none"/>
                <w:lang w:val="en-US" w:eastAsia="zh-CN"/>
              </w:rPr>
              <w:t xml:space="preserve">3200</w:t>
            </w:r>
            <w:r>
              <w:rPr>
                <w:rFonts w:hint="eastAsia" w:ascii="宋体" w:hAnsi="宋体" w:cs="宋体"/>
                <w:sz w:val="22"/>
                <w:highlight w:val="none"/>
              </w:rPr>
              <w:t xml:space="preserve">MT/s</w:t>
            </w:r>
            <w:r>
              <w:rPr>
                <w:rFonts w:hint="eastAsia" w:ascii="宋体" w:hAnsi="宋体" w:cs="宋体"/>
                <w:bCs/>
                <w:sz w:val="24"/>
                <w:szCs w:val="24"/>
                <w:highlight w:val="none"/>
              </w:rPr>
              <w:t xml:space="preserve">；</w:t>
            </w:r>
            <w:r/>
          </w:p>
          <w:p>
            <w:pPr>
              <w:spacing w:line="264" w:lineRule="auto"/>
              <w:rPr>
                <w:rFonts w:hint="eastAsia" w:ascii="宋体" w:hAnsi="宋体" w:cs="宋体"/>
                <w:bCs/>
                <w:sz w:val="24"/>
                <w:szCs w:val="24"/>
                <w:highlight w:val="none"/>
              </w:rPr>
            </w:pPr>
            <w:r>
              <w:rPr>
                <w:rFonts w:hint="eastAsia" w:ascii="宋体" w:hAnsi="宋体" w:cs="宋体"/>
                <w:bCs/>
                <w:sz w:val="24"/>
                <w:szCs w:val="24"/>
                <w:highlight w:val="none"/>
              </w:rPr>
              <w:t xml:space="preserve">★</w:t>
            </w:r>
            <w:r>
              <w:rPr>
                <w:rFonts w:hint="eastAsia" w:ascii="宋体" w:hAnsi="宋体" w:cs="宋体"/>
                <w:bCs/>
                <w:sz w:val="24"/>
                <w:szCs w:val="24"/>
                <w:highlight w:val="none"/>
                <w:lang w:val="en-US" w:eastAsia="zh-CN"/>
              </w:rPr>
              <w:t xml:space="preserve">8</w:t>
            </w:r>
            <w:r>
              <w:rPr>
                <w:rFonts w:hint="eastAsia" w:ascii="宋体" w:hAnsi="宋体" w:cs="宋体"/>
                <w:bCs/>
                <w:sz w:val="24"/>
                <w:szCs w:val="24"/>
                <w:highlight w:val="none"/>
                <w:lang w:eastAsia="en-US"/>
              </w:rPr>
              <w:t xml:space="preserve">、</w:t>
            </w:r>
            <w:r>
              <w:rPr>
                <w:rFonts w:hint="eastAsia" w:ascii="宋体" w:hAnsi="宋体" w:cs="宋体"/>
                <w:bCs/>
                <w:sz w:val="24"/>
                <w:szCs w:val="24"/>
                <w:highlight w:val="none"/>
              </w:rPr>
              <w:t xml:space="preserve">硬盘：</w:t>
            </w:r>
            <w:r/>
          </w:p>
          <w:p>
            <w:pPr>
              <w:spacing w:line="264" w:lineRule="auto"/>
              <w:rPr>
                <w:rFonts w:hint="eastAsia" w:ascii="宋体" w:hAnsi="宋体" w:cs="宋体"/>
                <w:bCs/>
                <w:sz w:val="24"/>
                <w:szCs w:val="24"/>
              </w:rPr>
            </w:pPr>
            <w:r>
              <w:rPr>
                <w:rFonts w:hint="eastAsia" w:ascii="宋体" w:hAnsi="宋体" w:cs="宋体"/>
                <w:bCs/>
                <w:sz w:val="24"/>
                <w:szCs w:val="24"/>
              </w:rPr>
              <w:t xml:space="preserve">固态盘数量:≥1个；</w:t>
            </w:r>
            <w:r/>
          </w:p>
          <w:p>
            <w:pPr>
              <w:spacing w:line="264" w:lineRule="auto"/>
              <w:rPr>
                <w:rFonts w:hint="eastAsia" w:ascii="宋体" w:hAnsi="宋体" w:cs="宋体"/>
                <w:bCs/>
                <w:sz w:val="24"/>
                <w:szCs w:val="24"/>
              </w:rPr>
            </w:pPr>
            <w:r>
              <w:rPr>
                <w:rFonts w:hint="eastAsia" w:ascii="宋体" w:hAnsi="宋体" w:cs="宋体"/>
                <w:bCs/>
                <w:sz w:val="24"/>
                <w:szCs w:val="24"/>
              </w:rPr>
              <w:t xml:space="preserve">固态存储容量:配置不低于</w:t>
            </w:r>
            <w:r>
              <w:rPr>
                <w:rFonts w:hint="eastAsia" w:ascii="宋体" w:hAnsi="宋体" w:cs="宋体"/>
                <w:bCs/>
                <w:sz w:val="24"/>
                <w:szCs w:val="24"/>
                <w:lang w:val="en-US" w:eastAsia="zh-CN"/>
              </w:rPr>
              <w:t xml:space="preserve">512</w:t>
            </w:r>
            <w:r>
              <w:rPr>
                <w:rFonts w:hint="eastAsia" w:ascii="宋体" w:hAnsi="宋体" w:cs="宋体"/>
                <w:bCs/>
                <w:sz w:val="24"/>
                <w:szCs w:val="24"/>
              </w:rPr>
              <w:t xml:space="preserve">GB固态硬盘；</w:t>
            </w:r>
            <w:r/>
          </w:p>
          <w:p>
            <w:pPr>
              <w:spacing w:line="264" w:lineRule="auto"/>
              <w:rPr>
                <w:rFonts w:ascii="宋体" w:hAnsi="宋体" w:cs="宋体"/>
                <w:bCs/>
                <w:sz w:val="24"/>
                <w:szCs w:val="24"/>
              </w:rPr>
            </w:pPr>
            <w:r>
              <w:rPr>
                <w:rFonts w:hint="eastAsia" w:ascii="宋体" w:hAnsi="宋体" w:cs="宋体"/>
                <w:bCs/>
                <w:sz w:val="24"/>
                <w:szCs w:val="24"/>
              </w:rPr>
              <w:t xml:space="preserve">固态存储形态:采用插卡或板载等形态，可选用符合M.2插卡形态，支持NVME协议；</w:t>
            </w:r>
            <w:r/>
          </w:p>
          <w:p>
            <w:pPr>
              <w:spacing w:line="264" w:lineRule="auto"/>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lang w:val="en-US" w:eastAsia="zh-CN"/>
              </w:rPr>
              <w:t xml:space="preserve">9</w:t>
            </w:r>
            <w:r>
              <w:rPr>
                <w:rFonts w:hint="eastAsia" w:ascii="宋体" w:hAnsi="宋体" w:cs="宋体"/>
                <w:bCs/>
                <w:sz w:val="24"/>
                <w:szCs w:val="24"/>
              </w:rPr>
              <w:t xml:space="preserve">、显卡：独立显卡或集成显卡、显卡可支持多屏同时显示数量:显卡应支持2块屏幕同时显示，分辨率应不低于1920×1080；</w:t>
            </w:r>
            <w:r/>
          </w:p>
          <w:p>
            <w:pPr>
              <w:spacing w:line="264" w:lineRule="auto"/>
              <w:rPr>
                <w:rFonts w:ascii="宋体" w:hAnsi="宋体" w:cs="宋体"/>
                <w:bCs/>
                <w:sz w:val="24"/>
                <w:szCs w:val="24"/>
                <w:lang w:eastAsia="en-US"/>
              </w:rPr>
            </w:pPr>
            <w:r>
              <w:rPr>
                <w:rFonts w:hint="eastAsia" w:ascii="宋体" w:hAnsi="宋体" w:cs="宋体"/>
                <w:bCs/>
                <w:sz w:val="24"/>
                <w:szCs w:val="24"/>
              </w:rPr>
              <w:t xml:space="preserve">★</w:t>
            </w:r>
            <w:r>
              <w:rPr>
                <w:rFonts w:hint="eastAsia" w:ascii="宋体" w:hAnsi="宋体" w:cs="宋体"/>
                <w:bCs/>
                <w:sz w:val="24"/>
                <w:szCs w:val="24"/>
                <w:lang w:val="en-US" w:eastAsia="zh-CN"/>
              </w:rPr>
              <w:t xml:space="preserve">10</w:t>
            </w:r>
            <w:r>
              <w:rPr>
                <w:rFonts w:hint="eastAsia" w:ascii="宋体" w:hAnsi="宋体" w:cs="宋体"/>
                <w:bCs/>
                <w:sz w:val="24"/>
                <w:szCs w:val="24"/>
                <w:lang w:eastAsia="en-US"/>
              </w:rPr>
              <w:t xml:space="preserve">、</w:t>
            </w:r>
            <w:r>
              <w:rPr>
                <w:rFonts w:hint="eastAsia" w:ascii="宋体" w:hAnsi="宋体" w:cs="宋体"/>
                <w:bCs/>
                <w:sz w:val="24"/>
                <w:szCs w:val="24"/>
              </w:rPr>
              <w:t xml:space="preserve">外部接口：机箱前面板</w:t>
            </w:r>
            <w:r>
              <w:rPr>
                <w:rFonts w:ascii="宋体" w:hAnsi="宋体" w:cs="宋体"/>
                <w:bCs/>
                <w:sz w:val="24"/>
                <w:szCs w:val="24"/>
              </w:rPr>
              <w:t xml:space="preserve">≥</w:t>
            </w:r>
            <w:r>
              <w:rPr>
                <w:rFonts w:hint="eastAsia" w:ascii="宋体" w:hAnsi="宋体" w:cs="宋体"/>
                <w:bCs/>
                <w:sz w:val="24"/>
                <w:szCs w:val="24"/>
              </w:rPr>
              <w:t xml:space="preserve">3*USB 接口（其中</w:t>
            </w:r>
            <w:r>
              <w:rPr>
                <w:rFonts w:ascii="宋体" w:hAnsi="宋体" w:cs="宋体"/>
                <w:bCs/>
                <w:sz w:val="24"/>
                <w:szCs w:val="24"/>
              </w:rPr>
              <w:t xml:space="preserve">≥</w:t>
            </w:r>
            <w:r>
              <w:rPr>
                <w:rFonts w:hint="eastAsia" w:ascii="宋体" w:hAnsi="宋体" w:cs="宋体"/>
                <w:bCs/>
                <w:sz w:val="24"/>
                <w:szCs w:val="24"/>
              </w:rPr>
              <w:t xml:space="preserve">2*USB30接口），</w:t>
            </w:r>
            <w:r>
              <w:rPr>
                <w:rFonts w:ascii="宋体" w:hAnsi="宋体" w:cs="宋体"/>
                <w:bCs/>
                <w:sz w:val="24"/>
                <w:szCs w:val="24"/>
              </w:rPr>
              <w:t xml:space="preserve">≥</w:t>
            </w:r>
            <w:r>
              <w:rPr>
                <w:rFonts w:hint="eastAsia" w:ascii="宋体" w:hAnsi="宋体" w:cs="宋体"/>
                <w:bCs/>
                <w:sz w:val="24"/>
                <w:szCs w:val="24"/>
              </w:rPr>
              <w:t xml:space="preserve">1*HDMI或DP接口，</w:t>
            </w:r>
            <w:r>
              <w:rPr>
                <w:rFonts w:ascii="宋体" w:hAnsi="宋体" w:cs="宋体"/>
                <w:bCs/>
                <w:sz w:val="24"/>
                <w:szCs w:val="24"/>
              </w:rPr>
              <w:t xml:space="preserve">≥</w:t>
            </w:r>
            <w:r>
              <w:rPr>
                <w:rFonts w:hint="eastAsia" w:ascii="宋体" w:hAnsi="宋体" w:cs="宋体"/>
                <w:bCs/>
                <w:sz w:val="24"/>
                <w:szCs w:val="24"/>
              </w:rPr>
              <w:t xml:space="preserve">2*PCI-E插槽；</w:t>
            </w:r>
            <w:r/>
          </w:p>
          <w:p>
            <w:pPr>
              <w:spacing w:line="264" w:lineRule="auto"/>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lang w:val="en-US" w:eastAsia="zh-CN"/>
              </w:rPr>
              <w:t xml:space="preserve">11</w:t>
            </w:r>
            <w:r>
              <w:rPr>
                <w:rFonts w:hint="eastAsia" w:ascii="宋体" w:hAnsi="宋体" w:cs="宋体"/>
                <w:bCs/>
                <w:sz w:val="24"/>
                <w:szCs w:val="24"/>
              </w:rPr>
              <w:t xml:space="preserve">、具备网络同传和硬盘还原功能</w:t>
            </w:r>
            <w:r>
              <w:rPr>
                <w:rFonts w:hint="eastAsia" w:ascii="宋体" w:hAnsi="宋体" w:cs="宋体"/>
                <w:bCs/>
                <w:sz w:val="24"/>
                <w:szCs w:val="24"/>
                <w:lang w:eastAsia="zh-CN"/>
              </w:rPr>
              <w:t xml:space="preserve">；</w:t>
            </w:r>
            <w:r/>
          </w:p>
          <w:p>
            <w:pPr>
              <w:ind w:left="0" w:right="0" w:firstLine="0"/>
              <w:jc w:val="both"/>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cs="宋体"/>
                <w:color w:val="000000"/>
                <w:sz w:val="24"/>
                <w:lang w:val="en-US" w:eastAsia="zh-CN"/>
              </w:rPr>
              <w:t xml:space="preserve">2</w:t>
            </w:r>
            <w:r>
              <w:rPr>
                <w:rFonts w:ascii="宋体" w:hAnsi="宋体" w:eastAsia="宋体" w:cs="宋体"/>
                <w:color w:val="000000"/>
                <w:sz w:val="24"/>
              </w:rPr>
              <w:t xml:space="preserve">、声卡：声卡主板集成；</w:t>
            </w:r>
            <w:r/>
          </w:p>
          <w:p>
            <w:pPr>
              <w:spacing w:line="264" w:lineRule="auto"/>
              <w:rPr>
                <w:rFonts w:hint="eastAsia" w:ascii="宋体" w:hAnsi="宋体" w:cs="宋体"/>
                <w:bCs/>
                <w:sz w:val="24"/>
                <w:szCs w:val="24"/>
              </w:rPr>
            </w:pPr>
            <w:r>
              <w:rPr>
                <w:rFonts w:hint="eastAsia" w:ascii="宋体" w:hAnsi="宋体" w:cs="宋体"/>
                <w:bCs/>
                <w:sz w:val="24"/>
                <w:szCs w:val="24"/>
                <w:lang w:val="en-US" w:eastAsia="zh-CN"/>
              </w:rPr>
              <w:t xml:space="preserve">13</w:t>
            </w:r>
            <w:r>
              <w:rPr>
                <w:rFonts w:hint="eastAsia" w:ascii="宋体" w:hAnsi="宋体" w:cs="宋体"/>
                <w:bCs/>
                <w:sz w:val="24"/>
                <w:szCs w:val="24"/>
              </w:rPr>
              <w:t xml:space="preserve">、网卡：配置10/100/1000 以太网卡；</w:t>
            </w:r>
            <w:r/>
          </w:p>
          <w:p>
            <w:pPr>
              <w:spacing w:line="264" w:lineRule="auto"/>
              <w:rPr>
                <w:rFonts w:hint="eastAsia" w:ascii="宋体" w:hAnsi="宋体" w:cs="宋体"/>
                <w:bCs/>
                <w:sz w:val="24"/>
                <w:szCs w:val="24"/>
              </w:rPr>
            </w:pPr>
            <w:r>
              <w:rPr>
                <w:rFonts w:hint="eastAsia" w:ascii="宋体" w:hAnsi="宋体" w:cs="宋体"/>
                <w:bCs/>
                <w:sz w:val="24"/>
                <w:szCs w:val="24"/>
                <w:lang w:val="en-US" w:eastAsia="zh-CN"/>
              </w:rPr>
              <w:t xml:space="preserve">14</w:t>
            </w:r>
            <w:r>
              <w:rPr>
                <w:rFonts w:hint="eastAsia" w:ascii="宋体" w:hAnsi="宋体" w:cs="宋体"/>
                <w:bCs/>
                <w:sz w:val="24"/>
                <w:szCs w:val="24"/>
              </w:rPr>
              <w:t xml:space="preserve">、键鼠：原厂鼠标及键盘；</w:t>
            </w:r>
            <w:r/>
          </w:p>
          <w:p>
            <w:pPr>
              <w:spacing w:line="264" w:lineRule="auto"/>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lang w:val="en-US" w:eastAsia="zh-CN"/>
              </w:rPr>
              <w:t xml:space="preserve">5</w:t>
            </w:r>
            <w:r>
              <w:rPr>
                <w:rFonts w:hint="eastAsia" w:ascii="宋体" w:hAnsi="宋体" w:cs="宋体"/>
                <w:bCs/>
                <w:sz w:val="24"/>
                <w:szCs w:val="24"/>
              </w:rPr>
              <w:t xml:space="preserve">、特殊孔位及接口：预留满足 USB3.0 数据传输规范的接口，工作电压 5V，最大过电流应不小于 3A；</w:t>
            </w:r>
            <w:r/>
          </w:p>
          <w:p>
            <w:pPr>
              <w:spacing w:line="264" w:lineRule="auto"/>
            </w:pPr>
            <w:r>
              <w:rPr>
                <w:rFonts w:hint="eastAsia" w:ascii="宋体" w:hAnsi="宋体" w:cs="宋体"/>
                <w:bCs/>
                <w:sz w:val="24"/>
                <w:szCs w:val="24"/>
                <w:lang w:val="en-US" w:eastAsia="zh-CN"/>
              </w:rPr>
              <w:t xml:space="preserve">16</w:t>
            </w:r>
            <w:r>
              <w:rPr>
                <w:rFonts w:hint="eastAsia" w:ascii="宋体" w:hAnsi="宋体" w:cs="宋体"/>
                <w:bCs/>
                <w:sz w:val="24"/>
                <w:szCs w:val="24"/>
                <w:lang w:eastAsia="en-US"/>
              </w:rPr>
              <w:t xml:space="preserve">、</w:t>
            </w:r>
            <w:r>
              <w:rPr>
                <w:rFonts w:hint="eastAsia" w:ascii="宋体" w:hAnsi="宋体" w:cs="宋体"/>
                <w:bCs/>
                <w:sz w:val="24"/>
                <w:szCs w:val="24"/>
              </w:rPr>
              <w:t xml:space="preserve">机箱：标准立式或卧式机箱</w:t>
            </w:r>
            <w:r>
              <w:rPr>
                <w:rFonts w:hint="eastAsia" w:ascii="宋体" w:hAnsi="宋体" w:cs="宋体"/>
                <w:bCs/>
                <w:sz w:val="24"/>
                <w:szCs w:val="24"/>
                <w:lang w:eastAsia="zh-CN"/>
              </w:rPr>
              <w:t xml:space="preserve">。</w:t>
            </w:r>
            <w:r/>
          </w:p>
        </w:tc>
      </w:tr>
      <w:tr>
        <w:trPr>
          <w:trHeight w:val="985"/>
        </w:trPr>
        <w:tc>
          <w:tcPr>
            <w:tcW w:w="66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2</w:t>
            </w:r>
            <w:r/>
          </w:p>
        </w:tc>
        <w:tc>
          <w:tcPr>
            <w:tcW w:w="135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eastAsia="宋体" w:cs="宋体"/>
                <w:sz w:val="22"/>
                <w:lang w:val="en-US" w:eastAsia="zh-CN"/>
              </w:rPr>
              <w:t xml:space="preserve">显示器</w:t>
            </w:r>
            <w:r/>
          </w:p>
        </w:tc>
        <w:tc>
          <w:tcPr>
            <w:tcW w:w="7786" w:type="dxa"/>
            <w:vAlign w:val="center"/>
            <w:textDirection w:val="lrTb"/>
            <w:noWrap w:val="false"/>
          </w:tcPr>
          <w:p>
            <w:pPr>
              <w:spacing w:line="264" w:lineRule="auto"/>
              <w:rPr>
                <w:rFonts w:hint="eastAsia" w:ascii="宋体" w:hAnsi="宋体" w:cs="宋体"/>
                <w:b/>
                <w:sz w:val="24"/>
                <w:szCs w:val="24"/>
              </w:rPr>
            </w:pPr>
            <w:r>
              <w:rPr>
                <w:rFonts w:hint="eastAsia" w:ascii="宋体" w:hAnsi="宋体" w:cs="宋体"/>
                <w:bCs/>
                <w:sz w:val="24"/>
                <w:szCs w:val="24"/>
              </w:rPr>
              <w:t xml:space="preserve">★</w:t>
            </w:r>
            <w:r>
              <w:rPr>
                <w:rFonts w:hint="eastAsia" w:ascii="宋体" w:hAnsi="宋体" w:cs="宋体"/>
                <w:b/>
                <w:bCs w:val="0"/>
                <w:sz w:val="24"/>
                <w:szCs w:val="24"/>
              </w:rPr>
              <w:t xml:space="preserve">1、提供所投产品国家确定的认证机构出具的、处于有效期之内的3C认证证书原件扫描件，上传至投标系统，否则做无效投标处理。</w:t>
            </w:r>
            <w:r>
              <w:rPr>
                <w:rFonts w:hint="eastAsia" w:ascii="宋体" w:hAnsi="宋体" w:cs="宋体"/>
                <w:b/>
                <w:sz w:val="24"/>
                <w:szCs w:val="24"/>
              </w:rPr>
              <w:t xml:space="preserve">（投标人在投标分项报价表中所填写的产品型号须与3C认证证书上的型号一致）；</w:t>
            </w:r>
            <w:r/>
          </w:p>
          <w:p>
            <w:pPr>
              <w:spacing w:line="264" w:lineRule="auto"/>
              <w:rPr>
                <w:rFonts w:hint="eastAsia" w:ascii="宋体" w:hAnsi="宋体" w:cs="宋体"/>
                <w:b/>
                <w:bCs w:val="0"/>
                <w:sz w:val="24"/>
                <w:szCs w:val="24"/>
              </w:rPr>
            </w:pPr>
            <w:r>
              <w:rPr>
                <w:rFonts w:hint="eastAsia" w:ascii="宋体" w:hAnsi="宋体" w:cs="宋体"/>
                <w:bCs/>
                <w:sz w:val="24"/>
                <w:szCs w:val="24"/>
              </w:rPr>
              <w:t xml:space="preserve">★</w:t>
            </w:r>
            <w:r>
              <w:rPr>
                <w:rFonts w:hint="eastAsia" w:ascii="宋体" w:hAnsi="宋体" w:cs="宋体"/>
                <w:b/>
                <w:bCs w:val="0"/>
                <w:sz w:val="24"/>
                <w:szCs w:val="24"/>
              </w:rPr>
              <w:t xml:space="preserve">2、提供所投产品国家确定的认证机构出具的、处于有效期之内的节能产品认证证书原件扫描件，上传至投标系统，否则做无效投标处理。</w:t>
            </w:r>
            <w:r>
              <w:rPr>
                <w:rFonts w:hint="eastAsia" w:ascii="宋体" w:hAnsi="宋体" w:cs="宋体"/>
                <w:b/>
                <w:sz w:val="24"/>
                <w:szCs w:val="24"/>
              </w:rPr>
              <w:t xml:space="preserve">（投标人在投标分项报价表中所填写的产品型号须与节能产品认证证书上的型号一致）；</w:t>
            </w:r>
            <w:r/>
          </w:p>
          <w:p>
            <w:pPr>
              <w:spacing w:line="264" w:lineRule="auto"/>
              <w:rPr>
                <w:rFonts w:hint="eastAsia" w:ascii="宋体" w:hAnsi="宋体" w:cs="宋体"/>
                <w:bCs/>
                <w:sz w:val="24"/>
                <w:szCs w:val="24"/>
              </w:rPr>
            </w:pPr>
            <w:r>
              <w:rPr>
                <w:rFonts w:hint="eastAsia" w:ascii="宋体" w:hAnsi="宋体" w:cs="宋体"/>
                <w:bCs/>
                <w:sz w:val="24"/>
                <w:szCs w:val="24"/>
              </w:rPr>
              <w:t xml:space="preserve">配置要求：</w:t>
            </w:r>
            <w:r/>
          </w:p>
          <w:p>
            <w:pPr>
              <w:spacing w:line="264" w:lineRule="auto"/>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lang w:val="en-US" w:eastAsia="zh-CN"/>
              </w:rPr>
              <w:t xml:space="preserve">3</w:t>
            </w:r>
            <w:r>
              <w:rPr>
                <w:rFonts w:hint="eastAsia" w:ascii="宋体" w:hAnsi="宋体" w:cs="宋体"/>
                <w:bCs/>
                <w:sz w:val="24"/>
                <w:szCs w:val="24"/>
                <w:lang w:eastAsia="en-US"/>
              </w:rPr>
              <w:t xml:space="preserve">、</w:t>
            </w:r>
            <w:r>
              <w:rPr>
                <w:rFonts w:hint="eastAsia" w:ascii="宋体" w:hAnsi="宋体" w:cs="宋体"/>
                <w:bCs/>
                <w:sz w:val="24"/>
                <w:szCs w:val="24"/>
              </w:rPr>
              <w:t xml:space="preserve">尺寸:≥21.5英寸；</w:t>
            </w:r>
            <w:r/>
          </w:p>
          <w:p>
            <w:pPr>
              <w:spacing w:line="264" w:lineRule="auto"/>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lang w:val="en-US" w:eastAsia="zh-CN"/>
              </w:rPr>
              <w:t xml:space="preserve">4、</w:t>
            </w:r>
            <w:r>
              <w:rPr>
                <w:rFonts w:hint="eastAsia" w:ascii="宋体" w:hAnsi="宋体" w:cs="宋体"/>
                <w:bCs/>
                <w:sz w:val="24"/>
                <w:szCs w:val="24"/>
              </w:rPr>
              <w:t xml:space="preserve">分辨率:≥1920×1080；</w:t>
            </w:r>
            <w:r/>
          </w:p>
          <w:p>
            <w:pPr>
              <w:spacing w:line="264" w:lineRule="auto"/>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lang w:val="en-US" w:eastAsia="zh-CN"/>
              </w:rPr>
              <w:t xml:space="preserve">5、</w:t>
            </w:r>
            <w:r>
              <w:rPr>
                <w:rFonts w:hint="eastAsia" w:ascii="宋体" w:hAnsi="宋体" w:cs="宋体"/>
                <w:bCs/>
                <w:sz w:val="24"/>
                <w:szCs w:val="24"/>
              </w:rPr>
              <w:t xml:space="preserve">屏占比:≥80%；</w:t>
            </w:r>
            <w:r/>
          </w:p>
          <w:p>
            <w:pPr>
              <w:spacing w:line="264" w:lineRule="auto"/>
              <w:rPr>
                <w:rFonts w:hint="eastAsia" w:ascii="宋体" w:hAnsi="宋体" w:eastAsia="宋体" w:cs="宋体"/>
                <w:bCs/>
                <w:sz w:val="24"/>
                <w:szCs w:val="24"/>
              </w:rPr>
            </w:pPr>
            <w:r>
              <w:rPr>
                <w:rFonts w:hint="eastAsia" w:ascii="宋体" w:hAnsi="宋体" w:cs="宋体"/>
                <w:bCs/>
                <w:sz w:val="24"/>
                <w:szCs w:val="24"/>
                <w:lang w:val="en-US" w:eastAsia="zh-CN"/>
              </w:rPr>
              <w:t xml:space="preserve">6</w:t>
            </w:r>
            <w:r>
              <w:rPr>
                <w:rFonts w:hint="default" w:ascii="宋体" w:hAnsi="宋体" w:eastAsia="宋体" w:cs="宋体"/>
                <w:bCs/>
                <w:sz w:val="24"/>
                <w:szCs w:val="24"/>
                <w:lang w:val="en-US" w:eastAsia="zh-CN"/>
              </w:rPr>
              <w:t xml:space="preserve">、</w:t>
            </w:r>
            <w:r>
              <w:rPr>
                <w:rFonts w:hint="eastAsia" w:ascii="宋体" w:hAnsi="宋体" w:eastAsia="宋体" w:cs="宋体"/>
                <w:bCs/>
                <w:sz w:val="24"/>
                <w:szCs w:val="24"/>
              </w:rPr>
              <w:t xml:space="preserve">显示屏可视角度：水平≥170°</w:t>
            </w:r>
            <w:r>
              <w:rPr>
                <w:rFonts w:hint="eastAsia" w:ascii="宋体" w:hAnsi="宋体" w:eastAsia="宋体" w:cs="宋体"/>
                <w:bCs/>
                <w:sz w:val="24"/>
                <w:szCs w:val="24"/>
                <w:lang w:eastAsia="zh-CN"/>
              </w:rPr>
              <w:t xml:space="preserve">；</w:t>
            </w:r>
            <w:r/>
          </w:p>
          <w:p>
            <w:pPr>
              <w:spacing w:line="264" w:lineRule="auto"/>
              <w:rPr>
                <w:rFonts w:hint="eastAsia" w:ascii="宋体" w:hAnsi="宋体" w:eastAsia="宋体" w:cs="宋体"/>
                <w:bCs/>
                <w:sz w:val="24"/>
                <w:szCs w:val="24"/>
              </w:rPr>
            </w:pPr>
            <w:r>
              <w:rPr>
                <w:rFonts w:hint="eastAsia" w:ascii="宋体" w:hAnsi="宋体" w:cs="宋体"/>
                <w:bCs/>
                <w:sz w:val="24"/>
                <w:szCs w:val="24"/>
                <w:lang w:val="en-US" w:eastAsia="zh-CN"/>
              </w:rPr>
              <w:t xml:space="preserve">7</w:t>
            </w:r>
            <w:r>
              <w:rPr>
                <w:rFonts w:hint="default"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t xml:space="preserve">显示屏刷新率：≥80Hz；</w:t>
            </w:r>
            <w:r/>
          </w:p>
          <w:p>
            <w:pPr>
              <w:spacing w:line="264" w:lineRule="auto"/>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8</w:t>
            </w:r>
            <w:r>
              <w:rPr>
                <w:rFonts w:hint="eastAsia" w:ascii="宋体" w:hAnsi="宋体" w:eastAsia="宋体" w:cs="宋体"/>
                <w:bCs/>
                <w:sz w:val="24"/>
                <w:szCs w:val="24"/>
                <w:lang w:val="en-US" w:eastAsia="zh-CN"/>
              </w:rPr>
              <w:t xml:space="preserve">、</w:t>
            </w:r>
            <w:r>
              <w:rPr>
                <w:rFonts w:hint="default" w:ascii="宋体" w:hAnsi="宋体" w:eastAsia="宋体" w:cs="宋体"/>
                <w:bCs/>
                <w:sz w:val="24"/>
                <w:szCs w:val="24"/>
                <w:lang w:val="en-US" w:eastAsia="zh-CN"/>
              </w:rPr>
              <w:t xml:space="preserve">显示屏</w:t>
            </w:r>
            <w:r>
              <w:rPr>
                <w:rFonts w:hint="eastAsia" w:ascii="宋体" w:hAnsi="宋体" w:eastAsia="宋体" w:cs="宋体"/>
                <w:bCs/>
                <w:sz w:val="24"/>
                <w:szCs w:val="24"/>
                <w:lang w:val="en-US" w:eastAsia="zh-CN"/>
              </w:rPr>
              <w:t xml:space="preserve">亮度：≥255 尼特；</w:t>
            </w:r>
            <w:r/>
          </w:p>
          <w:p>
            <w:pPr>
              <w:spacing w:line="264" w:lineRule="auto"/>
              <w:rPr>
                <w:rFonts w:hint="default"/>
                <w:lang w:val="en-US" w:eastAsia="zh-CN"/>
              </w:rPr>
            </w:pPr>
            <w:r>
              <w:rPr>
                <w:rFonts w:hint="eastAsia" w:ascii="宋体" w:hAnsi="宋体" w:cs="宋体"/>
                <w:bCs/>
                <w:sz w:val="24"/>
                <w:szCs w:val="24"/>
                <w:lang w:val="en-US" w:eastAsia="zh-CN"/>
              </w:rPr>
              <w:t xml:space="preserve">9</w:t>
            </w:r>
            <w:r>
              <w:rPr>
                <w:rFonts w:hint="eastAsia" w:ascii="宋体" w:hAnsi="宋体" w:eastAsia="宋体" w:cs="宋体"/>
                <w:bCs/>
                <w:sz w:val="24"/>
                <w:szCs w:val="24"/>
                <w:lang w:val="en-US" w:eastAsia="zh-CN"/>
              </w:rPr>
              <w:t xml:space="preserve">、显示屏亮度一致性：≥70%。</w:t>
            </w:r>
            <w:r/>
          </w:p>
        </w:tc>
      </w:tr>
      <w:tr>
        <w:trPr>
          <w:trHeight w:val="976"/>
        </w:trPr>
        <w:tc>
          <w:tcPr>
            <w:tcW w:w="660" w:type="dxa"/>
            <w:vAlign w:val="center"/>
            <w:textDirection w:val="lrTb"/>
            <w:noWrap w:val="false"/>
          </w:tcPr>
          <w:p>
            <w:pPr>
              <w:jc w:val="center"/>
              <w:spacing w:line="264" w:lineRule="auto"/>
              <w:rPr>
                <w:rFonts w:hint="eastAsia" w:ascii="宋体" w:hAnsi="宋体" w:cs="宋体"/>
                <w:sz w:val="24"/>
                <w:szCs w:val="24"/>
              </w:rPr>
            </w:pPr>
            <w:r>
              <w:rPr>
                <w:rFonts w:hint="eastAsia" w:ascii="宋体" w:hAnsi="宋体" w:cs="宋体"/>
                <w:sz w:val="24"/>
                <w:szCs w:val="24"/>
              </w:rPr>
              <w:t xml:space="preserve">3</w:t>
            </w:r>
            <w:r/>
          </w:p>
        </w:tc>
        <w:tc>
          <w:tcPr>
            <w:tcW w:w="135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eastAsia="宋体" w:cs="宋体"/>
                <w:sz w:val="22"/>
                <w:lang w:val="en-US" w:eastAsia="zh-CN"/>
              </w:rPr>
              <w:t xml:space="preserve">操作系统</w:t>
            </w:r>
            <w:r/>
          </w:p>
        </w:tc>
        <w:tc>
          <w:tcPr>
            <w:tcW w:w="7786" w:type="dxa"/>
            <w:vAlign w:val="center"/>
            <w:textDirection w:val="lrTb"/>
            <w:noWrap w:val="false"/>
          </w:tcPr>
          <w:p>
            <w:pPr>
              <w:spacing w:line="264" w:lineRule="auto"/>
              <w:rPr>
                <w:rFonts w:hint="eastAsia" w:ascii="宋体" w:hAnsi="宋体" w:cs="宋体"/>
                <w:b/>
                <w:bCs w:val="0"/>
                <w:sz w:val="24"/>
                <w:szCs w:val="24"/>
              </w:rPr>
            </w:pPr>
            <w:r>
              <w:rPr>
                <w:rFonts w:hint="eastAsia" w:ascii="宋体" w:hAnsi="宋体" w:cs="宋体"/>
                <w:bCs/>
                <w:sz w:val="24"/>
                <w:szCs w:val="24"/>
              </w:rPr>
              <w:t xml:space="preserve">★1、</w:t>
            </w:r>
            <w:r>
              <w:rPr>
                <w:rFonts w:hint="eastAsia" w:ascii="宋体" w:hAnsi="宋体" w:cs="宋体"/>
                <w:b/>
                <w:bCs w:val="0"/>
                <w:sz w:val="24"/>
                <w:szCs w:val="24"/>
              </w:rPr>
              <w:t xml:space="preserve">供应商需承诺所供设备符合《操作系统政府采购需求标准（2023年版）》中加“*”的指标要求（除序号</w:t>
            </w:r>
            <w:r>
              <w:rPr>
                <w:rFonts w:hint="eastAsia" w:ascii="宋体" w:hAnsi="宋体" w:cs="宋体"/>
                <w:b/>
                <w:bCs w:val="0"/>
                <w:sz w:val="24"/>
                <w:szCs w:val="24"/>
                <w:lang w:val="en-US" w:eastAsia="zh-CN"/>
              </w:rPr>
              <w:t xml:space="preserve">160、165</w:t>
            </w:r>
            <w:r>
              <w:rPr>
                <w:rFonts w:hint="eastAsia" w:ascii="宋体" w:hAnsi="宋体" w:cs="宋体"/>
                <w:b/>
                <w:bCs w:val="0"/>
                <w:sz w:val="24"/>
                <w:szCs w:val="24"/>
              </w:rPr>
              <w:t xml:space="preserve">外），上传加盖公章的承诺函，格式自拟。</w:t>
            </w:r>
            <w:r/>
          </w:p>
          <w:p>
            <w:pPr>
              <w:spacing w:line="264" w:lineRule="auto"/>
              <w:rPr>
                <w:rFonts w:hint="eastAsia" w:ascii="宋体" w:hAnsi="宋体" w:cs="宋体"/>
                <w:b/>
                <w:bCs w:val="0"/>
                <w:sz w:val="24"/>
                <w:szCs w:val="24"/>
              </w:rPr>
            </w:pPr>
            <w:r>
              <w:rPr>
                <w:rFonts w:hint="eastAsia" w:ascii="宋体" w:hAnsi="宋体" w:cs="宋体"/>
                <w:b/>
                <w:bCs w:val="0"/>
                <w:sz w:val="24"/>
                <w:szCs w:val="24"/>
              </w:rPr>
              <w:t xml:space="preserve">需求标准详见网址：</w:t>
            </w:r>
            <w:r/>
          </w:p>
          <w:p>
            <w:pPr>
              <w:spacing w:line="264" w:lineRule="auto"/>
              <w:rPr>
                <w:rFonts w:hint="eastAsia" w:ascii="宋体" w:hAnsi="宋体" w:cs="宋体"/>
                <w:bCs/>
                <w:sz w:val="24"/>
                <w:szCs w:val="24"/>
              </w:rPr>
            </w:pPr>
            <w:r>
              <w:rPr>
                <w:rFonts w:hint="eastAsia" w:ascii="宋体" w:hAnsi="宋体" w:cs="宋体"/>
                <w:b/>
                <w:bCs w:val="0"/>
                <w:sz w:val="24"/>
                <w:szCs w:val="24"/>
              </w:rPr>
              <w:t xml:space="preserve">http://www.ccgp.gov.cn/zcfg/bzygf/202312/t20231227_21344833.htm</w:t>
            </w:r>
            <w:r>
              <w:rPr>
                <w:rFonts w:hint="eastAsia" w:ascii="宋体" w:hAnsi="宋体" w:cs="宋体"/>
                <w:bCs/>
                <w:sz w:val="24"/>
                <w:szCs w:val="24"/>
              </w:rPr>
              <w:t xml:space="preserve">配置要求：</w:t>
            </w:r>
            <w:r/>
          </w:p>
          <w:p>
            <w:pPr>
              <w:spacing w:line="264" w:lineRule="auto"/>
              <w:rPr>
                <w:rFonts w:hint="eastAsia" w:ascii="宋体" w:hAnsi="宋体" w:eastAsia="宋体" w:cs="宋体"/>
                <w:bCs/>
                <w:sz w:val="24"/>
                <w:szCs w:val="24"/>
                <w:lang w:eastAsia="zh-CN"/>
              </w:rPr>
            </w:pPr>
            <w:r>
              <w:rPr>
                <w:rFonts w:hint="eastAsia" w:ascii="宋体" w:hAnsi="宋体" w:cs="宋体"/>
                <w:bCs/>
                <w:sz w:val="24"/>
                <w:szCs w:val="24"/>
              </w:rPr>
              <w:t xml:space="preserve">★</w:t>
            </w:r>
            <w:r>
              <w:rPr>
                <w:rFonts w:hint="eastAsia" w:ascii="宋体" w:hAnsi="宋体" w:cs="宋体"/>
                <w:bCs/>
                <w:sz w:val="24"/>
                <w:szCs w:val="24"/>
                <w:lang w:val="en-US" w:eastAsia="zh-CN"/>
              </w:rPr>
              <w:t xml:space="preserve">2</w:t>
            </w:r>
            <w:r>
              <w:rPr>
                <w:rFonts w:hint="eastAsia" w:ascii="宋体" w:hAnsi="宋体" w:cs="宋体"/>
                <w:bCs/>
                <w:sz w:val="24"/>
                <w:szCs w:val="24"/>
              </w:rPr>
              <w:t xml:space="preserve">、须为机房电脑(主机)（项目清单1）预装此操作系统</w:t>
            </w:r>
            <w:r>
              <w:rPr>
                <w:rFonts w:hint="eastAsia" w:ascii="宋体" w:hAnsi="宋体" w:cs="宋体"/>
                <w:bCs/>
                <w:sz w:val="24"/>
                <w:szCs w:val="24"/>
                <w:lang w:eastAsia="zh-CN"/>
              </w:rPr>
              <w:t xml:space="preserve">；</w:t>
            </w:r>
            <w:r/>
          </w:p>
          <w:p>
            <w:pPr>
              <w:spacing w:line="264" w:lineRule="auto"/>
              <w:rPr>
                <w:rFonts w:hint="eastAsia" w:ascii="宋体" w:hAnsi="宋体" w:eastAsia="宋体" w:cs="宋体"/>
                <w:bCs/>
                <w:sz w:val="24"/>
                <w:szCs w:val="24"/>
                <w:lang w:eastAsia="zh-CN"/>
              </w:rPr>
            </w:pPr>
            <w:r>
              <w:rPr>
                <w:rFonts w:hint="eastAsia" w:ascii="宋体" w:hAnsi="宋体" w:cs="宋体"/>
                <w:bCs/>
                <w:sz w:val="24"/>
                <w:szCs w:val="24"/>
              </w:rPr>
              <w:t xml:space="preserve">★</w:t>
            </w:r>
            <w:r>
              <w:rPr>
                <w:rFonts w:hint="eastAsia" w:ascii="宋体" w:hAnsi="宋体" w:cs="宋体"/>
                <w:bCs/>
                <w:sz w:val="24"/>
                <w:szCs w:val="24"/>
                <w:lang w:val="en-US" w:eastAsia="zh-CN"/>
              </w:rPr>
              <w:t xml:space="preserve">3</w:t>
            </w:r>
            <w:r>
              <w:rPr>
                <w:rFonts w:hint="eastAsia" w:ascii="宋体" w:hAnsi="宋体" w:cs="宋体"/>
                <w:bCs/>
                <w:sz w:val="24"/>
                <w:szCs w:val="24"/>
                <w:lang w:eastAsia="en-US"/>
              </w:rPr>
              <w:t xml:space="preserve">、支持操作系统备份及还原功能</w:t>
            </w:r>
            <w:r>
              <w:rPr>
                <w:rFonts w:hint="eastAsia" w:ascii="宋体" w:hAnsi="宋体" w:cs="宋体"/>
                <w:bCs/>
                <w:sz w:val="24"/>
                <w:szCs w:val="24"/>
                <w:lang w:eastAsia="zh-CN"/>
              </w:rPr>
              <w:t xml:space="preserve">；</w:t>
            </w:r>
            <w:r/>
          </w:p>
          <w:p>
            <w:pPr>
              <w:spacing w:line="264" w:lineRule="auto"/>
              <w:rPr>
                <w:rFonts w:hint="eastAsia" w:ascii="宋体" w:hAnsi="宋体" w:eastAsia="宋体" w:cs="宋体"/>
                <w:bCs/>
                <w:sz w:val="24"/>
                <w:szCs w:val="24"/>
                <w:lang w:eastAsia="zh-CN"/>
              </w:rPr>
            </w:pPr>
            <w:r>
              <w:rPr>
                <w:rFonts w:hint="eastAsia" w:ascii="宋体" w:hAnsi="宋体" w:cs="宋体"/>
                <w:bCs/>
                <w:sz w:val="24"/>
                <w:szCs w:val="24"/>
              </w:rPr>
              <w:t xml:space="preserve">★</w:t>
            </w:r>
            <w:r>
              <w:rPr>
                <w:rFonts w:hint="eastAsia" w:ascii="宋体" w:hAnsi="宋体" w:cs="宋体"/>
                <w:bCs/>
                <w:sz w:val="24"/>
                <w:szCs w:val="24"/>
                <w:lang w:val="en-US" w:eastAsia="zh-CN"/>
              </w:rPr>
              <w:t xml:space="preserve">4</w:t>
            </w:r>
            <w:r>
              <w:rPr>
                <w:rFonts w:hint="eastAsia" w:ascii="宋体" w:hAnsi="宋体" w:cs="宋体"/>
                <w:bCs/>
                <w:sz w:val="24"/>
                <w:szCs w:val="24"/>
                <w:lang w:eastAsia="en-US"/>
              </w:rPr>
              <w:t xml:space="preserve">、支持备份及还原固件的功能</w:t>
            </w:r>
            <w:r>
              <w:rPr>
                <w:rFonts w:hint="eastAsia" w:ascii="宋体" w:hAnsi="宋体" w:cs="宋体"/>
                <w:bCs/>
                <w:sz w:val="24"/>
                <w:szCs w:val="24"/>
                <w:lang w:eastAsia="zh-CN"/>
              </w:rPr>
              <w:t xml:space="preserve">；</w:t>
            </w:r>
            <w:r/>
          </w:p>
          <w:p>
            <w:pPr>
              <w:spacing w:line="264" w:lineRule="auto"/>
              <w:rPr>
                <w:rFonts w:hint="eastAsia" w:ascii="宋体" w:hAnsi="宋体" w:eastAsia="宋体" w:cs="宋体"/>
                <w:bCs/>
                <w:sz w:val="24"/>
                <w:szCs w:val="24"/>
                <w:lang w:eastAsia="zh-CN"/>
              </w:rPr>
            </w:pPr>
            <w:r>
              <w:rPr>
                <w:rFonts w:hint="eastAsia" w:ascii="宋体" w:hAnsi="宋体" w:cs="宋体"/>
                <w:bCs/>
                <w:sz w:val="24"/>
                <w:szCs w:val="24"/>
              </w:rPr>
              <w:t xml:space="preserve">★</w:t>
            </w:r>
            <w:r>
              <w:rPr>
                <w:rFonts w:hint="eastAsia" w:ascii="宋体" w:hAnsi="宋体" w:cs="宋体"/>
                <w:bCs/>
                <w:sz w:val="24"/>
                <w:szCs w:val="24"/>
                <w:lang w:val="en-US" w:eastAsia="zh-CN"/>
              </w:rPr>
              <w:t xml:space="preserve">5</w:t>
            </w:r>
            <w:r>
              <w:rPr>
                <w:rFonts w:hint="eastAsia" w:ascii="宋体" w:hAnsi="宋体" w:cs="宋体"/>
                <w:bCs/>
                <w:sz w:val="24"/>
                <w:szCs w:val="24"/>
                <w:lang w:eastAsia="en-US"/>
              </w:rPr>
              <w:t xml:space="preserve">、支持通过网络、闪存盘等方式对操作系统、驱动进行升级</w:t>
            </w:r>
            <w:r>
              <w:rPr>
                <w:rFonts w:hint="eastAsia" w:ascii="宋体" w:hAnsi="宋体" w:cs="宋体"/>
                <w:bCs/>
                <w:sz w:val="24"/>
                <w:szCs w:val="24"/>
                <w:lang w:eastAsia="zh-CN"/>
              </w:rPr>
              <w:t xml:space="preserve">；</w:t>
            </w:r>
            <w:r/>
          </w:p>
          <w:p>
            <w:pPr>
              <w:spacing w:line="264" w:lineRule="auto"/>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lang w:val="en-US" w:eastAsia="zh-CN"/>
              </w:rPr>
              <w:t xml:space="preserve">6</w:t>
            </w:r>
            <w:r>
              <w:rPr>
                <w:rFonts w:hint="eastAsia" w:ascii="宋体" w:hAnsi="宋体" w:cs="宋体"/>
                <w:bCs/>
                <w:sz w:val="24"/>
                <w:szCs w:val="24"/>
              </w:rPr>
              <w:t xml:space="preserve">、支持通过网络、闪存盘等方式对固件进行升级；</w:t>
            </w:r>
            <w:r/>
          </w:p>
          <w:p>
            <w:pPr>
              <w:spacing w:line="264" w:lineRule="auto"/>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lang w:val="en-US" w:eastAsia="zh-CN"/>
              </w:rPr>
              <w:t xml:space="preserve">7</w:t>
            </w:r>
            <w:r>
              <w:rPr>
                <w:rFonts w:hint="eastAsia" w:ascii="宋体" w:hAnsi="宋体" w:cs="宋体"/>
                <w:bCs/>
                <w:sz w:val="24"/>
                <w:szCs w:val="24"/>
                <w:lang w:eastAsia="en-US"/>
              </w:rPr>
              <w:t xml:space="preserve">、</w:t>
            </w:r>
            <w:r>
              <w:rPr>
                <w:rFonts w:hint="eastAsia" w:ascii="宋体" w:hAnsi="宋体" w:cs="宋体"/>
                <w:bCs/>
                <w:sz w:val="24"/>
                <w:szCs w:val="24"/>
                <w:lang w:val="en-US" w:eastAsia="zh-CN"/>
              </w:rPr>
              <w:t xml:space="preserve">需满足</w:t>
            </w:r>
            <w:r>
              <w:rPr>
                <w:rFonts w:hint="eastAsia" w:ascii="宋体" w:hAnsi="宋体" w:cs="宋体"/>
                <w:bCs/>
                <w:sz w:val="24"/>
                <w:szCs w:val="24"/>
                <w:lang w:eastAsia="en-US"/>
              </w:rPr>
              <w:t xml:space="preserve">初中中考英语听力口语测试、普通高中学业水平合格性考试</w:t>
            </w:r>
            <w:r>
              <w:rPr>
                <w:rFonts w:hint="eastAsia" w:ascii="宋体" w:hAnsi="宋体" w:cs="宋体"/>
                <w:bCs/>
                <w:sz w:val="24"/>
                <w:szCs w:val="24"/>
                <w:lang w:val="en-US" w:eastAsia="zh-CN"/>
              </w:rPr>
              <w:t xml:space="preserve">等测试环境</w:t>
            </w:r>
            <w:r>
              <w:rPr>
                <w:rFonts w:hint="eastAsia" w:ascii="宋体" w:hAnsi="宋体" w:cs="宋体"/>
                <w:bCs/>
                <w:sz w:val="24"/>
                <w:szCs w:val="24"/>
              </w:rPr>
              <w:t xml:space="preserve">；</w:t>
            </w:r>
            <w:r/>
          </w:p>
          <w:p>
            <w:pPr>
              <w:spacing w:line="264" w:lineRule="auto"/>
              <w:rPr>
                <w:rFonts w:hint="eastAsia"/>
              </w:rPr>
            </w:pPr>
            <w:r>
              <w:rPr>
                <w:rFonts w:hint="eastAsia" w:ascii="宋体" w:hAnsi="宋体" w:cs="宋体"/>
                <w:bCs/>
                <w:sz w:val="24"/>
                <w:szCs w:val="24"/>
              </w:rPr>
              <w:t xml:space="preserve">★</w:t>
            </w:r>
            <w:r>
              <w:rPr>
                <w:rFonts w:hint="eastAsia" w:ascii="宋体" w:hAnsi="宋体" w:cs="宋体"/>
                <w:bCs/>
                <w:sz w:val="24"/>
                <w:szCs w:val="24"/>
                <w:lang w:val="en-US" w:eastAsia="zh-CN"/>
              </w:rPr>
              <w:t xml:space="preserve">8</w:t>
            </w:r>
            <w:r>
              <w:rPr>
                <w:rFonts w:hint="eastAsia" w:ascii="宋体" w:hAnsi="宋体" w:cs="宋体"/>
                <w:bCs/>
                <w:sz w:val="24"/>
                <w:szCs w:val="24"/>
                <w:lang w:eastAsia="en-US"/>
              </w:rPr>
              <w:t xml:space="preserve">、</w:t>
            </w:r>
            <w:r>
              <w:rPr>
                <w:rFonts w:hint="eastAsia" w:ascii="宋体" w:hAnsi="宋体" w:cs="宋体"/>
                <w:bCs/>
                <w:sz w:val="24"/>
                <w:szCs w:val="24"/>
                <w:lang w:val="en-US" w:eastAsia="zh-CN"/>
              </w:rPr>
              <w:t xml:space="preserve">需满足初中、高中信息技术课程教学环境。</w:t>
            </w:r>
            <w:r/>
          </w:p>
        </w:tc>
      </w:tr>
    </w:tbl>
    <w:p>
      <w:pPr>
        <w:ind w:firstLine="420"/>
        <w:spacing w:line="264" w:lineRule="auto"/>
        <w:rPr>
          <w:rFonts w:hint="eastAsia"/>
        </w:rPr>
      </w:pPr>
      <w:r>
        <w:rPr>
          <w:rFonts w:hint="eastAsia"/>
        </w:rPr>
      </w:r>
      <w:r/>
    </w:p>
    <w:p>
      <w:pPr>
        <w:numPr>
          <w:ilvl w:val="0"/>
          <w:numId w:val="6"/>
        </w:numPr>
        <w:ind w:firstLine="480"/>
        <w:spacing w:line="264" w:lineRule="auto"/>
        <w:rPr>
          <w:rFonts w:hint="eastAsia" w:ascii="宋体" w:hAnsi="宋体" w:cs="宋体"/>
          <w:bCs/>
          <w:sz w:val="24"/>
          <w:szCs w:val="24"/>
        </w:rPr>
      </w:pPr>
      <w:r>
        <w:rPr>
          <w:rFonts w:hint="eastAsia" w:ascii="宋体" w:hAnsi="宋体"/>
          <w:sz w:val="24"/>
        </w:rPr>
        <w:t xml:space="preserve">★</w:t>
      </w:r>
      <w:r>
        <w:rPr>
          <w:rFonts w:hint="eastAsia" w:ascii="宋体" w:hAnsi="宋体" w:cs="宋体"/>
          <w:bCs/>
          <w:sz w:val="24"/>
          <w:szCs w:val="24"/>
        </w:rPr>
        <w:t xml:space="preserve">（二）商务要求</w:t>
      </w:r>
      <w:r>
        <w:rPr>
          <w:rFonts w:hint="eastAsia" w:ascii="宋体" w:hAnsi="宋体" w:cs="宋体"/>
          <w:bCs/>
          <w:sz w:val="24"/>
          <w:szCs w:val="24"/>
          <w:highlight w:val="none"/>
          <w:lang w:val="en-US" w:eastAsia="zh-CN"/>
        </w:rPr>
        <w:t xml:space="preserve">(采购包1、采购包2)</w:t>
      </w:r>
      <w:r/>
    </w:p>
    <w:p>
      <w:pPr>
        <w:ind w:firstLine="480"/>
        <w:spacing w:line="264"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报价要求</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投标人认为需要的其他费用等。</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（2）投标人的任何错漏、优惠、竞争性报价不得作为减轻责任、减少服务、增加收费、降低服务质量的理由。</w:t>
      </w:r>
      <w:r/>
    </w:p>
    <w:p>
      <w:pPr>
        <w:ind w:firstLine="480"/>
        <w:keepLines w:val="0"/>
        <w:keepNext w:val="0"/>
        <w:pageBreakBefore w:val="0"/>
        <w:spacing w:line="264" w:lineRule="auto"/>
        <w:widowControl w:val="off"/>
        <w:rPr>
          <w:rFonts w:hint="eastAsia" w:ascii="宋体" w:hAnsi="宋体" w:cs="宋体"/>
          <w:color w:val="0000ff"/>
          <w:sz w:val="24"/>
          <w:szCs w:val="24"/>
        </w:rPr>
      </w:pPr>
      <w:r>
        <w:rPr>
          <w:rFonts w:hint="eastAsia" w:ascii="宋体" w:hAnsi="宋体" w:eastAsia="宋体" w:cs="宋体"/>
          <w:color w:val="auto"/>
          <w:sz w:val="24"/>
          <w:szCs w:val="24"/>
          <w:highlight w:val="none"/>
          <w:lang w:val="en-US" w:eastAsia="zh-CN"/>
        </w:rPr>
        <w:t xml:space="preserve">（3）投标人报价除包含招标文件中列明的项目外，还应包括保障产品正常使用应当具有的物资和服务，对产品正常使用应当具有的物资和服务理解不一致的以采购人理解为准。</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2.实施要求</w:t>
      </w:r>
      <w:r/>
    </w:p>
    <w:p>
      <w:pPr>
        <w:ind w:firstLine="480"/>
        <w:spacing w:line="264" w:lineRule="auto"/>
        <w:rPr>
          <w:rFonts w:ascii="宋体" w:hAnsi="宋体" w:cs="宋体"/>
          <w:sz w:val="24"/>
          <w:szCs w:val="24"/>
        </w:rPr>
      </w:pPr>
      <w:r>
        <w:rPr>
          <w:rFonts w:ascii="宋体" w:hAnsi="宋体" w:cs="宋体"/>
          <w:sz w:val="24"/>
          <w:szCs w:val="24"/>
        </w:rPr>
        <w:t xml:space="preserve">（1）总体要求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①交付时间：合同签订后20个日历日完工。</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②送货地点：中标供应商负责将货物运到采购人指定地点，由中标供应商负责办理运输和装卸、拆箱安装到桌面等，费用由中标供应商负责，由采购人组织验收，检验不合格或不符合质量要求，中标供应商除无条件退货、返工外，还应承担采购人的一切损失。</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（2）验收要求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投标人在合同履约过程中，必须通过“</w:t>
      </w:r>
      <w:r>
        <w:rPr>
          <w:rFonts w:hint="eastAsia" w:ascii="宋体" w:hAnsi="宋体" w:cs="宋体"/>
          <w:sz w:val="24"/>
          <w:szCs w:val="24"/>
          <w:lang w:eastAsia="zh-CN"/>
        </w:rPr>
        <w:t xml:space="preserve">南京教育装备管理平台</w:t>
      </w:r>
      <w:r>
        <w:rPr>
          <w:rFonts w:hint="eastAsia" w:ascii="宋体" w:hAnsi="宋体" w:cs="宋体"/>
          <w:sz w:val="24"/>
          <w:szCs w:val="24"/>
        </w:rPr>
        <w:t xml:space="preserve">”申请验收。装备中心组织专家依据采购文件上的项目需求要求、乙方响应文件及国家有关质量标准进行验收。验收不合格即记录在平台中，整改后验收仍不合格的，采购人有权依据法律追究合同责任方的责任。 </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（3）质保及售后要求</w:t>
      </w:r>
      <w:r/>
    </w:p>
    <w:p>
      <w:pPr>
        <w:ind w:firstLine="480"/>
        <w:spacing w:line="264" w:lineRule="auto"/>
        <w:rPr>
          <w:rFonts w:ascii="宋体" w:hAnsi="宋体" w:cs="宋体"/>
          <w:sz w:val="24"/>
          <w:szCs w:val="24"/>
        </w:rPr>
      </w:pPr>
      <w:r>
        <w:rPr>
          <w:rFonts w:hint="eastAsia" w:ascii="宋体" w:hAnsi="宋体" w:cs="宋体"/>
          <w:sz w:val="24"/>
          <w:szCs w:val="24"/>
        </w:rPr>
        <w:t xml:space="preserve">整机质保（含换件和维修）不少于3年。保修期内如同一故障发生三次，或在1周内无法修复，供应商无条件换货，24小时内更换新机。</w:t>
      </w:r>
      <w:r/>
    </w:p>
    <w:p>
      <w:pPr>
        <w:ind w:firstLine="480"/>
        <w:spacing w:line="264" w:lineRule="auto"/>
        <w:rPr>
          <w:rFonts w:hint="eastAsia" w:ascii="宋体" w:hAnsi="宋体" w:cs="宋体"/>
          <w:sz w:val="24"/>
          <w:szCs w:val="24"/>
        </w:rPr>
      </w:pPr>
      <w:r>
        <w:rPr>
          <w:rFonts w:ascii="宋体" w:hAnsi="宋体" w:cs="宋体"/>
          <w:sz w:val="24"/>
          <w:szCs w:val="24"/>
        </w:rPr>
        <w:t xml:space="preserve">①</w:t>
      </w:r>
      <w:r>
        <w:rPr>
          <w:rFonts w:hint="eastAsia" w:ascii="宋体" w:hAnsi="宋体" w:cs="宋体"/>
          <w:sz w:val="24"/>
          <w:szCs w:val="24"/>
        </w:rPr>
        <w:t xml:space="preserve">服务响应：</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a)供应商提供电话、电子邮件、远程连接等多种形式服务； </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b)供应商提供同城4小时、异地12小时技术响应服务，2个工作日解决问题，对于未能解决的问题和故障应提供可行的升级方案，并提供周转设备或更换设备； </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c)建立技术服务体系和服务团体，符合专业服务体系标准要求，提供原厂中文服务；</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d)服务周期内提供产品的维修、换件和升级服务。</w:t>
      </w:r>
      <w:r/>
    </w:p>
    <w:p>
      <w:pPr>
        <w:ind w:firstLine="480"/>
        <w:spacing w:line="264" w:lineRule="auto"/>
        <w:rPr>
          <w:rFonts w:hint="eastAsia" w:ascii="宋体" w:hAnsi="宋体" w:cs="宋体"/>
          <w:sz w:val="24"/>
          <w:szCs w:val="24"/>
        </w:rPr>
      </w:pPr>
      <w:r>
        <w:rPr>
          <w:rFonts w:ascii="宋体" w:hAnsi="宋体" w:cs="宋体"/>
          <w:sz w:val="24"/>
          <w:szCs w:val="24"/>
        </w:rPr>
        <w:t xml:space="preserve">②</w:t>
      </w:r>
      <w:r>
        <w:rPr>
          <w:rFonts w:hint="eastAsia" w:ascii="宋体" w:hAnsi="宋体" w:cs="宋体"/>
          <w:sz w:val="24"/>
          <w:szCs w:val="24"/>
        </w:rPr>
        <w:t xml:space="preserve">服务周期：</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a) 设备停产后供应商应继续提供质量保障服务（含备品备件），服务终止时间与最后一批设备交付时间间隔不低于6年； </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b)产品停止服务时间供应商应提前1年告知； </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c)供应商</w:t>
      </w:r>
      <w:r>
        <w:rPr>
          <w:rFonts w:hint="eastAsia" w:ascii="宋体" w:hAnsi="宋体" w:cs="宋体"/>
          <w:sz w:val="24"/>
          <w:szCs w:val="24"/>
          <w:lang w:val="en-US" w:eastAsia="zh-CN"/>
        </w:rPr>
        <w:t xml:space="preserve">签订合同前</w:t>
      </w:r>
      <w:r>
        <w:rPr>
          <w:rFonts w:hint="eastAsia" w:ascii="宋体" w:hAnsi="宋体" w:cs="宋体"/>
          <w:sz w:val="24"/>
          <w:szCs w:val="24"/>
        </w:rPr>
        <w:t xml:space="preserve">应明确产品发布日期。</w:t>
      </w:r>
      <w:r/>
    </w:p>
    <w:p>
      <w:pPr>
        <w:ind w:firstLine="480"/>
        <w:spacing w:line="264" w:lineRule="auto"/>
        <w:rPr>
          <w:rFonts w:hint="eastAsia" w:ascii="宋体" w:hAnsi="宋体" w:cs="宋体"/>
          <w:sz w:val="24"/>
          <w:szCs w:val="24"/>
        </w:rPr>
      </w:pPr>
      <w:r>
        <w:rPr>
          <w:rFonts w:ascii="宋体" w:hAnsi="宋体" w:cs="宋体"/>
          <w:sz w:val="24"/>
          <w:szCs w:val="24"/>
        </w:rPr>
        <w:fldChar w:fldCharType="begin"/>
      </w:r>
      <w:r>
        <w:rPr>
          <w:rFonts w:ascii="宋体" w:hAnsi="宋体" w:cs="宋体"/>
          <w:sz w:val="24"/>
          <w:szCs w:val="24"/>
        </w:rPr>
        <w:instrText xml:space="preserve"> = 3 \* GB3 \* MERGEFORMAT </w:instrText>
      </w:r>
      <w:r>
        <w:rPr>
          <w:rFonts w:ascii="宋体" w:hAnsi="宋体" w:cs="宋体"/>
          <w:sz w:val="24"/>
          <w:szCs w:val="24"/>
        </w:rPr>
        <w:fldChar w:fldCharType="separate"/>
      </w:r>
      <w:r>
        <w:rPr>
          <w:rFonts w:ascii="宋体" w:hAnsi="宋体" w:cs="宋体"/>
          <w:sz w:val="24"/>
          <w:szCs w:val="24"/>
        </w:rPr>
        <w:t xml:space="preserve">③</w:t>
      </w:r>
      <w:r>
        <w:rPr>
          <w:rFonts w:ascii="宋体" w:hAnsi="宋体" w:cs="宋体"/>
          <w:sz w:val="24"/>
          <w:szCs w:val="24"/>
        </w:rPr>
        <w:fldChar w:fldCharType="end"/>
      </w:r>
      <w:r>
        <w:rPr>
          <w:rFonts w:hint="eastAsia" w:ascii="宋体" w:hAnsi="宋体" w:cs="宋体"/>
          <w:sz w:val="24"/>
          <w:szCs w:val="24"/>
        </w:rPr>
        <w:t xml:space="preserve">质保期内换件和维修（人为因素除外）费用包含在总报价中，质保期外提供不高于市场价格的终身维护。中标后提供质保期外配件价格明细表。</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（4）安全施工要求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安全要求：中标供应商须按照《中华人民共和国劳动法》规范用工，并加强施工人员安全教育，加强施工现场安全保护，杜绝安全事故发生。如施工过程中发生安全事故，中标供应商须承担一切责任，采购人及使用学校免责；如施工过程中，对学校的场地、设备造成损坏或对人员造成伤害，须承担一切责任，并进行相应赔偿。</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（5）平台监管：</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①投标人必须接受“</w:t>
      </w:r>
      <w:r>
        <w:rPr>
          <w:rFonts w:hint="eastAsia" w:ascii="宋体" w:hAnsi="宋体" w:cs="宋体"/>
          <w:sz w:val="24"/>
          <w:szCs w:val="24"/>
          <w:lang w:eastAsia="zh-CN"/>
        </w:rPr>
        <w:t xml:space="preserve">南京教育装备管理平台</w:t>
      </w:r>
      <w:r>
        <w:rPr>
          <w:rFonts w:hint="eastAsia" w:ascii="宋体" w:hAnsi="宋体" w:cs="宋体"/>
          <w:sz w:val="24"/>
          <w:szCs w:val="24"/>
        </w:rPr>
        <w:t xml:space="preserve"> ”的信息化过程管理，在“ </w:t>
      </w:r>
      <w:r>
        <w:rPr>
          <w:rFonts w:hint="eastAsia" w:ascii="宋体" w:hAnsi="宋体" w:cs="宋体"/>
          <w:color w:val="auto"/>
          <w:sz w:val="24"/>
          <w:szCs w:val="24"/>
          <w:lang w:eastAsia="zh-CN"/>
        </w:rPr>
        <w:t xml:space="preserve">南京教育装备管理平台</w:t>
      </w:r>
      <w:r>
        <w:rPr>
          <w:rFonts w:hint="eastAsia" w:ascii="宋体" w:hAnsi="宋体" w:cs="宋体"/>
          <w:sz w:val="24"/>
          <w:szCs w:val="24"/>
        </w:rPr>
        <w:t xml:space="preserve">”中公开投标文件、合同与合同清单，接受南京市教育、财政、审计等行政部门的网络在线监督。 </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②投标人必须在履约过程中，严格按照“</w:t>
      </w:r>
      <w:r>
        <w:rPr>
          <w:rFonts w:hint="eastAsia" w:ascii="宋体" w:hAnsi="宋体" w:cs="宋体"/>
          <w:sz w:val="24"/>
          <w:szCs w:val="24"/>
          <w:lang w:eastAsia="zh-CN"/>
        </w:rPr>
        <w:t xml:space="preserve">南京教育装备管理平台</w:t>
      </w:r>
      <w:r>
        <w:rPr>
          <w:rFonts w:hint="eastAsia" w:ascii="宋体" w:hAnsi="宋体" w:cs="宋体"/>
          <w:sz w:val="24"/>
          <w:szCs w:val="24"/>
        </w:rPr>
        <w:t xml:space="preserve">”的技术与管理规范，在规定的时间节点，提供相应的合同履约资料，包括照片。</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③投标人在合同履约过程中，必须通过“</w:t>
      </w:r>
      <w:r>
        <w:rPr>
          <w:rFonts w:hint="eastAsia" w:ascii="宋体" w:hAnsi="宋体" w:cs="宋体"/>
          <w:sz w:val="24"/>
          <w:szCs w:val="24"/>
          <w:lang w:eastAsia="zh-CN"/>
        </w:rPr>
        <w:t xml:space="preserve">南京教育装备管理平台</w:t>
      </w:r>
      <w:r>
        <w:rPr>
          <w:rFonts w:hint="eastAsia" w:ascii="宋体" w:hAnsi="宋体" w:cs="宋体"/>
          <w:sz w:val="24"/>
          <w:szCs w:val="24"/>
        </w:rPr>
        <w:t xml:space="preserve">”申请验收。验收不合格即记录在平台中，整改后验收仍不合格的，采购人有权依据法律 追究合同责任方的责任。</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④投标人必须对所有进入固定资产的设备，按南京市的统一要求，通过“</w:t>
      </w:r>
      <w:r>
        <w:rPr>
          <w:rFonts w:hint="eastAsia" w:ascii="宋体" w:hAnsi="宋体" w:cs="宋体"/>
          <w:sz w:val="24"/>
          <w:szCs w:val="24"/>
          <w:lang w:eastAsia="zh-CN"/>
        </w:rPr>
        <w:t xml:space="preserve">南京教育装备管理平台</w:t>
      </w:r>
      <w:r>
        <w:rPr>
          <w:rFonts w:hint="eastAsia" w:ascii="宋体" w:hAnsi="宋体" w:cs="宋体"/>
          <w:sz w:val="24"/>
          <w:szCs w:val="24"/>
        </w:rPr>
        <w:t xml:space="preserve">”(</w:t>
      </w:r>
      <w:r>
        <w:rPr>
          <w:rFonts w:hint="eastAsia" w:ascii="宋体" w:hAnsi="宋体" w:cs="宋体"/>
          <w:sz w:val="24"/>
          <w:szCs w:val="24"/>
          <w:lang w:eastAsia="zh-CN"/>
        </w:rPr>
        <w:t xml:space="preserve">南京教育装备管理平台</w:t>
      </w:r>
      <w:r>
        <w:rPr>
          <w:rFonts w:hint="eastAsia" w:ascii="宋体" w:hAnsi="宋体" w:cs="宋体"/>
          <w:sz w:val="24"/>
          <w:szCs w:val="24"/>
        </w:rPr>
        <w:t xml:space="preserve">网址 http://nj.cneefix.com)制作二维码标签，并张贴到设备上。</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⑤投标人必须通过“</w:t>
      </w:r>
      <w:r>
        <w:rPr>
          <w:rFonts w:hint="eastAsia" w:ascii="宋体" w:hAnsi="宋体" w:cs="宋体"/>
          <w:sz w:val="24"/>
          <w:szCs w:val="24"/>
          <w:lang w:eastAsia="zh-CN"/>
        </w:rPr>
        <w:t xml:space="preserve">南京教育装备管理平台</w:t>
      </w:r>
      <w:r>
        <w:rPr>
          <w:rFonts w:hint="eastAsia" w:ascii="宋体" w:hAnsi="宋体" w:cs="宋体"/>
          <w:sz w:val="24"/>
          <w:szCs w:val="24"/>
        </w:rPr>
        <w:t xml:space="preserve">”提供售后维护维保服务。</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（6）其他要求：</w:t>
      </w:r>
      <w:r/>
    </w:p>
    <w:p>
      <w:pPr>
        <w:ind w:firstLine="480"/>
        <w:spacing w:line="264"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①同一供应商所投</w:t>
      </w:r>
      <w:r>
        <w:rPr>
          <w:rFonts w:hint="eastAsia" w:ascii="宋体" w:hAnsi="宋体" w:eastAsia="宋体" w:cs="宋体"/>
          <w:b/>
          <w:bCs/>
          <w:sz w:val="24"/>
          <w:szCs w:val="24"/>
          <w:highlight w:val="none"/>
        </w:rPr>
        <w:t xml:space="preserve">机房电脑</w:t>
      </w:r>
      <w:r>
        <w:rPr>
          <w:rFonts w:hint="eastAsia" w:ascii="宋体" w:hAnsi="宋体" w:eastAsia="宋体" w:cs="宋体"/>
          <w:b/>
          <w:bCs/>
          <w:sz w:val="24"/>
          <w:szCs w:val="24"/>
          <w:highlight w:val="none"/>
          <w:lang w:val="en-US" w:eastAsia="zh-CN"/>
        </w:rPr>
        <w:t xml:space="preserve">(主机)（项目清单1）</w:t>
      </w:r>
      <w:r>
        <w:rPr>
          <w:rFonts w:hint="eastAsia" w:ascii="宋体" w:hAnsi="宋体" w:cs="宋体"/>
          <w:b/>
          <w:bCs/>
          <w:sz w:val="24"/>
          <w:szCs w:val="24"/>
          <w:highlight w:val="none"/>
          <w:lang w:val="en-US" w:eastAsia="zh-CN"/>
        </w:rPr>
        <w:t xml:space="preserve">和</w:t>
      </w:r>
      <w:r>
        <w:rPr>
          <w:rFonts w:hint="eastAsia" w:ascii="宋体" w:hAnsi="宋体" w:eastAsia="宋体" w:cs="宋体"/>
          <w:b/>
          <w:bCs/>
          <w:sz w:val="24"/>
          <w:szCs w:val="24"/>
          <w:highlight w:val="none"/>
          <w:lang w:val="en-US" w:eastAsia="zh-CN"/>
        </w:rPr>
        <w:t xml:space="preserve">显示器（项目清单</w:t>
      </w:r>
      <w:r>
        <w:rPr>
          <w:rFonts w:hint="eastAsia" w:ascii="宋体" w:hAnsi="宋体" w:cs="宋体"/>
          <w:b/>
          <w:bCs/>
          <w:sz w:val="24"/>
          <w:szCs w:val="24"/>
          <w:highlight w:val="none"/>
          <w:lang w:val="en-US" w:eastAsia="zh-CN"/>
        </w:rPr>
        <w:t xml:space="preserve">2</w:t>
      </w:r>
      <w:r>
        <w:rPr>
          <w:rFonts w:hint="eastAsia" w:ascii="宋体" w:hAnsi="宋体" w:eastAsia="宋体" w:cs="宋体"/>
          <w:b/>
          <w:bCs/>
          <w:sz w:val="24"/>
          <w:szCs w:val="24"/>
          <w:highlight w:val="none"/>
          <w:lang w:val="en-US" w:eastAsia="zh-CN"/>
        </w:rPr>
        <w:t xml:space="preserve">）</w:t>
      </w:r>
      <w:r>
        <w:rPr>
          <w:rFonts w:hint="eastAsia" w:ascii="宋体" w:hAnsi="宋体" w:cs="宋体"/>
          <w:b/>
          <w:bCs/>
          <w:sz w:val="24"/>
          <w:szCs w:val="24"/>
          <w:highlight w:val="none"/>
        </w:rPr>
        <w:t xml:space="preserve">必须为同一品牌产品。</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②中标单位在履约过程中须按照规范要求，填写《江宁区中标供应商服务手册》。</w:t>
      </w:r>
      <w:r/>
    </w:p>
    <w:p>
      <w:pPr>
        <w:ind w:firstLine="480"/>
        <w:keepLines w:val="0"/>
        <w:keepNext w:val="0"/>
        <w:pageBreakBefore w:val="0"/>
        <w:spacing w:line="264"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cs="宋体"/>
          <w:sz w:val="24"/>
          <w:szCs w:val="24"/>
          <w:highlight w:val="none"/>
        </w:rPr>
        <w:t xml:space="preserve">③</w:t>
      </w:r>
      <w:r>
        <w:rPr>
          <w:rFonts w:hint="eastAsia" w:ascii="宋体" w:hAnsi="宋体" w:eastAsia="宋体" w:cs="宋体"/>
          <w:bCs w:val="0"/>
          <w:color w:val="auto"/>
          <w:sz w:val="24"/>
          <w:szCs w:val="24"/>
          <w:highlight w:val="none"/>
          <w:lang w:val="en-US" w:eastAsia="zh-CN"/>
        </w:rPr>
        <w:t xml:space="preserve">招标文件中要求提供证明材料的，签订合同时投标人应按招标文件要求和投标文件响应内容提供相应证明材料原件供采购人核验</w:t>
      </w:r>
      <w:r>
        <w:rPr>
          <w:rFonts w:hint="eastAsia" w:ascii="宋体" w:hAnsi="宋体" w:eastAsia="宋体" w:cs="宋体"/>
          <w:color w:val="auto"/>
          <w:sz w:val="24"/>
          <w:szCs w:val="24"/>
          <w:highlight w:val="none"/>
          <w:lang w:val="en-US" w:eastAsia="zh-CN"/>
        </w:rPr>
        <w:t xml:space="preserve">，</w:t>
      </w:r>
      <w:r>
        <w:rPr>
          <w:rFonts w:hint="eastAsia" w:ascii="宋体" w:hAnsi="宋体" w:cs="宋体"/>
          <w:sz w:val="24"/>
          <w:szCs w:val="24"/>
          <w:highlight w:val="none"/>
          <w:lang w:val="en-US" w:eastAsia="zh-CN"/>
        </w:rPr>
        <w:t xml:space="preserve">否则</w:t>
      </w:r>
      <w:r>
        <w:rPr>
          <w:rFonts w:hint="eastAsia" w:ascii="宋体" w:hAnsi="宋体" w:eastAsia="宋体" w:cs="宋体"/>
          <w:bCs w:val="0"/>
          <w:color w:val="auto"/>
          <w:sz w:val="24"/>
          <w:szCs w:val="24"/>
          <w:highlight w:val="none"/>
          <w:lang w:val="en-US" w:eastAsia="zh-CN"/>
        </w:rPr>
        <w:t xml:space="preserve">采购人将取消其中标资格。</w:t>
      </w:r>
      <w:r/>
    </w:p>
    <w:p>
      <w:pPr>
        <w:ind w:firstLine="480"/>
        <w:keepLines w:val="0"/>
        <w:keepNext w:val="0"/>
        <w:pageBreakBefore w:val="0"/>
        <w:spacing w:line="264" w:lineRule="auto"/>
        <w:widowControl w:val="off"/>
        <w:rPr>
          <w:rFonts w:hint="eastAsia" w:ascii="宋体" w:hAnsi="宋体" w:cs="宋体"/>
          <w:sz w:val="24"/>
          <w:szCs w:val="24"/>
          <w:highlight w:val="none"/>
        </w:rPr>
      </w:pPr>
      <w:r>
        <w:rPr>
          <w:rFonts w:hint="eastAsia" w:ascii="宋体" w:hAnsi="宋体" w:eastAsia="宋体" w:cs="宋体"/>
          <w:bCs w:val="0"/>
          <w:color w:val="auto"/>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招标文件评标方法与评标标准中涉及的相关证明材料，应在投标文件中提供，由评审委员会在评审现场予以确认，否则无法得到相应分值。签订合同时投标人应按采购人要求提供上述证明材料原件供采购人核验</w:t>
      </w:r>
      <w:r>
        <w:rPr>
          <w:rFonts w:hint="eastAsia" w:ascii="宋体" w:hAnsi="宋体" w:eastAsia="宋体" w:cs="宋体"/>
          <w:color w:val="auto"/>
          <w:sz w:val="24"/>
          <w:szCs w:val="24"/>
          <w:highlight w:val="none"/>
          <w:lang w:val="en-US" w:eastAsia="zh-CN"/>
        </w:rPr>
        <w:t xml:space="preserve">，</w:t>
      </w:r>
      <w:r>
        <w:rPr>
          <w:rFonts w:hint="eastAsia" w:ascii="宋体" w:hAnsi="宋体" w:cs="宋体"/>
          <w:sz w:val="24"/>
          <w:szCs w:val="24"/>
          <w:highlight w:val="none"/>
          <w:lang w:val="en-US" w:eastAsia="zh-CN"/>
        </w:rPr>
        <w:t xml:space="preserve">否则</w:t>
      </w:r>
      <w:r>
        <w:rPr>
          <w:rFonts w:hint="eastAsia" w:ascii="宋体" w:hAnsi="宋体" w:eastAsia="宋体" w:cs="宋体"/>
          <w:bCs w:val="0"/>
          <w:color w:val="auto"/>
          <w:sz w:val="24"/>
          <w:szCs w:val="24"/>
          <w:highlight w:val="none"/>
          <w:lang w:val="en-US" w:eastAsia="zh-CN"/>
        </w:rPr>
        <w:t xml:space="preserve">采购人将取消其中标资格。</w:t>
      </w:r>
      <w:r/>
    </w:p>
    <w:p>
      <w:pPr>
        <w:ind w:firstLine="480"/>
        <w:spacing w:line="264" w:lineRule="auto"/>
        <w:rPr>
          <w:rFonts w:ascii="宋体" w:hAnsi="宋体" w:cs="宋体"/>
          <w:sz w:val="24"/>
          <w:szCs w:val="24"/>
          <w:highlight w:val="none"/>
        </w:rPr>
      </w:pPr>
      <w:r>
        <w:rPr>
          <w:rFonts w:hint="eastAsia" w:ascii="宋体" w:hAnsi="宋体" w:cs="宋体"/>
          <w:sz w:val="24"/>
          <w:szCs w:val="24"/>
          <w:highlight w:val="none"/>
        </w:rPr>
        <w:t xml:space="preserve">④本项目不将CPU、操作系统符合安全可靠测评要求纳入采购需求。</w:t>
      </w:r>
      <w:r/>
    </w:p>
    <w:p>
      <w:pPr>
        <w:ind w:firstLine="480"/>
        <w:spacing w:line="264" w:lineRule="auto"/>
        <w:rPr>
          <w:rFonts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付款条件</w:t>
      </w:r>
      <w:r/>
    </w:p>
    <w:p>
      <w:pPr>
        <w:ind w:firstLine="480"/>
        <w:spacing w:line="264"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264"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p>
    <w:p>
      <w:pPr>
        <w:ind w:firstLine="480"/>
        <w:spacing w:line="264" w:lineRule="auto"/>
        <w:rPr>
          <w:rFonts w:ascii="宋体" w:hAnsi="宋体" w:cs="宋体"/>
          <w:sz w:val="24"/>
          <w:szCs w:val="24"/>
        </w:rPr>
      </w:pPr>
      <w:r>
        <w:rPr>
          <w:rFonts w:ascii="宋体" w:hAnsi="宋体" w:cs="宋体"/>
          <w:sz w:val="24"/>
          <w:szCs w:val="24"/>
        </w:rPr>
        <w:t xml:space="preserve">（1）交付时间：合同签订后</w:t>
      </w:r>
      <w:r>
        <w:rPr>
          <w:rFonts w:hint="eastAsia" w:ascii="宋体" w:hAnsi="宋体" w:cs="宋体"/>
          <w:bCs/>
          <w:sz w:val="24"/>
          <w:szCs w:val="24"/>
        </w:rPr>
        <w:t xml:space="preserve">20</w:t>
      </w:r>
      <w:r>
        <w:rPr>
          <w:rFonts w:ascii="宋体" w:hAnsi="宋体" w:cs="宋体"/>
          <w:sz w:val="24"/>
          <w:szCs w:val="24"/>
        </w:rPr>
        <w:t xml:space="preserve">天内交付并完成安装调试及验收等相关工作</w:t>
      </w:r>
      <w:r>
        <w:rPr>
          <w:rFonts w:hint="eastAsia" w:ascii="宋体" w:hAnsi="宋体" w:cs="宋体"/>
          <w:sz w:val="24"/>
          <w:szCs w:val="24"/>
        </w:rPr>
        <w:t xml:space="preserve">。</w:t>
      </w:r>
      <w:r/>
    </w:p>
    <w:p>
      <w:pPr>
        <w:ind w:firstLine="480"/>
        <w:spacing w:line="264" w:lineRule="auto"/>
        <w:rPr>
          <w:rFonts w:hint="eastAsia" w:ascii="宋体" w:hAnsi="宋体" w:cs="宋体"/>
          <w:sz w:val="24"/>
          <w:szCs w:val="24"/>
        </w:rPr>
      </w:pPr>
      <w:r>
        <w:rPr>
          <w:rFonts w:ascii="宋体" w:hAnsi="宋体" w:cs="宋体"/>
          <w:sz w:val="24"/>
          <w:szCs w:val="24"/>
        </w:rPr>
        <w:t xml:space="preserve">（2）交付地点：采购人指定地点</w:t>
      </w:r>
      <w:r>
        <w:rPr>
          <w:rFonts w:hint="eastAsia" w:ascii="宋体" w:hAnsi="宋体" w:cs="宋体"/>
          <w:sz w:val="24"/>
          <w:szCs w:val="24"/>
        </w:rPr>
        <w:t xml:space="preserve">。</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5.履约保证金</w:t>
      </w:r>
      <w:r/>
    </w:p>
    <w:p>
      <w:pPr>
        <w:ind w:firstLine="480"/>
        <w:spacing w:line="264"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6.中标供应商确定规则</w:t>
      </w:r>
      <w:r/>
    </w:p>
    <w:p>
      <w:pPr>
        <w:ind w:firstLine="480"/>
        <w:spacing w:line="264"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本项目多个采购包</w:t>
      </w:r>
      <w:r>
        <w:rPr>
          <w:rFonts w:hint="eastAsia" w:ascii="宋体" w:hAnsi="宋体" w:cs="宋体"/>
          <w:b w:val="0"/>
          <w:bCs/>
          <w:sz w:val="24"/>
          <w:szCs w:val="24"/>
          <w:highlight w:val="none"/>
          <w:lang w:eastAsia="zh-CN"/>
        </w:rPr>
        <w:t xml:space="preserve">投标人</w:t>
      </w:r>
      <w:r>
        <w:rPr>
          <w:rFonts w:hint="eastAsia" w:ascii="宋体" w:hAnsi="宋体" w:eastAsia="宋体" w:cs="宋体"/>
          <w:b w:val="0"/>
          <w:bCs/>
          <w:sz w:val="24"/>
          <w:szCs w:val="24"/>
          <w:highlight w:val="none"/>
        </w:rPr>
        <w:t xml:space="preserve">可兼投但不得兼中，评审顺序依次为采购包1、采购包2。同一投标人参与多个采购包投标时，在前一个采购包被确定为排名第一的中标候选人后，不作为其他采购包的合格投标人，由此导致其他采购包的合格投标人少于3家的，该采购包按照合格投标人不足3家处理。</w:t>
      </w:r>
      <w:r/>
    </w:p>
    <w:p>
      <w:pPr>
        <w:ind w:firstLine="480"/>
        <w:spacing w:line="264"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采购结果公告发布以后，如任一采购包出现任何需要改变采购结果的情形时，均不再改变其他采购包的采购结果</w:t>
      </w:r>
      <w:r>
        <w:rPr>
          <w:rFonts w:hint="eastAsia" w:ascii="宋体" w:hAnsi="宋体" w:cs="宋体"/>
          <w:b w:val="0"/>
          <w:bCs/>
          <w:sz w:val="24"/>
          <w:szCs w:val="24"/>
          <w:highlight w:val="none"/>
          <w:lang w:eastAsia="zh-CN"/>
        </w:rPr>
        <w:t xml:space="preserve">，其他采购包的中标供应商也不得再作为该采购包的中标供应商</w:t>
      </w:r>
      <w:r>
        <w:rPr>
          <w:rFonts w:hint="eastAsia" w:ascii="宋体" w:hAnsi="宋体" w:eastAsia="宋体" w:cs="宋体"/>
          <w:b w:val="0"/>
          <w:bCs/>
          <w:sz w:val="24"/>
          <w:szCs w:val="24"/>
          <w:highlight w:val="none"/>
        </w:rPr>
        <w:t xml:space="preserve">；若出现某采购包需要重新招标的情形时，其他任一采购包的中标供应商不能成为该重新招标的采购包的合格投标人。</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r>
      <w:r/>
    </w:p>
    <w:p>
      <w:pPr>
        <w:ind w:firstLine="480"/>
        <w:rPr>
          <w:rFonts w:hint="eastAsia" w:ascii="宋体" w:hAnsi="宋体" w:cs="宋体"/>
          <w:sz w:val="24"/>
          <w:szCs w:val="24"/>
        </w:rPr>
      </w:pPr>
      <w:r>
        <w:rPr>
          <w:rFonts w:hint="eastAsia" w:ascii="宋体" w:hAnsi="宋体" w:cs="宋体"/>
          <w:sz w:val="24"/>
          <w:szCs w:val="24"/>
        </w:rPr>
      </w:r>
      <w:r/>
    </w:p>
    <w:p>
      <w:pPr>
        <w:numPr>
          <w:ilvl w:val="0"/>
          <w:numId w:val="5"/>
        </w:numPr>
        <w:ind w:left="0" w:firstLine="0"/>
        <w:jc w:val="center"/>
        <w:rPr>
          <w:rFonts w:hint="eastAsia" w:ascii="方正小标宋简体" w:hAnsi="方正小标宋简体" w:eastAsia="方正小标宋简体" w:cs="方正小标宋简体"/>
          <w:color w:val="000000"/>
          <w:sz w:val="36"/>
          <w:szCs w:val="36"/>
        </w:rPr>
      </w:pPr>
      <w:r/>
      <w:bookmarkStart w:id="60" w:name="_Toc120614281"/>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 评标方法与评标标准</w:t>
      </w:r>
      <w:r/>
    </w:p>
    <w:p>
      <w:pPr>
        <w:pStyle w:val="706"/>
        <w:numPr>
          <w:ilvl w:val="0"/>
          <w:numId w:val="0"/>
        </w:numPr>
        <w:ind w:left="420"/>
        <w:jc w:val="center"/>
        <w:rPr>
          <w:rFonts w:hint="eastAsia"/>
        </w:rPr>
        <w:outlineLvl w:val="0"/>
      </w:pPr>
      <w:r>
        <w:rPr>
          <w:rFonts w:hint="eastAsia" w:ascii="宋体" w:hAnsi="宋体" w:eastAsia="宋体" w:cs="宋体"/>
          <w:b w:val="0"/>
          <w:bCs w:val="0"/>
          <w:sz w:val="30"/>
          <w:szCs w:val="30"/>
          <w:lang w:val="en-US" w:eastAsia="zh-CN" w:bidi="ar-SA"/>
        </w:rPr>
        <w:t xml:space="preserve">采购包</w:t>
      </w:r>
      <w:r>
        <w:rPr>
          <w:rFonts w:hint="eastAsia" w:cs="宋体"/>
          <w:b w:val="0"/>
          <w:bCs w:val="0"/>
          <w:sz w:val="30"/>
          <w:szCs w:val="30"/>
          <w:lang w:val="en-US" w:eastAsia="zh-CN" w:bidi="ar-SA"/>
        </w:rPr>
        <w:t xml:space="preserve">1、</w:t>
      </w:r>
      <w:r>
        <w:rPr>
          <w:rFonts w:hint="eastAsia" w:ascii="宋体" w:hAnsi="宋体" w:eastAsia="宋体" w:cs="宋体"/>
          <w:b w:val="0"/>
          <w:bCs w:val="0"/>
          <w:sz w:val="30"/>
          <w:szCs w:val="30"/>
          <w:lang w:val="en-US" w:eastAsia="zh-CN" w:bidi="ar-SA"/>
        </w:rPr>
        <w:t xml:space="preserve">采购包2</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p>
    <w:p>
      <w:pPr>
        <w:ind w:firstLine="480"/>
        <w:keepLines w:val="0"/>
        <w:keepNext w:val="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采用综合评分法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评标结果按评审后得分由高到低顺序排列。得分相同的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按投标报价由低到高顺序排列。得分且投标报价相同的</w:t>
      </w:r>
      <w:r>
        <w:rPr>
          <w:rFonts w:hint="eastAsia" w:ascii="宋体" w:hAnsi="宋体" w:eastAsia="宋体" w:cs="宋体"/>
          <w:color w:val="auto"/>
          <w:sz w:val="24"/>
          <w:szCs w:val="24"/>
          <w:highlight w:val="none"/>
          <w:lang w:eastAsia="zh-CN"/>
        </w:rPr>
        <w:t xml:space="preserve">，按“评标标准</w:t>
      </w:r>
      <w:r>
        <w:rPr>
          <w:rFonts w:hint="eastAsia" w:ascii="宋体" w:hAnsi="宋体" w:cs="宋体"/>
          <w:color w:val="auto"/>
          <w:sz w:val="24"/>
          <w:szCs w:val="24"/>
          <w:highlight w:val="none"/>
        </w:rPr>
        <w:t xml:space="preserve">2.1-2.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项</w:t>
      </w:r>
      <w:r>
        <w:rPr>
          <w:rFonts w:hint="eastAsia" w:ascii="宋体" w:hAnsi="宋体" w:eastAsia="宋体" w:cs="宋体"/>
          <w:color w:val="auto"/>
          <w:sz w:val="24"/>
          <w:szCs w:val="24"/>
          <w:highlight w:val="none"/>
          <w:lang w:eastAsia="zh-CN"/>
        </w:rPr>
        <w:t xml:space="preserve">”得分由高到低顺序排列。</w:t>
      </w:r>
      <w:r>
        <w:rPr>
          <w:rFonts w:hint="eastAsia" w:ascii="宋体" w:hAnsi="宋体" w:eastAsia="宋体" w:cs="宋体"/>
          <w:color w:val="auto"/>
          <w:sz w:val="24"/>
          <w:szCs w:val="24"/>
          <w:highlight w:val="none"/>
          <w:lang w:val="en-US" w:eastAsia="zh-CN"/>
        </w:rPr>
        <w:t xml:space="preserve">在</w:t>
      </w:r>
      <w:r>
        <w:rPr>
          <w:rFonts w:hint="eastAsia" w:ascii="宋体" w:hAnsi="宋体" w:eastAsia="宋体" w:cs="宋体"/>
          <w:color w:val="auto"/>
          <w:sz w:val="24"/>
          <w:szCs w:val="24"/>
          <w:highlight w:val="none"/>
          <w:lang w:eastAsia="zh-CN"/>
        </w:rPr>
        <w:t xml:space="preserve">投标文件满足招标文件全部实质性要求</w:t>
      </w:r>
      <w:r>
        <w:rPr>
          <w:rFonts w:hint="eastAsia" w:ascii="宋体" w:hAnsi="宋体" w:eastAsia="宋体" w:cs="宋体"/>
          <w:color w:val="auto"/>
          <w:sz w:val="24"/>
          <w:szCs w:val="24"/>
          <w:highlight w:val="none"/>
          <w:lang w:val="en-US" w:eastAsia="zh-CN"/>
        </w:rPr>
        <w:t xml:space="preserve">的投标人中</w:t>
      </w:r>
      <w:r>
        <w:rPr>
          <w:rFonts w:hint="eastAsia" w:ascii="宋体" w:hAnsi="宋体" w:eastAsia="宋体" w:cs="宋体"/>
          <w:color w:val="auto"/>
          <w:sz w:val="24"/>
          <w:szCs w:val="24"/>
          <w:highlight w:val="none"/>
          <w:lang w:eastAsia="zh-CN"/>
        </w:rPr>
        <w:t xml:space="preserve">，按照评审得分</w:t>
      </w:r>
      <w:r>
        <w:rPr>
          <w:rFonts w:hint="eastAsia" w:ascii="宋体" w:hAnsi="宋体" w:eastAsia="宋体" w:cs="宋体"/>
          <w:color w:val="auto"/>
          <w:sz w:val="24"/>
          <w:szCs w:val="24"/>
          <w:highlight w:val="none"/>
          <w:lang w:val="en-US" w:eastAsia="zh-CN"/>
        </w:rPr>
        <w:t xml:space="preserve">由高到低推荐</w:t>
      </w:r>
      <w:r>
        <w:rPr>
          <w:rFonts w:hint="eastAsia" w:ascii="宋体" w:hAnsi="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lang w:eastAsia="zh-CN"/>
        </w:rPr>
        <w:t xml:space="preserve">名</w:t>
      </w:r>
      <w:r>
        <w:rPr>
          <w:rFonts w:hint="eastAsia" w:ascii="宋体" w:hAnsi="宋体" w:eastAsia="宋体" w:cs="宋体"/>
          <w:color w:val="auto"/>
          <w:sz w:val="24"/>
          <w:szCs w:val="24"/>
          <w:highlight w:val="none"/>
          <w:lang w:eastAsia="zh-CN"/>
        </w:rPr>
        <w:t xml:space="preserve">中标候选人。</w:t>
      </w:r>
      <w:r/>
    </w:p>
    <w:p>
      <w:pPr>
        <w:ind w:firstLine="480"/>
        <w:keepLines w:val="0"/>
        <w:keepNext w:val="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eastAsia="zh-CN"/>
        </w:rPr>
        <w:t xml:space="preserve">核心产品评审。多家投标人提供的核心产品品牌相同的，按一家投标人计算，评审后得分最高的同品牌投标人</w:t>
      </w:r>
      <w:r>
        <w:rPr>
          <w:rFonts w:hint="eastAsia" w:ascii="宋体" w:hAnsi="宋体" w:eastAsia="宋体" w:cs="宋体"/>
          <w:sz w:val="24"/>
          <w:szCs w:val="24"/>
          <w:highlight w:val="none"/>
          <w:lang w:val="en-US" w:eastAsia="zh-CN"/>
        </w:rPr>
        <w:t xml:space="preserve">获得中标人推荐资格</w:t>
      </w:r>
      <w:r>
        <w:rPr>
          <w:rFonts w:hint="eastAsia" w:ascii="宋体" w:hAnsi="宋体" w:eastAsia="宋体" w:cs="宋体"/>
          <w:sz w:val="24"/>
          <w:szCs w:val="24"/>
          <w:highlight w:val="none"/>
          <w:lang w:eastAsia="zh-CN"/>
        </w:rPr>
        <w:t xml:space="preserve">。</w:t>
      </w:r>
      <w:r/>
    </w:p>
    <w:p>
      <w:pPr>
        <w:ind w:left="0" w:right="0" w:firstLine="480"/>
        <w:jc w:val="both"/>
        <w:spacing w:before="0" w:after="0" w:line="62"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3.多采购包评审说明</w:t>
      </w:r>
      <w:r/>
    </w:p>
    <w:p>
      <w:pPr>
        <w:ind w:left="0" w:right="0" w:firstLine="480"/>
        <w:jc w:val="both"/>
        <w:spacing w:before="0" w:after="0" w:line="62"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本项目多个采购包</w:t>
      </w:r>
      <w:r>
        <w:rPr>
          <w:rFonts w:hint="eastAsia" w:ascii="宋体" w:hAnsi="宋体" w:cs="宋体"/>
          <w:color w:val="000000"/>
          <w:sz w:val="24"/>
          <w:highlight w:val="none"/>
          <w:lang w:eastAsia="zh-CN"/>
        </w:rPr>
        <w:t xml:space="preserve">投标人</w:t>
      </w:r>
      <w:r>
        <w:rPr>
          <w:rFonts w:ascii="宋体" w:hAnsi="宋体" w:eastAsia="宋体" w:cs="宋体"/>
          <w:color w:val="000000"/>
          <w:sz w:val="24"/>
          <w:highlight w:val="none"/>
        </w:rPr>
        <w:t xml:space="preserve">可兼投但不得兼中，评审顺序依次为采购包1、采购包2。同一投标人参与多个采购包投标时，在前一个采购包被确定为排名第一的中标候选人后，不作为其他采购包的合格投标人，由此导致其他采购包的合格投标人少于3家的，该采购包按照合格投标人不足3家处理。</w:t>
      </w:r>
      <w:r/>
    </w:p>
    <w:p>
      <w:pPr>
        <w:ind w:left="0" w:right="0" w:firstLine="480"/>
        <w:jc w:val="both"/>
        <w:spacing w:before="0" w:after="0" w:line="62"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结果公告发布以后，如任一采购包出现任何需要改变采购结果的情形时，均不再改变其他采购包的采购结果，其他采购包的中标供应商也不得再作为该采购包的中标供应商；若出现某采购包需要重新招标的情形时，其他任一采购包的中标供应商不能成为该重新招标的采购包的合格</w:t>
      </w:r>
      <w:r>
        <w:rPr>
          <w:rFonts w:hint="eastAsia" w:ascii="宋体" w:hAnsi="宋体" w:cs="宋体"/>
          <w:color w:val="000000"/>
          <w:sz w:val="24"/>
          <w:highlight w:val="none"/>
          <w:lang w:eastAsia="zh-CN"/>
        </w:rPr>
        <w:t xml:space="preserve">投标人</w:t>
      </w:r>
      <w:r>
        <w:rPr>
          <w:rFonts w:ascii="宋体" w:hAnsi="宋体" w:eastAsia="宋体" w:cs="宋体"/>
          <w:color w:val="000000"/>
          <w:sz w:val="24"/>
          <w:highlight w:val="none"/>
        </w:rPr>
        <w:t xml:space="preserve">。</w:t>
      </w:r>
      <w:r/>
    </w:p>
    <w:p>
      <w:pPr>
        <w:ind w:firstLine="480"/>
        <w:spacing w:line="264"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color w:val="000000"/>
          <w:sz w:val="24"/>
          <w:szCs w:val="24"/>
          <w:highlight w:val="none"/>
          <w:lang w:val="en-US" w:eastAsia="zh-CN"/>
        </w:rPr>
        <w:t xml:space="preserve">本国产品价格扣除</w:t>
      </w:r>
      <w:r/>
    </w:p>
    <w:p>
      <w:pPr>
        <w:ind w:firstLine="420"/>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1.本</w:t>
      </w:r>
      <w:r>
        <w:rPr>
          <w:rFonts w:hint="eastAsia" w:ascii="宋体" w:hAnsi="宋体" w:eastAsia="宋体" w:cs="Times New Roman"/>
          <w:color w:val="auto"/>
          <w:sz w:val="24"/>
          <w:szCs w:val="24"/>
          <w:highlight w:val="none"/>
          <w:lang w:val="en-US" w:eastAsia="zh-CN"/>
        </w:rPr>
        <w:t xml:space="preserve">项目如</w:t>
      </w:r>
      <w:r>
        <w:rPr>
          <w:rFonts w:hint="eastAsia" w:ascii="宋体" w:hAnsi="宋体" w:eastAsia="宋体" w:cs="Times New Roman"/>
          <w:color w:val="auto"/>
          <w:sz w:val="24"/>
          <w:szCs w:val="24"/>
          <w:highlight w:val="none"/>
          <w:lang w:val="zh-CN" w:eastAsia="zh-CN"/>
        </w:rPr>
        <w:t xml:space="preserve">既有本国产品又有非本国产品参与竞争，依法对本国产品给予价格评审优惠，对本国产品的报价给予20%的价格扣除，用扣除后的价格参与评审。</w:t>
      </w:r>
      <w:r/>
    </w:p>
    <w:p>
      <w:pPr>
        <w:ind w:firstLine="420"/>
        <w:rPr>
          <w:rFonts w:hint="eastAsia" w:ascii="宋体" w:hAnsi="宋体" w:eastAsia="宋体" w:cs="Times New Roman"/>
          <w:i w:val="0"/>
          <w:iCs w:val="0"/>
          <w:caps w:val="0"/>
          <w:color w:val="auto"/>
          <w:spacing w:val="0"/>
          <w:sz w:val="24"/>
          <w:szCs w:val="24"/>
          <w:highlight w:val="none"/>
          <w:shd w:val="clear" w:color="auto" w:fill="auto"/>
        </w:rPr>
      </w:pP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i w:val="0"/>
          <w:iCs w:val="0"/>
          <w:caps w:val="0"/>
          <w:color w:val="auto"/>
          <w:spacing w:val="0"/>
          <w:sz w:val="24"/>
          <w:szCs w:val="24"/>
          <w:highlight w:val="none"/>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auto"/>
          <w:spacing w:val="0"/>
          <w:sz w:val="24"/>
          <w:szCs w:val="24"/>
          <w:highlight w:val="none"/>
          <w:shd w:val="clear" w:color="auto" w:fill="auto"/>
        </w:rPr>
        <w:t xml:space="preserve">的价格扣除，用扣除后的价格参与评审。</w:t>
      </w:r>
      <w:r/>
    </w:p>
    <w:p>
      <w:pPr>
        <w:ind w:firstLine="420"/>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i w:val="0"/>
          <w:iCs w:val="0"/>
          <w:caps w:val="0"/>
          <w:color w:val="auto"/>
          <w:spacing w:val="0"/>
          <w:sz w:val="24"/>
          <w:szCs w:val="24"/>
          <w:highlight w:val="none"/>
          <w:shd w:val="clear" w:color="auto" w:fill="auto"/>
        </w:rPr>
        <w:t xml:space="preserve">当采购项目或者采购包的采购标的中含有多种产品，</w:t>
      </w:r>
      <w:r>
        <w:rPr>
          <w:rFonts w:hint="eastAsia" w:ascii="宋体" w:hAnsi="宋体" w:eastAsia="宋体" w:cs="Times New Roman"/>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auto"/>
          <w:spacing w:val="0"/>
          <w:sz w:val="24"/>
          <w:szCs w:val="24"/>
          <w:highlight w:val="none"/>
          <w:shd w:val="clear" w:color="auto" w:fill="auto"/>
        </w:rPr>
        <w:t xml:space="preserve">为该采购项目或者采购包提供的符合本国产品标准的产品成本之和占该</w:t>
      </w:r>
      <w:r>
        <w:rPr>
          <w:rFonts w:hint="eastAsia" w:ascii="宋体" w:hAnsi="宋体" w:eastAsia="宋体" w:cs="Times New Roman"/>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auto"/>
          <w:spacing w:val="0"/>
          <w:sz w:val="24"/>
          <w:szCs w:val="24"/>
          <w:highlight w:val="none"/>
          <w:shd w:val="clear" w:color="auto" w:fill="auto"/>
        </w:rPr>
        <w:t xml:space="preserve">提供的全部产品成本之和的比例达到</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 xml:space="preserve">80%</w:t>
      </w:r>
      <w:r>
        <w:rPr>
          <w:rFonts w:hint="eastAsia" w:ascii="宋体" w:hAnsi="宋体" w:eastAsia="宋体" w:cs="Times New Roman"/>
          <w:i w:val="0"/>
          <w:iCs w:val="0"/>
          <w:caps w:val="0"/>
          <w:color w:val="auto"/>
          <w:spacing w:val="0"/>
          <w:sz w:val="24"/>
          <w:szCs w:val="24"/>
          <w:highlight w:val="none"/>
          <w:shd w:val="clear" w:color="auto" w:fill="auto"/>
        </w:rPr>
        <w:t xml:space="preserve">以上时，</w:t>
      </w:r>
      <w:r>
        <w:rPr>
          <w:rFonts w:hint="eastAsia" w:ascii="宋体" w:hAnsi="宋体" w:eastAsia="宋体" w:cs="Times New Roman"/>
          <w:b/>
          <w:bCs/>
          <w:i w:val="0"/>
          <w:iCs w:val="0"/>
          <w:caps w:val="0"/>
          <w:color w:val="auto"/>
          <w:spacing w:val="0"/>
          <w:sz w:val="24"/>
          <w:szCs w:val="24"/>
          <w:highlight w:val="none"/>
          <w:shd w:val="clear" w:color="auto" w:fill="auto"/>
        </w:rPr>
        <w:t xml:space="preserve">且</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b/>
          <w:bCs/>
          <w:i w:val="0"/>
          <w:iCs w:val="0"/>
          <w:caps w:val="0"/>
          <w:color w:val="auto"/>
          <w:spacing w:val="0"/>
          <w:sz w:val="24"/>
          <w:szCs w:val="24"/>
          <w:highlight w:val="none"/>
          <w:shd w:val="clear" w:color="auto" w:fill="auto"/>
        </w:rPr>
        <w:t xml:space="preserve">在投标文件中对此作出承诺的</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w:t>
      </w:r>
      <w:r>
        <w:rPr>
          <w:rFonts w:hint="eastAsia" w:ascii="宋体" w:hAnsi="宋体" w:eastAsia="宋体" w:cs="Times New Roman"/>
          <w:b/>
          <w:bCs/>
          <w:color w:val="auto"/>
          <w:sz w:val="24"/>
          <w:szCs w:val="24"/>
          <w:highlight w:val="none"/>
          <w:lang w:val="en-US" w:eastAsia="zh-CN"/>
        </w:rPr>
        <w:t xml:space="preserve">按照招标文件要求在《投标分项报价表》中作出承诺</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w:t>
      </w:r>
      <w:r>
        <w:rPr>
          <w:rFonts w:hint="eastAsia" w:ascii="宋体" w:hAnsi="宋体" w:eastAsia="宋体" w:cs="Times New Roman"/>
          <w:b/>
          <w:bCs/>
          <w:i w:val="0"/>
          <w:iCs w:val="0"/>
          <w:caps w:val="0"/>
          <w:color w:val="auto"/>
          <w:spacing w:val="0"/>
          <w:sz w:val="24"/>
          <w:szCs w:val="24"/>
          <w:highlight w:val="none"/>
          <w:shd w:val="clear" w:color="auto" w:fill="auto"/>
        </w:rPr>
        <w:t xml:space="preserve">，</w:t>
      </w:r>
      <w:r>
        <w:rPr>
          <w:rFonts w:hint="eastAsia" w:ascii="宋体" w:hAnsi="宋体" w:eastAsia="宋体" w:cs="Times New Roman"/>
          <w:i w:val="0"/>
          <w:iCs w:val="0"/>
          <w:caps w:val="0"/>
          <w:color w:val="auto"/>
          <w:spacing w:val="0"/>
          <w:sz w:val="24"/>
          <w:szCs w:val="24"/>
          <w:highlight w:val="none"/>
          <w:shd w:val="clear" w:color="auto" w:fill="auto"/>
        </w:rPr>
        <w:t xml:space="preserve">则依法对该</w:t>
      </w:r>
      <w:r>
        <w:rPr>
          <w:rFonts w:hint="eastAsia" w:ascii="宋体" w:hAnsi="宋体" w:eastAsia="宋体" w:cs="Times New Roman"/>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auto"/>
          <w:spacing w:val="0"/>
          <w:sz w:val="24"/>
          <w:szCs w:val="24"/>
          <w:highlight w:val="none"/>
          <w:shd w:val="clear" w:color="auto" w:fill="auto"/>
        </w:rPr>
        <w:t xml:space="preserve">提供的全部产品给予价格评审优惠，即对该</w:t>
      </w:r>
      <w:r>
        <w:rPr>
          <w:rFonts w:hint="eastAsia" w:ascii="宋体" w:hAnsi="宋体" w:eastAsia="宋体" w:cs="Times New Roman"/>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auto"/>
          <w:spacing w:val="0"/>
          <w:sz w:val="24"/>
          <w:szCs w:val="24"/>
          <w:highlight w:val="none"/>
          <w:shd w:val="clear" w:color="auto" w:fill="auto"/>
        </w:rPr>
        <w:t xml:space="preserve">提供的全部产品的总报价给予</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auto"/>
          <w:spacing w:val="0"/>
          <w:sz w:val="24"/>
          <w:szCs w:val="24"/>
          <w:highlight w:val="none"/>
          <w:shd w:val="clear" w:color="auto" w:fill="auto"/>
        </w:rPr>
        <w:t xml:space="preserve">的价格扣除，用扣除后的价格参与评审。</w:t>
      </w:r>
      <w:r>
        <w:rPr>
          <w:rFonts w:hint="eastAsia" w:ascii="宋体" w:hAnsi="宋体" w:eastAsia="宋体" w:cs="Times New Roman"/>
          <w:b/>
          <w:bCs/>
          <w:i w:val="0"/>
          <w:iCs w:val="0"/>
          <w:caps w:val="0"/>
          <w:color w:val="auto"/>
          <w:spacing w:val="0"/>
          <w:sz w:val="24"/>
          <w:szCs w:val="24"/>
          <w:highlight w:val="none"/>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w:t>
      </w:r>
      <w:r/>
    </w:p>
    <w:p>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3.投标人需按照招标文件要求提供《关于符合本国产品标准的声明函》，如不提供将不享受本国产品价格评审优惠。</w:t>
      </w:r>
      <w:r>
        <w:rPr>
          <w:rFonts w:hint="eastAsia" w:ascii="宋体" w:hAnsi="宋体" w:eastAsia="宋体" w:cs="Times New Roman"/>
          <w:color w:val="auto"/>
          <w:sz w:val="24"/>
          <w:szCs w:val="24"/>
          <w:highlight w:val="none"/>
          <w:lang w:eastAsia="zh-CN"/>
        </w:rPr>
        <w:t xml:space="preserve">投标人</w:t>
      </w:r>
      <w:r>
        <w:rPr>
          <w:rFonts w:hint="eastAsia" w:ascii="宋体" w:hAnsi="宋体" w:eastAsia="宋体" w:cs="Times New Roman"/>
          <w:color w:val="auto"/>
          <w:sz w:val="24"/>
          <w:szCs w:val="24"/>
          <w:highlight w:val="none"/>
        </w:rPr>
        <w:t xml:space="preserve">需在《声明函》</w:t>
      </w:r>
      <w:r>
        <w:rPr>
          <w:rFonts w:hint="eastAsia" w:ascii="宋体" w:hAnsi="宋体" w:eastAsia="宋体" w:cs="Times New Roman"/>
          <w:color w:val="auto"/>
          <w:sz w:val="24"/>
          <w:szCs w:val="24"/>
          <w:highlight w:val="none"/>
          <w:lang w:val="en-US" w:eastAsia="zh-CN"/>
        </w:rPr>
        <w:t xml:space="preserve">中逐项</w:t>
      </w:r>
      <w:r>
        <w:rPr>
          <w:rFonts w:hint="eastAsia" w:ascii="宋体" w:hAnsi="宋体" w:eastAsia="宋体" w:cs="Times New Roman"/>
          <w:color w:val="auto"/>
          <w:sz w:val="24"/>
          <w:szCs w:val="24"/>
          <w:highlight w:val="none"/>
        </w:rPr>
        <w:t xml:space="preserve">准确填写产品名称、厂名、生产厂址三项信息，三项信息中任意一项未填写的视为该项产品不符合本国产品标准，不享受本国产品价格评审优惠。</w:t>
      </w:r>
      <w:r/>
    </w:p>
    <w:p>
      <w:pPr>
        <w:ind w:firstLine="422"/>
        <w:keepLines w:val="0"/>
        <w:keepNext w:val="0"/>
        <w:pageBreakBefore w:val="0"/>
        <w:spacing w:line="240" w:lineRule="auto"/>
        <w:widowControl/>
        <w:rPr>
          <w:rFonts w:hint="eastAsia"/>
          <w:lang w:eastAsia="zh-CN"/>
        </w:rPr>
      </w:pPr>
      <w:r>
        <w:rPr>
          <w:rFonts w:hint="eastAsia" w:ascii="宋体" w:hAnsi="宋体" w:eastAsia="宋体" w:cs="Times New Roman"/>
          <w:b/>
          <w:bCs/>
          <w:color w:val="auto"/>
          <w:sz w:val="24"/>
          <w:szCs w:val="24"/>
          <w:highlight w:val="none"/>
          <w:lang w:val="en-US" w:eastAsia="zh-CN"/>
        </w:rPr>
        <w:t xml:space="preserve">4.</w:t>
      </w:r>
      <w:r>
        <w:rPr>
          <w:rFonts w:hint="eastAsia" w:ascii="宋体" w:hAnsi="宋体" w:eastAsia="宋体" w:cs="Times New Roman"/>
          <w:b/>
          <w:bCs/>
          <w:color w:val="auto"/>
          <w:sz w:val="24"/>
          <w:szCs w:val="24"/>
          <w:highlight w:val="none"/>
          <w:lang w:val="zh-CN" w:eastAsia="zh-CN"/>
        </w:rPr>
        <w:t xml:space="preserve">对本国产品的支持政策与政府采购支持中小企业、节能环保等优惠政策叠加适用，对应执行价格扣除政策的项目，统一在原报价的基础上给予价格扣除。</w:t>
      </w:r>
      <w:r/>
    </w:p>
    <w:p>
      <w:pPr>
        <w:ind w:firstLine="480"/>
        <w:spacing w:line="264" w:lineRule="auto"/>
        <w:rPr>
          <w:rFonts w:hint="eastAsia" w:ascii="黑体" w:hAnsi="黑体" w:eastAsia="黑体" w:cs="黑体"/>
          <w:sz w:val="24"/>
          <w:szCs w:val="24"/>
        </w:rPr>
      </w:pPr>
      <w:r>
        <w:rPr>
          <w:rFonts w:hint="eastAsia" w:ascii="黑体" w:hAnsi="黑体" w:eastAsia="黑体" w:cs="黑体"/>
          <w:sz w:val="24"/>
          <w:szCs w:val="24"/>
          <w:lang w:eastAsia="zh-CN"/>
        </w:rPr>
        <w:t xml:space="preserve">三</w:t>
      </w:r>
      <w:r>
        <w:rPr>
          <w:rFonts w:hint="eastAsia" w:ascii="黑体" w:hAnsi="黑体" w:eastAsia="黑体" w:cs="黑体"/>
          <w:sz w:val="24"/>
          <w:szCs w:val="24"/>
        </w:rPr>
        <w:t xml:space="preserve">、小微企业价格扣除</w:t>
      </w:r>
      <w:r/>
    </w:p>
    <w:p>
      <w:pPr>
        <w:ind w:firstLine="480"/>
        <w:keepLines w:val="0"/>
        <w:keepNext w:val="0"/>
        <w:pageBreakBefore w:val="0"/>
        <w:spacing w:line="264" w:lineRule="auto"/>
        <w:widowControl w:val="off"/>
        <w:rPr>
          <w:rFonts w:hint="eastAsia" w:ascii="宋体" w:hAnsi="宋体" w:eastAsia="宋体" w:cs="Times New Roman"/>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zh-CN"/>
        </w:rPr>
        <w:t xml:space="preserve">本项目全部货物制造商为小微企业</w:t>
      </w:r>
      <w:r>
        <w:rPr>
          <w:rFonts w:hint="eastAsia" w:ascii="宋体" w:hAnsi="宋体" w:eastAsia="宋体" w:cs="宋体"/>
          <w:sz w:val="24"/>
          <w:szCs w:val="24"/>
          <w:highlight w:val="none"/>
          <w:lang w:val="zh-CN" w:eastAsia="zh-CN"/>
        </w:rPr>
        <w:t xml:space="preserve">的，</w:t>
      </w:r>
      <w:r>
        <w:rPr>
          <w:rFonts w:hint="eastAsia" w:ascii="宋体" w:hAnsi="宋体" w:eastAsia="宋体" w:cs="宋体"/>
          <w:sz w:val="24"/>
          <w:szCs w:val="24"/>
          <w:highlight w:val="none"/>
        </w:rPr>
        <w:t xml:space="preserve">对报价给</w:t>
      </w:r>
      <w:r>
        <w:rPr>
          <w:rFonts w:hint="eastAsia" w:ascii="宋体" w:hAnsi="宋体" w:eastAsia="宋体" w:cs="宋体"/>
          <w:color w:val="auto"/>
          <w:sz w:val="24"/>
          <w:szCs w:val="24"/>
          <w:highlight w:val="none"/>
        </w:rPr>
        <w:t xml:space="preserve">予</w:t>
      </w:r>
      <w:r>
        <w:rPr>
          <w:rFonts w:hint="eastAsia" w:ascii="宋体" w:hAnsi="宋体"/>
          <w:color w:val="auto"/>
          <w:sz w:val="24"/>
          <w:szCs w:val="24"/>
          <w:highlight w:val="none"/>
        </w:rPr>
        <w:t xml:space="preserve">10%</w:t>
      </w:r>
      <w:r>
        <w:rPr>
          <w:rFonts w:hint="eastAsia" w:ascii="宋体" w:hAnsi="宋体" w:eastAsia="宋体" w:cs="宋体"/>
          <w:color w:val="auto"/>
          <w:sz w:val="24"/>
          <w:szCs w:val="24"/>
          <w:highlight w:val="none"/>
        </w:rPr>
        <w:t xml:space="preserve">的扣</w:t>
      </w:r>
      <w:r>
        <w:rPr>
          <w:rFonts w:hint="eastAsia" w:ascii="宋体" w:hAnsi="宋体" w:eastAsia="宋体" w:cs="宋体"/>
          <w:sz w:val="24"/>
          <w:szCs w:val="24"/>
          <w:highlight w:val="none"/>
        </w:rPr>
        <w:t xml:space="preserve">除，用扣除后的价格参与评审。</w:t>
      </w:r>
      <w:r/>
    </w:p>
    <w:p>
      <w:pPr>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残疾人福利性单位视同小型、微型企业，给予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的价格扣除，用扣除后的价格参与评审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监狱和戒毒企业视同小型、微型企业，给予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的价格扣除，用扣除后的价格参与评审</w:t>
      </w:r>
      <w:r>
        <w:rPr>
          <w:rFonts w:hint="eastAsia" w:ascii="宋体" w:hAnsi="宋体" w:eastAsia="宋体" w:cs="宋体"/>
          <w:sz w:val="24"/>
          <w:szCs w:val="24"/>
          <w:highlight w:val="none"/>
          <w:lang w:eastAsia="zh-CN"/>
        </w:rPr>
        <w:t xml:space="preserve">。残疾人福利性单位</w:t>
      </w:r>
      <w:r>
        <w:rPr>
          <w:rFonts w:hint="eastAsia" w:ascii="宋体" w:hAnsi="宋体" w:eastAsia="宋体" w:cs="宋体"/>
          <w:sz w:val="24"/>
          <w:szCs w:val="24"/>
          <w:highlight w:val="none"/>
        </w:rPr>
        <w:t xml:space="preserve">、监狱企业属于小型、微型企业的，不重复享受</w:t>
      </w:r>
      <w:r>
        <w:rPr>
          <w:rFonts w:hint="eastAsia" w:ascii="宋体" w:hAnsi="宋体" w:eastAsia="宋体" w:cs="宋体"/>
          <w:sz w:val="24"/>
          <w:szCs w:val="24"/>
          <w:highlight w:val="none"/>
          <w:lang w:val="en-US" w:eastAsia="zh-CN"/>
        </w:rPr>
        <w:t xml:space="preserve">价格扣除</w:t>
      </w:r>
      <w:r>
        <w:rPr>
          <w:rFonts w:hint="eastAsia" w:ascii="宋体" w:hAnsi="宋体" w:eastAsia="宋体" w:cs="宋体"/>
          <w:sz w:val="24"/>
          <w:szCs w:val="24"/>
          <w:highlight w:val="none"/>
        </w:rPr>
        <w:t xml:space="preserve">。</w:t>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四</w:t>
      </w:r>
      <w:r>
        <w:rPr>
          <w:rFonts w:hint="eastAsia" w:ascii="黑体" w:hAnsi="黑体" w:eastAsia="黑体" w:cs="黑体"/>
          <w:color w:val="000000"/>
          <w:sz w:val="24"/>
          <w:szCs w:val="24"/>
        </w:rPr>
        <w:t xml:space="preserve">、评标标准</w:t>
      </w:r>
      <w:r/>
    </w:p>
    <w:tbl>
      <w:tblPr>
        <w:tblStyle w:val="705"/>
        <w:tblW w:w="5035" w:type="pct"/>
        <w:tblInd w:w="0" w:type="dxa"/>
        <w:tblLayout w:type="fixed"/>
        <w:tblCellMar>
          <w:left w:w="108" w:type="dxa"/>
          <w:top w:w="0" w:type="dxa"/>
          <w:right w:w="108" w:type="dxa"/>
          <w:bottom w:w="0" w:type="dxa"/>
        </w:tblCellMar>
        <w:tblLook w:val="04A0" w:firstRow="1" w:lastRow="0" w:firstColumn="1" w:lastColumn="0" w:noHBand="0" w:noVBand="1"/>
      </w:tblPr>
      <w:tblGrid>
        <w:gridCol w:w="734"/>
        <w:gridCol w:w="1095"/>
        <w:gridCol w:w="6690"/>
        <w:gridCol w:w="575"/>
        <w:gridCol w:w="928"/>
        <w:gridCol w:w="10"/>
      </w:tblGrid>
      <w:tr>
        <w:trPr>
          <w:gridAfter w:val="1"/>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序号</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评审因素</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评审细则</w:t>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分值</w:t>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类型</w:t>
            </w:r>
            <w:r/>
          </w:p>
        </w:tc>
      </w:tr>
      <w:tr>
        <w:trPr>
          <w:gridAfter w:val="1"/>
        </w:trPr>
        <w:tc>
          <w:tcPr>
            <w:gridSpan w:val="5"/>
            <w:tcBorders>
              <w:top w:val="single" w:color="000000" w:sz="4" w:space="0"/>
              <w:left w:val="single" w:color="000000" w:sz="4" w:space="0"/>
              <w:bottom w:val="single" w:color="000000" w:sz="4" w:space="0"/>
              <w:right w:val="single" w:color="000000" w:sz="4" w:space="0"/>
            </w:tcBorders>
            <w:tcW w:w="10022" w:type="dxa"/>
            <w:vAlign w:val="center"/>
            <w:textDirection w:val="lrTb"/>
            <w:noWrap/>
          </w:tcPr>
          <w:p>
            <w:pPr>
              <w:widowControl/>
              <w:rPr>
                <w:rFonts w:ascii="宋体" w:hAnsi="宋体" w:cs="宋体"/>
                <w:szCs w:val="21"/>
              </w:rPr>
            </w:pPr>
            <w:r>
              <w:rPr>
                <w:rFonts w:hint="eastAsia" w:ascii="宋体" w:hAnsi="宋体" w:cs="宋体"/>
                <w:b/>
                <w:bCs/>
                <w:szCs w:val="21"/>
              </w:rPr>
              <w:t xml:space="preserve">1.价格</w:t>
            </w:r>
            <w:r/>
          </w:p>
        </w:tc>
      </w:tr>
      <w:tr>
        <w:trPr>
          <w:gridAfter w:val="1"/>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1.1</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价格</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tcPr>
          <w:p>
            <w:pPr>
              <w:jc w:val="left"/>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pacing w:val="1"/>
                <w:szCs w:val="21"/>
                <w:highlight w:val="none"/>
              </w:rPr>
              <w:t xml:space="preserve">采用低价优先</w:t>
            </w:r>
            <w:r>
              <w:rPr>
                <w:rFonts w:hint="eastAsia" w:ascii="宋体" w:hAnsi="宋体" w:eastAsia="宋体" w:cs="宋体"/>
                <w:szCs w:val="21"/>
                <w:highlight w:val="none"/>
              </w:rPr>
              <w:t xml:space="preserve">法计算</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即满足招标文件要求且投标价格最低的投标</w:t>
            </w:r>
            <w:r>
              <w:rPr>
                <w:rFonts w:hint="eastAsia" w:ascii="宋体" w:hAnsi="宋体" w:eastAsia="宋体" w:cs="宋体"/>
                <w:spacing w:val="1"/>
                <w:szCs w:val="21"/>
                <w:highlight w:val="none"/>
              </w:rPr>
              <w:t xml:space="preserve">报价为评标基准</w:t>
            </w:r>
            <w:r>
              <w:rPr>
                <w:rFonts w:hint="eastAsia" w:ascii="宋体" w:hAnsi="宋体" w:eastAsia="宋体" w:cs="宋体"/>
                <w:szCs w:val="21"/>
                <w:highlight w:val="none"/>
              </w:rPr>
              <w:t xml:space="preserve">价</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其价格分为满分。其他投标人的价格分统一按</w:t>
            </w:r>
            <w:r>
              <w:rPr>
                <w:rFonts w:hint="eastAsia" w:ascii="宋体" w:hAnsi="宋体" w:eastAsia="宋体" w:cs="宋体"/>
                <w:spacing w:val="-1"/>
                <w:szCs w:val="21"/>
                <w:highlight w:val="none"/>
              </w:rPr>
              <w:t xml:space="preserve">照下列公</w:t>
            </w:r>
            <w:r>
              <w:rPr>
                <w:rFonts w:hint="eastAsia" w:ascii="宋体" w:hAnsi="宋体" w:eastAsia="宋体" w:cs="宋体"/>
                <w:szCs w:val="21"/>
                <w:highlight w:val="none"/>
              </w:rPr>
              <w:t xml:space="preserve">式计算：投标报价得分=</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评标基准价/投标报价</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价格分值（小数点保留两位）</w:t>
            </w:r>
            <w:r/>
          </w:p>
          <w:p>
            <w:pPr>
              <w:widowControl/>
              <w:rPr>
                <w:rFonts w:ascii="宋体" w:hAnsi="宋体" w:cs="宋体"/>
                <w:szCs w:val="21"/>
              </w:rPr>
            </w:pPr>
            <w:r>
              <w:rPr>
                <w:rFonts w:hint="eastAsia" w:ascii="宋体" w:hAnsi="宋体" w:eastAsia="宋体" w:cs="宋体"/>
                <w:color w:val="auto"/>
                <w:sz w:val="21"/>
                <w:szCs w:val="21"/>
                <w:highlight w:val="none"/>
                <w:lang w:val="en-US" w:eastAsia="zh-CN" w:bidi="ar-SA"/>
              </w:rPr>
              <w:t xml:space="preserve">因落实政府采购政策进行价格调整的，以调整后的价格计算评标基准价和投标报价。</w:t>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widowControl/>
              <w:rPr>
                <w:rFonts w:hint="eastAsia" w:ascii="宋体" w:hAnsi="宋体" w:eastAsia="宋体" w:cs="宋体"/>
                <w:szCs w:val="21"/>
                <w:lang w:eastAsia="zh-CN"/>
              </w:rPr>
            </w:pPr>
            <w:r>
              <w:rPr>
                <w:rFonts w:hint="eastAsia" w:ascii="宋体" w:hAnsi="宋体" w:cs="宋体"/>
                <w:szCs w:val="21"/>
                <w:highlight w:val="none"/>
              </w:rPr>
              <w:t xml:space="preserve">3</w:t>
            </w:r>
            <w:r>
              <w:rPr>
                <w:rFonts w:hint="eastAsia" w:ascii="宋体" w:hAnsi="宋体" w:cs="宋体"/>
                <w:szCs w:val="21"/>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价格分</w:t>
            </w:r>
            <w:r/>
          </w:p>
        </w:tc>
      </w:tr>
      <w:tr>
        <w:trPr>
          <w:gridAfter w:val="1"/>
        </w:trPr>
        <w:tc>
          <w:tcPr>
            <w:gridSpan w:val="5"/>
            <w:tcBorders>
              <w:top w:val="single" w:color="000000" w:sz="4" w:space="0"/>
              <w:left w:val="single" w:color="000000" w:sz="4" w:space="0"/>
              <w:bottom w:val="single" w:color="000000" w:sz="4" w:space="0"/>
              <w:right w:val="single" w:color="000000" w:sz="4" w:space="0"/>
            </w:tcBorders>
            <w:tcW w:w="10022" w:type="dxa"/>
            <w:vAlign w:val="center"/>
            <w:textDirection w:val="lrTb"/>
            <w:noWrap/>
          </w:tcPr>
          <w:p>
            <w:pPr>
              <w:widowControl/>
              <w:rPr>
                <w:rFonts w:ascii="宋体" w:hAnsi="宋体" w:cs="宋体"/>
                <w:szCs w:val="21"/>
              </w:rPr>
            </w:pPr>
            <w:r>
              <w:rPr>
                <w:rFonts w:hint="eastAsia" w:ascii="宋体" w:hAnsi="宋体" w:cs="宋体"/>
                <w:b/>
                <w:bCs/>
                <w:szCs w:val="21"/>
              </w:rPr>
              <w:t xml:space="preserve">2.技术</w:t>
            </w:r>
            <w:r/>
          </w:p>
        </w:tc>
      </w:tr>
      <w:tr>
        <w:trPr>
          <w:gridAfter w:val="1"/>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2.1</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产品功能、性能、配置要求</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tcPr>
          <w:p>
            <w:pPr>
              <w:widowControl/>
              <w:rPr>
                <w:rFonts w:ascii="宋体" w:hAnsi="宋体" w:cs="宋体"/>
                <w:szCs w:val="21"/>
              </w:rPr>
            </w:pPr>
            <w:r>
              <w:rPr>
                <w:rFonts w:hint="eastAsia" w:ascii="宋体" w:hAnsi="宋体" w:cs="宋体"/>
                <w:szCs w:val="21"/>
              </w:rPr>
              <w:t xml:space="preserve">产品技术参数全部满足招标要求的得满分，打★指标为必须满足项，如有负偏离将作为无效投标，其余指标有1项负偏离扣</w:t>
            </w:r>
            <w:r>
              <w:rPr>
                <w:rFonts w:hint="eastAsia" w:ascii="宋体" w:hAnsi="宋体" w:cs="宋体"/>
                <w:szCs w:val="21"/>
                <w:lang w:val="en-US" w:eastAsia="zh-CN"/>
              </w:rPr>
              <w:t xml:space="preserve">2</w:t>
            </w:r>
            <w:r>
              <w:rPr>
                <w:rFonts w:hint="eastAsia" w:ascii="宋体" w:hAnsi="宋体" w:cs="宋体"/>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widowControl/>
              <w:rPr>
                <w:rFonts w:hint="default" w:ascii="宋体" w:hAnsi="宋体" w:eastAsia="宋体" w:cs="宋体"/>
                <w:szCs w:val="21"/>
                <w:lang w:val="en-US" w:eastAsia="zh-CN"/>
              </w:rPr>
            </w:pPr>
            <w:r>
              <w:rPr>
                <w:rFonts w:hint="eastAsia" w:ascii="宋体" w:hAnsi="宋体" w:cs="宋体"/>
                <w:szCs w:val="21"/>
                <w:lang w:val="en-US" w:eastAsia="zh-CN"/>
              </w:rPr>
              <w:t xml:space="preserve">18</w:t>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客观分</w:t>
            </w:r>
            <w:r/>
          </w:p>
        </w:tc>
      </w:tr>
      <w:tr>
        <w:trPr>
          <w:gridAfter w:val="1"/>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widowControl/>
              <w:rPr>
                <w:rFonts w:hint="eastAsia" w:ascii="宋体" w:hAnsi="宋体" w:eastAsia="宋体" w:cs="宋体"/>
                <w:szCs w:val="21"/>
                <w:lang w:eastAsia="zh-CN"/>
              </w:rPr>
            </w:pPr>
            <w:r>
              <w:rPr>
                <w:rFonts w:hint="eastAsia" w:ascii="宋体" w:hAnsi="宋体" w:cs="宋体"/>
                <w:szCs w:val="21"/>
              </w:rPr>
              <w:t xml:space="preserve">2.</w:t>
            </w:r>
            <w:r>
              <w:rPr>
                <w:rFonts w:hint="eastAsia" w:ascii="宋体" w:hAnsi="宋体" w:cs="宋体"/>
                <w:szCs w:val="21"/>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显示器认证</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tcPr>
          <w:p>
            <w:pPr>
              <w:widowControl/>
              <w:rPr>
                <w:rFonts w:ascii="宋体" w:hAnsi="宋体" w:cs="宋体"/>
                <w:szCs w:val="21"/>
              </w:rPr>
            </w:pPr>
            <w:r>
              <w:rPr>
                <w:rFonts w:hint="eastAsia" w:ascii="宋体" w:hAnsi="宋体" w:cs="宋体"/>
                <w:szCs w:val="21"/>
              </w:rPr>
              <w:t xml:space="preserve">投标人所投产品：</w:t>
            </w:r>
            <w:r>
              <w:rPr>
                <w:rFonts w:hint="eastAsia" w:ascii="宋体" w:hAnsi="宋体" w:cs="宋体"/>
                <w:szCs w:val="21"/>
                <w:lang w:val="en-US" w:eastAsia="zh-CN"/>
              </w:rPr>
              <w:t xml:space="preserve">显示器（项目清单2）</w:t>
            </w:r>
            <w:r>
              <w:rPr>
                <w:rFonts w:hint="eastAsia" w:ascii="宋体" w:hAnsi="宋体" w:cs="宋体"/>
                <w:szCs w:val="21"/>
                <w:lang w:eastAsia="zh-CN"/>
              </w:rPr>
              <w:t xml:space="preserve">，</w:t>
            </w:r>
            <w:r>
              <w:rPr>
                <w:rFonts w:hint="eastAsia" w:ascii="宋体" w:hAnsi="宋体" w:cs="宋体"/>
                <w:szCs w:val="21"/>
              </w:rPr>
              <w:t xml:space="preserve">通过低蓝光护眼认证，得2分</w:t>
            </w:r>
            <w:r>
              <w:rPr>
                <w:rFonts w:hint="eastAsia" w:ascii="宋体" w:hAnsi="宋体" w:cs="宋体"/>
                <w:szCs w:val="21"/>
                <w:lang w:eastAsia="zh-CN"/>
              </w:rPr>
              <w:t xml:space="preserve">。</w:t>
            </w:r>
            <w:r>
              <w:rPr>
                <w:rFonts w:hint="eastAsia" w:ascii="宋体" w:hAnsi="宋体" w:cs="宋体"/>
                <w:b/>
                <w:bCs/>
                <w:szCs w:val="21"/>
              </w:rPr>
              <w:t xml:space="preserve">（提供产品技术白皮书</w:t>
            </w:r>
            <w:r>
              <w:rPr>
                <w:rFonts w:hint="eastAsia" w:ascii="宋体" w:hAnsi="宋体" w:cs="宋体"/>
                <w:b/>
                <w:bCs/>
                <w:szCs w:val="21"/>
                <w:lang w:val="en-US" w:eastAsia="zh-CN"/>
              </w:rPr>
              <w:t xml:space="preserve">或</w:t>
            </w:r>
            <w:r>
              <w:rPr>
                <w:rFonts w:hint="eastAsia" w:ascii="宋体" w:hAnsi="宋体" w:cs="宋体"/>
                <w:b/>
                <w:bCs/>
                <w:szCs w:val="21"/>
              </w:rPr>
              <w:t xml:space="preserve">手册</w:t>
            </w:r>
            <w:r>
              <w:rPr>
                <w:rFonts w:hint="eastAsia" w:ascii="宋体" w:hAnsi="宋体" w:cs="宋体"/>
                <w:b/>
                <w:bCs/>
                <w:szCs w:val="21"/>
                <w:lang w:val="en-US" w:eastAsia="zh-CN"/>
              </w:rPr>
              <w:t xml:space="preserve">或</w:t>
            </w:r>
            <w:r>
              <w:rPr>
                <w:rFonts w:hint="eastAsia" w:ascii="宋体" w:hAnsi="宋体" w:cs="宋体"/>
                <w:b/>
                <w:bCs/>
                <w:szCs w:val="21"/>
              </w:rPr>
              <w:t xml:space="preserve">彩页</w:t>
            </w:r>
            <w:r>
              <w:rPr>
                <w:rFonts w:hint="eastAsia" w:ascii="宋体" w:hAnsi="宋体" w:cs="宋体"/>
                <w:b/>
                <w:bCs/>
                <w:szCs w:val="21"/>
                <w:lang w:val="en-US" w:eastAsia="zh-CN"/>
              </w:rPr>
              <w:t xml:space="preserve">或</w:t>
            </w:r>
            <w:r>
              <w:rPr>
                <w:rFonts w:hint="eastAsia" w:ascii="宋体" w:hAnsi="宋体" w:cs="宋体"/>
                <w:b/>
                <w:bCs/>
                <w:szCs w:val="21"/>
              </w:rPr>
              <w:t xml:space="preserve">官网截图或承诺函等证明材料</w:t>
            </w:r>
            <w:r>
              <w:rPr>
                <w:rFonts w:hint="eastAsia" w:ascii="宋体" w:hAnsi="宋体" w:cs="宋体"/>
                <w:b/>
                <w:bCs/>
                <w:szCs w:val="21"/>
                <w:lang w:eastAsia="zh-CN"/>
              </w:rPr>
              <w:t xml:space="preserve">）</w:t>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widowControl/>
              <w:rPr>
                <w:rFonts w:hint="eastAsia" w:ascii="宋体" w:hAnsi="宋体" w:eastAsia="宋体" w:cs="宋体"/>
                <w:szCs w:val="21"/>
                <w:lang w:eastAsia="zh-CN"/>
              </w:rPr>
            </w:pPr>
            <w:r>
              <w:rPr>
                <w:rFonts w:hint="eastAsia" w:ascii="宋体" w:hAnsi="宋体" w:cs="宋体"/>
                <w:szCs w:val="21"/>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客观分</w:t>
            </w:r>
            <w:r/>
          </w:p>
        </w:tc>
      </w:tr>
      <w:tr>
        <w:trPr>
          <w:gridAfter w:val="1"/>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widowControl/>
              <w:rPr>
                <w:rFonts w:hint="eastAsia" w:ascii="宋体" w:hAnsi="宋体" w:eastAsia="宋体" w:cs="宋体"/>
                <w:szCs w:val="21"/>
                <w:lang w:eastAsia="zh-CN"/>
              </w:rPr>
            </w:pPr>
            <w:r>
              <w:rPr>
                <w:rFonts w:hint="eastAsia" w:ascii="宋体" w:hAnsi="宋体" w:cs="宋体"/>
                <w:szCs w:val="21"/>
              </w:rPr>
              <w:t xml:space="preserve">2.</w:t>
            </w:r>
            <w:r>
              <w:rPr>
                <w:rFonts w:hint="eastAsia" w:ascii="宋体" w:hAnsi="宋体" w:cs="宋体"/>
                <w:szCs w:val="21"/>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平均无故障运行时间</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tcPr>
          <w:p>
            <w:pPr>
              <w:widowControl/>
              <w:rPr>
                <w:rFonts w:ascii="宋体" w:hAnsi="宋体" w:cs="宋体"/>
                <w:szCs w:val="21"/>
              </w:rPr>
            </w:pPr>
            <w:r>
              <w:rPr>
                <w:rFonts w:hint="eastAsia" w:ascii="宋体" w:hAnsi="宋体" w:cs="宋体"/>
                <w:szCs w:val="21"/>
              </w:rPr>
              <w:t xml:space="preserve">投标人所投产品</w:t>
            </w:r>
            <w:r>
              <w:rPr>
                <w:rFonts w:hint="eastAsia" w:ascii="宋体" w:hAnsi="宋体" w:cs="宋体"/>
                <w:szCs w:val="21"/>
                <w:lang w:val="en-US" w:eastAsia="zh-CN"/>
              </w:rPr>
              <w:t xml:space="preserve">:</w:t>
            </w:r>
            <w:r>
              <w:rPr>
                <w:rFonts w:hint="eastAsia" w:ascii="宋体" w:hAnsi="宋体" w:eastAsia="宋体" w:cs="宋体"/>
                <w:sz w:val="22"/>
              </w:rPr>
              <w:t xml:space="preserve">机房电脑</w:t>
            </w:r>
            <w:r>
              <w:rPr>
                <w:rFonts w:hint="eastAsia" w:ascii="宋体" w:hAnsi="宋体" w:eastAsia="宋体" w:cs="宋体"/>
                <w:sz w:val="22"/>
                <w:lang w:val="en-US" w:eastAsia="zh-CN"/>
              </w:rPr>
              <w:t xml:space="preserve">(主机)</w:t>
            </w:r>
            <w:r>
              <w:rPr>
                <w:rFonts w:hint="eastAsia" w:ascii="宋体" w:hAnsi="宋体" w:cs="宋体"/>
                <w:szCs w:val="21"/>
                <w:lang w:val="en-US" w:eastAsia="zh-CN"/>
              </w:rPr>
              <w:t xml:space="preserve">（项目清单1）,</w:t>
            </w:r>
            <w:r>
              <w:rPr>
                <w:rFonts w:hint="eastAsia" w:ascii="宋体" w:hAnsi="宋体" w:cs="宋体"/>
                <w:szCs w:val="21"/>
              </w:rPr>
              <w:t xml:space="preserve">MTBF平均无故障运行时间≥100万小时，得2分。</w:t>
            </w:r>
            <w:r/>
          </w:p>
          <w:p>
            <w:pPr>
              <w:widowControl/>
              <w:rPr>
                <w:rFonts w:ascii="宋体" w:hAnsi="宋体" w:cs="宋体"/>
                <w:szCs w:val="21"/>
              </w:rPr>
            </w:pPr>
            <w:r>
              <w:rPr>
                <w:rFonts w:hint="eastAsia" w:ascii="宋体" w:hAnsi="宋体" w:cs="宋体"/>
                <w:b/>
                <w:bCs/>
                <w:szCs w:val="21"/>
              </w:rPr>
              <w:t xml:space="preserve">（提供产品技术白皮书</w:t>
            </w:r>
            <w:r>
              <w:rPr>
                <w:rFonts w:hint="eastAsia" w:ascii="宋体" w:hAnsi="宋体" w:cs="宋体"/>
                <w:b/>
                <w:bCs/>
                <w:szCs w:val="21"/>
                <w:lang w:val="en-US" w:eastAsia="zh-CN"/>
              </w:rPr>
              <w:t xml:space="preserve">或</w:t>
            </w:r>
            <w:r>
              <w:rPr>
                <w:rFonts w:hint="eastAsia" w:ascii="宋体" w:hAnsi="宋体" w:cs="宋体"/>
                <w:b/>
                <w:bCs/>
                <w:szCs w:val="21"/>
              </w:rPr>
              <w:t xml:space="preserve">手册</w:t>
            </w:r>
            <w:r>
              <w:rPr>
                <w:rFonts w:hint="eastAsia" w:ascii="宋体" w:hAnsi="宋体" w:cs="宋体"/>
                <w:b/>
                <w:bCs/>
                <w:szCs w:val="21"/>
                <w:lang w:val="en-US" w:eastAsia="zh-CN"/>
              </w:rPr>
              <w:t xml:space="preserve">或</w:t>
            </w:r>
            <w:r>
              <w:rPr>
                <w:rFonts w:hint="eastAsia" w:ascii="宋体" w:hAnsi="宋体" w:cs="宋体"/>
                <w:b/>
                <w:bCs/>
                <w:szCs w:val="21"/>
              </w:rPr>
              <w:t xml:space="preserve">彩页</w:t>
            </w:r>
            <w:r>
              <w:rPr>
                <w:rFonts w:hint="eastAsia" w:ascii="宋体" w:hAnsi="宋体" w:cs="宋体"/>
                <w:b/>
                <w:bCs/>
                <w:szCs w:val="21"/>
                <w:lang w:val="en-US" w:eastAsia="zh-CN"/>
              </w:rPr>
              <w:t xml:space="preserve">或</w:t>
            </w:r>
            <w:r>
              <w:rPr>
                <w:rFonts w:hint="eastAsia" w:ascii="宋体" w:hAnsi="宋体" w:cs="宋体"/>
                <w:b/>
                <w:bCs/>
                <w:szCs w:val="21"/>
              </w:rPr>
              <w:t xml:space="preserve">官网截图或承诺函等证明材料</w:t>
            </w:r>
            <w:r>
              <w:rPr>
                <w:rFonts w:hint="eastAsia" w:ascii="宋体" w:hAnsi="宋体" w:cs="宋体"/>
                <w:b/>
                <w:bCs/>
                <w:szCs w:val="21"/>
                <w:lang w:eastAsia="zh-CN"/>
              </w:rPr>
              <w:t xml:space="preserve">）</w:t>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widowControl/>
              <w:rPr>
                <w:rFonts w:hint="eastAsia" w:ascii="宋体" w:hAnsi="宋体" w:eastAsia="宋体" w:cs="宋体"/>
                <w:szCs w:val="21"/>
                <w:lang w:eastAsia="zh-CN"/>
              </w:rPr>
            </w:pPr>
            <w:r>
              <w:rPr>
                <w:rFonts w:hint="eastAsia" w:ascii="宋体" w:hAnsi="宋体" w:cs="宋体"/>
                <w:szCs w:val="21"/>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客观分</w:t>
            </w:r>
            <w:r/>
          </w:p>
        </w:tc>
      </w:tr>
      <w:tr>
        <w:trPr>
          <w:gridAfter w:val="1"/>
        </w:trPr>
        <w:tc>
          <w:tcPr>
            <w:shd w:val="clear" w:color="auto"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widowControl/>
              <w:rPr>
                <w:rFonts w:hint="eastAsia" w:ascii="宋体" w:hAnsi="宋体" w:eastAsia="宋体" w:cs="宋体"/>
                <w:szCs w:val="21"/>
                <w:lang w:eastAsia="zh-CN"/>
              </w:rPr>
            </w:pPr>
            <w:r>
              <w:rPr>
                <w:rFonts w:hint="eastAsia" w:ascii="宋体" w:hAnsi="宋体" w:cs="宋体"/>
                <w:szCs w:val="21"/>
              </w:rPr>
              <w:t xml:space="preserve">2.</w:t>
            </w:r>
            <w:r>
              <w:rPr>
                <w:rFonts w:hint="eastAsia" w:ascii="宋体" w:hAnsi="宋体" w:cs="宋体"/>
                <w:szCs w:val="21"/>
                <w:lang w:val="en-US" w:eastAsia="zh-CN"/>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widowControl/>
              <w:rPr>
                <w:rFonts w:ascii="宋体" w:hAnsi="宋体" w:cs="宋体"/>
                <w:szCs w:val="21"/>
              </w:rPr>
            </w:pPr>
            <w:r>
              <w:rPr>
                <w:rFonts w:hint="eastAsia" w:ascii="宋体" w:hAnsi="宋体" w:cs="宋体"/>
                <w:szCs w:val="21"/>
              </w:rPr>
              <w:t xml:space="preserve">噪音水平</w:t>
            </w:r>
            <w:r/>
          </w:p>
        </w:tc>
        <w:tc>
          <w:tcPr>
            <w:shd w:val="clear" w:color="auto" w:fill="ffffff"/>
            <w:tcBorders>
              <w:top w:val="single" w:color="000000" w:sz="4" w:space="0"/>
              <w:left w:val="single" w:color="000000" w:sz="4" w:space="0"/>
              <w:bottom w:val="single" w:color="000000" w:sz="4" w:space="0"/>
              <w:right w:val="single" w:color="000000" w:sz="4" w:space="0"/>
            </w:tcBorders>
            <w:tcW w:w="6690" w:type="dxa"/>
            <w:vAlign w:val="center"/>
            <w:textDirection w:val="lrTb"/>
            <w:noWrap/>
          </w:tcPr>
          <w:p>
            <w:pPr>
              <w:widowControl/>
              <w:rPr>
                <w:rFonts w:ascii="宋体" w:hAnsi="宋体" w:cs="宋体"/>
                <w:szCs w:val="21"/>
              </w:rPr>
            </w:pPr>
            <w:r>
              <w:rPr>
                <w:rFonts w:hint="eastAsia" w:ascii="宋体" w:hAnsi="宋体" w:cs="宋体"/>
                <w:szCs w:val="21"/>
              </w:rPr>
              <w:t xml:space="preserve">投标人所投产品</w:t>
            </w:r>
            <w:r>
              <w:rPr>
                <w:rFonts w:hint="eastAsia" w:ascii="宋体" w:hAnsi="宋体" w:cs="宋体"/>
                <w:szCs w:val="21"/>
                <w:lang w:eastAsia="zh-CN"/>
              </w:rPr>
              <w:t xml:space="preserve">：</w:t>
            </w:r>
            <w:r>
              <w:rPr>
                <w:rFonts w:hint="eastAsia" w:ascii="宋体" w:hAnsi="宋体" w:eastAsia="宋体" w:cs="宋体"/>
                <w:sz w:val="22"/>
              </w:rPr>
              <w:t xml:space="preserve">机房电脑</w:t>
            </w:r>
            <w:r>
              <w:rPr>
                <w:rFonts w:hint="eastAsia" w:ascii="宋体" w:hAnsi="宋体" w:eastAsia="宋体" w:cs="宋体"/>
                <w:sz w:val="22"/>
                <w:lang w:val="en-US" w:eastAsia="zh-CN"/>
              </w:rPr>
              <w:t xml:space="preserve">(主机)</w:t>
            </w:r>
            <w:r>
              <w:rPr>
                <w:rFonts w:hint="eastAsia" w:ascii="宋体" w:hAnsi="宋体" w:cs="宋体"/>
                <w:szCs w:val="21"/>
                <w:lang w:val="en-US" w:eastAsia="zh-CN"/>
              </w:rPr>
              <w:t xml:space="preserve">（项目清单1）13分贝＜</w:t>
            </w:r>
            <w:r>
              <w:rPr>
                <w:rFonts w:hint="eastAsia"/>
              </w:rPr>
              <w:t xml:space="preserve">声压级＜15分贝</w:t>
            </w:r>
            <w:r>
              <w:rPr>
                <w:rFonts w:hint="eastAsia" w:ascii="宋体" w:hAnsi="宋体" w:cs="宋体"/>
                <w:szCs w:val="21"/>
              </w:rPr>
              <w:t xml:space="preserve">得1分，声压级&lt;13分贝得2分。</w:t>
            </w:r>
            <w:r/>
          </w:p>
          <w:p>
            <w:pPr>
              <w:widowControl/>
              <w:rPr>
                <w:rFonts w:ascii="宋体" w:hAnsi="宋体" w:cs="宋体"/>
                <w:szCs w:val="21"/>
              </w:rPr>
            </w:pPr>
            <w:r>
              <w:rPr>
                <w:rFonts w:hint="eastAsia" w:ascii="宋体" w:hAnsi="宋体" w:cs="宋体"/>
                <w:b/>
                <w:bCs/>
                <w:szCs w:val="21"/>
              </w:rPr>
              <w:t xml:space="preserve">（提供产品技术白皮书</w:t>
            </w:r>
            <w:r>
              <w:rPr>
                <w:rFonts w:hint="eastAsia" w:ascii="宋体" w:hAnsi="宋体" w:cs="宋体"/>
                <w:b/>
                <w:bCs/>
                <w:szCs w:val="21"/>
                <w:lang w:val="en-US" w:eastAsia="zh-CN"/>
              </w:rPr>
              <w:t xml:space="preserve">或</w:t>
            </w:r>
            <w:r>
              <w:rPr>
                <w:rFonts w:hint="eastAsia" w:ascii="宋体" w:hAnsi="宋体" w:cs="宋体"/>
                <w:b/>
                <w:bCs/>
                <w:szCs w:val="21"/>
              </w:rPr>
              <w:t xml:space="preserve">手册</w:t>
            </w:r>
            <w:r>
              <w:rPr>
                <w:rFonts w:hint="eastAsia" w:ascii="宋体" w:hAnsi="宋体" w:cs="宋体"/>
                <w:b/>
                <w:bCs/>
                <w:szCs w:val="21"/>
                <w:lang w:val="en-US" w:eastAsia="zh-CN"/>
              </w:rPr>
              <w:t xml:space="preserve">或</w:t>
            </w:r>
            <w:r>
              <w:rPr>
                <w:rFonts w:hint="eastAsia" w:ascii="宋体" w:hAnsi="宋体" w:cs="宋体"/>
                <w:b/>
                <w:bCs/>
                <w:szCs w:val="21"/>
              </w:rPr>
              <w:t xml:space="preserve">彩页</w:t>
            </w:r>
            <w:r>
              <w:rPr>
                <w:rFonts w:hint="eastAsia" w:ascii="宋体" w:hAnsi="宋体" w:cs="宋体"/>
                <w:b/>
                <w:bCs/>
                <w:szCs w:val="21"/>
                <w:lang w:val="en-US" w:eastAsia="zh-CN"/>
              </w:rPr>
              <w:t xml:space="preserve">或</w:t>
            </w:r>
            <w:r>
              <w:rPr>
                <w:rFonts w:hint="eastAsia" w:ascii="宋体" w:hAnsi="宋体" w:cs="宋体"/>
                <w:b/>
                <w:bCs/>
                <w:szCs w:val="21"/>
              </w:rPr>
              <w:t xml:space="preserve">官网截图或承诺函等证明材料</w:t>
            </w:r>
            <w:r>
              <w:rPr>
                <w:rFonts w:hint="eastAsia" w:ascii="宋体" w:hAnsi="宋体" w:cs="宋体"/>
                <w:b/>
                <w:bCs/>
                <w:szCs w:val="21"/>
                <w:lang w:eastAsia="zh-CN"/>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widowControl/>
              <w:rPr>
                <w:rFonts w:hint="eastAsia" w:ascii="宋体" w:hAnsi="宋体" w:eastAsia="宋体" w:cs="宋体"/>
                <w:szCs w:val="21"/>
                <w:lang w:eastAsia="zh-CN"/>
              </w:rPr>
            </w:pPr>
            <w:r>
              <w:rPr>
                <w:rFonts w:hint="eastAsia" w:ascii="宋体" w:hAnsi="宋体" w:cs="宋体"/>
                <w:szCs w:val="21"/>
                <w:lang w:val="en-US" w:eastAsia="zh-CN"/>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客观分</w:t>
            </w:r>
            <w:r/>
          </w:p>
        </w:tc>
      </w:tr>
      <w:tr>
        <w:trPr>
          <w:gridAfter w:val="1"/>
        </w:trPr>
        <w:tc>
          <w:tcPr>
            <w:shd w:val="clear" w:color="auto"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widowControl/>
              <w:rPr>
                <w:rFonts w:hint="eastAsia" w:ascii="宋体" w:hAnsi="宋体" w:eastAsia="宋体" w:cs="宋体"/>
                <w:szCs w:val="21"/>
                <w:lang w:eastAsia="zh-CN"/>
              </w:rPr>
            </w:pPr>
            <w:r>
              <w:rPr>
                <w:rFonts w:hint="eastAsia" w:ascii="宋体" w:hAnsi="宋体" w:cs="宋体"/>
                <w:szCs w:val="21"/>
              </w:rPr>
              <w:t xml:space="preserve">2.</w:t>
            </w:r>
            <w:r>
              <w:rPr>
                <w:rFonts w:hint="eastAsia" w:ascii="宋体" w:hAnsi="宋体" w:cs="宋体"/>
                <w:szCs w:val="21"/>
                <w:lang w:val="en-US" w:eastAsia="zh-CN"/>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widowControl/>
              <w:rPr>
                <w:rFonts w:ascii="宋体" w:hAnsi="宋体" w:cs="宋体"/>
                <w:szCs w:val="21"/>
              </w:rPr>
            </w:pPr>
            <w:r>
              <w:rPr>
                <w:rFonts w:hint="eastAsia" w:ascii="宋体" w:hAnsi="宋体" w:cs="宋体"/>
                <w:szCs w:val="21"/>
              </w:rPr>
              <w:t xml:space="preserve">产品认证</w:t>
            </w:r>
            <w:r/>
          </w:p>
          <w:p>
            <w:pPr>
              <w:widowControl/>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690" w:type="dxa"/>
            <w:vAlign w:val="center"/>
            <w:textDirection w:val="lrTb"/>
            <w:noWrap/>
          </w:tcPr>
          <w:p>
            <w:pPr>
              <w:widowControl/>
              <w:rPr>
                <w:rFonts w:ascii="宋体" w:hAnsi="宋体" w:cs="宋体"/>
                <w:szCs w:val="21"/>
              </w:rPr>
            </w:pPr>
            <w:r>
              <w:rPr>
                <w:rFonts w:hint="eastAsia" w:ascii="宋体" w:hAnsi="宋体" w:cs="宋体"/>
                <w:szCs w:val="21"/>
              </w:rPr>
              <w:t xml:space="preserve">投标人所投产品：机房电脑(主机)（项目清单1），具有防雷、IP5X防尘、90-265宽压、辐射骚扰检测认证，每具备1项得</w:t>
            </w:r>
            <w:r>
              <w:rPr>
                <w:rFonts w:hint="eastAsia" w:ascii="宋体" w:hAnsi="宋体" w:cs="宋体"/>
                <w:szCs w:val="21"/>
                <w:lang w:val="en-US" w:eastAsia="zh-CN"/>
              </w:rPr>
              <w:t xml:space="preserve">2</w:t>
            </w:r>
            <w:r>
              <w:rPr>
                <w:rFonts w:hint="eastAsia" w:ascii="宋体" w:hAnsi="宋体" w:cs="宋体"/>
                <w:szCs w:val="21"/>
              </w:rPr>
              <w:t xml:space="preserve">分，最多得</w:t>
            </w:r>
            <w:r>
              <w:rPr>
                <w:rFonts w:hint="eastAsia" w:ascii="宋体" w:hAnsi="宋体" w:cs="宋体"/>
                <w:szCs w:val="21"/>
                <w:lang w:val="en-US" w:eastAsia="zh-CN"/>
              </w:rPr>
              <w:t xml:space="preserve">8</w:t>
            </w:r>
            <w:r>
              <w:rPr>
                <w:rFonts w:hint="eastAsia" w:ascii="宋体" w:hAnsi="宋体" w:cs="宋体"/>
                <w:szCs w:val="21"/>
              </w:rPr>
              <w:t xml:space="preserve">分。</w:t>
            </w:r>
            <w:r>
              <w:rPr>
                <w:rFonts w:hint="eastAsia" w:ascii="宋体" w:hAnsi="宋体" w:cs="宋体"/>
                <w:b/>
                <w:bCs/>
                <w:szCs w:val="21"/>
              </w:rPr>
              <w:t xml:space="preserve">（提供产品技术白皮书</w:t>
            </w:r>
            <w:r>
              <w:rPr>
                <w:rFonts w:hint="eastAsia" w:ascii="宋体" w:hAnsi="宋体" w:cs="宋体"/>
                <w:b/>
                <w:bCs/>
                <w:szCs w:val="21"/>
                <w:lang w:val="en-US" w:eastAsia="zh-CN"/>
              </w:rPr>
              <w:t xml:space="preserve">或</w:t>
            </w:r>
            <w:r>
              <w:rPr>
                <w:rFonts w:hint="eastAsia" w:ascii="宋体" w:hAnsi="宋体" w:cs="宋体"/>
                <w:b/>
                <w:bCs/>
                <w:szCs w:val="21"/>
              </w:rPr>
              <w:t xml:space="preserve">手册</w:t>
            </w:r>
            <w:r>
              <w:rPr>
                <w:rFonts w:hint="eastAsia" w:ascii="宋体" w:hAnsi="宋体" w:cs="宋体"/>
                <w:b/>
                <w:bCs/>
                <w:szCs w:val="21"/>
                <w:lang w:val="en-US" w:eastAsia="zh-CN"/>
              </w:rPr>
              <w:t xml:space="preserve">或</w:t>
            </w:r>
            <w:r>
              <w:rPr>
                <w:rFonts w:hint="eastAsia" w:ascii="宋体" w:hAnsi="宋体" w:cs="宋体"/>
                <w:b/>
                <w:bCs/>
                <w:szCs w:val="21"/>
              </w:rPr>
              <w:t xml:space="preserve">彩页</w:t>
            </w:r>
            <w:r>
              <w:rPr>
                <w:rFonts w:hint="eastAsia" w:ascii="宋体" w:hAnsi="宋体" w:cs="宋体"/>
                <w:b/>
                <w:bCs/>
                <w:szCs w:val="21"/>
                <w:lang w:val="en-US" w:eastAsia="zh-CN"/>
              </w:rPr>
              <w:t xml:space="preserve">或</w:t>
            </w:r>
            <w:r>
              <w:rPr>
                <w:rFonts w:hint="eastAsia" w:ascii="宋体" w:hAnsi="宋体" w:cs="宋体"/>
                <w:b/>
                <w:bCs/>
                <w:szCs w:val="21"/>
              </w:rPr>
              <w:t xml:space="preserve">官网截图或承诺函等证明材料</w:t>
            </w:r>
            <w:r>
              <w:rPr>
                <w:rFonts w:hint="eastAsia" w:ascii="宋体" w:hAnsi="宋体" w:cs="宋体"/>
                <w:b/>
                <w:bCs/>
                <w:szCs w:val="21"/>
                <w:lang w:eastAsia="zh-CN"/>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widowControl/>
              <w:rPr>
                <w:rFonts w:hint="eastAsia" w:ascii="宋体" w:hAnsi="宋体" w:eastAsia="宋体" w:cs="宋体"/>
                <w:szCs w:val="21"/>
                <w:lang w:eastAsia="zh-CN"/>
              </w:rPr>
            </w:pPr>
            <w:r>
              <w:rPr>
                <w:rFonts w:hint="eastAsia" w:ascii="宋体" w:hAnsi="宋体" w:cs="宋体"/>
                <w:szCs w:val="21"/>
                <w:lang w:val="en-US" w:eastAsia="zh-CN"/>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客观分</w:t>
            </w:r>
            <w:r/>
          </w:p>
        </w:tc>
      </w:tr>
      <w:tr>
        <w:trPr>
          <w:gridAfter w:val="1"/>
        </w:trPr>
        <w:tc>
          <w:tcPr>
            <w:shd w:val="clear" w:color="auto"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widowControl/>
              <w:rPr>
                <w:rFonts w:hint="eastAsia" w:ascii="宋体" w:hAnsi="宋体" w:eastAsia="宋体" w:cs="宋体"/>
                <w:szCs w:val="21"/>
                <w:lang w:eastAsia="zh-CN"/>
              </w:rPr>
            </w:pPr>
            <w:r>
              <w:rPr>
                <w:rFonts w:hint="eastAsia" w:ascii="宋体" w:hAnsi="宋体" w:cs="宋体"/>
                <w:szCs w:val="21"/>
              </w:rPr>
              <w:t xml:space="preserve">2.</w:t>
            </w:r>
            <w:r>
              <w:rPr>
                <w:rFonts w:hint="eastAsia" w:ascii="宋体" w:hAnsi="宋体" w:cs="宋体"/>
                <w:szCs w:val="21"/>
                <w:lang w:val="en-US" w:eastAsia="zh-CN"/>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widowControl/>
              <w:rPr>
                <w:rFonts w:ascii="宋体" w:hAnsi="宋体" w:cs="宋体"/>
                <w:szCs w:val="21"/>
              </w:rPr>
            </w:pPr>
            <w:r>
              <w:rPr>
                <w:rFonts w:hint="eastAsia" w:ascii="宋体" w:hAnsi="宋体" w:cs="宋体"/>
                <w:szCs w:val="21"/>
              </w:rPr>
              <w:t xml:space="preserve">实施方案</w:t>
            </w:r>
            <w:r/>
          </w:p>
          <w:p>
            <w:pPr>
              <w:widowControl/>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690" w:type="dxa"/>
            <w:vAlign w:val="center"/>
            <w:textDirection w:val="lrTb"/>
            <w:noWrap/>
          </w:tcPr>
          <w:p>
            <w:pPr>
              <w:widowControl/>
              <w:rPr>
                <w:rFonts w:hint="default" w:eastAsia="宋体"/>
                <w:szCs w:val="21"/>
              </w:rPr>
            </w:pPr>
            <w:r>
              <w:rPr>
                <w:rFonts w:hint="eastAsia" w:eastAsia="宋体"/>
                <w:szCs w:val="21"/>
              </w:rPr>
              <w:t xml:space="preserve">根据本项目采购需求中“实施要求”编制方案，内容包含：</w:t>
            </w:r>
            <w:r>
              <w:rPr>
                <w:rFonts w:hint="eastAsia" w:ascii="宋体" w:hAnsi="宋体" w:eastAsia="宋体" w:cs="宋体"/>
                <w:color w:val="000000"/>
                <w:szCs w:val="21"/>
              </w:rPr>
              <w:t xml:space="preserve">1.</w:t>
            </w:r>
            <w:r>
              <w:rPr>
                <w:rFonts w:hint="eastAsia" w:ascii="宋体" w:hAnsi="宋体" w:eastAsia="宋体" w:cs="宋体"/>
                <w:szCs w:val="21"/>
              </w:rPr>
              <w:t xml:space="preserve">供货进度保证措施、2.质量保证措施、3.安装调试计划、4.进度安排控制、5.应急措施。</w:t>
            </w:r>
            <w:r>
              <w:rPr>
                <w:rFonts w:hint="eastAsia" w:eastAsia="宋体"/>
                <w:szCs w:val="21"/>
              </w:rPr>
              <w:t xml:space="preserve">以上每项内容逐项评分：</w:t>
            </w:r>
            <w:r/>
          </w:p>
          <w:p>
            <w:pPr>
              <w:spacing w:line="264" w:lineRule="auto"/>
              <w:rPr>
                <w:rFonts w:hint="default" w:eastAsia="宋体"/>
                <w:szCs w:val="21"/>
              </w:rPr>
            </w:pPr>
            <w:r>
              <w:rPr>
                <w:rFonts w:hint="eastAsia" w:eastAsia="宋体"/>
                <w:szCs w:val="21"/>
              </w:rPr>
              <w:t xml:space="preserve">方案内容</w:t>
            </w:r>
            <w:r>
              <w:rPr>
                <w:rFonts w:hint="eastAsia" w:eastAsia="宋体"/>
                <w:szCs w:val="21"/>
                <w:lang w:val="zh-CN"/>
              </w:rPr>
              <w:t xml:space="preserve">全面、可操作性强</w:t>
            </w:r>
            <w:r>
              <w:rPr>
                <w:rFonts w:hint="eastAsia" w:eastAsia="宋体"/>
                <w:szCs w:val="21"/>
              </w:rPr>
              <w:t xml:space="preserve">，且专门针对本项目，契合采购需求视为符合；方案内容属于通用类，非专门针对本项目，部分契合采购需求视为部分符合；方案内容非专门针对本项目，脱离采购需求视为不符合。</w:t>
            </w:r>
            <w:r/>
          </w:p>
          <w:p>
            <w:r>
              <w:rPr>
                <w:rFonts w:hint="eastAsia" w:eastAsia="宋体"/>
                <w:szCs w:val="21"/>
              </w:rPr>
              <w:t xml:space="preserve">上述每项内容符合得1分；部分符合得</w:t>
            </w:r>
            <w:r>
              <w:rPr>
                <w:rFonts w:hint="eastAsia" w:eastAsia="宋体"/>
                <w:szCs w:val="21"/>
                <w:lang w:val="en-US" w:eastAsia="zh-CN"/>
              </w:rPr>
              <w:t xml:space="preserve">0.5</w:t>
            </w:r>
            <w:r>
              <w:rPr>
                <w:rFonts w:hint="eastAsia" w:eastAsia="宋体"/>
                <w:szCs w:val="21"/>
              </w:rPr>
              <w:t xml:space="preserve">分；不符合或不提供不得分。</w:t>
            </w:r>
            <w:r/>
          </w:p>
        </w:tc>
        <w:tc>
          <w:tcPr>
            <w:shd w:val="clear" w:color="auto" w:fill="ffffff"/>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主观分</w:t>
            </w:r>
            <w:r/>
          </w:p>
        </w:tc>
      </w:tr>
      <w:tr>
        <w:trPr>
          <w:gridAfter w:val="1"/>
        </w:trPr>
        <w:tc>
          <w:tcPr>
            <w:gridSpan w:val="5"/>
            <w:tcBorders>
              <w:top w:val="single" w:color="000000" w:sz="4" w:space="0"/>
              <w:left w:val="single" w:color="000000" w:sz="4" w:space="0"/>
              <w:bottom w:val="single" w:color="000000" w:sz="4" w:space="0"/>
              <w:right w:val="single" w:color="000000" w:sz="4" w:space="0"/>
            </w:tcBorders>
            <w:tcW w:w="10022" w:type="dxa"/>
            <w:vAlign w:val="center"/>
            <w:textDirection w:val="lrTb"/>
            <w:noWrap/>
          </w:tcPr>
          <w:p>
            <w:pPr>
              <w:widowControl/>
              <w:rPr>
                <w:rFonts w:ascii="宋体" w:hAnsi="宋体" w:cs="宋体"/>
                <w:szCs w:val="21"/>
              </w:rPr>
            </w:pPr>
            <w:r>
              <w:rPr>
                <w:rFonts w:hint="eastAsia" w:ascii="宋体" w:hAnsi="宋体" w:cs="宋体"/>
                <w:b/>
                <w:bCs/>
                <w:szCs w:val="21"/>
              </w:rPr>
              <w:t xml:space="preserve">3.服务</w:t>
            </w:r>
            <w:r/>
          </w:p>
        </w:tc>
      </w:tr>
      <w:tr>
        <w:trPr>
          <w:gridAfter w:val="1"/>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3.1</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本地化服务</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tcPr>
          <w:p>
            <w:pPr>
              <w:widowControl/>
              <w:rPr>
                <w:rFonts w:ascii="宋体" w:hAnsi="宋体" w:cs="宋体"/>
                <w:szCs w:val="21"/>
                <w:highlight w:val="none"/>
              </w:rPr>
            </w:pPr>
            <w:r>
              <w:rPr>
                <w:rFonts w:hint="eastAsia" w:ascii="宋体" w:hAnsi="宋体" w:cs="宋体"/>
                <w:szCs w:val="21"/>
                <w:highlight w:val="none"/>
              </w:rPr>
              <w:t xml:space="preserve">投标人中标后能够提供本地化服务的得2分。</w:t>
            </w:r>
            <w:r>
              <w:rPr>
                <w:rFonts w:hint="eastAsia" w:ascii="宋体" w:hAnsi="宋体" w:cs="宋体"/>
                <w:b/>
                <w:bCs/>
                <w:szCs w:val="21"/>
                <w:highlight w:val="none"/>
              </w:rPr>
              <w:t xml:space="preserve">（提供售后本地化服务承诺书或其他有效证明材料上传至系统）。</w:t>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widowControl/>
              <w:rPr>
                <w:rFonts w:ascii="宋体" w:hAnsi="宋体" w:cs="宋体"/>
                <w:szCs w:val="21"/>
                <w:highlight w:val="none"/>
              </w:rPr>
            </w:pPr>
            <w:r>
              <w:rPr>
                <w:rFonts w:hint="eastAsia" w:ascii="宋体" w:hAnsi="宋体" w:cs="宋体"/>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widowControl/>
              <w:rPr>
                <w:rFonts w:ascii="宋体" w:hAnsi="宋体" w:cs="宋体"/>
                <w:szCs w:val="21"/>
                <w:highlight w:val="none"/>
              </w:rPr>
            </w:pPr>
            <w:r>
              <w:rPr>
                <w:rFonts w:hint="eastAsia" w:ascii="宋体" w:hAnsi="宋体" w:cs="宋体"/>
                <w:szCs w:val="21"/>
                <w:highlight w:val="none"/>
              </w:rPr>
              <w:t xml:space="preserve">客观分</w:t>
            </w:r>
            <w:r/>
          </w:p>
        </w:tc>
      </w:tr>
      <w:tr>
        <w:trPr>
          <w:gridAfter w:val="1"/>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3.2</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质保期限</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tcPr>
          <w:p>
            <w:pPr>
              <w:widowControl/>
              <w:rPr>
                <w:rFonts w:ascii="宋体" w:hAnsi="宋体" w:cs="宋体"/>
                <w:szCs w:val="21"/>
              </w:rPr>
            </w:pPr>
            <w:r>
              <w:rPr>
                <w:rFonts w:hint="eastAsia" w:ascii="宋体" w:hAnsi="宋体" w:cs="宋体"/>
                <w:szCs w:val="21"/>
              </w:rPr>
              <w:t xml:space="preserve">投标人承诺所投产品提供原厂上门质保服务（服务费用包含在总报价中），服务期限四年得2分，服务期限五年得4分，服务期限≥六年得6分。</w:t>
            </w:r>
            <w:r>
              <w:rPr>
                <w:rFonts w:hint="eastAsia" w:ascii="宋体" w:hAnsi="宋体" w:cs="宋体"/>
                <w:b/>
                <w:bCs/>
                <w:szCs w:val="21"/>
              </w:rPr>
              <w:t xml:space="preserve">（投标人提供承诺函，上传至系统。）</w:t>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客观分</w:t>
            </w:r>
            <w:r/>
          </w:p>
        </w:tc>
      </w:tr>
      <w:tr>
        <w:trPr>
          <w:gridAfter w:val="1"/>
        </w:trPr>
        <w:tc>
          <w:tcPr>
            <w:shd w:val="clear" w:color="auto"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3.3</w:t>
            </w:r>
            <w:r/>
          </w:p>
        </w:tc>
        <w:tc>
          <w:tcPr>
            <w:shd w:val="clear" w:color="auto"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widowControl/>
              <w:rPr>
                <w:rFonts w:ascii="宋体" w:hAnsi="宋体" w:cs="宋体"/>
                <w:szCs w:val="21"/>
              </w:rPr>
            </w:pPr>
            <w:r>
              <w:rPr>
                <w:rFonts w:hint="eastAsia" w:ascii="宋体" w:hAnsi="宋体" w:cs="宋体"/>
                <w:szCs w:val="21"/>
              </w:rPr>
              <w:t xml:space="preserve">售后服务方案</w:t>
            </w:r>
            <w:r/>
          </w:p>
        </w:tc>
        <w:tc>
          <w:tcPr>
            <w:shd w:val="clear" w:color="auto" w:fill="ffffff"/>
            <w:tcBorders>
              <w:top w:val="single" w:color="000000" w:sz="4" w:space="0"/>
              <w:left w:val="single" w:color="000000" w:sz="4" w:space="0"/>
              <w:bottom w:val="single" w:color="000000" w:sz="4" w:space="0"/>
              <w:right w:val="single" w:color="000000" w:sz="4" w:space="0"/>
            </w:tcBorders>
            <w:tcW w:w="6690" w:type="dxa"/>
            <w:vAlign w:val="center"/>
            <w:textDirection w:val="lrTb"/>
            <w:noWrap/>
          </w:tcPr>
          <w:p>
            <w:pPr>
              <w:spacing w:line="264" w:lineRule="auto"/>
              <w:rPr>
                <w:rFonts w:hint="default" w:eastAsia="宋体"/>
                <w:szCs w:val="21"/>
              </w:rPr>
            </w:pPr>
            <w:r>
              <w:rPr>
                <w:rFonts w:hint="eastAsia" w:eastAsia="宋体"/>
                <w:szCs w:val="21"/>
              </w:rPr>
              <w:t xml:space="preserve">根据本项目采购需求中“质保及售后要求”编制方案，内容包含：</w:t>
            </w:r>
            <w:r>
              <w:rPr>
                <w:rFonts w:hint="eastAsia" w:ascii="宋体" w:hAnsi="宋体" w:cs="宋体"/>
                <w:color w:val="000000"/>
                <w:szCs w:val="21"/>
              </w:rPr>
              <w:t xml:space="preserve">1.</w:t>
            </w:r>
            <w:r>
              <w:rPr>
                <w:rFonts w:hint="eastAsia" w:ascii="宋体" w:hAnsi="宋体" w:cs="宋体"/>
                <w:szCs w:val="21"/>
              </w:rPr>
              <w:t xml:space="preserve">应急故障处理、2.故障响应及修复时间、3.备品备件方案、4.制造商原厂技术支持、5</w:t>
            </w:r>
            <w:r>
              <w:rPr>
                <w:rFonts w:hint="eastAsia" w:ascii="宋体" w:hAnsi="宋体" w:cs="宋体"/>
                <w:color w:val="000000"/>
                <w:szCs w:val="21"/>
              </w:rPr>
              <w:t xml:space="preserve">.专业技术人员保障及服务电话。</w:t>
            </w:r>
            <w:r>
              <w:rPr>
                <w:rFonts w:hint="eastAsia" w:eastAsia="宋体"/>
                <w:szCs w:val="21"/>
              </w:rPr>
              <w:t xml:space="preserve">以上每项内容逐项评分：</w:t>
            </w:r>
            <w:r/>
          </w:p>
          <w:p>
            <w:pPr>
              <w:spacing w:line="264" w:lineRule="auto"/>
              <w:rPr>
                <w:rFonts w:hint="default" w:eastAsia="宋体"/>
                <w:szCs w:val="21"/>
              </w:rPr>
            </w:pPr>
            <w:r>
              <w:rPr>
                <w:rFonts w:hint="eastAsia" w:eastAsia="宋体"/>
                <w:szCs w:val="21"/>
              </w:rPr>
              <w:t xml:space="preserve">方案内容</w:t>
            </w:r>
            <w:r>
              <w:rPr>
                <w:rFonts w:hint="eastAsia" w:eastAsia="宋体"/>
                <w:szCs w:val="21"/>
                <w:lang w:val="zh-CN"/>
              </w:rPr>
              <w:t xml:space="preserve">全面、可操作性强</w:t>
            </w:r>
            <w:r>
              <w:rPr>
                <w:rFonts w:hint="eastAsia" w:eastAsia="宋体"/>
                <w:szCs w:val="21"/>
              </w:rPr>
              <w:t xml:space="preserve">，且专门针对本项目，契合采购需求视为符合；方案内容属于通用类，非专门针对本项目，部分契合采购需求视为部分符合；方案内容非专门针对本项目，脱离采购需求视为不符合。</w:t>
            </w:r>
            <w:r/>
          </w:p>
          <w:p>
            <w:r>
              <w:rPr>
                <w:rFonts w:hint="eastAsia" w:eastAsia="宋体"/>
                <w:szCs w:val="21"/>
              </w:rPr>
              <w:t xml:space="preserve">上述每项内容符合得1分；部分符合得0.5分；不符合或不提供不得分。</w:t>
            </w:r>
            <w:r/>
          </w:p>
        </w:tc>
        <w:tc>
          <w:tcPr>
            <w:shd w:val="clear" w:color="auto" w:fill="ffffff"/>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主观分</w:t>
            </w:r>
            <w:r/>
          </w:p>
        </w:tc>
      </w:tr>
      <w:tr>
        <w:trPr>
          <w:gridAfter w:val="1"/>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3.4</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履约能力</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tcPr>
          <w:p>
            <w:pPr>
              <w:widowControl/>
              <w:rPr>
                <w:rFonts w:ascii="宋体" w:hAnsi="宋体" w:cs="宋体"/>
                <w:szCs w:val="21"/>
              </w:rPr>
            </w:pPr>
            <w:r>
              <w:rPr>
                <w:rFonts w:hint="eastAsia" w:ascii="宋体" w:hAnsi="宋体" w:cs="宋体"/>
                <w:szCs w:val="21"/>
              </w:rPr>
              <w:t xml:space="preserve">投标人或产品原厂商具有7*24小时客户服务热线的，得</w:t>
            </w:r>
            <w:r>
              <w:rPr>
                <w:rFonts w:hint="eastAsia" w:ascii="宋体" w:hAnsi="宋体" w:cs="宋体"/>
                <w:szCs w:val="21"/>
                <w:lang w:val="en-US" w:eastAsia="zh-CN"/>
              </w:rPr>
              <w:t xml:space="preserve">2</w:t>
            </w:r>
            <w:r>
              <w:rPr>
                <w:rFonts w:hint="eastAsia" w:ascii="宋体" w:hAnsi="宋体" w:cs="宋体"/>
                <w:szCs w:val="21"/>
              </w:rPr>
              <w:t xml:space="preserve">分。</w:t>
            </w:r>
            <w:r>
              <w:rPr>
                <w:rFonts w:hint="eastAsia" w:ascii="宋体" w:hAnsi="宋体" w:cs="宋体"/>
                <w:b/>
                <w:bCs/>
                <w:szCs w:val="21"/>
              </w:rPr>
              <w:t xml:space="preserve">（投标人提供承诺函，上传至系统。）</w:t>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widowControl/>
              <w:rPr>
                <w:rFonts w:hint="eastAsia" w:ascii="宋体" w:hAnsi="宋体" w:eastAsia="宋体" w:cs="宋体"/>
                <w:szCs w:val="21"/>
                <w:lang w:eastAsia="zh-CN"/>
              </w:rPr>
            </w:pPr>
            <w:r>
              <w:rPr>
                <w:rFonts w:hint="eastAsia" w:ascii="宋体" w:hAnsi="宋体" w:cs="宋体"/>
                <w:szCs w:val="21"/>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客观分</w:t>
            </w:r>
            <w:r/>
          </w:p>
        </w:tc>
      </w:tr>
      <w:tr>
        <w:trPr>
          <w:gridAfter w:val="1"/>
        </w:trPr>
        <w:tc>
          <w:tcPr>
            <w:gridSpan w:val="5"/>
            <w:tcBorders>
              <w:top w:val="single" w:color="000000" w:sz="4" w:space="0"/>
              <w:left w:val="single" w:color="000000" w:sz="4" w:space="0"/>
              <w:bottom w:val="single" w:color="000000" w:sz="4" w:space="0"/>
              <w:right w:val="single" w:color="000000" w:sz="4" w:space="0"/>
            </w:tcBorders>
            <w:tcW w:w="10022" w:type="dxa"/>
            <w:vAlign w:val="center"/>
            <w:textDirection w:val="lrTb"/>
            <w:noWrap/>
          </w:tcPr>
          <w:p>
            <w:pPr>
              <w:widowControl/>
              <w:rPr>
                <w:rFonts w:ascii="宋体" w:hAnsi="宋体" w:cs="宋体"/>
                <w:szCs w:val="21"/>
              </w:rPr>
            </w:pPr>
            <w:r>
              <w:rPr>
                <w:rFonts w:hint="eastAsia" w:ascii="宋体" w:hAnsi="宋体" w:cs="宋体"/>
                <w:b/>
                <w:bCs/>
                <w:szCs w:val="21"/>
              </w:rPr>
              <w:t xml:space="preserve">4.业绩</w:t>
            </w:r>
            <w:r/>
          </w:p>
        </w:tc>
      </w:tr>
      <w:tr>
        <w:trPr>
          <w:gridAfter w:val="1"/>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widowControl/>
              <w:rPr>
                <w:rFonts w:ascii="宋体" w:hAnsi="宋体" w:cs="宋体"/>
                <w:szCs w:val="21"/>
              </w:rPr>
            </w:pPr>
            <w:r/>
            <w:bookmarkStart w:id="68" w:name="_GoBack"/>
            <w:r>
              <w:rPr>
                <w:rFonts w:hint="eastAsia" w:ascii="宋体" w:hAnsi="宋体" w:cs="宋体"/>
                <w:szCs w:val="21"/>
              </w:rPr>
              <w:t xml:space="preserve">4.1</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业绩</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tcPr>
          <w:p>
            <w:pPr>
              <w:widowControl/>
              <w:rPr>
                <w:rFonts w:ascii="宋体" w:hAnsi="宋体" w:cs="宋体"/>
                <w:szCs w:val="21"/>
                <w:highlight w:val="none"/>
              </w:rPr>
            </w:pPr>
            <w:r>
              <w:rPr>
                <w:rFonts w:hint="eastAsia" w:ascii="宋体" w:hAnsi="宋体" w:cs="宋体"/>
                <w:szCs w:val="21"/>
                <w:highlight w:val="none"/>
              </w:rPr>
              <w:t xml:space="preserve">投标人具有2022年1月1日以来电脑设备采购成功合同案例，每提供1个得</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分，最高得</w:t>
            </w:r>
            <w:r>
              <w:rPr>
                <w:rFonts w:hint="eastAsia" w:ascii="宋体" w:hAnsi="宋体" w:cs="宋体"/>
                <w:szCs w:val="21"/>
                <w:highlight w:val="none"/>
                <w:lang w:val="en-US" w:eastAsia="zh-CN"/>
              </w:rPr>
              <w:t xml:space="preserve">9</w:t>
            </w:r>
            <w:r>
              <w:rPr>
                <w:rFonts w:hint="eastAsia" w:ascii="宋体" w:hAnsi="宋体" w:cs="宋体"/>
                <w:szCs w:val="21"/>
                <w:highlight w:val="none"/>
              </w:rPr>
              <w:t xml:space="preserve">分</w:t>
            </w:r>
            <w:r>
              <w:rPr>
                <w:rFonts w:hint="eastAsia" w:ascii="宋体" w:hAnsi="宋体" w:cs="宋体"/>
                <w:b/>
                <w:bCs/>
                <w:szCs w:val="21"/>
                <w:highlight w:val="none"/>
              </w:rPr>
              <w:t xml:space="preserve">（需同时提供完整合同</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含设备清单</w:t>
            </w:r>
            <w:r>
              <w:rPr>
                <w:rFonts w:hint="eastAsia" w:ascii="宋体" w:hAnsi="宋体" w:cs="宋体"/>
                <w:b/>
                <w:bCs/>
                <w:szCs w:val="21"/>
                <w:highlight w:val="none"/>
                <w:lang w:eastAsia="zh-CN"/>
              </w:rPr>
              <w:t xml:space="preserve">）、</w:t>
            </w:r>
            <w:r>
              <w:rPr>
                <w:rFonts w:hint="eastAsia" w:ascii="宋体" w:hAnsi="宋体" w:cs="宋体"/>
                <w:b/>
                <w:bCs/>
                <w:szCs w:val="21"/>
                <w:highlight w:val="none"/>
              </w:rPr>
              <w:t xml:space="preserve">验收材料</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发票</w:t>
            </w:r>
            <w:r>
              <w:rPr>
                <w:rFonts w:hint="eastAsia" w:ascii="宋体" w:hAnsi="宋体" w:cs="宋体"/>
                <w:b/>
                <w:bCs/>
                <w:szCs w:val="21"/>
                <w:highlight w:val="none"/>
              </w:rPr>
              <w:t xml:space="preserve">原件扫描件上传至系统，未提供或提供不全不得分）</w:t>
            </w:r>
            <w:r>
              <w:rPr>
                <w:rFonts w:hint="eastAsia" w:ascii="宋体" w:hAnsi="宋体" w:cs="宋体"/>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widowControl/>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widowControl/>
              <w:rPr>
                <w:rFonts w:ascii="宋体" w:hAnsi="宋体" w:cs="宋体"/>
                <w:szCs w:val="21"/>
                <w:highlight w:val="none"/>
              </w:rPr>
            </w:pPr>
            <w:r>
              <w:rPr>
                <w:rFonts w:hint="eastAsia" w:ascii="宋体" w:hAnsi="宋体" w:cs="宋体"/>
                <w:szCs w:val="21"/>
                <w:highlight w:val="none"/>
              </w:rPr>
              <w:t xml:space="preserve">客观分</w:t>
            </w:r>
            <w:bookmarkEnd w:id="68"/>
            <w:r/>
            <w:r/>
          </w:p>
        </w:tc>
      </w:tr>
      <w:tr>
        <w:trPr>
          <w:trHeight w:val="354"/>
        </w:trPr>
        <w:tc>
          <w:tcPr>
            <w:gridSpan w:val="6"/>
            <w:tcBorders>
              <w:top w:val="single" w:color="000000" w:sz="4" w:space="0"/>
              <w:left w:val="single" w:color="000000" w:sz="4" w:space="0"/>
              <w:bottom w:val="single" w:color="000000" w:sz="4" w:space="0"/>
              <w:right w:val="single" w:color="000000" w:sz="4" w:space="0"/>
            </w:tcBorders>
            <w:tcW w:w="10032" w:type="dxa"/>
            <w:vAlign w:val="center"/>
            <w:textDirection w:val="lrTb"/>
            <w:noWrap/>
          </w:tcPr>
          <w:p>
            <w:pPr>
              <w:widowControl/>
              <w:rPr>
                <w:rFonts w:ascii="宋体" w:hAnsi="宋体" w:cs="宋体"/>
                <w:szCs w:val="21"/>
              </w:rPr>
            </w:pPr>
            <w:r>
              <w:rPr>
                <w:rFonts w:hint="eastAsia" w:ascii="宋体" w:hAnsi="宋体" w:cs="宋体"/>
                <w:b/>
                <w:bCs/>
                <w:szCs w:val="21"/>
              </w:rPr>
              <w:t xml:space="preserve">5.</w:t>
            </w:r>
            <w:r>
              <w:rPr>
                <w:rFonts w:hint="eastAsia" w:ascii="宋体" w:hAnsi="宋体" w:cs="宋体"/>
                <w:b/>
                <w:bCs/>
                <w:szCs w:val="21"/>
                <w:highlight w:val="none"/>
                <w:lang w:val="en-US" w:eastAsia="zh-CN"/>
              </w:rPr>
              <w:t xml:space="preserve">绿色采购</w:t>
            </w:r>
            <w:r/>
          </w:p>
        </w:tc>
      </w:tr>
      <w:tr>
        <w:trPr>
          <w:trHeight w:val="204"/>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spacing w:before="68" w:line="288" w:lineRule="auto"/>
              <w:rPr>
                <w:rFonts w:ascii="宋体" w:hAnsi="宋体" w:cs="宋体"/>
                <w:szCs w:val="21"/>
              </w:rPr>
            </w:pPr>
            <w:r>
              <w:rPr>
                <w:rFonts w:hint="eastAsia" w:ascii="宋体" w:hAnsi="宋体" w:cs="宋体"/>
                <w:szCs w:val="21"/>
              </w:rPr>
              <w:t xml:space="preserve">5.1</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spacing w:before="68" w:line="288" w:lineRule="auto"/>
            </w:pPr>
            <w:r>
              <w:rPr>
                <w:rFonts w:hint="eastAsia"/>
                <w:highlight w:val="none"/>
                <w:lang w:eastAsia="zh-CN"/>
              </w:rPr>
              <w:t xml:space="preserve">环境标志产品</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tcPr>
          <w:p>
            <w:r>
              <w:rPr>
                <w:rFonts w:hint="eastAsia" w:ascii="宋体" w:hAnsi="宋体" w:cs="宋体"/>
                <w:szCs w:val="21"/>
              </w:rPr>
              <w:t xml:space="preserve">投标产品属于财政部、生态环境部公布的《环境标志产品品目清单》（财库〔2019〕18号）范围内的，投标人提供国家确定的认证机构出具的、处于有效期内的该环境标志产品认证证书的，有1个得1分，最多得2分。</w:t>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spacing w:before="68" w:line="288" w:lineRule="auto"/>
              <w:rPr>
                <w:rFonts w:ascii="宋体" w:hAnsi="宋体" w:cs="宋体"/>
              </w:rPr>
            </w:pPr>
            <w:r>
              <w:rPr>
                <w:rFonts w:hint="eastAsia" w:ascii="宋体" w:hAnsi="宋体" w:cs="宋体"/>
              </w:rPr>
              <w:t xml:space="preserve">2</w:t>
            </w:r>
            <w:r/>
          </w:p>
        </w:tc>
        <w:tc>
          <w:tcPr>
            <w:gridSpan w:val="2"/>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before="68" w:line="288" w:lineRule="auto"/>
              <w:rPr>
                <w:rFonts w:ascii="宋体" w:hAnsi="宋体" w:cs="宋体"/>
              </w:rPr>
            </w:pPr>
            <w:r>
              <w:rPr>
                <w:rFonts w:hint="eastAsia" w:ascii="宋体" w:hAnsi="宋体" w:cs="宋体"/>
                <w:spacing w:val="-6"/>
              </w:rPr>
              <w:t xml:space="preserve">客观分</w:t>
            </w:r>
            <w:r/>
          </w:p>
        </w:tc>
      </w:tr>
      <w:tr>
        <w:trPr>
          <w:gridAfter w:val="1"/>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合计</w:t>
            </w:r>
            <w:r/>
          </w:p>
        </w:tc>
        <w:tc>
          <w:tcPr>
            <w:gridSpan w:val="2"/>
            <w:tcBorders>
              <w:top w:val="single" w:color="000000" w:sz="4" w:space="0"/>
              <w:left w:val="single" w:color="000000" w:sz="4" w:space="0"/>
              <w:bottom w:val="single" w:color="000000" w:sz="4" w:space="0"/>
              <w:right w:val="single" w:color="000000" w:sz="4" w:space="0"/>
            </w:tcBorders>
            <w:tcW w:w="7785" w:type="dxa"/>
            <w:vAlign w:val="center"/>
            <w:textDirection w:val="lrTb"/>
            <w:noWrap/>
          </w:tcPr>
          <w:p>
            <w:pPr>
              <w:jc w:val="center"/>
              <w:rPr>
                <w:rFonts w:ascii="宋体" w:hAnsi="宋体" w:cs="宋体"/>
                <w:szCs w:val="21"/>
              </w:rPr>
            </w:pPr>
            <w:r>
              <w:rPr>
                <w:rFonts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0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100分</w:t>
            </w:r>
            <w:r/>
          </w:p>
        </w:tc>
      </w:tr>
    </w:tbl>
    <w:p>
      <w:pPr>
        <w:spacing w:line="264" w:lineRule="auto"/>
        <w:rPr>
          <w:rFonts w:hint="eastAsia" w:ascii="宋体" w:hAnsi="宋体" w:cs="宋体"/>
          <w:b/>
          <w:bCs/>
          <w:color w:val="000000"/>
          <w:sz w:val="24"/>
          <w:szCs w:val="24"/>
          <w:highlight w:val="yellow"/>
        </w:rPr>
      </w:pPr>
      <w:r>
        <w:rPr>
          <w:rFonts w:hint="eastAsia" w:ascii="宋体" w:hAnsi="宋体" w:cs="宋体"/>
          <w:b/>
          <w:bCs/>
          <w:color w:val="000000"/>
          <w:sz w:val="24"/>
          <w:szCs w:val="24"/>
          <w:highlight w:val="yellow"/>
        </w:rPr>
      </w:r>
      <w:r/>
    </w:p>
    <w:p>
      <w:pPr>
        <w:ind w:firstLine="482"/>
        <w:spacing w:line="264" w:lineRule="auto"/>
        <w:rPr>
          <w:rFonts w:hint="eastAsia" w:ascii="宋体" w:hAnsi="宋体" w:cs="宋体"/>
          <w:b/>
          <w:bCs/>
          <w:color w:val="0000ff"/>
          <w:sz w:val="24"/>
          <w:szCs w:val="24"/>
        </w:rPr>
      </w:pPr>
      <w:r>
        <w:rPr>
          <w:rFonts w:hint="eastAsia" w:ascii="宋体" w:hAnsi="宋体" w:cs="宋体"/>
          <w:b/>
          <w:bCs/>
          <w:color w:val="0000ff"/>
          <w:sz w:val="24"/>
          <w:szCs w:val="24"/>
        </w:rPr>
      </w:r>
      <w:r/>
    </w:p>
    <w:p>
      <w:pPr>
        <w:pStyle w:val="737"/>
        <w:ind w:firstLine="720"/>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37"/>
        <w:ind w:firstLine="400"/>
        <w:rPr>
          <w:rFonts w:hint="eastAsia"/>
        </w:rPr>
      </w:pPr>
      <w:r>
        <w:rPr>
          <w:rFonts w:hint="eastAsia"/>
        </w:rPr>
      </w:r>
      <w:r/>
    </w:p>
    <w:p>
      <w:pPr>
        <w:rPr>
          <w:rFonts w:hint="eastAsia"/>
        </w:rPr>
      </w:pPr>
      <w:r>
        <w:rPr>
          <w:rFonts w:hint="eastAsia"/>
        </w:rPr>
      </w:r>
      <w:r/>
    </w:p>
    <w:p>
      <w:pPr>
        <w:pStyle w:val="706"/>
        <w:rPr>
          <w:rFonts w:hint="eastAsia"/>
        </w:rPr>
      </w:pPr>
      <w:r>
        <w:rPr>
          <w:rFonts w:hint="eastAsia"/>
        </w:rPr>
      </w:r>
      <w:r/>
    </w:p>
    <w:p>
      <w:pPr>
        <w:rPr>
          <w:rFonts w:hint="eastAsia"/>
        </w:rPr>
      </w:pPr>
      <w:r>
        <w:rPr>
          <w:rFonts w:hint="eastAsia"/>
        </w:rPr>
      </w:r>
      <w:r/>
    </w:p>
    <w:p>
      <w:pPr>
        <w:pStyle w:val="706"/>
        <w:rPr>
          <w:rFonts w:hint="eastAsia"/>
        </w:rPr>
      </w:pPr>
      <w:r>
        <w:rPr>
          <w:rFonts w:hint="eastAsia"/>
        </w:rPr>
      </w:r>
      <w:r/>
    </w:p>
    <w:p>
      <w:pPr>
        <w:rPr>
          <w:rFonts w:hint="eastAsia"/>
        </w:rPr>
      </w:pPr>
      <w:r>
        <w:rPr>
          <w:rFonts w:hint="eastAsia"/>
        </w:rPr>
      </w:r>
      <w:r/>
    </w:p>
    <w:p>
      <w:pPr>
        <w:pStyle w:val="706"/>
        <w:rPr>
          <w:rFonts w:hint="eastAsia"/>
        </w:rPr>
      </w:pPr>
      <w:r>
        <w:rPr>
          <w:rFonts w:hint="eastAsia"/>
        </w:rPr>
      </w:r>
      <w:r/>
    </w:p>
    <w:p>
      <w:pPr>
        <w:rPr>
          <w:rFonts w:hint="eastAsia"/>
        </w:rPr>
      </w:pPr>
      <w:r>
        <w:rPr>
          <w:rFonts w:hint="eastAsia"/>
        </w:rPr>
      </w:r>
      <w:r/>
    </w:p>
    <w:p>
      <w:pPr>
        <w:pStyle w:val="706"/>
        <w:rPr>
          <w:rFonts w:hint="eastAsia"/>
        </w:rPr>
      </w:pPr>
      <w:r>
        <w:rPr>
          <w:rFonts w:hint="eastAsia"/>
        </w:rPr>
      </w:r>
      <w:r/>
    </w:p>
    <w:p>
      <w:pPr>
        <w:rPr>
          <w:rFonts w:hint="eastAsia"/>
        </w:rPr>
      </w:pPr>
      <w:r>
        <w:rPr>
          <w:rFonts w:hint="eastAsia"/>
        </w:rPr>
      </w:r>
      <w:r/>
    </w:p>
    <w:p>
      <w:pPr>
        <w:pStyle w:val="706"/>
        <w:rPr>
          <w:rFonts w:hint="eastAsia"/>
        </w:rPr>
      </w:pPr>
      <w:r>
        <w:rPr>
          <w:rFonts w:hint="eastAsia"/>
        </w:rPr>
      </w:r>
      <w:bookmarkEnd w:id="55"/>
      <w:r/>
      <w:bookmarkEnd w:id="56"/>
      <w:r/>
      <w:bookmarkEnd w:id="58"/>
      <w:r/>
      <w:bookmarkEnd w:id="59"/>
      <w:r/>
      <w:bookmarkEnd w:id="60"/>
      <w:r/>
      <w:r/>
    </w:p>
    <w:p>
      <w:pPr>
        <w:ind w:right="840"/>
        <w:jc w:val="both"/>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rPr>
          <w:rFonts w:hint="eastAsia" w:ascii="宋体" w:hAnsi="宋体" w:eastAsia="宋体" w:cs="宋体"/>
          <w:b/>
          <w:bCs/>
          <w:color w:val="000000"/>
          <w:sz w:val="36"/>
          <w:szCs w:val="36"/>
        </w:rPr>
      </w:r>
      <w:r/>
    </w:p>
    <w:p>
      <w:pPr>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rPr>
          <w:rFonts w:hint="eastAsia" w:ascii="宋体" w:hAnsi="宋体" w:eastAsia="宋体" w:cs="宋体"/>
          <w:b/>
          <w:bCs/>
          <w:color w:val="000000"/>
          <w:sz w:val="36"/>
          <w:szCs w:val="36"/>
        </w:rPr>
      </w:r>
      <w:r/>
    </w:p>
    <w:p>
      <w:pPr>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p>
    <w:p>
      <w:pPr>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p>
    <w:p>
      <w:pPr>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p>
    <w:p>
      <w:pPr>
        <w:jc w:val="center"/>
        <w:rPr>
          <w:rFonts w:hint="eastAsia" w:ascii="宋体" w:hAnsi="宋体" w:eastAsia="宋体" w:cs="宋体"/>
          <w:color w:val="000000"/>
          <w:sz w:val="36"/>
          <w:szCs w:val="36"/>
          <w:highlight w:val="none"/>
        </w:rPr>
      </w:pPr>
      <w:r>
        <w:rPr>
          <w:rFonts w:hint="eastAsia" w:ascii="宋体" w:hAnsi="宋体" w:eastAsia="宋体" w:cs="宋体"/>
          <w:b/>
          <w:bCs/>
          <w:color w:val="000000"/>
          <w:sz w:val="36"/>
          <w:szCs w:val="36"/>
        </w:rPr>
        <w:t xml:space="preserve">第六章  投标文件格式</w:t>
      </w:r>
      <w:r/>
    </w:p>
    <w:p>
      <w:pPr>
        <w:jc w:val="center"/>
        <w:rPr>
          <w:rFonts w:hint="eastAsia" w:ascii="宋体" w:hAnsi="宋体" w:eastAsia="宋体" w:cs="宋体"/>
          <w:b/>
          <w:color w:val="000000"/>
          <w:sz w:val="72"/>
          <w:szCs w:val="21"/>
        </w:rPr>
      </w:pPr>
      <w:r/>
      <w:bookmarkStart w:id="61" w:name="_Hlt26955039"/>
      <w:r/>
      <w:bookmarkEnd w:id="61"/>
      <w:r/>
      <w:bookmarkStart w:id="62" w:name="_Hlt26671244"/>
      <w:r/>
      <w:bookmarkEnd w:id="62"/>
      <w:r/>
      <w:bookmarkStart w:id="63" w:name="_Toc120614282"/>
      <w:r/>
      <w:bookmarkStart w:id="64" w:name="_Toc49090576"/>
      <w:r/>
      <w:bookmarkStart w:id="65" w:name="_Toc26554094"/>
      <w:r/>
      <w:r/>
    </w:p>
    <w:p>
      <w:pPr>
        <w:jc w:val="center"/>
        <w:rPr>
          <w:rFonts w:hint="eastAsia" w:ascii="宋体" w:hAnsi="宋体" w:eastAsia="宋体" w:cs="宋体"/>
          <w:b/>
          <w:color w:val="000000"/>
          <w:sz w:val="72"/>
          <w:szCs w:val="21"/>
        </w:rPr>
      </w:pPr>
      <w:r>
        <w:rPr>
          <w:rFonts w:hint="eastAsia" w:ascii="宋体" w:hAnsi="宋体" w:eastAsia="宋体" w:cs="宋体"/>
          <w:b/>
          <w:color w:val="000000"/>
          <w:sz w:val="72"/>
          <w:szCs w:val="21"/>
        </w:rPr>
        <w:t xml:space="preserve">投  标  文  件</w:t>
      </w:r>
      <w:r/>
    </w:p>
    <w:p>
      <w:pPr>
        <w:jc w:val="center"/>
        <w:rPr>
          <w:rFonts w:hint="eastAsia" w:ascii="宋体" w:hAnsi="宋体" w:eastAsia="宋体" w:cs="宋体"/>
          <w:b/>
          <w:color w:val="000000"/>
          <w:sz w:val="72"/>
          <w:szCs w:val="21"/>
        </w:rPr>
      </w:pPr>
      <w:r>
        <w:rPr>
          <w:rFonts w:hint="eastAsia" w:ascii="宋体" w:hAnsi="宋体" w:eastAsia="宋体" w:cs="宋体"/>
          <w:b/>
          <w:color w:val="000000"/>
          <w:sz w:val="72"/>
          <w:szCs w:val="21"/>
        </w:rPr>
      </w:r>
      <w:r/>
    </w:p>
    <w:p>
      <w:pPr>
        <w:jc w:val="center"/>
        <w:rPr>
          <w:rFonts w:hint="eastAsia" w:ascii="宋体" w:hAnsi="宋体" w:eastAsia="宋体" w:cs="宋体"/>
          <w:b/>
          <w:color w:val="000000"/>
          <w:sz w:val="72"/>
          <w:szCs w:val="21"/>
        </w:rPr>
      </w:pPr>
      <w:r>
        <w:rPr>
          <w:rFonts w:hint="eastAsia" w:ascii="宋体" w:hAnsi="宋体" w:eastAsia="宋体" w:cs="宋体"/>
          <w:b/>
          <w:color w:val="000000"/>
          <w:sz w:val="72"/>
          <w:szCs w:val="21"/>
        </w:rPr>
      </w:r>
      <w:r/>
    </w:p>
    <w:p>
      <w:pPr>
        <w:jc w:val="center"/>
        <w:rPr>
          <w:rFonts w:hint="eastAsia" w:ascii="宋体" w:hAnsi="宋体" w:eastAsia="宋体" w:cs="宋体"/>
          <w:b/>
          <w:color w:val="000000"/>
          <w:sz w:val="36"/>
          <w:szCs w:val="21"/>
        </w:rPr>
      </w:pPr>
      <w:r>
        <w:rPr>
          <w:rFonts w:hint="eastAsia" w:ascii="宋体" w:hAnsi="宋体" w:eastAsia="宋体" w:cs="宋体"/>
          <w:b/>
          <w:color w:val="000000"/>
          <w:sz w:val="36"/>
          <w:szCs w:val="21"/>
        </w:rPr>
      </w:r>
      <w:r/>
    </w:p>
    <w:p>
      <w:pPr>
        <w:jc w:val="center"/>
        <w:rPr>
          <w:rFonts w:hint="eastAsia" w:ascii="宋体" w:hAnsi="宋体" w:eastAsia="宋体" w:cs="宋体"/>
          <w:b/>
          <w:color w:val="000000"/>
          <w:sz w:val="36"/>
          <w:szCs w:val="21"/>
        </w:rPr>
      </w:pPr>
      <w:r>
        <w:rPr>
          <w:rFonts w:hint="eastAsia" w:ascii="宋体" w:hAnsi="宋体" w:eastAsia="宋体" w:cs="宋体"/>
          <w:b/>
          <w:color w:val="000000"/>
          <w:sz w:val="36"/>
          <w:szCs w:val="21"/>
        </w:rPr>
      </w:r>
      <w:r/>
    </w:p>
    <w:p>
      <w:pPr>
        <w:jc w:val="center"/>
        <w:rPr>
          <w:rFonts w:hint="eastAsia" w:ascii="宋体" w:hAnsi="宋体" w:eastAsia="宋体" w:cs="宋体"/>
          <w:b/>
          <w:color w:val="000000"/>
          <w:sz w:val="36"/>
          <w:szCs w:val="21"/>
        </w:rPr>
      </w:pPr>
      <w:r>
        <w:rPr>
          <w:rFonts w:hint="eastAsia" w:ascii="宋体" w:hAnsi="宋体" w:eastAsia="宋体" w:cs="宋体"/>
          <w:b/>
          <w:color w:val="000000"/>
          <w:sz w:val="36"/>
          <w:szCs w:val="21"/>
        </w:rPr>
      </w:r>
      <w:r/>
    </w:p>
    <w:p>
      <w:pPr>
        <w:ind w:firstLine="1084"/>
        <w:rPr>
          <w:rFonts w:hint="eastAsia" w:ascii="宋体" w:hAnsi="宋体" w:eastAsia="宋体" w:cs="宋体"/>
          <w:b/>
          <w:color w:val="000000"/>
          <w:sz w:val="36"/>
          <w:szCs w:val="21"/>
        </w:rPr>
      </w:pPr>
      <w:r>
        <w:rPr>
          <w:rFonts w:hint="eastAsia" w:ascii="宋体" w:hAnsi="宋体" w:eastAsia="宋体" w:cs="宋体"/>
          <w:b/>
          <w:color w:val="000000"/>
          <w:sz w:val="36"/>
          <w:szCs w:val="21"/>
        </w:rPr>
        <w:t xml:space="preserve">项 目 名 称：</w:t>
      </w:r>
      <w:r>
        <w:rPr>
          <w:rFonts w:hint="eastAsia" w:ascii="宋体" w:hAnsi="宋体" w:eastAsia="宋体" w:cs="宋体"/>
          <w:b/>
          <w:color w:val="000000"/>
          <w:sz w:val="36"/>
          <w:szCs w:val="21"/>
          <w:u w:val="single"/>
        </w:rPr>
        <w:t xml:space="preserve">                   </w:t>
      </w:r>
      <w:r/>
    </w:p>
    <w:p>
      <w:pPr>
        <w:ind w:firstLine="1084"/>
        <w:rPr>
          <w:rFonts w:hint="eastAsia" w:ascii="宋体" w:hAnsi="宋体" w:eastAsia="宋体" w:cs="宋体"/>
          <w:b/>
          <w:color w:val="000000"/>
          <w:sz w:val="36"/>
          <w:szCs w:val="21"/>
          <w:u w:val="single"/>
        </w:rPr>
      </w:pPr>
      <w:r>
        <w:rPr>
          <w:rFonts w:hint="eastAsia" w:ascii="宋体" w:hAnsi="宋体" w:eastAsia="宋体" w:cs="宋体"/>
          <w:b/>
          <w:color w:val="000000"/>
          <w:sz w:val="36"/>
          <w:szCs w:val="21"/>
        </w:rPr>
        <w:t xml:space="preserve">项 目 编 号：</w:t>
      </w:r>
      <w:r>
        <w:rPr>
          <w:rFonts w:hint="eastAsia" w:ascii="宋体" w:hAnsi="宋体" w:eastAsia="宋体" w:cs="宋体"/>
          <w:b/>
          <w:color w:val="000000"/>
          <w:sz w:val="36"/>
          <w:szCs w:val="21"/>
          <w:u w:val="single"/>
        </w:rPr>
        <w:t xml:space="preserve">                   </w:t>
      </w:r>
      <w:r/>
    </w:p>
    <w:p>
      <w:pPr>
        <w:rPr>
          <w:rFonts w:hint="eastAsia" w:ascii="宋体" w:hAnsi="宋体" w:eastAsia="宋体" w:cs="宋体"/>
          <w:b/>
          <w:color w:val="000000"/>
          <w:sz w:val="36"/>
          <w:szCs w:val="21"/>
          <w:u w:val="single"/>
        </w:rPr>
      </w:pPr>
      <w:r>
        <w:rPr>
          <w:rFonts w:hint="eastAsia" w:ascii="宋体" w:hAnsi="宋体" w:eastAsia="宋体" w:cs="宋体"/>
          <w:b/>
          <w:color w:val="000000"/>
          <w:sz w:val="36"/>
          <w:szCs w:val="21"/>
        </w:rPr>
        <w:t xml:space="preserve">      投标人名称 ：</w:t>
      </w:r>
      <w:r>
        <w:rPr>
          <w:rFonts w:hint="eastAsia" w:ascii="宋体" w:hAnsi="宋体" w:eastAsia="宋体" w:cs="宋体"/>
          <w:b/>
          <w:color w:val="000000"/>
          <w:sz w:val="36"/>
          <w:szCs w:val="21"/>
          <w:u w:val="single"/>
        </w:rPr>
        <w:t xml:space="preserve">（加盖电子公章）   </w:t>
      </w:r>
      <w:r/>
    </w:p>
    <w:p>
      <w:pPr>
        <w:rPr>
          <w:rFonts w:hint="eastAsia" w:ascii="宋体" w:hAnsi="宋体" w:eastAsia="宋体" w:cs="宋体"/>
          <w:b/>
          <w:color w:val="000000"/>
          <w:sz w:val="36"/>
          <w:szCs w:val="21"/>
          <w:u w:val="single"/>
        </w:rPr>
      </w:pPr>
      <w:r>
        <w:rPr>
          <w:rFonts w:hint="eastAsia" w:ascii="宋体" w:hAnsi="宋体" w:eastAsia="宋体" w:cs="宋体"/>
          <w:b/>
          <w:color w:val="000000"/>
          <w:sz w:val="36"/>
          <w:szCs w:val="21"/>
        </w:rPr>
        <w:t xml:space="preserve">      日      期 ：</w:t>
      </w:r>
      <w:r>
        <w:rPr>
          <w:rFonts w:hint="eastAsia" w:ascii="宋体" w:hAnsi="宋体" w:eastAsia="宋体" w:cs="宋体"/>
          <w:b/>
          <w:color w:val="000000"/>
          <w:sz w:val="36"/>
          <w:szCs w:val="21"/>
          <w:u w:val="single"/>
        </w:rPr>
        <w:t xml:space="preserve">                   </w:t>
      </w:r>
      <w:r/>
    </w:p>
    <w:p>
      <w:pPr>
        <w:jc w:val="center"/>
        <w:spacing w:line="440" w:lineRule="exact"/>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spacing w:line="440" w:lineRule="exact"/>
        <w:rPr>
          <w:rFonts w:hint="eastAsia" w:ascii="宋体" w:hAnsi="宋体" w:eastAsia="宋体" w:cs="宋体"/>
          <w:color w:val="000000"/>
          <w:szCs w:val="21"/>
        </w:rPr>
      </w:pPr>
      <w:r>
        <w:rPr>
          <w:rFonts w:hint="eastAsia" w:ascii="宋体" w:hAnsi="宋体" w:eastAsia="宋体" w:cs="宋体"/>
          <w:color w:val="000000"/>
          <w:szCs w:val="21"/>
        </w:rPr>
      </w:r>
      <w:r/>
    </w:p>
    <w:p>
      <w:pPr>
        <w:jc w:val="center"/>
        <w:rPr>
          <w:rFonts w:hint="eastAsia" w:ascii="宋体" w:hAnsi="宋体" w:eastAsia="宋体" w:cs="宋体"/>
          <w:b/>
          <w:bCs/>
          <w:color w:val="000000"/>
          <w:sz w:val="32"/>
          <w:szCs w:val="32"/>
        </w:rPr>
      </w:pPr>
      <w:r>
        <w:rPr>
          <w:rFonts w:hint="eastAsia" w:ascii="宋体" w:hAnsi="宋体" w:eastAsia="宋体" w:cs="宋体"/>
          <w:b/>
          <w:color w:val="000000"/>
          <w:sz w:val="36"/>
          <w:szCs w:val="21"/>
          <w:u w:val="single"/>
        </w:rPr>
        <w:br w:type="page" w:clear="all"/>
      </w:r>
      <w:r>
        <w:rPr>
          <w:rFonts w:hint="eastAsia" w:ascii="宋体" w:hAnsi="宋体" w:eastAsia="宋体" w:cs="宋体"/>
          <w:b/>
          <w:bCs/>
          <w:color w:val="000000"/>
          <w:sz w:val="32"/>
          <w:szCs w:val="32"/>
        </w:rPr>
        <w:t xml:space="preserve">投标文件目录</w:t>
      </w:r>
      <w:bookmarkEnd w:id="63"/>
      <w:r/>
      <w:bookmarkEnd w:id="64"/>
      <w:r/>
      <w:bookmarkEnd w:id="65"/>
      <w:r/>
      <w:r/>
    </w:p>
    <w:p>
      <w:pPr>
        <w:ind w:firstLine="560"/>
        <w:spacing w:line="600" w:lineRule="exact"/>
        <w:rPr>
          <w:rFonts w:hint="eastAsia" w:ascii="宋体" w:hAnsi="宋体" w:cs="宋体"/>
          <w:sz w:val="28"/>
          <w:szCs w:val="28"/>
          <w:highlight w:val="none"/>
        </w:rPr>
      </w:pPr>
      <w:r/>
      <w:bookmarkStart w:id="66" w:name="_Toc120614284"/>
      <w:r>
        <w:rPr>
          <w:rFonts w:hint="eastAsia" w:ascii="宋体" w:hAnsi="宋体" w:cs="宋体"/>
          <w:sz w:val="28"/>
          <w:szCs w:val="28"/>
          <w:highlight w:val="none"/>
        </w:rPr>
        <w:t xml:space="preserve">一、信用承诺函</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二、</w:t>
      </w:r>
      <w:r>
        <w:rPr>
          <w:rFonts w:hint="eastAsia" w:ascii="宋体" w:hAnsi="宋体" w:eastAsia="宋体" w:cs="宋体"/>
          <w:b w:val="0"/>
          <w:bCs w:val="0"/>
          <w:i w:val="0"/>
          <w:sz w:val="28"/>
          <w:szCs w:val="28"/>
          <w:highlight w:val="none"/>
          <w:u w:val="none"/>
          <w:lang w:val="en-US" w:eastAsia="zh-CN"/>
        </w:rPr>
        <w:t xml:space="preserve">法定代表人授权委托书</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三</w:t>
      </w:r>
      <w:r>
        <w:rPr>
          <w:rFonts w:hint="eastAsia" w:ascii="宋体" w:hAnsi="宋体" w:cs="宋体"/>
          <w:sz w:val="28"/>
          <w:szCs w:val="28"/>
          <w:highlight w:val="none"/>
        </w:rPr>
        <w:t xml:space="preserve">、投标函</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四</w:t>
      </w:r>
      <w:r>
        <w:rPr>
          <w:rFonts w:hint="eastAsia" w:ascii="宋体" w:hAnsi="宋体" w:cs="宋体"/>
          <w:sz w:val="28"/>
          <w:szCs w:val="28"/>
          <w:highlight w:val="none"/>
        </w:rPr>
        <w:t xml:space="preserve">、开标一览表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五、核心产品品牌一览表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六、投标分项报价表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七、技术要求响应及偏离表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八、商务要求响应及偏离表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九、中小企业声明函（如有）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十、残疾人福利性单位声明函（如有）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w:t>
      </w:r>
      <w:r>
        <w:rPr>
          <w:rFonts w:hint="eastAsia" w:ascii="宋体" w:hAnsi="宋体" w:cs="宋体"/>
          <w:b w:val="0"/>
          <w:bCs w:val="0"/>
          <w:i w:val="0"/>
          <w:sz w:val="28"/>
          <w:szCs w:val="28"/>
          <w:highlight w:val="none"/>
          <w:u w:val="none"/>
          <w:lang w:val="en-US" w:eastAsia="zh-CN"/>
        </w:rPr>
        <w:t xml:space="preserve">一</w:t>
      </w:r>
      <w:r>
        <w:rPr>
          <w:rFonts w:hint="eastAsia" w:ascii="宋体" w:hAnsi="宋体" w:eastAsia="宋体" w:cs="宋体"/>
          <w:b w:val="0"/>
          <w:bCs w:val="0"/>
          <w:i w:val="0"/>
          <w:sz w:val="28"/>
          <w:szCs w:val="28"/>
          <w:highlight w:val="none"/>
          <w:u w:val="none"/>
          <w:lang w:val="en-US" w:eastAsia="zh-CN"/>
        </w:rPr>
        <w:t xml:space="preserve">、关于符合本国产品标准的声明函（如有）</w:t>
      </w:r>
      <w:r/>
    </w:p>
    <w:p>
      <w:pPr>
        <w:ind w:firstLine="560"/>
        <w:spacing w:line="600" w:lineRule="exac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pStyle w:val="1001"/>
        <w:rPr>
          <w:rFonts w:hint="eastAsia" w:ascii="宋体" w:hAnsi="宋体" w:eastAsia="宋体" w:cs="宋体"/>
          <w:sz w:val="24"/>
        </w:rPr>
      </w:pPr>
      <w:r>
        <w:rPr>
          <w:rFonts w:hint="eastAsia" w:ascii="宋体" w:hAnsi="宋体" w:eastAsia="宋体" w:cs="宋体"/>
          <w:sz w:val="24"/>
        </w:rPr>
      </w:r>
      <w:r/>
    </w:p>
    <w:p>
      <w:pPr>
        <w:pStyle w:val="1001"/>
        <w:rPr>
          <w:rFonts w:hint="eastAsia" w:ascii="宋体" w:hAnsi="宋体" w:eastAsia="宋体" w:cs="宋体"/>
          <w:sz w:val="24"/>
        </w:rPr>
      </w:pPr>
      <w:r>
        <w:rPr>
          <w:rFonts w:hint="eastAsia" w:ascii="宋体" w:hAnsi="宋体" w:eastAsia="宋体" w:cs="宋体"/>
          <w:sz w:val="24"/>
        </w:rPr>
      </w:r>
      <w:r/>
    </w:p>
    <w:p>
      <w:pPr>
        <w:pStyle w:val="1001"/>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i/>
          <w:sz w:val="32"/>
          <w:szCs w:val="32"/>
          <w:u w:val="single"/>
        </w:rPr>
      </w:pPr>
      <w:r>
        <w:rPr>
          <w:rFonts w:hint="eastAsia" w:ascii="宋体" w:hAnsi="宋体" w:eastAsia="宋体" w:cs="宋体"/>
          <w:i/>
          <w:sz w:val="32"/>
          <w:szCs w:val="32"/>
          <w:u w:val="single"/>
        </w:rPr>
      </w:r>
      <w:r/>
    </w:p>
    <w:p>
      <w:pPr>
        <w:pStyle w:val="961"/>
        <w:rPr>
          <w:rFonts w:hint="eastAsia" w:ascii="宋体" w:hAnsi="宋体" w:eastAsia="宋体" w:cs="宋体"/>
          <w:i/>
          <w:sz w:val="32"/>
          <w:szCs w:val="32"/>
          <w:u w:val="single"/>
        </w:rPr>
      </w:pPr>
      <w:r>
        <w:rPr>
          <w:rFonts w:hint="eastAsia" w:ascii="宋体" w:hAnsi="宋体" w:eastAsia="宋体" w:cs="宋体"/>
          <w:i/>
          <w:sz w:val="32"/>
          <w:szCs w:val="32"/>
          <w:u w:val="single"/>
        </w:rPr>
      </w:r>
      <w:r/>
    </w:p>
    <w:p>
      <w:pPr>
        <w:rPr>
          <w:rFonts w:hint="eastAsia" w:ascii="宋体" w:hAnsi="宋体" w:eastAsia="宋体" w:cs="宋体"/>
          <w:i/>
          <w:sz w:val="32"/>
          <w:szCs w:val="32"/>
          <w:u w:val="single"/>
        </w:rPr>
      </w:pPr>
      <w:r>
        <w:rPr>
          <w:rFonts w:hint="eastAsia" w:ascii="宋体" w:hAnsi="宋体" w:eastAsia="宋体" w:cs="宋体"/>
          <w:i/>
          <w:sz w:val="32"/>
          <w:szCs w:val="32"/>
          <w:u w:val="single"/>
        </w:rPr>
      </w:r>
      <w:r/>
    </w:p>
    <w:p>
      <w:pPr>
        <w:pStyle w:val="961"/>
        <w:rPr>
          <w:rFonts w:hint="eastAsia" w:ascii="宋体" w:hAnsi="宋体" w:eastAsia="宋体" w:cs="宋体"/>
          <w:i/>
          <w:sz w:val="32"/>
          <w:szCs w:val="32"/>
          <w:u w:val="single"/>
        </w:rPr>
      </w:pPr>
      <w:r>
        <w:rPr>
          <w:rFonts w:hint="eastAsia" w:ascii="宋体" w:hAnsi="宋体" w:eastAsia="宋体" w:cs="宋体"/>
          <w:i/>
          <w:sz w:val="32"/>
          <w:szCs w:val="32"/>
          <w:u w:val="single"/>
        </w:rPr>
      </w:r>
      <w:r/>
    </w:p>
    <w:p>
      <w:pPr>
        <w:rPr>
          <w:rFonts w:hint="eastAsia" w:ascii="宋体" w:hAnsi="宋体" w:eastAsia="宋体" w:cs="宋体"/>
        </w:rPr>
      </w:pPr>
      <w:r>
        <w:rPr>
          <w:rFonts w:hint="eastAsia" w:ascii="宋体" w:hAnsi="宋体" w:eastAsia="宋体" w:cs="宋体"/>
        </w:rPr>
      </w:r>
      <w:bookmarkEnd w:id="66"/>
      <w:r/>
      <w:r/>
    </w:p>
    <w:p>
      <w:pPr>
        <w:rPr>
          <w:rFonts w:hint="eastAsia" w:ascii="宋体" w:hAnsi="宋体" w:eastAsia="宋体" w:cs="宋体"/>
          <w:i/>
          <w:sz w:val="32"/>
          <w:szCs w:val="32"/>
          <w:u w:val="single"/>
        </w:rPr>
      </w:pPr>
      <w:r>
        <w:rPr>
          <w:rFonts w:hint="eastAsia" w:ascii="宋体" w:hAnsi="宋体" w:eastAsia="宋体" w:cs="宋体"/>
          <w:i/>
          <w:sz w:val="32"/>
          <w:szCs w:val="32"/>
          <w:u w:val="single"/>
        </w:rPr>
      </w:r>
      <w:r/>
    </w:p>
    <w:p>
      <w:pPr>
        <w:rPr>
          <w:rFonts w:hint="eastAsia" w:ascii="宋体" w:hAnsi="宋体" w:eastAsia="宋体" w:cs="宋体"/>
          <w:i/>
          <w:sz w:val="32"/>
          <w:szCs w:val="32"/>
          <w:u w:val="single"/>
        </w:rPr>
      </w:pPr>
      <w:r>
        <w:rPr>
          <w:rFonts w:hint="eastAsia" w:ascii="宋体" w:hAnsi="宋体" w:eastAsia="宋体" w:cs="宋体"/>
          <w:i/>
          <w:sz w:val="32"/>
          <w:szCs w:val="32"/>
          <w:u w:val="single"/>
        </w:rPr>
      </w:r>
      <w:r/>
    </w:p>
    <w:p>
      <w:p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t xml:space="preserve">一、信用承诺函</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p>
    <w:p>
      <w:pPr>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p>
    <w:p>
      <w:pPr>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p>
    <w:p>
      <w:pPr>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p>
    <w:p>
      <w:pPr>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p>
    <w:p>
      <w:pPr>
        <w:ind w:firstLine="492"/>
        <w:spacing w:line="460" w:lineRule="exact"/>
        <w:rPr>
          <w:color w:val="000000"/>
          <w:sz w:val="24"/>
          <w:szCs w:val="24"/>
          <w:highlight w:val="none"/>
        </w:rPr>
      </w:pPr>
      <w:r>
        <w:rPr>
          <w:color w:val="000000"/>
          <w:sz w:val="24"/>
          <w:szCs w:val="24"/>
          <w:highlight w:val="none"/>
        </w:rPr>
      </w:r>
      <w:r/>
    </w:p>
    <w:p>
      <w:pPr>
        <w:pStyle w:val="1002"/>
        <w:rPr>
          <w:color w:val="000000"/>
          <w:sz w:val="24"/>
          <w:szCs w:val="24"/>
          <w:highlight w:val="none"/>
        </w:rPr>
      </w:pPr>
      <w:r>
        <w:rPr>
          <w:color w:val="000000"/>
          <w:sz w:val="24"/>
          <w:szCs w:val="24"/>
          <w:highlight w:val="none"/>
        </w:rPr>
      </w:r>
      <w:r/>
    </w:p>
    <w:p>
      <w:pPr>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p>
    <w:p>
      <w:pPr>
        <w:ind w:firstLine="6240"/>
        <w:spacing w:line="560" w:lineRule="exact"/>
        <w:rPr>
          <w:rFonts w:hint="eastAsia" w:ascii="宋体" w:hAnsi="宋体"/>
          <w:sz w:val="24"/>
          <w:szCs w:val="24"/>
          <w:highlight w:val="none"/>
        </w:rPr>
      </w:pPr>
      <w:r>
        <w:rPr>
          <w:rFonts w:hint="eastAsia"/>
          <w:color w:val="000000"/>
          <w:sz w:val="24"/>
          <w:szCs w:val="24"/>
          <w:highlight w:val="none"/>
        </w:rPr>
        <w:t xml:space="preserve">日  期：</w:t>
      </w:r>
      <w:r/>
    </w:p>
    <w:p>
      <w:pPr>
        <w:rPr>
          <w:sz w:val="24"/>
          <w:szCs w:val="24"/>
          <w:highlight w:val="none"/>
        </w:rPr>
      </w:pPr>
      <w:r>
        <w:rPr>
          <w:sz w:val="24"/>
          <w:szCs w:val="24"/>
          <w:highlight w:val="none"/>
        </w:rPr>
      </w:r>
      <w:r/>
    </w:p>
    <w:p>
      <w:pPr>
        <w:spacing w:line="440" w:lineRule="exact"/>
        <w:rPr>
          <w:rFonts w:hint="eastAsia" w:ascii="宋体" w:hAnsi="宋体"/>
          <w:sz w:val="24"/>
          <w:szCs w:val="24"/>
          <w:highlight w:val="none"/>
          <w:lang w:eastAsia="zh-CN"/>
        </w:rPr>
      </w:pPr>
      <w:r>
        <w:rPr>
          <w:rFonts w:hint="eastAsia" w:ascii="宋体" w:hAnsi="宋体"/>
          <w:sz w:val="24"/>
          <w:szCs w:val="24"/>
          <w:highlight w:val="none"/>
          <w:lang w:eastAsia="zh-CN"/>
        </w:rPr>
      </w:r>
      <w:r/>
    </w:p>
    <w:p>
      <w:pPr>
        <w:jc w:val="left"/>
        <w:spacing w:line="360" w:lineRule="auto"/>
        <w:rPr>
          <w:rFonts w:hint="eastAsia" w:ascii="黑体" w:hAnsi="黑体" w:eastAsia="黑体" w:cs="Times New Roman"/>
          <w:i w:val="0"/>
          <w:sz w:val="32"/>
          <w:szCs w:val="32"/>
          <w:highlight w:val="none"/>
          <w:u w:val="none"/>
          <w:lang w:eastAsia="zh-CN"/>
        </w:rPr>
      </w:pPr>
      <w:r>
        <w:rPr>
          <w:rFonts w:hint="eastAsia" w:ascii="宋体" w:hAnsi="宋体"/>
          <w:b w:val="0"/>
          <w:bCs w:val="0"/>
          <w:sz w:val="24"/>
          <w:szCs w:val="24"/>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二</w:t>
      </w:r>
      <w:r>
        <w:rPr>
          <w:rFonts w:hint="eastAsia" w:ascii="黑体" w:hAnsi="黑体" w:eastAsia="黑体" w:cs="Times New Roman"/>
          <w:i w:val="0"/>
          <w:sz w:val="32"/>
          <w:szCs w:val="32"/>
          <w:highlight w:val="none"/>
          <w:u w:val="none"/>
        </w:rPr>
        <w:t xml:space="preserve">、</w:t>
      </w:r>
      <w:r>
        <w:rPr>
          <w:rFonts w:hint="eastAsia" w:ascii="黑体" w:hAnsi="黑体" w:eastAsia="黑体" w:cs="Times New Roman"/>
          <w:i w:val="0"/>
          <w:sz w:val="32"/>
          <w:szCs w:val="32"/>
          <w:highlight w:val="none"/>
          <w:u w:val="none"/>
          <w:lang w:eastAsia="zh-CN"/>
        </w:rPr>
        <w:t xml:space="preserve">法定代表人授权委托书</w:t>
      </w:r>
      <w:r/>
    </w:p>
    <w:p>
      <w:pPr>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p>
    <w:p>
      <w:pPr>
        <w:pStyle w:val="972"/>
        <w:ind w:firstLine="480"/>
        <w:spacing w:line="420" w:lineRule="exact"/>
        <w:rPr>
          <w:rFonts w:hint="eastAsia"/>
          <w:sz w:val="24"/>
          <w:szCs w:val="24"/>
          <w:highlight w:val="none"/>
        </w:rPr>
      </w:pPr>
      <w:r>
        <w:rPr>
          <w:rFonts w:hint="eastAsia"/>
          <w:sz w:val="24"/>
          <w:szCs w:val="24"/>
          <w:highlight w:val="none"/>
        </w:rPr>
      </w:r>
      <w:r/>
    </w:p>
    <w:p>
      <w:pPr>
        <w:pStyle w:val="972"/>
        <w:ind w:firstLine="480"/>
        <w:spacing w:line="480" w:lineRule="exact"/>
        <w:rPr>
          <w:rFonts w:hint="eastAsia"/>
          <w:sz w:val="24"/>
          <w:szCs w:val="24"/>
          <w:highlight w:val="none"/>
        </w:rPr>
      </w:pPr>
      <w:r>
        <w:rPr>
          <w:rFonts w:hint="eastAsia"/>
          <w:sz w:val="24"/>
          <w:szCs w:val="24"/>
          <w:highlight w:val="none"/>
          <w:lang w:val="en-US" w:eastAsia="zh-CN"/>
        </w:rPr>
        <w:t xml:space="preserve">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（姓名）</w:t>
      </w:r>
      <w:r>
        <w:rPr>
          <w:rFonts w:hint="eastAsia"/>
          <w:sz w:val="24"/>
          <w:szCs w:val="24"/>
          <w:highlight w:val="none"/>
          <w:lang w:val="en-US" w:eastAsia="zh-CN"/>
        </w:rPr>
        <w:t xml:space="preserve">系</w:t>
      </w:r>
      <w:r>
        <w:rPr>
          <w:rFonts w:hint="eastAsia" w:ascii="宋体" w:hAnsi="宋体" w:eastAsia="宋体" w:cs="宋体"/>
          <w:sz w:val="24"/>
          <w:szCs w:val="24"/>
          <w:highlight w:val="none"/>
          <w:u w:val="single"/>
        </w:rPr>
        <w:t xml:space="preserve">            </w:t>
      </w:r>
      <w:r>
        <w:rPr>
          <w:rFonts w:hint="eastAsia"/>
          <w:sz w:val="24"/>
          <w:szCs w:val="24"/>
          <w:highlight w:val="none"/>
        </w:rPr>
        <w:t xml:space="preserve">（投标人名称）</w:t>
      </w:r>
      <w:r>
        <w:rPr>
          <w:rFonts w:hint="eastAsia"/>
          <w:sz w:val="24"/>
          <w:szCs w:val="24"/>
          <w:highlight w:val="none"/>
          <w:lang w:val="en-US" w:eastAsia="zh-CN"/>
        </w:rPr>
        <w:t xml:space="preserve">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（姓名，职务）为我方合法代理人参加</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（项目编号）</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（项目名称）</w:t>
      </w:r>
      <w:r>
        <w:rPr>
          <w:rFonts w:hint="eastAsia"/>
          <w:sz w:val="24"/>
          <w:szCs w:val="24"/>
          <w:highlight w:val="none"/>
          <w:lang w:val="en-US" w:eastAsia="zh-CN"/>
        </w:rPr>
        <w:t xml:space="preserve">的政府采购活动，由其代表我方办理上述项目在投标、开标、澄清确认过程中</w:t>
      </w:r>
      <w:r>
        <w:rPr>
          <w:rFonts w:hint="eastAsia"/>
          <w:sz w:val="24"/>
          <w:szCs w:val="24"/>
          <w:highlight w:val="none"/>
        </w:rPr>
        <w:t xml:space="preserve">的</w:t>
      </w:r>
      <w:r>
        <w:rPr>
          <w:rFonts w:hint="eastAsia"/>
          <w:sz w:val="24"/>
          <w:szCs w:val="24"/>
          <w:highlight w:val="none"/>
          <w:lang w:val="en-US" w:eastAsia="zh-CN"/>
        </w:rPr>
        <w:t xml:space="preserve">相关事宜</w:t>
      </w:r>
      <w:r>
        <w:rPr>
          <w:rFonts w:hint="eastAsia"/>
          <w:sz w:val="24"/>
          <w:szCs w:val="24"/>
          <w:highlight w:val="none"/>
          <w:lang w:eastAsia="zh-CN"/>
        </w:rPr>
        <w:t xml:space="preserve">，其法律后果由我方承担</w:t>
      </w:r>
      <w:r>
        <w:rPr>
          <w:rFonts w:hint="eastAsia"/>
          <w:sz w:val="24"/>
          <w:szCs w:val="24"/>
          <w:highlight w:val="none"/>
        </w:rPr>
        <w:t xml:space="preserve">。</w:t>
      </w:r>
      <w:r/>
    </w:p>
    <w:p>
      <w:pPr>
        <w:pStyle w:val="972"/>
        <w:ind w:firstLine="480"/>
        <w:spacing w:line="480" w:lineRule="exact"/>
        <w:rPr>
          <w:rFonts w:hint="eastAsia"/>
          <w:sz w:val="24"/>
          <w:szCs w:val="24"/>
          <w:highlight w:val="none"/>
        </w:rPr>
      </w:pPr>
      <w:r>
        <w:rPr>
          <w:rFonts w:hint="eastAsia"/>
          <w:sz w:val="24"/>
          <w:szCs w:val="24"/>
          <w:highlight w:val="none"/>
        </w:rPr>
        <w:t xml:space="preserve">委托期限：自本授权委托书签署之日起至投标有效期届满之日止。</w:t>
      </w:r>
      <w:r/>
    </w:p>
    <w:p>
      <w:pPr>
        <w:pStyle w:val="972"/>
        <w:ind w:firstLine="480"/>
        <w:spacing w:line="480" w:lineRule="exact"/>
        <w:rPr>
          <w:rFonts w:hint="default" w:eastAsia="宋体"/>
          <w:sz w:val="24"/>
          <w:szCs w:val="24"/>
          <w:highlight w:val="none"/>
          <w:lang w:val="en-US" w:eastAsia="zh-CN"/>
        </w:rPr>
      </w:pPr>
      <w:r>
        <w:rPr>
          <w:rFonts w:hint="eastAsia"/>
          <w:sz w:val="24"/>
          <w:szCs w:val="24"/>
          <w:highlight w:val="none"/>
        </w:rPr>
        <w:t xml:space="preserve">代理人无转委托权</w:t>
      </w:r>
      <w:r>
        <w:rPr>
          <w:rFonts w:hint="eastAsia"/>
          <w:sz w:val="24"/>
          <w:szCs w:val="24"/>
          <w:highlight w:val="none"/>
          <w:lang w:val="en-US" w:eastAsia="zh-CN"/>
        </w:rPr>
        <w:t xml:space="preserve">。</w:t>
      </w:r>
      <w:r/>
    </w:p>
    <w:p>
      <w:pPr>
        <w:pStyle w:val="972"/>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投标人名称（加盖公章）：________________</w:t>
      </w:r>
      <w:r/>
    </w:p>
    <w:p>
      <w:pPr>
        <w:pStyle w:val="972"/>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法定代表人（单位负责人）（签字或签章）：________________</w:t>
      </w:r>
      <w:r/>
    </w:p>
    <w:p>
      <w:pPr>
        <w:pStyle w:val="972"/>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代理人（签字或签章）：________________ </w:t>
      </w:r>
      <w:r/>
    </w:p>
    <w:p>
      <w:pPr>
        <w:pStyle w:val="972"/>
        <w:ind w:firstLine="480"/>
        <w:spacing w:line="480" w:lineRule="exact"/>
        <w:rPr>
          <w:rFonts w:hint="eastAsia" w:ascii="Times New Roman" w:hAnsi="Times New Roman" w:eastAsia="宋体" w:cs="Times New Roman"/>
          <w:i w:val="0"/>
          <w:sz w:val="24"/>
          <w:szCs w:val="24"/>
          <w:highlight w:val="none"/>
          <w:u w:val="none"/>
        </w:rPr>
      </w:pPr>
      <w:r>
        <w:rPr>
          <w:rFonts w:hint="eastAsia"/>
          <w:sz w:val="24"/>
          <w:szCs w:val="24"/>
        </w:rPr>
        <w:t xml:space="preserve">联系电话：（手机）</w:t>
      </w:r>
      <w:r>
        <w:rPr>
          <w:rFonts w:hint="eastAsia" w:ascii="Times New Roman" w:hAnsi="Times New Roman" w:eastAsia="宋体" w:cs="Times New Roman"/>
          <w:i w:val="0"/>
          <w:sz w:val="24"/>
          <w:szCs w:val="24"/>
          <w:highlight w:val="none"/>
          <w:u w:val="none"/>
        </w:rPr>
        <w:t xml:space="preserve">________________ </w:t>
      </w:r>
      <w:r/>
    </w:p>
    <w:p>
      <w:pPr>
        <w:pStyle w:val="972"/>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日期：_____年______月______日</w:t>
      </w:r>
      <w:r/>
    </w:p>
    <w:p>
      <w:pPr>
        <w:pStyle w:val="972"/>
        <w:ind w:firstLine="480"/>
        <w:spacing w:line="480" w:lineRule="exact"/>
        <w:rPr>
          <w:rFonts w:hint="default"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 xml:space="preserve">附：法定代表人（单位负责人）及代理人</w:t>
      </w:r>
      <w:r>
        <w:rPr>
          <w:rFonts w:hint="eastAsia" w:ascii="Times New Roman" w:hAnsi="Times New Roman" w:eastAsia="宋体" w:cs="Times New Roman"/>
          <w:i w:val="0"/>
          <w:sz w:val="24"/>
          <w:szCs w:val="24"/>
          <w:highlight w:val="none"/>
          <w:u w:val="none"/>
          <w:lang w:val="en-US" w:eastAsia="zh-CN"/>
        </w:rPr>
        <w:t xml:space="preserve">有效</w:t>
      </w:r>
      <w:r>
        <w:rPr>
          <w:rFonts w:hint="eastAsia" w:ascii="Times New Roman" w:hAnsi="Times New Roman" w:eastAsia="宋体" w:cs="Times New Roman"/>
          <w:i w:val="0"/>
          <w:sz w:val="24"/>
          <w:szCs w:val="24"/>
          <w:highlight w:val="none"/>
          <w:u w:val="none"/>
        </w:rPr>
        <w:t xml:space="preserve">身份证</w:t>
      </w:r>
      <w:r>
        <w:rPr>
          <w:rFonts w:hint="eastAsia" w:ascii="Times New Roman" w:hAnsi="Times New Roman" w:eastAsia="宋体" w:cs="Times New Roman"/>
          <w:i w:val="0"/>
          <w:sz w:val="24"/>
          <w:szCs w:val="24"/>
          <w:highlight w:val="none"/>
          <w:u w:val="none"/>
          <w:lang w:val="en-US" w:eastAsia="zh-CN"/>
        </w:rPr>
        <w:t xml:space="preserve">明文件</w:t>
      </w:r>
      <w:r/>
    </w:p>
    <w:p>
      <w:pPr>
        <w:pStyle w:val="709"/>
        <w:ind w:firstLine="0"/>
        <w:rPr>
          <w:rFonts w:hint="eastAsia"/>
          <w:highlight w:val="none"/>
        </w:rPr>
      </w:pPr>
      <w:r>
        <w:rPr>
          <w:rFonts w:hint="eastAsia"/>
          <w:highlight w:val="none"/>
        </w:rPr>
      </w:r>
      <w:r/>
    </w:p>
    <w:p>
      <w:pPr>
        <w:pStyle w:val="972"/>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r>
      <w:r/>
    </w:p>
    <w:p>
      <w:pPr>
        <w:pStyle w:val="972"/>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说明：</w:t>
      </w:r>
      <w:r/>
    </w:p>
    <w:p>
      <w:pPr>
        <w:pStyle w:val="972"/>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1.若</w:t>
      </w:r>
      <w:r>
        <w:rPr>
          <w:rFonts w:hint="eastAsia" w:ascii="Times New Roman" w:hAnsi="Times New Roman" w:eastAsia="宋体" w:cs="Times New Roman"/>
          <w:bCs w:val="0"/>
          <w:sz w:val="24"/>
          <w:szCs w:val="24"/>
          <w:highlight w:val="none"/>
          <w:lang w:val="en-US" w:eastAsia="zh-CN"/>
        </w:rPr>
        <w:t xml:space="preserve">投标人</w:t>
      </w:r>
      <w:r>
        <w:rPr>
          <w:rFonts w:hint="eastAsia" w:ascii="Times New Roman" w:hAnsi="Times New Roman" w:eastAsia="宋体" w:cs="Times New Roman"/>
          <w:bCs w:val="0"/>
          <w:sz w:val="24"/>
          <w:szCs w:val="24"/>
          <w:highlight w:val="none"/>
        </w:rPr>
        <w:t xml:space="preserve">为事业单位或其他组织或分支机构</w:t>
      </w:r>
      <w:r>
        <w:rPr>
          <w:rFonts w:hint="eastAsia" w:ascii="Times New Roman" w:hAnsi="Times New Roman" w:eastAsia="宋体" w:cs="Times New Roman"/>
          <w:bCs w:val="0"/>
          <w:sz w:val="24"/>
          <w:szCs w:val="24"/>
          <w:highlight w:val="none"/>
          <w:lang w:eastAsia="zh-CN"/>
        </w:rPr>
        <w:t xml:space="preserve">（仅限招标文件注明允许分支机构投标情形）</w:t>
      </w:r>
      <w:r>
        <w:rPr>
          <w:rFonts w:hint="eastAsia" w:ascii="Times New Roman" w:hAnsi="Times New Roman" w:eastAsia="宋体" w:cs="Times New Roman"/>
          <w:bCs w:val="0"/>
          <w:sz w:val="24"/>
          <w:szCs w:val="24"/>
          <w:highlight w:val="none"/>
        </w:rPr>
        <w:t xml:space="preserve">，则法定代表人（单位负责人）处的签署人可为单位负责人。</w:t>
      </w:r>
      <w:r/>
    </w:p>
    <w:p>
      <w:pPr>
        <w:pStyle w:val="972"/>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2.当</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为法定代表人（或上述情况的单位负责人）时，</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签字或盖章</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”处可不用再重复签字或盖章。</w:t>
      </w:r>
      <w:r/>
    </w:p>
    <w:p>
      <w:pPr>
        <w:pStyle w:val="972"/>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3.投标人</w:t>
      </w:r>
      <w:r>
        <w:rPr>
          <w:rFonts w:hint="eastAsia" w:ascii="Times New Roman" w:hAnsi="Times New Roman" w:eastAsia="宋体" w:cs="Times New Roman"/>
          <w:bCs w:val="0"/>
          <w:sz w:val="24"/>
          <w:szCs w:val="24"/>
          <w:highlight w:val="none"/>
        </w:rPr>
        <w:t xml:space="preserve">为自然人的，可不提供本《</w:t>
      </w:r>
      <w:r>
        <w:rPr>
          <w:rFonts w:hint="eastAsia" w:ascii="Times New Roman" w:hAnsi="Times New Roman" w:eastAsia="宋体" w:cs="Times New Roman"/>
          <w:bCs w:val="0"/>
          <w:sz w:val="24"/>
          <w:szCs w:val="24"/>
          <w:highlight w:val="none"/>
          <w:lang w:val="en-US" w:eastAsia="zh-CN"/>
        </w:rPr>
        <w:t xml:space="preserve">法定代表人</w:t>
      </w:r>
      <w:r>
        <w:rPr>
          <w:rFonts w:hint="eastAsia" w:ascii="Times New Roman" w:hAnsi="Times New Roman" w:eastAsia="宋体" w:cs="Times New Roman"/>
          <w:bCs w:val="0"/>
          <w:sz w:val="24"/>
          <w:szCs w:val="24"/>
          <w:highlight w:val="none"/>
        </w:rPr>
        <w:t xml:space="preserve">授权委托书》。</w:t>
      </w:r>
      <w:r/>
    </w:p>
    <w:p>
      <w:pPr>
        <w:pStyle w:val="972"/>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4</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t xml:space="preserve">投标人应</w:t>
      </w:r>
      <w:r>
        <w:rPr>
          <w:rFonts w:hint="eastAsia" w:ascii="Times New Roman" w:hAnsi="Times New Roman" w:eastAsia="宋体" w:cs="Times New Roman"/>
          <w:bCs w:val="0"/>
          <w:sz w:val="24"/>
          <w:szCs w:val="24"/>
          <w:highlight w:val="none"/>
        </w:rPr>
        <w:t xml:space="preserve">同时提供法定代表人（单位负责人）及代理人的身份证或护照等</w:t>
      </w:r>
      <w:r>
        <w:rPr>
          <w:rFonts w:hint="eastAsia" w:ascii="Times New Roman" w:hAnsi="Times New Roman" w:eastAsia="宋体" w:cs="Times New Roman"/>
          <w:bCs w:val="0"/>
          <w:sz w:val="24"/>
          <w:szCs w:val="24"/>
          <w:highlight w:val="none"/>
          <w:u w:val="none"/>
        </w:rPr>
        <w:t xml:space="preserve">有效</w:t>
      </w:r>
      <w:r>
        <w:rPr>
          <w:rFonts w:hint="eastAsia" w:ascii="Times New Roman" w:hAnsi="Times New Roman" w:eastAsia="宋体" w:cs="Times New Roman"/>
          <w:bCs w:val="0"/>
          <w:sz w:val="24"/>
          <w:szCs w:val="24"/>
          <w:highlight w:val="none"/>
        </w:rPr>
        <w:t xml:space="preserve">身份证明文件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
          <w:bCs/>
          <w:sz w:val="24"/>
          <w:szCs w:val="24"/>
          <w:highlight w:val="none"/>
        </w:rPr>
        <w:t xml:space="preserve">复印件或者扫描</w:t>
      </w:r>
      <w:r>
        <w:rPr>
          <w:rFonts w:hint="eastAsia" w:ascii="Times New Roman" w:hAnsi="Times New Roman" w:eastAsia="宋体" w:cs="Times New Roman"/>
          <w:b/>
          <w:bCs/>
          <w:sz w:val="24"/>
          <w:szCs w:val="24"/>
          <w:highlight w:val="none"/>
          <w:lang w:val="en-US" w:eastAsia="zh-CN"/>
        </w:rPr>
        <w:t xml:space="preserve">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
          <w:bCs/>
          <w:sz w:val="24"/>
          <w:szCs w:val="24"/>
          <w:highlight w:val="none"/>
        </w:rPr>
        <w:t xml:space="preserve">提供身份证的，应同时提供身份证双面</w:t>
      </w:r>
      <w:r>
        <w:rPr>
          <w:rFonts w:hint="eastAsia" w:ascii="Times New Roman" w:hAnsi="Times New Roman" w:eastAsia="宋体" w:cs="Times New Roman"/>
          <w:bCs w:val="0"/>
          <w:sz w:val="24"/>
          <w:szCs w:val="24"/>
          <w:highlight w:val="none"/>
        </w:rPr>
        <w:t xml:space="preserve">。</w:t>
      </w:r>
      <w:r/>
    </w:p>
    <w:p>
      <w:pPr>
        <w:pStyle w:val="972"/>
        <w:ind w:firstLine="480"/>
        <w:spacing w:line="480" w:lineRule="exact"/>
        <w:rPr>
          <w:rFonts w:hint="eastAsia" w:ascii="Times New Roman" w:hAnsi="Times New Roman" w:eastAsia="宋体" w:cs="Times New Roman"/>
          <w:b/>
          <w:bCs/>
          <w:sz w:val="24"/>
          <w:szCs w:val="24"/>
          <w:highlight w:val="none"/>
          <w:u w:val="none"/>
          <w:lang w:val="en-US" w:eastAsia="zh-CN"/>
        </w:rPr>
      </w:pPr>
      <w:r>
        <w:rPr>
          <w:rFonts w:hint="eastAsia" w:ascii="Times New Roman" w:hAnsi="Times New Roman" w:eastAsia="宋体" w:cs="Times New Roman"/>
          <w:b/>
          <w:bCs/>
          <w:sz w:val="24"/>
          <w:szCs w:val="24"/>
          <w:highlight w:val="none"/>
          <w:lang w:val="en-US" w:eastAsia="zh-CN"/>
        </w:rPr>
        <w:t xml:space="preserve">5.未按招标文件要求和格式提供</w:t>
      </w:r>
      <w:r>
        <w:rPr>
          <w:rFonts w:hint="eastAsia" w:ascii="Times New Roman" w:hAnsi="Times New Roman" w:eastAsia="宋体" w:cs="Times New Roman"/>
          <w:b/>
          <w:bCs/>
          <w:sz w:val="24"/>
          <w:szCs w:val="24"/>
          <w:highlight w:val="none"/>
          <w:u w:val="none"/>
        </w:rPr>
        <w:t xml:space="preserve">《</w:t>
      </w:r>
      <w:r>
        <w:rPr>
          <w:rFonts w:hint="eastAsia" w:ascii="Times New Roman" w:hAnsi="Times New Roman" w:eastAsia="宋体" w:cs="Times New Roman"/>
          <w:b/>
          <w:bCs/>
          <w:sz w:val="24"/>
          <w:szCs w:val="24"/>
          <w:highlight w:val="none"/>
          <w:u w:val="none"/>
          <w:lang w:val="en-US" w:eastAsia="zh-CN"/>
        </w:rPr>
        <w:t xml:space="preserve">法定代表人</w:t>
      </w:r>
      <w:r>
        <w:rPr>
          <w:rFonts w:hint="eastAsia" w:ascii="Times New Roman" w:hAnsi="Times New Roman" w:eastAsia="宋体" w:cs="Times New Roman"/>
          <w:b/>
          <w:bCs/>
          <w:sz w:val="24"/>
          <w:szCs w:val="24"/>
          <w:highlight w:val="none"/>
          <w:u w:val="none"/>
        </w:rPr>
        <w:t xml:space="preserve">授权委托书》</w:t>
      </w:r>
      <w:r>
        <w:rPr>
          <w:rFonts w:hint="eastAsia" w:ascii="Times New Roman" w:hAnsi="Times New Roman" w:eastAsia="宋体" w:cs="Times New Roman"/>
          <w:b/>
          <w:bCs/>
          <w:sz w:val="24"/>
          <w:szCs w:val="24"/>
          <w:highlight w:val="none"/>
          <w:u w:val="none"/>
          <w:lang w:val="en-US" w:eastAsia="zh-CN"/>
        </w:rPr>
        <w:t xml:space="preserve">的，将作为无效投标处理。</w:t>
      </w:r>
      <w:r/>
    </w:p>
    <w:p>
      <w:pPr>
        <w:spacing w:line="440" w:lineRule="exact"/>
        <w:rPr>
          <w:rFonts w:hint="eastAsia" w:ascii="宋体" w:hAnsi="宋体"/>
          <w:sz w:val="24"/>
          <w:szCs w:val="24"/>
          <w:highlight w:val="none"/>
          <w:lang w:eastAsia="zh-CN"/>
        </w:rPr>
      </w:pPr>
      <w:r>
        <w:rPr>
          <w:rFonts w:hint="eastAsia" w:ascii="宋体" w:hAnsi="宋体"/>
          <w:sz w:val="24"/>
          <w:szCs w:val="24"/>
          <w:highlight w:val="none"/>
          <w:lang w:eastAsia="zh-CN"/>
        </w:rPr>
      </w:r>
      <w:r/>
    </w:p>
    <w:p>
      <w:pPr>
        <w:jc w:val="left"/>
        <w:spacing w:line="360" w:lineRule="auto"/>
        <w:rPr>
          <w:rFonts w:hint="eastAsia" w:ascii="黑体" w:hAnsi="黑体" w:eastAsia="黑体" w:cs="Times New Roman"/>
          <w:i w:val="0"/>
          <w:sz w:val="32"/>
          <w:szCs w:val="32"/>
          <w:highlight w:val="none"/>
          <w:u w:val="none"/>
          <w:lang w:eastAsia="zh-CN"/>
        </w:rPr>
      </w:pPr>
      <w:r>
        <w:rPr>
          <w:rFonts w:hint="eastAsia" w:ascii="宋体" w:hAnsi="宋体"/>
          <w:b w:val="0"/>
          <w:bCs w:val="0"/>
          <w:sz w:val="24"/>
          <w:szCs w:val="24"/>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三、投标函</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p>
    <w:p>
      <w:pPr>
        <w:pStyle w:val="974"/>
        <w:ind w:firstLine="0"/>
        <w:spacing w:before="0" w:after="0" w:line="420" w:lineRule="exact"/>
        <w:rPr>
          <w:rFonts w:hint="eastAsia" w:ascii="宋体" w:hAnsi="宋体"/>
          <w:szCs w:val="21"/>
          <w:highlight w:val="none"/>
        </w:rPr>
      </w:pPr>
      <w:r>
        <w:rPr>
          <w:rFonts w:hint="eastAsia" w:ascii="宋体" w:hAnsi="宋体"/>
          <w:szCs w:val="21"/>
          <w:highlight w:val="none"/>
        </w:rPr>
        <w:t xml:space="preserve">致：</w:t>
      </w:r>
      <w:r>
        <w:rPr>
          <w:rFonts w:hint="eastAsia" w:ascii="宋体" w:hAnsi="宋体"/>
          <w:szCs w:val="21"/>
          <w:highlight w:val="none"/>
          <w:u w:val="single"/>
          <w:lang w:val="en-US" w:eastAsia="zh-CN"/>
        </w:rPr>
        <w:t xml:space="preserve">                    </w:t>
      </w:r>
      <w:r>
        <w:rPr>
          <w:rFonts w:hint="eastAsia" w:ascii="宋体" w:hAnsi="宋体"/>
          <w:szCs w:val="21"/>
          <w:highlight w:val="none"/>
          <w:u w:val="none"/>
          <w:lang w:val="en-US" w:eastAsia="zh-CN"/>
        </w:rPr>
        <w:t xml:space="preserve">（采购人名称）</w:t>
      </w:r>
      <w:r/>
    </w:p>
    <w:p>
      <w:pPr>
        <w:pStyle w:val="974"/>
        <w:ind w:firstLine="480"/>
        <w:spacing w:before="0" w:after="0" w:line="420" w:lineRule="exact"/>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sz w:val="24"/>
          <w:szCs w:val="24"/>
          <w:highlight w:val="none"/>
          <w:u w:val="none"/>
          <w:lang w:val="en-US" w:eastAsia="zh-CN"/>
        </w:rPr>
        <w:t xml:space="preserve">的</w:t>
      </w:r>
      <w:r>
        <w:rPr>
          <w:rFonts w:hint="eastAsia" w:ascii="宋体" w:hAnsi="宋体"/>
          <w:szCs w:val="21"/>
          <w:highlight w:val="none"/>
        </w:rPr>
        <w:t xml:space="preserve">招标文件，</w:t>
      </w:r>
      <w:r>
        <w:rPr>
          <w:rFonts w:hint="eastAsia" w:ascii="宋体" w:hAnsi="宋体"/>
          <w:szCs w:val="21"/>
          <w:highlight w:val="none"/>
          <w:lang w:val="en-US" w:eastAsia="zh-CN"/>
        </w:rPr>
        <w:t xml:space="preserve">我方</w:t>
      </w:r>
      <w:r>
        <w:rPr>
          <w:rFonts w:hint="eastAsia" w:ascii="宋体" w:hAnsi="宋体"/>
          <w:szCs w:val="21"/>
          <w:highlight w:val="none"/>
        </w:rPr>
        <w:t xml:space="preserve">正式</w:t>
      </w:r>
      <w:r>
        <w:rPr>
          <w:rFonts w:hint="eastAsia" w:ascii="宋体" w:hAnsi="宋体"/>
          <w:szCs w:val="21"/>
          <w:highlight w:val="none"/>
          <w:u w:val="none"/>
          <w:lang w:val="en-US" w:eastAsia="zh-CN"/>
        </w:rPr>
        <w:t xml:space="preserve">提</w:t>
      </w:r>
      <w:r>
        <w:rPr>
          <w:rFonts w:hint="eastAsia" w:ascii="宋体" w:hAnsi="宋体" w:eastAsia="宋体" w:cs="宋体"/>
          <w:sz w:val="24"/>
          <w:szCs w:val="24"/>
          <w:highlight w:val="none"/>
          <w:u w:val="none"/>
          <w:lang w:val="en-US" w:eastAsia="zh-CN"/>
        </w:rPr>
        <w:t xml:space="preserve">交投标函，</w:t>
      </w:r>
      <w:r>
        <w:rPr>
          <w:rFonts w:hint="eastAsia" w:ascii="宋体" w:hAnsi="宋体"/>
          <w:szCs w:val="21"/>
          <w:highlight w:val="none"/>
          <w:lang w:val="en-US" w:eastAsia="zh-CN"/>
        </w:rPr>
        <w:t xml:space="preserve">并</w:t>
      </w:r>
      <w:r>
        <w:rPr>
          <w:rFonts w:hint="eastAsia" w:ascii="宋体" w:hAnsi="宋体"/>
          <w:szCs w:val="21"/>
          <w:highlight w:val="none"/>
        </w:rPr>
        <w:t xml:space="preserve">宣布同意如下</w:t>
      </w:r>
      <w:r>
        <w:rPr>
          <w:rFonts w:hint="eastAsia" w:ascii="宋体" w:hAnsi="宋体"/>
          <w:szCs w:val="21"/>
          <w:highlight w:val="none"/>
          <w:lang w:val="en-US" w:eastAsia="zh-CN"/>
        </w:rPr>
        <w:t xml:space="preserve">内容</w:t>
      </w:r>
      <w:r>
        <w:rPr>
          <w:rFonts w:hint="eastAsia" w:ascii="宋体" w:hAnsi="宋体"/>
          <w:szCs w:val="21"/>
          <w:highlight w:val="none"/>
        </w:rPr>
        <w:t xml:space="preserve">：</w:t>
      </w:r>
      <w:r/>
    </w:p>
    <w:p>
      <w:pPr>
        <w:pStyle w:val="974"/>
        <w:spacing w:before="0" w:after="0" w:line="420" w:lineRule="exact"/>
        <w:rPr>
          <w:rFonts w:hint="eastAsia" w:ascii="宋体" w:hAnsi="宋体"/>
          <w:szCs w:val="21"/>
          <w:highlight w:val="none"/>
        </w:rPr>
      </w:pPr>
      <w:r>
        <w:rPr>
          <w:rFonts w:hint="eastAsia" w:ascii="宋体" w:hAnsi="宋体"/>
          <w:szCs w:val="21"/>
          <w:highlight w:val="none"/>
        </w:rPr>
        <w:t xml:space="preserve">1.按招标文件规定的各项要求，向贵方提供所需</w:t>
      </w:r>
      <w:r>
        <w:rPr>
          <w:rFonts w:hint="eastAsia" w:ascii="宋体" w:hAnsi="宋体"/>
          <w:szCs w:val="21"/>
          <w:highlight w:val="none"/>
          <w:lang w:val="en-US" w:eastAsia="zh-CN"/>
        </w:rPr>
        <w:t xml:space="preserve">货物</w:t>
      </w:r>
      <w:r>
        <w:rPr>
          <w:rFonts w:hint="eastAsia" w:ascii="宋体" w:hAnsi="宋体"/>
          <w:szCs w:val="21"/>
          <w:highlight w:val="none"/>
        </w:rPr>
        <w:t xml:space="preserve">（包含与</w:t>
      </w:r>
      <w:r>
        <w:rPr>
          <w:rFonts w:hint="eastAsia" w:ascii="宋体" w:hAnsi="宋体"/>
          <w:szCs w:val="21"/>
          <w:highlight w:val="none"/>
          <w:lang w:val="en-US" w:eastAsia="zh-CN"/>
        </w:rPr>
        <w:t xml:space="preserve">货物</w:t>
      </w:r>
      <w:r>
        <w:rPr>
          <w:rFonts w:hint="eastAsia" w:ascii="宋体" w:hAnsi="宋体"/>
          <w:szCs w:val="21"/>
          <w:highlight w:val="none"/>
        </w:rPr>
        <w:t xml:space="preserve">相关的</w:t>
      </w:r>
      <w:r>
        <w:rPr>
          <w:rFonts w:hint="eastAsia" w:ascii="宋体" w:hAnsi="宋体"/>
          <w:szCs w:val="21"/>
          <w:highlight w:val="none"/>
          <w:lang w:val="en-US" w:eastAsia="zh-CN"/>
        </w:rPr>
        <w:t xml:space="preserve">服务</w:t>
      </w:r>
      <w:r>
        <w:rPr>
          <w:rFonts w:hint="eastAsia" w:ascii="宋体" w:hAnsi="宋体"/>
          <w:szCs w:val="21"/>
          <w:highlight w:val="none"/>
        </w:rPr>
        <w:t xml:space="preserve">）。</w:t>
      </w:r>
      <w:r/>
    </w:p>
    <w:p>
      <w:pPr>
        <w:pStyle w:val="974"/>
        <w:spacing w:before="0" w:after="0" w:line="420" w:lineRule="exact"/>
        <w:rPr>
          <w:rFonts w:hint="eastAsia" w:ascii="宋体" w:hAnsi="宋体"/>
          <w:szCs w:val="21"/>
          <w:highlight w:val="none"/>
        </w:rPr>
      </w:pPr>
      <w:r>
        <w:rPr>
          <w:rFonts w:hint="eastAsia" w:ascii="宋体" w:hAnsi="宋体"/>
          <w:szCs w:val="21"/>
          <w:highlight w:val="none"/>
        </w:rPr>
        <w:t xml:space="preserve">2.我们完全理解贵方不一定将合同授予最低报价的投标人。</w:t>
      </w:r>
      <w:r/>
    </w:p>
    <w:p>
      <w:pPr>
        <w:pStyle w:val="974"/>
        <w:spacing w:before="0" w:after="0" w:line="420" w:lineRule="exact"/>
        <w:rPr>
          <w:rFonts w:hint="eastAsia"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p>
    <w:p>
      <w:pPr>
        <w:pStyle w:val="974"/>
        <w:spacing w:before="0" w:after="0" w:line="420" w:lineRule="exact"/>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p>
    <w:p>
      <w:pPr>
        <w:pStyle w:val="974"/>
        <w:spacing w:before="0" w:after="0"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p>
    <w:p>
      <w:pPr>
        <w:pStyle w:val="974"/>
        <w:spacing w:before="0" w:after="0" w:line="420" w:lineRule="exact"/>
        <w:rPr>
          <w:rFonts w:hint="eastAsia" w:ascii="宋体" w:hAnsi="宋体"/>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w:t>
      </w:r>
      <w:r>
        <w:rPr>
          <w:rFonts w:hint="eastAsia" w:ascii="宋体" w:hAnsi="宋体"/>
          <w:szCs w:val="21"/>
          <w:highlight w:val="none"/>
          <w:lang w:eastAsia="zh-CN"/>
        </w:rPr>
        <w:t xml:space="preserve">，</w:t>
      </w:r>
      <w:r>
        <w:rPr>
          <w:rFonts w:hint="eastAsia" w:ascii="宋体" w:hAnsi="宋体"/>
          <w:szCs w:val="21"/>
          <w:highlight w:val="none"/>
        </w:rPr>
        <w:t xml:space="preserve">我方将根据招标文件的规定，严格履行合同的责任和义务</w:t>
      </w:r>
      <w:r>
        <w:rPr>
          <w:rFonts w:hint="eastAsia" w:ascii="宋体" w:hAnsi="宋体"/>
          <w:szCs w:val="21"/>
          <w:highlight w:val="none"/>
          <w:lang w:eastAsia="zh-CN"/>
        </w:rPr>
        <w:t xml:space="preserve">，</w:t>
      </w:r>
      <w:r>
        <w:rPr>
          <w:rFonts w:hint="eastAsia" w:ascii="宋体" w:hAnsi="宋体"/>
          <w:szCs w:val="21"/>
          <w:highlight w:val="none"/>
        </w:rPr>
        <w:t xml:space="preserve">并保证在招标文件规定的时间完成项目，交付贵方验收、使用。</w:t>
      </w:r>
      <w:r/>
    </w:p>
    <w:p>
      <w:pPr>
        <w:ind w:firstLine="480"/>
        <w:jc w:val="left"/>
        <w:spacing w:line="4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7.</w:t>
      </w:r>
      <w:r>
        <w:rPr>
          <w:rFonts w:hint="eastAsia" w:ascii="宋体" w:hAnsi="宋体" w:eastAsia="宋体" w:cs="Times New Roman"/>
          <w:sz w:val="24"/>
          <w:szCs w:val="24"/>
          <w:highlight w:val="none"/>
        </w:rPr>
        <w:t xml:space="preserve">我</w:t>
      </w:r>
      <w:r>
        <w:rPr>
          <w:rFonts w:hint="eastAsia" w:ascii="宋体" w:hAnsi="宋体" w:eastAsia="宋体" w:cs="Times New Roman"/>
          <w:sz w:val="24"/>
          <w:szCs w:val="24"/>
          <w:highlight w:val="none"/>
          <w:lang w:eastAsia="zh-CN"/>
        </w:rPr>
        <w:t xml:space="preserve">方</w:t>
      </w:r>
      <w:r>
        <w:rPr>
          <w:rFonts w:hint="eastAsia" w:ascii="宋体" w:hAnsi="宋体" w:eastAsia="宋体" w:cs="Times New Roman"/>
          <w:sz w:val="24"/>
          <w:szCs w:val="24"/>
          <w:highlight w:val="none"/>
        </w:rPr>
        <w:t xml:space="preserve">为</w:t>
      </w:r>
      <w:r>
        <w:rPr>
          <w:rFonts w:hint="eastAsia" w:ascii="宋体" w:hAnsi="宋体" w:eastAsia="宋体" w:cs="Times New Roman"/>
          <w:sz w:val="24"/>
          <w:szCs w:val="24"/>
          <w:highlight w:val="none"/>
          <w:lang w:eastAsia="zh-CN"/>
        </w:rPr>
        <w:t xml:space="preserve">：</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大型企业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中型企业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小型企业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微型企业（在对应</w:t>
      </w:r>
      <w:r>
        <w:rPr>
          <w:rFonts w:ascii="Wingdings" w:hAnsi="Wingdings" w:eastAsia="Wingdings" w:cs="Wingdings"/>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sz w:val="24"/>
          <w:szCs w:val="24"/>
          <w:highlight w:val="none"/>
          <w:lang w:val="zh-CN" w:eastAsia="zh-CN"/>
        </w:rPr>
        <w:t xml:space="preserve">打</w:t>
      </w:r>
      <w:r>
        <w:rPr>
          <w:rFonts w:hint="eastAsia" w:ascii="宋体" w:hAnsi="宋体" w:cs="Verdana"/>
          <w:sz w:val="24"/>
          <w:szCs w:val="24"/>
          <w:highlight w:val="none"/>
          <w:lang w:val="zh-CN"/>
        </w:rPr>
        <w:t xml:space="preserve">“√”</w:t>
      </w:r>
      <w:r>
        <w:rPr>
          <w:rFonts w:hint="eastAsia" w:ascii="宋体" w:hAnsi="宋体" w:eastAsia="宋体" w:cs="Times New Roman"/>
          <w:sz w:val="24"/>
          <w:szCs w:val="24"/>
          <w:highlight w:val="none"/>
          <w:lang w:val="en-US" w:eastAsia="zh-CN"/>
        </w:rPr>
        <w:t xml:space="preserve">）</w:t>
      </w:r>
      <w:r/>
    </w:p>
    <w:p>
      <w:pPr>
        <w:pStyle w:val="706"/>
        <w:rPr>
          <w:rFonts w:hint="default" w:eastAsia="宋体"/>
          <w:highlight w:val="none"/>
          <w:lang w:val="en-US" w:eastAsia="zh-CN"/>
        </w:rPr>
      </w:pPr>
      <w:r>
        <w:rPr>
          <w:rFonts w:hint="eastAsia"/>
          <w:sz w:val="24"/>
          <w:szCs w:val="24"/>
          <w:highlight w:val="none"/>
          <w:lang w:val="en-US" w:eastAsia="zh-CN"/>
        </w:rPr>
        <w:t xml:space="preserve">8.我方为：</w:t>
      </w:r>
      <w:r>
        <w:rPr>
          <w:rFonts w:ascii="Wingdings" w:hAnsi="Wingdings" w:eastAsia="Wingdings" w:cs="Wingdings"/>
          <w:sz w:val="24"/>
          <w:szCs w:val="24"/>
          <w:highlight w:val="none"/>
        </w:rPr>
        <w:t xml:space="preserve">¨</w:t>
      </w:r>
      <w:r>
        <w:rPr>
          <w:rFonts w:hint="eastAsia"/>
          <w:sz w:val="24"/>
          <w:szCs w:val="24"/>
          <w:highlight w:val="none"/>
          <w:lang w:val="en-US" w:eastAsia="zh-CN"/>
        </w:rPr>
        <w:t xml:space="preserve">民营企业 </w:t>
      </w:r>
      <w:r>
        <w:rPr>
          <w:rFonts w:ascii="Wingdings" w:hAnsi="Wingdings" w:eastAsia="Wingdings" w:cs="Wingdings"/>
          <w:sz w:val="24"/>
          <w:szCs w:val="24"/>
          <w:highlight w:val="none"/>
        </w:rPr>
        <w:t xml:space="preserve">¨</w:t>
      </w:r>
      <w:r>
        <w:rPr>
          <w:rFonts w:hint="eastAsia" w:ascii="宋体" w:hAnsi="宋体"/>
          <w:sz w:val="24"/>
          <w:szCs w:val="24"/>
          <w:highlight w:val="none"/>
          <w:lang w:val="en-US" w:eastAsia="zh-CN"/>
        </w:rPr>
        <w:t xml:space="preserve">非民营企业 </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rPr>
        <w:t xml:space="preserve">事业单位或其他组织</w:t>
      </w:r>
      <w:r>
        <w:rPr>
          <w:rFonts w:hint="eastAsia" w:ascii="宋体" w:hAnsi="宋体"/>
          <w:sz w:val="24"/>
          <w:szCs w:val="24"/>
          <w:highlight w:val="none"/>
        </w:rPr>
        <w:t xml:space="preserve">（在对应</w:t>
      </w:r>
      <w:r>
        <w:rPr>
          <w:rFonts w:ascii="Wingdings" w:hAnsi="Wingdings" w:eastAsia="Wingdings" w:cs="Wingdings"/>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sz w:val="24"/>
          <w:szCs w:val="24"/>
          <w:highlight w:val="none"/>
          <w:lang w:val="zh-CN"/>
        </w:rPr>
        <w:t xml:space="preserve">打</w:t>
      </w:r>
      <w:r>
        <w:rPr>
          <w:rFonts w:hint="eastAsia" w:ascii="宋体" w:hAnsi="宋体" w:cs="Verdana"/>
          <w:sz w:val="24"/>
          <w:szCs w:val="24"/>
          <w:highlight w:val="none"/>
          <w:lang w:val="zh-CN"/>
        </w:rPr>
        <w:t xml:space="preserve">“√”</w:t>
      </w:r>
      <w:r>
        <w:rPr>
          <w:rFonts w:hint="eastAsia" w:ascii="宋体" w:hAnsi="宋体"/>
          <w:sz w:val="24"/>
          <w:szCs w:val="24"/>
          <w:highlight w:val="none"/>
        </w:rPr>
        <w:t xml:space="preserve">）</w:t>
      </w:r>
      <w:r>
        <w:rPr>
          <w:rFonts w:hint="eastAsia" w:ascii="宋体" w:hAnsi="宋体"/>
          <w:sz w:val="24"/>
          <w:szCs w:val="24"/>
          <w:highlight w:val="none"/>
          <w:u w:val="none"/>
          <w:lang w:val="en-US" w:eastAsia="zh-CN"/>
        </w:rPr>
        <w:t xml:space="preserve">               </w:t>
      </w:r>
      <w:r/>
    </w:p>
    <w:p>
      <w:pPr>
        <w:pStyle w:val="974"/>
        <w:spacing w:before="0" w:after="0" w:line="420" w:lineRule="exact"/>
        <w:rPr>
          <w:rFonts w:hint="eastAsia" w:ascii="宋体" w:hAnsi="宋体"/>
          <w:szCs w:val="21"/>
          <w:highlight w:val="none"/>
        </w:rPr>
      </w:pPr>
      <w:r>
        <w:rPr>
          <w:rFonts w:hint="eastAsia" w:ascii="宋体" w:hAnsi="宋体"/>
          <w:szCs w:val="21"/>
          <w:highlight w:val="none"/>
          <w:lang w:val="en-US" w:eastAsia="zh-CN"/>
        </w:rPr>
        <w:t xml:space="preserve">9</w:t>
      </w:r>
      <w:r>
        <w:rPr>
          <w:rFonts w:hint="eastAsia" w:ascii="宋体" w:hAnsi="宋体"/>
          <w:szCs w:val="21"/>
          <w:highlight w:val="none"/>
        </w:rPr>
        <w:t xml:space="preserve">.</w:t>
      </w:r>
      <w:r>
        <w:rPr>
          <w:rFonts w:hint="eastAsia" w:ascii="宋体" w:hAnsi="宋体"/>
          <w:szCs w:val="21"/>
          <w:highlight w:val="none"/>
          <w:lang w:val="en-US" w:eastAsia="zh-CN"/>
        </w:rPr>
        <w:t xml:space="preserve">我方</w:t>
      </w:r>
      <w:r>
        <w:rPr>
          <w:rFonts w:hint="eastAsia" w:ascii="宋体" w:hAnsi="宋体"/>
          <w:szCs w:val="21"/>
          <w:highlight w:val="none"/>
        </w:rPr>
        <w:t xml:space="preserve">与本</w:t>
      </w:r>
      <w:r>
        <w:rPr>
          <w:rFonts w:hint="eastAsia" w:ascii="宋体" w:hAnsi="宋体"/>
          <w:szCs w:val="21"/>
          <w:highlight w:val="none"/>
          <w:lang w:val="en-US" w:eastAsia="zh-CN"/>
        </w:rPr>
        <w:t xml:space="preserve">次</w:t>
      </w:r>
      <w:r>
        <w:rPr>
          <w:rFonts w:hint="eastAsia" w:ascii="宋体" w:hAnsi="宋体"/>
          <w:szCs w:val="21"/>
          <w:highlight w:val="none"/>
        </w:rPr>
        <w:t xml:space="preserve">投标有关</w:t>
      </w:r>
      <w:r>
        <w:rPr>
          <w:rFonts w:hint="eastAsia" w:ascii="宋体" w:hAnsi="宋体"/>
          <w:szCs w:val="21"/>
          <w:highlight w:val="none"/>
          <w:lang w:val="en-US" w:eastAsia="zh-CN"/>
        </w:rPr>
        <w:t xml:space="preserve">信息</w:t>
      </w:r>
      <w:r/>
    </w:p>
    <w:p>
      <w:pPr>
        <w:pStyle w:val="974"/>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地  址：</w:t>
      </w:r>
      <w:r/>
    </w:p>
    <w:p>
      <w:pPr>
        <w:pStyle w:val="974"/>
        <w:ind w:left="0" w:firstLine="480"/>
        <w:spacing w:before="0" w:after="0" w:line="420" w:lineRule="exact"/>
        <w:rPr>
          <w:rFonts w:hint="eastAsia" w:ascii="宋体" w:hAnsi="宋体"/>
          <w:szCs w:val="21"/>
          <w:highlight w:val="none"/>
          <w:u w:val="none"/>
          <w:lang w:val="en-US" w:eastAsia="zh-CN"/>
        </w:rPr>
      </w:pPr>
      <w:r>
        <w:rPr>
          <w:rFonts w:hint="eastAsia" w:ascii="宋体" w:hAnsi="宋体"/>
          <w:szCs w:val="21"/>
          <w:highlight w:val="none"/>
        </w:rPr>
        <w:t xml:space="preserve">邮  编：</w:t>
      </w:r>
      <w:r/>
    </w:p>
    <w:p>
      <w:pPr>
        <w:pStyle w:val="974"/>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电  话：</w:t>
      </w:r>
      <w:r/>
    </w:p>
    <w:p>
      <w:pPr>
        <w:pStyle w:val="974"/>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传  真：</w:t>
      </w:r>
      <w:r/>
    </w:p>
    <w:p>
      <w:pPr>
        <w:pStyle w:val="974"/>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开户行：</w:t>
      </w:r>
      <w:r/>
    </w:p>
    <w:p>
      <w:pPr>
        <w:pStyle w:val="974"/>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账  号：</w:t>
      </w:r>
      <w:r/>
    </w:p>
    <w:p>
      <w:pPr>
        <w:ind w:right="180" w:firstLine="480"/>
        <w:jc w:val="both"/>
        <w:spacing w:line="560" w:lineRule="exact"/>
        <w:rPr>
          <w:rFonts w:hint="eastAsia" w:ascii="宋体" w:hAnsi="宋体"/>
          <w:sz w:val="24"/>
          <w:szCs w:val="24"/>
          <w:highlight w:val="none"/>
          <w:u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u w:val="none"/>
        </w:rPr>
        <w:t xml:space="preserve">（加盖电子公章）</w:t>
      </w:r>
      <w:r/>
    </w:p>
    <w:p>
      <w:pPr>
        <w:pStyle w:val="974"/>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日  期：</w:t>
      </w:r>
      <w:r/>
    </w:p>
    <w:p>
      <w:pPr>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四、开标一览表</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p>
    <w:p>
      <w:pPr>
        <w:ind w:firstLine="0"/>
        <w:rPr>
          <w:rFonts w:hint="eastAsia" w:ascii="宋体" w:hAnsi="宋体"/>
          <w:sz w:val="24"/>
          <w:szCs w:val="24"/>
          <w:highlight w:val="none"/>
        </w:rPr>
      </w:pPr>
      <w:r>
        <w:rPr>
          <w:rFonts w:hint="eastAsia" w:ascii="宋体" w:hAnsi="宋体"/>
          <w:sz w:val="24"/>
          <w:szCs w:val="24"/>
          <w:highlight w:val="none"/>
        </w:rPr>
        <w:t xml:space="preserve">投标人</w:t>
      </w:r>
      <w:r>
        <w:rPr>
          <w:rFonts w:hint="eastAsia" w:ascii="宋体" w:hAnsi="宋体"/>
          <w:sz w:val="24"/>
          <w:szCs w:val="24"/>
          <w:highlight w:val="none"/>
          <w:lang w:eastAsia="zh-CN"/>
        </w:rPr>
        <w:t xml:space="preserve">名</w:t>
      </w:r>
      <w:r>
        <w:rPr>
          <w:rFonts w:hint="eastAsia" w:ascii="宋体" w:hAnsi="宋体"/>
          <w:sz w:val="24"/>
          <w:szCs w:val="24"/>
          <w:highlight w:val="none"/>
        </w:rPr>
        <w:t xml:space="preserve">称：（加盖电子</w:t>
      </w:r>
      <w:r>
        <w:rPr>
          <w:rFonts w:hint="eastAsia" w:ascii="宋体" w:hAnsi="宋体"/>
          <w:sz w:val="24"/>
          <w:szCs w:val="24"/>
          <w:highlight w:val="none"/>
          <w:lang w:val="en-US" w:eastAsia="zh-CN"/>
        </w:rPr>
        <w:t xml:space="preserve">公</w:t>
      </w:r>
      <w:r>
        <w:rPr>
          <w:rFonts w:hint="eastAsia" w:ascii="宋体" w:hAnsi="宋体"/>
          <w:sz w:val="24"/>
          <w:szCs w:val="24"/>
          <w:highlight w:val="none"/>
        </w:rPr>
        <w:t xml:space="preserve">章）</w:t>
      </w:r>
      <w:r/>
    </w:p>
    <w:p>
      <w:pPr>
        <w:ind w:firstLine="0"/>
        <w:rPr>
          <w:sz w:val="24"/>
          <w:szCs w:val="24"/>
          <w:highlight w:val="none"/>
        </w:rPr>
      </w:pPr>
      <w:r>
        <w:rPr>
          <w:rFonts w:hint="eastAsia" w:ascii="宋体" w:hAnsi="宋体"/>
          <w:sz w:val="24"/>
          <w:szCs w:val="24"/>
          <w:highlight w:val="none"/>
        </w:rPr>
        <w:t xml:space="preserve">项目名称：</w:t>
      </w:r>
      <w:r/>
    </w:p>
    <w:p>
      <w:pPr>
        <w:ind w:firstLine="0"/>
        <w:rPr>
          <w:rFonts w:ascii="宋体" w:hAnsi="宋体"/>
          <w:sz w:val="24"/>
          <w:szCs w:val="24"/>
          <w:highlight w:val="none"/>
        </w:rPr>
      </w:pP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编号：                                   </w:t>
      </w:r>
      <w:r>
        <w:rPr>
          <w:rFonts w:hint="eastAsia" w:ascii="宋体" w:hAnsi="宋体"/>
          <w:sz w:val="24"/>
          <w:szCs w:val="24"/>
          <w:highlight w:val="none"/>
          <w:lang w:eastAsia="zh-CN"/>
        </w:rPr>
        <w:t xml:space="preserve">采购包</w:t>
      </w:r>
      <w:r>
        <w:rPr>
          <w:rFonts w:hint="eastAsia" w:ascii="宋体" w:hAnsi="宋体"/>
          <w:sz w:val="24"/>
          <w:szCs w:val="24"/>
          <w:highlight w:val="none"/>
        </w:rPr>
        <w:t xml:space="preserve">号：</w:t>
      </w:r>
      <w:r/>
    </w:p>
    <w:tbl>
      <w:tblPr>
        <w:tblStyle w:val="705"/>
        <w:tblW w:w="94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投标总报价</w:t>
            </w:r>
            <w:r/>
          </w:p>
        </w:tc>
      </w:tr>
      <w:tr>
        <w:trPr>
          <w:cantSplit/>
          <w:trHeight w:val="720"/>
        </w:trPr>
        <w:tc>
          <w:tcPr>
            <w:tcW w:w="9450" w:type="dxa"/>
            <w:vAlign w:val="center"/>
            <w:textDirection w:val="lrTb"/>
            <w:noWrap w:val="false"/>
          </w:tcPr>
          <w:p>
            <w:pPr>
              <w:pStyle w:val="974"/>
              <w:ind w:firstLine="0"/>
              <w:spacing w:before="0" w:after="0" w:line="500" w:lineRule="exact"/>
              <w:rPr>
                <w:rFonts w:hint="eastAsia" w:ascii="宋体" w:hAnsi="宋体"/>
                <w:szCs w:val="21"/>
                <w:highlight w:val="none"/>
              </w:rPr>
            </w:pPr>
            <w:r>
              <w:rPr>
                <w:rFonts w:hint="eastAsia" w:ascii="宋体" w:hAnsi="宋体" w:cs="宋体"/>
                <w:highlight w:val="none"/>
              </w:rPr>
              <w:t xml:space="preserve">小写（元）：                             </w:t>
            </w:r>
            <w:r/>
          </w:p>
        </w:tc>
      </w:tr>
    </w:tbl>
    <w:p>
      <w:pPr>
        <w:rPr>
          <w:rFonts w:ascii="宋体" w:hAnsi="宋体"/>
          <w:sz w:val="24"/>
          <w:szCs w:val="24"/>
          <w:highlight w:val="none"/>
        </w:rPr>
      </w:pPr>
      <w:r>
        <w:rPr>
          <w:rFonts w:ascii="宋体" w:hAnsi="宋体"/>
          <w:sz w:val="24"/>
          <w:szCs w:val="24"/>
          <w:highlight w:val="none"/>
        </w:rPr>
      </w:r>
      <w:r/>
    </w:p>
    <w:p>
      <w:pPr>
        <w:ind w:firstLine="480"/>
        <w:rPr>
          <w:rFonts w:hint="eastAsia" w:ascii="黑体" w:hAnsi="黑体" w:eastAsia="黑体"/>
          <w:b/>
          <w:i/>
          <w:sz w:val="32"/>
          <w:szCs w:val="32"/>
          <w:highlight w:val="none"/>
          <w:u w:val="single"/>
        </w:rPr>
      </w:pPr>
      <w:r>
        <w:rPr>
          <w:rFonts w:hint="eastAsia" w:ascii="宋体" w:hAnsi="宋体"/>
          <w:sz w:val="24"/>
          <w:szCs w:val="24"/>
          <w:highlight w:val="none"/>
        </w:rPr>
        <w:t xml:space="preserve">                                              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w:t>
      </w:r>
      <w:r/>
    </w:p>
    <w:p>
      <w:pPr>
        <w:ind w:firstLine="48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pStyle w:val="961"/>
        <w:rPr>
          <w:rFonts w:hint="eastAsia"/>
          <w:highlight w:val="none"/>
        </w:rPr>
      </w:pPr>
      <w:r>
        <w:rPr>
          <w:rFonts w:hint="eastAsia"/>
          <w:highlight w:val="none"/>
        </w:rPr>
      </w:r>
      <w:r/>
    </w:p>
    <w:p>
      <w:pPr>
        <w:pStyle w:val="961"/>
        <w:rPr>
          <w:rFonts w:hint="eastAsia"/>
          <w:highlight w:val="none"/>
        </w:rPr>
      </w:pPr>
      <w:r>
        <w:rPr>
          <w:rFonts w:hint="eastAsia"/>
          <w:highlight w:val="none"/>
        </w:rPr>
      </w:r>
      <w:r/>
    </w:p>
    <w:p>
      <w:pPr>
        <w:rPr>
          <w:rFonts w:hint="eastAsia"/>
          <w:highlight w:val="none"/>
        </w:rPr>
      </w:pPr>
      <w:r>
        <w:rPr>
          <w:rFonts w:hint="eastAsia"/>
          <w:highlight w:val="none"/>
        </w:rPr>
      </w:r>
      <w:r/>
    </w:p>
    <w:p>
      <w:pPr>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ind w:firstLine="0"/>
        <w:jc w:val="left"/>
        <w:spacing w:line="360" w:lineRule="auto"/>
        <w:rPr>
          <w:rFonts w:hint="eastAsia" w:ascii="黑体" w:hAnsi="黑体" w:eastAsia="黑体" w:cs="Times New Roman"/>
          <w:i w:val="0"/>
          <w:sz w:val="32"/>
          <w:szCs w:val="32"/>
          <w:highlight w:val="none"/>
          <w:u w:val="none"/>
          <w:lang w:val="en-US" w:eastAsia="zh-CN"/>
        </w:rPr>
        <w:outlineLvl w:val="9"/>
      </w:pPr>
      <w:r>
        <w:rPr>
          <w:rFonts w:hint="eastAsia" w:ascii="黑体" w:hAnsi="黑体" w:eastAsia="黑体" w:cs="Times New Roman"/>
          <w:i w:val="0"/>
          <w:sz w:val="32"/>
          <w:szCs w:val="32"/>
          <w:highlight w:val="none"/>
          <w:u w:val="none"/>
          <w:lang w:val="en-US" w:eastAsia="zh-CN"/>
        </w:rPr>
      </w:r>
      <w:r/>
    </w:p>
    <w:p>
      <w:pPr>
        <w:pStyle w:val="706"/>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706"/>
        <w:rPr>
          <w:rFonts w:hint="eastAsia"/>
          <w:highlight w:val="none"/>
          <w:lang w:val="en-US" w:eastAsia="zh-CN"/>
        </w:rPr>
      </w:pPr>
      <w:r>
        <w:rPr>
          <w:rFonts w:hint="eastAsia"/>
          <w:highlight w:val="none"/>
          <w:lang w:val="en-US" w:eastAsia="zh-CN"/>
        </w:rPr>
      </w:r>
      <w:r/>
    </w:p>
    <w:p>
      <w:pPr>
        <w:ind w:firstLine="0"/>
        <w:jc w:val="left"/>
        <w:spacing w:line="360" w:lineRule="auto"/>
        <w:rPr>
          <w:rFonts w:hint="eastAsia" w:ascii="黑体" w:hAnsi="黑体" w:eastAsia="黑体" w:cs="Times New Roman"/>
          <w:i w:val="0"/>
          <w:sz w:val="32"/>
          <w:szCs w:val="32"/>
          <w:highlight w:val="none"/>
          <w:u w:val="none"/>
          <w:lang w:val="en-US" w:eastAsia="zh-CN"/>
        </w:rPr>
        <w:outlineLvl w:val="9"/>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五、核心产品品牌一览表</w:t>
      </w:r>
      <w:r/>
    </w:p>
    <w:p>
      <w:pPr>
        <w:jc w:val="center"/>
        <w:spacing w:line="360" w:lineRule="auto"/>
        <w:widowControl w:val="off"/>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核心产品</w:t>
      </w:r>
      <w:r>
        <w:rPr>
          <w:rFonts w:hint="eastAsia" w:ascii="方正小标宋简体" w:hAnsi="方正小标宋简体" w:eastAsia="方正小标宋简体" w:cs="方正小标宋简体"/>
          <w:color w:val="000000"/>
          <w:sz w:val="32"/>
          <w:szCs w:val="32"/>
          <w:highlight w:val="none"/>
          <w:lang w:val="en-US" w:eastAsia="zh-CN"/>
        </w:rPr>
        <w:t xml:space="preserve">品牌</w:t>
      </w:r>
      <w:r>
        <w:rPr>
          <w:rFonts w:hint="eastAsia" w:ascii="方正小标宋简体" w:hAnsi="方正小标宋简体" w:eastAsia="方正小标宋简体" w:cs="方正小标宋简体"/>
          <w:color w:val="000000"/>
          <w:sz w:val="32"/>
          <w:szCs w:val="32"/>
          <w:highlight w:val="none"/>
          <w:lang w:val="en-US"/>
        </w:rPr>
        <w:t xml:space="preserve">一览表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spacing w:line="360" w:lineRule="auto"/>
        <w:rPr>
          <w:rFonts w:hint="eastAsia"/>
          <w:highlight w:val="none"/>
          <w:lang w:val="en-US"/>
        </w:rPr>
      </w:pPr>
      <w:r>
        <w:rPr>
          <w:rFonts w:hint="eastAsia" w:ascii="宋体" w:hAnsi="宋体" w:eastAsia="宋体" w:cs="Times New Roman"/>
          <w:sz w:val="24"/>
          <w:szCs w:val="24"/>
          <w:highlight w:val="none"/>
          <w:lang w:val="en-US" w:eastAsia="zh-CN"/>
        </w:rPr>
        <w:t xml:space="preserve">项目编号：                                   采购包号：</w:t>
      </w:r>
      <w:r/>
    </w:p>
    <w:tbl>
      <w:tblPr>
        <w:tblStyle w:val="705"/>
        <w:tblpPr w:horzAnchor="margin" w:tblpXSpec="center" w:vertAnchor="text" w:tblpY="133" w:leftFromText="180" w:topFromText="0" w:rightFromText="180" w:bottomFromText="0"/>
        <w:tblW w:w="93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t xml:space="preserve">序号</w:t>
            </w:r>
            <w:r/>
          </w:p>
        </w:tc>
        <w:tc>
          <w:tcPr>
            <w:tcBorders>
              <w:top w:val="single" w:color="auto" w:sz="4" w:space="0"/>
              <w:left w:val="single" w:color="auto" w:sz="4" w:space="0"/>
              <w:right w:val="single" w:color="auto" w:sz="4" w:space="0"/>
            </w:tcBorders>
            <w:tcW w:w="3753" w:type="dxa"/>
            <w:vAlign w:val="center"/>
            <w:textDirection w:val="lrTb"/>
            <w:noWrap w:val="false"/>
          </w:tcPr>
          <w:p>
            <w:pPr>
              <w:jc w:val="center"/>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en-US" w:eastAsia="zh-CN"/>
              </w:rPr>
              <w:t xml:space="preserve">产品</w:t>
            </w:r>
            <w:r>
              <w:rPr>
                <w:rFonts w:hint="eastAsia" w:ascii="宋体" w:hAnsi="宋体" w:eastAsia="宋体" w:cs="Times New Roman"/>
                <w:sz w:val="24"/>
                <w:szCs w:val="24"/>
                <w:highlight w:val="none"/>
                <w:lang w:val="zh-CN" w:eastAsia="zh-CN"/>
              </w:rPr>
              <w:t xml:space="preserve">名称</w:t>
            </w:r>
            <w:r/>
          </w:p>
        </w:tc>
        <w:tc>
          <w:tcPr>
            <w:tcBorders>
              <w:top w:val="single" w:color="auto" w:sz="4" w:space="0"/>
              <w:left w:val="single" w:color="auto" w:sz="4" w:space="0"/>
              <w:right w:val="single" w:color="auto" w:sz="4" w:space="0"/>
            </w:tcBorders>
            <w:tcW w:w="2158" w:type="dxa"/>
            <w:vAlign w:val="center"/>
            <w:textDirection w:val="lrTb"/>
            <w:noWrap w:val="false"/>
          </w:tcPr>
          <w:p>
            <w:pPr>
              <w:jc w:val="center"/>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en-US" w:eastAsia="zh-CN"/>
              </w:rPr>
              <w:t xml:space="preserve">产品</w:t>
            </w:r>
            <w:r>
              <w:rPr>
                <w:rFonts w:hint="eastAsia" w:ascii="宋体" w:hAnsi="宋体" w:eastAsia="宋体" w:cs="Times New Roman"/>
                <w:sz w:val="24"/>
                <w:szCs w:val="24"/>
                <w:highlight w:val="none"/>
                <w:lang w:val="zh-CN" w:eastAsia="zh-CN"/>
              </w:rPr>
              <w:t xml:space="preserve">品牌</w:t>
            </w:r>
            <w:r/>
          </w:p>
        </w:tc>
        <w:tc>
          <w:tcPr>
            <w:tcBorders>
              <w:top w:val="single" w:color="auto" w:sz="4" w:space="0"/>
              <w:left w:val="single" w:color="auto" w:sz="4" w:space="0"/>
              <w:right w:val="single" w:color="auto" w:sz="4" w:space="0"/>
            </w:tcBorders>
            <w:tcW w:w="2391" w:type="dxa"/>
            <w:vAlign w:val="center"/>
            <w:textDirection w:val="lrTb"/>
            <w:noWrap w:val="false"/>
          </w:tcPr>
          <w:p>
            <w:pPr>
              <w:jc w:val="center"/>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t xml:space="preserve">规格或型号</w:t>
            </w:r>
            <w:r/>
          </w:p>
        </w:tc>
      </w:tr>
      <w:tr>
        <w:trPr>
          <w:jc w:val="center"/>
          <w:trHeight w:val="963"/>
        </w:trPr>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spacing w:line="0" w:lineRule="atLeast"/>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t xml:space="preserve">1</w:t>
            </w:r>
            <w:r/>
          </w:p>
        </w:tc>
        <w:tc>
          <w:tcPr>
            <w:tcBorders>
              <w:left w:val="single" w:color="auto" w:sz="4" w:space="0"/>
              <w:right w:val="single" w:color="auto" w:sz="4" w:space="0"/>
            </w:tcBorders>
            <w:tcW w:w="3753" w:type="dxa"/>
            <w:vAlign w:val="center"/>
            <w:textDirection w:val="lrTb"/>
            <w:noWrap w:val="false"/>
          </w:tcPr>
          <w:p>
            <w:pPr>
              <w:jc w:val="center"/>
              <w:spacing w:line="0" w:lineRule="atLeast"/>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r>
            <w:r/>
          </w:p>
        </w:tc>
        <w:tc>
          <w:tcPr>
            <w:tcBorders>
              <w:left w:val="single" w:color="auto" w:sz="4" w:space="0"/>
              <w:right w:val="single" w:color="auto" w:sz="4" w:space="0"/>
            </w:tcBorders>
            <w:tcW w:w="2158" w:type="dxa"/>
            <w:vAlign w:val="top"/>
            <w:textDirection w:val="lrTb"/>
            <w:noWrap w:val="false"/>
          </w:tcPr>
          <w:p>
            <w:pPr>
              <w:jc w:val="center"/>
              <w:spacing w:line="0" w:lineRule="atLeast"/>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r>
            <w:r/>
          </w:p>
        </w:tc>
        <w:tc>
          <w:tcPr>
            <w:tcBorders>
              <w:left w:val="single" w:color="auto" w:sz="4" w:space="0"/>
              <w:right w:val="single" w:color="auto" w:sz="4" w:space="0"/>
            </w:tcBorders>
            <w:tcW w:w="2391" w:type="dxa"/>
            <w:vAlign w:val="top"/>
            <w:textDirection w:val="lrTb"/>
            <w:noWrap w:val="false"/>
          </w:tcPr>
          <w:p>
            <w:pPr>
              <w:jc w:val="center"/>
              <w:spacing w:line="0" w:lineRule="atLeast"/>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r>
            <w:r/>
          </w:p>
        </w:tc>
      </w:tr>
    </w:tbl>
    <w:p>
      <w:pPr>
        <w:ind w:firstLine="482"/>
        <w:spacing w:line="480" w:lineRule="exact"/>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r>
      <w:r/>
    </w:p>
    <w:p>
      <w:pPr>
        <w:ind w:firstLine="482"/>
        <w:spacing w:line="480" w:lineRule="exact"/>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 xml:space="preserve">备注：</w:t>
      </w:r>
      <w:r>
        <w:rPr>
          <w:rFonts w:hint="eastAsia" w:ascii="宋体" w:hAnsi="宋体" w:eastAsia="宋体" w:cs="Times New Roman"/>
          <w:b/>
          <w:bCs/>
          <w:sz w:val="24"/>
          <w:szCs w:val="24"/>
          <w:highlight w:val="none"/>
          <w:lang w:eastAsia="zh-CN"/>
        </w:rPr>
        <w:t xml:space="preserve">投标人</w:t>
      </w:r>
      <w:r>
        <w:rPr>
          <w:rFonts w:hint="eastAsia" w:ascii="宋体" w:hAnsi="宋体" w:cs="Times New Roman"/>
          <w:b/>
          <w:bCs/>
          <w:sz w:val="24"/>
          <w:szCs w:val="24"/>
          <w:highlight w:val="none"/>
          <w:lang w:val="en-US" w:eastAsia="zh-CN"/>
        </w:rPr>
        <w:t xml:space="preserve">须按照表格要求明确填写所投“核心产品”的</w:t>
      </w:r>
      <w:r>
        <w:rPr>
          <w:rFonts w:hint="eastAsia" w:ascii="宋体" w:hAnsi="宋体" w:eastAsia="宋体" w:cs="Times New Roman"/>
          <w:b/>
          <w:bCs/>
          <w:sz w:val="24"/>
          <w:szCs w:val="24"/>
          <w:highlight w:val="none"/>
        </w:rPr>
        <w:t xml:space="preserve">品牌，不得填报“/”</w:t>
      </w:r>
      <w:r>
        <w:rPr>
          <w:rFonts w:hint="eastAsia" w:ascii="宋体" w:hAnsi="宋体" w:cs="Times New Roman"/>
          <w:b/>
          <w:bCs/>
          <w:sz w:val="24"/>
          <w:szCs w:val="24"/>
          <w:highlight w:val="none"/>
          <w:lang w:eastAsia="zh-CN"/>
        </w:rPr>
        <w:t xml:space="preserve">“</w:t>
      </w:r>
      <w:r>
        <w:rPr>
          <w:rFonts w:hint="eastAsia" w:ascii="宋体" w:hAnsi="宋体" w:eastAsia="宋体" w:cs="Times New Roman"/>
          <w:b/>
          <w:bCs/>
          <w:sz w:val="24"/>
          <w:szCs w:val="24"/>
          <w:highlight w:val="none"/>
        </w:rPr>
        <w:t xml:space="preserve">无”</w:t>
      </w:r>
      <w:r>
        <w:rPr>
          <w:rFonts w:hint="eastAsia" w:ascii="宋体" w:hAnsi="宋体" w:cs="Times New Roman"/>
          <w:b/>
          <w:bCs/>
          <w:sz w:val="24"/>
          <w:szCs w:val="24"/>
          <w:highlight w:val="none"/>
          <w:lang w:val="en-US" w:eastAsia="zh-CN"/>
        </w:rPr>
        <w:t xml:space="preserve">等内容</w:t>
      </w:r>
      <w:r>
        <w:rPr>
          <w:rFonts w:hint="eastAsia" w:ascii="宋体" w:hAnsi="宋体" w:eastAsia="宋体" w:cs="Times New Roman"/>
          <w:b/>
          <w:bCs/>
          <w:sz w:val="24"/>
          <w:szCs w:val="24"/>
          <w:highlight w:val="none"/>
        </w:rPr>
        <w:t xml:space="preserve">，</w:t>
      </w:r>
      <w:r>
        <w:rPr>
          <w:rFonts w:hint="eastAsia" w:ascii="宋体" w:hAnsi="宋体" w:cs="Times New Roman"/>
          <w:b/>
          <w:bCs/>
          <w:sz w:val="24"/>
          <w:szCs w:val="24"/>
          <w:highlight w:val="none"/>
          <w:lang w:val="en-US" w:eastAsia="zh-CN"/>
        </w:rPr>
        <w:t xml:space="preserve">否则</w:t>
      </w:r>
      <w:r>
        <w:rPr>
          <w:rFonts w:hint="eastAsia" w:ascii="宋体" w:hAnsi="宋体" w:eastAsia="宋体" w:cs="Times New Roman"/>
          <w:b/>
          <w:bCs/>
          <w:sz w:val="24"/>
          <w:szCs w:val="24"/>
          <w:highlight w:val="none"/>
        </w:rPr>
        <w:t xml:space="preserve">视为无效投标。</w:t>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t xml:space="preserve">六、投标分项报价表</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tbl>
      <w:tblPr>
        <w:tblStyle w:val="705"/>
        <w:tblW w:w="99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ind w:right="180"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序</w:t>
            </w:r>
            <w:r>
              <w:rPr>
                <w:rFonts w:hint="eastAsia" w:ascii="宋体" w:hAnsi="宋体"/>
                <w:sz w:val="24"/>
                <w:szCs w:val="24"/>
                <w:highlight w:val="none"/>
                <w:lang w:val="en-US" w:eastAsia="zh-CN"/>
              </w:rPr>
              <w:t xml:space="preserve">序</w:t>
            </w:r>
            <w:r>
              <w:rPr>
                <w:rFonts w:hint="eastAsia" w:ascii="宋体" w:hAnsi="宋体"/>
                <w:sz w:val="24"/>
                <w:szCs w:val="24"/>
                <w:highlight w:val="none"/>
              </w:rPr>
              <w:t xml:space="preserve">号</w:t>
            </w:r>
            <w:r/>
          </w:p>
        </w:tc>
        <w:tc>
          <w:tcPr>
            <w:tcW w:w="1240" w:type="dxa"/>
            <w:vAlign w:val="center"/>
            <w:textDirection w:val="lrTb"/>
            <w:noWrap w:val="false"/>
          </w:tcPr>
          <w:p>
            <w:pPr>
              <w:ind w:right="180"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w:t>
            </w:r>
            <w:r/>
          </w:p>
        </w:tc>
        <w:tc>
          <w:tcPr>
            <w:tcW w:w="970" w:type="dxa"/>
            <w:vAlign w:val="center"/>
            <w:textDirection w:val="lrTb"/>
            <w:noWrap w:val="false"/>
          </w:tcPr>
          <w:p>
            <w:pPr>
              <w:ind w:right="180" w:firstLine="480"/>
              <w:jc w:val="left"/>
              <w:spacing w:line="360" w:lineRule="auto"/>
              <w:rPr>
                <w:rFonts w:hint="eastAsia" w:ascii="宋体" w:hAnsi="宋体"/>
                <w:sz w:val="24"/>
                <w:szCs w:val="24"/>
                <w:highlight w:val="none"/>
                <w:lang w:val="en-US" w:eastAsia="zh-CN" w:bidi="ar-SA"/>
              </w:rPr>
            </w:pPr>
            <w:r>
              <w:rPr>
                <w:rFonts w:hint="eastAsia" w:ascii="宋体" w:hAnsi="宋体"/>
                <w:sz w:val="24"/>
                <w:szCs w:val="24"/>
                <w:highlight w:val="none"/>
              </w:rPr>
              <w:t xml:space="preserve">2</w:t>
            </w:r>
            <w:r/>
          </w:p>
        </w:tc>
        <w:tc>
          <w:tcPr>
            <w:tcW w:w="1790" w:type="dxa"/>
            <w:vAlign w:val="center"/>
            <w:textDirection w:val="lrTb"/>
            <w:noWrap w:val="false"/>
          </w:tcPr>
          <w:p>
            <w:pPr>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3</w:t>
            </w:r>
            <w:r/>
          </w:p>
        </w:tc>
        <w:tc>
          <w:tcPr>
            <w:tcW w:w="1470" w:type="dxa"/>
            <w:vAlign w:val="center"/>
            <w:textDirection w:val="lrTb"/>
            <w:noWrap w:val="false"/>
          </w:tcPr>
          <w:p>
            <w:pPr>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4</w:t>
            </w:r>
            <w:r/>
          </w:p>
        </w:tc>
        <w:tc>
          <w:tcPr>
            <w:tcW w:w="830" w:type="dxa"/>
            <w:vAlign w:val="center"/>
            <w:textDirection w:val="lrTb"/>
            <w:noWrap w:val="false"/>
          </w:tcPr>
          <w:p>
            <w:pPr>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5</w:t>
            </w:r>
            <w:r/>
          </w:p>
        </w:tc>
        <w:tc>
          <w:tcPr>
            <w:tcW w:w="820" w:type="dxa"/>
            <w:vAlign w:val="center"/>
            <w:textDirection w:val="lrTb"/>
            <w:noWrap w:val="false"/>
          </w:tcPr>
          <w:p>
            <w:pPr>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6</w:t>
            </w:r>
            <w:r/>
          </w:p>
        </w:tc>
        <w:tc>
          <w:tcPr>
            <w:tcW w:w="826" w:type="dxa"/>
            <w:vAlign w:val="center"/>
            <w:textDirection w:val="lrTb"/>
            <w:noWrap w:val="false"/>
          </w:tcPr>
          <w:p>
            <w:pPr>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7</w:t>
            </w:r>
            <w:r/>
          </w:p>
        </w:tc>
        <w:tc>
          <w:tcPr>
            <w:tcW w:w="1434" w:type="dxa"/>
            <w:vAlign w:val="center"/>
            <w:textDirection w:val="lrTb"/>
            <w:noWrap w:val="false"/>
          </w:tcPr>
          <w:p>
            <w:pPr>
              <w:ind w:right="180" w:firstLine="480"/>
              <w:jc w:val="left"/>
              <w:spacing w:line="360" w:lineRule="auto"/>
              <w:rPr>
                <w:rFonts w:hint="default"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8</w:t>
            </w:r>
            <w:r/>
          </w:p>
        </w:tc>
      </w:tr>
      <w:tr>
        <w:trPr>
          <w:cantSplit/>
          <w:trHeight w:val="294"/>
        </w:trPr>
        <w:tc>
          <w:tcPr>
            <w:tcW w:w="581" w:type="dxa"/>
            <w:vAlign w:val="center"/>
            <w:vMerge w:val="continue"/>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4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p>
        </w:tc>
        <w:tc>
          <w:tcPr>
            <w:tcW w:w="970" w:type="dxa"/>
            <w:vAlign w:val="center"/>
            <w:textDirection w:val="lrTb"/>
            <w:noWrap w:val="false"/>
          </w:tcPr>
          <w:p>
            <w:pPr>
              <w:jc w:val="center"/>
              <w:spacing w:line="0" w:lineRule="atLeast"/>
              <w:rPr>
                <w:rFonts w:hint="eastAsia" w:ascii="宋体" w:hAnsi="宋体"/>
                <w:sz w:val="24"/>
                <w:szCs w:val="24"/>
                <w:highlight w:val="none"/>
                <w:lang w:eastAsia="zh-CN"/>
              </w:rPr>
            </w:pPr>
            <w:r>
              <w:rPr>
                <w:rFonts w:hint="eastAsia" w:ascii="宋体" w:hAnsi="宋体"/>
                <w:sz w:val="24"/>
                <w:szCs w:val="24"/>
                <w:highlight w:val="none"/>
              </w:rPr>
              <w:t xml:space="preserve">品牌</w:t>
            </w:r>
            <w:r/>
          </w:p>
        </w:tc>
        <w:tc>
          <w:tcPr>
            <w:tcW w:w="1790" w:type="dxa"/>
            <w:vAlign w:val="center"/>
            <w:textDirection w:val="lrTb"/>
            <w:noWrap w:val="false"/>
          </w:tcPr>
          <w:p>
            <w:pPr>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rPr>
              <w:t xml:space="preserve">规格</w:t>
            </w:r>
            <w:r>
              <w:rPr>
                <w:rFonts w:hint="eastAsia" w:ascii="宋体" w:hAnsi="宋体"/>
                <w:sz w:val="24"/>
                <w:szCs w:val="24"/>
                <w:highlight w:val="none"/>
                <w:lang w:eastAsia="zh-CN"/>
              </w:rPr>
              <w:t xml:space="preserve">或型号</w:t>
            </w:r>
            <w:r/>
          </w:p>
        </w:tc>
        <w:tc>
          <w:tcPr>
            <w:tcW w:w="1470" w:type="dxa"/>
            <w:vAlign w:val="center"/>
            <w:textDirection w:val="lrTb"/>
            <w:noWrap w:val="false"/>
          </w:tcPr>
          <w:p>
            <w:pPr>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交付期</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天</w:t>
            </w:r>
            <w:r>
              <w:rPr>
                <w:rFonts w:hint="eastAsia" w:ascii="宋体" w:hAnsi="宋体"/>
                <w:sz w:val="24"/>
                <w:szCs w:val="24"/>
                <w:highlight w:val="none"/>
                <w:lang w:eastAsia="zh-CN"/>
              </w:rPr>
              <w:t xml:space="preserve">）</w:t>
            </w:r>
            <w:r/>
          </w:p>
        </w:tc>
        <w:tc>
          <w:tcPr>
            <w:tcW w:w="83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数量</w:t>
            </w:r>
            <w:r/>
          </w:p>
        </w:tc>
        <w:tc>
          <w:tcPr>
            <w:tcW w:w="82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单位</w:t>
            </w:r>
            <w:r/>
          </w:p>
        </w:tc>
        <w:tc>
          <w:tcPr>
            <w:tcW w:w="826" w:type="dxa"/>
            <w:vAlign w:val="center"/>
            <w:textDirection w:val="lrTb"/>
            <w:noWrap w:val="false"/>
          </w:tcPr>
          <w:p>
            <w:pPr>
              <w:jc w:val="center"/>
              <w:spacing w:line="0" w:lineRule="atLeast"/>
              <w:rPr>
                <w:rFonts w:hint="default" w:ascii="宋体" w:hAnsi="宋体" w:eastAsia="宋体"/>
                <w:sz w:val="24"/>
                <w:szCs w:val="24"/>
                <w:highlight w:val="none"/>
                <w:lang w:val="en-US" w:eastAsia="zh-CN"/>
              </w:rPr>
            </w:pPr>
            <w:r>
              <w:rPr>
                <w:rFonts w:hint="eastAsia" w:ascii="宋体" w:hAnsi="宋体"/>
                <w:sz w:val="24"/>
                <w:szCs w:val="24"/>
                <w:highlight w:val="none"/>
              </w:rPr>
              <w:t xml:space="preserve">单价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p>
        </w:tc>
        <w:tc>
          <w:tcPr>
            <w:tcW w:w="1434" w:type="dxa"/>
            <w:vAlign w:val="center"/>
            <w:textDirection w:val="lrTb"/>
            <w:noWrap w:val="false"/>
          </w:tcPr>
          <w:p>
            <w:pPr>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总价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hint="eastAsia" w:ascii="宋体" w:hAnsi="宋体"/>
                <w:sz w:val="24"/>
                <w:szCs w:val="24"/>
                <w:highlight w:val="none"/>
                <w:lang w:eastAsia="zh-CN"/>
              </w:rPr>
              <w:t xml:space="preserve">）</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p>
        </w:tc>
        <w:tc>
          <w:tcPr>
            <w:tcW w:w="124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p>
        </w:tc>
        <w:tc>
          <w:tcPr>
            <w:tcW w:w="124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p>
        </w:tc>
        <w:tc>
          <w:tcPr>
            <w:tcW w:w="124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highlight w:val="none"/>
              </w:rPr>
            </w:pPr>
            <w:r>
              <w:rPr>
                <w:rFonts w:ascii="宋体" w:hAnsi="宋体"/>
                <w:sz w:val="24"/>
                <w:szCs w:val="24"/>
                <w:highlight w:val="none"/>
              </w:rPr>
              <w:t xml:space="preserve">…</w:t>
            </w:r>
            <w:r/>
          </w:p>
        </w:tc>
        <w:tc>
          <w:tcPr>
            <w:gridSpan w:val="8"/>
            <w:tcW w:w="9380" w:type="dxa"/>
            <w:vAlign w:val="center"/>
            <w:textDirection w:val="lrTb"/>
            <w:noWrap w:val="false"/>
          </w:tcPr>
          <w:p>
            <w:pPr>
              <w:jc w:val="both"/>
              <w:spacing w:line="0" w:lineRule="atLeast"/>
              <w:rPr>
                <w:rFonts w:hint="eastAsia" w:ascii="宋体" w:hAnsi="宋体"/>
                <w:sz w:val="24"/>
                <w:szCs w:val="24"/>
                <w:highlight w:val="none"/>
              </w:rPr>
            </w:pPr>
            <w:r>
              <w:rPr>
                <w:rFonts w:hint="eastAsia" w:ascii="宋体" w:hAnsi="宋体"/>
                <w:sz w:val="24"/>
                <w:szCs w:val="24"/>
                <w:highlight w:val="none"/>
              </w:rPr>
              <w:t xml:space="preserve">投标总价（元）</w:t>
            </w:r>
            <w:r>
              <w:rPr>
                <w:rFonts w:hint="eastAsia" w:ascii="宋体" w:hAnsi="宋体"/>
                <w:sz w:val="24"/>
                <w:szCs w:val="24"/>
                <w:highlight w:val="none"/>
                <w:lang w:eastAsia="zh-CN"/>
              </w:rPr>
              <w:t xml:space="preserve">：</w:t>
            </w:r>
            <w:r/>
          </w:p>
        </w:tc>
      </w:tr>
      <w:tr>
        <w:trPr>
          <w:cantSplit/>
          <w:trHeight w:val="654"/>
        </w:trPr>
        <w:tc>
          <w:tcPr>
            <w:gridSpan w:val="9"/>
            <w:tcW w:w="9961" w:type="dxa"/>
            <w:vAlign w:val="center"/>
            <w:textDirection w:val="lrTb"/>
            <w:noWrap w:val="false"/>
          </w:tcPr>
          <w:p>
            <w:pPr>
              <w:jc w:val="both"/>
              <w:spacing w:line="0" w:lineRule="atLeast"/>
              <w:rPr>
                <w:rFonts w:hint="eastAsia" w:ascii="宋体" w:hAnsi="宋体"/>
                <w:sz w:val="24"/>
                <w:szCs w:val="24"/>
                <w:highlight w:val="none"/>
              </w:rPr>
            </w:pPr>
            <w:r>
              <w:rPr>
                <w:rFonts w:hint="eastAsia" w:ascii="宋体" w:hAnsi="宋体" w:eastAsia="宋体" w:cs="Times New Roman"/>
                <w:b/>
                <w:bCs/>
                <w:sz w:val="24"/>
                <w:szCs w:val="24"/>
                <w:highlight w:val="none"/>
                <w:u w:val="none"/>
                <w:shd w:val="clear" w:color="auto" w:fill="auto"/>
                <w:lang w:val="en-US" w:eastAsia="zh-CN"/>
              </w:rPr>
              <w:t xml:space="preserve">本采购包中</w:t>
            </w:r>
            <w:r>
              <w:rPr>
                <w:rFonts w:hint="eastAsia" w:ascii="宋体" w:hAnsi="宋体" w:eastAsia="宋体" w:cs="Times New Roman"/>
                <w:b/>
                <w:bCs/>
                <w:sz w:val="24"/>
                <w:szCs w:val="24"/>
                <w:highlight w:val="none"/>
                <w:shd w:val="clear" w:color="auto" w:fill="auto"/>
              </w:rPr>
              <w:t xml:space="preserve">本公司（单位）</w:t>
            </w:r>
            <w:r>
              <w:rPr>
                <w:rFonts w:hint="eastAsia" w:ascii="宋体" w:hAnsi="宋体" w:eastAsia="宋体" w:cs="Times New Roman"/>
                <w:b/>
                <w:bCs/>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是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否 </w:t>
            </w:r>
            <w:r>
              <w:rPr>
                <w:rFonts w:hint="eastAsia" w:ascii="宋体" w:hAnsi="宋体" w:eastAsia="宋体" w:cs="Times New Roman"/>
                <w:b/>
                <w:bCs/>
                <w:sz w:val="24"/>
                <w:szCs w:val="24"/>
                <w:highlight w:val="none"/>
                <w:u w:val="none"/>
                <w:shd w:val="clear" w:color="auto" w:fill="auto"/>
                <w:lang w:val="en-US" w:eastAsia="zh-CN"/>
              </w:rPr>
              <w:t xml:space="preserve">达到</w:t>
            </w:r>
            <w:r>
              <w:rPr>
                <w:rFonts w:hint="eastAsia" w:ascii="宋体" w:hAnsi="宋体" w:eastAsia="宋体" w:cs="Times New Roman"/>
                <w:b/>
                <w:bCs/>
                <w:sz w:val="24"/>
                <w:szCs w:val="24"/>
                <w:highlight w:val="none"/>
                <w:shd w:val="clear" w:color="auto" w:fill="auto"/>
                <w:lang w:val="en-US" w:eastAsia="zh-CN"/>
              </w:rPr>
              <w:t xml:space="preserve">提供的全部产品成本之和的80%以上。</w:t>
            </w:r>
            <w:r/>
          </w:p>
        </w:tc>
      </w:tr>
    </w:tbl>
    <w:p>
      <w:pPr>
        <w:ind w:firstLine="480"/>
        <w:rPr>
          <w:rFonts w:hint="eastAsia" w:ascii="宋体" w:hAnsi="宋体"/>
          <w:sz w:val="24"/>
          <w:szCs w:val="24"/>
          <w:highlight w:val="none"/>
        </w:rPr>
      </w:pPr>
      <w:r>
        <w:rPr>
          <w:rFonts w:hint="eastAsia" w:ascii="宋体" w:hAnsi="宋体"/>
          <w:sz w:val="24"/>
          <w:szCs w:val="24"/>
          <w:highlight w:val="none"/>
        </w:rPr>
      </w:r>
      <w:r/>
    </w:p>
    <w:p>
      <w:pPr>
        <w:pStyle w:val="728"/>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highlight w:val="none"/>
          <w:lang w:val="en-US" w:eastAsia="zh-CN"/>
        </w:rPr>
        <w:t xml:space="preserve">备注： </w:t>
      </w:r>
      <w:r/>
    </w:p>
    <w:p>
      <w:pPr>
        <w:pStyle w:val="728"/>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1.“投标总报价”应包括为完成整个项目所产生的所有费用，招标文件另有规定的除外。</w:t>
      </w:r>
      <w:r/>
    </w:p>
    <w:p>
      <w:pPr>
        <w:pStyle w:val="728"/>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2.《投标分项报价表》中“投标总价”应当与《开标一览表》中“投标总报价”一致。</w:t>
      </w:r>
      <w:r/>
    </w:p>
    <w:p>
      <w:pPr>
        <w:pStyle w:val="728"/>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none"/>
          <w:lang w:val="en-US" w:eastAsia="zh-CN"/>
        </w:rPr>
        <w:t xml:space="preserve">3.</w:t>
      </w:r>
      <w:r>
        <w:rPr>
          <w:rFonts w:hint="eastAsia"/>
          <w:b/>
          <w:bCs/>
          <w:highlight w:val="none"/>
        </w:rPr>
        <w:t xml:space="preserve">《投标分项报价表》中的分项名称须与“第四章</w:t>
      </w:r>
      <w:r>
        <w:rPr>
          <w:rFonts w:hint="eastAsia"/>
          <w:b/>
          <w:bCs/>
          <w:highlight w:val="none"/>
          <w:lang w:val="en-US" w:eastAsia="zh-CN"/>
        </w:rPr>
        <w:t xml:space="preserve">采购需求</w:t>
      </w:r>
      <w:r>
        <w:rPr>
          <w:rFonts w:hint="eastAsia"/>
          <w:b/>
          <w:bCs/>
          <w:highlight w:val="none"/>
        </w:rPr>
        <w:t xml:space="preserve">-项目清单”中的</w:t>
      </w:r>
      <w:r>
        <w:rPr>
          <w:rFonts w:hint="eastAsia"/>
          <w:b/>
          <w:bCs/>
          <w:highlight w:val="none"/>
          <w:lang w:val="en-US" w:eastAsia="zh-CN"/>
        </w:rPr>
        <w:t xml:space="preserve">分项</w:t>
      </w:r>
      <w:r>
        <w:rPr>
          <w:rFonts w:hint="eastAsia"/>
          <w:b/>
          <w:bCs/>
          <w:highlight w:val="none"/>
        </w:rPr>
        <w:t xml:space="preserve">名称一一对应，如有缺项、漏项，视为无效投标。</w:t>
      </w:r>
      <w:r/>
    </w:p>
    <w:p>
      <w:pPr>
        <w:pStyle w:val="728"/>
        <w:ind w:left="0" w:right="0" w:firstLine="480"/>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当采购项目或者采购包中含有多种产品，投标人未对提供的符合本国产品标准的产品成本之和占全部产品成本之和的比例达到80%以上作出承诺的，将不享受本国产品价格评审优惠。</w:t>
      </w:r>
      <w:r/>
    </w:p>
    <w:p>
      <w:pPr>
        <w:pStyle w:val="728"/>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highlight w:val="none"/>
          <w:lang w:val="en-US" w:eastAsia="zh-CN"/>
        </w:rPr>
      </w:r>
      <w:r/>
    </w:p>
    <w:p>
      <w:p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七、技术要求响应及偏离表</w:t>
      </w:r>
      <w:r/>
    </w:p>
    <w:p>
      <w:pPr>
        <w:jc w:val="center"/>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技术要求响应及偏离表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jc w:val="left"/>
        <w:spacing w:line="360" w:lineRule="auto"/>
        <w:rPr>
          <w:rFonts w:hint="eastAsia"/>
          <w:highlight w:val="none"/>
          <w:lang w:val="en-US" w:eastAsia="zh-CN"/>
        </w:rPr>
        <w:outlineLvl w:val="9"/>
      </w:pPr>
      <w:r>
        <w:rPr>
          <w:rFonts w:hint="eastAsia" w:ascii="宋体" w:hAnsi="宋体" w:eastAsia="宋体" w:cs="Times New Roman"/>
          <w:sz w:val="24"/>
          <w:szCs w:val="24"/>
          <w:highlight w:val="none"/>
          <w:lang w:val="en-US" w:eastAsia="zh-CN"/>
        </w:rPr>
        <w:t xml:space="preserve">项目编号：                                   采购包号：</w:t>
      </w:r>
      <w:r/>
    </w:p>
    <w:tbl>
      <w:tblPr>
        <w:tblStyle w:val="70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2846"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p>
        </w:tc>
        <w:tc>
          <w:tcPr>
            <w:tcW w:w="3364" w:type="dxa"/>
            <w:vAlign w:val="center"/>
            <w:textDirection w:val="lrTb"/>
            <w:noWrap w:val="false"/>
          </w:tcPr>
          <w:p>
            <w:pPr>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highlight w:val="none"/>
              </w:rPr>
            </w:pPr>
            <w:r>
              <w:rPr>
                <w:highlight w:val="none"/>
              </w:rPr>
            </w:r>
            <w:r/>
          </w:p>
          <w:p>
            <w:pPr>
              <w:pStyle w:val="706"/>
              <w:rPr>
                <w:rFonts w:hint="eastAsia"/>
                <w:highlight w:val="none"/>
              </w:rPr>
            </w:pPr>
            <w:r>
              <w:rPr>
                <w:rFonts w:hint="eastAsia"/>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ind w:right="180" w:firstLine="480"/>
        <w:jc w:val="both"/>
        <w:spacing w:line="560" w:lineRule="exact"/>
        <w:rPr>
          <w:rFonts w:hint="eastAsia" w:ascii="宋体" w:hAnsi="宋体"/>
          <w:sz w:val="24"/>
          <w:szCs w:val="24"/>
          <w:highlight w:val="none"/>
          <w:u w:val="none"/>
        </w:rPr>
      </w:pPr>
      <w:r>
        <w:rPr>
          <w:rFonts w:hint="eastAsia" w:ascii="宋体" w:hAnsi="宋体"/>
          <w:sz w:val="24"/>
          <w:szCs w:val="24"/>
          <w:highlight w:val="none"/>
          <w:u w:val="none"/>
        </w:rPr>
      </w:r>
      <w:r/>
    </w:p>
    <w:p>
      <w:pPr>
        <w:pStyle w:val="728"/>
        <w:ind w:firstLine="480"/>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r>
      <w:r/>
    </w:p>
    <w:p>
      <w:pPr>
        <w:pStyle w:val="728"/>
        <w:ind w:firstLine="480"/>
        <w:jc w:val="both"/>
        <w:spacing w:before="0" w:beforeAutospacing="0" w:after="0" w:afterAutospacing="0" w:line="360" w:lineRule="auto"/>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 xml:space="preserve">备注： </w:t>
      </w:r>
      <w:r/>
    </w:p>
    <w:p>
      <w:pPr>
        <w:pStyle w:val="728"/>
        <w:ind w:firstLine="482"/>
        <w:jc w:val="both"/>
        <w:spacing w:before="0" w:beforeAutospacing="0" w:after="0" w:afterAutospacing="0" w:line="360" w:lineRule="auto"/>
        <w:rPr>
          <w:rFonts w:hint="eastAsia"/>
          <w:b/>
          <w:bCs/>
          <w:highlight w:val="none"/>
        </w:rPr>
      </w:pPr>
      <w:r>
        <w:rPr>
          <w:rFonts w:hint="eastAsia"/>
          <w:b/>
          <w:bCs/>
          <w:highlight w:val="none"/>
        </w:rPr>
        <w:t xml:space="preserve">1.</w:t>
      </w:r>
      <w:r>
        <w:rPr>
          <w:rFonts w:hint="eastAsia"/>
          <w:b/>
          <w:bCs/>
          <w:highlight w:val="none"/>
          <w:lang w:eastAsia="zh-CN"/>
        </w:rPr>
        <w:t xml:space="preserve">投标人</w:t>
      </w:r>
      <w:r>
        <w:rPr>
          <w:rFonts w:hint="eastAsia"/>
          <w:b/>
          <w:bCs/>
          <w:highlight w:val="none"/>
        </w:rPr>
        <w:t xml:space="preserve">须对招标文件技术要求中的实质性要求（打“★”内容）</w:t>
      </w:r>
      <w:r>
        <w:rPr>
          <w:rFonts w:hint="eastAsia"/>
          <w:b/>
          <w:bCs/>
          <w:highlight w:val="none"/>
          <w:lang w:val="en-US" w:eastAsia="zh-CN"/>
        </w:rPr>
        <w:t xml:space="preserve">作</w:t>
      </w:r>
      <w:r>
        <w:rPr>
          <w:rFonts w:hint="eastAsia"/>
          <w:b/>
          <w:bCs/>
          <w:highlight w:val="none"/>
        </w:rPr>
        <w:t xml:space="preserve">出明确响应，否则视为无效投标。</w:t>
      </w:r>
      <w:r/>
    </w:p>
    <w:p>
      <w:pPr>
        <w:pStyle w:val="728"/>
        <w:ind w:firstLine="482"/>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b/>
          <w:bCs/>
          <w:highlight w:val="none"/>
        </w:rPr>
        <w:t xml:space="preserve">2.技术要求中实质性要求及其他要求明确需要提供证明材料的，签订合同时中标</w:t>
      </w:r>
      <w:r>
        <w:rPr>
          <w:rFonts w:hint="eastAsia"/>
          <w:b/>
          <w:bCs/>
          <w:highlight w:val="none"/>
          <w:lang w:eastAsia="zh-CN"/>
        </w:rPr>
        <w:t xml:space="preserve">人</w:t>
      </w:r>
      <w:r>
        <w:rPr>
          <w:rFonts w:hint="eastAsia"/>
          <w:b/>
          <w:bCs/>
          <w:highlight w:val="none"/>
        </w:rPr>
        <w:t xml:space="preserve">应按招标文件要求和投标文件响应内容提供相应证明材料供采购人核验，</w:t>
      </w:r>
      <w:r>
        <w:rPr>
          <w:rFonts w:hint="eastAsia"/>
          <w:b/>
          <w:bCs/>
          <w:highlight w:val="none"/>
          <w:lang w:val="en-US" w:eastAsia="zh-CN"/>
        </w:rPr>
        <w:t xml:space="preserve">否则</w:t>
      </w:r>
      <w:r>
        <w:rPr>
          <w:rFonts w:hint="eastAsia"/>
          <w:b/>
          <w:bCs/>
          <w:highlight w:val="none"/>
        </w:rPr>
        <w:t xml:space="preserve">采购人将取消其中标资格。</w:t>
      </w:r>
      <w:r/>
    </w:p>
    <w:p>
      <w:pPr>
        <w:pStyle w:val="728"/>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3.行数不够，可自行添加。</w:t>
      </w:r>
      <w:r/>
    </w:p>
    <w:p>
      <w:p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八、商务要求响应及偏离表</w:t>
      </w:r>
      <w:r/>
    </w:p>
    <w:p>
      <w:pPr>
        <w:jc w:val="center"/>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商务要求响应及偏离表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spacing w:line="360" w:lineRule="auto"/>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p>
    <w:tbl>
      <w:tblPr>
        <w:tblStyle w:val="70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2878"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p>
        </w:tc>
        <w:tc>
          <w:tcPr>
            <w:tcW w:w="3352" w:type="dxa"/>
            <w:vAlign w:val="center"/>
            <w:textDirection w:val="lrTb"/>
            <w:noWrap w:val="false"/>
          </w:tcPr>
          <w:p>
            <w:pPr>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highlight w:val="none"/>
              </w:rPr>
            </w:pPr>
            <w:r>
              <w:rPr>
                <w:highlight w:val="none"/>
              </w:rPr>
            </w:r>
            <w:r/>
          </w:p>
          <w:p>
            <w:pPr>
              <w:pStyle w:val="706"/>
              <w:rPr>
                <w:rFonts w:hint="eastAsia"/>
                <w:highlight w:val="none"/>
              </w:rPr>
            </w:pPr>
            <w:r>
              <w:rPr>
                <w:rFonts w:hint="eastAsia"/>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728"/>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备注： </w:t>
      </w:r>
      <w:r/>
    </w:p>
    <w:p>
      <w:pPr>
        <w:pStyle w:val="728"/>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rPr>
          <w:rFonts w:hint="eastAsia" w:ascii="宋体" w:hAnsi="宋体" w:eastAsia="宋体" w:cs="宋体"/>
          <w:b/>
          <w:bCs/>
          <w:color w:val="auto"/>
          <w:highlight w:val="none"/>
          <w:lang w:val="en-US" w:eastAsia="zh-CN"/>
        </w:rPr>
        <w:t xml:space="preserve">投标人须对招标文件商务要求中的实质性要求（打“★”内容）做出明确响应，否则视为无效投标。</w:t>
      </w:r>
      <w:r/>
    </w:p>
    <w:p>
      <w:pPr>
        <w:pStyle w:val="728"/>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2.行数不够，可自行添加。</w:t>
      </w:r>
      <w:r/>
    </w:p>
    <w:p>
      <w:pPr>
        <w:spacing w:line="480" w:lineRule="auto"/>
        <w:rPr>
          <w:rFonts w:hint="eastAsia" w:ascii="宋体" w:hAnsi="宋体"/>
          <w:color w:val="000000"/>
          <w:sz w:val="24"/>
          <w:szCs w:val="21"/>
          <w:highlight w:val="none"/>
        </w:rPr>
      </w:pPr>
      <w:r>
        <w:rPr>
          <w:rFonts w:hint="eastAsia" w:ascii="宋体" w:hAnsi="宋体"/>
          <w:color w:val="000000"/>
          <w:sz w:val="24"/>
          <w:szCs w:val="21"/>
          <w:highlight w:val="none"/>
        </w:rPr>
      </w:r>
      <w:r/>
    </w:p>
    <w:p>
      <w:p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br w:type="page" w:clear="all"/>
      </w:r>
      <w:r>
        <w:rPr>
          <w:rFonts w:hint="eastAsia" w:ascii="黑体" w:hAnsi="黑体" w:eastAsia="黑体" w:cs="Times New Roman"/>
          <w:i w:val="0"/>
          <w:iCs w:val="0"/>
          <w:sz w:val="32"/>
          <w:szCs w:val="32"/>
          <w:highlight w:val="none"/>
          <w:u w:val="none"/>
          <w:lang w:val="en-US" w:eastAsia="zh-CN"/>
        </w:rPr>
        <w:t xml:space="preserve">九、中小企业声明函</w:t>
      </w:r>
      <w:r/>
    </w:p>
    <w:p>
      <w:pPr>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中小企业声明函（货物）</w:t>
      </w:r>
      <w:r/>
    </w:p>
    <w:p>
      <w:pPr>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rPr>
        <w:t xml:space="preserve">本公司（联合体）郑重声明，根据《政府采购促进中小企业发展管理办法》</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财库〔2020〕46号</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的规定，本公司（联合体）参加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eastAsia="宋体" w:cs="Times New Roman"/>
          <w:b/>
          <w:bCs/>
          <w:sz w:val="24"/>
          <w:szCs w:val="24"/>
          <w:highlight w:val="none"/>
          <w:lang w:eastAsia="zh-CN"/>
        </w:rPr>
        <w:t xml:space="preserve">提供的货物</w:t>
      </w:r>
      <w:r>
        <w:rPr>
          <w:rFonts w:hint="eastAsia" w:ascii="宋体" w:hAnsi="宋体" w:eastAsia="宋体" w:cs="Times New Roman"/>
          <w:b/>
          <w:bCs/>
          <w:sz w:val="24"/>
          <w:szCs w:val="24"/>
          <w:highlight w:val="none"/>
        </w:rPr>
        <w:t xml:space="preserve">全部由符合政策</w:t>
      </w:r>
      <w:r>
        <w:rPr>
          <w:rFonts w:hint="eastAsia" w:ascii="宋体" w:hAnsi="宋体" w:eastAsia="宋体" w:cs="Times New Roman"/>
          <w:b/>
          <w:bCs/>
          <w:sz w:val="24"/>
          <w:szCs w:val="24"/>
          <w:highlight w:val="none"/>
          <w:lang w:eastAsia="zh-CN"/>
        </w:rPr>
        <w:t xml:space="preserve">要求的中小企业制造</w:t>
      </w:r>
      <w:r>
        <w:rPr>
          <w:rFonts w:hint="eastAsia" w:ascii="宋体" w:hAnsi="宋体" w:eastAsia="宋体" w:cs="Times New Roman"/>
          <w:sz w:val="24"/>
          <w:szCs w:val="24"/>
          <w:highlight w:val="none"/>
        </w:rPr>
        <w:t xml:space="preserve">。根据《工业和信息化部、国家统计局、</w:t>
      </w:r>
      <w:r>
        <w:rPr>
          <w:rFonts w:hint="eastAsia" w:ascii="宋体" w:hAnsi="宋体"/>
          <w:sz w:val="24"/>
          <w:szCs w:val="24"/>
          <w:highlight w:val="none"/>
        </w:rPr>
        <w:t xml:space="preserve">国家发展和改革委员会、财政部关于印发中小企业划型标准规定的通知》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的规定，相关企业（含联合体中的小微企业、签订</w:t>
      </w:r>
      <w:r>
        <w:rPr>
          <w:rFonts w:hint="eastAsia" w:ascii="宋体" w:hAnsi="宋体"/>
          <w:sz w:val="24"/>
          <w:szCs w:val="24"/>
          <w:highlight w:val="none"/>
          <w:lang w:val="en-US" w:eastAsia="zh-CN"/>
        </w:rPr>
        <w:t xml:space="preserve">分包</w:t>
      </w:r>
      <w:r>
        <w:rPr>
          <w:rFonts w:hint="eastAsia" w:ascii="宋体" w:hAnsi="宋体"/>
          <w:sz w:val="24"/>
          <w:szCs w:val="24"/>
          <w:highlight w:val="none"/>
        </w:rPr>
        <w:t xml:space="preserve">意向协议的小微企业）的具体情况如下：</w:t>
      </w:r>
      <w:r/>
    </w:p>
    <w:p>
      <w:pPr>
        <w:ind w:firstLine="360"/>
        <w:keepLines w:val="0"/>
        <w:keepNext w:val="0"/>
        <w:pageBreakBefore w:val="0"/>
        <w:spacing w:line="336"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w:t>
      </w:r>
      <w:r>
        <w:rPr>
          <w:rFonts w:hint="eastAsia" w:ascii="宋体" w:hAnsi="宋体" w:eastAsia="宋体" w:cs="Times New Roman"/>
          <w:sz w:val="24"/>
          <w:szCs w:val="24"/>
          <w:highlight w:val="none"/>
          <w:u w:val="none"/>
          <w:lang w:val="en-US" w:eastAsia="zh-CN"/>
        </w:rPr>
        <w:t xml:space="preserve">招标文件</w:t>
      </w:r>
      <w:r>
        <w:rPr>
          <w:rFonts w:hint="eastAsia" w:ascii="宋体" w:hAnsi="宋体" w:eastAsia="宋体" w:cs="Times New Roman"/>
          <w:sz w:val="24"/>
          <w:szCs w:val="24"/>
          <w:highlight w:val="none"/>
          <w:u w:val="none"/>
          <w:lang w:eastAsia="zh-CN"/>
        </w:rPr>
        <w:t xml:space="preserve">中明确的所属行业</w:t>
      </w:r>
      <w:r>
        <w:rPr>
          <w:rFonts w:hint="eastAsia" w:ascii="宋体" w:hAnsi="宋体"/>
          <w:sz w:val="24"/>
          <w:szCs w:val="24"/>
          <w:highlight w:val="none"/>
          <w:u w:val="none"/>
          <w:lang w:eastAsia="zh-CN"/>
        </w:rPr>
        <w:t xml:space="preserve">）</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制造商</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p>
    <w:p>
      <w:pPr>
        <w:ind w:firstLine="360"/>
        <w:keepLines w:val="0"/>
        <w:keepNext w:val="0"/>
        <w:pageBreakBefore w:val="0"/>
        <w:spacing w:line="336" w:lineRule="auto"/>
        <w:widowControl w:val="off"/>
        <w:rPr>
          <w:rFonts w:hint="eastAsia" w:ascii="宋体" w:hAnsi="宋体" w:eastAsia="宋体"/>
          <w:i/>
          <w:sz w:val="24"/>
          <w:szCs w:val="24"/>
          <w:highlight w:val="none"/>
          <w:u w:val="non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w:t>
      </w:r>
      <w:r>
        <w:rPr>
          <w:rFonts w:hint="eastAsia" w:ascii="宋体" w:hAnsi="宋体" w:eastAsia="宋体" w:cs="Times New Roman"/>
          <w:sz w:val="24"/>
          <w:szCs w:val="24"/>
          <w:highlight w:val="none"/>
          <w:u w:val="none"/>
          <w:lang w:val="en-US" w:eastAsia="zh-CN"/>
        </w:rPr>
        <w:t xml:space="preserve">招标文件</w:t>
      </w:r>
      <w:r>
        <w:rPr>
          <w:rFonts w:hint="eastAsia" w:ascii="宋体" w:hAnsi="宋体" w:eastAsia="宋体" w:cs="Times New Roman"/>
          <w:sz w:val="24"/>
          <w:szCs w:val="24"/>
          <w:highlight w:val="none"/>
          <w:u w:val="none"/>
          <w:lang w:eastAsia="zh-CN"/>
        </w:rPr>
        <w:t xml:space="preserve">中明确的所属</w:t>
      </w:r>
      <w:r>
        <w:rPr>
          <w:rFonts w:hint="eastAsia" w:ascii="宋体" w:hAnsi="宋体"/>
          <w:sz w:val="24"/>
          <w:szCs w:val="24"/>
          <w:highlight w:val="none"/>
          <w:u w:val="none"/>
          <w:lang w:eastAsia="zh-CN"/>
        </w:rPr>
        <w:t xml:space="preserve">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制造商</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p>
    <w:p>
      <w:pPr>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sz w:val="24"/>
          <w:szCs w:val="24"/>
          <w:highlight w:val="none"/>
        </w:rPr>
        <w:t xml:space="preserve">……</w:t>
      </w:r>
      <w:r/>
    </w:p>
    <w:p>
      <w:pPr>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p>
    <w:p>
      <w:pPr>
        <w:ind w:firstLine="360"/>
        <w:keepLines w:val="0"/>
        <w:keepNext w:val="0"/>
        <w:pageBreakBefore w:val="0"/>
        <w:spacing w:line="336" w:lineRule="auto"/>
        <w:widowControl w:val="off"/>
        <w:rPr>
          <w:rFonts w:hint="eastAsia" w:ascii="宋体" w:hAnsi="宋体"/>
          <w:sz w:val="24"/>
          <w:szCs w:val="24"/>
          <w:highlight w:val="none"/>
          <w:lang w:eastAsia="zh-CN"/>
        </w:rPr>
      </w:pPr>
      <w:r>
        <w:rPr>
          <w:rFonts w:hint="eastAsia" w:ascii="宋体" w:hAnsi="宋体"/>
          <w:sz w:val="24"/>
          <w:szCs w:val="24"/>
          <w:highlight w:val="none"/>
        </w:rPr>
        <w:t xml:space="preserve">本企业对上述声明内容的真实性负责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如有虚假，将依法承担相应责任</w:t>
      </w:r>
      <w:r>
        <w:rPr>
          <w:rFonts w:hint="eastAsia" w:ascii="宋体" w:hAnsi="宋体"/>
          <w:sz w:val="24"/>
          <w:szCs w:val="24"/>
          <w:highlight w:val="none"/>
          <w:lang w:eastAsia="zh-CN"/>
        </w:rPr>
        <w:t xml:space="preserve">。</w:t>
      </w:r>
      <w:r/>
    </w:p>
    <w:p>
      <w:pPr>
        <w:pStyle w:val="961"/>
        <w:keepLines w:val="0"/>
        <w:keepNext w:val="0"/>
        <w:pageBreakBefore w:val="0"/>
        <w:spacing w:line="336" w:lineRule="auto"/>
        <w:widowControl w:val="off"/>
        <w:rPr>
          <w:rFonts w:hint="eastAsia" w:ascii="宋体" w:hAnsi="宋体"/>
          <w:sz w:val="24"/>
          <w:szCs w:val="24"/>
          <w:highlight w:val="none"/>
          <w:lang w:eastAsia="zh-CN"/>
        </w:rPr>
      </w:pPr>
      <w:r>
        <w:rPr>
          <w:rFonts w:hint="eastAsia" w:ascii="宋体" w:hAnsi="宋体"/>
          <w:sz w:val="24"/>
          <w:szCs w:val="24"/>
          <w:highlight w:val="none"/>
          <w:lang w:eastAsia="zh-CN"/>
        </w:rPr>
      </w:r>
      <w:r/>
    </w:p>
    <w:p>
      <w:pPr>
        <w:keepLines w:val="0"/>
        <w:keepNext w:val="0"/>
        <w:pageBreakBefore w:val="0"/>
        <w:spacing w:line="336" w:lineRule="auto"/>
        <w:widowControl w:val="off"/>
        <w:rPr>
          <w:rFonts w:hint="eastAsia"/>
          <w:highlight w:val="none"/>
          <w:lang w:eastAsia="zh-CN"/>
        </w:rPr>
      </w:pPr>
      <w:r>
        <w:rPr>
          <w:rFonts w:hint="eastAsia"/>
          <w:highlight w:val="none"/>
          <w:lang w:eastAsia="zh-CN"/>
        </w:rPr>
      </w:r>
      <w:r/>
    </w:p>
    <w:p>
      <w:pPr>
        <w:ind w:right="180" w:firstLine="360"/>
        <w:jc w:val="center"/>
        <w:keepLines w:val="0"/>
        <w:keepNext w:val="0"/>
        <w:pageBreakBefore w:val="0"/>
        <w:spacing w:line="336" w:lineRule="auto"/>
        <w:widowControl w:val="off"/>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p>
    <w:p>
      <w:pPr>
        <w:ind w:firstLine="6000"/>
        <w:keepLines w:val="0"/>
        <w:keepNext w:val="0"/>
        <w:pageBreakBefore w:val="0"/>
        <w:spacing w:line="336" w:lineRule="auto"/>
        <w:widowControl w:val="off"/>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p>
    <w:p>
      <w:pPr>
        <w:ind w:firstLine="480"/>
        <w:keepLines w:val="0"/>
        <w:keepNext w:val="0"/>
        <w:pageBreakBefore w:val="0"/>
        <w:spacing w:line="336"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p>
    <w:p>
      <w:pPr>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p>
    <w:p>
      <w:pPr>
        <w:ind w:firstLine="480"/>
        <w:keepLines w:val="0"/>
        <w:keepNext w:val="0"/>
        <w:pageBreakBefore w:val="0"/>
        <w:spacing w:line="336"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szCs w:val="24"/>
          <w:highlight w:val="none"/>
          <w:lang w:val="en-US" w:eastAsia="zh-CN"/>
        </w:rPr>
        <w:t xml:space="preserve">货物</w:t>
      </w:r>
      <w:r>
        <w:rPr>
          <w:rFonts w:hint="eastAsia" w:ascii="宋体" w:hAnsi="宋体" w:eastAsia="宋体" w:cs="Times New Roman"/>
          <w:b/>
          <w:bCs/>
          <w:sz w:val="24"/>
          <w:szCs w:val="24"/>
          <w:highlight w:val="none"/>
          <w:lang w:eastAsia="zh-CN"/>
        </w:rPr>
        <w:t xml:space="preserve">采购项目中，</w:t>
      </w:r>
      <w:r>
        <w:rPr>
          <w:rFonts w:hint="eastAsia" w:ascii="宋体" w:hAnsi="宋体" w:eastAsia="宋体" w:cs="Times New Roman"/>
          <w:b/>
          <w:bCs/>
          <w:sz w:val="24"/>
          <w:szCs w:val="24"/>
          <w:highlight w:val="none"/>
          <w:lang w:val="en-US" w:eastAsia="zh-CN"/>
        </w:rPr>
        <w:t xml:space="preserve">货物全部</w:t>
      </w:r>
      <w:r>
        <w:rPr>
          <w:rFonts w:hint="eastAsia" w:ascii="宋体" w:hAnsi="宋体" w:eastAsia="宋体" w:cs="Times New Roman"/>
          <w:b/>
          <w:bCs/>
          <w:sz w:val="24"/>
          <w:szCs w:val="24"/>
          <w:highlight w:val="none"/>
          <w:lang w:eastAsia="zh-CN"/>
        </w:rPr>
        <w:t xml:space="preserve">由</w:t>
      </w:r>
      <w:r>
        <w:rPr>
          <w:rFonts w:hint="eastAsia" w:ascii="宋体" w:hAnsi="宋体" w:eastAsia="宋体" w:cs="Times New Roman"/>
          <w:b/>
          <w:bCs/>
          <w:sz w:val="24"/>
          <w:szCs w:val="24"/>
          <w:highlight w:val="none"/>
          <w:lang w:val="en-US" w:eastAsia="zh-CN"/>
        </w:rPr>
        <w:t xml:space="preserve">符合政策的</w:t>
      </w:r>
      <w:r>
        <w:rPr>
          <w:rFonts w:hint="eastAsia" w:ascii="宋体" w:hAnsi="宋体" w:eastAsia="宋体" w:cs="Times New Roman"/>
          <w:b/>
          <w:bCs/>
          <w:sz w:val="24"/>
          <w:szCs w:val="24"/>
          <w:highlight w:val="none"/>
          <w:lang w:eastAsia="zh-CN"/>
        </w:rPr>
        <w:t xml:space="preserve">中小企业</w:t>
      </w:r>
      <w:r>
        <w:rPr>
          <w:rFonts w:hint="eastAsia" w:ascii="宋体" w:hAnsi="宋体" w:eastAsia="宋体" w:cs="Times New Roman"/>
          <w:b/>
          <w:bCs/>
          <w:sz w:val="24"/>
          <w:szCs w:val="24"/>
          <w:highlight w:val="none"/>
          <w:lang w:val="en-US" w:eastAsia="zh-CN"/>
        </w:rPr>
        <w:t xml:space="preserve">制造</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lang w:val="en-US" w:eastAsia="zh-CN"/>
        </w:rPr>
        <w:t xml:space="preserve">享受相应的中小企业扶持政策，</w:t>
      </w:r>
      <w:r>
        <w:rPr>
          <w:rFonts w:hint="eastAsia" w:ascii="宋体" w:hAnsi="宋体" w:eastAsia="宋体" w:cs="Times New Roman"/>
          <w:b/>
          <w:bCs/>
          <w:sz w:val="24"/>
          <w:szCs w:val="24"/>
          <w:highlight w:val="none"/>
          <w:lang w:eastAsia="zh-CN"/>
        </w:rPr>
        <w:t xml:space="preserve">不对其中涉及的</w:t>
      </w:r>
      <w:r>
        <w:rPr>
          <w:rFonts w:hint="eastAsia" w:ascii="宋体" w:hAnsi="宋体" w:eastAsia="宋体" w:cs="Times New Roman"/>
          <w:b/>
          <w:bCs/>
          <w:sz w:val="24"/>
          <w:szCs w:val="24"/>
          <w:highlight w:val="none"/>
          <w:lang w:val="en-US" w:eastAsia="zh-CN"/>
        </w:rPr>
        <w:t xml:space="preserve">服务</w:t>
      </w:r>
      <w:r>
        <w:rPr>
          <w:rFonts w:hint="eastAsia" w:ascii="宋体" w:hAnsi="宋体" w:eastAsia="宋体" w:cs="Times New Roman"/>
          <w:b/>
          <w:bCs/>
          <w:sz w:val="24"/>
          <w:szCs w:val="24"/>
          <w:highlight w:val="none"/>
          <w:lang w:eastAsia="zh-CN"/>
        </w:rPr>
        <w:t xml:space="preserve">的</w:t>
      </w:r>
      <w:r>
        <w:rPr>
          <w:rFonts w:hint="eastAsia" w:ascii="宋体" w:hAnsi="宋体" w:eastAsia="宋体" w:cs="Times New Roman"/>
          <w:b/>
          <w:bCs/>
          <w:sz w:val="24"/>
          <w:szCs w:val="24"/>
          <w:highlight w:val="none"/>
          <w:lang w:val="en-US" w:eastAsia="zh-CN"/>
        </w:rPr>
        <w:t xml:space="preserve">承接</w:t>
      </w:r>
      <w:r>
        <w:rPr>
          <w:rFonts w:hint="eastAsia" w:ascii="宋体" w:hAnsi="宋体" w:eastAsia="宋体" w:cs="Times New Roman"/>
          <w:b/>
          <w:bCs/>
          <w:sz w:val="24"/>
          <w:szCs w:val="24"/>
          <w:highlight w:val="none"/>
          <w:lang w:eastAsia="zh-CN"/>
        </w:rPr>
        <w:t xml:space="preserve">商、工程的承建商作出要求</w:t>
      </w:r>
      <w:r>
        <w:rPr>
          <w:rFonts w:hint="eastAsia" w:ascii="宋体" w:hAnsi="宋体" w:eastAsia="宋体" w:cs="Times New Roman"/>
          <w:b/>
          <w:bCs/>
          <w:sz w:val="24"/>
          <w:szCs w:val="24"/>
          <w:highlight w:val="none"/>
          <w:lang w:val="en-US" w:eastAsia="zh-CN"/>
        </w:rPr>
        <w:t xml:space="preserve">。招标文件第四章采购需求“</w:t>
      </w:r>
      <w:r>
        <w:rPr>
          <w:rFonts w:hint="default" w:ascii="宋体" w:hAnsi="宋体" w:eastAsia="宋体" w:cs="Times New Roman"/>
          <w:b/>
          <w:bCs/>
          <w:sz w:val="24"/>
          <w:szCs w:val="24"/>
          <w:highlight w:val="none"/>
          <w:lang w:val="en-US" w:eastAsia="zh-CN"/>
        </w:rPr>
        <w:t xml:space="preserve">项目</w:t>
      </w:r>
      <w:r>
        <w:rPr>
          <w:rFonts w:hint="eastAsia" w:ascii="宋体" w:hAnsi="宋体" w:eastAsia="宋体" w:cs="Times New Roman"/>
          <w:b/>
          <w:bCs/>
          <w:sz w:val="24"/>
          <w:szCs w:val="24"/>
          <w:highlight w:val="none"/>
          <w:lang w:eastAsia="zh-CN"/>
        </w:rPr>
        <w:t xml:space="preserve">清单”中</w:t>
      </w:r>
      <w:r>
        <w:rPr>
          <w:rFonts w:hint="eastAsia" w:ascii="宋体" w:hAnsi="宋体" w:eastAsia="宋体" w:cs="Times New Roman"/>
          <w:b/>
          <w:bCs/>
          <w:sz w:val="24"/>
          <w:szCs w:val="24"/>
          <w:highlight w:val="none"/>
          <w:lang w:val="en-US" w:eastAsia="zh-CN"/>
        </w:rPr>
        <w:t xml:space="preserve">的“货物”产品需在此声明函中的“标的名称”中全部</w:t>
      </w:r>
      <w:r>
        <w:rPr>
          <w:rFonts w:hint="eastAsia" w:ascii="宋体" w:hAnsi="宋体" w:eastAsia="宋体" w:cs="Times New Roman"/>
          <w:b/>
          <w:bCs/>
          <w:sz w:val="24"/>
          <w:szCs w:val="24"/>
          <w:highlight w:val="none"/>
          <w:lang w:eastAsia="zh-CN"/>
        </w:rPr>
        <w:t xml:space="preserve">列</w:t>
      </w:r>
      <w:r>
        <w:rPr>
          <w:rFonts w:hint="eastAsia" w:ascii="宋体" w:hAnsi="宋体" w:eastAsia="宋体" w:cs="Times New Roman"/>
          <w:b/>
          <w:bCs/>
          <w:sz w:val="24"/>
          <w:szCs w:val="24"/>
          <w:highlight w:val="none"/>
          <w:lang w:val="en-US" w:eastAsia="zh-CN"/>
        </w:rPr>
        <w:t xml:space="preserve">明</w:t>
      </w:r>
      <w:r>
        <w:rPr>
          <w:rFonts w:hint="eastAsia" w:ascii="宋体" w:hAnsi="宋体" w:eastAsia="宋体" w:cs="Times New Roman"/>
          <w:b/>
          <w:bCs/>
          <w:sz w:val="24"/>
          <w:szCs w:val="24"/>
          <w:highlight w:val="none"/>
          <w:lang w:eastAsia="zh-CN"/>
        </w:rPr>
        <w:t xml:space="preserve">，并</w:t>
      </w:r>
      <w:r>
        <w:rPr>
          <w:rFonts w:hint="eastAsia" w:ascii="宋体" w:hAnsi="宋体" w:eastAsia="宋体" w:cs="Times New Roman"/>
          <w:b/>
          <w:bCs/>
          <w:sz w:val="24"/>
          <w:szCs w:val="24"/>
          <w:highlight w:val="none"/>
          <w:lang w:val="en-US" w:eastAsia="zh-CN"/>
        </w:rPr>
        <w:t xml:space="preserve">填写制造商的具体情况</w:t>
      </w:r>
      <w:r>
        <w:rPr>
          <w:rFonts w:hint="eastAsia" w:ascii="宋体" w:hAnsi="宋体" w:eastAsia="宋体" w:cs="Times New Roman"/>
          <w:b/>
          <w:bCs/>
          <w:sz w:val="24"/>
          <w:szCs w:val="24"/>
          <w:highlight w:val="none"/>
          <w:lang w:eastAsia="zh-CN"/>
        </w:rPr>
        <w:t xml:space="preserve">。</w:t>
      </w:r>
      <w:r/>
    </w:p>
    <w:p>
      <w:pPr>
        <w:ind w:firstLine="0"/>
        <w:jc w:val="left"/>
        <w:spacing w:line="360" w:lineRule="auto"/>
        <w:rPr>
          <w:rFonts w:hint="eastAsia" w:ascii="黑体" w:hAnsi="黑体" w:eastAsia="黑体"/>
          <w:b w:val="0"/>
          <w:bCs w:val="0"/>
          <w:sz w:val="32"/>
          <w:szCs w:val="32"/>
          <w:highlight w:val="none"/>
        </w:rPr>
      </w:pPr>
      <w:r>
        <w:rPr>
          <w:rFonts w:hint="eastAsia" w:ascii="黑体" w:hAnsi="黑体" w:eastAsia="黑体"/>
          <w:b w:val="0"/>
          <w:bCs w:val="0"/>
          <w:sz w:val="32"/>
          <w:szCs w:val="32"/>
          <w:highlight w:val="none"/>
        </w:rPr>
      </w:r>
      <w:r/>
    </w:p>
    <w:p>
      <w:pPr>
        <w:ind w:firstLine="0"/>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t xml:space="preserve">十、残疾人福利性单位声明函</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t xml:space="preserve">残疾人福利性单位声明函</w:t>
      </w:r>
      <w:r/>
    </w:p>
    <w:p>
      <w:pPr>
        <w:ind w:firstLine="480"/>
        <w:spacing w:line="360" w:lineRule="auto"/>
        <w:rPr>
          <w:rFonts w:hint="eastAsia" w:ascii="宋体" w:hAnsi="宋体"/>
          <w:sz w:val="24"/>
          <w:szCs w:val="21"/>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szCs w:val="21"/>
          <w:highlight w:val="none"/>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sz w:val="24"/>
          <w:highlight w:val="none"/>
        </w:rPr>
      </w:pPr>
      <w:r>
        <w:rPr>
          <w:rFonts w:hint="eastAsia" w:ascii="宋体" w:hAnsi="宋体"/>
          <w:sz w:val="24"/>
          <w:highlight w:val="none"/>
        </w:rPr>
        <w:t xml:space="preserve">本单位对上述声明的真实性负责</w:t>
      </w:r>
      <w:r>
        <w:rPr>
          <w:rFonts w:hint="eastAsia" w:ascii="宋体" w:hAnsi="宋体"/>
          <w:sz w:val="24"/>
          <w:highlight w:val="none"/>
          <w:lang w:eastAsia="zh-CN"/>
        </w:rPr>
        <w:t xml:space="preserve">，</w:t>
      </w:r>
      <w:r>
        <w:rPr>
          <w:rFonts w:hint="eastAsia" w:ascii="宋体" w:hAnsi="宋体"/>
          <w:sz w:val="24"/>
          <w:highlight w:val="none"/>
        </w:rPr>
        <w:t xml:space="preserve">如有虚假，将依法承担相应责任。</w:t>
      </w:r>
      <w:r/>
    </w:p>
    <w:p>
      <w:pPr>
        <w:pStyle w:val="961"/>
        <w:rPr>
          <w:rFonts w:hint="eastAsia" w:ascii="宋体" w:hAnsi="宋体"/>
          <w:sz w:val="24"/>
          <w:szCs w:val="24"/>
          <w:highlight w:val="none"/>
          <w:lang w:eastAsia="zh-CN"/>
        </w:rPr>
      </w:pPr>
      <w:r>
        <w:rPr>
          <w:rFonts w:hint="eastAsia" w:ascii="宋体" w:hAnsi="宋体"/>
          <w:sz w:val="24"/>
          <w:szCs w:val="24"/>
          <w:highlight w:val="none"/>
          <w:lang w:eastAsia="zh-CN"/>
        </w:rPr>
      </w:r>
      <w:r/>
    </w:p>
    <w:p>
      <w:pPr>
        <w:rPr>
          <w:rFonts w:hint="eastAsia"/>
          <w:highlight w:val="none"/>
          <w:lang w:eastAsia="zh-CN"/>
        </w:rPr>
      </w:pPr>
      <w:r>
        <w:rPr>
          <w:rFonts w:hint="eastAsia"/>
          <w:highlight w:val="none"/>
          <w:lang w:eastAsia="zh-CN"/>
        </w:rPr>
      </w:r>
      <w:r/>
    </w:p>
    <w:p>
      <w:pPr>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p>
    <w:p>
      <w:pPr>
        <w:ind w:firstLine="600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p>
    <w:p>
      <w:pPr>
        <w:ind w:firstLine="480"/>
        <w:spacing w:line="588" w:lineRule="exact"/>
        <w:rPr>
          <w:rFonts w:hint="eastAsia" w:ascii="宋体" w:hAnsi="宋体"/>
          <w:sz w:val="24"/>
          <w:highlight w:val="none"/>
        </w:rPr>
      </w:pPr>
      <w:r>
        <w:rPr>
          <w:rFonts w:hint="eastAsia" w:ascii="宋体" w:hAnsi="宋体"/>
          <w:sz w:val="24"/>
          <w:highlight w:val="none"/>
        </w:rPr>
      </w:r>
      <w:r/>
    </w:p>
    <w:p>
      <w:pPr>
        <w:ind w:firstLine="5760"/>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                                         </w:t>
      </w:r>
      <w:r/>
    </w:p>
    <w:p>
      <w:pPr>
        <w:spacing w:line="560" w:lineRule="exact"/>
        <w:rPr>
          <w:rFonts w:hint="eastAsia" w:ascii="宋体" w:hAnsi="宋体" w:eastAsia="宋体" w:cs="Times New Roman"/>
          <w:sz w:val="24"/>
          <w:highlight w:val="none"/>
          <w:lang w:val="en-US" w:eastAsia="zh-CN"/>
        </w:rPr>
      </w:pPr>
      <w:r>
        <w:rPr>
          <w:rFonts w:hint="eastAsia" w:ascii="方正小标宋简体" w:hAnsi="方正小标宋简体" w:eastAsia="方正小标宋简体" w:cs="方正小标宋简体"/>
          <w:b w:val="0"/>
          <w:bCs w:val="0"/>
          <w:sz w:val="32"/>
          <w:szCs w:val="32"/>
          <w:highlight w:val="none"/>
        </w:rPr>
        <w:br w:type="page" w:clear="all"/>
      </w:r>
      <w:r>
        <w:rPr>
          <w:rFonts w:hint="eastAsia" w:ascii="黑体" w:hAnsi="黑体" w:eastAsia="黑体" w:cs="Times New Roman"/>
          <w:i w:val="0"/>
          <w:iCs w:val="0"/>
          <w:sz w:val="32"/>
          <w:szCs w:val="32"/>
          <w:highlight w:val="none"/>
          <w:u w:val="none"/>
          <w:lang w:val="en-US" w:eastAsia="zh-CN"/>
        </w:rPr>
        <w:t xml:space="preserve">十一、关于符合本国产品标准的声明函</w:t>
      </w:r>
      <w:r/>
    </w:p>
    <w:p>
      <w:pPr>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关于符合本国产品标准的声明函（采购包号：**）</w:t>
      </w:r>
      <w:r/>
    </w:p>
    <w:p>
      <w:pPr>
        <w:pStyle w:val="728"/>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728"/>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1.</w:t>
      </w:r>
      <w:r>
        <w:rPr>
          <w:rStyle w:val="734"/>
          <w:rFonts w:hint="eastAsia"/>
          <w:i w:val="0"/>
          <w:highlight w:val="none"/>
          <w:u w:val="single"/>
          <w:shd w:val="clear" w:color="auto" w:fill="ffffff"/>
        </w:rPr>
        <w:t xml:space="preserve">（产品名称1）</w:t>
      </w:r>
      <w:r>
        <w:rPr>
          <w:rStyle w:val="734"/>
          <w:rFonts w:hint="eastAsia"/>
          <w:i w:val="0"/>
          <w:highlight w:val="none"/>
          <w:shd w:val="clear" w:color="auto" w:fill="ffffff"/>
          <w:vertAlign w:val="superscript"/>
        </w:rPr>
        <w:t xml:space="preserve">1</w:t>
      </w:r>
      <w:r>
        <w:rPr>
          <w:rFonts w:hint="eastAsia"/>
          <w:highlight w:val="none"/>
          <w:shd w:val="clear" w:color="auto" w:fill="ffffff"/>
        </w:rPr>
        <w:t xml:space="preserve">，</w:t>
      </w:r>
      <w:r>
        <w:rPr>
          <w:rFonts w:hint="eastAsia"/>
          <w:highlight w:val="none"/>
          <w:u w:val="single"/>
          <w:shd w:val="clear" w:color="auto" w:fill="ffffff"/>
        </w:rPr>
        <w:t xml:space="preserve">生产厂为</w:t>
      </w:r>
      <w:r>
        <w:rPr>
          <w:rStyle w:val="734"/>
          <w:rFonts w:hint="eastAsia"/>
          <w:i w:val="0"/>
          <w:highlight w:val="none"/>
          <w:u w:val="single"/>
          <w:shd w:val="clear" w:color="auto" w:fill="ffffff"/>
        </w:rPr>
        <w:t xml:space="preserve">（厂名）</w:t>
      </w:r>
      <w:r>
        <w:rPr>
          <w:rStyle w:val="734"/>
          <w:rFonts w:hint="eastAsia"/>
          <w:i w:val="0"/>
          <w:highlight w:val="none"/>
          <w:shd w:val="clear" w:color="auto" w:fill="ffffff"/>
          <w:vertAlign w:val="superscript"/>
        </w:rPr>
        <w:t xml:space="preserve">2</w:t>
      </w:r>
      <w:r>
        <w:rPr>
          <w:rFonts w:hint="eastAsia"/>
          <w:highlight w:val="none"/>
          <w:shd w:val="clear" w:color="auto" w:fill="ffffff"/>
        </w:rPr>
        <w:t xml:space="preserve">，厂址为</w:t>
      </w:r>
      <w:r>
        <w:rPr>
          <w:rStyle w:val="734"/>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734"/>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的中国境内生产的组件成本占比≥</w:t>
      </w:r>
      <w:r>
        <w:rPr>
          <w:rStyle w:val="734"/>
          <w:rFonts w:hint="eastAsia"/>
          <w:i/>
          <w:strike w:val="0"/>
          <w:highlight w:val="none"/>
          <w:u w:val="single"/>
          <w:shd w:val="clear" w:color="auto" w:fill="ffffff"/>
        </w:rPr>
        <w:t xml:space="preserve">（规定比例）</w:t>
      </w:r>
      <w:r>
        <w:rPr>
          <w:rStyle w:val="734"/>
          <w:rFonts w:hint="eastAsia"/>
          <w:i w:val="0"/>
          <w:highlight w:val="none"/>
          <w:shd w:val="clear" w:color="auto" w:fill="ffffff"/>
          <w:vertAlign w:val="superscript"/>
        </w:rPr>
        <w:t xml:space="preserve">3</w:t>
      </w:r>
      <w:r>
        <w:rPr>
          <w:rFonts w:hint="eastAsia"/>
          <w:strike w:val="0"/>
          <w:highlight w:val="none"/>
          <w:shd w:val="clear" w:color="auto" w:fill="ffffff"/>
        </w:rPr>
        <w:t xml:space="preserve">。</w:t>
      </w:r>
      <w:r>
        <w:rPr>
          <w:rStyle w:val="734"/>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734"/>
          <w:rFonts w:hint="eastAsia"/>
          <w:i/>
          <w:strike w:val="0"/>
          <w:highlight w:val="none"/>
          <w:u w:val="single"/>
          <w:shd w:val="clear" w:color="auto" w:fill="ffffff"/>
        </w:rPr>
        <w:t xml:space="preserve">（关键组件）</w:t>
      </w:r>
      <w:r>
        <w:rPr>
          <w:rStyle w:val="734"/>
          <w:rFonts w:hint="eastAsia"/>
          <w:i w:val="0"/>
          <w:highlight w:val="none"/>
          <w:shd w:val="clear" w:color="auto" w:fill="ffffff"/>
          <w:vertAlign w:val="superscript"/>
        </w:rPr>
        <w:t xml:space="preserve">4</w:t>
      </w:r>
      <w:r>
        <w:rPr>
          <w:rFonts w:hint="eastAsia"/>
          <w:strike w:val="0"/>
          <w:highlight w:val="none"/>
          <w:shd w:val="clear" w:color="auto" w:fill="ffffff"/>
        </w:rPr>
        <w:t xml:space="preserve">在中国境内生产。</w:t>
      </w:r>
      <w:r>
        <w:rPr>
          <w:rStyle w:val="734"/>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734"/>
          <w:rFonts w:hint="eastAsia"/>
          <w:i/>
          <w:strike w:val="0"/>
          <w:highlight w:val="none"/>
          <w:u w:val="single"/>
          <w:shd w:val="clear" w:color="auto" w:fill="ffffff"/>
        </w:rPr>
        <w:t xml:space="preserve">（关键工序）</w:t>
      </w:r>
      <w:r>
        <w:rPr>
          <w:rStyle w:val="734"/>
          <w:rFonts w:hint="eastAsia"/>
          <w:i w:val="0"/>
          <w:highlight w:val="none"/>
          <w:shd w:val="clear" w:color="auto" w:fill="ffffff"/>
          <w:vertAlign w:val="superscript"/>
        </w:rPr>
        <w:t xml:space="preserve">5</w:t>
      </w:r>
      <w:r>
        <w:rPr>
          <w:rFonts w:hint="eastAsia"/>
          <w:strike w:val="0"/>
          <w:highlight w:val="none"/>
          <w:shd w:val="clear" w:color="auto" w:fill="ffffff"/>
        </w:rPr>
        <w:t xml:space="preserve">在中国境内完成。</w:t>
      </w:r>
      <w:r/>
    </w:p>
    <w:p>
      <w:pPr>
        <w:pStyle w:val="728"/>
        <w:ind w:firstLine="420"/>
        <w:spacing w:before="24" w:beforeAutospacing="0" w:after="24" w:afterAutospacing="0" w:line="360" w:lineRule="auto"/>
        <w:shd w:val="clear" w:color="auto" w:fill="ffffff"/>
        <w:rPr>
          <w:rFonts w:hint="eastAsia"/>
          <w:strike w:val="0"/>
          <w:highlight w:val="none"/>
        </w:rPr>
      </w:pPr>
      <w:r>
        <w:rPr>
          <w:rFonts w:hint="eastAsia"/>
          <w:highlight w:val="none"/>
          <w:shd w:val="clear" w:color="auto" w:fill="ffffff"/>
        </w:rPr>
        <w:t xml:space="preserve">2.</w:t>
      </w:r>
      <w:r>
        <w:rPr>
          <w:rStyle w:val="734"/>
          <w:rFonts w:hint="eastAsia"/>
          <w:i w:val="0"/>
          <w:highlight w:val="none"/>
          <w:u w:val="single"/>
          <w:shd w:val="clear" w:color="auto" w:fill="ffffff"/>
        </w:rPr>
        <w:t xml:space="preserve">（产品名称2）</w:t>
      </w:r>
      <w:r>
        <w:rPr>
          <w:rFonts w:hint="eastAsia"/>
          <w:highlight w:val="none"/>
          <w:shd w:val="clear" w:color="auto" w:fill="ffffff"/>
        </w:rPr>
        <w:t xml:space="preserve">，生产厂为</w:t>
      </w:r>
      <w:r>
        <w:rPr>
          <w:rStyle w:val="734"/>
          <w:rFonts w:hint="eastAsia"/>
          <w:i w:val="0"/>
          <w:highlight w:val="none"/>
          <w:u w:val="single"/>
          <w:shd w:val="clear" w:color="auto" w:fill="ffffff"/>
        </w:rPr>
        <w:t xml:space="preserve">（厂名）</w:t>
      </w:r>
      <w:r>
        <w:rPr>
          <w:rFonts w:hint="eastAsia"/>
          <w:highlight w:val="none"/>
          <w:shd w:val="clear" w:color="auto" w:fill="ffffff"/>
        </w:rPr>
        <w:t xml:space="preserve">，厂址为</w:t>
      </w:r>
      <w:r>
        <w:rPr>
          <w:rStyle w:val="734"/>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734"/>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的中国境内生产的组件成本占比≥</w:t>
      </w:r>
      <w:r>
        <w:rPr>
          <w:rStyle w:val="734"/>
          <w:rFonts w:hint="eastAsia"/>
          <w:i/>
          <w:strike w:val="0"/>
          <w:highlight w:val="none"/>
          <w:u w:val="single"/>
          <w:shd w:val="clear" w:color="auto" w:fill="ffffff"/>
        </w:rPr>
        <w:t xml:space="preserve">（规定比例）</w:t>
      </w:r>
      <w:r>
        <w:rPr>
          <w:rFonts w:hint="eastAsia"/>
          <w:strike w:val="0"/>
          <w:highlight w:val="none"/>
          <w:shd w:val="clear" w:color="auto" w:fill="ffffff"/>
        </w:rPr>
        <w:t xml:space="preserve">。</w:t>
      </w:r>
      <w:r>
        <w:rPr>
          <w:rStyle w:val="734"/>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734"/>
          <w:rFonts w:hint="eastAsia"/>
          <w:i/>
          <w:strike w:val="0"/>
          <w:highlight w:val="none"/>
          <w:u w:val="single"/>
          <w:shd w:val="clear" w:color="auto" w:fill="ffffff"/>
        </w:rPr>
        <w:t xml:space="preserve">（关键组件）</w:t>
      </w:r>
      <w:r>
        <w:rPr>
          <w:rFonts w:hint="eastAsia"/>
          <w:strike w:val="0"/>
          <w:highlight w:val="none"/>
          <w:shd w:val="clear" w:color="auto" w:fill="ffffff"/>
        </w:rPr>
        <w:t xml:space="preserve">在中国境内生产。</w:t>
      </w:r>
      <w:r>
        <w:rPr>
          <w:rStyle w:val="734"/>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734"/>
          <w:rFonts w:hint="eastAsia"/>
          <w:i/>
          <w:strike w:val="0"/>
          <w:highlight w:val="none"/>
          <w:u w:val="single"/>
          <w:shd w:val="clear" w:color="auto" w:fill="ffffff"/>
        </w:rPr>
        <w:t xml:space="preserve">（关键工序）</w:t>
      </w:r>
      <w:r>
        <w:rPr>
          <w:rFonts w:hint="eastAsia"/>
          <w:strike w:val="0"/>
          <w:highlight w:val="none"/>
          <w:shd w:val="clear" w:color="auto" w:fill="ffffff"/>
        </w:rPr>
        <w:t xml:space="preserve">在中国境内完成。</w:t>
      </w:r>
      <w:r/>
    </w:p>
    <w:p>
      <w:pPr>
        <w:pStyle w:val="728"/>
        <w:ind w:firstLine="420"/>
        <w:spacing w:before="24" w:beforeAutospacing="0" w:after="24" w:afterAutospacing="0" w:line="360" w:lineRule="auto"/>
        <w:shd w:val="clear" w:color="auto" w:fill="ffffff"/>
        <w:rPr>
          <w:rFonts w:hint="eastAsia"/>
          <w:highlight w:val="none"/>
          <w:shd w:val="clear" w:color="auto" w:fill="ffffff"/>
        </w:rPr>
      </w:pPr>
      <w:r>
        <w:rPr>
          <w:rFonts w:hint="eastAsia"/>
          <w:highlight w:val="none"/>
          <w:shd w:val="clear" w:color="auto" w:fill="ffffff"/>
        </w:rPr>
        <w:t xml:space="preserve">……</w:t>
      </w:r>
      <w:r/>
    </w:p>
    <w:p>
      <w:pPr>
        <w:pStyle w:val="728"/>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本公司（单位）对上述声明内容的真实性负责。如有虚假，愿承担相应法律责任。</w:t>
      </w:r>
      <w:r/>
    </w:p>
    <w:p>
      <w:pPr>
        <w:pStyle w:val="728"/>
        <w:jc w:val="right"/>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公司（单位）名称（盖章）：　        </w:t>
      </w:r>
      <w:r/>
    </w:p>
    <w:p>
      <w:pPr>
        <w:pStyle w:val="728"/>
        <w:jc w:val="right"/>
        <w:spacing w:before="24" w:beforeAutospacing="0" w:after="24" w:afterAutospacing="0" w:line="360" w:lineRule="auto"/>
        <w:shd w:val="clear" w:color="auto" w:fill="ffffff"/>
        <w:rPr>
          <w:rFonts w:hint="eastAsia"/>
          <w:sz w:val="28"/>
          <w:szCs w:val="28"/>
          <w:highlight w:val="none"/>
        </w:rPr>
      </w:pPr>
      <w:r>
        <w:rPr>
          <w:rFonts w:hint="eastAsia"/>
          <w:highlight w:val="none"/>
          <w:shd w:val="clear" w:color="auto" w:fill="ffffff"/>
        </w:rPr>
        <w:t xml:space="preserve">日期：　     年　  月　  日    </w:t>
      </w:r>
      <w:r>
        <w:rPr>
          <w:rFonts w:hint="eastAsia"/>
          <w:sz w:val="28"/>
          <w:szCs w:val="28"/>
          <w:highlight w:val="none"/>
          <w:shd w:val="clear" w:color="auto" w:fill="ffffff"/>
        </w:rPr>
        <w:t xml:space="preserve">     </w:t>
      </w:r>
      <w:r/>
    </w:p>
    <w:p>
      <w:pPr>
        <w:pStyle w:val="728"/>
        <w:spacing w:before="24" w:beforeAutospacing="0" w:after="24" w:afterAutospacing="0" w:line="360" w:lineRule="auto"/>
        <w:shd w:val="clear" w:color="auto" w:fill="ffffff"/>
        <w:rPr>
          <w:rFonts w:hint="eastAsia"/>
          <w:sz w:val="28"/>
          <w:szCs w:val="28"/>
          <w:highlight w:val="none"/>
        </w:rPr>
      </w:pPr>
      <w:r>
        <w:rPr>
          <w:rFonts w:hint="eastAsia"/>
          <w:sz w:val="28"/>
          <w:szCs w:val="28"/>
          <w:highlight w:val="none"/>
          <w:shd w:val="clear" w:color="auto" w:fill="ffffff"/>
        </w:rPr>
        <w:t xml:space="preserve">__________________</w:t>
      </w:r>
      <w:r/>
    </w:p>
    <w:p>
      <w:pPr>
        <w:pStyle w:val="728"/>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1.产品如有型号，请在“产品名称”栏一并填写。</w:t>
      </w:r>
      <w:r/>
    </w:p>
    <w:p>
      <w:pPr>
        <w:pStyle w:val="728"/>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2.生产厂名与厂址应与生产厂营业执照载明的相关信息保持一致。</w:t>
      </w:r>
      <w:r/>
    </w:p>
    <w:p>
      <w:pPr>
        <w:pStyle w:val="728"/>
        <w:ind w:firstLine="420"/>
        <w:spacing w:before="24" w:beforeAutospacing="0" w:after="24" w:afterAutospacing="0" w:line="360" w:lineRule="auto"/>
        <w:shd w:val="clear" w:color="auto" w:fill="ffffff"/>
        <w:rPr>
          <w:rFonts w:hint="eastAsia"/>
          <w:b w:val="0"/>
          <w:bCs w:val="0"/>
          <w:sz w:val="21"/>
          <w:szCs w:val="21"/>
          <w:highlight w:val="none"/>
        </w:rPr>
      </w:pPr>
      <w:r>
        <w:rPr>
          <w:rFonts w:hint="eastAsia"/>
          <w:b w:val="0"/>
          <w:bCs w:val="0"/>
          <w:sz w:val="21"/>
          <w:szCs w:val="21"/>
          <w:highlight w:val="none"/>
          <w:shd w:val="clear" w:color="auto" w:fill="ffffff"/>
        </w:rPr>
        <w:t xml:space="preserve">3.该产品的中国境内生产的组件成本占比相关要求实施前，“规定比例”栏可不填。</w:t>
      </w:r>
      <w:r/>
    </w:p>
    <w:p>
      <w:pPr>
        <w:pStyle w:val="728"/>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t xml:space="preserve">4.该产品的关键组件要求实施前，“关键组件”栏可不填。</w:t>
      </w:r>
      <w:r/>
    </w:p>
    <w:p>
      <w:pPr>
        <w:pStyle w:val="728"/>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Bdr>
          <w:top w:val="none" w:color="auto" w:sz="0" w:space="0"/>
          <w:left w:val="none" w:color="auto" w:sz="0" w:space="0"/>
          <w:bottom w:val="none" w:color="auto" w:sz="0" w:space="0"/>
          <w:right w:val="none" w:color="auto" w:sz="0" w:space="0"/>
        </w:pBdr>
      </w:pPr>
      <w:r>
        <w:rPr>
          <w:rFonts w:hint="eastAsia"/>
          <w:b w:val="0"/>
          <w:bCs w:val="0"/>
          <w:sz w:val="21"/>
          <w:szCs w:val="21"/>
          <w:highlight w:val="none"/>
          <w:shd w:val="clear" w:color="auto" w:fill="ffffff"/>
        </w:rPr>
        <w:t xml:space="preserve">5.该产品的关键工序要求实施前，“关键工序”栏可不填。</w:t>
      </w:r>
      <w:bookmarkStart w:id="67" w:name="OLE_LINK8"/>
      <w:r/>
      <w:bookmarkEnd w:id="67"/>
      <w:r/>
      <w:r/>
    </w:p>
    <w:p>
      <w:pPr>
        <w:jc w:val="left"/>
        <w:keepLines w:val="0"/>
        <w:keepNext w:val="0"/>
        <w:pageBreakBefore w:val="0"/>
        <w:spacing w:line="360" w:lineRule="auto"/>
        <w:widowControl/>
        <w:rPr>
          <w:rFonts w:hint="default"/>
          <w:highlight w:val="none"/>
          <w:lang w:val="en-US"/>
        </w:rPr>
        <w:outlineLvl w:val="9"/>
      </w:pPr>
      <w:r>
        <w:rPr>
          <w:rFonts w:hint="eastAsia"/>
          <w:b w:val="0"/>
          <w:bCs w:val="0"/>
          <w:sz w:val="21"/>
          <w:szCs w:val="21"/>
          <w:highlight w:val="none"/>
          <w:shd w:val="clear" w:color="auto" w:fill="ffffff"/>
        </w:rPr>
        <w:br w:type="page" w:clear="all"/>
      </w:r>
      <w:r/>
    </w:p>
    <w:p>
      <w:pPr>
        <w:jc w:val="center"/>
        <w:rPr>
          <w:rFonts w:hint="eastAsia" w:ascii="方正小标宋简体" w:hAnsi="方正小标宋简体" w:eastAsia="方正小标宋简体" w:cs="方正小标宋简体"/>
          <w:b w:val="0"/>
          <w:bCs w:val="0"/>
          <w:sz w:val="32"/>
          <w:szCs w:val="32"/>
          <w:highlight w:val="none"/>
        </w:rPr>
      </w:pPr>
      <w:r>
        <w:rPr>
          <w:rFonts w:hint="eastAsia" w:ascii="方正小标宋简体" w:hAnsi="方正小标宋简体" w:eastAsia="方正小标宋简体" w:cs="方正小标宋简体"/>
          <w:b w:val="0"/>
          <w:bCs w:val="0"/>
          <w:sz w:val="32"/>
          <w:szCs w:val="32"/>
          <w:highlight w:val="none"/>
        </w:rPr>
        <w:t xml:space="preserve">质疑函</w:t>
      </w:r>
      <w:r>
        <w:rPr>
          <w:rFonts w:hint="eastAsia" w:ascii="方正小标宋简体" w:hAnsi="方正小标宋简体" w:eastAsia="方正小标宋简体" w:cs="方正小标宋简体"/>
          <w:b w:val="0"/>
          <w:bCs w:val="0"/>
          <w:sz w:val="32"/>
          <w:szCs w:val="32"/>
          <w:highlight w:val="none"/>
          <w:lang w:val="en-US" w:eastAsia="zh-CN"/>
        </w:rPr>
        <w:t xml:space="preserve">范本</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一、质疑供应商基本信息</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w:t>
      </w:r>
      <w:r>
        <w:rPr>
          <w:rFonts w:hint="eastAsia" w:ascii="宋体" w:hAnsi="宋体" w:cs="仿宋"/>
          <w:sz w:val="24"/>
          <w:szCs w:val="24"/>
          <w:highlight w:val="none"/>
          <w:lang w:val="en-US" w:eastAsia="zh-CN"/>
        </w:rPr>
        <w:t xml:space="preserve">名称</w:t>
      </w:r>
      <w:r>
        <w:rPr>
          <w:rFonts w:hint="eastAsia" w:ascii="宋体" w:hAnsi="宋体" w:cs="仿宋"/>
          <w:sz w:val="24"/>
          <w:szCs w:val="24"/>
          <w:highlight w:val="none"/>
        </w:rPr>
        <w:t xml:space="preserve">：</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二、质疑项目基本情况</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lang w:val="en-US" w:eastAsia="zh-CN"/>
        </w:rPr>
        <w:t xml:space="preserve">采购包</w:t>
      </w:r>
      <w:r>
        <w:rPr>
          <w:rFonts w:hint="eastAsia" w:ascii="宋体" w:hAnsi="宋体" w:cs="仿宋"/>
          <w:sz w:val="24"/>
          <w:szCs w:val="24"/>
          <w:highlight w:val="none"/>
        </w:rPr>
        <w:t xml:space="preserve">号：</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三、质疑事项具体内容</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lang w:eastAsia="zh-CN"/>
        </w:rPr>
        <w:t xml:space="preserve">：</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四、质疑事项相关请求</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p>
    <w:p>
      <w:pPr>
        <w:rPr>
          <w:rFonts w:hint="eastAsia" w:ascii="宋体" w:hAnsi="宋体"/>
          <w:sz w:val="24"/>
          <w:szCs w:val="24"/>
          <w:highlight w:val="none"/>
        </w:rPr>
      </w:pPr>
      <w:r>
        <w:rPr>
          <w:rFonts w:hint="eastAsia" w:ascii="宋体" w:hAnsi="宋体"/>
          <w:sz w:val="24"/>
          <w:szCs w:val="24"/>
          <w:highlight w:val="none"/>
        </w:rPr>
      </w:r>
      <w:r/>
    </w:p>
    <w:p>
      <w:pPr>
        <w:rPr>
          <w:rFonts w:ascii="宋体" w:hAnsi="宋体"/>
          <w:sz w:val="24"/>
          <w:szCs w:val="24"/>
          <w:highlight w:val="none"/>
        </w:rPr>
      </w:pPr>
      <w:r>
        <w:rPr>
          <w:rFonts w:hint="eastAsia" w:ascii="宋体" w:hAnsi="宋体"/>
          <w:sz w:val="24"/>
          <w:szCs w:val="24"/>
          <w:highlight w:val="none"/>
        </w:rPr>
        <w:t xml:space="preserve">签</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字</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签章</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公</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章：                      </w:t>
      </w:r>
      <w:r/>
    </w:p>
    <w:p>
      <w:pPr>
        <w:rPr>
          <w:rFonts w:ascii="宋体" w:hAnsi="宋体"/>
          <w:sz w:val="24"/>
          <w:szCs w:val="24"/>
          <w:highlight w:val="none"/>
        </w:rPr>
      </w:pP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w:t>
      </w:r>
      <w:r/>
    </w:p>
    <w:p>
      <w:pPr>
        <w:spacing w:line="480" w:lineRule="exact"/>
        <w:rPr>
          <w:rFonts w:hint="eastAsia" w:ascii="宋体" w:hAnsi="宋体"/>
          <w:b w:val="0"/>
          <w:bCs/>
          <w:sz w:val="24"/>
          <w:szCs w:val="24"/>
          <w:highlight w:val="none"/>
        </w:rPr>
      </w:pPr>
      <w:r>
        <w:rPr>
          <w:rFonts w:hint="eastAsia" w:ascii="宋体" w:hAnsi="宋体"/>
          <w:b w:val="0"/>
          <w:bCs/>
          <w:sz w:val="24"/>
          <w:szCs w:val="24"/>
          <w:highlight w:val="none"/>
        </w:rPr>
      </w:r>
      <w:r/>
    </w:p>
    <w:p>
      <w:pPr>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ind w:firstLine="480"/>
        <w:spacing w:line="480" w:lineRule="exact"/>
        <w:rPr>
          <w:rFonts w:ascii="宋体" w:hAnsi="宋体"/>
          <w:b w:val="0"/>
          <w:bCs/>
          <w:sz w:val="24"/>
          <w:szCs w:val="24"/>
          <w:highlight w:val="none"/>
        </w:rPr>
      </w:pPr>
      <w:r>
        <w:rPr>
          <w:rFonts w:hint="eastAsia" w:ascii="宋体" w:hAnsi="宋体"/>
          <w:b w:val="0"/>
          <w:bCs/>
          <w:sz w:val="24"/>
          <w:szCs w:val="24"/>
          <w:highlight w:val="none"/>
          <w:lang w:val="en-US" w:eastAsia="zh-CN"/>
        </w:rPr>
        <w:t xml:space="preserve">相关</w:t>
      </w:r>
      <w:r>
        <w:rPr>
          <w:rFonts w:hint="eastAsia" w:ascii="宋体" w:hAnsi="宋体"/>
          <w:b w:val="0"/>
          <w:bCs/>
          <w:sz w:val="24"/>
          <w:szCs w:val="24"/>
          <w:highlight w:val="none"/>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p>
    <w:p>
      <w:pPr>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p>
    <w:p>
      <w:pPr>
        <w:rPr>
          <w:color w:val="000000"/>
          <w:highlight w:val="none"/>
        </w:rPr>
      </w:pPr>
      <w:r>
        <w:rPr>
          <w:color w:val="000000"/>
          <w:highlight w:val="none"/>
        </w:rPr>
      </w:r>
      <w:r/>
    </w:p>
    <w:p>
      <w:pPr>
        <w:spacing w:line="480" w:lineRule="exact"/>
        <w:rPr>
          <w:rFonts w:hint="eastAsia" w:ascii="宋体" w:hAnsi="宋体" w:cs="仿宋"/>
          <w:sz w:val="24"/>
          <w:szCs w:val="24"/>
        </w:rPr>
      </w:pP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Segoe UI">
    <w:panose1 w:val="020B0502040204020203"/>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rPr>
        <w:rStyle w:val="957"/>
        <w:rFonts w:ascii="宋体" w:hAnsi="宋体"/>
      </w:rPr>
      <w:framePr w:wrap="around" w:vAnchor="text" w:hAnchor="margin" w:xAlign="center" w:y="1"/>
    </w:pPr>
    <w:r>
      <w:rPr>
        <w:rFonts w:ascii="宋体" w:hAnsi="宋体"/>
      </w:rPr>
      <w:fldChar w:fldCharType="begin"/>
    </w:r>
    <w:r>
      <w:rPr>
        <w:rStyle w:val="957"/>
        <w:rFonts w:ascii="宋体" w:hAnsi="宋体"/>
      </w:rPr>
      <w:instrText xml:space="preserve">PAGE  </w:instrText>
    </w:r>
    <w:r>
      <w:rPr>
        <w:rFonts w:ascii="宋体" w:hAnsi="宋体"/>
      </w:rPr>
      <w:fldChar w:fldCharType="separate"/>
    </w:r>
    <w:r>
      <w:rPr>
        <w:rStyle w:val="957"/>
        <w:rFonts w:ascii="宋体" w:hAnsi="宋体"/>
      </w:rPr>
      <w:t xml:space="preserve">４１</w:t>
    </w:r>
    <w:r>
      <w:rPr>
        <w:rFonts w:ascii="宋体" w:hAnsi="宋体"/>
      </w:rPr>
      <w:fldChar w:fldCharType="end"/>
    </w:r>
    <w:r/>
  </w:p>
  <w:p>
    <w:pPr>
      <w:pStyle w:val="934"/>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rPr>
        <w:rStyle w:val="957"/>
      </w:rPr>
      <w:framePr w:wrap="around" w:vAnchor="text" w:hAnchor="margin" w:xAlign="center" w:y="1"/>
    </w:pPr>
    <w:r>
      <w:fldChar w:fldCharType="begin"/>
    </w:r>
    <w:r>
      <w:rPr>
        <w:rStyle w:val="957"/>
      </w:rPr>
      <w:instrText xml:space="preserve">PAGE  </w:instrText>
    </w:r>
    <w:r>
      <w:fldChar w:fldCharType="separate"/>
    </w:r>
    <w:r>
      <w:rPr>
        <w:rStyle w:val="957"/>
      </w:rPr>
      <w:t xml:space="preserve">1</w:t>
    </w:r>
    <w:r>
      <w:fldChar w:fldCharType="end"/>
    </w:r>
    <w:r/>
  </w:p>
  <w:p>
    <w:pPr>
      <w:pStyle w:val="93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upperLetter"/>
      <w:pStyle w:val="97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94"/>
      <w:isLgl w:val="false"/>
      <w:suff w:val="nothing"/>
      <w:lvlText w:val=""/>
      <w:lvlJc w:val="left"/>
      <w:pPr>
        <w:ind w:left="0" w:firstLine="0"/>
      </w:pPr>
      <w:rPr>
        <w:rFonts w:hint="eastAsia"/>
      </w:rPr>
    </w:lvl>
    <w:lvl w:ilvl="6">
      <w:start w:val="1"/>
      <w:numFmt w:val="decimal"/>
      <w:pStyle w:val="895"/>
      <w:isLgl w:val="false"/>
      <w:suff w:val="nothing"/>
      <w:lvlText w:val=""/>
      <w:lvlJc w:val="left"/>
      <w:pPr>
        <w:ind w:left="0" w:firstLine="0"/>
      </w:pPr>
      <w:rPr>
        <w:rFonts w:hint="eastAsia"/>
      </w:rPr>
    </w:lvl>
    <w:lvl w:ilvl="7">
      <w:start w:val="1"/>
      <w:numFmt w:val="decimal"/>
      <w:pStyle w:val="896"/>
      <w:isLgl w:val="false"/>
      <w:suff w:val="nothing"/>
      <w:lvlText w:val=""/>
      <w:lvlJc w:val="left"/>
      <w:pPr>
        <w:ind w:left="0" w:firstLine="0"/>
      </w:pPr>
      <w:rPr>
        <w:rFonts w:hint="eastAsia"/>
      </w:rPr>
    </w:lvl>
    <w:lvl w:ilvl="8">
      <w:start w:val="1"/>
      <w:numFmt w:val="decimal"/>
      <w:pStyle w:val="897"/>
      <w:isLgl w:val="false"/>
      <w:suff w:val="nothing"/>
      <w:lvlText w:val=""/>
      <w:lvlJc w:val="left"/>
      <w:pPr>
        <w:ind w:left="0" w:firstLine="0"/>
      </w:pPr>
      <w:rPr>
        <w:rFonts w:hint="eastAsia"/>
      </w:r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8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default="1">
    <w:name w:val="Normal"/>
    <w:next w:val="706"/>
    <w:link w:val="102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95">
    <w:name w:val="Heading 1"/>
    <w:basedOn w:val="694"/>
    <w:next w:val="694"/>
    <w:link w:val="740"/>
    <w:uiPriority w:val="9"/>
    <w:qFormat/>
    <w:pPr>
      <w:keepLines/>
      <w:keepNext/>
      <w:spacing w:before="480" w:after="200"/>
      <w:outlineLvl w:val="0"/>
    </w:pPr>
    <w:rPr>
      <w:rFonts w:ascii="Arial" w:hAnsi="Arial" w:eastAsia="Arial" w:cs="Arial"/>
      <w:sz w:val="40"/>
      <w:szCs w:val="40"/>
    </w:rPr>
  </w:style>
  <w:style w:type="paragraph" w:styleId="696">
    <w:name w:val="Heading 2"/>
    <w:basedOn w:val="694"/>
    <w:next w:val="694"/>
    <w:link w:val="741"/>
    <w:uiPriority w:val="9"/>
    <w:unhideWhenUsed/>
    <w:qFormat/>
    <w:pPr>
      <w:keepLines/>
      <w:keepNext/>
      <w:spacing w:before="360" w:after="200"/>
      <w:outlineLvl w:val="1"/>
    </w:pPr>
    <w:rPr>
      <w:rFonts w:ascii="Arial" w:hAnsi="Arial" w:eastAsia="Arial" w:cs="Arial"/>
      <w:sz w:val="34"/>
    </w:rPr>
  </w:style>
  <w:style w:type="paragraph" w:styleId="697">
    <w:name w:val="Heading 3"/>
    <w:basedOn w:val="694"/>
    <w:next w:val="709"/>
    <w:link w:val="742"/>
    <w:uiPriority w:val="9"/>
    <w:unhideWhenUsed/>
    <w:qFormat/>
    <w:pPr>
      <w:keepLines/>
      <w:keepNext/>
      <w:spacing w:before="320" w:after="200"/>
      <w:outlineLvl w:val="2"/>
    </w:pPr>
    <w:rPr>
      <w:rFonts w:ascii="Arial" w:hAnsi="Arial" w:eastAsia="Arial" w:cs="Arial"/>
      <w:sz w:val="30"/>
      <w:szCs w:val="30"/>
    </w:rPr>
  </w:style>
  <w:style w:type="paragraph" w:styleId="698">
    <w:name w:val="Heading 4"/>
    <w:basedOn w:val="694"/>
    <w:next w:val="709"/>
    <w:link w:val="743"/>
    <w:uiPriority w:val="9"/>
    <w:unhideWhenUsed/>
    <w:qFormat/>
    <w:pPr>
      <w:keepLines/>
      <w:keepNext/>
      <w:spacing w:before="320" w:after="200"/>
      <w:outlineLvl w:val="3"/>
    </w:pPr>
    <w:rPr>
      <w:rFonts w:ascii="Arial" w:hAnsi="Arial" w:eastAsia="Arial" w:cs="Arial"/>
      <w:b/>
      <w:bCs/>
      <w:sz w:val="26"/>
      <w:szCs w:val="26"/>
    </w:rPr>
  </w:style>
  <w:style w:type="paragraph" w:styleId="699">
    <w:name w:val="Heading 5"/>
    <w:basedOn w:val="694"/>
    <w:next w:val="694"/>
    <w:link w:val="744"/>
    <w:uiPriority w:val="9"/>
    <w:unhideWhenUsed/>
    <w:qFormat/>
    <w:pPr>
      <w:keepLines/>
      <w:keepNext/>
      <w:spacing w:before="320" w:after="200"/>
      <w:outlineLvl w:val="4"/>
    </w:pPr>
    <w:rPr>
      <w:rFonts w:ascii="Arial" w:hAnsi="Arial" w:eastAsia="Arial" w:cs="Arial"/>
      <w:b/>
      <w:bCs/>
      <w:sz w:val="24"/>
      <w:szCs w:val="24"/>
    </w:rPr>
  </w:style>
  <w:style w:type="paragraph" w:styleId="700">
    <w:name w:val="Heading 6"/>
    <w:basedOn w:val="694"/>
    <w:next w:val="694"/>
    <w:link w:val="745"/>
    <w:uiPriority w:val="9"/>
    <w:unhideWhenUsed/>
    <w:qFormat/>
    <w:pPr>
      <w:keepLines/>
      <w:keepNext/>
      <w:spacing w:before="320" w:after="200"/>
      <w:outlineLvl w:val="5"/>
    </w:pPr>
    <w:rPr>
      <w:rFonts w:ascii="Arial" w:hAnsi="Arial" w:eastAsia="Arial" w:cs="Arial"/>
      <w:b/>
      <w:bCs/>
      <w:sz w:val="22"/>
      <w:szCs w:val="22"/>
    </w:rPr>
  </w:style>
  <w:style w:type="paragraph" w:styleId="701">
    <w:name w:val="Heading 7"/>
    <w:basedOn w:val="694"/>
    <w:next w:val="694"/>
    <w:link w:val="746"/>
    <w:uiPriority w:val="9"/>
    <w:unhideWhenUsed/>
    <w:qFormat/>
    <w:pPr>
      <w:keepLines/>
      <w:keepNext/>
      <w:spacing w:before="320" w:after="200"/>
      <w:outlineLvl w:val="6"/>
    </w:pPr>
    <w:rPr>
      <w:rFonts w:ascii="Arial" w:hAnsi="Arial" w:eastAsia="Arial" w:cs="Arial"/>
      <w:b/>
      <w:bCs/>
      <w:i/>
      <w:iCs/>
      <w:sz w:val="22"/>
      <w:szCs w:val="22"/>
    </w:rPr>
  </w:style>
  <w:style w:type="paragraph" w:styleId="702">
    <w:name w:val="Heading 8"/>
    <w:basedOn w:val="694"/>
    <w:next w:val="694"/>
    <w:link w:val="747"/>
    <w:uiPriority w:val="9"/>
    <w:unhideWhenUsed/>
    <w:qFormat/>
    <w:pPr>
      <w:keepLines/>
      <w:keepNext/>
      <w:spacing w:before="320" w:after="200"/>
      <w:outlineLvl w:val="7"/>
    </w:pPr>
    <w:rPr>
      <w:rFonts w:ascii="Arial" w:hAnsi="Arial" w:eastAsia="Arial" w:cs="Arial"/>
      <w:i/>
      <w:iCs/>
      <w:sz w:val="22"/>
      <w:szCs w:val="22"/>
    </w:rPr>
  </w:style>
  <w:style w:type="paragraph" w:styleId="703">
    <w:name w:val="Heading 9"/>
    <w:basedOn w:val="694"/>
    <w:next w:val="694"/>
    <w:link w:val="748"/>
    <w:uiPriority w:val="9"/>
    <w:unhideWhenUsed/>
    <w:qFormat/>
    <w:pPr>
      <w:keepLines/>
      <w:keepNext/>
      <w:spacing w:before="320" w:after="200"/>
      <w:outlineLvl w:val="8"/>
    </w:pPr>
    <w:rPr>
      <w:rFonts w:ascii="Arial" w:hAnsi="Arial" w:eastAsia="Arial" w:cs="Arial"/>
      <w:i/>
      <w:iCs/>
      <w:sz w:val="21"/>
      <w:szCs w:val="21"/>
    </w:rPr>
  </w:style>
  <w:style w:type="character" w:styleId="704" w:default="1">
    <w:name w:val="Default Paragraph Font"/>
    <w:uiPriority w:val="1"/>
    <w:semiHidden/>
    <w:unhideWhenUsed/>
    <w:qFormat/>
  </w:style>
  <w:style w:type="table" w:styleId="705" w:default="1">
    <w:name w:val="Normal Table"/>
    <w:uiPriority w:val="99"/>
    <w:semiHidden/>
    <w:unhideWhenUsed/>
    <w:qFormat/>
    <w:tblPr>
      <w:tblCellMar>
        <w:left w:w="108" w:type="dxa"/>
        <w:top w:w="0" w:type="dxa"/>
        <w:right w:w="108" w:type="dxa"/>
        <w:bottom w:w="0" w:type="dxa"/>
      </w:tblCellMar>
    </w:tblPr>
  </w:style>
  <w:style w:type="paragraph" w:styleId="706">
    <w:name w:val="Body Text First Indent 2"/>
    <w:basedOn w:val="707"/>
    <w:next w:val="694"/>
    <w:uiPriority w:val="0"/>
    <w:qFormat/>
    <w:pPr>
      <w:ind w:left="0" w:firstLine="420"/>
      <w:spacing w:after="0" w:line="360" w:lineRule="auto"/>
    </w:pPr>
    <w:rPr>
      <w:rFonts w:ascii="宋体" w:hAnsi="宋体" w:eastAsia="宋体" w:cs="Times New Roman"/>
      <w:szCs w:val="20"/>
    </w:rPr>
  </w:style>
  <w:style w:type="paragraph" w:styleId="707">
    <w:name w:val="Body Text Indent"/>
    <w:basedOn w:val="694"/>
    <w:next w:val="708"/>
    <w:uiPriority w:val="0"/>
    <w:unhideWhenUsed/>
    <w:qFormat/>
    <w:pPr>
      <w:ind w:left="420"/>
      <w:spacing w:after="120"/>
    </w:pPr>
  </w:style>
  <w:style w:type="paragraph" w:styleId="708">
    <w:name w:val="envelope return"/>
    <w:basedOn w:val="694"/>
    <w:uiPriority w:val="0"/>
    <w:qFormat/>
    <w:rPr>
      <w:rFonts w:ascii="Arial" w:hAnsi="Arial" w:eastAsia="宋体" w:cs="宋体"/>
    </w:rPr>
  </w:style>
  <w:style w:type="paragraph" w:styleId="709">
    <w:name w:val="Normal Indent"/>
    <w:basedOn w:val="694"/>
    <w:uiPriority w:val="0"/>
    <w:qFormat/>
    <w:pPr>
      <w:ind w:firstLine="420"/>
    </w:pPr>
    <w:rPr>
      <w:szCs w:val="21"/>
    </w:rPr>
  </w:style>
  <w:style w:type="paragraph" w:styleId="710">
    <w:name w:val="toc 7"/>
    <w:basedOn w:val="694"/>
    <w:next w:val="694"/>
    <w:uiPriority w:val="39"/>
    <w:unhideWhenUsed/>
    <w:qFormat/>
    <w:pPr>
      <w:ind w:left="1701" w:right="0" w:firstLine="0"/>
      <w:spacing w:after="57"/>
    </w:pPr>
  </w:style>
  <w:style w:type="paragraph" w:styleId="711">
    <w:name w:val="Caption"/>
    <w:basedOn w:val="694"/>
    <w:next w:val="694"/>
    <w:uiPriority w:val="35"/>
    <w:semiHidden/>
    <w:unhideWhenUsed/>
    <w:qFormat/>
    <w:pPr>
      <w:spacing w:line="276" w:lineRule="auto"/>
    </w:pPr>
    <w:rPr>
      <w:b/>
      <w:bCs/>
      <w:color w:val="4f81bd" w:themeColor="accent1"/>
      <w:sz w:val="18"/>
      <w:szCs w:val="18"/>
    </w:rPr>
  </w:style>
  <w:style w:type="paragraph" w:styleId="712">
    <w:name w:val="annotation text"/>
    <w:basedOn w:val="694"/>
    <w:uiPriority w:val="99"/>
    <w:semiHidden/>
    <w:unhideWhenUsed/>
    <w:qFormat/>
    <w:pPr>
      <w:jc w:val="left"/>
    </w:pPr>
  </w:style>
  <w:style w:type="paragraph" w:styleId="713">
    <w:name w:val="toc 5"/>
    <w:basedOn w:val="694"/>
    <w:next w:val="694"/>
    <w:uiPriority w:val="39"/>
    <w:unhideWhenUsed/>
    <w:qFormat/>
    <w:pPr>
      <w:ind w:left="1134" w:right="0" w:firstLine="0"/>
      <w:spacing w:after="57"/>
    </w:pPr>
  </w:style>
  <w:style w:type="paragraph" w:styleId="714">
    <w:name w:val="toc 3"/>
    <w:basedOn w:val="694"/>
    <w:next w:val="694"/>
    <w:uiPriority w:val="39"/>
    <w:unhideWhenUsed/>
    <w:qFormat/>
    <w:pPr>
      <w:ind w:left="567" w:right="0" w:firstLine="0"/>
      <w:spacing w:after="57"/>
    </w:pPr>
  </w:style>
  <w:style w:type="paragraph" w:styleId="715">
    <w:name w:val="Plain Text"/>
    <w:basedOn w:val="694"/>
    <w:uiPriority w:val="0"/>
    <w:qFormat/>
    <w:rPr>
      <w:rFonts w:ascii="宋体" w:hAnsi="Courier New" w:eastAsia="宋体" w:cs="Courier New"/>
      <w:szCs w:val="21"/>
    </w:rPr>
  </w:style>
  <w:style w:type="paragraph" w:styleId="716">
    <w:name w:val="toc 8"/>
    <w:basedOn w:val="694"/>
    <w:next w:val="694"/>
    <w:uiPriority w:val="39"/>
    <w:unhideWhenUsed/>
    <w:qFormat/>
    <w:pPr>
      <w:ind w:left="1984" w:right="0" w:firstLine="0"/>
      <w:spacing w:after="57"/>
    </w:pPr>
  </w:style>
  <w:style w:type="paragraph" w:styleId="717">
    <w:name w:val="endnote text"/>
    <w:basedOn w:val="694"/>
    <w:link w:val="886"/>
    <w:uiPriority w:val="99"/>
    <w:semiHidden/>
    <w:unhideWhenUsed/>
    <w:qFormat/>
    <w:pPr>
      <w:spacing w:after="0" w:line="240" w:lineRule="auto"/>
    </w:pPr>
    <w:rPr>
      <w:sz w:val="20"/>
    </w:rPr>
  </w:style>
  <w:style w:type="paragraph" w:styleId="718">
    <w:name w:val="Footer"/>
    <w:basedOn w:val="694"/>
    <w:link w:val="759"/>
    <w:uiPriority w:val="99"/>
    <w:unhideWhenUsed/>
    <w:qFormat/>
    <w:pPr>
      <w:spacing w:after="0" w:line="240" w:lineRule="auto"/>
      <w:tabs>
        <w:tab w:val="center" w:pos="7143" w:leader="none"/>
        <w:tab w:val="right" w:pos="14287" w:leader="none"/>
      </w:tabs>
    </w:pPr>
  </w:style>
  <w:style w:type="paragraph" w:styleId="719">
    <w:name w:val="Header"/>
    <w:basedOn w:val="694"/>
    <w:link w:val="757"/>
    <w:uiPriority w:val="99"/>
    <w:unhideWhenUsed/>
    <w:qFormat/>
    <w:pPr>
      <w:spacing w:after="0" w:line="240" w:lineRule="auto"/>
      <w:tabs>
        <w:tab w:val="center" w:pos="7143" w:leader="none"/>
        <w:tab w:val="right" w:pos="14287" w:leader="none"/>
      </w:tabs>
    </w:pPr>
  </w:style>
  <w:style w:type="paragraph" w:styleId="720">
    <w:name w:val="toc 1"/>
    <w:basedOn w:val="694"/>
    <w:next w:val="694"/>
    <w:uiPriority w:val="39"/>
    <w:unhideWhenUsed/>
    <w:qFormat/>
    <w:pPr>
      <w:ind w:left="0" w:right="0" w:firstLine="0"/>
      <w:spacing w:after="57"/>
    </w:pPr>
  </w:style>
  <w:style w:type="paragraph" w:styleId="721">
    <w:name w:val="toc 4"/>
    <w:basedOn w:val="694"/>
    <w:next w:val="694"/>
    <w:uiPriority w:val="39"/>
    <w:unhideWhenUsed/>
    <w:qFormat/>
    <w:pPr>
      <w:ind w:left="850" w:right="0" w:firstLine="0"/>
      <w:spacing w:after="57"/>
    </w:pPr>
  </w:style>
  <w:style w:type="paragraph" w:styleId="722">
    <w:name w:val="Subtitle"/>
    <w:basedOn w:val="694"/>
    <w:next w:val="694"/>
    <w:link w:val="752"/>
    <w:uiPriority w:val="11"/>
    <w:qFormat/>
    <w:pPr>
      <w:spacing w:before="200" w:after="200"/>
    </w:pPr>
    <w:rPr>
      <w:sz w:val="24"/>
      <w:szCs w:val="24"/>
    </w:rPr>
  </w:style>
  <w:style w:type="paragraph" w:styleId="723">
    <w:name w:val="footnote text"/>
    <w:basedOn w:val="694"/>
    <w:link w:val="885"/>
    <w:uiPriority w:val="99"/>
    <w:semiHidden/>
    <w:unhideWhenUsed/>
    <w:qFormat/>
    <w:pPr>
      <w:spacing w:after="40" w:line="240" w:lineRule="auto"/>
    </w:pPr>
    <w:rPr>
      <w:sz w:val="18"/>
    </w:rPr>
  </w:style>
  <w:style w:type="paragraph" w:styleId="724">
    <w:name w:val="toc 6"/>
    <w:basedOn w:val="694"/>
    <w:next w:val="694"/>
    <w:uiPriority w:val="39"/>
    <w:unhideWhenUsed/>
    <w:qFormat/>
    <w:pPr>
      <w:ind w:left="1417" w:right="0" w:firstLine="0"/>
      <w:spacing w:after="57"/>
    </w:pPr>
  </w:style>
  <w:style w:type="paragraph" w:styleId="725">
    <w:name w:val="table of figures"/>
    <w:basedOn w:val="694"/>
    <w:next w:val="694"/>
    <w:uiPriority w:val="99"/>
    <w:unhideWhenUsed/>
    <w:qFormat/>
    <w:pPr>
      <w:spacing w:after="0" w:afterAutospacing="0"/>
    </w:pPr>
  </w:style>
  <w:style w:type="paragraph" w:styleId="726">
    <w:name w:val="toc 2"/>
    <w:basedOn w:val="694"/>
    <w:next w:val="694"/>
    <w:uiPriority w:val="39"/>
    <w:unhideWhenUsed/>
    <w:qFormat/>
    <w:pPr>
      <w:ind w:left="283" w:right="0" w:firstLine="0"/>
      <w:spacing w:after="57"/>
    </w:pPr>
  </w:style>
  <w:style w:type="paragraph" w:styleId="727">
    <w:name w:val="toc 9"/>
    <w:basedOn w:val="694"/>
    <w:next w:val="694"/>
    <w:uiPriority w:val="39"/>
    <w:unhideWhenUsed/>
    <w:qFormat/>
    <w:pPr>
      <w:ind w:left="2268" w:right="0" w:firstLine="0"/>
      <w:spacing w:after="57"/>
    </w:pPr>
  </w:style>
  <w:style w:type="paragraph" w:styleId="728">
    <w:name w:val="Normal (Web)"/>
    <w:basedOn w:val="694"/>
    <w:uiPriority w:val="99"/>
    <w:qFormat/>
    <w:pPr>
      <w:jc w:val="left"/>
      <w:spacing w:before="100" w:beforeAutospacing="1" w:after="100" w:afterAutospacing="1"/>
    </w:pPr>
    <w:rPr>
      <w:sz w:val="24"/>
    </w:rPr>
  </w:style>
  <w:style w:type="paragraph" w:styleId="729">
    <w:name w:val="Title"/>
    <w:basedOn w:val="694"/>
    <w:next w:val="694"/>
    <w:link w:val="751"/>
    <w:uiPriority w:val="10"/>
    <w:qFormat/>
    <w:pPr>
      <w:contextualSpacing/>
      <w:spacing w:before="300" w:after="200"/>
    </w:pPr>
    <w:rPr>
      <w:sz w:val="48"/>
      <w:szCs w:val="48"/>
    </w:rPr>
  </w:style>
  <w:style w:type="table" w:styleId="73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1">
    <w:name w:val="Strong"/>
    <w:basedOn w:val="704"/>
    <w:uiPriority w:val="22"/>
    <w:qFormat/>
    <w:rPr>
      <w:b/>
    </w:rPr>
  </w:style>
  <w:style w:type="character" w:styleId="732">
    <w:name w:val="endnote reference"/>
    <w:uiPriority w:val="99"/>
    <w:semiHidden/>
    <w:unhideWhenUsed/>
    <w:qFormat/>
    <w:rPr>
      <w:vertAlign w:val="superscript"/>
    </w:rPr>
  </w:style>
  <w:style w:type="character" w:styleId="733">
    <w:name w:val="page number"/>
    <w:uiPriority w:val="0"/>
    <w:qFormat/>
  </w:style>
  <w:style w:type="character" w:styleId="734">
    <w:name w:val="Emphasis"/>
    <w:uiPriority w:val="0"/>
    <w:qFormat/>
    <w:rPr>
      <w:i/>
    </w:rPr>
  </w:style>
  <w:style w:type="character" w:styleId="735">
    <w:name w:val="Hyperlink"/>
    <w:uiPriority w:val="99"/>
    <w:unhideWhenUsed/>
    <w:qFormat/>
    <w:rPr>
      <w:color w:val="0000ff" w:themeColor="hyperlink"/>
      <w:u w:val="single"/>
    </w:rPr>
  </w:style>
  <w:style w:type="character" w:styleId="736">
    <w:name w:val="footnote reference"/>
    <w:uiPriority w:val="99"/>
    <w:unhideWhenUsed/>
    <w:qFormat/>
    <w:rPr>
      <w:vertAlign w:val="superscript"/>
    </w:rPr>
  </w:style>
  <w:style w:type="paragraph" w:styleId="737" w:customStyle="1">
    <w:name w:val="正文首行缩进 21"/>
    <w:basedOn w:val="738"/>
    <w:next w:val="694"/>
    <w:link w:val="901"/>
    <w:uiPriority w:val="0"/>
    <w:qFormat/>
    <w:pPr>
      <w:ind w:left="0" w:firstLine="420"/>
      <w:spacing w:after="0" w:line="360" w:lineRule="auto"/>
    </w:pPr>
    <w:rPr>
      <w:rFonts w:ascii="宋体" w:hAnsi="宋体"/>
      <w:sz w:val="20"/>
      <w:szCs w:val="20"/>
      <w:lang w:val="en-US" w:eastAsia="en-US"/>
    </w:rPr>
  </w:style>
  <w:style w:type="paragraph" w:styleId="738" w:customStyle="1">
    <w:name w:val="正文文本缩进11"/>
    <w:basedOn w:val="694"/>
    <w:next w:val="739"/>
    <w:link w:val="900"/>
    <w:uiPriority w:val="0"/>
    <w:unhideWhenUsed/>
    <w:qFormat/>
    <w:pPr>
      <w:ind w:left="420"/>
      <w:spacing w:after="120"/>
    </w:pPr>
  </w:style>
  <w:style w:type="paragraph" w:styleId="739" w:customStyle="1">
    <w:name w:val="寄信人地址1"/>
    <w:basedOn w:val="694"/>
    <w:uiPriority w:val="0"/>
    <w:qFormat/>
    <w:rPr>
      <w:rFonts w:ascii="Arial" w:hAnsi="Arial" w:eastAsia="宋体" w:cs="宋体"/>
    </w:rPr>
  </w:style>
  <w:style w:type="character" w:styleId="740" w:customStyle="1">
    <w:name w:val="Heading 1 Char"/>
    <w:link w:val="695"/>
    <w:uiPriority w:val="9"/>
    <w:qFormat/>
    <w:rPr>
      <w:rFonts w:ascii="Arial" w:hAnsi="Arial" w:eastAsia="Arial" w:cs="Arial"/>
      <w:sz w:val="40"/>
      <w:szCs w:val="40"/>
    </w:rPr>
  </w:style>
  <w:style w:type="character" w:styleId="741" w:customStyle="1">
    <w:name w:val="Heading 2 Char"/>
    <w:link w:val="696"/>
    <w:uiPriority w:val="9"/>
    <w:qFormat/>
    <w:rPr>
      <w:rFonts w:ascii="Arial" w:hAnsi="Arial" w:eastAsia="Arial" w:cs="Arial"/>
      <w:sz w:val="34"/>
    </w:rPr>
  </w:style>
  <w:style w:type="character" w:styleId="742" w:customStyle="1">
    <w:name w:val="Heading 3 Char"/>
    <w:link w:val="697"/>
    <w:uiPriority w:val="9"/>
    <w:qFormat/>
    <w:rPr>
      <w:rFonts w:ascii="Arial" w:hAnsi="Arial" w:eastAsia="Arial" w:cs="Arial"/>
      <w:sz w:val="30"/>
      <w:szCs w:val="30"/>
    </w:rPr>
  </w:style>
  <w:style w:type="character" w:styleId="743" w:customStyle="1">
    <w:name w:val="Heading 4 Char"/>
    <w:link w:val="698"/>
    <w:uiPriority w:val="9"/>
    <w:qFormat/>
    <w:rPr>
      <w:rFonts w:ascii="Arial" w:hAnsi="Arial" w:eastAsia="Arial" w:cs="Arial"/>
      <w:b/>
      <w:bCs/>
      <w:sz w:val="26"/>
      <w:szCs w:val="26"/>
    </w:rPr>
  </w:style>
  <w:style w:type="character" w:styleId="744" w:customStyle="1">
    <w:name w:val="Heading 5 Char"/>
    <w:link w:val="699"/>
    <w:uiPriority w:val="9"/>
    <w:qFormat/>
    <w:rPr>
      <w:rFonts w:ascii="Arial" w:hAnsi="Arial" w:eastAsia="Arial" w:cs="Arial"/>
      <w:b/>
      <w:bCs/>
      <w:sz w:val="24"/>
      <w:szCs w:val="24"/>
    </w:rPr>
  </w:style>
  <w:style w:type="character" w:styleId="745" w:customStyle="1">
    <w:name w:val="Heading 6 Char"/>
    <w:link w:val="700"/>
    <w:uiPriority w:val="9"/>
    <w:qFormat/>
    <w:rPr>
      <w:rFonts w:ascii="Arial" w:hAnsi="Arial" w:eastAsia="Arial" w:cs="Arial"/>
      <w:b/>
      <w:bCs/>
      <w:sz w:val="22"/>
      <w:szCs w:val="22"/>
    </w:rPr>
  </w:style>
  <w:style w:type="character" w:styleId="746" w:customStyle="1">
    <w:name w:val="Heading 7 Char"/>
    <w:link w:val="701"/>
    <w:uiPriority w:val="9"/>
    <w:qFormat/>
    <w:rPr>
      <w:rFonts w:ascii="Arial" w:hAnsi="Arial" w:eastAsia="Arial" w:cs="Arial"/>
      <w:b/>
      <w:bCs/>
      <w:i/>
      <w:iCs/>
      <w:sz w:val="22"/>
      <w:szCs w:val="22"/>
    </w:rPr>
  </w:style>
  <w:style w:type="character" w:styleId="747" w:customStyle="1">
    <w:name w:val="Heading 8 Char"/>
    <w:link w:val="702"/>
    <w:uiPriority w:val="9"/>
    <w:qFormat/>
    <w:rPr>
      <w:rFonts w:ascii="Arial" w:hAnsi="Arial" w:eastAsia="Arial" w:cs="Arial"/>
      <w:i/>
      <w:iCs/>
      <w:sz w:val="22"/>
      <w:szCs w:val="22"/>
    </w:rPr>
  </w:style>
  <w:style w:type="character" w:styleId="748" w:customStyle="1">
    <w:name w:val="Heading 9 Char"/>
    <w:link w:val="703"/>
    <w:uiPriority w:val="9"/>
    <w:qFormat/>
    <w:rPr>
      <w:rFonts w:ascii="Arial" w:hAnsi="Arial" w:eastAsia="Arial" w:cs="Arial"/>
      <w:i/>
      <w:iCs/>
      <w:sz w:val="21"/>
      <w:szCs w:val="21"/>
    </w:rPr>
  </w:style>
  <w:style w:type="paragraph" w:styleId="749">
    <w:name w:val="List Paragraph"/>
    <w:basedOn w:val="694"/>
    <w:uiPriority w:val="34"/>
    <w:qFormat/>
    <w:pPr>
      <w:contextualSpacing/>
      <w:ind w:left="720"/>
    </w:pPr>
  </w:style>
  <w:style w:type="paragraph" w:styleId="750">
    <w:name w:val="No Spacing"/>
    <w:uiPriority w:val="1"/>
    <w:qFormat/>
    <w:pPr>
      <w:spacing w:before="0" w:after="0" w:line="240" w:lineRule="auto"/>
    </w:pPr>
    <w:rPr>
      <w:rFonts w:hint="default" w:ascii="Times New Roman" w:hAnsi="Times New Roman" w:eastAsia="宋体" w:cs="Times New Roman"/>
    </w:rPr>
  </w:style>
  <w:style w:type="character" w:styleId="751" w:customStyle="1">
    <w:name w:val="Title Char"/>
    <w:link w:val="729"/>
    <w:uiPriority w:val="10"/>
    <w:qFormat/>
    <w:rPr>
      <w:sz w:val="48"/>
      <w:szCs w:val="48"/>
    </w:rPr>
  </w:style>
  <w:style w:type="character" w:styleId="752" w:customStyle="1">
    <w:name w:val="Subtitle Char"/>
    <w:link w:val="722"/>
    <w:uiPriority w:val="11"/>
    <w:qFormat/>
    <w:rPr>
      <w:sz w:val="24"/>
      <w:szCs w:val="24"/>
    </w:rPr>
  </w:style>
  <w:style w:type="paragraph" w:styleId="753">
    <w:name w:val="Quote"/>
    <w:basedOn w:val="694"/>
    <w:next w:val="694"/>
    <w:link w:val="754"/>
    <w:uiPriority w:val="29"/>
    <w:qFormat/>
    <w:pPr>
      <w:ind w:left="720" w:right="720"/>
    </w:pPr>
    <w:rPr>
      <w:i/>
    </w:rPr>
  </w:style>
  <w:style w:type="character" w:styleId="754" w:customStyle="1">
    <w:name w:val="Quote Char"/>
    <w:link w:val="753"/>
    <w:uiPriority w:val="29"/>
    <w:qFormat/>
    <w:rPr>
      <w:i/>
    </w:rPr>
  </w:style>
  <w:style w:type="paragraph" w:styleId="755">
    <w:name w:val="Intense Quote"/>
    <w:basedOn w:val="694"/>
    <w:next w:val="694"/>
    <w:link w:val="7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6" w:customStyle="1">
    <w:name w:val="Intense Quote Char"/>
    <w:link w:val="755"/>
    <w:uiPriority w:val="30"/>
    <w:qFormat/>
    <w:rPr>
      <w:i/>
    </w:rPr>
  </w:style>
  <w:style w:type="character" w:styleId="757" w:customStyle="1">
    <w:name w:val="Header Char"/>
    <w:link w:val="719"/>
    <w:uiPriority w:val="99"/>
    <w:qFormat/>
  </w:style>
  <w:style w:type="character" w:styleId="758" w:customStyle="1">
    <w:name w:val="Footer Char"/>
    <w:link w:val="718"/>
    <w:uiPriority w:val="99"/>
    <w:qFormat/>
  </w:style>
  <w:style w:type="character" w:styleId="759" w:customStyle="1">
    <w:name w:val="Caption Char"/>
    <w:link w:val="718"/>
    <w:uiPriority w:val="99"/>
    <w:qFormat/>
  </w:style>
  <w:style w:type="table" w:styleId="76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0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0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0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0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0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4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4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4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5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5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5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5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5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5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5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5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5" w:customStyle="1">
    <w:name w:val="Footnote Text Char"/>
    <w:link w:val="723"/>
    <w:uiPriority w:val="99"/>
    <w:qFormat/>
    <w:rPr>
      <w:sz w:val="18"/>
    </w:rPr>
  </w:style>
  <w:style w:type="character" w:styleId="886" w:customStyle="1">
    <w:name w:val="Endnote Text Char"/>
    <w:link w:val="717"/>
    <w:uiPriority w:val="99"/>
    <w:qFormat/>
    <w:rPr>
      <w:sz w:val="20"/>
    </w:rPr>
  </w:style>
  <w:style w:type="paragraph" w:styleId="887" w:customStyle="1">
    <w:name w:val="TOC Heading"/>
    <w:uiPriority w:val="39"/>
    <w:unhideWhenUsed/>
    <w:qFormat/>
    <w:rPr>
      <w:rFonts w:hint="default" w:ascii="Times New Roman" w:hAnsi="Times New Roman" w:eastAsia="宋体" w:cs="Times New Roman"/>
    </w:rPr>
  </w:style>
  <w:style w:type="paragraph" w:styleId="888" w:customStyle="1">
    <w:name w:val="标题 11"/>
    <w:basedOn w:val="694"/>
    <w:next w:val="694"/>
    <w:link w:val="902"/>
    <w:uiPriority w:val="0"/>
    <w:qFormat/>
    <w:pPr>
      <w:jc w:val="center"/>
      <w:keepNext/>
      <w:outlineLvl w:val="0"/>
    </w:pPr>
    <w:rPr>
      <w:rFonts w:ascii="楷体_GB2312" w:eastAsia="楷体_GB2312"/>
      <w:sz w:val="28"/>
      <w:szCs w:val="28"/>
      <w:lang w:val="en-US" w:eastAsia="en-US"/>
    </w:rPr>
  </w:style>
  <w:style w:type="paragraph" w:styleId="889" w:customStyle="1">
    <w:name w:val="标题 21"/>
    <w:basedOn w:val="694"/>
    <w:next w:val="890"/>
    <w:link w:val="903"/>
    <w:uiPriority w:val="0"/>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890" w:customStyle="1">
    <w:name w:val="正文缩进1"/>
    <w:basedOn w:val="694"/>
    <w:link w:val="904"/>
    <w:uiPriority w:val="0"/>
    <w:qFormat/>
    <w:pPr>
      <w:ind w:firstLine="420"/>
    </w:pPr>
    <w:rPr>
      <w:sz w:val="20"/>
      <w:szCs w:val="21"/>
      <w:lang w:val="en-US" w:eastAsia="en-US"/>
    </w:rPr>
  </w:style>
  <w:style w:type="paragraph" w:styleId="891" w:customStyle="1">
    <w:name w:val="标题 31"/>
    <w:basedOn w:val="694"/>
    <w:next w:val="890"/>
    <w:link w:val="905"/>
    <w:uiPriority w:val="0"/>
    <w:qFormat/>
    <w:pPr>
      <w:keepLines/>
      <w:keepNext/>
      <w:spacing w:before="260" w:after="260" w:line="416" w:lineRule="auto"/>
      <w:outlineLvl w:val="2"/>
    </w:pPr>
    <w:rPr>
      <w:b/>
      <w:bCs/>
      <w:sz w:val="32"/>
      <w:szCs w:val="32"/>
      <w:lang w:val="en-US" w:eastAsia="en-US"/>
    </w:rPr>
  </w:style>
  <w:style w:type="paragraph" w:styleId="892" w:customStyle="1">
    <w:name w:val="标题 41"/>
    <w:basedOn w:val="694"/>
    <w:next w:val="890"/>
    <w:link w:val="906"/>
    <w:uiPriority w:val="0"/>
    <w:qFormat/>
    <w:pPr>
      <w:keepLines/>
      <w:keepNext/>
      <w:spacing w:before="280" w:after="290" w:line="376" w:lineRule="auto"/>
      <w:outlineLvl w:val="3"/>
    </w:pPr>
    <w:rPr>
      <w:rFonts w:ascii="Arial" w:hAnsi="Arial" w:eastAsia="黑体"/>
      <w:b/>
      <w:bCs/>
      <w:sz w:val="28"/>
      <w:szCs w:val="28"/>
      <w:lang w:val="en-US" w:eastAsia="en-US"/>
    </w:rPr>
  </w:style>
  <w:style w:type="paragraph" w:styleId="893" w:customStyle="1">
    <w:name w:val="标题 51"/>
    <w:basedOn w:val="694"/>
    <w:next w:val="890"/>
    <w:link w:val="907"/>
    <w:uiPriority w:val="0"/>
    <w:qFormat/>
    <w:pPr>
      <w:keepNext/>
      <w:outlineLvl w:val="4"/>
    </w:pPr>
    <w:rPr>
      <w:rFonts w:ascii="宋体"/>
      <w:color w:val="000000"/>
      <w:sz w:val="28"/>
      <w:szCs w:val="28"/>
      <w:lang w:val="en-US" w:eastAsia="en-US"/>
    </w:rPr>
  </w:style>
  <w:style w:type="paragraph" w:styleId="894" w:customStyle="1">
    <w:name w:val="标题 61"/>
    <w:basedOn w:val="694"/>
    <w:next w:val="694"/>
    <w:link w:val="908"/>
    <w:uiPriority w:val="0"/>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895" w:customStyle="1">
    <w:name w:val="标题 71"/>
    <w:basedOn w:val="694"/>
    <w:next w:val="694"/>
    <w:link w:val="909"/>
    <w:uiPriority w:val="0"/>
    <w:qFormat/>
    <w:pPr>
      <w:numPr>
        <w:ilvl w:val="6"/>
        <w:numId w:val="1"/>
      </w:numPr>
      <w:keepLines/>
      <w:keepNext/>
      <w:spacing w:before="240" w:after="64" w:line="320" w:lineRule="auto"/>
      <w:outlineLvl w:val="6"/>
    </w:pPr>
    <w:rPr>
      <w:b/>
      <w:bCs/>
      <w:sz w:val="24"/>
      <w:szCs w:val="24"/>
      <w:lang w:val="en-US" w:eastAsia="en-US"/>
    </w:rPr>
  </w:style>
  <w:style w:type="paragraph" w:styleId="896" w:customStyle="1">
    <w:name w:val="标题 81"/>
    <w:basedOn w:val="694"/>
    <w:next w:val="694"/>
    <w:link w:val="910"/>
    <w:uiPriority w:val="0"/>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897" w:customStyle="1">
    <w:name w:val="标题 91"/>
    <w:basedOn w:val="694"/>
    <w:next w:val="694"/>
    <w:link w:val="911"/>
    <w:uiPriority w:val="0"/>
    <w:qFormat/>
    <w:pPr>
      <w:numPr>
        <w:ilvl w:val="8"/>
        <w:numId w:val="1"/>
      </w:numPr>
      <w:keepLines/>
      <w:keepNext/>
      <w:spacing w:before="240" w:after="64" w:line="320" w:lineRule="auto"/>
      <w:outlineLvl w:val="8"/>
    </w:pPr>
    <w:rPr>
      <w:rFonts w:ascii="Arial" w:hAnsi="Arial" w:eastAsia="黑体"/>
      <w:sz w:val="20"/>
      <w:szCs w:val="21"/>
      <w:lang w:val="en-US" w:eastAsia="en-US"/>
    </w:rPr>
  </w:style>
  <w:style w:type="character" w:styleId="898" w:customStyle="1">
    <w:name w:val="默认段落字体1"/>
    <w:link w:val="694"/>
    <w:uiPriority w:val="1"/>
    <w:unhideWhenUsed/>
    <w:qFormat/>
  </w:style>
  <w:style w:type="table" w:styleId="899" w:customStyle="1">
    <w:name w:val="普通表格11"/>
    <w:uiPriority w:val="99"/>
    <w:unhideWhenUsed/>
    <w:qFormat/>
    <w:tblPr/>
  </w:style>
  <w:style w:type="character" w:styleId="900" w:customStyle="1">
    <w:name w:val="正文文本缩进 Char"/>
    <w:basedOn w:val="898"/>
    <w:link w:val="738"/>
    <w:uiPriority w:val="99"/>
    <w:semiHidden/>
    <w:qFormat/>
  </w:style>
  <w:style w:type="character" w:styleId="901" w:customStyle="1">
    <w:name w:val="正文首行缩进 2 Char"/>
    <w:link w:val="737"/>
    <w:uiPriority w:val="0"/>
    <w:qFormat/>
    <w:rPr>
      <w:rFonts w:ascii="宋体" w:hAnsi="宋体" w:eastAsia="宋体" w:cs="Times New Roman"/>
      <w:szCs w:val="20"/>
    </w:rPr>
  </w:style>
  <w:style w:type="character" w:styleId="902" w:customStyle="1">
    <w:name w:val="标题 1 Char"/>
    <w:link w:val="888"/>
    <w:uiPriority w:val="0"/>
    <w:qFormat/>
    <w:rPr>
      <w:rFonts w:ascii="楷体_GB2312" w:hAnsi="Times New Roman" w:eastAsia="楷体_GB2312" w:cs="Times New Roman"/>
      <w:sz w:val="28"/>
      <w:szCs w:val="28"/>
    </w:rPr>
  </w:style>
  <w:style w:type="character" w:styleId="903" w:customStyle="1">
    <w:name w:val="标题 2 Char"/>
    <w:link w:val="889"/>
    <w:uiPriority w:val="0"/>
    <w:qFormat/>
    <w:rPr>
      <w:rFonts w:ascii="Arial" w:hAnsi="Arial" w:eastAsia="幼圆" w:cs="Arial"/>
      <w:b/>
      <w:bCs/>
      <w:sz w:val="44"/>
      <w:szCs w:val="44"/>
    </w:rPr>
  </w:style>
  <w:style w:type="character" w:styleId="904" w:customStyle="1">
    <w:name w:val="正文缩进 Char"/>
    <w:link w:val="890"/>
    <w:uiPriority w:val="0"/>
    <w:qFormat/>
    <w:rPr>
      <w:szCs w:val="21"/>
    </w:rPr>
  </w:style>
  <w:style w:type="character" w:styleId="905" w:customStyle="1">
    <w:name w:val="标题 3 Char"/>
    <w:link w:val="891"/>
    <w:uiPriority w:val="0"/>
    <w:qFormat/>
    <w:rPr>
      <w:rFonts w:ascii="Times New Roman" w:hAnsi="Times New Roman" w:eastAsia="宋体" w:cs="Times New Roman"/>
      <w:b/>
      <w:bCs/>
      <w:sz w:val="32"/>
      <w:szCs w:val="32"/>
    </w:rPr>
  </w:style>
  <w:style w:type="character" w:styleId="906" w:customStyle="1">
    <w:name w:val="标题 4 Char"/>
    <w:link w:val="892"/>
    <w:uiPriority w:val="0"/>
    <w:qFormat/>
    <w:rPr>
      <w:rFonts w:ascii="Arial" w:hAnsi="Arial" w:eastAsia="黑体" w:cs="Arial"/>
      <w:b/>
      <w:bCs/>
      <w:sz w:val="28"/>
      <w:szCs w:val="28"/>
    </w:rPr>
  </w:style>
  <w:style w:type="character" w:styleId="907" w:customStyle="1">
    <w:name w:val="标题 5 Char"/>
    <w:link w:val="893"/>
    <w:uiPriority w:val="0"/>
    <w:qFormat/>
    <w:rPr>
      <w:rFonts w:ascii="宋体" w:hAnsi="Times New Roman" w:eastAsia="宋体" w:cs="Times New Roman"/>
      <w:color w:val="000000"/>
      <w:sz w:val="28"/>
      <w:szCs w:val="28"/>
    </w:rPr>
  </w:style>
  <w:style w:type="character" w:styleId="908" w:customStyle="1">
    <w:name w:val="标题 6 Char"/>
    <w:link w:val="894"/>
    <w:uiPriority w:val="0"/>
    <w:qFormat/>
    <w:rPr>
      <w:rFonts w:ascii="Arial" w:hAnsi="Arial" w:eastAsia="黑体" w:cs="Times New Roman"/>
      <w:b/>
      <w:bCs/>
      <w:sz w:val="24"/>
      <w:szCs w:val="24"/>
    </w:rPr>
  </w:style>
  <w:style w:type="character" w:styleId="909" w:customStyle="1">
    <w:name w:val="标题 7 Char"/>
    <w:link w:val="895"/>
    <w:uiPriority w:val="0"/>
    <w:qFormat/>
    <w:rPr>
      <w:rFonts w:ascii="Times New Roman" w:hAnsi="Times New Roman" w:eastAsia="宋体" w:cs="Times New Roman"/>
      <w:b/>
      <w:bCs/>
      <w:sz w:val="24"/>
      <w:szCs w:val="24"/>
    </w:rPr>
  </w:style>
  <w:style w:type="character" w:styleId="910" w:customStyle="1">
    <w:name w:val="标题 8 Char"/>
    <w:link w:val="896"/>
    <w:uiPriority w:val="0"/>
    <w:qFormat/>
    <w:rPr>
      <w:rFonts w:ascii="Arial" w:hAnsi="Arial" w:eastAsia="黑体" w:cs="Times New Roman"/>
      <w:sz w:val="24"/>
      <w:szCs w:val="24"/>
    </w:rPr>
  </w:style>
  <w:style w:type="character" w:styleId="911" w:customStyle="1">
    <w:name w:val="标题 9 Char"/>
    <w:link w:val="897"/>
    <w:uiPriority w:val="0"/>
    <w:qFormat/>
    <w:rPr>
      <w:rFonts w:ascii="Arial" w:hAnsi="Arial" w:eastAsia="黑体" w:cs="Times New Roman"/>
      <w:szCs w:val="21"/>
    </w:rPr>
  </w:style>
  <w:style w:type="paragraph" w:styleId="912" w:customStyle="1">
    <w:name w:val="列表 31"/>
    <w:basedOn w:val="694"/>
    <w:uiPriority w:val="0"/>
    <w:qFormat/>
    <w:pPr>
      <w:ind w:left="100" w:hanging="200"/>
    </w:pPr>
    <w:rPr>
      <w:rFonts w:ascii="Times New Roman" w:hAnsi="Times New Roman" w:eastAsia="宋体" w:cs="Times New Roman"/>
      <w:szCs w:val="21"/>
    </w:rPr>
  </w:style>
  <w:style w:type="paragraph" w:styleId="913" w:customStyle="1">
    <w:name w:val="目录 71"/>
    <w:basedOn w:val="694"/>
    <w:next w:val="694"/>
    <w:uiPriority w:val="0"/>
    <w:semiHidden/>
    <w:qFormat/>
    <w:pPr>
      <w:ind w:left="1260"/>
      <w:jc w:val="left"/>
    </w:pPr>
    <w:rPr>
      <w:rFonts w:ascii="Times New Roman" w:hAnsi="Times New Roman" w:eastAsia="宋体" w:cs="Times New Roman"/>
      <w:szCs w:val="21"/>
    </w:rPr>
  </w:style>
  <w:style w:type="paragraph" w:styleId="914" w:customStyle="1">
    <w:name w:val="文档结构图1"/>
    <w:basedOn w:val="694"/>
    <w:link w:val="915"/>
    <w:uiPriority w:val="0"/>
    <w:semiHidden/>
    <w:qFormat/>
    <w:pPr>
      <w:shd w:val="clear" w:color="auto" w:fill="000080"/>
    </w:pPr>
    <w:rPr>
      <w:sz w:val="20"/>
      <w:szCs w:val="21"/>
      <w:lang w:val="en-US" w:eastAsia="en-US"/>
    </w:rPr>
  </w:style>
  <w:style w:type="character" w:styleId="915" w:customStyle="1">
    <w:name w:val="文档结构图 Char"/>
    <w:link w:val="914"/>
    <w:uiPriority w:val="0"/>
    <w:semiHidden/>
    <w:qFormat/>
    <w:rPr>
      <w:rFonts w:ascii="Times New Roman" w:hAnsi="Times New Roman" w:eastAsia="宋体" w:cs="Times New Roman"/>
      <w:szCs w:val="21"/>
      <w:shd w:val="clear" w:color="auto" w:fill="000080"/>
    </w:rPr>
  </w:style>
  <w:style w:type="paragraph" w:styleId="916" w:customStyle="1">
    <w:name w:val="批注文字1"/>
    <w:basedOn w:val="694"/>
    <w:link w:val="917"/>
    <w:uiPriority w:val="0"/>
    <w:unhideWhenUsed/>
    <w:qFormat/>
    <w:pPr>
      <w:jc w:val="left"/>
    </w:pPr>
  </w:style>
  <w:style w:type="character" w:styleId="917" w:customStyle="1">
    <w:name w:val="批注文字 Char"/>
    <w:basedOn w:val="898"/>
    <w:link w:val="916"/>
    <w:uiPriority w:val="0"/>
    <w:qFormat/>
  </w:style>
  <w:style w:type="paragraph" w:styleId="918" w:customStyle="1">
    <w:name w:val="正文文本 31"/>
    <w:basedOn w:val="694"/>
    <w:link w:val="919"/>
    <w:uiPriority w:val="0"/>
    <w:qFormat/>
    <w:rPr>
      <w:rFonts w:ascii="仿宋_GB2312" w:hAnsi="Arial" w:eastAsia="仿宋_GB2312"/>
      <w:sz w:val="32"/>
      <w:szCs w:val="32"/>
      <w:lang w:val="en-US" w:eastAsia="en-US"/>
    </w:rPr>
  </w:style>
  <w:style w:type="character" w:styleId="919" w:customStyle="1">
    <w:name w:val="正文文本 3 Char"/>
    <w:link w:val="918"/>
    <w:uiPriority w:val="0"/>
    <w:qFormat/>
    <w:rPr>
      <w:rFonts w:ascii="仿宋_GB2312" w:hAnsi="Arial" w:eastAsia="仿宋_GB2312" w:cs="Times New Roman"/>
      <w:sz w:val="32"/>
      <w:szCs w:val="32"/>
    </w:rPr>
  </w:style>
  <w:style w:type="paragraph" w:styleId="920" w:customStyle="1">
    <w:name w:val="正文文本11"/>
    <w:basedOn w:val="694"/>
    <w:link w:val="921"/>
    <w:uiPriority w:val="0"/>
    <w:qFormat/>
    <w:rPr>
      <w:rFonts w:ascii="楷体_GB2312" w:hAnsi="Arial" w:eastAsia="楷体_GB2312"/>
      <w:sz w:val="28"/>
      <w:szCs w:val="28"/>
      <w:lang w:val="en-US" w:eastAsia="en-US"/>
    </w:rPr>
  </w:style>
  <w:style w:type="character" w:styleId="921" w:customStyle="1">
    <w:name w:val="正文文本 Char"/>
    <w:link w:val="920"/>
    <w:uiPriority w:val="0"/>
    <w:qFormat/>
    <w:rPr>
      <w:rFonts w:ascii="楷体_GB2312" w:hAnsi="Arial" w:eastAsia="楷体_GB2312" w:cs="Times New Roman"/>
      <w:sz w:val="28"/>
      <w:szCs w:val="28"/>
    </w:rPr>
  </w:style>
  <w:style w:type="paragraph" w:styleId="922" w:customStyle="1">
    <w:name w:val="列表 21"/>
    <w:basedOn w:val="694"/>
    <w:uiPriority w:val="0"/>
    <w:qFormat/>
    <w:pPr>
      <w:ind w:left="100" w:hanging="200"/>
    </w:pPr>
    <w:rPr>
      <w:rFonts w:ascii="Times New Roman" w:hAnsi="Times New Roman" w:eastAsia="宋体" w:cs="Times New Roman"/>
      <w:szCs w:val="21"/>
    </w:rPr>
  </w:style>
  <w:style w:type="paragraph" w:styleId="923" w:customStyle="1">
    <w:name w:val="目录 51"/>
    <w:basedOn w:val="694"/>
    <w:next w:val="694"/>
    <w:uiPriority w:val="0"/>
    <w:semiHidden/>
    <w:qFormat/>
    <w:pPr>
      <w:ind w:left="840"/>
      <w:jc w:val="left"/>
    </w:pPr>
    <w:rPr>
      <w:rFonts w:ascii="Times New Roman" w:hAnsi="Times New Roman" w:eastAsia="宋体" w:cs="Times New Roman"/>
      <w:szCs w:val="21"/>
    </w:rPr>
  </w:style>
  <w:style w:type="paragraph" w:styleId="924" w:customStyle="1">
    <w:name w:val="目录 31"/>
    <w:basedOn w:val="694"/>
    <w:next w:val="694"/>
    <w:uiPriority w:val="0"/>
    <w:semiHidden/>
    <w:qFormat/>
    <w:pPr>
      <w:ind w:left="420"/>
      <w:jc w:val="left"/>
    </w:pPr>
    <w:rPr>
      <w:rFonts w:ascii="Times New Roman" w:hAnsi="Times New Roman" w:eastAsia="宋体" w:cs="Times New Roman"/>
      <w:i/>
      <w:iCs/>
      <w:szCs w:val="24"/>
    </w:rPr>
  </w:style>
  <w:style w:type="paragraph" w:styleId="925" w:customStyle="1">
    <w:name w:val="纯文本1"/>
    <w:basedOn w:val="694"/>
    <w:link w:val="926"/>
    <w:uiPriority w:val="0"/>
    <w:qFormat/>
    <w:rPr>
      <w:rFonts w:ascii="宋体" w:hAnsi="Courier New"/>
      <w:sz w:val="20"/>
      <w:szCs w:val="21"/>
      <w:lang w:val="en-US" w:eastAsia="en-US"/>
    </w:rPr>
  </w:style>
  <w:style w:type="character" w:styleId="926" w:customStyle="1">
    <w:name w:val="纯文本 Char"/>
    <w:link w:val="925"/>
    <w:uiPriority w:val="0"/>
    <w:qFormat/>
    <w:rPr>
      <w:rFonts w:ascii="宋体" w:hAnsi="Courier New" w:eastAsia="宋体" w:cs="Courier New"/>
      <w:szCs w:val="21"/>
    </w:rPr>
  </w:style>
  <w:style w:type="paragraph" w:styleId="927" w:customStyle="1">
    <w:name w:val="目录 81"/>
    <w:basedOn w:val="694"/>
    <w:next w:val="694"/>
    <w:uiPriority w:val="0"/>
    <w:semiHidden/>
    <w:qFormat/>
    <w:pPr>
      <w:ind w:left="1470"/>
      <w:jc w:val="left"/>
    </w:pPr>
    <w:rPr>
      <w:rFonts w:ascii="Times New Roman" w:hAnsi="Times New Roman" w:eastAsia="宋体" w:cs="Times New Roman"/>
      <w:szCs w:val="21"/>
    </w:rPr>
  </w:style>
  <w:style w:type="paragraph" w:styleId="928" w:customStyle="1">
    <w:name w:val="日期1"/>
    <w:basedOn w:val="694"/>
    <w:next w:val="694"/>
    <w:link w:val="929"/>
    <w:uiPriority w:val="0"/>
    <w:qFormat/>
    <w:rPr>
      <w:sz w:val="24"/>
      <w:szCs w:val="24"/>
      <w:lang w:val="en-US" w:eastAsia="en-US"/>
    </w:rPr>
  </w:style>
  <w:style w:type="character" w:styleId="929" w:customStyle="1">
    <w:name w:val="日期 Char"/>
    <w:link w:val="928"/>
    <w:uiPriority w:val="0"/>
    <w:qFormat/>
    <w:rPr>
      <w:rFonts w:ascii="Times New Roman" w:hAnsi="Times New Roman" w:eastAsia="宋体" w:cs="Times New Roman"/>
      <w:sz w:val="24"/>
      <w:szCs w:val="24"/>
    </w:rPr>
  </w:style>
  <w:style w:type="paragraph" w:styleId="930" w:customStyle="1">
    <w:name w:val="正文文本缩进 21"/>
    <w:basedOn w:val="694"/>
    <w:link w:val="931"/>
    <w:uiPriority w:val="0"/>
    <w:qFormat/>
    <w:pPr>
      <w:ind w:left="630" w:firstLine="645"/>
    </w:pPr>
    <w:rPr>
      <w:rFonts w:ascii="Arial" w:hAnsi="Arial" w:eastAsia="仿宋_GB2312"/>
      <w:sz w:val="32"/>
      <w:szCs w:val="32"/>
      <w:lang w:val="en-US" w:eastAsia="en-US"/>
    </w:rPr>
  </w:style>
  <w:style w:type="character" w:styleId="931" w:customStyle="1">
    <w:name w:val="正文文本缩进 2 Char"/>
    <w:link w:val="930"/>
    <w:uiPriority w:val="0"/>
    <w:qFormat/>
    <w:rPr>
      <w:rFonts w:ascii="Arial" w:hAnsi="Arial" w:eastAsia="仿宋_GB2312" w:cs="Arial"/>
      <w:sz w:val="32"/>
      <w:szCs w:val="32"/>
    </w:rPr>
  </w:style>
  <w:style w:type="paragraph" w:styleId="932" w:customStyle="1">
    <w:name w:val="批注框文本1"/>
    <w:basedOn w:val="694"/>
    <w:link w:val="933"/>
    <w:uiPriority w:val="0"/>
    <w:semiHidden/>
    <w:qFormat/>
    <w:rPr>
      <w:sz w:val="18"/>
      <w:szCs w:val="18"/>
      <w:lang w:val="en-US" w:eastAsia="en-US"/>
    </w:rPr>
  </w:style>
  <w:style w:type="character" w:styleId="933" w:customStyle="1">
    <w:name w:val="批注框文本 Char"/>
    <w:link w:val="932"/>
    <w:uiPriority w:val="0"/>
    <w:semiHidden/>
    <w:qFormat/>
    <w:rPr>
      <w:rFonts w:ascii="Times New Roman" w:hAnsi="Times New Roman" w:eastAsia="宋体" w:cs="Times New Roman"/>
      <w:sz w:val="18"/>
      <w:szCs w:val="18"/>
    </w:rPr>
  </w:style>
  <w:style w:type="paragraph" w:styleId="934" w:customStyle="1">
    <w:name w:val="页脚1"/>
    <w:basedOn w:val="694"/>
    <w:link w:val="935"/>
    <w:uiPriority w:val="0"/>
    <w:qFormat/>
    <w:pPr>
      <w:jc w:val="left"/>
      <w:tabs>
        <w:tab w:val="center" w:pos="4153" w:leader="none"/>
        <w:tab w:val="right" w:pos="8306" w:leader="none"/>
      </w:tabs>
    </w:pPr>
    <w:rPr>
      <w:sz w:val="18"/>
      <w:szCs w:val="18"/>
      <w:lang w:val="en-US" w:eastAsia="en-US"/>
    </w:rPr>
  </w:style>
  <w:style w:type="character" w:styleId="935" w:customStyle="1">
    <w:name w:val="页脚 Char"/>
    <w:link w:val="934"/>
    <w:uiPriority w:val="0"/>
    <w:qFormat/>
    <w:rPr>
      <w:rFonts w:ascii="Times New Roman" w:hAnsi="Times New Roman" w:eastAsia="宋体" w:cs="Times New Roman"/>
      <w:sz w:val="18"/>
      <w:szCs w:val="18"/>
    </w:rPr>
  </w:style>
  <w:style w:type="paragraph" w:styleId="936" w:customStyle="1">
    <w:name w:val="页眉1"/>
    <w:basedOn w:val="694"/>
    <w:link w:val="937"/>
    <w:uiPriority w:val="0"/>
    <w:qFormat/>
    <w:pPr>
      <w:jc w:val="center"/>
      <w:tabs>
        <w:tab w:val="center" w:pos="4153" w:leader="none"/>
        <w:tab w:val="right" w:pos="8306" w:leader="none"/>
      </w:tabs>
      <w:pBdr>
        <w:bottom w:val="single" w:color="000000" w:sz="6" w:space="1"/>
      </w:pBdr>
    </w:pPr>
    <w:rPr>
      <w:sz w:val="18"/>
      <w:szCs w:val="18"/>
      <w:lang w:val="en-US" w:eastAsia="en-US"/>
    </w:rPr>
  </w:style>
  <w:style w:type="character" w:styleId="937" w:customStyle="1">
    <w:name w:val="页眉 Char"/>
    <w:link w:val="936"/>
    <w:uiPriority w:val="0"/>
    <w:qFormat/>
    <w:rPr>
      <w:rFonts w:ascii="Times New Roman" w:hAnsi="Times New Roman" w:eastAsia="宋体" w:cs="Times New Roman"/>
      <w:sz w:val="18"/>
      <w:szCs w:val="18"/>
    </w:rPr>
  </w:style>
  <w:style w:type="paragraph" w:styleId="938" w:customStyle="1">
    <w:name w:val="目录 11"/>
    <w:basedOn w:val="694"/>
    <w:next w:val="694"/>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39" w:customStyle="1">
    <w:name w:val="目录 41"/>
    <w:basedOn w:val="694"/>
    <w:next w:val="694"/>
    <w:uiPriority w:val="0"/>
    <w:semiHidden/>
    <w:qFormat/>
    <w:pPr>
      <w:ind w:left="630"/>
      <w:jc w:val="left"/>
    </w:pPr>
    <w:rPr>
      <w:rFonts w:ascii="Times New Roman" w:hAnsi="Times New Roman" w:eastAsia="宋体" w:cs="Times New Roman"/>
      <w:szCs w:val="21"/>
    </w:rPr>
  </w:style>
  <w:style w:type="paragraph" w:styleId="940" w:customStyle="1">
    <w:name w:val="列表1"/>
    <w:basedOn w:val="694"/>
    <w:uiPriority w:val="0"/>
    <w:qFormat/>
    <w:pPr>
      <w:ind w:left="200" w:hanging="200"/>
    </w:pPr>
    <w:rPr>
      <w:rFonts w:ascii="Times New Roman" w:hAnsi="Times New Roman" w:eastAsia="宋体" w:cs="Times New Roman"/>
      <w:szCs w:val="21"/>
    </w:rPr>
  </w:style>
  <w:style w:type="paragraph" w:styleId="941" w:customStyle="1">
    <w:name w:val="目录 61"/>
    <w:basedOn w:val="694"/>
    <w:next w:val="694"/>
    <w:uiPriority w:val="0"/>
    <w:semiHidden/>
    <w:qFormat/>
    <w:pPr>
      <w:ind w:left="1050"/>
      <w:jc w:val="left"/>
    </w:pPr>
    <w:rPr>
      <w:rFonts w:ascii="Times New Roman" w:hAnsi="Times New Roman" w:eastAsia="宋体" w:cs="Times New Roman"/>
      <w:szCs w:val="21"/>
    </w:rPr>
  </w:style>
  <w:style w:type="paragraph" w:styleId="942" w:customStyle="1">
    <w:name w:val="正文文本缩进 31"/>
    <w:basedOn w:val="694"/>
    <w:link w:val="943"/>
    <w:uiPriority w:val="0"/>
    <w:qFormat/>
    <w:pPr>
      <w:ind w:left="645" w:firstLine="645"/>
    </w:pPr>
    <w:rPr>
      <w:rFonts w:ascii="Arial" w:hAnsi="Arial" w:eastAsia="仿宋_GB2312"/>
      <w:color w:val="ffff00"/>
      <w:sz w:val="32"/>
      <w:szCs w:val="32"/>
      <w:lang w:val="en-US" w:eastAsia="en-US"/>
    </w:rPr>
  </w:style>
  <w:style w:type="character" w:styleId="943" w:customStyle="1">
    <w:name w:val="正文文本缩进 3 Char"/>
    <w:link w:val="942"/>
    <w:uiPriority w:val="0"/>
    <w:qFormat/>
    <w:rPr>
      <w:rFonts w:ascii="Arial" w:hAnsi="Arial" w:eastAsia="仿宋_GB2312" w:cs="Arial"/>
      <w:color w:val="ffff00"/>
      <w:sz w:val="32"/>
      <w:szCs w:val="32"/>
    </w:rPr>
  </w:style>
  <w:style w:type="paragraph" w:styleId="944" w:customStyle="1">
    <w:name w:val="图表目录1"/>
    <w:basedOn w:val="694"/>
    <w:next w:val="694"/>
    <w:uiPriority w:val="0"/>
    <w:semiHidden/>
    <w:qFormat/>
    <w:pPr>
      <w:ind w:left="840" w:hanging="420"/>
    </w:pPr>
    <w:rPr>
      <w:rFonts w:ascii="Times New Roman" w:hAnsi="Times New Roman" w:eastAsia="宋体" w:cs="Times New Roman"/>
      <w:szCs w:val="21"/>
    </w:rPr>
  </w:style>
  <w:style w:type="paragraph" w:styleId="945" w:customStyle="1">
    <w:name w:val="目录 21"/>
    <w:basedOn w:val="694"/>
    <w:next w:val="694"/>
    <w:uiPriority w:val="0"/>
    <w:semiHidden/>
    <w:qFormat/>
    <w:pPr>
      <w:ind w:left="210"/>
      <w:jc w:val="left"/>
    </w:pPr>
    <w:rPr>
      <w:rFonts w:ascii="Times New Roman" w:hAnsi="Times New Roman" w:eastAsia="宋体" w:cs="Times New Roman"/>
      <w:smallCaps/>
      <w:szCs w:val="24"/>
    </w:rPr>
  </w:style>
  <w:style w:type="paragraph" w:styleId="946" w:customStyle="1">
    <w:name w:val="目录 91"/>
    <w:basedOn w:val="694"/>
    <w:next w:val="694"/>
    <w:uiPriority w:val="0"/>
    <w:semiHidden/>
    <w:qFormat/>
    <w:pPr>
      <w:ind w:left="1680"/>
      <w:jc w:val="left"/>
    </w:pPr>
    <w:rPr>
      <w:rFonts w:ascii="Times New Roman" w:hAnsi="Times New Roman" w:eastAsia="宋体" w:cs="Times New Roman"/>
      <w:szCs w:val="21"/>
    </w:rPr>
  </w:style>
  <w:style w:type="paragraph" w:styleId="947" w:customStyle="1">
    <w:name w:val="正文文本 21"/>
    <w:basedOn w:val="694"/>
    <w:link w:val="948"/>
    <w:uiPriority w:val="0"/>
    <w:qFormat/>
    <w:pPr>
      <w:jc w:val="center"/>
      <w:widowControl/>
    </w:pPr>
    <w:rPr>
      <w:rFonts w:ascii="楷体_GB2312" w:eastAsia="楷体_GB2312"/>
      <w:sz w:val="28"/>
      <w:szCs w:val="28"/>
      <w:lang w:val="en-US" w:eastAsia="en-US"/>
    </w:rPr>
  </w:style>
  <w:style w:type="character" w:styleId="948" w:customStyle="1">
    <w:name w:val="正文文本 2 Char"/>
    <w:link w:val="947"/>
    <w:uiPriority w:val="0"/>
    <w:qFormat/>
    <w:rPr>
      <w:rFonts w:ascii="楷体_GB2312" w:hAnsi="Times New Roman" w:eastAsia="楷体_GB2312" w:cs="Times New Roman"/>
      <w:sz w:val="28"/>
      <w:szCs w:val="28"/>
    </w:rPr>
  </w:style>
  <w:style w:type="paragraph" w:styleId="949" w:customStyle="1">
    <w:name w:val="普通(网站)1"/>
    <w:basedOn w:val="694"/>
    <w:uiPriority w:val="99"/>
    <w:qFormat/>
    <w:pPr>
      <w:jc w:val="left"/>
      <w:spacing w:before="100" w:beforeAutospacing="1" w:after="100" w:afterAutospacing="1"/>
      <w:widowControl/>
    </w:pPr>
    <w:rPr>
      <w:rFonts w:ascii="宋体" w:hAnsi="宋体" w:eastAsia="宋体" w:cs="宋体"/>
      <w:sz w:val="24"/>
      <w:szCs w:val="24"/>
    </w:rPr>
  </w:style>
  <w:style w:type="paragraph" w:styleId="950" w:customStyle="1">
    <w:name w:val="索引 11"/>
    <w:basedOn w:val="694"/>
    <w:next w:val="694"/>
    <w:uiPriority w:val="0"/>
    <w:semiHidden/>
    <w:qFormat/>
    <w:pPr>
      <w:spacing w:line="240" w:lineRule="atLeast"/>
    </w:pPr>
    <w:rPr>
      <w:rFonts w:ascii="Times New Roman" w:hAnsi="Times New Roman" w:eastAsia="宋体" w:cs="Times New Roman"/>
      <w:b/>
      <w:bCs/>
      <w:szCs w:val="21"/>
    </w:rPr>
  </w:style>
  <w:style w:type="paragraph" w:styleId="951" w:customStyle="1">
    <w:name w:val="批注主题1"/>
    <w:basedOn w:val="916"/>
    <w:next w:val="916"/>
    <w:link w:val="952"/>
    <w:uiPriority w:val="0"/>
    <w:semiHidden/>
    <w:qFormat/>
    <w:rPr>
      <w:b/>
      <w:bCs/>
      <w:sz w:val="20"/>
      <w:szCs w:val="21"/>
      <w:lang w:val="en-US" w:eastAsia="en-US"/>
    </w:rPr>
  </w:style>
  <w:style w:type="character" w:styleId="952" w:customStyle="1">
    <w:name w:val="批注主题 Char"/>
    <w:link w:val="951"/>
    <w:uiPriority w:val="0"/>
    <w:semiHidden/>
    <w:qFormat/>
    <w:rPr>
      <w:rFonts w:ascii="Times New Roman" w:hAnsi="Times New Roman" w:eastAsia="宋体" w:cs="Times New Roman"/>
      <w:b/>
      <w:bCs/>
      <w:szCs w:val="21"/>
    </w:rPr>
  </w:style>
  <w:style w:type="paragraph" w:styleId="953" w:customStyle="1">
    <w:name w:val="正文首行缩进1"/>
    <w:basedOn w:val="694"/>
    <w:link w:val="954"/>
    <w:uiPriority w:val="0"/>
    <w:qFormat/>
    <w:pPr>
      <w:ind w:firstLine="200"/>
      <w:spacing w:line="360" w:lineRule="auto"/>
    </w:pPr>
    <w:rPr>
      <w:rFonts w:ascii="仿宋_GB2312" w:eastAsia="仿宋_GB2312"/>
      <w:sz w:val="30"/>
      <w:szCs w:val="30"/>
      <w:lang w:val="en-US" w:eastAsia="en-US"/>
    </w:rPr>
  </w:style>
  <w:style w:type="character" w:styleId="954" w:customStyle="1">
    <w:name w:val="正文首行缩进 Char"/>
    <w:link w:val="953"/>
    <w:uiPriority w:val="0"/>
    <w:qFormat/>
    <w:rPr>
      <w:rFonts w:ascii="仿宋_GB2312" w:hAnsi="Times New Roman" w:eastAsia="仿宋_GB2312" w:cs="Times New Roman"/>
      <w:sz w:val="30"/>
      <w:szCs w:val="30"/>
    </w:rPr>
  </w:style>
  <w:style w:type="table" w:styleId="955" w:customStyle="1">
    <w:name w:val="网格型11"/>
    <w:basedOn w:val="899"/>
    <w:uiPriority w:val="0"/>
    <w:qFormat/>
    <w:pPr>
      <w:jc w:val="both"/>
      <w:widowControl w:val="off"/>
    </w:pPr>
    <w:rPr>
      <w:rFonts w:ascii="Times New Roman" w:hAnsi="Times New Roman" w:eastAsia="宋体" w:cs="Times New Roman"/>
      <w:sz w:val="20"/>
      <w:szCs w:val="20"/>
    </w:rPr>
    <w:tblPr/>
  </w:style>
  <w:style w:type="character" w:styleId="956" w:customStyle="1">
    <w:name w:val="要点1"/>
    <w:link w:val="694"/>
    <w:uiPriority w:val="0"/>
    <w:qFormat/>
    <w:rPr>
      <w:b/>
      <w:bCs/>
    </w:rPr>
  </w:style>
  <w:style w:type="character" w:styleId="957" w:customStyle="1">
    <w:name w:val="页码1"/>
    <w:link w:val="694"/>
    <w:uiPriority w:val="0"/>
    <w:qFormat/>
  </w:style>
  <w:style w:type="character" w:styleId="958" w:customStyle="1">
    <w:name w:val="已访问的超链接1"/>
    <w:basedOn w:val="898"/>
    <w:link w:val="694"/>
    <w:uiPriority w:val="0"/>
    <w:qFormat/>
    <w:rPr>
      <w:rFonts w:hint="eastAsia" w:ascii="微软雅黑" w:hAnsi="微软雅黑" w:eastAsia="微软雅黑" w:cs="微软雅黑"/>
      <w:color w:val="02396f"/>
      <w:u w:val="single"/>
    </w:rPr>
  </w:style>
  <w:style w:type="character" w:styleId="959" w:customStyle="1">
    <w:name w:val="超链接1"/>
    <w:basedOn w:val="898"/>
    <w:link w:val="694"/>
    <w:uiPriority w:val="0"/>
    <w:qFormat/>
    <w:rPr>
      <w:rFonts w:hint="eastAsia" w:ascii="微软雅黑" w:hAnsi="微软雅黑" w:eastAsia="微软雅黑" w:cs="微软雅黑"/>
      <w:color w:val="02396f"/>
      <w:u w:val="single"/>
    </w:rPr>
  </w:style>
  <w:style w:type="character" w:styleId="960" w:customStyle="1">
    <w:name w:val="批注引用1"/>
    <w:link w:val="694"/>
    <w:uiPriority w:val="0"/>
    <w:semiHidden/>
    <w:qFormat/>
    <w:rPr>
      <w:sz w:val="21"/>
      <w:szCs w:val="21"/>
    </w:rPr>
  </w:style>
  <w:style w:type="paragraph" w:styleId="961" w:customStyle="1">
    <w:name w:val="索引 41"/>
    <w:basedOn w:val="694"/>
    <w:next w:val="694"/>
    <w:uiPriority w:val="0"/>
    <w:semiHidden/>
    <w:qFormat/>
    <w:pPr>
      <w:ind w:left="1260"/>
    </w:pPr>
    <w:rPr>
      <w:rFonts w:ascii="Calibri" w:hAnsi="Calibri" w:eastAsia="Calibri" w:cs="宋体"/>
      <w:sz w:val="20"/>
      <w:lang w:val="zh-CN"/>
    </w:rPr>
  </w:style>
  <w:style w:type="paragraph" w:styleId="962" w:customStyle="1">
    <w:name w:val="正文文本缩进1"/>
    <w:basedOn w:val="694"/>
    <w:next w:val="963"/>
    <w:uiPriority w:val="0"/>
    <w:unhideWhenUsed/>
    <w:qFormat/>
    <w:pPr>
      <w:ind w:left="420"/>
      <w:spacing w:after="120"/>
    </w:pPr>
  </w:style>
  <w:style w:type="paragraph" w:styleId="963" w:customStyle="1">
    <w:name w:val="正文文本首行缩进 2"/>
    <w:basedOn w:val="962"/>
    <w:uiPriority w:val="0"/>
    <w:qFormat/>
    <w:pPr>
      <w:ind w:left="0" w:firstLine="420"/>
      <w:spacing w:after="0" w:line="360" w:lineRule="auto"/>
    </w:pPr>
    <w:rPr>
      <w:rFonts w:ascii="宋体" w:hAnsi="宋体"/>
      <w:sz w:val="20"/>
      <w:szCs w:val="20"/>
      <w:lang w:val="en-US" w:eastAsia="en-US"/>
    </w:rPr>
  </w:style>
  <w:style w:type="character" w:styleId="964" w:customStyle="1">
    <w:name w:val="font5 Char"/>
    <w:link w:val="694"/>
    <w:uiPriority w:val="0"/>
    <w:qFormat/>
    <w:rPr>
      <w:rFonts w:ascii="宋体" w:hAnsi="宋体" w:eastAsia="宋体"/>
      <w:sz w:val="28"/>
      <w:szCs w:val="28"/>
      <w:lang w:val="en-US" w:eastAsia="zh-CN" w:bidi="ar-SA"/>
    </w:rPr>
  </w:style>
  <w:style w:type="character" w:styleId="965" w:customStyle="1">
    <w:name w:val="二级目录 Char"/>
    <w:link w:val="966"/>
    <w:uiPriority w:val="0"/>
    <w:qFormat/>
    <w:rPr>
      <w:b/>
      <w:sz w:val="30"/>
      <w:szCs w:val="28"/>
      <w:lang w:val="en-US" w:eastAsia="zh-CN" w:bidi="ar-SA"/>
    </w:rPr>
  </w:style>
  <w:style w:type="paragraph" w:styleId="966" w:customStyle="1">
    <w:name w:val="二级目录"/>
    <w:next w:val="694"/>
    <w:link w:val="965"/>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67" w:customStyle="1">
    <w:name w:val="列出段落 Char"/>
    <w:link w:val="968"/>
    <w:uiPriority w:val="0"/>
    <w:qFormat/>
    <w:rPr>
      <w:rFonts w:ascii="Calibri" w:hAnsi="Calibri"/>
      <w:sz w:val="24"/>
      <w:szCs w:val="24"/>
      <w:lang w:eastAsia="en-US" w:bidi="en-US"/>
    </w:rPr>
  </w:style>
  <w:style w:type="paragraph" w:styleId="968" w:customStyle="1">
    <w:name w:val="列出段落1"/>
    <w:basedOn w:val="694"/>
    <w:link w:val="967"/>
    <w:uiPriority w:val="0"/>
    <w:qFormat/>
    <w:pPr>
      <w:contextualSpacing/>
      <w:ind w:left="720"/>
      <w:jc w:val="left"/>
      <w:widowControl/>
    </w:pPr>
    <w:rPr>
      <w:rFonts w:ascii="Calibri" w:hAnsi="Calibri"/>
      <w:sz w:val="24"/>
      <w:szCs w:val="24"/>
      <w:lang w:val="en-US" w:eastAsia="en-US" w:bidi="en-US"/>
    </w:rPr>
  </w:style>
  <w:style w:type="paragraph" w:styleId="969" w:customStyle="1">
    <w:name w:val="Body Text(ch)"/>
    <w:basedOn w:val="694"/>
    <w:next w:val="920"/>
    <w:uiPriority w:val="0"/>
    <w:qFormat/>
    <w:pPr>
      <w:spacing w:after="120"/>
    </w:pPr>
    <w:rPr>
      <w:rFonts w:ascii="宋体" w:hAnsi="Arial" w:eastAsia="宋体" w:cs="Times New Roman"/>
      <w:bCs/>
      <w:iCs/>
      <w:szCs w:val="24"/>
    </w:rPr>
  </w:style>
  <w:style w:type="paragraph" w:styleId="970" w:customStyle="1">
    <w:name w:val="xl27"/>
    <w:basedOn w:val="69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1" w:customStyle="1">
    <w:name w:val="xl26"/>
    <w:basedOn w:val="69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2" w:customStyle="1">
    <w:name w:val="Char"/>
    <w:basedOn w:val="694"/>
    <w:uiPriority w:val="0"/>
    <w:qFormat/>
    <w:pPr>
      <w:ind w:firstLine="200"/>
      <w:tabs>
        <w:tab w:val="left" w:pos="360" w:leader="none"/>
      </w:tabs>
    </w:pPr>
    <w:rPr>
      <w:rFonts w:ascii="Times New Roman" w:hAnsi="Times New Roman" w:eastAsia="宋体" w:cs="Times New Roman"/>
      <w:sz w:val="28"/>
      <w:szCs w:val="30"/>
    </w:rPr>
  </w:style>
  <w:style w:type="paragraph" w:styleId="973" w:customStyle="1">
    <w:name w:val=" Char"/>
    <w:basedOn w:val="914"/>
    <w:uiPriority w:val="0"/>
    <w:qFormat/>
    <w:rPr>
      <w:rFonts w:ascii="Tahoma" w:hAnsi="Tahoma"/>
      <w:sz w:val="24"/>
      <w:szCs w:val="24"/>
    </w:rPr>
  </w:style>
  <w:style w:type="paragraph" w:styleId="974" w:customStyle="1">
    <w:name w:val="普通正文"/>
    <w:basedOn w:val="694"/>
    <w:uiPriority w:val="0"/>
    <w:qFormat/>
    <w:pPr>
      <w:ind w:firstLine="480"/>
      <w:jc w:val="left"/>
      <w:spacing w:before="120" w:after="120" w:line="360" w:lineRule="auto"/>
    </w:pPr>
    <w:rPr>
      <w:rFonts w:ascii="Arial" w:hAnsi="Arial" w:eastAsia="宋体" w:cs="Times New Roman"/>
      <w:sz w:val="24"/>
      <w:szCs w:val="24"/>
    </w:rPr>
  </w:style>
  <w:style w:type="paragraph" w:styleId="975" w:customStyle="1">
    <w:name w:val="table_lines"/>
    <w:basedOn w:val="694"/>
    <w:uiPriority w:val="0"/>
    <w:qFormat/>
    <w:pPr>
      <w:jc w:val="left"/>
      <w:widowControl/>
    </w:pPr>
    <w:rPr>
      <w:rFonts w:ascii="Times New Roman" w:hAnsi="Times New Roman" w:eastAsia="宋体" w:cs="Times New Roman"/>
      <w:sz w:val="20"/>
      <w:szCs w:val="20"/>
      <w:lang w:val="de-DE" w:eastAsia="de-DE"/>
    </w:rPr>
  </w:style>
  <w:style w:type="paragraph" w:styleId="976"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77" w:customStyle="1">
    <w:name w:val="font7"/>
    <w:basedOn w:val="694"/>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78" w:customStyle="1">
    <w:name w:val=" Char Char Char Char"/>
    <w:basedOn w:val="914"/>
    <w:uiPriority w:val="0"/>
    <w:qFormat/>
    <w:pPr>
      <w:spacing w:line="360" w:lineRule="auto"/>
    </w:pPr>
    <w:rPr>
      <w:rFonts w:ascii="Tahoma" w:hAnsi="Tahoma"/>
      <w:sz w:val="24"/>
      <w:szCs w:val="24"/>
    </w:rPr>
  </w:style>
  <w:style w:type="paragraph" w:styleId="979" w:customStyle="1">
    <w:name w:val="列出段落"/>
    <w:basedOn w:val="694"/>
    <w:uiPriority w:val="0"/>
    <w:qFormat/>
    <w:pPr>
      <w:contextualSpacing/>
      <w:ind w:left="720"/>
      <w:jc w:val="left"/>
      <w:widowControl/>
    </w:pPr>
    <w:rPr>
      <w:rFonts w:ascii="Calibri" w:hAnsi="Calibri" w:eastAsia="宋体" w:cs="Times New Roman"/>
      <w:sz w:val="24"/>
      <w:szCs w:val="24"/>
      <w:lang w:eastAsia="en-US" w:bidi="en-US"/>
    </w:rPr>
  </w:style>
  <w:style w:type="paragraph" w:styleId="980" w:customStyle="1">
    <w:name w:val="4"/>
    <w:basedOn w:val="694"/>
    <w:next w:val="942"/>
    <w:uiPriority w:val="0"/>
    <w:qFormat/>
    <w:pPr>
      <w:ind w:firstLine="420"/>
      <w:spacing w:line="360" w:lineRule="auto"/>
    </w:pPr>
    <w:rPr>
      <w:rFonts w:ascii="Times New Roman" w:hAnsi="Times New Roman" w:eastAsia="宋体" w:cs="Times New Roman"/>
      <w:color w:val="ff0000"/>
      <w:sz w:val="24"/>
      <w:szCs w:val="24"/>
    </w:rPr>
  </w:style>
  <w:style w:type="paragraph" w:styleId="981" w:customStyle="1">
    <w:name w:val="普通 (Web)"/>
    <w:basedOn w:val="694"/>
    <w:uiPriority w:val="0"/>
    <w:qFormat/>
    <w:pPr>
      <w:jc w:val="left"/>
      <w:spacing w:before="100" w:beforeAutospacing="1" w:after="100" w:afterAutospacing="1"/>
      <w:widowControl/>
    </w:pPr>
    <w:rPr>
      <w:rFonts w:ascii="宋体" w:hAnsi="宋体" w:eastAsia="宋体" w:cs="Times New Roman"/>
      <w:sz w:val="24"/>
      <w:szCs w:val="24"/>
    </w:rPr>
  </w:style>
  <w:style w:type="paragraph" w:styleId="982" w:customStyle="1">
    <w:name w:val=" Char Char Char Char Char Char Char Char Char Char"/>
    <w:basedOn w:val="694"/>
    <w:uiPriority w:val="0"/>
    <w:qFormat/>
    <w:pPr>
      <w:spacing w:line="360" w:lineRule="auto"/>
    </w:pPr>
    <w:rPr>
      <w:rFonts w:ascii="Times New Roman" w:hAnsi="Times New Roman" w:eastAsia="宋体" w:cs="Times New Roman"/>
      <w:sz w:val="24"/>
      <w:szCs w:val="20"/>
    </w:rPr>
  </w:style>
  <w:style w:type="paragraph" w:styleId="983" w:customStyle="1">
    <w:name w:val="样式1"/>
    <w:basedOn w:val="694"/>
    <w:uiPriority w:val="0"/>
    <w:qFormat/>
    <w:pPr>
      <w:numPr>
        <w:ilvl w:val="0"/>
        <w:numId w:val="3"/>
      </w:numPr>
    </w:pPr>
    <w:rPr>
      <w:rFonts w:ascii="宋体" w:hAnsi="宋体" w:eastAsia="宋体" w:cs="Times New Roman"/>
      <w:szCs w:val="21"/>
    </w:rPr>
  </w:style>
  <w:style w:type="paragraph" w:styleId="984" w:customStyle="1">
    <w:name w:val="font6"/>
    <w:basedOn w:val="694"/>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85" w:customStyle="1">
    <w:name w:val="xl25"/>
    <w:basedOn w:val="69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6" w:customStyle="1">
    <w:name w:val="图标"/>
    <w:basedOn w:val="694"/>
    <w:next w:val="694"/>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87" w:customStyle="1">
    <w:name w:val="标题3"/>
    <w:basedOn w:val="694"/>
    <w:next w:val="694"/>
    <w:uiPriority w:val="0"/>
    <w:qFormat/>
    <w:pPr>
      <w:ind w:firstLine="624"/>
      <w:spacing w:line="590" w:lineRule="atLeast"/>
    </w:pPr>
    <w:rPr>
      <w:rFonts w:ascii="方正黑体_GBK" w:hAnsi="Times New Roman" w:eastAsia="方正黑体_GBK" w:cs="Times New Roman"/>
      <w:sz w:val="32"/>
      <w:szCs w:val="32"/>
    </w:rPr>
  </w:style>
  <w:style w:type="paragraph" w:styleId="988" w:customStyle="1">
    <w:name w:val="xl24"/>
    <w:basedOn w:val="69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9" w:customStyle="1">
    <w:name w:val="xl29"/>
    <w:basedOn w:val="694"/>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90" w:customStyle="1">
    <w:name w:val="Char Char Char Char Char Char Char Char"/>
    <w:basedOn w:val="694"/>
    <w:uiPriority w:val="0"/>
    <w:qFormat/>
    <w:pPr>
      <w:jc w:val="left"/>
      <w:spacing w:after="160" w:line="240" w:lineRule="exact"/>
      <w:widowControl/>
    </w:pPr>
    <w:rPr>
      <w:rFonts w:ascii="Verdana" w:hAnsi="Verdana" w:eastAsia="宋体" w:cs="Times New Roman"/>
      <w:sz w:val="20"/>
      <w:szCs w:val="20"/>
      <w:lang w:eastAsia="en-US"/>
    </w:rPr>
  </w:style>
  <w:style w:type="paragraph" w:styleId="991" w:customStyle="1">
    <w:name w:val="xl28"/>
    <w:basedOn w:val="69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92" w:customStyle="1">
    <w:name w:val=" Char Char Char Char Char Char Char Char"/>
    <w:basedOn w:val="694"/>
    <w:uiPriority w:val="0"/>
    <w:qFormat/>
    <w:pPr>
      <w:jc w:val="left"/>
      <w:spacing w:after="160" w:line="240" w:lineRule="exact"/>
      <w:widowControl/>
    </w:pPr>
    <w:rPr>
      <w:rFonts w:ascii="Verdana" w:hAnsi="Verdana" w:eastAsia="宋体" w:cs="Times New Roman"/>
      <w:sz w:val="20"/>
      <w:szCs w:val="20"/>
      <w:lang w:eastAsia="en-US"/>
    </w:rPr>
  </w:style>
  <w:style w:type="paragraph" w:styleId="993" w:customStyle="1">
    <w:name w:val="xl30"/>
    <w:basedOn w:val="694"/>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94" w:customStyle="1">
    <w:name w:val="Char Char Char Char"/>
    <w:basedOn w:val="914"/>
    <w:uiPriority w:val="0"/>
    <w:qFormat/>
    <w:pPr>
      <w:spacing w:line="360" w:lineRule="auto"/>
    </w:pPr>
    <w:rPr>
      <w:rFonts w:ascii="Tahoma" w:hAnsi="Tahoma"/>
      <w:sz w:val="24"/>
      <w:szCs w:val="24"/>
    </w:rPr>
  </w:style>
  <w:style w:type="paragraph" w:styleId="995" w:customStyle="1">
    <w:name w:val="table_1stline"/>
    <w:basedOn w:val="694"/>
    <w:uiPriority w:val="0"/>
    <w:qFormat/>
    <w:pPr>
      <w:jc w:val="left"/>
      <w:spacing w:before="120"/>
      <w:widowControl/>
    </w:pPr>
    <w:rPr>
      <w:rFonts w:ascii="Times New Roman" w:hAnsi="Times New Roman" w:eastAsia="宋体" w:cs="Times New Roman"/>
      <w:bCs/>
      <w:sz w:val="20"/>
      <w:szCs w:val="20"/>
      <w:lang w:val="de-DE" w:eastAsia="de-DE"/>
    </w:rPr>
  </w:style>
  <w:style w:type="paragraph" w:styleId="996" w:customStyle="1">
    <w:name w:val="font5"/>
    <w:basedOn w:val="694"/>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97" w:customStyle="1">
    <w:name w:val="标题1"/>
    <w:basedOn w:val="694"/>
    <w:next w:val="694"/>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8"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99"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000" w:customStyle="1">
    <w:name w:val="Table Normal"/>
    <w:uiPriority w:val="0"/>
    <w:qFormat/>
    <w:rPr>
      <w:lang w:val="en-US" w:eastAsia="zh-CN" w:bidi="ar-SA"/>
    </w:rPr>
    <w:tblPr/>
  </w:style>
  <w:style w:type="paragraph" w:styleId="1001" w:customStyle="1">
    <w:name w:val="正文文本12"/>
    <w:basedOn w:val="694"/>
    <w:uiPriority w:val="1"/>
    <w:qFormat/>
    <w:pPr>
      <w:ind w:left="120"/>
    </w:pPr>
    <w:rPr>
      <w:rFonts w:ascii="宋体" w:hAnsi="宋体" w:eastAsia="宋体" w:cs="宋体"/>
      <w:sz w:val="21"/>
      <w:szCs w:val="21"/>
      <w:lang w:val="zh-CN" w:eastAsia="zh-CN" w:bidi="zh-CN"/>
    </w:rPr>
  </w:style>
  <w:style w:type="paragraph" w:styleId="1002" w:customStyle="1">
    <w:name w:val="正文文本 211"/>
    <w:basedOn w:val="694"/>
    <w:uiPriority w:val="99"/>
    <w:qFormat/>
    <w:pPr>
      <w:jc w:val="center"/>
    </w:pPr>
    <w:rPr>
      <w:b/>
      <w:bCs/>
      <w:sz w:val="20"/>
      <w:szCs w:val="20"/>
    </w:rPr>
  </w:style>
  <w:style w:type="paragraph" w:styleId="1003" w:customStyle="1">
    <w:name w:val="正文文本1"/>
    <w:basedOn w:val="694"/>
    <w:next w:val="694"/>
    <w:uiPriority w:val="0"/>
    <w:semiHidden/>
    <w:qFormat/>
    <w:rPr>
      <w:rFonts w:ascii="Arial" w:hAnsi="Arial" w:eastAsia="Arial" w:cs="Arial"/>
      <w:sz w:val="21"/>
      <w:szCs w:val="21"/>
      <w:lang w:val="en-US" w:eastAsia="en-US" w:bidi="ar-SA"/>
    </w:rPr>
  </w:style>
  <w:style w:type="paragraph" w:styleId="1004" w:customStyle="1">
    <w:name w:val="Table Paragraph"/>
    <w:basedOn w:val="694"/>
    <w:uiPriority w:val="1"/>
    <w:qFormat/>
    <w:pPr>
      <w:jc w:val="left"/>
    </w:pPr>
    <w:rPr>
      <w:rFonts w:ascii="宋体" w:hAnsi="宋体" w:eastAsia="宋体" w:cs="宋体"/>
      <w:sz w:val="22"/>
      <w:szCs w:val="22"/>
      <w:lang w:val="zh-CN" w:bidi="zh-CN"/>
    </w:rPr>
  </w:style>
  <w:style w:type="table" w:styleId="1005" w:customStyle="1">
    <w:name w:val="网格型1"/>
    <w:basedOn w:val="1006"/>
    <w:uiPriority w:val="0"/>
    <w:qFormat/>
    <w:pPr>
      <w:jc w:val="both"/>
      <w:widowControl w:val="off"/>
    </w:pPr>
    <w:tblPr/>
  </w:style>
  <w:style w:type="table" w:styleId="1006" w:customStyle="1">
    <w:name w:val="普通表格1"/>
    <w:uiPriority w:val="99"/>
    <w:unhideWhenUsed/>
    <w:qFormat/>
    <w:rPr>
      <w:lang w:val="en-US" w:eastAsia="zh-CN" w:bidi="ar-SA"/>
    </w:rPr>
    <w:tblPr/>
  </w:style>
  <w:style w:type="character" w:styleId="1007" w:customStyle="1">
    <w:name w:val="cfdate"/>
    <w:basedOn w:val="898"/>
    <w:link w:val="694"/>
    <w:uiPriority w:val="0"/>
    <w:qFormat/>
    <w:rPr>
      <w:color w:val="333333"/>
      <w:sz w:val="18"/>
      <w:szCs w:val="18"/>
    </w:rPr>
  </w:style>
  <w:style w:type="character" w:styleId="1008" w:customStyle="1">
    <w:name w:val="next"/>
    <w:basedOn w:val="898"/>
    <w:link w:val="694"/>
    <w:uiPriority w:val="0"/>
    <w:qFormat/>
    <w:rPr>
      <w:color w:val="888888"/>
    </w:rPr>
  </w:style>
  <w:style w:type="character" w:styleId="1009" w:customStyle="1">
    <w:name w:val="next1"/>
    <w:basedOn w:val="898"/>
    <w:link w:val="694"/>
    <w:uiPriority w:val="0"/>
    <w:qFormat/>
    <w:rPr>
      <w:rFonts w:ascii="微软雅黑" w:hAnsi="微软雅黑" w:eastAsia="微软雅黑" w:cs="微软雅黑"/>
      <w:sz w:val="21"/>
      <w:szCs w:val="21"/>
    </w:rPr>
  </w:style>
  <w:style w:type="character" w:styleId="1010" w:customStyle="1">
    <w:name w:val="prev2"/>
    <w:basedOn w:val="898"/>
    <w:link w:val="694"/>
    <w:uiPriority w:val="0"/>
    <w:qFormat/>
    <w:rPr>
      <w:color w:val="888888"/>
    </w:rPr>
  </w:style>
  <w:style w:type="character" w:styleId="1011" w:customStyle="1">
    <w:name w:val="prev3"/>
    <w:basedOn w:val="898"/>
    <w:link w:val="694"/>
    <w:uiPriority w:val="0"/>
    <w:qFormat/>
    <w:rPr>
      <w:rFonts w:hint="eastAsia" w:ascii="微软雅黑" w:hAnsi="微软雅黑" w:eastAsia="微软雅黑" w:cs="微软雅黑"/>
      <w:sz w:val="21"/>
      <w:szCs w:val="21"/>
    </w:rPr>
  </w:style>
  <w:style w:type="character" w:styleId="1012" w:customStyle="1">
    <w:name w:val="redfilefwwh"/>
    <w:basedOn w:val="898"/>
    <w:link w:val="694"/>
    <w:uiPriority w:val="0"/>
    <w:qFormat/>
    <w:rPr>
      <w:color w:val="ba2636"/>
      <w:sz w:val="18"/>
      <w:szCs w:val="18"/>
    </w:rPr>
  </w:style>
  <w:style w:type="character" w:styleId="1013" w:customStyle="1">
    <w:name w:val="qxdate"/>
    <w:basedOn w:val="898"/>
    <w:link w:val="694"/>
    <w:uiPriority w:val="0"/>
    <w:qFormat/>
    <w:rPr>
      <w:color w:val="333333"/>
      <w:sz w:val="18"/>
      <w:szCs w:val="18"/>
    </w:rPr>
  </w:style>
  <w:style w:type="character" w:styleId="1014" w:customStyle="1">
    <w:name w:val="displayarti"/>
    <w:basedOn w:val="898"/>
    <w:link w:val="694"/>
    <w:uiPriority w:val="0"/>
    <w:qFormat/>
    <w:rPr>
      <w:color w:val="ffffff"/>
      <w:shd w:val="clear" w:color="auto" w:fill="a00000"/>
    </w:rPr>
  </w:style>
  <w:style w:type="character" w:styleId="1015" w:customStyle="1">
    <w:name w:val="gjfg"/>
    <w:basedOn w:val="898"/>
    <w:link w:val="694"/>
    <w:uiPriority w:val="0"/>
    <w:qFormat/>
  </w:style>
  <w:style w:type="character" w:styleId="1016" w:customStyle="1">
    <w:name w:val="redfilenumber"/>
    <w:basedOn w:val="898"/>
    <w:link w:val="694"/>
    <w:uiPriority w:val="0"/>
    <w:qFormat/>
    <w:rPr>
      <w:color w:val="ba2636"/>
      <w:sz w:val="18"/>
      <w:szCs w:val="18"/>
    </w:rPr>
  </w:style>
  <w:style w:type="character" w:styleId="1017" w:customStyle="1">
    <w:name w:val="prev"/>
    <w:basedOn w:val="898"/>
    <w:link w:val="694"/>
    <w:uiPriority w:val="0"/>
    <w:qFormat/>
    <w:rPr>
      <w:color w:val="888888"/>
    </w:rPr>
  </w:style>
  <w:style w:type="character" w:styleId="1018" w:customStyle="1">
    <w:name w:val="prev1"/>
    <w:basedOn w:val="898"/>
    <w:link w:val="694"/>
    <w:uiPriority w:val="0"/>
    <w:qFormat/>
    <w:rPr>
      <w:rFonts w:ascii="微软雅黑" w:hAnsi="微软雅黑" w:eastAsia="微软雅黑" w:cs="微软雅黑"/>
      <w:sz w:val="21"/>
      <w:szCs w:val="21"/>
    </w:rPr>
  </w:style>
  <w:style w:type="character" w:styleId="1019" w:customStyle="1">
    <w:name w:val="next2"/>
    <w:basedOn w:val="898"/>
    <w:link w:val="694"/>
    <w:uiPriority w:val="0"/>
    <w:qFormat/>
    <w:rPr>
      <w:color w:val="888888"/>
    </w:rPr>
  </w:style>
  <w:style w:type="character" w:styleId="1020" w:customStyle="1">
    <w:name w:val="next3"/>
    <w:basedOn w:val="898"/>
    <w:link w:val="694"/>
    <w:uiPriority w:val="0"/>
    <w:qFormat/>
    <w:rPr>
      <w:rFonts w:hint="eastAsia" w:ascii="微软雅黑" w:hAnsi="微软雅黑" w:eastAsia="微软雅黑" w:cs="微软雅黑"/>
      <w:sz w:val="21"/>
      <w:szCs w:val="21"/>
    </w:rPr>
  </w:style>
  <w:style w:type="numbering" w:styleId="10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郁永俊</dc:creator>
  <cp:revision>10</cp:revision>
  <dcterms:created xsi:type="dcterms:W3CDTF">2023-03-16T02:13:00Z</dcterms:created>
  <dcterms:modified xsi:type="dcterms:W3CDTF">2026-10-26T03:34:35Z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eyJoZGlkIjoiMzViNTVhMDU2NzI3ZGYzOWEzYjFmMmFmYjg3YzRmYzkiLCJ1c2VySWQiOiIxNzMwMTA5OTEzIn0=</vt:lpwstr>
  </property>
  <property fmtid="{D5CDD505-2E9C-101B-9397-08002B2CF9AE}" pid="3" name="KSOProductBuildVer">
    <vt:lpwstr>2052-12.1.0.21915</vt:lpwstr>
  </property>
  <property fmtid="{D5CDD505-2E9C-101B-9397-08002B2CF9AE}" pid="4" name="ICV">
    <vt:lpwstr>D8DDF10CF7B847F193A35F27F84B6B30_13</vt:lpwstr>
  </property>
</Properties>
</file>