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7C04D">
      <w:pPr>
        <w:spacing w:line="540" w:lineRule="exact"/>
        <w:jc w:val="center"/>
        <w:rPr>
          <w:rFonts w:hint="eastAsia" w:ascii="方正小标宋简体" w:hAnsi="宋体" w:eastAsia="方正小标宋简体"/>
          <w:b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宋体" w:eastAsia="方正小标宋简体"/>
          <w:b/>
          <w:color w:val="auto"/>
          <w:sz w:val="44"/>
          <w:szCs w:val="44"/>
          <w:highlight w:val="none"/>
          <w:lang w:eastAsia="zh-CN"/>
        </w:rPr>
        <w:t>高新区（城南街道）</w:t>
      </w:r>
      <w:r>
        <w:rPr>
          <w:rFonts w:hint="eastAsia" w:ascii="方正小标宋简体" w:hAnsi="宋体" w:eastAsia="方正小标宋简体"/>
          <w:b/>
          <w:color w:val="auto"/>
          <w:sz w:val="44"/>
          <w:szCs w:val="44"/>
          <w:highlight w:val="none"/>
        </w:rPr>
        <w:t>市政道路保洁</w:t>
      </w:r>
      <w:r>
        <w:rPr>
          <w:rFonts w:hint="eastAsia" w:ascii="方正小标宋简体" w:hAnsi="宋体" w:eastAsia="方正小标宋简体"/>
          <w:b/>
          <w:color w:val="auto"/>
          <w:sz w:val="44"/>
          <w:szCs w:val="44"/>
          <w:highlight w:val="none"/>
          <w:lang w:eastAsia="zh-CN"/>
        </w:rPr>
        <w:t>及</w:t>
      </w:r>
      <w:r>
        <w:rPr>
          <w:rFonts w:hint="eastAsia" w:ascii="方正小标宋简体" w:hAnsi="宋体" w:eastAsia="方正小标宋简体"/>
          <w:b/>
          <w:color w:val="auto"/>
          <w:sz w:val="44"/>
          <w:szCs w:val="44"/>
          <w:highlight w:val="none"/>
        </w:rPr>
        <w:t>绿化养护和农村垃圾清运项目考核</w:t>
      </w:r>
      <w:r>
        <w:rPr>
          <w:rFonts w:hint="eastAsia" w:ascii="方正小标宋简体" w:hAnsi="宋体" w:eastAsia="方正小标宋简体"/>
          <w:b/>
          <w:color w:val="auto"/>
          <w:sz w:val="44"/>
          <w:szCs w:val="44"/>
          <w:highlight w:val="none"/>
          <w:lang w:val="en-US" w:eastAsia="zh-CN"/>
        </w:rPr>
        <w:t>方案</w:t>
      </w:r>
    </w:p>
    <w:p w14:paraId="0A5FC410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一、考核范围</w:t>
      </w:r>
    </w:p>
    <w:p w14:paraId="004FA3B9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城南街道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17个村、社区：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张八里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、建设、平明、新庄、宋家桥、明池、育华、肖陆、新华、马塘、杨花桥、桃北、天堡、桃林、夏庄、申徐、左邬的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垃圾中转，桃园、新华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2个镇区的道路保洁、垃圾收集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 w14:paraId="166A3AB8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道路：列养农村道路。</w:t>
      </w:r>
    </w:p>
    <w:p w14:paraId="360150DD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绿化：列养农村道路两侧绿化。</w:t>
      </w:r>
    </w:p>
    <w:p w14:paraId="6DFCDC02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0000FF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垃圾：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个村居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中转房</w:t>
      </w:r>
      <w:r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  <w:t>生活垃圾转运、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FF"/>
          <w:sz w:val="32"/>
          <w:szCs w:val="32"/>
          <w:highlight w:val="none"/>
        </w:rPr>
        <w:t>列养农村道路</w:t>
      </w:r>
      <w:r>
        <w:rPr>
          <w:rFonts w:hint="eastAsia" w:hAnsi="仿宋_GB2312" w:cs="仿宋_GB2312"/>
          <w:color w:val="0000FF"/>
          <w:sz w:val="32"/>
          <w:szCs w:val="32"/>
          <w:highlight w:val="none"/>
          <w:lang w:val="en-US" w:eastAsia="zh-CN"/>
        </w:rPr>
        <w:t>漂浮垃圾清运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highlight w:val="none"/>
        </w:rPr>
        <w:t>。</w:t>
      </w:r>
    </w:p>
    <w:p w14:paraId="506F060A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河道：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17条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三级河。</w:t>
      </w:r>
    </w:p>
    <w:p w14:paraId="7931CE48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二、考核内容</w:t>
      </w:r>
    </w:p>
    <w:p w14:paraId="6BF3E3DC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（一）道路保洁</w:t>
      </w:r>
    </w:p>
    <w:p w14:paraId="7B7B6168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1.路面清扫不干净，有明显垃圾杂物的，每处扣0.5分；</w:t>
      </w:r>
    </w:p>
    <w:p w14:paraId="70C1DE5F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2.路肩有积泥、杂草每处扣0.2分；</w:t>
      </w:r>
    </w:p>
    <w:p w14:paraId="138BB334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3.清扫垃圾乱倒每处扣0.5分，焚烧树叶、垃圾发现1处扣1分；</w:t>
      </w:r>
    </w:p>
    <w:p w14:paraId="5554DAB1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4.“牛皮癣”清理不及时的每处扣0.5分；</w:t>
      </w:r>
    </w:p>
    <w:p w14:paraId="269C3576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5.按要求配备电动保洁车，发现一辆非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达标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保洁车扣5分。车辆须完好、密闭、整洁、安全，不合格每辆每项扣1分；</w:t>
      </w:r>
    </w:p>
    <w:p w14:paraId="5023065B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6.原有道路交通安全标识标志完好，发现一处歪斜扣0.5分。</w:t>
      </w:r>
    </w:p>
    <w:p w14:paraId="7E45C739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（二）绿化管护</w:t>
      </w:r>
    </w:p>
    <w:p w14:paraId="120DBB1B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1.除草干净、及时，不及时的每10㎡扣0.5分，使用除草剂除草的视情节扣2-5分；</w:t>
      </w:r>
    </w:p>
    <w:p w14:paraId="75CFEDE5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2.修剪整形，草坪、灌木修剪不及时的每10㎡扣0.5分，乔木修剪不及时的每10棵扣0.5分；</w:t>
      </w:r>
    </w:p>
    <w:p w14:paraId="243E50E5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3.枯死树不及时清除每棵扣0.5分，杂物不及时清理的扣0.5分/㎡；</w:t>
      </w:r>
    </w:p>
    <w:p w14:paraId="60F69B84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4.不及时防病治虫发生病虫害的，每10㎡扣0.5分，造成较大损失的，除赔偿树木损失外，一次性扣5分；</w:t>
      </w:r>
    </w:p>
    <w:p w14:paraId="0C499F9E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5.未按要求刷白的一次性扣10分；</w:t>
      </w:r>
    </w:p>
    <w:p w14:paraId="71010798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6.未根据季节及天气情况及时补水、补肥、补绿的，每发现一次，扣1分；</w:t>
      </w:r>
    </w:p>
    <w:p w14:paraId="63BA6E8B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7.特殊天气的应急处置，未安排值班巡查人员的扣1分，树木吹倒、树枝折断及时处理，影响交通和群众出行的每处扣5分；</w:t>
      </w:r>
    </w:p>
    <w:p w14:paraId="24AF8D4F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8.未及时完成甲方交办的各项临时性任务，一次扣2-5分。</w:t>
      </w:r>
    </w:p>
    <w:p w14:paraId="6AA0EE20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（三）垃圾清运</w:t>
      </w:r>
    </w:p>
    <w:p w14:paraId="0737C2FB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车辆整洁完好、标识清楚，无破损、锈迹，定期检修刷漆，装运过程中不得满溢、洒漏；保洁车辆不能积存垃圾过夜，严禁在车辆内焚烧垃圾。</w:t>
      </w:r>
    </w:p>
    <w:p w14:paraId="29BB7B42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1.按要求配备国Ⅵ垃圾收集专用车辆，未按要求配备的发现一辆扣5分；</w:t>
      </w:r>
    </w:p>
    <w:p w14:paraId="5087E71A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2.垃圾日产日清无积存，发现一处不到位的扣0.5分；</w:t>
      </w:r>
    </w:p>
    <w:p w14:paraId="042E11E6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3.垃圾运输车走地净，发现一处不到位的扣0.5分；</w:t>
      </w:r>
    </w:p>
    <w:p w14:paraId="5D997854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4.车容整洁，车体外无污物、灰垢，密封运输不得有滴、泼、洒、漏、溢现象，不得悬挂与工作无关的物品，发现每例扣0.5分；</w:t>
      </w:r>
    </w:p>
    <w:p w14:paraId="25D64ED7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5.焚烧、填埋垃圾，车辆内有积存垃圾过夜的，每次扣1分；</w:t>
      </w:r>
    </w:p>
    <w:p w14:paraId="33136B29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6.垃圾运送至指定的中转站，有一次未执行的扣2分；</w:t>
      </w:r>
    </w:p>
    <w:p w14:paraId="7DDDDFE5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7.垃圾进中转站不服从管理的每次扣1分；</w:t>
      </w:r>
    </w:p>
    <w:p w14:paraId="5540EF09">
      <w:pPr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8.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列养农村道路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路面及路边无漂浮物、杂物等垃圾，发现一处扣1分；</w:t>
      </w:r>
    </w:p>
    <w:p w14:paraId="7F18C892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.及时冲洗垃圾容器，冲洗不及时每次扣0.5分，故意破坏垃圾容器的每次扣2分。</w:t>
      </w:r>
    </w:p>
    <w:p w14:paraId="1A358C40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（四）河道管护</w:t>
      </w:r>
    </w:p>
    <w:p w14:paraId="6FB44B24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水面无恶性水生植物，无漂浮物、漂浮垃圾，无未经批准设置的阻水设施、障碍物，河水洁净，河道内无动物尸体。河坡无乱堆乱放、乱搭乱建、河坡垃圾、垦坡种植、塌陷、污水直排，绿化到位。</w:t>
      </w:r>
    </w:p>
    <w:p w14:paraId="42A9A39A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1.河坡无垃圾，发现一处扣0.5分；</w:t>
      </w:r>
    </w:p>
    <w:p w14:paraId="52637A90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2.河道有恶性水生植物1㎡以下扣0.3分，1至2㎡扣0.6分，2至5㎡扣1分，5至10㎡扣2分，10㎡以上扣3分；水面漂浮物（含垃圾、秸秆等）参照以上标准扣分；发现一处阻水物扣0.3分。发现水浮萍1处扣0.3分；</w:t>
      </w:r>
    </w:p>
    <w:p w14:paraId="799EA46E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3.河道无渔网、鱼簖，河坡无乱堆乱放、乱搭乱建、垦坡种植、塌陷、污水直排，发现及时报告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主管部门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，未及时报告</w:t>
      </w:r>
      <w:r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  <w:t>和处置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有一处扣0.5分；</w:t>
      </w:r>
    </w:p>
    <w:p w14:paraId="59E95A80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4.打捞垃圾分类不到位、不按指定地点堆放、动物尸体不规范处理，每次扣0.5分。</w:t>
      </w:r>
    </w:p>
    <w:p w14:paraId="5C554BE0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基础设备和人员配备</w:t>
      </w:r>
    </w:p>
    <w:p w14:paraId="247389E0">
      <w:pPr>
        <w:pStyle w:val="3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  <w:t>1、按要求配足保洁、运输所需车辆，未达配备要求，扣5分；</w:t>
      </w:r>
    </w:p>
    <w:p w14:paraId="66155EC7">
      <w:pPr>
        <w:pStyle w:val="3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  <w:t>2、按要求配足保洁人员，未达到配备要求人数的，扣2分。</w:t>
      </w:r>
    </w:p>
    <w:p w14:paraId="04EEA6C6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三、特别约定</w:t>
      </w:r>
    </w:p>
    <w:p w14:paraId="21AE2694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媒体曝光造成不良影响的，每次扣5分；街道督查曝光的每次扣3分；群众投诉属实的，每次扣2分；被市人居办考核扣分的，按市级扣分标准双倍扣分。检查、考评中第一次发现的问题，通知中标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整改，如中标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24小时仍未整改，加1倍扣分，超过一周不整改的加2倍扣分。重大事项根据街道要求须即时整改。</w:t>
      </w:r>
    </w:p>
    <w:p w14:paraId="5B7053C8">
      <w:pPr>
        <w:pStyle w:val="2"/>
        <w:spacing w:line="56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四、计算方法</w:t>
      </w:r>
    </w:p>
    <w:p w14:paraId="0A5A48D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1、实行分值制，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按月进行考核打分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当月得分95分(含95分)以上，按200元/分计算罚款；得分90分(含90分)以上，按300元/分 计算罚款；得分80分(含80分)以上，按400元/分计算罚款 80分以下，按500元/分计算罚款。以上罚款在当月承包费中扣除，每季度结算一次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8FC905D">
      <w:pPr>
        <w:pStyle w:val="2"/>
        <w:spacing w:line="560" w:lineRule="exact"/>
        <w:ind w:firstLine="640" w:firstLineChars="200"/>
        <w:rPr>
          <w:rFonts w:hint="eastAsia" w:hAnsi="仿宋_GB2312" w:eastAsia="仿宋_GB2312" w:cs="仿宋_GB2312"/>
          <w:color w:val="0000FF"/>
          <w:sz w:val="32"/>
          <w:szCs w:val="32"/>
          <w:highlight w:val="none"/>
          <w:lang w:val="en-US" w:eastAsia="zh-CN"/>
        </w:rPr>
      </w:pPr>
      <w:r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该考核办法由高新区（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城南街道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）解释，</w:t>
      </w:r>
      <w:r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街道</w:t>
      </w:r>
      <w:r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  <w:t>牵头相关职能部门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负责考核打分、结算</w:t>
      </w:r>
      <w:r>
        <w:rPr>
          <w:rFonts w:hint="eastAsia" w:hAnsi="仿宋_GB2312" w:cs="仿宋_GB2312"/>
          <w:color w:val="auto"/>
          <w:sz w:val="32"/>
          <w:szCs w:val="32"/>
          <w:highlight w:val="none"/>
          <w:lang w:eastAsia="zh-CN"/>
        </w:rPr>
        <w:t>；</w:t>
      </w:r>
    </w:p>
    <w:p w14:paraId="28E72A08">
      <w:pPr>
        <w:ind w:firstLine="640" w:firstLineChars="200"/>
        <w:rPr>
          <w:rFonts w:hint="default" w:hAnsi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3、日常考核+应急处置情况+投诉举报（根据现场最终核实情况定）同步列入月度打分考核中。</w:t>
      </w:r>
    </w:p>
    <w:p w14:paraId="3FAEEC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254B31"/>
    <w:rsid w:val="0055062D"/>
    <w:rsid w:val="04254B31"/>
    <w:rsid w:val="05A056BD"/>
    <w:rsid w:val="100D7DF3"/>
    <w:rsid w:val="16D90A2F"/>
    <w:rsid w:val="1D126A49"/>
    <w:rsid w:val="1D807E56"/>
    <w:rsid w:val="1EAB37C7"/>
    <w:rsid w:val="23A6613D"/>
    <w:rsid w:val="243C084F"/>
    <w:rsid w:val="24942439"/>
    <w:rsid w:val="25FA2770"/>
    <w:rsid w:val="2E86694C"/>
    <w:rsid w:val="31EC7CCF"/>
    <w:rsid w:val="36CE17DB"/>
    <w:rsid w:val="38B76193"/>
    <w:rsid w:val="3AFF6407"/>
    <w:rsid w:val="41474664"/>
    <w:rsid w:val="416A65A4"/>
    <w:rsid w:val="42462B6D"/>
    <w:rsid w:val="447A4D50"/>
    <w:rsid w:val="4AE72A13"/>
    <w:rsid w:val="4BBA0128"/>
    <w:rsid w:val="4DE70FB6"/>
    <w:rsid w:val="4EB15812"/>
    <w:rsid w:val="53F266B1"/>
    <w:rsid w:val="5449029B"/>
    <w:rsid w:val="57E00F16"/>
    <w:rsid w:val="655A2308"/>
    <w:rsid w:val="67694A84"/>
    <w:rsid w:val="69205616"/>
    <w:rsid w:val="6ABE50E7"/>
    <w:rsid w:val="6E645FA5"/>
    <w:rsid w:val="701B6B38"/>
    <w:rsid w:val="70950698"/>
    <w:rsid w:val="77C6382D"/>
    <w:rsid w:val="7B272834"/>
    <w:rsid w:val="7F19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仿宋_GB2312" w:eastAsia="仿宋_GB2312"/>
      <w:kern w:val="0"/>
      <w:sz w:val="24"/>
      <w:szCs w:val="20"/>
    </w:rPr>
  </w:style>
  <w:style w:type="paragraph" w:styleId="3">
    <w:name w:val="Body Text First Indent"/>
    <w:basedOn w:val="2"/>
    <w:qFormat/>
    <w:uiPriority w:val="99"/>
    <w:pPr>
      <w:adjustRightInd w:val="0"/>
      <w:snapToGrid w:val="0"/>
      <w:spacing w:after="0" w:line="360" w:lineRule="auto"/>
      <w:ind w:firstLine="420" w:firstLineChars="200"/>
      <w:jc w:val="left"/>
      <w:textAlignment w:val="baseline"/>
    </w:pPr>
    <w:rPr>
      <w:rFonts w:ascii="宋体" w:hAnsi="宋体" w:eastAsia="楷体_GB2312" w:cs="Times New Roman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1683</Words>
  <Characters>1770</Characters>
  <Lines>0</Lines>
  <Paragraphs>0</Paragraphs>
  <TotalTime>3</TotalTime>
  <ScaleCrop>false</ScaleCrop>
  <LinksUpToDate>false</LinksUpToDate>
  <CharactersWithSpaces>1774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2026-09-15T08:52:00Z</dcterms:created>
  <dc:creator>WPS_416281849</dc:creator>
  <cp:lastModifiedBy>王宇航</cp:lastModifiedBy>
  <cp:lastPrinted>2026-09-17T01:50:00Z</cp:lastPrinted>
  <dcterms:modified xsi:type="dcterms:W3CDTF">2026-10-10T03:16:36Z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D9F35BE2423244CFB9DB95741E4BF794_13</vt:lpwstr>
  </property>
  <property fmtid="{D5CDD505-2E9C-101B-9397-08002B2CF9AE}" pid="4" name="KSOTemplateDocerSaveRecord">
    <vt:lpwstr>eyJoZGlkIjoiYTFmM2E5ZDcxODE3OTI1MjY0MTVjMjE2NTQzNDUyZTIiLCJ1c2VySWQiOiI0MDA0NjUxODUifQ==</vt:lpwstr>
  </property>
</Properties>
</file>